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0930F2D7"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bookmarkStart w:id="2" w:name="_GoBack"/>
      <w:r w:rsidR="005300E6" w:rsidRPr="005300E6">
        <w:rPr>
          <w:rFonts w:cs="Arial"/>
          <w:sz w:val="24"/>
          <w:szCs w:val="24"/>
        </w:rPr>
        <w:t>R4-2214019</w:t>
      </w:r>
      <w:bookmarkEnd w:id="2"/>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p w14:paraId="0AAA533D" w14:textId="77777777" w:rsidR="00D64225" w:rsidRPr="00B07867" w:rsidRDefault="00D64225" w:rsidP="00D64225">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B07867">
        <w:rPr>
          <w:rFonts w:ascii="Arial" w:hAnsi="Arial" w:cs="Arial"/>
          <w:color w:val="000000" w:themeColor="text1"/>
          <w:sz w:val="22"/>
        </w:rPr>
        <w:t>Huawei</w:t>
      </w:r>
    </w:p>
    <w:p w14:paraId="6418A75D" w14:textId="63E7D315" w:rsidR="003841C2" w:rsidRPr="00B07867" w:rsidRDefault="00D64225" w:rsidP="00902558">
      <w:pPr>
        <w:ind w:left="1985" w:hanging="1985"/>
        <w:rPr>
          <w:rFonts w:ascii="Arial" w:hAnsi="Arial" w:cs="Arial"/>
          <w:color w:val="000000" w:themeColor="text1"/>
          <w:sz w:val="22"/>
        </w:rPr>
      </w:pPr>
      <w:r w:rsidRPr="00B07867">
        <w:rPr>
          <w:rFonts w:ascii="Arial" w:hAnsi="Arial" w:cs="Arial"/>
          <w:b/>
          <w:color w:val="000000" w:themeColor="text1"/>
          <w:sz w:val="22"/>
        </w:rPr>
        <w:t>Title:</w:t>
      </w:r>
      <w:r w:rsidRPr="00B07867">
        <w:rPr>
          <w:rFonts w:ascii="Arial" w:hAnsi="Arial" w:cs="Arial"/>
          <w:color w:val="000000" w:themeColor="text1"/>
          <w:sz w:val="22"/>
        </w:rPr>
        <w:t xml:space="preserve"> </w:t>
      </w:r>
      <w:r w:rsidRPr="00B07867">
        <w:rPr>
          <w:rFonts w:ascii="Arial" w:hAnsi="Arial" w:cs="Arial"/>
          <w:color w:val="000000" w:themeColor="text1"/>
          <w:sz w:val="22"/>
        </w:rPr>
        <w:tab/>
      </w:r>
      <w:r w:rsidR="005A4AB1" w:rsidRPr="005A4AB1">
        <w:rPr>
          <w:rFonts w:ascii="Arial" w:hAnsi="Arial" w:cs="Arial"/>
          <w:color w:val="000000" w:themeColor="text1"/>
          <w:sz w:val="22"/>
        </w:rPr>
        <w:t>Analysis of the specifications structure for the NTN IoT requirements introduction</w:t>
      </w:r>
    </w:p>
    <w:p w14:paraId="3ACA12DB" w14:textId="497AEE0B" w:rsidR="00D64225" w:rsidRPr="00B07867" w:rsidRDefault="00D64225" w:rsidP="00902558">
      <w:pPr>
        <w:ind w:left="1985" w:hanging="1985"/>
        <w:rPr>
          <w:rFonts w:ascii="Arial" w:eastAsia="SimSun" w:hAnsi="Arial" w:cs="Arial"/>
          <w:color w:val="000000" w:themeColor="text1"/>
          <w:sz w:val="22"/>
          <w:lang w:eastAsia="zh-CN"/>
        </w:rPr>
      </w:pPr>
      <w:r w:rsidRPr="00B07867">
        <w:rPr>
          <w:rFonts w:ascii="Arial" w:hAnsi="Arial" w:cs="Arial"/>
          <w:b/>
          <w:color w:val="000000" w:themeColor="text1"/>
          <w:sz w:val="22"/>
        </w:rPr>
        <w:t>Agen</w:t>
      </w:r>
      <w:r w:rsidRPr="00B07867">
        <w:rPr>
          <w:rFonts w:ascii="Arial" w:eastAsia="SimSun" w:hAnsi="Arial" w:cs="Arial" w:hint="eastAsia"/>
          <w:b/>
          <w:color w:val="000000" w:themeColor="text1"/>
          <w:sz w:val="22"/>
          <w:lang w:eastAsia="zh-CN"/>
        </w:rPr>
        <w:t>d</w:t>
      </w:r>
      <w:r w:rsidRPr="00B07867">
        <w:rPr>
          <w:rFonts w:ascii="Arial" w:hAnsi="Arial" w:cs="Arial"/>
          <w:b/>
          <w:color w:val="000000" w:themeColor="text1"/>
          <w:sz w:val="22"/>
        </w:rPr>
        <w:t>a Item:</w:t>
      </w:r>
      <w:r w:rsidRPr="00B07867">
        <w:rPr>
          <w:rFonts w:ascii="Arial" w:hAnsi="Arial" w:cs="Arial"/>
          <w:color w:val="000000" w:themeColor="text1"/>
          <w:sz w:val="22"/>
        </w:rPr>
        <w:tab/>
      </w:r>
      <w:r w:rsidR="006348BD" w:rsidRPr="00B07867">
        <w:rPr>
          <w:rFonts w:ascii="Arial" w:hAnsi="Arial" w:cs="Arial"/>
          <w:color w:val="000000" w:themeColor="text1"/>
          <w:sz w:val="22"/>
        </w:rPr>
        <w:tab/>
      </w:r>
      <w:r w:rsidR="000653DD">
        <w:rPr>
          <w:rFonts w:ascii="Arial" w:hAnsi="Arial" w:cs="Arial"/>
          <w:color w:val="000000" w:themeColor="text1"/>
          <w:sz w:val="22"/>
        </w:rPr>
        <w:t>12.5</w:t>
      </w:r>
    </w:p>
    <w:p w14:paraId="754225A9" w14:textId="6BCF5947" w:rsidR="00D64225" w:rsidRPr="002A5E8C" w:rsidRDefault="00D64225" w:rsidP="00D64225">
      <w:pPr>
        <w:tabs>
          <w:tab w:val="left" w:pos="1985"/>
        </w:tabs>
        <w:jc w:val="both"/>
        <w:rPr>
          <w:rFonts w:ascii="Arial" w:eastAsia="SimSun" w:hAnsi="Arial" w:cs="Arial"/>
          <w:color w:val="000000" w:themeColor="text1"/>
          <w:sz w:val="22"/>
          <w:lang w:eastAsia="zh-CN"/>
        </w:rPr>
      </w:pPr>
      <w:r w:rsidRPr="002A5E8C">
        <w:rPr>
          <w:rFonts w:ascii="Arial" w:hAnsi="Arial" w:cs="Arial"/>
          <w:b/>
          <w:color w:val="000000" w:themeColor="text1"/>
          <w:sz w:val="22"/>
        </w:rPr>
        <w:t>Document for:</w:t>
      </w:r>
      <w:r w:rsidRPr="002A5E8C">
        <w:rPr>
          <w:rFonts w:ascii="Arial" w:hAnsi="Arial" w:cs="Arial"/>
          <w:color w:val="000000" w:themeColor="text1"/>
          <w:sz w:val="22"/>
        </w:rPr>
        <w:tab/>
      </w:r>
      <w:r w:rsidR="00575C92" w:rsidRPr="002A5E8C">
        <w:rPr>
          <w:rFonts w:ascii="Arial" w:hAnsi="Arial" w:cs="Arial"/>
          <w:color w:val="000000" w:themeColor="text1"/>
          <w:sz w:val="22"/>
        </w:rPr>
        <w:t xml:space="preserve">Discussion </w:t>
      </w:r>
    </w:p>
    <w:p w14:paraId="05ABB6E4" w14:textId="77777777" w:rsidR="00D64225" w:rsidRPr="005A4AB1" w:rsidRDefault="00D64225" w:rsidP="003E37B5">
      <w:pPr>
        <w:pStyle w:val="Heading1"/>
        <w:numPr>
          <w:ilvl w:val="0"/>
          <w:numId w:val="1"/>
        </w:numPr>
        <w:overflowPunct w:val="0"/>
        <w:autoSpaceDE w:val="0"/>
        <w:autoSpaceDN w:val="0"/>
        <w:adjustRightInd w:val="0"/>
        <w:textAlignment w:val="baseline"/>
      </w:pPr>
      <w:r w:rsidRPr="005A4AB1">
        <w:t>Introduction</w:t>
      </w:r>
    </w:p>
    <w:p w14:paraId="50AB1A28" w14:textId="3FC44C72" w:rsidR="00680A2A" w:rsidRPr="005A4AB1" w:rsidRDefault="001D683F" w:rsidP="008168CB">
      <w:pPr>
        <w:pStyle w:val="xxmsonormal"/>
      </w:pPr>
      <w:r w:rsidRPr="005A4AB1">
        <w:rPr>
          <w:rFonts w:ascii="Times New Roman" w:hAnsi="Times New Roman" w:cs="Times New Roman"/>
          <w:sz w:val="20"/>
          <w:szCs w:val="20"/>
          <w:lang w:val="en-GB" w:eastAsia="en-US"/>
        </w:rPr>
        <w:t>In this contribution we provide</w:t>
      </w:r>
      <w:r w:rsidR="00B07867" w:rsidRPr="005A4AB1">
        <w:rPr>
          <w:rFonts w:ascii="Times New Roman" w:hAnsi="Times New Roman" w:cs="Times New Roman"/>
          <w:sz w:val="20"/>
          <w:szCs w:val="20"/>
          <w:lang w:val="en-GB" w:eastAsia="en-US"/>
        </w:rPr>
        <w:t xml:space="preserve"> </w:t>
      </w:r>
      <w:r w:rsidR="005A4AB1" w:rsidRPr="005A4AB1">
        <w:rPr>
          <w:rFonts w:ascii="Times New Roman" w:hAnsi="Times New Roman" w:cs="Times New Roman"/>
          <w:sz w:val="20"/>
          <w:szCs w:val="20"/>
          <w:lang w:val="en-GB" w:eastAsia="en-US"/>
        </w:rPr>
        <w:t>analysis of the specifications structure for the introduction of the NTN IoT requirements</w:t>
      </w:r>
      <w:r w:rsidRPr="005A4AB1">
        <w:rPr>
          <w:rFonts w:ascii="Times New Roman" w:hAnsi="Times New Roman" w:cs="Times New Roman"/>
          <w:sz w:val="20"/>
          <w:szCs w:val="20"/>
          <w:lang w:val="en-GB" w:eastAsia="en-US"/>
        </w:rPr>
        <w:t>.</w:t>
      </w:r>
    </w:p>
    <w:bookmarkEnd w:id="0"/>
    <w:bookmarkEnd w:id="1"/>
    <w:p w14:paraId="7D379BCD" w14:textId="10024989" w:rsidR="00AB3A63" w:rsidRPr="00444D65" w:rsidRDefault="008F0418" w:rsidP="003E37B5">
      <w:pPr>
        <w:pStyle w:val="Heading1"/>
        <w:numPr>
          <w:ilvl w:val="0"/>
          <w:numId w:val="1"/>
        </w:numPr>
        <w:overflowPunct w:val="0"/>
        <w:autoSpaceDE w:val="0"/>
        <w:autoSpaceDN w:val="0"/>
        <w:adjustRightInd w:val="0"/>
        <w:textAlignment w:val="baseline"/>
        <w:rPr>
          <w:color w:val="000000" w:themeColor="text1"/>
        </w:rPr>
      </w:pPr>
      <w:r w:rsidRPr="00444D65">
        <w:rPr>
          <w:color w:val="000000" w:themeColor="text1"/>
        </w:rPr>
        <w:t>Discussion</w:t>
      </w:r>
    </w:p>
    <w:p w14:paraId="7CEDCC79" w14:textId="77777777" w:rsidR="00444D65" w:rsidRPr="00444D65" w:rsidRDefault="00444D65" w:rsidP="00444D65">
      <w:pPr>
        <w:rPr>
          <w:color w:val="000000" w:themeColor="text1"/>
        </w:rPr>
      </w:pPr>
      <w:r w:rsidRPr="00444D65">
        <w:rPr>
          <w:color w:val="000000" w:themeColor="text1"/>
        </w:rPr>
        <w:t xml:space="preserve">Referring to the NTN IoT WI in [1], the following new specifications for SAN are expected as the outcome if this WI: </w:t>
      </w:r>
    </w:p>
    <w:tbl>
      <w:tblPr>
        <w:tblW w:w="9214"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60"/>
        <w:gridCol w:w="2409"/>
        <w:gridCol w:w="1276"/>
        <w:gridCol w:w="1276"/>
        <w:gridCol w:w="1701"/>
      </w:tblGrid>
      <w:tr w:rsidR="00444D65" w:rsidRPr="00444D65" w14:paraId="6B55A3F4" w14:textId="77777777" w:rsidTr="00264722">
        <w:tc>
          <w:tcPr>
            <w:tcW w:w="9214" w:type="dxa"/>
            <w:gridSpan w:val="6"/>
            <w:shd w:val="clear" w:color="auto" w:fill="D9D9D9"/>
            <w:tcMar>
              <w:left w:w="57" w:type="dxa"/>
              <w:right w:w="57" w:type="dxa"/>
            </w:tcMar>
            <w:vAlign w:val="center"/>
          </w:tcPr>
          <w:p w14:paraId="49CA2762" w14:textId="77777777" w:rsidR="00444D65" w:rsidRPr="00444D65" w:rsidRDefault="00444D65" w:rsidP="00264722">
            <w:pPr>
              <w:pStyle w:val="TAL"/>
              <w:ind w:right="-99"/>
              <w:jc w:val="center"/>
              <w:rPr>
                <w:b/>
                <w:color w:val="000000" w:themeColor="text1"/>
                <w:sz w:val="16"/>
                <w:szCs w:val="16"/>
              </w:rPr>
            </w:pPr>
            <w:r w:rsidRPr="00444D65">
              <w:rPr>
                <w:b/>
                <w:color w:val="000000" w:themeColor="text1"/>
                <w:sz w:val="16"/>
                <w:szCs w:val="16"/>
              </w:rPr>
              <w:t xml:space="preserve">New specifications </w:t>
            </w:r>
            <w:r w:rsidRPr="00444D65">
              <w:rPr>
                <w:i/>
                <w:color w:val="000000" w:themeColor="text1"/>
                <w:sz w:val="16"/>
                <w:szCs w:val="16"/>
              </w:rPr>
              <w:t>{One line per specification. Create/delete lines as needed}</w:t>
            </w:r>
          </w:p>
        </w:tc>
      </w:tr>
      <w:tr w:rsidR="00444D65" w:rsidRPr="00444D65" w14:paraId="021364D1" w14:textId="77777777" w:rsidTr="00264722">
        <w:tc>
          <w:tcPr>
            <w:tcW w:w="992" w:type="dxa"/>
            <w:shd w:val="clear" w:color="auto" w:fill="D9D9D9"/>
            <w:tcMar>
              <w:left w:w="57" w:type="dxa"/>
              <w:right w:w="57" w:type="dxa"/>
            </w:tcMar>
            <w:vAlign w:val="center"/>
          </w:tcPr>
          <w:p w14:paraId="4F7FC12C" w14:textId="77777777" w:rsidR="00444D65" w:rsidRPr="00444D65" w:rsidRDefault="00444D65" w:rsidP="00264722">
            <w:pPr>
              <w:spacing w:after="0"/>
              <w:ind w:right="-99"/>
              <w:rPr>
                <w:color w:val="000000" w:themeColor="text1"/>
                <w:sz w:val="16"/>
                <w:szCs w:val="16"/>
              </w:rPr>
            </w:pPr>
            <w:r w:rsidRPr="00444D65">
              <w:rPr>
                <w:color w:val="000000" w:themeColor="text1"/>
                <w:sz w:val="16"/>
                <w:szCs w:val="16"/>
              </w:rPr>
              <w:t xml:space="preserve">Type </w:t>
            </w:r>
          </w:p>
        </w:tc>
        <w:tc>
          <w:tcPr>
            <w:tcW w:w="1560" w:type="dxa"/>
            <w:shd w:val="clear" w:color="auto" w:fill="D9D9D9"/>
            <w:tcMar>
              <w:left w:w="57" w:type="dxa"/>
              <w:right w:w="57" w:type="dxa"/>
            </w:tcMar>
            <w:vAlign w:val="center"/>
          </w:tcPr>
          <w:p w14:paraId="7322A6CC" w14:textId="77777777" w:rsidR="00444D65" w:rsidRPr="00444D65" w:rsidRDefault="00444D65" w:rsidP="00264722">
            <w:pPr>
              <w:spacing w:after="0"/>
              <w:ind w:right="-99"/>
              <w:rPr>
                <w:color w:val="000000" w:themeColor="text1"/>
              </w:rPr>
            </w:pPr>
            <w:r w:rsidRPr="00444D65">
              <w:rPr>
                <w:color w:val="000000" w:themeColor="text1"/>
                <w:sz w:val="16"/>
                <w:szCs w:val="16"/>
              </w:rPr>
              <w:t>TS/TR number</w:t>
            </w:r>
          </w:p>
        </w:tc>
        <w:tc>
          <w:tcPr>
            <w:tcW w:w="2409" w:type="dxa"/>
            <w:shd w:val="clear" w:color="auto" w:fill="D9D9D9"/>
            <w:tcMar>
              <w:left w:w="57" w:type="dxa"/>
              <w:right w:w="57" w:type="dxa"/>
            </w:tcMar>
            <w:vAlign w:val="center"/>
          </w:tcPr>
          <w:p w14:paraId="1365DCF1" w14:textId="77777777" w:rsidR="00444D65" w:rsidRPr="00444D65" w:rsidRDefault="00444D65" w:rsidP="00264722">
            <w:pPr>
              <w:spacing w:after="0"/>
              <w:ind w:right="-99"/>
              <w:rPr>
                <w:rFonts w:ascii="Arial" w:hAnsi="Arial"/>
                <w:color w:val="000000" w:themeColor="text1"/>
                <w:sz w:val="16"/>
                <w:szCs w:val="16"/>
              </w:rPr>
            </w:pPr>
            <w:r w:rsidRPr="00444D65">
              <w:rPr>
                <w:rFonts w:ascii="Arial" w:hAnsi="Arial"/>
                <w:color w:val="000000" w:themeColor="text1"/>
                <w:sz w:val="16"/>
                <w:szCs w:val="16"/>
              </w:rPr>
              <w:t>Title</w:t>
            </w:r>
          </w:p>
        </w:tc>
        <w:tc>
          <w:tcPr>
            <w:tcW w:w="1276" w:type="dxa"/>
            <w:shd w:val="clear" w:color="auto" w:fill="D9D9D9"/>
            <w:tcMar>
              <w:left w:w="57" w:type="dxa"/>
              <w:right w:w="57" w:type="dxa"/>
            </w:tcMar>
            <w:vAlign w:val="center"/>
          </w:tcPr>
          <w:p w14:paraId="45D9D4B4" w14:textId="77777777" w:rsidR="00444D65" w:rsidRPr="00444D65" w:rsidRDefault="00444D65" w:rsidP="00264722">
            <w:pPr>
              <w:spacing w:after="0"/>
              <w:ind w:right="-99"/>
              <w:rPr>
                <w:rFonts w:ascii="Arial" w:hAnsi="Arial"/>
                <w:color w:val="000000" w:themeColor="text1"/>
                <w:sz w:val="16"/>
                <w:szCs w:val="16"/>
              </w:rPr>
            </w:pPr>
            <w:r w:rsidRPr="00444D65">
              <w:rPr>
                <w:rFonts w:ascii="Arial" w:hAnsi="Arial"/>
                <w:color w:val="000000" w:themeColor="text1"/>
                <w:sz w:val="16"/>
                <w:szCs w:val="16"/>
              </w:rPr>
              <w:t xml:space="preserve">For info </w:t>
            </w:r>
            <w:r w:rsidRPr="00444D65">
              <w:rPr>
                <w:rFonts w:ascii="Arial" w:hAnsi="Arial"/>
                <w:color w:val="000000" w:themeColor="text1"/>
                <w:sz w:val="16"/>
                <w:szCs w:val="16"/>
              </w:rPr>
              <w:br/>
              <w:t xml:space="preserve">at TSG# </w:t>
            </w:r>
          </w:p>
        </w:tc>
        <w:tc>
          <w:tcPr>
            <w:tcW w:w="1276" w:type="dxa"/>
            <w:shd w:val="clear" w:color="auto" w:fill="D9D9D9"/>
            <w:tcMar>
              <w:left w:w="57" w:type="dxa"/>
              <w:right w:w="57" w:type="dxa"/>
            </w:tcMar>
            <w:vAlign w:val="center"/>
          </w:tcPr>
          <w:p w14:paraId="50C1DE59" w14:textId="77777777" w:rsidR="00444D65" w:rsidRPr="00444D65" w:rsidRDefault="00444D65" w:rsidP="00264722">
            <w:pPr>
              <w:spacing w:after="0"/>
              <w:ind w:right="-99"/>
              <w:rPr>
                <w:rFonts w:ascii="Arial" w:hAnsi="Arial"/>
                <w:color w:val="000000" w:themeColor="text1"/>
                <w:sz w:val="16"/>
                <w:szCs w:val="16"/>
              </w:rPr>
            </w:pPr>
            <w:r w:rsidRPr="00444D65">
              <w:rPr>
                <w:rFonts w:ascii="Arial" w:hAnsi="Arial"/>
                <w:color w:val="000000" w:themeColor="text1"/>
                <w:sz w:val="16"/>
                <w:szCs w:val="16"/>
              </w:rPr>
              <w:t>For approval at TSG#</w:t>
            </w:r>
          </w:p>
        </w:tc>
        <w:tc>
          <w:tcPr>
            <w:tcW w:w="1701" w:type="dxa"/>
            <w:shd w:val="clear" w:color="auto" w:fill="D9D9D9"/>
            <w:tcMar>
              <w:left w:w="57" w:type="dxa"/>
              <w:right w:w="57" w:type="dxa"/>
            </w:tcMar>
            <w:vAlign w:val="center"/>
          </w:tcPr>
          <w:p w14:paraId="387BD7D2" w14:textId="77777777" w:rsidR="00444D65" w:rsidRPr="00444D65" w:rsidRDefault="00444D65" w:rsidP="00264722">
            <w:pPr>
              <w:spacing w:after="0"/>
              <w:ind w:right="-99"/>
              <w:rPr>
                <w:rFonts w:ascii="Arial" w:hAnsi="Arial"/>
                <w:color w:val="000000" w:themeColor="text1"/>
                <w:sz w:val="16"/>
                <w:szCs w:val="16"/>
              </w:rPr>
            </w:pPr>
            <w:r w:rsidRPr="00444D65">
              <w:rPr>
                <w:rFonts w:ascii="Arial" w:hAnsi="Arial"/>
                <w:color w:val="000000" w:themeColor="text1"/>
                <w:sz w:val="16"/>
                <w:szCs w:val="16"/>
              </w:rPr>
              <w:t>Remarks</w:t>
            </w:r>
          </w:p>
        </w:tc>
      </w:tr>
      <w:tr w:rsidR="00444D65" w:rsidRPr="00444D65" w14:paraId="186C6655" w14:textId="77777777" w:rsidTr="00264722">
        <w:tc>
          <w:tcPr>
            <w:tcW w:w="992" w:type="dxa"/>
          </w:tcPr>
          <w:p w14:paraId="3D0F4B04" w14:textId="77777777" w:rsidR="00444D65" w:rsidRPr="00444D65" w:rsidRDefault="00444D65" w:rsidP="00264722">
            <w:pPr>
              <w:spacing w:after="0"/>
              <w:rPr>
                <w:iCs/>
                <w:color w:val="000000" w:themeColor="text1"/>
              </w:rPr>
            </w:pPr>
            <w:bookmarkStart w:id="3" w:name="_Hlk98767790"/>
            <w:r w:rsidRPr="00444D65">
              <w:rPr>
                <w:iCs/>
                <w:color w:val="000000" w:themeColor="text1"/>
              </w:rPr>
              <w:t>TS</w:t>
            </w:r>
          </w:p>
        </w:tc>
        <w:tc>
          <w:tcPr>
            <w:tcW w:w="1560" w:type="dxa"/>
          </w:tcPr>
          <w:p w14:paraId="0EBDAEED" w14:textId="77777777" w:rsidR="00444D65" w:rsidRPr="00444D65" w:rsidRDefault="00444D65" w:rsidP="00264722">
            <w:pPr>
              <w:spacing w:after="0"/>
              <w:rPr>
                <w:iCs/>
                <w:color w:val="000000" w:themeColor="text1"/>
              </w:rPr>
            </w:pPr>
            <w:r w:rsidRPr="00444D65">
              <w:rPr>
                <w:iCs/>
                <w:color w:val="000000" w:themeColor="text1"/>
              </w:rPr>
              <w:t>36.108</w:t>
            </w:r>
          </w:p>
        </w:tc>
        <w:tc>
          <w:tcPr>
            <w:tcW w:w="2409" w:type="dxa"/>
          </w:tcPr>
          <w:p w14:paraId="1DEC75BE" w14:textId="77777777" w:rsidR="00444D65" w:rsidRPr="00444D65" w:rsidRDefault="00444D65" w:rsidP="00264722">
            <w:pPr>
              <w:spacing w:after="0"/>
              <w:rPr>
                <w:i/>
                <w:color w:val="000000" w:themeColor="text1"/>
              </w:rPr>
            </w:pPr>
            <w:r w:rsidRPr="00444D65">
              <w:rPr>
                <w:color w:val="000000" w:themeColor="text1"/>
              </w:rPr>
              <w:t>Evolved Universal Terrestrial Radio Access (E-UTRA); Satellite Access Node radio transmission and reception</w:t>
            </w:r>
          </w:p>
        </w:tc>
        <w:tc>
          <w:tcPr>
            <w:tcW w:w="1276" w:type="dxa"/>
          </w:tcPr>
          <w:p w14:paraId="136DC3FB" w14:textId="77777777" w:rsidR="00444D65" w:rsidRPr="00444D65" w:rsidRDefault="00444D65" w:rsidP="00264722">
            <w:pPr>
              <w:spacing w:after="0"/>
              <w:rPr>
                <w:i/>
                <w:color w:val="000000" w:themeColor="text1"/>
              </w:rPr>
            </w:pPr>
            <w:r w:rsidRPr="00444D65">
              <w:rPr>
                <w:color w:val="000000" w:themeColor="text1"/>
                <w:szCs w:val="16"/>
              </w:rPr>
              <w:t>RAN#98</w:t>
            </w:r>
          </w:p>
        </w:tc>
        <w:tc>
          <w:tcPr>
            <w:tcW w:w="1276" w:type="dxa"/>
          </w:tcPr>
          <w:p w14:paraId="7504325F" w14:textId="77777777" w:rsidR="00444D65" w:rsidRPr="00444D65" w:rsidRDefault="00444D65" w:rsidP="00264722">
            <w:pPr>
              <w:spacing w:after="0"/>
              <w:rPr>
                <w:i/>
                <w:color w:val="000000" w:themeColor="text1"/>
              </w:rPr>
            </w:pPr>
            <w:r w:rsidRPr="00444D65">
              <w:rPr>
                <w:color w:val="000000" w:themeColor="text1"/>
                <w:szCs w:val="16"/>
              </w:rPr>
              <w:t>RAN#98</w:t>
            </w:r>
          </w:p>
        </w:tc>
        <w:tc>
          <w:tcPr>
            <w:tcW w:w="1701" w:type="dxa"/>
          </w:tcPr>
          <w:p w14:paraId="3D0D5D93" w14:textId="77777777" w:rsidR="00444D65" w:rsidRPr="00444D65" w:rsidRDefault="00444D65" w:rsidP="00264722">
            <w:pPr>
              <w:spacing w:after="0"/>
              <w:rPr>
                <w:i/>
                <w:color w:val="000000" w:themeColor="text1"/>
              </w:rPr>
            </w:pPr>
            <w:r w:rsidRPr="00444D65">
              <w:rPr>
                <w:i/>
                <w:color w:val="000000" w:themeColor="text1"/>
              </w:rPr>
              <w:t>Led by RAN4.</w:t>
            </w:r>
          </w:p>
          <w:p w14:paraId="44CB9C01" w14:textId="77777777" w:rsidR="00444D65" w:rsidRPr="00444D65" w:rsidRDefault="00444D65" w:rsidP="00264722">
            <w:pPr>
              <w:spacing w:after="0"/>
              <w:rPr>
                <w:i/>
                <w:color w:val="000000" w:themeColor="text1"/>
              </w:rPr>
            </w:pPr>
            <w:r w:rsidRPr="00444D65">
              <w:rPr>
                <w:i/>
                <w:color w:val="000000" w:themeColor="text1"/>
              </w:rPr>
              <w:t xml:space="preserve">Rapporteur: Fei Xue, </w:t>
            </w:r>
            <w:hyperlink r:id="rId9" w:history="1">
              <w:r w:rsidRPr="00444D65">
                <w:rPr>
                  <w:rStyle w:val="Hyperlink"/>
                  <w:i/>
                  <w:color w:val="000000" w:themeColor="text1"/>
                </w:rPr>
                <w:t>xue.fei25@zte.com.cn</w:t>
              </w:r>
            </w:hyperlink>
          </w:p>
          <w:p w14:paraId="522CB6C4" w14:textId="77777777" w:rsidR="00444D65" w:rsidRPr="00444D65" w:rsidRDefault="00444D65" w:rsidP="00264722">
            <w:pPr>
              <w:spacing w:after="0"/>
              <w:rPr>
                <w:i/>
                <w:color w:val="000000" w:themeColor="text1"/>
              </w:rPr>
            </w:pPr>
            <w:r w:rsidRPr="00444D65">
              <w:rPr>
                <w:i/>
                <w:color w:val="000000" w:themeColor="text1"/>
              </w:rPr>
              <w:t>Core part</w:t>
            </w:r>
          </w:p>
        </w:tc>
      </w:tr>
      <w:tr w:rsidR="00444D65" w:rsidRPr="00444D65" w14:paraId="7A934E07" w14:textId="77777777" w:rsidTr="00264722">
        <w:tc>
          <w:tcPr>
            <w:tcW w:w="992" w:type="dxa"/>
          </w:tcPr>
          <w:p w14:paraId="119E784A" w14:textId="77777777" w:rsidR="00444D65" w:rsidRPr="00444D65" w:rsidRDefault="00444D65" w:rsidP="00264722">
            <w:pPr>
              <w:spacing w:after="0"/>
              <w:rPr>
                <w:iCs/>
                <w:color w:val="000000" w:themeColor="text1"/>
              </w:rPr>
            </w:pPr>
            <w:r w:rsidRPr="00444D65">
              <w:rPr>
                <w:iCs/>
                <w:color w:val="000000" w:themeColor="text1"/>
              </w:rPr>
              <w:t>TS</w:t>
            </w:r>
          </w:p>
        </w:tc>
        <w:tc>
          <w:tcPr>
            <w:tcW w:w="1560" w:type="dxa"/>
          </w:tcPr>
          <w:p w14:paraId="07796536" w14:textId="77777777" w:rsidR="00444D65" w:rsidRPr="00444D65" w:rsidRDefault="00444D65" w:rsidP="00264722">
            <w:pPr>
              <w:spacing w:after="0"/>
              <w:rPr>
                <w:iCs/>
                <w:color w:val="000000" w:themeColor="text1"/>
              </w:rPr>
            </w:pPr>
            <w:r w:rsidRPr="00444D65">
              <w:rPr>
                <w:iCs/>
                <w:color w:val="000000" w:themeColor="text1"/>
              </w:rPr>
              <w:t>36.181</w:t>
            </w:r>
          </w:p>
        </w:tc>
        <w:tc>
          <w:tcPr>
            <w:tcW w:w="2409" w:type="dxa"/>
          </w:tcPr>
          <w:p w14:paraId="572C702E" w14:textId="77777777" w:rsidR="00444D65" w:rsidRPr="00444D65" w:rsidRDefault="00444D65" w:rsidP="00264722">
            <w:pPr>
              <w:spacing w:after="0"/>
              <w:rPr>
                <w:i/>
                <w:color w:val="000000" w:themeColor="text1"/>
              </w:rPr>
            </w:pPr>
            <w:r w:rsidRPr="00444D65">
              <w:rPr>
                <w:color w:val="000000" w:themeColor="text1"/>
              </w:rPr>
              <w:t xml:space="preserve">Evolved Universal Terrestrial Radio Access (E-UTRA); </w:t>
            </w:r>
            <w:r w:rsidRPr="00444D65">
              <w:rPr>
                <w:color w:val="000000" w:themeColor="text1"/>
                <w:szCs w:val="16"/>
              </w:rPr>
              <w:t>Satellite Access Node conformance testing</w:t>
            </w:r>
          </w:p>
        </w:tc>
        <w:tc>
          <w:tcPr>
            <w:tcW w:w="1276" w:type="dxa"/>
          </w:tcPr>
          <w:p w14:paraId="5ED86AF4" w14:textId="77777777" w:rsidR="00444D65" w:rsidRPr="00444D65" w:rsidRDefault="00444D65" w:rsidP="00264722">
            <w:pPr>
              <w:spacing w:after="0"/>
              <w:rPr>
                <w:i/>
                <w:color w:val="000000" w:themeColor="text1"/>
              </w:rPr>
            </w:pPr>
            <w:r w:rsidRPr="00444D65">
              <w:rPr>
                <w:color w:val="000000" w:themeColor="text1"/>
                <w:szCs w:val="16"/>
              </w:rPr>
              <w:t>RAN#100</w:t>
            </w:r>
          </w:p>
        </w:tc>
        <w:tc>
          <w:tcPr>
            <w:tcW w:w="1276" w:type="dxa"/>
          </w:tcPr>
          <w:p w14:paraId="2F8BEF1A" w14:textId="77777777" w:rsidR="00444D65" w:rsidRPr="00444D65" w:rsidRDefault="00444D65" w:rsidP="00264722">
            <w:pPr>
              <w:spacing w:after="0"/>
              <w:rPr>
                <w:i/>
                <w:color w:val="000000" w:themeColor="text1"/>
              </w:rPr>
            </w:pPr>
            <w:r w:rsidRPr="00444D65">
              <w:rPr>
                <w:color w:val="000000" w:themeColor="text1"/>
                <w:szCs w:val="16"/>
              </w:rPr>
              <w:t>RAN#100</w:t>
            </w:r>
          </w:p>
        </w:tc>
        <w:tc>
          <w:tcPr>
            <w:tcW w:w="1701" w:type="dxa"/>
          </w:tcPr>
          <w:p w14:paraId="266097D5" w14:textId="77777777" w:rsidR="00444D65" w:rsidRPr="00444D65" w:rsidRDefault="00444D65" w:rsidP="00264722">
            <w:pPr>
              <w:spacing w:after="0"/>
              <w:rPr>
                <w:i/>
                <w:color w:val="000000" w:themeColor="text1"/>
              </w:rPr>
            </w:pPr>
            <w:r w:rsidRPr="00444D65">
              <w:rPr>
                <w:i/>
                <w:color w:val="000000" w:themeColor="text1"/>
              </w:rPr>
              <w:t>Led by RAN4.</w:t>
            </w:r>
          </w:p>
          <w:p w14:paraId="62AD829F" w14:textId="77777777" w:rsidR="00444D65" w:rsidRPr="00444D65" w:rsidRDefault="00444D65" w:rsidP="00264722">
            <w:pPr>
              <w:spacing w:after="0"/>
              <w:rPr>
                <w:i/>
                <w:color w:val="000000" w:themeColor="text1"/>
              </w:rPr>
            </w:pPr>
            <w:r w:rsidRPr="00444D65">
              <w:rPr>
                <w:i/>
                <w:color w:val="000000" w:themeColor="text1"/>
              </w:rPr>
              <w:t xml:space="preserve">Rapporteur: Michal Szydelko, </w:t>
            </w:r>
            <w:hyperlink r:id="rId10" w:history="1">
              <w:r w:rsidRPr="00444D65">
                <w:rPr>
                  <w:rStyle w:val="Hyperlink"/>
                  <w:i/>
                  <w:color w:val="000000" w:themeColor="text1"/>
                </w:rPr>
                <w:t>michal.szydelko@huawei.com</w:t>
              </w:r>
            </w:hyperlink>
            <w:r w:rsidRPr="00444D65">
              <w:rPr>
                <w:i/>
                <w:color w:val="000000" w:themeColor="text1"/>
              </w:rPr>
              <w:t xml:space="preserve">  </w:t>
            </w:r>
          </w:p>
          <w:p w14:paraId="3578E91A" w14:textId="77777777" w:rsidR="00444D65" w:rsidRPr="00444D65" w:rsidRDefault="00444D65" w:rsidP="00264722">
            <w:pPr>
              <w:spacing w:after="0"/>
              <w:rPr>
                <w:i/>
                <w:color w:val="000000" w:themeColor="text1"/>
              </w:rPr>
            </w:pPr>
            <w:r w:rsidRPr="00444D65">
              <w:rPr>
                <w:i/>
                <w:color w:val="000000" w:themeColor="text1"/>
              </w:rPr>
              <w:t>Performance part</w:t>
            </w:r>
          </w:p>
        </w:tc>
      </w:tr>
      <w:bookmarkEnd w:id="3"/>
    </w:tbl>
    <w:p w14:paraId="00255C9B" w14:textId="77777777" w:rsidR="00444D65" w:rsidRPr="00444D65" w:rsidRDefault="00444D65" w:rsidP="00444D65">
      <w:pPr>
        <w:rPr>
          <w:highlight w:val="yellow"/>
        </w:rPr>
      </w:pPr>
    </w:p>
    <w:p w14:paraId="2F0F66F7" w14:textId="59FBF9CD" w:rsidR="00444D65" w:rsidRPr="00444D65" w:rsidRDefault="00444D65" w:rsidP="00444D65">
      <w:r>
        <w:t xml:space="preserve">Below we provide analysis of the related E-UTRA, AAS, MSR, NR and NTN specifications for proper placement of the NTN IoT requirements within the RAN4 specifications framework. </w:t>
      </w:r>
    </w:p>
    <w:p w14:paraId="5EC8AB57" w14:textId="0E51D868" w:rsidR="002874A3" w:rsidRDefault="002874A3" w:rsidP="002874A3">
      <w:pPr>
        <w:rPr>
          <w:color w:val="000000" w:themeColor="text1"/>
        </w:rPr>
      </w:pPr>
      <w:r w:rsidRPr="00617ED2">
        <w:rPr>
          <w:color w:val="000000" w:themeColor="text1"/>
        </w:rPr>
        <w:t xml:space="preserve">While </w:t>
      </w:r>
      <w:r w:rsidR="00617ED2" w:rsidRPr="00617ED2">
        <w:rPr>
          <w:color w:val="000000" w:themeColor="text1"/>
        </w:rPr>
        <w:t xml:space="preserve">analysing the </w:t>
      </w:r>
      <w:r w:rsidRPr="00617ED2">
        <w:rPr>
          <w:color w:val="000000" w:themeColor="text1"/>
        </w:rPr>
        <w:t>NTN IoT</w:t>
      </w:r>
      <w:r w:rsidR="00617ED2" w:rsidRPr="00617ED2">
        <w:rPr>
          <w:color w:val="000000" w:themeColor="text1"/>
        </w:rPr>
        <w:t xml:space="preserve"> work item description</w:t>
      </w:r>
      <w:r w:rsidRPr="00617ED2">
        <w:rPr>
          <w:color w:val="000000" w:themeColor="text1"/>
        </w:rPr>
        <w:t xml:space="preserve">, </w:t>
      </w:r>
      <w:r w:rsidR="00617ED2" w:rsidRPr="00617ED2">
        <w:rPr>
          <w:color w:val="000000" w:themeColor="text1"/>
        </w:rPr>
        <w:t xml:space="preserve">it was observed that </w:t>
      </w:r>
      <w:r w:rsidRPr="00617ED2">
        <w:rPr>
          <w:color w:val="000000" w:themeColor="text1"/>
        </w:rPr>
        <w:t xml:space="preserve">inter-relations among the NR, NTN and IoT </w:t>
      </w:r>
      <w:r w:rsidR="00617ED2" w:rsidRPr="00617ED2">
        <w:rPr>
          <w:color w:val="000000" w:themeColor="text1"/>
        </w:rPr>
        <w:t>specifications needs to be clarified</w:t>
      </w:r>
      <w:r w:rsidRPr="00617ED2">
        <w:rPr>
          <w:color w:val="000000" w:themeColor="text1"/>
        </w:rPr>
        <w:t xml:space="preserve">. Below is the summary: </w:t>
      </w:r>
    </w:p>
    <w:tbl>
      <w:tblPr>
        <w:tblStyle w:val="TableGrid"/>
        <w:tblW w:w="0" w:type="auto"/>
        <w:tblLook w:val="04A0" w:firstRow="1" w:lastRow="0" w:firstColumn="1" w:lastColumn="0" w:noHBand="0" w:noVBand="1"/>
      </w:tblPr>
      <w:tblGrid>
        <w:gridCol w:w="1165"/>
        <w:gridCol w:w="1226"/>
        <w:gridCol w:w="2403"/>
        <w:gridCol w:w="2448"/>
        <w:gridCol w:w="2389"/>
      </w:tblGrid>
      <w:tr w:rsidR="00F83E4E" w:rsidRPr="000653DD" w14:paraId="4403AF43" w14:textId="77777777" w:rsidTr="00264722">
        <w:trPr>
          <w:trHeight w:val="413"/>
        </w:trPr>
        <w:tc>
          <w:tcPr>
            <w:tcW w:w="0" w:type="auto"/>
            <w:tcBorders>
              <w:top w:val="single" w:sz="4" w:space="0" w:color="auto"/>
              <w:left w:val="single" w:sz="4" w:space="0" w:color="auto"/>
              <w:bottom w:val="single" w:sz="4" w:space="0" w:color="auto"/>
              <w:right w:val="single" w:sz="4" w:space="0" w:color="auto"/>
            </w:tcBorders>
          </w:tcPr>
          <w:p w14:paraId="2AD83404" w14:textId="77777777" w:rsidR="000047B6" w:rsidRPr="00F80842" w:rsidRDefault="000047B6" w:rsidP="00264722">
            <w:pPr>
              <w:rPr>
                <w:b/>
                <w:color w:val="000000" w:themeColor="text1"/>
                <w:sz w:val="18"/>
              </w:rPr>
            </w:pPr>
          </w:p>
        </w:tc>
        <w:tc>
          <w:tcPr>
            <w:tcW w:w="0" w:type="auto"/>
            <w:tcBorders>
              <w:top w:val="single" w:sz="4" w:space="0" w:color="auto"/>
              <w:left w:val="single" w:sz="4" w:space="0" w:color="auto"/>
              <w:bottom w:val="single" w:sz="4" w:space="0" w:color="auto"/>
              <w:right w:val="single" w:sz="4" w:space="0" w:color="auto"/>
            </w:tcBorders>
            <w:hideMark/>
          </w:tcPr>
          <w:p w14:paraId="43504828" w14:textId="77777777" w:rsidR="000047B6" w:rsidRPr="00F80842" w:rsidRDefault="000047B6" w:rsidP="00264722">
            <w:pPr>
              <w:rPr>
                <w:b/>
                <w:color w:val="000000" w:themeColor="text1"/>
                <w:sz w:val="18"/>
              </w:rPr>
            </w:pPr>
            <w:r w:rsidRPr="00F80842">
              <w:rPr>
                <w:b/>
                <w:color w:val="000000" w:themeColor="text1"/>
                <w:sz w:val="18"/>
              </w:rPr>
              <w:t>BS architecture</w:t>
            </w:r>
          </w:p>
        </w:tc>
        <w:tc>
          <w:tcPr>
            <w:tcW w:w="0" w:type="auto"/>
            <w:tcBorders>
              <w:top w:val="single" w:sz="4" w:space="0" w:color="auto"/>
              <w:left w:val="single" w:sz="4" w:space="0" w:color="auto"/>
              <w:bottom w:val="single" w:sz="4" w:space="0" w:color="auto"/>
              <w:right w:val="single" w:sz="4" w:space="0" w:color="auto"/>
            </w:tcBorders>
            <w:hideMark/>
          </w:tcPr>
          <w:p w14:paraId="79ED040A" w14:textId="77777777" w:rsidR="000047B6" w:rsidRPr="00F80842" w:rsidRDefault="000047B6" w:rsidP="00264722">
            <w:pPr>
              <w:rPr>
                <w:b/>
                <w:color w:val="000000" w:themeColor="text1"/>
                <w:sz w:val="18"/>
              </w:rPr>
            </w:pPr>
            <w:r w:rsidRPr="00F80842">
              <w:rPr>
                <w:b/>
                <w:color w:val="000000" w:themeColor="text1"/>
                <w:sz w:val="18"/>
              </w:rPr>
              <w:t>Conducted / BS type 1-C</w:t>
            </w:r>
          </w:p>
        </w:tc>
        <w:tc>
          <w:tcPr>
            <w:tcW w:w="0" w:type="auto"/>
            <w:tcBorders>
              <w:top w:val="single" w:sz="4" w:space="0" w:color="auto"/>
              <w:left w:val="single" w:sz="4" w:space="0" w:color="auto"/>
              <w:bottom w:val="single" w:sz="4" w:space="0" w:color="auto"/>
              <w:right w:val="single" w:sz="4" w:space="0" w:color="auto"/>
            </w:tcBorders>
            <w:hideMark/>
          </w:tcPr>
          <w:p w14:paraId="14C0E7D9" w14:textId="77777777" w:rsidR="000047B6" w:rsidRPr="00F80842" w:rsidRDefault="000047B6" w:rsidP="00264722">
            <w:pPr>
              <w:rPr>
                <w:b/>
                <w:color w:val="000000" w:themeColor="text1"/>
                <w:sz w:val="18"/>
              </w:rPr>
            </w:pPr>
            <w:r w:rsidRPr="00F80842">
              <w:rPr>
                <w:b/>
                <w:color w:val="000000" w:themeColor="text1"/>
                <w:sz w:val="18"/>
              </w:rPr>
              <w:t>Hybrid / BS type 1-H</w:t>
            </w:r>
          </w:p>
        </w:tc>
        <w:tc>
          <w:tcPr>
            <w:tcW w:w="0" w:type="auto"/>
            <w:tcBorders>
              <w:top w:val="single" w:sz="4" w:space="0" w:color="auto"/>
              <w:left w:val="single" w:sz="4" w:space="0" w:color="auto"/>
              <w:bottom w:val="single" w:sz="4" w:space="0" w:color="auto"/>
              <w:right w:val="single" w:sz="4" w:space="0" w:color="auto"/>
            </w:tcBorders>
            <w:hideMark/>
          </w:tcPr>
          <w:p w14:paraId="478B3F2E" w14:textId="77777777" w:rsidR="000047B6" w:rsidRPr="00F80842" w:rsidRDefault="000047B6" w:rsidP="00264722">
            <w:pPr>
              <w:rPr>
                <w:b/>
                <w:color w:val="000000" w:themeColor="text1"/>
                <w:sz w:val="18"/>
              </w:rPr>
            </w:pPr>
            <w:r w:rsidRPr="00F80842">
              <w:rPr>
                <w:b/>
                <w:color w:val="000000" w:themeColor="text1"/>
                <w:sz w:val="18"/>
              </w:rPr>
              <w:t>OTA / BS type 1-O</w:t>
            </w:r>
          </w:p>
        </w:tc>
      </w:tr>
      <w:tr w:rsidR="00F83E4E" w:rsidRPr="000653DD" w14:paraId="10CB8DE7" w14:textId="77777777" w:rsidTr="00264722">
        <w:trPr>
          <w:trHeight w:val="206"/>
        </w:trPr>
        <w:tc>
          <w:tcPr>
            <w:tcW w:w="0" w:type="auto"/>
            <w:tcBorders>
              <w:top w:val="single" w:sz="4" w:space="0" w:color="auto"/>
              <w:left w:val="single" w:sz="4" w:space="0" w:color="auto"/>
              <w:bottom w:val="single" w:sz="4" w:space="0" w:color="auto"/>
              <w:right w:val="single" w:sz="4" w:space="0" w:color="auto"/>
            </w:tcBorders>
            <w:hideMark/>
          </w:tcPr>
          <w:p w14:paraId="5C67783A" w14:textId="77777777" w:rsidR="000047B6" w:rsidRPr="00F80842" w:rsidRDefault="000047B6" w:rsidP="00264722">
            <w:pPr>
              <w:rPr>
                <w:color w:val="000000" w:themeColor="text1"/>
                <w:sz w:val="18"/>
              </w:rPr>
            </w:pPr>
            <w:r w:rsidRPr="00F80842">
              <w:rPr>
                <w:color w:val="000000" w:themeColor="text1"/>
                <w:sz w:val="18"/>
              </w:rPr>
              <w:t>EUTRA: 36.104 / 36.141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7C2F93" w14:textId="77777777" w:rsidR="000047B6" w:rsidRPr="00F80842" w:rsidRDefault="000047B6" w:rsidP="00264722">
            <w:pPr>
              <w:rPr>
                <w:color w:val="000000" w:themeColor="text1"/>
                <w:sz w:val="18"/>
              </w:rPr>
            </w:pPr>
            <w:r w:rsidRPr="00F80842">
              <w:rPr>
                <w:color w:val="000000" w:themeColor="text1"/>
                <w:sz w:val="18"/>
              </w:rPr>
              <w:t>Non-AAS</w:t>
            </w:r>
          </w:p>
        </w:tc>
        <w:tc>
          <w:tcPr>
            <w:tcW w:w="0" w:type="auto"/>
            <w:tcBorders>
              <w:top w:val="single" w:sz="4" w:space="0" w:color="auto"/>
              <w:left w:val="single" w:sz="4" w:space="0" w:color="auto"/>
              <w:bottom w:val="single" w:sz="4" w:space="0" w:color="auto"/>
              <w:right w:val="single" w:sz="4" w:space="0" w:color="auto"/>
            </w:tcBorders>
            <w:hideMark/>
          </w:tcPr>
          <w:p w14:paraId="1F39E076" w14:textId="77777777" w:rsidR="000047B6" w:rsidRPr="00F80842" w:rsidRDefault="000047B6" w:rsidP="00264722">
            <w:pPr>
              <w:rPr>
                <w:color w:val="000000" w:themeColor="text1"/>
                <w:sz w:val="18"/>
              </w:rPr>
            </w:pPr>
            <w:r w:rsidRPr="00F80842">
              <w:rPr>
                <w:color w:val="000000" w:themeColor="text1"/>
                <w:sz w:val="18"/>
              </w:rPr>
              <w:t xml:space="preserve">Conducted NB-IoT requirements from Rel-13: </w:t>
            </w:r>
          </w:p>
          <w:p w14:paraId="0A64E257" w14:textId="77777777" w:rsidR="000047B6" w:rsidRPr="00F80842" w:rsidRDefault="000047B6" w:rsidP="00264722">
            <w:pPr>
              <w:rPr>
                <w:color w:val="000000" w:themeColor="text1"/>
                <w:sz w:val="18"/>
              </w:rPr>
            </w:pPr>
            <w:r w:rsidRPr="00F80842">
              <w:rPr>
                <w:color w:val="000000" w:themeColor="text1"/>
                <w:sz w:val="18"/>
              </w:rPr>
              <w:t>NB-IoT In-band (EUTRA), NB-IoT guard band (EUTRA), and NB-IoT standalone operation</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B4BE46B" w14:textId="77777777" w:rsidR="000047B6" w:rsidRPr="00F80842" w:rsidRDefault="000047B6" w:rsidP="00264722">
            <w:pPr>
              <w:rPr>
                <w:color w:val="000000" w:themeColor="text1"/>
                <w:sz w:val="18"/>
              </w:rPr>
            </w:pPr>
            <w:r w:rsidRPr="00F80842">
              <w:rPr>
                <w:color w:val="000000" w:themeColor="text1"/>
                <w:sz w:val="18"/>
              </w:rPr>
              <w:t>AAS not applicable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986BB49" w14:textId="77777777" w:rsidR="000047B6" w:rsidRPr="00F80842" w:rsidRDefault="000047B6" w:rsidP="00264722">
            <w:pPr>
              <w:rPr>
                <w:color w:val="000000" w:themeColor="text1"/>
                <w:sz w:val="18"/>
              </w:rPr>
            </w:pPr>
            <w:r w:rsidRPr="00F80842">
              <w:rPr>
                <w:color w:val="000000" w:themeColor="text1"/>
                <w:sz w:val="18"/>
              </w:rPr>
              <w:t>AAS not applicable</w:t>
            </w:r>
          </w:p>
        </w:tc>
      </w:tr>
      <w:tr w:rsidR="00F83E4E" w:rsidRPr="000653DD" w14:paraId="79F6D5EB" w14:textId="77777777" w:rsidTr="00264722">
        <w:trPr>
          <w:trHeight w:val="206"/>
        </w:trPr>
        <w:tc>
          <w:tcPr>
            <w:tcW w:w="0" w:type="auto"/>
            <w:tcBorders>
              <w:top w:val="single" w:sz="4" w:space="0" w:color="auto"/>
              <w:left w:val="single" w:sz="4" w:space="0" w:color="auto"/>
              <w:bottom w:val="single" w:sz="4" w:space="0" w:color="auto"/>
              <w:right w:val="single" w:sz="4" w:space="0" w:color="auto"/>
            </w:tcBorders>
            <w:hideMark/>
          </w:tcPr>
          <w:p w14:paraId="6C0F9B1A" w14:textId="77777777" w:rsidR="000047B6" w:rsidRPr="00F80842" w:rsidRDefault="000047B6" w:rsidP="00264722">
            <w:pPr>
              <w:rPr>
                <w:color w:val="000000" w:themeColor="text1"/>
                <w:sz w:val="18"/>
              </w:rPr>
            </w:pPr>
            <w:r w:rsidRPr="00F80842">
              <w:rPr>
                <w:color w:val="000000" w:themeColor="text1"/>
                <w:sz w:val="18"/>
              </w:rPr>
              <w:t>MSR: 37.104 / 37.141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1986" w14:textId="77777777" w:rsidR="000047B6" w:rsidRPr="00F80842" w:rsidRDefault="000047B6" w:rsidP="00264722">
            <w:pPr>
              <w:rPr>
                <w:color w:val="000000" w:themeColor="text1"/>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E604DD" w14:textId="77777777" w:rsidR="000047B6" w:rsidRPr="00F80842" w:rsidRDefault="000047B6" w:rsidP="00264722">
            <w:pPr>
              <w:rPr>
                <w:color w:val="000000" w:themeColor="text1"/>
                <w:sz w:val="18"/>
              </w:rPr>
            </w:pPr>
            <w:r w:rsidRPr="00F80842">
              <w:rPr>
                <w:color w:val="000000" w:themeColor="text1"/>
                <w:sz w:val="18"/>
              </w:rPr>
              <w:t>Conducted NB-IoT requirements from Rel-13:</w:t>
            </w:r>
          </w:p>
          <w:p w14:paraId="435594A9" w14:textId="77777777" w:rsidR="000047B6" w:rsidRPr="00F80842" w:rsidRDefault="000047B6" w:rsidP="00264722">
            <w:pPr>
              <w:rPr>
                <w:color w:val="000000" w:themeColor="text1"/>
                <w:sz w:val="18"/>
              </w:rPr>
            </w:pPr>
            <w:r w:rsidRPr="00F80842">
              <w:rPr>
                <w:color w:val="000000" w:themeColor="text1"/>
                <w:sz w:val="18"/>
              </w:rPr>
              <w:lastRenderedPageBreak/>
              <w:t xml:space="preserve">NB-IoT In-band (EUTRA, NR), NB-IoT guard band (EUTRA, NR), and NB-IoT standalone operation </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534F355" w14:textId="77777777" w:rsidR="000047B6" w:rsidRPr="00F80842" w:rsidRDefault="000047B6" w:rsidP="00264722">
            <w:pPr>
              <w:rPr>
                <w:color w:val="000000" w:themeColor="text1"/>
                <w:sz w:val="18"/>
              </w:rPr>
            </w:pPr>
            <w:r w:rsidRPr="00F80842">
              <w:rPr>
                <w:color w:val="000000" w:themeColor="text1"/>
                <w:sz w:val="18"/>
              </w:rPr>
              <w:lastRenderedPageBreak/>
              <w:t>AAS not applicable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1B67D8DA" w14:textId="77777777" w:rsidR="000047B6" w:rsidRPr="00F80842" w:rsidRDefault="000047B6" w:rsidP="00264722">
            <w:pPr>
              <w:rPr>
                <w:color w:val="000000" w:themeColor="text1"/>
                <w:sz w:val="18"/>
              </w:rPr>
            </w:pPr>
            <w:r w:rsidRPr="00F80842">
              <w:rPr>
                <w:color w:val="000000" w:themeColor="text1"/>
                <w:sz w:val="18"/>
              </w:rPr>
              <w:t>AAS not applicable</w:t>
            </w:r>
          </w:p>
        </w:tc>
      </w:tr>
      <w:tr w:rsidR="00F83E4E" w:rsidRPr="000653DD" w14:paraId="6918862C" w14:textId="77777777" w:rsidTr="00264722">
        <w:trPr>
          <w:trHeight w:val="413"/>
        </w:trPr>
        <w:tc>
          <w:tcPr>
            <w:tcW w:w="0" w:type="auto"/>
            <w:tcBorders>
              <w:top w:val="single" w:sz="4" w:space="0" w:color="auto"/>
              <w:left w:val="single" w:sz="4" w:space="0" w:color="auto"/>
              <w:bottom w:val="single" w:sz="4" w:space="0" w:color="auto"/>
              <w:right w:val="single" w:sz="4" w:space="0" w:color="auto"/>
            </w:tcBorders>
            <w:hideMark/>
          </w:tcPr>
          <w:p w14:paraId="0D799774" w14:textId="77777777" w:rsidR="000047B6" w:rsidRPr="00F80842" w:rsidRDefault="000047B6" w:rsidP="00264722">
            <w:pPr>
              <w:rPr>
                <w:color w:val="000000" w:themeColor="text1"/>
                <w:sz w:val="18"/>
              </w:rPr>
            </w:pPr>
            <w:r w:rsidRPr="00F80842">
              <w:rPr>
                <w:color w:val="000000" w:themeColor="text1"/>
                <w:sz w:val="18"/>
              </w:rPr>
              <w:t>AAS BS: 37.105 / 37.145-1/-2</w:t>
            </w:r>
          </w:p>
        </w:tc>
        <w:tc>
          <w:tcPr>
            <w:tcW w:w="0" w:type="auto"/>
            <w:tcBorders>
              <w:top w:val="single" w:sz="4" w:space="0" w:color="auto"/>
              <w:left w:val="single" w:sz="4" w:space="0" w:color="auto"/>
              <w:bottom w:val="single" w:sz="4" w:space="0" w:color="auto"/>
              <w:right w:val="single" w:sz="4" w:space="0" w:color="auto"/>
            </w:tcBorders>
            <w:hideMark/>
          </w:tcPr>
          <w:p w14:paraId="0CB3F304" w14:textId="77777777" w:rsidR="000047B6" w:rsidRPr="00F80842" w:rsidRDefault="000047B6" w:rsidP="00264722">
            <w:pPr>
              <w:rPr>
                <w:color w:val="000000" w:themeColor="text1"/>
                <w:sz w:val="18"/>
              </w:rPr>
            </w:pPr>
            <w:r w:rsidRPr="00F80842">
              <w:rPr>
                <w:color w:val="000000" w:themeColor="text1"/>
                <w:sz w:val="18"/>
              </w:rPr>
              <w:t>AAS</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E7EAAEE" w14:textId="77777777" w:rsidR="000047B6" w:rsidRPr="00F80842" w:rsidRDefault="000047B6" w:rsidP="00264722">
            <w:pPr>
              <w:rPr>
                <w:color w:val="000000" w:themeColor="text1"/>
                <w:sz w:val="18"/>
              </w:rPr>
            </w:pPr>
            <w:r w:rsidRPr="00F80842">
              <w:rPr>
                <w:color w:val="000000" w:themeColor="text1"/>
                <w:sz w:val="18"/>
              </w:rPr>
              <w:t>Non-AAS not applicable</w:t>
            </w:r>
          </w:p>
        </w:tc>
        <w:tc>
          <w:tcPr>
            <w:tcW w:w="0" w:type="auto"/>
            <w:tcBorders>
              <w:top w:val="single" w:sz="4" w:space="0" w:color="auto"/>
              <w:left w:val="single" w:sz="4" w:space="0" w:color="auto"/>
              <w:bottom w:val="single" w:sz="4" w:space="0" w:color="auto"/>
              <w:right w:val="single" w:sz="4" w:space="0" w:color="auto"/>
            </w:tcBorders>
            <w:hideMark/>
          </w:tcPr>
          <w:p w14:paraId="0C705B6F" w14:textId="77777777" w:rsidR="000047B6" w:rsidRPr="00F80842" w:rsidRDefault="000047B6" w:rsidP="00264722">
            <w:pPr>
              <w:rPr>
                <w:color w:val="000000" w:themeColor="text1"/>
                <w:sz w:val="18"/>
              </w:rPr>
            </w:pPr>
            <w:r w:rsidRPr="00F80842">
              <w:rPr>
                <w:color w:val="000000" w:themeColor="text1"/>
                <w:sz w:val="18"/>
              </w:rPr>
              <w:t>Conducted NB-IoT requirements not covered</w:t>
            </w:r>
          </w:p>
          <w:p w14:paraId="4D706540" w14:textId="77777777" w:rsidR="000047B6" w:rsidRPr="00F80842" w:rsidRDefault="000047B6" w:rsidP="00264722">
            <w:pPr>
              <w:rPr>
                <w:color w:val="000000" w:themeColor="text1"/>
                <w:sz w:val="18"/>
              </w:rPr>
            </w:pPr>
            <w:r w:rsidRPr="00F80842">
              <w:rPr>
                <w:color w:val="000000" w:themeColor="text1"/>
                <w:sz w:val="18"/>
              </w:rPr>
              <w:t>OTA NB-IoT requirements not defined</w:t>
            </w:r>
          </w:p>
        </w:tc>
        <w:tc>
          <w:tcPr>
            <w:tcW w:w="0" w:type="auto"/>
            <w:tcBorders>
              <w:top w:val="single" w:sz="4" w:space="0" w:color="auto"/>
              <w:left w:val="single" w:sz="4" w:space="0" w:color="auto"/>
              <w:bottom w:val="single" w:sz="4" w:space="0" w:color="auto"/>
              <w:right w:val="single" w:sz="4" w:space="0" w:color="auto"/>
            </w:tcBorders>
            <w:hideMark/>
          </w:tcPr>
          <w:p w14:paraId="6BE91D5E" w14:textId="77777777" w:rsidR="000047B6" w:rsidRPr="00F80842" w:rsidRDefault="000047B6" w:rsidP="00264722">
            <w:pPr>
              <w:rPr>
                <w:color w:val="000000" w:themeColor="text1"/>
                <w:sz w:val="18"/>
              </w:rPr>
            </w:pPr>
            <w:r w:rsidRPr="00F80842">
              <w:rPr>
                <w:color w:val="000000" w:themeColor="text1"/>
                <w:sz w:val="18"/>
              </w:rPr>
              <w:t>OTA NB-IoT requirements not defined</w:t>
            </w:r>
          </w:p>
        </w:tc>
      </w:tr>
      <w:tr w:rsidR="00F83E4E" w:rsidRPr="000653DD" w14:paraId="3031CEB9" w14:textId="77777777" w:rsidTr="00264722">
        <w:trPr>
          <w:trHeight w:val="206"/>
        </w:trPr>
        <w:tc>
          <w:tcPr>
            <w:tcW w:w="0" w:type="auto"/>
            <w:tcBorders>
              <w:top w:val="single" w:sz="4" w:space="0" w:color="auto"/>
              <w:left w:val="single" w:sz="4" w:space="0" w:color="auto"/>
              <w:bottom w:val="single" w:sz="4" w:space="0" w:color="auto"/>
              <w:right w:val="single" w:sz="4" w:space="0" w:color="auto"/>
            </w:tcBorders>
            <w:hideMark/>
          </w:tcPr>
          <w:p w14:paraId="6CE03CE5" w14:textId="77777777" w:rsidR="000047B6" w:rsidRPr="00F80842" w:rsidRDefault="000047B6" w:rsidP="00264722">
            <w:pPr>
              <w:rPr>
                <w:color w:val="000000" w:themeColor="text1"/>
                <w:sz w:val="18"/>
              </w:rPr>
            </w:pPr>
            <w:r w:rsidRPr="00F80842">
              <w:rPr>
                <w:color w:val="000000" w:themeColor="text1"/>
                <w:sz w:val="18"/>
              </w:rPr>
              <w:t>NR: 38.104 / 38.141-1/-2</w:t>
            </w:r>
          </w:p>
        </w:tc>
        <w:tc>
          <w:tcPr>
            <w:tcW w:w="0" w:type="auto"/>
            <w:tcBorders>
              <w:top w:val="single" w:sz="4" w:space="0" w:color="auto"/>
              <w:left w:val="single" w:sz="4" w:space="0" w:color="auto"/>
              <w:bottom w:val="single" w:sz="4" w:space="0" w:color="auto"/>
              <w:right w:val="single" w:sz="4" w:space="0" w:color="auto"/>
            </w:tcBorders>
            <w:hideMark/>
          </w:tcPr>
          <w:p w14:paraId="718D0125" w14:textId="77777777" w:rsidR="000047B6" w:rsidRPr="00F80842" w:rsidRDefault="000047B6" w:rsidP="00264722">
            <w:pPr>
              <w:rPr>
                <w:color w:val="000000" w:themeColor="text1"/>
                <w:sz w:val="18"/>
              </w:rPr>
            </w:pPr>
            <w:r w:rsidRPr="00F80842">
              <w:rPr>
                <w:color w:val="000000" w:themeColor="text1"/>
                <w:sz w:val="18"/>
              </w:rPr>
              <w:t>Non-AAS, AAS</w:t>
            </w:r>
          </w:p>
        </w:tc>
        <w:tc>
          <w:tcPr>
            <w:tcW w:w="0" w:type="auto"/>
            <w:tcBorders>
              <w:top w:val="single" w:sz="4" w:space="0" w:color="auto"/>
              <w:left w:val="single" w:sz="4" w:space="0" w:color="auto"/>
              <w:bottom w:val="single" w:sz="4" w:space="0" w:color="auto"/>
              <w:right w:val="single" w:sz="4" w:space="0" w:color="auto"/>
            </w:tcBorders>
            <w:hideMark/>
          </w:tcPr>
          <w:p w14:paraId="4971CE45" w14:textId="77777777" w:rsidR="000047B6" w:rsidRPr="00F80842" w:rsidRDefault="000047B6" w:rsidP="00264722">
            <w:pPr>
              <w:rPr>
                <w:color w:val="000000" w:themeColor="text1"/>
                <w:sz w:val="18"/>
              </w:rPr>
            </w:pPr>
            <w:r w:rsidRPr="00F80842">
              <w:rPr>
                <w:color w:val="000000" w:themeColor="text1"/>
                <w:sz w:val="18"/>
              </w:rPr>
              <w:t>Conducted NB-IoT requirements from Rel-16: NB-IoT In-band (NR)</w:t>
            </w:r>
          </w:p>
        </w:tc>
        <w:tc>
          <w:tcPr>
            <w:tcW w:w="0" w:type="auto"/>
            <w:tcBorders>
              <w:top w:val="single" w:sz="4" w:space="0" w:color="auto"/>
              <w:left w:val="single" w:sz="4" w:space="0" w:color="auto"/>
              <w:bottom w:val="single" w:sz="4" w:space="0" w:color="auto"/>
              <w:right w:val="single" w:sz="4" w:space="0" w:color="auto"/>
            </w:tcBorders>
            <w:hideMark/>
          </w:tcPr>
          <w:p w14:paraId="2E030136" w14:textId="77777777" w:rsidR="000047B6" w:rsidRPr="00F80842" w:rsidRDefault="000047B6" w:rsidP="00264722">
            <w:pPr>
              <w:rPr>
                <w:color w:val="000000" w:themeColor="text1"/>
                <w:sz w:val="18"/>
              </w:rPr>
            </w:pPr>
            <w:r w:rsidRPr="00F80842">
              <w:rPr>
                <w:color w:val="000000" w:themeColor="text1"/>
                <w:sz w:val="18"/>
              </w:rPr>
              <w:t>Conducted NB-IoT requirements from Rel-16: NB-IoT In-band (NR)</w:t>
            </w:r>
          </w:p>
          <w:p w14:paraId="44524DC8" w14:textId="77777777" w:rsidR="000047B6" w:rsidRPr="00F80842" w:rsidRDefault="000047B6" w:rsidP="00264722">
            <w:pPr>
              <w:rPr>
                <w:color w:val="000000" w:themeColor="text1"/>
                <w:sz w:val="18"/>
              </w:rPr>
            </w:pPr>
            <w:r w:rsidRPr="00F80842">
              <w:rPr>
                <w:color w:val="000000" w:themeColor="text1"/>
                <w:sz w:val="18"/>
              </w:rPr>
              <w:t>OTA NB-IoT requirements not defined</w:t>
            </w:r>
          </w:p>
        </w:tc>
        <w:tc>
          <w:tcPr>
            <w:tcW w:w="0" w:type="auto"/>
            <w:tcBorders>
              <w:top w:val="single" w:sz="4" w:space="0" w:color="auto"/>
              <w:left w:val="single" w:sz="4" w:space="0" w:color="auto"/>
              <w:bottom w:val="single" w:sz="4" w:space="0" w:color="auto"/>
              <w:right w:val="single" w:sz="4" w:space="0" w:color="auto"/>
            </w:tcBorders>
            <w:hideMark/>
          </w:tcPr>
          <w:p w14:paraId="247ED157" w14:textId="77777777" w:rsidR="000047B6" w:rsidRPr="00F80842" w:rsidRDefault="000047B6" w:rsidP="00264722">
            <w:pPr>
              <w:rPr>
                <w:color w:val="000000" w:themeColor="text1"/>
                <w:sz w:val="18"/>
              </w:rPr>
            </w:pPr>
            <w:r w:rsidRPr="00F80842">
              <w:rPr>
                <w:color w:val="000000" w:themeColor="text1"/>
                <w:sz w:val="18"/>
              </w:rPr>
              <w:t>OTA NB-IoT requirements not defined</w:t>
            </w:r>
          </w:p>
        </w:tc>
      </w:tr>
      <w:tr w:rsidR="00F83E4E" w:rsidRPr="000653DD" w14:paraId="2CDABC43" w14:textId="77777777" w:rsidTr="00264722">
        <w:trPr>
          <w:trHeight w:val="206"/>
        </w:trPr>
        <w:tc>
          <w:tcPr>
            <w:tcW w:w="0" w:type="auto"/>
            <w:tcBorders>
              <w:top w:val="single" w:sz="4" w:space="0" w:color="auto"/>
              <w:left w:val="single" w:sz="4" w:space="0" w:color="auto"/>
              <w:bottom w:val="single" w:sz="4" w:space="0" w:color="auto"/>
              <w:right w:val="single" w:sz="4" w:space="0" w:color="auto"/>
            </w:tcBorders>
            <w:hideMark/>
          </w:tcPr>
          <w:p w14:paraId="01D45A11" w14:textId="77777777" w:rsidR="000047B6" w:rsidRPr="00F80842" w:rsidRDefault="000047B6" w:rsidP="00264722">
            <w:pPr>
              <w:rPr>
                <w:color w:val="000000" w:themeColor="text1"/>
                <w:sz w:val="18"/>
              </w:rPr>
            </w:pPr>
            <w:r w:rsidRPr="00F80842">
              <w:rPr>
                <w:color w:val="000000" w:themeColor="text1"/>
                <w:sz w:val="18"/>
              </w:rPr>
              <w:t>NR NTN: 38.108 / 38.181</w:t>
            </w:r>
          </w:p>
        </w:tc>
        <w:tc>
          <w:tcPr>
            <w:tcW w:w="0" w:type="auto"/>
            <w:tcBorders>
              <w:top w:val="single" w:sz="4" w:space="0" w:color="auto"/>
              <w:left w:val="single" w:sz="4" w:space="0" w:color="auto"/>
              <w:bottom w:val="single" w:sz="4" w:space="0" w:color="auto"/>
              <w:right w:val="single" w:sz="4" w:space="0" w:color="auto"/>
            </w:tcBorders>
            <w:hideMark/>
          </w:tcPr>
          <w:p w14:paraId="4A8FDCE5" w14:textId="77777777" w:rsidR="000047B6" w:rsidRPr="00F80842" w:rsidRDefault="000047B6" w:rsidP="00264722">
            <w:pPr>
              <w:rPr>
                <w:color w:val="000000" w:themeColor="text1"/>
                <w:sz w:val="18"/>
              </w:rPr>
            </w:pPr>
            <w:r w:rsidRPr="00F80842">
              <w:rPr>
                <w:color w:val="000000" w:themeColor="text1"/>
                <w:sz w:val="18"/>
              </w:rPr>
              <w:t>Non-AAS, AAS</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C1A292B" w14:textId="77777777" w:rsidR="000047B6" w:rsidRPr="00F80842" w:rsidRDefault="000047B6" w:rsidP="00264722">
            <w:pPr>
              <w:rPr>
                <w:color w:val="000000" w:themeColor="text1"/>
                <w:sz w:val="18"/>
              </w:rPr>
            </w:pPr>
            <w:r w:rsidRPr="00F80842">
              <w:rPr>
                <w:color w:val="000000" w:themeColor="text1"/>
                <w:sz w:val="18"/>
              </w:rPr>
              <w:t>NB-IoT not applicable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2AA1748" w14:textId="77777777" w:rsidR="000047B6" w:rsidRPr="00F80842" w:rsidRDefault="000047B6" w:rsidP="00264722">
            <w:pPr>
              <w:rPr>
                <w:color w:val="000000" w:themeColor="text1"/>
                <w:sz w:val="18"/>
              </w:rPr>
            </w:pPr>
            <w:r w:rsidRPr="00F80842">
              <w:rPr>
                <w:color w:val="000000" w:themeColor="text1"/>
                <w:sz w:val="18"/>
              </w:rPr>
              <w:t>NB-IoT not applicable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24C1BFE" w14:textId="77777777" w:rsidR="000047B6" w:rsidRPr="00F80842" w:rsidRDefault="000047B6" w:rsidP="00264722">
            <w:pPr>
              <w:rPr>
                <w:color w:val="000000" w:themeColor="text1"/>
                <w:sz w:val="18"/>
              </w:rPr>
            </w:pPr>
            <w:r w:rsidRPr="00F80842">
              <w:rPr>
                <w:color w:val="000000" w:themeColor="text1"/>
                <w:sz w:val="18"/>
              </w:rPr>
              <w:t>NB-IoT not applicable</w:t>
            </w:r>
          </w:p>
        </w:tc>
      </w:tr>
      <w:tr w:rsidR="00F83E4E" w:rsidRPr="000653DD" w14:paraId="0BC6C2DF" w14:textId="77777777" w:rsidTr="00264722">
        <w:trPr>
          <w:trHeight w:val="206"/>
        </w:trPr>
        <w:tc>
          <w:tcPr>
            <w:tcW w:w="0" w:type="auto"/>
            <w:tcBorders>
              <w:top w:val="single" w:sz="4" w:space="0" w:color="auto"/>
              <w:left w:val="single" w:sz="4" w:space="0" w:color="auto"/>
              <w:bottom w:val="single" w:sz="4" w:space="0" w:color="auto"/>
              <w:right w:val="single" w:sz="4" w:space="0" w:color="auto"/>
            </w:tcBorders>
            <w:hideMark/>
          </w:tcPr>
          <w:p w14:paraId="5E7519C6" w14:textId="77777777" w:rsidR="000047B6" w:rsidRPr="00F80842" w:rsidRDefault="000047B6" w:rsidP="00264722">
            <w:pPr>
              <w:rPr>
                <w:color w:val="000000" w:themeColor="text1"/>
                <w:sz w:val="18"/>
              </w:rPr>
            </w:pPr>
            <w:r w:rsidRPr="00F80842">
              <w:rPr>
                <w:color w:val="000000" w:themeColor="text1"/>
                <w:sz w:val="18"/>
              </w:rPr>
              <w:t>NTN IoT: [36.108 / 36.181]</w:t>
            </w:r>
          </w:p>
        </w:tc>
        <w:tc>
          <w:tcPr>
            <w:tcW w:w="0" w:type="auto"/>
            <w:tcBorders>
              <w:top w:val="single" w:sz="4" w:space="0" w:color="auto"/>
              <w:left w:val="single" w:sz="4" w:space="0" w:color="auto"/>
              <w:bottom w:val="single" w:sz="4" w:space="0" w:color="auto"/>
              <w:right w:val="single" w:sz="4" w:space="0" w:color="auto"/>
            </w:tcBorders>
            <w:hideMark/>
          </w:tcPr>
          <w:p w14:paraId="4D6AAD0D" w14:textId="77777777" w:rsidR="000047B6" w:rsidRPr="00F80842" w:rsidRDefault="000047B6" w:rsidP="00264722">
            <w:pPr>
              <w:rPr>
                <w:color w:val="000000" w:themeColor="text1"/>
                <w:sz w:val="18"/>
              </w:rPr>
            </w:pPr>
            <w:r w:rsidRPr="00F80842">
              <w:rPr>
                <w:color w:val="000000" w:themeColor="text1"/>
                <w:sz w:val="18"/>
              </w:rPr>
              <w:t>[Non-AAS, AAS]</w:t>
            </w:r>
          </w:p>
        </w:tc>
        <w:tc>
          <w:tcPr>
            <w:tcW w:w="0" w:type="auto"/>
            <w:tcBorders>
              <w:top w:val="single" w:sz="4" w:space="0" w:color="auto"/>
              <w:left w:val="single" w:sz="4" w:space="0" w:color="auto"/>
              <w:bottom w:val="single" w:sz="4" w:space="0" w:color="auto"/>
              <w:right w:val="single" w:sz="4" w:space="0" w:color="auto"/>
            </w:tcBorders>
          </w:tcPr>
          <w:p w14:paraId="3FE36FDF" w14:textId="26D369AF" w:rsidR="000047B6" w:rsidRPr="00F83E4E" w:rsidRDefault="00F83E4E" w:rsidP="00264722">
            <w:pPr>
              <w:tabs>
                <w:tab w:val="left" w:pos="855"/>
              </w:tabs>
              <w:rPr>
                <w:color w:val="000000" w:themeColor="text1"/>
                <w:sz w:val="18"/>
              </w:rPr>
            </w:pPr>
            <w:r w:rsidRPr="00F83E4E">
              <w:rPr>
                <w:color w:val="000000" w:themeColor="text1"/>
                <w:sz w:val="18"/>
              </w:rPr>
              <w:t xml:space="preserve">NR NTN does not define SAN type 1-C. </w:t>
            </w:r>
          </w:p>
        </w:tc>
        <w:tc>
          <w:tcPr>
            <w:tcW w:w="0" w:type="auto"/>
            <w:tcBorders>
              <w:top w:val="single" w:sz="4" w:space="0" w:color="auto"/>
              <w:left w:val="single" w:sz="4" w:space="0" w:color="auto"/>
              <w:bottom w:val="single" w:sz="4" w:space="0" w:color="auto"/>
              <w:right w:val="single" w:sz="4" w:space="0" w:color="auto"/>
            </w:tcBorders>
            <w:hideMark/>
          </w:tcPr>
          <w:p w14:paraId="3D0F3291" w14:textId="6F6DE4BD" w:rsidR="000047B6" w:rsidRPr="00F83E4E" w:rsidRDefault="000047B6" w:rsidP="00264722">
            <w:pPr>
              <w:rPr>
                <w:color w:val="000000" w:themeColor="text1"/>
                <w:sz w:val="18"/>
              </w:rPr>
            </w:pPr>
            <w:r w:rsidRPr="00F83E4E">
              <w:rPr>
                <w:color w:val="000000" w:themeColor="text1"/>
                <w:sz w:val="18"/>
              </w:rPr>
              <w:t xml:space="preserve">Conducted NB-IoT requirements </w:t>
            </w:r>
            <w:r w:rsidR="00F83E4E" w:rsidRPr="00F83E4E">
              <w:rPr>
                <w:color w:val="000000" w:themeColor="text1"/>
                <w:sz w:val="18"/>
              </w:rPr>
              <w:t>can be used as baseline, subject to NTN-specific adjustments; see in [3].</w:t>
            </w:r>
          </w:p>
          <w:p w14:paraId="0D1C5B2D" w14:textId="2CEDB241" w:rsidR="000047B6" w:rsidRPr="00F83E4E" w:rsidRDefault="000047B6" w:rsidP="00F83E4E">
            <w:pPr>
              <w:rPr>
                <w:color w:val="000000" w:themeColor="text1"/>
                <w:sz w:val="18"/>
              </w:rPr>
            </w:pPr>
            <w:r w:rsidRPr="00F83E4E">
              <w:rPr>
                <w:color w:val="000000" w:themeColor="text1"/>
                <w:sz w:val="18"/>
              </w:rPr>
              <w:t xml:space="preserve">OTA NB-IoT requirements </w:t>
            </w:r>
            <w:r w:rsidR="00F83E4E" w:rsidRPr="00F83E4E">
              <w:rPr>
                <w:color w:val="000000" w:themeColor="text1"/>
                <w:sz w:val="18"/>
              </w:rPr>
              <w:t>for 1-H are declaration-based; see in [3]</w:t>
            </w:r>
          </w:p>
        </w:tc>
        <w:tc>
          <w:tcPr>
            <w:tcW w:w="0" w:type="auto"/>
            <w:tcBorders>
              <w:top w:val="single" w:sz="4" w:space="0" w:color="auto"/>
              <w:left w:val="single" w:sz="4" w:space="0" w:color="auto"/>
              <w:bottom w:val="single" w:sz="4" w:space="0" w:color="auto"/>
              <w:right w:val="single" w:sz="4" w:space="0" w:color="auto"/>
            </w:tcBorders>
            <w:hideMark/>
          </w:tcPr>
          <w:p w14:paraId="72B458FC" w14:textId="31EF6BA3" w:rsidR="000047B6" w:rsidRPr="00F83E4E" w:rsidRDefault="000047B6" w:rsidP="00F83E4E">
            <w:pPr>
              <w:rPr>
                <w:color w:val="000000" w:themeColor="text1"/>
                <w:sz w:val="18"/>
              </w:rPr>
            </w:pPr>
            <w:r w:rsidRPr="00F83E4E">
              <w:rPr>
                <w:color w:val="000000" w:themeColor="text1"/>
                <w:sz w:val="18"/>
              </w:rPr>
              <w:t xml:space="preserve">OTA NB-IoT requirements </w:t>
            </w:r>
            <w:r w:rsidR="00F83E4E" w:rsidRPr="00F83E4E">
              <w:rPr>
                <w:color w:val="000000" w:themeColor="text1"/>
                <w:sz w:val="18"/>
              </w:rPr>
              <w:t>can be relatively easy translated from their conducted versions; see in [3].</w:t>
            </w:r>
          </w:p>
        </w:tc>
      </w:tr>
    </w:tbl>
    <w:p w14:paraId="632E9A49" w14:textId="77777777" w:rsidR="000047B6" w:rsidRDefault="000047B6" w:rsidP="000047B6">
      <w:pPr>
        <w:rPr>
          <w:rFonts w:asciiTheme="minorHAnsi" w:hAnsiTheme="minorHAnsi" w:cstheme="minorBidi"/>
          <w:color w:val="FF0000"/>
          <w:sz w:val="22"/>
          <w:szCs w:val="22"/>
          <w:highlight w:val="yellow"/>
        </w:rPr>
      </w:pPr>
    </w:p>
    <w:p w14:paraId="33DED415" w14:textId="249A4F36" w:rsidR="00037894" w:rsidRPr="00037894" w:rsidRDefault="00037894" w:rsidP="00037894">
      <w:r w:rsidRPr="00037894">
        <w:t xml:space="preserve">Based on the above table, the following can be observed: </w:t>
      </w:r>
    </w:p>
    <w:p w14:paraId="68AE040B" w14:textId="5C0DD890" w:rsidR="00951E73" w:rsidRPr="00F54F48" w:rsidRDefault="00951E73" w:rsidP="000047B6">
      <w:pPr>
        <w:rPr>
          <w:color w:val="000000" w:themeColor="text1"/>
        </w:rPr>
      </w:pPr>
      <w:r w:rsidRPr="00037894">
        <w:rPr>
          <w:b/>
          <w:color w:val="000000" w:themeColor="text1"/>
        </w:rPr>
        <w:t>Observation 1:</w:t>
      </w:r>
      <w:r>
        <w:rPr>
          <w:b/>
          <w:color w:val="000000" w:themeColor="text1"/>
        </w:rPr>
        <w:t xml:space="preserve"> </w:t>
      </w:r>
      <w:r w:rsidRPr="00951E73">
        <w:rPr>
          <w:color w:val="000000" w:themeColor="text1"/>
        </w:rPr>
        <w:t>only</w:t>
      </w:r>
      <w:r>
        <w:rPr>
          <w:b/>
          <w:color w:val="000000" w:themeColor="text1"/>
        </w:rPr>
        <w:t xml:space="preserve"> </w:t>
      </w:r>
      <w:r>
        <w:rPr>
          <w:color w:val="000000" w:themeColor="text1"/>
        </w:rPr>
        <w:t xml:space="preserve">conducted requirement were covered for E-UTRA BS </w:t>
      </w:r>
      <w:r w:rsidRPr="00F54F48">
        <w:rPr>
          <w:color w:val="000000" w:themeColor="text1"/>
        </w:rPr>
        <w:t xml:space="preserve">and MSR BS specifications. </w:t>
      </w:r>
    </w:p>
    <w:p w14:paraId="65185081" w14:textId="64152462" w:rsidR="00F54F48" w:rsidRPr="00F54F48" w:rsidRDefault="00F54F48" w:rsidP="000047B6">
      <w:pPr>
        <w:rPr>
          <w:b/>
          <w:color w:val="000000" w:themeColor="text1"/>
        </w:rPr>
      </w:pPr>
      <w:r w:rsidRPr="00F54F48">
        <w:rPr>
          <w:color w:val="000000" w:themeColor="text1"/>
        </w:rPr>
        <w:t>BS RF requirements for NB-IoT were not covered by the AAS BS specifications (37.105/37.145-1/2) due to lack of interest at that time. It was seen that the NB-IoT requirements for (deep) coverage are not best suited for AAS architecture and higher frequency ranges (due to physically large antenna array sizes).</w:t>
      </w:r>
    </w:p>
    <w:p w14:paraId="7CC789D1" w14:textId="77777777" w:rsidR="00951E73" w:rsidRDefault="00951E73" w:rsidP="00951E73">
      <w:pPr>
        <w:rPr>
          <w:color w:val="000000" w:themeColor="text1"/>
        </w:rPr>
      </w:pPr>
      <w:r w:rsidRPr="00F54F48">
        <w:rPr>
          <w:b/>
          <w:color w:val="000000" w:themeColor="text1"/>
        </w:rPr>
        <w:t>Observation 2</w:t>
      </w:r>
      <w:r w:rsidR="000047B6" w:rsidRPr="00F54F48">
        <w:rPr>
          <w:b/>
          <w:color w:val="000000" w:themeColor="text1"/>
        </w:rPr>
        <w:t>:</w:t>
      </w:r>
      <w:r w:rsidR="000047B6" w:rsidRPr="00F54F48">
        <w:rPr>
          <w:color w:val="000000" w:themeColor="text1"/>
        </w:rPr>
        <w:t xml:space="preserve"> there are no OTA requirements defined for NB-IoT operation (in-</w:t>
      </w:r>
      <w:r w:rsidR="000047B6" w:rsidRPr="00037894">
        <w:rPr>
          <w:color w:val="000000" w:themeColor="text1"/>
        </w:rPr>
        <w:t>band, guard-band, nor standalone)</w:t>
      </w:r>
      <w:r>
        <w:rPr>
          <w:color w:val="000000" w:themeColor="text1"/>
        </w:rPr>
        <w:t xml:space="preserve">. </w:t>
      </w:r>
    </w:p>
    <w:p w14:paraId="101B483C" w14:textId="4B9DF910" w:rsidR="00951E73" w:rsidRDefault="00951E73" w:rsidP="00951E73">
      <w:pPr>
        <w:rPr>
          <w:color w:val="000000" w:themeColor="text1"/>
        </w:rPr>
      </w:pPr>
      <w:r>
        <w:rPr>
          <w:b/>
          <w:color w:val="000000" w:themeColor="text1"/>
        </w:rPr>
        <w:t>Observation 3</w:t>
      </w:r>
      <w:r w:rsidRPr="00037894">
        <w:rPr>
          <w:b/>
          <w:color w:val="000000" w:themeColor="text1"/>
        </w:rPr>
        <w:t>:</w:t>
      </w:r>
      <w:r>
        <w:rPr>
          <w:b/>
          <w:color w:val="000000" w:themeColor="text1"/>
        </w:rPr>
        <w:t xml:space="preserve"> </w:t>
      </w:r>
      <w:r w:rsidRPr="00951E73">
        <w:rPr>
          <w:color w:val="000000" w:themeColor="text1"/>
        </w:rPr>
        <w:t>the NR BS specification covers NB-IoT requirements for the BS type 1-C (conducted requirements set) and for BS type 1-H (hybrid requirements set).</w:t>
      </w:r>
    </w:p>
    <w:p w14:paraId="0668AD63" w14:textId="153E6DD9" w:rsidR="00951E73" w:rsidRDefault="003462E1" w:rsidP="00951E73">
      <w:pPr>
        <w:rPr>
          <w:color w:val="000000" w:themeColor="text1"/>
        </w:rPr>
      </w:pPr>
      <w:r>
        <w:rPr>
          <w:color w:val="000000" w:themeColor="text1"/>
        </w:rPr>
        <w:t>Referring to the NR NTN specifications (TS 38.108/38.181) it can be observed that conducted set of requirements was not considered (i.e. no SAN type 1-C defined). Consideration of non-AAS architecture for NTN deployment was not found as practical. Therefore, only SAN type 1-H and SAN type 1-O were defined.</w:t>
      </w:r>
    </w:p>
    <w:p w14:paraId="6E280F8B" w14:textId="08950E88" w:rsidR="00121994" w:rsidRPr="000A6103" w:rsidRDefault="00121994" w:rsidP="00951E73">
      <w:pPr>
        <w:rPr>
          <w:color w:val="000000" w:themeColor="text1"/>
        </w:rPr>
      </w:pPr>
      <w:r w:rsidRPr="00121994">
        <w:rPr>
          <w:b/>
          <w:color w:val="000000" w:themeColor="text1"/>
        </w:rPr>
        <w:t>Proposal 1</w:t>
      </w:r>
      <w:r>
        <w:rPr>
          <w:color w:val="000000" w:themeColor="text1"/>
        </w:rPr>
        <w:t>: In order to align NR NTN and NTN IoT as much as possible</w:t>
      </w:r>
      <w:r w:rsidR="000A6103">
        <w:rPr>
          <w:color w:val="000000" w:themeColor="text1"/>
        </w:rPr>
        <w:t xml:space="preserve"> (e.g. to ease simultaneous deployment of both NR NTN and NTN IoT)</w:t>
      </w:r>
      <w:r>
        <w:rPr>
          <w:color w:val="000000" w:themeColor="text1"/>
        </w:rPr>
        <w:t>, it is proposed to define SAN RF require</w:t>
      </w:r>
      <w:r w:rsidRPr="000A6103">
        <w:rPr>
          <w:color w:val="000000" w:themeColor="text1"/>
        </w:rPr>
        <w:t>ments for NTN IoT for the following SAN types</w:t>
      </w:r>
      <w:r w:rsidR="000A6103">
        <w:rPr>
          <w:color w:val="000000" w:themeColor="text1"/>
        </w:rPr>
        <w:t xml:space="preserve"> which are based on AAS RF architecture</w:t>
      </w:r>
      <w:r w:rsidRPr="000A6103">
        <w:rPr>
          <w:color w:val="000000" w:themeColor="text1"/>
        </w:rPr>
        <w:t xml:space="preserve">: </w:t>
      </w:r>
    </w:p>
    <w:p w14:paraId="29190463" w14:textId="2D2A36E5" w:rsidR="00121994" w:rsidRPr="000A6103" w:rsidRDefault="00121994" w:rsidP="00121994">
      <w:pPr>
        <w:pStyle w:val="ListParagraph"/>
        <w:numPr>
          <w:ilvl w:val="0"/>
          <w:numId w:val="13"/>
        </w:numPr>
        <w:rPr>
          <w:rFonts w:ascii="Times New Roman" w:hAnsi="Times New Roman" w:cs="Times New Roman"/>
          <w:color w:val="000000" w:themeColor="text1"/>
          <w:sz w:val="20"/>
          <w:szCs w:val="20"/>
        </w:rPr>
      </w:pPr>
      <w:r w:rsidRPr="000A6103">
        <w:rPr>
          <w:rFonts w:ascii="Times New Roman" w:hAnsi="Times New Roman" w:cs="Times New Roman"/>
          <w:color w:val="000000" w:themeColor="text1"/>
          <w:sz w:val="20"/>
          <w:szCs w:val="20"/>
        </w:rPr>
        <w:t>SAN type 1-H</w:t>
      </w:r>
    </w:p>
    <w:p w14:paraId="274214F1" w14:textId="4788C4C2" w:rsidR="00121994" w:rsidRPr="000A6103" w:rsidRDefault="00121994" w:rsidP="00121994">
      <w:pPr>
        <w:pStyle w:val="ListParagraph"/>
        <w:numPr>
          <w:ilvl w:val="0"/>
          <w:numId w:val="13"/>
        </w:numPr>
        <w:rPr>
          <w:rFonts w:ascii="Times New Roman" w:hAnsi="Times New Roman" w:cs="Times New Roman"/>
          <w:color w:val="000000" w:themeColor="text1"/>
          <w:sz w:val="20"/>
          <w:szCs w:val="20"/>
        </w:rPr>
      </w:pPr>
      <w:r w:rsidRPr="000A6103">
        <w:rPr>
          <w:rFonts w:ascii="Times New Roman" w:hAnsi="Times New Roman" w:cs="Times New Roman"/>
          <w:color w:val="000000" w:themeColor="text1"/>
          <w:sz w:val="20"/>
          <w:szCs w:val="20"/>
        </w:rPr>
        <w:t>SAN type 1-O</w:t>
      </w:r>
    </w:p>
    <w:p w14:paraId="64F130F3" w14:textId="77777777" w:rsidR="00121994" w:rsidRDefault="00121994" w:rsidP="00951E73">
      <w:pPr>
        <w:rPr>
          <w:color w:val="000000" w:themeColor="text1"/>
        </w:rPr>
      </w:pPr>
    </w:p>
    <w:p w14:paraId="272E1848" w14:textId="73903FDC" w:rsidR="00D235DE" w:rsidRPr="00772E7C" w:rsidRDefault="00D235DE" w:rsidP="00D235DE">
      <w:pPr>
        <w:rPr>
          <w:color w:val="000000" w:themeColor="text1"/>
        </w:rPr>
      </w:pPr>
      <w:r w:rsidRPr="00772E7C">
        <w:rPr>
          <w:color w:val="000000" w:themeColor="text1"/>
        </w:rPr>
        <w:t>Translation of the conducted NB-IoT requirements into OTA for SAN RF is relatively straightforward (as discussed in [3])</w:t>
      </w:r>
      <w:r w:rsidR="00772E7C" w:rsidRPr="00772E7C">
        <w:rPr>
          <w:color w:val="000000" w:themeColor="text1"/>
        </w:rPr>
        <w:t xml:space="preserve">. However, </w:t>
      </w:r>
      <w:r w:rsidRPr="00772E7C">
        <w:rPr>
          <w:color w:val="000000" w:themeColor="text1"/>
        </w:rPr>
        <w:t xml:space="preserve">it would be </w:t>
      </w:r>
      <w:r w:rsidR="00772E7C" w:rsidRPr="00772E7C">
        <w:rPr>
          <w:color w:val="000000" w:themeColor="text1"/>
        </w:rPr>
        <w:t xml:space="preserve">strange </w:t>
      </w:r>
      <w:r w:rsidRPr="00772E7C">
        <w:rPr>
          <w:color w:val="000000" w:themeColor="text1"/>
        </w:rPr>
        <w:t xml:space="preserve">to </w:t>
      </w:r>
      <w:r w:rsidR="00772E7C" w:rsidRPr="00772E7C">
        <w:rPr>
          <w:color w:val="000000" w:themeColor="text1"/>
        </w:rPr>
        <w:t xml:space="preserve">define </w:t>
      </w:r>
      <w:r w:rsidRPr="00772E7C">
        <w:rPr>
          <w:color w:val="000000" w:themeColor="text1"/>
        </w:rPr>
        <w:t xml:space="preserve">OTA requirements defined for NTN IoT, while there were no </w:t>
      </w:r>
      <w:r w:rsidR="00772E7C" w:rsidRPr="00772E7C">
        <w:rPr>
          <w:color w:val="000000" w:themeColor="text1"/>
        </w:rPr>
        <w:t xml:space="preserve">such OTA NB-IoT </w:t>
      </w:r>
      <w:r w:rsidRPr="00772E7C">
        <w:rPr>
          <w:color w:val="000000" w:themeColor="text1"/>
        </w:rPr>
        <w:t xml:space="preserve">requirements defined for Terrestrial Network operation. </w:t>
      </w:r>
      <w:r w:rsidR="0030542C">
        <w:rPr>
          <w:color w:val="000000" w:themeColor="text1"/>
        </w:rPr>
        <w:t>Consideration of OTA requirements for NB-IoT may be considered in RAN-level discussions at later stage of Rel-18.</w:t>
      </w:r>
    </w:p>
    <w:p w14:paraId="4F31743F" w14:textId="4A7DBBCB" w:rsidR="000A6103" w:rsidRPr="00C60416" w:rsidRDefault="000A6103" w:rsidP="00951E73">
      <w:pPr>
        <w:rPr>
          <w:color w:val="000000" w:themeColor="text1"/>
        </w:rPr>
      </w:pPr>
      <w:r w:rsidRPr="000A6103">
        <w:rPr>
          <w:color w:val="000000" w:themeColor="text1"/>
        </w:rPr>
        <w:t xml:space="preserve">It shall be noted, </w:t>
      </w:r>
      <w:r w:rsidRPr="00C60416">
        <w:rPr>
          <w:color w:val="000000" w:themeColor="text1"/>
        </w:rPr>
        <w:t xml:space="preserve">that the NTN IoT WID is introducing the following two specifications for 36-series: TS 36.108 and TS 36.181: </w:t>
      </w:r>
    </w:p>
    <w:p w14:paraId="34F58861" w14:textId="15116C12" w:rsidR="000A6103" w:rsidRPr="00C60416" w:rsidRDefault="000A6103" w:rsidP="000A6103">
      <w:pPr>
        <w:pStyle w:val="ListParagraph"/>
        <w:numPr>
          <w:ilvl w:val="0"/>
          <w:numId w:val="13"/>
        </w:numPr>
        <w:rPr>
          <w:rFonts w:ascii="Times New Roman" w:hAnsi="Times New Roman" w:cs="Times New Roman"/>
          <w:color w:val="000000" w:themeColor="text1"/>
          <w:sz w:val="20"/>
          <w:szCs w:val="20"/>
        </w:rPr>
      </w:pPr>
      <w:r w:rsidRPr="00C60416">
        <w:rPr>
          <w:rFonts w:ascii="Times New Roman" w:hAnsi="Times New Roman" w:cs="Times New Roman"/>
          <w:color w:val="000000" w:themeColor="text1"/>
          <w:sz w:val="20"/>
          <w:szCs w:val="20"/>
        </w:rPr>
        <w:t>TS 36.108: E-UTRA; Satellite Access Node radio transmission and reception</w:t>
      </w:r>
    </w:p>
    <w:p w14:paraId="27D36C76" w14:textId="2E663901" w:rsidR="000A6103" w:rsidRPr="00C60416" w:rsidRDefault="000A6103" w:rsidP="000A6103">
      <w:pPr>
        <w:pStyle w:val="ListParagraph"/>
        <w:numPr>
          <w:ilvl w:val="0"/>
          <w:numId w:val="13"/>
        </w:numPr>
        <w:rPr>
          <w:rFonts w:ascii="Times New Roman" w:hAnsi="Times New Roman" w:cs="Times New Roman"/>
          <w:color w:val="000000" w:themeColor="text1"/>
          <w:sz w:val="20"/>
          <w:szCs w:val="20"/>
        </w:rPr>
      </w:pPr>
      <w:r w:rsidRPr="00C60416">
        <w:rPr>
          <w:rFonts w:ascii="Times New Roman" w:hAnsi="Times New Roman" w:cs="Times New Roman"/>
          <w:color w:val="000000" w:themeColor="text1"/>
          <w:sz w:val="20"/>
          <w:szCs w:val="20"/>
        </w:rPr>
        <w:t>TS 36.181: E-UTRA; Satellite Access Node conformance testing</w:t>
      </w:r>
    </w:p>
    <w:p w14:paraId="63CA926A" w14:textId="77777777" w:rsidR="000A6103" w:rsidRPr="00C60416" w:rsidRDefault="000A6103" w:rsidP="000A6103">
      <w:pPr>
        <w:pStyle w:val="ListParagraph"/>
        <w:ind w:left="645"/>
        <w:rPr>
          <w:rFonts w:ascii="Times New Roman" w:hAnsi="Times New Roman" w:cs="Times New Roman"/>
          <w:color w:val="000000" w:themeColor="text1"/>
          <w:sz w:val="20"/>
          <w:szCs w:val="20"/>
        </w:rPr>
      </w:pPr>
    </w:p>
    <w:p w14:paraId="13EFB864" w14:textId="48FAD0EA" w:rsidR="00121994" w:rsidRPr="00C60416" w:rsidRDefault="000A6103" w:rsidP="00951E73">
      <w:pPr>
        <w:rPr>
          <w:color w:val="000000" w:themeColor="text1"/>
        </w:rPr>
      </w:pPr>
      <w:r w:rsidRPr="00C60416">
        <w:rPr>
          <w:color w:val="000000" w:themeColor="text1"/>
        </w:rPr>
        <w:t xml:space="preserve">As 36.xxx E-UTRA specification series cover only non-AAS BS architectures, it is recommended to adjust the WID objectives in the following way: </w:t>
      </w:r>
    </w:p>
    <w:p w14:paraId="014E9385" w14:textId="5D1BEEEB" w:rsidR="000A6103" w:rsidRPr="00E922BD" w:rsidRDefault="000A6103" w:rsidP="00951E73">
      <w:pPr>
        <w:rPr>
          <w:color w:val="000000" w:themeColor="text1"/>
        </w:rPr>
      </w:pPr>
      <w:r w:rsidRPr="00C60416">
        <w:rPr>
          <w:b/>
          <w:color w:val="000000" w:themeColor="text1"/>
        </w:rPr>
        <w:t>Proposal 2</w:t>
      </w:r>
      <w:r w:rsidRPr="00C60416">
        <w:rPr>
          <w:color w:val="000000" w:themeColor="text1"/>
        </w:rPr>
        <w:t xml:space="preserve">: NTN IoT WID shall </w:t>
      </w:r>
      <w:r>
        <w:rPr>
          <w:color w:val="000000" w:themeColor="text1"/>
        </w:rPr>
        <w:t>introduce NTN IoT requirements into the 37.xxx series specificati</w:t>
      </w:r>
      <w:r w:rsidRPr="00E922BD">
        <w:rPr>
          <w:color w:val="000000" w:themeColor="text1"/>
        </w:rPr>
        <w:t>ons</w:t>
      </w:r>
      <w:r w:rsidR="00C60416" w:rsidRPr="00E922BD">
        <w:rPr>
          <w:color w:val="000000" w:themeColor="text1"/>
        </w:rPr>
        <w:t xml:space="preserve"> instead of 36.xxx specifications series</w:t>
      </w:r>
      <w:r w:rsidR="00E922BD" w:rsidRPr="00E922BD">
        <w:rPr>
          <w:color w:val="000000" w:themeColor="text1"/>
        </w:rPr>
        <w:t xml:space="preserve"> as below:</w:t>
      </w:r>
    </w:p>
    <w:p w14:paraId="371B9C49" w14:textId="1E449B40" w:rsidR="00E922BD" w:rsidRPr="00E922BD" w:rsidRDefault="00E922BD" w:rsidP="00E922BD">
      <w:pPr>
        <w:pStyle w:val="ListParagraph"/>
        <w:numPr>
          <w:ilvl w:val="0"/>
          <w:numId w:val="11"/>
        </w:numPr>
        <w:rPr>
          <w:rFonts w:ascii="Times New Roman" w:hAnsi="Times New Roman" w:cs="Times New Roman"/>
          <w:color w:val="000000" w:themeColor="text1"/>
          <w:sz w:val="20"/>
          <w:szCs w:val="20"/>
        </w:rPr>
      </w:pPr>
      <w:r w:rsidRPr="00E922BD">
        <w:rPr>
          <w:rFonts w:ascii="Times New Roman" w:hAnsi="Times New Roman" w:cs="Times New Roman"/>
          <w:color w:val="000000" w:themeColor="text1"/>
          <w:sz w:val="20"/>
          <w:szCs w:val="20"/>
        </w:rPr>
        <w:t>New specification: TS 37.108: (to replace TS 36.108 in the WID)</w:t>
      </w:r>
    </w:p>
    <w:p w14:paraId="52928ED5" w14:textId="1510D6E9" w:rsidR="00E922BD" w:rsidRPr="00D73D49" w:rsidRDefault="00E922BD" w:rsidP="00E922BD">
      <w:pPr>
        <w:pStyle w:val="ListParagraph"/>
        <w:numPr>
          <w:ilvl w:val="0"/>
          <w:numId w:val="11"/>
        </w:numPr>
        <w:rPr>
          <w:rFonts w:ascii="Times New Roman" w:hAnsi="Times New Roman" w:cs="Times New Roman"/>
          <w:color w:val="000000" w:themeColor="text1"/>
          <w:sz w:val="20"/>
          <w:szCs w:val="20"/>
        </w:rPr>
      </w:pPr>
      <w:r w:rsidRPr="00D73D49">
        <w:rPr>
          <w:rFonts w:ascii="Times New Roman" w:hAnsi="Times New Roman" w:cs="Times New Roman"/>
          <w:color w:val="000000" w:themeColor="text1"/>
          <w:sz w:val="20"/>
          <w:szCs w:val="20"/>
        </w:rPr>
        <w:t>New spec: 37.181 (to replace TS 36.181 in the WID)</w:t>
      </w:r>
    </w:p>
    <w:p w14:paraId="3D7B3233" w14:textId="77777777" w:rsidR="000A6103" w:rsidRPr="00D73D49" w:rsidRDefault="000A6103" w:rsidP="00951E73">
      <w:pPr>
        <w:rPr>
          <w:color w:val="000000" w:themeColor="text1"/>
        </w:rPr>
      </w:pPr>
    </w:p>
    <w:p w14:paraId="421160B1" w14:textId="5CB083C1" w:rsidR="00E922BD" w:rsidRPr="00D73D49" w:rsidRDefault="00E922BD" w:rsidP="00E922BD">
      <w:pPr>
        <w:rPr>
          <w:color w:val="000000" w:themeColor="text1"/>
        </w:rPr>
      </w:pPr>
      <w:r w:rsidRPr="00D73D49">
        <w:rPr>
          <w:color w:val="000000" w:themeColor="text1"/>
        </w:rPr>
        <w:t xml:space="preserve">From workload perspective, there is no impact foreseen – the above is to correct the WID, actually. </w:t>
      </w:r>
    </w:p>
    <w:p w14:paraId="5B1F1079" w14:textId="51C7E772" w:rsidR="00D73D49" w:rsidRPr="00D73D49" w:rsidRDefault="00D73D49" w:rsidP="00E922BD">
      <w:pPr>
        <w:rPr>
          <w:color w:val="000000" w:themeColor="text1"/>
        </w:rPr>
      </w:pPr>
      <w:r w:rsidRPr="00D73D49">
        <w:rPr>
          <w:color w:val="000000" w:themeColor="text1"/>
        </w:rPr>
        <w:t xml:space="preserve">Once the above proposals are agreed, LS can be sent to TSG RAN with the recommendation to correct the NTN IoT WID accordingly. </w:t>
      </w:r>
    </w:p>
    <w:p w14:paraId="414C614B" w14:textId="14390FA0" w:rsidR="00C5309F" w:rsidRPr="00D73D49" w:rsidRDefault="00F54F48" w:rsidP="00E922BD">
      <w:pPr>
        <w:rPr>
          <w:color w:val="000000" w:themeColor="text1"/>
        </w:rPr>
      </w:pPr>
      <w:r w:rsidRPr="00D73D49">
        <w:rPr>
          <w:b/>
          <w:color w:val="000000" w:themeColor="text1"/>
        </w:rPr>
        <w:t>P</w:t>
      </w:r>
      <w:r w:rsidR="00617F30" w:rsidRPr="00D73D49">
        <w:rPr>
          <w:b/>
          <w:color w:val="000000" w:themeColor="text1"/>
        </w:rPr>
        <w:t>roposal</w:t>
      </w:r>
      <w:r w:rsidR="00D73D49" w:rsidRPr="00D73D49">
        <w:rPr>
          <w:b/>
          <w:color w:val="000000" w:themeColor="text1"/>
        </w:rPr>
        <w:t xml:space="preserve"> 3</w:t>
      </w:r>
      <w:r w:rsidR="00617F30" w:rsidRPr="00D73D49">
        <w:rPr>
          <w:color w:val="000000" w:themeColor="text1"/>
        </w:rPr>
        <w:t xml:space="preserve">: send LS to </w:t>
      </w:r>
      <w:r w:rsidR="00D73D49" w:rsidRPr="00D73D49">
        <w:rPr>
          <w:color w:val="000000" w:themeColor="text1"/>
        </w:rPr>
        <w:t xml:space="preserve">TSG </w:t>
      </w:r>
      <w:r w:rsidR="00617F30" w:rsidRPr="00D73D49">
        <w:rPr>
          <w:color w:val="000000" w:themeColor="text1"/>
        </w:rPr>
        <w:t>RAN, recommending the corrections to the WID</w:t>
      </w:r>
      <w:r w:rsidR="00D73D49" w:rsidRPr="00D73D49">
        <w:rPr>
          <w:color w:val="000000" w:themeColor="text1"/>
        </w:rPr>
        <w:t>, as captured in the attached Draft LS.</w:t>
      </w:r>
      <w:r w:rsidR="00617F30" w:rsidRPr="00D73D49">
        <w:rPr>
          <w:color w:val="000000" w:themeColor="text1"/>
        </w:rPr>
        <w:t xml:space="preserve"> </w:t>
      </w:r>
    </w:p>
    <w:p w14:paraId="6DCA01B1" w14:textId="1E912FEB" w:rsidR="00B5171B" w:rsidRPr="00D73D49" w:rsidRDefault="00B5171B" w:rsidP="003E37B5">
      <w:pPr>
        <w:pStyle w:val="Heading1"/>
        <w:numPr>
          <w:ilvl w:val="0"/>
          <w:numId w:val="1"/>
        </w:numPr>
        <w:overflowPunct w:val="0"/>
        <w:autoSpaceDE w:val="0"/>
        <w:autoSpaceDN w:val="0"/>
        <w:adjustRightInd w:val="0"/>
        <w:textAlignment w:val="baseline"/>
        <w:rPr>
          <w:color w:val="000000" w:themeColor="text1"/>
        </w:rPr>
      </w:pPr>
      <w:r w:rsidRPr="00D73D49">
        <w:rPr>
          <w:color w:val="000000" w:themeColor="text1"/>
        </w:rPr>
        <w:t>Conclusion</w:t>
      </w:r>
      <w:r w:rsidR="001D7F25" w:rsidRPr="00D73D49">
        <w:rPr>
          <w:color w:val="000000" w:themeColor="text1"/>
        </w:rPr>
        <w:t>s</w:t>
      </w:r>
      <w:r w:rsidRPr="00D73D49">
        <w:rPr>
          <w:color w:val="000000" w:themeColor="text1"/>
        </w:rPr>
        <w:t xml:space="preserve"> </w:t>
      </w:r>
    </w:p>
    <w:p w14:paraId="4A430766" w14:textId="612C4A34" w:rsidR="005B299A" w:rsidRPr="00D73D49" w:rsidRDefault="00010149" w:rsidP="00E765C2">
      <w:pPr>
        <w:pStyle w:val="xxmsonormal"/>
        <w:rPr>
          <w:rFonts w:ascii="Times New Roman" w:hAnsi="Times New Roman" w:cs="Times New Roman"/>
          <w:color w:val="000000" w:themeColor="text1"/>
          <w:sz w:val="20"/>
          <w:szCs w:val="20"/>
          <w:lang w:val="en-GB" w:eastAsia="en-US"/>
        </w:rPr>
      </w:pPr>
      <w:r w:rsidRPr="00D73D49">
        <w:rPr>
          <w:rFonts w:ascii="Times New Roman" w:hAnsi="Times New Roman" w:cs="Times New Roman"/>
          <w:color w:val="000000" w:themeColor="text1"/>
          <w:sz w:val="20"/>
          <w:szCs w:val="20"/>
          <w:lang w:val="en-GB" w:eastAsia="en-US"/>
        </w:rPr>
        <w:t xml:space="preserve">Based on the above discussion, the following proposals were formulated: </w:t>
      </w:r>
    </w:p>
    <w:p w14:paraId="33AECCD5" w14:textId="77777777" w:rsidR="001C29ED" w:rsidRPr="00D73D49" w:rsidRDefault="001C29ED" w:rsidP="00E765C2">
      <w:pPr>
        <w:pStyle w:val="xxmsonormal"/>
        <w:rPr>
          <w:rFonts w:ascii="Times New Roman" w:hAnsi="Times New Roman" w:cs="Times New Roman"/>
          <w:color w:val="000000" w:themeColor="text1"/>
          <w:sz w:val="20"/>
          <w:szCs w:val="20"/>
          <w:lang w:val="en-GB" w:eastAsia="en-US"/>
        </w:rPr>
      </w:pPr>
    </w:p>
    <w:p w14:paraId="5AAAF174" w14:textId="77777777" w:rsidR="00D73D49" w:rsidRPr="00D73D49" w:rsidRDefault="00D73D49" w:rsidP="00D73D49">
      <w:pPr>
        <w:rPr>
          <w:color w:val="000000" w:themeColor="text1"/>
        </w:rPr>
      </w:pPr>
      <w:r w:rsidRPr="00D73D49">
        <w:rPr>
          <w:b/>
          <w:color w:val="000000" w:themeColor="text1"/>
        </w:rPr>
        <w:t>Proposal 1</w:t>
      </w:r>
      <w:r w:rsidRPr="00D73D49">
        <w:rPr>
          <w:color w:val="000000" w:themeColor="text1"/>
        </w:rPr>
        <w:t xml:space="preserve">: In order to align NR NTN and NTN IoT as much as possible (e.g. to ease simultaneous deployment of both NR NTN and NTN IoT), it is proposed to define SAN RF requirements for NTN IoT for the following SAN types which are based on AAS RF architecture: </w:t>
      </w:r>
    </w:p>
    <w:p w14:paraId="6AFDC84E" w14:textId="77777777" w:rsidR="00D73D49" w:rsidRPr="00D73D49" w:rsidRDefault="00D73D49" w:rsidP="00D73D49">
      <w:pPr>
        <w:pStyle w:val="ListParagraph"/>
        <w:numPr>
          <w:ilvl w:val="0"/>
          <w:numId w:val="13"/>
        </w:numPr>
        <w:rPr>
          <w:rFonts w:ascii="Times New Roman" w:hAnsi="Times New Roman" w:cs="Times New Roman"/>
          <w:color w:val="000000" w:themeColor="text1"/>
          <w:sz w:val="20"/>
          <w:szCs w:val="20"/>
        </w:rPr>
      </w:pPr>
      <w:r w:rsidRPr="00D73D49">
        <w:rPr>
          <w:rFonts w:ascii="Times New Roman" w:hAnsi="Times New Roman" w:cs="Times New Roman"/>
          <w:color w:val="000000" w:themeColor="text1"/>
          <w:sz w:val="20"/>
          <w:szCs w:val="20"/>
        </w:rPr>
        <w:t>SAN type 1-H</w:t>
      </w:r>
    </w:p>
    <w:p w14:paraId="24FA3805" w14:textId="77777777" w:rsidR="00D73D49" w:rsidRPr="00D73D49" w:rsidRDefault="00D73D49" w:rsidP="00D73D49">
      <w:pPr>
        <w:pStyle w:val="ListParagraph"/>
        <w:numPr>
          <w:ilvl w:val="0"/>
          <w:numId w:val="13"/>
        </w:numPr>
        <w:rPr>
          <w:rFonts w:ascii="Times New Roman" w:hAnsi="Times New Roman" w:cs="Times New Roman"/>
          <w:color w:val="000000" w:themeColor="text1"/>
          <w:sz w:val="20"/>
          <w:szCs w:val="20"/>
        </w:rPr>
      </w:pPr>
      <w:r w:rsidRPr="00D73D49">
        <w:rPr>
          <w:rFonts w:ascii="Times New Roman" w:hAnsi="Times New Roman" w:cs="Times New Roman"/>
          <w:color w:val="000000" w:themeColor="text1"/>
          <w:sz w:val="20"/>
          <w:szCs w:val="20"/>
        </w:rPr>
        <w:t>SAN type 1-O</w:t>
      </w:r>
    </w:p>
    <w:p w14:paraId="410E3F9B" w14:textId="77777777" w:rsidR="00D73D49" w:rsidRPr="00D73D49" w:rsidRDefault="00D73D49" w:rsidP="00E765C2">
      <w:pPr>
        <w:pStyle w:val="xxmsonormal"/>
        <w:rPr>
          <w:rFonts w:ascii="Times New Roman" w:hAnsi="Times New Roman" w:cs="Times New Roman"/>
          <w:color w:val="000000" w:themeColor="text1"/>
          <w:sz w:val="20"/>
          <w:szCs w:val="20"/>
          <w:lang w:val="en-GB" w:eastAsia="en-US"/>
        </w:rPr>
      </w:pPr>
    </w:p>
    <w:p w14:paraId="17354F80" w14:textId="77777777" w:rsidR="00D73D49" w:rsidRPr="00D73D49" w:rsidRDefault="00D73D49" w:rsidP="00D73D49">
      <w:pPr>
        <w:rPr>
          <w:color w:val="000000" w:themeColor="text1"/>
        </w:rPr>
      </w:pPr>
      <w:r w:rsidRPr="00D73D49">
        <w:rPr>
          <w:b/>
          <w:color w:val="000000" w:themeColor="text1"/>
        </w:rPr>
        <w:t>Proposal 2</w:t>
      </w:r>
      <w:r w:rsidRPr="00D73D49">
        <w:rPr>
          <w:color w:val="000000" w:themeColor="text1"/>
        </w:rPr>
        <w:t>: NTN IoT WID shall introduce NTN IoT requirements into the 37.xxx series specifications instead of 36.xxx specifications series as below:</w:t>
      </w:r>
    </w:p>
    <w:p w14:paraId="73378EAE" w14:textId="77777777" w:rsidR="00D73D49" w:rsidRPr="00D73D49" w:rsidRDefault="00D73D49" w:rsidP="00D73D49">
      <w:pPr>
        <w:pStyle w:val="ListParagraph"/>
        <w:numPr>
          <w:ilvl w:val="0"/>
          <w:numId w:val="11"/>
        </w:numPr>
        <w:rPr>
          <w:rFonts w:ascii="Times New Roman" w:hAnsi="Times New Roman" w:cs="Times New Roman"/>
          <w:color w:val="000000" w:themeColor="text1"/>
          <w:sz w:val="20"/>
          <w:szCs w:val="20"/>
        </w:rPr>
      </w:pPr>
      <w:r w:rsidRPr="00D73D49">
        <w:rPr>
          <w:rFonts w:ascii="Times New Roman" w:hAnsi="Times New Roman" w:cs="Times New Roman"/>
          <w:color w:val="000000" w:themeColor="text1"/>
          <w:sz w:val="20"/>
          <w:szCs w:val="20"/>
        </w:rPr>
        <w:t>New specification: TS 37.108: (to replace TS 36.108 in the WID)</w:t>
      </w:r>
    </w:p>
    <w:p w14:paraId="3569975B" w14:textId="77777777" w:rsidR="00D73D49" w:rsidRPr="00D73D49" w:rsidRDefault="00D73D49" w:rsidP="00D73D49">
      <w:pPr>
        <w:pStyle w:val="ListParagraph"/>
        <w:numPr>
          <w:ilvl w:val="0"/>
          <w:numId w:val="11"/>
        </w:numPr>
        <w:rPr>
          <w:rFonts w:ascii="Times New Roman" w:hAnsi="Times New Roman" w:cs="Times New Roman"/>
          <w:color w:val="000000" w:themeColor="text1"/>
          <w:sz w:val="20"/>
          <w:szCs w:val="20"/>
        </w:rPr>
      </w:pPr>
      <w:r w:rsidRPr="00D73D49">
        <w:rPr>
          <w:rFonts w:ascii="Times New Roman" w:hAnsi="Times New Roman" w:cs="Times New Roman"/>
          <w:color w:val="000000" w:themeColor="text1"/>
          <w:sz w:val="20"/>
          <w:szCs w:val="20"/>
        </w:rPr>
        <w:t>New spec: 37.181 (to replace TS 36.181 in the WID)</w:t>
      </w:r>
    </w:p>
    <w:p w14:paraId="13E481A0" w14:textId="77777777" w:rsidR="00D73D49" w:rsidRPr="00D73D49" w:rsidRDefault="00D73D49" w:rsidP="000653DD">
      <w:pPr>
        <w:rPr>
          <w:b/>
          <w:color w:val="000000" w:themeColor="text1"/>
          <w:lang w:val="en-US"/>
        </w:rPr>
      </w:pPr>
    </w:p>
    <w:p w14:paraId="6FAFE330" w14:textId="3E9D755D" w:rsidR="00D73D49" w:rsidRPr="00D73D49" w:rsidRDefault="00D73D49" w:rsidP="00D73D49">
      <w:pPr>
        <w:rPr>
          <w:color w:val="000000" w:themeColor="text1"/>
        </w:rPr>
      </w:pPr>
      <w:r w:rsidRPr="00D73D49">
        <w:rPr>
          <w:b/>
          <w:color w:val="000000" w:themeColor="text1"/>
        </w:rPr>
        <w:t>Proposal 3</w:t>
      </w:r>
      <w:r w:rsidRPr="00D73D49">
        <w:rPr>
          <w:color w:val="000000" w:themeColor="text1"/>
        </w:rPr>
        <w:t>: send LS to TSG RAN, recommendin</w:t>
      </w:r>
      <w:r w:rsidR="005300E6">
        <w:rPr>
          <w:color w:val="000000" w:themeColor="text1"/>
        </w:rPr>
        <w:t>g the corrections to the NTN IoT WID</w:t>
      </w:r>
      <w:r w:rsidRPr="00D73D49">
        <w:rPr>
          <w:color w:val="000000" w:themeColor="text1"/>
        </w:rPr>
        <w:t xml:space="preserve">. </w:t>
      </w:r>
    </w:p>
    <w:p w14:paraId="76426FDA" w14:textId="1AF296E7" w:rsidR="00B5171B" w:rsidRPr="002874A3" w:rsidRDefault="00B5171B" w:rsidP="005510E3">
      <w:pPr>
        <w:pStyle w:val="Heading1"/>
        <w:overflowPunct w:val="0"/>
        <w:autoSpaceDE w:val="0"/>
        <w:autoSpaceDN w:val="0"/>
        <w:adjustRightInd w:val="0"/>
        <w:textAlignment w:val="baseline"/>
      </w:pPr>
      <w:r w:rsidRPr="002874A3">
        <w:t>References</w:t>
      </w:r>
    </w:p>
    <w:p w14:paraId="0529CE00" w14:textId="4E4D0860" w:rsidR="00CD73BB" w:rsidRPr="002874A3" w:rsidRDefault="00834F23" w:rsidP="00834F23">
      <w:r w:rsidRPr="002874A3">
        <w:t>[1]</w:t>
      </w:r>
      <w:r w:rsidRPr="002874A3">
        <w:tab/>
      </w:r>
      <w:r w:rsidRPr="002874A3">
        <w:tab/>
        <w:t>RP-221556</w:t>
      </w:r>
      <w:r w:rsidRPr="002874A3">
        <w:tab/>
        <w:t xml:space="preserve">WID on NB-IoT/eMTC core &amp; performance requirements for Non-Terrestrial Networks, </w:t>
      </w:r>
      <w:r w:rsidR="00BE008A" w:rsidRPr="002874A3">
        <w:t xml:space="preserve">Rel-18, </w:t>
      </w:r>
      <w:r w:rsidRPr="002874A3">
        <w:t>RAN#96, Budapest</w:t>
      </w:r>
    </w:p>
    <w:p w14:paraId="6C5ED43A" w14:textId="1079867E" w:rsidR="00BE008A" w:rsidRDefault="00BE008A" w:rsidP="00834F23">
      <w:r w:rsidRPr="002874A3">
        <w:t>[2]</w:t>
      </w:r>
      <w:r w:rsidRPr="002874A3">
        <w:tab/>
      </w:r>
      <w:r w:rsidRPr="002874A3">
        <w:tab/>
        <w:t>RP-211601</w:t>
      </w:r>
      <w:r w:rsidRPr="002874A3">
        <w:tab/>
        <w:t>NB-IoT/eMTC support for Non-Terrestrial Networks, Rel-17, RAN92-e</w:t>
      </w:r>
    </w:p>
    <w:p w14:paraId="1B1BD192" w14:textId="00CC747C" w:rsidR="00C25546" w:rsidRPr="002874A3" w:rsidRDefault="00C25546" w:rsidP="00834F23">
      <w:r>
        <w:t>[3]</w:t>
      </w:r>
      <w:r>
        <w:tab/>
      </w:r>
      <w:r>
        <w:tab/>
      </w:r>
      <w:r w:rsidR="005300E6" w:rsidRPr="005300E6">
        <w:t>R4-2214021</w:t>
      </w:r>
      <w:r w:rsidR="005300E6">
        <w:tab/>
      </w:r>
      <w:r w:rsidRPr="00C25546">
        <w:t>Discussion on the NB-IoT requirements for SAN RF</w:t>
      </w:r>
    </w:p>
    <w:sectPr w:rsidR="00C25546" w:rsidRPr="002874A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18DE2" w14:textId="77777777" w:rsidR="00152ED4" w:rsidRDefault="00152ED4">
      <w:r>
        <w:separator/>
      </w:r>
    </w:p>
  </w:endnote>
  <w:endnote w:type="continuationSeparator" w:id="0">
    <w:p w14:paraId="7584F6F2" w14:textId="77777777" w:rsidR="00152ED4" w:rsidRDefault="0015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F2DA7" w14:textId="77777777" w:rsidR="00152ED4" w:rsidRDefault="00152ED4">
      <w:r>
        <w:separator/>
      </w:r>
    </w:p>
  </w:footnote>
  <w:footnote w:type="continuationSeparator" w:id="0">
    <w:p w14:paraId="39FED32C" w14:textId="77777777" w:rsidR="00152ED4" w:rsidRDefault="00152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8"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0"/>
  </w:num>
  <w:num w:numId="6">
    <w:abstractNumId w:val="3"/>
  </w:num>
  <w:num w:numId="7">
    <w:abstractNumId w:val="5"/>
  </w:num>
  <w:num w:numId="8">
    <w:abstractNumId w:val="12"/>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CE8"/>
    <w:rsid w:val="00036F4C"/>
    <w:rsid w:val="00037894"/>
    <w:rsid w:val="00041A76"/>
    <w:rsid w:val="00041F71"/>
    <w:rsid w:val="000425D2"/>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103"/>
    <w:rsid w:val="000A6FEA"/>
    <w:rsid w:val="000A7DD0"/>
    <w:rsid w:val="000B131D"/>
    <w:rsid w:val="000B1AAF"/>
    <w:rsid w:val="000B58A9"/>
    <w:rsid w:val="000B5956"/>
    <w:rsid w:val="000B6FAE"/>
    <w:rsid w:val="000C2BCF"/>
    <w:rsid w:val="000C2E18"/>
    <w:rsid w:val="000C2FE3"/>
    <w:rsid w:val="000C341E"/>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1A36"/>
    <w:rsid w:val="001F2614"/>
    <w:rsid w:val="001F2CAA"/>
    <w:rsid w:val="001F5C65"/>
    <w:rsid w:val="001F6EDA"/>
    <w:rsid w:val="00200966"/>
    <w:rsid w:val="00204974"/>
    <w:rsid w:val="00206E9E"/>
    <w:rsid w:val="00212373"/>
    <w:rsid w:val="002138EA"/>
    <w:rsid w:val="00213EE1"/>
    <w:rsid w:val="00214FBD"/>
    <w:rsid w:val="002218A1"/>
    <w:rsid w:val="00222056"/>
    <w:rsid w:val="00222897"/>
    <w:rsid w:val="002238DA"/>
    <w:rsid w:val="00227671"/>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2F7090"/>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6DD2"/>
    <w:rsid w:val="003D6E44"/>
    <w:rsid w:val="003D7224"/>
    <w:rsid w:val="003D77BD"/>
    <w:rsid w:val="003E0755"/>
    <w:rsid w:val="003E0A3F"/>
    <w:rsid w:val="003E0D94"/>
    <w:rsid w:val="003E2915"/>
    <w:rsid w:val="003E37B5"/>
    <w:rsid w:val="003E4B1C"/>
    <w:rsid w:val="003E4E92"/>
    <w:rsid w:val="003E5F9F"/>
    <w:rsid w:val="003F063B"/>
    <w:rsid w:val="003F0FF2"/>
    <w:rsid w:val="003F39E5"/>
    <w:rsid w:val="003F47F2"/>
    <w:rsid w:val="003F52CE"/>
    <w:rsid w:val="004040C3"/>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00E6"/>
    <w:rsid w:val="00533DB7"/>
    <w:rsid w:val="00535FC6"/>
    <w:rsid w:val="00536155"/>
    <w:rsid w:val="0053686C"/>
    <w:rsid w:val="00542158"/>
    <w:rsid w:val="005421E4"/>
    <w:rsid w:val="005425EF"/>
    <w:rsid w:val="00542A7B"/>
    <w:rsid w:val="00544D5B"/>
    <w:rsid w:val="00544D6C"/>
    <w:rsid w:val="00544E36"/>
    <w:rsid w:val="005505FE"/>
    <w:rsid w:val="005510E3"/>
    <w:rsid w:val="005530AA"/>
    <w:rsid w:val="00560786"/>
    <w:rsid w:val="005621B1"/>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6140"/>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3D2A"/>
    <w:rsid w:val="007651E3"/>
    <w:rsid w:val="00766A77"/>
    <w:rsid w:val="00772E7C"/>
    <w:rsid w:val="0077310C"/>
    <w:rsid w:val="00780F6E"/>
    <w:rsid w:val="0078144D"/>
    <w:rsid w:val="00787CE3"/>
    <w:rsid w:val="0079243C"/>
    <w:rsid w:val="007928C3"/>
    <w:rsid w:val="00793BA1"/>
    <w:rsid w:val="00795FF0"/>
    <w:rsid w:val="007A3C8E"/>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40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5290"/>
    <w:rsid w:val="00C25546"/>
    <w:rsid w:val="00C27797"/>
    <w:rsid w:val="00C3068F"/>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72C"/>
    <w:rsid w:val="00D2097A"/>
    <w:rsid w:val="00D233BA"/>
    <w:rsid w:val="00D235DE"/>
    <w:rsid w:val="00D237D5"/>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58C3"/>
    <w:rsid w:val="00DB7B02"/>
    <w:rsid w:val="00DC0640"/>
    <w:rsid w:val="00DC2B4A"/>
    <w:rsid w:val="00DC74D9"/>
    <w:rsid w:val="00DD05FC"/>
    <w:rsid w:val="00DD0C2C"/>
    <w:rsid w:val="00DD3866"/>
    <w:rsid w:val="00DD4490"/>
    <w:rsid w:val="00DD67E4"/>
    <w:rsid w:val="00DE10B2"/>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72D8"/>
    <w:rsid w:val="00F11183"/>
    <w:rsid w:val="00F11B45"/>
    <w:rsid w:val="00F13372"/>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ichal.szydelko@huawei.com" TargetMode="External"/><Relationship Id="rId4" Type="http://schemas.openxmlformats.org/officeDocument/2006/relationships/styles" Target="styles.xml"/><Relationship Id="rId9" Type="http://schemas.openxmlformats.org/officeDocument/2006/relationships/hyperlink" Target="mailto:xue.fei25@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0993C-7FC9-4F0E-8428-8DE52B6B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1020</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6607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2022-08-10T21:02:00Z</dcterms:created>
  <dcterms:modified xsi:type="dcterms:W3CDTF">2022-08-10T21:02:00Z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