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ECDB5" w14:textId="340E876C" w:rsidR="00072CC7" w:rsidRPr="00072CC7" w:rsidRDefault="00072CC7" w:rsidP="00072CC7">
      <w:pPr>
        <w:tabs>
          <w:tab w:val="center" w:pos="4153"/>
          <w:tab w:val="right" w:pos="7088"/>
          <w:tab w:val="right" w:pos="9781"/>
        </w:tabs>
        <w:rPr>
          <w:rFonts w:ascii="Arial" w:hAnsi="Arial" w:cs="Arial"/>
          <w:b/>
          <w:sz w:val="28"/>
          <w:szCs w:val="28"/>
        </w:rPr>
      </w:pPr>
      <w:bookmarkStart w:id="0" w:name="Title"/>
      <w:bookmarkStart w:id="1" w:name="DocumentFor"/>
      <w:bookmarkEnd w:id="0"/>
      <w:bookmarkEnd w:id="1"/>
      <w:r w:rsidRPr="00072CC7">
        <w:rPr>
          <w:rFonts w:ascii="Arial" w:hAnsi="Arial" w:cs="Arial"/>
          <w:b/>
          <w:sz w:val="28"/>
          <w:szCs w:val="28"/>
        </w:rPr>
        <w:t>3GPP TSG-RAN WG4 Meeting #</w:t>
      </w:r>
      <w:r w:rsidRPr="00072CC7">
        <w:rPr>
          <w:rFonts w:ascii="Arial" w:hAnsi="Arial" w:cs="Arial"/>
          <w:sz w:val="28"/>
          <w:szCs w:val="28"/>
        </w:rPr>
        <w:t xml:space="preserve"> </w:t>
      </w:r>
      <w:r w:rsidRPr="00072CC7">
        <w:rPr>
          <w:rFonts w:ascii="Arial" w:hAnsi="Arial" w:cs="Arial"/>
          <w:b/>
          <w:sz w:val="28"/>
          <w:szCs w:val="28"/>
        </w:rPr>
        <w:t>104-e</w:t>
      </w:r>
      <w:r w:rsidRPr="00072CC7">
        <w:rPr>
          <w:rFonts w:ascii="Arial" w:hAnsi="Arial" w:cs="Arial"/>
          <w:b/>
          <w:sz w:val="28"/>
          <w:szCs w:val="28"/>
        </w:rPr>
        <w:tab/>
      </w:r>
      <w:r w:rsidRPr="00072CC7">
        <w:rPr>
          <w:rFonts w:ascii="Arial" w:hAnsi="Arial" w:cs="Arial"/>
          <w:b/>
          <w:sz w:val="28"/>
          <w:szCs w:val="28"/>
        </w:rPr>
        <w:tab/>
      </w:r>
      <w:r w:rsidR="00443BBC" w:rsidRPr="00443BBC">
        <w:rPr>
          <w:rFonts w:ascii="Arial" w:hAnsi="Arial" w:cs="Arial"/>
          <w:b/>
          <w:sz w:val="28"/>
          <w:szCs w:val="28"/>
        </w:rPr>
        <w:t>R4-2211506</w:t>
      </w:r>
    </w:p>
    <w:p w14:paraId="79164B41" w14:textId="77777777" w:rsidR="00072CC7" w:rsidRPr="002F2FA7" w:rsidRDefault="00072CC7" w:rsidP="00072CC7">
      <w:pPr>
        <w:tabs>
          <w:tab w:val="right" w:pos="9781"/>
          <w:tab w:val="right" w:pos="13323"/>
        </w:tabs>
        <w:spacing w:before="60" w:after="60"/>
        <w:outlineLvl w:val="0"/>
        <w:rPr>
          <w:rFonts w:ascii="Arial" w:hAnsi="Arial" w:cs="Arial"/>
          <w:b/>
          <w:sz w:val="28"/>
          <w:szCs w:val="28"/>
          <w:lang w:eastAsia="zh-CN"/>
        </w:rPr>
      </w:pPr>
      <w:r w:rsidRPr="002F2FA7">
        <w:rPr>
          <w:rFonts w:ascii="Arial" w:hAnsi="Arial" w:cs="Arial"/>
          <w:b/>
          <w:sz w:val="28"/>
          <w:szCs w:val="28"/>
          <w:lang w:eastAsia="zh-CN"/>
        </w:rPr>
        <w:t>Electronic Meeting, August 15 – August 26, 2022</w:t>
      </w:r>
    </w:p>
    <w:p w14:paraId="6751E6C9" w14:textId="77777777" w:rsidR="00072CC7" w:rsidRPr="00072CC7" w:rsidRDefault="00072CC7" w:rsidP="00072CC7">
      <w:pPr>
        <w:tabs>
          <w:tab w:val="center" w:pos="4153"/>
          <w:tab w:val="right" w:pos="7088"/>
          <w:tab w:val="right" w:pos="9781"/>
        </w:tabs>
        <w:rPr>
          <w:rFonts w:ascii="Arial" w:hAnsi="Arial" w:cs="Arial"/>
          <w:b/>
          <w:bCs/>
          <w:sz w:val="28"/>
          <w:szCs w:val="28"/>
        </w:rPr>
      </w:pPr>
    </w:p>
    <w:p w14:paraId="167C884D" w14:textId="6407D6C3"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B2154B">
        <w:rPr>
          <w:rFonts w:ascii="Arial" w:hAnsi="Arial"/>
          <w:b/>
          <w:bCs/>
          <w:sz w:val="24"/>
          <w:szCs w:val="24"/>
          <w:lang w:eastAsia="ja-JP"/>
        </w:rPr>
        <w:t>9</w:t>
      </w:r>
      <w:r w:rsidRPr="00D93172">
        <w:rPr>
          <w:rFonts w:ascii="Arial" w:hAnsi="Arial"/>
          <w:b/>
          <w:bCs/>
          <w:sz w:val="24"/>
          <w:szCs w:val="24"/>
          <w:lang w:eastAsia="ja-JP"/>
        </w:rPr>
        <w:t>-e</w:t>
      </w:r>
      <w:r w:rsidRPr="005F6564">
        <w:rPr>
          <w:rFonts w:ascii="Arial" w:hAnsi="Arial"/>
          <w:b/>
          <w:bCs/>
          <w:sz w:val="24"/>
          <w:szCs w:val="24"/>
          <w:lang w:eastAsia="ja-JP"/>
        </w:rPr>
        <w:tab/>
        <w:t xml:space="preserve"> R</w:t>
      </w:r>
      <w:r>
        <w:rPr>
          <w:rFonts w:ascii="Arial" w:hAnsi="Arial"/>
          <w:b/>
          <w:bCs/>
          <w:sz w:val="24"/>
          <w:szCs w:val="24"/>
          <w:lang w:eastAsia="ja-JP"/>
        </w:rPr>
        <w:t>1</w:t>
      </w:r>
      <w:r w:rsidRPr="005F6564">
        <w:rPr>
          <w:rFonts w:ascii="Arial" w:hAnsi="Arial"/>
          <w:b/>
          <w:bCs/>
          <w:sz w:val="24"/>
          <w:szCs w:val="24"/>
          <w:lang w:eastAsia="ja-JP"/>
        </w:rPr>
        <w:t>-</w:t>
      </w:r>
      <w:r w:rsidR="00382923" w:rsidRPr="00382923">
        <w:rPr>
          <w:rFonts w:ascii="Arial" w:hAnsi="Arial"/>
          <w:b/>
          <w:bCs/>
          <w:sz w:val="24"/>
          <w:szCs w:val="24"/>
          <w:lang w:eastAsia="ja-JP"/>
        </w:rPr>
        <w:t>220546</w:t>
      </w:r>
      <w:r w:rsidR="001B6ED4">
        <w:rPr>
          <w:rFonts w:ascii="Arial" w:hAnsi="Arial"/>
          <w:b/>
          <w:bCs/>
          <w:sz w:val="24"/>
          <w:szCs w:val="24"/>
          <w:lang w:eastAsia="ja-JP"/>
        </w:rPr>
        <w:t>3</w:t>
      </w:r>
    </w:p>
    <w:p w14:paraId="4285AF90" w14:textId="28B3844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B2154B">
        <w:rPr>
          <w:rFonts w:ascii="Arial" w:hAnsi="Arial" w:cs="Arial"/>
          <w:b/>
          <w:sz w:val="24"/>
        </w:rPr>
        <w:t>May</w:t>
      </w:r>
      <w:r w:rsidRPr="00410B5C">
        <w:rPr>
          <w:rFonts w:ascii="Arial" w:hAnsi="Arial" w:cs="Arial"/>
          <w:b/>
          <w:sz w:val="24"/>
        </w:rPr>
        <w:t xml:space="preserve"> </w:t>
      </w:r>
      <w:r w:rsidR="00B2154B">
        <w:rPr>
          <w:rFonts w:ascii="Arial" w:hAnsi="Arial" w:cs="Arial"/>
          <w:b/>
          <w:sz w:val="24"/>
        </w:rPr>
        <w:t>9</w:t>
      </w:r>
      <w:r w:rsidRPr="00410B5C">
        <w:rPr>
          <w:rFonts w:ascii="Arial" w:hAnsi="Arial" w:cs="Arial"/>
          <w:b/>
          <w:sz w:val="24"/>
        </w:rPr>
        <w:t xml:space="preserve"> – </w:t>
      </w:r>
      <w:r w:rsidR="00B2154B">
        <w:rPr>
          <w:rFonts w:ascii="Arial" w:hAnsi="Arial" w:cs="Arial"/>
          <w:b/>
          <w:sz w:val="24"/>
        </w:rPr>
        <w:t>20</w:t>
      </w:r>
      <w:r w:rsidRPr="00410B5C">
        <w:rPr>
          <w:rFonts w:ascii="Arial" w:hAnsi="Arial" w:cs="Arial"/>
          <w:b/>
          <w:sz w:val="24"/>
        </w:rPr>
        <w:t>, 2022</w:t>
      </w:r>
    </w:p>
    <w:p w14:paraId="3A26B44D" w14:textId="77777777" w:rsidR="008F4D3D" w:rsidRDefault="008F4D3D" w:rsidP="008F4D3D">
      <w:pPr>
        <w:rPr>
          <w:rFonts w:ascii="Arial" w:hAnsi="Arial" w:cs="Arial"/>
        </w:rPr>
      </w:pPr>
    </w:p>
    <w:p w14:paraId="2A08AD75" w14:textId="1020D3BD"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w:t>
      </w:r>
      <w:r w:rsidRPr="0079645E">
        <w:rPr>
          <w:rFonts w:ascii="Arial" w:hAnsi="Arial" w:cs="Arial"/>
          <w:bCs/>
        </w:rPr>
        <w:t>eply LS on beam information of PUCCH SCell in PUCCH SCell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56E53B03" w:rsidR="008F130F" w:rsidRDefault="008F130F" w:rsidP="008F130F">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152B9814" w:rsidR="008F130F" w:rsidRPr="00AC4A0E" w:rsidRDefault="008F130F" w:rsidP="008F130F">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RAN WG1</w:t>
      </w:r>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r w:rsidRPr="00140DB4">
        <w:rPr>
          <w:rStyle w:val="Hyperlink"/>
          <w:rFonts w:cs="Arial"/>
          <w:b w:val="0"/>
        </w:rPr>
        <w:t>frank.longyi</w:t>
      </w:r>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1D1750BB"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SCell in PUCCH SCell activation procedure. RAN1 </w:t>
      </w:r>
      <w:r>
        <w:rPr>
          <w:rFonts w:ascii="Arial" w:hAnsi="Arial" w:cs="Arial"/>
          <w:lang w:eastAsia="zh-CN"/>
        </w:rPr>
        <w:t>has follow-up discussion on the UE capability and has achieved the following agreement,</w:t>
      </w:r>
    </w:p>
    <w:p w14:paraId="22432409" w14:textId="46A78CD2" w:rsidR="00382923" w:rsidRDefault="00382923" w:rsidP="00382923">
      <w:pPr>
        <w:spacing w:before="120"/>
        <w:rPr>
          <w:rStyle w:val="Emphasis"/>
        </w:rPr>
      </w:pPr>
      <w:r>
        <w:rPr>
          <w:rStyle w:val="Emphasis"/>
          <w:rFonts w:ascii="Arial" w:hAnsi="Arial" w:cs="Arial"/>
          <w:b/>
          <w:bCs/>
          <w:highlight w:val="green"/>
        </w:rPr>
        <w:t>Agreement:</w:t>
      </w:r>
      <w:r>
        <w:rPr>
          <w:rStyle w:val="Emphasis"/>
          <w:rFonts w:ascii="Arial" w:hAnsi="Arial" w:cs="Arial"/>
        </w:rPr>
        <w:t> </w:t>
      </w:r>
    </w:p>
    <w:p w14:paraId="04CA3C79" w14:textId="77777777" w:rsidR="00382923" w:rsidRPr="00382923" w:rsidRDefault="00382923" w:rsidP="00382923">
      <w:pPr>
        <w:spacing w:before="120"/>
      </w:pPr>
      <w:r w:rsidRPr="00382923">
        <w:rPr>
          <w:rStyle w:val="Emphasis"/>
          <w:rFonts w:ascii="Arial" w:hAnsi="Arial" w:cs="Arial"/>
        </w:rPr>
        <w:t>For FG 22-13, candidate values of additional number of symbols required are {14, 28, 56} per SCS for µ=0/1/2/3 when relaxed CSI computation time is indicated.</w:t>
      </w:r>
    </w:p>
    <w:p w14:paraId="5D7EA135"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Candidate value 56 is not applicable to SCS µ=0 nor µ=1</w:t>
      </w:r>
    </w:p>
    <w:p w14:paraId="5DFB5162"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For Rel-17, the capability can be extended to FR2-2 bands and its time relaxation values for SCS 480/960 kHz (µ=5 and µ=6) are the same amount of absolute time as UE reported for µ=3 for cross PUCCH group CSI processing time relaxation. The design of capability signalling is up to RAN2.</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72C529F"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w:t>
      </w:r>
      <w:r w:rsidR="009A5EF9">
        <w:rPr>
          <w:rFonts w:ascii="Arial" w:hAnsi="Arial" w:cs="Arial"/>
          <w:lang w:eastAsia="zh-CN"/>
        </w:rPr>
        <w:t>with updates to</w:t>
      </w:r>
      <w:r w:rsidRPr="00194936">
        <w:rPr>
          <w:rFonts w:ascii="Arial" w:hAnsi="Arial" w:cs="Arial"/>
          <w:lang w:eastAsia="zh-CN"/>
        </w:rPr>
        <w:t xml:space="preserve"> reflect the agreement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7A4FC5D4"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730B6CF8" w14:textId="03DAFFDC" w:rsidR="003F2002" w:rsidRDefault="003F2002" w:rsidP="003F2002">
      <w:pPr>
        <w:tabs>
          <w:tab w:val="left" w:pos="3828"/>
        </w:tabs>
        <w:spacing w:after="120"/>
        <w:ind w:left="2268" w:hanging="2268"/>
        <w:rPr>
          <w:rFonts w:ascii="Arial" w:hAnsi="Arial" w:cs="Arial"/>
          <w:bCs/>
        </w:rPr>
      </w:pPr>
      <w:r w:rsidRPr="00A17CA2">
        <w:rPr>
          <w:rFonts w:ascii="Arial" w:hAnsi="Arial" w:cs="Arial"/>
          <w:bCs/>
        </w:rPr>
        <w:t>3GPP RAN1#110</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22 - 26, August 2022</w:t>
      </w:r>
      <w:r w:rsidRPr="00A17CA2">
        <w:rPr>
          <w:rFonts w:ascii="Arial" w:hAnsi="Arial" w:cs="Arial"/>
          <w:bCs/>
        </w:rPr>
        <w:tab/>
        <w:t xml:space="preserve">        Toulouse, FR</w:t>
      </w:r>
    </w:p>
    <w:p w14:paraId="3A9D75F5" w14:textId="3B97270B" w:rsidR="00B2154B" w:rsidRPr="00A17CA2" w:rsidRDefault="00B2154B" w:rsidP="00B2154B">
      <w:pPr>
        <w:tabs>
          <w:tab w:val="left" w:pos="3828"/>
        </w:tabs>
        <w:spacing w:after="120"/>
        <w:ind w:left="2268" w:hanging="2268"/>
        <w:rPr>
          <w:rFonts w:ascii="Arial" w:hAnsi="Arial" w:cs="Arial"/>
          <w:bCs/>
        </w:rPr>
      </w:pPr>
      <w:r w:rsidRPr="00A17CA2">
        <w:rPr>
          <w:rFonts w:ascii="Arial" w:hAnsi="Arial" w:cs="Arial"/>
          <w:bCs/>
        </w:rPr>
        <w:t>3GPP RAN1#1</w:t>
      </w:r>
      <w:r>
        <w:rPr>
          <w:rFonts w:ascii="Arial" w:hAnsi="Arial" w:cs="Arial"/>
          <w:bCs/>
        </w:rPr>
        <w:t>10</w:t>
      </w:r>
      <w:r w:rsidRPr="00A17CA2">
        <w:rPr>
          <w:rFonts w:ascii="Arial" w:hAnsi="Arial" w:cs="Arial"/>
          <w:bCs/>
        </w:rPr>
        <w:t>-e</w:t>
      </w:r>
      <w:r>
        <w:rPr>
          <w:rFonts w:ascii="Arial" w:hAnsi="Arial" w:cs="Arial"/>
          <w:bCs/>
        </w:rPr>
        <w:t>-Bis</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1</w:t>
      </w:r>
      <w:r>
        <w:rPr>
          <w:rFonts w:ascii="Arial" w:hAnsi="Arial" w:cs="Arial"/>
          <w:bCs/>
        </w:rPr>
        <w:t>0</w:t>
      </w:r>
      <w:r w:rsidRPr="00A17CA2">
        <w:rPr>
          <w:rFonts w:ascii="Arial" w:hAnsi="Arial" w:cs="Arial"/>
          <w:bCs/>
        </w:rPr>
        <w:t xml:space="preserve"> - </w:t>
      </w:r>
      <w:r>
        <w:rPr>
          <w:rFonts w:ascii="Arial" w:hAnsi="Arial" w:cs="Arial"/>
          <w:bCs/>
        </w:rPr>
        <w:t>19</w:t>
      </w:r>
      <w:r w:rsidRPr="00A17CA2">
        <w:rPr>
          <w:rFonts w:ascii="Arial" w:hAnsi="Arial" w:cs="Arial"/>
          <w:bCs/>
        </w:rPr>
        <w:t xml:space="preserve">, </w:t>
      </w:r>
      <w:r>
        <w:rPr>
          <w:rFonts w:ascii="Arial" w:hAnsi="Arial" w:cs="Arial"/>
          <w:bCs/>
        </w:rPr>
        <w:t>October</w:t>
      </w:r>
      <w:r w:rsidRPr="00A17CA2">
        <w:rPr>
          <w:rFonts w:ascii="Arial" w:hAnsi="Arial" w:cs="Arial"/>
          <w:bCs/>
        </w:rPr>
        <w:t xml:space="preserve"> 2022</w:t>
      </w:r>
      <w:r w:rsidRPr="00A17CA2">
        <w:rPr>
          <w:rFonts w:ascii="Arial" w:hAnsi="Arial" w:cs="Arial"/>
          <w:bCs/>
        </w:rPr>
        <w:tab/>
        <w:t xml:space="preserve">        Online</w:t>
      </w:r>
    </w:p>
    <w:p w14:paraId="03965DE9" w14:textId="77777777" w:rsidR="00B2154B" w:rsidRPr="00CC095C" w:rsidRDefault="00B2154B" w:rsidP="003F2002">
      <w:pPr>
        <w:tabs>
          <w:tab w:val="left" w:pos="3828"/>
        </w:tabs>
        <w:spacing w:after="120"/>
        <w:ind w:left="2268" w:hanging="2268"/>
        <w:rPr>
          <w:rFonts w:ascii="Arial" w:hAnsi="Arial" w:cs="Arial"/>
          <w:bCs/>
        </w:rPr>
      </w:pP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2"/>
        <w:gridCol w:w="4396"/>
        <w:gridCol w:w="1268"/>
        <w:gridCol w:w="1096"/>
        <w:gridCol w:w="1127"/>
        <w:gridCol w:w="1408"/>
        <w:gridCol w:w="1217"/>
        <w:gridCol w:w="1416"/>
        <w:gridCol w:w="1416"/>
        <w:gridCol w:w="1377"/>
        <w:gridCol w:w="1572"/>
        <w:gridCol w:w="2028"/>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Need for the gNB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(Sidelink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r w:rsidRPr="00021E4C">
              <w:rPr>
                <w:rFonts w:ascii="Arial" w:eastAsia="Times New Roman" w:hAnsi="Arial" w:cs="Arial"/>
                <w:iCs/>
                <w:sz w:val="18"/>
                <w:szCs w:val="18"/>
              </w:rPr>
              <w:t>SCell belonging to secondary PUCCH group by PUSCH or PUCCH of active serving cells belonging to primary PUCCH group, for both during and after SCell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r w:rsidRPr="00021E4C">
              <w:rPr>
                <w:rFonts w:ascii="Arial" w:eastAsia="Times New Roman" w:hAnsi="Arial" w:cs="Arial"/>
                <w:iCs/>
                <w:sz w:val="18"/>
                <w:szCs w:val="18"/>
              </w:rPr>
              <w:t>SCell belonging to primary PUCCH group by PUSCH or PUCCH of active serving cells belonging to secondary PUCCH group, for both during and after SCell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2BF2BA86" w:rsidR="00437A7D" w:rsidRPr="00250EB4" w:rsidRDefault="00437A7D" w:rsidP="00351462">
            <w:pPr>
              <w:spacing w:line="189" w:lineRule="atLeast"/>
              <w:jc w:val="both"/>
              <w:rPr>
                <w:rFonts w:ascii="Arial" w:hAnsi="Arial" w:cs="Arial"/>
                <w:sz w:val="18"/>
                <w:szCs w:val="18"/>
              </w:rPr>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w:t>
            </w:r>
            <w:r w:rsidR="00D45D2A">
              <w:rPr>
                <w:rFonts w:ascii="Arial" w:hAnsi="Arial" w:cs="Arial"/>
                <w:sz w:val="18"/>
                <w:szCs w:val="18"/>
              </w:rPr>
              <w:t xml:space="preserve">, i.e. </w:t>
            </w:r>
            <w:r w:rsidR="00D45D2A" w:rsidRPr="00250EB4">
              <w:rPr>
                <w:rFonts w:ascii="Arial" w:hAnsi="Arial" w:cs="Arial"/>
                <w:sz w:val="18"/>
                <w:szCs w:val="18"/>
              </w:rPr>
              <w:t>µ=0</w:t>
            </w:r>
            <w:r w:rsidR="007E0B48" w:rsidRPr="00250EB4">
              <w:rPr>
                <w:rFonts w:ascii="Arial" w:hAnsi="Arial" w:cs="Arial"/>
                <w:sz w:val="18"/>
                <w:szCs w:val="18"/>
              </w:rPr>
              <w:t>/</w:t>
            </w:r>
            <w:r w:rsidR="00D45D2A" w:rsidRPr="00250EB4">
              <w:rPr>
                <w:rFonts w:ascii="Arial" w:hAnsi="Arial" w:cs="Arial"/>
                <w:sz w:val="18"/>
                <w:szCs w:val="18"/>
              </w:rPr>
              <w:t>1/2/3</w:t>
            </w:r>
            <w:r w:rsidRPr="00437A7D">
              <w:rPr>
                <w:rFonts w:ascii="Arial" w:hAnsi="Arial" w:cs="Arial"/>
                <w:sz w:val="18"/>
                <w:szCs w:val="18"/>
              </w:rPr>
              <w:t>) reported and has candidate values {</w:t>
            </w:r>
            <w:r w:rsidR="00D45D2A" w:rsidRPr="00250EB4">
              <w:rPr>
                <w:rFonts w:ascii="Arial" w:hAnsi="Arial" w:cs="Arial"/>
                <w:sz w:val="18"/>
                <w:szCs w:val="18"/>
              </w:rPr>
              <w:t>14, 28, 56</w:t>
            </w:r>
            <w:r w:rsidRPr="00437A7D">
              <w:rPr>
                <w:rFonts w:ascii="Arial" w:hAnsi="Arial" w:cs="Arial"/>
                <w:sz w:val="18"/>
                <w:szCs w:val="18"/>
              </w:rPr>
              <w:t>}</w:t>
            </w:r>
            <w:r w:rsidR="007E0B48">
              <w:rPr>
                <w:rFonts w:ascii="Arial" w:hAnsi="Arial" w:cs="Arial"/>
                <w:sz w:val="18"/>
                <w:szCs w:val="18"/>
              </w:rPr>
              <w:t xml:space="preserve"> with exception that </w:t>
            </w:r>
            <w:r w:rsidR="001C098B">
              <w:rPr>
                <w:rFonts w:ascii="Arial" w:hAnsi="Arial" w:cs="Arial"/>
                <w:sz w:val="18"/>
                <w:szCs w:val="18"/>
              </w:rPr>
              <w:t>c</w:t>
            </w:r>
            <w:r w:rsidR="007E0B48" w:rsidRPr="007E0B48">
              <w:rPr>
                <w:rFonts w:ascii="Arial" w:hAnsi="Arial" w:cs="Arial"/>
                <w:sz w:val="18"/>
                <w:szCs w:val="18"/>
              </w:rPr>
              <w:t>andidate value 56 is not applicable to SCS µ=0 nor µ=1</w:t>
            </w:r>
            <w:r w:rsidRPr="00437A7D">
              <w:rPr>
                <w:rFonts w:ascii="Arial" w:hAnsi="Arial" w:cs="Arial"/>
                <w:sz w:val="18"/>
                <w:szCs w:val="18"/>
              </w:rPr>
              <w:t>.</w:t>
            </w:r>
          </w:p>
          <w:p w14:paraId="4FD77139" w14:textId="77777777" w:rsidR="00D45D2A" w:rsidRDefault="00D45D2A" w:rsidP="00351462">
            <w:pPr>
              <w:spacing w:line="189" w:lineRule="atLeast"/>
              <w:jc w:val="both"/>
            </w:pPr>
          </w:p>
          <w:p w14:paraId="6DDD9CD3" w14:textId="277F5F42" w:rsidR="00D45D2A" w:rsidRPr="00250EB4" w:rsidRDefault="007E0B48" w:rsidP="007E0B48">
            <w:pPr>
              <w:spacing w:before="120"/>
              <w:rPr>
                <w:rFonts w:ascii="Arial" w:eastAsia="Times New Roman" w:hAnsi="Arial" w:cs="Arial"/>
                <w:sz w:val="18"/>
              </w:rPr>
            </w:pPr>
            <w:r w:rsidRPr="00250EB4">
              <w:rPr>
                <w:rStyle w:val="Emphasis"/>
                <w:rFonts w:ascii="Arial" w:eastAsia="Times New Roman" w:hAnsi="Arial" w:cs="Arial"/>
                <w:i w:val="0"/>
                <w:sz w:val="18"/>
              </w:rPr>
              <w:t xml:space="preserve">Note: For Rel-17, the </w:t>
            </w:r>
            <w:r w:rsidR="00AD743D" w:rsidRPr="00250EB4">
              <w:rPr>
                <w:rStyle w:val="Emphasis"/>
                <w:rFonts w:ascii="Arial" w:eastAsia="Times New Roman" w:hAnsi="Arial" w:cs="Arial"/>
                <w:i w:val="0"/>
                <w:sz w:val="18"/>
              </w:rPr>
              <w:t>c</w:t>
            </w:r>
            <w:r w:rsidRPr="00250EB4">
              <w:rPr>
                <w:rStyle w:val="Emphasis"/>
                <w:rFonts w:eastAsia="Times New Roman"/>
                <w:i w:val="0"/>
              </w:rPr>
              <w:t>omponent 3</w:t>
            </w:r>
            <w:r w:rsidRPr="00250EB4">
              <w:rPr>
                <w:rFonts w:ascii="Arial" w:hAnsi="Arial" w:cs="Arial"/>
                <w:sz w:val="16"/>
                <w:szCs w:val="18"/>
              </w:rPr>
              <w:t xml:space="preserve"> </w:t>
            </w:r>
            <w:r w:rsidRPr="00250EB4">
              <w:rPr>
                <w:rStyle w:val="Emphasis"/>
                <w:rFonts w:ascii="Arial" w:eastAsia="Times New Roman" w:hAnsi="Arial" w:cs="Arial"/>
                <w:i w:val="0"/>
                <w:sz w:val="18"/>
              </w:rPr>
              <w:t xml:space="preserve">capability can be extended to FR2-2 bands and its time relaxation values for SCS 480/960 </w:t>
            </w:r>
            <w:r w:rsidRPr="00250EB4">
              <w:rPr>
                <w:rStyle w:val="Emphasis"/>
                <w:rFonts w:ascii="Arial" w:eastAsia="Times New Roman" w:hAnsi="Arial" w:cs="Arial"/>
                <w:i w:val="0"/>
                <w:sz w:val="18"/>
              </w:rPr>
              <w:lastRenderedPageBreak/>
              <w:t>kHz (µ=5 and µ=6) are the same amount of absolute time as UE reported for µ=3 for cross PUCCH group CSI processing time relaxation. The design of capability signalling is up to RAN2.</w:t>
            </w:r>
          </w:p>
          <w:p w14:paraId="60E0EEF3" w14:textId="14D87A45" w:rsidR="00D45D2A" w:rsidRDefault="00D45D2A" w:rsidP="00351462">
            <w:pPr>
              <w:spacing w:line="189" w:lineRule="atLeast"/>
              <w:jc w:val="both"/>
            </w:pP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lastRenderedPageBreak/>
              <w:t>Optional with capability signaling</w:t>
            </w:r>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B3DC7" w14:textId="77777777" w:rsidR="0044083A" w:rsidRDefault="0044083A">
      <w:r>
        <w:separator/>
      </w:r>
    </w:p>
  </w:endnote>
  <w:endnote w:type="continuationSeparator" w:id="0">
    <w:p w14:paraId="3740511E" w14:textId="77777777" w:rsidR="0044083A" w:rsidRDefault="0044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CB941" w14:textId="77777777" w:rsidR="0044083A" w:rsidRDefault="0044083A">
      <w:r>
        <w:separator/>
      </w:r>
    </w:p>
  </w:footnote>
  <w:footnote w:type="continuationSeparator" w:id="0">
    <w:p w14:paraId="3145B772" w14:textId="77777777" w:rsidR="0044083A" w:rsidRDefault="00440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4B3D82"/>
    <w:multiLevelType w:val="multilevel"/>
    <w:tmpl w:val="EEF48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03083217">
    <w:abstractNumId w:val="21"/>
  </w:num>
  <w:num w:numId="2" w16cid:durableId="285895837">
    <w:abstractNumId w:val="16"/>
  </w:num>
  <w:num w:numId="3" w16cid:durableId="521163850">
    <w:abstractNumId w:val="11"/>
  </w:num>
  <w:num w:numId="4" w16cid:durableId="308949743">
    <w:abstractNumId w:val="6"/>
  </w:num>
  <w:num w:numId="5" w16cid:durableId="357585716">
    <w:abstractNumId w:val="5"/>
  </w:num>
  <w:num w:numId="6" w16cid:durableId="134568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1108834">
    <w:abstractNumId w:val="24"/>
  </w:num>
  <w:num w:numId="8" w16cid:durableId="372735338">
    <w:abstractNumId w:val="2"/>
  </w:num>
  <w:num w:numId="9" w16cid:durableId="1496915041">
    <w:abstractNumId w:val="20"/>
  </w:num>
  <w:num w:numId="10" w16cid:durableId="1218471812">
    <w:abstractNumId w:val="7"/>
  </w:num>
  <w:num w:numId="11" w16cid:durableId="108741535">
    <w:abstractNumId w:val="12"/>
  </w:num>
  <w:num w:numId="12" w16cid:durableId="1475365421">
    <w:abstractNumId w:val="0"/>
  </w:num>
  <w:num w:numId="13" w16cid:durableId="1967924854">
    <w:abstractNumId w:val="18"/>
  </w:num>
  <w:num w:numId="14" w16cid:durableId="167795807">
    <w:abstractNumId w:val="23"/>
  </w:num>
  <w:num w:numId="15" w16cid:durableId="67045680">
    <w:abstractNumId w:val="17"/>
  </w:num>
  <w:num w:numId="16" w16cid:durableId="185683173">
    <w:abstractNumId w:val="25"/>
  </w:num>
  <w:num w:numId="17" w16cid:durableId="1984575244">
    <w:abstractNumId w:val="1"/>
  </w:num>
  <w:num w:numId="18" w16cid:durableId="254364296">
    <w:abstractNumId w:val="10"/>
  </w:num>
  <w:num w:numId="19" w16cid:durableId="1728532642">
    <w:abstractNumId w:val="8"/>
  </w:num>
  <w:num w:numId="20" w16cid:durableId="1458254869">
    <w:abstractNumId w:val="19"/>
  </w:num>
  <w:num w:numId="21" w16cid:durableId="1544975848">
    <w:abstractNumId w:val="9"/>
  </w:num>
  <w:num w:numId="22" w16cid:durableId="1552573439">
    <w:abstractNumId w:val="15"/>
  </w:num>
  <w:num w:numId="23" w16cid:durableId="1700811036">
    <w:abstractNumId w:val="14"/>
  </w:num>
  <w:num w:numId="24" w16cid:durableId="197594214">
    <w:abstractNumId w:val="3"/>
  </w:num>
  <w:num w:numId="25" w16cid:durableId="18631472">
    <w:abstractNumId w:val="13"/>
  </w:num>
  <w:num w:numId="26" w16cid:durableId="68698832">
    <w:abstractNumId w:val="22"/>
  </w:num>
  <w:num w:numId="27" w16cid:durableId="162793050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04B0C"/>
    <w:rsid w:val="00021E4C"/>
    <w:rsid w:val="00027F2E"/>
    <w:rsid w:val="00054056"/>
    <w:rsid w:val="00072CC7"/>
    <w:rsid w:val="0009161C"/>
    <w:rsid w:val="00091D21"/>
    <w:rsid w:val="00093239"/>
    <w:rsid w:val="000A33B0"/>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2848"/>
    <w:rsid w:val="00194936"/>
    <w:rsid w:val="001A4A1C"/>
    <w:rsid w:val="001A7A65"/>
    <w:rsid w:val="001B1B10"/>
    <w:rsid w:val="001B6ED4"/>
    <w:rsid w:val="001C098B"/>
    <w:rsid w:val="001D1F9A"/>
    <w:rsid w:val="001E097B"/>
    <w:rsid w:val="001E4490"/>
    <w:rsid w:val="001E5685"/>
    <w:rsid w:val="001F1A24"/>
    <w:rsid w:val="00207875"/>
    <w:rsid w:val="00213696"/>
    <w:rsid w:val="00214C2A"/>
    <w:rsid w:val="0021648C"/>
    <w:rsid w:val="002244F2"/>
    <w:rsid w:val="00231BCF"/>
    <w:rsid w:val="00231C0B"/>
    <w:rsid w:val="00240DB3"/>
    <w:rsid w:val="00246925"/>
    <w:rsid w:val="00250EB4"/>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2923"/>
    <w:rsid w:val="003843CF"/>
    <w:rsid w:val="003845A2"/>
    <w:rsid w:val="00395279"/>
    <w:rsid w:val="003C6B0A"/>
    <w:rsid w:val="003D126A"/>
    <w:rsid w:val="003D1C3E"/>
    <w:rsid w:val="003D33F1"/>
    <w:rsid w:val="003E1E02"/>
    <w:rsid w:val="003E4E3A"/>
    <w:rsid w:val="003F1566"/>
    <w:rsid w:val="003F2002"/>
    <w:rsid w:val="00400535"/>
    <w:rsid w:val="00405BD4"/>
    <w:rsid w:val="00410D09"/>
    <w:rsid w:val="00411D35"/>
    <w:rsid w:val="0042360B"/>
    <w:rsid w:val="00426599"/>
    <w:rsid w:val="00437A7D"/>
    <w:rsid w:val="0044083A"/>
    <w:rsid w:val="00440DF2"/>
    <w:rsid w:val="00443BBC"/>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43F98"/>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2F41"/>
    <w:rsid w:val="006F6B6A"/>
    <w:rsid w:val="00703903"/>
    <w:rsid w:val="007101D9"/>
    <w:rsid w:val="0071310B"/>
    <w:rsid w:val="007164CF"/>
    <w:rsid w:val="00716E1A"/>
    <w:rsid w:val="00726D79"/>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E0B48"/>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5EF9"/>
    <w:rsid w:val="009C1485"/>
    <w:rsid w:val="009C346B"/>
    <w:rsid w:val="009D5140"/>
    <w:rsid w:val="00A057B8"/>
    <w:rsid w:val="00A11839"/>
    <w:rsid w:val="00A23463"/>
    <w:rsid w:val="00A23A28"/>
    <w:rsid w:val="00A301B6"/>
    <w:rsid w:val="00A403FD"/>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D743D"/>
    <w:rsid w:val="00AF539F"/>
    <w:rsid w:val="00AF6061"/>
    <w:rsid w:val="00AF6331"/>
    <w:rsid w:val="00B11B04"/>
    <w:rsid w:val="00B2154B"/>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268E"/>
    <w:rsid w:val="00D22ED9"/>
    <w:rsid w:val="00D23A67"/>
    <w:rsid w:val="00D255A2"/>
    <w:rsid w:val="00D45D2A"/>
    <w:rsid w:val="00D4665B"/>
    <w:rsid w:val="00D56854"/>
    <w:rsid w:val="00D61F19"/>
    <w:rsid w:val="00D651D9"/>
    <w:rsid w:val="00D73001"/>
    <w:rsid w:val="00D74385"/>
    <w:rsid w:val="00D749C2"/>
    <w:rsid w:val="00D83634"/>
    <w:rsid w:val="00D94DA6"/>
    <w:rsid w:val="00DB0E10"/>
    <w:rsid w:val="00DC094E"/>
    <w:rsid w:val="00DC1512"/>
    <w:rsid w:val="00DC72EC"/>
    <w:rsid w:val="00DE555D"/>
    <w:rsid w:val="00E01872"/>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3F4F"/>
    <w:rsid w:val="00FB6FFF"/>
    <w:rsid w:val="00FD4424"/>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 w:type="character" w:styleId="Emphasis">
    <w:name w:val="Emphasis"/>
    <w:basedOn w:val="DefaultParagraphFont"/>
    <w:uiPriority w:val="20"/>
    <w:qFormat/>
    <w:rsid w:val="00B215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291325768">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362168729">
      <w:bodyDiv w:val="1"/>
      <w:marLeft w:val="0"/>
      <w:marRight w:val="0"/>
      <w:marTop w:val="0"/>
      <w:marBottom w:val="0"/>
      <w:divBdr>
        <w:top w:val="none" w:sz="0" w:space="0" w:color="auto"/>
        <w:left w:val="none" w:sz="0" w:space="0" w:color="auto"/>
        <w:bottom w:val="none" w:sz="0" w:space="0" w:color="auto"/>
        <w:right w:val="none" w:sz="0" w:space="0" w:color="auto"/>
      </w:divBdr>
    </w:div>
    <w:div w:id="1480655036">
      <w:bodyDiv w:val="1"/>
      <w:marLeft w:val="0"/>
      <w:marRight w:val="0"/>
      <w:marTop w:val="0"/>
      <w:marBottom w:val="0"/>
      <w:divBdr>
        <w:top w:val="none" w:sz="0" w:space="0" w:color="auto"/>
        <w:left w:val="none" w:sz="0" w:space="0" w:color="auto"/>
        <w:bottom w:val="none" w:sz="0" w:space="0" w:color="auto"/>
        <w:right w:val="none" w:sz="0" w:space="0" w:color="auto"/>
      </w:divBdr>
    </w:div>
    <w:div w:id="188301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715</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4</cp:revision>
  <cp:lastPrinted>2002-04-23T07:10:00Z</cp:lastPrinted>
  <dcterms:created xsi:type="dcterms:W3CDTF">2022-07-01T11:35:00Z</dcterms:created>
  <dcterms:modified xsi:type="dcterms:W3CDTF">2022-07-25T07:57:00Z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