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F3CD2" w14:textId="47AABC19" w:rsidR="00036009" w:rsidRPr="00036009" w:rsidRDefault="00036009" w:rsidP="00036009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</w:rPr>
      </w:pPr>
      <w:bookmarkStart w:id="0" w:name="Title"/>
      <w:bookmarkStart w:id="1" w:name="DocumentFor"/>
      <w:bookmarkEnd w:id="0"/>
      <w:bookmarkEnd w:id="1"/>
      <w:r w:rsidRPr="00036009">
        <w:rPr>
          <w:rFonts w:ascii="Arial" w:hAnsi="Arial" w:cs="Arial"/>
          <w:b/>
        </w:rPr>
        <w:t>3GPP TSG-RAN WG4 Meeting #</w:t>
      </w:r>
      <w:r w:rsidRPr="00036009">
        <w:rPr>
          <w:rFonts w:ascii="Arial" w:hAnsi="Arial" w:cs="Arial"/>
        </w:rPr>
        <w:t xml:space="preserve"> </w:t>
      </w:r>
      <w:r w:rsidRPr="00036009">
        <w:rPr>
          <w:rFonts w:ascii="Arial" w:hAnsi="Arial" w:cs="Arial"/>
          <w:b/>
        </w:rPr>
        <w:t>104-e</w:t>
      </w:r>
      <w:r w:rsidRPr="00036009">
        <w:rPr>
          <w:rFonts w:ascii="Arial" w:hAnsi="Arial" w:cs="Arial"/>
          <w:b/>
        </w:rPr>
        <w:tab/>
      </w:r>
      <w:r w:rsidRPr="00036009">
        <w:rPr>
          <w:rFonts w:ascii="Arial" w:hAnsi="Arial" w:cs="Arial"/>
          <w:b/>
        </w:rPr>
        <w:tab/>
      </w:r>
      <w:r w:rsidR="004F55C5" w:rsidRPr="004F55C5">
        <w:rPr>
          <w:rFonts w:ascii="Arial" w:hAnsi="Arial" w:cs="Arial"/>
          <w:b/>
        </w:rPr>
        <w:t>R4-2211504</w:t>
      </w:r>
    </w:p>
    <w:p w14:paraId="558D1656" w14:textId="77777777" w:rsidR="00036009" w:rsidRPr="00036009" w:rsidRDefault="00036009" w:rsidP="0003600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036009">
        <w:rPr>
          <w:rFonts w:ascii="Arial" w:eastAsia="SimSun" w:hAnsi="Arial" w:cs="Arial"/>
          <w:b/>
          <w:lang w:eastAsia="zh-CN"/>
        </w:rPr>
        <w:t>Electronic Meeting, August 15 – August 26, 2022</w:t>
      </w:r>
    </w:p>
    <w:p w14:paraId="209EB71D" w14:textId="77777777" w:rsidR="00036009" w:rsidRPr="00036009" w:rsidRDefault="00036009" w:rsidP="00036009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</w:p>
    <w:p w14:paraId="23B37555" w14:textId="5A9A8060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FB2C14" w:rsidRPr="00FB2C14">
        <w:rPr>
          <w:rFonts w:ascii="Arial" w:hAnsi="Arial" w:cs="Arial"/>
          <w:b/>
          <w:bCs/>
          <w:szCs w:val="20"/>
          <w:lang w:val="en-GB"/>
        </w:rPr>
        <w:t>R1-220540</w:t>
      </w:r>
      <w:r w:rsidR="00E53786">
        <w:rPr>
          <w:rFonts w:ascii="Arial" w:hAnsi="Arial" w:cs="Arial"/>
          <w:b/>
          <w:bCs/>
          <w:szCs w:val="20"/>
          <w:lang w:val="en-GB"/>
        </w:rPr>
        <w:t>6</w:t>
      </w:r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2A9AB5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47EFF138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29E58D84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DL-PRS CombSizeN</w:t>
                  </w:r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LMF requests to provide the QCL information in the assistance data in NRPPa</w:t>
                  </w:r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DL-AoD,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53C5A65A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6365CF11" w:rsidR="00895960" w:rsidRDefault="007645B4" w:rsidP="00974AA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In addition, RAN1 also reached the following conclusion on the </w:t>
      </w:r>
      <w:r w:rsidRPr="007645B4">
        <w:rPr>
          <w:rFonts w:ascii="Arial" w:hAnsi="Arial" w:cs="Arial"/>
          <w:sz w:val="20"/>
          <w:szCs w:val="20"/>
          <w:lang w:val="en-GB"/>
        </w:rPr>
        <w:t>maximum number of PPWs that can be activated/deactivated by a single DL MAC-CE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2BDBBE76" w14:textId="28267CF3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45B4" w14:paraId="71724103" w14:textId="77777777" w:rsidTr="007645B4">
        <w:tc>
          <w:tcPr>
            <w:tcW w:w="9855" w:type="dxa"/>
          </w:tcPr>
          <w:p w14:paraId="2F10FC3C" w14:textId="77777777" w:rsidR="007645B4" w:rsidRPr="00F5216C" w:rsidRDefault="007645B4" w:rsidP="007645B4">
            <w:pPr>
              <w:spacing w:line="220" w:lineRule="atLeast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b/>
                <w:bCs/>
                <w:color w:val="000000"/>
              </w:rPr>
              <w:t>Conclusion</w:t>
            </w:r>
          </w:p>
          <w:p w14:paraId="39A95E64" w14:textId="77777777" w:rsidR="007645B4" w:rsidRPr="00F5216C" w:rsidRDefault="007645B4" w:rsidP="007645B4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It is RAN1 understanding that the maximum number of PPWs that can be activated/deactivated by a single DL MAC-CE is up to RAN2.</w:t>
            </w:r>
          </w:p>
          <w:p w14:paraId="3196FEF1" w14:textId="72E4E0FA" w:rsidR="007645B4" w:rsidRPr="00F5216C" w:rsidRDefault="007645B4" w:rsidP="007645B4">
            <w:pPr>
              <w:spacing w:line="220" w:lineRule="atLeast"/>
              <w:ind w:left="840" w:hanging="420"/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·      The previous agreement of maximum number of PPWs that can be activated/deactivated by a single DL MAC-CE is reverted.</w:t>
            </w:r>
          </w:p>
          <w:p w14:paraId="4BF42D14" w14:textId="18156FC6" w:rsidR="007645B4" w:rsidRPr="00F5216C" w:rsidRDefault="007645B4" w:rsidP="00974AA7">
            <w:pPr>
              <w:rPr>
                <w:rFonts w:ascii="Arial" w:hAnsi="Arial" w:cs="Arial"/>
                <w:color w:val="000000"/>
              </w:rPr>
            </w:pPr>
            <w:r w:rsidRPr="00F5216C">
              <w:rPr>
                <w:rFonts w:ascii="Arial" w:hAnsi="Arial" w:cs="Arial"/>
                <w:color w:val="000000"/>
              </w:rPr>
              <w:t>Note: It means from RAN1 perspective, RAN1 intends to agree that up to 4 PPWs can be activated/deactivated by a single DL MAC CE as specified in TS 38.321 v17.0.0.</w:t>
            </w:r>
          </w:p>
        </w:tc>
      </w:tr>
    </w:tbl>
    <w:p w14:paraId="67944613" w14:textId="77777777" w:rsidR="007645B4" w:rsidRDefault="007645B4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3E1D10B" w14:textId="77777777" w:rsidR="00974AA7" w:rsidRDefault="00974AA7" w:rsidP="00974AA7">
      <w:pPr>
        <w:rPr>
          <w:lang w:val="en-GB"/>
        </w:rPr>
      </w:pPr>
    </w:p>
    <w:p w14:paraId="591D4738" w14:textId="77777777" w:rsidR="00974AA7" w:rsidRPr="00702723" w:rsidRDefault="00974AA7" w:rsidP="00974AA7">
      <w:pPr>
        <w:rPr>
          <w:lang w:val="en-GB"/>
        </w:rPr>
      </w:pPr>
    </w:p>
    <w:p w14:paraId="53422056" w14:textId="77777777" w:rsidR="004C3712" w:rsidRDefault="004F55C5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05148566">
    <w:abstractNumId w:val="7"/>
  </w:num>
  <w:num w:numId="2" w16cid:durableId="792946639">
    <w:abstractNumId w:val="1"/>
  </w:num>
  <w:num w:numId="3" w16cid:durableId="835731933">
    <w:abstractNumId w:val="3"/>
  </w:num>
  <w:num w:numId="4" w16cid:durableId="1041395698">
    <w:abstractNumId w:val="6"/>
  </w:num>
  <w:num w:numId="5" w16cid:durableId="1639803910">
    <w:abstractNumId w:val="10"/>
  </w:num>
  <w:num w:numId="6" w16cid:durableId="2019962440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9290306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577376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4382842">
    <w:abstractNumId w:val="5"/>
  </w:num>
  <w:num w:numId="10" w16cid:durableId="662391103">
    <w:abstractNumId w:val="9"/>
  </w:num>
  <w:num w:numId="11" w16cid:durableId="803038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36009"/>
    <w:rsid w:val="000553AB"/>
    <w:rsid w:val="000B0018"/>
    <w:rsid w:val="004F55C5"/>
    <w:rsid w:val="006144D6"/>
    <w:rsid w:val="00680BB2"/>
    <w:rsid w:val="007645B4"/>
    <w:rsid w:val="00793837"/>
    <w:rsid w:val="007B00A2"/>
    <w:rsid w:val="007B29F6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E53786"/>
    <w:rsid w:val="00F07E7A"/>
    <w:rsid w:val="00F5216C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  <w:style w:type="character" w:customStyle="1" w:styleId="apple-converted-space">
    <w:name w:val="apple-converted-space"/>
    <w:basedOn w:val="DefaultParagraphFont"/>
    <w:rsid w:val="007645B4"/>
  </w:style>
  <w:style w:type="paragraph" w:styleId="BalloonText">
    <w:name w:val="Balloon Text"/>
    <w:basedOn w:val="Normal"/>
    <w:link w:val="BalloonTextChar"/>
    <w:uiPriority w:val="99"/>
    <w:semiHidden/>
    <w:unhideWhenUsed/>
    <w:rsid w:val="007B29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9F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26</cp:revision>
  <dcterms:created xsi:type="dcterms:W3CDTF">2022-05-16T00:21:00Z</dcterms:created>
  <dcterms:modified xsi:type="dcterms:W3CDTF">2022-07-25T07:59:00Z</dcterms:modified>
</cp:coreProperties>
</file>