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DD466" w14:textId="39A8C8CD" w:rsidR="00822BE4" w:rsidRDefault="00786690">
      <w:pPr>
        <w:pStyle w:val="af9"/>
        <w:rPr>
          <w:rFonts w:eastAsia="宋体" w:cs="Arial"/>
          <w:lang w:eastAsia="zh-CN"/>
        </w:rPr>
      </w:pPr>
      <w:r>
        <w:rPr>
          <w:rFonts w:cs="Arial"/>
        </w:rPr>
        <w:t>3GPP TSG-RAN WG4 Meeting #</w:t>
      </w:r>
      <w:r>
        <w:rPr>
          <w:rFonts w:eastAsia="宋体" w:cs="Arial"/>
          <w:lang w:eastAsia="zh-CN"/>
        </w:rPr>
        <w:t>104e                                               R4-221</w:t>
      </w:r>
      <w:r w:rsidR="0085463D">
        <w:rPr>
          <w:rFonts w:eastAsia="宋体" w:cs="Arial"/>
          <w:lang w:eastAsia="zh-CN"/>
        </w:rPr>
        <w:t>4376</w:t>
      </w:r>
      <w:r>
        <w:rPr>
          <w:rFonts w:eastAsia="宋体" w:cs="Arial"/>
          <w:lang w:eastAsia="zh-CN"/>
        </w:rPr>
        <w:t xml:space="preserve">                                                                  </w:t>
      </w:r>
    </w:p>
    <w:p w14:paraId="409A26E5" w14:textId="77777777" w:rsidR="00822BE4" w:rsidRDefault="00786690">
      <w:pPr>
        <w:pStyle w:val="af9"/>
        <w:rPr>
          <w:rFonts w:eastAsiaTheme="minorEastAsia" w:cs="Arial"/>
          <w:lang w:eastAsia="zh-CN"/>
        </w:rPr>
      </w:pPr>
      <w:r>
        <w:t>Electronic Meeting</w:t>
      </w:r>
      <w:r>
        <w:rPr>
          <w:rFonts w:cs="Arial"/>
        </w:rPr>
        <w:t>, 15</w:t>
      </w:r>
      <w:r>
        <w:rPr>
          <w:rFonts w:cs="Arial"/>
          <w:vertAlign w:val="superscript"/>
        </w:rPr>
        <w:t>th</w:t>
      </w:r>
      <w:r>
        <w:rPr>
          <w:rFonts w:cs="Arial"/>
        </w:rPr>
        <w:t>– 26</w:t>
      </w:r>
      <w:r>
        <w:rPr>
          <w:rFonts w:cs="Arial"/>
          <w:vertAlign w:val="superscript"/>
        </w:rPr>
        <w:t>th</w:t>
      </w:r>
      <w:r>
        <w:rPr>
          <w:rFonts w:cs="Arial"/>
        </w:rPr>
        <w:t xml:space="preserve"> </w:t>
      </w:r>
      <w:r>
        <w:rPr>
          <w:rFonts w:eastAsiaTheme="minorEastAsia" w:cs="Arial"/>
          <w:lang w:eastAsia="zh-CN"/>
        </w:rPr>
        <w:t>Aug</w:t>
      </w:r>
      <w:r>
        <w:rPr>
          <w:rFonts w:cs="Arial"/>
        </w:rPr>
        <w:t>, 20</w:t>
      </w:r>
      <w:r>
        <w:rPr>
          <w:rFonts w:eastAsiaTheme="minorEastAsia" w:cs="Arial"/>
          <w:lang w:eastAsia="zh-CN"/>
        </w:rPr>
        <w:t>22</w:t>
      </w:r>
    </w:p>
    <w:p w14:paraId="74D2F0DC" w14:textId="77777777" w:rsidR="00822BE4" w:rsidRDefault="00822BE4">
      <w:pPr>
        <w:rPr>
          <w:rFonts w:ascii="Arial" w:hAnsi="Arial" w:cs="Arial"/>
          <w:lang w:val="en-GB"/>
        </w:rPr>
      </w:pPr>
    </w:p>
    <w:p w14:paraId="5B6F27AC" w14:textId="77777777" w:rsidR="00822BE4" w:rsidRDefault="00786690">
      <w:pPr>
        <w:spacing w:after="60"/>
        <w:ind w:left="1985" w:hanging="1985"/>
        <w:rPr>
          <w:rFonts w:ascii="Arial" w:hAnsi="Arial" w:cs="Arial"/>
          <w:b/>
          <w:sz w:val="22"/>
        </w:rPr>
      </w:pPr>
      <w:r>
        <w:rPr>
          <w:rFonts w:ascii="Arial" w:hAnsi="Arial" w:cs="Arial"/>
          <w:b/>
          <w:sz w:val="22"/>
        </w:rPr>
        <w:t>Title:</w:t>
      </w:r>
      <w:r>
        <w:rPr>
          <w:rFonts w:ascii="Arial" w:hAnsi="Arial" w:cs="Arial"/>
          <w:b/>
          <w:sz w:val="22"/>
        </w:rPr>
        <w:tab/>
        <w:t>Reply LS on interference modelling for duplex evolution</w:t>
      </w:r>
    </w:p>
    <w:p w14:paraId="5251E626" w14:textId="77777777" w:rsidR="00822BE4" w:rsidRDefault="00786690">
      <w:pPr>
        <w:spacing w:after="60"/>
        <w:ind w:left="1985" w:hanging="1985"/>
        <w:rPr>
          <w:rFonts w:ascii="Arial" w:hAnsi="Arial" w:cs="Arial"/>
          <w:b/>
          <w:bCs/>
          <w:sz w:val="22"/>
        </w:rPr>
      </w:pPr>
      <w:bookmarkStart w:id="0" w:name="OLE_LINK57"/>
      <w:bookmarkStart w:id="1" w:name="OLE_LINK58"/>
      <w:r>
        <w:rPr>
          <w:rFonts w:ascii="Arial" w:hAnsi="Arial" w:cs="Arial"/>
          <w:b/>
          <w:sz w:val="22"/>
        </w:rPr>
        <w:t>Response to:</w:t>
      </w:r>
      <w:r>
        <w:rPr>
          <w:rFonts w:ascii="Arial" w:hAnsi="Arial" w:cs="Arial"/>
          <w:b/>
          <w:bCs/>
          <w:sz w:val="22"/>
        </w:rPr>
        <w:tab/>
        <w:t xml:space="preserve">LS in R1-2205543/R4-2211510 on </w:t>
      </w:r>
      <w:r>
        <w:rPr>
          <w:rFonts w:ascii="Arial" w:hAnsi="Arial" w:cs="Arial"/>
          <w:b/>
          <w:sz w:val="22"/>
        </w:rPr>
        <w:t>interference modelling for duplex evolution</w:t>
      </w:r>
    </w:p>
    <w:p w14:paraId="2AF71287" w14:textId="77777777" w:rsidR="00822BE4" w:rsidRDefault="00786690">
      <w:pPr>
        <w:spacing w:after="60"/>
        <w:ind w:left="1985" w:hanging="1985"/>
        <w:rPr>
          <w:rFonts w:ascii="Arial" w:hAnsi="Arial" w:cs="Arial"/>
          <w:b/>
          <w:bCs/>
          <w:sz w:val="22"/>
        </w:rPr>
      </w:pPr>
      <w:bookmarkStart w:id="2" w:name="OLE_LINK60"/>
      <w:bookmarkStart w:id="3" w:name="OLE_LINK59"/>
      <w:bookmarkStart w:id="4" w:name="OLE_LINK61"/>
      <w:bookmarkEnd w:id="0"/>
      <w:bookmarkEnd w:id="1"/>
      <w:r>
        <w:rPr>
          <w:rFonts w:ascii="Arial" w:hAnsi="Arial" w:cs="Arial"/>
          <w:b/>
          <w:sz w:val="22"/>
        </w:rPr>
        <w:t>Release:</w:t>
      </w:r>
      <w:r>
        <w:rPr>
          <w:rFonts w:ascii="Arial" w:hAnsi="Arial" w:cs="Arial"/>
          <w:b/>
          <w:bCs/>
          <w:sz w:val="22"/>
        </w:rPr>
        <w:tab/>
        <w:t>Rel-18</w:t>
      </w:r>
    </w:p>
    <w:bookmarkEnd w:id="2"/>
    <w:bookmarkEnd w:id="3"/>
    <w:bookmarkEnd w:id="4"/>
    <w:p w14:paraId="638E8CE6" w14:textId="77777777" w:rsidR="00822BE4" w:rsidRDefault="00786690">
      <w:pPr>
        <w:spacing w:after="60"/>
        <w:ind w:left="1985" w:hanging="1985"/>
        <w:rPr>
          <w:rFonts w:ascii="Arial" w:hAnsi="Arial" w:cs="Arial"/>
          <w:b/>
          <w:bCs/>
          <w:sz w:val="22"/>
        </w:rPr>
      </w:pPr>
      <w:r>
        <w:rPr>
          <w:rFonts w:ascii="Arial" w:hAnsi="Arial" w:cs="Arial"/>
          <w:b/>
          <w:sz w:val="22"/>
        </w:rPr>
        <w:t>Work Item:</w:t>
      </w:r>
      <w:r>
        <w:rPr>
          <w:rFonts w:ascii="Arial" w:hAnsi="Arial" w:cs="Arial"/>
          <w:b/>
          <w:bCs/>
          <w:sz w:val="22"/>
        </w:rPr>
        <w:tab/>
      </w:r>
      <w:bookmarkStart w:id="5" w:name="_Hlk103894176"/>
      <w:r>
        <w:rPr>
          <w:rFonts w:ascii="Arial" w:hAnsi="Arial" w:cs="Arial"/>
          <w:b/>
          <w:bCs/>
          <w:sz w:val="22"/>
        </w:rPr>
        <w:t>FS_NR_duplex_evo</w:t>
      </w:r>
      <w:bookmarkEnd w:id="5"/>
    </w:p>
    <w:p w14:paraId="6EC034CF" w14:textId="77777777" w:rsidR="00822BE4" w:rsidRDefault="00822BE4">
      <w:pPr>
        <w:spacing w:after="60"/>
        <w:ind w:left="1985" w:hanging="1985"/>
        <w:rPr>
          <w:rFonts w:ascii="Arial" w:hAnsi="Arial" w:cs="Arial"/>
          <w:b/>
          <w:sz w:val="22"/>
        </w:rPr>
      </w:pPr>
    </w:p>
    <w:p w14:paraId="5EB6E08F" w14:textId="77777777" w:rsidR="00822BE4" w:rsidRDefault="00786690">
      <w:pPr>
        <w:spacing w:after="60"/>
        <w:ind w:left="1985" w:hanging="1985"/>
        <w:rPr>
          <w:rFonts w:ascii="Arial" w:hAnsi="Arial" w:cs="Arial"/>
          <w:b/>
          <w:sz w:val="22"/>
        </w:rPr>
      </w:pPr>
      <w:r>
        <w:rPr>
          <w:rFonts w:ascii="Arial" w:hAnsi="Arial" w:cs="Arial"/>
          <w:b/>
          <w:sz w:val="22"/>
        </w:rPr>
        <w:t>Source:</w:t>
      </w:r>
      <w:r>
        <w:rPr>
          <w:rFonts w:ascii="Arial" w:hAnsi="Arial" w:cs="Arial"/>
          <w:b/>
          <w:sz w:val="22"/>
        </w:rPr>
        <w:tab/>
        <w:t>RAN WG4</w:t>
      </w:r>
    </w:p>
    <w:p w14:paraId="28D1B56D" w14:textId="77777777" w:rsidR="00822BE4" w:rsidRDefault="00786690">
      <w:pPr>
        <w:spacing w:after="60"/>
        <w:ind w:left="1985" w:hanging="1985"/>
        <w:rPr>
          <w:rFonts w:ascii="Arial" w:hAnsi="Arial" w:cs="Arial"/>
          <w:b/>
          <w:bCs/>
          <w:sz w:val="22"/>
        </w:rPr>
      </w:pPr>
      <w:r>
        <w:rPr>
          <w:rFonts w:ascii="Arial" w:hAnsi="Arial" w:cs="Arial"/>
          <w:b/>
          <w:sz w:val="22"/>
        </w:rPr>
        <w:t>To:</w:t>
      </w:r>
      <w:r>
        <w:rPr>
          <w:rFonts w:ascii="Arial" w:hAnsi="Arial" w:cs="Arial"/>
          <w:b/>
          <w:bCs/>
          <w:sz w:val="22"/>
        </w:rPr>
        <w:tab/>
      </w:r>
      <w:r>
        <w:rPr>
          <w:rFonts w:ascii="Arial" w:hAnsi="Arial" w:cs="Arial"/>
          <w:b/>
          <w:sz w:val="22"/>
        </w:rPr>
        <w:t>RAN WG1</w:t>
      </w:r>
    </w:p>
    <w:p w14:paraId="1029EA85" w14:textId="77777777" w:rsidR="00822BE4" w:rsidRDefault="00786690">
      <w:pPr>
        <w:spacing w:after="60"/>
        <w:ind w:left="1985" w:hanging="1985"/>
        <w:rPr>
          <w:rFonts w:ascii="Arial" w:hAnsi="Arial" w:cs="Arial"/>
          <w:b/>
          <w:bCs/>
          <w:sz w:val="22"/>
        </w:rPr>
      </w:pPr>
      <w:bookmarkStart w:id="6" w:name="OLE_LINK45"/>
      <w:bookmarkStart w:id="7" w:name="OLE_LINK46"/>
      <w:r>
        <w:rPr>
          <w:rFonts w:ascii="Arial" w:hAnsi="Arial" w:cs="Arial"/>
          <w:b/>
          <w:sz w:val="22"/>
        </w:rPr>
        <w:t>Cc:</w:t>
      </w:r>
      <w:r>
        <w:rPr>
          <w:rFonts w:ascii="Arial" w:hAnsi="Arial" w:cs="Arial"/>
          <w:b/>
          <w:bCs/>
          <w:sz w:val="22"/>
        </w:rPr>
        <w:tab/>
      </w:r>
    </w:p>
    <w:bookmarkEnd w:id="6"/>
    <w:bookmarkEnd w:id="7"/>
    <w:p w14:paraId="3316B494" w14:textId="77777777" w:rsidR="00822BE4" w:rsidRDefault="00822BE4">
      <w:pPr>
        <w:spacing w:after="60"/>
        <w:ind w:left="1985" w:hanging="1985"/>
        <w:rPr>
          <w:rFonts w:ascii="Arial" w:hAnsi="Arial" w:cs="Arial"/>
          <w:bCs/>
        </w:rPr>
      </w:pPr>
    </w:p>
    <w:p w14:paraId="091A5774" w14:textId="77777777" w:rsidR="00822BE4" w:rsidRDefault="00786690">
      <w:pPr>
        <w:spacing w:after="60"/>
        <w:ind w:left="1985" w:hanging="1985"/>
        <w:rPr>
          <w:rFonts w:ascii="Arial" w:hAnsi="Arial" w:cs="Arial"/>
          <w:b/>
          <w:bCs/>
          <w:sz w:val="22"/>
        </w:rPr>
      </w:pPr>
      <w:r>
        <w:rPr>
          <w:rFonts w:ascii="Arial" w:hAnsi="Arial" w:cs="Arial"/>
          <w:b/>
          <w:sz w:val="22"/>
        </w:rPr>
        <w:t>Contact person:</w:t>
      </w:r>
      <w:r>
        <w:rPr>
          <w:rFonts w:ascii="Arial" w:hAnsi="Arial" w:cs="Arial"/>
          <w:b/>
          <w:bCs/>
          <w:sz w:val="22"/>
        </w:rPr>
        <w:tab/>
        <w:t xml:space="preserve">Yankun Li, </w:t>
      </w:r>
      <w:hyperlink r:id="rId9" w:history="1">
        <w:r>
          <w:rPr>
            <w:rStyle w:val="af6"/>
            <w:rFonts w:ascii="Arial" w:hAnsi="Arial" w:cs="Arial"/>
            <w:b/>
            <w:bCs/>
            <w:sz w:val="22"/>
          </w:rPr>
          <w:t>Yankun.li@samsung</w:t>
        </w:r>
      </w:hyperlink>
      <w:r w:rsidRPr="00BA0351">
        <w:rPr>
          <w:rStyle w:val="af6"/>
          <w:rFonts w:ascii="Arial" w:hAnsi="Arial" w:cs="Arial"/>
          <w:b/>
          <w:bCs/>
          <w:sz w:val="22"/>
        </w:rPr>
        <w:t>.com</w:t>
      </w:r>
    </w:p>
    <w:p w14:paraId="5299ADC5" w14:textId="38563D46" w:rsidR="00822BE4" w:rsidRDefault="00786690">
      <w:pPr>
        <w:spacing w:after="60"/>
        <w:ind w:left="1985" w:hanging="1985"/>
      </w:pPr>
      <w:r>
        <w:rPr>
          <w:rFonts w:ascii="Arial" w:hAnsi="Arial" w:cs="Arial"/>
          <w:b/>
          <w:bCs/>
          <w:sz w:val="22"/>
        </w:rPr>
        <w:tab/>
      </w:r>
      <w:r w:rsidR="00BA0351" w:rsidRPr="00BA0351">
        <w:rPr>
          <w:rFonts w:ascii="Arial" w:hAnsi="Arial" w:cs="Arial"/>
          <w:b/>
          <w:bCs/>
          <w:sz w:val="22"/>
        </w:rPr>
        <w:t>Chunxia Guo</w:t>
      </w:r>
      <w:r w:rsidR="00BA0351">
        <w:rPr>
          <w:rFonts w:ascii="Arial" w:hAnsi="Arial" w:cs="Arial"/>
          <w:b/>
          <w:bCs/>
          <w:sz w:val="22"/>
        </w:rPr>
        <w:t xml:space="preserve">, </w:t>
      </w:r>
      <w:hyperlink r:id="rId10" w:history="1">
        <w:r w:rsidR="00BA0351" w:rsidRPr="00BA0351">
          <w:rPr>
            <w:rStyle w:val="af6"/>
            <w:rFonts w:ascii="Arial" w:hAnsi="Arial" w:cs="Arial" w:hint="eastAsia"/>
            <w:b/>
            <w:bCs/>
            <w:sz w:val="22"/>
          </w:rPr>
          <w:t>g</w:t>
        </w:r>
        <w:r w:rsidR="00BA0351" w:rsidRPr="00BA0351">
          <w:rPr>
            <w:rStyle w:val="af6"/>
            <w:rFonts w:ascii="Arial" w:hAnsi="Arial" w:cs="Arial"/>
            <w:b/>
            <w:bCs/>
            <w:sz w:val="22"/>
          </w:rPr>
          <w:t>ouchunxia@chinamobile.com</w:t>
        </w:r>
      </w:hyperlink>
    </w:p>
    <w:p w14:paraId="59D669E2" w14:textId="0C5C04AB" w:rsidR="00BA0351" w:rsidRPr="00BA0351" w:rsidRDefault="00BA0351">
      <w:pPr>
        <w:spacing w:after="60"/>
        <w:ind w:left="1985" w:hanging="1985"/>
        <w:rPr>
          <w:rStyle w:val="af6"/>
        </w:rPr>
      </w:pPr>
      <w:r>
        <w:rPr>
          <w:rFonts w:ascii="Arial" w:hAnsi="Arial" w:cs="Arial" w:hint="eastAsia"/>
          <w:b/>
          <w:bCs/>
          <w:sz w:val="22"/>
        </w:rPr>
        <w:t xml:space="preserve"> </w:t>
      </w:r>
      <w:r>
        <w:rPr>
          <w:rFonts w:ascii="Arial" w:hAnsi="Arial" w:cs="Arial"/>
          <w:b/>
          <w:bCs/>
          <w:sz w:val="22"/>
        </w:rPr>
        <w:t xml:space="preserve">                 </w:t>
      </w:r>
      <w:r w:rsidRPr="00BA0351">
        <w:rPr>
          <w:rFonts w:ascii="Arial" w:hAnsi="Arial" w:cs="Arial"/>
          <w:b/>
          <w:bCs/>
          <w:sz w:val="22"/>
        </w:rPr>
        <w:t>Mustafa Emara</w:t>
      </w:r>
      <w:r w:rsidRPr="000D60AB">
        <w:rPr>
          <w:rFonts w:ascii="Arial" w:hAnsi="Arial" w:cs="Arial"/>
          <w:b/>
          <w:bCs/>
          <w:sz w:val="22"/>
        </w:rPr>
        <w:t>,</w:t>
      </w:r>
      <w:r>
        <w:t xml:space="preserve"> </w:t>
      </w:r>
      <w:r w:rsidRPr="00BA0351">
        <w:rPr>
          <w:rStyle w:val="af6"/>
          <w:rFonts w:ascii="Arial" w:hAnsi="Arial" w:cs="Arial"/>
          <w:b/>
          <w:bCs/>
          <w:sz w:val="22"/>
        </w:rPr>
        <w:t>memara@qti.qualcomm.com</w:t>
      </w:r>
    </w:p>
    <w:p w14:paraId="6CAC33FB" w14:textId="77777777" w:rsidR="00822BE4" w:rsidRDefault="00786690">
      <w:pPr>
        <w:spacing w:after="60"/>
        <w:ind w:left="1985" w:hanging="1985"/>
        <w:rPr>
          <w:rFonts w:ascii="Arial" w:hAnsi="Arial" w:cs="Arial"/>
          <w:b/>
          <w:sz w:val="22"/>
        </w:rPr>
      </w:pPr>
      <w:r>
        <w:rPr>
          <w:rFonts w:ascii="Arial" w:hAnsi="Arial" w:cs="Arial"/>
          <w:b/>
          <w:sz w:val="22"/>
        </w:rPr>
        <w:t>Send any reply LS to:</w:t>
      </w:r>
      <w:r>
        <w:rPr>
          <w:rFonts w:ascii="Arial" w:hAnsi="Arial" w:cs="Arial"/>
          <w:b/>
          <w:sz w:val="22"/>
        </w:rPr>
        <w:tab/>
        <w:t xml:space="preserve">3GPP Liaisons Coordinator, </w:t>
      </w:r>
      <w:hyperlink r:id="rId11" w:history="1">
        <w:r>
          <w:rPr>
            <w:rStyle w:val="af6"/>
            <w:rFonts w:ascii="Arial" w:hAnsi="Arial" w:cs="Arial"/>
            <w:b/>
            <w:sz w:val="22"/>
          </w:rPr>
          <w:t>mailto:3GPPLiaison@etsi.org</w:t>
        </w:r>
      </w:hyperlink>
    </w:p>
    <w:p w14:paraId="25532716" w14:textId="77777777" w:rsidR="00822BE4" w:rsidRDefault="00822BE4">
      <w:pPr>
        <w:spacing w:after="60"/>
        <w:ind w:left="1985" w:hanging="1985"/>
        <w:rPr>
          <w:rFonts w:ascii="Arial" w:hAnsi="Arial" w:cs="Arial"/>
          <w:b/>
        </w:rPr>
      </w:pPr>
    </w:p>
    <w:p w14:paraId="020F370F" w14:textId="77777777" w:rsidR="00822BE4" w:rsidRDefault="00786690">
      <w:pPr>
        <w:spacing w:after="60"/>
        <w:ind w:left="1985" w:hanging="1985"/>
        <w:rPr>
          <w:rFonts w:ascii="Arial" w:hAnsi="Arial" w:cs="Arial"/>
          <w:bCs/>
        </w:rPr>
      </w:pPr>
      <w:r>
        <w:rPr>
          <w:rFonts w:ascii="Arial" w:hAnsi="Arial" w:cs="Arial"/>
          <w:b/>
        </w:rPr>
        <w:t>Attachments:</w:t>
      </w:r>
      <w:r>
        <w:rPr>
          <w:rFonts w:ascii="Arial" w:hAnsi="Arial" w:cs="Arial"/>
          <w:bCs/>
        </w:rPr>
        <w:tab/>
      </w:r>
    </w:p>
    <w:p w14:paraId="1CBFF98B" w14:textId="77777777" w:rsidR="00822BE4" w:rsidRDefault="00822BE4">
      <w:pPr>
        <w:rPr>
          <w:rFonts w:ascii="Arial" w:hAnsi="Arial" w:cs="Arial"/>
        </w:rPr>
      </w:pPr>
    </w:p>
    <w:p w14:paraId="0BD4FABB" w14:textId="77777777" w:rsidR="00822BE4" w:rsidRDefault="00786690">
      <w:pPr>
        <w:pStyle w:val="1"/>
        <w:numPr>
          <w:ilvl w:val="0"/>
          <w:numId w:val="0"/>
        </w:numPr>
        <w:tabs>
          <w:tab w:val="clear" w:pos="432"/>
          <w:tab w:val="left" w:pos="420"/>
        </w:tabs>
        <w:ind w:left="432" w:hanging="432"/>
      </w:pPr>
      <w:r>
        <w:t>1</w:t>
      </w:r>
      <w:r>
        <w:tab/>
        <w:t>Overall description</w:t>
      </w:r>
    </w:p>
    <w:p w14:paraId="04A38904" w14:textId="77777777" w:rsidR="00822BE4" w:rsidRDefault="00786690">
      <w:pPr>
        <w:spacing w:after="240"/>
        <w:rPr>
          <w:rFonts w:ascii="Arial" w:hAnsi="Arial" w:cs="Arial"/>
          <w:lang w:eastAsia="ja-JP"/>
        </w:rPr>
      </w:pPr>
      <w:r>
        <w:rPr>
          <w:rFonts w:ascii="Arial" w:hAnsi="Arial" w:cs="Arial"/>
          <w:lang w:eastAsia="ja-JP"/>
        </w:rPr>
        <w:t xml:space="preserve">RAN4 </w:t>
      </w:r>
      <w:r>
        <w:rPr>
          <w:rFonts w:ascii="Arial" w:hAnsi="Arial" w:cs="Arial"/>
        </w:rPr>
        <w:t>thanks RAN1 for sharing the agreement on interference type for Rel-18 NR duplex evolution study</w:t>
      </w:r>
      <w:r>
        <w:rPr>
          <w:rFonts w:ascii="Arial" w:hAnsi="Arial" w:cs="Arial"/>
          <w:lang w:eastAsia="ja-JP"/>
        </w:rPr>
        <w:t>. For the questions regarding the interference modelling for SBFD operation in SLS from RAN1, RAN4#104e discussed</w:t>
      </w:r>
      <w:r>
        <w:rPr>
          <w:rFonts w:ascii="Arial" w:hAnsi="Arial" w:cs="Arial"/>
        </w:rPr>
        <w:t xml:space="preserve"> and concluded the reply as follows: </w:t>
      </w:r>
      <w:r>
        <w:rPr>
          <w:rFonts w:ascii="Arial" w:hAnsi="Arial" w:cs="Arial"/>
          <w:lang w:eastAsia="ja-JP"/>
        </w:rPr>
        <w:t xml:space="preserve"> </w:t>
      </w:r>
    </w:p>
    <w:p w14:paraId="10CC10F5" w14:textId="77777777" w:rsidR="00822BE4" w:rsidRDefault="00786690">
      <w:pPr>
        <w:pStyle w:val="afa"/>
        <w:numPr>
          <w:ilvl w:val="0"/>
          <w:numId w:val="4"/>
        </w:numPr>
        <w:ind w:firstLineChars="0"/>
        <w:rPr>
          <w:rFonts w:ascii="Arial" w:hAnsi="Arial" w:cs="Arial"/>
          <w:sz w:val="21"/>
          <w:szCs w:val="21"/>
        </w:rPr>
      </w:pPr>
      <w:r>
        <w:rPr>
          <w:rFonts w:ascii="Arial" w:hAnsi="Arial" w:cs="Arial"/>
          <w:sz w:val="21"/>
          <w:szCs w:val="21"/>
        </w:rPr>
        <w:t>Agreement on RAN4 feasibility study and RF requirement impact for SBFD operation</w:t>
      </w:r>
    </w:p>
    <w:p w14:paraId="7FB34ACF" w14:textId="77777777" w:rsidR="00822BE4" w:rsidRDefault="00786690" w:rsidP="0085463D">
      <w:pPr>
        <w:pStyle w:val="afa"/>
        <w:numPr>
          <w:ilvl w:val="0"/>
          <w:numId w:val="5"/>
        </w:numPr>
        <w:spacing w:after="0"/>
        <w:ind w:firstLineChars="0"/>
        <w:rPr>
          <w:rFonts w:ascii="Arial" w:hAnsi="Arial" w:cs="Arial"/>
          <w:sz w:val="21"/>
          <w:szCs w:val="21"/>
        </w:rPr>
      </w:pPr>
      <w:r>
        <w:rPr>
          <w:rFonts w:ascii="Arial" w:hAnsi="Arial" w:cs="Arial"/>
          <w:sz w:val="21"/>
          <w:szCs w:val="21"/>
        </w:rPr>
        <w:t>From gNB perspective</w:t>
      </w:r>
    </w:p>
    <w:p w14:paraId="1C49F62A" w14:textId="77777777" w:rsidR="00822BE4" w:rsidRDefault="00786690" w:rsidP="0085463D">
      <w:pPr>
        <w:pStyle w:val="afa"/>
        <w:numPr>
          <w:ilvl w:val="1"/>
          <w:numId w:val="5"/>
        </w:numPr>
        <w:spacing w:after="0"/>
        <w:ind w:firstLineChars="0"/>
        <w:rPr>
          <w:rFonts w:ascii="Arial" w:hAnsi="Arial" w:cs="Arial"/>
          <w:sz w:val="21"/>
          <w:szCs w:val="21"/>
        </w:rPr>
      </w:pPr>
      <w:r>
        <w:rPr>
          <w:rFonts w:ascii="Arial" w:hAnsi="Arial" w:cs="Arial"/>
          <w:sz w:val="21"/>
          <w:szCs w:val="21"/>
        </w:rPr>
        <w:t>If found feasible, SBFD operation requires new/enhanced implementation for gNB capable of SBFD and cannot be software upgraded to existing BS</w:t>
      </w:r>
    </w:p>
    <w:p w14:paraId="5C75729C" w14:textId="77777777" w:rsidR="00822BE4" w:rsidRDefault="00786690" w:rsidP="0085463D">
      <w:pPr>
        <w:pStyle w:val="afa"/>
        <w:numPr>
          <w:ilvl w:val="1"/>
          <w:numId w:val="5"/>
        </w:numPr>
        <w:spacing w:after="0"/>
        <w:ind w:firstLineChars="0"/>
        <w:rPr>
          <w:rFonts w:ascii="Arial" w:hAnsi="Arial" w:cs="Arial"/>
          <w:sz w:val="21"/>
          <w:szCs w:val="21"/>
        </w:rPr>
      </w:pPr>
      <w:r>
        <w:rPr>
          <w:rFonts w:ascii="Arial" w:hAnsi="Arial" w:cs="Arial"/>
          <w:sz w:val="21"/>
          <w:szCs w:val="21"/>
        </w:rPr>
        <w:t>No impact on requirement applied to existing gNB or gNB not capable of SBFD operation.</w:t>
      </w:r>
    </w:p>
    <w:p w14:paraId="20BAC435" w14:textId="77777777" w:rsidR="00822BE4" w:rsidRDefault="00786690" w:rsidP="0085463D">
      <w:pPr>
        <w:pStyle w:val="afa"/>
        <w:numPr>
          <w:ilvl w:val="0"/>
          <w:numId w:val="5"/>
        </w:numPr>
        <w:spacing w:after="0"/>
        <w:ind w:firstLineChars="0"/>
        <w:rPr>
          <w:rFonts w:ascii="Arial" w:hAnsi="Arial" w:cs="Arial"/>
          <w:sz w:val="21"/>
          <w:szCs w:val="21"/>
        </w:rPr>
      </w:pPr>
      <w:r>
        <w:rPr>
          <w:rFonts w:ascii="Arial" w:hAnsi="Arial" w:cs="Arial"/>
          <w:sz w:val="21"/>
          <w:szCs w:val="21"/>
        </w:rPr>
        <w:t>From UE perspective</w:t>
      </w:r>
    </w:p>
    <w:p w14:paraId="3805F08F" w14:textId="77777777" w:rsidR="00822BE4" w:rsidRDefault="00786690" w:rsidP="0085463D">
      <w:pPr>
        <w:pStyle w:val="afa"/>
        <w:numPr>
          <w:ilvl w:val="1"/>
          <w:numId w:val="5"/>
        </w:numPr>
        <w:spacing w:after="0"/>
        <w:ind w:firstLineChars="0"/>
        <w:rPr>
          <w:rFonts w:ascii="Arial" w:hAnsi="Arial" w:cs="Arial"/>
          <w:sz w:val="21"/>
          <w:szCs w:val="21"/>
        </w:rPr>
      </w:pPr>
      <w:r>
        <w:rPr>
          <w:rFonts w:ascii="Arial" w:hAnsi="Arial" w:cs="Arial"/>
          <w:sz w:val="21"/>
          <w:szCs w:val="21"/>
        </w:rPr>
        <w:t>Using existing UE RF requirements to estimate UE performance and if needed extrapolating them for system level studies</w:t>
      </w:r>
    </w:p>
    <w:p w14:paraId="56EA667B" w14:textId="77777777" w:rsidR="00822BE4" w:rsidRDefault="00786690" w:rsidP="0085463D">
      <w:pPr>
        <w:pStyle w:val="afa"/>
        <w:numPr>
          <w:ilvl w:val="0"/>
          <w:numId w:val="5"/>
        </w:numPr>
        <w:spacing w:after="0"/>
        <w:ind w:firstLineChars="0"/>
        <w:rPr>
          <w:rFonts w:ascii="Arial" w:hAnsi="Arial" w:cs="Arial"/>
          <w:sz w:val="21"/>
          <w:szCs w:val="21"/>
        </w:rPr>
      </w:pPr>
      <w:r>
        <w:rPr>
          <w:rFonts w:ascii="Arial" w:hAnsi="Arial" w:cs="Arial" w:hint="eastAsia"/>
          <w:sz w:val="21"/>
          <w:szCs w:val="21"/>
        </w:rPr>
        <w:t xml:space="preserve"> </w:t>
      </w:r>
      <w:r>
        <w:rPr>
          <w:rFonts w:ascii="Arial" w:hAnsi="Arial" w:cs="Arial"/>
          <w:sz w:val="21"/>
          <w:szCs w:val="21"/>
        </w:rPr>
        <w:t xml:space="preserve">  Criteria on gNB UL receiver sensitivity degradation due to self-interference</w:t>
      </w:r>
    </w:p>
    <w:p w14:paraId="796A4FED" w14:textId="77777777" w:rsidR="00822BE4" w:rsidRDefault="00786690" w:rsidP="0085463D">
      <w:pPr>
        <w:pStyle w:val="afa"/>
        <w:numPr>
          <w:ilvl w:val="1"/>
          <w:numId w:val="5"/>
        </w:numPr>
        <w:spacing w:after="0"/>
        <w:ind w:firstLineChars="0"/>
        <w:rPr>
          <w:rFonts w:ascii="Arial" w:hAnsi="Arial" w:cs="Arial"/>
          <w:sz w:val="21"/>
          <w:szCs w:val="21"/>
        </w:rPr>
      </w:pPr>
      <w:r>
        <w:rPr>
          <w:rFonts w:ascii="Arial" w:hAnsi="Arial" w:cs="Arial"/>
          <w:sz w:val="21"/>
          <w:szCs w:val="21"/>
        </w:rPr>
        <w:t>Taking 1dB sensitivity degradation due to self-interference of DL transmission as starting point for system level evaluation and feasibility study</w:t>
      </w:r>
    </w:p>
    <w:p w14:paraId="7E892FBB" w14:textId="77777777" w:rsidR="00822BE4" w:rsidRDefault="00786690" w:rsidP="0085463D">
      <w:pPr>
        <w:pStyle w:val="afa"/>
        <w:numPr>
          <w:ilvl w:val="2"/>
          <w:numId w:val="5"/>
        </w:numPr>
        <w:spacing w:after="0"/>
        <w:ind w:firstLineChars="0"/>
        <w:rPr>
          <w:rFonts w:ascii="Arial" w:hAnsi="Arial" w:cs="Arial"/>
          <w:sz w:val="21"/>
          <w:szCs w:val="21"/>
        </w:rPr>
      </w:pPr>
      <w:r>
        <w:rPr>
          <w:rFonts w:ascii="Arial" w:hAnsi="Arial" w:cs="Arial"/>
          <w:sz w:val="21"/>
          <w:szCs w:val="21"/>
        </w:rPr>
        <w:t>Other values lower than 1dB e.g. 0.1dB/0.8dB not precluded pending on the feasibility study</w:t>
      </w:r>
    </w:p>
    <w:p w14:paraId="6FF903DB" w14:textId="77777777" w:rsidR="00822BE4" w:rsidRDefault="00786690" w:rsidP="0085463D">
      <w:pPr>
        <w:pStyle w:val="afa"/>
        <w:numPr>
          <w:ilvl w:val="2"/>
          <w:numId w:val="5"/>
        </w:numPr>
        <w:spacing w:after="0"/>
        <w:ind w:firstLineChars="0"/>
        <w:rPr>
          <w:rFonts w:ascii="Arial" w:hAnsi="Arial" w:cs="Arial"/>
          <w:sz w:val="21"/>
          <w:szCs w:val="21"/>
        </w:rPr>
      </w:pPr>
      <w:r>
        <w:rPr>
          <w:rFonts w:ascii="Arial" w:hAnsi="Arial" w:cs="Arial"/>
          <w:sz w:val="21"/>
          <w:szCs w:val="21"/>
        </w:rPr>
        <w:t>Final values used in co-existence evaluation shall be aligned with feasibility analysis conclusion.</w:t>
      </w:r>
    </w:p>
    <w:p w14:paraId="3F15CA31" w14:textId="77777777" w:rsidR="00822BE4" w:rsidRDefault="00822BE4">
      <w:pPr>
        <w:pStyle w:val="afa"/>
        <w:ind w:left="1200" w:firstLineChars="0" w:firstLine="0"/>
        <w:rPr>
          <w:rFonts w:ascii="Arial" w:hAnsi="Arial" w:cs="Arial"/>
          <w:sz w:val="21"/>
          <w:szCs w:val="21"/>
        </w:rPr>
      </w:pPr>
    </w:p>
    <w:p w14:paraId="41FA875A" w14:textId="77777777" w:rsidR="00822BE4" w:rsidRDefault="00786690">
      <w:pPr>
        <w:pStyle w:val="afa"/>
        <w:numPr>
          <w:ilvl w:val="0"/>
          <w:numId w:val="4"/>
        </w:numPr>
        <w:ind w:firstLineChars="0"/>
        <w:rPr>
          <w:rFonts w:ascii="Arial" w:hAnsi="Arial" w:cs="Arial"/>
          <w:sz w:val="21"/>
          <w:szCs w:val="21"/>
        </w:rPr>
      </w:pPr>
      <w:r>
        <w:rPr>
          <w:rFonts w:ascii="Arial" w:hAnsi="Arial" w:cs="Arial"/>
          <w:sz w:val="21"/>
          <w:szCs w:val="21"/>
        </w:rPr>
        <w:lastRenderedPageBreak/>
        <w:t>Reply to gNB self-interference modelling for system level simulation</w:t>
      </w:r>
    </w:p>
    <w:p w14:paraId="43276176" w14:textId="77777777" w:rsidR="00822BE4" w:rsidRDefault="00786690">
      <w:pPr>
        <w:spacing w:after="240"/>
        <w:rPr>
          <w:rFonts w:ascii="Arial" w:hAnsi="Arial" w:cs="Arial"/>
          <w:lang w:eastAsia="ja-JP"/>
        </w:rPr>
      </w:pPr>
      <w:r>
        <w:rPr>
          <w:rFonts w:ascii="Arial" w:hAnsi="Arial" w:cs="Arial" w:hint="eastAsia"/>
          <w:lang w:eastAsia="ja-JP"/>
        </w:rPr>
        <w:t>T</w:t>
      </w:r>
      <w:r>
        <w:rPr>
          <w:rFonts w:ascii="Arial" w:hAnsi="Arial" w:cs="Arial"/>
          <w:lang w:eastAsia="ja-JP"/>
        </w:rPr>
        <w:t xml:space="preserve">he range for value of Ratio of gNB self-interference cancellation with respect to each aspect requested in RAN1 LS is summarized in table 1 according to available input during RAN4#104e. </w:t>
      </w:r>
      <w:r>
        <w:rPr>
          <w:rFonts w:ascii="Arial" w:hAnsi="Arial" w:cs="Arial"/>
        </w:rPr>
        <w:t xml:space="preserve">Please note that the detailed range for each parameters in table 1 are superset of results provided from source companies and RAN4 may see more analysis at the next meeting. The feasibility of the values has not been concluded and at this point of time the information should be used only for simulator development and calibration. It is quite likely that, as the feasibility assessment progresses, the value ranges of the different parameters will vary. </w:t>
      </w:r>
    </w:p>
    <w:p w14:paraId="58D2B692" w14:textId="77777777" w:rsidR="00822BE4" w:rsidRDefault="00786690">
      <w:pPr>
        <w:pStyle w:val="TH"/>
        <w:spacing w:before="0" w:after="0"/>
        <w:rPr>
          <w:lang w:val="en-US"/>
        </w:rPr>
      </w:pPr>
      <w:r>
        <w:t>Table 1: value range of RSIC</w:t>
      </w:r>
    </w:p>
    <w:tbl>
      <w:tblPr>
        <w:tblStyle w:val="TableGrid7"/>
        <w:tblW w:w="7933" w:type="dxa"/>
        <w:jc w:val="center"/>
        <w:tblLook w:val="04A0" w:firstRow="1" w:lastRow="0" w:firstColumn="1" w:lastColumn="0" w:noHBand="0" w:noVBand="1"/>
      </w:tblPr>
      <w:tblGrid>
        <w:gridCol w:w="2566"/>
        <w:gridCol w:w="2816"/>
        <w:gridCol w:w="2551"/>
      </w:tblGrid>
      <w:tr w:rsidR="00822BE4" w14:paraId="402999EE" w14:textId="77777777">
        <w:trPr>
          <w:trHeight w:val="235"/>
          <w:jc w:val="center"/>
        </w:trPr>
        <w:tc>
          <w:tcPr>
            <w:tcW w:w="2566" w:type="dxa"/>
          </w:tcPr>
          <w:p w14:paraId="26B2DC8D" w14:textId="77777777" w:rsidR="00822BE4" w:rsidRDefault="00786690">
            <w:pPr>
              <w:rPr>
                <w:rFonts w:ascii="Arial" w:hAnsi="Arial" w:cs="Arial"/>
                <w:kern w:val="0"/>
                <w:sz w:val="20"/>
                <w:lang w:eastAsia="en-US"/>
              </w:rPr>
            </w:pPr>
            <w:r>
              <w:rPr>
                <w:rFonts w:ascii="Arial" w:hAnsi="Arial" w:cs="Arial"/>
                <w:b/>
                <w:bCs/>
                <w:kern w:val="0"/>
                <w:sz w:val="20"/>
                <w:lang w:eastAsia="en-US"/>
              </w:rPr>
              <w:t>Parameter</w:t>
            </w:r>
          </w:p>
        </w:tc>
        <w:tc>
          <w:tcPr>
            <w:tcW w:w="2816" w:type="dxa"/>
          </w:tcPr>
          <w:p w14:paraId="36C3DB13" w14:textId="77777777" w:rsidR="00822BE4" w:rsidRDefault="00786690">
            <w:pPr>
              <w:rPr>
                <w:rFonts w:ascii="Arial" w:hAnsi="Arial" w:cs="Arial"/>
                <w:kern w:val="0"/>
                <w:sz w:val="20"/>
                <w:lang w:eastAsia="en-US"/>
              </w:rPr>
            </w:pPr>
            <w:r>
              <w:rPr>
                <w:rFonts w:ascii="Arial" w:hAnsi="Arial" w:cs="Arial"/>
                <w:b/>
                <w:bCs/>
                <w:kern w:val="0"/>
                <w:sz w:val="20"/>
                <w:lang w:eastAsia="en-US"/>
              </w:rPr>
              <w:t>FR1(Frequency Range 1)</w:t>
            </w:r>
          </w:p>
        </w:tc>
        <w:tc>
          <w:tcPr>
            <w:tcW w:w="2551" w:type="dxa"/>
          </w:tcPr>
          <w:p w14:paraId="12B8372E" w14:textId="77777777" w:rsidR="00822BE4" w:rsidRDefault="00786690">
            <w:pPr>
              <w:rPr>
                <w:rFonts w:ascii="Arial" w:hAnsi="Arial" w:cs="Arial"/>
                <w:kern w:val="0"/>
                <w:sz w:val="20"/>
                <w:lang w:eastAsia="en-US"/>
              </w:rPr>
            </w:pPr>
            <w:r>
              <w:rPr>
                <w:rFonts w:ascii="Arial" w:hAnsi="Arial" w:cs="Arial"/>
                <w:b/>
                <w:bCs/>
                <w:kern w:val="0"/>
                <w:sz w:val="20"/>
                <w:lang w:eastAsia="en-US"/>
              </w:rPr>
              <w:t>FR2(Frequency Range 2)</w:t>
            </w:r>
          </w:p>
        </w:tc>
      </w:tr>
      <w:tr w:rsidR="00822BE4" w14:paraId="0F098040" w14:textId="77777777">
        <w:trPr>
          <w:trHeight w:val="260"/>
          <w:jc w:val="center"/>
        </w:trPr>
        <w:tc>
          <w:tcPr>
            <w:tcW w:w="2566" w:type="dxa"/>
          </w:tcPr>
          <w:p w14:paraId="17031E79" w14:textId="77777777" w:rsidR="00822BE4" w:rsidRDefault="00786690">
            <w:pPr>
              <w:rPr>
                <w:rFonts w:ascii="Arial" w:hAnsi="Arial" w:cs="Arial"/>
                <w:kern w:val="0"/>
                <w:sz w:val="20"/>
                <w:lang w:eastAsia="en-US"/>
              </w:rPr>
            </w:pPr>
            <w:r>
              <w:rPr>
                <w:rFonts w:ascii="Arial" w:hAnsi="Arial" w:cs="Arial"/>
                <w:kern w:val="0"/>
                <w:sz w:val="20"/>
                <w:lang w:eastAsia="en-US"/>
              </w:rPr>
              <w:t xml:space="preserve">Spatial isolation </w:t>
            </w:r>
          </w:p>
        </w:tc>
        <w:tc>
          <w:tcPr>
            <w:tcW w:w="2816" w:type="dxa"/>
          </w:tcPr>
          <w:p w14:paraId="6DB4C7B8" w14:textId="77777777" w:rsidR="00822BE4" w:rsidRDefault="00786690">
            <w:pPr>
              <w:rPr>
                <w:rFonts w:ascii="Arial" w:hAnsi="Arial" w:cs="Arial"/>
                <w:kern w:val="0"/>
                <w:sz w:val="20"/>
                <w:lang w:eastAsia="en-US"/>
              </w:rPr>
            </w:pPr>
            <w:r>
              <w:rPr>
                <w:rFonts w:ascii="Arial" w:hAnsi="Arial" w:cs="Arial"/>
                <w:kern w:val="0"/>
                <w:sz w:val="20"/>
                <w:lang w:eastAsia="en-US"/>
              </w:rPr>
              <w:t>50~80dBc</w:t>
            </w:r>
          </w:p>
        </w:tc>
        <w:tc>
          <w:tcPr>
            <w:tcW w:w="2551" w:type="dxa"/>
          </w:tcPr>
          <w:p w14:paraId="4B5ECDC9" w14:textId="77777777" w:rsidR="00822BE4" w:rsidRDefault="00786690">
            <w:pPr>
              <w:rPr>
                <w:rFonts w:ascii="Arial" w:hAnsi="Arial" w:cs="Arial"/>
                <w:kern w:val="0"/>
                <w:sz w:val="20"/>
                <w:lang w:eastAsia="en-US"/>
              </w:rPr>
            </w:pPr>
            <w:r>
              <w:rPr>
                <w:rFonts w:ascii="Arial" w:hAnsi="Arial" w:cs="Arial"/>
                <w:kern w:val="0"/>
                <w:sz w:val="20"/>
                <w:lang w:eastAsia="en-US"/>
              </w:rPr>
              <w:t>80-120 dBc</w:t>
            </w:r>
          </w:p>
        </w:tc>
      </w:tr>
      <w:tr w:rsidR="00822BE4" w14:paraId="75FE2E06" w14:textId="77777777">
        <w:trPr>
          <w:trHeight w:val="364"/>
          <w:jc w:val="center"/>
        </w:trPr>
        <w:tc>
          <w:tcPr>
            <w:tcW w:w="2566" w:type="dxa"/>
          </w:tcPr>
          <w:p w14:paraId="7A89BDC3" w14:textId="77777777" w:rsidR="00822BE4" w:rsidRDefault="00786690">
            <w:pPr>
              <w:rPr>
                <w:rFonts w:ascii="Arial" w:hAnsi="Arial" w:cs="Arial"/>
                <w:kern w:val="0"/>
                <w:sz w:val="20"/>
                <w:lang w:eastAsia="en-US"/>
              </w:rPr>
            </w:pPr>
            <w:r>
              <w:rPr>
                <w:rFonts w:ascii="Arial" w:hAnsi="Arial" w:cs="Arial"/>
                <w:kern w:val="0"/>
                <w:sz w:val="20"/>
                <w:lang w:eastAsia="en-US"/>
              </w:rPr>
              <w:t>Frequency isolation</w:t>
            </w:r>
          </w:p>
        </w:tc>
        <w:tc>
          <w:tcPr>
            <w:tcW w:w="2816" w:type="dxa"/>
          </w:tcPr>
          <w:p w14:paraId="1141C99E" w14:textId="77777777" w:rsidR="00822BE4" w:rsidRDefault="00786690">
            <w:pPr>
              <w:rPr>
                <w:rFonts w:ascii="Arial" w:hAnsi="Arial" w:cs="Arial"/>
                <w:kern w:val="0"/>
                <w:sz w:val="20"/>
                <w:lang w:eastAsia="en-US"/>
              </w:rPr>
            </w:pPr>
            <w:r>
              <w:rPr>
                <w:rFonts w:ascii="Arial" w:hAnsi="Arial" w:cs="Arial"/>
                <w:kern w:val="0"/>
                <w:sz w:val="20"/>
                <w:lang w:eastAsia="en-US"/>
              </w:rPr>
              <w:t xml:space="preserve">45 dBc </w:t>
            </w:r>
          </w:p>
        </w:tc>
        <w:tc>
          <w:tcPr>
            <w:tcW w:w="2551" w:type="dxa"/>
          </w:tcPr>
          <w:p w14:paraId="23E07BE8" w14:textId="77777777" w:rsidR="00822BE4" w:rsidRDefault="00786690">
            <w:pPr>
              <w:rPr>
                <w:rFonts w:ascii="Arial" w:hAnsi="Arial" w:cs="Arial"/>
                <w:kern w:val="0"/>
                <w:sz w:val="20"/>
                <w:lang w:eastAsia="en-US"/>
              </w:rPr>
            </w:pPr>
            <w:r>
              <w:rPr>
                <w:rFonts w:ascii="Arial" w:hAnsi="Arial" w:cs="Arial"/>
                <w:kern w:val="0"/>
                <w:sz w:val="20"/>
                <w:lang w:eastAsia="en-US"/>
              </w:rPr>
              <w:t>22.5~30 dBc</w:t>
            </w:r>
          </w:p>
        </w:tc>
      </w:tr>
      <w:tr w:rsidR="00822BE4" w14:paraId="10E205C4" w14:textId="77777777">
        <w:trPr>
          <w:trHeight w:val="254"/>
          <w:jc w:val="center"/>
        </w:trPr>
        <w:tc>
          <w:tcPr>
            <w:tcW w:w="2566" w:type="dxa"/>
          </w:tcPr>
          <w:p w14:paraId="3338859B" w14:textId="77777777" w:rsidR="00822BE4" w:rsidRDefault="00786690">
            <w:pPr>
              <w:rPr>
                <w:rFonts w:ascii="Arial" w:hAnsi="Arial" w:cs="Arial"/>
                <w:kern w:val="0"/>
                <w:sz w:val="20"/>
                <w:lang w:eastAsia="en-US"/>
              </w:rPr>
            </w:pPr>
            <w:r>
              <w:rPr>
                <w:rFonts w:ascii="Arial" w:hAnsi="Arial" w:cs="Arial"/>
                <w:kern w:val="0"/>
                <w:sz w:val="20"/>
                <w:lang w:eastAsia="en-US"/>
              </w:rPr>
              <w:t>Beam nulling /isolation</w:t>
            </w:r>
          </w:p>
        </w:tc>
        <w:tc>
          <w:tcPr>
            <w:tcW w:w="2816" w:type="dxa"/>
          </w:tcPr>
          <w:p w14:paraId="1A6A54AA" w14:textId="77777777" w:rsidR="00822BE4" w:rsidRDefault="00786690">
            <w:pPr>
              <w:rPr>
                <w:rFonts w:ascii="Arial" w:hAnsi="Arial" w:cs="Arial"/>
                <w:kern w:val="0"/>
                <w:sz w:val="20"/>
                <w:lang w:eastAsia="en-US"/>
              </w:rPr>
            </w:pPr>
            <w:r>
              <w:rPr>
                <w:rFonts w:ascii="Arial" w:hAnsi="Arial" w:cs="Arial"/>
                <w:kern w:val="0"/>
                <w:sz w:val="20"/>
                <w:lang w:eastAsia="en-US"/>
              </w:rPr>
              <w:t>0~40 dBc</w:t>
            </w:r>
          </w:p>
        </w:tc>
        <w:tc>
          <w:tcPr>
            <w:tcW w:w="2551" w:type="dxa"/>
          </w:tcPr>
          <w:p w14:paraId="7C3ED0ED" w14:textId="77777777" w:rsidR="00822BE4" w:rsidRDefault="00786690">
            <w:pPr>
              <w:rPr>
                <w:rFonts w:ascii="Arial" w:hAnsi="Arial" w:cs="Arial"/>
                <w:kern w:val="0"/>
                <w:sz w:val="20"/>
                <w:lang w:eastAsia="en-US"/>
              </w:rPr>
            </w:pPr>
            <w:r>
              <w:rPr>
                <w:rFonts w:ascii="Arial" w:hAnsi="Arial" w:cs="Arial"/>
                <w:kern w:val="0"/>
                <w:sz w:val="20"/>
                <w:lang w:eastAsia="en-US"/>
              </w:rPr>
              <w:t>0~40 dBc</w:t>
            </w:r>
          </w:p>
        </w:tc>
      </w:tr>
      <w:tr w:rsidR="00822BE4" w14:paraId="449AF72E" w14:textId="77777777">
        <w:trPr>
          <w:trHeight w:val="344"/>
          <w:jc w:val="center"/>
        </w:trPr>
        <w:tc>
          <w:tcPr>
            <w:tcW w:w="2566" w:type="dxa"/>
          </w:tcPr>
          <w:p w14:paraId="4A03F8CF" w14:textId="77777777" w:rsidR="00822BE4" w:rsidRDefault="00786690">
            <w:pPr>
              <w:rPr>
                <w:rFonts w:ascii="Arial" w:hAnsi="Arial" w:cs="Arial"/>
                <w:kern w:val="0"/>
                <w:sz w:val="20"/>
                <w:lang w:eastAsia="en-US"/>
              </w:rPr>
            </w:pPr>
            <w:r>
              <w:rPr>
                <w:rFonts w:ascii="Arial" w:hAnsi="Arial" w:cs="Arial"/>
                <w:kern w:val="0"/>
                <w:sz w:val="20"/>
                <w:lang w:eastAsia="en-US"/>
              </w:rPr>
              <w:t xml:space="preserve">Digital IC </w:t>
            </w:r>
          </w:p>
        </w:tc>
        <w:tc>
          <w:tcPr>
            <w:tcW w:w="2816" w:type="dxa"/>
          </w:tcPr>
          <w:p w14:paraId="156CF76A" w14:textId="77777777" w:rsidR="00822BE4" w:rsidRDefault="00786690">
            <w:pPr>
              <w:rPr>
                <w:rFonts w:ascii="Arial" w:hAnsi="Arial" w:cs="Arial"/>
                <w:kern w:val="0"/>
                <w:sz w:val="20"/>
                <w:lang w:eastAsia="en-US"/>
              </w:rPr>
            </w:pPr>
            <w:r>
              <w:rPr>
                <w:rFonts w:ascii="Arial" w:hAnsi="Arial" w:cs="Arial"/>
                <w:kern w:val="0"/>
                <w:sz w:val="20"/>
                <w:lang w:eastAsia="en-US"/>
              </w:rPr>
              <w:t>0~50 dBc</w:t>
            </w:r>
          </w:p>
        </w:tc>
        <w:tc>
          <w:tcPr>
            <w:tcW w:w="2551" w:type="dxa"/>
          </w:tcPr>
          <w:p w14:paraId="105C6BA9" w14:textId="77777777" w:rsidR="00822BE4" w:rsidRDefault="00786690">
            <w:pPr>
              <w:rPr>
                <w:rFonts w:ascii="Arial" w:hAnsi="Arial" w:cs="Arial"/>
                <w:kern w:val="0"/>
                <w:sz w:val="20"/>
                <w:lang w:eastAsia="en-US"/>
              </w:rPr>
            </w:pPr>
            <w:r>
              <w:rPr>
                <w:rFonts w:ascii="Arial" w:hAnsi="Arial" w:cs="Arial"/>
                <w:kern w:val="0"/>
                <w:sz w:val="20"/>
                <w:lang w:eastAsia="en-US"/>
              </w:rPr>
              <w:t>0~50 dBc</w:t>
            </w:r>
          </w:p>
        </w:tc>
      </w:tr>
      <w:tr w:rsidR="00822BE4" w14:paraId="03C90913" w14:textId="77777777">
        <w:trPr>
          <w:trHeight w:val="90"/>
          <w:jc w:val="center"/>
        </w:trPr>
        <w:tc>
          <w:tcPr>
            <w:tcW w:w="2566" w:type="dxa"/>
          </w:tcPr>
          <w:p w14:paraId="08096FD0" w14:textId="77777777" w:rsidR="00822BE4" w:rsidRDefault="00786690">
            <w:pPr>
              <w:rPr>
                <w:rFonts w:ascii="Arial" w:hAnsi="Arial" w:cs="Arial"/>
                <w:kern w:val="0"/>
                <w:sz w:val="20"/>
                <w:lang w:eastAsia="en-US"/>
              </w:rPr>
            </w:pPr>
            <w:r>
              <w:rPr>
                <w:rFonts w:ascii="Arial" w:hAnsi="Arial" w:cs="Arial"/>
                <w:kern w:val="0"/>
                <w:sz w:val="20"/>
                <w:lang w:eastAsia="en-US"/>
              </w:rPr>
              <w:t xml:space="preserve">Overall RSIC capability </w:t>
            </w:r>
          </w:p>
        </w:tc>
        <w:tc>
          <w:tcPr>
            <w:tcW w:w="2816" w:type="dxa"/>
          </w:tcPr>
          <w:p w14:paraId="6D1338B4" w14:textId="5EA16860" w:rsidR="00822BE4" w:rsidRDefault="00786690">
            <w:pPr>
              <w:rPr>
                <w:rFonts w:ascii="Arial" w:hAnsi="Arial" w:cs="Arial"/>
                <w:kern w:val="0"/>
                <w:sz w:val="20"/>
                <w:lang w:eastAsia="en-US"/>
              </w:rPr>
            </w:pPr>
            <w:r>
              <w:rPr>
                <w:rFonts w:ascii="Arial" w:hAnsi="Arial" w:cs="Arial"/>
                <w:kern w:val="0"/>
                <w:sz w:val="20"/>
                <w:lang w:eastAsia="en-US"/>
              </w:rPr>
              <w:t>95 ~185 dBc</w:t>
            </w:r>
          </w:p>
        </w:tc>
        <w:tc>
          <w:tcPr>
            <w:tcW w:w="2551" w:type="dxa"/>
          </w:tcPr>
          <w:p w14:paraId="15734FCC" w14:textId="77777777" w:rsidR="00822BE4" w:rsidRDefault="00786690">
            <w:pPr>
              <w:rPr>
                <w:rFonts w:ascii="Arial" w:hAnsi="Arial" w:cs="Arial"/>
                <w:kern w:val="0"/>
                <w:sz w:val="20"/>
                <w:lang w:eastAsia="en-US"/>
              </w:rPr>
            </w:pPr>
            <w:r>
              <w:rPr>
                <w:rFonts w:ascii="Arial" w:hAnsi="Arial" w:cs="Arial"/>
                <w:sz w:val="20"/>
                <w:lang w:eastAsia="en-US"/>
              </w:rPr>
              <w:t>102.5~ 205 dBc</w:t>
            </w:r>
          </w:p>
        </w:tc>
      </w:tr>
      <w:tr w:rsidR="00822BE4" w14:paraId="483050E0" w14:textId="77777777">
        <w:trPr>
          <w:trHeight w:val="90"/>
          <w:jc w:val="center"/>
        </w:trPr>
        <w:tc>
          <w:tcPr>
            <w:tcW w:w="7933" w:type="dxa"/>
            <w:gridSpan w:val="3"/>
          </w:tcPr>
          <w:p w14:paraId="15D56A22" w14:textId="4AEC8E65" w:rsidR="00786690" w:rsidRDefault="00786690">
            <w:pPr>
              <w:rPr>
                <w:rFonts w:ascii="Arial" w:hAnsi="Arial" w:cs="Arial"/>
                <w:sz w:val="20"/>
              </w:rPr>
            </w:pPr>
            <w:r>
              <w:rPr>
                <w:rFonts w:ascii="Arial" w:hAnsi="Arial" w:cs="Arial" w:hint="eastAsia"/>
                <w:sz w:val="20"/>
              </w:rPr>
              <w:t>NOTE1: Other isolation schemes could be discussed further.</w:t>
            </w:r>
          </w:p>
          <w:p w14:paraId="58937898" w14:textId="2A37F260" w:rsidR="0018578B" w:rsidRDefault="0018578B" w:rsidP="00666322">
            <w:pPr>
              <w:rPr>
                <w:rFonts w:ascii="Arial" w:hAnsi="Arial" w:cs="Arial"/>
                <w:sz w:val="20"/>
              </w:rPr>
            </w:pPr>
            <w:r>
              <w:rPr>
                <w:rFonts w:ascii="Arial" w:hAnsi="Arial" w:cs="Arial"/>
                <w:sz w:val="20"/>
              </w:rPr>
              <w:t xml:space="preserve">NOTE 2: </w:t>
            </w:r>
            <w:r w:rsidR="00CF2231" w:rsidRPr="00CF2231">
              <w:rPr>
                <w:rFonts w:ascii="Arial" w:hAnsi="Arial" w:cs="Arial"/>
                <w:sz w:val="20"/>
              </w:rPr>
              <w:t xml:space="preserve">Both transmitter leakage to the RX sub-band and interference arising from receiver imperfections need to be considered. </w:t>
            </w:r>
            <w:r w:rsidR="00666322" w:rsidRPr="00666322">
              <w:rPr>
                <w:rFonts w:ascii="Arial" w:hAnsi="Arial" w:cs="Arial"/>
                <w:sz w:val="20"/>
              </w:rPr>
              <w:t>Receiver imperfections may reduce the RSIC to be lower than the RSIC con</w:t>
            </w:r>
            <w:r w:rsidR="00666322" w:rsidRPr="000D60AB">
              <w:rPr>
                <w:rFonts w:ascii="Arial" w:hAnsi="Arial" w:cs="Arial"/>
                <w:sz w:val="20"/>
              </w:rPr>
              <w:t xml:space="preserve">sidering transmitter leakage alone. </w:t>
            </w:r>
            <w:r w:rsidR="00CF2231" w:rsidRPr="000D60AB">
              <w:rPr>
                <w:rFonts w:ascii="Arial" w:hAnsi="Arial" w:cs="Arial"/>
                <w:sz w:val="20"/>
              </w:rPr>
              <w:t>RAN4 will assess impact of Rx impairments on the RSIC capability.</w:t>
            </w:r>
            <w:r w:rsidR="00786690" w:rsidRPr="000D60AB">
              <w:rPr>
                <w:rFonts w:ascii="Arial" w:hAnsi="Arial" w:cs="Arial"/>
                <w:sz w:val="20"/>
              </w:rPr>
              <w:t xml:space="preserve"> </w:t>
            </w:r>
            <w:r w:rsidR="00F240CB" w:rsidRPr="000D60AB">
              <w:rPr>
                <w:rFonts w:ascii="Arial" w:hAnsi="Arial" w:cs="Arial"/>
                <w:sz w:val="20"/>
              </w:rPr>
              <w:t xml:space="preserve">But the RSIC </w:t>
            </w:r>
            <w:r w:rsidR="006E2F3B" w:rsidRPr="000D60AB">
              <w:rPr>
                <w:rFonts w:ascii="Arial" w:hAnsi="Arial" w:cs="Arial"/>
                <w:sz w:val="20"/>
              </w:rPr>
              <w:t xml:space="preserve">model </w:t>
            </w:r>
            <w:r w:rsidR="00F240CB" w:rsidRPr="000D60AB">
              <w:rPr>
                <w:rFonts w:ascii="Arial" w:hAnsi="Arial" w:cs="Arial"/>
                <w:sz w:val="20"/>
              </w:rPr>
              <w:t xml:space="preserve">can </w:t>
            </w:r>
            <w:r w:rsidR="006E2F3B" w:rsidRPr="000D60AB">
              <w:rPr>
                <w:rFonts w:ascii="Arial" w:hAnsi="Arial" w:cs="Arial"/>
                <w:sz w:val="20"/>
              </w:rPr>
              <w:t xml:space="preserve">potentially </w:t>
            </w:r>
            <w:r w:rsidR="00F240CB" w:rsidRPr="000D60AB">
              <w:rPr>
                <w:rFonts w:ascii="Arial" w:hAnsi="Arial" w:cs="Arial"/>
                <w:sz w:val="20"/>
              </w:rPr>
              <w:t>be simplified to address impact from both aspects</w:t>
            </w:r>
            <w:r w:rsidR="006E2F3B" w:rsidRPr="000D60AB">
              <w:rPr>
                <w:rFonts w:ascii="Arial" w:hAnsi="Arial" w:cs="Arial"/>
                <w:sz w:val="20"/>
              </w:rPr>
              <w:t xml:space="preserve"> together</w:t>
            </w:r>
            <w:r w:rsidR="00F240CB" w:rsidRPr="000D60AB">
              <w:rPr>
                <w:rFonts w:ascii="Arial" w:hAnsi="Arial" w:cs="Arial"/>
                <w:sz w:val="20"/>
              </w:rPr>
              <w:t>.</w:t>
            </w:r>
            <w:r w:rsidR="00F240CB">
              <w:rPr>
                <w:rFonts w:ascii="Arial" w:hAnsi="Arial" w:cs="Arial"/>
                <w:sz w:val="20"/>
              </w:rPr>
              <w:t xml:space="preserve"> </w:t>
            </w:r>
          </w:p>
        </w:tc>
      </w:tr>
    </w:tbl>
    <w:p w14:paraId="009B76CC" w14:textId="77777777" w:rsidR="00822BE4" w:rsidRDefault="00822BE4">
      <w:pPr>
        <w:spacing w:after="240"/>
        <w:rPr>
          <w:rFonts w:ascii="Arial" w:hAnsi="Arial" w:cs="Arial"/>
        </w:rPr>
      </w:pPr>
      <w:bookmarkStart w:id="8" w:name="_GoBack"/>
      <w:bookmarkEnd w:id="8"/>
    </w:p>
    <w:p w14:paraId="67292648" w14:textId="77777777" w:rsidR="00822BE4" w:rsidRDefault="00786690" w:rsidP="000D60AB">
      <w:pPr>
        <w:spacing w:after="0"/>
        <w:rPr>
          <w:rFonts w:ascii="Arial" w:hAnsi="Arial" w:cs="Arial"/>
        </w:rPr>
      </w:pPr>
      <w:r>
        <w:rPr>
          <w:rFonts w:ascii="Arial" w:hAnsi="Arial" w:cs="Arial"/>
        </w:rPr>
        <w:t>On granularity in frequency domain and question on frequency flat model possibility (Question 1-1/3/5 in R1-2205543), RAN4 agreed that RSI can be modelled as (almost) frequency flat at least could be scaled to sub</w:t>
      </w:r>
      <w:r>
        <w:rPr>
          <w:rFonts w:ascii="Arial" w:hAnsi="Arial" w:cs="Arial" w:hint="eastAsia"/>
        </w:rPr>
        <w:t>-</w:t>
      </w:r>
      <w:r>
        <w:rPr>
          <w:rFonts w:ascii="Arial" w:hAnsi="Arial" w:cs="Arial"/>
        </w:rPr>
        <w:t xml:space="preserve">band level. And RAN4 will further discuss on below aspects: </w:t>
      </w:r>
    </w:p>
    <w:p w14:paraId="30AE7E83" w14:textId="77777777" w:rsidR="00822BE4" w:rsidRDefault="00786690" w:rsidP="0085463D">
      <w:pPr>
        <w:pStyle w:val="afa"/>
        <w:numPr>
          <w:ilvl w:val="0"/>
          <w:numId w:val="5"/>
        </w:numPr>
        <w:spacing w:after="0"/>
        <w:ind w:firstLineChars="0"/>
        <w:rPr>
          <w:rFonts w:ascii="Arial" w:hAnsi="Arial" w:cs="Arial"/>
          <w:sz w:val="21"/>
          <w:szCs w:val="21"/>
        </w:rPr>
      </w:pPr>
      <w:r>
        <w:rPr>
          <w:rFonts w:ascii="Arial" w:hAnsi="Arial" w:cs="Arial"/>
          <w:sz w:val="21"/>
          <w:szCs w:val="21"/>
        </w:rPr>
        <w:t>FFS on guard</w:t>
      </w:r>
      <w:r>
        <w:rPr>
          <w:rFonts w:ascii="Arial" w:hAnsi="Arial" w:cs="Arial" w:hint="eastAsia"/>
          <w:sz w:val="21"/>
          <w:szCs w:val="21"/>
        </w:rPr>
        <w:t xml:space="preserve"> </w:t>
      </w:r>
      <w:r>
        <w:rPr>
          <w:rFonts w:ascii="Arial" w:hAnsi="Arial" w:cs="Arial"/>
          <w:sz w:val="21"/>
          <w:szCs w:val="21"/>
        </w:rPr>
        <w:t>band assumption between sub</w:t>
      </w:r>
      <w:r>
        <w:rPr>
          <w:rFonts w:ascii="Arial" w:hAnsi="Arial" w:cs="Arial" w:hint="eastAsia"/>
          <w:sz w:val="21"/>
          <w:szCs w:val="21"/>
        </w:rPr>
        <w:t>-</w:t>
      </w:r>
      <w:r>
        <w:rPr>
          <w:rFonts w:ascii="Arial" w:hAnsi="Arial" w:cs="Arial"/>
          <w:sz w:val="21"/>
          <w:szCs w:val="21"/>
        </w:rPr>
        <w:t xml:space="preserve">band for SBFD </w:t>
      </w:r>
    </w:p>
    <w:p w14:paraId="31382B2D" w14:textId="3F5A0F7D" w:rsidR="00822BE4" w:rsidRDefault="00786690" w:rsidP="0085463D">
      <w:pPr>
        <w:pStyle w:val="afa"/>
        <w:numPr>
          <w:ilvl w:val="0"/>
          <w:numId w:val="5"/>
        </w:numPr>
        <w:spacing w:after="0"/>
        <w:ind w:firstLineChars="0"/>
        <w:rPr>
          <w:rFonts w:ascii="Arial" w:hAnsi="Arial" w:cs="Arial"/>
          <w:sz w:val="21"/>
          <w:szCs w:val="21"/>
        </w:rPr>
      </w:pPr>
      <w:r>
        <w:rPr>
          <w:rFonts w:ascii="Arial" w:hAnsi="Arial" w:cs="Arial" w:hint="eastAsia"/>
          <w:sz w:val="21"/>
          <w:szCs w:val="21"/>
        </w:rPr>
        <w:t>F</w:t>
      </w:r>
      <w:r>
        <w:rPr>
          <w:rFonts w:ascii="Arial" w:hAnsi="Arial" w:cs="Arial"/>
          <w:sz w:val="21"/>
          <w:szCs w:val="21"/>
        </w:rPr>
        <w:t>FS on necessity/feasibility of RB level scaling</w:t>
      </w:r>
    </w:p>
    <w:p w14:paraId="52DD310B" w14:textId="77777777" w:rsidR="00822BE4" w:rsidRDefault="00786690" w:rsidP="000D60AB">
      <w:pPr>
        <w:spacing w:before="240" w:after="0"/>
        <w:rPr>
          <w:rFonts w:ascii="Arial" w:hAnsi="Arial" w:cs="Arial"/>
        </w:rPr>
      </w:pPr>
      <w:r>
        <w:rPr>
          <w:rFonts w:ascii="Arial" w:hAnsi="Arial" w:cs="Arial"/>
        </w:rPr>
        <w:t>On RSI dependency on Blocking and AGC (</w:t>
      </w:r>
      <w:r>
        <w:rPr>
          <w:rFonts w:ascii="Arial" w:hAnsi="Arial" w:cs="Arial" w:hint="eastAsia"/>
        </w:rPr>
        <w:t>Qu</w:t>
      </w:r>
      <w:r>
        <w:rPr>
          <w:rFonts w:ascii="Arial" w:hAnsi="Arial" w:cs="Arial"/>
        </w:rPr>
        <w:t>estion 1-4 in R1-2205543</w:t>
      </w:r>
      <w:r>
        <w:rPr>
          <w:rFonts w:ascii="Arial" w:hAnsi="Arial" w:cs="Arial" w:hint="eastAsia"/>
        </w:rPr>
        <w:t>)</w:t>
      </w:r>
      <w:r>
        <w:rPr>
          <w:rFonts w:ascii="Arial" w:hAnsi="Arial" w:cs="Arial"/>
        </w:rPr>
        <w:t xml:space="preserve">, RAN4 has below agreements: </w:t>
      </w:r>
    </w:p>
    <w:p w14:paraId="0AAF48B8" w14:textId="77777777" w:rsidR="00822BE4" w:rsidRDefault="00786690" w:rsidP="0085463D">
      <w:pPr>
        <w:pStyle w:val="afa"/>
        <w:numPr>
          <w:ilvl w:val="0"/>
          <w:numId w:val="5"/>
        </w:numPr>
        <w:spacing w:after="0"/>
        <w:ind w:firstLineChars="0"/>
        <w:rPr>
          <w:rFonts w:ascii="Arial" w:hAnsi="Arial" w:cs="Arial"/>
          <w:sz w:val="21"/>
          <w:szCs w:val="21"/>
        </w:rPr>
      </w:pPr>
      <w:r>
        <w:rPr>
          <w:rFonts w:ascii="Arial" w:hAnsi="Arial" w:cs="Arial"/>
          <w:sz w:val="21"/>
          <w:szCs w:val="21"/>
        </w:rPr>
        <w:t xml:space="preserve">The in-band blocking is suggested to applied as starting point to ensure the receiver of UL sub-band is not blocked due to DL sub-band transmission </w:t>
      </w:r>
    </w:p>
    <w:p w14:paraId="01856688" w14:textId="77777777" w:rsidR="00822BE4" w:rsidRDefault="00786690" w:rsidP="0085463D">
      <w:pPr>
        <w:pStyle w:val="afa"/>
        <w:numPr>
          <w:ilvl w:val="1"/>
          <w:numId w:val="5"/>
        </w:numPr>
        <w:spacing w:after="0"/>
        <w:ind w:firstLineChars="0"/>
        <w:rPr>
          <w:rFonts w:ascii="Arial" w:hAnsi="Arial" w:cs="Arial"/>
          <w:sz w:val="21"/>
          <w:szCs w:val="21"/>
        </w:rPr>
      </w:pPr>
      <w:r>
        <w:rPr>
          <w:rFonts w:ascii="Arial" w:hAnsi="Arial" w:cs="Arial"/>
          <w:sz w:val="21"/>
          <w:szCs w:val="21"/>
        </w:rPr>
        <w:t>Besides blocking, LNA and dynamic range can be FFS for receiver side</w:t>
      </w:r>
    </w:p>
    <w:p w14:paraId="75BB1EE8" w14:textId="7D10F43D" w:rsidR="00822BE4" w:rsidRDefault="00786690" w:rsidP="0085463D">
      <w:pPr>
        <w:pStyle w:val="afa"/>
        <w:numPr>
          <w:ilvl w:val="0"/>
          <w:numId w:val="5"/>
        </w:numPr>
        <w:spacing w:after="0"/>
        <w:ind w:firstLineChars="0"/>
        <w:rPr>
          <w:rFonts w:ascii="Arial" w:hAnsi="Arial" w:cs="Arial"/>
          <w:sz w:val="21"/>
          <w:szCs w:val="21"/>
        </w:rPr>
      </w:pPr>
      <w:r>
        <w:rPr>
          <w:rFonts w:ascii="Arial" w:hAnsi="Arial" w:cs="Arial"/>
          <w:sz w:val="21"/>
          <w:szCs w:val="21"/>
        </w:rPr>
        <w:t>AGC may be applied to adjust the receiver gain to avoid ADC saturation if spatial isolation and analog IC</w:t>
      </w:r>
      <w:r w:rsidR="00637455">
        <w:rPr>
          <w:rFonts w:ascii="Arial" w:hAnsi="Arial" w:cs="Arial"/>
          <w:sz w:val="21"/>
          <w:szCs w:val="21"/>
        </w:rPr>
        <w:t>, if found feasible,</w:t>
      </w:r>
      <w:r>
        <w:rPr>
          <w:rFonts w:ascii="Arial" w:hAnsi="Arial" w:cs="Arial"/>
          <w:sz w:val="21"/>
          <w:szCs w:val="21"/>
        </w:rPr>
        <w:t xml:space="preserve"> don’t provide enough reduction to self-interference. This may result in cost of an impact on sensitivity and potentially reduced coverage. However, it seems </w:t>
      </w:r>
      <w:r>
        <w:rPr>
          <w:rFonts w:ascii="Arial" w:hAnsi="Arial" w:cs="Arial" w:hint="eastAsia"/>
          <w:sz w:val="21"/>
          <w:szCs w:val="21"/>
        </w:rPr>
        <w:t xml:space="preserve">not </w:t>
      </w:r>
      <w:r>
        <w:rPr>
          <w:rFonts w:ascii="Arial" w:hAnsi="Arial" w:cs="Arial"/>
          <w:sz w:val="21"/>
          <w:szCs w:val="21"/>
        </w:rPr>
        <w:t>feasible to model this in SLS.</w:t>
      </w:r>
    </w:p>
    <w:p w14:paraId="269DB0A1" w14:textId="77777777" w:rsidR="00822BE4" w:rsidRDefault="00786690" w:rsidP="000D60AB">
      <w:pPr>
        <w:spacing w:before="240" w:after="0"/>
        <w:rPr>
          <w:rFonts w:ascii="Arial" w:hAnsi="Arial" w:cs="Arial"/>
        </w:rPr>
      </w:pPr>
      <w:r>
        <w:rPr>
          <w:rFonts w:ascii="Arial" w:hAnsi="Arial" w:cs="Arial"/>
        </w:rPr>
        <w:t>On dependency on gNB antenna and beam related (Question 1-5 in R1-2205543</w:t>
      </w:r>
      <w:r>
        <w:rPr>
          <w:rFonts w:ascii="Arial" w:hAnsi="Arial" w:cs="Arial" w:hint="eastAsia"/>
        </w:rPr>
        <w:t>)</w:t>
      </w:r>
      <w:r>
        <w:rPr>
          <w:rFonts w:ascii="Arial" w:hAnsi="Arial" w:cs="Arial"/>
        </w:rPr>
        <w:t xml:space="preserve"> RAN4 has below agreements:</w:t>
      </w:r>
    </w:p>
    <w:p w14:paraId="0A8DE9BB" w14:textId="77777777" w:rsidR="00822BE4" w:rsidRDefault="00786690" w:rsidP="0085463D">
      <w:pPr>
        <w:pStyle w:val="afa"/>
        <w:numPr>
          <w:ilvl w:val="0"/>
          <w:numId w:val="5"/>
        </w:numPr>
        <w:spacing w:after="0"/>
        <w:ind w:firstLineChars="0"/>
        <w:rPr>
          <w:rFonts w:ascii="Arial" w:hAnsi="Arial" w:cs="Arial"/>
          <w:sz w:val="21"/>
          <w:szCs w:val="21"/>
        </w:rPr>
      </w:pPr>
      <w:r>
        <w:rPr>
          <w:rFonts w:ascii="Arial" w:hAnsi="Arial" w:cs="Arial"/>
          <w:sz w:val="21"/>
          <w:szCs w:val="21"/>
        </w:rPr>
        <w:t>gNB antenna architecture has impact on RSI mode</w:t>
      </w:r>
      <w:r>
        <w:rPr>
          <w:rFonts w:ascii="Arial" w:hAnsi="Arial" w:cs="Arial" w:hint="eastAsia"/>
          <w:sz w:val="21"/>
          <w:szCs w:val="21"/>
        </w:rPr>
        <w:t>l</w:t>
      </w:r>
      <w:r>
        <w:rPr>
          <w:rFonts w:ascii="Arial" w:hAnsi="Arial" w:cs="Arial"/>
          <w:sz w:val="21"/>
          <w:szCs w:val="21"/>
        </w:rPr>
        <w:t xml:space="preserve"> as to achieve high spatial isolation, separate antenna panels between TX and RX chain is requested</w:t>
      </w:r>
    </w:p>
    <w:p w14:paraId="014C6B3A" w14:textId="7F9AD663" w:rsidR="00822BE4" w:rsidRDefault="00786690" w:rsidP="0085463D">
      <w:pPr>
        <w:pStyle w:val="afa"/>
        <w:numPr>
          <w:ilvl w:val="0"/>
          <w:numId w:val="5"/>
        </w:numPr>
        <w:spacing w:after="0"/>
        <w:ind w:firstLineChars="0"/>
        <w:rPr>
          <w:rFonts w:ascii="Arial" w:hAnsi="Arial" w:cs="Arial"/>
          <w:sz w:val="21"/>
          <w:szCs w:val="21"/>
        </w:rPr>
      </w:pPr>
      <w:r>
        <w:rPr>
          <w:rFonts w:ascii="Arial" w:hAnsi="Arial" w:cs="Arial"/>
          <w:sz w:val="21"/>
          <w:szCs w:val="21"/>
        </w:rPr>
        <w:t xml:space="preserve">TX/RX </w:t>
      </w:r>
      <w:r w:rsidR="00854D75">
        <w:rPr>
          <w:rFonts w:ascii="Arial" w:hAnsi="Arial" w:cs="Arial"/>
          <w:sz w:val="21"/>
          <w:szCs w:val="21"/>
        </w:rPr>
        <w:t>beamforming</w:t>
      </w:r>
      <w:r>
        <w:rPr>
          <w:rFonts w:ascii="Arial" w:hAnsi="Arial" w:cs="Arial"/>
          <w:sz w:val="21"/>
          <w:szCs w:val="21"/>
        </w:rPr>
        <w:t xml:space="preserve"> can further contribute on RSI pending on implementation.  </w:t>
      </w:r>
    </w:p>
    <w:p w14:paraId="6BBA3DB3" w14:textId="77777777" w:rsidR="00822BE4" w:rsidRDefault="00786690" w:rsidP="0085463D">
      <w:pPr>
        <w:pStyle w:val="afa"/>
        <w:numPr>
          <w:ilvl w:val="0"/>
          <w:numId w:val="5"/>
        </w:numPr>
        <w:spacing w:after="0"/>
        <w:ind w:firstLineChars="0"/>
        <w:rPr>
          <w:rFonts w:ascii="Arial" w:hAnsi="Arial" w:cs="Arial"/>
          <w:sz w:val="21"/>
          <w:szCs w:val="21"/>
        </w:rPr>
      </w:pPr>
      <w:r>
        <w:rPr>
          <w:rFonts w:ascii="Arial" w:hAnsi="Arial" w:cs="Arial"/>
          <w:sz w:val="21"/>
          <w:szCs w:val="21"/>
        </w:rPr>
        <w:lastRenderedPageBreak/>
        <w:t>The RSI will have dependency at least on the listed factors in RAN1 LS, but further details will need to be studied in RAN4.</w:t>
      </w:r>
    </w:p>
    <w:p w14:paraId="62DDED9E" w14:textId="77777777" w:rsidR="00822BE4" w:rsidRDefault="00822BE4">
      <w:pPr>
        <w:spacing w:after="240"/>
        <w:rPr>
          <w:rFonts w:ascii="Arial" w:hAnsi="Arial" w:cs="Arial"/>
        </w:rPr>
      </w:pPr>
    </w:p>
    <w:p w14:paraId="76F1B9DC" w14:textId="77777777" w:rsidR="00822BE4" w:rsidRDefault="00786690" w:rsidP="000D60AB">
      <w:pPr>
        <w:pStyle w:val="afa"/>
        <w:numPr>
          <w:ilvl w:val="0"/>
          <w:numId w:val="4"/>
        </w:numPr>
        <w:ind w:firstLineChars="0"/>
        <w:rPr>
          <w:rFonts w:ascii="Arial" w:hAnsi="Arial" w:cs="Arial"/>
          <w:sz w:val="21"/>
          <w:szCs w:val="21"/>
        </w:rPr>
      </w:pPr>
      <w:r>
        <w:rPr>
          <w:rFonts w:ascii="Arial" w:hAnsi="Arial" w:cs="Arial"/>
          <w:sz w:val="21"/>
          <w:szCs w:val="21"/>
        </w:rPr>
        <w:t>Reply to gNB-gNB and UE-UE co-channel inter-subband CLI modelling for system level simulation</w:t>
      </w:r>
    </w:p>
    <w:p w14:paraId="3274299B" w14:textId="77777777" w:rsidR="00822BE4" w:rsidRDefault="00786690" w:rsidP="0085463D">
      <w:pPr>
        <w:spacing w:after="0"/>
        <w:rPr>
          <w:rFonts w:ascii="Arial" w:hAnsi="Arial" w:cs="Arial"/>
        </w:rPr>
      </w:pPr>
      <w:r>
        <w:rPr>
          <w:rFonts w:ascii="Arial" w:hAnsi="Arial" w:cs="Arial"/>
        </w:rPr>
        <w:t>In context of gNB-gNB co-channel CLI modelling, RAN4 agree to distinguish co-site and inter-site scenarios.</w:t>
      </w:r>
    </w:p>
    <w:p w14:paraId="2D6CDC60" w14:textId="77777777" w:rsidR="00822BE4" w:rsidRDefault="00786690" w:rsidP="0085463D">
      <w:pPr>
        <w:pStyle w:val="afa"/>
        <w:numPr>
          <w:ilvl w:val="0"/>
          <w:numId w:val="5"/>
        </w:numPr>
        <w:spacing w:after="0"/>
        <w:ind w:firstLineChars="0"/>
        <w:rPr>
          <w:rFonts w:ascii="Arial" w:hAnsi="Arial" w:cs="Arial"/>
          <w:sz w:val="21"/>
          <w:szCs w:val="21"/>
        </w:rPr>
      </w:pPr>
      <w:r>
        <w:rPr>
          <w:rFonts w:ascii="Arial" w:hAnsi="Arial" w:cs="Arial"/>
          <w:sz w:val="21"/>
          <w:szCs w:val="21"/>
        </w:rPr>
        <w:t xml:space="preserve">Co-site </w:t>
      </w:r>
      <w:r>
        <w:rPr>
          <w:rFonts w:ascii="Arial" w:hAnsi="Arial" w:cs="Arial" w:hint="eastAsia"/>
          <w:sz w:val="21"/>
          <w:szCs w:val="21"/>
        </w:rPr>
        <w:t xml:space="preserve">inter-sector </w:t>
      </w:r>
      <w:r>
        <w:rPr>
          <w:rFonts w:ascii="Arial" w:hAnsi="Arial" w:cs="Arial"/>
          <w:sz w:val="21"/>
          <w:szCs w:val="21"/>
        </w:rPr>
        <w:t>gNB-gNB co-channel inter-subband CLI modelling: similar modelling as for self-interference (RSI) can be applied but may be with different parameters especially on antenna isolation.</w:t>
      </w:r>
    </w:p>
    <w:p w14:paraId="444F2A23" w14:textId="77777777" w:rsidR="00822BE4" w:rsidRDefault="00786690" w:rsidP="0085463D">
      <w:pPr>
        <w:pStyle w:val="afa"/>
        <w:numPr>
          <w:ilvl w:val="1"/>
          <w:numId w:val="6"/>
        </w:numPr>
        <w:spacing w:after="0"/>
        <w:ind w:firstLineChars="0"/>
        <w:rPr>
          <w:rFonts w:ascii="Arial" w:eastAsiaTheme="minorEastAsia" w:hAnsi="Arial" w:cs="Arial"/>
          <w:kern w:val="2"/>
          <w:sz w:val="21"/>
          <w:szCs w:val="22"/>
        </w:rPr>
      </w:pPr>
      <w:r>
        <w:rPr>
          <w:rFonts w:ascii="Arial" w:eastAsiaTheme="minorEastAsia" w:hAnsi="Arial" w:cs="Arial"/>
          <w:kern w:val="2"/>
          <w:sz w:val="21"/>
          <w:szCs w:val="22"/>
        </w:rPr>
        <w:t>RAN4 will study further on possibility to apply digital IC for this case, but has not yet concluded whether it is feasible</w:t>
      </w:r>
    </w:p>
    <w:p w14:paraId="2C1063B2" w14:textId="42139577" w:rsidR="00822BE4" w:rsidRDefault="00786690" w:rsidP="0085463D">
      <w:pPr>
        <w:pStyle w:val="afa"/>
        <w:numPr>
          <w:ilvl w:val="0"/>
          <w:numId w:val="5"/>
        </w:numPr>
        <w:spacing w:after="0"/>
        <w:ind w:firstLineChars="0"/>
        <w:rPr>
          <w:rFonts w:ascii="Arial" w:hAnsi="Arial" w:cs="Arial"/>
          <w:sz w:val="21"/>
          <w:szCs w:val="21"/>
        </w:rPr>
      </w:pPr>
      <w:r>
        <w:rPr>
          <w:rFonts w:ascii="Arial" w:hAnsi="Arial" w:cs="Arial"/>
          <w:sz w:val="21"/>
          <w:szCs w:val="21"/>
        </w:rPr>
        <w:t xml:space="preserve">Inter-site gNB-gNB co-channel inter-subband CLI modelling: </w:t>
      </w:r>
      <w:r>
        <w:rPr>
          <w:rFonts w:ascii="Arial" w:hAnsi="Arial" w:cs="Arial" w:hint="eastAsia"/>
          <w:sz w:val="21"/>
          <w:szCs w:val="21"/>
        </w:rPr>
        <w:t>The s</w:t>
      </w:r>
      <w:r>
        <w:rPr>
          <w:rFonts w:ascii="Arial" w:hAnsi="Arial" w:cs="Arial"/>
          <w:sz w:val="21"/>
          <w:szCs w:val="21"/>
        </w:rPr>
        <w:t xml:space="preserve">ame </w:t>
      </w:r>
      <w:r>
        <w:rPr>
          <w:rFonts w:ascii="Arial" w:hAnsi="Arial" w:cs="Arial" w:hint="eastAsia"/>
          <w:sz w:val="21"/>
          <w:szCs w:val="21"/>
        </w:rPr>
        <w:t>t</w:t>
      </w:r>
      <w:r>
        <w:rPr>
          <w:rFonts w:ascii="Arial" w:hAnsi="Arial" w:cs="Arial"/>
          <w:sz w:val="21"/>
          <w:szCs w:val="21"/>
        </w:rPr>
        <w:t xml:space="preserve">ransmitter leakage and receiver impairment model as used for investigating gNB self-interference, but antenna isolation is replaced with inter-site isolation. The candidates for TX leakage and Receiver impairment are as below: </w:t>
      </w:r>
    </w:p>
    <w:p w14:paraId="0BCD7B7C" w14:textId="77777777" w:rsidR="00822BE4" w:rsidRDefault="00786690" w:rsidP="0085463D">
      <w:pPr>
        <w:pStyle w:val="afa"/>
        <w:numPr>
          <w:ilvl w:val="1"/>
          <w:numId w:val="6"/>
        </w:numPr>
        <w:spacing w:after="0"/>
        <w:ind w:firstLineChars="0"/>
        <w:rPr>
          <w:rFonts w:ascii="Arial" w:eastAsiaTheme="minorEastAsia" w:hAnsi="Arial" w:cs="Arial"/>
          <w:kern w:val="2"/>
          <w:sz w:val="21"/>
          <w:szCs w:val="22"/>
        </w:rPr>
      </w:pPr>
      <w:r>
        <w:rPr>
          <w:rFonts w:ascii="Arial" w:eastAsiaTheme="minorEastAsia" w:hAnsi="Arial" w:cs="Arial"/>
          <w:kern w:val="2"/>
          <w:sz w:val="21"/>
          <w:szCs w:val="22"/>
        </w:rPr>
        <w:t>TX leakage candidate: gNB ACLR</w:t>
      </w:r>
    </w:p>
    <w:p w14:paraId="6506F306" w14:textId="77777777" w:rsidR="00822BE4" w:rsidRDefault="00786690" w:rsidP="0085463D">
      <w:pPr>
        <w:pStyle w:val="afa"/>
        <w:numPr>
          <w:ilvl w:val="1"/>
          <w:numId w:val="6"/>
        </w:numPr>
        <w:spacing w:after="0"/>
        <w:ind w:firstLineChars="0"/>
        <w:rPr>
          <w:rFonts w:ascii="Arial" w:eastAsiaTheme="minorEastAsia" w:hAnsi="Arial" w:cs="Arial"/>
          <w:kern w:val="2"/>
          <w:sz w:val="21"/>
          <w:szCs w:val="22"/>
        </w:rPr>
      </w:pPr>
      <w:r>
        <w:rPr>
          <w:rFonts w:ascii="Arial" w:eastAsiaTheme="minorEastAsia" w:hAnsi="Arial" w:cs="Arial"/>
          <w:kern w:val="2"/>
          <w:sz w:val="21"/>
          <w:szCs w:val="22"/>
        </w:rPr>
        <w:t>Receiver impairment candidate: gNB ACS</w:t>
      </w:r>
    </w:p>
    <w:p w14:paraId="3F8401A5" w14:textId="7CD3B48D" w:rsidR="00822BE4" w:rsidRPr="0085463D" w:rsidRDefault="00786690" w:rsidP="0085463D">
      <w:pPr>
        <w:pStyle w:val="afa"/>
        <w:ind w:left="780" w:firstLineChars="0" w:firstLine="0"/>
        <w:rPr>
          <w:rFonts w:ascii="Arial" w:hAnsi="Arial" w:cs="Arial" w:hint="eastAsia"/>
          <w:sz w:val="21"/>
          <w:szCs w:val="21"/>
        </w:rPr>
      </w:pPr>
      <w:r>
        <w:rPr>
          <w:rFonts w:ascii="Arial" w:eastAsiaTheme="minorEastAsia" w:hAnsi="Arial" w:cs="Arial" w:hint="eastAsia"/>
          <w:kern w:val="2"/>
          <w:sz w:val="21"/>
          <w:szCs w:val="22"/>
        </w:rPr>
        <w:t>R</w:t>
      </w:r>
      <w:r>
        <w:rPr>
          <w:rFonts w:ascii="Arial" w:eastAsiaTheme="minorEastAsia" w:hAnsi="Arial" w:cs="Arial"/>
          <w:kern w:val="2"/>
          <w:sz w:val="21"/>
          <w:szCs w:val="22"/>
        </w:rPr>
        <w:t>AN4 will further study the possibility of improved performance/requirements compared to existing refer</w:t>
      </w:r>
      <w:r w:rsidR="00637455">
        <w:rPr>
          <w:rFonts w:ascii="Arial" w:eastAsiaTheme="minorEastAsia" w:hAnsi="Arial" w:cs="Arial"/>
          <w:kern w:val="2"/>
          <w:sz w:val="21"/>
          <w:szCs w:val="22"/>
        </w:rPr>
        <w:t>r</w:t>
      </w:r>
      <w:r>
        <w:rPr>
          <w:rFonts w:ascii="Arial" w:eastAsiaTheme="minorEastAsia" w:hAnsi="Arial" w:cs="Arial"/>
          <w:kern w:val="2"/>
          <w:sz w:val="21"/>
          <w:szCs w:val="22"/>
        </w:rPr>
        <w:t>ed requirements list above.</w:t>
      </w:r>
      <w:r>
        <w:rPr>
          <w:rFonts w:ascii="Arial" w:hAnsi="Arial" w:cs="Arial"/>
          <w:sz w:val="21"/>
          <w:szCs w:val="21"/>
        </w:rPr>
        <w:t xml:space="preserve"> </w:t>
      </w:r>
    </w:p>
    <w:p w14:paraId="463FF50D" w14:textId="77777777" w:rsidR="00822BE4" w:rsidRDefault="00786690" w:rsidP="0085463D">
      <w:pPr>
        <w:spacing w:after="0"/>
        <w:rPr>
          <w:rFonts w:ascii="Arial" w:hAnsi="Arial" w:cs="Arial"/>
        </w:rPr>
      </w:pPr>
      <w:r>
        <w:rPr>
          <w:rFonts w:ascii="Arial" w:hAnsi="Arial" w:cs="Arial"/>
        </w:rPr>
        <w:t xml:space="preserve">In context of UE-UE co-channel </w:t>
      </w:r>
      <w:r>
        <w:rPr>
          <w:rFonts w:ascii="Arial" w:hAnsi="Arial" w:cs="Arial" w:hint="eastAsia"/>
        </w:rPr>
        <w:t xml:space="preserve">inter-subband </w:t>
      </w:r>
      <w:r>
        <w:rPr>
          <w:rFonts w:ascii="Arial" w:hAnsi="Arial" w:cs="Arial"/>
        </w:rPr>
        <w:t xml:space="preserve">CLI modelling, RAN4 agree on below candidates requirements specified in TS38.101-1 and TS38.101-2 for FR1 and RF2 respectively. </w:t>
      </w:r>
    </w:p>
    <w:p w14:paraId="4BD59415" w14:textId="77777777" w:rsidR="00850FD5" w:rsidRPr="00850FD5" w:rsidRDefault="00850FD5" w:rsidP="0085463D">
      <w:pPr>
        <w:widowControl/>
        <w:numPr>
          <w:ilvl w:val="0"/>
          <w:numId w:val="7"/>
        </w:numPr>
        <w:spacing w:after="0"/>
        <w:jc w:val="left"/>
        <w:rPr>
          <w:rFonts w:ascii="Arial" w:eastAsia="宋体" w:hAnsi="Arial" w:cs="Arial"/>
          <w:kern w:val="0"/>
          <w:szCs w:val="21"/>
        </w:rPr>
      </w:pPr>
      <w:r w:rsidRPr="00850FD5">
        <w:rPr>
          <w:rFonts w:ascii="Arial" w:eastAsia="宋体" w:hAnsi="Arial" w:cs="Arial" w:hint="eastAsia"/>
          <w:kern w:val="0"/>
          <w:szCs w:val="21"/>
        </w:rPr>
        <w:t>T</w:t>
      </w:r>
      <w:r w:rsidRPr="00850FD5">
        <w:rPr>
          <w:rFonts w:ascii="Arial" w:eastAsia="宋体" w:hAnsi="Arial" w:cs="Arial"/>
          <w:kern w:val="0"/>
          <w:szCs w:val="21"/>
        </w:rPr>
        <w:t>X model can refer to existing UE requirement in TS38.101-1 and TS38.101-2</w:t>
      </w:r>
    </w:p>
    <w:p w14:paraId="5B9ED766" w14:textId="660EE545" w:rsidR="00850FD5" w:rsidRPr="00850FD5" w:rsidRDefault="00854D75" w:rsidP="0085463D">
      <w:pPr>
        <w:pStyle w:val="afa"/>
        <w:numPr>
          <w:ilvl w:val="1"/>
          <w:numId w:val="6"/>
        </w:numPr>
        <w:spacing w:after="0"/>
        <w:ind w:firstLineChars="0"/>
        <w:rPr>
          <w:rFonts w:ascii="Arial" w:eastAsiaTheme="minorEastAsia" w:hAnsi="Arial" w:cs="Arial"/>
          <w:kern w:val="2"/>
          <w:sz w:val="21"/>
          <w:szCs w:val="22"/>
        </w:rPr>
      </w:pPr>
      <w:r>
        <w:rPr>
          <w:rFonts w:ascii="Arial" w:eastAsiaTheme="minorEastAsia" w:hAnsi="Arial" w:cs="Arial"/>
          <w:kern w:val="2"/>
          <w:sz w:val="21"/>
          <w:szCs w:val="22"/>
        </w:rPr>
        <w:t>In-</w:t>
      </w:r>
      <w:r w:rsidR="00850FD5" w:rsidRPr="00850FD5">
        <w:rPr>
          <w:rFonts w:ascii="Arial" w:eastAsiaTheme="minorEastAsia" w:hAnsi="Arial" w:cs="Arial"/>
          <w:kern w:val="2"/>
          <w:sz w:val="21"/>
          <w:szCs w:val="22"/>
        </w:rPr>
        <w:t>band emission as starting point</w:t>
      </w:r>
      <w:r w:rsidR="002F042A">
        <w:rPr>
          <w:rFonts w:ascii="Arial" w:eastAsiaTheme="minorEastAsia" w:hAnsi="Arial" w:cs="Arial"/>
          <w:kern w:val="2"/>
          <w:sz w:val="21"/>
          <w:szCs w:val="22"/>
        </w:rPr>
        <w:t>, which defines a per-RB emission across the channel</w:t>
      </w:r>
    </w:p>
    <w:p w14:paraId="77BA41DD" w14:textId="06FCF848" w:rsidR="00850FD5" w:rsidRPr="00850FD5" w:rsidRDefault="002F042A" w:rsidP="0085463D">
      <w:pPr>
        <w:pStyle w:val="afa"/>
        <w:numPr>
          <w:ilvl w:val="1"/>
          <w:numId w:val="6"/>
        </w:numPr>
        <w:spacing w:after="0"/>
        <w:ind w:firstLineChars="0"/>
        <w:rPr>
          <w:rFonts w:ascii="Arial" w:eastAsiaTheme="minorEastAsia" w:hAnsi="Arial" w:cs="Arial"/>
          <w:kern w:val="2"/>
          <w:sz w:val="21"/>
          <w:szCs w:val="22"/>
        </w:rPr>
      </w:pPr>
      <w:r>
        <w:rPr>
          <w:rFonts w:ascii="Arial" w:eastAsiaTheme="minorEastAsia" w:hAnsi="Arial" w:cs="Arial"/>
          <w:kern w:val="2"/>
          <w:sz w:val="21"/>
          <w:szCs w:val="22"/>
        </w:rPr>
        <w:t>RAN4 is still studying whether</w:t>
      </w:r>
      <w:r w:rsidR="00850FD5" w:rsidRPr="00850FD5">
        <w:rPr>
          <w:rFonts w:ascii="Arial" w:eastAsiaTheme="minorEastAsia" w:hAnsi="Arial" w:cs="Arial"/>
          <w:kern w:val="2"/>
          <w:sz w:val="21"/>
          <w:szCs w:val="22"/>
        </w:rPr>
        <w:t xml:space="preserve"> ACLR</w:t>
      </w:r>
      <w:r>
        <w:rPr>
          <w:rFonts w:ascii="Arial" w:eastAsiaTheme="minorEastAsia" w:hAnsi="Arial" w:cs="Arial"/>
          <w:kern w:val="2"/>
          <w:sz w:val="21"/>
          <w:szCs w:val="22"/>
        </w:rPr>
        <w:t xml:space="preserve"> may also apply in certain restricted configurations</w:t>
      </w:r>
    </w:p>
    <w:p w14:paraId="3F7DA502" w14:textId="31CD8D64" w:rsidR="00850FD5" w:rsidRPr="00850FD5" w:rsidRDefault="002F042A" w:rsidP="0085463D">
      <w:pPr>
        <w:widowControl/>
        <w:numPr>
          <w:ilvl w:val="0"/>
          <w:numId w:val="7"/>
        </w:numPr>
        <w:spacing w:after="0"/>
        <w:jc w:val="left"/>
        <w:rPr>
          <w:rFonts w:ascii="Arial" w:eastAsia="宋体" w:hAnsi="Arial" w:cs="Arial"/>
          <w:kern w:val="0"/>
          <w:szCs w:val="21"/>
        </w:rPr>
      </w:pPr>
      <w:r>
        <w:rPr>
          <w:rFonts w:ascii="Arial" w:eastAsia="宋体" w:hAnsi="Arial" w:cs="Arial"/>
          <w:kern w:val="0"/>
          <w:szCs w:val="21"/>
        </w:rPr>
        <w:t>R</w:t>
      </w:r>
      <w:r w:rsidR="00850FD5" w:rsidRPr="00850FD5">
        <w:rPr>
          <w:rFonts w:ascii="Arial" w:eastAsia="宋体" w:hAnsi="Arial" w:cs="Arial"/>
          <w:kern w:val="0"/>
          <w:szCs w:val="21"/>
        </w:rPr>
        <w:t>X model can refer to existing UE requirement in TS38.101-1 and TS38.101-2</w:t>
      </w:r>
    </w:p>
    <w:p w14:paraId="523022F4" w14:textId="77777777" w:rsidR="00850FD5" w:rsidRPr="00850FD5" w:rsidRDefault="00850FD5" w:rsidP="0085463D">
      <w:pPr>
        <w:pStyle w:val="afa"/>
        <w:numPr>
          <w:ilvl w:val="1"/>
          <w:numId w:val="6"/>
        </w:numPr>
        <w:spacing w:after="0"/>
        <w:ind w:firstLineChars="0"/>
        <w:rPr>
          <w:rFonts w:ascii="Arial" w:eastAsiaTheme="minorEastAsia" w:hAnsi="Arial" w:cs="Arial"/>
          <w:kern w:val="2"/>
          <w:sz w:val="21"/>
          <w:szCs w:val="22"/>
        </w:rPr>
      </w:pPr>
      <w:r w:rsidRPr="00850FD5">
        <w:rPr>
          <w:rFonts w:ascii="Arial" w:eastAsiaTheme="minorEastAsia" w:hAnsi="Arial" w:cs="Arial" w:hint="eastAsia"/>
          <w:kern w:val="2"/>
          <w:sz w:val="21"/>
          <w:szCs w:val="22"/>
        </w:rPr>
        <w:t>M</w:t>
      </w:r>
      <w:r w:rsidRPr="00850FD5">
        <w:rPr>
          <w:rFonts w:ascii="Arial" w:eastAsiaTheme="minorEastAsia" w:hAnsi="Arial" w:cs="Arial"/>
          <w:kern w:val="2"/>
          <w:sz w:val="21"/>
          <w:szCs w:val="22"/>
        </w:rPr>
        <w:t>aximum input power as threshold based on above specification</w:t>
      </w:r>
    </w:p>
    <w:p w14:paraId="1BB9D3B1" w14:textId="35B607C0" w:rsidR="00850FD5" w:rsidRPr="00850FD5" w:rsidRDefault="002F042A" w:rsidP="0085463D">
      <w:pPr>
        <w:pStyle w:val="afa"/>
        <w:numPr>
          <w:ilvl w:val="1"/>
          <w:numId w:val="6"/>
        </w:numPr>
        <w:spacing w:after="0"/>
        <w:ind w:firstLineChars="0"/>
        <w:rPr>
          <w:rFonts w:ascii="Arial" w:eastAsiaTheme="minorEastAsia" w:hAnsi="Arial" w:cs="Arial"/>
          <w:kern w:val="2"/>
          <w:sz w:val="21"/>
          <w:szCs w:val="22"/>
        </w:rPr>
      </w:pPr>
      <w:r>
        <w:rPr>
          <w:rFonts w:ascii="Arial" w:eastAsiaTheme="minorEastAsia" w:hAnsi="Arial" w:cs="Arial"/>
          <w:kern w:val="2"/>
          <w:sz w:val="21"/>
          <w:szCs w:val="22"/>
        </w:rPr>
        <w:t>In-channel selectivity requirements for the UE are not defined, and RAN4 is still investigating the feasibility of providing an indicative co-channel Rx modelling in the presence of interference.</w:t>
      </w:r>
    </w:p>
    <w:p w14:paraId="45CFB167" w14:textId="77777777" w:rsidR="00850FD5" w:rsidRPr="00850FD5" w:rsidRDefault="00850FD5">
      <w:pPr>
        <w:spacing w:after="240"/>
        <w:rPr>
          <w:rFonts w:ascii="Arial" w:hAnsi="Arial" w:cs="Arial"/>
        </w:rPr>
      </w:pPr>
    </w:p>
    <w:p w14:paraId="6E14B0A5" w14:textId="77777777" w:rsidR="00822BE4" w:rsidRDefault="00786690" w:rsidP="000D60AB">
      <w:pPr>
        <w:pStyle w:val="afa"/>
        <w:numPr>
          <w:ilvl w:val="0"/>
          <w:numId w:val="4"/>
        </w:numPr>
        <w:ind w:firstLineChars="0"/>
        <w:rPr>
          <w:rFonts w:ascii="Arial" w:hAnsi="Arial" w:cs="Arial"/>
          <w:sz w:val="21"/>
          <w:szCs w:val="21"/>
        </w:rPr>
      </w:pPr>
      <w:r>
        <w:rPr>
          <w:rFonts w:ascii="Arial" w:hAnsi="Arial" w:cs="Arial"/>
          <w:sz w:val="21"/>
          <w:szCs w:val="21"/>
        </w:rPr>
        <w:t>Reply to gNB-gNB and UE-UE adjacent-channel CLI modelling for system level simulation</w:t>
      </w:r>
    </w:p>
    <w:p w14:paraId="2AC99398" w14:textId="77777777" w:rsidR="00822BE4" w:rsidRDefault="00786690" w:rsidP="0085463D">
      <w:pPr>
        <w:spacing w:after="0"/>
        <w:rPr>
          <w:rFonts w:ascii="Arial" w:hAnsi="Arial" w:cs="Arial"/>
        </w:rPr>
      </w:pPr>
      <w:r>
        <w:rPr>
          <w:rFonts w:ascii="Arial" w:hAnsi="Arial" w:cs="Arial"/>
        </w:rPr>
        <w:t>In context of gNB-gNB adjacent-channel CLI modelling, it’s also suggested to distinguish co-site and inter-site scenarios.</w:t>
      </w:r>
    </w:p>
    <w:p w14:paraId="122FE631" w14:textId="77777777" w:rsidR="00822BE4" w:rsidRDefault="00786690" w:rsidP="0085463D">
      <w:pPr>
        <w:widowControl/>
        <w:numPr>
          <w:ilvl w:val="0"/>
          <w:numId w:val="7"/>
        </w:numPr>
        <w:spacing w:after="0"/>
        <w:jc w:val="left"/>
        <w:rPr>
          <w:rFonts w:ascii="Arial" w:eastAsia="宋体" w:hAnsi="Arial" w:cs="Arial"/>
          <w:kern w:val="0"/>
          <w:szCs w:val="21"/>
        </w:rPr>
      </w:pPr>
      <w:r>
        <w:rPr>
          <w:rFonts w:ascii="Arial" w:eastAsia="宋体" w:hAnsi="Arial" w:cs="Arial"/>
          <w:kern w:val="0"/>
          <w:szCs w:val="21"/>
        </w:rPr>
        <w:t>Co-site gNB-gNB adjacent-channel: RAN4 will study further with below options</w:t>
      </w:r>
    </w:p>
    <w:p w14:paraId="529EB393" w14:textId="77777777" w:rsidR="00822BE4" w:rsidRDefault="00786690" w:rsidP="0085463D">
      <w:pPr>
        <w:widowControl/>
        <w:numPr>
          <w:ilvl w:val="1"/>
          <w:numId w:val="6"/>
        </w:numPr>
        <w:spacing w:after="0"/>
        <w:jc w:val="left"/>
        <w:rPr>
          <w:rFonts w:ascii="Arial" w:eastAsia="宋体" w:hAnsi="Arial" w:cs="Arial"/>
          <w:kern w:val="0"/>
          <w:szCs w:val="21"/>
        </w:rPr>
      </w:pPr>
      <w:r>
        <w:rPr>
          <w:rFonts w:ascii="Arial" w:eastAsia="宋体" w:hAnsi="Arial" w:cs="Arial"/>
          <w:kern w:val="0"/>
          <w:szCs w:val="21"/>
        </w:rPr>
        <w:t>Alternative 1: ACLR and ACS based with potential other solution from SBFD capable gNB to reduce co-site adjacent channel interference (i.e. ACLR from the SBFD gNB towards the victim or ACS impact from the aggressor towards the SBFD gNB)</w:t>
      </w:r>
    </w:p>
    <w:p w14:paraId="2D5BFD13" w14:textId="77777777" w:rsidR="00822BE4" w:rsidRDefault="00786690" w:rsidP="0085463D">
      <w:pPr>
        <w:widowControl/>
        <w:numPr>
          <w:ilvl w:val="2"/>
          <w:numId w:val="6"/>
        </w:numPr>
        <w:spacing w:after="0"/>
        <w:jc w:val="left"/>
        <w:rPr>
          <w:rFonts w:ascii="Arial" w:eastAsia="宋体" w:hAnsi="Arial" w:cs="Arial"/>
          <w:kern w:val="0"/>
          <w:szCs w:val="21"/>
        </w:rPr>
      </w:pPr>
      <w:r>
        <w:rPr>
          <w:rFonts w:ascii="Arial" w:hAnsi="Arial" w:cs="Arial"/>
          <w:szCs w:val="21"/>
        </w:rPr>
        <w:t>A non-SBFD aggressor or victim in the adjacent channel should be assumed to have ACLR or ACS according to the RAN4 specifications</w:t>
      </w:r>
    </w:p>
    <w:p w14:paraId="3D08803E" w14:textId="12AF2F23" w:rsidR="00822BE4" w:rsidRDefault="00786690" w:rsidP="0085463D">
      <w:pPr>
        <w:widowControl/>
        <w:numPr>
          <w:ilvl w:val="2"/>
          <w:numId w:val="6"/>
        </w:numPr>
        <w:spacing w:after="0"/>
        <w:jc w:val="left"/>
        <w:rPr>
          <w:rFonts w:ascii="Arial" w:eastAsia="宋体" w:hAnsi="Arial" w:cs="Arial"/>
          <w:kern w:val="0"/>
          <w:szCs w:val="21"/>
        </w:rPr>
      </w:pPr>
      <w:r>
        <w:rPr>
          <w:rFonts w:ascii="Arial" w:hAnsi="Arial" w:cs="Arial"/>
          <w:szCs w:val="21"/>
        </w:rPr>
        <w:t>RAN4 will further study the possibility of improved performance/requirements compared to existing refer</w:t>
      </w:r>
      <w:r w:rsidR="00637455">
        <w:rPr>
          <w:rFonts w:ascii="Arial" w:hAnsi="Arial" w:cs="Arial"/>
          <w:szCs w:val="21"/>
        </w:rPr>
        <w:t>r</w:t>
      </w:r>
      <w:r>
        <w:rPr>
          <w:rFonts w:ascii="Arial" w:hAnsi="Arial" w:cs="Arial"/>
          <w:szCs w:val="21"/>
        </w:rPr>
        <w:t>ed requirements list above for SBFD capable gNB</w:t>
      </w:r>
    </w:p>
    <w:p w14:paraId="0A2CA929" w14:textId="65B01EF7" w:rsidR="00822BE4" w:rsidRDefault="00786690" w:rsidP="0085463D">
      <w:pPr>
        <w:widowControl/>
        <w:numPr>
          <w:ilvl w:val="1"/>
          <w:numId w:val="6"/>
        </w:numPr>
        <w:spacing w:after="0"/>
        <w:jc w:val="left"/>
        <w:rPr>
          <w:rFonts w:ascii="Arial" w:eastAsia="宋体" w:hAnsi="Arial" w:cs="Arial"/>
          <w:kern w:val="0"/>
          <w:szCs w:val="21"/>
        </w:rPr>
      </w:pPr>
      <w:r>
        <w:rPr>
          <w:rFonts w:ascii="Arial" w:eastAsia="宋体" w:hAnsi="Arial" w:cs="Arial"/>
          <w:kern w:val="0"/>
          <w:szCs w:val="21"/>
        </w:rPr>
        <w:t xml:space="preserve">Alternative 2: similar modelling as for self-interference(RSI) can be applied but may with different parameters especially on antenna isolation and required overall isolation if both gNBs </w:t>
      </w:r>
      <w:r w:rsidR="00850FD5">
        <w:rPr>
          <w:rFonts w:ascii="Arial" w:eastAsia="宋体" w:hAnsi="Arial" w:cs="Arial"/>
          <w:kern w:val="0"/>
          <w:szCs w:val="21"/>
        </w:rPr>
        <w:t>with SBFD capability</w:t>
      </w:r>
      <w:r>
        <w:rPr>
          <w:rFonts w:ascii="Arial" w:eastAsia="宋体" w:hAnsi="Arial" w:cs="Arial"/>
          <w:kern w:val="0"/>
          <w:szCs w:val="21"/>
        </w:rPr>
        <w:t xml:space="preserve"> </w:t>
      </w:r>
    </w:p>
    <w:p w14:paraId="6E624D2D" w14:textId="30A0CDFC" w:rsidR="00822BE4" w:rsidRDefault="00854D75" w:rsidP="0085463D">
      <w:pPr>
        <w:pStyle w:val="afa"/>
        <w:numPr>
          <w:ilvl w:val="2"/>
          <w:numId w:val="6"/>
        </w:numPr>
        <w:spacing w:after="0"/>
        <w:ind w:firstLineChars="0"/>
        <w:rPr>
          <w:rFonts w:ascii="Arial" w:hAnsi="Arial" w:cs="Arial"/>
          <w:sz w:val="21"/>
          <w:szCs w:val="21"/>
        </w:rPr>
      </w:pPr>
      <w:r>
        <w:rPr>
          <w:rFonts w:ascii="Arial" w:hAnsi="Arial" w:cs="Arial"/>
          <w:sz w:val="21"/>
          <w:szCs w:val="21"/>
        </w:rPr>
        <w:t>And</w:t>
      </w:r>
      <w:r w:rsidR="00786690">
        <w:rPr>
          <w:rFonts w:ascii="Arial" w:hAnsi="Arial" w:cs="Arial"/>
          <w:sz w:val="21"/>
          <w:szCs w:val="21"/>
        </w:rPr>
        <w:t xml:space="preserve"> digital IC </w:t>
      </w:r>
      <w:r w:rsidRPr="0085463D">
        <w:rPr>
          <w:rFonts w:ascii="Arial" w:hAnsi="Arial" w:cs="Arial"/>
          <w:sz w:val="21"/>
          <w:szCs w:val="21"/>
        </w:rPr>
        <w:t>is not feasible if gNBs belong to different operators</w:t>
      </w:r>
      <w:r>
        <w:rPr>
          <w:rFonts w:ascii="Arial" w:hAnsi="Arial" w:cs="Arial"/>
          <w:sz w:val="21"/>
          <w:szCs w:val="21"/>
        </w:rPr>
        <w:t xml:space="preserve"> </w:t>
      </w:r>
      <w:r w:rsidR="00786690">
        <w:rPr>
          <w:rFonts w:ascii="Arial" w:hAnsi="Arial" w:cs="Arial"/>
          <w:sz w:val="21"/>
          <w:szCs w:val="21"/>
        </w:rPr>
        <w:t>for this case</w:t>
      </w:r>
    </w:p>
    <w:p w14:paraId="4C37BBE5" w14:textId="240B17BD" w:rsidR="00822BE4" w:rsidRDefault="00786690" w:rsidP="0085463D">
      <w:pPr>
        <w:widowControl/>
        <w:numPr>
          <w:ilvl w:val="0"/>
          <w:numId w:val="7"/>
        </w:numPr>
        <w:spacing w:after="0"/>
        <w:jc w:val="left"/>
        <w:rPr>
          <w:rFonts w:ascii="Arial" w:eastAsia="宋体" w:hAnsi="Arial" w:cs="Arial"/>
          <w:kern w:val="0"/>
          <w:szCs w:val="21"/>
        </w:rPr>
      </w:pPr>
      <w:r>
        <w:rPr>
          <w:rFonts w:ascii="Arial" w:eastAsia="宋体" w:hAnsi="Arial" w:cs="Arial"/>
          <w:kern w:val="0"/>
          <w:szCs w:val="21"/>
        </w:rPr>
        <w:t xml:space="preserve">Inter-site gNB-gNB adjacent channel: RAN4 agree to apply gNB ACLR based model on TX and gNB ACS requirements based model on RX. And RAN4 will </w:t>
      </w:r>
      <w:r>
        <w:rPr>
          <w:rFonts w:ascii="Arial" w:eastAsia="宋体" w:hAnsi="Arial" w:cs="Arial" w:hint="eastAsia"/>
          <w:kern w:val="0"/>
          <w:szCs w:val="21"/>
        </w:rPr>
        <w:t xml:space="preserve">further </w:t>
      </w:r>
      <w:r>
        <w:rPr>
          <w:rFonts w:ascii="Arial" w:eastAsia="宋体" w:hAnsi="Arial" w:cs="Arial"/>
          <w:kern w:val="0"/>
          <w:szCs w:val="21"/>
        </w:rPr>
        <w:t xml:space="preserve">study on separate calculation from ACLR </w:t>
      </w:r>
      <w:r>
        <w:rPr>
          <w:rFonts w:ascii="Arial" w:eastAsia="宋体" w:hAnsi="Arial" w:cs="Arial"/>
          <w:kern w:val="0"/>
          <w:szCs w:val="21"/>
        </w:rPr>
        <w:lastRenderedPageBreak/>
        <w:t>and ACS perspective to address potential different antenna gain for wanted signal and unwanted signal.</w:t>
      </w:r>
    </w:p>
    <w:p w14:paraId="11302679" w14:textId="7BB6321B" w:rsidR="00822BE4" w:rsidRDefault="00786690" w:rsidP="0085463D">
      <w:pPr>
        <w:widowControl/>
        <w:numPr>
          <w:ilvl w:val="255"/>
          <w:numId w:val="0"/>
        </w:numPr>
        <w:spacing w:after="0"/>
        <w:ind w:leftChars="400" w:left="840"/>
        <w:jc w:val="left"/>
        <w:rPr>
          <w:rFonts w:ascii="Arial" w:hAnsi="Arial" w:cs="Arial"/>
        </w:rPr>
      </w:pPr>
      <w:r>
        <w:rPr>
          <w:rFonts w:ascii="Arial" w:hAnsi="Arial" w:cs="Arial" w:hint="eastAsia"/>
        </w:rPr>
        <w:t>In addition, R</w:t>
      </w:r>
      <w:r>
        <w:rPr>
          <w:rFonts w:ascii="Arial" w:hAnsi="Arial" w:cs="Arial"/>
        </w:rPr>
        <w:t>AN4 may further study the possibility of improved performance/requirements compared to existing refer</w:t>
      </w:r>
      <w:r w:rsidR="00637455">
        <w:rPr>
          <w:rFonts w:ascii="Arial" w:hAnsi="Arial" w:cs="Arial"/>
        </w:rPr>
        <w:t>r</w:t>
      </w:r>
      <w:r>
        <w:rPr>
          <w:rFonts w:ascii="Arial" w:hAnsi="Arial" w:cs="Arial"/>
        </w:rPr>
        <w:t>ed requirements list above</w:t>
      </w:r>
      <w:r w:rsidR="0085463D">
        <w:rPr>
          <w:rFonts w:ascii="Arial" w:hAnsi="Arial" w:cs="Arial"/>
        </w:rPr>
        <w:t>.</w:t>
      </w:r>
    </w:p>
    <w:p w14:paraId="411A80EB" w14:textId="77777777" w:rsidR="000D60AB" w:rsidRDefault="000D60AB" w:rsidP="0085463D">
      <w:pPr>
        <w:widowControl/>
        <w:numPr>
          <w:ilvl w:val="255"/>
          <w:numId w:val="0"/>
        </w:numPr>
        <w:spacing w:after="0"/>
        <w:ind w:leftChars="400" w:left="840"/>
        <w:jc w:val="left"/>
        <w:rPr>
          <w:rFonts w:ascii="Arial" w:hAnsi="Arial" w:cs="Arial"/>
          <w:kern w:val="0"/>
          <w:szCs w:val="21"/>
        </w:rPr>
      </w:pPr>
    </w:p>
    <w:p w14:paraId="3887FF7E" w14:textId="2DC86B93" w:rsidR="00822BE4" w:rsidRDefault="00786690">
      <w:pPr>
        <w:spacing w:after="240"/>
        <w:rPr>
          <w:rFonts w:ascii="Arial" w:hAnsi="Arial" w:cs="Arial"/>
        </w:rPr>
      </w:pPr>
      <w:r>
        <w:rPr>
          <w:rFonts w:ascii="Arial" w:hAnsi="Arial" w:cs="Arial"/>
        </w:rPr>
        <w:t xml:space="preserve">In context of UE-UE adjacent-channel CLI modelling, </w:t>
      </w:r>
      <w:r w:rsidR="00634093">
        <w:rPr>
          <w:rFonts w:ascii="Arial" w:hAnsi="Arial" w:cs="Arial"/>
        </w:rPr>
        <w:t xml:space="preserve">RAN4 agree on UE ACLR based model on TX and UE ACS based model on RX which is the same ACIR model as Rel-16 CLI study as starting point. ACLR and ACS requirement </w:t>
      </w:r>
      <w:r w:rsidR="000670CB">
        <w:rPr>
          <w:rFonts w:ascii="Arial" w:hAnsi="Arial" w:cs="Arial"/>
        </w:rPr>
        <w:t>are</w:t>
      </w:r>
      <w:r w:rsidR="00634093">
        <w:rPr>
          <w:rFonts w:ascii="Arial" w:hAnsi="Arial" w:cs="Arial"/>
        </w:rPr>
        <w:t xml:space="preserve"> defined </w:t>
      </w:r>
      <w:r w:rsidR="000670CB">
        <w:rPr>
          <w:rFonts w:ascii="Arial" w:hAnsi="Arial" w:cs="Arial"/>
        </w:rPr>
        <w:t>on channel in RAN4 specification</w:t>
      </w:r>
      <w:r w:rsidR="00634093">
        <w:rPr>
          <w:rFonts w:ascii="Arial" w:hAnsi="Arial" w:cs="Arial"/>
        </w:rPr>
        <w:t>. And RAN4 will discuss further on other candidates.</w:t>
      </w:r>
      <w:r w:rsidR="00854D75">
        <w:rPr>
          <w:rFonts w:ascii="Arial" w:hAnsi="Arial" w:cs="Arial"/>
        </w:rPr>
        <w:t xml:space="preserve"> </w:t>
      </w:r>
    </w:p>
    <w:p w14:paraId="54614E6D" w14:textId="77777777" w:rsidR="00822BE4" w:rsidRDefault="00786690">
      <w:pPr>
        <w:spacing w:after="240"/>
        <w:rPr>
          <w:rFonts w:ascii="Arial" w:hAnsi="Arial" w:cs="Arial"/>
        </w:rPr>
      </w:pPr>
      <w:r>
        <w:rPr>
          <w:rFonts w:ascii="Arial" w:hAnsi="Arial" w:cs="Arial" w:hint="eastAsia"/>
        </w:rPr>
        <w:t>R</w:t>
      </w:r>
      <w:r>
        <w:rPr>
          <w:rFonts w:ascii="Arial" w:hAnsi="Arial" w:cs="Arial"/>
        </w:rPr>
        <w:t>eference:</w:t>
      </w:r>
    </w:p>
    <w:p w14:paraId="340A9AA4" w14:textId="77777777" w:rsidR="00822BE4" w:rsidRDefault="00786690">
      <w:pPr>
        <w:spacing w:after="240"/>
        <w:rPr>
          <w:rFonts w:ascii="Arial" w:hAnsi="Arial" w:cs="Arial"/>
        </w:rPr>
      </w:pPr>
      <w:r>
        <w:rPr>
          <w:rFonts w:ascii="Arial" w:hAnsi="Arial" w:cs="Arial"/>
        </w:rPr>
        <w:t xml:space="preserve">[1] R4-2214377, </w:t>
      </w:r>
      <w:r>
        <w:rPr>
          <w:rFonts w:ascii="Arial" w:hAnsi="Arial" w:cs="Arial"/>
          <w:sz w:val="22"/>
        </w:rPr>
        <w:t>WF on feasibility study from RF perspective</w:t>
      </w:r>
    </w:p>
    <w:p w14:paraId="15DB66C3" w14:textId="77777777" w:rsidR="00822BE4" w:rsidRDefault="00786690">
      <w:pPr>
        <w:pStyle w:val="1"/>
        <w:numPr>
          <w:ilvl w:val="0"/>
          <w:numId w:val="0"/>
        </w:numPr>
        <w:tabs>
          <w:tab w:val="clear" w:pos="432"/>
          <w:tab w:val="left" w:pos="420"/>
        </w:tabs>
        <w:ind w:left="432" w:hanging="432"/>
      </w:pPr>
      <w:r>
        <w:t>2</w:t>
      </w:r>
      <w:r>
        <w:tab/>
        <w:t>Actions</w:t>
      </w:r>
    </w:p>
    <w:p w14:paraId="1D0210DF" w14:textId="77777777" w:rsidR="00822BE4" w:rsidRDefault="00786690">
      <w:pPr>
        <w:spacing w:after="120"/>
        <w:ind w:left="1985" w:hanging="1985"/>
        <w:rPr>
          <w:rFonts w:ascii="Arial" w:hAnsi="Arial" w:cs="Arial"/>
          <w:b/>
        </w:rPr>
      </w:pPr>
      <w:r>
        <w:rPr>
          <w:rFonts w:ascii="Arial" w:hAnsi="Arial" w:cs="Arial"/>
          <w:b/>
        </w:rPr>
        <w:t xml:space="preserve">To RAN WG1 </w:t>
      </w:r>
    </w:p>
    <w:p w14:paraId="734E002B" w14:textId="77777777" w:rsidR="00822BE4" w:rsidRDefault="00786690">
      <w:pPr>
        <w:spacing w:after="120"/>
        <w:ind w:left="993" w:hanging="993"/>
        <w:rPr>
          <w:rFonts w:ascii="Arial" w:hAnsi="Arial" w:cs="Arial"/>
          <w:color w:val="0070C0"/>
        </w:rPr>
      </w:pPr>
      <w:r>
        <w:rPr>
          <w:rFonts w:ascii="Arial" w:hAnsi="Arial" w:cs="Arial"/>
          <w:b/>
        </w:rPr>
        <w:t xml:space="preserve">ACTION: </w:t>
      </w:r>
      <w:r>
        <w:rPr>
          <w:rFonts w:ascii="Arial" w:hAnsi="Arial" w:cs="Arial"/>
          <w:b/>
          <w:color w:val="0070C0"/>
        </w:rPr>
        <w:tab/>
      </w:r>
      <w:r>
        <w:rPr>
          <w:rFonts w:ascii="Arial" w:eastAsia="Malgun Gothic" w:hAnsi="Arial" w:cs="Arial"/>
          <w:lang w:eastAsia="ko-KR"/>
        </w:rPr>
        <w:t>RAN</w:t>
      </w:r>
      <w:r>
        <w:rPr>
          <w:rFonts w:ascii="Arial" w:hAnsi="Arial" w:cs="Arial"/>
        </w:rPr>
        <w:t>4</w:t>
      </w:r>
      <w:r>
        <w:rPr>
          <w:rFonts w:ascii="Arial" w:eastAsia="Malgun Gothic" w:hAnsi="Arial" w:cs="Arial"/>
          <w:lang w:eastAsia="ko-KR"/>
        </w:rPr>
        <w:t xml:space="preserve"> kindly asks RAN</w:t>
      </w:r>
      <w:r>
        <w:rPr>
          <w:rFonts w:ascii="Arial" w:hAnsi="Arial" w:cs="Arial"/>
        </w:rPr>
        <w:t>1</w:t>
      </w:r>
      <w:r>
        <w:rPr>
          <w:rFonts w:ascii="Arial" w:eastAsia="Malgun Gothic" w:hAnsi="Arial" w:cs="Arial"/>
          <w:lang w:eastAsia="ko-KR"/>
        </w:rPr>
        <w:t xml:space="preserve"> to consider above </w:t>
      </w:r>
      <w:r>
        <w:rPr>
          <w:rFonts w:ascii="Arial" w:hAnsi="Arial" w:cs="Arial"/>
        </w:rPr>
        <w:t>answers</w:t>
      </w:r>
      <w:r>
        <w:rPr>
          <w:rFonts w:ascii="Arial" w:eastAsia="Malgun Gothic" w:hAnsi="Arial" w:cs="Arial"/>
          <w:lang w:eastAsia="ko-KR"/>
        </w:rPr>
        <w:t xml:space="preserve"> in future discussion.</w:t>
      </w:r>
      <w:r>
        <w:rPr>
          <w:color w:val="0070C0"/>
        </w:rPr>
        <w:t xml:space="preserve"> </w:t>
      </w:r>
    </w:p>
    <w:p w14:paraId="12696490" w14:textId="77777777" w:rsidR="00822BE4" w:rsidRDefault="00786690">
      <w:pPr>
        <w:pStyle w:val="1"/>
        <w:numPr>
          <w:ilvl w:val="0"/>
          <w:numId w:val="0"/>
        </w:numPr>
        <w:tabs>
          <w:tab w:val="clear" w:pos="432"/>
          <w:tab w:val="left" w:pos="420"/>
        </w:tabs>
        <w:ind w:left="432" w:hanging="432"/>
        <w:rPr>
          <w:szCs w:val="36"/>
        </w:rPr>
      </w:pPr>
      <w:r>
        <w:rPr>
          <w:szCs w:val="36"/>
        </w:rPr>
        <w:t>3</w:t>
      </w:r>
      <w:r>
        <w:rPr>
          <w:szCs w:val="36"/>
        </w:rPr>
        <w:tab/>
        <w:t xml:space="preserve">Dates of next </w:t>
      </w:r>
      <w:r>
        <w:rPr>
          <w:rFonts w:cs="Arial"/>
          <w:bCs/>
          <w:szCs w:val="36"/>
        </w:rPr>
        <w:t>RAN WG 4</w:t>
      </w:r>
      <w:r>
        <w:rPr>
          <w:szCs w:val="36"/>
        </w:rPr>
        <w:t xml:space="preserve"> meetings</w:t>
      </w:r>
    </w:p>
    <w:p w14:paraId="7043B45D" w14:textId="77777777" w:rsidR="00822BE4" w:rsidRDefault="00786690">
      <w:pPr>
        <w:tabs>
          <w:tab w:val="left" w:pos="3544"/>
        </w:tabs>
        <w:ind w:left="2268" w:hanging="2268"/>
        <w:rPr>
          <w:rFonts w:ascii="Arial" w:hAnsi="Arial" w:cs="Arial"/>
          <w:bCs/>
        </w:rPr>
      </w:pPr>
      <w:r>
        <w:rPr>
          <w:rFonts w:ascii="Arial" w:hAnsi="Arial" w:cs="Arial"/>
        </w:rPr>
        <w:t>TSG RAN WG4 Meeting #104bis-e</w:t>
      </w:r>
      <w:r>
        <w:rPr>
          <w:rFonts w:ascii="Arial" w:hAnsi="Arial" w:cs="Arial"/>
        </w:rPr>
        <w:tab/>
      </w:r>
      <w:r>
        <w:rPr>
          <w:rFonts w:ascii="Arial" w:hAnsi="Arial" w:cs="Arial"/>
        </w:rPr>
        <w:tab/>
      </w:r>
      <w:r>
        <w:rPr>
          <w:rFonts w:ascii="Arial" w:hAnsi="Arial" w:cs="Arial"/>
        </w:rPr>
        <w:tab/>
        <w:t>10</w:t>
      </w:r>
      <w:r>
        <w:rPr>
          <w:rFonts w:ascii="Arial" w:hAnsi="Arial" w:cs="Arial"/>
          <w:vertAlign w:val="superscript"/>
        </w:rPr>
        <w:t>th</w:t>
      </w:r>
      <w:r>
        <w:rPr>
          <w:rFonts w:ascii="Arial" w:hAnsi="Arial" w:cs="Arial"/>
        </w:rPr>
        <w:t xml:space="preserve"> –19</w:t>
      </w:r>
      <w:r>
        <w:rPr>
          <w:rFonts w:ascii="Arial" w:hAnsi="Arial" w:cs="Arial"/>
          <w:vertAlign w:val="superscript"/>
        </w:rPr>
        <w:t>th</w:t>
      </w:r>
      <w:r>
        <w:rPr>
          <w:rFonts w:ascii="Arial" w:hAnsi="Arial" w:cs="Arial"/>
        </w:rPr>
        <w:t xml:space="preserve"> Oct</w:t>
      </w:r>
      <w:r>
        <w:rPr>
          <w:rFonts w:ascii="Arial" w:hAnsi="Arial" w:cs="Arial"/>
          <w:bCs/>
        </w:rPr>
        <w:t xml:space="preserve">, 2022   </w:t>
      </w:r>
      <w:r>
        <w:rPr>
          <w:rFonts w:ascii="Arial" w:hAnsi="Arial" w:cs="Arial"/>
          <w:bCs/>
        </w:rPr>
        <w:tab/>
      </w:r>
      <w:r>
        <w:rPr>
          <w:rFonts w:ascii="Arial" w:hAnsi="Arial" w:cs="Arial"/>
          <w:bCs/>
        </w:rPr>
        <w:tab/>
        <w:t xml:space="preserve">    e-meeting</w:t>
      </w:r>
    </w:p>
    <w:p w14:paraId="706B3BA2" w14:textId="77777777" w:rsidR="00822BE4" w:rsidRDefault="00786690">
      <w:pPr>
        <w:tabs>
          <w:tab w:val="left" w:pos="3544"/>
        </w:tabs>
        <w:ind w:left="2268" w:hanging="2268"/>
        <w:rPr>
          <w:rFonts w:ascii="Arial" w:hAnsi="Arial" w:cs="Arial"/>
          <w:bCs/>
        </w:rPr>
      </w:pPr>
      <w:r>
        <w:rPr>
          <w:rFonts w:ascii="Arial" w:hAnsi="Arial" w:cs="Arial"/>
        </w:rPr>
        <w:t>TSG RAN WG4 Meeting #105</w:t>
      </w:r>
      <w:r>
        <w:rPr>
          <w:rFonts w:ascii="Arial" w:hAnsi="Arial" w:cs="Arial"/>
        </w:rPr>
        <w:tab/>
      </w:r>
      <w:r>
        <w:rPr>
          <w:rFonts w:ascii="Arial" w:hAnsi="Arial" w:cs="Arial"/>
        </w:rPr>
        <w:tab/>
      </w:r>
      <w:r>
        <w:rPr>
          <w:rFonts w:ascii="Arial" w:hAnsi="Arial" w:cs="Arial"/>
        </w:rPr>
        <w:tab/>
        <w:t>14</w:t>
      </w:r>
      <w:r>
        <w:rPr>
          <w:rFonts w:ascii="Arial" w:hAnsi="Arial" w:cs="Arial"/>
          <w:vertAlign w:val="superscript"/>
        </w:rPr>
        <w:t>th</w:t>
      </w:r>
      <w:r>
        <w:rPr>
          <w:rFonts w:ascii="Arial" w:hAnsi="Arial" w:cs="Arial"/>
        </w:rPr>
        <w:t xml:space="preserve"> – 18</w:t>
      </w:r>
      <w:r>
        <w:rPr>
          <w:rFonts w:ascii="Arial" w:hAnsi="Arial" w:cs="Arial"/>
          <w:vertAlign w:val="superscript"/>
        </w:rPr>
        <w:t>th</w:t>
      </w:r>
      <w:r>
        <w:rPr>
          <w:rFonts w:ascii="Arial" w:hAnsi="Arial" w:cs="Arial"/>
        </w:rPr>
        <w:t xml:space="preserve"> Nov</w:t>
      </w:r>
      <w:r>
        <w:rPr>
          <w:rFonts w:ascii="Arial" w:hAnsi="Arial" w:cs="Arial"/>
          <w:bCs/>
        </w:rPr>
        <w:t xml:space="preserve">, 2022   </w:t>
      </w:r>
      <w:r>
        <w:rPr>
          <w:rFonts w:ascii="Arial" w:hAnsi="Arial" w:cs="Arial"/>
          <w:bCs/>
        </w:rPr>
        <w:tab/>
        <w:t xml:space="preserve">     </w:t>
      </w:r>
      <w:r>
        <w:rPr>
          <w:rFonts w:ascii="Arial" w:hAnsi="Arial" w:cs="Arial"/>
          <w:bCs/>
        </w:rPr>
        <w:tab/>
        <w:t>EU</w:t>
      </w:r>
    </w:p>
    <w:p w14:paraId="727F98DE" w14:textId="77777777" w:rsidR="00822BE4" w:rsidRPr="001E4C9E" w:rsidRDefault="00822BE4">
      <w:pPr>
        <w:spacing w:after="120"/>
        <w:rPr>
          <w:rFonts w:ascii="Times New Roman" w:hAnsi="Times New Roman" w:cs="Times New Roman"/>
          <w:sz w:val="20"/>
          <w:szCs w:val="16"/>
        </w:rPr>
      </w:pPr>
    </w:p>
    <w:sectPr w:rsidR="00822BE4" w:rsidRPr="001E4C9E">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1C20E" w16cex:dateUtc="2022-08-25T07:40:00Z"/>
  <w16cex:commentExtensible w16cex:durableId="26B1F4CC" w16cex:dateUtc="2022-08-25T11:17:00Z"/>
  <w16cex:commentExtensible w16cex:durableId="26B20494" w16cex:dateUtc="2022-08-25T12:24:00Z"/>
  <w16cex:commentExtensible w16cex:durableId="26B1F714" w16cex:dateUtc="2022-08-25T11:26:00Z"/>
  <w16cex:commentExtensible w16cex:durableId="26B20556" w16cex:dateUtc="2022-08-25T12:27:00Z"/>
  <w16cex:commentExtensible w16cex:durableId="26B1F73C" w16cex:dateUtc="2022-08-25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D198E3" w16cid:durableId="26B21E4B"/>
  <w16cid:commentId w16cid:paraId="1D27007F" w16cid:durableId="26B1BE68"/>
  <w16cid:commentId w16cid:paraId="663F1FF1" w16cid:durableId="26B1BE69"/>
  <w16cid:commentId w16cid:paraId="37554882" w16cid:durableId="26B1C20E"/>
  <w16cid:commentId w16cid:paraId="3C1446D5" w16cid:durableId="26B1F4A1"/>
  <w16cid:commentId w16cid:paraId="7879AF6C" w16cid:durableId="26B1F4CC"/>
  <w16cid:commentId w16cid:paraId="5D3DD7B4" w16cid:durableId="26B20494"/>
  <w16cid:commentId w16cid:paraId="3C7B2EA4" w16cid:durableId="26B21E52"/>
  <w16cid:commentId w16cid:paraId="50BB3A5D" w16cid:durableId="26B21E53"/>
  <w16cid:commentId w16cid:paraId="6C1CCD1F" w16cid:durableId="26B1F4A2"/>
  <w16cid:commentId w16cid:paraId="4212E862" w16cid:durableId="26B1F714"/>
  <w16cid:commentId w16cid:paraId="7C473970" w16cid:durableId="26B20556"/>
  <w16cid:commentId w16cid:paraId="42FAFA1A" w16cid:durableId="26B21E57"/>
  <w16cid:commentId w16cid:paraId="1775FC06" w16cid:durableId="26B21E58"/>
  <w16cid:commentId w16cid:paraId="456FF339" w16cid:durableId="26B1F4A4"/>
  <w16cid:commentId w16cid:paraId="3EA35C82" w16cid:durableId="26B1BE6A"/>
  <w16cid:commentId w16cid:paraId="5F7E2838" w16cid:durableId="26B1BE6B"/>
  <w16cid:commentId w16cid:paraId="22C0D664" w16cid:durableId="26B1F4A7"/>
  <w16cid:commentId w16cid:paraId="0A7F023D" w16cid:durableId="26B1F73C"/>
  <w16cid:commentId w16cid:paraId="160D31C7" w16cid:durableId="26B1BE6C"/>
  <w16cid:commentId w16cid:paraId="592C4D86" w16cid:durableId="26B1BE6D"/>
  <w16cid:commentId w16cid:paraId="53CB1BF4" w16cid:durableId="26B1F4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4247F" w14:textId="77777777" w:rsidR="001E0B55" w:rsidRDefault="001E0B55" w:rsidP="00F240CB">
      <w:pPr>
        <w:spacing w:after="0" w:line="240" w:lineRule="auto"/>
      </w:pPr>
      <w:r>
        <w:separator/>
      </w:r>
    </w:p>
  </w:endnote>
  <w:endnote w:type="continuationSeparator" w:id="0">
    <w:p w14:paraId="72E7A6B8" w14:textId="77777777" w:rsidR="001E0B55" w:rsidRDefault="001E0B55" w:rsidP="00F2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92695" w14:textId="77777777" w:rsidR="001E0B55" w:rsidRDefault="001E0B55" w:rsidP="00F240CB">
      <w:pPr>
        <w:spacing w:after="0" w:line="240" w:lineRule="auto"/>
      </w:pPr>
      <w:r>
        <w:separator/>
      </w:r>
    </w:p>
  </w:footnote>
  <w:footnote w:type="continuationSeparator" w:id="0">
    <w:p w14:paraId="073F025D" w14:textId="77777777" w:rsidR="001E0B55" w:rsidRDefault="001E0B55" w:rsidP="00F2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FFFFF80"/>
    <w:lvl w:ilvl="0">
      <w:start w:val="1"/>
      <w:numFmt w:val="bullet"/>
      <w:pStyle w:val="5"/>
      <w:lvlText w:val=""/>
      <w:lvlJc w:val="left"/>
      <w:pPr>
        <w:tabs>
          <w:tab w:val="left" w:pos="2040"/>
        </w:tabs>
        <w:ind w:leftChars="800" w:left="2040" w:hangingChars="200" w:hanging="360"/>
      </w:pPr>
      <w:rPr>
        <w:rFonts w:ascii="Wingdings" w:hAnsi="Wingdings" w:hint="default"/>
      </w:rPr>
    </w:lvl>
  </w:abstractNum>
  <w:abstractNum w:abstractNumId="1" w15:restartNumberingAfterBreak="0">
    <w:nsid w:val="04B658F7"/>
    <w:multiLevelType w:val="multilevel"/>
    <w:tmpl w:val="04B658F7"/>
    <w:lvl w:ilvl="0">
      <w:start w:val="1"/>
      <w:numFmt w:val="decimal"/>
      <w:lvlText w:val="%1)"/>
      <w:lvlJc w:val="left"/>
      <w:pPr>
        <w:ind w:left="360" w:hanging="360"/>
      </w:pPr>
      <w:rPr>
        <w:rFonts w:asciiTheme="minorHAnsi" w:eastAsia="等线" w:hAnsiTheme="minorHAnsi" w:cstheme="minorBidi" w:hint="default"/>
        <w:b/>
        <w: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6C4F91"/>
    <w:multiLevelType w:val="multilevel"/>
    <w:tmpl w:val="7DCEC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561F67"/>
    <w:multiLevelType w:val="multilevel"/>
    <w:tmpl w:val="E16E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DA38B7"/>
    <w:multiLevelType w:val="multilevel"/>
    <w:tmpl w:val="284C6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36543"/>
    <w:multiLevelType w:val="multilevel"/>
    <w:tmpl w:val="3C636543"/>
    <w:lvl w:ilvl="0">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Symbol" w:hAnsi="Symbol"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 w15:restartNumberingAfterBreak="0">
    <w:nsid w:val="42464B35"/>
    <w:multiLevelType w:val="multilevel"/>
    <w:tmpl w:val="C48E1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EA46E0"/>
    <w:multiLevelType w:val="multilevel"/>
    <w:tmpl w:val="75C0B1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27E71"/>
    <w:multiLevelType w:val="multilevel"/>
    <w:tmpl w:val="F3A21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0" w15:restartNumberingAfterBreak="0">
    <w:nsid w:val="66812316"/>
    <w:multiLevelType w:val="multilevel"/>
    <w:tmpl w:val="66812316"/>
    <w:lvl w:ilvl="0">
      <w:start w:val="1"/>
      <w:numFmt w:val="bullet"/>
      <w:lvlText w:val=""/>
      <w:lvlJc w:val="left"/>
      <w:pPr>
        <w:ind w:left="780" w:hanging="420"/>
      </w:pPr>
      <w:rPr>
        <w:rFonts w:ascii="Symbol" w:hAnsi="Symbo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6F6245B3"/>
    <w:multiLevelType w:val="multilevel"/>
    <w:tmpl w:val="6F6245B3"/>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Times New Roman" w:eastAsia="宋体"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72C71936"/>
    <w:multiLevelType w:val="multilevel"/>
    <w:tmpl w:val="72C71936"/>
    <w:lvl w:ilvl="0">
      <w:start w:val="1"/>
      <w:numFmt w:val="decimal"/>
      <w:pStyle w:val="1"/>
      <w:lvlText w:val="%1"/>
      <w:lvlJc w:val="left"/>
      <w:pPr>
        <w:tabs>
          <w:tab w:val="left" w:pos="432"/>
        </w:tabs>
        <w:ind w:left="432" w:hanging="432"/>
      </w:pPr>
      <w:rPr>
        <w:rFonts w:hint="default"/>
        <w:u w:val="none"/>
      </w:rPr>
    </w:lvl>
    <w:lvl w:ilvl="1">
      <w:start w:val="1"/>
      <w:numFmt w:val="decimal"/>
      <w:lvlText w:val="%1.%2"/>
      <w:lvlJc w:val="left"/>
      <w:pPr>
        <w:tabs>
          <w:tab w:val="left" w:pos="576"/>
        </w:tabs>
        <w:ind w:left="576" w:hanging="576"/>
      </w:pPr>
      <w:rPr>
        <w:rFonts w:hint="default"/>
        <w:color w:val="000000"/>
        <w:u w:val="none"/>
      </w:rPr>
    </w:lvl>
    <w:lvl w:ilvl="2">
      <w:start w:val="1"/>
      <w:numFmt w:val="decimal"/>
      <w:lvlText w:val="%1.%2.%3"/>
      <w:lvlJc w:val="left"/>
      <w:pPr>
        <w:tabs>
          <w:tab w:val="left" w:pos="720"/>
        </w:tabs>
        <w:ind w:left="720" w:hanging="720"/>
      </w:pPr>
      <w:rPr>
        <w:rFonts w:hint="default"/>
        <w:u w:val="none"/>
      </w:rPr>
    </w:lvl>
    <w:lvl w:ilvl="3">
      <w:start w:val="1"/>
      <w:numFmt w:val="decimal"/>
      <w:lvlText w:val="%1.%2.%3.%4"/>
      <w:lvlJc w:val="left"/>
      <w:pPr>
        <w:tabs>
          <w:tab w:val="left" w:pos="864"/>
        </w:tabs>
        <w:ind w:left="864" w:hanging="864"/>
      </w:pPr>
      <w:rPr>
        <w:rFonts w:hint="default"/>
        <w:u w:val="none"/>
      </w:rPr>
    </w:lvl>
    <w:lvl w:ilvl="4">
      <w:start w:val="1"/>
      <w:numFmt w:val="decimal"/>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lvlText w:val="%1.%2.%3.%4.%5.%6.%7.%8"/>
      <w:lvlJc w:val="left"/>
      <w:pPr>
        <w:tabs>
          <w:tab w:val="left" w:pos="1723"/>
        </w:tabs>
        <w:ind w:left="1723"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7ED9240C"/>
    <w:multiLevelType w:val="hybridMultilevel"/>
    <w:tmpl w:val="6EA4F1DA"/>
    <w:lvl w:ilvl="0" w:tplc="04090003">
      <w:start w:val="1"/>
      <w:numFmt w:val="bullet"/>
      <w:lvlText w:val=""/>
      <w:lvlJc w:val="left"/>
      <w:pPr>
        <w:ind w:left="420" w:hanging="420"/>
      </w:pPr>
      <w:rPr>
        <w:rFonts w:ascii="Wingdings" w:hAnsi="Wingdings" w:hint="default"/>
      </w:rPr>
    </w:lvl>
    <w:lvl w:ilvl="1" w:tplc="8564E26C">
      <w:start w:val="1"/>
      <w:numFmt w:val="bullet"/>
      <w:lvlText w:val="-"/>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9"/>
  </w:num>
  <w:num w:numId="4">
    <w:abstractNumId w:val="1"/>
  </w:num>
  <w:num w:numId="5">
    <w:abstractNumId w:val="10"/>
  </w:num>
  <w:num w:numId="6">
    <w:abstractNumId w:val="5"/>
  </w:num>
  <w:num w:numId="7">
    <w:abstractNumId w:val="11"/>
  </w:num>
  <w:num w:numId="8">
    <w:abstractNumId w:val="3"/>
  </w:num>
  <w:num w:numId="9">
    <w:abstractNumId w:val="4"/>
  </w:num>
  <w:num w:numId="10">
    <w:abstractNumId w:val="6"/>
  </w:num>
  <w:num w:numId="11">
    <w:abstractNumId w:val="8"/>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5A"/>
    <w:rsid w:val="00001787"/>
    <w:rsid w:val="00001BC7"/>
    <w:rsid w:val="00002323"/>
    <w:rsid w:val="00002BD4"/>
    <w:rsid w:val="00002E8F"/>
    <w:rsid w:val="00003045"/>
    <w:rsid w:val="00013FDE"/>
    <w:rsid w:val="00015AFC"/>
    <w:rsid w:val="00015BA4"/>
    <w:rsid w:val="00016310"/>
    <w:rsid w:val="00020FDD"/>
    <w:rsid w:val="000226EE"/>
    <w:rsid w:val="00022E69"/>
    <w:rsid w:val="00026A0C"/>
    <w:rsid w:val="00027449"/>
    <w:rsid w:val="00027DE2"/>
    <w:rsid w:val="00030E7E"/>
    <w:rsid w:val="000310BE"/>
    <w:rsid w:val="000374FB"/>
    <w:rsid w:val="000406A3"/>
    <w:rsid w:val="00047053"/>
    <w:rsid w:val="00054DD8"/>
    <w:rsid w:val="00055048"/>
    <w:rsid w:val="00056B30"/>
    <w:rsid w:val="000625DF"/>
    <w:rsid w:val="00062938"/>
    <w:rsid w:val="000639A9"/>
    <w:rsid w:val="00064492"/>
    <w:rsid w:val="000658AA"/>
    <w:rsid w:val="000670CB"/>
    <w:rsid w:val="000716AF"/>
    <w:rsid w:val="00071906"/>
    <w:rsid w:val="0007217B"/>
    <w:rsid w:val="00072321"/>
    <w:rsid w:val="00072992"/>
    <w:rsid w:val="00072A09"/>
    <w:rsid w:val="000740B8"/>
    <w:rsid w:val="00075039"/>
    <w:rsid w:val="000757A4"/>
    <w:rsid w:val="00080629"/>
    <w:rsid w:val="00083A5E"/>
    <w:rsid w:val="0008745D"/>
    <w:rsid w:val="000876D5"/>
    <w:rsid w:val="00095835"/>
    <w:rsid w:val="000A11FA"/>
    <w:rsid w:val="000A1308"/>
    <w:rsid w:val="000B062C"/>
    <w:rsid w:val="000B59F8"/>
    <w:rsid w:val="000B7C5B"/>
    <w:rsid w:val="000B7FE5"/>
    <w:rsid w:val="000C5000"/>
    <w:rsid w:val="000D3A79"/>
    <w:rsid w:val="000D4702"/>
    <w:rsid w:val="000D60AB"/>
    <w:rsid w:val="000D6361"/>
    <w:rsid w:val="000D7FD8"/>
    <w:rsid w:val="000E03D7"/>
    <w:rsid w:val="000E1986"/>
    <w:rsid w:val="000E309F"/>
    <w:rsid w:val="000E5875"/>
    <w:rsid w:val="000E71C0"/>
    <w:rsid w:val="000F4059"/>
    <w:rsid w:val="000F5EAB"/>
    <w:rsid w:val="000F70D2"/>
    <w:rsid w:val="0010013A"/>
    <w:rsid w:val="00103FC0"/>
    <w:rsid w:val="00106B09"/>
    <w:rsid w:val="00115751"/>
    <w:rsid w:val="00116146"/>
    <w:rsid w:val="00117FFA"/>
    <w:rsid w:val="001202D4"/>
    <w:rsid w:val="001224E0"/>
    <w:rsid w:val="00124E9A"/>
    <w:rsid w:val="0012543C"/>
    <w:rsid w:val="0013264A"/>
    <w:rsid w:val="00137CFD"/>
    <w:rsid w:val="00140C1F"/>
    <w:rsid w:val="00144530"/>
    <w:rsid w:val="00144789"/>
    <w:rsid w:val="001505B5"/>
    <w:rsid w:val="00154A07"/>
    <w:rsid w:val="00156FC2"/>
    <w:rsid w:val="0015741B"/>
    <w:rsid w:val="00157C9A"/>
    <w:rsid w:val="0016269A"/>
    <w:rsid w:val="00162A85"/>
    <w:rsid w:val="001663D0"/>
    <w:rsid w:val="00171096"/>
    <w:rsid w:val="001721DB"/>
    <w:rsid w:val="0017296A"/>
    <w:rsid w:val="001734B6"/>
    <w:rsid w:val="00174536"/>
    <w:rsid w:val="00181903"/>
    <w:rsid w:val="001823CF"/>
    <w:rsid w:val="00182AA0"/>
    <w:rsid w:val="0018505B"/>
    <w:rsid w:val="0018578B"/>
    <w:rsid w:val="001873BB"/>
    <w:rsid w:val="00187A80"/>
    <w:rsid w:val="00190E7A"/>
    <w:rsid w:val="00191EED"/>
    <w:rsid w:val="001931EF"/>
    <w:rsid w:val="001938AD"/>
    <w:rsid w:val="00193FE3"/>
    <w:rsid w:val="0019528F"/>
    <w:rsid w:val="001A02C5"/>
    <w:rsid w:val="001A3A4D"/>
    <w:rsid w:val="001A5B43"/>
    <w:rsid w:val="001A612C"/>
    <w:rsid w:val="001B6532"/>
    <w:rsid w:val="001B73D1"/>
    <w:rsid w:val="001C14CB"/>
    <w:rsid w:val="001C1C6B"/>
    <w:rsid w:val="001C2F89"/>
    <w:rsid w:val="001C3269"/>
    <w:rsid w:val="001C7D79"/>
    <w:rsid w:val="001C7E14"/>
    <w:rsid w:val="001D1117"/>
    <w:rsid w:val="001D243C"/>
    <w:rsid w:val="001D3AC8"/>
    <w:rsid w:val="001D5D85"/>
    <w:rsid w:val="001E0B55"/>
    <w:rsid w:val="001E0D2E"/>
    <w:rsid w:val="001E22FB"/>
    <w:rsid w:val="001E2FF0"/>
    <w:rsid w:val="001E41F6"/>
    <w:rsid w:val="001E4C9E"/>
    <w:rsid w:val="001E6FC2"/>
    <w:rsid w:val="001F08C9"/>
    <w:rsid w:val="001F11D4"/>
    <w:rsid w:val="001F2667"/>
    <w:rsid w:val="001F2FD2"/>
    <w:rsid w:val="001F58DE"/>
    <w:rsid w:val="001F595B"/>
    <w:rsid w:val="002029F9"/>
    <w:rsid w:val="00203A69"/>
    <w:rsid w:val="002044AE"/>
    <w:rsid w:val="00207F73"/>
    <w:rsid w:val="002124E6"/>
    <w:rsid w:val="00212C19"/>
    <w:rsid w:val="00213705"/>
    <w:rsid w:val="0021379F"/>
    <w:rsid w:val="00216DE6"/>
    <w:rsid w:val="00217854"/>
    <w:rsid w:val="002230D3"/>
    <w:rsid w:val="00223601"/>
    <w:rsid w:val="00223959"/>
    <w:rsid w:val="00224F40"/>
    <w:rsid w:val="00225FD0"/>
    <w:rsid w:val="0023035B"/>
    <w:rsid w:val="002304B3"/>
    <w:rsid w:val="00231816"/>
    <w:rsid w:val="002401E1"/>
    <w:rsid w:val="002453DA"/>
    <w:rsid w:val="002454F5"/>
    <w:rsid w:val="00245DF1"/>
    <w:rsid w:val="00246FC7"/>
    <w:rsid w:val="00250321"/>
    <w:rsid w:val="00250687"/>
    <w:rsid w:val="0025315D"/>
    <w:rsid w:val="00255179"/>
    <w:rsid w:val="00256B94"/>
    <w:rsid w:val="00256C13"/>
    <w:rsid w:val="002579EE"/>
    <w:rsid w:val="00262078"/>
    <w:rsid w:val="00265594"/>
    <w:rsid w:val="00266D5A"/>
    <w:rsid w:val="00276C66"/>
    <w:rsid w:val="0029421F"/>
    <w:rsid w:val="0029738E"/>
    <w:rsid w:val="002A0289"/>
    <w:rsid w:val="002A04B1"/>
    <w:rsid w:val="002A7091"/>
    <w:rsid w:val="002B0643"/>
    <w:rsid w:val="002B0C5D"/>
    <w:rsid w:val="002B7ED4"/>
    <w:rsid w:val="002C243D"/>
    <w:rsid w:val="002C40CC"/>
    <w:rsid w:val="002C4EA6"/>
    <w:rsid w:val="002C748D"/>
    <w:rsid w:val="002D0309"/>
    <w:rsid w:val="002D07A4"/>
    <w:rsid w:val="002D0FEA"/>
    <w:rsid w:val="002D139B"/>
    <w:rsid w:val="002D2359"/>
    <w:rsid w:val="002D613C"/>
    <w:rsid w:val="002D7F8B"/>
    <w:rsid w:val="002E0461"/>
    <w:rsid w:val="002E1038"/>
    <w:rsid w:val="002E1EFE"/>
    <w:rsid w:val="002E210A"/>
    <w:rsid w:val="002E3112"/>
    <w:rsid w:val="002F042A"/>
    <w:rsid w:val="002F0E43"/>
    <w:rsid w:val="002F1657"/>
    <w:rsid w:val="002F2AB1"/>
    <w:rsid w:val="002F4DE9"/>
    <w:rsid w:val="002F5329"/>
    <w:rsid w:val="00304343"/>
    <w:rsid w:val="00304BE1"/>
    <w:rsid w:val="00314330"/>
    <w:rsid w:val="00333C86"/>
    <w:rsid w:val="0033412F"/>
    <w:rsid w:val="00334A75"/>
    <w:rsid w:val="00334FD0"/>
    <w:rsid w:val="00335FD5"/>
    <w:rsid w:val="00340E10"/>
    <w:rsid w:val="003440D6"/>
    <w:rsid w:val="0034561D"/>
    <w:rsid w:val="00353186"/>
    <w:rsid w:val="00355D9F"/>
    <w:rsid w:val="0036446B"/>
    <w:rsid w:val="00364BF3"/>
    <w:rsid w:val="00364EB0"/>
    <w:rsid w:val="003651D1"/>
    <w:rsid w:val="003704DB"/>
    <w:rsid w:val="003740F8"/>
    <w:rsid w:val="00375627"/>
    <w:rsid w:val="0037727E"/>
    <w:rsid w:val="0037789C"/>
    <w:rsid w:val="00382803"/>
    <w:rsid w:val="0038791C"/>
    <w:rsid w:val="00387987"/>
    <w:rsid w:val="003921F0"/>
    <w:rsid w:val="003928ED"/>
    <w:rsid w:val="00394A87"/>
    <w:rsid w:val="0039784F"/>
    <w:rsid w:val="003A1A33"/>
    <w:rsid w:val="003A70DE"/>
    <w:rsid w:val="003B3844"/>
    <w:rsid w:val="003B7C77"/>
    <w:rsid w:val="003C12D6"/>
    <w:rsid w:val="003D197B"/>
    <w:rsid w:val="003D19AE"/>
    <w:rsid w:val="003D391D"/>
    <w:rsid w:val="003D3A8B"/>
    <w:rsid w:val="003D4B96"/>
    <w:rsid w:val="003D5584"/>
    <w:rsid w:val="003D782C"/>
    <w:rsid w:val="003E267C"/>
    <w:rsid w:val="003E599B"/>
    <w:rsid w:val="003E5A18"/>
    <w:rsid w:val="003F0C60"/>
    <w:rsid w:val="003F1CAF"/>
    <w:rsid w:val="003F2FCC"/>
    <w:rsid w:val="003F3CAE"/>
    <w:rsid w:val="003F3FD9"/>
    <w:rsid w:val="003F6BE0"/>
    <w:rsid w:val="003F7662"/>
    <w:rsid w:val="00403383"/>
    <w:rsid w:val="00403AFC"/>
    <w:rsid w:val="00405C68"/>
    <w:rsid w:val="00407DB7"/>
    <w:rsid w:val="00407FBA"/>
    <w:rsid w:val="004131D7"/>
    <w:rsid w:val="00416B6D"/>
    <w:rsid w:val="0042085D"/>
    <w:rsid w:val="00427987"/>
    <w:rsid w:val="00427FCC"/>
    <w:rsid w:val="004355D6"/>
    <w:rsid w:val="004405D9"/>
    <w:rsid w:val="00440726"/>
    <w:rsid w:val="00443E13"/>
    <w:rsid w:val="00447E17"/>
    <w:rsid w:val="00454BB4"/>
    <w:rsid w:val="00460387"/>
    <w:rsid w:val="00460858"/>
    <w:rsid w:val="00461ED7"/>
    <w:rsid w:val="00463A3D"/>
    <w:rsid w:val="00463BA3"/>
    <w:rsid w:val="0046481D"/>
    <w:rsid w:val="004648DA"/>
    <w:rsid w:val="00467B5B"/>
    <w:rsid w:val="00467CB6"/>
    <w:rsid w:val="00470FF8"/>
    <w:rsid w:val="00471B56"/>
    <w:rsid w:val="00474210"/>
    <w:rsid w:val="004759FC"/>
    <w:rsid w:val="00476193"/>
    <w:rsid w:val="00476674"/>
    <w:rsid w:val="00476AD4"/>
    <w:rsid w:val="0048753D"/>
    <w:rsid w:val="00493B82"/>
    <w:rsid w:val="0049442F"/>
    <w:rsid w:val="004A08D2"/>
    <w:rsid w:val="004A4F47"/>
    <w:rsid w:val="004A4F80"/>
    <w:rsid w:val="004A7AB2"/>
    <w:rsid w:val="004B3348"/>
    <w:rsid w:val="004B40D6"/>
    <w:rsid w:val="004C0CD5"/>
    <w:rsid w:val="004C3EBD"/>
    <w:rsid w:val="004D0D5C"/>
    <w:rsid w:val="004D6748"/>
    <w:rsid w:val="004D6ED6"/>
    <w:rsid w:val="004E338D"/>
    <w:rsid w:val="004E3708"/>
    <w:rsid w:val="004E3BCD"/>
    <w:rsid w:val="004E4598"/>
    <w:rsid w:val="004E6491"/>
    <w:rsid w:val="004E6B79"/>
    <w:rsid w:val="004E6C75"/>
    <w:rsid w:val="004F095A"/>
    <w:rsid w:val="004F16CC"/>
    <w:rsid w:val="004F1E70"/>
    <w:rsid w:val="005021AF"/>
    <w:rsid w:val="00502A45"/>
    <w:rsid w:val="0050306C"/>
    <w:rsid w:val="0050352D"/>
    <w:rsid w:val="00505247"/>
    <w:rsid w:val="00506C61"/>
    <w:rsid w:val="0050714A"/>
    <w:rsid w:val="00510931"/>
    <w:rsid w:val="0051168B"/>
    <w:rsid w:val="005144F6"/>
    <w:rsid w:val="00516406"/>
    <w:rsid w:val="00517FA0"/>
    <w:rsid w:val="00524487"/>
    <w:rsid w:val="00524C41"/>
    <w:rsid w:val="00527D79"/>
    <w:rsid w:val="0053006D"/>
    <w:rsid w:val="00532884"/>
    <w:rsid w:val="00532C42"/>
    <w:rsid w:val="00533EC1"/>
    <w:rsid w:val="00535D1F"/>
    <w:rsid w:val="00535D4E"/>
    <w:rsid w:val="00536705"/>
    <w:rsid w:val="005370C6"/>
    <w:rsid w:val="00537758"/>
    <w:rsid w:val="00542A09"/>
    <w:rsid w:val="00552A72"/>
    <w:rsid w:val="00552F9D"/>
    <w:rsid w:val="00553970"/>
    <w:rsid w:val="00562A63"/>
    <w:rsid w:val="00562AFA"/>
    <w:rsid w:val="00564E1B"/>
    <w:rsid w:val="00566AD2"/>
    <w:rsid w:val="00567DF4"/>
    <w:rsid w:val="005704EB"/>
    <w:rsid w:val="00570F6E"/>
    <w:rsid w:val="0057159D"/>
    <w:rsid w:val="00574DC1"/>
    <w:rsid w:val="005766C7"/>
    <w:rsid w:val="00576E7E"/>
    <w:rsid w:val="00583393"/>
    <w:rsid w:val="00584ACA"/>
    <w:rsid w:val="0058741D"/>
    <w:rsid w:val="00590CE9"/>
    <w:rsid w:val="00591BC4"/>
    <w:rsid w:val="00597495"/>
    <w:rsid w:val="005B07CE"/>
    <w:rsid w:val="005B42B0"/>
    <w:rsid w:val="005B4331"/>
    <w:rsid w:val="005B5DF8"/>
    <w:rsid w:val="005B6938"/>
    <w:rsid w:val="005C1082"/>
    <w:rsid w:val="005C14D7"/>
    <w:rsid w:val="005C1B2D"/>
    <w:rsid w:val="005C1B91"/>
    <w:rsid w:val="005C2A09"/>
    <w:rsid w:val="005C3A74"/>
    <w:rsid w:val="005D6AD2"/>
    <w:rsid w:val="005E52EE"/>
    <w:rsid w:val="005E55F2"/>
    <w:rsid w:val="005E67FA"/>
    <w:rsid w:val="005E78D3"/>
    <w:rsid w:val="005F0FD2"/>
    <w:rsid w:val="005F1418"/>
    <w:rsid w:val="005F5097"/>
    <w:rsid w:val="00603A35"/>
    <w:rsid w:val="00605C65"/>
    <w:rsid w:val="0060793E"/>
    <w:rsid w:val="00615CE1"/>
    <w:rsid w:val="00617E21"/>
    <w:rsid w:val="00620326"/>
    <w:rsid w:val="0062062C"/>
    <w:rsid w:val="00621307"/>
    <w:rsid w:val="0062365F"/>
    <w:rsid w:val="00624BBC"/>
    <w:rsid w:val="00626CF0"/>
    <w:rsid w:val="006308B8"/>
    <w:rsid w:val="006313E4"/>
    <w:rsid w:val="00632133"/>
    <w:rsid w:val="00632857"/>
    <w:rsid w:val="00633A50"/>
    <w:rsid w:val="00634093"/>
    <w:rsid w:val="0063529B"/>
    <w:rsid w:val="00637455"/>
    <w:rsid w:val="00640495"/>
    <w:rsid w:val="00640AB6"/>
    <w:rsid w:val="00644AEA"/>
    <w:rsid w:val="00654A9E"/>
    <w:rsid w:val="00655C13"/>
    <w:rsid w:val="0066201A"/>
    <w:rsid w:val="006633CF"/>
    <w:rsid w:val="0066418A"/>
    <w:rsid w:val="00666322"/>
    <w:rsid w:val="00671330"/>
    <w:rsid w:val="00671BFA"/>
    <w:rsid w:val="006732D8"/>
    <w:rsid w:val="00673BE5"/>
    <w:rsid w:val="00683A04"/>
    <w:rsid w:val="00684FD1"/>
    <w:rsid w:val="0069011F"/>
    <w:rsid w:val="00691606"/>
    <w:rsid w:val="00693588"/>
    <w:rsid w:val="00696B3F"/>
    <w:rsid w:val="00697E29"/>
    <w:rsid w:val="006A2AB1"/>
    <w:rsid w:val="006A3443"/>
    <w:rsid w:val="006B0536"/>
    <w:rsid w:val="006B0B8F"/>
    <w:rsid w:val="006B2B74"/>
    <w:rsid w:val="006B35D2"/>
    <w:rsid w:val="006C170D"/>
    <w:rsid w:val="006C3751"/>
    <w:rsid w:val="006C40E6"/>
    <w:rsid w:val="006C501A"/>
    <w:rsid w:val="006C61CE"/>
    <w:rsid w:val="006C62D9"/>
    <w:rsid w:val="006C70B2"/>
    <w:rsid w:val="006D2519"/>
    <w:rsid w:val="006D3C78"/>
    <w:rsid w:val="006D4AD6"/>
    <w:rsid w:val="006D5EBD"/>
    <w:rsid w:val="006D7FD8"/>
    <w:rsid w:val="006E2F3B"/>
    <w:rsid w:val="006E3B12"/>
    <w:rsid w:val="006E5511"/>
    <w:rsid w:val="006E60A7"/>
    <w:rsid w:val="006F0E23"/>
    <w:rsid w:val="006F154A"/>
    <w:rsid w:val="006F2345"/>
    <w:rsid w:val="006F3FEC"/>
    <w:rsid w:val="006F61D4"/>
    <w:rsid w:val="00702FE6"/>
    <w:rsid w:val="007036B0"/>
    <w:rsid w:val="007046C0"/>
    <w:rsid w:val="00704D67"/>
    <w:rsid w:val="007050D7"/>
    <w:rsid w:val="007070A1"/>
    <w:rsid w:val="00711A6E"/>
    <w:rsid w:val="00712033"/>
    <w:rsid w:val="0071232D"/>
    <w:rsid w:val="00715FA8"/>
    <w:rsid w:val="0072094A"/>
    <w:rsid w:val="007246BA"/>
    <w:rsid w:val="0072596D"/>
    <w:rsid w:val="0072679A"/>
    <w:rsid w:val="00735219"/>
    <w:rsid w:val="00741CC7"/>
    <w:rsid w:val="007422CB"/>
    <w:rsid w:val="00742F1B"/>
    <w:rsid w:val="00747BDA"/>
    <w:rsid w:val="00750155"/>
    <w:rsid w:val="00757381"/>
    <w:rsid w:val="00757BC3"/>
    <w:rsid w:val="00764A14"/>
    <w:rsid w:val="00764A97"/>
    <w:rsid w:val="00765472"/>
    <w:rsid w:val="00770345"/>
    <w:rsid w:val="0077304F"/>
    <w:rsid w:val="007744A9"/>
    <w:rsid w:val="00775005"/>
    <w:rsid w:val="00775C2A"/>
    <w:rsid w:val="0078017B"/>
    <w:rsid w:val="00781F52"/>
    <w:rsid w:val="00784BC9"/>
    <w:rsid w:val="00786690"/>
    <w:rsid w:val="007968E9"/>
    <w:rsid w:val="007A133A"/>
    <w:rsid w:val="007A2722"/>
    <w:rsid w:val="007A48BA"/>
    <w:rsid w:val="007A681B"/>
    <w:rsid w:val="007A7E18"/>
    <w:rsid w:val="007B1940"/>
    <w:rsid w:val="007B1DFB"/>
    <w:rsid w:val="007B207F"/>
    <w:rsid w:val="007B2A22"/>
    <w:rsid w:val="007B41E7"/>
    <w:rsid w:val="007B4345"/>
    <w:rsid w:val="007C0FAC"/>
    <w:rsid w:val="007C1459"/>
    <w:rsid w:val="007C1B2D"/>
    <w:rsid w:val="007D0642"/>
    <w:rsid w:val="007D1DA8"/>
    <w:rsid w:val="007D36C4"/>
    <w:rsid w:val="007D3FF6"/>
    <w:rsid w:val="007D5A2F"/>
    <w:rsid w:val="007D7918"/>
    <w:rsid w:val="007D7D91"/>
    <w:rsid w:val="007E3A74"/>
    <w:rsid w:val="007E52AC"/>
    <w:rsid w:val="007E78FD"/>
    <w:rsid w:val="007F0119"/>
    <w:rsid w:val="007F2821"/>
    <w:rsid w:val="007F2B77"/>
    <w:rsid w:val="007F2CE8"/>
    <w:rsid w:val="008017D8"/>
    <w:rsid w:val="0080333A"/>
    <w:rsid w:val="008052CD"/>
    <w:rsid w:val="00805A5C"/>
    <w:rsid w:val="00806D11"/>
    <w:rsid w:val="0080710F"/>
    <w:rsid w:val="0080756F"/>
    <w:rsid w:val="00811852"/>
    <w:rsid w:val="008149BD"/>
    <w:rsid w:val="0081568D"/>
    <w:rsid w:val="00821BC6"/>
    <w:rsid w:val="00822BE4"/>
    <w:rsid w:val="008253A6"/>
    <w:rsid w:val="00831E3D"/>
    <w:rsid w:val="00832F12"/>
    <w:rsid w:val="00833D23"/>
    <w:rsid w:val="0083657D"/>
    <w:rsid w:val="00840A2C"/>
    <w:rsid w:val="00840DA0"/>
    <w:rsid w:val="00844897"/>
    <w:rsid w:val="008501E0"/>
    <w:rsid w:val="00850FD5"/>
    <w:rsid w:val="00853742"/>
    <w:rsid w:val="00853F8F"/>
    <w:rsid w:val="0085463D"/>
    <w:rsid w:val="00854D75"/>
    <w:rsid w:val="0085670B"/>
    <w:rsid w:val="00857336"/>
    <w:rsid w:val="008605C4"/>
    <w:rsid w:val="00860900"/>
    <w:rsid w:val="00864926"/>
    <w:rsid w:val="00866658"/>
    <w:rsid w:val="00866A79"/>
    <w:rsid w:val="00867742"/>
    <w:rsid w:val="00871004"/>
    <w:rsid w:val="00871572"/>
    <w:rsid w:val="00872C28"/>
    <w:rsid w:val="00877C84"/>
    <w:rsid w:val="00880126"/>
    <w:rsid w:val="00881388"/>
    <w:rsid w:val="00881494"/>
    <w:rsid w:val="0088215A"/>
    <w:rsid w:val="00882831"/>
    <w:rsid w:val="00882E64"/>
    <w:rsid w:val="00883384"/>
    <w:rsid w:val="00883C7C"/>
    <w:rsid w:val="00884208"/>
    <w:rsid w:val="00884C7C"/>
    <w:rsid w:val="008851BA"/>
    <w:rsid w:val="00885B0B"/>
    <w:rsid w:val="0089152C"/>
    <w:rsid w:val="00891759"/>
    <w:rsid w:val="008928CE"/>
    <w:rsid w:val="00894ECB"/>
    <w:rsid w:val="008960A2"/>
    <w:rsid w:val="00896DAE"/>
    <w:rsid w:val="008A0E61"/>
    <w:rsid w:val="008A17BF"/>
    <w:rsid w:val="008A5091"/>
    <w:rsid w:val="008A7DED"/>
    <w:rsid w:val="008B02F1"/>
    <w:rsid w:val="008B3F75"/>
    <w:rsid w:val="008B5B79"/>
    <w:rsid w:val="008B7866"/>
    <w:rsid w:val="008B7A3A"/>
    <w:rsid w:val="008C08A7"/>
    <w:rsid w:val="008D0E73"/>
    <w:rsid w:val="008D315B"/>
    <w:rsid w:val="008D33AB"/>
    <w:rsid w:val="008D45C0"/>
    <w:rsid w:val="008D4FBD"/>
    <w:rsid w:val="008D7242"/>
    <w:rsid w:val="008E2A67"/>
    <w:rsid w:val="008E3D50"/>
    <w:rsid w:val="008E4C91"/>
    <w:rsid w:val="008E50F4"/>
    <w:rsid w:val="008E60C3"/>
    <w:rsid w:val="008F2DA0"/>
    <w:rsid w:val="008F7B76"/>
    <w:rsid w:val="00902A68"/>
    <w:rsid w:val="00904EA1"/>
    <w:rsid w:val="00905A0C"/>
    <w:rsid w:val="009069BC"/>
    <w:rsid w:val="00910029"/>
    <w:rsid w:val="009116F1"/>
    <w:rsid w:val="00911724"/>
    <w:rsid w:val="00913F11"/>
    <w:rsid w:val="0091590F"/>
    <w:rsid w:val="0092194B"/>
    <w:rsid w:val="00921E95"/>
    <w:rsid w:val="00923FEF"/>
    <w:rsid w:val="00926664"/>
    <w:rsid w:val="0093056E"/>
    <w:rsid w:val="009310C1"/>
    <w:rsid w:val="009326A3"/>
    <w:rsid w:val="00933BBE"/>
    <w:rsid w:val="0093744E"/>
    <w:rsid w:val="00942548"/>
    <w:rsid w:val="009512B7"/>
    <w:rsid w:val="009549A7"/>
    <w:rsid w:val="00957907"/>
    <w:rsid w:val="00960C16"/>
    <w:rsid w:val="00964905"/>
    <w:rsid w:val="00966E75"/>
    <w:rsid w:val="009676EF"/>
    <w:rsid w:val="00973FEE"/>
    <w:rsid w:val="009746CF"/>
    <w:rsid w:val="0097655D"/>
    <w:rsid w:val="009820DF"/>
    <w:rsid w:val="0098544A"/>
    <w:rsid w:val="0098605C"/>
    <w:rsid w:val="00986839"/>
    <w:rsid w:val="009877CF"/>
    <w:rsid w:val="009A1231"/>
    <w:rsid w:val="009A16A7"/>
    <w:rsid w:val="009A327D"/>
    <w:rsid w:val="009A39BF"/>
    <w:rsid w:val="009A469E"/>
    <w:rsid w:val="009A6436"/>
    <w:rsid w:val="009A73DB"/>
    <w:rsid w:val="009B09E5"/>
    <w:rsid w:val="009B4E9A"/>
    <w:rsid w:val="009C2147"/>
    <w:rsid w:val="009C72E6"/>
    <w:rsid w:val="009C75CB"/>
    <w:rsid w:val="009D1509"/>
    <w:rsid w:val="009D4C35"/>
    <w:rsid w:val="009D755E"/>
    <w:rsid w:val="009E03E4"/>
    <w:rsid w:val="009E31A4"/>
    <w:rsid w:val="009E3BC4"/>
    <w:rsid w:val="009E5FEE"/>
    <w:rsid w:val="009E66E5"/>
    <w:rsid w:val="009F7A16"/>
    <w:rsid w:val="00A044B8"/>
    <w:rsid w:val="00A04774"/>
    <w:rsid w:val="00A135D6"/>
    <w:rsid w:val="00A143EC"/>
    <w:rsid w:val="00A1628D"/>
    <w:rsid w:val="00A1668A"/>
    <w:rsid w:val="00A16814"/>
    <w:rsid w:val="00A1751C"/>
    <w:rsid w:val="00A2282F"/>
    <w:rsid w:val="00A24FC6"/>
    <w:rsid w:val="00A277A3"/>
    <w:rsid w:val="00A31F7F"/>
    <w:rsid w:val="00A36CAB"/>
    <w:rsid w:val="00A4045B"/>
    <w:rsid w:val="00A42C35"/>
    <w:rsid w:val="00A43872"/>
    <w:rsid w:val="00A45137"/>
    <w:rsid w:val="00A46680"/>
    <w:rsid w:val="00A5135D"/>
    <w:rsid w:val="00A57367"/>
    <w:rsid w:val="00A61425"/>
    <w:rsid w:val="00A625FC"/>
    <w:rsid w:val="00A63619"/>
    <w:rsid w:val="00A66BB8"/>
    <w:rsid w:val="00A703FD"/>
    <w:rsid w:val="00A70B6C"/>
    <w:rsid w:val="00A72C8D"/>
    <w:rsid w:val="00A756EA"/>
    <w:rsid w:val="00A77984"/>
    <w:rsid w:val="00A81997"/>
    <w:rsid w:val="00A82B72"/>
    <w:rsid w:val="00A84ED9"/>
    <w:rsid w:val="00A94D28"/>
    <w:rsid w:val="00AA283B"/>
    <w:rsid w:val="00AA37A9"/>
    <w:rsid w:val="00AA3E33"/>
    <w:rsid w:val="00AA464A"/>
    <w:rsid w:val="00AA59F7"/>
    <w:rsid w:val="00AA7B40"/>
    <w:rsid w:val="00AB2105"/>
    <w:rsid w:val="00AB3ECA"/>
    <w:rsid w:val="00AB48EF"/>
    <w:rsid w:val="00AB6D70"/>
    <w:rsid w:val="00AC0590"/>
    <w:rsid w:val="00AC08D9"/>
    <w:rsid w:val="00AC2F93"/>
    <w:rsid w:val="00AC312B"/>
    <w:rsid w:val="00AC5F55"/>
    <w:rsid w:val="00AC78EA"/>
    <w:rsid w:val="00AD6272"/>
    <w:rsid w:val="00AE3D05"/>
    <w:rsid w:val="00AE5C38"/>
    <w:rsid w:val="00AE6C03"/>
    <w:rsid w:val="00AE7CAB"/>
    <w:rsid w:val="00AF0EC9"/>
    <w:rsid w:val="00AF1205"/>
    <w:rsid w:val="00AF2390"/>
    <w:rsid w:val="00AF2856"/>
    <w:rsid w:val="00AF453C"/>
    <w:rsid w:val="00AF56CA"/>
    <w:rsid w:val="00AF6035"/>
    <w:rsid w:val="00AF61B8"/>
    <w:rsid w:val="00B0779A"/>
    <w:rsid w:val="00B07A2C"/>
    <w:rsid w:val="00B1000E"/>
    <w:rsid w:val="00B11DCD"/>
    <w:rsid w:val="00B13DBC"/>
    <w:rsid w:val="00B144B1"/>
    <w:rsid w:val="00B20A3D"/>
    <w:rsid w:val="00B22A93"/>
    <w:rsid w:val="00B24C81"/>
    <w:rsid w:val="00B30026"/>
    <w:rsid w:val="00B33416"/>
    <w:rsid w:val="00B365CF"/>
    <w:rsid w:val="00B375D9"/>
    <w:rsid w:val="00B40116"/>
    <w:rsid w:val="00B45CF7"/>
    <w:rsid w:val="00B4611D"/>
    <w:rsid w:val="00B50C4E"/>
    <w:rsid w:val="00B601A4"/>
    <w:rsid w:val="00B60C52"/>
    <w:rsid w:val="00B61817"/>
    <w:rsid w:val="00B619DA"/>
    <w:rsid w:val="00B61D6D"/>
    <w:rsid w:val="00B64DF9"/>
    <w:rsid w:val="00B65F3F"/>
    <w:rsid w:val="00B67C2C"/>
    <w:rsid w:val="00B67C9E"/>
    <w:rsid w:val="00B70EE7"/>
    <w:rsid w:val="00B713DD"/>
    <w:rsid w:val="00B717B0"/>
    <w:rsid w:val="00B71DD4"/>
    <w:rsid w:val="00B744DD"/>
    <w:rsid w:val="00B7587D"/>
    <w:rsid w:val="00B80751"/>
    <w:rsid w:val="00B8243B"/>
    <w:rsid w:val="00B90234"/>
    <w:rsid w:val="00B9058B"/>
    <w:rsid w:val="00B918F7"/>
    <w:rsid w:val="00B93C0B"/>
    <w:rsid w:val="00B96BB7"/>
    <w:rsid w:val="00BA0351"/>
    <w:rsid w:val="00BA04EF"/>
    <w:rsid w:val="00BA1333"/>
    <w:rsid w:val="00BA5612"/>
    <w:rsid w:val="00BA637D"/>
    <w:rsid w:val="00BA67EA"/>
    <w:rsid w:val="00BA7691"/>
    <w:rsid w:val="00BB1409"/>
    <w:rsid w:val="00BB4AD8"/>
    <w:rsid w:val="00BC0255"/>
    <w:rsid w:val="00BC04C3"/>
    <w:rsid w:val="00BC23CC"/>
    <w:rsid w:val="00BC2AFB"/>
    <w:rsid w:val="00BC6689"/>
    <w:rsid w:val="00BD2186"/>
    <w:rsid w:val="00BD54C4"/>
    <w:rsid w:val="00BD7407"/>
    <w:rsid w:val="00BF0157"/>
    <w:rsid w:val="00BF2A07"/>
    <w:rsid w:val="00BF30E9"/>
    <w:rsid w:val="00BF3D13"/>
    <w:rsid w:val="00BF60CD"/>
    <w:rsid w:val="00BF7A2A"/>
    <w:rsid w:val="00C01FF2"/>
    <w:rsid w:val="00C03BAC"/>
    <w:rsid w:val="00C04C38"/>
    <w:rsid w:val="00C04FDC"/>
    <w:rsid w:val="00C07605"/>
    <w:rsid w:val="00C10A8B"/>
    <w:rsid w:val="00C113ED"/>
    <w:rsid w:val="00C1173D"/>
    <w:rsid w:val="00C138F3"/>
    <w:rsid w:val="00C20B6A"/>
    <w:rsid w:val="00C210AC"/>
    <w:rsid w:val="00C2408F"/>
    <w:rsid w:val="00C257EF"/>
    <w:rsid w:val="00C26E71"/>
    <w:rsid w:val="00C3368F"/>
    <w:rsid w:val="00C35817"/>
    <w:rsid w:val="00C36351"/>
    <w:rsid w:val="00C36565"/>
    <w:rsid w:val="00C405F5"/>
    <w:rsid w:val="00C41096"/>
    <w:rsid w:val="00C41D3C"/>
    <w:rsid w:val="00C42E70"/>
    <w:rsid w:val="00C46A73"/>
    <w:rsid w:val="00C4749E"/>
    <w:rsid w:val="00C47883"/>
    <w:rsid w:val="00C47A37"/>
    <w:rsid w:val="00C50A10"/>
    <w:rsid w:val="00C51C8A"/>
    <w:rsid w:val="00C61F88"/>
    <w:rsid w:val="00C62788"/>
    <w:rsid w:val="00C62AE5"/>
    <w:rsid w:val="00C65CE6"/>
    <w:rsid w:val="00C672F9"/>
    <w:rsid w:val="00C721C1"/>
    <w:rsid w:val="00C7344A"/>
    <w:rsid w:val="00C7355C"/>
    <w:rsid w:val="00C746DA"/>
    <w:rsid w:val="00C74EE0"/>
    <w:rsid w:val="00C7611C"/>
    <w:rsid w:val="00C822A9"/>
    <w:rsid w:val="00C8399A"/>
    <w:rsid w:val="00C867F0"/>
    <w:rsid w:val="00C8765B"/>
    <w:rsid w:val="00C87B9E"/>
    <w:rsid w:val="00CA05B4"/>
    <w:rsid w:val="00CA29CE"/>
    <w:rsid w:val="00CA6178"/>
    <w:rsid w:val="00CB0AB1"/>
    <w:rsid w:val="00CB220D"/>
    <w:rsid w:val="00CB2AB4"/>
    <w:rsid w:val="00CB3A45"/>
    <w:rsid w:val="00CB520A"/>
    <w:rsid w:val="00CB5566"/>
    <w:rsid w:val="00CB6F16"/>
    <w:rsid w:val="00CC1B34"/>
    <w:rsid w:val="00CC53B3"/>
    <w:rsid w:val="00CC6457"/>
    <w:rsid w:val="00CD1630"/>
    <w:rsid w:val="00CD2EC8"/>
    <w:rsid w:val="00CD4B8D"/>
    <w:rsid w:val="00CD5680"/>
    <w:rsid w:val="00CD5790"/>
    <w:rsid w:val="00CD5855"/>
    <w:rsid w:val="00CD5D8F"/>
    <w:rsid w:val="00CE2200"/>
    <w:rsid w:val="00CF2231"/>
    <w:rsid w:val="00CF375B"/>
    <w:rsid w:val="00CF486D"/>
    <w:rsid w:val="00CF5F1C"/>
    <w:rsid w:val="00CF6307"/>
    <w:rsid w:val="00D013AB"/>
    <w:rsid w:val="00D0149E"/>
    <w:rsid w:val="00D07329"/>
    <w:rsid w:val="00D07C2F"/>
    <w:rsid w:val="00D07EFE"/>
    <w:rsid w:val="00D11E29"/>
    <w:rsid w:val="00D12F26"/>
    <w:rsid w:val="00D1536C"/>
    <w:rsid w:val="00D165EE"/>
    <w:rsid w:val="00D1727C"/>
    <w:rsid w:val="00D22AFB"/>
    <w:rsid w:val="00D30F2E"/>
    <w:rsid w:val="00D314F9"/>
    <w:rsid w:val="00D327B4"/>
    <w:rsid w:val="00D345FF"/>
    <w:rsid w:val="00D356AE"/>
    <w:rsid w:val="00D3669E"/>
    <w:rsid w:val="00D40845"/>
    <w:rsid w:val="00D414DC"/>
    <w:rsid w:val="00D4401A"/>
    <w:rsid w:val="00D452C3"/>
    <w:rsid w:val="00D45B38"/>
    <w:rsid w:val="00D472C8"/>
    <w:rsid w:val="00D5215A"/>
    <w:rsid w:val="00D533F7"/>
    <w:rsid w:val="00D63006"/>
    <w:rsid w:val="00D630B4"/>
    <w:rsid w:val="00D72DD5"/>
    <w:rsid w:val="00D742C8"/>
    <w:rsid w:val="00D742CE"/>
    <w:rsid w:val="00D74429"/>
    <w:rsid w:val="00D745A5"/>
    <w:rsid w:val="00D8134A"/>
    <w:rsid w:val="00D8616B"/>
    <w:rsid w:val="00D866EF"/>
    <w:rsid w:val="00D86859"/>
    <w:rsid w:val="00D86E99"/>
    <w:rsid w:val="00D872D3"/>
    <w:rsid w:val="00D87493"/>
    <w:rsid w:val="00D92EA6"/>
    <w:rsid w:val="00D95B2C"/>
    <w:rsid w:val="00D97754"/>
    <w:rsid w:val="00D97917"/>
    <w:rsid w:val="00DA01CE"/>
    <w:rsid w:val="00DA01DE"/>
    <w:rsid w:val="00DA0838"/>
    <w:rsid w:val="00DA0FF8"/>
    <w:rsid w:val="00DA3D3A"/>
    <w:rsid w:val="00DA5604"/>
    <w:rsid w:val="00DB37EC"/>
    <w:rsid w:val="00DB3D42"/>
    <w:rsid w:val="00DC0964"/>
    <w:rsid w:val="00DC49D8"/>
    <w:rsid w:val="00DC4A0F"/>
    <w:rsid w:val="00DD07AB"/>
    <w:rsid w:val="00DD4597"/>
    <w:rsid w:val="00DD49B2"/>
    <w:rsid w:val="00DD5876"/>
    <w:rsid w:val="00DE053A"/>
    <w:rsid w:val="00DE06F8"/>
    <w:rsid w:val="00DE2561"/>
    <w:rsid w:val="00DF143E"/>
    <w:rsid w:val="00DF2F83"/>
    <w:rsid w:val="00DF3B55"/>
    <w:rsid w:val="00DF462E"/>
    <w:rsid w:val="00DF7806"/>
    <w:rsid w:val="00E005E2"/>
    <w:rsid w:val="00E01761"/>
    <w:rsid w:val="00E10E1D"/>
    <w:rsid w:val="00E10EE5"/>
    <w:rsid w:val="00E13B5F"/>
    <w:rsid w:val="00E14B85"/>
    <w:rsid w:val="00E1564B"/>
    <w:rsid w:val="00E21802"/>
    <w:rsid w:val="00E21AB2"/>
    <w:rsid w:val="00E22ADB"/>
    <w:rsid w:val="00E24E60"/>
    <w:rsid w:val="00E25D0F"/>
    <w:rsid w:val="00E275A0"/>
    <w:rsid w:val="00E32DB8"/>
    <w:rsid w:val="00E362C9"/>
    <w:rsid w:val="00E400E9"/>
    <w:rsid w:val="00E403F8"/>
    <w:rsid w:val="00E4079C"/>
    <w:rsid w:val="00E44017"/>
    <w:rsid w:val="00E455E3"/>
    <w:rsid w:val="00E52135"/>
    <w:rsid w:val="00E52C35"/>
    <w:rsid w:val="00E52DB1"/>
    <w:rsid w:val="00E538F6"/>
    <w:rsid w:val="00E54A06"/>
    <w:rsid w:val="00E554F6"/>
    <w:rsid w:val="00E55F99"/>
    <w:rsid w:val="00E56134"/>
    <w:rsid w:val="00E63F49"/>
    <w:rsid w:val="00E65AB9"/>
    <w:rsid w:val="00E67E71"/>
    <w:rsid w:val="00E74E2E"/>
    <w:rsid w:val="00E76903"/>
    <w:rsid w:val="00E7721F"/>
    <w:rsid w:val="00E81B9C"/>
    <w:rsid w:val="00E83E3E"/>
    <w:rsid w:val="00E83F7E"/>
    <w:rsid w:val="00E90B4B"/>
    <w:rsid w:val="00E91078"/>
    <w:rsid w:val="00E92103"/>
    <w:rsid w:val="00E92C6A"/>
    <w:rsid w:val="00E951AB"/>
    <w:rsid w:val="00EA1C4B"/>
    <w:rsid w:val="00EA6189"/>
    <w:rsid w:val="00EA7D4C"/>
    <w:rsid w:val="00EC0528"/>
    <w:rsid w:val="00EC1A50"/>
    <w:rsid w:val="00EC341A"/>
    <w:rsid w:val="00EC341F"/>
    <w:rsid w:val="00EC5E47"/>
    <w:rsid w:val="00EC74B7"/>
    <w:rsid w:val="00ED09CE"/>
    <w:rsid w:val="00ED4243"/>
    <w:rsid w:val="00ED7224"/>
    <w:rsid w:val="00EE092F"/>
    <w:rsid w:val="00EE0E60"/>
    <w:rsid w:val="00EE0FFD"/>
    <w:rsid w:val="00EE1931"/>
    <w:rsid w:val="00EE48C7"/>
    <w:rsid w:val="00EE6296"/>
    <w:rsid w:val="00EE7803"/>
    <w:rsid w:val="00EF0B8A"/>
    <w:rsid w:val="00EF7E8A"/>
    <w:rsid w:val="00F009E9"/>
    <w:rsid w:val="00F011DD"/>
    <w:rsid w:val="00F03921"/>
    <w:rsid w:val="00F03AD1"/>
    <w:rsid w:val="00F06B62"/>
    <w:rsid w:val="00F1386B"/>
    <w:rsid w:val="00F15881"/>
    <w:rsid w:val="00F21189"/>
    <w:rsid w:val="00F21C55"/>
    <w:rsid w:val="00F22BA9"/>
    <w:rsid w:val="00F23569"/>
    <w:rsid w:val="00F240CB"/>
    <w:rsid w:val="00F2616E"/>
    <w:rsid w:val="00F263A4"/>
    <w:rsid w:val="00F30AD0"/>
    <w:rsid w:val="00F4128A"/>
    <w:rsid w:val="00F44A9A"/>
    <w:rsid w:val="00F50C7F"/>
    <w:rsid w:val="00F5136A"/>
    <w:rsid w:val="00F57B61"/>
    <w:rsid w:val="00F606DA"/>
    <w:rsid w:val="00F6164C"/>
    <w:rsid w:val="00F6385E"/>
    <w:rsid w:val="00F67CA2"/>
    <w:rsid w:val="00F7067E"/>
    <w:rsid w:val="00F72FE5"/>
    <w:rsid w:val="00F73BC8"/>
    <w:rsid w:val="00F75311"/>
    <w:rsid w:val="00F84C85"/>
    <w:rsid w:val="00F851DF"/>
    <w:rsid w:val="00F87335"/>
    <w:rsid w:val="00F93296"/>
    <w:rsid w:val="00FA0180"/>
    <w:rsid w:val="00FA127B"/>
    <w:rsid w:val="00FA201D"/>
    <w:rsid w:val="00FA2AB5"/>
    <w:rsid w:val="00FA4EB4"/>
    <w:rsid w:val="00FA5E95"/>
    <w:rsid w:val="00FB2F05"/>
    <w:rsid w:val="00FB3F81"/>
    <w:rsid w:val="00FC17B9"/>
    <w:rsid w:val="00FC1C96"/>
    <w:rsid w:val="00FC3F70"/>
    <w:rsid w:val="00FC56C0"/>
    <w:rsid w:val="00FD356C"/>
    <w:rsid w:val="00FD4135"/>
    <w:rsid w:val="00FD59A1"/>
    <w:rsid w:val="00FD5E56"/>
    <w:rsid w:val="00FD650D"/>
    <w:rsid w:val="00FD6704"/>
    <w:rsid w:val="00FD67C9"/>
    <w:rsid w:val="00FD7918"/>
    <w:rsid w:val="00FE0306"/>
    <w:rsid w:val="00FE3900"/>
    <w:rsid w:val="00FE4009"/>
    <w:rsid w:val="00FF3BE4"/>
    <w:rsid w:val="00FF4B04"/>
    <w:rsid w:val="01AD7764"/>
    <w:rsid w:val="09310E2A"/>
    <w:rsid w:val="16F70347"/>
    <w:rsid w:val="2C7E5B0B"/>
    <w:rsid w:val="2D8B036D"/>
    <w:rsid w:val="2E2351A9"/>
    <w:rsid w:val="448D02A6"/>
    <w:rsid w:val="48FF3043"/>
    <w:rsid w:val="51ED0598"/>
    <w:rsid w:val="578557F2"/>
    <w:rsid w:val="5C04579B"/>
    <w:rsid w:val="5DC87EE0"/>
    <w:rsid w:val="5F0552A3"/>
    <w:rsid w:val="6995362B"/>
    <w:rsid w:val="770D6CBE"/>
    <w:rsid w:val="7E7A6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18EF709"/>
  <w15:docId w15:val="{BA037245-4374-46B9-B3FC-C1C5BE00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unhideWhenUsed="1" w:qFormat="1"/>
    <w:lsdException w:name="header" w:uiPriority="0" w:unhideWhenUsed="1"/>
    <w:lsdException w:name="footer"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eastAsia="宋体" w:hAnsi="Arial" w:cs="Times New Roman"/>
      <w:sz w:val="36"/>
      <w:lang w:val="en-GB" w:eastAsia="en-US"/>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4"/>
    <w:next w:val="a"/>
    <w:link w:val="5Char"/>
    <w:qFormat/>
    <w:pPr>
      <w:widowControl/>
      <w:overflowPunct w:val="0"/>
      <w:autoSpaceDE w:val="0"/>
      <w:autoSpaceDN w:val="0"/>
      <w:adjustRightInd w:val="0"/>
      <w:spacing w:before="120" w:after="180" w:line="240" w:lineRule="auto"/>
      <w:ind w:left="1701" w:hanging="1701"/>
      <w:jc w:val="left"/>
      <w:textAlignment w:val="baseline"/>
      <w:outlineLvl w:val="4"/>
    </w:pPr>
    <w:rPr>
      <w:rFonts w:ascii="Arial" w:eastAsiaTheme="minorEastAsia" w:hAnsi="Arial" w:cs="Times New Roman"/>
      <w:b w:val="0"/>
      <w:bCs w:val="0"/>
      <w:kern w:val="0"/>
      <w:sz w:val="22"/>
      <w:szCs w:val="20"/>
      <w:lang w:val="en-GB" w:eastAsia="ja-JP"/>
    </w:rPr>
  </w:style>
  <w:style w:type="paragraph" w:styleId="6">
    <w:name w:val="heading 6"/>
    <w:basedOn w:val="a"/>
    <w:next w:val="a"/>
    <w:link w:val="6Char"/>
    <w:qFormat/>
    <w:pPr>
      <w:keepNext/>
      <w:keepLines/>
      <w:widowControl/>
      <w:numPr>
        <w:ilvl w:val="5"/>
        <w:numId w:val="1"/>
      </w:numPr>
      <w:spacing w:before="120" w:after="180"/>
      <w:jc w:val="left"/>
      <w:outlineLvl w:val="5"/>
    </w:pPr>
    <w:rPr>
      <w:rFonts w:ascii="Arial" w:eastAsia="宋体" w:hAnsi="Arial" w:cs="Times New Roman"/>
      <w:kern w:val="0"/>
      <w:sz w:val="20"/>
      <w:szCs w:val="20"/>
      <w:lang w:val="en-GB" w:eastAsia="en-US"/>
    </w:rPr>
  </w:style>
  <w:style w:type="paragraph" w:styleId="7">
    <w:name w:val="heading 7"/>
    <w:basedOn w:val="a"/>
    <w:next w:val="a"/>
    <w:link w:val="7Char"/>
    <w:qFormat/>
    <w:pPr>
      <w:keepNext/>
      <w:keepLines/>
      <w:widowControl/>
      <w:numPr>
        <w:ilvl w:val="6"/>
        <w:numId w:val="1"/>
      </w:numPr>
      <w:spacing w:before="120" w:after="180"/>
      <w:jc w:val="left"/>
      <w:outlineLvl w:val="6"/>
    </w:pPr>
    <w:rPr>
      <w:rFonts w:ascii="Arial" w:eastAsia="宋体" w:hAnsi="Arial" w:cs="Times New Roman"/>
      <w:kern w:val="0"/>
      <w:sz w:val="20"/>
      <w:szCs w:val="20"/>
      <w:lang w:val="en-GB" w:eastAsia="en-US"/>
    </w:rPr>
  </w:style>
  <w:style w:type="paragraph" w:styleId="8">
    <w:name w:val="heading 8"/>
    <w:basedOn w:val="1"/>
    <w:next w:val="a"/>
    <w:link w:val="8Char"/>
    <w:qFormat/>
    <w:pPr>
      <w:numPr>
        <w:numId w:val="0"/>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39"/>
    <w:pPr>
      <w:ind w:left="2268" w:hanging="2268"/>
    </w:pPr>
  </w:style>
  <w:style w:type="paragraph" w:styleId="60">
    <w:name w:val="toc 6"/>
    <w:basedOn w:val="51"/>
    <w:next w:val="a"/>
    <w:uiPriority w:val="39"/>
    <w:pPr>
      <w:ind w:left="1985" w:hanging="1985"/>
    </w:pPr>
  </w:style>
  <w:style w:type="paragraph" w:styleId="51">
    <w:name w:val="toc 5"/>
    <w:basedOn w:val="40"/>
    <w:next w:val="a"/>
    <w:uiPriority w:val="39"/>
    <w:pPr>
      <w:ind w:left="1701" w:hanging="1701"/>
    </w:pPr>
  </w:style>
  <w:style w:type="paragraph" w:styleId="40">
    <w:name w:val="toc 4"/>
    <w:basedOn w:val="30"/>
    <w:next w:val="a"/>
    <w:uiPriority w:val="39"/>
    <w:qFormat/>
    <w:pPr>
      <w:ind w:left="1418" w:hanging="1418"/>
    </w:pPr>
  </w:style>
  <w:style w:type="paragraph" w:styleId="30">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sz w:val="22"/>
      <w:lang w:val="en-GB" w:eastAsia="ja-JP"/>
    </w:rPr>
  </w:style>
  <w:style w:type="paragraph" w:styleId="a3">
    <w:name w:val="List Number"/>
    <w:basedOn w:val="a4"/>
    <w:qFormat/>
    <w:pPr>
      <w:widowControl/>
      <w:overflowPunct w:val="0"/>
      <w:autoSpaceDE w:val="0"/>
      <w:autoSpaceDN w:val="0"/>
      <w:adjustRightInd w:val="0"/>
      <w:spacing w:after="180"/>
      <w:ind w:left="568" w:firstLineChars="0" w:hanging="284"/>
      <w:contextualSpacing w:val="0"/>
      <w:jc w:val="left"/>
      <w:textAlignment w:val="baseline"/>
    </w:pPr>
    <w:rPr>
      <w:rFonts w:ascii="Times New Roman" w:eastAsia="宋体" w:hAnsi="Times New Roman" w:cs="Times New Roman"/>
      <w:color w:val="000000"/>
      <w:kern w:val="0"/>
      <w:sz w:val="20"/>
      <w:szCs w:val="20"/>
      <w:lang w:val="en-GB" w:eastAsia="ja-JP"/>
    </w:rPr>
  </w:style>
  <w:style w:type="paragraph" w:styleId="a4">
    <w:name w:val="List"/>
    <w:basedOn w:val="a"/>
    <w:unhideWhenUsed/>
    <w:qFormat/>
    <w:pPr>
      <w:ind w:left="200" w:hangingChars="200" w:hanging="200"/>
      <w:contextualSpacing/>
    </w:pPr>
  </w:style>
  <w:style w:type="paragraph" w:styleId="a5">
    <w:name w:val="caption"/>
    <w:basedOn w:val="a"/>
    <w:next w:val="a"/>
    <w:link w:val="Char"/>
    <w:unhideWhenUsed/>
    <w:qFormat/>
    <w:pPr>
      <w:widowControl/>
      <w:overflowPunct w:val="0"/>
      <w:autoSpaceDE w:val="0"/>
      <w:autoSpaceDN w:val="0"/>
      <w:adjustRightInd w:val="0"/>
      <w:spacing w:after="180"/>
      <w:jc w:val="left"/>
      <w:textAlignment w:val="baseline"/>
    </w:pPr>
    <w:rPr>
      <w:rFonts w:ascii="Cambria" w:eastAsia="黑体" w:hAnsi="Cambria" w:cs="Times New Roman"/>
      <w:color w:val="000000"/>
      <w:kern w:val="0"/>
      <w:sz w:val="20"/>
      <w:szCs w:val="20"/>
      <w:lang w:val="en-GB" w:eastAsia="ja-JP"/>
    </w:rPr>
  </w:style>
  <w:style w:type="paragraph" w:styleId="a6">
    <w:name w:val="List Bullet"/>
    <w:basedOn w:val="a4"/>
    <w:qFormat/>
    <w:pPr>
      <w:widowControl/>
      <w:overflowPunct w:val="0"/>
      <w:autoSpaceDE w:val="0"/>
      <w:autoSpaceDN w:val="0"/>
      <w:adjustRightInd w:val="0"/>
      <w:spacing w:after="180"/>
      <w:ind w:left="568" w:firstLineChars="0" w:hanging="284"/>
      <w:contextualSpacing w:val="0"/>
      <w:jc w:val="left"/>
      <w:textAlignment w:val="baseline"/>
    </w:pPr>
    <w:rPr>
      <w:rFonts w:ascii="Times New Roman" w:eastAsia="宋体" w:hAnsi="Times New Roman" w:cs="Times New Roman"/>
      <w:color w:val="000000"/>
      <w:kern w:val="0"/>
      <w:sz w:val="20"/>
      <w:szCs w:val="20"/>
      <w:lang w:val="en-GB" w:eastAsia="ja-JP"/>
    </w:rPr>
  </w:style>
  <w:style w:type="paragraph" w:styleId="a7">
    <w:name w:val="Document Map"/>
    <w:basedOn w:val="a"/>
    <w:link w:val="Char0"/>
    <w:uiPriority w:val="99"/>
    <w:qFormat/>
    <w:pPr>
      <w:widowControl/>
      <w:overflowPunct w:val="0"/>
      <w:autoSpaceDE w:val="0"/>
      <w:autoSpaceDN w:val="0"/>
      <w:adjustRightInd w:val="0"/>
      <w:spacing w:after="180"/>
      <w:jc w:val="left"/>
      <w:textAlignment w:val="baseline"/>
    </w:pPr>
    <w:rPr>
      <w:rFonts w:ascii="宋体" w:eastAsia="宋体" w:hAnsi="Times New Roman" w:cs="Times New Roman"/>
      <w:color w:val="000000"/>
      <w:kern w:val="0"/>
      <w:sz w:val="18"/>
      <w:szCs w:val="18"/>
      <w:lang w:val="en-GB" w:eastAsia="ja-JP"/>
    </w:rPr>
  </w:style>
  <w:style w:type="paragraph" w:styleId="a8">
    <w:name w:val="annotation text"/>
    <w:basedOn w:val="a"/>
    <w:link w:val="Char1"/>
    <w:uiPriority w:val="99"/>
    <w:unhideWhenUsed/>
    <w:qFormat/>
    <w:pPr>
      <w:jc w:val="left"/>
    </w:pPr>
  </w:style>
  <w:style w:type="paragraph" w:styleId="a9">
    <w:name w:val="Body Text"/>
    <w:basedOn w:val="a"/>
    <w:link w:val="Char2"/>
    <w:uiPriority w:val="99"/>
    <w:qFormat/>
    <w:pPr>
      <w:widowControl/>
      <w:overflowPunct w:val="0"/>
      <w:autoSpaceDE w:val="0"/>
      <w:autoSpaceDN w:val="0"/>
      <w:adjustRightInd w:val="0"/>
      <w:spacing w:after="120"/>
      <w:jc w:val="left"/>
      <w:textAlignment w:val="baseline"/>
    </w:pPr>
    <w:rPr>
      <w:rFonts w:ascii="Times New Roman" w:eastAsia="宋体" w:hAnsi="Times New Roman" w:cs="Times New Roman"/>
      <w:color w:val="000000"/>
      <w:kern w:val="0"/>
      <w:sz w:val="20"/>
      <w:szCs w:val="20"/>
      <w:lang w:val="en-GB" w:eastAsia="ja-JP"/>
    </w:rPr>
  </w:style>
  <w:style w:type="paragraph" w:styleId="21">
    <w:name w:val="List 2"/>
    <w:basedOn w:val="a"/>
    <w:unhideWhenUsed/>
    <w:qFormat/>
    <w:pPr>
      <w:widowControl/>
      <w:spacing w:after="180"/>
      <w:ind w:left="720" w:hanging="360"/>
      <w:contextualSpacing/>
      <w:jc w:val="left"/>
    </w:pPr>
    <w:rPr>
      <w:rFonts w:ascii="Times New Roman" w:hAnsi="Times New Roman" w:cs="Times New Roman"/>
      <w:kern w:val="0"/>
      <w:sz w:val="20"/>
      <w:szCs w:val="20"/>
      <w:lang w:val="en-GB" w:eastAsia="en-US"/>
    </w:rPr>
  </w:style>
  <w:style w:type="paragraph" w:styleId="aa">
    <w:name w:val="Plain Text"/>
    <w:basedOn w:val="a"/>
    <w:link w:val="Char3"/>
    <w:pPr>
      <w:widowControl/>
      <w:overflowPunct w:val="0"/>
      <w:autoSpaceDE w:val="0"/>
      <w:autoSpaceDN w:val="0"/>
      <w:adjustRightInd w:val="0"/>
      <w:spacing w:after="180"/>
      <w:jc w:val="left"/>
      <w:textAlignment w:val="baseline"/>
    </w:pPr>
    <w:rPr>
      <w:rFonts w:ascii="Courier New" w:hAnsi="Courier New" w:cs="Times New Roman"/>
      <w:color w:val="000000"/>
      <w:kern w:val="0"/>
      <w:sz w:val="20"/>
      <w:szCs w:val="20"/>
      <w:lang w:val="nb-NO"/>
    </w:rPr>
  </w:style>
  <w:style w:type="paragraph" w:styleId="5">
    <w:name w:val="List Bullet 5"/>
    <w:basedOn w:val="a"/>
    <w:uiPriority w:val="99"/>
    <w:semiHidden/>
    <w:unhideWhenUsed/>
    <w:qFormat/>
    <w:pPr>
      <w:numPr>
        <w:numId w:val="2"/>
      </w:numPr>
      <w:contextualSpacing/>
    </w:pPr>
  </w:style>
  <w:style w:type="paragraph" w:styleId="80">
    <w:name w:val="toc 8"/>
    <w:basedOn w:val="10"/>
    <w:next w:val="a"/>
    <w:uiPriority w:val="39"/>
    <w:pPr>
      <w:spacing w:before="180"/>
      <w:ind w:left="2693" w:hanging="2693"/>
    </w:pPr>
    <w:rPr>
      <w:b/>
    </w:rPr>
  </w:style>
  <w:style w:type="paragraph" w:styleId="ab">
    <w:name w:val="endnote text"/>
    <w:basedOn w:val="a"/>
    <w:link w:val="Char4"/>
    <w:pPr>
      <w:widowControl/>
      <w:overflowPunct w:val="0"/>
      <w:autoSpaceDE w:val="0"/>
      <w:autoSpaceDN w:val="0"/>
      <w:adjustRightInd w:val="0"/>
      <w:snapToGrid w:val="0"/>
      <w:spacing w:after="180"/>
      <w:jc w:val="left"/>
      <w:textAlignment w:val="baseline"/>
    </w:pPr>
    <w:rPr>
      <w:rFonts w:ascii="Times New Roman" w:hAnsi="Times New Roman" w:cs="Times New Roman"/>
      <w:color w:val="000000"/>
      <w:kern w:val="0"/>
      <w:sz w:val="20"/>
      <w:szCs w:val="20"/>
      <w:lang w:val="en-GB"/>
    </w:rPr>
  </w:style>
  <w:style w:type="paragraph" w:styleId="ac">
    <w:name w:val="Balloon Text"/>
    <w:basedOn w:val="a"/>
    <w:link w:val="Char5"/>
    <w:uiPriority w:val="99"/>
    <w:unhideWhenUsed/>
    <w:qFormat/>
    <w:rPr>
      <w:sz w:val="18"/>
      <w:szCs w:val="18"/>
    </w:rPr>
  </w:style>
  <w:style w:type="paragraph" w:styleId="ad">
    <w:name w:val="footer"/>
    <w:basedOn w:val="a"/>
    <w:link w:val="Char6"/>
    <w:unhideWhenUsed/>
    <w:pPr>
      <w:tabs>
        <w:tab w:val="center" w:pos="4153"/>
        <w:tab w:val="right" w:pos="8306"/>
      </w:tabs>
      <w:snapToGrid w:val="0"/>
      <w:jc w:val="left"/>
    </w:pPr>
    <w:rPr>
      <w:sz w:val="18"/>
      <w:szCs w:val="18"/>
    </w:rPr>
  </w:style>
  <w:style w:type="paragraph" w:styleId="ae">
    <w:name w:val="header"/>
    <w:basedOn w:val="a"/>
    <w:link w:val="Char7"/>
    <w:unhideWhenUsed/>
    <w:pPr>
      <w:pBdr>
        <w:bottom w:val="single" w:sz="6" w:space="1" w:color="auto"/>
      </w:pBdr>
      <w:tabs>
        <w:tab w:val="center" w:pos="4153"/>
        <w:tab w:val="right" w:pos="8306"/>
      </w:tabs>
      <w:snapToGrid w:val="0"/>
      <w:jc w:val="center"/>
    </w:pPr>
    <w:rPr>
      <w:sz w:val="18"/>
      <w:szCs w:val="18"/>
    </w:rPr>
  </w:style>
  <w:style w:type="paragraph" w:styleId="af">
    <w:name w:val="footnote text"/>
    <w:basedOn w:val="a"/>
    <w:link w:val="Char8"/>
    <w:pPr>
      <w:keepLines/>
      <w:widowControl/>
      <w:overflowPunct w:val="0"/>
      <w:autoSpaceDE w:val="0"/>
      <w:autoSpaceDN w:val="0"/>
      <w:adjustRightInd w:val="0"/>
      <w:ind w:left="454" w:hanging="454"/>
      <w:jc w:val="left"/>
      <w:textAlignment w:val="baseline"/>
    </w:pPr>
    <w:rPr>
      <w:rFonts w:ascii="Times New Roman" w:eastAsia="MS Mincho" w:hAnsi="Times New Roman" w:cs="Times New Roman"/>
      <w:color w:val="000000"/>
      <w:kern w:val="0"/>
      <w:sz w:val="16"/>
      <w:szCs w:val="20"/>
      <w:lang w:val="en-GB" w:eastAsia="ja-JP"/>
    </w:rPr>
  </w:style>
  <w:style w:type="paragraph" w:styleId="90">
    <w:name w:val="toc 9"/>
    <w:basedOn w:val="80"/>
    <w:next w:val="a"/>
    <w:uiPriority w:val="39"/>
    <w:pPr>
      <w:ind w:left="1418" w:hanging="1418"/>
    </w:pPr>
  </w:style>
  <w:style w:type="paragraph" w:styleId="11">
    <w:name w:val="index 1"/>
    <w:basedOn w:val="a"/>
    <w:next w:val="a"/>
    <w:pPr>
      <w:keepLines/>
      <w:widowControl/>
      <w:overflowPunct w:val="0"/>
      <w:autoSpaceDE w:val="0"/>
      <w:autoSpaceDN w:val="0"/>
      <w:adjustRightInd w:val="0"/>
      <w:jc w:val="left"/>
      <w:textAlignment w:val="baseline"/>
    </w:pPr>
    <w:rPr>
      <w:rFonts w:ascii="Times New Roman" w:eastAsia="宋体" w:hAnsi="Times New Roman" w:cs="Times New Roman"/>
      <w:color w:val="000000"/>
      <w:kern w:val="0"/>
      <w:sz w:val="20"/>
      <w:szCs w:val="20"/>
      <w:lang w:val="en-GB" w:eastAsia="ja-JP"/>
    </w:rPr>
  </w:style>
  <w:style w:type="paragraph" w:styleId="22">
    <w:name w:val="index 2"/>
    <w:basedOn w:val="11"/>
    <w:next w:val="a"/>
    <w:pPr>
      <w:ind w:left="284"/>
    </w:pPr>
  </w:style>
  <w:style w:type="paragraph" w:styleId="af0">
    <w:name w:val="annotation subject"/>
    <w:basedOn w:val="a8"/>
    <w:next w:val="a8"/>
    <w:link w:val="Char9"/>
    <w:unhideWhenUsed/>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qFormat/>
  </w:style>
  <w:style w:type="character" w:styleId="af4">
    <w:name w:val="FollowedHyperlink"/>
    <w:basedOn w:val="a0"/>
    <w:qFormat/>
    <w:rPr>
      <w:color w:val="954F72" w:themeColor="followedHyperlink"/>
      <w:u w:val="single"/>
    </w:rPr>
  </w:style>
  <w:style w:type="character" w:styleId="af5">
    <w:name w:val="Emphasis"/>
    <w:uiPriority w:val="20"/>
    <w:qFormat/>
    <w:rPr>
      <w:i/>
      <w:iCs/>
    </w:rPr>
  </w:style>
  <w:style w:type="character" w:styleId="HTML">
    <w:name w:val="HTML Typewriter"/>
    <w:qFormat/>
    <w:rPr>
      <w:rFonts w:ascii="Courier New" w:eastAsia="Times New Roman" w:hAnsi="Courier New" w:cs="Courier New"/>
      <w:sz w:val="20"/>
      <w:szCs w:val="20"/>
    </w:rPr>
  </w:style>
  <w:style w:type="character" w:styleId="af6">
    <w:name w:val="Hyperlink"/>
    <w:basedOn w:val="a0"/>
    <w:qFormat/>
    <w:rPr>
      <w:color w:val="0563C1" w:themeColor="hyperlink"/>
      <w:u w:val="single"/>
    </w:rPr>
  </w:style>
  <w:style w:type="character" w:styleId="af7">
    <w:name w:val="annotation reference"/>
    <w:basedOn w:val="a0"/>
    <w:unhideWhenUsed/>
    <w:qFormat/>
    <w:rPr>
      <w:sz w:val="21"/>
      <w:szCs w:val="21"/>
    </w:rPr>
  </w:style>
  <w:style w:type="character" w:styleId="af8">
    <w:name w:val="footnote reference"/>
    <w:qFormat/>
    <w:rPr>
      <w:b/>
      <w:position w:val="6"/>
      <w:sz w:val="16"/>
    </w:rPr>
  </w:style>
  <w:style w:type="character" w:customStyle="1" w:styleId="Char7">
    <w:name w:val="页眉 Char"/>
    <w:basedOn w:val="a0"/>
    <w:link w:val="ae"/>
    <w:qFormat/>
    <w:rPr>
      <w:sz w:val="18"/>
      <w:szCs w:val="18"/>
    </w:rPr>
  </w:style>
  <w:style w:type="character" w:customStyle="1" w:styleId="Char6">
    <w:name w:val="页脚 Char"/>
    <w:basedOn w:val="a0"/>
    <w:link w:val="ad"/>
    <w:qFormat/>
    <w:rPr>
      <w:sz w:val="18"/>
      <w:szCs w:val="18"/>
    </w:rPr>
  </w:style>
  <w:style w:type="character" w:customStyle="1" w:styleId="1Char">
    <w:name w:val="标题 1 Char"/>
    <w:basedOn w:val="a0"/>
    <w:link w:val="1"/>
    <w:qFormat/>
    <w:rPr>
      <w:rFonts w:ascii="Arial" w:eastAsia="宋体" w:hAnsi="Arial" w:cs="Times New Roman"/>
      <w:kern w:val="0"/>
      <w:sz w:val="36"/>
      <w:szCs w:val="20"/>
      <w:lang w:val="en-GB" w:eastAsia="en-US"/>
    </w:rPr>
  </w:style>
  <w:style w:type="character" w:customStyle="1" w:styleId="6Char">
    <w:name w:val="标题 6 Char"/>
    <w:basedOn w:val="a0"/>
    <w:link w:val="6"/>
    <w:qFormat/>
    <w:rPr>
      <w:rFonts w:ascii="Arial" w:eastAsia="宋体" w:hAnsi="Arial" w:cs="Times New Roman"/>
      <w:kern w:val="0"/>
      <w:sz w:val="20"/>
      <w:szCs w:val="20"/>
      <w:lang w:val="en-GB" w:eastAsia="en-US"/>
    </w:rPr>
  </w:style>
  <w:style w:type="character" w:customStyle="1" w:styleId="7Char">
    <w:name w:val="标题 7 Char"/>
    <w:basedOn w:val="a0"/>
    <w:link w:val="7"/>
    <w:qFormat/>
    <w:rPr>
      <w:rFonts w:ascii="Arial" w:eastAsia="宋体" w:hAnsi="Arial" w:cs="Times New Roman"/>
      <w:kern w:val="0"/>
      <w:sz w:val="20"/>
      <w:szCs w:val="20"/>
      <w:lang w:val="en-GB" w:eastAsia="en-US"/>
    </w:rPr>
  </w:style>
  <w:style w:type="character" w:customStyle="1" w:styleId="8Char">
    <w:name w:val="标题 8 Char"/>
    <w:basedOn w:val="a0"/>
    <w:link w:val="8"/>
    <w:qFormat/>
    <w:rPr>
      <w:rFonts w:ascii="Arial" w:eastAsia="宋体" w:hAnsi="Arial" w:cs="Times New Roman"/>
      <w:kern w:val="0"/>
      <w:sz w:val="36"/>
      <w:szCs w:val="20"/>
      <w:lang w:val="en-GB" w:eastAsia="en-US"/>
    </w:rPr>
  </w:style>
  <w:style w:type="character" w:customStyle="1" w:styleId="9Char">
    <w:name w:val="标题 9 Char"/>
    <w:basedOn w:val="a0"/>
    <w:link w:val="9"/>
    <w:qFormat/>
    <w:rPr>
      <w:rFonts w:ascii="Arial" w:eastAsia="宋体" w:hAnsi="Arial" w:cs="Times New Roman"/>
      <w:kern w:val="0"/>
      <w:sz w:val="36"/>
      <w:szCs w:val="20"/>
      <w:lang w:val="en-GB" w:eastAsia="en-US"/>
    </w:rPr>
  </w:style>
  <w:style w:type="paragraph" w:customStyle="1" w:styleId="af9">
    <w:name w:val="样式 页眉"/>
    <w:basedOn w:val="ae"/>
    <w:link w:val="Chara"/>
    <w:qFormat/>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cs="Times New Roman"/>
      <w:b/>
      <w:bCs/>
      <w:kern w:val="0"/>
      <w:sz w:val="22"/>
      <w:szCs w:val="20"/>
      <w:lang w:val="en-GB" w:eastAsia="en-US"/>
    </w:rPr>
  </w:style>
  <w:style w:type="character" w:customStyle="1" w:styleId="Chara">
    <w:name w:val="样式 页眉 Char"/>
    <w:link w:val="af9"/>
    <w:qFormat/>
    <w:rPr>
      <w:rFonts w:ascii="Arial" w:eastAsia="Arial" w:hAnsi="Arial" w:cs="Times New Roman"/>
      <w:b/>
      <w:bCs/>
      <w:kern w:val="0"/>
      <w:sz w:val="22"/>
      <w:szCs w:val="20"/>
      <w:lang w:val="en-GB" w:eastAsia="en-US"/>
    </w:rPr>
  </w:style>
  <w:style w:type="paragraph" w:styleId="afa">
    <w:name w:val="List Paragraph"/>
    <w:basedOn w:val="a"/>
    <w:link w:val="Charb"/>
    <w:uiPriority w:val="34"/>
    <w:qFormat/>
    <w:pPr>
      <w:widowControl/>
      <w:ind w:firstLineChars="200" w:firstLine="420"/>
      <w:jc w:val="left"/>
    </w:pPr>
    <w:rPr>
      <w:rFonts w:ascii="宋体" w:eastAsia="宋体" w:hAnsi="宋体" w:cs="宋体"/>
      <w:kern w:val="0"/>
      <w:sz w:val="24"/>
      <w:szCs w:val="24"/>
    </w:rPr>
  </w:style>
  <w:style w:type="character" w:customStyle="1" w:styleId="Charb">
    <w:name w:val="列出段落 Char"/>
    <w:link w:val="afa"/>
    <w:uiPriority w:val="34"/>
    <w:qFormat/>
    <w:locked/>
    <w:rPr>
      <w:rFonts w:ascii="宋体" w:eastAsia="宋体" w:hAnsi="宋体" w:cs="宋体"/>
      <w:kern w:val="0"/>
      <w:sz w:val="24"/>
      <w:szCs w:val="24"/>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qFormat/>
    <w:rPr>
      <w:b/>
      <w:bCs/>
      <w:sz w:val="32"/>
      <w:szCs w:val="32"/>
    </w:rPr>
  </w:style>
  <w:style w:type="character" w:customStyle="1" w:styleId="4Char">
    <w:name w:val="标题 4 Char"/>
    <w:basedOn w:val="a0"/>
    <w:link w:val="4"/>
    <w:qFormat/>
    <w:rPr>
      <w:rFonts w:asciiTheme="majorHAnsi" w:eastAsiaTheme="majorEastAsia" w:hAnsiTheme="majorHAnsi" w:cstheme="majorBidi"/>
      <w:b/>
      <w:bCs/>
      <w:sz w:val="28"/>
      <w:szCs w:val="28"/>
    </w:rPr>
  </w:style>
  <w:style w:type="paragraph" w:customStyle="1" w:styleId="B1">
    <w:name w:val="B1"/>
    <w:basedOn w:val="a4"/>
    <w:link w:val="B1Char"/>
    <w:qFormat/>
    <w:pPr>
      <w:widowControl/>
      <w:overflowPunct w:val="0"/>
      <w:autoSpaceDE w:val="0"/>
      <w:autoSpaceDN w:val="0"/>
      <w:adjustRightInd w:val="0"/>
      <w:spacing w:after="180"/>
      <w:ind w:left="568" w:firstLineChars="0" w:hanging="284"/>
      <w:contextualSpacing w:val="0"/>
      <w:jc w:val="left"/>
      <w:textAlignment w:val="baseline"/>
    </w:pPr>
    <w:rPr>
      <w:rFonts w:ascii="Times New Roman" w:eastAsia="Times New Roman" w:hAnsi="Times New Roman" w:cs="Times New Roman"/>
      <w:kern w:val="0"/>
      <w:sz w:val="20"/>
      <w:szCs w:val="20"/>
      <w:lang w:val="en-GB" w:eastAsia="en-GB"/>
    </w:rPr>
  </w:style>
  <w:style w:type="character" w:customStyle="1" w:styleId="B1Char">
    <w:name w:val="B1 Char"/>
    <w:link w:val="B1"/>
    <w:qFormat/>
    <w:rPr>
      <w:rFonts w:ascii="Times New Roman" w:eastAsia="Times New Roman" w:hAnsi="Times New Roman" w:cs="Times New Roman"/>
      <w:kern w:val="0"/>
      <w:sz w:val="20"/>
      <w:szCs w:val="20"/>
      <w:lang w:val="en-GB" w:eastAsia="en-GB"/>
    </w:rPr>
  </w:style>
  <w:style w:type="paragraph" w:customStyle="1" w:styleId="NO">
    <w:name w:val="NO"/>
    <w:basedOn w:val="a"/>
    <w:link w:val="NOChar"/>
    <w:qFormat/>
    <w:pPr>
      <w:keepLines/>
      <w:widowControl/>
      <w:spacing w:after="180"/>
      <w:ind w:left="1135" w:hanging="851"/>
      <w:jc w:val="left"/>
    </w:pPr>
    <w:rPr>
      <w:rFonts w:ascii="Times New Roman" w:eastAsia="Times New Roman" w:hAnsi="Times New Roman" w:cs="Times New Roman"/>
      <w:kern w:val="0"/>
      <w:sz w:val="20"/>
      <w:szCs w:val="20"/>
      <w:lang w:val="en-GB" w:eastAsia="en-US"/>
    </w:rPr>
  </w:style>
  <w:style w:type="character" w:customStyle="1" w:styleId="NOChar">
    <w:name w:val="NO Char"/>
    <w:link w:val="NO"/>
    <w:qFormat/>
    <w:rPr>
      <w:rFonts w:ascii="Times New Roman" w:eastAsia="Times New Roman" w:hAnsi="Times New Roman" w:cs="Times New Roman"/>
      <w:kern w:val="0"/>
      <w:sz w:val="20"/>
      <w:szCs w:val="20"/>
      <w:lang w:val="en-GB" w:eastAsia="en-US"/>
    </w:rPr>
  </w:style>
  <w:style w:type="paragraph" w:customStyle="1" w:styleId="TH">
    <w:name w:val="TH"/>
    <w:basedOn w:val="a"/>
    <w:link w:val="THChar"/>
    <w:qFormat/>
    <w:pPr>
      <w:keepNext/>
      <w:keepLines/>
      <w:widowControl/>
      <w:overflowPunct w:val="0"/>
      <w:autoSpaceDE w:val="0"/>
      <w:autoSpaceDN w:val="0"/>
      <w:adjustRightInd w:val="0"/>
      <w:spacing w:before="60" w:after="180"/>
      <w:jc w:val="center"/>
      <w:textAlignment w:val="baseline"/>
    </w:pPr>
    <w:rPr>
      <w:rFonts w:ascii="Arial" w:hAnsi="Arial" w:cs="Times New Roman"/>
      <w:b/>
      <w:color w:val="000000"/>
      <w:kern w:val="0"/>
      <w:sz w:val="20"/>
      <w:szCs w:val="20"/>
      <w:lang w:val="en-GB" w:eastAsia="ja-JP"/>
    </w:rPr>
  </w:style>
  <w:style w:type="character" w:customStyle="1" w:styleId="THChar">
    <w:name w:val="TH Char"/>
    <w:link w:val="TH"/>
    <w:qFormat/>
    <w:rPr>
      <w:rFonts w:ascii="Arial" w:hAnsi="Arial" w:cs="Times New Roman"/>
      <w:b/>
      <w:color w:val="000000"/>
      <w:kern w:val="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rPr>
      <w:rFonts w:ascii="Arial" w:hAnsi="Arial" w:cs="Times New Roman"/>
      <w:b/>
      <w:color w:val="000000"/>
      <w:kern w:val="0"/>
      <w:sz w:val="20"/>
      <w:szCs w:val="20"/>
      <w:lang w:val="en-GB" w:eastAsia="ja-JP"/>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ascii="Arial" w:hAnsi="Arial" w:cs="Times New Roman"/>
      <w:color w:val="000000"/>
      <w:kern w:val="0"/>
      <w:sz w:val="18"/>
      <w:szCs w:val="20"/>
      <w:lang w:val="en-GB" w:eastAsia="ja-JP"/>
    </w:rPr>
  </w:style>
  <w:style w:type="character" w:customStyle="1" w:styleId="TALChar">
    <w:name w:val="TAL Char"/>
    <w:link w:val="TAL"/>
    <w:qFormat/>
    <w:rPr>
      <w:rFonts w:ascii="Arial" w:hAnsi="Arial" w:cs="Times New Roman"/>
      <w:color w:val="000000"/>
      <w:kern w:val="0"/>
      <w:sz w:val="18"/>
      <w:szCs w:val="20"/>
      <w:lang w:val="en-GB" w:eastAsia="ja-JP"/>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cs="Times New Roman"/>
      <w:color w:val="000000"/>
      <w:kern w:val="0"/>
      <w:sz w:val="18"/>
      <w:szCs w:val="20"/>
      <w:lang w:val="en-GB" w:eastAsia="ja-JP"/>
    </w:rPr>
  </w:style>
  <w:style w:type="character" w:customStyle="1" w:styleId="TAHCar">
    <w:name w:val="TAH Car"/>
    <w:link w:val="TAH"/>
    <w:uiPriority w:val="99"/>
    <w:qFormat/>
    <w:rPr>
      <w:rFonts w:ascii="Arial" w:hAnsi="Arial" w:cs="Times New Roman"/>
      <w:b/>
      <w:color w:val="000000"/>
      <w:kern w:val="0"/>
      <w:sz w:val="18"/>
      <w:szCs w:val="20"/>
      <w:lang w:val="en-GB" w:eastAsia="ja-JP"/>
    </w:r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cs="Times New Roman"/>
      <w:color w:val="000000"/>
      <w:kern w:val="0"/>
      <w:sz w:val="18"/>
      <w:szCs w:val="20"/>
      <w:lang w:val="en-GB" w:eastAsia="ja-JP"/>
    </w:rPr>
  </w:style>
  <w:style w:type="character" w:customStyle="1" w:styleId="Char5">
    <w:name w:val="批注框文本 Char"/>
    <w:basedOn w:val="a0"/>
    <w:link w:val="ac"/>
    <w:uiPriority w:val="99"/>
    <w:qFormat/>
    <w:rPr>
      <w:sz w:val="18"/>
      <w:szCs w:val="18"/>
    </w:rPr>
  </w:style>
  <w:style w:type="paragraph" w:customStyle="1" w:styleId="Revision1">
    <w:name w:val="Revision1"/>
    <w:hidden/>
    <w:uiPriority w:val="99"/>
    <w:semiHidden/>
    <w:rPr>
      <w:kern w:val="2"/>
      <w:sz w:val="21"/>
      <w:szCs w:val="22"/>
    </w:rPr>
  </w:style>
  <w:style w:type="character" w:customStyle="1" w:styleId="Char1">
    <w:name w:val="批注文字 Char"/>
    <w:basedOn w:val="a0"/>
    <w:link w:val="a8"/>
    <w:uiPriority w:val="99"/>
  </w:style>
  <w:style w:type="character" w:customStyle="1" w:styleId="Char9">
    <w:name w:val="批注主题 Char"/>
    <w:basedOn w:val="Char1"/>
    <w:link w:val="af0"/>
    <w:rPr>
      <w:b/>
      <w:bCs/>
    </w:rPr>
  </w:style>
  <w:style w:type="paragraph" w:customStyle="1" w:styleId="Guidance">
    <w:name w:val="Guidance"/>
    <w:basedOn w:val="a"/>
    <w:link w:val="GuidanceChar"/>
    <w:qFormat/>
    <w:pPr>
      <w:widowControl/>
      <w:spacing w:after="180"/>
      <w:jc w:val="left"/>
    </w:pPr>
    <w:rPr>
      <w:rFonts w:ascii="Times New Roman" w:hAnsi="Times New Roman" w:cs="Times New Roman"/>
      <w:i/>
      <w:color w:val="0000FF"/>
      <w:kern w:val="0"/>
      <w:sz w:val="20"/>
      <w:szCs w:val="20"/>
      <w:lang w:val="en-GB" w:eastAsia="en-US"/>
    </w:rPr>
  </w:style>
  <w:style w:type="character" w:customStyle="1" w:styleId="5Char">
    <w:name w:val="标题 5 Char"/>
    <w:basedOn w:val="a0"/>
    <w:link w:val="50"/>
    <w:rPr>
      <w:rFonts w:ascii="Arial" w:hAnsi="Arial" w:cs="Times New Roman"/>
      <w:kern w:val="0"/>
      <w:sz w:val="22"/>
      <w:szCs w:val="20"/>
      <w:lang w:val="en-GB" w:eastAsia="ja-JP"/>
    </w:rPr>
  </w:style>
  <w:style w:type="paragraph" w:customStyle="1" w:styleId="H6">
    <w:name w:val="H6"/>
    <w:basedOn w:val="50"/>
    <w:next w:val="a"/>
    <w:link w:val="H6Char"/>
    <w:pPr>
      <w:ind w:left="1985" w:hanging="1985"/>
      <w:outlineLvl w:val="9"/>
    </w:pPr>
    <w:rPr>
      <w:sz w:val="20"/>
    </w:rPr>
  </w:style>
  <w:style w:type="character" w:customStyle="1" w:styleId="H6Char">
    <w:name w:val="H6 Char"/>
    <w:link w:val="H6"/>
    <w:rPr>
      <w:rFonts w:ascii="Arial" w:hAnsi="Arial" w:cs="Times New Roman"/>
      <w:kern w:val="0"/>
      <w:sz w:val="20"/>
      <w:szCs w:val="20"/>
      <w:lang w:val="en-GB" w:eastAsia="ja-JP"/>
    </w:rPr>
  </w:style>
  <w:style w:type="paragraph" w:customStyle="1" w:styleId="EQ">
    <w:name w:val="EQ"/>
    <w:basedOn w:val="a"/>
    <w:next w:val="a"/>
    <w:link w:val="EQChar"/>
    <w:qFormat/>
    <w:pPr>
      <w:keepLines/>
      <w:widowControl/>
      <w:tabs>
        <w:tab w:val="center" w:pos="4536"/>
        <w:tab w:val="right" w:pos="9072"/>
      </w:tabs>
      <w:overflowPunct w:val="0"/>
      <w:autoSpaceDE w:val="0"/>
      <w:autoSpaceDN w:val="0"/>
      <w:adjustRightInd w:val="0"/>
      <w:spacing w:after="180"/>
      <w:jc w:val="left"/>
      <w:textAlignment w:val="baseline"/>
    </w:pPr>
    <w:rPr>
      <w:rFonts w:ascii="Times New Roman" w:hAnsi="Times New Roman" w:cs="Times New Roman"/>
      <w:color w:val="000000"/>
      <w:kern w:val="0"/>
      <w:sz w:val="20"/>
      <w:szCs w:val="20"/>
      <w:lang w:val="en-GB" w:eastAsia="ja-JP"/>
    </w:rPr>
  </w:style>
  <w:style w:type="character" w:customStyle="1" w:styleId="EQChar">
    <w:name w:val="EQ Char"/>
    <w:link w:val="EQ"/>
    <w:qFormat/>
    <w:rPr>
      <w:rFonts w:ascii="Times New Roman" w:hAnsi="Times New Roman" w:cs="Times New Roman"/>
      <w:color w:val="000000"/>
      <w:kern w:val="0"/>
      <w:sz w:val="20"/>
      <w:szCs w:val="20"/>
      <w:lang w:val="en-GB" w:eastAsia="ja-JP"/>
    </w:r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Times New Roman"/>
      <w:sz w:val="32"/>
      <w:lang w:val="en-GB" w:eastAsia="ja-JP"/>
    </w:rPr>
  </w:style>
  <w:style w:type="paragraph" w:customStyle="1" w:styleId="TT">
    <w:name w:val="TT"/>
    <w:basedOn w:val="1"/>
    <w:next w:val="a"/>
    <w:pPr>
      <w:numPr>
        <w:numId w:val="0"/>
      </w:numPr>
      <w:overflowPunct w:val="0"/>
      <w:autoSpaceDE w:val="0"/>
      <w:autoSpaceDN w:val="0"/>
      <w:adjustRightInd w:val="0"/>
      <w:ind w:left="1134" w:hanging="1134"/>
      <w:textAlignment w:val="baseline"/>
      <w:outlineLvl w:val="9"/>
    </w:pPr>
    <w:rPr>
      <w:rFonts w:eastAsiaTheme="minorEastAsia"/>
      <w:lang w:eastAsia="ja-JP"/>
    </w:rPr>
  </w:style>
  <w:style w:type="paragraph" w:customStyle="1" w:styleId="NF">
    <w:name w:val="NF"/>
    <w:basedOn w:val="NO"/>
    <w:pPr>
      <w:keepNext/>
      <w:overflowPunct w:val="0"/>
      <w:autoSpaceDE w:val="0"/>
      <w:autoSpaceDN w:val="0"/>
      <w:adjustRightInd w:val="0"/>
      <w:spacing w:after="0"/>
      <w:textAlignment w:val="baseline"/>
    </w:pPr>
    <w:rPr>
      <w:rFonts w:ascii="Arial" w:eastAsiaTheme="minorEastAsia" w:hAnsi="Arial"/>
      <w:color w:val="000000"/>
      <w:sz w:val="18"/>
      <w:lang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sz w:val="16"/>
      <w:lang w:val="en-GB" w:eastAsia="ja-JP"/>
    </w:rPr>
  </w:style>
  <w:style w:type="character" w:customStyle="1" w:styleId="PLChar">
    <w:name w:val="PL Char"/>
    <w:link w:val="PL"/>
    <w:rPr>
      <w:rFonts w:ascii="Courier New" w:hAnsi="Courier New" w:cs="Times New Roman"/>
      <w:kern w:val="0"/>
      <w:sz w:val="16"/>
      <w:szCs w:val="20"/>
      <w:lang w:val="en-GB" w:eastAsia="ja-JP"/>
    </w:rPr>
  </w:style>
  <w:style w:type="paragraph" w:customStyle="1" w:styleId="TAR">
    <w:name w:val="TAR"/>
    <w:basedOn w:val="TAL"/>
    <w:qFormat/>
    <w:pPr>
      <w:jc w:val="right"/>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Times New Roman"/>
      <w:lang w:val="en-GB" w:eastAsia="ja-JP"/>
    </w:rPr>
  </w:style>
  <w:style w:type="paragraph" w:customStyle="1" w:styleId="EX">
    <w:name w:val="EX"/>
    <w:basedOn w:val="a"/>
    <w:link w:val="EXCar"/>
    <w:pPr>
      <w:keepLines/>
      <w:widowControl/>
      <w:overflowPunct w:val="0"/>
      <w:autoSpaceDE w:val="0"/>
      <w:autoSpaceDN w:val="0"/>
      <w:adjustRightInd w:val="0"/>
      <w:spacing w:after="180"/>
      <w:ind w:left="1702" w:hanging="1418"/>
      <w:jc w:val="left"/>
      <w:textAlignment w:val="baseline"/>
    </w:pPr>
    <w:rPr>
      <w:rFonts w:ascii="Times New Roman" w:hAnsi="Times New Roman" w:cs="Times New Roman"/>
      <w:color w:val="000000"/>
      <w:kern w:val="0"/>
      <w:sz w:val="20"/>
      <w:szCs w:val="20"/>
      <w:lang w:val="en-GB" w:eastAsia="ja-JP"/>
    </w:rPr>
  </w:style>
  <w:style w:type="character" w:customStyle="1" w:styleId="EXCar">
    <w:name w:val="EX Car"/>
    <w:link w:val="EX"/>
    <w:rPr>
      <w:rFonts w:ascii="Times New Roman" w:hAnsi="Times New Roman" w:cs="Times New Roman"/>
      <w:color w:val="000000"/>
      <w:kern w:val="0"/>
      <w:sz w:val="20"/>
      <w:szCs w:val="20"/>
      <w:lang w:val="en-GB" w:eastAsia="ja-JP"/>
    </w:rPr>
  </w:style>
  <w:style w:type="paragraph" w:customStyle="1" w:styleId="FP">
    <w:name w:val="FP"/>
    <w:basedOn w:val="a"/>
    <w:pPr>
      <w:widowControl/>
      <w:overflowPunct w:val="0"/>
      <w:autoSpaceDE w:val="0"/>
      <w:autoSpaceDN w:val="0"/>
      <w:adjustRightInd w:val="0"/>
      <w:jc w:val="left"/>
      <w:textAlignment w:val="baseline"/>
    </w:pPr>
    <w:rPr>
      <w:rFonts w:ascii="Times New Roman" w:hAnsi="Times New Roman" w:cs="Times New Roman"/>
      <w:color w:val="000000"/>
      <w:kern w:val="0"/>
      <w:sz w:val="20"/>
      <w:szCs w:val="20"/>
      <w:lang w:val="en-GB" w:eastAsia="ja-JP"/>
    </w:rPr>
  </w:style>
  <w:style w:type="paragraph" w:customStyle="1" w:styleId="NW">
    <w:name w:val="NW"/>
    <w:basedOn w:val="NO"/>
    <w:pPr>
      <w:overflowPunct w:val="0"/>
      <w:autoSpaceDE w:val="0"/>
      <w:autoSpaceDN w:val="0"/>
      <w:adjustRightInd w:val="0"/>
      <w:spacing w:after="0"/>
      <w:textAlignment w:val="baseline"/>
    </w:pPr>
    <w:rPr>
      <w:rFonts w:eastAsiaTheme="minorEastAsia"/>
      <w:color w:val="000000"/>
      <w:lang w:eastAsia="ja-JP"/>
    </w:rPr>
  </w:style>
  <w:style w:type="paragraph" w:customStyle="1" w:styleId="EW">
    <w:name w:val="EW"/>
    <w:basedOn w:val="EX"/>
    <w:qFormat/>
    <w:pPr>
      <w:spacing w:after="0"/>
    </w:pPr>
  </w:style>
  <w:style w:type="paragraph" w:customStyle="1" w:styleId="EditorsNote">
    <w:name w:val="Editor's Note"/>
    <w:basedOn w:val="NO"/>
    <w:link w:val="EditorsNoteCarCar"/>
    <w:qFormat/>
    <w:pPr>
      <w:overflowPunct w:val="0"/>
      <w:autoSpaceDE w:val="0"/>
      <w:autoSpaceDN w:val="0"/>
      <w:adjustRightInd w:val="0"/>
      <w:textAlignment w:val="baseline"/>
    </w:pPr>
    <w:rPr>
      <w:rFonts w:eastAsiaTheme="minorEastAsia"/>
      <w:color w:val="FF0000"/>
      <w:lang w:eastAsia="ja-JP"/>
    </w:rPr>
  </w:style>
  <w:style w:type="character" w:customStyle="1" w:styleId="EditorsNoteCarCar">
    <w:name w:val="Editor's Note Car Car"/>
    <w:link w:val="EditorsNote"/>
    <w:rPr>
      <w:rFonts w:ascii="Times New Roman" w:hAnsi="Times New Roman" w:cs="Times New Roman"/>
      <w:color w:val="FF0000"/>
      <w:kern w:val="0"/>
      <w:sz w:val="20"/>
      <w:szCs w:val="20"/>
      <w:lang w:val="en-GB" w:eastAsia="ja-JP"/>
    </w:rPr>
  </w:style>
  <w:style w:type="paragraph" w:customStyle="1" w:styleId="ZA">
    <w:name w:val="ZA"/>
    <w:link w:val="ZAChar"/>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sz w:val="40"/>
      <w:lang w:val="en-GB" w:eastAsia="ja-JP"/>
    </w:rPr>
  </w:style>
  <w:style w:type="character" w:customStyle="1" w:styleId="ZAChar">
    <w:name w:val="ZA Char"/>
    <w:basedOn w:val="a0"/>
    <w:link w:val="ZA"/>
    <w:qFormat/>
    <w:rPr>
      <w:rFonts w:ascii="Arial" w:hAnsi="Arial" w:cs="Times New Roman"/>
      <w:kern w:val="0"/>
      <w:sz w:val="40"/>
      <w:szCs w:val="2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cs="Times New Roman"/>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lang w:val="en-GB" w:eastAsia="ja-JP"/>
    </w:rPr>
  </w:style>
  <w:style w:type="paragraph" w:customStyle="1" w:styleId="B2">
    <w:name w:val="B2"/>
    <w:basedOn w:val="a"/>
    <w:link w:val="B2Char"/>
    <w:qFormat/>
    <w:pPr>
      <w:widowControl/>
      <w:overflowPunct w:val="0"/>
      <w:autoSpaceDE w:val="0"/>
      <w:autoSpaceDN w:val="0"/>
      <w:adjustRightInd w:val="0"/>
      <w:spacing w:after="180"/>
      <w:ind w:left="851" w:hanging="284"/>
      <w:jc w:val="left"/>
      <w:textAlignment w:val="baseline"/>
    </w:pPr>
    <w:rPr>
      <w:rFonts w:ascii="Times New Roman" w:hAnsi="Times New Roman" w:cs="Times New Roman"/>
      <w:color w:val="000000"/>
      <w:kern w:val="0"/>
      <w:sz w:val="20"/>
      <w:szCs w:val="20"/>
      <w:lang w:val="en-GB" w:eastAsia="ja-JP"/>
    </w:rPr>
  </w:style>
  <w:style w:type="character" w:customStyle="1" w:styleId="B2Char">
    <w:name w:val="B2 Char"/>
    <w:link w:val="B2"/>
    <w:qFormat/>
    <w:rPr>
      <w:rFonts w:ascii="Times New Roman" w:hAnsi="Times New Roman" w:cs="Times New Roman"/>
      <w:color w:val="000000"/>
      <w:kern w:val="0"/>
      <w:sz w:val="20"/>
      <w:szCs w:val="20"/>
      <w:lang w:val="en-GB" w:eastAsia="ja-JP"/>
    </w:rPr>
  </w:style>
  <w:style w:type="paragraph" w:customStyle="1" w:styleId="B3">
    <w:name w:val="B3"/>
    <w:basedOn w:val="a"/>
    <w:link w:val="B3Char2"/>
    <w:pPr>
      <w:widowControl/>
      <w:overflowPunct w:val="0"/>
      <w:autoSpaceDE w:val="0"/>
      <w:autoSpaceDN w:val="0"/>
      <w:adjustRightInd w:val="0"/>
      <w:spacing w:after="180"/>
      <w:ind w:left="1135" w:hanging="284"/>
      <w:jc w:val="left"/>
      <w:textAlignment w:val="baseline"/>
    </w:pPr>
    <w:rPr>
      <w:rFonts w:ascii="Times New Roman" w:hAnsi="Times New Roman" w:cs="Times New Roman"/>
      <w:color w:val="000000"/>
      <w:kern w:val="0"/>
      <w:sz w:val="20"/>
      <w:szCs w:val="20"/>
      <w:lang w:val="en-GB" w:eastAsia="ja-JP"/>
    </w:rPr>
  </w:style>
  <w:style w:type="character" w:customStyle="1" w:styleId="B3Char2">
    <w:name w:val="B3 Char2"/>
    <w:link w:val="B3"/>
    <w:qFormat/>
    <w:rPr>
      <w:rFonts w:ascii="Times New Roman" w:hAnsi="Times New Roman" w:cs="Times New Roman"/>
      <w:color w:val="000000"/>
      <w:kern w:val="0"/>
      <w:sz w:val="20"/>
      <w:szCs w:val="20"/>
      <w:lang w:val="en-GB" w:eastAsia="ja-JP"/>
    </w:rPr>
  </w:style>
  <w:style w:type="paragraph" w:customStyle="1" w:styleId="B4">
    <w:name w:val="B4"/>
    <w:basedOn w:val="a"/>
    <w:link w:val="B4Char"/>
    <w:qFormat/>
    <w:pPr>
      <w:widowControl/>
      <w:overflowPunct w:val="0"/>
      <w:autoSpaceDE w:val="0"/>
      <w:autoSpaceDN w:val="0"/>
      <w:adjustRightInd w:val="0"/>
      <w:spacing w:after="180"/>
      <w:ind w:left="1418" w:hanging="284"/>
      <w:jc w:val="left"/>
      <w:textAlignment w:val="baseline"/>
    </w:pPr>
    <w:rPr>
      <w:rFonts w:ascii="Times New Roman" w:hAnsi="Times New Roman" w:cs="Times New Roman"/>
      <w:color w:val="000000"/>
      <w:kern w:val="0"/>
      <w:sz w:val="20"/>
      <w:szCs w:val="20"/>
      <w:lang w:val="en-GB" w:eastAsia="ja-JP"/>
    </w:rPr>
  </w:style>
  <w:style w:type="character" w:customStyle="1" w:styleId="B4Char">
    <w:name w:val="B4 Char"/>
    <w:link w:val="B4"/>
    <w:qFormat/>
    <w:rPr>
      <w:rFonts w:ascii="Times New Roman" w:hAnsi="Times New Roman" w:cs="Times New Roman"/>
      <w:color w:val="000000"/>
      <w:kern w:val="0"/>
      <w:sz w:val="20"/>
      <w:szCs w:val="20"/>
      <w:lang w:val="en-GB" w:eastAsia="ja-JP"/>
    </w:rPr>
  </w:style>
  <w:style w:type="paragraph" w:customStyle="1" w:styleId="B5">
    <w:name w:val="B5"/>
    <w:basedOn w:val="a"/>
    <w:link w:val="B5Char"/>
    <w:pPr>
      <w:widowControl/>
      <w:overflowPunct w:val="0"/>
      <w:autoSpaceDE w:val="0"/>
      <w:autoSpaceDN w:val="0"/>
      <w:adjustRightInd w:val="0"/>
      <w:spacing w:after="180"/>
      <w:ind w:left="1702" w:hanging="284"/>
      <w:jc w:val="left"/>
      <w:textAlignment w:val="baseline"/>
    </w:pPr>
    <w:rPr>
      <w:rFonts w:ascii="Times New Roman" w:hAnsi="Times New Roman" w:cs="Times New Roman"/>
      <w:color w:val="000000"/>
      <w:kern w:val="0"/>
      <w:sz w:val="20"/>
      <w:szCs w:val="20"/>
      <w:lang w:val="en-GB" w:eastAsia="ja-JP"/>
    </w:rPr>
  </w:style>
  <w:style w:type="character" w:customStyle="1" w:styleId="B5Char">
    <w:name w:val="B5 Char"/>
    <w:link w:val="B5"/>
    <w:qFormat/>
    <w:rPr>
      <w:rFonts w:ascii="Times New Roman" w:hAnsi="Times New Roman" w:cs="Times New Roman"/>
      <w:color w:val="000000"/>
      <w:kern w:val="0"/>
      <w:sz w:val="20"/>
      <w:szCs w:val="20"/>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GuidanceChar">
    <w:name w:val="Guidance Char"/>
    <w:link w:val="Guidance"/>
    <w:rPr>
      <w:rFonts w:ascii="Times New Roman" w:hAnsi="Times New Roman" w:cs="Times New Roman"/>
      <w:i/>
      <w:color w:val="0000FF"/>
      <w:kern w:val="0"/>
      <w:sz w:val="20"/>
      <w:szCs w:val="20"/>
      <w:lang w:val="en-GB" w:eastAsia="en-US"/>
    </w:rPr>
  </w:style>
  <w:style w:type="character" w:customStyle="1" w:styleId="12">
    <w:name w:val="未处理的提及1"/>
    <w:basedOn w:val="a0"/>
    <w:uiPriority w:val="99"/>
    <w:semiHidden/>
    <w:unhideWhenUsed/>
    <w:rPr>
      <w:color w:val="605E5C"/>
      <w:shd w:val="clear" w:color="auto" w:fill="E1DFDD"/>
    </w:rPr>
  </w:style>
  <w:style w:type="character" w:customStyle="1" w:styleId="Char0">
    <w:name w:val="文档结构图 Char"/>
    <w:basedOn w:val="a0"/>
    <w:link w:val="a7"/>
    <w:uiPriority w:val="99"/>
    <w:rPr>
      <w:rFonts w:ascii="宋体" w:eastAsia="宋体" w:hAnsi="Times New Roman" w:cs="Times New Roman"/>
      <w:color w:val="000000"/>
      <w:kern w:val="0"/>
      <w:sz w:val="18"/>
      <w:szCs w:val="18"/>
      <w:lang w:val="en-GB" w:eastAsia="ja-JP"/>
    </w:rPr>
  </w:style>
  <w:style w:type="character" w:customStyle="1" w:styleId="Char8">
    <w:name w:val="脚注文本 Char"/>
    <w:basedOn w:val="a0"/>
    <w:link w:val="af"/>
    <w:rPr>
      <w:rFonts w:ascii="Times New Roman" w:eastAsia="MS Mincho" w:hAnsi="Times New Roman" w:cs="Times New Roman"/>
      <w:color w:val="000000"/>
      <w:kern w:val="0"/>
      <w:sz w:val="16"/>
      <w:szCs w:val="20"/>
      <w:lang w:val="en-GB" w:eastAsia="ja-JP"/>
    </w:rPr>
  </w:style>
  <w:style w:type="character" w:customStyle="1" w:styleId="Char">
    <w:name w:val="题注 Char"/>
    <w:link w:val="a5"/>
    <w:rPr>
      <w:rFonts w:ascii="Cambria" w:eastAsia="黑体" w:hAnsi="Cambria" w:cs="Times New Roman"/>
      <w:color w:val="000000"/>
      <w:kern w:val="0"/>
      <w:sz w:val="20"/>
      <w:szCs w:val="20"/>
      <w:lang w:val="en-GB" w:eastAsia="ja-JP"/>
    </w:rPr>
  </w:style>
  <w:style w:type="character" w:customStyle="1" w:styleId="IntenseEmphasis1">
    <w:name w:val="Intense Emphasis1"/>
    <w:uiPriority w:val="21"/>
    <w:qFormat/>
    <w:rPr>
      <w:b/>
      <w:bCs/>
      <w:i/>
      <w:iCs/>
      <w:color w:val="4F81BD"/>
    </w:rPr>
  </w:style>
  <w:style w:type="character" w:customStyle="1" w:styleId="Char3">
    <w:name w:val="纯文本 Char"/>
    <w:basedOn w:val="a0"/>
    <w:link w:val="aa"/>
    <w:qFormat/>
    <w:rPr>
      <w:rFonts w:ascii="Courier New" w:hAnsi="Courier New" w:cs="Times New Roman"/>
      <w:color w:val="000000"/>
      <w:kern w:val="0"/>
      <w:sz w:val="20"/>
      <w:szCs w:val="20"/>
      <w:lang w:val="nb-NO" w:eastAsia="zh-CN"/>
    </w:rPr>
  </w:style>
  <w:style w:type="paragraph" w:customStyle="1" w:styleId="tal0">
    <w:name w:val="tal"/>
    <w:basedOn w:val="a"/>
    <w:pPr>
      <w:widowControl/>
      <w:overflowPunct w:val="0"/>
      <w:autoSpaceDE w:val="0"/>
      <w:autoSpaceDN w:val="0"/>
      <w:adjustRightInd w:val="0"/>
      <w:spacing w:before="100" w:beforeAutospacing="1" w:after="100" w:afterAutospacing="1"/>
      <w:jc w:val="left"/>
      <w:textAlignment w:val="baseline"/>
    </w:pPr>
    <w:rPr>
      <w:rFonts w:ascii="宋体" w:eastAsia="宋体" w:hAnsi="宋体" w:cs="宋体"/>
      <w:color w:val="000000"/>
      <w:kern w:val="0"/>
      <w:sz w:val="24"/>
      <w:szCs w:val="24"/>
    </w:rPr>
  </w:style>
  <w:style w:type="paragraph" w:customStyle="1" w:styleId="afb">
    <w:name w:val="수정"/>
    <w:hidden/>
    <w:semiHidden/>
    <w:qFormat/>
    <w:rPr>
      <w:rFonts w:ascii="Times New Roman" w:eastAsia="Batang" w:hAnsi="Times New Roman" w:cs="Times New Roman"/>
      <w:lang w:val="en-GB" w:eastAsia="en-US"/>
    </w:rPr>
  </w:style>
  <w:style w:type="paragraph" w:customStyle="1" w:styleId="13">
    <w:name w:val="修订1"/>
    <w:hidden/>
    <w:semiHidden/>
    <w:qFormat/>
    <w:rPr>
      <w:rFonts w:ascii="Times New Roman" w:eastAsia="Batang" w:hAnsi="Times New Roman" w:cs="Times New Roman"/>
      <w:lang w:val="en-GB" w:eastAsia="en-US"/>
    </w:rPr>
  </w:style>
  <w:style w:type="character" w:customStyle="1" w:styleId="Char4">
    <w:name w:val="尾注文本 Char"/>
    <w:basedOn w:val="a0"/>
    <w:link w:val="ab"/>
    <w:qFormat/>
    <w:rPr>
      <w:rFonts w:ascii="Times New Roman" w:hAnsi="Times New Roman" w:cs="Times New Roman"/>
      <w:color w:val="000000"/>
      <w:kern w:val="0"/>
      <w:sz w:val="20"/>
      <w:szCs w:val="20"/>
      <w:lang w:val="en-GB" w:eastAsia="zh-CN"/>
    </w:rPr>
  </w:style>
  <w:style w:type="paragraph" w:customStyle="1" w:styleId="afc">
    <w:name w:val="変更箇所"/>
    <w:hidden/>
    <w:semiHidden/>
    <w:qFormat/>
    <w:rPr>
      <w:rFonts w:ascii="Times New Roman" w:eastAsia="MS Mincho" w:hAnsi="Times New Roman" w:cs="Times New Roman"/>
      <w:lang w:val="en-GB" w:eastAsia="en-US"/>
    </w:rPr>
  </w:style>
  <w:style w:type="character" w:styleId="afd">
    <w:name w:val="Placeholder Text"/>
    <w:uiPriority w:val="99"/>
    <w:semiHidden/>
    <w:qFormat/>
    <w:rPr>
      <w:color w:val="808080"/>
    </w:rPr>
  </w:style>
  <w:style w:type="paragraph" w:customStyle="1" w:styleId="TOCHeading1">
    <w:name w:val="TOC Heading1"/>
    <w:basedOn w:val="1"/>
    <w:next w:val="a"/>
    <w:uiPriority w:val="39"/>
    <w:unhideWhenUsed/>
    <w:qFormat/>
    <w:pPr>
      <w:numPr>
        <w:numId w:val="0"/>
      </w:numPr>
      <w:pBdr>
        <w:top w:val="none" w:sz="0" w:space="0" w:color="auto"/>
      </w:pBdr>
      <w:overflowPunct w:val="0"/>
      <w:autoSpaceDE w:val="0"/>
      <w:autoSpaceDN w:val="0"/>
      <w:adjustRightInd w:val="0"/>
      <w:spacing w:before="480" w:after="0" w:line="276" w:lineRule="auto"/>
      <w:textAlignment w:val="baseline"/>
      <w:outlineLvl w:val="9"/>
    </w:pPr>
    <w:rPr>
      <w:rFonts w:ascii="Cambria" w:eastAsiaTheme="minorEastAsia" w:hAnsi="Cambria"/>
      <w:b/>
      <w:bCs/>
      <w:color w:val="365F91"/>
      <w:sz w:val="28"/>
      <w:szCs w:val="28"/>
      <w:lang w:val="en-US" w:eastAsia="ja-JP"/>
    </w:rPr>
  </w:style>
  <w:style w:type="character" w:customStyle="1" w:styleId="Char2">
    <w:name w:val="正文文本 Char"/>
    <w:basedOn w:val="a0"/>
    <w:link w:val="a9"/>
    <w:uiPriority w:val="99"/>
    <w:qFormat/>
    <w:rPr>
      <w:rFonts w:ascii="Times New Roman" w:eastAsia="宋体" w:hAnsi="Times New Roman" w:cs="Times New Roman"/>
      <w:color w:val="000000"/>
      <w:kern w:val="0"/>
      <w:sz w:val="20"/>
      <w:szCs w:val="20"/>
      <w:lang w:val="en-GB" w:eastAsia="ja-JP"/>
    </w:rPr>
  </w:style>
  <w:style w:type="paragraph" w:customStyle="1" w:styleId="tah0">
    <w:name w:val="tah"/>
    <w:basedOn w:val="a"/>
    <w:pPr>
      <w:keepNext/>
      <w:widowControl/>
      <w:overflowPunct w:val="0"/>
      <w:autoSpaceDE w:val="0"/>
      <w:autoSpaceDN w:val="0"/>
      <w:adjustRightInd w:val="0"/>
      <w:jc w:val="center"/>
      <w:textAlignment w:val="baseline"/>
    </w:pPr>
    <w:rPr>
      <w:rFonts w:ascii="Arial" w:eastAsia="PMingLiU" w:hAnsi="Arial" w:cs="Arial"/>
      <w:b/>
      <w:bCs/>
      <w:color w:val="000000"/>
      <w:kern w:val="0"/>
      <w:sz w:val="18"/>
      <w:szCs w:val="18"/>
      <w:lang w:val="en-GB" w:eastAsia="zh-TW"/>
    </w:rPr>
  </w:style>
  <w:style w:type="paragraph" w:customStyle="1" w:styleId="tac0">
    <w:name w:val="tac"/>
    <w:basedOn w:val="a"/>
    <w:qFormat/>
    <w:pPr>
      <w:keepNext/>
      <w:widowControl/>
      <w:overflowPunct w:val="0"/>
      <w:autoSpaceDE w:val="0"/>
      <w:autoSpaceDN w:val="0"/>
      <w:adjustRightInd w:val="0"/>
      <w:jc w:val="center"/>
      <w:textAlignment w:val="baseline"/>
    </w:pPr>
    <w:rPr>
      <w:rFonts w:ascii="Arial" w:eastAsia="PMingLiU" w:hAnsi="Arial" w:cs="Arial"/>
      <w:color w:val="000000"/>
      <w:kern w:val="0"/>
      <w:sz w:val="18"/>
      <w:szCs w:val="18"/>
      <w:lang w:val="en-GB" w:eastAsia="zh-TW"/>
    </w:rPr>
  </w:style>
  <w:style w:type="table" w:customStyle="1" w:styleId="TableGrid71">
    <w:name w:val="Table Grid71"/>
    <w:basedOn w:val="a1"/>
    <w:uiPriority w:val="39"/>
    <w:rPr>
      <w:rFonts w:ascii="Calibri" w:eastAsia="等线"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Pr>
      <w:rFonts w:ascii="Times New Roman" w:hAnsi="Times New Roman"/>
      <w:color w:val="FF0000"/>
      <w:lang w:val="en-GB" w:eastAsia="en-US"/>
    </w:rPr>
  </w:style>
  <w:style w:type="character" w:customStyle="1" w:styleId="TALCar">
    <w:name w:val="TAL Car"/>
    <w:qFormat/>
    <w:rPr>
      <w:rFonts w:ascii="Arial" w:hAnsi="Arial" w:cs="Times New Roman"/>
      <w:kern w:val="0"/>
      <w:sz w:val="18"/>
      <w:szCs w:val="20"/>
      <w:lang w:val="en-GB" w:eastAsia="en-US"/>
    </w:rPr>
  </w:style>
  <w:style w:type="table" w:customStyle="1" w:styleId="TableGrid7">
    <w:name w:val="Table Grid7"/>
    <w:basedOn w:val="a1"/>
    <w:uiPriority w:val="39"/>
    <w:qFormat/>
    <w:rPr>
      <w:rFonts w:ascii="Calibri" w:eastAsia="等线"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uiPriority w:val="39"/>
    <w:qFormat/>
    <w:rPr>
      <w:rFonts w:ascii="Calibri" w:eastAsia="等线"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a"/>
    <w:link w:val="3GPPChar"/>
    <w:qFormat/>
    <w:pPr>
      <w:widowControl/>
      <w:spacing w:after="180"/>
      <w:jc w:val="left"/>
    </w:pPr>
    <w:rPr>
      <w:rFonts w:ascii="Times New Roman" w:eastAsia="宋体" w:hAnsi="Times New Roman" w:cs="Times New Roman"/>
      <w:kern w:val="0"/>
      <w:sz w:val="20"/>
      <w:szCs w:val="20"/>
      <w:lang w:val="en-GB" w:eastAsia="ja-JP"/>
    </w:rPr>
  </w:style>
  <w:style w:type="character" w:customStyle="1" w:styleId="3GPPChar">
    <w:name w:val="3GPP 正文 Char"/>
    <w:link w:val="3GPP"/>
    <w:qFormat/>
    <w:rPr>
      <w:rFonts w:ascii="Times New Roman" w:eastAsia="宋体" w:hAnsi="Times New Roman" w:cs="Times New Roman"/>
      <w:kern w:val="0"/>
      <w:sz w:val="20"/>
      <w:szCs w:val="20"/>
      <w:lang w:val="en-GB" w:eastAsia="ja-JP"/>
    </w:rPr>
  </w:style>
  <w:style w:type="character" w:customStyle="1" w:styleId="high-light-bg4">
    <w:name w:val="high-light-bg4"/>
    <w:basedOn w:val="a0"/>
    <w:qFormat/>
  </w:style>
  <w:style w:type="character" w:customStyle="1" w:styleId="apple-converted-space">
    <w:name w:val="apple-converted-space"/>
    <w:qFormat/>
  </w:style>
  <w:style w:type="paragraph" w:customStyle="1" w:styleId="xmsonormal">
    <w:name w:val="xmsonormal"/>
    <w:basedOn w:val="a"/>
    <w:uiPriority w:val="99"/>
    <w:qFormat/>
    <w:pPr>
      <w:widowControl/>
      <w:spacing w:before="100" w:beforeAutospacing="1" w:after="100" w:afterAutospacing="1"/>
      <w:jc w:val="left"/>
    </w:pPr>
    <w:rPr>
      <w:rFonts w:ascii="Calibri" w:eastAsia="宋体" w:hAnsi="Calibri" w:cs="Calibri"/>
      <w:kern w:val="0"/>
      <w:sz w:val="22"/>
    </w:rPr>
  </w:style>
  <w:style w:type="paragraph" w:customStyle="1" w:styleId="DECISION">
    <w:name w:val="DECISION"/>
    <w:basedOn w:val="a"/>
    <w:qFormat/>
    <w:pPr>
      <w:numPr>
        <w:numId w:val="3"/>
      </w:numPr>
      <w:overflowPunct w:val="0"/>
      <w:autoSpaceDE w:val="0"/>
      <w:autoSpaceDN w:val="0"/>
      <w:adjustRightInd w:val="0"/>
      <w:spacing w:before="120" w:after="120"/>
      <w:textAlignment w:val="baseline"/>
    </w:pPr>
    <w:rPr>
      <w:rFonts w:ascii="Arial" w:hAnsi="Arial" w:cs="Times New Roman"/>
      <w:b/>
      <w:color w:val="0000FF"/>
      <w:kern w:val="0"/>
      <w:sz w:val="20"/>
      <w:szCs w:val="20"/>
      <w:u w:val="single"/>
      <w:lang w:val="en-GB" w:eastAsia="en-US"/>
    </w:rPr>
  </w:style>
  <w:style w:type="paragraph" w:customStyle="1" w:styleId="xmsonormal0">
    <w:name w:val="x_msonormal"/>
    <w:basedOn w:val="a"/>
    <w:qFormat/>
    <w:pPr>
      <w:widowControl/>
      <w:jc w:val="left"/>
    </w:pPr>
    <w:rPr>
      <w:rFonts w:ascii="Calibri" w:eastAsia="Calibri" w:hAnsi="Calibri" w:cs="Calibri"/>
      <w:kern w:val="0"/>
      <w:sz w:val="22"/>
      <w:lang w:eastAsia="en-US"/>
    </w:rPr>
  </w:style>
  <w:style w:type="paragraph" w:customStyle="1" w:styleId="Revision2">
    <w:name w:val="Revision2"/>
    <w:hidden/>
    <w:uiPriority w:val="99"/>
    <w:semiHidden/>
    <w:qFormat/>
    <w:pPr>
      <w:spacing w:after="0" w:line="240" w:lineRule="auto"/>
    </w:pPr>
    <w:rPr>
      <w:kern w:val="2"/>
      <w:sz w:val="21"/>
      <w:szCs w:val="22"/>
    </w:rPr>
  </w:style>
  <w:style w:type="paragraph" w:styleId="afe">
    <w:name w:val="Revision"/>
    <w:hidden/>
    <w:uiPriority w:val="99"/>
    <w:semiHidden/>
    <w:rsid w:val="006D7FD8"/>
    <w:pPr>
      <w:spacing w:after="0" w:line="240" w:lineRule="auto"/>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900">
      <w:bodyDiv w:val="1"/>
      <w:marLeft w:val="0"/>
      <w:marRight w:val="0"/>
      <w:marTop w:val="0"/>
      <w:marBottom w:val="0"/>
      <w:divBdr>
        <w:top w:val="none" w:sz="0" w:space="0" w:color="auto"/>
        <w:left w:val="none" w:sz="0" w:space="0" w:color="auto"/>
        <w:bottom w:val="none" w:sz="0" w:space="0" w:color="auto"/>
        <w:right w:val="none" w:sz="0" w:space="0" w:color="auto"/>
      </w:divBdr>
      <w:divsChild>
        <w:div w:id="129520285">
          <w:marLeft w:val="0"/>
          <w:marRight w:val="0"/>
          <w:marTop w:val="0"/>
          <w:marBottom w:val="0"/>
          <w:divBdr>
            <w:top w:val="none" w:sz="0" w:space="0" w:color="auto"/>
            <w:left w:val="none" w:sz="0" w:space="0" w:color="auto"/>
            <w:bottom w:val="none" w:sz="0" w:space="0" w:color="auto"/>
            <w:right w:val="none" w:sz="0" w:space="0" w:color="auto"/>
          </w:divBdr>
          <w:divsChild>
            <w:div w:id="1581256775">
              <w:marLeft w:val="0"/>
              <w:marRight w:val="0"/>
              <w:marTop w:val="0"/>
              <w:marBottom w:val="0"/>
              <w:divBdr>
                <w:top w:val="none" w:sz="0" w:space="0" w:color="auto"/>
                <w:left w:val="none" w:sz="0" w:space="0" w:color="auto"/>
                <w:bottom w:val="none" w:sz="0" w:space="0" w:color="auto"/>
                <w:right w:val="none" w:sz="0" w:space="0" w:color="auto"/>
              </w:divBdr>
              <w:divsChild>
                <w:div w:id="407503978">
                  <w:marLeft w:val="0"/>
                  <w:marRight w:val="0"/>
                  <w:marTop w:val="0"/>
                  <w:marBottom w:val="0"/>
                  <w:divBdr>
                    <w:top w:val="none" w:sz="0" w:space="0" w:color="auto"/>
                    <w:left w:val="none" w:sz="0" w:space="0" w:color="auto"/>
                    <w:bottom w:val="none" w:sz="0" w:space="0" w:color="auto"/>
                    <w:right w:val="none" w:sz="0" w:space="0" w:color="auto"/>
                  </w:divBdr>
                  <w:divsChild>
                    <w:div w:id="93552129">
                      <w:marLeft w:val="0"/>
                      <w:marRight w:val="0"/>
                      <w:marTop w:val="0"/>
                      <w:marBottom w:val="0"/>
                      <w:divBdr>
                        <w:top w:val="none" w:sz="0" w:space="0" w:color="auto"/>
                        <w:left w:val="none" w:sz="0" w:space="0" w:color="auto"/>
                        <w:bottom w:val="none" w:sz="0" w:space="0" w:color="auto"/>
                        <w:right w:val="none" w:sz="0" w:space="0" w:color="auto"/>
                      </w:divBdr>
                      <w:divsChild>
                        <w:div w:id="591357212">
                          <w:marLeft w:val="0"/>
                          <w:marRight w:val="0"/>
                          <w:marTop w:val="0"/>
                          <w:marBottom w:val="0"/>
                          <w:divBdr>
                            <w:top w:val="none" w:sz="0" w:space="0" w:color="auto"/>
                            <w:left w:val="none" w:sz="0" w:space="0" w:color="auto"/>
                            <w:bottom w:val="none" w:sz="0" w:space="0" w:color="auto"/>
                            <w:right w:val="none" w:sz="0" w:space="0" w:color="auto"/>
                          </w:divBdr>
                          <w:divsChild>
                            <w:div w:id="4093587">
                              <w:marLeft w:val="0"/>
                              <w:marRight w:val="0"/>
                              <w:marTop w:val="0"/>
                              <w:marBottom w:val="0"/>
                              <w:divBdr>
                                <w:top w:val="none" w:sz="0" w:space="0" w:color="auto"/>
                                <w:left w:val="none" w:sz="0" w:space="0" w:color="auto"/>
                                <w:bottom w:val="none" w:sz="0" w:space="0" w:color="auto"/>
                                <w:right w:val="none" w:sz="0" w:space="0" w:color="auto"/>
                              </w:divBdr>
                              <w:divsChild>
                                <w:div w:id="611396694">
                                  <w:marLeft w:val="0"/>
                                  <w:marRight w:val="0"/>
                                  <w:marTop w:val="0"/>
                                  <w:marBottom w:val="0"/>
                                  <w:divBdr>
                                    <w:top w:val="none" w:sz="0" w:space="0" w:color="auto"/>
                                    <w:left w:val="none" w:sz="0" w:space="0" w:color="auto"/>
                                    <w:bottom w:val="none" w:sz="0" w:space="0" w:color="auto"/>
                                    <w:right w:val="none" w:sz="0" w:space="0" w:color="auto"/>
                                  </w:divBdr>
                                  <w:divsChild>
                                    <w:div w:id="698625508">
                                      <w:marLeft w:val="0"/>
                                      <w:marRight w:val="0"/>
                                      <w:marTop w:val="0"/>
                                      <w:marBottom w:val="0"/>
                                      <w:divBdr>
                                        <w:top w:val="none" w:sz="0" w:space="0" w:color="auto"/>
                                        <w:left w:val="none" w:sz="0" w:space="0" w:color="auto"/>
                                        <w:bottom w:val="none" w:sz="0" w:space="0" w:color="auto"/>
                                        <w:right w:val="none" w:sz="0" w:space="0" w:color="auto"/>
                                      </w:divBdr>
                                      <w:divsChild>
                                        <w:div w:id="1653945072">
                                          <w:marLeft w:val="0"/>
                                          <w:marRight w:val="0"/>
                                          <w:marTop w:val="0"/>
                                          <w:marBottom w:val="0"/>
                                          <w:divBdr>
                                            <w:top w:val="none" w:sz="0" w:space="0" w:color="auto"/>
                                            <w:left w:val="none" w:sz="0" w:space="0" w:color="auto"/>
                                            <w:bottom w:val="none" w:sz="0" w:space="0" w:color="auto"/>
                                            <w:right w:val="none" w:sz="0" w:space="0" w:color="auto"/>
                                          </w:divBdr>
                                          <w:divsChild>
                                            <w:div w:id="1904097904">
                                              <w:marLeft w:val="330"/>
                                              <w:marRight w:val="225"/>
                                              <w:marTop w:val="300"/>
                                              <w:marBottom w:val="450"/>
                                              <w:divBdr>
                                                <w:top w:val="none" w:sz="0" w:space="0" w:color="auto"/>
                                                <w:left w:val="none" w:sz="0" w:space="0" w:color="auto"/>
                                                <w:bottom w:val="none" w:sz="0" w:space="0" w:color="auto"/>
                                                <w:right w:val="none" w:sz="0" w:space="0" w:color="auto"/>
                                              </w:divBdr>
                                              <w:divsChild>
                                                <w:div w:id="1288901242">
                                                  <w:marLeft w:val="0"/>
                                                  <w:marRight w:val="0"/>
                                                  <w:marTop w:val="0"/>
                                                  <w:marBottom w:val="0"/>
                                                  <w:divBdr>
                                                    <w:top w:val="none" w:sz="0" w:space="0" w:color="auto"/>
                                                    <w:left w:val="none" w:sz="0" w:space="0" w:color="auto"/>
                                                    <w:bottom w:val="none" w:sz="0" w:space="0" w:color="auto"/>
                                                    <w:right w:val="none" w:sz="0" w:space="0" w:color="auto"/>
                                                  </w:divBdr>
                                                  <w:divsChild>
                                                    <w:div w:id="10256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GPPLiaison@etsi.org" TargetMode="External"/><Relationship Id="rId5" Type="http://schemas.openxmlformats.org/officeDocument/2006/relationships/settings" Target="settings.xml"/><Relationship Id="rId10" Type="http://schemas.openxmlformats.org/officeDocument/2006/relationships/hyperlink" Target="mailto:gouchunxia@chinamobile.com" TargetMode="External"/><Relationship Id="rId4" Type="http://schemas.openxmlformats.org/officeDocument/2006/relationships/styles" Target="styles.xml"/><Relationship Id="rId9" Type="http://schemas.openxmlformats.org/officeDocument/2006/relationships/hyperlink" Target="mailto:Yankun.li@samsu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3CE08-798D-4986-875B-06A0B940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Samsung</cp:lastModifiedBy>
  <cp:revision>4</cp:revision>
  <cp:lastPrinted>2021-12-22T03:12:00Z</cp:lastPrinted>
  <dcterms:created xsi:type="dcterms:W3CDTF">2022-08-26T03:16:00Z</dcterms:created>
  <dcterms:modified xsi:type="dcterms:W3CDTF">2022-08-26T03:22:00Z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2052-11.8.2.8875</vt:lpwstr>
  </property>
</Properties>
</file>