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1306CBF8"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6071CA">
        <w:rPr>
          <w:rFonts w:eastAsia="宋体" w:cs="Arial"/>
          <w:lang w:eastAsia="zh-CN"/>
        </w:rPr>
        <w:t>3e</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6071CA">
        <w:rPr>
          <w:rFonts w:eastAsia="宋体" w:cs="Arial"/>
          <w:lang w:eastAsia="zh-CN"/>
        </w:rPr>
        <w:t>210643</w:t>
      </w:r>
      <w:r w:rsidRPr="00C94DBE">
        <w:rPr>
          <w:rFonts w:eastAsia="宋体" w:cs="Arial"/>
          <w:lang w:eastAsia="zh-CN"/>
        </w:rPr>
        <w:t xml:space="preserve">                                     </w:t>
      </w:r>
      <w:r>
        <w:rPr>
          <w:rFonts w:eastAsia="宋体" w:cs="Arial"/>
          <w:lang w:eastAsia="zh-CN"/>
        </w:rPr>
        <w:t xml:space="preserve">                             </w:t>
      </w:r>
    </w:p>
    <w:p w14:paraId="4D5D8709" w14:textId="08F508FC"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6071CA">
        <w:rPr>
          <w:rFonts w:cs="Arial"/>
        </w:rPr>
        <w:t>9th</w:t>
      </w:r>
      <w:r w:rsidRPr="00051CD8">
        <w:rPr>
          <w:rFonts w:cs="Arial"/>
        </w:rPr>
        <w:t>–</w:t>
      </w:r>
      <w:r w:rsidRPr="00051CD8">
        <w:rPr>
          <w:rFonts w:cs="Arial" w:hint="eastAsia"/>
        </w:rPr>
        <w:t xml:space="preserve"> </w:t>
      </w:r>
      <w:r w:rsidR="006071CA">
        <w:rPr>
          <w:rFonts w:cs="Arial"/>
        </w:rPr>
        <w:t>20th</w:t>
      </w:r>
      <w:r w:rsidR="006071CA">
        <w:rPr>
          <w:rFonts w:eastAsiaTheme="minorEastAsia" w:cs="Arial"/>
          <w:lang w:eastAsia="zh-CN"/>
        </w:rPr>
        <w:t xml:space="preserve"> May</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6997B22F"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F03921">
        <w:rPr>
          <w:rFonts w:ascii="Arial" w:eastAsia="宋体" w:hAnsi="Arial" w:cs="Arial"/>
          <w:b/>
          <w:noProof/>
          <w:kern w:val="0"/>
          <w:sz w:val="22"/>
          <w:szCs w:val="22"/>
          <w:lang w:val="en-GB"/>
        </w:rPr>
        <w:t>10</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w:t>
      </w:r>
      <w:r w:rsidR="006071CA">
        <w:rPr>
          <w:rFonts w:ascii="Arial" w:eastAsia="宋体" w:hAnsi="Arial" w:cs="Arial"/>
          <w:b/>
          <w:noProof/>
          <w:kern w:val="0"/>
          <w:sz w:val="22"/>
          <w:szCs w:val="22"/>
          <w:lang w:val="en-GB"/>
        </w:rPr>
        <w:t>6</w:t>
      </w:r>
      <w:r w:rsidR="0066418A">
        <w:rPr>
          <w:rFonts w:ascii="Arial" w:eastAsia="宋体" w:hAnsi="Arial" w:cs="Arial"/>
          <w:b/>
          <w:noProof/>
          <w:kern w:val="0"/>
          <w:sz w:val="22"/>
          <w:szCs w:val="22"/>
          <w:lang w:val="en-GB"/>
        </w:rPr>
        <w:t>.</w:t>
      </w:r>
      <w:r w:rsidR="00F44A9A">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403E881C"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F44A9A">
        <w:rPr>
          <w:rFonts w:ascii="Arial" w:eastAsia="宋体" w:hAnsi="Arial" w:cs="Arial"/>
          <w:b/>
          <w:noProof/>
          <w:kern w:val="0"/>
          <w:sz w:val="22"/>
          <w:lang w:val="en-GB"/>
        </w:rPr>
        <w:t xml:space="preserve"> </w:t>
      </w:r>
      <w:r w:rsidR="001B65CF">
        <w:rPr>
          <w:rFonts w:ascii="Arial" w:eastAsia="宋体" w:hAnsi="Arial" w:cs="Arial"/>
          <w:b/>
          <w:noProof/>
          <w:kern w:val="0"/>
          <w:sz w:val="22"/>
          <w:lang w:val="en-GB"/>
        </w:rPr>
        <w:t>WF on NR eIAB conformance testing</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0238942B" w14:textId="3B665A61" w:rsidR="005F5097" w:rsidRPr="001B65CF" w:rsidRDefault="0085670B" w:rsidP="001B65CF">
      <w:pPr>
        <w:spacing w:after="120"/>
        <w:rPr>
          <w:rFonts w:eastAsia="宋体"/>
          <w:szCs w:val="24"/>
        </w:rPr>
      </w:pPr>
      <w:r>
        <w:rPr>
          <w:rFonts w:ascii="Times New Roman" w:hAnsi="Times New Roman" w:cs="Times New Roman"/>
          <w:szCs w:val="21"/>
        </w:rPr>
        <w:t>According to</w:t>
      </w:r>
      <w:r w:rsidR="001B65CF">
        <w:rPr>
          <w:rFonts w:ascii="Times New Roman" w:hAnsi="Times New Roman" w:cs="Times New Roman"/>
          <w:szCs w:val="21"/>
        </w:rPr>
        <w:t xml:space="preserve"> discussion captured in [1], the candidate issues to be discussed for NR eIAB conformance testing are provided in this WF</w:t>
      </w:r>
      <w:r w:rsidR="00853F8F">
        <w:rPr>
          <w:rFonts w:ascii="Times New Roman" w:hAnsi="Times New Roman" w:cs="Times New Roman"/>
          <w:szCs w:val="21"/>
        </w:rPr>
        <w:t>.</w:t>
      </w:r>
    </w:p>
    <w:p w14:paraId="71C94A83" w14:textId="152EA379" w:rsidR="00BD2186" w:rsidRDefault="006071CA" w:rsidP="00BD2186">
      <w:pPr>
        <w:pStyle w:val="1"/>
        <w:rPr>
          <w:rFonts w:cs="Arial"/>
          <w:lang w:eastAsia="zh-CN"/>
        </w:rPr>
      </w:pPr>
      <w:r>
        <w:rPr>
          <w:rFonts w:cs="Arial"/>
          <w:lang w:eastAsia="zh-CN"/>
        </w:rPr>
        <w:t xml:space="preserve">WF on conformance testing </w:t>
      </w:r>
      <w:r w:rsidR="001B65CF">
        <w:rPr>
          <w:rFonts w:cs="Arial"/>
          <w:lang w:eastAsia="zh-CN"/>
        </w:rPr>
        <w:t xml:space="preserve"> </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1B214360" w14:textId="707D0572" w:rsidR="006071CA" w:rsidRPr="006071CA" w:rsidRDefault="006071CA" w:rsidP="006071CA">
      <w:pPr>
        <w:rPr>
          <w:lang w:eastAsia="ko-KR"/>
        </w:rPr>
      </w:pPr>
      <w:r w:rsidRPr="006071CA">
        <w:rPr>
          <w:b/>
          <w:u w:val="single"/>
          <w:lang w:eastAsia="ko-KR"/>
        </w:rPr>
        <w:t>Test methodology:</w:t>
      </w:r>
      <w:r w:rsidRPr="006071CA">
        <w:rPr>
          <w:lang w:eastAsia="ko-KR"/>
        </w:rPr>
        <w:t xml:space="preserve">  </w:t>
      </w:r>
    </w:p>
    <w:p w14:paraId="66227823" w14:textId="77777777" w:rsidR="006071CA" w:rsidRPr="006071CA" w:rsidRDefault="006071CA" w:rsidP="008228E5">
      <w:pPr>
        <w:ind w:firstLineChars="50" w:firstLine="105"/>
        <w:rPr>
          <w:b/>
        </w:rPr>
      </w:pPr>
      <w:r w:rsidRPr="006071CA">
        <w:rPr>
          <w:b/>
        </w:rPr>
        <w:t xml:space="preserve">For case6 OTA timing error: </w:t>
      </w:r>
      <w:r w:rsidRPr="006071CA">
        <w:rPr>
          <w:iCs/>
        </w:rPr>
        <w:t>Below option as starting point to further discuss the relevant test procedure, test set-up and MU</w:t>
      </w:r>
    </w:p>
    <w:p w14:paraId="5367D4BE" w14:textId="77777777" w:rsidR="006071CA" w:rsidRPr="006071CA" w:rsidRDefault="006071CA" w:rsidP="006071CA">
      <w:pPr>
        <w:pStyle w:val="a7"/>
        <w:numPr>
          <w:ilvl w:val="0"/>
          <w:numId w:val="44"/>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Measure the time error of IAB-DU and IAB-MT separately and deduce the timing error by two measurement results</w:t>
      </w:r>
    </w:p>
    <w:p w14:paraId="51596ACB" w14:textId="77777777" w:rsidR="006071CA" w:rsidRPr="006071CA" w:rsidRDefault="006071CA" w:rsidP="006071CA">
      <w:pPr>
        <w:pStyle w:val="a7"/>
        <w:numPr>
          <w:ilvl w:val="0"/>
          <w:numId w:val="44"/>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 xml:space="preserve">Note can be added into the conformance specification to clarify other test methods not precluded if feasible. </w:t>
      </w:r>
    </w:p>
    <w:p w14:paraId="6E62CB8E" w14:textId="77777777" w:rsidR="006071CA" w:rsidRPr="006071CA" w:rsidRDefault="006071CA" w:rsidP="008228E5">
      <w:pPr>
        <w:ind w:firstLineChars="50" w:firstLine="105"/>
        <w:rPr>
          <w:b/>
        </w:rPr>
      </w:pPr>
      <w:r w:rsidRPr="006071CA">
        <w:rPr>
          <w:rFonts w:hint="eastAsia"/>
          <w:b/>
        </w:rPr>
        <w:t>F</w:t>
      </w:r>
      <w:r w:rsidRPr="006071CA">
        <w:rPr>
          <w:b/>
        </w:rPr>
        <w:t>or other cases:</w:t>
      </w:r>
    </w:p>
    <w:p w14:paraId="5F27F04F" w14:textId="77777777" w:rsidR="006071CA" w:rsidRPr="006071CA" w:rsidRDefault="006071CA" w:rsidP="006071CA">
      <w:pPr>
        <w:pStyle w:val="a7"/>
        <w:numPr>
          <w:ilvl w:val="0"/>
          <w:numId w:val="45"/>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Proposal 1: For conducted conformance testing, existing specification set-up in Annex D of TS38.176-1 can be used as starting point to further discuss the test procedure of supporting the verification on IAB simultaneous operation.</w:t>
      </w:r>
    </w:p>
    <w:p w14:paraId="20E791D8" w14:textId="77777777" w:rsidR="006071CA" w:rsidRPr="006071CA" w:rsidRDefault="006071CA" w:rsidP="006071CA">
      <w:pPr>
        <w:pStyle w:val="a7"/>
        <w:numPr>
          <w:ilvl w:val="0"/>
          <w:numId w:val="45"/>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0D968CE7" w14:textId="17CB5FFE" w:rsidR="006071CA" w:rsidRDefault="006071CA" w:rsidP="006071CA">
      <w:pPr>
        <w:pStyle w:val="a7"/>
        <w:numPr>
          <w:ilvl w:val="0"/>
          <w:numId w:val="45"/>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Proposal 3: for OTA testing on TRP requirement, the TRP radiated power level from both IAB-MT and IAB-DU for simultaneous operation could be verified simultaneously by existing specification set-up in Annex E TS38.176-2</w:t>
      </w:r>
      <w:r>
        <w:rPr>
          <w:rFonts w:asciiTheme="minorHAnsi" w:eastAsiaTheme="minorEastAsia" w:hAnsiTheme="minorHAnsi" w:cstheme="minorBidi"/>
          <w:iCs/>
          <w:kern w:val="2"/>
          <w:sz w:val="21"/>
          <w:szCs w:val="22"/>
        </w:rPr>
        <w:t>.</w:t>
      </w:r>
    </w:p>
    <w:p w14:paraId="084EB463" w14:textId="1D8B106B" w:rsidR="006071CA" w:rsidRDefault="006071CA" w:rsidP="006071CA">
      <w:pPr>
        <w:rPr>
          <w:lang w:eastAsia="ko-KR"/>
        </w:rPr>
      </w:pPr>
      <w:r w:rsidRPr="00B5712F">
        <w:rPr>
          <w:b/>
          <w:u w:val="single"/>
          <w:lang w:eastAsia="ko-KR"/>
        </w:rPr>
        <w:t>Test coverage for IAB simultaneous operation</w:t>
      </w:r>
      <w:r>
        <w:rPr>
          <w:lang w:eastAsia="ko-KR"/>
        </w:rPr>
        <w:t>:</w:t>
      </w:r>
    </w:p>
    <w:p w14:paraId="4E6B0125" w14:textId="77777777" w:rsidR="006071CA" w:rsidRPr="006071CA" w:rsidRDefault="006071CA" w:rsidP="006071CA">
      <w:pPr>
        <w:rPr>
          <w:iCs/>
        </w:rPr>
      </w:pPr>
      <w:r w:rsidRPr="006071CA">
        <w:rPr>
          <w:iCs/>
        </w:rPr>
        <w:t>Both transmission and reception requirement for simultaneous operation should be verified.</w:t>
      </w:r>
    </w:p>
    <w:p w14:paraId="7A17D7B5" w14:textId="77777777" w:rsidR="006071CA" w:rsidRPr="006071CA" w:rsidRDefault="006071CA" w:rsidP="006071CA">
      <w:pPr>
        <w:pStyle w:val="a7"/>
        <w:numPr>
          <w:ilvl w:val="0"/>
          <w:numId w:val="46"/>
        </w:numPr>
        <w:overflowPunct w:val="0"/>
        <w:autoSpaceDE w:val="0"/>
        <w:autoSpaceDN w:val="0"/>
        <w:adjustRightInd w:val="0"/>
        <w:spacing w:after="180"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 xml:space="preserve">FFS corresponding requirements list which need to specify test cases for simultaneous operation </w:t>
      </w:r>
    </w:p>
    <w:p w14:paraId="7FBB30D6" w14:textId="77777777" w:rsidR="006071CA" w:rsidRDefault="006071CA" w:rsidP="006071CA">
      <w:pPr>
        <w:rPr>
          <w:iCs/>
        </w:rPr>
      </w:pPr>
      <w:r w:rsidRPr="009E578C">
        <w:rPr>
          <w:iCs/>
        </w:rPr>
        <w:t>Candidate l</w:t>
      </w:r>
      <w:r>
        <w:rPr>
          <w:iCs/>
        </w:rPr>
        <w:t>ist not intend to be specified</w:t>
      </w:r>
      <w:r w:rsidRPr="009E578C">
        <w:rPr>
          <w:iCs/>
        </w:rPr>
        <w:t xml:space="preserve"> in condition of simultaneous operation:</w:t>
      </w:r>
    </w:p>
    <w:p w14:paraId="4B4D8C22" w14:textId="77777777" w:rsidR="006071CA" w:rsidRPr="006071CA" w:rsidRDefault="006071CA" w:rsidP="006071CA">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Transmitter output power dynamics(as the framework of IAB-DU and IAB-MT is not equivalent)</w:t>
      </w:r>
    </w:p>
    <w:p w14:paraId="7905E112" w14:textId="77777777" w:rsidR="006071CA" w:rsidRPr="006071CA" w:rsidRDefault="006071CA" w:rsidP="006071CA">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TAE(as for IAB-DU only)</w:t>
      </w:r>
    </w:p>
    <w:p w14:paraId="71985EE1" w14:textId="77777777" w:rsidR="006071CA" w:rsidRPr="006071CA" w:rsidRDefault="006071CA" w:rsidP="006071CA">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Receiver dynamic range (as for IAB-DU only)</w:t>
      </w:r>
    </w:p>
    <w:p w14:paraId="7D7CDAF1" w14:textId="77777777" w:rsidR="006071CA" w:rsidRPr="006071CA" w:rsidRDefault="006071CA" w:rsidP="006071CA">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iCs/>
          <w:kern w:val="2"/>
          <w:sz w:val="21"/>
          <w:szCs w:val="22"/>
        </w:rPr>
        <w:t>In-channel selectivity (for IAB-DU only)</w:t>
      </w:r>
    </w:p>
    <w:p w14:paraId="39E83D79" w14:textId="77777777" w:rsidR="006071CA" w:rsidRPr="006071CA" w:rsidRDefault="006071CA" w:rsidP="006071CA">
      <w:pPr>
        <w:pStyle w:val="a7"/>
        <w:numPr>
          <w:ilvl w:val="0"/>
          <w:numId w:val="47"/>
        </w:numPr>
        <w:overflowPunct w:val="0"/>
        <w:autoSpaceDE w:val="0"/>
        <w:autoSpaceDN w:val="0"/>
        <w:adjustRightInd w:val="0"/>
        <w:spacing w:line="259" w:lineRule="auto"/>
        <w:ind w:firstLineChars="0"/>
        <w:textAlignment w:val="baseline"/>
        <w:rPr>
          <w:rFonts w:asciiTheme="minorHAnsi" w:eastAsiaTheme="minorEastAsia" w:hAnsiTheme="minorHAnsi" w:cstheme="minorBidi"/>
          <w:iCs/>
          <w:kern w:val="2"/>
          <w:sz w:val="21"/>
          <w:szCs w:val="22"/>
        </w:rPr>
      </w:pPr>
      <w:r w:rsidRPr="006071CA">
        <w:rPr>
          <w:rFonts w:asciiTheme="minorHAnsi" w:eastAsiaTheme="minorEastAsia" w:hAnsiTheme="minorHAnsi" w:cstheme="minorBidi" w:hint="eastAsia"/>
          <w:iCs/>
          <w:kern w:val="2"/>
          <w:sz w:val="21"/>
          <w:szCs w:val="22"/>
        </w:rPr>
        <w:t>R</w:t>
      </w:r>
      <w:r w:rsidRPr="006071CA">
        <w:rPr>
          <w:rFonts w:asciiTheme="minorHAnsi" w:eastAsiaTheme="minorEastAsia" w:hAnsiTheme="minorHAnsi" w:cstheme="minorBidi"/>
          <w:iCs/>
          <w:kern w:val="2"/>
          <w:sz w:val="21"/>
          <w:szCs w:val="22"/>
        </w:rPr>
        <w:t>eceiver intermodulation (as for IAB-DU only) for type 2-O</w:t>
      </w:r>
    </w:p>
    <w:p w14:paraId="76440984" w14:textId="77777777" w:rsidR="008228E5" w:rsidRDefault="008228E5" w:rsidP="008228E5">
      <w:pPr>
        <w:rPr>
          <w:b/>
          <w:u w:val="single"/>
          <w:lang w:eastAsia="ko-KR"/>
        </w:rPr>
      </w:pPr>
    </w:p>
    <w:p w14:paraId="5AC6A8EF" w14:textId="77777777" w:rsidR="008228E5" w:rsidRDefault="008228E5" w:rsidP="008228E5">
      <w:pPr>
        <w:rPr>
          <w:b/>
          <w:u w:val="single"/>
          <w:lang w:eastAsia="ko-KR"/>
        </w:rPr>
      </w:pPr>
      <w:r w:rsidRPr="00B5712F">
        <w:rPr>
          <w:b/>
          <w:u w:val="single"/>
          <w:lang w:eastAsia="ko-KR"/>
        </w:rPr>
        <w:t>Test requirement</w:t>
      </w:r>
      <w:r w:rsidRPr="00CD0D19">
        <w:rPr>
          <w:b/>
          <w:u w:val="single"/>
          <w:lang w:eastAsia="ko-KR"/>
        </w:rPr>
        <w:t xml:space="preserve"> </w:t>
      </w:r>
      <w:r w:rsidRPr="00B5712F">
        <w:rPr>
          <w:b/>
          <w:u w:val="single"/>
          <w:lang w:eastAsia="ko-KR"/>
        </w:rPr>
        <w:t>for IAB simultaneous operation</w:t>
      </w:r>
      <w:r>
        <w:rPr>
          <w:b/>
          <w:u w:val="single"/>
          <w:lang w:eastAsia="ko-KR"/>
        </w:rPr>
        <w:t>:</w:t>
      </w:r>
    </w:p>
    <w:p w14:paraId="3B097E6E" w14:textId="37A376BB" w:rsidR="008228E5" w:rsidRPr="00107E98" w:rsidRDefault="00FF24A5" w:rsidP="00202180">
      <w:pPr>
        <w:pStyle w:val="a7"/>
        <w:numPr>
          <w:ilvl w:val="0"/>
          <w:numId w:val="47"/>
        </w:numPr>
        <w:spacing w:after="120" w:line="259" w:lineRule="auto"/>
        <w:ind w:firstLineChars="0"/>
        <w:rPr>
          <w:rFonts w:asciiTheme="minorHAnsi" w:eastAsiaTheme="minorEastAsia" w:hAnsiTheme="minorHAnsi" w:cstheme="minorBidi"/>
          <w:iCs/>
          <w:kern w:val="2"/>
          <w:sz w:val="21"/>
          <w:szCs w:val="22"/>
        </w:rPr>
      </w:pPr>
      <w:r w:rsidRPr="00107E98">
        <w:rPr>
          <w:rFonts w:asciiTheme="minorHAnsi" w:eastAsiaTheme="minorEastAsia" w:hAnsiTheme="minorHAnsi" w:cstheme="minorBidi"/>
          <w:iCs/>
          <w:kern w:val="2"/>
          <w:sz w:val="21"/>
          <w:szCs w:val="22"/>
        </w:rPr>
        <w:lastRenderedPageBreak/>
        <w:t>At least for OBUE, Spurious emission and TX intermodulation, requirement of IAB-DU applies for IAB simultaneous test. And FFS on other aspects.</w:t>
      </w:r>
    </w:p>
    <w:p w14:paraId="2F68F8A7" w14:textId="77777777" w:rsidR="00C17731" w:rsidRDefault="00C17731" w:rsidP="00C17731">
      <w:pPr>
        <w:rPr>
          <w:b/>
          <w:u w:val="single"/>
          <w:lang w:eastAsia="ko-KR"/>
        </w:rPr>
      </w:pPr>
    </w:p>
    <w:p w14:paraId="56E17F2C" w14:textId="77777777" w:rsidR="00C17731" w:rsidRDefault="00C17731" w:rsidP="00C17731">
      <w:r w:rsidRPr="00B5712F">
        <w:rPr>
          <w:b/>
          <w:u w:val="single"/>
          <w:lang w:eastAsia="ko-KR"/>
        </w:rPr>
        <w:t>New manufacturer declaration for IAB enhancement</w:t>
      </w:r>
    </w:p>
    <w:p w14:paraId="23D8A084" w14:textId="77777777" w:rsidR="00C17731" w:rsidRPr="00B5712F" w:rsidRDefault="00C17731" w:rsidP="00C17731">
      <w:r w:rsidRPr="00B5712F">
        <w:rPr>
          <w:rFonts w:hint="eastAsia"/>
        </w:rPr>
        <w:t>Tentative agreements:</w:t>
      </w:r>
      <w:r w:rsidRPr="00B5712F">
        <w:t xml:space="preserve"> according to comment to this issue and associated issue, below declaration would be agreeable</w:t>
      </w:r>
    </w:p>
    <w:p w14:paraId="4892A026"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transmission between IAB-MT and IAB-DU</w:t>
      </w:r>
    </w:p>
    <w:p w14:paraId="3C16B47C"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hint="eastAsia"/>
          <w:kern w:val="2"/>
          <w:sz w:val="21"/>
          <w:szCs w:val="22"/>
        </w:rPr>
        <w:t>N</w:t>
      </w:r>
      <w:r w:rsidRPr="00C17731">
        <w:rPr>
          <w:rFonts w:asciiTheme="minorHAnsi" w:eastAsiaTheme="minorEastAsia" w:hAnsiTheme="minorHAnsi" w:cstheme="minorBidi"/>
          <w:kern w:val="2"/>
          <w:sz w:val="21"/>
          <w:szCs w:val="22"/>
        </w:rPr>
        <w:t>ew declaration on IAB supports simultaneous reception between IAB-MT and IAB-DU</w:t>
      </w:r>
    </w:p>
    <w:p w14:paraId="4E16DB5A"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New declaration on PSD offset between IAB-MT and IAB-DU for simultaneous transmission</w:t>
      </w:r>
    </w:p>
    <w:p w14:paraId="69F2C8EE"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Update existing declaration if needed </w:t>
      </w:r>
    </w:p>
    <w:p w14:paraId="1B2918F3" w14:textId="221353B7" w:rsidR="00C17731" w:rsidRPr="00C17731" w:rsidRDefault="00C17731" w:rsidP="00C17731">
      <w:pPr>
        <w:pStyle w:val="a7"/>
        <w:numPr>
          <w:ilvl w:val="1"/>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FFS on which existing declaration(s) should be updated and how to update for IAB simultaneous operation</w:t>
      </w:r>
    </w:p>
    <w:p w14:paraId="702E5C1A" w14:textId="77777777" w:rsidR="006071CA" w:rsidRDefault="006071CA" w:rsidP="006071CA">
      <w:pPr>
        <w:overflowPunct w:val="0"/>
        <w:autoSpaceDE w:val="0"/>
        <w:autoSpaceDN w:val="0"/>
        <w:adjustRightInd w:val="0"/>
        <w:spacing w:after="180" w:line="259" w:lineRule="auto"/>
        <w:textAlignment w:val="baseline"/>
        <w:rPr>
          <w:iCs/>
        </w:rPr>
      </w:pPr>
    </w:p>
    <w:p w14:paraId="6DC66EA6" w14:textId="77777777" w:rsidR="00C17731" w:rsidRDefault="00C17731" w:rsidP="00C17731">
      <w:pPr>
        <w:rPr>
          <w:b/>
          <w:u w:val="single"/>
          <w:lang w:eastAsia="ko-KR"/>
        </w:rPr>
      </w:pPr>
      <w:r w:rsidRPr="00B5712F">
        <w:rPr>
          <w:b/>
          <w:u w:val="single"/>
          <w:lang w:eastAsia="ko-KR"/>
        </w:rPr>
        <w:t>Test configuration</w:t>
      </w:r>
      <w:r>
        <w:rPr>
          <w:b/>
          <w:u w:val="single"/>
          <w:lang w:eastAsia="ko-KR"/>
        </w:rPr>
        <w:t xml:space="preserve"> and test applicability </w:t>
      </w:r>
    </w:p>
    <w:p w14:paraId="708FB65C" w14:textId="77777777" w:rsidR="00C17731" w:rsidRDefault="00C17731" w:rsidP="00C17731">
      <w:r w:rsidRPr="00B5712F">
        <w:rPr>
          <w:rFonts w:hint="eastAsia"/>
        </w:rPr>
        <w:t>Tentative agreements:</w:t>
      </w:r>
      <w:r w:rsidRPr="00B5712F">
        <w:t xml:space="preserve"> </w:t>
      </w:r>
      <w:r>
        <w:t xml:space="preserve">there would be impact on test configuration and test applicability in TS38.176-1/2. </w:t>
      </w:r>
    </w:p>
    <w:p w14:paraId="5453E287"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For Test configuration, starting point is to update based on existing IABTC </w:t>
      </w:r>
    </w:p>
    <w:p w14:paraId="31263FAB" w14:textId="77777777" w:rsidR="00C17731" w:rsidRPr="00C17731" w:rsidRDefault="00C17731" w:rsidP="00C17731">
      <w:pPr>
        <w:pStyle w:val="a7"/>
        <w:numPr>
          <w:ilvl w:val="0"/>
          <w:numId w:val="49"/>
        </w:numPr>
        <w:overflowPunct w:val="0"/>
        <w:autoSpaceDE w:val="0"/>
        <w:autoSpaceDN w:val="0"/>
        <w:adjustRightInd w:val="0"/>
        <w:spacing w:line="259" w:lineRule="auto"/>
        <w:ind w:firstLineChars="0"/>
        <w:textAlignment w:val="baseline"/>
        <w:rPr>
          <w:rFonts w:asciiTheme="minorHAnsi" w:eastAsiaTheme="minorEastAsia" w:hAnsiTheme="minorHAnsi" w:cstheme="minorBidi"/>
          <w:kern w:val="2"/>
          <w:sz w:val="21"/>
          <w:szCs w:val="22"/>
        </w:rPr>
      </w:pPr>
      <w:r w:rsidRPr="00C17731">
        <w:rPr>
          <w:rFonts w:asciiTheme="minorHAnsi" w:eastAsiaTheme="minorEastAsia" w:hAnsiTheme="minorHAnsi" w:cstheme="minorBidi"/>
          <w:kern w:val="2"/>
          <w:sz w:val="21"/>
          <w:szCs w:val="22"/>
        </w:rPr>
        <w:t xml:space="preserve">For Test applicability, starting point is to introduce new table for clarity </w:t>
      </w:r>
    </w:p>
    <w:p w14:paraId="2775D057" w14:textId="77777777" w:rsidR="00C17731" w:rsidRDefault="00C17731" w:rsidP="006071CA">
      <w:pPr>
        <w:overflowPunct w:val="0"/>
        <w:autoSpaceDE w:val="0"/>
        <w:autoSpaceDN w:val="0"/>
        <w:adjustRightInd w:val="0"/>
        <w:spacing w:after="180" w:line="259" w:lineRule="auto"/>
        <w:textAlignment w:val="baseline"/>
        <w:rPr>
          <w:iCs/>
        </w:rPr>
      </w:pPr>
    </w:p>
    <w:p w14:paraId="0A6F0A15" w14:textId="77777777" w:rsidR="00D02A1B" w:rsidRDefault="00D02A1B" w:rsidP="00D02A1B">
      <w:pPr>
        <w:rPr>
          <w:b/>
          <w:u w:val="single"/>
          <w:lang w:eastAsia="ko-KR"/>
        </w:rPr>
      </w:pPr>
      <w:r w:rsidRPr="00B5712F">
        <w:rPr>
          <w:b/>
          <w:u w:val="single"/>
          <w:lang w:eastAsia="ko-KR"/>
        </w:rPr>
        <w:t>Test model</w:t>
      </w:r>
    </w:p>
    <w:p w14:paraId="60E27D0D" w14:textId="77777777" w:rsidR="00D02A1B" w:rsidRPr="00B5712F" w:rsidRDefault="00D02A1B" w:rsidP="00D02A1B">
      <w:r w:rsidRPr="00B5712F">
        <w:rPr>
          <w:rFonts w:hint="eastAsia"/>
        </w:rPr>
        <w:t>Tentative agreements:</w:t>
      </w:r>
      <w:r w:rsidRPr="00B5712F">
        <w:t xml:space="preserve"> </w:t>
      </w:r>
      <w:r>
        <w:t>E</w:t>
      </w:r>
      <w:r w:rsidRPr="00B5712F">
        <w:t xml:space="preserve">xisting TM </w:t>
      </w:r>
      <w:r>
        <w:t>including</w:t>
      </w:r>
      <w:r w:rsidRPr="00B5712F">
        <w:t xml:space="preserve"> TDD pattern of IAB-DU can be reused for IAB simultaneous operation</w:t>
      </w:r>
    </w:p>
    <w:p w14:paraId="1457E168" w14:textId="77777777" w:rsidR="00D02A1B" w:rsidRDefault="00D02A1B" w:rsidP="006071CA">
      <w:pPr>
        <w:overflowPunct w:val="0"/>
        <w:autoSpaceDE w:val="0"/>
        <w:autoSpaceDN w:val="0"/>
        <w:adjustRightInd w:val="0"/>
        <w:spacing w:after="180" w:line="259" w:lineRule="auto"/>
        <w:textAlignment w:val="baseline"/>
        <w:rPr>
          <w:iCs/>
        </w:rPr>
      </w:pPr>
    </w:p>
    <w:p w14:paraId="7DFB6C34" w14:textId="77777777" w:rsidR="00D02A1B" w:rsidRDefault="00D02A1B" w:rsidP="00D02A1B">
      <w:pPr>
        <w:rPr>
          <w:b/>
          <w:u w:val="single"/>
          <w:lang w:eastAsia="ko-KR"/>
        </w:rPr>
      </w:pPr>
      <w:r w:rsidRPr="00B5712F">
        <w:rPr>
          <w:b/>
          <w:u w:val="single"/>
          <w:lang w:eastAsia="ko-KR"/>
        </w:rPr>
        <w:t>Other conformance specification impact</w:t>
      </w:r>
    </w:p>
    <w:p w14:paraId="3172F676" w14:textId="77777777" w:rsidR="00D02A1B" w:rsidRDefault="00D02A1B" w:rsidP="00D02A1B">
      <w:r w:rsidRPr="00B5712F">
        <w:rPr>
          <w:rFonts w:hint="eastAsia"/>
        </w:rPr>
        <w:t>Tentative agreements:</w:t>
      </w:r>
      <w:r w:rsidRPr="00B5712F">
        <w:t xml:space="preserve"> it’s suggested to review the definition to be updated for IAB simultaneous operation based on CR agreed for core part. Further update on aggregated IAB channel bandwidth is not precluded after review.  And content of 4.11 of TS38.174 should be included in TS38.176-1/2 as well. </w:t>
      </w:r>
    </w:p>
    <w:p w14:paraId="4634E80D" w14:textId="77777777" w:rsidR="00B7010F" w:rsidRDefault="00B7010F" w:rsidP="00D02A1B"/>
    <w:p w14:paraId="76B726EB" w14:textId="50B5A048" w:rsidR="00B7010F" w:rsidRPr="00B7010F" w:rsidRDefault="00B7010F" w:rsidP="00D02A1B">
      <w:pPr>
        <w:rPr>
          <w:b/>
          <w:u w:val="single"/>
          <w:lang w:eastAsia="ko-KR"/>
        </w:rPr>
      </w:pPr>
      <w:r w:rsidRPr="00B7010F">
        <w:rPr>
          <w:b/>
          <w:u w:val="single"/>
          <w:lang w:eastAsia="ko-KR"/>
        </w:rPr>
        <w:t>Work split</w:t>
      </w:r>
    </w:p>
    <w:p w14:paraId="75031D90" w14:textId="678E5849" w:rsidR="00D02A1B" w:rsidRPr="00B7010F" w:rsidRDefault="00B7010F" w:rsidP="00B7010F">
      <w:pPr>
        <w:rPr>
          <w:lang w:val="sv-SE"/>
        </w:rPr>
      </w:pPr>
      <w:r>
        <w:rPr>
          <w:lang w:val="sv-SE"/>
        </w:rPr>
        <w:t>According to above</w:t>
      </w:r>
      <w:r w:rsidR="00D02A1B">
        <w:rPr>
          <w:lang w:val="sv-SE"/>
        </w:rPr>
        <w:t xml:space="preserve"> agreement, WF on work split for CR drafting is provided as below. The clause scope will be updated based on consensu in 2nd round dsscussion. </w:t>
      </w:r>
      <w:r w:rsidR="00D02A1B" w:rsidRPr="00DC0F45">
        <w:rPr>
          <w:lang w:eastAsia="ko-KR"/>
        </w:rPr>
        <w:t>Please</w:t>
      </w:r>
      <w:r w:rsidR="00D02A1B">
        <w:rPr>
          <w:lang w:eastAsia="ko-KR"/>
        </w:rPr>
        <w:t xml:space="preserve"> feel free to put company name in tables below </w:t>
      </w:r>
    </w:p>
    <w:p w14:paraId="13920D7C" w14:textId="77777777" w:rsidR="00D02A1B" w:rsidRPr="00A205CF" w:rsidRDefault="00D02A1B" w:rsidP="00D02A1B"/>
    <w:tbl>
      <w:tblPr>
        <w:tblStyle w:val="a6"/>
        <w:tblW w:w="0" w:type="auto"/>
        <w:jc w:val="center"/>
        <w:tblLook w:val="04A0" w:firstRow="1" w:lastRow="0" w:firstColumn="1" w:lastColumn="0" w:noHBand="0" w:noVBand="1"/>
      </w:tblPr>
      <w:tblGrid>
        <w:gridCol w:w="2689"/>
        <w:gridCol w:w="1559"/>
      </w:tblGrid>
      <w:tr w:rsidR="00D02A1B" w14:paraId="0F5E4DAE" w14:textId="77777777" w:rsidTr="00182656">
        <w:trPr>
          <w:jc w:val="center"/>
        </w:trPr>
        <w:tc>
          <w:tcPr>
            <w:tcW w:w="2689" w:type="dxa"/>
          </w:tcPr>
          <w:p w14:paraId="651BFE60" w14:textId="77777777" w:rsidR="00D02A1B" w:rsidRPr="000954CA" w:rsidRDefault="00D02A1B" w:rsidP="00182656">
            <w:pPr>
              <w:pStyle w:val="TAH"/>
              <w:rPr>
                <w:rFonts w:eastAsia="宋体"/>
              </w:rPr>
            </w:pPr>
            <w:r w:rsidRPr="000954CA">
              <w:rPr>
                <w:rFonts w:eastAsia="宋体" w:hint="eastAsia"/>
              </w:rPr>
              <w:t>C</w:t>
            </w:r>
            <w:r w:rsidRPr="000954CA">
              <w:rPr>
                <w:rFonts w:eastAsia="宋体"/>
              </w:rPr>
              <w:t>lause #</w:t>
            </w:r>
          </w:p>
        </w:tc>
        <w:tc>
          <w:tcPr>
            <w:tcW w:w="1559" w:type="dxa"/>
          </w:tcPr>
          <w:p w14:paraId="7DFA88C8" w14:textId="77777777" w:rsidR="00D02A1B" w:rsidRPr="000954CA" w:rsidRDefault="00D02A1B" w:rsidP="00182656">
            <w:pPr>
              <w:pStyle w:val="TAH"/>
              <w:rPr>
                <w:rFonts w:eastAsia="宋体"/>
              </w:rPr>
            </w:pPr>
            <w:r w:rsidRPr="000954CA">
              <w:rPr>
                <w:rFonts w:eastAsia="宋体" w:hint="eastAsia"/>
              </w:rPr>
              <w:t>C</w:t>
            </w:r>
            <w:r w:rsidRPr="000954CA">
              <w:rPr>
                <w:rFonts w:eastAsia="宋体"/>
              </w:rPr>
              <w:t>ompany</w:t>
            </w:r>
          </w:p>
        </w:tc>
      </w:tr>
      <w:tr w:rsidR="00D02A1B" w14:paraId="25FB35E2" w14:textId="77777777" w:rsidTr="00182656">
        <w:trPr>
          <w:jc w:val="center"/>
        </w:trPr>
        <w:tc>
          <w:tcPr>
            <w:tcW w:w="2689" w:type="dxa"/>
          </w:tcPr>
          <w:p w14:paraId="2FD6CAC7"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3 Definition</w:t>
            </w:r>
          </w:p>
        </w:tc>
        <w:tc>
          <w:tcPr>
            <w:tcW w:w="1559" w:type="dxa"/>
          </w:tcPr>
          <w:p w14:paraId="5E2E0178"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Samsung</w:t>
            </w:r>
          </w:p>
        </w:tc>
      </w:tr>
      <w:tr w:rsidR="00D02A1B" w14:paraId="30AF5919" w14:textId="77777777" w:rsidTr="00182656">
        <w:trPr>
          <w:jc w:val="center"/>
        </w:trPr>
        <w:tc>
          <w:tcPr>
            <w:tcW w:w="2689" w:type="dxa"/>
          </w:tcPr>
          <w:p w14:paraId="314ED80C"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 xml:space="preserve">4.6 Declaration </w:t>
            </w:r>
          </w:p>
        </w:tc>
        <w:tc>
          <w:tcPr>
            <w:tcW w:w="1559" w:type="dxa"/>
          </w:tcPr>
          <w:p w14:paraId="38C31FFF" w14:textId="6E8DE963" w:rsidR="00D02A1B" w:rsidRPr="000954CA" w:rsidRDefault="00D02A1B" w:rsidP="00FF24A5">
            <w:pPr>
              <w:rPr>
                <w:rFonts w:ascii="Arial" w:eastAsia="宋体" w:hAnsi="Arial"/>
                <w:sz w:val="18"/>
                <w:lang w:val="zh-CN" w:eastAsia="ja-JP"/>
              </w:rPr>
            </w:pPr>
            <w:r w:rsidRPr="000954CA">
              <w:rPr>
                <w:rFonts w:ascii="Arial" w:eastAsia="宋体" w:hAnsi="Arial"/>
                <w:bCs/>
                <w:sz w:val="18"/>
                <w:lang w:val="zh-CN" w:eastAsia="ja-JP"/>
              </w:rPr>
              <w:t>Ericsson</w:t>
            </w:r>
          </w:p>
        </w:tc>
      </w:tr>
      <w:tr w:rsidR="00D02A1B" w14:paraId="3FBAAC31" w14:textId="77777777" w:rsidTr="00182656">
        <w:trPr>
          <w:jc w:val="center"/>
        </w:trPr>
        <w:tc>
          <w:tcPr>
            <w:tcW w:w="2689" w:type="dxa"/>
          </w:tcPr>
          <w:p w14:paraId="51F9D74B"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 xml:space="preserve">4.7 Test configuration </w:t>
            </w:r>
          </w:p>
        </w:tc>
        <w:tc>
          <w:tcPr>
            <w:tcW w:w="1559" w:type="dxa"/>
          </w:tcPr>
          <w:p w14:paraId="78C52F76" w14:textId="77777777" w:rsidR="00D02A1B" w:rsidRPr="00C652CD" w:rsidRDefault="00D02A1B" w:rsidP="00182656">
            <w:pPr>
              <w:rPr>
                <w:rFonts w:ascii="Arial" w:eastAsia="宋体" w:hAnsi="Arial"/>
                <w:sz w:val="18"/>
                <w:lang w:val="pl-PL" w:eastAsia="ja-JP"/>
              </w:rPr>
            </w:pPr>
            <w:r>
              <w:rPr>
                <w:rFonts w:ascii="Arial" w:eastAsia="宋体" w:hAnsi="Arial"/>
                <w:sz w:val="18"/>
                <w:lang w:val="pl-PL" w:eastAsia="ja-JP"/>
              </w:rPr>
              <w:t>Nokia</w:t>
            </w:r>
          </w:p>
        </w:tc>
      </w:tr>
      <w:tr w:rsidR="00D02A1B" w14:paraId="748204C8" w14:textId="77777777" w:rsidTr="00182656">
        <w:trPr>
          <w:jc w:val="center"/>
        </w:trPr>
        <w:tc>
          <w:tcPr>
            <w:tcW w:w="2689" w:type="dxa"/>
          </w:tcPr>
          <w:p w14:paraId="776CA40C"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4.8 Test applicability</w:t>
            </w:r>
          </w:p>
        </w:tc>
        <w:tc>
          <w:tcPr>
            <w:tcW w:w="1559" w:type="dxa"/>
          </w:tcPr>
          <w:p w14:paraId="1DDE4ECE" w14:textId="75D5A137" w:rsidR="00D02A1B" w:rsidRPr="000954CA" w:rsidRDefault="00FF24A5" w:rsidP="00182656">
            <w:pPr>
              <w:rPr>
                <w:rFonts w:ascii="Arial" w:eastAsia="宋体" w:hAnsi="Arial"/>
                <w:sz w:val="18"/>
                <w:lang w:val="zh-CN"/>
              </w:rPr>
            </w:pPr>
            <w:r>
              <w:rPr>
                <w:rFonts w:ascii="Arial" w:eastAsia="宋体" w:hAnsi="Arial" w:hint="eastAsia"/>
                <w:sz w:val="18"/>
                <w:lang w:val="zh-CN"/>
              </w:rPr>
              <w:t>E</w:t>
            </w:r>
            <w:r>
              <w:rPr>
                <w:rFonts w:ascii="Arial" w:eastAsia="宋体" w:hAnsi="Arial"/>
                <w:sz w:val="18"/>
                <w:lang w:val="zh-CN"/>
              </w:rPr>
              <w:t>ricsson</w:t>
            </w:r>
          </w:p>
        </w:tc>
      </w:tr>
      <w:tr w:rsidR="00D02A1B" w14:paraId="397211F5" w14:textId="77777777" w:rsidTr="00182656">
        <w:trPr>
          <w:jc w:val="center"/>
        </w:trPr>
        <w:tc>
          <w:tcPr>
            <w:tcW w:w="2689" w:type="dxa"/>
          </w:tcPr>
          <w:p w14:paraId="3AFE6597" w14:textId="77777777" w:rsidR="00D02A1B" w:rsidRPr="00D02A1B" w:rsidRDefault="00D02A1B" w:rsidP="00182656">
            <w:pPr>
              <w:rPr>
                <w:rFonts w:ascii="Arial" w:eastAsia="宋体" w:hAnsi="Arial"/>
                <w:sz w:val="18"/>
                <w:lang w:eastAsia="ja-JP"/>
              </w:rPr>
            </w:pPr>
            <w:r w:rsidRPr="00D02A1B">
              <w:rPr>
                <w:rFonts w:ascii="Arial" w:eastAsia="宋体" w:hAnsi="Arial"/>
                <w:bCs/>
                <w:sz w:val="18"/>
                <w:lang w:eastAsia="ja-JP"/>
              </w:rPr>
              <w:t>New clause to align with core spec</w:t>
            </w:r>
          </w:p>
        </w:tc>
        <w:tc>
          <w:tcPr>
            <w:tcW w:w="1559" w:type="dxa"/>
          </w:tcPr>
          <w:p w14:paraId="4C8C324A" w14:textId="77777777" w:rsidR="00D02A1B" w:rsidRPr="000954CA" w:rsidRDefault="00D02A1B" w:rsidP="00182656">
            <w:pPr>
              <w:rPr>
                <w:rFonts w:ascii="Arial" w:eastAsia="宋体" w:hAnsi="Arial"/>
                <w:sz w:val="18"/>
                <w:lang w:val="zh-CN" w:eastAsia="ja-JP"/>
              </w:rPr>
            </w:pPr>
            <w:r w:rsidRPr="000954CA">
              <w:rPr>
                <w:rFonts w:ascii="Arial" w:eastAsia="宋体" w:hAnsi="Arial"/>
                <w:bCs/>
                <w:sz w:val="18"/>
                <w:lang w:val="zh-CN" w:eastAsia="ja-JP"/>
              </w:rPr>
              <w:t>Samsung</w:t>
            </w:r>
          </w:p>
        </w:tc>
      </w:tr>
    </w:tbl>
    <w:p w14:paraId="6827AC02" w14:textId="77777777" w:rsidR="00D02A1B" w:rsidRDefault="00D02A1B" w:rsidP="00D02A1B">
      <w:pPr>
        <w:rPr>
          <w:lang w:val="sv-SE"/>
        </w:rPr>
      </w:pPr>
    </w:p>
    <w:p w14:paraId="54FEB7EB" w14:textId="77777777" w:rsidR="00D02A1B" w:rsidRDefault="00D02A1B" w:rsidP="00D02A1B">
      <w:pPr>
        <w:rPr>
          <w:lang w:val="sv-SE"/>
        </w:rPr>
      </w:pPr>
      <w:r>
        <w:rPr>
          <w:lang w:val="sv-SE"/>
        </w:rPr>
        <w:t xml:space="preserve">  </w:t>
      </w:r>
    </w:p>
    <w:tbl>
      <w:tblPr>
        <w:tblW w:w="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6"/>
        <w:gridCol w:w="2328"/>
      </w:tblGrid>
      <w:tr w:rsidR="00D02A1B" w:rsidRPr="00BE5108" w14:paraId="639FFA38" w14:textId="77777777" w:rsidTr="00182656">
        <w:trPr>
          <w:tblHeader/>
          <w:jc w:val="center"/>
        </w:trPr>
        <w:tc>
          <w:tcPr>
            <w:tcW w:w="2956" w:type="dxa"/>
            <w:shd w:val="clear" w:color="auto" w:fill="auto"/>
          </w:tcPr>
          <w:p w14:paraId="4AE2A17D" w14:textId="77777777" w:rsidR="00D02A1B" w:rsidRPr="00A205CF" w:rsidRDefault="00D02A1B" w:rsidP="00182656">
            <w:pPr>
              <w:pStyle w:val="TAH"/>
              <w:rPr>
                <w:lang w:val="en-US"/>
              </w:rPr>
            </w:pPr>
            <w:r w:rsidRPr="00A205CF">
              <w:rPr>
                <w:lang w:val="en-US"/>
              </w:rPr>
              <w:lastRenderedPageBreak/>
              <w:t>Requirement(for both conducted a</w:t>
            </w:r>
            <w:r>
              <w:rPr>
                <w:lang w:val="en-US"/>
              </w:rPr>
              <w:t>nd OTA)</w:t>
            </w:r>
          </w:p>
        </w:tc>
        <w:tc>
          <w:tcPr>
            <w:tcW w:w="2328" w:type="dxa"/>
          </w:tcPr>
          <w:p w14:paraId="735A208F" w14:textId="77777777" w:rsidR="00D02A1B" w:rsidRPr="00BE5108" w:rsidRDefault="00D02A1B" w:rsidP="00182656">
            <w:pPr>
              <w:pStyle w:val="TAH"/>
            </w:pPr>
            <w:r>
              <w:t>Company</w:t>
            </w:r>
            <w:r w:rsidRPr="00BE5108">
              <w:t xml:space="preserve"> </w:t>
            </w:r>
          </w:p>
        </w:tc>
      </w:tr>
      <w:tr w:rsidR="00D02A1B" w:rsidRPr="00BE5108" w14:paraId="527C0E51" w14:textId="77777777" w:rsidTr="00182656">
        <w:trPr>
          <w:jc w:val="center"/>
        </w:trPr>
        <w:tc>
          <w:tcPr>
            <w:tcW w:w="2956" w:type="dxa"/>
            <w:shd w:val="clear" w:color="auto" w:fill="auto"/>
          </w:tcPr>
          <w:p w14:paraId="0B4F2252" w14:textId="77777777" w:rsidR="00D02A1B" w:rsidRPr="00BE5108" w:rsidDel="00014DAC" w:rsidRDefault="00D02A1B" w:rsidP="00182656">
            <w:pPr>
              <w:pStyle w:val="TAC"/>
            </w:pPr>
            <w:r w:rsidRPr="00BE5108">
              <w:rPr>
                <w:rFonts w:hint="eastAsia"/>
              </w:rPr>
              <w:t>O</w:t>
            </w:r>
            <w:r w:rsidRPr="00BE5108">
              <w:t>utput power</w:t>
            </w:r>
          </w:p>
        </w:tc>
        <w:tc>
          <w:tcPr>
            <w:tcW w:w="2328" w:type="dxa"/>
            <w:shd w:val="clear" w:color="auto" w:fill="auto"/>
          </w:tcPr>
          <w:p w14:paraId="75E44D72" w14:textId="1270E925" w:rsidR="00D02A1B" w:rsidRPr="00BE5108" w:rsidRDefault="00FF24A5" w:rsidP="00182656">
            <w:pPr>
              <w:pStyle w:val="TAC"/>
              <w:rPr>
                <w:lang w:eastAsia="zh-CN"/>
              </w:rPr>
            </w:pPr>
            <w:r>
              <w:rPr>
                <w:rFonts w:hint="eastAsia"/>
                <w:lang w:eastAsia="zh-CN"/>
              </w:rPr>
              <w:t>Z</w:t>
            </w:r>
            <w:r>
              <w:rPr>
                <w:lang w:eastAsia="zh-CN"/>
              </w:rPr>
              <w:t>TE</w:t>
            </w:r>
          </w:p>
        </w:tc>
      </w:tr>
      <w:tr w:rsidR="00D02A1B" w:rsidRPr="00BE5108" w14:paraId="33541DEB" w14:textId="77777777" w:rsidTr="00182656">
        <w:trPr>
          <w:jc w:val="center"/>
        </w:trPr>
        <w:tc>
          <w:tcPr>
            <w:tcW w:w="2956" w:type="dxa"/>
            <w:shd w:val="clear" w:color="auto" w:fill="auto"/>
          </w:tcPr>
          <w:p w14:paraId="7C3E15A9" w14:textId="77777777" w:rsidR="00D02A1B" w:rsidRPr="00BE5108" w:rsidRDefault="00D02A1B" w:rsidP="00182656">
            <w:pPr>
              <w:pStyle w:val="TAC"/>
            </w:pPr>
            <w:r w:rsidRPr="00BE5108">
              <w:t xml:space="preserve">Transmit ON/OFF power </w:t>
            </w:r>
          </w:p>
        </w:tc>
        <w:tc>
          <w:tcPr>
            <w:tcW w:w="2328" w:type="dxa"/>
            <w:shd w:val="clear" w:color="auto" w:fill="auto"/>
          </w:tcPr>
          <w:p w14:paraId="74D1E53C" w14:textId="383FA3D7" w:rsidR="00D02A1B" w:rsidRPr="00BE5108" w:rsidRDefault="00107E98" w:rsidP="00182656">
            <w:pPr>
              <w:pStyle w:val="TAC"/>
              <w:rPr>
                <w:rFonts w:hint="eastAsia"/>
                <w:lang w:eastAsia="zh-CN"/>
              </w:rPr>
            </w:pPr>
            <w:r>
              <w:rPr>
                <w:rFonts w:hint="eastAsia"/>
                <w:lang w:eastAsia="zh-CN"/>
              </w:rPr>
              <w:t>S</w:t>
            </w:r>
            <w:r>
              <w:rPr>
                <w:lang w:eastAsia="zh-CN"/>
              </w:rPr>
              <w:t>amsung</w:t>
            </w:r>
          </w:p>
        </w:tc>
      </w:tr>
      <w:tr w:rsidR="00D02A1B" w:rsidRPr="00BE5108" w14:paraId="56D92242" w14:textId="77777777" w:rsidTr="00182656">
        <w:trPr>
          <w:jc w:val="center"/>
        </w:trPr>
        <w:tc>
          <w:tcPr>
            <w:tcW w:w="2956" w:type="dxa"/>
            <w:shd w:val="clear" w:color="auto" w:fill="auto"/>
          </w:tcPr>
          <w:p w14:paraId="3D0C823C" w14:textId="77777777" w:rsidR="00D02A1B" w:rsidRPr="00A205CF" w:rsidRDefault="00D02A1B" w:rsidP="00182656">
            <w:pPr>
              <w:pStyle w:val="TAC"/>
              <w:rPr>
                <w:lang w:val="en-US"/>
              </w:rPr>
            </w:pPr>
            <w:r w:rsidRPr="00A205CF">
              <w:rPr>
                <w:lang w:val="en-US"/>
              </w:rPr>
              <w:t>Transmitted signal quality(</w:t>
            </w:r>
            <w:r>
              <w:rPr>
                <w:lang w:val="en-US"/>
              </w:rPr>
              <w:t xml:space="preserve">including timing error, </w:t>
            </w:r>
            <w:r w:rsidRPr="00A205CF">
              <w:rPr>
                <w:lang w:val="en-US"/>
              </w:rPr>
              <w:t>NA f</w:t>
            </w:r>
            <w:r>
              <w:rPr>
                <w:lang w:val="en-US"/>
              </w:rPr>
              <w:t>or TAE for IAB-DU</w:t>
            </w:r>
          </w:p>
        </w:tc>
        <w:tc>
          <w:tcPr>
            <w:tcW w:w="2328" w:type="dxa"/>
            <w:shd w:val="clear" w:color="auto" w:fill="auto"/>
          </w:tcPr>
          <w:p w14:paraId="23ED04AD" w14:textId="77777777" w:rsidR="00D02A1B" w:rsidRPr="00A205CF" w:rsidRDefault="00D02A1B" w:rsidP="00182656">
            <w:pPr>
              <w:pStyle w:val="TAC"/>
              <w:rPr>
                <w:lang w:val="en-US"/>
              </w:rPr>
            </w:pPr>
            <w:r>
              <w:rPr>
                <w:lang w:val="en-US"/>
              </w:rPr>
              <w:t>Nokia</w:t>
            </w:r>
          </w:p>
        </w:tc>
      </w:tr>
      <w:tr w:rsidR="00D02A1B" w:rsidRPr="00BE5108" w14:paraId="2A26BEF0" w14:textId="77777777" w:rsidTr="00182656">
        <w:trPr>
          <w:jc w:val="center"/>
        </w:trPr>
        <w:tc>
          <w:tcPr>
            <w:tcW w:w="2956" w:type="dxa"/>
            <w:shd w:val="clear" w:color="auto" w:fill="auto"/>
          </w:tcPr>
          <w:p w14:paraId="63042DC5" w14:textId="77777777" w:rsidR="00D02A1B" w:rsidRPr="00BE5108" w:rsidDel="00014DAC" w:rsidRDefault="00D02A1B" w:rsidP="00182656">
            <w:pPr>
              <w:pStyle w:val="TAC"/>
            </w:pPr>
            <w:r>
              <w:t>Unwanted emission</w:t>
            </w:r>
          </w:p>
        </w:tc>
        <w:tc>
          <w:tcPr>
            <w:tcW w:w="2328" w:type="dxa"/>
            <w:shd w:val="clear" w:color="auto" w:fill="auto"/>
          </w:tcPr>
          <w:p w14:paraId="325CB8B5" w14:textId="19939DA4" w:rsidR="00D02A1B" w:rsidRPr="00BE5108" w:rsidRDefault="00FF24A5" w:rsidP="00182656">
            <w:pPr>
              <w:pStyle w:val="TAC"/>
              <w:rPr>
                <w:lang w:eastAsia="zh-CN"/>
              </w:rPr>
            </w:pPr>
            <w:r>
              <w:rPr>
                <w:rFonts w:hint="eastAsia"/>
                <w:lang w:eastAsia="zh-CN"/>
              </w:rPr>
              <w:t>Z</w:t>
            </w:r>
            <w:r>
              <w:rPr>
                <w:lang w:eastAsia="zh-CN"/>
              </w:rPr>
              <w:t>TE</w:t>
            </w:r>
          </w:p>
        </w:tc>
      </w:tr>
      <w:tr w:rsidR="00D02A1B" w:rsidRPr="00BE5108" w14:paraId="27BC1115" w14:textId="77777777" w:rsidTr="00182656">
        <w:trPr>
          <w:jc w:val="center"/>
        </w:trPr>
        <w:tc>
          <w:tcPr>
            <w:tcW w:w="2956" w:type="dxa"/>
            <w:shd w:val="clear" w:color="auto" w:fill="auto"/>
          </w:tcPr>
          <w:p w14:paraId="2B77C618" w14:textId="77777777" w:rsidR="00D02A1B" w:rsidRPr="00A205CF" w:rsidRDefault="00D02A1B" w:rsidP="00182656">
            <w:pPr>
              <w:pStyle w:val="TAC"/>
              <w:rPr>
                <w:lang w:val="en-US"/>
              </w:rPr>
            </w:pPr>
            <w:r w:rsidRPr="00A205CF">
              <w:rPr>
                <w:lang w:val="en-US"/>
              </w:rPr>
              <w:t>Transmitter intermodulation (NA for 2-O)</w:t>
            </w:r>
          </w:p>
        </w:tc>
        <w:tc>
          <w:tcPr>
            <w:tcW w:w="2328" w:type="dxa"/>
            <w:shd w:val="clear" w:color="auto" w:fill="auto"/>
          </w:tcPr>
          <w:p w14:paraId="2CF75672" w14:textId="6FC3231D" w:rsidR="00D02A1B" w:rsidRPr="00A205CF" w:rsidRDefault="00107E98" w:rsidP="00182656">
            <w:pPr>
              <w:pStyle w:val="TAC"/>
              <w:rPr>
                <w:rFonts w:hint="eastAsia"/>
                <w:lang w:val="en-US" w:eastAsia="zh-CN"/>
              </w:rPr>
            </w:pPr>
            <w:r>
              <w:rPr>
                <w:rFonts w:hint="eastAsia"/>
                <w:lang w:val="en-US" w:eastAsia="zh-CN"/>
              </w:rPr>
              <w:t>S</w:t>
            </w:r>
            <w:r>
              <w:rPr>
                <w:lang w:val="en-US" w:eastAsia="zh-CN"/>
              </w:rPr>
              <w:t>amsung</w:t>
            </w:r>
          </w:p>
        </w:tc>
      </w:tr>
      <w:tr w:rsidR="00D02A1B" w:rsidRPr="00BE5108" w14:paraId="20B219B5" w14:textId="77777777" w:rsidTr="00182656">
        <w:trPr>
          <w:jc w:val="center"/>
        </w:trPr>
        <w:tc>
          <w:tcPr>
            <w:tcW w:w="2956" w:type="dxa"/>
            <w:shd w:val="clear" w:color="auto" w:fill="auto"/>
          </w:tcPr>
          <w:p w14:paraId="74E818E9" w14:textId="77777777" w:rsidR="00D02A1B" w:rsidRPr="00BE5108" w:rsidRDefault="00D02A1B" w:rsidP="00182656">
            <w:pPr>
              <w:pStyle w:val="TAC"/>
            </w:pPr>
            <w:r>
              <w:t>S</w:t>
            </w:r>
            <w:r w:rsidRPr="00BE5108">
              <w:t xml:space="preserve">ensitivity </w:t>
            </w:r>
          </w:p>
        </w:tc>
        <w:tc>
          <w:tcPr>
            <w:tcW w:w="2328" w:type="dxa"/>
            <w:shd w:val="clear" w:color="auto" w:fill="auto"/>
          </w:tcPr>
          <w:p w14:paraId="07108B06" w14:textId="1E258FCD" w:rsidR="00D02A1B" w:rsidRPr="00C652CD" w:rsidRDefault="00107E98" w:rsidP="00182656">
            <w:pPr>
              <w:pStyle w:val="TAC"/>
              <w:rPr>
                <w:rFonts w:hint="eastAsia"/>
                <w:lang w:eastAsia="zh-CN"/>
              </w:rPr>
            </w:pPr>
            <w:r>
              <w:rPr>
                <w:rFonts w:hint="eastAsia"/>
                <w:lang w:eastAsia="zh-CN"/>
              </w:rPr>
              <w:t>S</w:t>
            </w:r>
            <w:r>
              <w:rPr>
                <w:lang w:eastAsia="zh-CN"/>
              </w:rPr>
              <w:t>amsung</w:t>
            </w:r>
          </w:p>
        </w:tc>
      </w:tr>
      <w:tr w:rsidR="00D02A1B" w:rsidRPr="00BE5108" w14:paraId="7D8F59CB" w14:textId="77777777" w:rsidTr="00182656">
        <w:trPr>
          <w:jc w:val="center"/>
        </w:trPr>
        <w:tc>
          <w:tcPr>
            <w:tcW w:w="2956" w:type="dxa"/>
            <w:shd w:val="clear" w:color="auto" w:fill="auto"/>
          </w:tcPr>
          <w:p w14:paraId="6B90F4E4" w14:textId="77777777" w:rsidR="00D02A1B" w:rsidRPr="001E7C59" w:rsidRDefault="00D02A1B" w:rsidP="00182656">
            <w:pPr>
              <w:pStyle w:val="TAC"/>
              <w:rPr>
                <w:lang w:val="en-US"/>
              </w:rPr>
            </w:pPr>
            <w:r w:rsidRPr="001E7C59">
              <w:rPr>
                <w:lang w:val="en-US"/>
              </w:rPr>
              <w:t xml:space="preserve">In-band selectivity and blocking </w:t>
            </w:r>
          </w:p>
        </w:tc>
        <w:tc>
          <w:tcPr>
            <w:tcW w:w="2328" w:type="dxa"/>
            <w:shd w:val="clear" w:color="auto" w:fill="auto"/>
          </w:tcPr>
          <w:p w14:paraId="330FBB40" w14:textId="5D3C4C27" w:rsidR="00D02A1B" w:rsidRPr="00BE5108" w:rsidRDefault="00FF24A5" w:rsidP="00182656">
            <w:pPr>
              <w:pStyle w:val="TAC"/>
              <w:rPr>
                <w:lang w:eastAsia="zh-CN"/>
              </w:rPr>
            </w:pPr>
            <w:r>
              <w:rPr>
                <w:lang w:eastAsia="zh-CN"/>
              </w:rPr>
              <w:t>Ericsson</w:t>
            </w:r>
          </w:p>
        </w:tc>
      </w:tr>
      <w:tr w:rsidR="00D02A1B" w:rsidRPr="00BE5108" w14:paraId="7EFC82D4" w14:textId="77777777" w:rsidTr="00182656">
        <w:trPr>
          <w:jc w:val="center"/>
        </w:trPr>
        <w:tc>
          <w:tcPr>
            <w:tcW w:w="2956" w:type="dxa"/>
            <w:shd w:val="clear" w:color="auto" w:fill="auto"/>
          </w:tcPr>
          <w:p w14:paraId="7F74AEE3" w14:textId="77777777" w:rsidR="00D02A1B" w:rsidRPr="00BE5108" w:rsidRDefault="00D02A1B" w:rsidP="00182656">
            <w:pPr>
              <w:pStyle w:val="TAC"/>
            </w:pPr>
            <w:r w:rsidRPr="00BE5108">
              <w:t xml:space="preserve">Out-of-band blocking </w:t>
            </w:r>
          </w:p>
        </w:tc>
        <w:tc>
          <w:tcPr>
            <w:tcW w:w="2328" w:type="dxa"/>
            <w:shd w:val="clear" w:color="auto" w:fill="auto"/>
          </w:tcPr>
          <w:p w14:paraId="3A663B44" w14:textId="30E8EA1D" w:rsidR="00D02A1B" w:rsidRPr="00BE5108" w:rsidRDefault="00FF24A5" w:rsidP="00182656">
            <w:pPr>
              <w:pStyle w:val="TAC"/>
              <w:rPr>
                <w:lang w:eastAsia="zh-CN"/>
              </w:rPr>
            </w:pPr>
            <w:r>
              <w:rPr>
                <w:lang w:eastAsia="zh-CN"/>
              </w:rPr>
              <w:t>Ericsson</w:t>
            </w:r>
          </w:p>
        </w:tc>
      </w:tr>
      <w:tr w:rsidR="00D02A1B" w:rsidRPr="00BE5108" w14:paraId="5A9DCC33" w14:textId="77777777" w:rsidTr="00182656">
        <w:trPr>
          <w:jc w:val="center"/>
        </w:trPr>
        <w:tc>
          <w:tcPr>
            <w:tcW w:w="2956" w:type="dxa"/>
            <w:shd w:val="clear" w:color="auto" w:fill="auto"/>
          </w:tcPr>
          <w:p w14:paraId="38340B22" w14:textId="77777777" w:rsidR="00D02A1B" w:rsidRPr="00BE5108" w:rsidRDefault="00D02A1B" w:rsidP="00182656">
            <w:pPr>
              <w:pStyle w:val="TAC"/>
            </w:pPr>
            <w:r w:rsidRPr="00BE5108">
              <w:t xml:space="preserve">Receiver spurious emissions </w:t>
            </w:r>
          </w:p>
        </w:tc>
        <w:tc>
          <w:tcPr>
            <w:tcW w:w="2328" w:type="dxa"/>
            <w:shd w:val="clear" w:color="auto" w:fill="auto"/>
          </w:tcPr>
          <w:p w14:paraId="3F9BE49A" w14:textId="77777777" w:rsidR="00D02A1B" w:rsidRPr="00EC43F8" w:rsidRDefault="00D02A1B" w:rsidP="00182656">
            <w:pPr>
              <w:pStyle w:val="TAC"/>
            </w:pPr>
            <w:r>
              <w:rPr>
                <w:lang w:val="pl-PL"/>
              </w:rPr>
              <w:t>Nokia</w:t>
            </w:r>
          </w:p>
        </w:tc>
      </w:tr>
      <w:tr w:rsidR="00D02A1B" w:rsidRPr="00BE5108" w14:paraId="49C198B6" w14:textId="77777777" w:rsidTr="00182656">
        <w:trPr>
          <w:jc w:val="center"/>
        </w:trPr>
        <w:tc>
          <w:tcPr>
            <w:tcW w:w="2956" w:type="dxa"/>
            <w:shd w:val="clear" w:color="auto" w:fill="auto"/>
          </w:tcPr>
          <w:p w14:paraId="72AF9BB6" w14:textId="77777777" w:rsidR="00D02A1B" w:rsidRPr="00A205CF" w:rsidRDefault="00D02A1B" w:rsidP="00182656">
            <w:pPr>
              <w:pStyle w:val="TAC"/>
              <w:rPr>
                <w:lang w:val="en-US"/>
              </w:rPr>
            </w:pPr>
            <w:r w:rsidRPr="00A205CF">
              <w:rPr>
                <w:lang w:val="en-US"/>
              </w:rPr>
              <w:t>Receiver intermodulation(NA for 2-O)</w:t>
            </w:r>
          </w:p>
        </w:tc>
        <w:tc>
          <w:tcPr>
            <w:tcW w:w="2328" w:type="dxa"/>
            <w:shd w:val="clear" w:color="auto" w:fill="auto"/>
          </w:tcPr>
          <w:p w14:paraId="55F5977E" w14:textId="5DF3F9A8" w:rsidR="00D02A1B" w:rsidRPr="00A205CF" w:rsidRDefault="00107E98" w:rsidP="00182656">
            <w:pPr>
              <w:pStyle w:val="TAC"/>
              <w:rPr>
                <w:rFonts w:hint="eastAsia"/>
                <w:lang w:val="en-US" w:eastAsia="zh-CN"/>
              </w:rPr>
            </w:pPr>
            <w:r>
              <w:rPr>
                <w:rFonts w:hint="eastAsia"/>
                <w:lang w:val="en-US" w:eastAsia="zh-CN"/>
              </w:rPr>
              <w:t>S</w:t>
            </w:r>
            <w:r>
              <w:rPr>
                <w:lang w:val="en-US" w:eastAsia="zh-CN"/>
              </w:rPr>
              <w:t>amsung</w:t>
            </w:r>
            <w:bookmarkStart w:id="0" w:name="_GoBack"/>
            <w:bookmarkEnd w:id="0"/>
          </w:p>
        </w:tc>
      </w:tr>
    </w:tbl>
    <w:p w14:paraId="3BC7E07A" w14:textId="77777777" w:rsidR="00D02A1B" w:rsidRPr="00D02A1B" w:rsidRDefault="00D02A1B" w:rsidP="006071CA">
      <w:pPr>
        <w:overflowPunct w:val="0"/>
        <w:autoSpaceDE w:val="0"/>
        <w:autoSpaceDN w:val="0"/>
        <w:adjustRightInd w:val="0"/>
        <w:spacing w:after="180" w:line="259" w:lineRule="auto"/>
        <w:textAlignment w:val="baseline"/>
        <w:rPr>
          <w:iCs/>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1A153795" w14:textId="3A8B505B" w:rsidR="008851BA" w:rsidRPr="00576E7E" w:rsidRDefault="008851BA" w:rsidP="008851BA">
      <w:pPr>
        <w:widowControl/>
        <w:jc w:val="left"/>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Pr="008851BA">
        <w:rPr>
          <w:rFonts w:ascii="Times New Roman" w:eastAsia="宋体" w:hAnsi="Times New Roman" w:cs="Times New Roman"/>
          <w:sz w:val="20"/>
          <w:szCs w:val="20"/>
          <w:lang w:eastAsia="ja-JP"/>
        </w:rPr>
        <w:t>R</w:t>
      </w:r>
      <w:r w:rsidR="001B65CF">
        <w:rPr>
          <w:rFonts w:ascii="Times New Roman" w:eastAsia="宋体" w:hAnsi="Times New Roman" w:cs="Times New Roman"/>
          <w:sz w:val="20"/>
          <w:szCs w:val="20"/>
          <w:lang w:eastAsia="ja-JP"/>
        </w:rPr>
        <w:t>4</w:t>
      </w:r>
      <w:r w:rsidRPr="008851BA">
        <w:rPr>
          <w:rFonts w:ascii="Times New Roman" w:eastAsia="宋体" w:hAnsi="Times New Roman" w:cs="Times New Roman"/>
          <w:sz w:val="20"/>
          <w:szCs w:val="20"/>
          <w:lang w:eastAsia="ja-JP"/>
        </w:rPr>
        <w:t>-2</w:t>
      </w:r>
      <w:r w:rsidR="001B65CF">
        <w:rPr>
          <w:rFonts w:ascii="Times New Roman" w:eastAsia="宋体" w:hAnsi="Times New Roman" w:cs="Times New Roman"/>
          <w:sz w:val="20"/>
          <w:szCs w:val="20"/>
          <w:lang w:eastAsia="ja-JP"/>
        </w:rPr>
        <w:t>2</w:t>
      </w:r>
      <w:r w:rsidR="006071CA">
        <w:rPr>
          <w:rFonts w:ascii="Times New Roman" w:eastAsia="宋体" w:hAnsi="Times New Roman" w:cs="Times New Roman"/>
          <w:sz w:val="20"/>
          <w:szCs w:val="20"/>
          <w:lang w:eastAsia="ja-JP"/>
        </w:rPr>
        <w:t>10318</w:t>
      </w:r>
      <w:r>
        <w:rPr>
          <w:rFonts w:ascii="Times New Roman" w:eastAsia="宋体" w:hAnsi="Times New Roman" w:cs="Times New Roman"/>
          <w:sz w:val="20"/>
          <w:szCs w:val="20"/>
          <w:lang w:eastAsia="ja-JP"/>
        </w:rPr>
        <w:t>,</w:t>
      </w:r>
      <w:r w:rsidR="001B65CF" w:rsidRPr="001B65CF">
        <w:rPr>
          <w:rFonts w:ascii="Arial" w:hAnsi="Arial" w:cs="Arial"/>
          <w:b/>
          <w:sz w:val="24"/>
        </w:rPr>
        <w:t xml:space="preserve"> </w:t>
      </w:r>
      <w:r w:rsidR="001B65CF" w:rsidRPr="001B65CF">
        <w:rPr>
          <w:rFonts w:ascii="Times New Roman" w:eastAsia="宋体" w:hAnsi="Times New Roman" w:cs="Times New Roman"/>
          <w:sz w:val="20"/>
          <w:szCs w:val="20"/>
          <w:lang w:eastAsia="ja-JP"/>
        </w:rPr>
        <w:t>Email discussion summary for [102-e][31</w:t>
      </w:r>
      <w:r w:rsidR="006071CA">
        <w:rPr>
          <w:rFonts w:ascii="Times New Roman" w:eastAsia="宋体" w:hAnsi="Times New Roman" w:cs="Times New Roman"/>
          <w:sz w:val="20"/>
          <w:szCs w:val="20"/>
          <w:lang w:eastAsia="ja-JP"/>
        </w:rPr>
        <w:t>2</w:t>
      </w:r>
      <w:r w:rsidR="001B65CF" w:rsidRPr="001B65CF">
        <w:rPr>
          <w:rFonts w:ascii="Times New Roman" w:eastAsia="宋体" w:hAnsi="Times New Roman" w:cs="Times New Roman"/>
          <w:sz w:val="20"/>
          <w:szCs w:val="20"/>
          <w:lang w:eastAsia="ja-JP"/>
        </w:rPr>
        <w:t>] NR_eIAB_RF</w:t>
      </w:r>
    </w:p>
    <w:p w14:paraId="023C2184" w14:textId="03C7E447" w:rsidR="007B1DFB" w:rsidRPr="009E03E4" w:rsidRDefault="007B1DFB" w:rsidP="00EA6189">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 xml:space="preserve"> </w:t>
      </w:r>
    </w:p>
    <w:sectPr w:rsidR="007B1DFB" w:rsidRPr="009E03E4"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631C" w14:textId="77777777" w:rsidR="007A5239" w:rsidRDefault="007A5239" w:rsidP="006C170D">
      <w:r>
        <w:separator/>
      </w:r>
    </w:p>
  </w:endnote>
  <w:endnote w:type="continuationSeparator" w:id="0">
    <w:p w14:paraId="17161867" w14:textId="77777777" w:rsidR="007A5239" w:rsidRDefault="007A5239"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AFF0F" w14:textId="77777777" w:rsidR="007A5239" w:rsidRDefault="007A5239" w:rsidP="006C170D">
      <w:r>
        <w:separator/>
      </w:r>
    </w:p>
  </w:footnote>
  <w:footnote w:type="continuationSeparator" w:id="0">
    <w:p w14:paraId="671296F4" w14:textId="77777777" w:rsidR="007A5239" w:rsidRDefault="007A5239"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DF4BE3"/>
    <w:multiLevelType w:val="hybridMultilevel"/>
    <w:tmpl w:val="0654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D6BDE"/>
    <w:multiLevelType w:val="hybridMultilevel"/>
    <w:tmpl w:val="E3E41E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7"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BA34979"/>
    <w:multiLevelType w:val="hybridMultilevel"/>
    <w:tmpl w:val="D766F1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2"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E8177D"/>
    <w:multiLevelType w:val="hybridMultilevel"/>
    <w:tmpl w:val="9D3C8904"/>
    <w:lvl w:ilvl="0" w:tplc="3D4293BC">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7"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312524"/>
    <w:multiLevelType w:val="hybridMultilevel"/>
    <w:tmpl w:val="0D9C95B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EA1F85"/>
    <w:multiLevelType w:val="hybridMultilevel"/>
    <w:tmpl w:val="E55ED3D6"/>
    <w:lvl w:ilvl="0" w:tplc="02D4FB36">
      <w:numFmt w:val="bullet"/>
      <w:lvlText w:val=""/>
      <w:lvlJc w:val="left"/>
      <w:pPr>
        <w:ind w:left="1064" w:hanging="360"/>
      </w:pPr>
      <w:rPr>
        <w:rFonts w:ascii="Wingdings" w:eastAsia="宋体" w:hAnsi="Wingdings"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5"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5"/>
  </w:num>
  <w:num w:numId="3">
    <w:abstractNumId w:val="46"/>
  </w:num>
  <w:num w:numId="4">
    <w:abstractNumId w:val="24"/>
  </w:num>
  <w:num w:numId="5">
    <w:abstractNumId w:val="32"/>
  </w:num>
  <w:num w:numId="6">
    <w:abstractNumId w:val="42"/>
  </w:num>
  <w:num w:numId="7">
    <w:abstractNumId w:val="41"/>
  </w:num>
  <w:num w:numId="8">
    <w:abstractNumId w:val="18"/>
  </w:num>
  <w:num w:numId="9">
    <w:abstractNumId w:val="43"/>
  </w:num>
  <w:num w:numId="10">
    <w:abstractNumId w:val="7"/>
  </w:num>
  <w:num w:numId="11">
    <w:abstractNumId w:val="0"/>
  </w:num>
  <w:num w:numId="12">
    <w:abstractNumId w:val="22"/>
  </w:num>
  <w:num w:numId="13">
    <w:abstractNumId w:val="13"/>
  </w:num>
  <w:num w:numId="14">
    <w:abstractNumId w:val="22"/>
  </w:num>
  <w:num w:numId="15">
    <w:abstractNumId w:val="13"/>
  </w:num>
  <w:num w:numId="16">
    <w:abstractNumId w:val="40"/>
  </w:num>
  <w:num w:numId="17">
    <w:abstractNumId w:val="2"/>
  </w:num>
  <w:num w:numId="18">
    <w:abstractNumId w:val="27"/>
  </w:num>
  <w:num w:numId="19">
    <w:abstractNumId w:val="8"/>
  </w:num>
  <w:num w:numId="20">
    <w:abstractNumId w:val="21"/>
  </w:num>
  <w:num w:numId="21">
    <w:abstractNumId w:val="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6"/>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23"/>
  </w:num>
  <w:num w:numId="32">
    <w:abstractNumId w:val="34"/>
  </w:num>
  <w:num w:numId="33">
    <w:abstractNumId w:val="17"/>
  </w:num>
  <w:num w:numId="34">
    <w:abstractNumId w:val="16"/>
  </w:num>
  <w:num w:numId="35">
    <w:abstractNumId w:val="36"/>
  </w:num>
  <w:num w:numId="36">
    <w:abstractNumId w:val="11"/>
  </w:num>
  <w:num w:numId="37">
    <w:abstractNumId w:val="19"/>
  </w:num>
  <w:num w:numId="38">
    <w:abstractNumId w:val="45"/>
  </w:num>
  <w:num w:numId="39">
    <w:abstractNumId w:val="37"/>
  </w:num>
  <w:num w:numId="40">
    <w:abstractNumId w:val="35"/>
  </w:num>
  <w:num w:numId="41">
    <w:abstractNumId w:val="12"/>
  </w:num>
  <w:num w:numId="42">
    <w:abstractNumId w:val="29"/>
  </w:num>
  <w:num w:numId="43">
    <w:abstractNumId w:val="28"/>
  </w:num>
  <w:num w:numId="44">
    <w:abstractNumId w:val="5"/>
  </w:num>
  <w:num w:numId="45">
    <w:abstractNumId w:val="30"/>
  </w:num>
  <w:num w:numId="46">
    <w:abstractNumId w:val="4"/>
  </w:num>
  <w:num w:numId="47">
    <w:abstractNumId w:val="38"/>
  </w:num>
  <w:num w:numId="48">
    <w:abstractNumId w:val="44"/>
  </w:num>
  <w:num w:numId="49">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56B30"/>
    <w:rsid w:val="00062938"/>
    <w:rsid w:val="000639A9"/>
    <w:rsid w:val="00064492"/>
    <w:rsid w:val="000658AA"/>
    <w:rsid w:val="000716AF"/>
    <w:rsid w:val="00071906"/>
    <w:rsid w:val="000740B8"/>
    <w:rsid w:val="00075039"/>
    <w:rsid w:val="000755C5"/>
    <w:rsid w:val="00080629"/>
    <w:rsid w:val="00095835"/>
    <w:rsid w:val="000A11FA"/>
    <w:rsid w:val="000A1308"/>
    <w:rsid w:val="000B062C"/>
    <w:rsid w:val="000B59F8"/>
    <w:rsid w:val="000B7C5B"/>
    <w:rsid w:val="000B7FE5"/>
    <w:rsid w:val="000D6361"/>
    <w:rsid w:val="000E1986"/>
    <w:rsid w:val="000E309F"/>
    <w:rsid w:val="000E71C0"/>
    <w:rsid w:val="000F4059"/>
    <w:rsid w:val="000F5EAB"/>
    <w:rsid w:val="000F70D2"/>
    <w:rsid w:val="0010013A"/>
    <w:rsid w:val="00103FC0"/>
    <w:rsid w:val="00107E98"/>
    <w:rsid w:val="00115751"/>
    <w:rsid w:val="00116146"/>
    <w:rsid w:val="001224E0"/>
    <w:rsid w:val="00124E9A"/>
    <w:rsid w:val="0012543C"/>
    <w:rsid w:val="00137CFD"/>
    <w:rsid w:val="00140C1F"/>
    <w:rsid w:val="00144530"/>
    <w:rsid w:val="00154A07"/>
    <w:rsid w:val="00156FC2"/>
    <w:rsid w:val="0016269A"/>
    <w:rsid w:val="00162A85"/>
    <w:rsid w:val="00171096"/>
    <w:rsid w:val="001721DB"/>
    <w:rsid w:val="001734B6"/>
    <w:rsid w:val="00182AA0"/>
    <w:rsid w:val="0018505B"/>
    <w:rsid w:val="001873BB"/>
    <w:rsid w:val="00187A80"/>
    <w:rsid w:val="00191EED"/>
    <w:rsid w:val="001931EF"/>
    <w:rsid w:val="001938AD"/>
    <w:rsid w:val="00193FE3"/>
    <w:rsid w:val="001B6532"/>
    <w:rsid w:val="001B65CF"/>
    <w:rsid w:val="001C1C6B"/>
    <w:rsid w:val="001C2F89"/>
    <w:rsid w:val="001C3269"/>
    <w:rsid w:val="001C7D79"/>
    <w:rsid w:val="001D243C"/>
    <w:rsid w:val="001E0D2E"/>
    <w:rsid w:val="001E22FB"/>
    <w:rsid w:val="001E2FF0"/>
    <w:rsid w:val="001E41F6"/>
    <w:rsid w:val="001F08C9"/>
    <w:rsid w:val="001F2667"/>
    <w:rsid w:val="001F2FD2"/>
    <w:rsid w:val="001F58DE"/>
    <w:rsid w:val="001F595B"/>
    <w:rsid w:val="00202180"/>
    <w:rsid w:val="00203A69"/>
    <w:rsid w:val="002044AE"/>
    <w:rsid w:val="00216DE6"/>
    <w:rsid w:val="002230D3"/>
    <w:rsid w:val="00223959"/>
    <w:rsid w:val="0023035B"/>
    <w:rsid w:val="002453DA"/>
    <w:rsid w:val="002454F5"/>
    <w:rsid w:val="00245DF1"/>
    <w:rsid w:val="00250321"/>
    <w:rsid w:val="00250687"/>
    <w:rsid w:val="0025315D"/>
    <w:rsid w:val="00276C66"/>
    <w:rsid w:val="0029421F"/>
    <w:rsid w:val="002A04B1"/>
    <w:rsid w:val="002A7091"/>
    <w:rsid w:val="002B0C5D"/>
    <w:rsid w:val="002B7ED4"/>
    <w:rsid w:val="002C243D"/>
    <w:rsid w:val="002C40CC"/>
    <w:rsid w:val="002D0309"/>
    <w:rsid w:val="002D07A4"/>
    <w:rsid w:val="002D0FEA"/>
    <w:rsid w:val="002D613C"/>
    <w:rsid w:val="002D7F8B"/>
    <w:rsid w:val="002E1038"/>
    <w:rsid w:val="002E1EFE"/>
    <w:rsid w:val="002E210A"/>
    <w:rsid w:val="002F0E43"/>
    <w:rsid w:val="002F4DE9"/>
    <w:rsid w:val="00333C86"/>
    <w:rsid w:val="00334FD0"/>
    <w:rsid w:val="00340E10"/>
    <w:rsid w:val="00353186"/>
    <w:rsid w:val="00355D9F"/>
    <w:rsid w:val="0036446B"/>
    <w:rsid w:val="00364EB0"/>
    <w:rsid w:val="003704DB"/>
    <w:rsid w:val="0037727E"/>
    <w:rsid w:val="0037789C"/>
    <w:rsid w:val="00382803"/>
    <w:rsid w:val="0038791C"/>
    <w:rsid w:val="00387987"/>
    <w:rsid w:val="003921F0"/>
    <w:rsid w:val="003928ED"/>
    <w:rsid w:val="00394A87"/>
    <w:rsid w:val="003D197B"/>
    <w:rsid w:val="003D3A8B"/>
    <w:rsid w:val="003D4B96"/>
    <w:rsid w:val="003D5584"/>
    <w:rsid w:val="003E599B"/>
    <w:rsid w:val="003F3FD9"/>
    <w:rsid w:val="00403AFC"/>
    <w:rsid w:val="00416B6D"/>
    <w:rsid w:val="00427987"/>
    <w:rsid w:val="004355D6"/>
    <w:rsid w:val="00443E13"/>
    <w:rsid w:val="00447E17"/>
    <w:rsid w:val="00457A29"/>
    <w:rsid w:val="00460858"/>
    <w:rsid w:val="00461ED7"/>
    <w:rsid w:val="00463A3D"/>
    <w:rsid w:val="0046481D"/>
    <w:rsid w:val="004648DA"/>
    <w:rsid w:val="00467CB6"/>
    <w:rsid w:val="00471B56"/>
    <w:rsid w:val="004759FC"/>
    <w:rsid w:val="00476674"/>
    <w:rsid w:val="00491907"/>
    <w:rsid w:val="0049442F"/>
    <w:rsid w:val="004A08D2"/>
    <w:rsid w:val="004A4F47"/>
    <w:rsid w:val="004A4F80"/>
    <w:rsid w:val="004B40D6"/>
    <w:rsid w:val="004C3EBD"/>
    <w:rsid w:val="004D6748"/>
    <w:rsid w:val="004E338D"/>
    <w:rsid w:val="004E4598"/>
    <w:rsid w:val="004E6B79"/>
    <w:rsid w:val="004F095A"/>
    <w:rsid w:val="004F16CC"/>
    <w:rsid w:val="00502A45"/>
    <w:rsid w:val="0050306C"/>
    <w:rsid w:val="0050352D"/>
    <w:rsid w:val="00506C61"/>
    <w:rsid w:val="00510931"/>
    <w:rsid w:val="00516406"/>
    <w:rsid w:val="00517FA0"/>
    <w:rsid w:val="00524487"/>
    <w:rsid w:val="00527D79"/>
    <w:rsid w:val="0053006D"/>
    <w:rsid w:val="00532C42"/>
    <w:rsid w:val="00533EC1"/>
    <w:rsid w:val="00535D1F"/>
    <w:rsid w:val="005370C6"/>
    <w:rsid w:val="00542A09"/>
    <w:rsid w:val="00552A72"/>
    <w:rsid w:val="00552F9D"/>
    <w:rsid w:val="00562A63"/>
    <w:rsid w:val="00562AFA"/>
    <w:rsid w:val="00564E1B"/>
    <w:rsid w:val="00566AD2"/>
    <w:rsid w:val="00570F6E"/>
    <w:rsid w:val="005766C7"/>
    <w:rsid w:val="00576E7E"/>
    <w:rsid w:val="00583393"/>
    <w:rsid w:val="0058741D"/>
    <w:rsid w:val="00591BC4"/>
    <w:rsid w:val="00597495"/>
    <w:rsid w:val="005B42B0"/>
    <w:rsid w:val="005B4331"/>
    <w:rsid w:val="005C14D7"/>
    <w:rsid w:val="005C1B2D"/>
    <w:rsid w:val="005C3A74"/>
    <w:rsid w:val="005D6AD2"/>
    <w:rsid w:val="005E52EE"/>
    <w:rsid w:val="005E55F2"/>
    <w:rsid w:val="005F1418"/>
    <w:rsid w:val="005F5097"/>
    <w:rsid w:val="006071CA"/>
    <w:rsid w:val="0060793E"/>
    <w:rsid w:val="00615CE1"/>
    <w:rsid w:val="00617E21"/>
    <w:rsid w:val="00620326"/>
    <w:rsid w:val="0062062C"/>
    <w:rsid w:val="00621307"/>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B2B74"/>
    <w:rsid w:val="006B35D2"/>
    <w:rsid w:val="006C170D"/>
    <w:rsid w:val="006C3751"/>
    <w:rsid w:val="006C40E6"/>
    <w:rsid w:val="006C501A"/>
    <w:rsid w:val="006C61CE"/>
    <w:rsid w:val="006C70B2"/>
    <w:rsid w:val="006D3C78"/>
    <w:rsid w:val="006E5511"/>
    <w:rsid w:val="006F2345"/>
    <w:rsid w:val="00702FE6"/>
    <w:rsid w:val="00704D67"/>
    <w:rsid w:val="00711A6E"/>
    <w:rsid w:val="0071232D"/>
    <w:rsid w:val="0072094A"/>
    <w:rsid w:val="00735219"/>
    <w:rsid w:val="00741CC7"/>
    <w:rsid w:val="00750155"/>
    <w:rsid w:val="00757381"/>
    <w:rsid w:val="00757BC3"/>
    <w:rsid w:val="00764A97"/>
    <w:rsid w:val="00770345"/>
    <w:rsid w:val="0077304F"/>
    <w:rsid w:val="007744A9"/>
    <w:rsid w:val="00775005"/>
    <w:rsid w:val="00781F52"/>
    <w:rsid w:val="00784BC9"/>
    <w:rsid w:val="007A133A"/>
    <w:rsid w:val="007A2722"/>
    <w:rsid w:val="007A5239"/>
    <w:rsid w:val="007B1DFB"/>
    <w:rsid w:val="007B207F"/>
    <w:rsid w:val="007B41E7"/>
    <w:rsid w:val="007B4345"/>
    <w:rsid w:val="007C0FAC"/>
    <w:rsid w:val="007C1459"/>
    <w:rsid w:val="007C1B2D"/>
    <w:rsid w:val="007D1DA8"/>
    <w:rsid w:val="007D5A2F"/>
    <w:rsid w:val="007D7918"/>
    <w:rsid w:val="007E3A74"/>
    <w:rsid w:val="007F2B77"/>
    <w:rsid w:val="007F2CE8"/>
    <w:rsid w:val="008017D8"/>
    <w:rsid w:val="0080333A"/>
    <w:rsid w:val="00805A5C"/>
    <w:rsid w:val="0080710F"/>
    <w:rsid w:val="0080756F"/>
    <w:rsid w:val="00811852"/>
    <w:rsid w:val="008149BD"/>
    <w:rsid w:val="0081568D"/>
    <w:rsid w:val="00816A1A"/>
    <w:rsid w:val="008228E5"/>
    <w:rsid w:val="00831E3D"/>
    <w:rsid w:val="00832F12"/>
    <w:rsid w:val="00833D23"/>
    <w:rsid w:val="00840DA0"/>
    <w:rsid w:val="00844897"/>
    <w:rsid w:val="00853742"/>
    <w:rsid w:val="00853F8F"/>
    <w:rsid w:val="0085670B"/>
    <w:rsid w:val="00867742"/>
    <w:rsid w:val="00872C28"/>
    <w:rsid w:val="00880126"/>
    <w:rsid w:val="00881388"/>
    <w:rsid w:val="00881494"/>
    <w:rsid w:val="0088215A"/>
    <w:rsid w:val="00882E64"/>
    <w:rsid w:val="00883384"/>
    <w:rsid w:val="00884208"/>
    <w:rsid w:val="00884C7C"/>
    <w:rsid w:val="008851BA"/>
    <w:rsid w:val="00885B0B"/>
    <w:rsid w:val="00894ECB"/>
    <w:rsid w:val="008A0E61"/>
    <w:rsid w:val="008A17BF"/>
    <w:rsid w:val="008A5091"/>
    <w:rsid w:val="008A7DED"/>
    <w:rsid w:val="008B3F75"/>
    <w:rsid w:val="008B5B79"/>
    <w:rsid w:val="008B7866"/>
    <w:rsid w:val="008B7A3A"/>
    <w:rsid w:val="008C08A7"/>
    <w:rsid w:val="008D0E73"/>
    <w:rsid w:val="008D45C0"/>
    <w:rsid w:val="008D4FBD"/>
    <w:rsid w:val="008E2A67"/>
    <w:rsid w:val="008E50F4"/>
    <w:rsid w:val="008F2DA0"/>
    <w:rsid w:val="008F4A05"/>
    <w:rsid w:val="00904EA1"/>
    <w:rsid w:val="00905A0C"/>
    <w:rsid w:val="009116F1"/>
    <w:rsid w:val="00911724"/>
    <w:rsid w:val="00913F11"/>
    <w:rsid w:val="0092194B"/>
    <w:rsid w:val="00921E95"/>
    <w:rsid w:val="00923FEF"/>
    <w:rsid w:val="009310C1"/>
    <w:rsid w:val="009326A3"/>
    <w:rsid w:val="00942548"/>
    <w:rsid w:val="009512B7"/>
    <w:rsid w:val="009549A7"/>
    <w:rsid w:val="00960C16"/>
    <w:rsid w:val="009676EF"/>
    <w:rsid w:val="009746CF"/>
    <w:rsid w:val="00974EEF"/>
    <w:rsid w:val="0098544A"/>
    <w:rsid w:val="0098605C"/>
    <w:rsid w:val="00986839"/>
    <w:rsid w:val="009A6436"/>
    <w:rsid w:val="009A73DB"/>
    <w:rsid w:val="009B09E5"/>
    <w:rsid w:val="009C2147"/>
    <w:rsid w:val="009C75CB"/>
    <w:rsid w:val="009D1509"/>
    <w:rsid w:val="009E03E4"/>
    <w:rsid w:val="009E31A4"/>
    <w:rsid w:val="009E5FEE"/>
    <w:rsid w:val="009F7A16"/>
    <w:rsid w:val="00A04774"/>
    <w:rsid w:val="00A135D6"/>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77984"/>
    <w:rsid w:val="00A81997"/>
    <w:rsid w:val="00A84ED9"/>
    <w:rsid w:val="00AA37A9"/>
    <w:rsid w:val="00AA464A"/>
    <w:rsid w:val="00AA59F7"/>
    <w:rsid w:val="00AA7B40"/>
    <w:rsid w:val="00AB2105"/>
    <w:rsid w:val="00AB3ECA"/>
    <w:rsid w:val="00AB6D70"/>
    <w:rsid w:val="00AC0590"/>
    <w:rsid w:val="00AC08D9"/>
    <w:rsid w:val="00AC2F93"/>
    <w:rsid w:val="00AC78EA"/>
    <w:rsid w:val="00AE3D05"/>
    <w:rsid w:val="00AF0EC9"/>
    <w:rsid w:val="00AF2856"/>
    <w:rsid w:val="00AF6035"/>
    <w:rsid w:val="00AF61B8"/>
    <w:rsid w:val="00B01A01"/>
    <w:rsid w:val="00B1000E"/>
    <w:rsid w:val="00B11DCD"/>
    <w:rsid w:val="00B144B1"/>
    <w:rsid w:val="00B20A3D"/>
    <w:rsid w:val="00B24C81"/>
    <w:rsid w:val="00B365CF"/>
    <w:rsid w:val="00B45CF7"/>
    <w:rsid w:val="00B50C4E"/>
    <w:rsid w:val="00B61817"/>
    <w:rsid w:val="00B619DA"/>
    <w:rsid w:val="00B61D6D"/>
    <w:rsid w:val="00B64DF9"/>
    <w:rsid w:val="00B67C2C"/>
    <w:rsid w:val="00B7010F"/>
    <w:rsid w:val="00B70EE7"/>
    <w:rsid w:val="00B7587D"/>
    <w:rsid w:val="00B80751"/>
    <w:rsid w:val="00B8243B"/>
    <w:rsid w:val="00B9058B"/>
    <w:rsid w:val="00B918F7"/>
    <w:rsid w:val="00B96BB7"/>
    <w:rsid w:val="00BA04EF"/>
    <w:rsid w:val="00BA5612"/>
    <w:rsid w:val="00BA67EA"/>
    <w:rsid w:val="00BA7691"/>
    <w:rsid w:val="00BB4AD8"/>
    <w:rsid w:val="00BC04C3"/>
    <w:rsid w:val="00BC23CC"/>
    <w:rsid w:val="00BC2AFB"/>
    <w:rsid w:val="00BC6689"/>
    <w:rsid w:val="00BD2186"/>
    <w:rsid w:val="00BD54C4"/>
    <w:rsid w:val="00BE534D"/>
    <w:rsid w:val="00BF30E9"/>
    <w:rsid w:val="00BF60CD"/>
    <w:rsid w:val="00C0090F"/>
    <w:rsid w:val="00C01FF2"/>
    <w:rsid w:val="00C03BAC"/>
    <w:rsid w:val="00C04C38"/>
    <w:rsid w:val="00C07605"/>
    <w:rsid w:val="00C10A8B"/>
    <w:rsid w:val="00C113ED"/>
    <w:rsid w:val="00C1173D"/>
    <w:rsid w:val="00C138F3"/>
    <w:rsid w:val="00C17731"/>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7611C"/>
    <w:rsid w:val="00C822A9"/>
    <w:rsid w:val="00C8399A"/>
    <w:rsid w:val="00C87B9E"/>
    <w:rsid w:val="00C93C3A"/>
    <w:rsid w:val="00CA05B4"/>
    <w:rsid w:val="00CA29CE"/>
    <w:rsid w:val="00CB220D"/>
    <w:rsid w:val="00CB2AB4"/>
    <w:rsid w:val="00CB3A45"/>
    <w:rsid w:val="00CB520A"/>
    <w:rsid w:val="00CB5566"/>
    <w:rsid w:val="00CC53B3"/>
    <w:rsid w:val="00CD2EC8"/>
    <w:rsid w:val="00CD5680"/>
    <w:rsid w:val="00CD5855"/>
    <w:rsid w:val="00CD5D8F"/>
    <w:rsid w:val="00CF486D"/>
    <w:rsid w:val="00CF6307"/>
    <w:rsid w:val="00D0149E"/>
    <w:rsid w:val="00D02A1B"/>
    <w:rsid w:val="00D07329"/>
    <w:rsid w:val="00D07EFE"/>
    <w:rsid w:val="00D12F26"/>
    <w:rsid w:val="00D1536C"/>
    <w:rsid w:val="00D165EE"/>
    <w:rsid w:val="00D1727C"/>
    <w:rsid w:val="00D30F2E"/>
    <w:rsid w:val="00D314F9"/>
    <w:rsid w:val="00D345FF"/>
    <w:rsid w:val="00D356AE"/>
    <w:rsid w:val="00D414DC"/>
    <w:rsid w:val="00D4401A"/>
    <w:rsid w:val="00D452C3"/>
    <w:rsid w:val="00D45B38"/>
    <w:rsid w:val="00D472C8"/>
    <w:rsid w:val="00D533F7"/>
    <w:rsid w:val="00D63006"/>
    <w:rsid w:val="00D630B4"/>
    <w:rsid w:val="00D74429"/>
    <w:rsid w:val="00D745A5"/>
    <w:rsid w:val="00D87493"/>
    <w:rsid w:val="00DA01DE"/>
    <w:rsid w:val="00DA0838"/>
    <w:rsid w:val="00DA0FF8"/>
    <w:rsid w:val="00DA3D3A"/>
    <w:rsid w:val="00DA5604"/>
    <w:rsid w:val="00DB37EC"/>
    <w:rsid w:val="00DB3D42"/>
    <w:rsid w:val="00DC0964"/>
    <w:rsid w:val="00DC4A0F"/>
    <w:rsid w:val="00DD07AB"/>
    <w:rsid w:val="00DD4597"/>
    <w:rsid w:val="00DD49B2"/>
    <w:rsid w:val="00DD5876"/>
    <w:rsid w:val="00DE2561"/>
    <w:rsid w:val="00DF143E"/>
    <w:rsid w:val="00DF2F83"/>
    <w:rsid w:val="00DF3B55"/>
    <w:rsid w:val="00E01761"/>
    <w:rsid w:val="00E10EE5"/>
    <w:rsid w:val="00E13B5F"/>
    <w:rsid w:val="00E21802"/>
    <w:rsid w:val="00E21AB2"/>
    <w:rsid w:val="00E24E60"/>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4128A"/>
    <w:rsid w:val="00F44A9A"/>
    <w:rsid w:val="00F57B61"/>
    <w:rsid w:val="00F6164C"/>
    <w:rsid w:val="00F67CA2"/>
    <w:rsid w:val="00F73BC8"/>
    <w:rsid w:val="00F75311"/>
    <w:rsid w:val="00F84C85"/>
    <w:rsid w:val="00FA201D"/>
    <w:rsid w:val="00FA2AB5"/>
    <w:rsid w:val="00FA4EB4"/>
    <w:rsid w:val="00FA5E95"/>
    <w:rsid w:val="00FB2F05"/>
    <w:rsid w:val="00FC17B9"/>
    <w:rsid w:val="00FC3604"/>
    <w:rsid w:val="00FC3F70"/>
    <w:rsid w:val="00FC56C0"/>
    <w:rsid w:val="00FD356C"/>
    <w:rsid w:val="00FD4135"/>
    <w:rsid w:val="00FD45D9"/>
    <w:rsid w:val="00FD59A1"/>
    <w:rsid w:val="00FD6704"/>
    <w:rsid w:val="00FD67C9"/>
    <w:rsid w:val="00FE0306"/>
    <w:rsid w:val="00FE4009"/>
    <w:rsid w:val="00FF2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E498FF1-0AE9-4235-86A7-7C110CD4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cp:lastPrinted>2021-12-22T03:12:00Z</cp:lastPrinted>
  <dcterms:created xsi:type="dcterms:W3CDTF">2022-05-19T16:29:00Z</dcterms:created>
  <dcterms:modified xsi:type="dcterms:W3CDTF">2022-05-19T16:48:00Z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