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2093D" w14:textId="00FAC276" w:rsidR="00C20C52" w:rsidRPr="00A239A5" w:rsidRDefault="00C20C52" w:rsidP="00C20C52">
      <w:pPr>
        <w:widowControl w:val="0"/>
        <w:tabs>
          <w:tab w:val="right" w:pos="9630"/>
          <w:tab w:val="right" w:pos="13323"/>
        </w:tabs>
        <w:spacing w:after="0"/>
        <w:rPr>
          <w:rFonts w:ascii="Arial" w:hAnsi="Arial" w:cs="Arial"/>
          <w:b/>
          <w:noProof/>
          <w:lang w:eastAsia="ja-JP"/>
        </w:rPr>
      </w:pPr>
      <w:r w:rsidRPr="00A239A5">
        <w:rPr>
          <w:rFonts w:ascii="Arial" w:hAnsi="Arial" w:cs="Arial"/>
          <w:b/>
          <w:noProof/>
          <w:lang w:eastAsia="en-GB"/>
        </w:rPr>
        <w:t>3GPP TSG-RAN WG4 Meeting #103-e</w:t>
      </w:r>
      <w:r w:rsidRPr="00A239A5">
        <w:rPr>
          <w:rFonts w:ascii="Arial" w:hAnsi="Arial" w:cs="Arial"/>
          <w:b/>
          <w:noProof/>
          <w:lang w:eastAsia="en-GB"/>
        </w:rPr>
        <w:tab/>
      </w:r>
      <w:r w:rsidR="006E12D5" w:rsidRPr="006E12D5">
        <w:rPr>
          <w:rFonts w:ascii="Arial" w:hAnsi="Arial" w:cs="Arial"/>
          <w:b/>
          <w:noProof/>
          <w:color w:val="000000"/>
          <w:lang w:eastAsia="en-GB"/>
        </w:rPr>
        <w:t>R4-2210432</w:t>
      </w:r>
    </w:p>
    <w:p w14:paraId="03393D29" w14:textId="77777777" w:rsidR="00C20C52" w:rsidRPr="00A239A5" w:rsidRDefault="00C20C52" w:rsidP="00C20C52">
      <w:pPr>
        <w:widowControl w:val="0"/>
        <w:spacing w:after="0"/>
        <w:rPr>
          <w:rFonts w:ascii="Arial" w:hAnsi="Arial"/>
          <w:b/>
          <w:noProof/>
        </w:rPr>
      </w:pPr>
      <w:r w:rsidRPr="00A239A5">
        <w:rPr>
          <w:rFonts w:ascii="Arial" w:hAnsi="Arial"/>
          <w:b/>
          <w:noProof/>
        </w:rPr>
        <w:t xml:space="preserve">Online Meeting, </w:t>
      </w:r>
      <w:r w:rsidRPr="00A239A5">
        <w:rPr>
          <w:rFonts w:ascii="Arial" w:hAnsi="Arial" w:cs="Arial"/>
          <w:b/>
          <w:bCs/>
          <w:noProof/>
          <w:lang w:eastAsia="en-GB"/>
        </w:rPr>
        <w:t>09 – 20 May 2022</w:t>
      </w:r>
    </w:p>
    <w:p w14:paraId="45EBF2C2" w14:textId="77777777" w:rsidR="00C20C52" w:rsidRDefault="00C20C52" w:rsidP="00C20C52">
      <w:pPr>
        <w:tabs>
          <w:tab w:val="center" w:pos="4153"/>
          <w:tab w:val="right" w:pos="7088"/>
          <w:tab w:val="right" w:pos="9781"/>
        </w:tabs>
        <w:spacing w:after="0"/>
        <w:rPr>
          <w:rFonts w:ascii="Arial" w:hAnsi="Arial" w:cs="Arial"/>
          <w:b/>
          <w:bCs/>
        </w:rPr>
      </w:pPr>
    </w:p>
    <w:p w14:paraId="13D89C1C" w14:textId="77777777" w:rsidR="00B850FB" w:rsidRDefault="00B850FB">
      <w:pPr>
        <w:tabs>
          <w:tab w:val="center" w:pos="4153"/>
          <w:tab w:val="right" w:pos="7088"/>
          <w:tab w:val="right" w:pos="9781"/>
        </w:tabs>
        <w:spacing w:after="0"/>
        <w:rPr>
          <w:rFonts w:ascii="Arial" w:hAnsi="Arial" w:cs="Arial"/>
          <w:b/>
          <w:bCs/>
          <w:sz w:val="22"/>
          <w:lang w:val="de-DE" w:eastAsia="zh-CN"/>
        </w:rPr>
      </w:pPr>
      <w:r>
        <w:rPr>
          <w:rFonts w:ascii="Arial" w:hAnsi="Arial" w:cs="Arial"/>
          <w:b/>
          <w:bCs/>
          <w:sz w:val="22"/>
          <w:lang w:val="de-DE"/>
        </w:rPr>
        <w:t>3GPP TSG-RAN WG2 #118-e</w:t>
      </w:r>
      <w:r>
        <w:rPr>
          <w:rFonts w:ascii="Arial" w:hAnsi="Arial" w:cs="Arial"/>
          <w:b/>
          <w:bCs/>
          <w:sz w:val="22"/>
          <w:lang w:val="de-DE"/>
        </w:rPr>
        <w:tab/>
      </w:r>
      <w:r>
        <w:rPr>
          <w:rFonts w:ascii="Arial" w:hAnsi="Arial" w:cs="Arial"/>
          <w:b/>
          <w:bCs/>
          <w:sz w:val="22"/>
          <w:lang w:val="de-DE"/>
        </w:rPr>
        <w:tab/>
      </w:r>
      <w:r>
        <w:rPr>
          <w:rFonts w:ascii="Arial" w:hAnsi="Arial" w:cs="Arial"/>
          <w:b/>
          <w:bCs/>
          <w:sz w:val="22"/>
          <w:lang w:val="de-DE"/>
        </w:rPr>
        <w:tab/>
        <w:t>R2-220</w:t>
      </w:r>
      <w:r w:rsidR="001D7703" w:rsidRPr="001D7703">
        <w:rPr>
          <w:rFonts w:ascii="Arial" w:hAnsi="Arial" w:cs="Arial"/>
          <w:b/>
          <w:bCs/>
          <w:sz w:val="22"/>
          <w:lang w:val="de-DE"/>
        </w:rPr>
        <w:t>6358</w:t>
      </w:r>
    </w:p>
    <w:p w14:paraId="77E98D73" w14:textId="77777777" w:rsidR="00B850FB" w:rsidRDefault="00B850FB">
      <w:pPr>
        <w:tabs>
          <w:tab w:val="center" w:pos="4153"/>
          <w:tab w:val="right" w:pos="9639"/>
        </w:tabs>
        <w:spacing w:after="0"/>
        <w:rPr>
          <w:rFonts w:ascii="Arial" w:hAnsi="Arial" w:cs="Arial"/>
          <w:b/>
          <w:bCs/>
          <w:sz w:val="22"/>
        </w:rPr>
      </w:pPr>
      <w:r>
        <w:rPr>
          <w:rFonts w:ascii="Arial" w:hAnsi="Arial" w:cs="Arial"/>
          <w:b/>
          <w:bCs/>
          <w:sz w:val="22"/>
          <w:lang w:eastAsia="zh-CN"/>
        </w:rPr>
        <w:t>E-meeting, 09 – 20 May 2022</w:t>
      </w:r>
    </w:p>
    <w:p w14:paraId="55E46638" w14:textId="77777777" w:rsidR="00B850FB" w:rsidRDefault="00B850FB">
      <w:pPr>
        <w:spacing w:after="0"/>
        <w:rPr>
          <w:rFonts w:ascii="Arial" w:hAnsi="Arial" w:cs="Arial"/>
        </w:rPr>
      </w:pPr>
    </w:p>
    <w:p w14:paraId="36324C7C" w14:textId="77777777" w:rsidR="00B850FB" w:rsidRDefault="00B850FB">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rPr>
        <w:t>LS on eIAB MAC CEs</w:t>
      </w:r>
    </w:p>
    <w:p w14:paraId="42ACF83B" w14:textId="77777777" w:rsidR="00B850FB" w:rsidRDefault="00B850FB">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w:t>
      </w:r>
      <w:r>
        <w:rPr>
          <w:rFonts w:ascii="Arial" w:hAnsi="Arial" w:cs="Arial"/>
          <w:bCs/>
          <w:lang w:eastAsia="zh-CN"/>
        </w:rPr>
        <w:t>17</w:t>
      </w:r>
    </w:p>
    <w:p w14:paraId="00BBB858" w14:textId="77777777" w:rsidR="00B850FB" w:rsidRDefault="00B850FB">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zh-CN"/>
        </w:rPr>
        <w:t>NR_IAB_enh-Core</w:t>
      </w:r>
    </w:p>
    <w:p w14:paraId="3C9BB154" w14:textId="77777777" w:rsidR="00B850FB" w:rsidRDefault="00B850FB">
      <w:pPr>
        <w:spacing w:after="60"/>
        <w:ind w:left="1985" w:hanging="1985"/>
        <w:rPr>
          <w:rFonts w:ascii="Arial" w:hAnsi="Arial" w:cs="Arial"/>
          <w:b/>
        </w:rPr>
      </w:pPr>
    </w:p>
    <w:p w14:paraId="3BEEC78C" w14:textId="77777777" w:rsidR="00B850FB" w:rsidRPr="00470BA0" w:rsidRDefault="00B850FB">
      <w:pPr>
        <w:spacing w:after="60"/>
        <w:ind w:left="1985" w:hanging="1985"/>
        <w:rPr>
          <w:rFonts w:ascii="Arial" w:hAnsi="Arial" w:cs="Arial"/>
          <w:bCs/>
          <w:lang w:eastAsia="zh-CN"/>
        </w:rPr>
      </w:pPr>
      <w:r w:rsidRPr="00470BA0">
        <w:rPr>
          <w:rFonts w:ascii="Arial" w:hAnsi="Arial" w:cs="Arial"/>
          <w:b/>
        </w:rPr>
        <w:t>Source:</w:t>
      </w:r>
      <w:r w:rsidRPr="00470BA0">
        <w:rPr>
          <w:rFonts w:ascii="Arial" w:hAnsi="Arial" w:cs="Arial"/>
          <w:bCs/>
        </w:rPr>
        <w:tab/>
        <w:t>RAN2</w:t>
      </w:r>
    </w:p>
    <w:p w14:paraId="526A179B" w14:textId="77777777" w:rsidR="00B850FB" w:rsidRDefault="00B850FB">
      <w:pPr>
        <w:spacing w:after="60"/>
        <w:ind w:left="1985" w:hanging="1985"/>
        <w:rPr>
          <w:rFonts w:ascii="Arial" w:hAnsi="Arial" w:cs="Arial"/>
          <w:bCs/>
          <w:lang w:val="fr-FR"/>
        </w:rPr>
      </w:pPr>
      <w:r>
        <w:rPr>
          <w:rFonts w:ascii="Arial" w:hAnsi="Arial" w:cs="Arial"/>
          <w:b/>
          <w:lang w:val="fr-FR"/>
        </w:rPr>
        <w:t>To:</w:t>
      </w:r>
      <w:r>
        <w:rPr>
          <w:rFonts w:ascii="Arial" w:hAnsi="Arial" w:cs="Arial"/>
          <w:bCs/>
          <w:lang w:val="fr-FR"/>
        </w:rPr>
        <w:tab/>
        <w:t>RAN1</w:t>
      </w:r>
    </w:p>
    <w:p w14:paraId="4B1875AB" w14:textId="77777777" w:rsidR="00B850FB" w:rsidRDefault="00B850FB">
      <w:pPr>
        <w:spacing w:after="60"/>
        <w:ind w:left="1985" w:hanging="1985"/>
        <w:rPr>
          <w:rFonts w:ascii="Arial" w:hAnsi="Arial" w:cs="Arial"/>
          <w:lang w:val="fr-FR"/>
        </w:rPr>
      </w:pPr>
      <w:r>
        <w:rPr>
          <w:rFonts w:ascii="Arial" w:hAnsi="Arial" w:cs="Arial"/>
          <w:b/>
          <w:lang w:val="fr-FR"/>
        </w:rPr>
        <w:t>CC:</w:t>
      </w:r>
      <w:r>
        <w:rPr>
          <w:rFonts w:ascii="Arial" w:hAnsi="Arial" w:cs="Arial"/>
          <w:b/>
          <w:lang w:val="fr-FR"/>
        </w:rPr>
        <w:tab/>
      </w:r>
      <w:r>
        <w:rPr>
          <w:rFonts w:ascii="Arial" w:hAnsi="Arial" w:cs="Arial"/>
          <w:lang w:val="fr-FR"/>
        </w:rPr>
        <w:t>RAN4</w:t>
      </w:r>
    </w:p>
    <w:p w14:paraId="0466EB3B" w14:textId="77777777" w:rsidR="00B850FB" w:rsidRDefault="00B850FB">
      <w:pPr>
        <w:spacing w:after="60"/>
        <w:ind w:left="1985" w:hanging="1985"/>
        <w:rPr>
          <w:rFonts w:ascii="Arial" w:hAnsi="Arial" w:cs="Arial"/>
          <w:bCs/>
          <w:lang w:val="fr-FR"/>
        </w:rPr>
      </w:pPr>
    </w:p>
    <w:p w14:paraId="7B5ADC32" w14:textId="77777777" w:rsidR="00B850FB" w:rsidRDefault="00B850FB">
      <w:pPr>
        <w:tabs>
          <w:tab w:val="left" w:pos="2268"/>
        </w:tabs>
        <w:spacing w:after="0"/>
        <w:rPr>
          <w:rFonts w:ascii="Arial" w:hAnsi="Arial" w:cs="Arial"/>
          <w:bCs/>
          <w:lang w:eastAsia="zh-CN"/>
        </w:rPr>
      </w:pPr>
      <w:r>
        <w:rPr>
          <w:rFonts w:ascii="Arial" w:hAnsi="Arial" w:cs="Arial"/>
          <w:b/>
        </w:rPr>
        <w:t>Contact Person:</w:t>
      </w:r>
      <w:r>
        <w:rPr>
          <w:rFonts w:ascii="Arial" w:hAnsi="Arial" w:cs="Arial"/>
          <w:bCs/>
        </w:rPr>
        <w:tab/>
      </w:r>
    </w:p>
    <w:p w14:paraId="67BE58FB" w14:textId="77777777" w:rsidR="00B850FB" w:rsidRDefault="00B850FB">
      <w:pPr>
        <w:keepNext/>
        <w:tabs>
          <w:tab w:val="left" w:pos="2268"/>
          <w:tab w:val="left" w:pos="2694"/>
        </w:tabs>
        <w:spacing w:after="0"/>
        <w:outlineLvl w:val="3"/>
        <w:rPr>
          <w:rFonts w:ascii="Arial" w:hAnsi="Arial" w:cs="Arial"/>
          <w:bCs/>
        </w:rPr>
      </w:pPr>
      <w:r>
        <w:rPr>
          <w:rFonts w:ascii="Arial" w:hAnsi="Arial" w:cs="Arial"/>
          <w:b/>
        </w:rPr>
        <w:t>Name:</w:t>
      </w:r>
      <w:r>
        <w:rPr>
          <w:rFonts w:ascii="Arial" w:hAnsi="Arial" w:cs="Arial"/>
          <w:bCs/>
        </w:rPr>
        <w:tab/>
      </w:r>
      <w:r>
        <w:rPr>
          <w:rFonts w:ascii="Arial" w:hAnsi="Arial" w:cs="Arial"/>
          <w:b/>
          <w:bCs/>
          <w:lang w:eastAsia="zh-CN"/>
        </w:rPr>
        <w:t>Milos TESANOVIC</w:t>
      </w:r>
    </w:p>
    <w:p w14:paraId="0C6887E7" w14:textId="77777777" w:rsidR="00B850FB" w:rsidRDefault="00B850FB">
      <w:pPr>
        <w:keepNext/>
        <w:tabs>
          <w:tab w:val="left" w:pos="2268"/>
          <w:tab w:val="left" w:pos="2694"/>
        </w:tabs>
        <w:spacing w:after="0"/>
        <w:outlineLvl w:val="6"/>
        <w:rPr>
          <w:rFonts w:ascii="Arial" w:hAnsi="Arial" w:cs="Arial"/>
          <w:bCs/>
          <w:lang w:eastAsia="zh-CN"/>
        </w:rPr>
      </w:pPr>
      <w:r>
        <w:rPr>
          <w:rFonts w:ascii="Arial" w:hAnsi="Arial" w:cs="Arial"/>
          <w:b/>
        </w:rPr>
        <w:t>E-mail Address:</w:t>
      </w:r>
      <w:r>
        <w:rPr>
          <w:rFonts w:ascii="Arial" w:hAnsi="Arial" w:cs="Arial"/>
          <w:bCs/>
        </w:rPr>
        <w:tab/>
      </w:r>
      <w:r>
        <w:rPr>
          <w:rFonts w:ascii="Arial" w:hAnsi="Arial" w:cs="Arial"/>
          <w:bCs/>
          <w:lang w:eastAsia="zh-CN"/>
        </w:rPr>
        <w:t xml:space="preserve">m [dot] tesanovic </w:t>
      </w:r>
      <w:r>
        <w:rPr>
          <w:rFonts w:ascii="Arial" w:hAnsi="Arial" w:cs="Arial" w:hint="eastAsia"/>
          <w:bCs/>
          <w:lang w:eastAsia="zh-CN"/>
        </w:rPr>
        <w:t xml:space="preserve">[at] </w:t>
      </w:r>
      <w:r>
        <w:rPr>
          <w:rFonts w:ascii="Arial" w:hAnsi="Arial" w:cs="Arial"/>
          <w:bCs/>
          <w:lang w:eastAsia="zh-CN"/>
        </w:rPr>
        <w:t>samsung</w:t>
      </w:r>
      <w:r>
        <w:rPr>
          <w:rFonts w:ascii="Arial" w:hAnsi="Arial" w:cs="Arial" w:hint="eastAsia"/>
          <w:bCs/>
          <w:lang w:eastAsia="zh-CN"/>
        </w:rPr>
        <w:t xml:space="preserve"> [dot] com</w:t>
      </w:r>
    </w:p>
    <w:p w14:paraId="21325FEB" w14:textId="77777777" w:rsidR="00B850FB" w:rsidRDefault="00B850FB">
      <w:pPr>
        <w:spacing w:after="60"/>
        <w:ind w:left="1985" w:hanging="1985"/>
        <w:rPr>
          <w:rFonts w:ascii="Arial" w:hAnsi="Arial" w:cs="Arial"/>
          <w:b/>
        </w:rPr>
      </w:pPr>
    </w:p>
    <w:p w14:paraId="24967A49" w14:textId="77777777" w:rsidR="00B850FB" w:rsidRDefault="00B850FB">
      <w:pPr>
        <w:pBdr>
          <w:bottom w:val="single" w:sz="4" w:space="1" w:color="auto"/>
        </w:pBdr>
        <w:spacing w:after="0"/>
        <w:rPr>
          <w:rFonts w:ascii="Arial" w:hAnsi="Arial" w:cs="Arial"/>
        </w:rPr>
      </w:pPr>
    </w:p>
    <w:p w14:paraId="3BDE1A09" w14:textId="77777777" w:rsidR="00B850FB" w:rsidRDefault="00B850FB">
      <w:pPr>
        <w:spacing w:after="0"/>
        <w:jc w:val="both"/>
        <w:rPr>
          <w:rFonts w:ascii="Arial" w:hAnsi="Arial" w:cs="Arial"/>
        </w:rPr>
      </w:pPr>
    </w:p>
    <w:p w14:paraId="5299AB1A" w14:textId="77777777" w:rsidR="00B850FB" w:rsidRDefault="00B850FB">
      <w:pPr>
        <w:spacing w:after="120"/>
        <w:jc w:val="both"/>
        <w:rPr>
          <w:rFonts w:ascii="Arial" w:hAnsi="Arial" w:cs="Arial"/>
          <w:b/>
        </w:rPr>
      </w:pPr>
      <w:r>
        <w:rPr>
          <w:rFonts w:ascii="Arial" w:hAnsi="Arial" w:cs="Arial"/>
          <w:b/>
        </w:rPr>
        <w:t>1. Overall Description:</w:t>
      </w:r>
    </w:p>
    <w:p w14:paraId="6C45EA7F" w14:textId="77777777" w:rsidR="00B850FB" w:rsidRDefault="00B850FB">
      <w:pPr>
        <w:spacing w:after="0"/>
        <w:jc w:val="both"/>
        <w:rPr>
          <w:rFonts w:ascii="Arial" w:hAnsi="Arial" w:cs="Arial"/>
        </w:rPr>
      </w:pPr>
      <w:r>
        <w:rPr>
          <w:rFonts w:ascii="Arial" w:hAnsi="Arial" w:cs="Arial"/>
        </w:rPr>
        <w:t>RAN2 would like to thank RAN1 for their LS</w:t>
      </w:r>
      <w:r>
        <w:t xml:space="preserve"> </w:t>
      </w:r>
      <w:r>
        <w:rPr>
          <w:rFonts w:ascii="Arial" w:hAnsi="Arial" w:cs="Arial"/>
        </w:rPr>
        <w:t>on upper layers parameters for Rel-17 eIAB (R1-2202947_</w:t>
      </w:r>
      <w:r>
        <w:t xml:space="preserve"> </w:t>
      </w:r>
      <w:r>
        <w:rPr>
          <w:rFonts w:ascii="Arial" w:hAnsi="Arial" w:cs="Arial"/>
        </w:rPr>
        <w:t xml:space="preserve">R2-2203749), which has been noted. </w:t>
      </w:r>
    </w:p>
    <w:p w14:paraId="5141F31C" w14:textId="77777777" w:rsidR="00B850FB" w:rsidRDefault="00B850FB">
      <w:pPr>
        <w:spacing w:after="0"/>
        <w:jc w:val="both"/>
        <w:rPr>
          <w:rFonts w:ascii="Arial" w:hAnsi="Arial" w:cs="Arial"/>
        </w:rPr>
      </w:pPr>
    </w:p>
    <w:p w14:paraId="6A186571" w14:textId="77777777" w:rsidR="00B850FB" w:rsidRDefault="00B850FB">
      <w:pPr>
        <w:spacing w:after="0"/>
        <w:jc w:val="both"/>
        <w:rPr>
          <w:rFonts w:ascii="Arial" w:hAnsi="Arial" w:cs="Arial"/>
        </w:rPr>
      </w:pPr>
      <w:r>
        <w:rPr>
          <w:rFonts w:ascii="Arial" w:hAnsi="Arial" w:cs="Arial"/>
        </w:rPr>
        <w:t xml:space="preserve">RAN2 further notes that there are open issues marked in R1-2202947 as FFS. RAN2 would like to inform RAN1 that it requires closure of these issues by RAN1, as well as clarification by RAN1 on some aspects of the MAC CEs, before RAN2 can proceed with MAC CE design, which </w:t>
      </w:r>
      <w:r w:rsidR="007840FF">
        <w:rPr>
          <w:rFonts w:ascii="Arial" w:hAnsi="Arial" w:cs="Arial"/>
        </w:rPr>
        <w:t>RAN2</w:t>
      </w:r>
      <w:r>
        <w:rPr>
          <w:rFonts w:ascii="Arial" w:hAnsi="Arial" w:cs="Arial"/>
        </w:rPr>
        <w:t xml:space="preserve"> needs to finalise at the ongoing meeting. These issues have also been included in the WI exception sheet in RP-220519.</w:t>
      </w:r>
    </w:p>
    <w:p w14:paraId="44F88BF3" w14:textId="77777777" w:rsidR="00B850FB" w:rsidRDefault="00B850FB">
      <w:pPr>
        <w:spacing w:after="0"/>
        <w:jc w:val="both"/>
        <w:rPr>
          <w:rFonts w:ascii="Arial" w:hAnsi="Arial" w:cs="Arial"/>
        </w:rPr>
      </w:pPr>
    </w:p>
    <w:p w14:paraId="0E1DB256" w14:textId="77777777" w:rsidR="00B850FB" w:rsidRDefault="00B850FB">
      <w:pPr>
        <w:spacing w:after="0"/>
        <w:jc w:val="both"/>
        <w:rPr>
          <w:rFonts w:ascii="Arial" w:hAnsi="Arial" w:cs="Arial"/>
        </w:rPr>
      </w:pPr>
      <w:r>
        <w:rPr>
          <w:rFonts w:ascii="Arial" w:hAnsi="Arial" w:cs="Arial"/>
        </w:rPr>
        <w:t>RAN2 additionally has some specific questions:</w:t>
      </w:r>
    </w:p>
    <w:p w14:paraId="244F448B" w14:textId="77777777" w:rsidR="00B850FB" w:rsidRDefault="00B850FB">
      <w:pPr>
        <w:spacing w:after="0"/>
        <w:jc w:val="both"/>
        <w:rPr>
          <w:rFonts w:ascii="Arial" w:hAnsi="Arial" w:cs="Arial"/>
        </w:rPr>
      </w:pPr>
    </w:p>
    <w:p w14:paraId="10053DEC" w14:textId="77777777" w:rsidR="00B850FB" w:rsidRDefault="00B850FB">
      <w:pPr>
        <w:spacing w:after="0"/>
        <w:jc w:val="both"/>
        <w:rPr>
          <w:rFonts w:ascii="Arial" w:hAnsi="Arial" w:cs="Arial"/>
          <w:i/>
        </w:rPr>
      </w:pPr>
      <w:r>
        <w:rPr>
          <w:rFonts w:ascii="Arial" w:hAnsi="Arial" w:cs="Arial"/>
          <w:u w:val="single"/>
        </w:rPr>
        <w:t>Timing Case Indication</w:t>
      </w:r>
      <w:r>
        <w:rPr>
          <w:rFonts w:ascii="Arial" w:hAnsi="Arial" w:cs="Arial"/>
        </w:rPr>
        <w:t xml:space="preserve"> </w:t>
      </w:r>
      <w:r>
        <w:rPr>
          <w:rFonts w:ascii="Arial" w:hAnsi="Arial" w:cs="Arial"/>
          <w:i/>
        </w:rPr>
        <w:t>(equiv</w:t>
      </w:r>
      <w:r w:rsidR="00802E69">
        <w:rPr>
          <w:rFonts w:ascii="Arial" w:hAnsi="Arial" w:cs="Arial"/>
          <w:i/>
        </w:rPr>
        <w:t>alent questions to questions Q1</w:t>
      </w:r>
      <w:r>
        <w:rPr>
          <w:rFonts w:ascii="Arial" w:hAnsi="Arial" w:cs="Arial"/>
          <w:i/>
        </w:rPr>
        <w:t>x on slot indication apply to IAB-MT Recommended/Restricted Beam indication, Desired IAB-MT PSD range and (Desired) DL Tx Power Adjustment)</w:t>
      </w:r>
    </w:p>
    <w:p w14:paraId="34254DC4" w14:textId="77777777" w:rsidR="00B850FB" w:rsidRDefault="00B850FB">
      <w:pPr>
        <w:spacing w:after="0"/>
        <w:jc w:val="both"/>
        <w:rPr>
          <w:rFonts w:ascii="Arial" w:hAnsi="Arial" w:cs="Arial"/>
          <w:u w:val="single"/>
        </w:rPr>
      </w:pPr>
    </w:p>
    <w:p w14:paraId="1625398A" w14:textId="77777777" w:rsidR="00B850FB" w:rsidRDefault="00B850FB">
      <w:pPr>
        <w:spacing w:after="0"/>
        <w:jc w:val="both"/>
        <w:rPr>
          <w:rFonts w:ascii="Arial" w:hAnsi="Arial" w:cs="Arial"/>
        </w:rPr>
      </w:pPr>
      <w:r>
        <w:rPr>
          <w:rFonts w:ascii="Arial" w:hAnsi="Arial" w:cs="Arial"/>
        </w:rPr>
        <w:t>Q1a. RAN2 would like to ask RAN1 to clarify the meaning of the term “slot index”? In the above-quoted LS, the “slot index” seems to refer to a list of slots / range of slots / slot pattern, as opposed to the slot index of a single slot, as defined in TS 38.213 and TS 38.473 (a 13-bit identifier of a single slot).</w:t>
      </w:r>
    </w:p>
    <w:p w14:paraId="2D1D14BD" w14:textId="77777777" w:rsidR="00B850FB" w:rsidRDefault="00B850FB">
      <w:pPr>
        <w:spacing w:after="0"/>
        <w:jc w:val="both"/>
        <w:rPr>
          <w:rFonts w:ascii="Arial" w:hAnsi="Arial" w:cs="Arial"/>
        </w:rPr>
      </w:pPr>
    </w:p>
    <w:p w14:paraId="4FB15394" w14:textId="77777777" w:rsidR="00B850FB" w:rsidRDefault="00B850FB">
      <w:pPr>
        <w:spacing w:after="0"/>
        <w:jc w:val="both"/>
        <w:rPr>
          <w:rFonts w:ascii="Arial" w:hAnsi="Arial" w:cs="Arial"/>
        </w:rPr>
      </w:pPr>
      <w:r>
        <w:rPr>
          <w:rFonts w:ascii="Arial" w:hAnsi="Arial" w:cs="Arial"/>
        </w:rPr>
        <w:t>Q1b. Could RAN1 please confirm whether the range of this “slot index” is equal to periodicity? If it is smaller, could RAN1 then elaborate how to configure all the remaining slots in the range covered by the periodicity parameter?</w:t>
      </w:r>
    </w:p>
    <w:p w14:paraId="60E02217" w14:textId="77777777" w:rsidR="00B850FB" w:rsidRDefault="00B850FB">
      <w:pPr>
        <w:spacing w:after="0"/>
        <w:jc w:val="both"/>
        <w:rPr>
          <w:rFonts w:ascii="Arial" w:hAnsi="Arial" w:cs="Arial"/>
        </w:rPr>
      </w:pPr>
    </w:p>
    <w:p w14:paraId="1188B795" w14:textId="77777777" w:rsidR="00B850FB" w:rsidRDefault="00B850FB">
      <w:pPr>
        <w:spacing w:after="0"/>
        <w:jc w:val="both"/>
        <w:rPr>
          <w:rFonts w:ascii="Arial" w:hAnsi="Arial" w:cs="Arial"/>
        </w:rPr>
      </w:pPr>
      <w:r>
        <w:rPr>
          <w:rFonts w:ascii="Arial" w:hAnsi="Arial" w:cs="Arial"/>
        </w:rPr>
        <w:t>Q1c. The value range is indicated as {Case-1, Case-6, Case-7} per slot, for each slot in the “slot index”. RAN2 would like to ask if the slots covered by this indication are limited to the case of consecutive slots, or the broader non-consecutive slots case also needs to be covered?</w:t>
      </w:r>
    </w:p>
    <w:p w14:paraId="44F77FD5" w14:textId="77777777" w:rsidR="00B850FB" w:rsidRDefault="00B850FB">
      <w:pPr>
        <w:spacing w:after="0"/>
        <w:jc w:val="both"/>
        <w:rPr>
          <w:rFonts w:ascii="Arial" w:hAnsi="Arial" w:cs="Arial"/>
        </w:rPr>
      </w:pPr>
    </w:p>
    <w:p w14:paraId="65EFEAC3" w14:textId="77777777" w:rsidR="00B850FB" w:rsidRDefault="00B850FB">
      <w:pPr>
        <w:spacing w:after="0"/>
        <w:jc w:val="both"/>
        <w:rPr>
          <w:rFonts w:ascii="Arial" w:hAnsi="Arial" w:cs="Arial"/>
        </w:rPr>
      </w:pPr>
      <w:r>
        <w:rPr>
          <w:rFonts w:ascii="Arial" w:hAnsi="Arial" w:cs="Arial"/>
        </w:rPr>
        <w:t>Q1d. If the slots are consecutive, RAN2 understands that only the index of the starting slot needs to be conveyed (explicitly or implicitly), as opposed to a list of slots. Could RAN1 please confirm this understanding?</w:t>
      </w:r>
    </w:p>
    <w:p w14:paraId="400E399E" w14:textId="77777777" w:rsidR="00B850FB" w:rsidRDefault="00B850FB">
      <w:pPr>
        <w:spacing w:after="0"/>
        <w:jc w:val="both"/>
        <w:rPr>
          <w:rFonts w:ascii="Arial" w:hAnsi="Arial" w:cs="Arial"/>
        </w:rPr>
      </w:pPr>
    </w:p>
    <w:p w14:paraId="7CC5491F" w14:textId="77777777" w:rsidR="00B850FB" w:rsidRDefault="00B850FB">
      <w:pPr>
        <w:spacing w:after="0"/>
        <w:jc w:val="both"/>
        <w:rPr>
          <w:rFonts w:ascii="Arial" w:hAnsi="Arial" w:cs="Arial"/>
        </w:rPr>
      </w:pPr>
      <w:r>
        <w:rPr>
          <w:rFonts w:ascii="Arial" w:hAnsi="Arial" w:cs="Arial"/>
        </w:rPr>
        <w:t>Q1e. If the slots are consecutive, does RAN1 have a preference on how the starting slot is conveyed/inferred/signalled?</w:t>
      </w:r>
    </w:p>
    <w:p w14:paraId="37932B97" w14:textId="77777777" w:rsidR="00B850FB" w:rsidRDefault="00B850FB">
      <w:pPr>
        <w:spacing w:after="0"/>
        <w:jc w:val="both"/>
        <w:rPr>
          <w:rFonts w:ascii="Arial" w:hAnsi="Arial" w:cs="Arial"/>
        </w:rPr>
      </w:pPr>
    </w:p>
    <w:p w14:paraId="23FC071D" w14:textId="77777777" w:rsidR="00B850FB" w:rsidRDefault="00B850FB">
      <w:pPr>
        <w:spacing w:after="0"/>
        <w:jc w:val="both"/>
        <w:rPr>
          <w:rFonts w:ascii="Arial" w:hAnsi="Arial" w:cs="Arial"/>
        </w:rPr>
      </w:pPr>
      <w:r>
        <w:rPr>
          <w:rFonts w:ascii="Arial" w:hAnsi="Arial" w:cs="Arial"/>
        </w:rPr>
        <w:t>Q1f. If the slots are consecutive, there are several possible options to signal the timing modes (equivalent options exist for the non-consecutive case), some examples of which are listed below for illustrative purposes:</w:t>
      </w:r>
    </w:p>
    <w:p w14:paraId="16A9B369" w14:textId="77777777" w:rsidR="00B850FB" w:rsidRDefault="00B850FB">
      <w:pPr>
        <w:spacing w:after="0"/>
        <w:jc w:val="both"/>
        <w:rPr>
          <w:rFonts w:ascii="Arial" w:hAnsi="Arial" w:cs="Arial"/>
        </w:rPr>
      </w:pPr>
      <w:r>
        <w:rPr>
          <w:rFonts w:ascii="Arial" w:hAnsi="Arial" w:cs="Arial"/>
        </w:rPr>
        <w:lastRenderedPageBreak/>
        <w:t>Option 1: bitmap of size 2bits x periodicity, where 2bits refer to choice between {Case-1, Case-6, Case-7}</w:t>
      </w:r>
    </w:p>
    <w:p w14:paraId="07548EC0" w14:textId="77777777" w:rsidR="00B850FB" w:rsidRDefault="00B850FB">
      <w:pPr>
        <w:spacing w:after="0"/>
        <w:jc w:val="both"/>
        <w:rPr>
          <w:rFonts w:ascii="Arial" w:hAnsi="Arial" w:cs="Arial"/>
        </w:rPr>
      </w:pPr>
      <w:r>
        <w:rPr>
          <w:rFonts w:ascii="Arial" w:hAnsi="Arial" w:cs="Arial"/>
        </w:rPr>
        <w:t>Option 2: periodicity is divided up into individual sections of different size and all slots in each section have the same case-value explicitly or implicitly assigned.</w:t>
      </w:r>
    </w:p>
    <w:p w14:paraId="51F519CA" w14:textId="77777777" w:rsidR="004E28EC" w:rsidRDefault="004E28EC">
      <w:pPr>
        <w:spacing w:after="0"/>
        <w:jc w:val="both"/>
        <w:rPr>
          <w:rFonts w:ascii="Arial" w:hAnsi="Arial" w:cs="Arial"/>
        </w:rPr>
      </w:pPr>
    </w:p>
    <w:p w14:paraId="42EB4382" w14:textId="77777777" w:rsidR="00B850FB" w:rsidRDefault="00B850FB">
      <w:pPr>
        <w:spacing w:after="0"/>
        <w:jc w:val="both"/>
        <w:rPr>
          <w:rFonts w:ascii="Arial" w:hAnsi="Arial" w:cs="Arial"/>
        </w:rPr>
      </w:pPr>
      <w:r>
        <w:rPr>
          <w:rFonts w:ascii="Arial" w:hAnsi="Arial" w:cs="Arial"/>
        </w:rPr>
        <w:t xml:space="preserve">Option 1 may result in lower signalling overhead if Case-6 and Case-7 apply to many slots, and/or if the changes to timing modes are very frequent. Otherwise, if many consecutive slots use the same timing mode value, Option 2 may result in lower signalling overhead. Could RAN1 clarify which of these scenarios is more likely? </w:t>
      </w:r>
    </w:p>
    <w:p w14:paraId="5689A5FF" w14:textId="77777777" w:rsidR="00B850FB" w:rsidRDefault="00B850FB">
      <w:pPr>
        <w:spacing w:after="0"/>
        <w:jc w:val="both"/>
        <w:rPr>
          <w:rFonts w:ascii="Arial" w:hAnsi="Arial" w:cs="Arial"/>
        </w:rPr>
      </w:pPr>
    </w:p>
    <w:p w14:paraId="79B20452" w14:textId="77777777" w:rsidR="00B850FB" w:rsidRDefault="00B850FB">
      <w:pPr>
        <w:spacing w:after="0"/>
        <w:jc w:val="both"/>
        <w:rPr>
          <w:rFonts w:ascii="Arial" w:hAnsi="Arial" w:cs="Arial"/>
          <w:u w:val="single"/>
        </w:rPr>
      </w:pPr>
    </w:p>
    <w:p w14:paraId="3D5CB214" w14:textId="77777777" w:rsidR="00B850FB" w:rsidRDefault="00B850FB">
      <w:pPr>
        <w:spacing w:after="0"/>
        <w:jc w:val="both"/>
        <w:rPr>
          <w:rFonts w:ascii="Arial" w:hAnsi="Arial" w:cs="Arial"/>
          <w:u w:val="single"/>
        </w:rPr>
      </w:pPr>
      <w:r>
        <w:rPr>
          <w:rFonts w:ascii="Arial" w:hAnsi="Arial" w:cs="Arial"/>
          <w:u w:val="single"/>
        </w:rPr>
        <w:t>Child IAB-DU Restricted Beam Indication</w:t>
      </w:r>
    </w:p>
    <w:p w14:paraId="28287F83" w14:textId="77777777" w:rsidR="00B850FB" w:rsidRDefault="00B850FB">
      <w:pPr>
        <w:spacing w:after="0"/>
        <w:jc w:val="both"/>
        <w:rPr>
          <w:rFonts w:ascii="Arial" w:hAnsi="Arial" w:cs="Arial"/>
          <w:u w:val="single"/>
        </w:rPr>
      </w:pPr>
    </w:p>
    <w:p w14:paraId="34B07AB0" w14:textId="77777777" w:rsidR="00B850FB" w:rsidRDefault="00B850FB">
      <w:pPr>
        <w:spacing w:after="0"/>
        <w:jc w:val="both"/>
        <w:rPr>
          <w:rFonts w:ascii="Arial" w:hAnsi="Arial" w:cs="Arial"/>
        </w:rPr>
      </w:pPr>
      <w:r>
        <w:rPr>
          <w:rFonts w:ascii="Arial" w:hAnsi="Arial" w:cs="Arial"/>
        </w:rPr>
        <w:t xml:space="preserve">Q2a. Could RAN1 please confirm that the MAC CE should signal one of the following 5 alternatives, and that these 5 alternatives comprehensively and exhaustively cover all the ways conceived by RAN1 of indicating child IAB-DU’s restricted beams: </w:t>
      </w:r>
    </w:p>
    <w:p w14:paraId="715F9152" w14:textId="77777777" w:rsidR="00B850FB" w:rsidRDefault="00B850FB">
      <w:pPr>
        <w:spacing w:after="0"/>
        <w:jc w:val="both"/>
        <w:rPr>
          <w:rFonts w:ascii="Arial" w:hAnsi="Arial" w:cs="Arial"/>
        </w:rPr>
      </w:pPr>
    </w:p>
    <w:p w14:paraId="7A56D964" w14:textId="77777777" w:rsidR="00B850FB" w:rsidRDefault="00B850FB">
      <w:pPr>
        <w:numPr>
          <w:ilvl w:val="0"/>
          <w:numId w:val="13"/>
        </w:numPr>
        <w:spacing w:after="0"/>
        <w:jc w:val="both"/>
        <w:rPr>
          <w:rFonts w:ascii="Arial" w:hAnsi="Arial" w:cs="Arial"/>
        </w:rPr>
      </w:pPr>
      <w:r>
        <w:rPr>
          <w:rFonts w:ascii="Arial" w:hAnsi="Arial" w:cs="Arial"/>
        </w:rPr>
        <w:t>SSB index</w:t>
      </w:r>
    </w:p>
    <w:p w14:paraId="70DED307" w14:textId="77777777" w:rsidR="00B850FB" w:rsidRDefault="00B850FB">
      <w:pPr>
        <w:numPr>
          <w:ilvl w:val="0"/>
          <w:numId w:val="13"/>
        </w:numPr>
        <w:spacing w:after="0"/>
        <w:jc w:val="both"/>
        <w:rPr>
          <w:rFonts w:ascii="Arial" w:hAnsi="Arial" w:cs="Arial"/>
        </w:rPr>
      </w:pPr>
      <w:r>
        <w:rPr>
          <w:rFonts w:ascii="Arial" w:hAnsi="Arial" w:cs="Arial"/>
        </w:rPr>
        <w:t>STC index + SSB index</w:t>
      </w:r>
    </w:p>
    <w:p w14:paraId="2F529D91" w14:textId="77777777" w:rsidR="00B850FB" w:rsidRDefault="00B850FB">
      <w:pPr>
        <w:numPr>
          <w:ilvl w:val="0"/>
          <w:numId w:val="13"/>
        </w:numPr>
        <w:spacing w:after="0"/>
        <w:jc w:val="both"/>
        <w:rPr>
          <w:rFonts w:ascii="Arial" w:hAnsi="Arial" w:cs="Arial"/>
        </w:rPr>
      </w:pPr>
      <w:r>
        <w:rPr>
          <w:rFonts w:ascii="Arial" w:hAnsi="Arial" w:cs="Arial"/>
        </w:rPr>
        <w:t>CSI-RS index</w:t>
      </w:r>
    </w:p>
    <w:p w14:paraId="0F739E6B" w14:textId="77777777" w:rsidR="00B850FB" w:rsidRDefault="00B850FB">
      <w:pPr>
        <w:numPr>
          <w:ilvl w:val="0"/>
          <w:numId w:val="13"/>
        </w:numPr>
        <w:spacing w:after="0"/>
        <w:jc w:val="both"/>
        <w:rPr>
          <w:rFonts w:ascii="Arial" w:hAnsi="Arial" w:cs="Arial"/>
        </w:rPr>
      </w:pPr>
      <w:r>
        <w:rPr>
          <w:rFonts w:ascii="Arial" w:hAnsi="Arial" w:cs="Arial"/>
        </w:rPr>
        <w:t>SSB index + CSI-RS index</w:t>
      </w:r>
    </w:p>
    <w:p w14:paraId="61912112" w14:textId="77777777" w:rsidR="00B850FB" w:rsidRDefault="00B850FB">
      <w:pPr>
        <w:numPr>
          <w:ilvl w:val="0"/>
          <w:numId w:val="13"/>
        </w:numPr>
        <w:spacing w:after="0"/>
        <w:jc w:val="both"/>
        <w:rPr>
          <w:rFonts w:ascii="Arial" w:hAnsi="Arial" w:cs="Arial"/>
        </w:rPr>
      </w:pPr>
      <w:r>
        <w:rPr>
          <w:rFonts w:ascii="Arial" w:hAnsi="Arial" w:cs="Arial"/>
        </w:rPr>
        <w:t>STC index + SSB index + CSI-RS index?</w:t>
      </w:r>
    </w:p>
    <w:p w14:paraId="17AEA435" w14:textId="77777777" w:rsidR="00B850FB" w:rsidRDefault="00B850FB">
      <w:pPr>
        <w:spacing w:after="0"/>
        <w:jc w:val="both"/>
        <w:rPr>
          <w:rFonts w:ascii="Arial" w:hAnsi="Arial" w:cs="Arial"/>
        </w:rPr>
      </w:pPr>
    </w:p>
    <w:p w14:paraId="21DE319D" w14:textId="77777777" w:rsidR="00B850FB" w:rsidRDefault="00B850FB">
      <w:pPr>
        <w:spacing w:after="0"/>
        <w:jc w:val="both"/>
        <w:rPr>
          <w:rFonts w:ascii="Arial" w:hAnsi="Arial" w:cs="Arial"/>
          <w:u w:val="single"/>
        </w:rPr>
      </w:pPr>
    </w:p>
    <w:p w14:paraId="64221BE4" w14:textId="77777777" w:rsidR="00B850FB" w:rsidRDefault="00B850FB">
      <w:pPr>
        <w:spacing w:after="0"/>
        <w:jc w:val="both"/>
        <w:rPr>
          <w:rFonts w:ascii="Arial" w:hAnsi="Arial" w:cs="Arial"/>
          <w:u w:val="single"/>
        </w:rPr>
      </w:pPr>
      <w:r>
        <w:rPr>
          <w:rFonts w:ascii="Arial" w:hAnsi="Arial" w:cs="Arial"/>
          <w:u w:val="single"/>
        </w:rPr>
        <w:t>IAB-MT Recommended Beam Indication</w:t>
      </w:r>
    </w:p>
    <w:p w14:paraId="0B94DB17" w14:textId="77777777" w:rsidR="00B850FB" w:rsidRDefault="00B850FB">
      <w:pPr>
        <w:spacing w:after="0"/>
        <w:jc w:val="both"/>
        <w:rPr>
          <w:rFonts w:ascii="Arial" w:hAnsi="Arial" w:cs="Arial"/>
          <w:u w:val="single"/>
        </w:rPr>
      </w:pPr>
    </w:p>
    <w:p w14:paraId="68A5ABFD" w14:textId="77777777" w:rsidR="00B850FB" w:rsidRDefault="00B850FB">
      <w:pPr>
        <w:spacing w:after="0"/>
        <w:jc w:val="both"/>
        <w:rPr>
          <w:rFonts w:ascii="Arial" w:hAnsi="Arial" w:cs="Arial"/>
        </w:rPr>
      </w:pPr>
      <w:r>
        <w:rPr>
          <w:rFonts w:ascii="Arial" w:hAnsi="Arial" w:cs="Arial"/>
        </w:rPr>
        <w:t>Q3a. Could RAN1 please confirm whether:</w:t>
      </w:r>
    </w:p>
    <w:p w14:paraId="36C3F050" w14:textId="77777777" w:rsidR="00B850FB" w:rsidRDefault="00B850FB">
      <w:pPr>
        <w:spacing w:after="0"/>
        <w:jc w:val="both"/>
        <w:rPr>
          <w:rFonts w:ascii="Arial" w:hAnsi="Arial" w:cs="Arial"/>
        </w:rPr>
      </w:pPr>
      <w:r>
        <w:rPr>
          <w:rFonts w:ascii="Arial" w:hAnsi="Arial" w:cs="Arial"/>
        </w:rPr>
        <w:t>Option 1: the MAC CE can signal any subset of the following 4 identifiers (this assumes a combination of UL beam and DL beam restriction signalling is allowed), and that all the possible sub-sets of these 4 identifiers comprehensively and exhaustively cover all the ways conceived by RAN1 of indicating IAB-MT’s recommended beams; or</w:t>
      </w:r>
    </w:p>
    <w:p w14:paraId="15E6FA04" w14:textId="77777777" w:rsidR="00B850FB" w:rsidRDefault="00B850FB">
      <w:pPr>
        <w:spacing w:after="0"/>
        <w:jc w:val="both"/>
        <w:rPr>
          <w:rFonts w:ascii="Arial" w:hAnsi="Arial" w:cs="Arial"/>
        </w:rPr>
      </w:pPr>
      <w:r>
        <w:rPr>
          <w:rFonts w:ascii="Arial" w:hAnsi="Arial" w:cs="Arial"/>
        </w:rPr>
        <w:t>Option 2: the MAC CE can signal only one of the following 4 options per beam, and that signalling one of the following 4 options per IAB-MT’s recommended beam comprehensively and exhaustively covers all the ways conceived by RAN1 of indicating IAB-MT’s recommended beams:</w:t>
      </w:r>
    </w:p>
    <w:p w14:paraId="591233D5" w14:textId="77777777" w:rsidR="00B850FB" w:rsidRDefault="00B850FB">
      <w:pPr>
        <w:spacing w:after="0"/>
        <w:jc w:val="both"/>
        <w:rPr>
          <w:rFonts w:ascii="Arial" w:hAnsi="Arial" w:cs="Arial"/>
        </w:rPr>
      </w:pPr>
    </w:p>
    <w:p w14:paraId="2A5B5E0D" w14:textId="77777777" w:rsidR="00B850FB" w:rsidRDefault="00B850FB">
      <w:pPr>
        <w:numPr>
          <w:ilvl w:val="0"/>
          <w:numId w:val="13"/>
        </w:numPr>
        <w:spacing w:after="0"/>
        <w:jc w:val="both"/>
        <w:rPr>
          <w:rFonts w:ascii="Arial" w:hAnsi="Arial" w:cs="Arial"/>
        </w:rPr>
      </w:pPr>
      <w:r>
        <w:rPr>
          <w:rFonts w:ascii="Arial" w:hAnsi="Arial" w:cs="Arial"/>
        </w:rPr>
        <w:t xml:space="preserve">(DL Rx beam indication) TCI index (7 bits) </w:t>
      </w:r>
    </w:p>
    <w:p w14:paraId="0E33F33D" w14:textId="77777777" w:rsidR="00B850FB" w:rsidRDefault="00B850FB">
      <w:pPr>
        <w:numPr>
          <w:ilvl w:val="0"/>
          <w:numId w:val="13"/>
        </w:numPr>
        <w:spacing w:after="0"/>
        <w:jc w:val="both"/>
        <w:rPr>
          <w:rFonts w:ascii="Arial" w:hAnsi="Arial" w:cs="Arial"/>
        </w:rPr>
      </w:pPr>
      <w:r>
        <w:rPr>
          <w:rFonts w:ascii="Arial" w:hAnsi="Arial" w:cs="Arial"/>
        </w:rPr>
        <w:t>(DL Rx beam indication) SSB index (6 bits)</w:t>
      </w:r>
    </w:p>
    <w:p w14:paraId="7A072ED1" w14:textId="77777777" w:rsidR="00B850FB" w:rsidRDefault="00B850FB">
      <w:pPr>
        <w:numPr>
          <w:ilvl w:val="0"/>
          <w:numId w:val="13"/>
        </w:numPr>
        <w:spacing w:after="0"/>
        <w:jc w:val="both"/>
        <w:rPr>
          <w:rFonts w:ascii="Arial" w:hAnsi="Arial" w:cs="Arial"/>
        </w:rPr>
      </w:pPr>
      <w:r>
        <w:rPr>
          <w:rFonts w:ascii="Arial" w:hAnsi="Arial" w:cs="Arial"/>
        </w:rPr>
        <w:t xml:space="preserve">(DL Rx beam indication): CSI-RS index (8 bits) </w:t>
      </w:r>
    </w:p>
    <w:p w14:paraId="009C08F5" w14:textId="77777777" w:rsidR="00B850FB" w:rsidRDefault="00B850FB">
      <w:pPr>
        <w:numPr>
          <w:ilvl w:val="0"/>
          <w:numId w:val="13"/>
        </w:numPr>
        <w:spacing w:after="0"/>
        <w:jc w:val="both"/>
        <w:rPr>
          <w:rFonts w:ascii="Arial" w:hAnsi="Arial" w:cs="Arial"/>
        </w:rPr>
      </w:pPr>
      <w:r>
        <w:rPr>
          <w:rFonts w:ascii="Arial" w:hAnsi="Arial" w:cs="Arial"/>
        </w:rPr>
        <w:t>(UL Tx beam indication): SRI index (6 bits)</w:t>
      </w:r>
    </w:p>
    <w:p w14:paraId="7D104A62" w14:textId="77777777" w:rsidR="00B850FB" w:rsidRDefault="00B850FB">
      <w:pPr>
        <w:spacing w:after="0"/>
        <w:jc w:val="both"/>
        <w:rPr>
          <w:rFonts w:ascii="Arial" w:hAnsi="Arial" w:cs="Arial"/>
          <w:u w:val="single"/>
        </w:rPr>
      </w:pPr>
    </w:p>
    <w:p w14:paraId="75029852" w14:textId="77777777" w:rsidR="00B850FB" w:rsidRDefault="00B850FB">
      <w:pPr>
        <w:spacing w:after="0"/>
        <w:jc w:val="both"/>
        <w:rPr>
          <w:rFonts w:ascii="Arial" w:hAnsi="Arial" w:cs="Arial"/>
        </w:rPr>
      </w:pPr>
    </w:p>
    <w:p w14:paraId="7F9A7DCB" w14:textId="77777777" w:rsidR="00B850FB" w:rsidRDefault="00B850FB">
      <w:pPr>
        <w:spacing w:after="0"/>
        <w:jc w:val="both"/>
        <w:rPr>
          <w:rFonts w:ascii="Arial" w:hAnsi="Arial" w:cs="Arial"/>
          <w:u w:val="single"/>
        </w:rPr>
      </w:pPr>
      <w:r>
        <w:rPr>
          <w:rFonts w:ascii="Arial" w:hAnsi="Arial" w:cs="Arial"/>
          <w:u w:val="single"/>
        </w:rPr>
        <w:t>Desired DL TX Power Adjustment and DL TX Power Adjustment</w:t>
      </w:r>
    </w:p>
    <w:p w14:paraId="64D8C643" w14:textId="77777777" w:rsidR="00B850FB" w:rsidRDefault="00B850FB">
      <w:pPr>
        <w:spacing w:after="0"/>
        <w:jc w:val="both"/>
        <w:rPr>
          <w:u w:val="single"/>
        </w:rPr>
      </w:pPr>
    </w:p>
    <w:p w14:paraId="6B3AD95F" w14:textId="77777777" w:rsidR="00B850FB" w:rsidRDefault="00B850FB">
      <w:pPr>
        <w:spacing w:after="0"/>
        <w:jc w:val="both"/>
        <w:rPr>
          <w:rFonts w:ascii="Arial" w:hAnsi="Arial" w:cs="Arial"/>
        </w:rPr>
      </w:pPr>
      <w:r>
        <w:rPr>
          <w:rFonts w:ascii="Arial" w:hAnsi="Arial" w:cs="Arial"/>
        </w:rPr>
        <w:t>Q4a. Could RAN1 please provide RAN2 with the endpoint values of the Desired DL TX power adjustment and DL TX power adjustment range, or provide a reference to a TS where these end point values are defined?</w:t>
      </w:r>
    </w:p>
    <w:p w14:paraId="4BB1F3F8" w14:textId="77777777" w:rsidR="00B850FB" w:rsidRDefault="00B850FB">
      <w:pPr>
        <w:spacing w:after="0"/>
        <w:jc w:val="both"/>
        <w:rPr>
          <w:rFonts w:ascii="Arial" w:hAnsi="Arial" w:cs="Arial"/>
        </w:rPr>
      </w:pPr>
    </w:p>
    <w:p w14:paraId="04E93EA6" w14:textId="77777777" w:rsidR="00B850FB" w:rsidRDefault="00B850FB">
      <w:pPr>
        <w:spacing w:after="0"/>
        <w:jc w:val="both"/>
        <w:rPr>
          <w:rFonts w:ascii="Arial" w:hAnsi="Arial" w:cs="Arial"/>
        </w:rPr>
      </w:pPr>
    </w:p>
    <w:p w14:paraId="031519B6" w14:textId="77777777" w:rsidR="00B850FB" w:rsidRPr="00BE1A61" w:rsidRDefault="00B850FB">
      <w:pPr>
        <w:spacing w:after="0"/>
        <w:jc w:val="both"/>
        <w:rPr>
          <w:rFonts w:ascii="Arial" w:hAnsi="Arial" w:cs="Arial"/>
          <w:u w:val="single"/>
        </w:rPr>
      </w:pPr>
      <w:r w:rsidRPr="00BE1A61">
        <w:rPr>
          <w:rFonts w:ascii="Arial" w:hAnsi="Arial" w:cs="Arial"/>
          <w:u w:val="single"/>
        </w:rPr>
        <w:t xml:space="preserve">General questions </w:t>
      </w:r>
    </w:p>
    <w:p w14:paraId="5B87FF75" w14:textId="77777777" w:rsidR="00B850FB" w:rsidRDefault="00B850FB">
      <w:pPr>
        <w:spacing w:after="0"/>
        <w:jc w:val="both"/>
        <w:rPr>
          <w:rFonts w:ascii="Arial" w:hAnsi="Arial" w:cs="Arial"/>
        </w:rPr>
      </w:pPr>
    </w:p>
    <w:p w14:paraId="0B600905" w14:textId="77777777" w:rsidR="00B850FB" w:rsidRDefault="00B850FB">
      <w:pPr>
        <w:spacing w:after="0"/>
        <w:jc w:val="both"/>
        <w:rPr>
          <w:rFonts w:ascii="Arial" w:hAnsi="Arial" w:cs="Arial"/>
        </w:rPr>
      </w:pPr>
      <w:r>
        <w:rPr>
          <w:rFonts w:ascii="Arial" w:hAnsi="Arial" w:cs="Arial"/>
        </w:rPr>
        <w:t>Q5a. Do IAB-MT Recommended/Restricted Beam indication, Desired IAB-MT PSD range and (Desired) DL Tx Power Adjustment MAC CEs have the same periodicity? Is it necessary/beneficial to have different periodicity?</w:t>
      </w:r>
    </w:p>
    <w:p w14:paraId="7E46C34E" w14:textId="77777777" w:rsidR="00B850FB" w:rsidRDefault="00B850FB">
      <w:pPr>
        <w:spacing w:after="0"/>
        <w:jc w:val="both"/>
        <w:rPr>
          <w:rFonts w:ascii="Arial" w:hAnsi="Arial" w:cs="Arial"/>
        </w:rPr>
      </w:pPr>
    </w:p>
    <w:p w14:paraId="7BBF73E7" w14:textId="77777777" w:rsidR="00B850FB" w:rsidRDefault="00B850FB">
      <w:pPr>
        <w:spacing w:after="0"/>
        <w:jc w:val="both"/>
        <w:rPr>
          <w:rFonts w:ascii="Arial" w:hAnsi="Arial" w:cs="Arial"/>
        </w:rPr>
      </w:pPr>
      <w:r>
        <w:rPr>
          <w:rFonts w:ascii="Arial" w:hAnsi="Arial" w:cs="Arial"/>
        </w:rPr>
        <w:t>Q5b. In RAN2’s understanding, a list of beams is associated with some specific parameter combination. For example, beam list 1 is associated with parameter combination 1, and beam list 2 is associated with parameter combination 2. Does one Child IAB-DU Restricted Beam Indication or IAB-MT Recommended</w:t>
      </w:r>
      <w:r w:rsidR="003121E1">
        <w:rPr>
          <w:rFonts w:ascii="Arial" w:hAnsi="Arial" w:cs="Arial"/>
        </w:rPr>
        <w:t xml:space="preserve"> Beam Indication MAC CE include</w:t>
      </w:r>
      <w:r>
        <w:rPr>
          <w:rFonts w:ascii="Arial" w:hAnsi="Arial" w:cs="Arial"/>
        </w:rPr>
        <w:t xml:space="preserve"> only one beam list (associated with a specific parameter combination), or multiple beams/beam lists</w:t>
      </w:r>
      <w:r w:rsidR="003121E1">
        <w:rPr>
          <w:rFonts w:ascii="Arial" w:hAnsi="Arial" w:cs="Arial"/>
        </w:rPr>
        <w:t>, and if multiple, how many need to be supported in a single MAC CE? Does one MAC CE include</w:t>
      </w:r>
      <w:r>
        <w:rPr>
          <w:rFonts w:ascii="Arial" w:hAnsi="Arial" w:cs="Arial"/>
        </w:rPr>
        <w:t xml:space="preserve"> only one or multiple power adjustment</w:t>
      </w:r>
      <w:r w:rsidR="00802E69">
        <w:rPr>
          <w:rFonts w:ascii="Arial" w:hAnsi="Arial" w:cs="Arial"/>
        </w:rPr>
        <w:t>s</w:t>
      </w:r>
      <w:r>
        <w:rPr>
          <w:rFonts w:ascii="Arial" w:hAnsi="Arial" w:cs="Arial"/>
        </w:rPr>
        <w:t>/PSD range</w:t>
      </w:r>
      <w:r w:rsidR="00802E69">
        <w:rPr>
          <w:rFonts w:ascii="Arial" w:hAnsi="Arial" w:cs="Arial"/>
        </w:rPr>
        <w:t>s</w:t>
      </w:r>
      <w:r>
        <w:rPr>
          <w:rFonts w:ascii="Arial" w:hAnsi="Arial" w:cs="Arial"/>
        </w:rPr>
        <w:t xml:space="preserve"> </w:t>
      </w:r>
      <w:r>
        <w:rPr>
          <w:rFonts w:ascii="Arial" w:hAnsi="Arial" w:cs="Arial"/>
        </w:rPr>
        <w:lastRenderedPageBreak/>
        <w:t>for (Desired) DL TX Power Adjustment and D</w:t>
      </w:r>
      <w:r w:rsidR="003121E1">
        <w:rPr>
          <w:rFonts w:ascii="Arial" w:hAnsi="Arial" w:cs="Arial"/>
        </w:rPr>
        <w:t xml:space="preserve">esired IAB-MT PSD range MAC CEs, and if multiple, how many need to be supported in a single MAC CE? </w:t>
      </w:r>
    </w:p>
    <w:p w14:paraId="7ACE6CC2" w14:textId="77777777" w:rsidR="00C93F46" w:rsidRDefault="00C93F46">
      <w:pPr>
        <w:spacing w:after="0"/>
        <w:jc w:val="both"/>
        <w:rPr>
          <w:rFonts w:ascii="Arial" w:hAnsi="Arial" w:cs="Arial"/>
        </w:rPr>
      </w:pPr>
    </w:p>
    <w:p w14:paraId="5C2F5AD1" w14:textId="77777777" w:rsidR="00C93F46" w:rsidRDefault="00C93F46">
      <w:pPr>
        <w:spacing w:after="0"/>
        <w:jc w:val="both"/>
        <w:rPr>
          <w:rFonts w:ascii="Arial" w:hAnsi="Arial" w:cs="Arial"/>
        </w:rPr>
      </w:pPr>
      <w:r>
        <w:rPr>
          <w:rFonts w:ascii="Arial" w:hAnsi="Arial" w:cs="Arial"/>
        </w:rPr>
        <w:t>Q5c. At the ongoing meeting (RAN2</w:t>
      </w:r>
      <w:r w:rsidRPr="001D7703">
        <w:rPr>
          <w:rFonts w:ascii="Arial" w:hAnsi="Arial" w:cs="Arial"/>
        </w:rPr>
        <w:t>#118-e</w:t>
      </w:r>
      <w:r>
        <w:rPr>
          <w:rFonts w:ascii="Arial" w:hAnsi="Arial" w:cs="Arial"/>
        </w:rPr>
        <w:t xml:space="preserve">), </w:t>
      </w:r>
      <w:r w:rsidR="00836925">
        <w:rPr>
          <w:rFonts w:ascii="Arial" w:hAnsi="Arial" w:cs="Arial"/>
        </w:rPr>
        <w:t>on the issue of how to signal parameters in the fields associated with MAC CEs</w:t>
      </w:r>
      <w:r w:rsidR="00E63C92">
        <w:rPr>
          <w:rFonts w:ascii="Arial" w:hAnsi="Arial" w:cs="Arial"/>
        </w:rPr>
        <w:t xml:space="preserve"> under discussion</w:t>
      </w:r>
      <w:r w:rsidR="00836925">
        <w:rPr>
          <w:rFonts w:ascii="Arial" w:hAnsi="Arial" w:cs="Arial"/>
        </w:rPr>
        <w:t xml:space="preserve">, </w:t>
      </w:r>
      <w:r>
        <w:rPr>
          <w:rFonts w:ascii="Arial" w:hAnsi="Arial" w:cs="Arial"/>
        </w:rPr>
        <w:t>RAN2 made the following agreement:</w:t>
      </w:r>
    </w:p>
    <w:p w14:paraId="1FBBE602" w14:textId="77777777" w:rsidR="00B850FB" w:rsidRDefault="00B850FB">
      <w:pPr>
        <w:spacing w:after="0"/>
        <w:jc w:val="both"/>
        <w:rPr>
          <w:rFonts w:ascii="Arial" w:hAnsi="Arial" w:cs="Arial"/>
        </w:rPr>
      </w:pPr>
    </w:p>
    <w:p w14:paraId="0673ABA7" w14:textId="77777777" w:rsidR="00C93F46" w:rsidRDefault="00C93F46" w:rsidP="00C93F46">
      <w:pPr>
        <w:pStyle w:val="Agreement"/>
        <w:tabs>
          <w:tab w:val="num" w:pos="1619"/>
        </w:tabs>
      </w:pPr>
      <w:r>
        <w:t>Go for a split RRC / MAC CE approach</w:t>
      </w:r>
    </w:p>
    <w:p w14:paraId="1E8CDFBD" w14:textId="77777777" w:rsidR="001D7703" w:rsidRDefault="001D7703">
      <w:pPr>
        <w:spacing w:after="0"/>
        <w:jc w:val="both"/>
        <w:rPr>
          <w:rFonts w:ascii="Arial" w:hAnsi="Arial" w:cs="Arial"/>
        </w:rPr>
      </w:pPr>
    </w:p>
    <w:p w14:paraId="1D7026BC" w14:textId="77777777" w:rsidR="00B850FB" w:rsidRDefault="00B850FB">
      <w:pPr>
        <w:spacing w:after="0"/>
        <w:jc w:val="both"/>
        <w:rPr>
          <w:rFonts w:ascii="Arial" w:hAnsi="Arial" w:cs="Arial"/>
        </w:rPr>
      </w:pPr>
      <w:r>
        <w:rPr>
          <w:rFonts w:ascii="Arial" w:hAnsi="Arial" w:cs="Arial"/>
        </w:rPr>
        <w:t>Does RAN1 agree that some of the fields associated with MAC CEs in previous LSs from RAN1 may be configured by RRC instead, if RAN2 decides this is beneficial (e.g. for reduction of signalling overhead), with the assumption of not changing the functionality?</w:t>
      </w:r>
      <w:r w:rsidR="007840FF">
        <w:rPr>
          <w:rFonts w:ascii="Arial" w:hAnsi="Arial" w:cs="Arial"/>
        </w:rPr>
        <w:t xml:space="preserve"> Does</w:t>
      </w:r>
      <w:r w:rsidR="007840FF" w:rsidRPr="007840FF">
        <w:rPr>
          <w:rFonts w:ascii="Arial" w:hAnsi="Arial" w:cs="Arial"/>
        </w:rPr>
        <w:t xml:space="preserve"> RAN1 </w:t>
      </w:r>
      <w:r w:rsidR="007840FF">
        <w:rPr>
          <w:rFonts w:ascii="Arial" w:hAnsi="Arial" w:cs="Arial"/>
        </w:rPr>
        <w:t xml:space="preserve">have a view on </w:t>
      </w:r>
      <w:r w:rsidR="007840FF" w:rsidRPr="007840FF">
        <w:rPr>
          <w:rFonts w:ascii="Arial" w:hAnsi="Arial" w:cs="Arial"/>
        </w:rPr>
        <w:t xml:space="preserve">which of </w:t>
      </w:r>
      <w:r w:rsidR="007840FF">
        <w:rPr>
          <w:rFonts w:ascii="Arial" w:hAnsi="Arial" w:cs="Arial"/>
        </w:rPr>
        <w:t>the various</w:t>
      </w:r>
      <w:r w:rsidR="007840FF" w:rsidRPr="007840FF">
        <w:rPr>
          <w:rFonts w:ascii="Arial" w:hAnsi="Arial" w:cs="Arial"/>
        </w:rPr>
        <w:t xml:space="preserve"> parameters </w:t>
      </w:r>
      <w:r w:rsidR="007840FF">
        <w:rPr>
          <w:rFonts w:ascii="Arial" w:hAnsi="Arial" w:cs="Arial"/>
        </w:rPr>
        <w:t>do not</w:t>
      </w:r>
      <w:r w:rsidR="007840FF" w:rsidRPr="007840FF">
        <w:rPr>
          <w:rFonts w:ascii="Arial" w:hAnsi="Arial" w:cs="Arial"/>
        </w:rPr>
        <w:t xml:space="preserve"> ne</w:t>
      </w:r>
      <w:r w:rsidR="007840FF">
        <w:rPr>
          <w:rFonts w:ascii="Arial" w:hAnsi="Arial" w:cs="Arial"/>
        </w:rPr>
        <w:t>ed to be dynamically configured?</w:t>
      </w:r>
    </w:p>
    <w:p w14:paraId="728AC24D" w14:textId="77777777" w:rsidR="00B850FB" w:rsidRDefault="00B850FB">
      <w:pPr>
        <w:spacing w:after="0"/>
        <w:jc w:val="both"/>
        <w:rPr>
          <w:rFonts w:ascii="Arial" w:hAnsi="Arial" w:cs="Arial"/>
        </w:rPr>
      </w:pPr>
    </w:p>
    <w:p w14:paraId="504CF32A" w14:textId="77777777" w:rsidR="00B850FB" w:rsidRDefault="00B850FB">
      <w:pPr>
        <w:spacing w:after="120"/>
        <w:jc w:val="both"/>
        <w:rPr>
          <w:rFonts w:ascii="Arial" w:hAnsi="Arial" w:cs="Arial"/>
          <w:b/>
        </w:rPr>
      </w:pPr>
      <w:r>
        <w:rPr>
          <w:rFonts w:ascii="Arial" w:hAnsi="Arial" w:cs="Arial"/>
          <w:b/>
        </w:rPr>
        <w:t>2. Actions:</w:t>
      </w:r>
    </w:p>
    <w:p w14:paraId="33198161" w14:textId="77777777" w:rsidR="00B850FB" w:rsidRDefault="00B850FB">
      <w:pPr>
        <w:spacing w:after="0"/>
        <w:jc w:val="both"/>
        <w:rPr>
          <w:rFonts w:ascii="Arial" w:hAnsi="Arial" w:cs="Arial"/>
        </w:rPr>
      </w:pPr>
      <w:r>
        <w:rPr>
          <w:rFonts w:ascii="Arial" w:hAnsi="Arial" w:cs="Arial"/>
        </w:rPr>
        <w:t>RAN2 kindly asks RAN1 to take note of the above and send a reply at their earliest convenience.</w:t>
      </w:r>
    </w:p>
    <w:p w14:paraId="74852806" w14:textId="77777777" w:rsidR="00B850FB" w:rsidRDefault="00B850FB">
      <w:pPr>
        <w:spacing w:after="0"/>
        <w:jc w:val="both"/>
        <w:rPr>
          <w:rFonts w:ascii="Arial" w:hAnsi="Arial" w:cs="Arial"/>
        </w:rPr>
      </w:pPr>
    </w:p>
    <w:p w14:paraId="335D5A74" w14:textId="77777777" w:rsidR="00B850FB" w:rsidRDefault="00B850FB">
      <w:pPr>
        <w:spacing w:after="0"/>
        <w:jc w:val="both"/>
        <w:rPr>
          <w:rFonts w:ascii="Arial" w:hAnsi="Arial" w:cs="Arial"/>
        </w:rPr>
      </w:pPr>
    </w:p>
    <w:p w14:paraId="1F63D9C0" w14:textId="77777777" w:rsidR="00B850FB" w:rsidRDefault="00B850FB">
      <w:pPr>
        <w:spacing w:after="120"/>
        <w:jc w:val="both"/>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54A56AC6" w14:textId="77777777" w:rsidR="00B850FB" w:rsidRDefault="00B850FB">
      <w:pPr>
        <w:tabs>
          <w:tab w:val="left" w:pos="5103"/>
        </w:tabs>
        <w:spacing w:after="120"/>
        <w:ind w:left="2268" w:hanging="2268"/>
        <w:jc w:val="both"/>
        <w:rPr>
          <w:rFonts w:ascii="Arial" w:hAnsi="Arial" w:cs="Arial"/>
          <w:bCs/>
          <w:lang w:eastAsia="zh-CN"/>
        </w:rPr>
      </w:pPr>
      <w:r>
        <w:rPr>
          <w:rFonts w:ascii="Arial" w:hAnsi="Arial" w:cs="Arial"/>
          <w:bCs/>
          <w:lang w:eastAsia="zh-CN"/>
        </w:rPr>
        <w:t>TSG-RAN WG2 Meeting #119</w:t>
      </w:r>
      <w:r>
        <w:rPr>
          <w:rFonts w:ascii="Arial" w:hAnsi="Arial" w:cs="Arial"/>
          <w:bCs/>
          <w:lang w:eastAsia="zh-CN"/>
        </w:rPr>
        <w:tab/>
        <w:t>22 – 26 August 2022</w:t>
      </w:r>
      <w:r>
        <w:rPr>
          <w:rFonts w:ascii="Arial" w:hAnsi="Arial" w:cs="Arial"/>
          <w:bCs/>
          <w:lang w:eastAsia="zh-CN"/>
        </w:rPr>
        <w:tab/>
      </w:r>
      <w:r>
        <w:rPr>
          <w:rFonts w:ascii="Arial" w:hAnsi="Arial" w:cs="Arial"/>
          <w:bCs/>
          <w:lang w:eastAsia="zh-CN"/>
        </w:rPr>
        <w:tab/>
        <w:t xml:space="preserve">  </w:t>
      </w:r>
      <w:r>
        <w:rPr>
          <w:rFonts w:ascii="Arial" w:hAnsi="Arial" w:cs="Arial"/>
          <w:bCs/>
          <w:lang w:eastAsia="zh-CN"/>
        </w:rPr>
        <w:tab/>
        <w:t>Toulouse, FR</w:t>
      </w:r>
    </w:p>
    <w:p w14:paraId="68FE0778" w14:textId="77777777" w:rsidR="00B850FB" w:rsidRDefault="00B850FB">
      <w:pPr>
        <w:tabs>
          <w:tab w:val="left" w:pos="5103"/>
        </w:tabs>
        <w:spacing w:after="120"/>
        <w:ind w:left="2268" w:hanging="2268"/>
        <w:jc w:val="both"/>
        <w:rPr>
          <w:rFonts w:ascii="Arial" w:hAnsi="Arial" w:cs="Arial"/>
          <w:bCs/>
          <w:lang w:eastAsia="zh-CN"/>
        </w:rPr>
      </w:pPr>
      <w:r>
        <w:rPr>
          <w:rFonts w:ascii="Arial" w:hAnsi="Arial" w:cs="Arial"/>
          <w:bCs/>
          <w:lang w:eastAsia="zh-CN"/>
        </w:rPr>
        <w:t>TSG-RAN WG2 Meeting #119-bis-e</w:t>
      </w:r>
      <w:r>
        <w:rPr>
          <w:rFonts w:ascii="Arial" w:hAnsi="Arial" w:cs="Arial"/>
          <w:bCs/>
          <w:lang w:eastAsia="zh-CN"/>
        </w:rPr>
        <w:tab/>
        <w:t>10 – 19 October 2022</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747162C1" w14:textId="77777777" w:rsidR="00B850FB" w:rsidRDefault="00B850FB">
      <w:pPr>
        <w:rPr>
          <w:lang w:val="en-US"/>
        </w:rPr>
      </w:pPr>
    </w:p>
    <w:sectPr w:rsidR="00B850FB">
      <w:footnotePr>
        <w:numRestart w:val="eachSect"/>
      </w:footnotePr>
      <w:pgSz w:w="11907" w:h="16840"/>
      <w:pgMar w:top="1440" w:right="1440" w:bottom="1440" w:left="1440"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84"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4"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decimal"/>
      <w:lvlText w:val="[%2]"/>
      <w:lvlJc w:val="left"/>
      <w:pPr>
        <w:tabs>
          <w:tab w:val="num" w:pos="1500"/>
        </w:tabs>
        <w:ind w:left="1500" w:hanging="420"/>
      </w:pPr>
      <w:rPr>
        <w:rFonts w:hint="eastAsi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F02D0A7"/>
    <w:multiLevelType w:val="singleLevel"/>
    <w:tmpl w:val="4F02D0A7"/>
    <w:lvl w:ilvl="0">
      <w:start w:val="1"/>
      <w:numFmt w:val="decimal"/>
      <w:suff w:val="space"/>
      <w:lvlText w:val="%1."/>
      <w:lvlJc w:val="left"/>
    </w:lvl>
  </w:abstractNum>
  <w:abstractNum w:abstractNumId="7" w15:restartNumberingAfterBreak="0">
    <w:nsid w:val="4F17667D"/>
    <w:multiLevelType w:val="multilevel"/>
    <w:tmpl w:val="4F17667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num" w:pos="704"/>
        </w:tabs>
        <w:ind w:left="704" w:hanging="420"/>
      </w:pPr>
      <w:rPr>
        <w:rFonts w:ascii="Wingdings" w:hAnsi="Wingdings"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0"/>
  </w:num>
  <w:num w:numId="4">
    <w:abstractNumId w:val="3"/>
  </w:num>
  <w:num w:numId="5">
    <w:abstractNumId w:val="5"/>
  </w:num>
  <w:num w:numId="6">
    <w:abstractNumId w:val="8"/>
  </w:num>
  <w:num w:numId="7">
    <w:abstractNumId w:val="4"/>
  </w:num>
  <w:num w:numId="8">
    <w:abstractNumId w:val="12"/>
  </w:num>
  <w:num w:numId="9">
    <w:abstractNumId w:val="1"/>
  </w:num>
  <w:num w:numId="10">
    <w:abstractNumId w:val="11"/>
  </w:num>
  <w:num w:numId="11">
    <w:abstractNumId w:val="9"/>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823"/>
    <w:rsid w:val="0000132A"/>
    <w:rsid w:val="00001345"/>
    <w:rsid w:val="00001659"/>
    <w:rsid w:val="00001940"/>
    <w:rsid w:val="00001A54"/>
    <w:rsid w:val="00001F79"/>
    <w:rsid w:val="0000246B"/>
    <w:rsid w:val="00002862"/>
    <w:rsid w:val="00002C5F"/>
    <w:rsid w:val="00002E05"/>
    <w:rsid w:val="00003845"/>
    <w:rsid w:val="0000384A"/>
    <w:rsid w:val="00003904"/>
    <w:rsid w:val="00003DF6"/>
    <w:rsid w:val="00003FCF"/>
    <w:rsid w:val="0000447F"/>
    <w:rsid w:val="000044DA"/>
    <w:rsid w:val="0000488A"/>
    <w:rsid w:val="00004AED"/>
    <w:rsid w:val="0000613E"/>
    <w:rsid w:val="000068C4"/>
    <w:rsid w:val="00006901"/>
    <w:rsid w:val="00006AA0"/>
    <w:rsid w:val="00010CA5"/>
    <w:rsid w:val="000110CA"/>
    <w:rsid w:val="000112FD"/>
    <w:rsid w:val="0001164D"/>
    <w:rsid w:val="000116CF"/>
    <w:rsid w:val="000118F6"/>
    <w:rsid w:val="0001214F"/>
    <w:rsid w:val="0001376A"/>
    <w:rsid w:val="00013CB8"/>
    <w:rsid w:val="00013D3F"/>
    <w:rsid w:val="00013F8B"/>
    <w:rsid w:val="00015330"/>
    <w:rsid w:val="0001555D"/>
    <w:rsid w:val="0001565F"/>
    <w:rsid w:val="0001701A"/>
    <w:rsid w:val="00017C43"/>
    <w:rsid w:val="00017DFA"/>
    <w:rsid w:val="000205C0"/>
    <w:rsid w:val="00020BFF"/>
    <w:rsid w:val="00021601"/>
    <w:rsid w:val="000217C5"/>
    <w:rsid w:val="000224E8"/>
    <w:rsid w:val="00022647"/>
    <w:rsid w:val="0002266A"/>
    <w:rsid w:val="00022981"/>
    <w:rsid w:val="00022E4A"/>
    <w:rsid w:val="00023D14"/>
    <w:rsid w:val="00023E5C"/>
    <w:rsid w:val="0002497B"/>
    <w:rsid w:val="00025434"/>
    <w:rsid w:val="0002566B"/>
    <w:rsid w:val="0002583C"/>
    <w:rsid w:val="00027208"/>
    <w:rsid w:val="0002747B"/>
    <w:rsid w:val="00031567"/>
    <w:rsid w:val="00031F4A"/>
    <w:rsid w:val="00032AB8"/>
    <w:rsid w:val="00033669"/>
    <w:rsid w:val="0003419C"/>
    <w:rsid w:val="000346B7"/>
    <w:rsid w:val="00035389"/>
    <w:rsid w:val="000357E9"/>
    <w:rsid w:val="00035BB5"/>
    <w:rsid w:val="00037B33"/>
    <w:rsid w:val="00040028"/>
    <w:rsid w:val="000406A0"/>
    <w:rsid w:val="00040AC9"/>
    <w:rsid w:val="00040B64"/>
    <w:rsid w:val="0004127F"/>
    <w:rsid w:val="00041D05"/>
    <w:rsid w:val="000421C4"/>
    <w:rsid w:val="00043BC5"/>
    <w:rsid w:val="00043D54"/>
    <w:rsid w:val="000442D9"/>
    <w:rsid w:val="000444AB"/>
    <w:rsid w:val="00044562"/>
    <w:rsid w:val="0004559B"/>
    <w:rsid w:val="000460B7"/>
    <w:rsid w:val="000468A5"/>
    <w:rsid w:val="00047254"/>
    <w:rsid w:val="00047A86"/>
    <w:rsid w:val="00047D2B"/>
    <w:rsid w:val="000502EF"/>
    <w:rsid w:val="0005055D"/>
    <w:rsid w:val="00052018"/>
    <w:rsid w:val="000520DD"/>
    <w:rsid w:val="0005229E"/>
    <w:rsid w:val="0005288F"/>
    <w:rsid w:val="00053A69"/>
    <w:rsid w:val="0005476A"/>
    <w:rsid w:val="00054CEB"/>
    <w:rsid w:val="00055668"/>
    <w:rsid w:val="00057F83"/>
    <w:rsid w:val="0006114C"/>
    <w:rsid w:val="000622D3"/>
    <w:rsid w:val="00062A3B"/>
    <w:rsid w:val="00063FEC"/>
    <w:rsid w:val="00064173"/>
    <w:rsid w:val="000655EF"/>
    <w:rsid w:val="000656FF"/>
    <w:rsid w:val="000657B2"/>
    <w:rsid w:val="000661B4"/>
    <w:rsid w:val="0006662E"/>
    <w:rsid w:val="00066F8B"/>
    <w:rsid w:val="00070CDD"/>
    <w:rsid w:val="00072EDF"/>
    <w:rsid w:val="000737BB"/>
    <w:rsid w:val="00073C97"/>
    <w:rsid w:val="000744F7"/>
    <w:rsid w:val="00075247"/>
    <w:rsid w:val="00076609"/>
    <w:rsid w:val="00076E9F"/>
    <w:rsid w:val="0007734E"/>
    <w:rsid w:val="0008040A"/>
    <w:rsid w:val="00081C37"/>
    <w:rsid w:val="0008266B"/>
    <w:rsid w:val="00083024"/>
    <w:rsid w:val="000832CF"/>
    <w:rsid w:val="00083842"/>
    <w:rsid w:val="000843D9"/>
    <w:rsid w:val="00084F0C"/>
    <w:rsid w:val="00085129"/>
    <w:rsid w:val="00085580"/>
    <w:rsid w:val="00085DF3"/>
    <w:rsid w:val="0008681D"/>
    <w:rsid w:val="00086B96"/>
    <w:rsid w:val="00086C67"/>
    <w:rsid w:val="000902C7"/>
    <w:rsid w:val="00091442"/>
    <w:rsid w:val="00091874"/>
    <w:rsid w:val="00093D61"/>
    <w:rsid w:val="00093E22"/>
    <w:rsid w:val="00094829"/>
    <w:rsid w:val="000949F3"/>
    <w:rsid w:val="00095510"/>
    <w:rsid w:val="000959B2"/>
    <w:rsid w:val="00096954"/>
    <w:rsid w:val="0009762D"/>
    <w:rsid w:val="00097964"/>
    <w:rsid w:val="00097992"/>
    <w:rsid w:val="00097FD1"/>
    <w:rsid w:val="000A07A7"/>
    <w:rsid w:val="000A10EB"/>
    <w:rsid w:val="000A1860"/>
    <w:rsid w:val="000A2878"/>
    <w:rsid w:val="000A2D64"/>
    <w:rsid w:val="000A36CE"/>
    <w:rsid w:val="000A3769"/>
    <w:rsid w:val="000A394F"/>
    <w:rsid w:val="000A4C5A"/>
    <w:rsid w:val="000A535C"/>
    <w:rsid w:val="000A54D8"/>
    <w:rsid w:val="000A6451"/>
    <w:rsid w:val="000A689E"/>
    <w:rsid w:val="000A6CBD"/>
    <w:rsid w:val="000A7276"/>
    <w:rsid w:val="000B13E4"/>
    <w:rsid w:val="000B19FE"/>
    <w:rsid w:val="000B1BAA"/>
    <w:rsid w:val="000B2F0D"/>
    <w:rsid w:val="000B343B"/>
    <w:rsid w:val="000B48A6"/>
    <w:rsid w:val="000B4B4A"/>
    <w:rsid w:val="000B4EC7"/>
    <w:rsid w:val="000B5774"/>
    <w:rsid w:val="000B5F7E"/>
    <w:rsid w:val="000B6975"/>
    <w:rsid w:val="000B6B73"/>
    <w:rsid w:val="000B7299"/>
    <w:rsid w:val="000B78CC"/>
    <w:rsid w:val="000B7C18"/>
    <w:rsid w:val="000B7C24"/>
    <w:rsid w:val="000C00E1"/>
    <w:rsid w:val="000C0295"/>
    <w:rsid w:val="000C0CAB"/>
    <w:rsid w:val="000C0E47"/>
    <w:rsid w:val="000C30B5"/>
    <w:rsid w:val="000C42DD"/>
    <w:rsid w:val="000C4563"/>
    <w:rsid w:val="000C4E93"/>
    <w:rsid w:val="000C64A9"/>
    <w:rsid w:val="000C6CBB"/>
    <w:rsid w:val="000C6D76"/>
    <w:rsid w:val="000C6E31"/>
    <w:rsid w:val="000C7168"/>
    <w:rsid w:val="000D0344"/>
    <w:rsid w:val="000D16EB"/>
    <w:rsid w:val="000D21B7"/>
    <w:rsid w:val="000D3B23"/>
    <w:rsid w:val="000D3C0A"/>
    <w:rsid w:val="000D468C"/>
    <w:rsid w:val="000D5EB4"/>
    <w:rsid w:val="000D5EC9"/>
    <w:rsid w:val="000E02F8"/>
    <w:rsid w:val="000E0714"/>
    <w:rsid w:val="000E093C"/>
    <w:rsid w:val="000E0A9F"/>
    <w:rsid w:val="000E13C9"/>
    <w:rsid w:val="000E301C"/>
    <w:rsid w:val="000E3370"/>
    <w:rsid w:val="000E3D7B"/>
    <w:rsid w:val="000E4329"/>
    <w:rsid w:val="000E46F9"/>
    <w:rsid w:val="000E4EE1"/>
    <w:rsid w:val="000E5405"/>
    <w:rsid w:val="000E558F"/>
    <w:rsid w:val="000E6120"/>
    <w:rsid w:val="000E625A"/>
    <w:rsid w:val="000E65C5"/>
    <w:rsid w:val="000E6880"/>
    <w:rsid w:val="000E69BE"/>
    <w:rsid w:val="000E7C81"/>
    <w:rsid w:val="000F025B"/>
    <w:rsid w:val="000F04FB"/>
    <w:rsid w:val="000F0573"/>
    <w:rsid w:val="000F05BC"/>
    <w:rsid w:val="000F0E5C"/>
    <w:rsid w:val="000F1014"/>
    <w:rsid w:val="000F1B8E"/>
    <w:rsid w:val="000F1FC4"/>
    <w:rsid w:val="000F3F24"/>
    <w:rsid w:val="000F446E"/>
    <w:rsid w:val="000F5047"/>
    <w:rsid w:val="000F662C"/>
    <w:rsid w:val="000F6965"/>
    <w:rsid w:val="000F6E6D"/>
    <w:rsid w:val="000F72B2"/>
    <w:rsid w:val="000F7458"/>
    <w:rsid w:val="000F7A9D"/>
    <w:rsid w:val="000F7B91"/>
    <w:rsid w:val="00100151"/>
    <w:rsid w:val="00100609"/>
    <w:rsid w:val="00100BFE"/>
    <w:rsid w:val="00100C1C"/>
    <w:rsid w:val="001011CD"/>
    <w:rsid w:val="001012AE"/>
    <w:rsid w:val="00101C00"/>
    <w:rsid w:val="00101C0B"/>
    <w:rsid w:val="001024B9"/>
    <w:rsid w:val="00102AEE"/>
    <w:rsid w:val="001053B5"/>
    <w:rsid w:val="00105566"/>
    <w:rsid w:val="0010634F"/>
    <w:rsid w:val="00107AC3"/>
    <w:rsid w:val="00107B77"/>
    <w:rsid w:val="00107EFF"/>
    <w:rsid w:val="00107F95"/>
    <w:rsid w:val="00107FF6"/>
    <w:rsid w:val="001101AC"/>
    <w:rsid w:val="00110973"/>
    <w:rsid w:val="00110CE9"/>
    <w:rsid w:val="0011191D"/>
    <w:rsid w:val="001119E6"/>
    <w:rsid w:val="00111EA7"/>
    <w:rsid w:val="00112188"/>
    <w:rsid w:val="00112C1D"/>
    <w:rsid w:val="001133CF"/>
    <w:rsid w:val="00113571"/>
    <w:rsid w:val="00113DFC"/>
    <w:rsid w:val="0011407B"/>
    <w:rsid w:val="00114209"/>
    <w:rsid w:val="00114EB0"/>
    <w:rsid w:val="00116738"/>
    <w:rsid w:val="00116E17"/>
    <w:rsid w:val="0011744A"/>
    <w:rsid w:val="00117B42"/>
    <w:rsid w:val="00117E84"/>
    <w:rsid w:val="00117F41"/>
    <w:rsid w:val="00120061"/>
    <w:rsid w:val="00121CA2"/>
    <w:rsid w:val="0012227B"/>
    <w:rsid w:val="001227E7"/>
    <w:rsid w:val="00123297"/>
    <w:rsid w:val="001233B0"/>
    <w:rsid w:val="0012375F"/>
    <w:rsid w:val="00124237"/>
    <w:rsid w:val="00125A22"/>
    <w:rsid w:val="00125B6D"/>
    <w:rsid w:val="0012633A"/>
    <w:rsid w:val="00126539"/>
    <w:rsid w:val="00126BF7"/>
    <w:rsid w:val="0013091C"/>
    <w:rsid w:val="00130C8A"/>
    <w:rsid w:val="001312D1"/>
    <w:rsid w:val="0013156C"/>
    <w:rsid w:val="00131814"/>
    <w:rsid w:val="00131EA5"/>
    <w:rsid w:val="0013204A"/>
    <w:rsid w:val="00132625"/>
    <w:rsid w:val="00135B09"/>
    <w:rsid w:val="00136D37"/>
    <w:rsid w:val="00137A74"/>
    <w:rsid w:val="00140232"/>
    <w:rsid w:val="0014087A"/>
    <w:rsid w:val="00140B9A"/>
    <w:rsid w:val="00141333"/>
    <w:rsid w:val="00141DD6"/>
    <w:rsid w:val="001423D5"/>
    <w:rsid w:val="001436A8"/>
    <w:rsid w:val="00144AA6"/>
    <w:rsid w:val="00145E14"/>
    <w:rsid w:val="0014638D"/>
    <w:rsid w:val="00147D37"/>
    <w:rsid w:val="0015093A"/>
    <w:rsid w:val="00150FD5"/>
    <w:rsid w:val="00151A98"/>
    <w:rsid w:val="00152608"/>
    <w:rsid w:val="001529C5"/>
    <w:rsid w:val="001540A0"/>
    <w:rsid w:val="00154461"/>
    <w:rsid w:val="00154D3D"/>
    <w:rsid w:val="001551A2"/>
    <w:rsid w:val="0015526C"/>
    <w:rsid w:val="001564B8"/>
    <w:rsid w:val="00156A74"/>
    <w:rsid w:val="00157091"/>
    <w:rsid w:val="00157372"/>
    <w:rsid w:val="0016006A"/>
    <w:rsid w:val="0016044E"/>
    <w:rsid w:val="00160DF5"/>
    <w:rsid w:val="0016246B"/>
    <w:rsid w:val="00162CE8"/>
    <w:rsid w:val="001636D5"/>
    <w:rsid w:val="00163EEC"/>
    <w:rsid w:val="00164409"/>
    <w:rsid w:val="00165014"/>
    <w:rsid w:val="0016631D"/>
    <w:rsid w:val="00166CEA"/>
    <w:rsid w:val="001679FD"/>
    <w:rsid w:val="0017016A"/>
    <w:rsid w:val="00170BC8"/>
    <w:rsid w:val="0017100B"/>
    <w:rsid w:val="001713D6"/>
    <w:rsid w:val="00171753"/>
    <w:rsid w:val="00171F68"/>
    <w:rsid w:val="001721AE"/>
    <w:rsid w:val="00172ACA"/>
    <w:rsid w:val="00177369"/>
    <w:rsid w:val="001775C4"/>
    <w:rsid w:val="001778DC"/>
    <w:rsid w:val="00177ED9"/>
    <w:rsid w:val="0018017B"/>
    <w:rsid w:val="00181069"/>
    <w:rsid w:val="00181513"/>
    <w:rsid w:val="00181653"/>
    <w:rsid w:val="001823E1"/>
    <w:rsid w:val="0018268F"/>
    <w:rsid w:val="00183919"/>
    <w:rsid w:val="00183DBA"/>
    <w:rsid w:val="00184D62"/>
    <w:rsid w:val="00184EF7"/>
    <w:rsid w:val="00185A40"/>
    <w:rsid w:val="00185F68"/>
    <w:rsid w:val="001860A0"/>
    <w:rsid w:val="0018677F"/>
    <w:rsid w:val="001869E3"/>
    <w:rsid w:val="001872A0"/>
    <w:rsid w:val="00190257"/>
    <w:rsid w:val="001914D7"/>
    <w:rsid w:val="0019227A"/>
    <w:rsid w:val="001923B7"/>
    <w:rsid w:val="00192B82"/>
    <w:rsid w:val="00193153"/>
    <w:rsid w:val="00193AF2"/>
    <w:rsid w:val="00193FBA"/>
    <w:rsid w:val="001949AB"/>
    <w:rsid w:val="001949FD"/>
    <w:rsid w:val="001953DF"/>
    <w:rsid w:val="00195650"/>
    <w:rsid w:val="001977C8"/>
    <w:rsid w:val="00197C7B"/>
    <w:rsid w:val="001A013C"/>
    <w:rsid w:val="001A1B88"/>
    <w:rsid w:val="001A1F92"/>
    <w:rsid w:val="001A1FDE"/>
    <w:rsid w:val="001A2382"/>
    <w:rsid w:val="001A2C24"/>
    <w:rsid w:val="001A34F0"/>
    <w:rsid w:val="001A38C1"/>
    <w:rsid w:val="001A45DB"/>
    <w:rsid w:val="001A4BF9"/>
    <w:rsid w:val="001A68F4"/>
    <w:rsid w:val="001A6CB0"/>
    <w:rsid w:val="001A70B9"/>
    <w:rsid w:val="001A7D9C"/>
    <w:rsid w:val="001B0449"/>
    <w:rsid w:val="001B06B1"/>
    <w:rsid w:val="001B1D9D"/>
    <w:rsid w:val="001B1FB4"/>
    <w:rsid w:val="001B2FCB"/>
    <w:rsid w:val="001B33E5"/>
    <w:rsid w:val="001B3D7B"/>
    <w:rsid w:val="001B415E"/>
    <w:rsid w:val="001B4EA1"/>
    <w:rsid w:val="001B511A"/>
    <w:rsid w:val="001B57B0"/>
    <w:rsid w:val="001B6380"/>
    <w:rsid w:val="001B6B6E"/>
    <w:rsid w:val="001B6CDE"/>
    <w:rsid w:val="001B6FD4"/>
    <w:rsid w:val="001B7143"/>
    <w:rsid w:val="001B7CA3"/>
    <w:rsid w:val="001B7F6B"/>
    <w:rsid w:val="001C022C"/>
    <w:rsid w:val="001C050B"/>
    <w:rsid w:val="001C0B62"/>
    <w:rsid w:val="001C0E19"/>
    <w:rsid w:val="001C111C"/>
    <w:rsid w:val="001C1463"/>
    <w:rsid w:val="001C1982"/>
    <w:rsid w:val="001C2AB9"/>
    <w:rsid w:val="001C2DD3"/>
    <w:rsid w:val="001C3FA4"/>
    <w:rsid w:val="001C4A8B"/>
    <w:rsid w:val="001C5F62"/>
    <w:rsid w:val="001C6466"/>
    <w:rsid w:val="001C6FB6"/>
    <w:rsid w:val="001D13F1"/>
    <w:rsid w:val="001D17F5"/>
    <w:rsid w:val="001D1842"/>
    <w:rsid w:val="001D1EAA"/>
    <w:rsid w:val="001D2965"/>
    <w:rsid w:val="001D3F74"/>
    <w:rsid w:val="001D4FA8"/>
    <w:rsid w:val="001D504E"/>
    <w:rsid w:val="001D6936"/>
    <w:rsid w:val="001D6E29"/>
    <w:rsid w:val="001D6F72"/>
    <w:rsid w:val="001D711B"/>
    <w:rsid w:val="001D7703"/>
    <w:rsid w:val="001D7F02"/>
    <w:rsid w:val="001E0792"/>
    <w:rsid w:val="001E0B57"/>
    <w:rsid w:val="001E0E99"/>
    <w:rsid w:val="001E1A4D"/>
    <w:rsid w:val="001E28C6"/>
    <w:rsid w:val="001E3038"/>
    <w:rsid w:val="001E323F"/>
    <w:rsid w:val="001E35AF"/>
    <w:rsid w:val="001E3784"/>
    <w:rsid w:val="001E41F3"/>
    <w:rsid w:val="001E4AA3"/>
    <w:rsid w:val="001E4C78"/>
    <w:rsid w:val="001E50E2"/>
    <w:rsid w:val="001E6065"/>
    <w:rsid w:val="001E63CC"/>
    <w:rsid w:val="001E69D4"/>
    <w:rsid w:val="001E7450"/>
    <w:rsid w:val="001E7D40"/>
    <w:rsid w:val="001F0201"/>
    <w:rsid w:val="001F03CF"/>
    <w:rsid w:val="001F0CA1"/>
    <w:rsid w:val="001F1E98"/>
    <w:rsid w:val="001F2538"/>
    <w:rsid w:val="001F2CFC"/>
    <w:rsid w:val="001F3A71"/>
    <w:rsid w:val="001F3BDF"/>
    <w:rsid w:val="001F46A0"/>
    <w:rsid w:val="001F4DBA"/>
    <w:rsid w:val="001F5086"/>
    <w:rsid w:val="001F5B17"/>
    <w:rsid w:val="001F6117"/>
    <w:rsid w:val="001F7A97"/>
    <w:rsid w:val="00200340"/>
    <w:rsid w:val="002010F1"/>
    <w:rsid w:val="0020116F"/>
    <w:rsid w:val="002011B3"/>
    <w:rsid w:val="0020138F"/>
    <w:rsid w:val="002023A8"/>
    <w:rsid w:val="002023FE"/>
    <w:rsid w:val="00202A44"/>
    <w:rsid w:val="00203B5D"/>
    <w:rsid w:val="00204052"/>
    <w:rsid w:val="002040D7"/>
    <w:rsid w:val="002042A1"/>
    <w:rsid w:val="00204F73"/>
    <w:rsid w:val="0020587A"/>
    <w:rsid w:val="00205B9C"/>
    <w:rsid w:val="00206268"/>
    <w:rsid w:val="00206464"/>
    <w:rsid w:val="00207048"/>
    <w:rsid w:val="00207793"/>
    <w:rsid w:val="002100EA"/>
    <w:rsid w:val="002107B2"/>
    <w:rsid w:val="00210A71"/>
    <w:rsid w:val="00210B73"/>
    <w:rsid w:val="0021160E"/>
    <w:rsid w:val="00211BE9"/>
    <w:rsid w:val="002123EA"/>
    <w:rsid w:val="00212651"/>
    <w:rsid w:val="002128D6"/>
    <w:rsid w:val="00213541"/>
    <w:rsid w:val="00214991"/>
    <w:rsid w:val="002150B0"/>
    <w:rsid w:val="0021556E"/>
    <w:rsid w:val="00216DD1"/>
    <w:rsid w:val="00220898"/>
    <w:rsid w:val="002214AD"/>
    <w:rsid w:val="0022176A"/>
    <w:rsid w:val="0022182B"/>
    <w:rsid w:val="00222050"/>
    <w:rsid w:val="00223223"/>
    <w:rsid w:val="00223971"/>
    <w:rsid w:val="0022418F"/>
    <w:rsid w:val="002241F1"/>
    <w:rsid w:val="0022499C"/>
    <w:rsid w:val="00224B6C"/>
    <w:rsid w:val="00225BF4"/>
    <w:rsid w:val="002261DC"/>
    <w:rsid w:val="002263AA"/>
    <w:rsid w:val="00226AF5"/>
    <w:rsid w:val="00227594"/>
    <w:rsid w:val="002277A5"/>
    <w:rsid w:val="00227F3F"/>
    <w:rsid w:val="002313BF"/>
    <w:rsid w:val="00231E54"/>
    <w:rsid w:val="002321E8"/>
    <w:rsid w:val="002322F7"/>
    <w:rsid w:val="002323C1"/>
    <w:rsid w:val="00232E93"/>
    <w:rsid w:val="0023360F"/>
    <w:rsid w:val="002345A0"/>
    <w:rsid w:val="00234668"/>
    <w:rsid w:val="002349D5"/>
    <w:rsid w:val="00234D60"/>
    <w:rsid w:val="00234F69"/>
    <w:rsid w:val="00235251"/>
    <w:rsid w:val="00235B4C"/>
    <w:rsid w:val="00236705"/>
    <w:rsid w:val="0023683D"/>
    <w:rsid w:val="002369C0"/>
    <w:rsid w:val="002376A3"/>
    <w:rsid w:val="002379A1"/>
    <w:rsid w:val="00241AD4"/>
    <w:rsid w:val="0024246F"/>
    <w:rsid w:val="00242FCE"/>
    <w:rsid w:val="0024335F"/>
    <w:rsid w:val="002433A6"/>
    <w:rsid w:val="00243BC1"/>
    <w:rsid w:val="00244332"/>
    <w:rsid w:val="00244FBF"/>
    <w:rsid w:val="00245036"/>
    <w:rsid w:val="0024523D"/>
    <w:rsid w:val="00245B23"/>
    <w:rsid w:val="00246DE8"/>
    <w:rsid w:val="002477E1"/>
    <w:rsid w:val="0025022A"/>
    <w:rsid w:val="00250854"/>
    <w:rsid w:val="0025228F"/>
    <w:rsid w:val="002530BE"/>
    <w:rsid w:val="002536F2"/>
    <w:rsid w:val="00253FC5"/>
    <w:rsid w:val="00254313"/>
    <w:rsid w:val="00254C1A"/>
    <w:rsid w:val="00255AE4"/>
    <w:rsid w:val="00257195"/>
    <w:rsid w:val="002578D8"/>
    <w:rsid w:val="002613A5"/>
    <w:rsid w:val="00261E1B"/>
    <w:rsid w:val="00261E29"/>
    <w:rsid w:val="002626F6"/>
    <w:rsid w:val="00263AA6"/>
    <w:rsid w:val="00266482"/>
    <w:rsid w:val="00266892"/>
    <w:rsid w:val="00266C98"/>
    <w:rsid w:val="00267881"/>
    <w:rsid w:val="00271569"/>
    <w:rsid w:val="002720E0"/>
    <w:rsid w:val="002723F2"/>
    <w:rsid w:val="00272A7F"/>
    <w:rsid w:val="00272D0F"/>
    <w:rsid w:val="00272E21"/>
    <w:rsid w:val="00273327"/>
    <w:rsid w:val="00273821"/>
    <w:rsid w:val="002738F6"/>
    <w:rsid w:val="0027394A"/>
    <w:rsid w:val="00273FC1"/>
    <w:rsid w:val="00274082"/>
    <w:rsid w:val="00274E67"/>
    <w:rsid w:val="00274F72"/>
    <w:rsid w:val="00275D12"/>
    <w:rsid w:val="002769FD"/>
    <w:rsid w:val="00276C7B"/>
    <w:rsid w:val="00276CD2"/>
    <w:rsid w:val="00277039"/>
    <w:rsid w:val="00277A1E"/>
    <w:rsid w:val="0028062F"/>
    <w:rsid w:val="002808AD"/>
    <w:rsid w:val="002808C0"/>
    <w:rsid w:val="00280FEC"/>
    <w:rsid w:val="002815F5"/>
    <w:rsid w:val="00281EB0"/>
    <w:rsid w:val="00281F1D"/>
    <w:rsid w:val="00282E88"/>
    <w:rsid w:val="002836AF"/>
    <w:rsid w:val="0028456D"/>
    <w:rsid w:val="00285147"/>
    <w:rsid w:val="00285749"/>
    <w:rsid w:val="0028675B"/>
    <w:rsid w:val="002877B2"/>
    <w:rsid w:val="00287D3B"/>
    <w:rsid w:val="00290490"/>
    <w:rsid w:val="0029058D"/>
    <w:rsid w:val="002908BB"/>
    <w:rsid w:val="00292747"/>
    <w:rsid w:val="002928C7"/>
    <w:rsid w:val="00292EAA"/>
    <w:rsid w:val="002934AE"/>
    <w:rsid w:val="00293D64"/>
    <w:rsid w:val="00293D85"/>
    <w:rsid w:val="002952E2"/>
    <w:rsid w:val="00295352"/>
    <w:rsid w:val="002954DA"/>
    <w:rsid w:val="0029573B"/>
    <w:rsid w:val="002959FF"/>
    <w:rsid w:val="00295C05"/>
    <w:rsid w:val="00295D94"/>
    <w:rsid w:val="002962CA"/>
    <w:rsid w:val="00296B0D"/>
    <w:rsid w:val="002A0962"/>
    <w:rsid w:val="002A297A"/>
    <w:rsid w:val="002A2B0A"/>
    <w:rsid w:val="002A300D"/>
    <w:rsid w:val="002A3136"/>
    <w:rsid w:val="002A3934"/>
    <w:rsid w:val="002A3BAD"/>
    <w:rsid w:val="002A4365"/>
    <w:rsid w:val="002A622D"/>
    <w:rsid w:val="002A6FBE"/>
    <w:rsid w:val="002B1C9E"/>
    <w:rsid w:val="002B1E85"/>
    <w:rsid w:val="002B4984"/>
    <w:rsid w:val="002B4A9F"/>
    <w:rsid w:val="002B5559"/>
    <w:rsid w:val="002B565A"/>
    <w:rsid w:val="002B59FE"/>
    <w:rsid w:val="002B689A"/>
    <w:rsid w:val="002B7766"/>
    <w:rsid w:val="002C0576"/>
    <w:rsid w:val="002C07A3"/>
    <w:rsid w:val="002C0977"/>
    <w:rsid w:val="002C1184"/>
    <w:rsid w:val="002C1C98"/>
    <w:rsid w:val="002C24E5"/>
    <w:rsid w:val="002C2791"/>
    <w:rsid w:val="002C28CD"/>
    <w:rsid w:val="002C2ADE"/>
    <w:rsid w:val="002C3F9C"/>
    <w:rsid w:val="002C4234"/>
    <w:rsid w:val="002C4BB7"/>
    <w:rsid w:val="002C5758"/>
    <w:rsid w:val="002C5BCD"/>
    <w:rsid w:val="002C61B8"/>
    <w:rsid w:val="002C63B6"/>
    <w:rsid w:val="002C7216"/>
    <w:rsid w:val="002C73CF"/>
    <w:rsid w:val="002C7B02"/>
    <w:rsid w:val="002D07BA"/>
    <w:rsid w:val="002D1D19"/>
    <w:rsid w:val="002D2931"/>
    <w:rsid w:val="002D32AD"/>
    <w:rsid w:val="002D3445"/>
    <w:rsid w:val="002D3D52"/>
    <w:rsid w:val="002D3F6E"/>
    <w:rsid w:val="002D3FD2"/>
    <w:rsid w:val="002D4229"/>
    <w:rsid w:val="002D440E"/>
    <w:rsid w:val="002D4826"/>
    <w:rsid w:val="002D4B06"/>
    <w:rsid w:val="002D4DCF"/>
    <w:rsid w:val="002D6E78"/>
    <w:rsid w:val="002D721E"/>
    <w:rsid w:val="002D733F"/>
    <w:rsid w:val="002D7B87"/>
    <w:rsid w:val="002E04F4"/>
    <w:rsid w:val="002E058C"/>
    <w:rsid w:val="002E068A"/>
    <w:rsid w:val="002E0738"/>
    <w:rsid w:val="002E0B89"/>
    <w:rsid w:val="002E0E6D"/>
    <w:rsid w:val="002E16EB"/>
    <w:rsid w:val="002E1DB6"/>
    <w:rsid w:val="002E2184"/>
    <w:rsid w:val="002E2E18"/>
    <w:rsid w:val="002E3EF6"/>
    <w:rsid w:val="002E4216"/>
    <w:rsid w:val="002E4C5F"/>
    <w:rsid w:val="002E5A45"/>
    <w:rsid w:val="002E5E1A"/>
    <w:rsid w:val="002E6838"/>
    <w:rsid w:val="002E6D6F"/>
    <w:rsid w:val="002E74B9"/>
    <w:rsid w:val="002E7A11"/>
    <w:rsid w:val="002F03BC"/>
    <w:rsid w:val="002F055C"/>
    <w:rsid w:val="002F0856"/>
    <w:rsid w:val="002F1578"/>
    <w:rsid w:val="002F1E63"/>
    <w:rsid w:val="002F22BE"/>
    <w:rsid w:val="002F3297"/>
    <w:rsid w:val="002F4309"/>
    <w:rsid w:val="002F4362"/>
    <w:rsid w:val="002F4657"/>
    <w:rsid w:val="002F55B2"/>
    <w:rsid w:val="002F6B54"/>
    <w:rsid w:val="002F7481"/>
    <w:rsid w:val="002F7A88"/>
    <w:rsid w:val="002F7D4A"/>
    <w:rsid w:val="003001D0"/>
    <w:rsid w:val="00300CA4"/>
    <w:rsid w:val="00302459"/>
    <w:rsid w:val="003028B2"/>
    <w:rsid w:val="00303421"/>
    <w:rsid w:val="00303DCF"/>
    <w:rsid w:val="003045A8"/>
    <w:rsid w:val="00304C24"/>
    <w:rsid w:val="00304C7E"/>
    <w:rsid w:val="00305349"/>
    <w:rsid w:val="00305706"/>
    <w:rsid w:val="00305BD4"/>
    <w:rsid w:val="00305EE5"/>
    <w:rsid w:val="00306937"/>
    <w:rsid w:val="0030696B"/>
    <w:rsid w:val="003070AC"/>
    <w:rsid w:val="003072C8"/>
    <w:rsid w:val="003079D9"/>
    <w:rsid w:val="0031075A"/>
    <w:rsid w:val="00310AAF"/>
    <w:rsid w:val="00310ED7"/>
    <w:rsid w:val="00310F20"/>
    <w:rsid w:val="0031179C"/>
    <w:rsid w:val="003121E1"/>
    <w:rsid w:val="00312856"/>
    <w:rsid w:val="00313741"/>
    <w:rsid w:val="00313898"/>
    <w:rsid w:val="00313B47"/>
    <w:rsid w:val="0031543D"/>
    <w:rsid w:val="00315F2F"/>
    <w:rsid w:val="00316527"/>
    <w:rsid w:val="00316670"/>
    <w:rsid w:val="00316D12"/>
    <w:rsid w:val="00316D4A"/>
    <w:rsid w:val="003176A4"/>
    <w:rsid w:val="003205DA"/>
    <w:rsid w:val="0032143F"/>
    <w:rsid w:val="00322BF9"/>
    <w:rsid w:val="0032399D"/>
    <w:rsid w:val="00323B0B"/>
    <w:rsid w:val="00323B88"/>
    <w:rsid w:val="00324168"/>
    <w:rsid w:val="0032469C"/>
    <w:rsid w:val="00324E7A"/>
    <w:rsid w:val="00325072"/>
    <w:rsid w:val="00325769"/>
    <w:rsid w:val="00325B85"/>
    <w:rsid w:val="00326166"/>
    <w:rsid w:val="00326C1A"/>
    <w:rsid w:val="00326C36"/>
    <w:rsid w:val="00327270"/>
    <w:rsid w:val="003276AC"/>
    <w:rsid w:val="00327C4D"/>
    <w:rsid w:val="00327C80"/>
    <w:rsid w:val="00327F09"/>
    <w:rsid w:val="00327FA4"/>
    <w:rsid w:val="0033096F"/>
    <w:rsid w:val="0033143D"/>
    <w:rsid w:val="003315D2"/>
    <w:rsid w:val="00331D74"/>
    <w:rsid w:val="00332B0C"/>
    <w:rsid w:val="00333867"/>
    <w:rsid w:val="00333B90"/>
    <w:rsid w:val="00333D7B"/>
    <w:rsid w:val="00333F20"/>
    <w:rsid w:val="0033402E"/>
    <w:rsid w:val="00334080"/>
    <w:rsid w:val="0033427A"/>
    <w:rsid w:val="00334763"/>
    <w:rsid w:val="00334BBB"/>
    <w:rsid w:val="00334CD9"/>
    <w:rsid w:val="00334D07"/>
    <w:rsid w:val="00336954"/>
    <w:rsid w:val="003371C6"/>
    <w:rsid w:val="00337A35"/>
    <w:rsid w:val="0034004E"/>
    <w:rsid w:val="00340FC5"/>
    <w:rsid w:val="003410EF"/>
    <w:rsid w:val="00341115"/>
    <w:rsid w:val="0034187D"/>
    <w:rsid w:val="00342A3B"/>
    <w:rsid w:val="003436A3"/>
    <w:rsid w:val="00343E7A"/>
    <w:rsid w:val="003446F1"/>
    <w:rsid w:val="00344C5A"/>
    <w:rsid w:val="00344DC2"/>
    <w:rsid w:val="003452B6"/>
    <w:rsid w:val="00345427"/>
    <w:rsid w:val="00346128"/>
    <w:rsid w:val="00346360"/>
    <w:rsid w:val="003469D8"/>
    <w:rsid w:val="00347361"/>
    <w:rsid w:val="0035052F"/>
    <w:rsid w:val="00350C1D"/>
    <w:rsid w:val="00350D24"/>
    <w:rsid w:val="00351565"/>
    <w:rsid w:val="00351711"/>
    <w:rsid w:val="00351B7B"/>
    <w:rsid w:val="00351B9A"/>
    <w:rsid w:val="00351BCD"/>
    <w:rsid w:val="00352A6B"/>
    <w:rsid w:val="00352B1B"/>
    <w:rsid w:val="0035378A"/>
    <w:rsid w:val="00353A10"/>
    <w:rsid w:val="00355891"/>
    <w:rsid w:val="00355E3A"/>
    <w:rsid w:val="00355E72"/>
    <w:rsid w:val="003561A9"/>
    <w:rsid w:val="00357A1A"/>
    <w:rsid w:val="00360667"/>
    <w:rsid w:val="0036068F"/>
    <w:rsid w:val="003616A4"/>
    <w:rsid w:val="00361ACE"/>
    <w:rsid w:val="00361D36"/>
    <w:rsid w:val="003621A3"/>
    <w:rsid w:val="00363003"/>
    <w:rsid w:val="00363832"/>
    <w:rsid w:val="00363C23"/>
    <w:rsid w:val="00364022"/>
    <w:rsid w:val="003643D7"/>
    <w:rsid w:val="00364C6C"/>
    <w:rsid w:val="0036566C"/>
    <w:rsid w:val="0036578C"/>
    <w:rsid w:val="00366A60"/>
    <w:rsid w:val="00366FA1"/>
    <w:rsid w:val="00367757"/>
    <w:rsid w:val="00367B24"/>
    <w:rsid w:val="00367F23"/>
    <w:rsid w:val="0037004C"/>
    <w:rsid w:val="003703CB"/>
    <w:rsid w:val="00370B08"/>
    <w:rsid w:val="003710F0"/>
    <w:rsid w:val="0037119B"/>
    <w:rsid w:val="00371516"/>
    <w:rsid w:val="003716D6"/>
    <w:rsid w:val="00371EED"/>
    <w:rsid w:val="00372A7D"/>
    <w:rsid w:val="00373E10"/>
    <w:rsid w:val="0037427C"/>
    <w:rsid w:val="00374762"/>
    <w:rsid w:val="00375311"/>
    <w:rsid w:val="003753B4"/>
    <w:rsid w:val="003767C8"/>
    <w:rsid w:val="00376B9E"/>
    <w:rsid w:val="00376C72"/>
    <w:rsid w:val="003772EC"/>
    <w:rsid w:val="00377AF6"/>
    <w:rsid w:val="00380EBB"/>
    <w:rsid w:val="003811D2"/>
    <w:rsid w:val="003819DC"/>
    <w:rsid w:val="00381A8A"/>
    <w:rsid w:val="00381C0D"/>
    <w:rsid w:val="00381DA3"/>
    <w:rsid w:val="00381F6C"/>
    <w:rsid w:val="00381FBE"/>
    <w:rsid w:val="003825B9"/>
    <w:rsid w:val="00382B41"/>
    <w:rsid w:val="00384193"/>
    <w:rsid w:val="00384D21"/>
    <w:rsid w:val="00384EED"/>
    <w:rsid w:val="00385F69"/>
    <w:rsid w:val="003862C3"/>
    <w:rsid w:val="00386B6C"/>
    <w:rsid w:val="00387985"/>
    <w:rsid w:val="00387C4F"/>
    <w:rsid w:val="00390EDA"/>
    <w:rsid w:val="00391586"/>
    <w:rsid w:val="00391ACE"/>
    <w:rsid w:val="00391BE3"/>
    <w:rsid w:val="003923AD"/>
    <w:rsid w:val="003926DD"/>
    <w:rsid w:val="00392838"/>
    <w:rsid w:val="00392839"/>
    <w:rsid w:val="00392E50"/>
    <w:rsid w:val="00393AB1"/>
    <w:rsid w:val="00393C91"/>
    <w:rsid w:val="00393FA3"/>
    <w:rsid w:val="0039412B"/>
    <w:rsid w:val="00394CF5"/>
    <w:rsid w:val="003954F3"/>
    <w:rsid w:val="0039604D"/>
    <w:rsid w:val="00396450"/>
    <w:rsid w:val="00397403"/>
    <w:rsid w:val="003A128E"/>
    <w:rsid w:val="003A17C7"/>
    <w:rsid w:val="003A28D2"/>
    <w:rsid w:val="003A2E9C"/>
    <w:rsid w:val="003A38B6"/>
    <w:rsid w:val="003A3B3F"/>
    <w:rsid w:val="003A41E4"/>
    <w:rsid w:val="003A4347"/>
    <w:rsid w:val="003A442F"/>
    <w:rsid w:val="003A4A79"/>
    <w:rsid w:val="003A4FE1"/>
    <w:rsid w:val="003A557A"/>
    <w:rsid w:val="003A6CC1"/>
    <w:rsid w:val="003A6D6C"/>
    <w:rsid w:val="003B02FB"/>
    <w:rsid w:val="003B1F43"/>
    <w:rsid w:val="003B2C0A"/>
    <w:rsid w:val="003B3117"/>
    <w:rsid w:val="003B3C7A"/>
    <w:rsid w:val="003B5299"/>
    <w:rsid w:val="003B5800"/>
    <w:rsid w:val="003B6222"/>
    <w:rsid w:val="003B7576"/>
    <w:rsid w:val="003B7C7F"/>
    <w:rsid w:val="003C1312"/>
    <w:rsid w:val="003C1C41"/>
    <w:rsid w:val="003C1C55"/>
    <w:rsid w:val="003C220E"/>
    <w:rsid w:val="003C22F9"/>
    <w:rsid w:val="003C2751"/>
    <w:rsid w:val="003C28BF"/>
    <w:rsid w:val="003C3310"/>
    <w:rsid w:val="003C339D"/>
    <w:rsid w:val="003C4C53"/>
    <w:rsid w:val="003C6D51"/>
    <w:rsid w:val="003C7216"/>
    <w:rsid w:val="003D0F1F"/>
    <w:rsid w:val="003D1793"/>
    <w:rsid w:val="003D17A2"/>
    <w:rsid w:val="003D1A37"/>
    <w:rsid w:val="003D4B4C"/>
    <w:rsid w:val="003D4CBF"/>
    <w:rsid w:val="003D5DCB"/>
    <w:rsid w:val="003D6692"/>
    <w:rsid w:val="003D6F36"/>
    <w:rsid w:val="003D7ACC"/>
    <w:rsid w:val="003D7C56"/>
    <w:rsid w:val="003E0C26"/>
    <w:rsid w:val="003E0E02"/>
    <w:rsid w:val="003E0E80"/>
    <w:rsid w:val="003E0F89"/>
    <w:rsid w:val="003E153A"/>
    <w:rsid w:val="003E1E57"/>
    <w:rsid w:val="003E2447"/>
    <w:rsid w:val="003E289C"/>
    <w:rsid w:val="003E2BB4"/>
    <w:rsid w:val="003E2E64"/>
    <w:rsid w:val="003E3ABC"/>
    <w:rsid w:val="003E418E"/>
    <w:rsid w:val="003E41EE"/>
    <w:rsid w:val="003E47BE"/>
    <w:rsid w:val="003E47FE"/>
    <w:rsid w:val="003E4F0B"/>
    <w:rsid w:val="003E576C"/>
    <w:rsid w:val="003E6759"/>
    <w:rsid w:val="003E69F6"/>
    <w:rsid w:val="003E6C2A"/>
    <w:rsid w:val="003E71D0"/>
    <w:rsid w:val="003E7F9C"/>
    <w:rsid w:val="003F1A72"/>
    <w:rsid w:val="003F1CAE"/>
    <w:rsid w:val="003F1DA4"/>
    <w:rsid w:val="003F207A"/>
    <w:rsid w:val="003F21A6"/>
    <w:rsid w:val="003F2306"/>
    <w:rsid w:val="003F27D5"/>
    <w:rsid w:val="003F2910"/>
    <w:rsid w:val="003F2930"/>
    <w:rsid w:val="003F3DC7"/>
    <w:rsid w:val="003F4134"/>
    <w:rsid w:val="003F5304"/>
    <w:rsid w:val="003F5516"/>
    <w:rsid w:val="003F58DB"/>
    <w:rsid w:val="003F61E5"/>
    <w:rsid w:val="003F62C3"/>
    <w:rsid w:val="003F65D6"/>
    <w:rsid w:val="003F6A59"/>
    <w:rsid w:val="003F7F8B"/>
    <w:rsid w:val="0040125D"/>
    <w:rsid w:val="00401BD5"/>
    <w:rsid w:val="00401DBA"/>
    <w:rsid w:val="00402CBC"/>
    <w:rsid w:val="00403967"/>
    <w:rsid w:val="00405FF1"/>
    <w:rsid w:val="0040734E"/>
    <w:rsid w:val="00407AFD"/>
    <w:rsid w:val="00407F9F"/>
    <w:rsid w:val="00411119"/>
    <w:rsid w:val="004111BE"/>
    <w:rsid w:val="004122AC"/>
    <w:rsid w:val="004131D9"/>
    <w:rsid w:val="0041390E"/>
    <w:rsid w:val="00414205"/>
    <w:rsid w:val="00414BB3"/>
    <w:rsid w:val="00415805"/>
    <w:rsid w:val="00415963"/>
    <w:rsid w:val="0041669D"/>
    <w:rsid w:val="00416961"/>
    <w:rsid w:val="00416AC5"/>
    <w:rsid w:val="004174F7"/>
    <w:rsid w:val="004201F7"/>
    <w:rsid w:val="00421EAB"/>
    <w:rsid w:val="00421F90"/>
    <w:rsid w:val="004248F3"/>
    <w:rsid w:val="0042650D"/>
    <w:rsid w:val="0042735E"/>
    <w:rsid w:val="00431603"/>
    <w:rsid w:val="00433E63"/>
    <w:rsid w:val="00433F0A"/>
    <w:rsid w:val="00434732"/>
    <w:rsid w:val="00434BE2"/>
    <w:rsid w:val="00435C19"/>
    <w:rsid w:val="00435C42"/>
    <w:rsid w:val="0043638A"/>
    <w:rsid w:val="00437000"/>
    <w:rsid w:val="00437A99"/>
    <w:rsid w:val="00442B6A"/>
    <w:rsid w:val="00443451"/>
    <w:rsid w:val="0044357D"/>
    <w:rsid w:val="00444603"/>
    <w:rsid w:val="00444968"/>
    <w:rsid w:val="00444983"/>
    <w:rsid w:val="00444F8C"/>
    <w:rsid w:val="004453C9"/>
    <w:rsid w:val="00445A1C"/>
    <w:rsid w:val="0044674B"/>
    <w:rsid w:val="00446771"/>
    <w:rsid w:val="0045051C"/>
    <w:rsid w:val="00452F3E"/>
    <w:rsid w:val="00453767"/>
    <w:rsid w:val="00453897"/>
    <w:rsid w:val="00454B84"/>
    <w:rsid w:val="004555BE"/>
    <w:rsid w:val="00455F90"/>
    <w:rsid w:val="004567A8"/>
    <w:rsid w:val="00456EF9"/>
    <w:rsid w:val="00456FB2"/>
    <w:rsid w:val="00457262"/>
    <w:rsid w:val="0046072B"/>
    <w:rsid w:val="004607BA"/>
    <w:rsid w:val="00460DFE"/>
    <w:rsid w:val="00461428"/>
    <w:rsid w:val="004616C2"/>
    <w:rsid w:val="00461BD0"/>
    <w:rsid w:val="0046200E"/>
    <w:rsid w:val="00462DAC"/>
    <w:rsid w:val="00463E1F"/>
    <w:rsid w:val="0046587C"/>
    <w:rsid w:val="00465DB2"/>
    <w:rsid w:val="004667D7"/>
    <w:rsid w:val="00466B68"/>
    <w:rsid w:val="00467069"/>
    <w:rsid w:val="0046759A"/>
    <w:rsid w:val="004676B3"/>
    <w:rsid w:val="004678D4"/>
    <w:rsid w:val="00467DF7"/>
    <w:rsid w:val="00470BA0"/>
    <w:rsid w:val="00470C93"/>
    <w:rsid w:val="00471699"/>
    <w:rsid w:val="0047197D"/>
    <w:rsid w:val="00471C06"/>
    <w:rsid w:val="00472352"/>
    <w:rsid w:val="00472E69"/>
    <w:rsid w:val="00473009"/>
    <w:rsid w:val="004736B9"/>
    <w:rsid w:val="00473A4E"/>
    <w:rsid w:val="00473B6E"/>
    <w:rsid w:val="0047550E"/>
    <w:rsid w:val="00475FA8"/>
    <w:rsid w:val="004761B3"/>
    <w:rsid w:val="00476386"/>
    <w:rsid w:val="00476DB5"/>
    <w:rsid w:val="0047735D"/>
    <w:rsid w:val="0047739E"/>
    <w:rsid w:val="0048042E"/>
    <w:rsid w:val="0048199D"/>
    <w:rsid w:val="004822A4"/>
    <w:rsid w:val="00483046"/>
    <w:rsid w:val="00483D3E"/>
    <w:rsid w:val="00483ED7"/>
    <w:rsid w:val="00484C59"/>
    <w:rsid w:val="0048587A"/>
    <w:rsid w:val="004865D5"/>
    <w:rsid w:val="004866AE"/>
    <w:rsid w:val="00486D5B"/>
    <w:rsid w:val="00487A88"/>
    <w:rsid w:val="004905B3"/>
    <w:rsid w:val="00490F7D"/>
    <w:rsid w:val="004911CD"/>
    <w:rsid w:val="0049120E"/>
    <w:rsid w:val="0049166A"/>
    <w:rsid w:val="00491897"/>
    <w:rsid w:val="00491C2A"/>
    <w:rsid w:val="00491D54"/>
    <w:rsid w:val="00491F4A"/>
    <w:rsid w:val="00492043"/>
    <w:rsid w:val="004921E1"/>
    <w:rsid w:val="00492263"/>
    <w:rsid w:val="0049230D"/>
    <w:rsid w:val="00492450"/>
    <w:rsid w:val="00492515"/>
    <w:rsid w:val="00493899"/>
    <w:rsid w:val="004938DF"/>
    <w:rsid w:val="00493D19"/>
    <w:rsid w:val="00494473"/>
    <w:rsid w:val="00494A79"/>
    <w:rsid w:val="00494E96"/>
    <w:rsid w:val="00495954"/>
    <w:rsid w:val="00495A6C"/>
    <w:rsid w:val="00496753"/>
    <w:rsid w:val="00496A9B"/>
    <w:rsid w:val="004A057E"/>
    <w:rsid w:val="004A1824"/>
    <w:rsid w:val="004A2817"/>
    <w:rsid w:val="004A2EF8"/>
    <w:rsid w:val="004A2FDA"/>
    <w:rsid w:val="004A35BF"/>
    <w:rsid w:val="004A3677"/>
    <w:rsid w:val="004A425B"/>
    <w:rsid w:val="004A49E9"/>
    <w:rsid w:val="004A58B2"/>
    <w:rsid w:val="004A65CE"/>
    <w:rsid w:val="004A66C7"/>
    <w:rsid w:val="004A6E92"/>
    <w:rsid w:val="004A715A"/>
    <w:rsid w:val="004A724B"/>
    <w:rsid w:val="004A7C06"/>
    <w:rsid w:val="004B0729"/>
    <w:rsid w:val="004B3586"/>
    <w:rsid w:val="004B3C68"/>
    <w:rsid w:val="004B3D21"/>
    <w:rsid w:val="004B4932"/>
    <w:rsid w:val="004B4C38"/>
    <w:rsid w:val="004B5426"/>
    <w:rsid w:val="004B5622"/>
    <w:rsid w:val="004B5AFF"/>
    <w:rsid w:val="004B5E1D"/>
    <w:rsid w:val="004B69F8"/>
    <w:rsid w:val="004B6C9E"/>
    <w:rsid w:val="004B73E3"/>
    <w:rsid w:val="004C0D68"/>
    <w:rsid w:val="004C162A"/>
    <w:rsid w:val="004C272F"/>
    <w:rsid w:val="004C4F0B"/>
    <w:rsid w:val="004C4FA4"/>
    <w:rsid w:val="004C5480"/>
    <w:rsid w:val="004C55F2"/>
    <w:rsid w:val="004C5649"/>
    <w:rsid w:val="004C5CE2"/>
    <w:rsid w:val="004C6AC4"/>
    <w:rsid w:val="004C702B"/>
    <w:rsid w:val="004C70D4"/>
    <w:rsid w:val="004C7705"/>
    <w:rsid w:val="004C7E31"/>
    <w:rsid w:val="004D0597"/>
    <w:rsid w:val="004D06A7"/>
    <w:rsid w:val="004D15B5"/>
    <w:rsid w:val="004D1752"/>
    <w:rsid w:val="004D221A"/>
    <w:rsid w:val="004D23A3"/>
    <w:rsid w:val="004D244F"/>
    <w:rsid w:val="004D24E2"/>
    <w:rsid w:val="004D3397"/>
    <w:rsid w:val="004D33A2"/>
    <w:rsid w:val="004D4566"/>
    <w:rsid w:val="004D5606"/>
    <w:rsid w:val="004D6157"/>
    <w:rsid w:val="004D65F9"/>
    <w:rsid w:val="004D679B"/>
    <w:rsid w:val="004D70FD"/>
    <w:rsid w:val="004D7E74"/>
    <w:rsid w:val="004E118E"/>
    <w:rsid w:val="004E1D68"/>
    <w:rsid w:val="004E1F58"/>
    <w:rsid w:val="004E22D6"/>
    <w:rsid w:val="004E28EC"/>
    <w:rsid w:val="004E33E8"/>
    <w:rsid w:val="004E35E7"/>
    <w:rsid w:val="004E3645"/>
    <w:rsid w:val="004E375B"/>
    <w:rsid w:val="004E6920"/>
    <w:rsid w:val="004E7EAF"/>
    <w:rsid w:val="004F00D5"/>
    <w:rsid w:val="004F0D89"/>
    <w:rsid w:val="004F12DD"/>
    <w:rsid w:val="004F18AC"/>
    <w:rsid w:val="004F2ABD"/>
    <w:rsid w:val="004F2B49"/>
    <w:rsid w:val="004F2C82"/>
    <w:rsid w:val="004F30D4"/>
    <w:rsid w:val="004F3427"/>
    <w:rsid w:val="004F34D4"/>
    <w:rsid w:val="004F3BBB"/>
    <w:rsid w:val="004F3D6D"/>
    <w:rsid w:val="004F5418"/>
    <w:rsid w:val="004F58BC"/>
    <w:rsid w:val="004F60A9"/>
    <w:rsid w:val="004F6211"/>
    <w:rsid w:val="004F6E40"/>
    <w:rsid w:val="004F6F3D"/>
    <w:rsid w:val="004F73A5"/>
    <w:rsid w:val="004F76F4"/>
    <w:rsid w:val="0050050A"/>
    <w:rsid w:val="00501087"/>
    <w:rsid w:val="00502CE9"/>
    <w:rsid w:val="005037B7"/>
    <w:rsid w:val="00503992"/>
    <w:rsid w:val="00504E75"/>
    <w:rsid w:val="005058DE"/>
    <w:rsid w:val="005058E9"/>
    <w:rsid w:val="00506579"/>
    <w:rsid w:val="00506CEC"/>
    <w:rsid w:val="00507881"/>
    <w:rsid w:val="00510138"/>
    <w:rsid w:val="00510F75"/>
    <w:rsid w:val="0051159F"/>
    <w:rsid w:val="005125DD"/>
    <w:rsid w:val="00512908"/>
    <w:rsid w:val="0051371E"/>
    <w:rsid w:val="00513C0B"/>
    <w:rsid w:val="00513C62"/>
    <w:rsid w:val="00513E22"/>
    <w:rsid w:val="00514747"/>
    <w:rsid w:val="00514BA5"/>
    <w:rsid w:val="00514D26"/>
    <w:rsid w:val="005153EA"/>
    <w:rsid w:val="005162A4"/>
    <w:rsid w:val="00516344"/>
    <w:rsid w:val="0051671D"/>
    <w:rsid w:val="00516808"/>
    <w:rsid w:val="00517EB2"/>
    <w:rsid w:val="005203B7"/>
    <w:rsid w:val="0052072E"/>
    <w:rsid w:val="00522317"/>
    <w:rsid w:val="005223F3"/>
    <w:rsid w:val="00522A48"/>
    <w:rsid w:val="00523857"/>
    <w:rsid w:val="00523B56"/>
    <w:rsid w:val="005240A7"/>
    <w:rsid w:val="005242AC"/>
    <w:rsid w:val="005249E8"/>
    <w:rsid w:val="00525B81"/>
    <w:rsid w:val="005266F6"/>
    <w:rsid w:val="00526805"/>
    <w:rsid w:val="00526910"/>
    <w:rsid w:val="005269D1"/>
    <w:rsid w:val="00526E5C"/>
    <w:rsid w:val="00527405"/>
    <w:rsid w:val="0052757D"/>
    <w:rsid w:val="0052762D"/>
    <w:rsid w:val="005276BE"/>
    <w:rsid w:val="0052770D"/>
    <w:rsid w:val="00527855"/>
    <w:rsid w:val="005304D0"/>
    <w:rsid w:val="00530D6B"/>
    <w:rsid w:val="00531526"/>
    <w:rsid w:val="00531843"/>
    <w:rsid w:val="00531C66"/>
    <w:rsid w:val="005325DA"/>
    <w:rsid w:val="00532F2B"/>
    <w:rsid w:val="005330EE"/>
    <w:rsid w:val="005331EC"/>
    <w:rsid w:val="005343C7"/>
    <w:rsid w:val="00535045"/>
    <w:rsid w:val="005357B3"/>
    <w:rsid w:val="00536460"/>
    <w:rsid w:val="005365BE"/>
    <w:rsid w:val="0053696F"/>
    <w:rsid w:val="00537148"/>
    <w:rsid w:val="005375EE"/>
    <w:rsid w:val="0054059A"/>
    <w:rsid w:val="005407C3"/>
    <w:rsid w:val="00541256"/>
    <w:rsid w:val="00541A1A"/>
    <w:rsid w:val="0054276F"/>
    <w:rsid w:val="00543D7D"/>
    <w:rsid w:val="00543EC9"/>
    <w:rsid w:val="0054438E"/>
    <w:rsid w:val="00544570"/>
    <w:rsid w:val="00544B1D"/>
    <w:rsid w:val="00545B37"/>
    <w:rsid w:val="00546EF4"/>
    <w:rsid w:val="0054785C"/>
    <w:rsid w:val="005501A1"/>
    <w:rsid w:val="00550DD0"/>
    <w:rsid w:val="00550E17"/>
    <w:rsid w:val="00551346"/>
    <w:rsid w:val="00551C3E"/>
    <w:rsid w:val="00551DDD"/>
    <w:rsid w:val="00552D60"/>
    <w:rsid w:val="00553037"/>
    <w:rsid w:val="005537D2"/>
    <w:rsid w:val="00553937"/>
    <w:rsid w:val="00553B83"/>
    <w:rsid w:val="00553BAF"/>
    <w:rsid w:val="00554182"/>
    <w:rsid w:val="005546C7"/>
    <w:rsid w:val="00554888"/>
    <w:rsid w:val="00554AA3"/>
    <w:rsid w:val="00554BDC"/>
    <w:rsid w:val="00555282"/>
    <w:rsid w:val="005554DB"/>
    <w:rsid w:val="005561C9"/>
    <w:rsid w:val="00556A8C"/>
    <w:rsid w:val="005571B6"/>
    <w:rsid w:val="00557398"/>
    <w:rsid w:val="00557483"/>
    <w:rsid w:val="00557760"/>
    <w:rsid w:val="00557C6C"/>
    <w:rsid w:val="005602B5"/>
    <w:rsid w:val="005609CE"/>
    <w:rsid w:val="00561A61"/>
    <w:rsid w:val="005620F4"/>
    <w:rsid w:val="005634D7"/>
    <w:rsid w:val="005646BF"/>
    <w:rsid w:val="00564933"/>
    <w:rsid w:val="005650FA"/>
    <w:rsid w:val="0056564F"/>
    <w:rsid w:val="0056614D"/>
    <w:rsid w:val="005668BF"/>
    <w:rsid w:val="00566E95"/>
    <w:rsid w:val="0056743B"/>
    <w:rsid w:val="0056791E"/>
    <w:rsid w:val="00567B80"/>
    <w:rsid w:val="00567EB3"/>
    <w:rsid w:val="00571837"/>
    <w:rsid w:val="00572763"/>
    <w:rsid w:val="00572797"/>
    <w:rsid w:val="005728A9"/>
    <w:rsid w:val="00572B6C"/>
    <w:rsid w:val="00572D3D"/>
    <w:rsid w:val="00573C46"/>
    <w:rsid w:val="00573CE7"/>
    <w:rsid w:val="00573E45"/>
    <w:rsid w:val="0057426E"/>
    <w:rsid w:val="00575C14"/>
    <w:rsid w:val="00576B52"/>
    <w:rsid w:val="00576C35"/>
    <w:rsid w:val="00577754"/>
    <w:rsid w:val="00577A42"/>
    <w:rsid w:val="00580FDE"/>
    <w:rsid w:val="0058102B"/>
    <w:rsid w:val="005813E2"/>
    <w:rsid w:val="00582FCC"/>
    <w:rsid w:val="005831DD"/>
    <w:rsid w:val="00583D3F"/>
    <w:rsid w:val="0058472F"/>
    <w:rsid w:val="00584912"/>
    <w:rsid w:val="005865D8"/>
    <w:rsid w:val="00586DD7"/>
    <w:rsid w:val="00586F21"/>
    <w:rsid w:val="00587938"/>
    <w:rsid w:val="00592B67"/>
    <w:rsid w:val="00593593"/>
    <w:rsid w:val="005936AE"/>
    <w:rsid w:val="005936AF"/>
    <w:rsid w:val="0059437A"/>
    <w:rsid w:val="005944E5"/>
    <w:rsid w:val="00595FA8"/>
    <w:rsid w:val="0059611C"/>
    <w:rsid w:val="00596D91"/>
    <w:rsid w:val="00596F25"/>
    <w:rsid w:val="00597DEE"/>
    <w:rsid w:val="005A1069"/>
    <w:rsid w:val="005A2C0F"/>
    <w:rsid w:val="005A32C8"/>
    <w:rsid w:val="005A3E77"/>
    <w:rsid w:val="005A5317"/>
    <w:rsid w:val="005A5B67"/>
    <w:rsid w:val="005A6254"/>
    <w:rsid w:val="005A6F63"/>
    <w:rsid w:val="005A6F89"/>
    <w:rsid w:val="005A77C6"/>
    <w:rsid w:val="005A7E31"/>
    <w:rsid w:val="005B0621"/>
    <w:rsid w:val="005B0E84"/>
    <w:rsid w:val="005B142A"/>
    <w:rsid w:val="005B17D5"/>
    <w:rsid w:val="005B1CA4"/>
    <w:rsid w:val="005B21D8"/>
    <w:rsid w:val="005B286F"/>
    <w:rsid w:val="005B288E"/>
    <w:rsid w:val="005B33CA"/>
    <w:rsid w:val="005B45FF"/>
    <w:rsid w:val="005B46B5"/>
    <w:rsid w:val="005B4AC0"/>
    <w:rsid w:val="005B5014"/>
    <w:rsid w:val="005B5098"/>
    <w:rsid w:val="005B5166"/>
    <w:rsid w:val="005B57AD"/>
    <w:rsid w:val="005B662F"/>
    <w:rsid w:val="005B7923"/>
    <w:rsid w:val="005B79EA"/>
    <w:rsid w:val="005C0016"/>
    <w:rsid w:val="005C0B1C"/>
    <w:rsid w:val="005C12A7"/>
    <w:rsid w:val="005C1AEE"/>
    <w:rsid w:val="005C25B7"/>
    <w:rsid w:val="005C34AA"/>
    <w:rsid w:val="005C3EA0"/>
    <w:rsid w:val="005C7656"/>
    <w:rsid w:val="005C7E7A"/>
    <w:rsid w:val="005D0520"/>
    <w:rsid w:val="005D1877"/>
    <w:rsid w:val="005D1DAC"/>
    <w:rsid w:val="005D2624"/>
    <w:rsid w:val="005D2E91"/>
    <w:rsid w:val="005D34B6"/>
    <w:rsid w:val="005D38FB"/>
    <w:rsid w:val="005D3FB4"/>
    <w:rsid w:val="005D4498"/>
    <w:rsid w:val="005D46A2"/>
    <w:rsid w:val="005D4A7F"/>
    <w:rsid w:val="005D4FD8"/>
    <w:rsid w:val="005D54E5"/>
    <w:rsid w:val="005D5A2E"/>
    <w:rsid w:val="005D5CBB"/>
    <w:rsid w:val="005D6957"/>
    <w:rsid w:val="005D6B8A"/>
    <w:rsid w:val="005D72D9"/>
    <w:rsid w:val="005D73C6"/>
    <w:rsid w:val="005D7B9F"/>
    <w:rsid w:val="005E0079"/>
    <w:rsid w:val="005E066C"/>
    <w:rsid w:val="005E1FEC"/>
    <w:rsid w:val="005E2C44"/>
    <w:rsid w:val="005E300B"/>
    <w:rsid w:val="005E3280"/>
    <w:rsid w:val="005E3E19"/>
    <w:rsid w:val="005E58DD"/>
    <w:rsid w:val="005E5A4E"/>
    <w:rsid w:val="005E64D8"/>
    <w:rsid w:val="005E72F9"/>
    <w:rsid w:val="005F0E08"/>
    <w:rsid w:val="005F1896"/>
    <w:rsid w:val="005F3EC5"/>
    <w:rsid w:val="005F48CD"/>
    <w:rsid w:val="005F57D1"/>
    <w:rsid w:val="005F610B"/>
    <w:rsid w:val="005F6991"/>
    <w:rsid w:val="005F6ECB"/>
    <w:rsid w:val="005F721D"/>
    <w:rsid w:val="005F7287"/>
    <w:rsid w:val="00600BB7"/>
    <w:rsid w:val="00600DED"/>
    <w:rsid w:val="00600E5D"/>
    <w:rsid w:val="006012B9"/>
    <w:rsid w:val="00602547"/>
    <w:rsid w:val="00602692"/>
    <w:rsid w:val="0060352C"/>
    <w:rsid w:val="00603A7E"/>
    <w:rsid w:val="006041D7"/>
    <w:rsid w:val="006050F1"/>
    <w:rsid w:val="00605626"/>
    <w:rsid w:val="006056DB"/>
    <w:rsid w:val="00605829"/>
    <w:rsid w:val="00605C53"/>
    <w:rsid w:val="006069E7"/>
    <w:rsid w:val="00606F7E"/>
    <w:rsid w:val="00607113"/>
    <w:rsid w:val="0060743C"/>
    <w:rsid w:val="006079DE"/>
    <w:rsid w:val="0061014A"/>
    <w:rsid w:val="00610758"/>
    <w:rsid w:val="0061083C"/>
    <w:rsid w:val="00610D24"/>
    <w:rsid w:val="0061138D"/>
    <w:rsid w:val="006117AD"/>
    <w:rsid w:val="00611D7A"/>
    <w:rsid w:val="00611DA5"/>
    <w:rsid w:val="00612242"/>
    <w:rsid w:val="00612D6E"/>
    <w:rsid w:val="00612FAA"/>
    <w:rsid w:val="00613299"/>
    <w:rsid w:val="006142A1"/>
    <w:rsid w:val="00615149"/>
    <w:rsid w:val="00615C80"/>
    <w:rsid w:val="00615DDC"/>
    <w:rsid w:val="00615EEE"/>
    <w:rsid w:val="006163EF"/>
    <w:rsid w:val="0061772B"/>
    <w:rsid w:val="006209D5"/>
    <w:rsid w:val="00620B0F"/>
    <w:rsid w:val="00621D08"/>
    <w:rsid w:val="00621D26"/>
    <w:rsid w:val="006220DD"/>
    <w:rsid w:val="00622936"/>
    <w:rsid w:val="00623645"/>
    <w:rsid w:val="00623FA7"/>
    <w:rsid w:val="00625777"/>
    <w:rsid w:val="00625938"/>
    <w:rsid w:val="00625940"/>
    <w:rsid w:val="00625AD1"/>
    <w:rsid w:val="00625CEF"/>
    <w:rsid w:val="0062663F"/>
    <w:rsid w:val="006267FC"/>
    <w:rsid w:val="0062703D"/>
    <w:rsid w:val="0062739B"/>
    <w:rsid w:val="0062772E"/>
    <w:rsid w:val="00627807"/>
    <w:rsid w:val="00627890"/>
    <w:rsid w:val="00627913"/>
    <w:rsid w:val="00627D95"/>
    <w:rsid w:val="00630165"/>
    <w:rsid w:val="006302A6"/>
    <w:rsid w:val="00630583"/>
    <w:rsid w:val="00630D2E"/>
    <w:rsid w:val="00631181"/>
    <w:rsid w:val="00631C11"/>
    <w:rsid w:val="0063227A"/>
    <w:rsid w:val="0063381B"/>
    <w:rsid w:val="00634784"/>
    <w:rsid w:val="00634C72"/>
    <w:rsid w:val="00635D14"/>
    <w:rsid w:val="006407A8"/>
    <w:rsid w:val="00640D5E"/>
    <w:rsid w:val="00641134"/>
    <w:rsid w:val="006418C7"/>
    <w:rsid w:val="00641B15"/>
    <w:rsid w:val="00641B51"/>
    <w:rsid w:val="006429F8"/>
    <w:rsid w:val="00642A2C"/>
    <w:rsid w:val="00642B3B"/>
    <w:rsid w:val="006438A5"/>
    <w:rsid w:val="006439F7"/>
    <w:rsid w:val="00643C35"/>
    <w:rsid w:val="00643D70"/>
    <w:rsid w:val="00643FDE"/>
    <w:rsid w:val="00644667"/>
    <w:rsid w:val="0064476B"/>
    <w:rsid w:val="00645C60"/>
    <w:rsid w:val="00646458"/>
    <w:rsid w:val="00646CC3"/>
    <w:rsid w:val="00647989"/>
    <w:rsid w:val="00647E1E"/>
    <w:rsid w:val="006509A5"/>
    <w:rsid w:val="00651AC6"/>
    <w:rsid w:val="00652E41"/>
    <w:rsid w:val="00653B8B"/>
    <w:rsid w:val="00653D47"/>
    <w:rsid w:val="00653EAE"/>
    <w:rsid w:val="0065407D"/>
    <w:rsid w:val="00654550"/>
    <w:rsid w:val="00654A1C"/>
    <w:rsid w:val="00654CC9"/>
    <w:rsid w:val="00655059"/>
    <w:rsid w:val="006553EB"/>
    <w:rsid w:val="0065561A"/>
    <w:rsid w:val="00656298"/>
    <w:rsid w:val="0065709A"/>
    <w:rsid w:val="0066041B"/>
    <w:rsid w:val="00661D49"/>
    <w:rsid w:val="00661F1C"/>
    <w:rsid w:val="0066212B"/>
    <w:rsid w:val="006631D6"/>
    <w:rsid w:val="006631D9"/>
    <w:rsid w:val="006645D7"/>
    <w:rsid w:val="00664888"/>
    <w:rsid w:val="00664C7E"/>
    <w:rsid w:val="00664CC1"/>
    <w:rsid w:val="00664DB4"/>
    <w:rsid w:val="00664DCF"/>
    <w:rsid w:val="00665364"/>
    <w:rsid w:val="006654A4"/>
    <w:rsid w:val="0066605D"/>
    <w:rsid w:val="006660C6"/>
    <w:rsid w:val="00666395"/>
    <w:rsid w:val="00666DB1"/>
    <w:rsid w:val="00666DD8"/>
    <w:rsid w:val="00666F6C"/>
    <w:rsid w:val="00670476"/>
    <w:rsid w:val="006705E4"/>
    <w:rsid w:val="006705F0"/>
    <w:rsid w:val="00670A93"/>
    <w:rsid w:val="00670B5A"/>
    <w:rsid w:val="00670B7C"/>
    <w:rsid w:val="00670E91"/>
    <w:rsid w:val="00671283"/>
    <w:rsid w:val="00671924"/>
    <w:rsid w:val="006726F6"/>
    <w:rsid w:val="00672AD3"/>
    <w:rsid w:val="00673B4E"/>
    <w:rsid w:val="00673F38"/>
    <w:rsid w:val="0067432D"/>
    <w:rsid w:val="00674A87"/>
    <w:rsid w:val="0067568A"/>
    <w:rsid w:val="00676030"/>
    <w:rsid w:val="006765FF"/>
    <w:rsid w:val="00676AD2"/>
    <w:rsid w:val="006773CD"/>
    <w:rsid w:val="00680E4D"/>
    <w:rsid w:val="00681497"/>
    <w:rsid w:val="006820CD"/>
    <w:rsid w:val="00682AAA"/>
    <w:rsid w:val="00683590"/>
    <w:rsid w:val="00683723"/>
    <w:rsid w:val="00683A98"/>
    <w:rsid w:val="0068422A"/>
    <w:rsid w:val="006853A9"/>
    <w:rsid w:val="00685676"/>
    <w:rsid w:val="00685CB5"/>
    <w:rsid w:val="00686C45"/>
    <w:rsid w:val="0068764D"/>
    <w:rsid w:val="006906C2"/>
    <w:rsid w:val="00690D77"/>
    <w:rsid w:val="00691C54"/>
    <w:rsid w:val="00691F93"/>
    <w:rsid w:val="00692979"/>
    <w:rsid w:val="00692DFD"/>
    <w:rsid w:val="006932F4"/>
    <w:rsid w:val="00693A52"/>
    <w:rsid w:val="00693E31"/>
    <w:rsid w:val="00694F02"/>
    <w:rsid w:val="00695604"/>
    <w:rsid w:val="00696285"/>
    <w:rsid w:val="00697BF0"/>
    <w:rsid w:val="006A12AD"/>
    <w:rsid w:val="006A28E5"/>
    <w:rsid w:val="006A3636"/>
    <w:rsid w:val="006A443D"/>
    <w:rsid w:val="006A49B6"/>
    <w:rsid w:val="006A4BC4"/>
    <w:rsid w:val="006A5ED0"/>
    <w:rsid w:val="006A62FC"/>
    <w:rsid w:val="006A633D"/>
    <w:rsid w:val="006A664F"/>
    <w:rsid w:val="006A6838"/>
    <w:rsid w:val="006A6996"/>
    <w:rsid w:val="006A6C06"/>
    <w:rsid w:val="006A6C31"/>
    <w:rsid w:val="006A6D2B"/>
    <w:rsid w:val="006A7076"/>
    <w:rsid w:val="006A71DE"/>
    <w:rsid w:val="006B007A"/>
    <w:rsid w:val="006B0547"/>
    <w:rsid w:val="006B093A"/>
    <w:rsid w:val="006B178C"/>
    <w:rsid w:val="006B1CA7"/>
    <w:rsid w:val="006B2F6F"/>
    <w:rsid w:val="006B4EF4"/>
    <w:rsid w:val="006B5246"/>
    <w:rsid w:val="006B5ECC"/>
    <w:rsid w:val="006B6C64"/>
    <w:rsid w:val="006C0320"/>
    <w:rsid w:val="006C09F2"/>
    <w:rsid w:val="006C0EE6"/>
    <w:rsid w:val="006C366D"/>
    <w:rsid w:val="006C3E60"/>
    <w:rsid w:val="006C42F1"/>
    <w:rsid w:val="006C4B1D"/>
    <w:rsid w:val="006C6323"/>
    <w:rsid w:val="006C6DD9"/>
    <w:rsid w:val="006C7211"/>
    <w:rsid w:val="006C73D1"/>
    <w:rsid w:val="006C759E"/>
    <w:rsid w:val="006C76A0"/>
    <w:rsid w:val="006D0082"/>
    <w:rsid w:val="006D059C"/>
    <w:rsid w:val="006D0D08"/>
    <w:rsid w:val="006D1459"/>
    <w:rsid w:val="006D1504"/>
    <w:rsid w:val="006D1E5C"/>
    <w:rsid w:val="006D3886"/>
    <w:rsid w:val="006D39AD"/>
    <w:rsid w:val="006D4147"/>
    <w:rsid w:val="006D4390"/>
    <w:rsid w:val="006D4A66"/>
    <w:rsid w:val="006D610E"/>
    <w:rsid w:val="006D6B98"/>
    <w:rsid w:val="006D6FC7"/>
    <w:rsid w:val="006E0B67"/>
    <w:rsid w:val="006E0C1F"/>
    <w:rsid w:val="006E0CB0"/>
    <w:rsid w:val="006E0DB9"/>
    <w:rsid w:val="006E12D5"/>
    <w:rsid w:val="006E1619"/>
    <w:rsid w:val="006E1B35"/>
    <w:rsid w:val="006E1EAA"/>
    <w:rsid w:val="006E208E"/>
    <w:rsid w:val="006E21E4"/>
    <w:rsid w:val="006E3A1C"/>
    <w:rsid w:val="006E46B3"/>
    <w:rsid w:val="006E5739"/>
    <w:rsid w:val="006E59BA"/>
    <w:rsid w:val="006E652E"/>
    <w:rsid w:val="006E6F0A"/>
    <w:rsid w:val="006F1278"/>
    <w:rsid w:val="006F18C0"/>
    <w:rsid w:val="006F1D76"/>
    <w:rsid w:val="006F2F37"/>
    <w:rsid w:val="006F32D6"/>
    <w:rsid w:val="006F344F"/>
    <w:rsid w:val="006F495F"/>
    <w:rsid w:val="006F4DAF"/>
    <w:rsid w:val="006F54D7"/>
    <w:rsid w:val="006F5786"/>
    <w:rsid w:val="006F5DAA"/>
    <w:rsid w:val="006F6366"/>
    <w:rsid w:val="006F6858"/>
    <w:rsid w:val="006F6EDB"/>
    <w:rsid w:val="006F6F67"/>
    <w:rsid w:val="006F736D"/>
    <w:rsid w:val="006F7573"/>
    <w:rsid w:val="006F77CF"/>
    <w:rsid w:val="006F7ADA"/>
    <w:rsid w:val="007002FB"/>
    <w:rsid w:val="00700BE2"/>
    <w:rsid w:val="007016F8"/>
    <w:rsid w:val="00701779"/>
    <w:rsid w:val="00702276"/>
    <w:rsid w:val="00702820"/>
    <w:rsid w:val="0070283A"/>
    <w:rsid w:val="00703478"/>
    <w:rsid w:val="00703B63"/>
    <w:rsid w:val="00703CB7"/>
    <w:rsid w:val="00703F1B"/>
    <w:rsid w:val="007046D3"/>
    <w:rsid w:val="00705FA1"/>
    <w:rsid w:val="007060C9"/>
    <w:rsid w:val="00706943"/>
    <w:rsid w:val="00707064"/>
    <w:rsid w:val="007074A7"/>
    <w:rsid w:val="00707B2F"/>
    <w:rsid w:val="00707D3A"/>
    <w:rsid w:val="00707DCA"/>
    <w:rsid w:val="0071066D"/>
    <w:rsid w:val="00712313"/>
    <w:rsid w:val="007125B7"/>
    <w:rsid w:val="00712AA2"/>
    <w:rsid w:val="00712F5A"/>
    <w:rsid w:val="007132D7"/>
    <w:rsid w:val="007136BA"/>
    <w:rsid w:val="00713E92"/>
    <w:rsid w:val="007156C4"/>
    <w:rsid w:val="007161C7"/>
    <w:rsid w:val="00716386"/>
    <w:rsid w:val="00716412"/>
    <w:rsid w:val="00717273"/>
    <w:rsid w:val="007174EE"/>
    <w:rsid w:val="00717903"/>
    <w:rsid w:val="007205AA"/>
    <w:rsid w:val="00720AED"/>
    <w:rsid w:val="00720CE4"/>
    <w:rsid w:val="0072180D"/>
    <w:rsid w:val="00721BB2"/>
    <w:rsid w:val="00722797"/>
    <w:rsid w:val="007228FD"/>
    <w:rsid w:val="007231E0"/>
    <w:rsid w:val="007233EA"/>
    <w:rsid w:val="007237E8"/>
    <w:rsid w:val="00725BA3"/>
    <w:rsid w:val="00726AB8"/>
    <w:rsid w:val="00726B94"/>
    <w:rsid w:val="00726C19"/>
    <w:rsid w:val="00727451"/>
    <w:rsid w:val="00727724"/>
    <w:rsid w:val="007277FE"/>
    <w:rsid w:val="007304DD"/>
    <w:rsid w:val="007310F2"/>
    <w:rsid w:val="007316DF"/>
    <w:rsid w:val="00731D66"/>
    <w:rsid w:val="007320A6"/>
    <w:rsid w:val="00732E28"/>
    <w:rsid w:val="00733013"/>
    <w:rsid w:val="00733D85"/>
    <w:rsid w:val="007345FC"/>
    <w:rsid w:val="007356CC"/>
    <w:rsid w:val="007359D7"/>
    <w:rsid w:val="00735FC0"/>
    <w:rsid w:val="00736596"/>
    <w:rsid w:val="007378BA"/>
    <w:rsid w:val="00740526"/>
    <w:rsid w:val="007412A7"/>
    <w:rsid w:val="00741799"/>
    <w:rsid w:val="007421BC"/>
    <w:rsid w:val="00742912"/>
    <w:rsid w:val="00742917"/>
    <w:rsid w:val="00742E20"/>
    <w:rsid w:val="00742E78"/>
    <w:rsid w:val="0074377F"/>
    <w:rsid w:val="00743A51"/>
    <w:rsid w:val="00743CEC"/>
    <w:rsid w:val="00743F49"/>
    <w:rsid w:val="007442A3"/>
    <w:rsid w:val="00744523"/>
    <w:rsid w:val="007447AD"/>
    <w:rsid w:val="00744C97"/>
    <w:rsid w:val="007464A1"/>
    <w:rsid w:val="00746768"/>
    <w:rsid w:val="007467B8"/>
    <w:rsid w:val="007468E1"/>
    <w:rsid w:val="00746DAC"/>
    <w:rsid w:val="007474D4"/>
    <w:rsid w:val="00747EE2"/>
    <w:rsid w:val="007503B9"/>
    <w:rsid w:val="007506E8"/>
    <w:rsid w:val="007526E7"/>
    <w:rsid w:val="0075286F"/>
    <w:rsid w:val="00753700"/>
    <w:rsid w:val="007538D1"/>
    <w:rsid w:val="00753A02"/>
    <w:rsid w:val="00753A58"/>
    <w:rsid w:val="00753A59"/>
    <w:rsid w:val="0075402D"/>
    <w:rsid w:val="00754097"/>
    <w:rsid w:val="0075491C"/>
    <w:rsid w:val="00756213"/>
    <w:rsid w:val="00756740"/>
    <w:rsid w:val="00757537"/>
    <w:rsid w:val="0075754D"/>
    <w:rsid w:val="00757A0B"/>
    <w:rsid w:val="00760478"/>
    <w:rsid w:val="00760631"/>
    <w:rsid w:val="00760926"/>
    <w:rsid w:val="007617CE"/>
    <w:rsid w:val="00761AD4"/>
    <w:rsid w:val="0076301D"/>
    <w:rsid w:val="007630DA"/>
    <w:rsid w:val="00763750"/>
    <w:rsid w:val="00764B31"/>
    <w:rsid w:val="00765231"/>
    <w:rsid w:val="007652AA"/>
    <w:rsid w:val="00765492"/>
    <w:rsid w:val="007659A7"/>
    <w:rsid w:val="007659FB"/>
    <w:rsid w:val="00766154"/>
    <w:rsid w:val="007668C2"/>
    <w:rsid w:val="007678AB"/>
    <w:rsid w:val="007678C0"/>
    <w:rsid w:val="007700E9"/>
    <w:rsid w:val="007705E9"/>
    <w:rsid w:val="00770685"/>
    <w:rsid w:val="00771127"/>
    <w:rsid w:val="00772E31"/>
    <w:rsid w:val="00772EE9"/>
    <w:rsid w:val="00773448"/>
    <w:rsid w:val="00773E86"/>
    <w:rsid w:val="00774029"/>
    <w:rsid w:val="00774723"/>
    <w:rsid w:val="00774B66"/>
    <w:rsid w:val="00775151"/>
    <w:rsid w:val="007751E2"/>
    <w:rsid w:val="007755FD"/>
    <w:rsid w:val="007764BF"/>
    <w:rsid w:val="007764C3"/>
    <w:rsid w:val="00776B0C"/>
    <w:rsid w:val="00776B4A"/>
    <w:rsid w:val="00776D40"/>
    <w:rsid w:val="007778F6"/>
    <w:rsid w:val="007806CB"/>
    <w:rsid w:val="00780B3C"/>
    <w:rsid w:val="00780BD6"/>
    <w:rsid w:val="00781E7F"/>
    <w:rsid w:val="00783003"/>
    <w:rsid w:val="007831B3"/>
    <w:rsid w:val="00783551"/>
    <w:rsid w:val="007840FF"/>
    <w:rsid w:val="0078572C"/>
    <w:rsid w:val="00785739"/>
    <w:rsid w:val="00785E70"/>
    <w:rsid w:val="00786912"/>
    <w:rsid w:val="0079135D"/>
    <w:rsid w:val="007922F8"/>
    <w:rsid w:val="00792CD6"/>
    <w:rsid w:val="007931BA"/>
    <w:rsid w:val="0079442D"/>
    <w:rsid w:val="00794441"/>
    <w:rsid w:val="00794B8E"/>
    <w:rsid w:val="0079538D"/>
    <w:rsid w:val="00795E88"/>
    <w:rsid w:val="00796155"/>
    <w:rsid w:val="00796522"/>
    <w:rsid w:val="00796565"/>
    <w:rsid w:val="007966C0"/>
    <w:rsid w:val="00796B2F"/>
    <w:rsid w:val="00796B88"/>
    <w:rsid w:val="00797D98"/>
    <w:rsid w:val="007A1766"/>
    <w:rsid w:val="007A3799"/>
    <w:rsid w:val="007A4999"/>
    <w:rsid w:val="007A4CD1"/>
    <w:rsid w:val="007A5098"/>
    <w:rsid w:val="007A50A5"/>
    <w:rsid w:val="007A5989"/>
    <w:rsid w:val="007A5FF1"/>
    <w:rsid w:val="007A6431"/>
    <w:rsid w:val="007A76A0"/>
    <w:rsid w:val="007B0A65"/>
    <w:rsid w:val="007B1315"/>
    <w:rsid w:val="007B1884"/>
    <w:rsid w:val="007B277F"/>
    <w:rsid w:val="007B2EB2"/>
    <w:rsid w:val="007B446A"/>
    <w:rsid w:val="007B512A"/>
    <w:rsid w:val="007B54A9"/>
    <w:rsid w:val="007B5967"/>
    <w:rsid w:val="007B6720"/>
    <w:rsid w:val="007B744C"/>
    <w:rsid w:val="007B74F1"/>
    <w:rsid w:val="007C1493"/>
    <w:rsid w:val="007C1ABF"/>
    <w:rsid w:val="007C231C"/>
    <w:rsid w:val="007C2EA2"/>
    <w:rsid w:val="007C31E4"/>
    <w:rsid w:val="007C3343"/>
    <w:rsid w:val="007C334E"/>
    <w:rsid w:val="007C377C"/>
    <w:rsid w:val="007C3D26"/>
    <w:rsid w:val="007C4F48"/>
    <w:rsid w:val="007C50C2"/>
    <w:rsid w:val="007C540A"/>
    <w:rsid w:val="007C6B32"/>
    <w:rsid w:val="007C6B55"/>
    <w:rsid w:val="007C6D4E"/>
    <w:rsid w:val="007D10FB"/>
    <w:rsid w:val="007D180C"/>
    <w:rsid w:val="007D1F62"/>
    <w:rsid w:val="007D36F1"/>
    <w:rsid w:val="007D3E81"/>
    <w:rsid w:val="007D4131"/>
    <w:rsid w:val="007D45F4"/>
    <w:rsid w:val="007D4827"/>
    <w:rsid w:val="007D54F5"/>
    <w:rsid w:val="007D5573"/>
    <w:rsid w:val="007D5F43"/>
    <w:rsid w:val="007D61D3"/>
    <w:rsid w:val="007D63C0"/>
    <w:rsid w:val="007D6731"/>
    <w:rsid w:val="007D6BB2"/>
    <w:rsid w:val="007D7072"/>
    <w:rsid w:val="007D7196"/>
    <w:rsid w:val="007E06D6"/>
    <w:rsid w:val="007E0BEC"/>
    <w:rsid w:val="007E240A"/>
    <w:rsid w:val="007E2488"/>
    <w:rsid w:val="007E2BF5"/>
    <w:rsid w:val="007E2C34"/>
    <w:rsid w:val="007E3B50"/>
    <w:rsid w:val="007E3B8F"/>
    <w:rsid w:val="007E3C22"/>
    <w:rsid w:val="007E4384"/>
    <w:rsid w:val="007E4967"/>
    <w:rsid w:val="007E4C95"/>
    <w:rsid w:val="007E6913"/>
    <w:rsid w:val="007E6A58"/>
    <w:rsid w:val="007E73EB"/>
    <w:rsid w:val="007E7FB5"/>
    <w:rsid w:val="007E7FB6"/>
    <w:rsid w:val="007F0291"/>
    <w:rsid w:val="007F0374"/>
    <w:rsid w:val="007F03C3"/>
    <w:rsid w:val="007F0E6B"/>
    <w:rsid w:val="007F11E8"/>
    <w:rsid w:val="007F12FC"/>
    <w:rsid w:val="007F1803"/>
    <w:rsid w:val="007F2759"/>
    <w:rsid w:val="007F32A5"/>
    <w:rsid w:val="007F3E58"/>
    <w:rsid w:val="007F4E74"/>
    <w:rsid w:val="007F5AED"/>
    <w:rsid w:val="007F749D"/>
    <w:rsid w:val="007F750E"/>
    <w:rsid w:val="007F7A8D"/>
    <w:rsid w:val="007F7ACC"/>
    <w:rsid w:val="008000DA"/>
    <w:rsid w:val="00801159"/>
    <w:rsid w:val="008011E1"/>
    <w:rsid w:val="00801B02"/>
    <w:rsid w:val="00802D38"/>
    <w:rsid w:val="00802E69"/>
    <w:rsid w:val="00804A7D"/>
    <w:rsid w:val="00805FEB"/>
    <w:rsid w:val="008063D3"/>
    <w:rsid w:val="0080651D"/>
    <w:rsid w:val="0080787F"/>
    <w:rsid w:val="0080788A"/>
    <w:rsid w:val="00807E69"/>
    <w:rsid w:val="008110B1"/>
    <w:rsid w:val="008118D5"/>
    <w:rsid w:val="00811EB2"/>
    <w:rsid w:val="0081227A"/>
    <w:rsid w:val="0081343D"/>
    <w:rsid w:val="008137E0"/>
    <w:rsid w:val="00813ABE"/>
    <w:rsid w:val="00814156"/>
    <w:rsid w:val="00815A4A"/>
    <w:rsid w:val="00815DA4"/>
    <w:rsid w:val="0081611D"/>
    <w:rsid w:val="00817AAE"/>
    <w:rsid w:val="00820620"/>
    <w:rsid w:val="00820A24"/>
    <w:rsid w:val="00820D6C"/>
    <w:rsid w:val="0082192C"/>
    <w:rsid w:val="00822EA9"/>
    <w:rsid w:val="00822F59"/>
    <w:rsid w:val="0082326C"/>
    <w:rsid w:val="008236A1"/>
    <w:rsid w:val="00824FED"/>
    <w:rsid w:val="00825ADF"/>
    <w:rsid w:val="00825B44"/>
    <w:rsid w:val="0082669D"/>
    <w:rsid w:val="00826975"/>
    <w:rsid w:val="00826D6C"/>
    <w:rsid w:val="00827178"/>
    <w:rsid w:val="00827727"/>
    <w:rsid w:val="00827BE8"/>
    <w:rsid w:val="00827CB7"/>
    <w:rsid w:val="008304B0"/>
    <w:rsid w:val="0083056C"/>
    <w:rsid w:val="008316E1"/>
    <w:rsid w:val="0083245A"/>
    <w:rsid w:val="00832609"/>
    <w:rsid w:val="008328B9"/>
    <w:rsid w:val="00832EE8"/>
    <w:rsid w:val="00833076"/>
    <w:rsid w:val="00833D6F"/>
    <w:rsid w:val="008341DD"/>
    <w:rsid w:val="00834F8C"/>
    <w:rsid w:val="00835204"/>
    <w:rsid w:val="0083568C"/>
    <w:rsid w:val="00835B3D"/>
    <w:rsid w:val="00835BB9"/>
    <w:rsid w:val="0083606D"/>
    <w:rsid w:val="008362F1"/>
    <w:rsid w:val="00836925"/>
    <w:rsid w:val="00836974"/>
    <w:rsid w:val="00837EEB"/>
    <w:rsid w:val="008421D3"/>
    <w:rsid w:val="00842F5B"/>
    <w:rsid w:val="00843B67"/>
    <w:rsid w:val="00843DCC"/>
    <w:rsid w:val="0084422A"/>
    <w:rsid w:val="008444CB"/>
    <w:rsid w:val="00845823"/>
    <w:rsid w:val="00845AC8"/>
    <w:rsid w:val="00845AD9"/>
    <w:rsid w:val="00845CA3"/>
    <w:rsid w:val="008464C3"/>
    <w:rsid w:val="00846B3B"/>
    <w:rsid w:val="00847222"/>
    <w:rsid w:val="00847343"/>
    <w:rsid w:val="008479D4"/>
    <w:rsid w:val="00847A04"/>
    <w:rsid w:val="00850246"/>
    <w:rsid w:val="008508CE"/>
    <w:rsid w:val="00850DCF"/>
    <w:rsid w:val="008525BE"/>
    <w:rsid w:val="008537FC"/>
    <w:rsid w:val="00855B68"/>
    <w:rsid w:val="00855DA2"/>
    <w:rsid w:val="0085631C"/>
    <w:rsid w:val="0085641C"/>
    <w:rsid w:val="00856A66"/>
    <w:rsid w:val="00856A76"/>
    <w:rsid w:val="0085761C"/>
    <w:rsid w:val="0085784E"/>
    <w:rsid w:val="00860FFF"/>
    <w:rsid w:val="00861FB3"/>
    <w:rsid w:val="00862C51"/>
    <w:rsid w:val="00863361"/>
    <w:rsid w:val="008633E0"/>
    <w:rsid w:val="008635B1"/>
    <w:rsid w:val="00866B47"/>
    <w:rsid w:val="0086790E"/>
    <w:rsid w:val="00867BF4"/>
    <w:rsid w:val="00872190"/>
    <w:rsid w:val="00872C69"/>
    <w:rsid w:val="00873AA0"/>
    <w:rsid w:val="00873C9D"/>
    <w:rsid w:val="00874682"/>
    <w:rsid w:val="00874C63"/>
    <w:rsid w:val="00874E26"/>
    <w:rsid w:val="00875874"/>
    <w:rsid w:val="00875A2E"/>
    <w:rsid w:val="00876298"/>
    <w:rsid w:val="008767C5"/>
    <w:rsid w:val="00877D69"/>
    <w:rsid w:val="008809A6"/>
    <w:rsid w:val="008810C6"/>
    <w:rsid w:val="0088193D"/>
    <w:rsid w:val="00881BC8"/>
    <w:rsid w:val="008824FC"/>
    <w:rsid w:val="008825F1"/>
    <w:rsid w:val="008838A3"/>
    <w:rsid w:val="00884766"/>
    <w:rsid w:val="00884A4D"/>
    <w:rsid w:val="00884DB8"/>
    <w:rsid w:val="00884E52"/>
    <w:rsid w:val="008851E6"/>
    <w:rsid w:val="0088569A"/>
    <w:rsid w:val="00885747"/>
    <w:rsid w:val="008860B9"/>
    <w:rsid w:val="00887112"/>
    <w:rsid w:val="008876BA"/>
    <w:rsid w:val="00890994"/>
    <w:rsid w:val="00890C7C"/>
    <w:rsid w:val="00890F8C"/>
    <w:rsid w:val="008922C2"/>
    <w:rsid w:val="00892701"/>
    <w:rsid w:val="008945FF"/>
    <w:rsid w:val="008946B7"/>
    <w:rsid w:val="008951AE"/>
    <w:rsid w:val="00895515"/>
    <w:rsid w:val="00897872"/>
    <w:rsid w:val="00897BBC"/>
    <w:rsid w:val="008A0341"/>
    <w:rsid w:val="008A0411"/>
    <w:rsid w:val="008A04FF"/>
    <w:rsid w:val="008A07B6"/>
    <w:rsid w:val="008A11EE"/>
    <w:rsid w:val="008A120A"/>
    <w:rsid w:val="008A1ECC"/>
    <w:rsid w:val="008A23F1"/>
    <w:rsid w:val="008A241C"/>
    <w:rsid w:val="008A2D32"/>
    <w:rsid w:val="008A382B"/>
    <w:rsid w:val="008A3A5A"/>
    <w:rsid w:val="008A4B74"/>
    <w:rsid w:val="008A4D49"/>
    <w:rsid w:val="008A5340"/>
    <w:rsid w:val="008A58C6"/>
    <w:rsid w:val="008A5D2C"/>
    <w:rsid w:val="008A60C1"/>
    <w:rsid w:val="008A6681"/>
    <w:rsid w:val="008A6A6E"/>
    <w:rsid w:val="008A6E23"/>
    <w:rsid w:val="008A701C"/>
    <w:rsid w:val="008A7C51"/>
    <w:rsid w:val="008B03C4"/>
    <w:rsid w:val="008B1A4E"/>
    <w:rsid w:val="008B2872"/>
    <w:rsid w:val="008B291E"/>
    <w:rsid w:val="008B458A"/>
    <w:rsid w:val="008B4D9E"/>
    <w:rsid w:val="008B60B1"/>
    <w:rsid w:val="008B640B"/>
    <w:rsid w:val="008B6F68"/>
    <w:rsid w:val="008B751B"/>
    <w:rsid w:val="008B7D58"/>
    <w:rsid w:val="008C01A1"/>
    <w:rsid w:val="008C07A7"/>
    <w:rsid w:val="008C0CFF"/>
    <w:rsid w:val="008C0F9E"/>
    <w:rsid w:val="008C1E98"/>
    <w:rsid w:val="008C2871"/>
    <w:rsid w:val="008C320D"/>
    <w:rsid w:val="008C360C"/>
    <w:rsid w:val="008C36A4"/>
    <w:rsid w:val="008C3DB2"/>
    <w:rsid w:val="008C3DE5"/>
    <w:rsid w:val="008C427E"/>
    <w:rsid w:val="008C53F3"/>
    <w:rsid w:val="008C7645"/>
    <w:rsid w:val="008C7D0D"/>
    <w:rsid w:val="008D0901"/>
    <w:rsid w:val="008D0E33"/>
    <w:rsid w:val="008D1335"/>
    <w:rsid w:val="008D19AE"/>
    <w:rsid w:val="008D1CC6"/>
    <w:rsid w:val="008D1FA9"/>
    <w:rsid w:val="008D2C81"/>
    <w:rsid w:val="008D3158"/>
    <w:rsid w:val="008D5487"/>
    <w:rsid w:val="008D54BC"/>
    <w:rsid w:val="008D54D3"/>
    <w:rsid w:val="008D56DD"/>
    <w:rsid w:val="008D5AF8"/>
    <w:rsid w:val="008D5FF6"/>
    <w:rsid w:val="008D62F9"/>
    <w:rsid w:val="008D665E"/>
    <w:rsid w:val="008D6B8C"/>
    <w:rsid w:val="008E0442"/>
    <w:rsid w:val="008E0711"/>
    <w:rsid w:val="008E0875"/>
    <w:rsid w:val="008E120E"/>
    <w:rsid w:val="008E1863"/>
    <w:rsid w:val="008E24EB"/>
    <w:rsid w:val="008E2B3A"/>
    <w:rsid w:val="008E317F"/>
    <w:rsid w:val="008E447A"/>
    <w:rsid w:val="008E48DB"/>
    <w:rsid w:val="008E5CF9"/>
    <w:rsid w:val="008E5E04"/>
    <w:rsid w:val="008E646D"/>
    <w:rsid w:val="008E726F"/>
    <w:rsid w:val="008E79CD"/>
    <w:rsid w:val="008E7DBA"/>
    <w:rsid w:val="008F160F"/>
    <w:rsid w:val="008F174B"/>
    <w:rsid w:val="008F1DD5"/>
    <w:rsid w:val="008F2B18"/>
    <w:rsid w:val="008F2E09"/>
    <w:rsid w:val="008F2E96"/>
    <w:rsid w:val="008F316F"/>
    <w:rsid w:val="008F3493"/>
    <w:rsid w:val="008F3C0D"/>
    <w:rsid w:val="008F40BE"/>
    <w:rsid w:val="008F4441"/>
    <w:rsid w:val="008F499B"/>
    <w:rsid w:val="008F5B85"/>
    <w:rsid w:val="008F6474"/>
    <w:rsid w:val="008F6B9A"/>
    <w:rsid w:val="008F77B1"/>
    <w:rsid w:val="008F797E"/>
    <w:rsid w:val="008F7CD0"/>
    <w:rsid w:val="00900ECE"/>
    <w:rsid w:val="009029D6"/>
    <w:rsid w:val="009031F0"/>
    <w:rsid w:val="009035B4"/>
    <w:rsid w:val="009035C5"/>
    <w:rsid w:val="00904646"/>
    <w:rsid w:val="00904758"/>
    <w:rsid w:val="009051C8"/>
    <w:rsid w:val="00905409"/>
    <w:rsid w:val="0090544D"/>
    <w:rsid w:val="00905879"/>
    <w:rsid w:val="00905B1B"/>
    <w:rsid w:val="00905B4F"/>
    <w:rsid w:val="009063BA"/>
    <w:rsid w:val="00906C1C"/>
    <w:rsid w:val="00906D3A"/>
    <w:rsid w:val="0090710A"/>
    <w:rsid w:val="00910004"/>
    <w:rsid w:val="00910095"/>
    <w:rsid w:val="0091042B"/>
    <w:rsid w:val="00911278"/>
    <w:rsid w:val="00911633"/>
    <w:rsid w:val="009118A8"/>
    <w:rsid w:val="00911B2D"/>
    <w:rsid w:val="00911C8F"/>
    <w:rsid w:val="00912A64"/>
    <w:rsid w:val="00913369"/>
    <w:rsid w:val="00916611"/>
    <w:rsid w:val="009173E2"/>
    <w:rsid w:val="009176E8"/>
    <w:rsid w:val="0091792E"/>
    <w:rsid w:val="00917A0B"/>
    <w:rsid w:val="00917AE8"/>
    <w:rsid w:val="0092050B"/>
    <w:rsid w:val="00920974"/>
    <w:rsid w:val="009213BC"/>
    <w:rsid w:val="00921466"/>
    <w:rsid w:val="009222D0"/>
    <w:rsid w:val="0092288C"/>
    <w:rsid w:val="00922D7C"/>
    <w:rsid w:val="009239BB"/>
    <w:rsid w:val="0092516E"/>
    <w:rsid w:val="00925434"/>
    <w:rsid w:val="00925944"/>
    <w:rsid w:val="00926114"/>
    <w:rsid w:val="00926593"/>
    <w:rsid w:val="00927857"/>
    <w:rsid w:val="00927B23"/>
    <w:rsid w:val="00930499"/>
    <w:rsid w:val="009318DA"/>
    <w:rsid w:val="00931E63"/>
    <w:rsid w:val="00932114"/>
    <w:rsid w:val="00932AE1"/>
    <w:rsid w:val="00933C3B"/>
    <w:rsid w:val="00933D96"/>
    <w:rsid w:val="009345CA"/>
    <w:rsid w:val="009347BB"/>
    <w:rsid w:val="00934889"/>
    <w:rsid w:val="00935166"/>
    <w:rsid w:val="00935487"/>
    <w:rsid w:val="0093654F"/>
    <w:rsid w:val="0093676D"/>
    <w:rsid w:val="0093757B"/>
    <w:rsid w:val="00937E2C"/>
    <w:rsid w:val="00937F89"/>
    <w:rsid w:val="0094074A"/>
    <w:rsid w:val="00941494"/>
    <w:rsid w:val="00941673"/>
    <w:rsid w:val="009421CA"/>
    <w:rsid w:val="00942DAE"/>
    <w:rsid w:val="00942E79"/>
    <w:rsid w:val="009433E5"/>
    <w:rsid w:val="00943AAA"/>
    <w:rsid w:val="00944157"/>
    <w:rsid w:val="0094698F"/>
    <w:rsid w:val="00946A28"/>
    <w:rsid w:val="009473F8"/>
    <w:rsid w:val="009502BF"/>
    <w:rsid w:val="00950BB4"/>
    <w:rsid w:val="00951388"/>
    <w:rsid w:val="009519B3"/>
    <w:rsid w:val="00951CDA"/>
    <w:rsid w:val="00952DFC"/>
    <w:rsid w:val="009532B9"/>
    <w:rsid w:val="00954A16"/>
    <w:rsid w:val="00954D93"/>
    <w:rsid w:val="00955911"/>
    <w:rsid w:val="00955C83"/>
    <w:rsid w:val="00955EC7"/>
    <w:rsid w:val="009568A6"/>
    <w:rsid w:val="00956AE2"/>
    <w:rsid w:val="00956F3A"/>
    <w:rsid w:val="009573F8"/>
    <w:rsid w:val="0096022B"/>
    <w:rsid w:val="009608F5"/>
    <w:rsid w:val="009612A1"/>
    <w:rsid w:val="00961D01"/>
    <w:rsid w:val="00964DEA"/>
    <w:rsid w:val="00966E9C"/>
    <w:rsid w:val="00967109"/>
    <w:rsid w:val="00967BBC"/>
    <w:rsid w:val="009713A8"/>
    <w:rsid w:val="00971AC5"/>
    <w:rsid w:val="009730B0"/>
    <w:rsid w:val="00973215"/>
    <w:rsid w:val="00974045"/>
    <w:rsid w:val="0097454C"/>
    <w:rsid w:val="00974677"/>
    <w:rsid w:val="00974794"/>
    <w:rsid w:val="009749F3"/>
    <w:rsid w:val="00974FA3"/>
    <w:rsid w:val="00975386"/>
    <w:rsid w:val="0097574C"/>
    <w:rsid w:val="00975E6F"/>
    <w:rsid w:val="00980067"/>
    <w:rsid w:val="00981087"/>
    <w:rsid w:val="00981B7A"/>
    <w:rsid w:val="00982B90"/>
    <w:rsid w:val="0098348A"/>
    <w:rsid w:val="009834D2"/>
    <w:rsid w:val="00983665"/>
    <w:rsid w:val="009857B8"/>
    <w:rsid w:val="009877A4"/>
    <w:rsid w:val="00987E5A"/>
    <w:rsid w:val="00987F4F"/>
    <w:rsid w:val="00990524"/>
    <w:rsid w:val="00990A84"/>
    <w:rsid w:val="00991380"/>
    <w:rsid w:val="00992F7D"/>
    <w:rsid w:val="009930E6"/>
    <w:rsid w:val="00993152"/>
    <w:rsid w:val="009935B7"/>
    <w:rsid w:val="00993BCA"/>
    <w:rsid w:val="00994D78"/>
    <w:rsid w:val="0099570D"/>
    <w:rsid w:val="00997584"/>
    <w:rsid w:val="009976CB"/>
    <w:rsid w:val="00997C89"/>
    <w:rsid w:val="00997F4A"/>
    <w:rsid w:val="00997F87"/>
    <w:rsid w:val="009A1557"/>
    <w:rsid w:val="009A184B"/>
    <w:rsid w:val="009A1CFA"/>
    <w:rsid w:val="009A1DD8"/>
    <w:rsid w:val="009A265A"/>
    <w:rsid w:val="009A2A15"/>
    <w:rsid w:val="009A4E94"/>
    <w:rsid w:val="009A5309"/>
    <w:rsid w:val="009A534A"/>
    <w:rsid w:val="009A568B"/>
    <w:rsid w:val="009A59D2"/>
    <w:rsid w:val="009A5C52"/>
    <w:rsid w:val="009A5CEE"/>
    <w:rsid w:val="009A676C"/>
    <w:rsid w:val="009A722D"/>
    <w:rsid w:val="009A7356"/>
    <w:rsid w:val="009B0538"/>
    <w:rsid w:val="009B2BFE"/>
    <w:rsid w:val="009B2CA2"/>
    <w:rsid w:val="009B3031"/>
    <w:rsid w:val="009B3419"/>
    <w:rsid w:val="009B350B"/>
    <w:rsid w:val="009B35EE"/>
    <w:rsid w:val="009B3D69"/>
    <w:rsid w:val="009B5128"/>
    <w:rsid w:val="009B5DB6"/>
    <w:rsid w:val="009B66F4"/>
    <w:rsid w:val="009B6743"/>
    <w:rsid w:val="009B6FA1"/>
    <w:rsid w:val="009C0CAA"/>
    <w:rsid w:val="009C30B2"/>
    <w:rsid w:val="009C3424"/>
    <w:rsid w:val="009C387A"/>
    <w:rsid w:val="009C38AF"/>
    <w:rsid w:val="009C3C1E"/>
    <w:rsid w:val="009C3F6D"/>
    <w:rsid w:val="009C40FC"/>
    <w:rsid w:val="009C48FB"/>
    <w:rsid w:val="009C4FD9"/>
    <w:rsid w:val="009C4FF8"/>
    <w:rsid w:val="009C5FA0"/>
    <w:rsid w:val="009C7468"/>
    <w:rsid w:val="009D0574"/>
    <w:rsid w:val="009D0AB2"/>
    <w:rsid w:val="009D119A"/>
    <w:rsid w:val="009D145C"/>
    <w:rsid w:val="009D2151"/>
    <w:rsid w:val="009D2EEC"/>
    <w:rsid w:val="009D3199"/>
    <w:rsid w:val="009D324F"/>
    <w:rsid w:val="009D4386"/>
    <w:rsid w:val="009D4A6C"/>
    <w:rsid w:val="009D63F9"/>
    <w:rsid w:val="009D69DE"/>
    <w:rsid w:val="009D6EF2"/>
    <w:rsid w:val="009D7518"/>
    <w:rsid w:val="009D7893"/>
    <w:rsid w:val="009D7967"/>
    <w:rsid w:val="009E03EA"/>
    <w:rsid w:val="009E073C"/>
    <w:rsid w:val="009E0D45"/>
    <w:rsid w:val="009E0E3E"/>
    <w:rsid w:val="009E1462"/>
    <w:rsid w:val="009E15D3"/>
    <w:rsid w:val="009E1821"/>
    <w:rsid w:val="009E199D"/>
    <w:rsid w:val="009E1F58"/>
    <w:rsid w:val="009E2A13"/>
    <w:rsid w:val="009E3722"/>
    <w:rsid w:val="009E40F2"/>
    <w:rsid w:val="009E4605"/>
    <w:rsid w:val="009E4DD9"/>
    <w:rsid w:val="009E5207"/>
    <w:rsid w:val="009E5CE1"/>
    <w:rsid w:val="009E6BC6"/>
    <w:rsid w:val="009E6DC2"/>
    <w:rsid w:val="009E6F92"/>
    <w:rsid w:val="009E7377"/>
    <w:rsid w:val="009E79AF"/>
    <w:rsid w:val="009F0B10"/>
    <w:rsid w:val="009F17AC"/>
    <w:rsid w:val="009F2CA9"/>
    <w:rsid w:val="009F309E"/>
    <w:rsid w:val="009F37DA"/>
    <w:rsid w:val="009F4128"/>
    <w:rsid w:val="009F4562"/>
    <w:rsid w:val="009F458D"/>
    <w:rsid w:val="009F5C3D"/>
    <w:rsid w:val="009F63E4"/>
    <w:rsid w:val="009F6450"/>
    <w:rsid w:val="009F6F66"/>
    <w:rsid w:val="009F73C9"/>
    <w:rsid w:val="009F7484"/>
    <w:rsid w:val="009F79CD"/>
    <w:rsid w:val="00A007DD"/>
    <w:rsid w:val="00A01EA7"/>
    <w:rsid w:val="00A03050"/>
    <w:rsid w:val="00A03496"/>
    <w:rsid w:val="00A055A8"/>
    <w:rsid w:val="00A0611C"/>
    <w:rsid w:val="00A0622B"/>
    <w:rsid w:val="00A06BFC"/>
    <w:rsid w:val="00A07ACA"/>
    <w:rsid w:val="00A104B8"/>
    <w:rsid w:val="00A10593"/>
    <w:rsid w:val="00A10693"/>
    <w:rsid w:val="00A10749"/>
    <w:rsid w:val="00A11DA6"/>
    <w:rsid w:val="00A11E5F"/>
    <w:rsid w:val="00A1213D"/>
    <w:rsid w:val="00A128D2"/>
    <w:rsid w:val="00A131D0"/>
    <w:rsid w:val="00A142CE"/>
    <w:rsid w:val="00A16333"/>
    <w:rsid w:val="00A16A4C"/>
    <w:rsid w:val="00A16AD2"/>
    <w:rsid w:val="00A17A65"/>
    <w:rsid w:val="00A206BC"/>
    <w:rsid w:val="00A21906"/>
    <w:rsid w:val="00A21B43"/>
    <w:rsid w:val="00A21FB9"/>
    <w:rsid w:val="00A22E52"/>
    <w:rsid w:val="00A23139"/>
    <w:rsid w:val="00A23564"/>
    <w:rsid w:val="00A23CBC"/>
    <w:rsid w:val="00A243EE"/>
    <w:rsid w:val="00A24D94"/>
    <w:rsid w:val="00A2574A"/>
    <w:rsid w:val="00A2699F"/>
    <w:rsid w:val="00A26A1E"/>
    <w:rsid w:val="00A26DE2"/>
    <w:rsid w:val="00A26FBD"/>
    <w:rsid w:val="00A273CE"/>
    <w:rsid w:val="00A2785C"/>
    <w:rsid w:val="00A27C8A"/>
    <w:rsid w:val="00A30024"/>
    <w:rsid w:val="00A30656"/>
    <w:rsid w:val="00A3088A"/>
    <w:rsid w:val="00A30D47"/>
    <w:rsid w:val="00A3180A"/>
    <w:rsid w:val="00A31AC6"/>
    <w:rsid w:val="00A3248C"/>
    <w:rsid w:val="00A32765"/>
    <w:rsid w:val="00A33D68"/>
    <w:rsid w:val="00A33EA8"/>
    <w:rsid w:val="00A34915"/>
    <w:rsid w:val="00A36038"/>
    <w:rsid w:val="00A36485"/>
    <w:rsid w:val="00A367B4"/>
    <w:rsid w:val="00A36EF0"/>
    <w:rsid w:val="00A37368"/>
    <w:rsid w:val="00A376FA"/>
    <w:rsid w:val="00A402CF"/>
    <w:rsid w:val="00A4040D"/>
    <w:rsid w:val="00A4086B"/>
    <w:rsid w:val="00A40FC0"/>
    <w:rsid w:val="00A413AC"/>
    <w:rsid w:val="00A418EA"/>
    <w:rsid w:val="00A42806"/>
    <w:rsid w:val="00A4419F"/>
    <w:rsid w:val="00A4422C"/>
    <w:rsid w:val="00A44325"/>
    <w:rsid w:val="00A44685"/>
    <w:rsid w:val="00A44F6C"/>
    <w:rsid w:val="00A45996"/>
    <w:rsid w:val="00A4634B"/>
    <w:rsid w:val="00A46784"/>
    <w:rsid w:val="00A47024"/>
    <w:rsid w:val="00A47E70"/>
    <w:rsid w:val="00A506DF"/>
    <w:rsid w:val="00A507A1"/>
    <w:rsid w:val="00A5107F"/>
    <w:rsid w:val="00A5258E"/>
    <w:rsid w:val="00A53B43"/>
    <w:rsid w:val="00A53D57"/>
    <w:rsid w:val="00A548D9"/>
    <w:rsid w:val="00A54CEC"/>
    <w:rsid w:val="00A55128"/>
    <w:rsid w:val="00A557D1"/>
    <w:rsid w:val="00A55835"/>
    <w:rsid w:val="00A56891"/>
    <w:rsid w:val="00A56CEF"/>
    <w:rsid w:val="00A56CF3"/>
    <w:rsid w:val="00A570EF"/>
    <w:rsid w:val="00A57691"/>
    <w:rsid w:val="00A57D77"/>
    <w:rsid w:val="00A60117"/>
    <w:rsid w:val="00A618CB"/>
    <w:rsid w:val="00A61D78"/>
    <w:rsid w:val="00A62B37"/>
    <w:rsid w:val="00A632EB"/>
    <w:rsid w:val="00A638C7"/>
    <w:rsid w:val="00A63C72"/>
    <w:rsid w:val="00A64F6B"/>
    <w:rsid w:val="00A665BD"/>
    <w:rsid w:val="00A6708D"/>
    <w:rsid w:val="00A671CE"/>
    <w:rsid w:val="00A677DD"/>
    <w:rsid w:val="00A70DEA"/>
    <w:rsid w:val="00A71FE2"/>
    <w:rsid w:val="00A721E4"/>
    <w:rsid w:val="00A7250A"/>
    <w:rsid w:val="00A725DB"/>
    <w:rsid w:val="00A72DE1"/>
    <w:rsid w:val="00A730E8"/>
    <w:rsid w:val="00A733AB"/>
    <w:rsid w:val="00A73BFE"/>
    <w:rsid w:val="00A73D85"/>
    <w:rsid w:val="00A740DE"/>
    <w:rsid w:val="00A74708"/>
    <w:rsid w:val="00A75660"/>
    <w:rsid w:val="00A7613D"/>
    <w:rsid w:val="00A766B8"/>
    <w:rsid w:val="00A76980"/>
    <w:rsid w:val="00A769D0"/>
    <w:rsid w:val="00A775FF"/>
    <w:rsid w:val="00A77934"/>
    <w:rsid w:val="00A77F3E"/>
    <w:rsid w:val="00A811ED"/>
    <w:rsid w:val="00A8138A"/>
    <w:rsid w:val="00A81C95"/>
    <w:rsid w:val="00A8205B"/>
    <w:rsid w:val="00A8255B"/>
    <w:rsid w:val="00A82733"/>
    <w:rsid w:val="00A83254"/>
    <w:rsid w:val="00A832A1"/>
    <w:rsid w:val="00A83501"/>
    <w:rsid w:val="00A83E7D"/>
    <w:rsid w:val="00A83ED4"/>
    <w:rsid w:val="00A84268"/>
    <w:rsid w:val="00A85022"/>
    <w:rsid w:val="00A860FC"/>
    <w:rsid w:val="00A861BA"/>
    <w:rsid w:val="00A863EE"/>
    <w:rsid w:val="00A865F9"/>
    <w:rsid w:val="00A866BA"/>
    <w:rsid w:val="00A86F71"/>
    <w:rsid w:val="00A879FD"/>
    <w:rsid w:val="00A87D02"/>
    <w:rsid w:val="00A87F4C"/>
    <w:rsid w:val="00A90A8B"/>
    <w:rsid w:val="00A91D8E"/>
    <w:rsid w:val="00A9255E"/>
    <w:rsid w:val="00A928E5"/>
    <w:rsid w:val="00A92B66"/>
    <w:rsid w:val="00A92EE5"/>
    <w:rsid w:val="00A934D0"/>
    <w:rsid w:val="00A93E01"/>
    <w:rsid w:val="00A94392"/>
    <w:rsid w:val="00A95754"/>
    <w:rsid w:val="00A9721B"/>
    <w:rsid w:val="00AA3A7F"/>
    <w:rsid w:val="00AA3EAF"/>
    <w:rsid w:val="00AA4226"/>
    <w:rsid w:val="00AA423F"/>
    <w:rsid w:val="00AA4C5E"/>
    <w:rsid w:val="00AA5059"/>
    <w:rsid w:val="00AA73AD"/>
    <w:rsid w:val="00AA73DA"/>
    <w:rsid w:val="00AA74AD"/>
    <w:rsid w:val="00AA7DFA"/>
    <w:rsid w:val="00AB057B"/>
    <w:rsid w:val="00AB0970"/>
    <w:rsid w:val="00AB0BFF"/>
    <w:rsid w:val="00AB1982"/>
    <w:rsid w:val="00AB1DCA"/>
    <w:rsid w:val="00AB2179"/>
    <w:rsid w:val="00AB3629"/>
    <w:rsid w:val="00AB37CE"/>
    <w:rsid w:val="00AB4399"/>
    <w:rsid w:val="00AB4891"/>
    <w:rsid w:val="00AB502E"/>
    <w:rsid w:val="00AB5650"/>
    <w:rsid w:val="00AB7877"/>
    <w:rsid w:val="00AB7E14"/>
    <w:rsid w:val="00AC05C9"/>
    <w:rsid w:val="00AC2B26"/>
    <w:rsid w:val="00AC2D09"/>
    <w:rsid w:val="00AC32AC"/>
    <w:rsid w:val="00AC338C"/>
    <w:rsid w:val="00AC3ED1"/>
    <w:rsid w:val="00AC4067"/>
    <w:rsid w:val="00AC459C"/>
    <w:rsid w:val="00AC55DA"/>
    <w:rsid w:val="00AC6137"/>
    <w:rsid w:val="00AC6156"/>
    <w:rsid w:val="00AC6556"/>
    <w:rsid w:val="00AC70BC"/>
    <w:rsid w:val="00AC728C"/>
    <w:rsid w:val="00AD0483"/>
    <w:rsid w:val="00AD0624"/>
    <w:rsid w:val="00AD0860"/>
    <w:rsid w:val="00AD1395"/>
    <w:rsid w:val="00AD1841"/>
    <w:rsid w:val="00AD26E3"/>
    <w:rsid w:val="00AD3B6A"/>
    <w:rsid w:val="00AD400C"/>
    <w:rsid w:val="00AD482F"/>
    <w:rsid w:val="00AD530D"/>
    <w:rsid w:val="00AD5DB9"/>
    <w:rsid w:val="00AD6171"/>
    <w:rsid w:val="00AD66C8"/>
    <w:rsid w:val="00AD716F"/>
    <w:rsid w:val="00AD732D"/>
    <w:rsid w:val="00AD7E06"/>
    <w:rsid w:val="00AE0052"/>
    <w:rsid w:val="00AE20D4"/>
    <w:rsid w:val="00AE2718"/>
    <w:rsid w:val="00AE273B"/>
    <w:rsid w:val="00AE2CC3"/>
    <w:rsid w:val="00AE2DDF"/>
    <w:rsid w:val="00AE30CF"/>
    <w:rsid w:val="00AE3867"/>
    <w:rsid w:val="00AE3C77"/>
    <w:rsid w:val="00AE4202"/>
    <w:rsid w:val="00AE4ECD"/>
    <w:rsid w:val="00AE5600"/>
    <w:rsid w:val="00AE6F49"/>
    <w:rsid w:val="00AE7EA7"/>
    <w:rsid w:val="00AF0098"/>
    <w:rsid w:val="00AF0536"/>
    <w:rsid w:val="00AF1890"/>
    <w:rsid w:val="00AF2796"/>
    <w:rsid w:val="00AF2B7F"/>
    <w:rsid w:val="00AF2CC6"/>
    <w:rsid w:val="00AF3473"/>
    <w:rsid w:val="00AF45CD"/>
    <w:rsid w:val="00AF48A8"/>
    <w:rsid w:val="00AF4A07"/>
    <w:rsid w:val="00AF4CBD"/>
    <w:rsid w:val="00AF4E18"/>
    <w:rsid w:val="00AF5073"/>
    <w:rsid w:val="00AF580C"/>
    <w:rsid w:val="00AF60F1"/>
    <w:rsid w:val="00AF6626"/>
    <w:rsid w:val="00AF7515"/>
    <w:rsid w:val="00AF7A08"/>
    <w:rsid w:val="00AF7D3E"/>
    <w:rsid w:val="00B00341"/>
    <w:rsid w:val="00B010E3"/>
    <w:rsid w:val="00B0122D"/>
    <w:rsid w:val="00B02634"/>
    <w:rsid w:val="00B039EC"/>
    <w:rsid w:val="00B04ACF"/>
    <w:rsid w:val="00B05534"/>
    <w:rsid w:val="00B06FCE"/>
    <w:rsid w:val="00B075E1"/>
    <w:rsid w:val="00B07749"/>
    <w:rsid w:val="00B07ABB"/>
    <w:rsid w:val="00B07FFB"/>
    <w:rsid w:val="00B12191"/>
    <w:rsid w:val="00B12944"/>
    <w:rsid w:val="00B12C65"/>
    <w:rsid w:val="00B13226"/>
    <w:rsid w:val="00B134CB"/>
    <w:rsid w:val="00B13CBD"/>
    <w:rsid w:val="00B13CFC"/>
    <w:rsid w:val="00B140DB"/>
    <w:rsid w:val="00B142B7"/>
    <w:rsid w:val="00B14C59"/>
    <w:rsid w:val="00B15481"/>
    <w:rsid w:val="00B15ABB"/>
    <w:rsid w:val="00B15B9E"/>
    <w:rsid w:val="00B16951"/>
    <w:rsid w:val="00B16A7A"/>
    <w:rsid w:val="00B16FD7"/>
    <w:rsid w:val="00B16FDA"/>
    <w:rsid w:val="00B174FB"/>
    <w:rsid w:val="00B178FE"/>
    <w:rsid w:val="00B17F10"/>
    <w:rsid w:val="00B17FD1"/>
    <w:rsid w:val="00B2066C"/>
    <w:rsid w:val="00B210FB"/>
    <w:rsid w:val="00B21279"/>
    <w:rsid w:val="00B21E5B"/>
    <w:rsid w:val="00B222EE"/>
    <w:rsid w:val="00B2333A"/>
    <w:rsid w:val="00B235F4"/>
    <w:rsid w:val="00B243D1"/>
    <w:rsid w:val="00B249EF"/>
    <w:rsid w:val="00B24FC4"/>
    <w:rsid w:val="00B259E6"/>
    <w:rsid w:val="00B26195"/>
    <w:rsid w:val="00B27C79"/>
    <w:rsid w:val="00B27F94"/>
    <w:rsid w:val="00B30579"/>
    <w:rsid w:val="00B30D09"/>
    <w:rsid w:val="00B31E2B"/>
    <w:rsid w:val="00B31ED2"/>
    <w:rsid w:val="00B32BF6"/>
    <w:rsid w:val="00B3360C"/>
    <w:rsid w:val="00B338EF"/>
    <w:rsid w:val="00B33CAE"/>
    <w:rsid w:val="00B343CA"/>
    <w:rsid w:val="00B347E8"/>
    <w:rsid w:val="00B34A43"/>
    <w:rsid w:val="00B34FB1"/>
    <w:rsid w:val="00B3565A"/>
    <w:rsid w:val="00B35CC0"/>
    <w:rsid w:val="00B36769"/>
    <w:rsid w:val="00B36B07"/>
    <w:rsid w:val="00B36F61"/>
    <w:rsid w:val="00B40622"/>
    <w:rsid w:val="00B40BA4"/>
    <w:rsid w:val="00B41008"/>
    <w:rsid w:val="00B41217"/>
    <w:rsid w:val="00B429CE"/>
    <w:rsid w:val="00B42D10"/>
    <w:rsid w:val="00B434AC"/>
    <w:rsid w:val="00B44656"/>
    <w:rsid w:val="00B454AF"/>
    <w:rsid w:val="00B45A16"/>
    <w:rsid w:val="00B47C0A"/>
    <w:rsid w:val="00B50132"/>
    <w:rsid w:val="00B5059B"/>
    <w:rsid w:val="00B50621"/>
    <w:rsid w:val="00B50707"/>
    <w:rsid w:val="00B51D1C"/>
    <w:rsid w:val="00B52B4D"/>
    <w:rsid w:val="00B52D23"/>
    <w:rsid w:val="00B5303D"/>
    <w:rsid w:val="00B53817"/>
    <w:rsid w:val="00B538FF"/>
    <w:rsid w:val="00B53942"/>
    <w:rsid w:val="00B54ED6"/>
    <w:rsid w:val="00B55129"/>
    <w:rsid w:val="00B55162"/>
    <w:rsid w:val="00B555D3"/>
    <w:rsid w:val="00B557B2"/>
    <w:rsid w:val="00B55A5B"/>
    <w:rsid w:val="00B55BB7"/>
    <w:rsid w:val="00B55E48"/>
    <w:rsid w:val="00B6023C"/>
    <w:rsid w:val="00B602DA"/>
    <w:rsid w:val="00B608A3"/>
    <w:rsid w:val="00B611E9"/>
    <w:rsid w:val="00B614F8"/>
    <w:rsid w:val="00B619BE"/>
    <w:rsid w:val="00B61FEB"/>
    <w:rsid w:val="00B625C5"/>
    <w:rsid w:val="00B62C56"/>
    <w:rsid w:val="00B62C5B"/>
    <w:rsid w:val="00B6312D"/>
    <w:rsid w:val="00B632A8"/>
    <w:rsid w:val="00B64038"/>
    <w:rsid w:val="00B642D5"/>
    <w:rsid w:val="00B656B4"/>
    <w:rsid w:val="00B657B4"/>
    <w:rsid w:val="00B6595E"/>
    <w:rsid w:val="00B65EF1"/>
    <w:rsid w:val="00B667C5"/>
    <w:rsid w:val="00B67A44"/>
    <w:rsid w:val="00B67E51"/>
    <w:rsid w:val="00B67FC0"/>
    <w:rsid w:val="00B704CB"/>
    <w:rsid w:val="00B704DE"/>
    <w:rsid w:val="00B705D1"/>
    <w:rsid w:val="00B71565"/>
    <w:rsid w:val="00B718B2"/>
    <w:rsid w:val="00B719BD"/>
    <w:rsid w:val="00B71F0A"/>
    <w:rsid w:val="00B7221F"/>
    <w:rsid w:val="00B730BE"/>
    <w:rsid w:val="00B730E4"/>
    <w:rsid w:val="00B75270"/>
    <w:rsid w:val="00B7529A"/>
    <w:rsid w:val="00B7548F"/>
    <w:rsid w:val="00B75A4C"/>
    <w:rsid w:val="00B77537"/>
    <w:rsid w:val="00B77F3E"/>
    <w:rsid w:val="00B8005C"/>
    <w:rsid w:val="00B8063A"/>
    <w:rsid w:val="00B808CE"/>
    <w:rsid w:val="00B80FF9"/>
    <w:rsid w:val="00B81D96"/>
    <w:rsid w:val="00B8244B"/>
    <w:rsid w:val="00B82661"/>
    <w:rsid w:val="00B82752"/>
    <w:rsid w:val="00B82A37"/>
    <w:rsid w:val="00B82E23"/>
    <w:rsid w:val="00B82FD9"/>
    <w:rsid w:val="00B83BC7"/>
    <w:rsid w:val="00B83F14"/>
    <w:rsid w:val="00B845B6"/>
    <w:rsid w:val="00B84825"/>
    <w:rsid w:val="00B84852"/>
    <w:rsid w:val="00B8498C"/>
    <w:rsid w:val="00B850FB"/>
    <w:rsid w:val="00B858A0"/>
    <w:rsid w:val="00B85F91"/>
    <w:rsid w:val="00B86576"/>
    <w:rsid w:val="00B87873"/>
    <w:rsid w:val="00B90FCD"/>
    <w:rsid w:val="00B90FD9"/>
    <w:rsid w:val="00B91B0B"/>
    <w:rsid w:val="00B92CAE"/>
    <w:rsid w:val="00B93BFB"/>
    <w:rsid w:val="00B93D8B"/>
    <w:rsid w:val="00B94E95"/>
    <w:rsid w:val="00B95F60"/>
    <w:rsid w:val="00B96932"/>
    <w:rsid w:val="00B97C5D"/>
    <w:rsid w:val="00BA030D"/>
    <w:rsid w:val="00BA06E3"/>
    <w:rsid w:val="00BA0C8C"/>
    <w:rsid w:val="00BA0D94"/>
    <w:rsid w:val="00BA109A"/>
    <w:rsid w:val="00BA1642"/>
    <w:rsid w:val="00BA28CF"/>
    <w:rsid w:val="00BA331C"/>
    <w:rsid w:val="00BA3349"/>
    <w:rsid w:val="00BA350E"/>
    <w:rsid w:val="00BA3CA4"/>
    <w:rsid w:val="00BA3DEE"/>
    <w:rsid w:val="00BA4A56"/>
    <w:rsid w:val="00BA4F96"/>
    <w:rsid w:val="00BA4FB5"/>
    <w:rsid w:val="00BA5F50"/>
    <w:rsid w:val="00BA6D64"/>
    <w:rsid w:val="00BA76F2"/>
    <w:rsid w:val="00BB0AEF"/>
    <w:rsid w:val="00BB3364"/>
    <w:rsid w:val="00BB399B"/>
    <w:rsid w:val="00BB4CBA"/>
    <w:rsid w:val="00BB52A4"/>
    <w:rsid w:val="00BB5613"/>
    <w:rsid w:val="00BB6430"/>
    <w:rsid w:val="00BB6A53"/>
    <w:rsid w:val="00BB6B31"/>
    <w:rsid w:val="00BB7F53"/>
    <w:rsid w:val="00BC137D"/>
    <w:rsid w:val="00BC15A4"/>
    <w:rsid w:val="00BC31D4"/>
    <w:rsid w:val="00BC3495"/>
    <w:rsid w:val="00BC35B5"/>
    <w:rsid w:val="00BC39FF"/>
    <w:rsid w:val="00BC4269"/>
    <w:rsid w:val="00BC4B2E"/>
    <w:rsid w:val="00BC5233"/>
    <w:rsid w:val="00BC55AA"/>
    <w:rsid w:val="00BC5960"/>
    <w:rsid w:val="00BC5AC5"/>
    <w:rsid w:val="00BC66B3"/>
    <w:rsid w:val="00BC68D2"/>
    <w:rsid w:val="00BC6C4E"/>
    <w:rsid w:val="00BC6F51"/>
    <w:rsid w:val="00BC6FDA"/>
    <w:rsid w:val="00BC7455"/>
    <w:rsid w:val="00BD003E"/>
    <w:rsid w:val="00BD0E0B"/>
    <w:rsid w:val="00BD18E9"/>
    <w:rsid w:val="00BD279D"/>
    <w:rsid w:val="00BD2FBA"/>
    <w:rsid w:val="00BD36FB"/>
    <w:rsid w:val="00BD5214"/>
    <w:rsid w:val="00BD5AE8"/>
    <w:rsid w:val="00BD5E3C"/>
    <w:rsid w:val="00BD64F8"/>
    <w:rsid w:val="00BD7225"/>
    <w:rsid w:val="00BD7B68"/>
    <w:rsid w:val="00BE04BB"/>
    <w:rsid w:val="00BE0A6F"/>
    <w:rsid w:val="00BE0FD3"/>
    <w:rsid w:val="00BE1993"/>
    <w:rsid w:val="00BE1A61"/>
    <w:rsid w:val="00BE226B"/>
    <w:rsid w:val="00BE2DAB"/>
    <w:rsid w:val="00BE3BE3"/>
    <w:rsid w:val="00BE4185"/>
    <w:rsid w:val="00BE50CD"/>
    <w:rsid w:val="00BE52BB"/>
    <w:rsid w:val="00BE56C6"/>
    <w:rsid w:val="00BE56F3"/>
    <w:rsid w:val="00BE5E26"/>
    <w:rsid w:val="00BE698C"/>
    <w:rsid w:val="00BE6E03"/>
    <w:rsid w:val="00BE77A9"/>
    <w:rsid w:val="00BE789D"/>
    <w:rsid w:val="00BF0097"/>
    <w:rsid w:val="00BF0771"/>
    <w:rsid w:val="00BF14AE"/>
    <w:rsid w:val="00BF16D6"/>
    <w:rsid w:val="00BF21C3"/>
    <w:rsid w:val="00BF2782"/>
    <w:rsid w:val="00BF27E1"/>
    <w:rsid w:val="00BF284E"/>
    <w:rsid w:val="00BF3830"/>
    <w:rsid w:val="00BF394D"/>
    <w:rsid w:val="00BF3A83"/>
    <w:rsid w:val="00BF3A84"/>
    <w:rsid w:val="00BF40B5"/>
    <w:rsid w:val="00BF4B57"/>
    <w:rsid w:val="00BF5C97"/>
    <w:rsid w:val="00BF6172"/>
    <w:rsid w:val="00BF6315"/>
    <w:rsid w:val="00BF639F"/>
    <w:rsid w:val="00BF71C5"/>
    <w:rsid w:val="00C0058C"/>
    <w:rsid w:val="00C016ED"/>
    <w:rsid w:val="00C01A92"/>
    <w:rsid w:val="00C0232B"/>
    <w:rsid w:val="00C03689"/>
    <w:rsid w:val="00C04139"/>
    <w:rsid w:val="00C042AF"/>
    <w:rsid w:val="00C0479F"/>
    <w:rsid w:val="00C0502F"/>
    <w:rsid w:val="00C052BB"/>
    <w:rsid w:val="00C05952"/>
    <w:rsid w:val="00C05A94"/>
    <w:rsid w:val="00C06126"/>
    <w:rsid w:val="00C06C41"/>
    <w:rsid w:val="00C06F6F"/>
    <w:rsid w:val="00C0752E"/>
    <w:rsid w:val="00C10401"/>
    <w:rsid w:val="00C11121"/>
    <w:rsid w:val="00C11712"/>
    <w:rsid w:val="00C11E25"/>
    <w:rsid w:val="00C138D6"/>
    <w:rsid w:val="00C13E6A"/>
    <w:rsid w:val="00C15567"/>
    <w:rsid w:val="00C1614D"/>
    <w:rsid w:val="00C168C6"/>
    <w:rsid w:val="00C16A56"/>
    <w:rsid w:val="00C17649"/>
    <w:rsid w:val="00C179F7"/>
    <w:rsid w:val="00C17D9F"/>
    <w:rsid w:val="00C20182"/>
    <w:rsid w:val="00C20C52"/>
    <w:rsid w:val="00C20F4E"/>
    <w:rsid w:val="00C21621"/>
    <w:rsid w:val="00C21DC8"/>
    <w:rsid w:val="00C22114"/>
    <w:rsid w:val="00C22E58"/>
    <w:rsid w:val="00C22ED7"/>
    <w:rsid w:val="00C23B6E"/>
    <w:rsid w:val="00C23E7C"/>
    <w:rsid w:val="00C2412B"/>
    <w:rsid w:val="00C2448E"/>
    <w:rsid w:val="00C24E1D"/>
    <w:rsid w:val="00C2574A"/>
    <w:rsid w:val="00C2665E"/>
    <w:rsid w:val="00C277CA"/>
    <w:rsid w:val="00C27E60"/>
    <w:rsid w:val="00C305F8"/>
    <w:rsid w:val="00C31FD3"/>
    <w:rsid w:val="00C322F9"/>
    <w:rsid w:val="00C3335B"/>
    <w:rsid w:val="00C33600"/>
    <w:rsid w:val="00C344DF"/>
    <w:rsid w:val="00C34A39"/>
    <w:rsid w:val="00C34E8F"/>
    <w:rsid w:val="00C352F6"/>
    <w:rsid w:val="00C35586"/>
    <w:rsid w:val="00C356E0"/>
    <w:rsid w:val="00C367B1"/>
    <w:rsid w:val="00C37231"/>
    <w:rsid w:val="00C37A62"/>
    <w:rsid w:val="00C40292"/>
    <w:rsid w:val="00C402BB"/>
    <w:rsid w:val="00C40B0F"/>
    <w:rsid w:val="00C4113C"/>
    <w:rsid w:val="00C41AC0"/>
    <w:rsid w:val="00C42D5A"/>
    <w:rsid w:val="00C42D6F"/>
    <w:rsid w:val="00C441D9"/>
    <w:rsid w:val="00C4539D"/>
    <w:rsid w:val="00C45879"/>
    <w:rsid w:val="00C458AC"/>
    <w:rsid w:val="00C45CA5"/>
    <w:rsid w:val="00C45F66"/>
    <w:rsid w:val="00C460F5"/>
    <w:rsid w:val="00C4727C"/>
    <w:rsid w:val="00C47F2A"/>
    <w:rsid w:val="00C47F2E"/>
    <w:rsid w:val="00C51259"/>
    <w:rsid w:val="00C52735"/>
    <w:rsid w:val="00C52CA4"/>
    <w:rsid w:val="00C52D63"/>
    <w:rsid w:val="00C530A1"/>
    <w:rsid w:val="00C53A42"/>
    <w:rsid w:val="00C5442E"/>
    <w:rsid w:val="00C54AC8"/>
    <w:rsid w:val="00C54BEB"/>
    <w:rsid w:val="00C5571D"/>
    <w:rsid w:val="00C55D04"/>
    <w:rsid w:val="00C56631"/>
    <w:rsid w:val="00C56ACB"/>
    <w:rsid w:val="00C574C5"/>
    <w:rsid w:val="00C57B83"/>
    <w:rsid w:val="00C57F3F"/>
    <w:rsid w:val="00C604D9"/>
    <w:rsid w:val="00C605D8"/>
    <w:rsid w:val="00C613E6"/>
    <w:rsid w:val="00C61C41"/>
    <w:rsid w:val="00C6290F"/>
    <w:rsid w:val="00C62ADB"/>
    <w:rsid w:val="00C62DE0"/>
    <w:rsid w:val="00C63292"/>
    <w:rsid w:val="00C63735"/>
    <w:rsid w:val="00C63C1A"/>
    <w:rsid w:val="00C64816"/>
    <w:rsid w:val="00C6634E"/>
    <w:rsid w:val="00C666CF"/>
    <w:rsid w:val="00C673DC"/>
    <w:rsid w:val="00C677C9"/>
    <w:rsid w:val="00C67B92"/>
    <w:rsid w:val="00C67BE6"/>
    <w:rsid w:val="00C716CA"/>
    <w:rsid w:val="00C71B44"/>
    <w:rsid w:val="00C72E97"/>
    <w:rsid w:val="00C73295"/>
    <w:rsid w:val="00C73C42"/>
    <w:rsid w:val="00C746FE"/>
    <w:rsid w:val="00C74835"/>
    <w:rsid w:val="00C7493C"/>
    <w:rsid w:val="00C74A4B"/>
    <w:rsid w:val="00C75020"/>
    <w:rsid w:val="00C774D3"/>
    <w:rsid w:val="00C77EC5"/>
    <w:rsid w:val="00C8027C"/>
    <w:rsid w:val="00C806E9"/>
    <w:rsid w:val="00C809B9"/>
    <w:rsid w:val="00C81954"/>
    <w:rsid w:val="00C81A80"/>
    <w:rsid w:val="00C82170"/>
    <w:rsid w:val="00C821C7"/>
    <w:rsid w:val="00C83013"/>
    <w:rsid w:val="00C83AE2"/>
    <w:rsid w:val="00C846D5"/>
    <w:rsid w:val="00C84DC4"/>
    <w:rsid w:val="00C854A8"/>
    <w:rsid w:val="00C85614"/>
    <w:rsid w:val="00C85755"/>
    <w:rsid w:val="00C860CA"/>
    <w:rsid w:val="00C86527"/>
    <w:rsid w:val="00C866BE"/>
    <w:rsid w:val="00C86957"/>
    <w:rsid w:val="00C86DB8"/>
    <w:rsid w:val="00C9170E"/>
    <w:rsid w:val="00C92086"/>
    <w:rsid w:val="00C92420"/>
    <w:rsid w:val="00C93080"/>
    <w:rsid w:val="00C93A31"/>
    <w:rsid w:val="00C93F46"/>
    <w:rsid w:val="00C9456C"/>
    <w:rsid w:val="00C950C5"/>
    <w:rsid w:val="00C952BE"/>
    <w:rsid w:val="00C95985"/>
    <w:rsid w:val="00C959DA"/>
    <w:rsid w:val="00C95DEA"/>
    <w:rsid w:val="00C95E50"/>
    <w:rsid w:val="00C95E7A"/>
    <w:rsid w:val="00C97712"/>
    <w:rsid w:val="00CA0FA4"/>
    <w:rsid w:val="00CA115B"/>
    <w:rsid w:val="00CA18DA"/>
    <w:rsid w:val="00CA19B6"/>
    <w:rsid w:val="00CA1F55"/>
    <w:rsid w:val="00CA2621"/>
    <w:rsid w:val="00CA2ED0"/>
    <w:rsid w:val="00CA2FAB"/>
    <w:rsid w:val="00CA3678"/>
    <w:rsid w:val="00CA4041"/>
    <w:rsid w:val="00CA48F6"/>
    <w:rsid w:val="00CA50A6"/>
    <w:rsid w:val="00CA5422"/>
    <w:rsid w:val="00CA63AE"/>
    <w:rsid w:val="00CA6E3A"/>
    <w:rsid w:val="00CA7256"/>
    <w:rsid w:val="00CA7E34"/>
    <w:rsid w:val="00CB09EE"/>
    <w:rsid w:val="00CB11D6"/>
    <w:rsid w:val="00CB11E0"/>
    <w:rsid w:val="00CB1FE1"/>
    <w:rsid w:val="00CB319D"/>
    <w:rsid w:val="00CB33D7"/>
    <w:rsid w:val="00CB3714"/>
    <w:rsid w:val="00CB4DE2"/>
    <w:rsid w:val="00CB7475"/>
    <w:rsid w:val="00CC004A"/>
    <w:rsid w:val="00CC0179"/>
    <w:rsid w:val="00CC0A13"/>
    <w:rsid w:val="00CC13A0"/>
    <w:rsid w:val="00CC166A"/>
    <w:rsid w:val="00CC1B29"/>
    <w:rsid w:val="00CC3A81"/>
    <w:rsid w:val="00CC475F"/>
    <w:rsid w:val="00CC4E1A"/>
    <w:rsid w:val="00CC5222"/>
    <w:rsid w:val="00CC6082"/>
    <w:rsid w:val="00CC6C6E"/>
    <w:rsid w:val="00CC7507"/>
    <w:rsid w:val="00CC76E6"/>
    <w:rsid w:val="00CC7FD1"/>
    <w:rsid w:val="00CC7FFB"/>
    <w:rsid w:val="00CD01E6"/>
    <w:rsid w:val="00CD05C8"/>
    <w:rsid w:val="00CD06BF"/>
    <w:rsid w:val="00CD06F2"/>
    <w:rsid w:val="00CD0834"/>
    <w:rsid w:val="00CD0A7F"/>
    <w:rsid w:val="00CD1131"/>
    <w:rsid w:val="00CD1A92"/>
    <w:rsid w:val="00CD1F55"/>
    <w:rsid w:val="00CD276F"/>
    <w:rsid w:val="00CD43EE"/>
    <w:rsid w:val="00CD4C69"/>
    <w:rsid w:val="00CD69CD"/>
    <w:rsid w:val="00CD6ED2"/>
    <w:rsid w:val="00CD7002"/>
    <w:rsid w:val="00CE0557"/>
    <w:rsid w:val="00CE0A18"/>
    <w:rsid w:val="00CE1293"/>
    <w:rsid w:val="00CE1A22"/>
    <w:rsid w:val="00CE2781"/>
    <w:rsid w:val="00CE33DA"/>
    <w:rsid w:val="00CE39FF"/>
    <w:rsid w:val="00CE3BE7"/>
    <w:rsid w:val="00CE3C10"/>
    <w:rsid w:val="00CE4B97"/>
    <w:rsid w:val="00CE56C3"/>
    <w:rsid w:val="00CE5D62"/>
    <w:rsid w:val="00CE6356"/>
    <w:rsid w:val="00CE6634"/>
    <w:rsid w:val="00CE6EDE"/>
    <w:rsid w:val="00CF0BD5"/>
    <w:rsid w:val="00CF11E5"/>
    <w:rsid w:val="00CF1803"/>
    <w:rsid w:val="00CF191B"/>
    <w:rsid w:val="00CF2C71"/>
    <w:rsid w:val="00CF3176"/>
    <w:rsid w:val="00CF35DB"/>
    <w:rsid w:val="00CF4D68"/>
    <w:rsid w:val="00CF5168"/>
    <w:rsid w:val="00CF5FC6"/>
    <w:rsid w:val="00CF62BB"/>
    <w:rsid w:val="00CF7357"/>
    <w:rsid w:val="00CF7811"/>
    <w:rsid w:val="00CF7842"/>
    <w:rsid w:val="00D0139E"/>
    <w:rsid w:val="00D0140B"/>
    <w:rsid w:val="00D016BD"/>
    <w:rsid w:val="00D0172F"/>
    <w:rsid w:val="00D020D2"/>
    <w:rsid w:val="00D023F2"/>
    <w:rsid w:val="00D0291E"/>
    <w:rsid w:val="00D0321C"/>
    <w:rsid w:val="00D03FDC"/>
    <w:rsid w:val="00D045B1"/>
    <w:rsid w:val="00D04B43"/>
    <w:rsid w:val="00D05194"/>
    <w:rsid w:val="00D051A3"/>
    <w:rsid w:val="00D0592B"/>
    <w:rsid w:val="00D073D4"/>
    <w:rsid w:val="00D07A06"/>
    <w:rsid w:val="00D10941"/>
    <w:rsid w:val="00D10960"/>
    <w:rsid w:val="00D110DB"/>
    <w:rsid w:val="00D12684"/>
    <w:rsid w:val="00D12EB1"/>
    <w:rsid w:val="00D13AF7"/>
    <w:rsid w:val="00D13D7C"/>
    <w:rsid w:val="00D1439B"/>
    <w:rsid w:val="00D14ADA"/>
    <w:rsid w:val="00D14BDC"/>
    <w:rsid w:val="00D1541A"/>
    <w:rsid w:val="00D1547D"/>
    <w:rsid w:val="00D15834"/>
    <w:rsid w:val="00D15D1D"/>
    <w:rsid w:val="00D17D34"/>
    <w:rsid w:val="00D20A32"/>
    <w:rsid w:val="00D2176B"/>
    <w:rsid w:val="00D233A3"/>
    <w:rsid w:val="00D2389D"/>
    <w:rsid w:val="00D2397E"/>
    <w:rsid w:val="00D24332"/>
    <w:rsid w:val="00D244CC"/>
    <w:rsid w:val="00D24B5B"/>
    <w:rsid w:val="00D25335"/>
    <w:rsid w:val="00D25C6F"/>
    <w:rsid w:val="00D2660D"/>
    <w:rsid w:val="00D26719"/>
    <w:rsid w:val="00D26ADA"/>
    <w:rsid w:val="00D2732C"/>
    <w:rsid w:val="00D276D6"/>
    <w:rsid w:val="00D27E69"/>
    <w:rsid w:val="00D311A0"/>
    <w:rsid w:val="00D317C2"/>
    <w:rsid w:val="00D32008"/>
    <w:rsid w:val="00D32033"/>
    <w:rsid w:val="00D322C4"/>
    <w:rsid w:val="00D32813"/>
    <w:rsid w:val="00D32B0C"/>
    <w:rsid w:val="00D33252"/>
    <w:rsid w:val="00D34B96"/>
    <w:rsid w:val="00D36DA1"/>
    <w:rsid w:val="00D3712C"/>
    <w:rsid w:val="00D377E1"/>
    <w:rsid w:val="00D379BC"/>
    <w:rsid w:val="00D37F3E"/>
    <w:rsid w:val="00D40C3D"/>
    <w:rsid w:val="00D413F6"/>
    <w:rsid w:val="00D41622"/>
    <w:rsid w:val="00D41676"/>
    <w:rsid w:val="00D4188A"/>
    <w:rsid w:val="00D41D58"/>
    <w:rsid w:val="00D42878"/>
    <w:rsid w:val="00D429AA"/>
    <w:rsid w:val="00D44952"/>
    <w:rsid w:val="00D452F0"/>
    <w:rsid w:val="00D472FC"/>
    <w:rsid w:val="00D4762D"/>
    <w:rsid w:val="00D47B5E"/>
    <w:rsid w:val="00D500FB"/>
    <w:rsid w:val="00D504D2"/>
    <w:rsid w:val="00D507C5"/>
    <w:rsid w:val="00D5091B"/>
    <w:rsid w:val="00D512BB"/>
    <w:rsid w:val="00D5165B"/>
    <w:rsid w:val="00D51DA3"/>
    <w:rsid w:val="00D520CC"/>
    <w:rsid w:val="00D5234E"/>
    <w:rsid w:val="00D52DEF"/>
    <w:rsid w:val="00D53C7B"/>
    <w:rsid w:val="00D54DCC"/>
    <w:rsid w:val="00D55157"/>
    <w:rsid w:val="00D5558A"/>
    <w:rsid w:val="00D56017"/>
    <w:rsid w:val="00D5624D"/>
    <w:rsid w:val="00D60109"/>
    <w:rsid w:val="00D60117"/>
    <w:rsid w:val="00D61356"/>
    <w:rsid w:val="00D615A7"/>
    <w:rsid w:val="00D61CFF"/>
    <w:rsid w:val="00D61E64"/>
    <w:rsid w:val="00D6360C"/>
    <w:rsid w:val="00D64714"/>
    <w:rsid w:val="00D66BC4"/>
    <w:rsid w:val="00D66DB4"/>
    <w:rsid w:val="00D67393"/>
    <w:rsid w:val="00D67E08"/>
    <w:rsid w:val="00D70295"/>
    <w:rsid w:val="00D7032C"/>
    <w:rsid w:val="00D7067B"/>
    <w:rsid w:val="00D70A79"/>
    <w:rsid w:val="00D70EA3"/>
    <w:rsid w:val="00D712EC"/>
    <w:rsid w:val="00D7175C"/>
    <w:rsid w:val="00D71851"/>
    <w:rsid w:val="00D722B2"/>
    <w:rsid w:val="00D72B2E"/>
    <w:rsid w:val="00D739A9"/>
    <w:rsid w:val="00D73EF7"/>
    <w:rsid w:val="00D7458C"/>
    <w:rsid w:val="00D74B6B"/>
    <w:rsid w:val="00D760A8"/>
    <w:rsid w:val="00D76CB8"/>
    <w:rsid w:val="00D7730D"/>
    <w:rsid w:val="00D77383"/>
    <w:rsid w:val="00D77A26"/>
    <w:rsid w:val="00D77C51"/>
    <w:rsid w:val="00D77EF5"/>
    <w:rsid w:val="00D80272"/>
    <w:rsid w:val="00D80C65"/>
    <w:rsid w:val="00D822AD"/>
    <w:rsid w:val="00D8495E"/>
    <w:rsid w:val="00D85160"/>
    <w:rsid w:val="00D901C2"/>
    <w:rsid w:val="00D9074A"/>
    <w:rsid w:val="00D9097D"/>
    <w:rsid w:val="00D90DE5"/>
    <w:rsid w:val="00D92C63"/>
    <w:rsid w:val="00D94173"/>
    <w:rsid w:val="00D9417C"/>
    <w:rsid w:val="00D949C7"/>
    <w:rsid w:val="00D94E69"/>
    <w:rsid w:val="00D952E4"/>
    <w:rsid w:val="00D95B22"/>
    <w:rsid w:val="00D97891"/>
    <w:rsid w:val="00DA08A6"/>
    <w:rsid w:val="00DA1647"/>
    <w:rsid w:val="00DA2D12"/>
    <w:rsid w:val="00DA32E6"/>
    <w:rsid w:val="00DA32F7"/>
    <w:rsid w:val="00DA35EE"/>
    <w:rsid w:val="00DA361A"/>
    <w:rsid w:val="00DA3950"/>
    <w:rsid w:val="00DA3F48"/>
    <w:rsid w:val="00DA6E41"/>
    <w:rsid w:val="00DA7113"/>
    <w:rsid w:val="00DA7B9F"/>
    <w:rsid w:val="00DB0904"/>
    <w:rsid w:val="00DB0AB7"/>
    <w:rsid w:val="00DB227D"/>
    <w:rsid w:val="00DB25C5"/>
    <w:rsid w:val="00DB2997"/>
    <w:rsid w:val="00DB2BD4"/>
    <w:rsid w:val="00DB2C7E"/>
    <w:rsid w:val="00DB3413"/>
    <w:rsid w:val="00DB4E4C"/>
    <w:rsid w:val="00DB6D92"/>
    <w:rsid w:val="00DB7520"/>
    <w:rsid w:val="00DC0462"/>
    <w:rsid w:val="00DC0881"/>
    <w:rsid w:val="00DC089C"/>
    <w:rsid w:val="00DC0A8A"/>
    <w:rsid w:val="00DC0CBC"/>
    <w:rsid w:val="00DC1166"/>
    <w:rsid w:val="00DC1A2A"/>
    <w:rsid w:val="00DC221F"/>
    <w:rsid w:val="00DC2C93"/>
    <w:rsid w:val="00DC306B"/>
    <w:rsid w:val="00DC32FA"/>
    <w:rsid w:val="00DC41B3"/>
    <w:rsid w:val="00DC494D"/>
    <w:rsid w:val="00DC5350"/>
    <w:rsid w:val="00DC57BD"/>
    <w:rsid w:val="00DC67AC"/>
    <w:rsid w:val="00DC6D5F"/>
    <w:rsid w:val="00DC6E37"/>
    <w:rsid w:val="00DC7503"/>
    <w:rsid w:val="00DC7B6E"/>
    <w:rsid w:val="00DD0814"/>
    <w:rsid w:val="00DD0B00"/>
    <w:rsid w:val="00DD146F"/>
    <w:rsid w:val="00DD1C5F"/>
    <w:rsid w:val="00DD350D"/>
    <w:rsid w:val="00DD3B19"/>
    <w:rsid w:val="00DD4216"/>
    <w:rsid w:val="00DD4F6E"/>
    <w:rsid w:val="00DD50DD"/>
    <w:rsid w:val="00DD5207"/>
    <w:rsid w:val="00DD581A"/>
    <w:rsid w:val="00DD5AE1"/>
    <w:rsid w:val="00DD5B1C"/>
    <w:rsid w:val="00DD5B49"/>
    <w:rsid w:val="00DD60DC"/>
    <w:rsid w:val="00DD65B2"/>
    <w:rsid w:val="00DD7C58"/>
    <w:rsid w:val="00DD7F02"/>
    <w:rsid w:val="00DE0DA4"/>
    <w:rsid w:val="00DE151B"/>
    <w:rsid w:val="00DE1F2B"/>
    <w:rsid w:val="00DE274C"/>
    <w:rsid w:val="00DE2760"/>
    <w:rsid w:val="00DE287D"/>
    <w:rsid w:val="00DE2A8B"/>
    <w:rsid w:val="00DE3067"/>
    <w:rsid w:val="00DE4090"/>
    <w:rsid w:val="00DE4A17"/>
    <w:rsid w:val="00DE5003"/>
    <w:rsid w:val="00DE5F30"/>
    <w:rsid w:val="00DE60A2"/>
    <w:rsid w:val="00DE7228"/>
    <w:rsid w:val="00DE7389"/>
    <w:rsid w:val="00DE7727"/>
    <w:rsid w:val="00DE78D7"/>
    <w:rsid w:val="00DE7D8F"/>
    <w:rsid w:val="00DF06F3"/>
    <w:rsid w:val="00DF1383"/>
    <w:rsid w:val="00DF184D"/>
    <w:rsid w:val="00DF2A1A"/>
    <w:rsid w:val="00DF2DFC"/>
    <w:rsid w:val="00DF31B2"/>
    <w:rsid w:val="00DF4239"/>
    <w:rsid w:val="00DF5EB7"/>
    <w:rsid w:val="00DF7CC4"/>
    <w:rsid w:val="00E0095F"/>
    <w:rsid w:val="00E00C6B"/>
    <w:rsid w:val="00E00E8E"/>
    <w:rsid w:val="00E012E2"/>
    <w:rsid w:val="00E01C09"/>
    <w:rsid w:val="00E02428"/>
    <w:rsid w:val="00E028EE"/>
    <w:rsid w:val="00E03908"/>
    <w:rsid w:val="00E03A59"/>
    <w:rsid w:val="00E03A6C"/>
    <w:rsid w:val="00E03EB1"/>
    <w:rsid w:val="00E042E5"/>
    <w:rsid w:val="00E07890"/>
    <w:rsid w:val="00E07C97"/>
    <w:rsid w:val="00E07F5F"/>
    <w:rsid w:val="00E10018"/>
    <w:rsid w:val="00E1074D"/>
    <w:rsid w:val="00E10CAD"/>
    <w:rsid w:val="00E10D1E"/>
    <w:rsid w:val="00E10F6B"/>
    <w:rsid w:val="00E119DC"/>
    <w:rsid w:val="00E12BF7"/>
    <w:rsid w:val="00E12F74"/>
    <w:rsid w:val="00E139CA"/>
    <w:rsid w:val="00E15A04"/>
    <w:rsid w:val="00E15C36"/>
    <w:rsid w:val="00E15C46"/>
    <w:rsid w:val="00E16029"/>
    <w:rsid w:val="00E16BCC"/>
    <w:rsid w:val="00E16F1D"/>
    <w:rsid w:val="00E20315"/>
    <w:rsid w:val="00E214EB"/>
    <w:rsid w:val="00E21A5D"/>
    <w:rsid w:val="00E21CF0"/>
    <w:rsid w:val="00E2203A"/>
    <w:rsid w:val="00E22262"/>
    <w:rsid w:val="00E232BC"/>
    <w:rsid w:val="00E234D2"/>
    <w:rsid w:val="00E2486C"/>
    <w:rsid w:val="00E26A39"/>
    <w:rsid w:val="00E301FA"/>
    <w:rsid w:val="00E30562"/>
    <w:rsid w:val="00E30D80"/>
    <w:rsid w:val="00E3131F"/>
    <w:rsid w:val="00E319C5"/>
    <w:rsid w:val="00E31B55"/>
    <w:rsid w:val="00E324CC"/>
    <w:rsid w:val="00E34407"/>
    <w:rsid w:val="00E3467F"/>
    <w:rsid w:val="00E35C4D"/>
    <w:rsid w:val="00E37AFA"/>
    <w:rsid w:val="00E405E8"/>
    <w:rsid w:val="00E413B8"/>
    <w:rsid w:val="00E41C43"/>
    <w:rsid w:val="00E41CD1"/>
    <w:rsid w:val="00E41CDC"/>
    <w:rsid w:val="00E42AC9"/>
    <w:rsid w:val="00E43E46"/>
    <w:rsid w:val="00E4440F"/>
    <w:rsid w:val="00E454D5"/>
    <w:rsid w:val="00E47690"/>
    <w:rsid w:val="00E50AFD"/>
    <w:rsid w:val="00E50BC6"/>
    <w:rsid w:val="00E51340"/>
    <w:rsid w:val="00E513E4"/>
    <w:rsid w:val="00E52089"/>
    <w:rsid w:val="00E52205"/>
    <w:rsid w:val="00E525B3"/>
    <w:rsid w:val="00E539D8"/>
    <w:rsid w:val="00E5411D"/>
    <w:rsid w:val="00E54B20"/>
    <w:rsid w:val="00E54D81"/>
    <w:rsid w:val="00E55290"/>
    <w:rsid w:val="00E55FF6"/>
    <w:rsid w:val="00E5694D"/>
    <w:rsid w:val="00E56B99"/>
    <w:rsid w:val="00E5744A"/>
    <w:rsid w:val="00E574B5"/>
    <w:rsid w:val="00E57526"/>
    <w:rsid w:val="00E57670"/>
    <w:rsid w:val="00E6049B"/>
    <w:rsid w:val="00E61597"/>
    <w:rsid w:val="00E62B3C"/>
    <w:rsid w:val="00E62CA6"/>
    <w:rsid w:val="00E63C92"/>
    <w:rsid w:val="00E643A6"/>
    <w:rsid w:val="00E64F17"/>
    <w:rsid w:val="00E655FF"/>
    <w:rsid w:val="00E65E14"/>
    <w:rsid w:val="00E66650"/>
    <w:rsid w:val="00E66A92"/>
    <w:rsid w:val="00E66FEF"/>
    <w:rsid w:val="00E670D8"/>
    <w:rsid w:val="00E673C4"/>
    <w:rsid w:val="00E67D48"/>
    <w:rsid w:val="00E704DE"/>
    <w:rsid w:val="00E7057B"/>
    <w:rsid w:val="00E71C79"/>
    <w:rsid w:val="00E71D47"/>
    <w:rsid w:val="00E725F7"/>
    <w:rsid w:val="00E72EB2"/>
    <w:rsid w:val="00E7382B"/>
    <w:rsid w:val="00E73AA2"/>
    <w:rsid w:val="00E74CBC"/>
    <w:rsid w:val="00E7553B"/>
    <w:rsid w:val="00E75678"/>
    <w:rsid w:val="00E75864"/>
    <w:rsid w:val="00E75B50"/>
    <w:rsid w:val="00E75DF0"/>
    <w:rsid w:val="00E76737"/>
    <w:rsid w:val="00E7773E"/>
    <w:rsid w:val="00E80520"/>
    <w:rsid w:val="00E80FB6"/>
    <w:rsid w:val="00E82653"/>
    <w:rsid w:val="00E828C0"/>
    <w:rsid w:val="00E836AC"/>
    <w:rsid w:val="00E83A90"/>
    <w:rsid w:val="00E84310"/>
    <w:rsid w:val="00E849D4"/>
    <w:rsid w:val="00E85421"/>
    <w:rsid w:val="00E855A7"/>
    <w:rsid w:val="00E85B33"/>
    <w:rsid w:val="00E85C54"/>
    <w:rsid w:val="00E85D04"/>
    <w:rsid w:val="00E86348"/>
    <w:rsid w:val="00E86479"/>
    <w:rsid w:val="00E86828"/>
    <w:rsid w:val="00E86925"/>
    <w:rsid w:val="00E86E4A"/>
    <w:rsid w:val="00E87423"/>
    <w:rsid w:val="00E875A1"/>
    <w:rsid w:val="00E87962"/>
    <w:rsid w:val="00E87F41"/>
    <w:rsid w:val="00E901C9"/>
    <w:rsid w:val="00E91C6C"/>
    <w:rsid w:val="00E922A3"/>
    <w:rsid w:val="00E922FF"/>
    <w:rsid w:val="00E939B8"/>
    <w:rsid w:val="00E9554E"/>
    <w:rsid w:val="00E95EC5"/>
    <w:rsid w:val="00E9713D"/>
    <w:rsid w:val="00E973A9"/>
    <w:rsid w:val="00EA09FF"/>
    <w:rsid w:val="00EA0BE0"/>
    <w:rsid w:val="00EA1FBE"/>
    <w:rsid w:val="00EA24DA"/>
    <w:rsid w:val="00EA251F"/>
    <w:rsid w:val="00EA263C"/>
    <w:rsid w:val="00EA4152"/>
    <w:rsid w:val="00EA652F"/>
    <w:rsid w:val="00EA6D06"/>
    <w:rsid w:val="00EA73B7"/>
    <w:rsid w:val="00EA755F"/>
    <w:rsid w:val="00EA7B7E"/>
    <w:rsid w:val="00EB0112"/>
    <w:rsid w:val="00EB08DC"/>
    <w:rsid w:val="00EB11C3"/>
    <w:rsid w:val="00EB3BD5"/>
    <w:rsid w:val="00EB4128"/>
    <w:rsid w:val="00EB426C"/>
    <w:rsid w:val="00EB4CC3"/>
    <w:rsid w:val="00EB52E7"/>
    <w:rsid w:val="00EB5621"/>
    <w:rsid w:val="00EB63D8"/>
    <w:rsid w:val="00EB7FA8"/>
    <w:rsid w:val="00EC0520"/>
    <w:rsid w:val="00EC0632"/>
    <w:rsid w:val="00EC0EB1"/>
    <w:rsid w:val="00EC3290"/>
    <w:rsid w:val="00EC355E"/>
    <w:rsid w:val="00EC4896"/>
    <w:rsid w:val="00EC553C"/>
    <w:rsid w:val="00EC586C"/>
    <w:rsid w:val="00EC7C1B"/>
    <w:rsid w:val="00ED00C2"/>
    <w:rsid w:val="00ED06E8"/>
    <w:rsid w:val="00ED17A9"/>
    <w:rsid w:val="00ED1AF3"/>
    <w:rsid w:val="00ED1E7F"/>
    <w:rsid w:val="00ED3020"/>
    <w:rsid w:val="00ED5132"/>
    <w:rsid w:val="00ED58D4"/>
    <w:rsid w:val="00ED5D30"/>
    <w:rsid w:val="00ED729B"/>
    <w:rsid w:val="00ED7669"/>
    <w:rsid w:val="00EE1449"/>
    <w:rsid w:val="00EE1681"/>
    <w:rsid w:val="00EE1A66"/>
    <w:rsid w:val="00EE21FF"/>
    <w:rsid w:val="00EE2348"/>
    <w:rsid w:val="00EE27FB"/>
    <w:rsid w:val="00EE371C"/>
    <w:rsid w:val="00EE39D6"/>
    <w:rsid w:val="00EE3C10"/>
    <w:rsid w:val="00EE41D1"/>
    <w:rsid w:val="00EE467C"/>
    <w:rsid w:val="00EE4A13"/>
    <w:rsid w:val="00EE4CB7"/>
    <w:rsid w:val="00EE518C"/>
    <w:rsid w:val="00EE5C23"/>
    <w:rsid w:val="00EE678D"/>
    <w:rsid w:val="00EE7104"/>
    <w:rsid w:val="00EE7D34"/>
    <w:rsid w:val="00EE7D43"/>
    <w:rsid w:val="00EE7D74"/>
    <w:rsid w:val="00EF0929"/>
    <w:rsid w:val="00EF0CE9"/>
    <w:rsid w:val="00EF0EB0"/>
    <w:rsid w:val="00EF137B"/>
    <w:rsid w:val="00EF1C97"/>
    <w:rsid w:val="00EF2310"/>
    <w:rsid w:val="00EF236D"/>
    <w:rsid w:val="00EF2E8F"/>
    <w:rsid w:val="00EF3BB6"/>
    <w:rsid w:val="00EF4459"/>
    <w:rsid w:val="00EF4764"/>
    <w:rsid w:val="00EF50C7"/>
    <w:rsid w:val="00EF6186"/>
    <w:rsid w:val="00EF63F4"/>
    <w:rsid w:val="00EF74E7"/>
    <w:rsid w:val="00F0018C"/>
    <w:rsid w:val="00F008A4"/>
    <w:rsid w:val="00F00AA8"/>
    <w:rsid w:val="00F0378D"/>
    <w:rsid w:val="00F042FC"/>
    <w:rsid w:val="00F04AE3"/>
    <w:rsid w:val="00F05EC5"/>
    <w:rsid w:val="00F0727C"/>
    <w:rsid w:val="00F076F4"/>
    <w:rsid w:val="00F10B16"/>
    <w:rsid w:val="00F10DD3"/>
    <w:rsid w:val="00F110FB"/>
    <w:rsid w:val="00F113DE"/>
    <w:rsid w:val="00F11843"/>
    <w:rsid w:val="00F12001"/>
    <w:rsid w:val="00F12DAD"/>
    <w:rsid w:val="00F13247"/>
    <w:rsid w:val="00F1354D"/>
    <w:rsid w:val="00F136F7"/>
    <w:rsid w:val="00F13A74"/>
    <w:rsid w:val="00F13A95"/>
    <w:rsid w:val="00F1450A"/>
    <w:rsid w:val="00F15201"/>
    <w:rsid w:val="00F15345"/>
    <w:rsid w:val="00F153D3"/>
    <w:rsid w:val="00F176E2"/>
    <w:rsid w:val="00F207D5"/>
    <w:rsid w:val="00F20A47"/>
    <w:rsid w:val="00F20F18"/>
    <w:rsid w:val="00F215A3"/>
    <w:rsid w:val="00F21EE5"/>
    <w:rsid w:val="00F236D4"/>
    <w:rsid w:val="00F23AF6"/>
    <w:rsid w:val="00F23C00"/>
    <w:rsid w:val="00F2401C"/>
    <w:rsid w:val="00F2465B"/>
    <w:rsid w:val="00F24FF7"/>
    <w:rsid w:val="00F2536F"/>
    <w:rsid w:val="00F254D3"/>
    <w:rsid w:val="00F25D98"/>
    <w:rsid w:val="00F25EE8"/>
    <w:rsid w:val="00F261D9"/>
    <w:rsid w:val="00F2735C"/>
    <w:rsid w:val="00F300AE"/>
    <w:rsid w:val="00F300FB"/>
    <w:rsid w:val="00F302B5"/>
    <w:rsid w:val="00F30718"/>
    <w:rsid w:val="00F30963"/>
    <w:rsid w:val="00F30AC8"/>
    <w:rsid w:val="00F31C76"/>
    <w:rsid w:val="00F31C90"/>
    <w:rsid w:val="00F3237A"/>
    <w:rsid w:val="00F32FCA"/>
    <w:rsid w:val="00F340F4"/>
    <w:rsid w:val="00F34406"/>
    <w:rsid w:val="00F34408"/>
    <w:rsid w:val="00F360BC"/>
    <w:rsid w:val="00F3658D"/>
    <w:rsid w:val="00F36ECC"/>
    <w:rsid w:val="00F414C4"/>
    <w:rsid w:val="00F417A9"/>
    <w:rsid w:val="00F4279D"/>
    <w:rsid w:val="00F42BE7"/>
    <w:rsid w:val="00F42D81"/>
    <w:rsid w:val="00F438DD"/>
    <w:rsid w:val="00F43DE9"/>
    <w:rsid w:val="00F43E14"/>
    <w:rsid w:val="00F43E79"/>
    <w:rsid w:val="00F44146"/>
    <w:rsid w:val="00F44A58"/>
    <w:rsid w:val="00F45052"/>
    <w:rsid w:val="00F45F61"/>
    <w:rsid w:val="00F47153"/>
    <w:rsid w:val="00F475D5"/>
    <w:rsid w:val="00F476A5"/>
    <w:rsid w:val="00F47A89"/>
    <w:rsid w:val="00F50D92"/>
    <w:rsid w:val="00F50F2A"/>
    <w:rsid w:val="00F50FB2"/>
    <w:rsid w:val="00F51FE0"/>
    <w:rsid w:val="00F52ACA"/>
    <w:rsid w:val="00F53675"/>
    <w:rsid w:val="00F53EBD"/>
    <w:rsid w:val="00F5423E"/>
    <w:rsid w:val="00F54EA6"/>
    <w:rsid w:val="00F550A2"/>
    <w:rsid w:val="00F55573"/>
    <w:rsid w:val="00F556B5"/>
    <w:rsid w:val="00F561D7"/>
    <w:rsid w:val="00F563FF"/>
    <w:rsid w:val="00F56E19"/>
    <w:rsid w:val="00F57005"/>
    <w:rsid w:val="00F572AE"/>
    <w:rsid w:val="00F600FF"/>
    <w:rsid w:val="00F601F4"/>
    <w:rsid w:val="00F60553"/>
    <w:rsid w:val="00F6186E"/>
    <w:rsid w:val="00F61B0C"/>
    <w:rsid w:val="00F62D0A"/>
    <w:rsid w:val="00F63694"/>
    <w:rsid w:val="00F63C33"/>
    <w:rsid w:val="00F646A7"/>
    <w:rsid w:val="00F648D6"/>
    <w:rsid w:val="00F64CB3"/>
    <w:rsid w:val="00F64EDF"/>
    <w:rsid w:val="00F66C4D"/>
    <w:rsid w:val="00F67AA6"/>
    <w:rsid w:val="00F7148A"/>
    <w:rsid w:val="00F714ED"/>
    <w:rsid w:val="00F717A0"/>
    <w:rsid w:val="00F72697"/>
    <w:rsid w:val="00F72F29"/>
    <w:rsid w:val="00F73D02"/>
    <w:rsid w:val="00F74657"/>
    <w:rsid w:val="00F75BCF"/>
    <w:rsid w:val="00F75C77"/>
    <w:rsid w:val="00F767E5"/>
    <w:rsid w:val="00F7725B"/>
    <w:rsid w:val="00F77268"/>
    <w:rsid w:val="00F80276"/>
    <w:rsid w:val="00F80DBD"/>
    <w:rsid w:val="00F80F84"/>
    <w:rsid w:val="00F81236"/>
    <w:rsid w:val="00F812ED"/>
    <w:rsid w:val="00F8184D"/>
    <w:rsid w:val="00F81BC1"/>
    <w:rsid w:val="00F824CF"/>
    <w:rsid w:val="00F8294A"/>
    <w:rsid w:val="00F82A62"/>
    <w:rsid w:val="00F834DD"/>
    <w:rsid w:val="00F838E8"/>
    <w:rsid w:val="00F84699"/>
    <w:rsid w:val="00F84C75"/>
    <w:rsid w:val="00F858AF"/>
    <w:rsid w:val="00F86253"/>
    <w:rsid w:val="00F868E5"/>
    <w:rsid w:val="00F90095"/>
    <w:rsid w:val="00F9063E"/>
    <w:rsid w:val="00F90AD2"/>
    <w:rsid w:val="00F91E87"/>
    <w:rsid w:val="00F922C3"/>
    <w:rsid w:val="00F930E2"/>
    <w:rsid w:val="00F937D6"/>
    <w:rsid w:val="00F942F0"/>
    <w:rsid w:val="00F94334"/>
    <w:rsid w:val="00F94728"/>
    <w:rsid w:val="00F9512C"/>
    <w:rsid w:val="00F96277"/>
    <w:rsid w:val="00F963F3"/>
    <w:rsid w:val="00F9672C"/>
    <w:rsid w:val="00F96A52"/>
    <w:rsid w:val="00F96B99"/>
    <w:rsid w:val="00F97194"/>
    <w:rsid w:val="00F97BA3"/>
    <w:rsid w:val="00F97F91"/>
    <w:rsid w:val="00FA00B7"/>
    <w:rsid w:val="00FA1699"/>
    <w:rsid w:val="00FA1F2F"/>
    <w:rsid w:val="00FA1FA1"/>
    <w:rsid w:val="00FA2354"/>
    <w:rsid w:val="00FA24AC"/>
    <w:rsid w:val="00FA2A33"/>
    <w:rsid w:val="00FA4654"/>
    <w:rsid w:val="00FA5242"/>
    <w:rsid w:val="00FA62B3"/>
    <w:rsid w:val="00FA65A1"/>
    <w:rsid w:val="00FA69E5"/>
    <w:rsid w:val="00FA6E98"/>
    <w:rsid w:val="00FA77DF"/>
    <w:rsid w:val="00FA7DC8"/>
    <w:rsid w:val="00FA7EDC"/>
    <w:rsid w:val="00FB075F"/>
    <w:rsid w:val="00FB091E"/>
    <w:rsid w:val="00FB0EC4"/>
    <w:rsid w:val="00FB11EF"/>
    <w:rsid w:val="00FB1726"/>
    <w:rsid w:val="00FB1BB8"/>
    <w:rsid w:val="00FB24EA"/>
    <w:rsid w:val="00FB2750"/>
    <w:rsid w:val="00FB2853"/>
    <w:rsid w:val="00FB2A94"/>
    <w:rsid w:val="00FB3854"/>
    <w:rsid w:val="00FB3D40"/>
    <w:rsid w:val="00FB3FF4"/>
    <w:rsid w:val="00FB475A"/>
    <w:rsid w:val="00FB48C4"/>
    <w:rsid w:val="00FB4E84"/>
    <w:rsid w:val="00FB575F"/>
    <w:rsid w:val="00FB5CBE"/>
    <w:rsid w:val="00FB5FB7"/>
    <w:rsid w:val="00FB5FD2"/>
    <w:rsid w:val="00FB7F73"/>
    <w:rsid w:val="00FC07B4"/>
    <w:rsid w:val="00FC09B6"/>
    <w:rsid w:val="00FC1BD0"/>
    <w:rsid w:val="00FC2155"/>
    <w:rsid w:val="00FC283B"/>
    <w:rsid w:val="00FC29D1"/>
    <w:rsid w:val="00FC46CF"/>
    <w:rsid w:val="00FC4959"/>
    <w:rsid w:val="00FC4A30"/>
    <w:rsid w:val="00FC4E0F"/>
    <w:rsid w:val="00FC4EA1"/>
    <w:rsid w:val="00FC4F55"/>
    <w:rsid w:val="00FC600B"/>
    <w:rsid w:val="00FC7619"/>
    <w:rsid w:val="00FC7A11"/>
    <w:rsid w:val="00FC7ABA"/>
    <w:rsid w:val="00FC7DE1"/>
    <w:rsid w:val="00FD09D6"/>
    <w:rsid w:val="00FD1171"/>
    <w:rsid w:val="00FD1CCA"/>
    <w:rsid w:val="00FD20AA"/>
    <w:rsid w:val="00FD2A85"/>
    <w:rsid w:val="00FD2EF1"/>
    <w:rsid w:val="00FD3380"/>
    <w:rsid w:val="00FD41F9"/>
    <w:rsid w:val="00FD46A2"/>
    <w:rsid w:val="00FD4B9C"/>
    <w:rsid w:val="00FD5697"/>
    <w:rsid w:val="00FD5CC9"/>
    <w:rsid w:val="00FD5EA3"/>
    <w:rsid w:val="00FD5ED4"/>
    <w:rsid w:val="00FD6753"/>
    <w:rsid w:val="00FD74F7"/>
    <w:rsid w:val="00FE02EC"/>
    <w:rsid w:val="00FE0E78"/>
    <w:rsid w:val="00FE11C4"/>
    <w:rsid w:val="00FE174A"/>
    <w:rsid w:val="00FE197B"/>
    <w:rsid w:val="00FE2F93"/>
    <w:rsid w:val="00FE3C66"/>
    <w:rsid w:val="00FE4872"/>
    <w:rsid w:val="00FE49B8"/>
    <w:rsid w:val="00FE4FE3"/>
    <w:rsid w:val="00FE536E"/>
    <w:rsid w:val="00FE5420"/>
    <w:rsid w:val="00FE55FE"/>
    <w:rsid w:val="00FE5F82"/>
    <w:rsid w:val="00FE7A7B"/>
    <w:rsid w:val="00FE7D17"/>
    <w:rsid w:val="00FE7D91"/>
    <w:rsid w:val="00FF1068"/>
    <w:rsid w:val="00FF11A3"/>
    <w:rsid w:val="00FF16B5"/>
    <w:rsid w:val="00FF2346"/>
    <w:rsid w:val="00FF3A7C"/>
    <w:rsid w:val="00FF3F40"/>
    <w:rsid w:val="00FF42BC"/>
    <w:rsid w:val="00FF55A5"/>
    <w:rsid w:val="00FF57DE"/>
    <w:rsid w:val="00FF5AE0"/>
    <w:rsid w:val="00FF5B0B"/>
    <w:rsid w:val="00FF63EF"/>
    <w:rsid w:val="00FF65A3"/>
    <w:rsid w:val="00FF738A"/>
    <w:rsid w:val="00FF7509"/>
    <w:rsid w:val="1EEC527F"/>
    <w:rsid w:val="211B0322"/>
    <w:rsid w:val="2A791A99"/>
    <w:rsid w:val="4E5714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F6309B6"/>
  <w15:chartTrackingRefBased/>
  <w15:docId w15:val="{12EEB66E-5DAA-4094-877C-95E6BBFBC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2"/>
      </w:numPr>
      <w:pBdr>
        <w:top w:val="single" w:sz="12" w:space="3" w:color="auto"/>
      </w:pBdr>
      <w:spacing w:before="240" w:after="180"/>
      <w:outlineLvl w:val="0"/>
    </w:pPr>
    <w:rPr>
      <w:rFonts w:ascii="Arial"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rFonts w:eastAsia="SimSun"/>
      <w:color w:val="800080"/>
      <w:u w:val="single"/>
      <w:lang w:val="en-US" w:eastAsia="zh-CN" w:bidi="ar-SA"/>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character" w:customStyle="1" w:styleId="FooterChar">
    <w:name w:val="Footer Char"/>
    <w:link w:val="Footer"/>
    <w:rPr>
      <w:rFonts w:ascii="Arial" w:hAnsi="Arial"/>
      <w:b/>
      <w:i/>
      <w:sz w:val="18"/>
      <w:lang w:val="en-GB" w:eastAsia="en-US"/>
    </w:rPr>
  </w:style>
  <w:style w:type="character" w:customStyle="1" w:styleId="TALCar">
    <w:name w:val="TAL Car"/>
    <w:link w:val="TAL"/>
    <w:qFormat/>
    <w:rPr>
      <w:rFonts w:ascii="Arial" w:eastAsia="SimSun" w:hAnsi="Arial"/>
      <w:sz w:val="18"/>
      <w:lang w:val="en-GB" w:eastAsia="en-US" w:bidi="ar-SA"/>
    </w:rPr>
  </w:style>
  <w:style w:type="character" w:customStyle="1" w:styleId="EditorsNoteChar">
    <w:name w:val="Editor's Note Char"/>
    <w:link w:val="EditorsNote"/>
    <w:rPr>
      <w:rFonts w:eastAsia="SimSun"/>
      <w:color w:val="FF0000"/>
      <w:lang w:val="en-GB" w:eastAsia="en-US" w:bidi="ar-SA"/>
    </w:rPr>
  </w:style>
  <w:style w:type="character" w:customStyle="1" w:styleId="a1">
    <w:name w:val="批注文字 字符"/>
    <w:uiPriority w:val="99"/>
    <w:rPr>
      <w:rFonts w:eastAsia="SimSun"/>
      <w:lang w:eastAsia="en-US"/>
    </w:rPr>
  </w:style>
  <w:style w:type="character" w:customStyle="1" w:styleId="TFChar">
    <w:name w:val="TF Char"/>
    <w:link w:val="TF"/>
    <w:rPr>
      <w:rFonts w:ascii="Arial" w:eastAsia="SimSun" w:hAnsi="Arial"/>
      <w:b/>
      <w:lang w:val="en-GB"/>
    </w:rPr>
  </w:style>
  <w:style w:type="character" w:customStyle="1" w:styleId="NOChar">
    <w:name w:val="NO Char"/>
    <w:link w:val="NO"/>
    <w:rPr>
      <w:rFonts w:eastAsia="SimSun"/>
      <w:lang w:val="en-GB" w:eastAsia="en-US" w:bidi="ar-SA"/>
    </w:rPr>
  </w:style>
  <w:style w:type="character" w:customStyle="1" w:styleId="Heading2Char">
    <w:name w:val="Heading 2 Char"/>
    <w:link w:val="Heading2"/>
    <w:rPr>
      <w:rFonts w:ascii="Arial" w:eastAsia="SimSun" w:hAnsi="Arial"/>
      <w:sz w:val="28"/>
      <w:lang w:eastAsia="en-US"/>
    </w:rPr>
  </w:style>
  <w:style w:type="character" w:customStyle="1" w:styleId="ProposallistChar">
    <w:name w:val="Proposal list Char"/>
    <w:basedOn w:val="ProposalChar"/>
    <w:link w:val="Proposallist"/>
    <w:rPr>
      <w:rFonts w:eastAsia="SimSun"/>
      <w:b/>
      <w:lang w:eastAsia="en-US"/>
    </w:rPr>
  </w:style>
  <w:style w:type="character" w:customStyle="1" w:styleId="ProposalChar">
    <w:name w:val="Proposal Char"/>
    <w:link w:val="Proposal"/>
    <w:rPr>
      <w:rFonts w:eastAsia="SimSun"/>
      <w:b/>
      <w:lang w:eastAsia="en-US"/>
    </w:rPr>
  </w:style>
  <w:style w:type="character" w:customStyle="1" w:styleId="B2Char">
    <w:name w:val="B2 Char"/>
    <w:link w:val="B2"/>
    <w:rPr>
      <w:rFonts w:eastAsia="Malgun Gothic"/>
      <w:lang w:eastAsia="en-US"/>
    </w:rPr>
  </w:style>
  <w:style w:type="character" w:customStyle="1" w:styleId="Doc-titleChar">
    <w:name w:val="Doc-title Char"/>
    <w:link w:val="Doc-title"/>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THChar">
    <w:name w:val="TH Char"/>
    <w:link w:val="TH"/>
    <w:rPr>
      <w:rFonts w:ascii="Arial" w:eastAsia="SimSun" w:hAnsi="Arial"/>
      <w:b/>
      <w:lang w:val="en-GB" w:eastAsia="en-US" w:bidi="ar-SA"/>
    </w:rPr>
  </w:style>
  <w:style w:type="character" w:customStyle="1" w:styleId="yinbiao">
    <w:name w:val="yinbiao"/>
    <w:basedOn w:val="DefaultParagraphFont"/>
    <w:rPr>
      <w:rFonts w:eastAsia="SimSun"/>
      <w:lang w:val="en-US" w:eastAsia="zh-CN" w:bidi="ar-SA"/>
    </w:rPr>
  </w:style>
  <w:style w:type="character" w:customStyle="1" w:styleId="PLChar">
    <w:name w:val="PL Char"/>
    <w:link w:val="PL"/>
    <w:rPr>
      <w:rFonts w:ascii="Courier New" w:eastAsia="SimSun" w:hAnsi="Courier New"/>
      <w:sz w:val="16"/>
      <w:lang w:val="en-GB" w:eastAsia="en-US" w:bidi="ar-SA"/>
    </w:rPr>
  </w:style>
  <w:style w:type="character" w:customStyle="1" w:styleId="CommentTextChar">
    <w:name w:val="Comment Text Char"/>
    <w:link w:val="CommentText"/>
    <w:uiPriority w:val="99"/>
    <w:rPr>
      <w:rFonts w:eastAsia="SimSun"/>
      <w:lang w:eastAsia="en-US"/>
    </w:rPr>
  </w:style>
  <w:style w:type="character" w:customStyle="1" w:styleId="B4Char">
    <w:name w:val="B4 Char"/>
    <w:link w:val="B4"/>
    <w:rPr>
      <w:rFonts w:eastAsia="SimSun"/>
      <w:lang w:val="en-GB" w:eastAsia="en-US" w:bidi="ar-SA"/>
    </w:rPr>
  </w:style>
  <w:style w:type="character" w:customStyle="1" w:styleId="Heading1Char">
    <w:name w:val="Heading 1 Char"/>
    <w:link w:val="Heading1"/>
    <w:rPr>
      <w:rFonts w:ascii="Arial" w:eastAsia="SimSun" w:hAnsi="Arial"/>
      <w:sz w:val="32"/>
      <w:lang w:eastAsia="en-US"/>
    </w:rPr>
  </w:style>
  <w:style w:type="character" w:customStyle="1" w:styleId="ZGSM">
    <w:name w:val="ZGSM"/>
  </w:style>
  <w:style w:type="character" w:customStyle="1" w:styleId="B3Char">
    <w:name w:val="B3 Char"/>
    <w:link w:val="B3"/>
    <w:rPr>
      <w:rFonts w:eastAsia="Malgun Gothic"/>
      <w:lang w:eastAsia="en-US"/>
    </w:rPr>
  </w:style>
  <w:style w:type="character" w:customStyle="1" w:styleId="a2">
    <w:name w:val="样式 宋体 蓝色"/>
    <w:rPr>
      <w:rFonts w:ascii="Times New Roman" w:eastAsia="SimSun" w:hAnsi="Times New Roman"/>
      <w:color w:val="0000FF"/>
      <w:lang w:val="en-US" w:eastAsia="zh-CN" w:bidi="ar-SA"/>
    </w:rP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character" w:customStyle="1" w:styleId="TALCharCharChar">
    <w:name w:val="TAL Char Char Char"/>
    <w:link w:val="TALCharChar"/>
    <w:rPr>
      <w:rFonts w:ascii="Arial" w:eastAsia="SimSun" w:hAnsi="Arial"/>
      <w:sz w:val="18"/>
      <w:lang w:val="en-GB" w:eastAsia="en-US" w:bidi="ar-SA"/>
    </w:rPr>
  </w:style>
  <w:style w:type="character" w:customStyle="1" w:styleId="B1Char1">
    <w:name w:val="B1 Char1"/>
    <w:link w:val="B1"/>
    <w:rPr>
      <w:rFonts w:eastAsia="MS Mincho"/>
      <w:lang w:val="en-GB" w:eastAsia="ja-JP" w:bidi="ar-SA"/>
    </w:rPr>
  </w:style>
  <w:style w:type="character" w:customStyle="1" w:styleId="a3">
    <w:name w:val="首标题"/>
    <w:rPr>
      <w:rFonts w:ascii="Arial" w:eastAsia="SimSun" w:hAnsi="Arial"/>
      <w:sz w:val="24"/>
      <w:lang w:val="en-US" w:eastAsia="zh-CN" w:bidi="ar-SA"/>
    </w:rPr>
  </w:style>
  <w:style w:type="character" w:customStyle="1" w:styleId="textbodybold1">
    <w:name w:val="textbodybold1"/>
    <w:rPr>
      <w:rFonts w:ascii="Arial" w:eastAsia="SimSun" w:hAnsi="Arial" w:cs="Arial" w:hint="default"/>
      <w:b/>
      <w:bCs/>
      <w:color w:val="902630"/>
      <w:sz w:val="18"/>
      <w:szCs w:val="18"/>
      <w:lang w:val="en-US" w:eastAsia="zh-CN" w:bidi="ar-SA"/>
    </w:rPr>
  </w:style>
  <w:style w:type="character" w:customStyle="1" w:styleId="BodyTextChar">
    <w:name w:val="Body Text Char"/>
    <w:link w:val="BodyText"/>
    <w:rPr>
      <w:rFonts w:eastAsia="SimSun"/>
      <w:lang w:val="en-GB" w:eastAsia="en-GB" w:bidi="ar-SA"/>
    </w:rPr>
  </w:style>
  <w:style w:type="character" w:customStyle="1" w:styleId="CRCoverPageZchn">
    <w:name w:val="CR Cover Page Zchn"/>
    <w:link w:val="CRCoverPage"/>
    <w:rPr>
      <w:rFonts w:ascii="Arial" w:hAnsi="Arial"/>
      <w:lang w:val="en-GB" w:eastAsia="en-US" w:bidi="ar-SA"/>
    </w:rPr>
  </w:style>
  <w:style w:type="character" w:customStyle="1" w:styleId="ListParagraphChar">
    <w:name w:val="List Paragraph Char"/>
    <w:link w:val="ListParagraph"/>
    <w:uiPriority w:val="34"/>
    <w:qFormat/>
    <w:rPr>
      <w:rFonts w:ascii="Calibri" w:eastAsia="SimSun" w:hAnsi="Calibri" w:cs="Calibri"/>
      <w:sz w:val="22"/>
      <w:szCs w:val="22"/>
      <w:lang w:val="en-US" w:eastAsia="zh-CN"/>
    </w:rPr>
  </w:style>
  <w:style w:type="character" w:customStyle="1" w:styleId="B1Char">
    <w:name w:val="B1 Char"/>
    <w:rPr>
      <w:rFonts w:eastAsia="MS Mincho"/>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Header">
    <w:name w:val="header"/>
    <w:pPr>
      <w:widowControl w:val="0"/>
    </w:pPr>
    <w:rPr>
      <w:rFonts w:ascii="Arial" w:hAnsi="Arial"/>
      <w:b/>
      <w:sz w:val="18"/>
      <w:lang w:eastAsia="en-US"/>
    </w:rPr>
  </w:style>
  <w:style w:type="paragraph" w:styleId="ListBullet4">
    <w:name w:val="List Bullet 4"/>
    <w:basedOn w:val="Normal"/>
    <w:pPr>
      <w:numPr>
        <w:numId w:val="1"/>
      </w:numPr>
      <w:tabs>
        <w:tab w:val="clear" w:pos="1418"/>
        <w:tab w:val="left" w:pos="1600"/>
      </w:tabs>
      <w:ind w:left="1543"/>
    </w:pPr>
  </w:style>
  <w:style w:type="paragraph" w:styleId="TOC2">
    <w:name w:val="toc 2"/>
    <w:basedOn w:val="TOC1"/>
    <w:semiHidden/>
    <w:pPr>
      <w:spacing w:before="120" w:after="0"/>
      <w:ind w:left="200"/>
    </w:pPr>
    <w:rPr>
      <w:b w:val="0"/>
      <w:bCs/>
      <w:i/>
      <w:iCs/>
    </w:rPr>
  </w:style>
  <w:style w:type="paragraph" w:styleId="List">
    <w:name w:val="List"/>
    <w:basedOn w:val="Normal"/>
    <w:link w:val="ListChar"/>
    <w:pPr>
      <w:ind w:left="704" w:hanging="420"/>
    </w:p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n-GB"/>
    </w:rPr>
  </w:style>
  <w:style w:type="paragraph" w:styleId="TOC8">
    <w:name w:val="toc 8"/>
    <w:basedOn w:val="TOC1"/>
    <w:semiHidden/>
    <w:pPr>
      <w:spacing w:after="0"/>
      <w:ind w:left="1400"/>
    </w:pPr>
    <w:rPr>
      <w:b w:val="0"/>
      <w:bCs/>
    </w:rPr>
  </w:style>
  <w:style w:type="paragraph" w:styleId="ListBullet">
    <w:name w:val="List Bullet"/>
    <w:basedOn w:val="List"/>
    <w:pPr>
      <w:ind w:left="0" w:firstLine="0"/>
    </w:pPr>
  </w:style>
  <w:style w:type="paragraph" w:styleId="Footer">
    <w:name w:val="footer"/>
    <w:basedOn w:val="Header"/>
    <w:link w:val="FooterChar"/>
    <w:pPr>
      <w:jc w:val="center"/>
    </w:pPr>
    <w:rPr>
      <w:i/>
    </w:rPr>
  </w:style>
  <w:style w:type="paragraph" w:customStyle="1" w:styleId="TAR">
    <w:name w:val="TAR"/>
    <w:basedOn w:val="TAL"/>
    <w:pPr>
      <w:jc w:val="right"/>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CommentSubject">
    <w:name w:val="annotation subject"/>
    <w:basedOn w:val="CommentText"/>
    <w:next w:val="CommentText"/>
    <w:semiHidden/>
    <w:rPr>
      <w:b/>
      <w:bCs/>
    </w:rPr>
  </w:style>
  <w:style w:type="paragraph" w:styleId="TOC4">
    <w:name w:val="toc 4"/>
    <w:basedOn w:val="TOC3"/>
    <w:semiHidden/>
    <w:pPr>
      <w:ind w:left="600"/>
    </w:pPr>
  </w:style>
  <w:style w:type="paragraph" w:styleId="TOC7">
    <w:name w:val="toc 7"/>
    <w:basedOn w:val="TOC6"/>
    <w:next w:val="Normal"/>
    <w:semiHidden/>
    <w:pPr>
      <w:ind w:left="1200"/>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uiPriority w:val="99"/>
    <w:qFormat/>
  </w:style>
  <w:style w:type="paragraph" w:styleId="ListNumber">
    <w:name w:val="List Number"/>
    <w:basedOn w:val="List"/>
    <w:pPr>
      <w:numPr>
        <w:numId w:val="3"/>
      </w:numPr>
      <w:tabs>
        <w:tab w:val="left" w:pos="704"/>
      </w:tabs>
    </w:pPr>
  </w:style>
  <w:style w:type="paragraph" w:styleId="TOC3">
    <w:name w:val="toc 3"/>
    <w:basedOn w:val="TOC2"/>
    <w:semiHidden/>
    <w:pPr>
      <w:spacing w:before="0"/>
      <w:ind w:left="400"/>
    </w:pPr>
    <w:rPr>
      <w:i w:val="0"/>
      <w:iCs w:val="0"/>
    </w:rPr>
  </w:style>
  <w:style w:type="paragraph" w:styleId="Index2">
    <w:name w:val="index 2"/>
    <w:basedOn w:val="Index1"/>
    <w:semiHidden/>
    <w:pPr>
      <w:ind w:left="284"/>
    </w:pPr>
  </w:style>
  <w:style w:type="paragraph" w:styleId="TOC1">
    <w:name w:val="toc 1"/>
    <w:basedOn w:val="Proposal"/>
    <w:uiPriority w:val="39"/>
    <w:pPr>
      <w:numPr>
        <w:numId w:val="0"/>
      </w:numPr>
      <w:ind w:left="1560" w:hanging="1200"/>
    </w:pPr>
  </w:style>
  <w:style w:type="paragraph" w:styleId="TOC5">
    <w:name w:val="toc 5"/>
    <w:basedOn w:val="TOC4"/>
    <w:semiHidden/>
    <w:pPr>
      <w:ind w:left="800"/>
    </w:pPr>
  </w:style>
  <w:style w:type="paragraph" w:styleId="TOC6">
    <w:name w:val="toc 6"/>
    <w:basedOn w:val="TOC5"/>
    <w:next w:val="Normal"/>
    <w:semiHidden/>
    <w:pPr>
      <w:ind w:left="1000"/>
    </w:pPr>
  </w:style>
  <w:style w:type="paragraph" w:customStyle="1" w:styleId="H6">
    <w:name w:val="H6"/>
    <w:basedOn w:val="Heading5"/>
    <w:next w:val="Normal"/>
    <w:pPr>
      <w:ind w:left="1985" w:hanging="1985"/>
      <w:outlineLvl w:val="9"/>
    </w:pPr>
    <w:rPr>
      <w:sz w:val="20"/>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styleId="Index1">
    <w:name w:val="index 1"/>
    <w:basedOn w:val="Normal"/>
    <w:semiHidden/>
    <w:pPr>
      <w:keepLines/>
      <w:spacing w:after="0"/>
    </w:pPr>
  </w:style>
  <w:style w:type="paragraph" w:styleId="TOC9">
    <w:name w:val="toc 9"/>
    <w:basedOn w:val="TOC8"/>
    <w:semiHidden/>
    <w:pPr>
      <w:ind w:left="1600"/>
    </w:pPr>
  </w:style>
  <w:style w:type="paragraph" w:styleId="FootnoteText">
    <w:name w:val="footnote text"/>
    <w:basedOn w:val="Normal"/>
    <w:semiHidden/>
    <w:pPr>
      <w:keepLines/>
      <w:spacing w:after="0"/>
      <w:ind w:left="454" w:hanging="454"/>
    </w:pPr>
    <w:rPr>
      <w:sz w:val="16"/>
    </w:rPr>
  </w:style>
  <w:style w:type="paragraph" w:styleId="BodyText">
    <w:name w:val="Body Text"/>
    <w:basedOn w:val="Normal"/>
    <w:link w:val="BodyTextChar"/>
    <w:pPr>
      <w:overflowPunct w:val="0"/>
      <w:autoSpaceDE w:val="0"/>
      <w:autoSpaceDN w:val="0"/>
      <w:adjustRightInd w:val="0"/>
      <w:textAlignment w:val="baseline"/>
    </w:pPr>
    <w:rPr>
      <w:rFonts w:eastAsia="MS Mincho"/>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Proposal">
    <w:name w:val="Proposal"/>
    <w:basedOn w:val="Normal"/>
    <w:link w:val="ProposalChar"/>
    <w:qFormat/>
    <w:pPr>
      <w:numPr>
        <w:numId w:val="4"/>
      </w:numPr>
      <w:tabs>
        <w:tab w:val="left" w:pos="1560"/>
      </w:tabs>
    </w:pPr>
    <w:rPr>
      <w:b/>
    </w:rPr>
  </w:style>
  <w:style w:type="paragraph" w:customStyle="1" w:styleId="B4">
    <w:name w:val="B4"/>
    <w:basedOn w:val="List4"/>
    <w:link w:val="B4Char"/>
  </w:style>
  <w:style w:type="paragraph" w:customStyle="1" w:styleId="CRCoverPage">
    <w:name w:val="CR Cover Page"/>
    <w:link w:val="CRCoverPageZchn"/>
    <w:pPr>
      <w:spacing w:after="120"/>
    </w:pPr>
    <w:rPr>
      <w:rFonts w:ascii="Arial" w:hAnsi="Arial"/>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a4">
    <w:name w:val="图表标题"/>
    <w:basedOn w:val="Normal"/>
    <w:next w:val="Normal"/>
    <w:pPr>
      <w:spacing w:before="60" w:after="60"/>
      <w:jc w:val="center"/>
    </w:pPr>
    <w:rPr>
      <w:rFonts w:ascii="Arial" w:eastAsia="Batang" w:hAnsi="Arial" w:cs="SimSun"/>
    </w:rPr>
  </w:style>
  <w:style w:type="paragraph" w:customStyle="1" w:styleId="NF">
    <w:name w:val="NF"/>
    <w:basedOn w:val="NO"/>
    <w:pPr>
      <w:keepNext/>
      <w:spacing w:after="0"/>
    </w:pPr>
    <w:rPr>
      <w:rFonts w:ascii="Arial" w:hAnsi="Arial"/>
      <w:sz w:val="18"/>
    </w:r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
    <w:name w:val="Reference"/>
    <w:basedOn w:val="Normal"/>
    <w:pPr>
      <w:numPr>
        <w:numId w:val="5"/>
      </w:numPr>
      <w:tabs>
        <w:tab w:val="left" w:pos="567"/>
      </w:tabs>
      <w:overflowPunct w:val="0"/>
      <w:autoSpaceDE w:val="0"/>
      <w:autoSpaceDN w:val="0"/>
      <w:adjustRightInd w:val="0"/>
      <w:spacing w:after="120"/>
      <w:textAlignment w:val="baseline"/>
    </w:pPr>
    <w:rPr>
      <w:sz w:val="22"/>
      <w:lang w:eastAsia="zh-CN"/>
    </w:rPr>
  </w:style>
  <w:style w:type="paragraph" w:customStyle="1" w:styleId="NO">
    <w:name w:val="NO"/>
    <w:basedOn w:val="Normal"/>
    <w:link w:val="NOChar"/>
    <w:pPr>
      <w:keepLines/>
      <w:ind w:left="1135" w:hanging="851"/>
    </w:p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5">
    <w:name w:val="B5"/>
    <w:basedOn w:val="List5"/>
    <w:uiPriority w:val="99"/>
  </w:style>
  <w:style w:type="paragraph" w:customStyle="1" w:styleId="EQ">
    <w:name w:val="EQ"/>
    <w:basedOn w:val="Normal"/>
    <w:next w:val="Normal"/>
    <w:pPr>
      <w:keepLines/>
      <w:tabs>
        <w:tab w:val="center" w:pos="4536"/>
        <w:tab w:val="right" w:pos="9072"/>
      </w:tabs>
    </w:pPr>
    <w:rPr>
      <w:lang w:eastAsia="en-GB"/>
    </w:rPr>
  </w:style>
  <w:style w:type="paragraph" w:customStyle="1" w:styleId="TAL">
    <w:name w:val="TAL"/>
    <w:basedOn w:val="Normal"/>
    <w:link w:val="TALCar"/>
    <w:pPr>
      <w:keepNext/>
      <w:keepLines/>
      <w:spacing w:after="0"/>
    </w:pPr>
    <w:rPr>
      <w:rFonts w:ascii="Arial" w:hAnsi="Arial"/>
      <w:sz w:val="18"/>
    </w:rPr>
  </w:style>
  <w:style w:type="paragraph" w:customStyle="1" w:styleId="EX">
    <w:name w:val="EX"/>
    <w:basedOn w:val="Normal"/>
    <w:pPr>
      <w:keepLines/>
      <w:ind w:left="1702" w:hanging="1418"/>
    </w:pPr>
  </w:style>
  <w:style w:type="paragraph" w:customStyle="1" w:styleId="TAC">
    <w:name w:val="TAC"/>
    <w:basedOn w:val="TAL"/>
    <w:pPr>
      <w:jc w:val="center"/>
    </w:pPr>
  </w:style>
  <w:style w:type="paragraph" w:styleId="TOCHeading">
    <w:name w:val="TOC Heading"/>
    <w:basedOn w:val="Heading1"/>
    <w:next w:val="Normal"/>
    <w:uiPriority w:val="39"/>
    <w:qFormat/>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eastAsia="zh-CN"/>
    </w:rPr>
  </w:style>
  <w:style w:type="paragraph" w:customStyle="1" w:styleId="FP">
    <w:name w:val="FP"/>
    <w:basedOn w:val="Normal"/>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Observation">
    <w:name w:val="Observation"/>
    <w:basedOn w:val="Proposal"/>
    <w:qFormat/>
    <w:pPr>
      <w:numPr>
        <w:numId w:val="6"/>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customStyle="1" w:styleId="NW">
    <w:name w:val="NW"/>
    <w:basedOn w:val="NO"/>
    <w:pPr>
      <w:spacing w:after="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2">
    <w:name w:val="编号2"/>
    <w:basedOn w:val="Normal"/>
    <w:pPr>
      <w:numPr>
        <w:numId w:val="7"/>
      </w:numPr>
      <w:tabs>
        <w:tab w:val="clear" w:pos="840"/>
        <w:tab w:val="left" w:pos="704"/>
      </w:tabs>
      <w:ind w:left="704" w:hanging="420"/>
    </w:pPr>
    <w:rPr>
      <w:lang w:eastAsia="zh-C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a0">
    <w:name w:val="表格题注"/>
    <w:basedOn w:val="Normal"/>
    <w:pPr>
      <w:numPr>
        <w:ilvl w:val="8"/>
        <w:numId w:val="2"/>
      </w:numPr>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TAN">
    <w:name w:val="TAN"/>
    <w:basedOn w:val="TAL"/>
    <w:pPr>
      <w:ind w:left="851" w:hanging="851"/>
    </w:pPr>
  </w:style>
  <w:style w:type="paragraph" w:customStyle="1" w:styleId="B2">
    <w:name w:val="B2"/>
    <w:basedOn w:val="Normal"/>
    <w:link w:val="B2Char"/>
    <w:pPr>
      <w:ind w:left="851" w:hanging="284"/>
    </w:pPr>
    <w:rPr>
      <w:rFonts w:eastAsia="Malgun Gothic"/>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1">
    <w:name w:val="样式1"/>
    <w:basedOn w:val="Normal"/>
  </w:style>
  <w:style w:type="paragraph" w:customStyle="1" w:styleId="B3">
    <w:name w:val="B3"/>
    <w:basedOn w:val="Normal"/>
    <w:link w:val="B3Char"/>
    <w:pPr>
      <w:ind w:left="1135" w:hanging="284"/>
    </w:pPr>
    <w:rPr>
      <w:rFonts w:eastAsia="Malgun Gothic"/>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Guidance">
    <w:name w:val="Guidance"/>
    <w:basedOn w:val="Normal"/>
    <w:rPr>
      <w:rFonts w:eastAsia="Malgun Gothic"/>
      <w:i/>
      <w:color w:val="0000FF"/>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rPr>
      <w:color w:val="FF0000"/>
    </w:rPr>
  </w:style>
  <w:style w:type="paragraph" w:customStyle="1" w:styleId="MSMincho">
    <w:name w:val="样式 列表 + (西文) MS Mincho"/>
    <w:basedOn w:val="List"/>
    <w:link w:val="MSMinchoChar"/>
  </w:style>
  <w:style w:type="paragraph" w:customStyle="1" w:styleId="tdoc-header">
    <w:name w:val="tdoc-header"/>
    <w:rPr>
      <w:rFonts w:ascii="Arial" w:hAnsi="Arial"/>
      <w:sz w:val="24"/>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Normal"/>
    <w:pPr>
      <w:widowControl w:val="0"/>
      <w:autoSpaceDE w:val="0"/>
      <w:autoSpaceDN w:val="0"/>
      <w:adjustRightInd w:val="0"/>
      <w:spacing w:afterLines="50" w:after="50"/>
      <w:jc w:val="both"/>
    </w:pPr>
    <w:rPr>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CharChar">
    <w:name w:val="Char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a5">
    <w:name w:val="样式 图表标题 + (中文) 宋体"/>
    <w:basedOn w:val="a4"/>
    <w:rPr>
      <w:rFonts w:eastAsia="Arial"/>
    </w:rPr>
  </w:style>
  <w:style w:type="paragraph" w:customStyle="1" w:styleId="3CharChar">
    <w:name w:val="(文字) (文字)3 Char Char (文字) (文字)"/>
    <w:basedOn w:val="Normal"/>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pPr>
      <w:tabs>
        <w:tab w:val="center" w:pos="4820"/>
        <w:tab w:val="right" w:pos="9640"/>
      </w:tabs>
    </w:pPr>
    <w:rPr>
      <w:lang w:val="en-US"/>
    </w:rPr>
  </w:style>
  <w:style w:type="paragraph" w:customStyle="1" w:styleId="a">
    <w:name w:val="插图题注"/>
    <w:basedOn w:val="Normal"/>
    <w:pPr>
      <w:numPr>
        <w:ilvl w:val="7"/>
        <w:numId w:val="2"/>
      </w:numPr>
    </w:pPr>
  </w:style>
  <w:style w:type="paragraph" w:customStyle="1" w:styleId="CharCharChar">
    <w:name w:val="Char Char Char"/>
    <w:basedOn w:val="Normal"/>
    <w:semiHidden/>
    <w:pPr>
      <w:spacing w:after="160" w:line="240" w:lineRule="exact"/>
    </w:pPr>
    <w:rPr>
      <w:rFonts w:ascii="Arial" w:hAnsi="Arial" w:cs="Arial"/>
      <w:color w:val="0000FF"/>
      <w:kern w:val="2"/>
      <w:lang w:val="en-US" w:eastAsia="zh-CN"/>
    </w:rPr>
  </w:style>
  <w:style w:type="paragraph" w:customStyle="1" w:styleId="B1">
    <w:name w:val="B1"/>
    <w:basedOn w:val="List"/>
    <w:link w:val="B1Char1"/>
    <w:qFormat/>
    <w:pPr>
      <w:ind w:left="568" w:hanging="284"/>
    </w:pPr>
    <w:rPr>
      <w:rFonts w:eastAsia="MS Mincho"/>
      <w:lang w:eastAsia="ja-JP"/>
    </w:rPr>
  </w:style>
  <w:style w:type="paragraph" w:customStyle="1" w:styleId="4">
    <w:name w:val="标题4"/>
    <w:basedOn w:val="Normal"/>
    <w:pPr>
      <w:numPr>
        <w:numId w:val="9"/>
      </w:numPr>
      <w:tabs>
        <w:tab w:val="left" w:pos="425"/>
      </w:tabs>
    </w:pPr>
  </w:style>
  <w:style w:type="paragraph" w:customStyle="1" w:styleId="CharChar1CharCharCharChar">
    <w:name w:val="Char Char1 Char Char Char Char"/>
    <w:semiHidden/>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CharChar1CharCharCharChar1CharCharCharChar">
    <w:name w:val="Char Char1 Char Char Char Char1 Char Char Char Char"/>
    <w:basedOn w:val="Normal"/>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Proposallist">
    <w:name w:val="Proposal list"/>
    <w:basedOn w:val="Proposal"/>
    <w:link w:val="ProposallistChar"/>
    <w:qFormat/>
    <w:pPr>
      <w:numPr>
        <w:numId w:val="0"/>
      </w:numPr>
      <w:ind w:left="1560" w:hanging="1134"/>
    </w:p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paragraph" w:customStyle="1" w:styleId="Agreement">
    <w:name w:val="Agreement"/>
    <w:basedOn w:val="Normal"/>
    <w:next w:val="Doc-text2"/>
    <w:qFormat/>
    <w:pPr>
      <w:numPr>
        <w:numId w:val="10"/>
      </w:numPr>
      <w:tabs>
        <w:tab w:val="left" w:pos="1619"/>
      </w:tabs>
      <w:spacing w:before="60" w:after="0"/>
    </w:pPr>
    <w:rPr>
      <w:rFonts w:ascii="Arial" w:eastAsia="MS Mincho" w:hAnsi="Arial"/>
      <w:b/>
      <w:szCs w:val="24"/>
      <w:lang w:eastAsia="en-GB"/>
    </w:rPr>
  </w:style>
  <w:style w:type="paragraph" w:customStyle="1" w:styleId="done">
    <w:name w:val="done"/>
    <w:basedOn w:val="Normal"/>
    <w:pPr>
      <w:keepNext/>
      <w:keepLines/>
      <w:widowControl w:val="0"/>
      <w:numPr>
        <w:numId w:val="11"/>
      </w:numPr>
      <w:pBdr>
        <w:top w:val="single" w:sz="6" w:space="1" w:color="008000"/>
        <w:left w:val="single" w:sz="6" w:space="4" w:color="008000"/>
        <w:bottom w:val="single" w:sz="6" w:space="1" w:color="008000"/>
        <w:right w:val="single" w:sz="6" w:space="4" w:color="008000"/>
      </w:pBdr>
      <w:tabs>
        <w:tab w:val="left" w:pos="360"/>
        <w:tab w:val="left" w:pos="1125"/>
        <w:tab w:val="left" w:pos="1843"/>
      </w:tabs>
      <w:spacing w:before="60" w:after="60"/>
      <w:ind w:left="340" w:hanging="340"/>
      <w:jc w:val="both"/>
    </w:pPr>
    <w:rPr>
      <w:rFonts w:ascii="Arial" w:hAnsi="Arial"/>
      <w:b/>
      <w:color w:val="008000"/>
    </w:rPr>
  </w:style>
  <w:style w:type="table" w:styleId="TableGrid">
    <w:name w:val="Table Grid"/>
    <w:basedOn w:val="TableNormal"/>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1065</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MCC</cp:lastModifiedBy>
  <cp:revision>5</cp:revision>
  <cp:lastPrinted>2016-09-28T14:51:00Z</cp:lastPrinted>
  <dcterms:created xsi:type="dcterms:W3CDTF">2022-05-11T06:08:00Z</dcterms:created>
  <dcterms:modified xsi:type="dcterms:W3CDTF">2022-05-11T06:16:00Z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(3)LPXAH53iCB5vb5ry41gr7uQyQ6tr5laUVZsYngkFRL0lfjeIntnMjv3EF4HvAZtCVzsJAZDN_x000d_
CuP/A2eVo1oyqyhupzaWqd5AMEC8ZhopS8O12h03GvoDyacGKkpJtFb+FtWBn2yIpmuKExbp_x000d_
SFLdKkQ7PnphlSCtv4iJao9UFHY3AMdG3xq6c3C7cRswZa90YDfKICjXMgOMYoI3FFlUVuE0_x000d_
8/rErIqCWy1zteKeyT</vt:lpwstr>
  </property>
  <property fmtid="{D5CDD505-2E9C-101B-9397-08002B2CF9AE}" pid="17" name="_2015_ms_pID_725343_00">
    <vt:lpwstr>_2015_ms_pID_725343</vt:lpwstr>
  </property>
  <property fmtid="{D5CDD505-2E9C-101B-9397-08002B2CF9AE}" pid="18" name="_2015_ms_pID_7253431">
    <vt:lpwstr>VM+bVojkQsM2oE3bn3okl8oB0DhWFRvc/J3/RDfFduH9C/UyDWJ1to_x000d_
LGHJYxq7SRfXQ5h+3lPS640sJopkVd1cUPp3hBTtZpkeFiSIVgIN+E4Wzna461UCQLWuQVXE_x000d_
nJFNtTFsWZVffbDQxVKSNZai60LxHXLlIgye7UxMoutQvjFzZtvvZSG8PgN/WyJzKWRB6qP7_x000d_
7H8N6ZMak0d6F53n22y34VITUrVPZvHrx6//</vt:lpwstr>
  </property>
  <property fmtid="{D5CDD505-2E9C-101B-9397-08002B2CF9AE}" pid="19" name="_2015_ms_pID_7253431_00">
    <vt:lpwstr>_2015_ms_pID_7253431</vt:lpwstr>
  </property>
  <property fmtid="{D5CDD505-2E9C-101B-9397-08002B2CF9AE}" pid="20" name="_2015_ms_pID_7253432">
    <vt:lpwstr>mtgqvKZxrZoMrWx8F8Buy4iL8OWdsrppFgwG_x000d_
2kYNYKFP80OBXID/rnoJfIO6A7182A==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1470733840</vt:lpwstr>
  </property>
  <property fmtid="{D5CDD505-2E9C-101B-9397-08002B2CF9AE}" pid="26" name="TitusGUID">
    <vt:lpwstr>eda4bce2-0527-40e2-ad3a-edae761eeeac</vt:lpwstr>
  </property>
  <property fmtid="{D5CDD505-2E9C-101B-9397-08002B2CF9AE}" pid="27" name="CTPClassification">
    <vt:lpwstr>CTP_NT</vt:lpwstr>
  </property>
  <property fmtid="{D5CDD505-2E9C-101B-9397-08002B2CF9AE}" pid="28" name="KSOProductBuildVer">
    <vt:lpwstr>2052-11.8.2.9022</vt:lpwstr>
  </property>
</Properties>
</file>