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E850F" w14:textId="29863DE9" w:rsidR="00CD2BC8" w:rsidRDefault="00422B1E" w:rsidP="005704DD">
      <w:pPr>
        <w:spacing w:after="120"/>
        <w:ind w:left="1987" w:hanging="1987"/>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04DD">
        <w:rPr>
          <w:rFonts w:ascii="Arial" w:eastAsiaTheme="minorEastAsia" w:hAnsi="Arial" w:cs="Arial"/>
          <w:b/>
          <w:sz w:val="24"/>
          <w:szCs w:val="24"/>
          <w:lang w:eastAsia="zh-CN"/>
        </w:rPr>
        <w:t xml:space="preserve">                                           </w:t>
      </w:r>
      <w:r w:rsidR="00F26D0E">
        <w:rPr>
          <w:rFonts w:ascii="Arial" w:eastAsiaTheme="minorEastAsia" w:hAnsi="Arial" w:cs="Arial"/>
          <w:b/>
          <w:sz w:val="24"/>
          <w:szCs w:val="24"/>
          <w:lang w:eastAsia="zh-CN"/>
        </w:rPr>
        <w:t xml:space="preserve">     </w:t>
      </w:r>
      <w:r w:rsidR="00F33475" w:rsidRPr="00F33475">
        <w:rPr>
          <w:rFonts w:ascii="Arial" w:eastAsiaTheme="minorEastAsia" w:hAnsi="Arial" w:cs="Arial"/>
          <w:b/>
          <w:sz w:val="24"/>
          <w:szCs w:val="24"/>
          <w:lang w:eastAsia="zh-CN"/>
        </w:rPr>
        <w:t>R4-2210266</w:t>
      </w:r>
    </w:p>
    <w:p w14:paraId="5F9398F8" w14:textId="77777777" w:rsidR="00CD2BC8" w:rsidRDefault="00422B1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3C603A23" w14:textId="77777777" w:rsidR="00CD2BC8" w:rsidRDefault="00CD2BC8">
      <w:pPr>
        <w:spacing w:after="120"/>
        <w:ind w:left="1985" w:hanging="1985"/>
        <w:rPr>
          <w:rFonts w:ascii="Arial" w:eastAsia="MS Mincho" w:hAnsi="Arial" w:cs="Arial"/>
          <w:b/>
          <w:sz w:val="22"/>
        </w:rPr>
      </w:pPr>
    </w:p>
    <w:p w14:paraId="52A31499" w14:textId="77777777" w:rsidR="00CD2BC8" w:rsidRDefault="00422B1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9.15.1, 9.15.2, spectrum utilization</w:t>
      </w:r>
    </w:p>
    <w:p w14:paraId="555A2126" w14:textId="34D526EC" w:rsidR="00CD2BC8" w:rsidRDefault="00422B1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8C382E">
        <w:rPr>
          <w:rFonts w:ascii="Arial" w:hAnsi="Arial" w:cs="Arial"/>
          <w:color w:val="000000"/>
          <w:sz w:val="22"/>
          <w:lang w:eastAsia="zh-CN"/>
        </w:rPr>
        <w:t>Moderator (Intel Corporation)</w:t>
      </w:r>
    </w:p>
    <w:p w14:paraId="7DB69A66" w14:textId="7C9F847B" w:rsidR="00CD2BC8" w:rsidRDefault="00422B1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 xml:space="preserve">for </w:t>
      </w:r>
      <w:r>
        <w:rPr>
          <w:rFonts w:ascii="Arial" w:eastAsiaTheme="minorEastAsia" w:hAnsi="Arial" w:cs="Arial"/>
          <w:color w:val="000000"/>
          <w:sz w:val="22"/>
          <w:lang w:eastAsia="zh-CN"/>
        </w:rPr>
        <w:t>[103-e][131] NR_ext_to_71GHz_Part_1</w:t>
      </w:r>
    </w:p>
    <w:p w14:paraId="614E34F6" w14:textId="2B628947" w:rsidR="00CD2BC8" w:rsidRDefault="00422B1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052AF97" w14:textId="77777777" w:rsidR="00CD2BC8" w:rsidRDefault="00422B1E">
      <w:pPr>
        <w:pStyle w:val="Heading1"/>
        <w:rPr>
          <w:rFonts w:eastAsiaTheme="minorEastAsia"/>
          <w:lang w:eastAsia="zh-CN"/>
        </w:rPr>
      </w:pPr>
      <w:r>
        <w:rPr>
          <w:rFonts w:hint="eastAsia"/>
          <w:lang w:eastAsia="ja-JP"/>
        </w:rPr>
        <w:t>Introduction</w:t>
      </w:r>
    </w:p>
    <w:p w14:paraId="4F26EEC0" w14:textId="77777777" w:rsidR="00CD2BC8" w:rsidRDefault="00422B1E">
      <w:pPr>
        <w:ind w:right="37"/>
        <w:jc w:val="both"/>
        <w:rPr>
          <w:i/>
          <w:color w:val="0070C0"/>
          <w:lang w:val="en-US" w:eastAsia="zh-CN"/>
        </w:rPr>
      </w:pPr>
      <w:r>
        <w:rPr>
          <w:i/>
          <w:color w:val="0070C0"/>
          <w:lang w:val="en-US" w:eastAsia="zh-CN"/>
        </w:rPr>
        <w:t>This document captures RAN4 discussions on general aspects, band planning, system parameters and spectrum utilization of the NR extension to 71GHz work item.</w:t>
      </w:r>
      <w:r>
        <w:rPr>
          <w:lang w:val="en-US"/>
        </w:rPr>
        <w:t xml:space="preserve"> </w:t>
      </w:r>
      <w:r>
        <w:rPr>
          <w:i/>
          <w:color w:val="0070C0"/>
          <w:lang w:val="en-US" w:eastAsia="zh-CN"/>
        </w:rPr>
        <w:t>The covered agenda items are: 9.15.1 and 9.15.2.</w:t>
      </w:r>
    </w:p>
    <w:p w14:paraId="23A20CC0" w14:textId="77777777" w:rsidR="00CD2BC8" w:rsidRDefault="00CD2BC8">
      <w:pPr>
        <w:rPr>
          <w:color w:val="0070C0"/>
          <w:lang w:eastAsia="zh-CN"/>
        </w:rPr>
      </w:pPr>
    </w:p>
    <w:p w14:paraId="1ACFE2CA" w14:textId="77777777" w:rsidR="00CD2BC8" w:rsidRDefault="00422B1E">
      <w:pPr>
        <w:pStyle w:val="Heading1"/>
        <w:rPr>
          <w:lang w:eastAsia="ja-JP"/>
        </w:rPr>
      </w:pPr>
      <w:r>
        <w:rPr>
          <w:lang w:eastAsia="ja-JP"/>
        </w:rPr>
        <w:t>Topic #1: General (AI 9.15.1)</w:t>
      </w:r>
    </w:p>
    <w:p w14:paraId="343C2C56" w14:textId="77777777" w:rsidR="00CD2BC8" w:rsidRDefault="00422B1E">
      <w:pPr>
        <w:rPr>
          <w:i/>
          <w:color w:val="0070C0"/>
          <w:lang w:eastAsia="zh-CN"/>
        </w:rPr>
      </w:pPr>
      <w:r>
        <w:rPr>
          <w:i/>
          <w:color w:val="0070C0"/>
          <w:lang w:eastAsia="zh-CN"/>
        </w:rPr>
        <w:t>Topics include UE feature list,</w:t>
      </w:r>
      <w:r>
        <w:t xml:space="preserve"> </w:t>
      </w:r>
      <w:r>
        <w:rPr>
          <w:i/>
          <w:color w:val="0070C0"/>
          <w:lang w:eastAsia="zh-CN"/>
        </w:rPr>
        <w:t>LS reply on minimum guard symbol of SRS, and draft CRs</w:t>
      </w:r>
    </w:p>
    <w:p w14:paraId="53900466" w14:textId="05C75835" w:rsidR="00BC7770" w:rsidRPr="00CB0305" w:rsidRDefault="00BC7770" w:rsidP="00BC7770">
      <w:pPr>
        <w:pStyle w:val="Heading2"/>
      </w:pPr>
      <w:r>
        <w:t>1.1</w:t>
      </w:r>
      <w:r>
        <w:tab/>
      </w:r>
      <w:r w:rsidRPr="00B831AE">
        <w:rPr>
          <w:rFonts w:hint="eastAsia"/>
        </w:rPr>
        <w:t>Companies</w:t>
      </w:r>
      <w:r w:rsidRPr="00B831AE">
        <w:t>’</w:t>
      </w:r>
      <w:r w:rsidRPr="00CB0305">
        <w:t xml:space="preserve"> contributions summary</w:t>
      </w:r>
    </w:p>
    <w:tbl>
      <w:tblPr>
        <w:tblStyle w:val="TableGrid"/>
        <w:tblW w:w="0" w:type="auto"/>
        <w:tblLayout w:type="fixed"/>
        <w:tblCellMar>
          <w:bottom w:w="86" w:type="dxa"/>
        </w:tblCellMar>
        <w:tblLook w:val="04A0" w:firstRow="1" w:lastRow="0" w:firstColumn="1" w:lastColumn="0" w:noHBand="0" w:noVBand="1"/>
      </w:tblPr>
      <w:tblGrid>
        <w:gridCol w:w="1630"/>
        <w:gridCol w:w="1427"/>
        <w:gridCol w:w="6574"/>
      </w:tblGrid>
      <w:tr w:rsidR="00CD2BC8" w14:paraId="2C2BD6DE" w14:textId="77777777">
        <w:trPr>
          <w:trHeight w:val="468"/>
        </w:trPr>
        <w:tc>
          <w:tcPr>
            <w:tcW w:w="1630" w:type="dxa"/>
          </w:tcPr>
          <w:p w14:paraId="06946A70" w14:textId="77777777" w:rsidR="00CD2BC8" w:rsidRDefault="00422B1E">
            <w:pPr>
              <w:spacing w:before="120" w:after="120"/>
              <w:rPr>
                <w:b/>
                <w:bCs/>
              </w:rPr>
            </w:pPr>
            <w:r>
              <w:rPr>
                <w:b/>
                <w:bCs/>
              </w:rPr>
              <w:t>T-doc number</w:t>
            </w:r>
          </w:p>
        </w:tc>
        <w:tc>
          <w:tcPr>
            <w:tcW w:w="1427" w:type="dxa"/>
          </w:tcPr>
          <w:p w14:paraId="06C3FED7" w14:textId="77777777" w:rsidR="00CD2BC8" w:rsidRDefault="00422B1E">
            <w:pPr>
              <w:spacing w:before="120" w:after="120"/>
              <w:rPr>
                <w:b/>
                <w:bCs/>
              </w:rPr>
            </w:pPr>
            <w:r>
              <w:rPr>
                <w:b/>
                <w:bCs/>
              </w:rPr>
              <w:t>Company</w:t>
            </w:r>
          </w:p>
        </w:tc>
        <w:tc>
          <w:tcPr>
            <w:tcW w:w="6574" w:type="dxa"/>
          </w:tcPr>
          <w:p w14:paraId="281441C4" w14:textId="77777777" w:rsidR="00CD2BC8" w:rsidRDefault="00422B1E">
            <w:pPr>
              <w:spacing w:before="120" w:after="120"/>
              <w:rPr>
                <w:b/>
                <w:bCs/>
              </w:rPr>
            </w:pPr>
            <w:r>
              <w:rPr>
                <w:b/>
                <w:bCs/>
              </w:rPr>
              <w:t>Proposals / Observations</w:t>
            </w:r>
          </w:p>
        </w:tc>
      </w:tr>
      <w:tr w:rsidR="00CD2BC8" w14:paraId="56001128" w14:textId="77777777">
        <w:trPr>
          <w:trHeight w:val="468"/>
        </w:trPr>
        <w:tc>
          <w:tcPr>
            <w:tcW w:w="1630" w:type="dxa"/>
          </w:tcPr>
          <w:p w14:paraId="28DED43F" w14:textId="77777777" w:rsidR="00CD2BC8" w:rsidRDefault="00573CC1">
            <w:pPr>
              <w:spacing w:before="120" w:after="120"/>
            </w:pPr>
            <w:hyperlink r:id="rId10" w:history="1">
              <w:r w:rsidR="00422B1E">
                <w:rPr>
                  <w:rFonts w:eastAsia="Times New Roman"/>
                  <w:b/>
                  <w:bCs/>
                  <w:color w:val="0000FF"/>
                  <w:u w:val="single"/>
                </w:rPr>
                <w:t>R4-2208045</w:t>
              </w:r>
            </w:hyperlink>
          </w:p>
          <w:p w14:paraId="07814750" w14:textId="77777777" w:rsidR="00CD2BC8" w:rsidRDefault="00422B1E">
            <w:pPr>
              <w:spacing w:before="120" w:after="120"/>
            </w:pPr>
            <w:r>
              <w:t>UE features for NR ext. to 71GHz WI</w:t>
            </w:r>
          </w:p>
        </w:tc>
        <w:tc>
          <w:tcPr>
            <w:tcW w:w="1427" w:type="dxa"/>
          </w:tcPr>
          <w:p w14:paraId="0599740D" w14:textId="77777777" w:rsidR="00CD2BC8" w:rsidRDefault="00422B1E">
            <w:pPr>
              <w:spacing w:before="120" w:after="120"/>
            </w:pPr>
            <w:r>
              <w:t>Intel Corporation</w:t>
            </w:r>
          </w:p>
        </w:tc>
        <w:tc>
          <w:tcPr>
            <w:tcW w:w="6574" w:type="dxa"/>
          </w:tcPr>
          <w:p w14:paraId="6B05BBBC" w14:textId="77777777" w:rsidR="00CD2BC8" w:rsidRDefault="00422B1E">
            <w:pPr>
              <w:spacing w:before="120" w:after="120"/>
              <w:jc w:val="both"/>
            </w:pPr>
            <w:r>
              <w:rPr>
                <w:b/>
                <w:bCs/>
              </w:rPr>
              <w:t>Proposal 1:</w:t>
            </w:r>
            <w:r>
              <w:t xml:space="preserve"> Adopt the UE features listed in Table 1 for NR_ext_to_71GHz. Improved ON/ON transient period is contingent on the outcome of core discussion (covered in thread [132]).</w:t>
            </w:r>
          </w:p>
        </w:tc>
      </w:tr>
      <w:tr w:rsidR="00CD2BC8" w14:paraId="79AA635D" w14:textId="77777777">
        <w:trPr>
          <w:trHeight w:val="468"/>
        </w:trPr>
        <w:tc>
          <w:tcPr>
            <w:tcW w:w="9631" w:type="dxa"/>
            <w:gridSpan w:val="3"/>
          </w:tcPr>
          <w:p w14:paraId="5B9F2118" w14:textId="77777777" w:rsidR="00CD2BC8" w:rsidRDefault="00422B1E">
            <w:pPr>
              <w:pStyle w:val="TAN"/>
              <w:spacing w:before="120" w:after="120"/>
              <w:jc w:val="center"/>
              <w:rPr>
                <w:rFonts w:ascii="Times New Roman" w:hAnsi="Times New Roman"/>
                <w:b/>
                <w:i/>
                <w:iCs/>
                <w:sz w:val="20"/>
                <w:lang w:val="en-US"/>
              </w:rPr>
            </w:pPr>
            <w:r>
              <w:rPr>
                <w:rFonts w:ascii="Times New Roman" w:hAnsi="Times New Roman"/>
                <w:b/>
                <w:sz w:val="20"/>
                <w:lang w:val="en-US"/>
              </w:rPr>
              <w:t xml:space="preserve">Table </w:t>
            </w:r>
            <w:r>
              <w:rPr>
                <w:rFonts w:ascii="Times New Roman" w:hAnsi="Times New Roman"/>
                <w:b/>
                <w:i/>
                <w:iCs/>
                <w:sz w:val="20"/>
                <w:lang w:val="en-US"/>
              </w:rPr>
              <w:fldChar w:fldCharType="begin"/>
            </w:r>
            <w:r>
              <w:rPr>
                <w:rFonts w:ascii="Times New Roman" w:hAnsi="Times New Roman"/>
                <w:b/>
                <w:sz w:val="20"/>
                <w:lang w:val="en-US"/>
              </w:rPr>
              <w:instrText xml:space="preserve"> SEQ Table \* ARABIC </w:instrText>
            </w:r>
            <w:r>
              <w:rPr>
                <w:rFonts w:ascii="Times New Roman" w:hAnsi="Times New Roman"/>
                <w:b/>
                <w:i/>
                <w:iCs/>
                <w:sz w:val="20"/>
                <w:lang w:val="en-US"/>
              </w:rPr>
              <w:fldChar w:fldCharType="separate"/>
            </w:r>
            <w:r>
              <w:rPr>
                <w:rFonts w:ascii="Times New Roman" w:hAnsi="Times New Roman"/>
                <w:b/>
                <w:sz w:val="20"/>
                <w:lang w:val="en-US"/>
              </w:rPr>
              <w:t>1</w:t>
            </w:r>
            <w:r>
              <w:rPr>
                <w:rFonts w:ascii="Times New Roman" w:hAnsi="Times New Roman"/>
                <w:b/>
                <w:i/>
                <w:iCs/>
                <w:sz w:val="20"/>
                <w:lang w:val="en-US"/>
              </w:rPr>
              <w:fldChar w:fldCharType="end"/>
            </w:r>
            <w:r>
              <w:rPr>
                <w:rFonts w:ascii="Times New Roman" w:hAnsi="Times New Roman"/>
                <w:b/>
                <w:sz w:val="20"/>
                <w:lang w:val="en-US"/>
              </w:rPr>
              <w:t>. NR_ext_to_71GHz feature list</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622"/>
              <w:gridCol w:w="1074"/>
              <w:gridCol w:w="694"/>
              <w:gridCol w:w="605"/>
              <w:gridCol w:w="685"/>
              <w:gridCol w:w="791"/>
              <w:gridCol w:w="392"/>
              <w:gridCol w:w="791"/>
              <w:gridCol w:w="784"/>
              <w:gridCol w:w="761"/>
              <w:gridCol w:w="1077"/>
              <w:gridCol w:w="1054"/>
            </w:tblGrid>
            <w:tr w:rsidR="00CD2BC8" w14:paraId="5DD6881A" w14:textId="77777777">
              <w:trPr>
                <w:trHeight w:val="20"/>
              </w:trPr>
              <w:tc>
                <w:tcPr>
                  <w:tcW w:w="333" w:type="pct"/>
                  <w:tcBorders>
                    <w:top w:val="single" w:sz="4" w:space="0" w:color="auto"/>
                    <w:left w:val="single" w:sz="4" w:space="0" w:color="auto"/>
                    <w:bottom w:val="single" w:sz="4" w:space="0" w:color="auto"/>
                    <w:right w:val="single" w:sz="4" w:space="0" w:color="auto"/>
                  </w:tcBorders>
                  <w:tcMar>
                    <w:left w:w="58" w:type="dxa"/>
                    <w:right w:w="58" w:type="dxa"/>
                  </w:tcMar>
                </w:tcPr>
                <w:p w14:paraId="02C56F56" w14:textId="77777777" w:rsidR="00CD2BC8" w:rsidRDefault="00422B1E">
                  <w:pPr>
                    <w:pStyle w:val="TAH"/>
                    <w:rPr>
                      <w:rFonts w:cs="Arial"/>
                      <w:sz w:val="10"/>
                      <w:szCs w:val="12"/>
                    </w:rPr>
                  </w:pPr>
                  <w:r>
                    <w:rPr>
                      <w:rFonts w:cs="Arial"/>
                      <w:sz w:val="10"/>
                      <w:szCs w:val="12"/>
                    </w:rPr>
                    <w:t>Feature group</w:t>
                  </w:r>
                </w:p>
              </w:tc>
              <w:tc>
                <w:tcPr>
                  <w:tcW w:w="575" w:type="pct"/>
                  <w:tcBorders>
                    <w:top w:val="single" w:sz="4" w:space="0" w:color="auto"/>
                    <w:left w:val="single" w:sz="4" w:space="0" w:color="auto"/>
                    <w:bottom w:val="single" w:sz="4" w:space="0" w:color="auto"/>
                    <w:right w:val="single" w:sz="4" w:space="0" w:color="auto"/>
                  </w:tcBorders>
                  <w:tcMar>
                    <w:left w:w="58" w:type="dxa"/>
                    <w:right w:w="58" w:type="dxa"/>
                  </w:tcMar>
                </w:tcPr>
                <w:p w14:paraId="6B4CF302" w14:textId="77777777" w:rsidR="00CD2BC8" w:rsidRDefault="00422B1E">
                  <w:pPr>
                    <w:pStyle w:val="TAH"/>
                    <w:rPr>
                      <w:rFonts w:cs="Arial"/>
                      <w:sz w:val="10"/>
                      <w:szCs w:val="12"/>
                    </w:rPr>
                  </w:pPr>
                  <w:r>
                    <w:rPr>
                      <w:rFonts w:cs="Arial"/>
                      <w:sz w:val="10"/>
                      <w:szCs w:val="12"/>
                    </w:rPr>
                    <w:t>Components</w:t>
                  </w:r>
                </w:p>
              </w:tc>
              <w:tc>
                <w:tcPr>
                  <w:tcW w:w="372" w:type="pct"/>
                  <w:tcBorders>
                    <w:top w:val="single" w:sz="4" w:space="0" w:color="auto"/>
                    <w:left w:val="single" w:sz="4" w:space="0" w:color="auto"/>
                    <w:bottom w:val="single" w:sz="4" w:space="0" w:color="auto"/>
                    <w:right w:val="single" w:sz="4" w:space="0" w:color="auto"/>
                  </w:tcBorders>
                  <w:tcMar>
                    <w:left w:w="58" w:type="dxa"/>
                    <w:right w:w="58" w:type="dxa"/>
                  </w:tcMar>
                </w:tcPr>
                <w:p w14:paraId="0213797C" w14:textId="77777777" w:rsidR="00CD2BC8" w:rsidRDefault="00422B1E">
                  <w:pPr>
                    <w:pStyle w:val="TAH"/>
                    <w:rPr>
                      <w:rFonts w:cs="Arial"/>
                      <w:sz w:val="10"/>
                      <w:szCs w:val="12"/>
                    </w:rPr>
                  </w:pPr>
                  <w:r>
                    <w:rPr>
                      <w:rFonts w:cs="Arial"/>
                      <w:sz w:val="10"/>
                      <w:szCs w:val="12"/>
                    </w:rPr>
                    <w:t>Prerequisite feature groups</w:t>
                  </w:r>
                </w:p>
              </w:tc>
              <w:tc>
                <w:tcPr>
                  <w:tcW w:w="324" w:type="pct"/>
                  <w:tcBorders>
                    <w:top w:val="single" w:sz="4" w:space="0" w:color="auto"/>
                    <w:left w:val="single" w:sz="4" w:space="0" w:color="auto"/>
                    <w:bottom w:val="single" w:sz="4" w:space="0" w:color="auto"/>
                    <w:right w:val="single" w:sz="4" w:space="0" w:color="auto"/>
                  </w:tcBorders>
                  <w:tcMar>
                    <w:left w:w="58" w:type="dxa"/>
                    <w:right w:w="58" w:type="dxa"/>
                  </w:tcMar>
                </w:tcPr>
                <w:p w14:paraId="402847DD" w14:textId="77777777" w:rsidR="00CD2BC8" w:rsidRPr="003C212B" w:rsidRDefault="00422B1E">
                  <w:pPr>
                    <w:pStyle w:val="TAH"/>
                    <w:rPr>
                      <w:rFonts w:cs="Arial"/>
                      <w:sz w:val="10"/>
                      <w:szCs w:val="12"/>
                      <w:lang w:val="en-US"/>
                    </w:rPr>
                  </w:pPr>
                  <w:r w:rsidRPr="003C212B">
                    <w:rPr>
                      <w:rFonts w:cs="Arial"/>
                      <w:sz w:val="10"/>
                      <w:szCs w:val="12"/>
                      <w:lang w:val="en-US"/>
                    </w:rPr>
                    <w:t>Need for the gNB to know if the feature is supported</w:t>
                  </w:r>
                </w:p>
              </w:tc>
              <w:tc>
                <w:tcPr>
                  <w:tcW w:w="367" w:type="pct"/>
                  <w:tcBorders>
                    <w:top w:val="single" w:sz="4" w:space="0" w:color="auto"/>
                    <w:left w:val="single" w:sz="4" w:space="0" w:color="auto"/>
                    <w:bottom w:val="single" w:sz="4" w:space="0" w:color="auto"/>
                    <w:right w:val="single" w:sz="4" w:space="0" w:color="auto"/>
                  </w:tcBorders>
                </w:tcPr>
                <w:p w14:paraId="6459BD81" w14:textId="77777777" w:rsidR="00CD2BC8" w:rsidRPr="003C212B" w:rsidRDefault="00422B1E">
                  <w:pPr>
                    <w:pStyle w:val="TAH"/>
                    <w:rPr>
                      <w:rFonts w:cs="Arial"/>
                      <w:sz w:val="10"/>
                      <w:szCs w:val="12"/>
                      <w:lang w:val="en-US"/>
                    </w:rPr>
                  </w:pPr>
                  <w:r w:rsidRPr="003C212B">
                    <w:rPr>
                      <w:rFonts w:cs="Arial"/>
                      <w:sz w:val="10"/>
                      <w:szCs w:val="12"/>
                      <w:lang w:val="en-US"/>
                    </w:rPr>
                    <w:t>Applicable to the capability signalling exchange between UEs (V2X WI only)”.</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61C7F4FF" w14:textId="77777777" w:rsidR="00CD2BC8" w:rsidRPr="003C212B" w:rsidRDefault="00422B1E">
                  <w:pPr>
                    <w:pStyle w:val="TAH"/>
                    <w:rPr>
                      <w:rFonts w:cs="Arial"/>
                      <w:b w:val="0"/>
                      <w:sz w:val="10"/>
                      <w:szCs w:val="12"/>
                      <w:lang w:val="en-US"/>
                    </w:rPr>
                  </w:pPr>
                  <w:r w:rsidRPr="003C212B">
                    <w:rPr>
                      <w:rFonts w:cs="Arial"/>
                      <w:sz w:val="10"/>
                      <w:szCs w:val="12"/>
                      <w:lang w:val="en-US"/>
                    </w:rPr>
                    <w:t>Consequence if the feature is not supported by the UE</w:t>
                  </w:r>
                </w:p>
              </w:tc>
              <w:tc>
                <w:tcPr>
                  <w:tcW w:w="210" w:type="pct"/>
                  <w:tcBorders>
                    <w:top w:val="single" w:sz="4" w:space="0" w:color="auto"/>
                    <w:left w:val="single" w:sz="4" w:space="0" w:color="auto"/>
                    <w:bottom w:val="single" w:sz="4" w:space="0" w:color="auto"/>
                    <w:right w:val="single" w:sz="4" w:space="0" w:color="auto"/>
                  </w:tcBorders>
                  <w:tcMar>
                    <w:left w:w="58" w:type="dxa"/>
                    <w:right w:w="58" w:type="dxa"/>
                  </w:tcMar>
                </w:tcPr>
                <w:p w14:paraId="4F0ED37F" w14:textId="77777777" w:rsidR="00CD2BC8" w:rsidRDefault="00422B1E">
                  <w:pPr>
                    <w:pStyle w:val="TAH"/>
                    <w:rPr>
                      <w:rFonts w:cs="Arial"/>
                      <w:b w:val="0"/>
                      <w:sz w:val="10"/>
                      <w:szCs w:val="12"/>
                      <w:lang w:eastAsia="ja-JP"/>
                    </w:rPr>
                  </w:pPr>
                  <w:r>
                    <w:rPr>
                      <w:rFonts w:cs="Arial"/>
                      <w:sz w:val="10"/>
                      <w:szCs w:val="12"/>
                    </w:rPr>
                    <w:t>Type</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06D48874" w14:textId="77777777" w:rsidR="00CD2BC8" w:rsidRPr="003C212B" w:rsidRDefault="00422B1E">
                  <w:pPr>
                    <w:pStyle w:val="TAH"/>
                    <w:rPr>
                      <w:rFonts w:cs="Arial"/>
                      <w:sz w:val="10"/>
                      <w:szCs w:val="12"/>
                      <w:lang w:val="en-US"/>
                    </w:rPr>
                  </w:pPr>
                  <w:r w:rsidRPr="003C212B">
                    <w:rPr>
                      <w:rFonts w:cs="Arial"/>
                      <w:sz w:val="10"/>
                      <w:szCs w:val="12"/>
                      <w:lang w:val="en-US"/>
                    </w:rPr>
                    <w:t>Need of FDD/TDD differentiation</w:t>
                  </w:r>
                </w:p>
              </w:tc>
              <w:tc>
                <w:tcPr>
                  <w:tcW w:w="420" w:type="pct"/>
                  <w:tcBorders>
                    <w:top w:val="single" w:sz="4" w:space="0" w:color="auto"/>
                    <w:left w:val="single" w:sz="4" w:space="0" w:color="auto"/>
                    <w:bottom w:val="single" w:sz="4" w:space="0" w:color="auto"/>
                    <w:right w:val="single" w:sz="4" w:space="0" w:color="auto"/>
                  </w:tcBorders>
                  <w:tcMar>
                    <w:left w:w="58" w:type="dxa"/>
                    <w:right w:w="58" w:type="dxa"/>
                  </w:tcMar>
                </w:tcPr>
                <w:p w14:paraId="22839166" w14:textId="77777777" w:rsidR="00CD2BC8" w:rsidRPr="003C212B" w:rsidRDefault="00422B1E">
                  <w:pPr>
                    <w:pStyle w:val="TAH"/>
                    <w:rPr>
                      <w:rFonts w:cs="Arial"/>
                      <w:sz w:val="10"/>
                      <w:szCs w:val="12"/>
                      <w:lang w:val="en-US"/>
                    </w:rPr>
                  </w:pPr>
                  <w:r w:rsidRPr="003C212B">
                    <w:rPr>
                      <w:rFonts w:cs="Arial"/>
                      <w:sz w:val="10"/>
                      <w:szCs w:val="12"/>
                      <w:lang w:val="en-US"/>
                    </w:rPr>
                    <w:t>Need of FR1/FR2 differentiation</w:t>
                  </w:r>
                </w:p>
              </w:tc>
              <w:tc>
                <w:tcPr>
                  <w:tcW w:w="408" w:type="pct"/>
                  <w:tcBorders>
                    <w:top w:val="single" w:sz="4" w:space="0" w:color="auto"/>
                    <w:left w:val="single" w:sz="4" w:space="0" w:color="auto"/>
                    <w:bottom w:val="single" w:sz="4" w:space="0" w:color="auto"/>
                    <w:right w:val="single" w:sz="4" w:space="0" w:color="auto"/>
                  </w:tcBorders>
                  <w:tcMar>
                    <w:left w:w="58" w:type="dxa"/>
                    <w:right w:w="58" w:type="dxa"/>
                  </w:tcMar>
                </w:tcPr>
                <w:p w14:paraId="2C6DC5EE" w14:textId="77777777" w:rsidR="00CD2BC8" w:rsidRPr="003C212B" w:rsidRDefault="00422B1E">
                  <w:pPr>
                    <w:pStyle w:val="TAH"/>
                    <w:rPr>
                      <w:rFonts w:cs="Arial"/>
                      <w:sz w:val="10"/>
                      <w:szCs w:val="12"/>
                      <w:lang w:val="en-US"/>
                    </w:rPr>
                  </w:pPr>
                  <w:r w:rsidRPr="003C212B">
                    <w:rPr>
                      <w:rFonts w:cs="Arial"/>
                      <w:sz w:val="10"/>
                      <w:szCs w:val="12"/>
                      <w:lang w:val="en-US"/>
                    </w:rPr>
                    <w:t>Capability interpretation for mixture of FDD/TDD and/or FR1/FR2</w:t>
                  </w:r>
                </w:p>
              </w:tc>
              <w:tc>
                <w:tcPr>
                  <w:tcW w:w="577" w:type="pct"/>
                  <w:tcBorders>
                    <w:top w:val="single" w:sz="4" w:space="0" w:color="auto"/>
                    <w:left w:val="single" w:sz="4" w:space="0" w:color="auto"/>
                    <w:bottom w:val="single" w:sz="4" w:space="0" w:color="auto"/>
                    <w:right w:val="single" w:sz="4" w:space="0" w:color="auto"/>
                  </w:tcBorders>
                  <w:tcMar>
                    <w:left w:w="58" w:type="dxa"/>
                    <w:right w:w="58" w:type="dxa"/>
                  </w:tcMar>
                </w:tcPr>
                <w:p w14:paraId="0A4F0711" w14:textId="77777777" w:rsidR="00CD2BC8" w:rsidRDefault="00422B1E">
                  <w:pPr>
                    <w:pStyle w:val="TAH"/>
                    <w:rPr>
                      <w:rFonts w:cs="Arial"/>
                      <w:sz w:val="10"/>
                      <w:szCs w:val="12"/>
                    </w:rPr>
                  </w:pPr>
                  <w:r>
                    <w:rPr>
                      <w:rFonts w:cs="Arial"/>
                      <w:sz w:val="10"/>
                      <w:szCs w:val="12"/>
                    </w:rPr>
                    <w:t>Note</w:t>
                  </w:r>
                </w:p>
              </w:tc>
              <w:tc>
                <w:tcPr>
                  <w:tcW w:w="565" w:type="pct"/>
                  <w:tcBorders>
                    <w:top w:val="single" w:sz="4" w:space="0" w:color="auto"/>
                    <w:left w:val="single" w:sz="4" w:space="0" w:color="auto"/>
                    <w:bottom w:val="single" w:sz="4" w:space="0" w:color="auto"/>
                    <w:right w:val="single" w:sz="4" w:space="0" w:color="auto"/>
                  </w:tcBorders>
                  <w:tcMar>
                    <w:left w:w="58" w:type="dxa"/>
                    <w:right w:w="58" w:type="dxa"/>
                  </w:tcMar>
                </w:tcPr>
                <w:p w14:paraId="14CED538" w14:textId="77777777" w:rsidR="00CD2BC8" w:rsidRDefault="00422B1E">
                  <w:pPr>
                    <w:pStyle w:val="TAH"/>
                    <w:rPr>
                      <w:rFonts w:cs="Arial"/>
                      <w:sz w:val="10"/>
                      <w:szCs w:val="12"/>
                    </w:rPr>
                  </w:pPr>
                  <w:r>
                    <w:rPr>
                      <w:rFonts w:cs="Arial"/>
                      <w:sz w:val="10"/>
                      <w:szCs w:val="12"/>
                    </w:rPr>
                    <w:t>Mandatory/Optional</w:t>
                  </w:r>
                </w:p>
              </w:tc>
            </w:tr>
            <w:tr w:rsidR="00CD2BC8" w14:paraId="084B9D38" w14:textId="77777777">
              <w:trPr>
                <w:trHeight w:val="20"/>
              </w:trPr>
              <w:tc>
                <w:tcPr>
                  <w:tcW w:w="333" w:type="pct"/>
                  <w:tcBorders>
                    <w:top w:val="single" w:sz="4" w:space="0" w:color="auto"/>
                    <w:left w:val="single" w:sz="4" w:space="0" w:color="auto"/>
                    <w:bottom w:val="single" w:sz="4" w:space="0" w:color="auto"/>
                    <w:right w:val="single" w:sz="4" w:space="0" w:color="auto"/>
                  </w:tcBorders>
                  <w:tcMar>
                    <w:left w:w="58" w:type="dxa"/>
                    <w:right w:w="58" w:type="dxa"/>
                  </w:tcMar>
                </w:tcPr>
                <w:p w14:paraId="0A304795" w14:textId="77777777" w:rsidR="00CD2BC8" w:rsidRPr="003C212B" w:rsidRDefault="00422B1E">
                  <w:pPr>
                    <w:pStyle w:val="TAH"/>
                    <w:keepNext w:val="0"/>
                    <w:keepLines w:val="0"/>
                    <w:rPr>
                      <w:rFonts w:cs="Arial"/>
                      <w:b w:val="0"/>
                      <w:bCs/>
                      <w:sz w:val="10"/>
                      <w:szCs w:val="12"/>
                      <w:lang w:val="en-US"/>
                    </w:rPr>
                  </w:pPr>
                  <w:r w:rsidRPr="003C212B">
                    <w:rPr>
                      <w:rFonts w:cs="Arial"/>
                      <w:b w:val="0"/>
                      <w:bCs/>
                      <w:sz w:val="10"/>
                      <w:szCs w:val="12"/>
                      <w:lang w:val="en-US"/>
                    </w:rPr>
                    <w:t>FR2-2 channel bandwidths for each SCS in each band for DL and UL for a single CC</w:t>
                  </w:r>
                </w:p>
              </w:tc>
              <w:tc>
                <w:tcPr>
                  <w:tcW w:w="575" w:type="pct"/>
                  <w:tcBorders>
                    <w:top w:val="single" w:sz="4" w:space="0" w:color="auto"/>
                    <w:left w:val="single" w:sz="4" w:space="0" w:color="auto"/>
                    <w:bottom w:val="single" w:sz="4" w:space="0" w:color="auto"/>
                    <w:right w:val="single" w:sz="4" w:space="0" w:color="auto"/>
                  </w:tcBorders>
                  <w:tcMar>
                    <w:left w:w="58" w:type="dxa"/>
                    <w:right w:w="58" w:type="dxa"/>
                  </w:tcMar>
                </w:tcPr>
                <w:p w14:paraId="7936D573"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 xml:space="preserve">Support of FR2-2 channel bandwidths </w:t>
                  </w:r>
                </w:p>
                <w:p w14:paraId="47A79111"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1) 120 kHz SCS: {100, 400} MHz CBW</w:t>
                  </w:r>
                </w:p>
                <w:p w14:paraId="02750F6C"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2) 480 kHz SCS: {400, 800, 1600} MHz CBW</w:t>
                  </w:r>
                </w:p>
                <w:p w14:paraId="5FDD5855"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3) 960 kHz SCS: {400, 800, 1600, 2000} MHz CBW</w:t>
                  </w:r>
                </w:p>
              </w:tc>
              <w:tc>
                <w:tcPr>
                  <w:tcW w:w="372" w:type="pct"/>
                  <w:tcBorders>
                    <w:top w:val="single" w:sz="4" w:space="0" w:color="auto"/>
                    <w:left w:val="single" w:sz="4" w:space="0" w:color="auto"/>
                    <w:bottom w:val="single" w:sz="4" w:space="0" w:color="auto"/>
                    <w:right w:val="single" w:sz="4" w:space="0" w:color="auto"/>
                  </w:tcBorders>
                  <w:tcMar>
                    <w:left w:w="58" w:type="dxa"/>
                    <w:right w:w="58" w:type="dxa"/>
                  </w:tcMar>
                </w:tcPr>
                <w:p w14:paraId="49929444" w14:textId="77777777" w:rsidR="00CD2BC8" w:rsidRDefault="00422B1E">
                  <w:pPr>
                    <w:pStyle w:val="TAH"/>
                    <w:keepNext w:val="0"/>
                    <w:keepLines w:val="0"/>
                    <w:rPr>
                      <w:rFonts w:cs="Arial"/>
                      <w:b w:val="0"/>
                      <w:bCs/>
                      <w:sz w:val="10"/>
                      <w:szCs w:val="12"/>
                    </w:rPr>
                  </w:pPr>
                  <w:r>
                    <w:rPr>
                      <w:rFonts w:cs="Arial"/>
                      <w:b w:val="0"/>
                      <w:bCs/>
                      <w:sz w:val="10"/>
                      <w:szCs w:val="12"/>
                    </w:rPr>
                    <w:t>FFS</w:t>
                  </w:r>
                </w:p>
              </w:tc>
              <w:tc>
                <w:tcPr>
                  <w:tcW w:w="324" w:type="pct"/>
                  <w:tcBorders>
                    <w:top w:val="single" w:sz="4" w:space="0" w:color="auto"/>
                    <w:left w:val="single" w:sz="4" w:space="0" w:color="auto"/>
                    <w:bottom w:val="single" w:sz="4" w:space="0" w:color="auto"/>
                    <w:right w:val="single" w:sz="4" w:space="0" w:color="auto"/>
                  </w:tcBorders>
                  <w:tcMar>
                    <w:left w:w="58" w:type="dxa"/>
                    <w:right w:w="58" w:type="dxa"/>
                  </w:tcMar>
                </w:tcPr>
                <w:p w14:paraId="174EC7F4" w14:textId="77777777" w:rsidR="00CD2BC8" w:rsidRDefault="00422B1E">
                  <w:pPr>
                    <w:pStyle w:val="TAH"/>
                    <w:keepNext w:val="0"/>
                    <w:keepLines w:val="0"/>
                    <w:rPr>
                      <w:rFonts w:cs="Arial"/>
                      <w:b w:val="0"/>
                      <w:bCs/>
                      <w:sz w:val="10"/>
                      <w:szCs w:val="12"/>
                    </w:rPr>
                  </w:pPr>
                  <w:r>
                    <w:rPr>
                      <w:rFonts w:cs="Arial"/>
                      <w:b w:val="0"/>
                      <w:bCs/>
                      <w:sz w:val="10"/>
                      <w:szCs w:val="12"/>
                    </w:rPr>
                    <w:t>Yes</w:t>
                  </w:r>
                </w:p>
              </w:tc>
              <w:tc>
                <w:tcPr>
                  <w:tcW w:w="367" w:type="pct"/>
                  <w:tcBorders>
                    <w:top w:val="single" w:sz="4" w:space="0" w:color="auto"/>
                    <w:left w:val="single" w:sz="4" w:space="0" w:color="auto"/>
                    <w:bottom w:val="single" w:sz="4" w:space="0" w:color="auto"/>
                    <w:right w:val="single" w:sz="4" w:space="0" w:color="auto"/>
                  </w:tcBorders>
                </w:tcPr>
                <w:p w14:paraId="4459878C" w14:textId="77777777" w:rsidR="00CD2BC8" w:rsidRDefault="00422B1E">
                  <w:pPr>
                    <w:pStyle w:val="TAH"/>
                    <w:keepNext w:val="0"/>
                    <w:keepLines w:val="0"/>
                    <w:rPr>
                      <w:rFonts w:eastAsia="Gulim" w:cs="Arial"/>
                      <w:b w:val="0"/>
                      <w:bCs/>
                      <w:color w:val="000000"/>
                      <w:sz w:val="10"/>
                      <w:szCs w:val="12"/>
                    </w:rPr>
                  </w:pPr>
                  <w:r>
                    <w:rPr>
                      <w:rFonts w:eastAsia="Gulim" w:cs="Arial"/>
                      <w:b w:val="0"/>
                      <w:bCs/>
                      <w:color w:val="000000"/>
                      <w:sz w:val="10"/>
                      <w:szCs w:val="12"/>
                    </w:rPr>
                    <w:t>No</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39B1F0A2" w14:textId="77777777" w:rsidR="00CD2BC8" w:rsidRPr="003C212B" w:rsidRDefault="00422B1E">
                  <w:pPr>
                    <w:pStyle w:val="TAN"/>
                    <w:keepNext w:val="0"/>
                    <w:keepLines w:val="0"/>
                    <w:ind w:left="0" w:firstLine="0"/>
                    <w:rPr>
                      <w:rFonts w:cs="Arial"/>
                      <w:bCs/>
                      <w:sz w:val="10"/>
                      <w:szCs w:val="12"/>
                      <w:lang w:val="en-US" w:eastAsia="ja-JP"/>
                    </w:rPr>
                  </w:pPr>
                  <w:r w:rsidRPr="003C212B">
                    <w:rPr>
                      <w:rFonts w:cs="Arial"/>
                      <w:bCs/>
                      <w:sz w:val="10"/>
                      <w:szCs w:val="12"/>
                      <w:lang w:val="en-US" w:eastAsia="ja-JP"/>
                    </w:rPr>
                    <w:t>UE cannot support some UE channel bandwidths</w:t>
                  </w:r>
                </w:p>
              </w:tc>
              <w:tc>
                <w:tcPr>
                  <w:tcW w:w="210" w:type="pct"/>
                  <w:tcBorders>
                    <w:top w:val="single" w:sz="4" w:space="0" w:color="auto"/>
                    <w:left w:val="single" w:sz="4" w:space="0" w:color="auto"/>
                    <w:bottom w:val="single" w:sz="4" w:space="0" w:color="auto"/>
                    <w:right w:val="single" w:sz="4" w:space="0" w:color="auto"/>
                  </w:tcBorders>
                  <w:tcMar>
                    <w:left w:w="58" w:type="dxa"/>
                    <w:right w:w="58" w:type="dxa"/>
                  </w:tcMar>
                </w:tcPr>
                <w:p w14:paraId="7A694A78" w14:textId="77777777" w:rsidR="00CD2BC8" w:rsidRDefault="00422B1E">
                  <w:pPr>
                    <w:pStyle w:val="TAN"/>
                    <w:keepNext w:val="0"/>
                    <w:keepLines w:val="0"/>
                    <w:ind w:left="0" w:firstLine="0"/>
                    <w:rPr>
                      <w:rFonts w:cs="Arial"/>
                      <w:bCs/>
                      <w:sz w:val="10"/>
                      <w:szCs w:val="12"/>
                      <w:lang w:eastAsia="ja-JP"/>
                    </w:rPr>
                  </w:pPr>
                  <w:r>
                    <w:rPr>
                      <w:rFonts w:cs="Arial"/>
                      <w:bCs/>
                      <w:sz w:val="10"/>
                      <w:szCs w:val="12"/>
                      <w:lang w:eastAsia="ja-JP"/>
                    </w:rPr>
                    <w:t>Per band</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345AD2B5"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420" w:type="pct"/>
                  <w:tcBorders>
                    <w:top w:val="single" w:sz="4" w:space="0" w:color="auto"/>
                    <w:left w:val="single" w:sz="4" w:space="0" w:color="auto"/>
                    <w:bottom w:val="single" w:sz="4" w:space="0" w:color="auto"/>
                    <w:right w:val="single" w:sz="4" w:space="0" w:color="auto"/>
                  </w:tcBorders>
                  <w:tcMar>
                    <w:left w:w="58" w:type="dxa"/>
                    <w:right w:w="58" w:type="dxa"/>
                  </w:tcMar>
                </w:tcPr>
                <w:p w14:paraId="1B524000" w14:textId="77777777" w:rsidR="00CD2BC8" w:rsidRDefault="00422B1E">
                  <w:pPr>
                    <w:pStyle w:val="TAH"/>
                    <w:keepNext w:val="0"/>
                    <w:keepLines w:val="0"/>
                    <w:rPr>
                      <w:rFonts w:cs="Arial"/>
                      <w:b w:val="0"/>
                      <w:bCs/>
                      <w:sz w:val="10"/>
                      <w:szCs w:val="12"/>
                    </w:rPr>
                  </w:pPr>
                  <w:r>
                    <w:rPr>
                      <w:rFonts w:cs="Arial"/>
                      <w:b w:val="0"/>
                      <w:bCs/>
                      <w:sz w:val="10"/>
                      <w:szCs w:val="12"/>
                    </w:rPr>
                    <w:t>Applicable to FR2-2 only</w:t>
                  </w:r>
                </w:p>
              </w:tc>
              <w:tc>
                <w:tcPr>
                  <w:tcW w:w="408" w:type="pct"/>
                  <w:tcBorders>
                    <w:top w:val="single" w:sz="4" w:space="0" w:color="auto"/>
                    <w:left w:val="single" w:sz="4" w:space="0" w:color="auto"/>
                    <w:bottom w:val="single" w:sz="4" w:space="0" w:color="auto"/>
                    <w:right w:val="single" w:sz="4" w:space="0" w:color="auto"/>
                  </w:tcBorders>
                  <w:tcMar>
                    <w:left w:w="58" w:type="dxa"/>
                    <w:right w:w="58" w:type="dxa"/>
                  </w:tcMar>
                </w:tcPr>
                <w:p w14:paraId="3D6DF619"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577" w:type="pct"/>
                  <w:tcBorders>
                    <w:top w:val="single" w:sz="4" w:space="0" w:color="auto"/>
                    <w:left w:val="single" w:sz="4" w:space="0" w:color="auto"/>
                    <w:bottom w:val="single" w:sz="4" w:space="0" w:color="auto"/>
                    <w:right w:val="single" w:sz="4" w:space="0" w:color="auto"/>
                  </w:tcBorders>
                  <w:tcMar>
                    <w:left w:w="58" w:type="dxa"/>
                    <w:right w:w="58" w:type="dxa"/>
                  </w:tcMar>
                </w:tcPr>
                <w:p w14:paraId="3E86FC77" w14:textId="77777777" w:rsidR="00CD2BC8" w:rsidRPr="003C212B" w:rsidRDefault="00422B1E">
                  <w:pPr>
                    <w:pStyle w:val="TAH"/>
                    <w:keepNext w:val="0"/>
                    <w:keepLines w:val="0"/>
                    <w:jc w:val="left"/>
                    <w:rPr>
                      <w:rFonts w:cs="Arial"/>
                      <w:b w:val="0"/>
                      <w:bCs/>
                      <w:sz w:val="10"/>
                      <w:szCs w:val="12"/>
                      <w:lang w:val="en-US"/>
                    </w:rPr>
                  </w:pPr>
                  <w:r w:rsidRPr="003C212B">
                    <w:rPr>
                      <w:rFonts w:cs="Arial"/>
                      <w:b w:val="0"/>
                      <w:bCs/>
                      <w:sz w:val="10"/>
                      <w:szCs w:val="12"/>
                      <w:lang w:val="en-US"/>
                    </w:rPr>
                    <w:t>UE indicating the support of specific SCS per band (RAN1 features X-Y) is required to support all CBWs corresponding to this SCS</w:t>
                  </w:r>
                </w:p>
                <w:p w14:paraId="5B9043D6" w14:textId="77777777" w:rsidR="00CD2BC8" w:rsidRPr="003C212B" w:rsidRDefault="00422B1E">
                  <w:pPr>
                    <w:pStyle w:val="TAH"/>
                    <w:jc w:val="left"/>
                    <w:rPr>
                      <w:rFonts w:cs="Arial"/>
                      <w:b w:val="0"/>
                      <w:bCs/>
                      <w:sz w:val="10"/>
                      <w:szCs w:val="12"/>
                      <w:lang w:val="en-US"/>
                    </w:rPr>
                  </w:pPr>
                  <w:r w:rsidRPr="003C212B">
                    <w:rPr>
                      <w:rFonts w:cs="Arial"/>
                      <w:b w:val="0"/>
                      <w:bCs/>
                      <w:sz w:val="10"/>
                      <w:szCs w:val="12"/>
                      <w:lang w:val="en-US"/>
                    </w:rPr>
                    <w:t>No additional capability signalling is needed.</w:t>
                  </w:r>
                </w:p>
              </w:tc>
              <w:tc>
                <w:tcPr>
                  <w:tcW w:w="565" w:type="pct"/>
                  <w:tcBorders>
                    <w:top w:val="single" w:sz="4" w:space="0" w:color="auto"/>
                    <w:left w:val="single" w:sz="4" w:space="0" w:color="auto"/>
                    <w:bottom w:val="single" w:sz="4" w:space="0" w:color="auto"/>
                    <w:right w:val="single" w:sz="4" w:space="0" w:color="auto"/>
                  </w:tcBorders>
                  <w:tcMar>
                    <w:left w:w="58" w:type="dxa"/>
                    <w:right w:w="58" w:type="dxa"/>
                  </w:tcMar>
                </w:tcPr>
                <w:p w14:paraId="48874414" w14:textId="77777777" w:rsidR="00CD2BC8" w:rsidRDefault="00422B1E">
                  <w:pPr>
                    <w:pStyle w:val="TAH"/>
                    <w:keepNext w:val="0"/>
                    <w:keepLines w:val="0"/>
                    <w:rPr>
                      <w:rFonts w:cs="Arial"/>
                      <w:b w:val="0"/>
                      <w:bCs/>
                      <w:sz w:val="10"/>
                      <w:szCs w:val="12"/>
                    </w:rPr>
                  </w:pPr>
                  <w:r>
                    <w:rPr>
                      <w:rFonts w:cs="Arial"/>
                      <w:b w:val="0"/>
                      <w:bCs/>
                      <w:sz w:val="10"/>
                      <w:szCs w:val="12"/>
                    </w:rPr>
                    <w:t>NA</w:t>
                  </w:r>
                </w:p>
              </w:tc>
            </w:tr>
            <w:tr w:rsidR="00CD2BC8" w14:paraId="155CBC49" w14:textId="77777777">
              <w:trPr>
                <w:trHeight w:val="20"/>
              </w:trPr>
              <w:tc>
                <w:tcPr>
                  <w:tcW w:w="333" w:type="pct"/>
                  <w:tcBorders>
                    <w:top w:val="single" w:sz="4" w:space="0" w:color="auto"/>
                    <w:left w:val="single" w:sz="4" w:space="0" w:color="auto"/>
                    <w:bottom w:val="single" w:sz="4" w:space="0" w:color="auto"/>
                    <w:right w:val="single" w:sz="4" w:space="0" w:color="auto"/>
                  </w:tcBorders>
                  <w:tcMar>
                    <w:left w:w="58" w:type="dxa"/>
                    <w:right w:w="58" w:type="dxa"/>
                  </w:tcMar>
                </w:tcPr>
                <w:p w14:paraId="57DB1AAD" w14:textId="77777777" w:rsidR="00CD2BC8" w:rsidRPr="003C212B" w:rsidRDefault="00422B1E">
                  <w:pPr>
                    <w:pStyle w:val="TAH"/>
                    <w:keepNext w:val="0"/>
                    <w:keepLines w:val="0"/>
                    <w:rPr>
                      <w:rFonts w:cs="Arial"/>
                      <w:b w:val="0"/>
                      <w:bCs/>
                      <w:sz w:val="10"/>
                      <w:szCs w:val="12"/>
                      <w:lang w:val="en-US"/>
                    </w:rPr>
                  </w:pPr>
                  <w:r w:rsidRPr="003C212B">
                    <w:rPr>
                      <w:rFonts w:cs="Arial"/>
                      <w:b w:val="0"/>
                      <w:bCs/>
                      <w:sz w:val="10"/>
                      <w:szCs w:val="12"/>
                      <w:lang w:val="en-US"/>
                    </w:rPr>
                    <w:t>[Improved ON/ON transient period]</w:t>
                  </w:r>
                </w:p>
              </w:tc>
              <w:tc>
                <w:tcPr>
                  <w:tcW w:w="575" w:type="pct"/>
                  <w:tcBorders>
                    <w:top w:val="single" w:sz="4" w:space="0" w:color="auto"/>
                    <w:left w:val="single" w:sz="4" w:space="0" w:color="auto"/>
                    <w:bottom w:val="single" w:sz="4" w:space="0" w:color="auto"/>
                    <w:right w:val="single" w:sz="4" w:space="0" w:color="auto"/>
                  </w:tcBorders>
                  <w:tcMar>
                    <w:left w:w="58" w:type="dxa"/>
                    <w:right w:w="58" w:type="dxa"/>
                  </w:tcMar>
                </w:tcPr>
                <w:p w14:paraId="0B9B3492" w14:textId="77777777" w:rsidR="00CD2BC8" w:rsidRPr="003C212B" w:rsidRDefault="00422B1E">
                  <w:pPr>
                    <w:pStyle w:val="TAH"/>
                    <w:rPr>
                      <w:rFonts w:cs="Arial"/>
                      <w:b w:val="0"/>
                      <w:bCs/>
                      <w:sz w:val="10"/>
                      <w:szCs w:val="12"/>
                      <w:lang w:val="en-US"/>
                    </w:rPr>
                  </w:pPr>
                  <w:r w:rsidRPr="003C212B">
                    <w:rPr>
                      <w:rFonts w:cs="Arial"/>
                      <w:b w:val="0"/>
                      <w:bCs/>
                      <w:sz w:val="10"/>
                      <w:szCs w:val="12"/>
                      <w:lang w:val="en-US"/>
                    </w:rPr>
                    <w:t>1) Support of improved ON/ON transient period of X &lt; 5us (X is FFS)</w:t>
                  </w:r>
                </w:p>
              </w:tc>
              <w:tc>
                <w:tcPr>
                  <w:tcW w:w="372" w:type="pct"/>
                  <w:tcBorders>
                    <w:top w:val="single" w:sz="4" w:space="0" w:color="auto"/>
                    <w:left w:val="single" w:sz="4" w:space="0" w:color="auto"/>
                    <w:bottom w:val="single" w:sz="4" w:space="0" w:color="auto"/>
                    <w:right w:val="single" w:sz="4" w:space="0" w:color="auto"/>
                  </w:tcBorders>
                  <w:tcMar>
                    <w:left w:w="58" w:type="dxa"/>
                    <w:right w:w="58" w:type="dxa"/>
                  </w:tcMar>
                </w:tcPr>
                <w:p w14:paraId="5C3C70B9" w14:textId="77777777" w:rsidR="00CD2BC8" w:rsidRDefault="00422B1E">
                  <w:pPr>
                    <w:pStyle w:val="TAH"/>
                    <w:keepNext w:val="0"/>
                    <w:keepLines w:val="0"/>
                    <w:rPr>
                      <w:rFonts w:cs="Arial"/>
                      <w:b w:val="0"/>
                      <w:bCs/>
                      <w:sz w:val="10"/>
                      <w:szCs w:val="12"/>
                    </w:rPr>
                  </w:pPr>
                  <w:r>
                    <w:rPr>
                      <w:rFonts w:cs="Arial"/>
                      <w:b w:val="0"/>
                      <w:bCs/>
                      <w:sz w:val="10"/>
                      <w:szCs w:val="12"/>
                    </w:rPr>
                    <w:t>FFS</w:t>
                  </w:r>
                </w:p>
              </w:tc>
              <w:tc>
                <w:tcPr>
                  <w:tcW w:w="324" w:type="pct"/>
                  <w:tcBorders>
                    <w:top w:val="single" w:sz="4" w:space="0" w:color="auto"/>
                    <w:left w:val="single" w:sz="4" w:space="0" w:color="auto"/>
                    <w:bottom w:val="single" w:sz="4" w:space="0" w:color="auto"/>
                    <w:right w:val="single" w:sz="4" w:space="0" w:color="auto"/>
                  </w:tcBorders>
                  <w:tcMar>
                    <w:left w:w="58" w:type="dxa"/>
                    <w:right w:w="58" w:type="dxa"/>
                  </w:tcMar>
                </w:tcPr>
                <w:p w14:paraId="15BD3F14" w14:textId="77777777" w:rsidR="00CD2BC8" w:rsidRDefault="00422B1E">
                  <w:pPr>
                    <w:pStyle w:val="TAH"/>
                    <w:keepNext w:val="0"/>
                    <w:keepLines w:val="0"/>
                    <w:rPr>
                      <w:rFonts w:cs="Arial"/>
                      <w:b w:val="0"/>
                      <w:bCs/>
                      <w:sz w:val="10"/>
                      <w:szCs w:val="12"/>
                    </w:rPr>
                  </w:pPr>
                  <w:r>
                    <w:rPr>
                      <w:rFonts w:cs="Arial"/>
                      <w:b w:val="0"/>
                      <w:bCs/>
                      <w:sz w:val="10"/>
                      <w:szCs w:val="12"/>
                    </w:rPr>
                    <w:t>Yes</w:t>
                  </w:r>
                </w:p>
              </w:tc>
              <w:tc>
                <w:tcPr>
                  <w:tcW w:w="367" w:type="pct"/>
                  <w:tcBorders>
                    <w:top w:val="single" w:sz="4" w:space="0" w:color="auto"/>
                    <w:left w:val="single" w:sz="4" w:space="0" w:color="auto"/>
                    <w:bottom w:val="single" w:sz="4" w:space="0" w:color="auto"/>
                    <w:right w:val="single" w:sz="4" w:space="0" w:color="auto"/>
                  </w:tcBorders>
                </w:tcPr>
                <w:p w14:paraId="18299BE3" w14:textId="77777777" w:rsidR="00CD2BC8" w:rsidRDefault="00422B1E">
                  <w:pPr>
                    <w:pStyle w:val="TAH"/>
                    <w:keepNext w:val="0"/>
                    <w:keepLines w:val="0"/>
                    <w:rPr>
                      <w:rFonts w:eastAsia="Gulim" w:cs="Arial"/>
                      <w:b w:val="0"/>
                      <w:bCs/>
                      <w:color w:val="000000"/>
                      <w:sz w:val="10"/>
                      <w:szCs w:val="12"/>
                    </w:rPr>
                  </w:pPr>
                  <w:r>
                    <w:rPr>
                      <w:rFonts w:eastAsia="Gulim" w:cs="Arial"/>
                      <w:b w:val="0"/>
                      <w:bCs/>
                      <w:color w:val="000000"/>
                      <w:sz w:val="10"/>
                      <w:szCs w:val="12"/>
                    </w:rPr>
                    <w:t>No</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0F4E2118" w14:textId="77777777" w:rsidR="00CD2BC8" w:rsidRPr="003C212B" w:rsidRDefault="00422B1E">
                  <w:pPr>
                    <w:pStyle w:val="TAN"/>
                    <w:keepNext w:val="0"/>
                    <w:keepLines w:val="0"/>
                    <w:ind w:left="0" w:firstLine="0"/>
                    <w:rPr>
                      <w:rFonts w:cs="Arial"/>
                      <w:bCs/>
                      <w:sz w:val="10"/>
                      <w:szCs w:val="12"/>
                      <w:lang w:val="en-US" w:eastAsia="ja-JP"/>
                    </w:rPr>
                  </w:pPr>
                  <w:r w:rsidRPr="003C212B">
                    <w:rPr>
                      <w:rFonts w:cs="Arial"/>
                      <w:bCs/>
                      <w:sz w:val="10"/>
                      <w:szCs w:val="12"/>
                      <w:lang w:val="en-US" w:eastAsia="ja-JP"/>
                    </w:rPr>
                    <w:t>UE does not support improved ON/ON transient period and support 5us transient period</w:t>
                  </w:r>
                </w:p>
              </w:tc>
              <w:tc>
                <w:tcPr>
                  <w:tcW w:w="210" w:type="pct"/>
                  <w:tcBorders>
                    <w:top w:val="single" w:sz="4" w:space="0" w:color="auto"/>
                    <w:left w:val="single" w:sz="4" w:space="0" w:color="auto"/>
                    <w:bottom w:val="single" w:sz="4" w:space="0" w:color="auto"/>
                    <w:right w:val="single" w:sz="4" w:space="0" w:color="auto"/>
                  </w:tcBorders>
                  <w:tcMar>
                    <w:left w:w="58" w:type="dxa"/>
                    <w:right w:w="58" w:type="dxa"/>
                  </w:tcMar>
                </w:tcPr>
                <w:p w14:paraId="43585017" w14:textId="77777777" w:rsidR="00CD2BC8" w:rsidRDefault="00422B1E">
                  <w:pPr>
                    <w:pStyle w:val="TAN"/>
                    <w:keepNext w:val="0"/>
                    <w:keepLines w:val="0"/>
                    <w:ind w:left="0" w:firstLine="0"/>
                    <w:rPr>
                      <w:rFonts w:cs="Arial"/>
                      <w:bCs/>
                      <w:sz w:val="10"/>
                      <w:szCs w:val="12"/>
                      <w:lang w:eastAsia="ja-JP"/>
                    </w:rPr>
                  </w:pPr>
                  <w:r>
                    <w:rPr>
                      <w:rFonts w:cs="Arial"/>
                      <w:bCs/>
                      <w:sz w:val="10"/>
                      <w:szCs w:val="12"/>
                      <w:lang w:eastAsia="ja-JP"/>
                    </w:rPr>
                    <w:t>Per UE</w:t>
                  </w:r>
                </w:p>
              </w:tc>
              <w:tc>
                <w:tcPr>
                  <w:tcW w:w="424" w:type="pct"/>
                  <w:tcBorders>
                    <w:top w:val="single" w:sz="4" w:space="0" w:color="auto"/>
                    <w:left w:val="single" w:sz="4" w:space="0" w:color="auto"/>
                    <w:bottom w:val="single" w:sz="4" w:space="0" w:color="auto"/>
                    <w:right w:val="single" w:sz="4" w:space="0" w:color="auto"/>
                  </w:tcBorders>
                  <w:tcMar>
                    <w:left w:w="58" w:type="dxa"/>
                    <w:right w:w="58" w:type="dxa"/>
                  </w:tcMar>
                </w:tcPr>
                <w:p w14:paraId="2E0548F0"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420" w:type="pct"/>
                  <w:tcBorders>
                    <w:top w:val="single" w:sz="4" w:space="0" w:color="auto"/>
                    <w:left w:val="single" w:sz="4" w:space="0" w:color="auto"/>
                    <w:bottom w:val="single" w:sz="4" w:space="0" w:color="auto"/>
                    <w:right w:val="single" w:sz="4" w:space="0" w:color="auto"/>
                  </w:tcBorders>
                  <w:tcMar>
                    <w:left w:w="58" w:type="dxa"/>
                    <w:right w:w="58" w:type="dxa"/>
                  </w:tcMar>
                </w:tcPr>
                <w:p w14:paraId="1BCBFD13" w14:textId="77777777" w:rsidR="00CD2BC8" w:rsidRDefault="00422B1E">
                  <w:pPr>
                    <w:pStyle w:val="TAH"/>
                    <w:keepNext w:val="0"/>
                    <w:keepLines w:val="0"/>
                    <w:rPr>
                      <w:rFonts w:cs="Arial"/>
                      <w:b w:val="0"/>
                      <w:bCs/>
                      <w:sz w:val="10"/>
                      <w:szCs w:val="12"/>
                    </w:rPr>
                  </w:pPr>
                  <w:r>
                    <w:rPr>
                      <w:rFonts w:cs="Arial"/>
                      <w:b w:val="0"/>
                      <w:bCs/>
                      <w:sz w:val="10"/>
                      <w:szCs w:val="12"/>
                    </w:rPr>
                    <w:t>Applicable to FR2-2 only</w:t>
                  </w:r>
                </w:p>
              </w:tc>
              <w:tc>
                <w:tcPr>
                  <w:tcW w:w="408" w:type="pct"/>
                  <w:tcBorders>
                    <w:top w:val="single" w:sz="4" w:space="0" w:color="auto"/>
                    <w:left w:val="single" w:sz="4" w:space="0" w:color="auto"/>
                    <w:bottom w:val="single" w:sz="4" w:space="0" w:color="auto"/>
                    <w:right w:val="single" w:sz="4" w:space="0" w:color="auto"/>
                  </w:tcBorders>
                  <w:tcMar>
                    <w:left w:w="58" w:type="dxa"/>
                    <w:right w:w="58" w:type="dxa"/>
                  </w:tcMar>
                </w:tcPr>
                <w:p w14:paraId="7BB88C3A" w14:textId="77777777" w:rsidR="00CD2BC8" w:rsidRDefault="00422B1E">
                  <w:pPr>
                    <w:pStyle w:val="TAH"/>
                    <w:keepNext w:val="0"/>
                    <w:keepLines w:val="0"/>
                    <w:rPr>
                      <w:rFonts w:cs="Arial"/>
                      <w:b w:val="0"/>
                      <w:bCs/>
                      <w:sz w:val="10"/>
                      <w:szCs w:val="12"/>
                    </w:rPr>
                  </w:pPr>
                  <w:r>
                    <w:rPr>
                      <w:rFonts w:cs="Arial"/>
                      <w:b w:val="0"/>
                      <w:bCs/>
                      <w:sz w:val="10"/>
                      <w:szCs w:val="12"/>
                    </w:rPr>
                    <w:t>N/A</w:t>
                  </w:r>
                </w:p>
              </w:tc>
              <w:tc>
                <w:tcPr>
                  <w:tcW w:w="577" w:type="pct"/>
                  <w:tcBorders>
                    <w:top w:val="single" w:sz="4" w:space="0" w:color="auto"/>
                    <w:left w:val="single" w:sz="4" w:space="0" w:color="auto"/>
                    <w:bottom w:val="single" w:sz="4" w:space="0" w:color="auto"/>
                    <w:right w:val="single" w:sz="4" w:space="0" w:color="auto"/>
                  </w:tcBorders>
                  <w:tcMar>
                    <w:left w:w="58" w:type="dxa"/>
                    <w:right w:w="58" w:type="dxa"/>
                  </w:tcMar>
                </w:tcPr>
                <w:p w14:paraId="71E89477" w14:textId="77777777" w:rsidR="00CD2BC8" w:rsidRDefault="00422B1E">
                  <w:pPr>
                    <w:snapToGrid w:val="0"/>
                    <w:spacing w:after="0"/>
                    <w:rPr>
                      <w:rFonts w:ascii="Arial" w:hAnsi="Arial" w:cs="Arial"/>
                      <w:bCs/>
                      <w:sz w:val="10"/>
                      <w:szCs w:val="12"/>
                    </w:rPr>
                  </w:pPr>
                  <w:r>
                    <w:rPr>
                      <w:rFonts w:ascii="Arial" w:hAnsi="Arial" w:cs="Arial"/>
                      <w:bCs/>
                      <w:sz w:val="10"/>
                      <w:szCs w:val="12"/>
                    </w:rPr>
                    <w:t>Further RAN4 discussion is required on whether to support improved ON/ON transient period and X value</w:t>
                  </w:r>
                </w:p>
              </w:tc>
              <w:tc>
                <w:tcPr>
                  <w:tcW w:w="565" w:type="pct"/>
                  <w:tcBorders>
                    <w:top w:val="single" w:sz="4" w:space="0" w:color="auto"/>
                    <w:left w:val="single" w:sz="4" w:space="0" w:color="auto"/>
                    <w:bottom w:val="single" w:sz="4" w:space="0" w:color="auto"/>
                    <w:right w:val="single" w:sz="4" w:space="0" w:color="auto"/>
                  </w:tcBorders>
                  <w:tcMar>
                    <w:left w:w="58" w:type="dxa"/>
                    <w:right w:w="58" w:type="dxa"/>
                  </w:tcMar>
                </w:tcPr>
                <w:p w14:paraId="02947BC4" w14:textId="77777777" w:rsidR="00CD2BC8" w:rsidRDefault="00422B1E">
                  <w:pPr>
                    <w:pStyle w:val="TAH"/>
                    <w:keepNext w:val="0"/>
                    <w:keepLines w:val="0"/>
                    <w:rPr>
                      <w:rFonts w:cs="Arial"/>
                      <w:b w:val="0"/>
                      <w:bCs/>
                      <w:sz w:val="10"/>
                      <w:szCs w:val="12"/>
                    </w:rPr>
                  </w:pPr>
                  <w:r>
                    <w:rPr>
                      <w:rFonts w:cs="Arial"/>
                      <w:b w:val="0"/>
                      <w:bCs/>
                      <w:sz w:val="10"/>
                      <w:szCs w:val="12"/>
                    </w:rPr>
                    <w:t>Optional with capability signalling</w:t>
                  </w:r>
                </w:p>
              </w:tc>
            </w:tr>
          </w:tbl>
          <w:p w14:paraId="21B00B33" w14:textId="77777777" w:rsidR="00CD2BC8" w:rsidRDefault="00CD2BC8">
            <w:pPr>
              <w:spacing w:before="120" w:after="120"/>
              <w:rPr>
                <w:b/>
                <w:bCs/>
              </w:rPr>
            </w:pPr>
          </w:p>
        </w:tc>
      </w:tr>
      <w:tr w:rsidR="00CD2BC8" w14:paraId="38C356B5" w14:textId="77777777">
        <w:trPr>
          <w:trHeight w:val="468"/>
        </w:trPr>
        <w:tc>
          <w:tcPr>
            <w:tcW w:w="1630" w:type="dxa"/>
          </w:tcPr>
          <w:p w14:paraId="18B2DDB3" w14:textId="77777777" w:rsidR="00CD2BC8" w:rsidRDefault="00573CC1">
            <w:pPr>
              <w:spacing w:before="120" w:after="120"/>
            </w:pPr>
            <w:hyperlink r:id="rId11" w:history="1">
              <w:r w:rsidR="00422B1E">
                <w:rPr>
                  <w:rFonts w:eastAsia="Times New Roman"/>
                  <w:b/>
                  <w:bCs/>
                  <w:color w:val="0000FF"/>
                  <w:u w:val="single"/>
                </w:rPr>
                <w:t>R4-2208143</w:t>
              </w:r>
            </w:hyperlink>
          </w:p>
          <w:p w14:paraId="20EFD9B2" w14:textId="77777777" w:rsidR="00CD2BC8" w:rsidRDefault="00422B1E">
            <w:pPr>
              <w:spacing w:before="120" w:after="120"/>
            </w:pPr>
            <w:r>
              <w:lastRenderedPageBreak/>
              <w:t>Draft reply LS on the minimum guard period between two SRS resources for antenna switching</w:t>
            </w:r>
          </w:p>
        </w:tc>
        <w:tc>
          <w:tcPr>
            <w:tcW w:w="1427" w:type="dxa"/>
          </w:tcPr>
          <w:p w14:paraId="2C7F47F3" w14:textId="77777777" w:rsidR="00CD2BC8" w:rsidRDefault="00422B1E">
            <w:pPr>
              <w:spacing w:before="120" w:after="120"/>
            </w:pPr>
            <w:r>
              <w:lastRenderedPageBreak/>
              <w:t>CATT</w:t>
            </w:r>
          </w:p>
        </w:tc>
        <w:tc>
          <w:tcPr>
            <w:tcW w:w="6574" w:type="dxa"/>
          </w:tcPr>
          <w:p w14:paraId="29F7F74A" w14:textId="77777777" w:rsidR="00CD2BC8" w:rsidRDefault="00422B1E">
            <w:pPr>
              <w:spacing w:before="120" w:after="120"/>
              <w:rPr>
                <w:i/>
                <w:iCs/>
              </w:rPr>
            </w:pPr>
            <w:r>
              <w:rPr>
                <w:i/>
                <w:iCs/>
              </w:rPr>
              <w:t>Reply LS content:</w:t>
            </w:r>
          </w:p>
          <w:p w14:paraId="28D6ACB3" w14:textId="77777777" w:rsidR="00CD2BC8" w:rsidRDefault="00422B1E">
            <w:pPr>
              <w:spacing w:before="120" w:after="120"/>
              <w:jc w:val="both"/>
            </w:pPr>
            <w:r>
              <w:lastRenderedPageBreak/>
              <w:t>The evaluation results in the R15 reply LS [R4-1710048] still apply to FR2-2, i.e. the absolute time for the antenna switching is the same as R15 capability.</w:t>
            </w:r>
          </w:p>
          <w:p w14:paraId="4EAC0832" w14:textId="77777777" w:rsidR="00CD2BC8" w:rsidRDefault="00422B1E">
            <w:pPr>
              <w:jc w:val="both"/>
            </w:pPr>
            <w:r>
              <w:rPr>
                <w:rFonts w:cs="Arial" w:hint="eastAsia"/>
                <w:b/>
              </w:rPr>
              <w:t>Answer from RAN4:</w:t>
            </w:r>
            <w:r>
              <w:rPr>
                <w:rFonts w:cs="Arial" w:hint="eastAsia"/>
              </w:rPr>
              <w:t xml:space="preserve"> </w:t>
            </w:r>
            <w:r>
              <w:rPr>
                <w:rFonts w:cs="Arial"/>
              </w:rPr>
              <w:t>The absolute switching time for FR2-2 is the same as the capability evaluated in R15</w:t>
            </w:r>
            <w:r>
              <w:rPr>
                <w:rFonts w:cs="Arial" w:hint="eastAsia"/>
              </w:rPr>
              <w:t>, i.e.</w:t>
            </w:r>
            <w:r>
              <w:rPr>
                <w:rFonts w:cs="Arial"/>
              </w:rPr>
              <w:t>,</w:t>
            </w:r>
            <w:r>
              <w:rPr>
                <w:rFonts w:cs="Arial" w:hint="eastAsia"/>
              </w:rPr>
              <w:t xml:space="preserve"> the </w:t>
            </w:r>
            <w:r>
              <w:rPr>
                <w:rFonts w:cs="Arial"/>
              </w:rPr>
              <w:t>antenna switching time is 15 usec. The detail evaluation results</w:t>
            </w:r>
            <w:r>
              <w:rPr>
                <w:rFonts w:cs="Arial" w:hint="eastAsia"/>
              </w:rPr>
              <w:t xml:space="preserve"> for every possible switching scenario</w:t>
            </w:r>
            <w:r>
              <w:rPr>
                <w:rFonts w:cs="Arial"/>
              </w:rPr>
              <w:t xml:space="preserve"> are included in the R15 reply LS R4-1710048 [1]. The</w:t>
            </w:r>
            <w:r>
              <w:rPr>
                <w:rFonts w:cs="Arial" w:hint="eastAsia"/>
              </w:rPr>
              <w:t xml:space="preserve"> decision on the</w:t>
            </w:r>
            <w:r>
              <w:rPr>
                <w:rFonts w:cs="Arial"/>
              </w:rPr>
              <w:t xml:space="preserve"> symbol(s) needed to accommodate the required minimum guard time for SRS antenna switching for 480 and 960 kHz </w:t>
            </w:r>
            <w:r>
              <w:rPr>
                <w:rFonts w:cs="Arial" w:hint="eastAsia"/>
              </w:rPr>
              <w:t xml:space="preserve">SCS </w:t>
            </w:r>
            <w:r>
              <w:rPr>
                <w:rFonts w:cs="Arial"/>
              </w:rPr>
              <w:t>is up to RAN1 discussion based on the absolute switching time in R4-1710048.</w:t>
            </w:r>
          </w:p>
        </w:tc>
      </w:tr>
      <w:tr w:rsidR="00CD2BC8" w14:paraId="3FD62295" w14:textId="77777777">
        <w:trPr>
          <w:trHeight w:val="468"/>
        </w:trPr>
        <w:tc>
          <w:tcPr>
            <w:tcW w:w="1630" w:type="dxa"/>
          </w:tcPr>
          <w:p w14:paraId="38E230DA" w14:textId="77777777" w:rsidR="00CD2BC8" w:rsidRDefault="00573CC1">
            <w:pPr>
              <w:spacing w:before="120" w:after="120"/>
            </w:pPr>
            <w:hyperlink r:id="rId12" w:history="1">
              <w:r w:rsidR="00422B1E">
                <w:rPr>
                  <w:rFonts w:eastAsia="Times New Roman"/>
                  <w:b/>
                  <w:bCs/>
                  <w:color w:val="0000FF"/>
                  <w:u w:val="single"/>
                </w:rPr>
                <w:t>R4-2208541</w:t>
              </w:r>
            </w:hyperlink>
          </w:p>
          <w:p w14:paraId="5878DF87" w14:textId="77777777" w:rsidR="00CD2BC8" w:rsidRDefault="00422B1E">
            <w:pPr>
              <w:spacing w:before="120" w:after="120"/>
            </w:pPr>
            <w:r>
              <w:t>Draft CR to TS 38.104: Addition of support for band n264 for licensed operation within 66000 to 71000 MHz</w:t>
            </w:r>
          </w:p>
        </w:tc>
        <w:tc>
          <w:tcPr>
            <w:tcW w:w="1427" w:type="dxa"/>
          </w:tcPr>
          <w:p w14:paraId="3024310F" w14:textId="77777777" w:rsidR="00CD2BC8" w:rsidRDefault="00422B1E">
            <w:pPr>
              <w:spacing w:before="120" w:after="120"/>
            </w:pPr>
            <w:r>
              <w:t>Ericsson</w:t>
            </w:r>
          </w:p>
        </w:tc>
        <w:tc>
          <w:tcPr>
            <w:tcW w:w="6574" w:type="dxa"/>
          </w:tcPr>
          <w:p w14:paraId="777ADF51" w14:textId="77777777" w:rsidR="00CD2BC8" w:rsidRDefault="00422B1E">
            <w:pPr>
              <w:spacing w:before="120" w:after="120"/>
              <w:jc w:val="both"/>
            </w:pPr>
            <w:r>
              <w:t>Introduces relevant aspects of licensed NR band n264 to TS 38.104. These include operating band definition (sub-clause 5.2), channel bandwidths and SCS (sub-clause 5.3), nominal channel spacing, channel raster and sync raster (sub-clause 5.4), step frequencies for Tx and Rx spurious emission limits (sub-clause 9.7 and 10.7).</w:t>
            </w:r>
          </w:p>
        </w:tc>
      </w:tr>
      <w:tr w:rsidR="00CD2BC8" w14:paraId="1E78AE7B" w14:textId="77777777">
        <w:trPr>
          <w:trHeight w:val="468"/>
        </w:trPr>
        <w:tc>
          <w:tcPr>
            <w:tcW w:w="1630" w:type="dxa"/>
          </w:tcPr>
          <w:p w14:paraId="14F98739" w14:textId="77777777" w:rsidR="00CD2BC8" w:rsidRDefault="00573CC1">
            <w:pPr>
              <w:spacing w:before="120" w:after="120"/>
            </w:pPr>
            <w:hyperlink r:id="rId13" w:history="1">
              <w:r w:rsidR="00422B1E">
                <w:rPr>
                  <w:rFonts w:eastAsia="Times New Roman"/>
                  <w:b/>
                  <w:bCs/>
                  <w:color w:val="0000FF"/>
                  <w:u w:val="single"/>
                </w:rPr>
                <w:t>R4-2208617</w:t>
              </w:r>
            </w:hyperlink>
          </w:p>
          <w:p w14:paraId="43C5480F" w14:textId="77777777" w:rsidR="00CD2BC8" w:rsidRDefault="00422B1E">
            <w:pPr>
              <w:spacing w:before="120" w:after="120"/>
            </w:pPr>
            <w:r>
              <w:t>Draft CR for TS 38.101-2: Introduction of system parameters for FR2-2</w:t>
            </w:r>
          </w:p>
        </w:tc>
        <w:tc>
          <w:tcPr>
            <w:tcW w:w="1427" w:type="dxa"/>
          </w:tcPr>
          <w:p w14:paraId="026A43B1" w14:textId="77777777" w:rsidR="00CD2BC8" w:rsidRDefault="00422B1E">
            <w:pPr>
              <w:spacing w:before="120" w:after="120"/>
            </w:pPr>
            <w:r>
              <w:t>vivo</w:t>
            </w:r>
          </w:p>
        </w:tc>
        <w:tc>
          <w:tcPr>
            <w:tcW w:w="6574" w:type="dxa"/>
          </w:tcPr>
          <w:p w14:paraId="41B3816B" w14:textId="77777777" w:rsidR="00CD2BC8" w:rsidRDefault="00422B1E">
            <w:pPr>
              <w:spacing w:before="120" w:after="120"/>
              <w:jc w:val="both"/>
            </w:pPr>
            <w:bookmarkStart w:id="0" w:name="_Hlk102025287"/>
            <w:r>
              <w:t>Provides updates to Clause 5 of TS 38.101-2 to include relevant system parameters of FR2-2. Updates include definition of FR2-2, inclusion of NR band n263, NR CA band CA_n263 for intra-band contiguous CA, N</w:t>
            </w:r>
            <w:r>
              <w:rPr>
                <w:vertAlign w:val="subscript"/>
              </w:rPr>
              <w:t>RB</w:t>
            </w:r>
            <w:r>
              <w:t>, minimum guardband, channel bandwidths, channel raster and sync raster.</w:t>
            </w:r>
            <w:bookmarkEnd w:id="0"/>
          </w:p>
        </w:tc>
      </w:tr>
      <w:tr w:rsidR="00CD2BC8" w14:paraId="50F9A725" w14:textId="77777777">
        <w:trPr>
          <w:trHeight w:val="468"/>
        </w:trPr>
        <w:tc>
          <w:tcPr>
            <w:tcW w:w="1630" w:type="dxa"/>
          </w:tcPr>
          <w:p w14:paraId="16CA6F8A" w14:textId="77777777" w:rsidR="00CD2BC8" w:rsidRDefault="00573CC1">
            <w:pPr>
              <w:spacing w:before="120" w:after="120"/>
            </w:pPr>
            <w:hyperlink r:id="rId14" w:history="1">
              <w:r w:rsidR="00422B1E">
                <w:rPr>
                  <w:rFonts w:eastAsia="Times New Roman"/>
                  <w:b/>
                  <w:bCs/>
                  <w:color w:val="0000FF"/>
                  <w:u w:val="single"/>
                </w:rPr>
                <w:t>R4-2208763</w:t>
              </w:r>
            </w:hyperlink>
          </w:p>
          <w:p w14:paraId="6F25C637" w14:textId="77777777" w:rsidR="00CD2BC8" w:rsidRDefault="00422B1E">
            <w:pPr>
              <w:spacing w:before="120" w:after="120"/>
            </w:pPr>
            <w:r>
              <w:t>Reply LS on the minimum guard period between two SRS resources for antenna switching</w:t>
            </w:r>
          </w:p>
        </w:tc>
        <w:tc>
          <w:tcPr>
            <w:tcW w:w="1427" w:type="dxa"/>
          </w:tcPr>
          <w:p w14:paraId="173217F4" w14:textId="77777777" w:rsidR="00CD2BC8" w:rsidRDefault="00422B1E">
            <w:pPr>
              <w:spacing w:before="120" w:after="120"/>
            </w:pPr>
            <w:r>
              <w:t>Huawei, HiSilicon</w:t>
            </w:r>
          </w:p>
        </w:tc>
        <w:tc>
          <w:tcPr>
            <w:tcW w:w="6574" w:type="dxa"/>
          </w:tcPr>
          <w:p w14:paraId="77CDBBBC" w14:textId="77777777" w:rsidR="00CD2BC8" w:rsidRDefault="00422B1E">
            <w:pPr>
              <w:spacing w:before="120" w:after="120"/>
              <w:rPr>
                <w:i/>
                <w:iCs/>
              </w:rPr>
            </w:pPr>
            <w:r>
              <w:rPr>
                <w:i/>
                <w:iCs/>
              </w:rPr>
              <w:t>Reply LS content:</w:t>
            </w:r>
          </w:p>
          <w:p w14:paraId="2AA8222B" w14:textId="77777777" w:rsidR="00CD2BC8" w:rsidRDefault="00422B1E">
            <w:pPr>
              <w:spacing w:before="120" w:after="0"/>
              <w:jc w:val="both"/>
            </w:pPr>
            <w:r>
              <w:t>In Rel-15 RAN4 had discussed on the guard period between two SRS resources for antenna switching and agreed on the value of 15us regardless of SCS type. For 480 and 960 kHz SCS in question, the same 15us guard period applies.</w:t>
            </w:r>
          </w:p>
          <w:p w14:paraId="0F33A3AA" w14:textId="77777777" w:rsidR="00CD2BC8" w:rsidRDefault="00CD2BC8">
            <w:pPr>
              <w:spacing w:after="0"/>
              <w:jc w:val="both"/>
            </w:pPr>
          </w:p>
          <w:p w14:paraId="4B1A74A4" w14:textId="77777777" w:rsidR="00CD2BC8" w:rsidRDefault="00422B1E">
            <w:pPr>
              <w:spacing w:after="120"/>
              <w:jc w:val="both"/>
            </w:pPr>
            <w:r>
              <w:t>The guard period would have impact on demodulation of the symbol within the period, therefore blanked symbols would be helpful to guarantee the performance.</w:t>
            </w:r>
          </w:p>
        </w:tc>
      </w:tr>
      <w:tr w:rsidR="00CD2BC8" w14:paraId="51921D1D" w14:textId="77777777">
        <w:trPr>
          <w:trHeight w:val="468"/>
        </w:trPr>
        <w:tc>
          <w:tcPr>
            <w:tcW w:w="1630" w:type="dxa"/>
          </w:tcPr>
          <w:p w14:paraId="148E220B" w14:textId="77777777" w:rsidR="00CD2BC8" w:rsidRDefault="00573CC1">
            <w:pPr>
              <w:spacing w:before="120" w:after="120"/>
              <w:rPr>
                <w:color w:val="0000FF"/>
                <w:u w:val="single"/>
              </w:rPr>
            </w:pPr>
            <w:hyperlink r:id="rId15" w:history="1">
              <w:r w:rsidR="00422B1E" w:rsidRPr="003C212B">
                <w:rPr>
                  <w:rStyle w:val="TANChar"/>
                  <w:rFonts w:ascii="Times New Roman" w:eastAsia="Times New Roman" w:hAnsi="Times New Roman"/>
                  <w:b/>
                  <w:bCs/>
                  <w:color w:val="0000FF"/>
                  <w:sz w:val="20"/>
                  <w:u w:val="single"/>
                  <w:lang w:val="en-US"/>
                </w:rPr>
                <w:t>R4-2209322</w:t>
              </w:r>
            </w:hyperlink>
          </w:p>
          <w:p w14:paraId="2BBCAD2E" w14:textId="77777777" w:rsidR="00CD2BC8" w:rsidRDefault="00422B1E">
            <w:pPr>
              <w:spacing w:before="120" w:after="120"/>
            </w:pPr>
            <w:r>
              <w:t>Multi-band relaxation requirement for band n263</w:t>
            </w:r>
          </w:p>
        </w:tc>
        <w:tc>
          <w:tcPr>
            <w:tcW w:w="1427" w:type="dxa"/>
          </w:tcPr>
          <w:p w14:paraId="004C857F" w14:textId="77777777" w:rsidR="00CD2BC8" w:rsidRDefault="00422B1E">
            <w:pPr>
              <w:spacing w:before="120" w:after="120"/>
            </w:pPr>
            <w:r>
              <w:t>Apple</w:t>
            </w:r>
          </w:p>
        </w:tc>
        <w:tc>
          <w:tcPr>
            <w:tcW w:w="6574" w:type="dxa"/>
          </w:tcPr>
          <w:p w14:paraId="12AA0D11" w14:textId="77777777" w:rsidR="00CD2BC8" w:rsidRDefault="00422B1E">
            <w:pPr>
              <w:spacing w:before="120" w:after="120"/>
              <w:jc w:val="both"/>
            </w:pPr>
            <w:r>
              <w:rPr>
                <w:b/>
                <w:bCs/>
              </w:rPr>
              <w:t>Observation 1:</w:t>
            </w:r>
            <w:r>
              <w:t xml:space="preserve"> Band n263 antenna elements are expected to be highly susceptible to distortions from asymmetries in the module, preventing effective beamforming.</w:t>
            </w:r>
          </w:p>
          <w:p w14:paraId="20C3F3EF" w14:textId="77777777" w:rsidR="00CD2BC8" w:rsidRDefault="00422B1E">
            <w:pPr>
              <w:spacing w:before="120" w:after="120"/>
              <w:jc w:val="both"/>
            </w:pPr>
            <w:r>
              <w:rPr>
                <w:b/>
                <w:bCs/>
              </w:rPr>
              <w:t>Observation 2:</w:t>
            </w:r>
            <w:r>
              <w:t xml:space="preserve"> mm-Wave modules are required to use a high aspect ratio in order to avoid excessive growth in product thickness.  This creates significant limitations for multi-band designs.</w:t>
            </w:r>
          </w:p>
          <w:p w14:paraId="1871E6DC" w14:textId="77777777" w:rsidR="00CD2BC8" w:rsidRDefault="00422B1E">
            <w:pPr>
              <w:spacing w:before="120" w:after="120"/>
              <w:jc w:val="both"/>
            </w:pPr>
            <w:r>
              <w:rPr>
                <w:b/>
                <w:bCs/>
              </w:rPr>
              <w:t>Observation 3:</w:t>
            </w:r>
            <w:r>
              <w:t xml:space="preserve"> Large gain swings due to the lensing from electrically thick layers, which is expected to be even more pronounced in co-located configurations with FR2-1 antennas.</w:t>
            </w:r>
          </w:p>
          <w:p w14:paraId="64B2331A" w14:textId="77777777" w:rsidR="00CD2BC8" w:rsidRDefault="00422B1E">
            <w:pPr>
              <w:spacing w:before="120" w:after="120"/>
              <w:jc w:val="both"/>
            </w:pPr>
            <w:r>
              <w:rPr>
                <w:b/>
                <w:bCs/>
              </w:rPr>
              <w:lastRenderedPageBreak/>
              <w:t>Observation 4:</w:t>
            </w:r>
            <w:r>
              <w:t xml:space="preserve"> The impairments coming from the lensing and cavity effect cause pattern distortion resulting in element gain degradation, which needs to be considered for the derivation of MBR.</w:t>
            </w:r>
          </w:p>
          <w:p w14:paraId="235F5A98" w14:textId="77777777" w:rsidR="00CD2BC8" w:rsidRDefault="00422B1E">
            <w:pPr>
              <w:spacing w:before="120" w:after="120"/>
              <w:jc w:val="both"/>
            </w:pPr>
            <w:r>
              <w:rPr>
                <w:b/>
                <w:bCs/>
              </w:rPr>
              <w:t>Proposal 1:</w:t>
            </w:r>
            <w:r>
              <w:t xml:space="preserve"> Introduce the multi-band relaxation requirement for band n263 as provided in Table 1.</w:t>
            </w:r>
          </w:p>
          <w:p w14:paraId="1C232D26" w14:textId="77777777" w:rsidR="00CD2BC8" w:rsidRPr="003C212B" w:rsidRDefault="00422B1E">
            <w:pPr>
              <w:pStyle w:val="TH"/>
              <w:rPr>
                <w:rFonts w:ascii="Times New Roman" w:hAnsi="Times New Roman"/>
                <w:lang w:val="en-US"/>
              </w:rPr>
            </w:pPr>
            <w:r w:rsidRPr="003C212B">
              <w:rPr>
                <w:rFonts w:ascii="Times New Roman" w:hAnsi="Times New Roman"/>
                <w:lang w:val="en-US"/>
              </w:rPr>
              <w:t>Table 1: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2016"/>
              <w:gridCol w:w="2161"/>
            </w:tblGrid>
            <w:tr w:rsidR="00CD2BC8" w14:paraId="070C763C" w14:textId="77777777">
              <w:trPr>
                <w:trHeight w:val="187"/>
                <w:jc w:val="center"/>
              </w:trPr>
              <w:tc>
                <w:tcPr>
                  <w:tcW w:w="2118" w:type="dxa"/>
                  <w:shd w:val="clear" w:color="auto" w:fill="auto"/>
                  <w:vAlign w:val="center"/>
                </w:tcPr>
                <w:p w14:paraId="0C87B990" w14:textId="77777777" w:rsidR="00CD2BC8" w:rsidRDefault="00422B1E">
                  <w:pPr>
                    <w:keepNext/>
                    <w:keepLines/>
                    <w:overflowPunct w:val="0"/>
                    <w:autoSpaceDE w:val="0"/>
                    <w:autoSpaceDN w:val="0"/>
                    <w:adjustRightInd w:val="0"/>
                    <w:jc w:val="center"/>
                    <w:textAlignment w:val="baseline"/>
                    <w:rPr>
                      <w:rFonts w:ascii="Arial" w:hAnsi="Arial"/>
                      <w:b/>
                      <w:sz w:val="16"/>
                      <w:szCs w:val="18"/>
                    </w:rPr>
                  </w:pPr>
                  <w:bookmarkStart w:id="1" w:name="_Hlk32225119"/>
                  <w:bookmarkStart w:id="2" w:name="_Hlk32316771"/>
                  <w:r>
                    <w:rPr>
                      <w:rFonts w:ascii="Arial" w:hAnsi="Arial"/>
                      <w:b/>
                      <w:sz w:val="16"/>
                      <w:szCs w:val="18"/>
                    </w:rPr>
                    <w:t>Band</w:t>
                  </w:r>
                </w:p>
              </w:tc>
              <w:tc>
                <w:tcPr>
                  <w:tcW w:w="2016" w:type="dxa"/>
                </w:tcPr>
                <w:p w14:paraId="4DE689FA" w14:textId="77777777" w:rsidR="00CD2BC8" w:rsidRDefault="00422B1E">
                  <w:pPr>
                    <w:keepNext/>
                    <w:keepLines/>
                    <w:overflowPunct w:val="0"/>
                    <w:autoSpaceDE w:val="0"/>
                    <w:autoSpaceDN w:val="0"/>
                    <w:adjustRightInd w:val="0"/>
                    <w:jc w:val="center"/>
                    <w:textAlignment w:val="baseline"/>
                    <w:rPr>
                      <w:rFonts w:ascii="Arial" w:hAnsi="Arial"/>
                      <w:b/>
                      <w:sz w:val="16"/>
                      <w:szCs w:val="18"/>
                    </w:rPr>
                  </w:pPr>
                  <w:r>
                    <w:rPr>
                      <w:rFonts w:ascii="Symbol" w:hAnsi="Symbol"/>
                      <w:b/>
                      <w:sz w:val="16"/>
                      <w:szCs w:val="18"/>
                    </w:rPr>
                    <w:t></w:t>
                  </w:r>
                  <w:r>
                    <w:rPr>
                      <w:rFonts w:ascii="Arial" w:hAnsi="Arial"/>
                      <w:b/>
                      <w:sz w:val="16"/>
                      <w:szCs w:val="18"/>
                    </w:rPr>
                    <w:t>MB</w:t>
                  </w:r>
                  <w:r>
                    <w:rPr>
                      <w:rFonts w:ascii="Arial" w:hAnsi="Arial"/>
                      <w:b/>
                      <w:sz w:val="16"/>
                      <w:szCs w:val="18"/>
                      <w:vertAlign w:val="subscript"/>
                    </w:rPr>
                    <w:t>P,n</w:t>
                  </w:r>
                  <w:r>
                    <w:rPr>
                      <w:rFonts w:ascii="Arial" w:hAnsi="Arial"/>
                      <w:b/>
                      <w:sz w:val="16"/>
                      <w:szCs w:val="18"/>
                    </w:rPr>
                    <w:t xml:space="preserve"> (dB)</w:t>
                  </w:r>
                </w:p>
              </w:tc>
              <w:tc>
                <w:tcPr>
                  <w:tcW w:w="2160" w:type="dxa"/>
                </w:tcPr>
                <w:p w14:paraId="20480C4C" w14:textId="77777777" w:rsidR="00CD2BC8" w:rsidRDefault="00422B1E">
                  <w:pPr>
                    <w:keepNext/>
                    <w:keepLines/>
                    <w:overflowPunct w:val="0"/>
                    <w:autoSpaceDE w:val="0"/>
                    <w:autoSpaceDN w:val="0"/>
                    <w:adjustRightInd w:val="0"/>
                    <w:jc w:val="center"/>
                    <w:textAlignment w:val="baseline"/>
                    <w:rPr>
                      <w:rFonts w:ascii="Arial" w:hAnsi="Arial"/>
                      <w:b/>
                      <w:sz w:val="16"/>
                      <w:szCs w:val="18"/>
                    </w:rPr>
                  </w:pPr>
                  <w:r>
                    <w:rPr>
                      <w:rFonts w:ascii="Symbol" w:hAnsi="Symbol"/>
                      <w:b/>
                      <w:sz w:val="16"/>
                      <w:szCs w:val="18"/>
                    </w:rPr>
                    <w:t></w:t>
                  </w:r>
                  <w:r>
                    <w:rPr>
                      <w:rFonts w:ascii="Arial" w:hAnsi="Arial"/>
                      <w:b/>
                      <w:sz w:val="16"/>
                      <w:szCs w:val="18"/>
                    </w:rPr>
                    <w:t>MB</w:t>
                  </w:r>
                  <w:r>
                    <w:rPr>
                      <w:rFonts w:ascii="Arial" w:hAnsi="Arial"/>
                      <w:b/>
                      <w:sz w:val="16"/>
                      <w:szCs w:val="18"/>
                      <w:vertAlign w:val="subscript"/>
                    </w:rPr>
                    <w:t>S,n</w:t>
                  </w:r>
                  <w:r>
                    <w:rPr>
                      <w:rFonts w:ascii="Arial" w:hAnsi="Arial"/>
                      <w:b/>
                      <w:sz w:val="16"/>
                      <w:szCs w:val="18"/>
                    </w:rPr>
                    <w:t xml:space="preserve"> (dB)</w:t>
                  </w:r>
                </w:p>
              </w:tc>
            </w:tr>
            <w:tr w:rsidR="00CD2BC8" w14:paraId="77EF734E" w14:textId="77777777">
              <w:trPr>
                <w:trHeight w:val="187"/>
                <w:jc w:val="center"/>
              </w:trPr>
              <w:tc>
                <w:tcPr>
                  <w:tcW w:w="2118" w:type="dxa"/>
                  <w:shd w:val="clear" w:color="auto" w:fill="auto"/>
                  <w:vAlign w:val="center"/>
                </w:tcPr>
                <w:p w14:paraId="04209F3C" w14:textId="77777777" w:rsidR="00CD2BC8" w:rsidRDefault="00422B1E">
                  <w:pPr>
                    <w:pStyle w:val="TAC"/>
                    <w:rPr>
                      <w:rFonts w:eastAsia="Malgun Gothic"/>
                      <w:sz w:val="16"/>
                      <w:szCs w:val="18"/>
                    </w:rPr>
                  </w:pPr>
                  <w:r>
                    <w:rPr>
                      <w:rFonts w:eastAsia="Malgun Gothic"/>
                      <w:sz w:val="16"/>
                      <w:szCs w:val="18"/>
                    </w:rPr>
                    <w:t>n257</w:t>
                  </w:r>
                </w:p>
              </w:tc>
              <w:tc>
                <w:tcPr>
                  <w:tcW w:w="2016" w:type="dxa"/>
                  <w:vAlign w:val="center"/>
                </w:tcPr>
                <w:p w14:paraId="7289868D" w14:textId="77777777" w:rsidR="00CD2BC8" w:rsidRDefault="00422B1E">
                  <w:pPr>
                    <w:pStyle w:val="TAC"/>
                    <w:rPr>
                      <w:rFonts w:eastAsia="Malgun Gothic" w:cs="Arial"/>
                      <w:sz w:val="16"/>
                      <w:szCs w:val="18"/>
                    </w:rPr>
                  </w:pPr>
                  <w:r>
                    <w:rPr>
                      <w:rFonts w:eastAsia="Malgun Gothic" w:cs="Arial" w:hint="eastAsia"/>
                      <w:sz w:val="16"/>
                      <w:szCs w:val="18"/>
                    </w:rPr>
                    <w:t>0</w:t>
                  </w:r>
                  <w:r>
                    <w:rPr>
                      <w:rFonts w:eastAsia="Malgun Gothic" w:cs="Arial"/>
                      <w:sz w:val="16"/>
                      <w:szCs w:val="18"/>
                    </w:rPr>
                    <w:t>.7</w:t>
                  </w:r>
                  <w:r>
                    <w:rPr>
                      <w:rFonts w:eastAsia="Malgun Gothic" w:cs="Arial"/>
                      <w:sz w:val="16"/>
                      <w:szCs w:val="18"/>
                      <w:vertAlign w:val="superscript"/>
                    </w:rPr>
                    <w:t>3</w:t>
                  </w:r>
                </w:p>
              </w:tc>
              <w:tc>
                <w:tcPr>
                  <w:tcW w:w="2160" w:type="dxa"/>
                  <w:vAlign w:val="center"/>
                </w:tcPr>
                <w:p w14:paraId="20FBD38C" w14:textId="77777777" w:rsidR="00CD2BC8" w:rsidRDefault="00422B1E">
                  <w:pPr>
                    <w:pStyle w:val="TAC"/>
                    <w:rPr>
                      <w:rFonts w:eastAsia="Malgun Gothic" w:cs="Arial"/>
                      <w:sz w:val="16"/>
                      <w:szCs w:val="18"/>
                    </w:rPr>
                  </w:pPr>
                  <w:r>
                    <w:rPr>
                      <w:rFonts w:eastAsia="Malgun Gothic" w:cs="Arial"/>
                      <w:sz w:val="16"/>
                      <w:szCs w:val="18"/>
                    </w:rPr>
                    <w:t>0.7</w:t>
                  </w:r>
                  <w:r>
                    <w:rPr>
                      <w:rFonts w:eastAsia="Malgun Gothic" w:cs="Arial"/>
                      <w:sz w:val="16"/>
                      <w:szCs w:val="18"/>
                      <w:vertAlign w:val="superscript"/>
                    </w:rPr>
                    <w:t>3</w:t>
                  </w:r>
                </w:p>
              </w:tc>
            </w:tr>
            <w:tr w:rsidR="00CD2BC8" w14:paraId="73ABEB49" w14:textId="77777777">
              <w:trPr>
                <w:trHeight w:val="187"/>
                <w:jc w:val="center"/>
              </w:trPr>
              <w:tc>
                <w:tcPr>
                  <w:tcW w:w="2118" w:type="dxa"/>
                  <w:shd w:val="clear" w:color="auto" w:fill="auto"/>
                  <w:vAlign w:val="center"/>
                </w:tcPr>
                <w:p w14:paraId="3827622F" w14:textId="77777777" w:rsidR="00CD2BC8" w:rsidRDefault="00422B1E">
                  <w:pPr>
                    <w:pStyle w:val="TAC"/>
                    <w:rPr>
                      <w:rFonts w:eastAsia="Malgun Gothic"/>
                      <w:sz w:val="16"/>
                      <w:szCs w:val="18"/>
                    </w:rPr>
                  </w:pPr>
                  <w:r>
                    <w:rPr>
                      <w:rFonts w:eastAsia="Malgun Gothic"/>
                      <w:sz w:val="16"/>
                      <w:szCs w:val="18"/>
                    </w:rPr>
                    <w:t>n258</w:t>
                  </w:r>
                </w:p>
              </w:tc>
              <w:tc>
                <w:tcPr>
                  <w:tcW w:w="2016" w:type="dxa"/>
                  <w:vAlign w:val="center"/>
                </w:tcPr>
                <w:p w14:paraId="59EE7FD0" w14:textId="77777777" w:rsidR="00CD2BC8" w:rsidRDefault="00422B1E">
                  <w:pPr>
                    <w:pStyle w:val="TAC"/>
                    <w:rPr>
                      <w:rFonts w:eastAsia="Malgun Gothic" w:cs="Arial"/>
                      <w:sz w:val="16"/>
                      <w:szCs w:val="18"/>
                    </w:rPr>
                  </w:pPr>
                  <w:r>
                    <w:rPr>
                      <w:rFonts w:eastAsia="Malgun Gothic" w:cs="Arial"/>
                      <w:sz w:val="16"/>
                      <w:szCs w:val="18"/>
                    </w:rPr>
                    <w:t>0</w:t>
                  </w:r>
                  <w:r>
                    <w:rPr>
                      <w:rFonts w:eastAsia="Malgun Gothic" w:cs="Arial" w:hint="eastAsia"/>
                      <w:sz w:val="16"/>
                      <w:szCs w:val="18"/>
                    </w:rPr>
                    <w:t>.</w:t>
                  </w:r>
                  <w:r>
                    <w:rPr>
                      <w:rFonts w:eastAsia="Malgun Gothic" w:cs="Arial"/>
                      <w:sz w:val="16"/>
                      <w:szCs w:val="18"/>
                    </w:rPr>
                    <w:t>6</w:t>
                  </w:r>
                </w:p>
              </w:tc>
              <w:tc>
                <w:tcPr>
                  <w:tcW w:w="2160" w:type="dxa"/>
                  <w:vAlign w:val="center"/>
                </w:tcPr>
                <w:p w14:paraId="2DAA2721" w14:textId="77777777" w:rsidR="00CD2BC8" w:rsidRDefault="00422B1E">
                  <w:pPr>
                    <w:pStyle w:val="TAC"/>
                    <w:rPr>
                      <w:rFonts w:eastAsia="Malgun Gothic" w:cs="Arial"/>
                      <w:sz w:val="16"/>
                      <w:szCs w:val="18"/>
                    </w:rPr>
                  </w:pPr>
                  <w:r>
                    <w:rPr>
                      <w:rFonts w:eastAsia="Malgun Gothic" w:cs="Arial"/>
                      <w:sz w:val="16"/>
                      <w:szCs w:val="18"/>
                    </w:rPr>
                    <w:t>0.7</w:t>
                  </w:r>
                </w:p>
              </w:tc>
            </w:tr>
            <w:tr w:rsidR="00CD2BC8" w14:paraId="67C68EF3" w14:textId="77777777">
              <w:trPr>
                <w:trHeight w:val="187"/>
                <w:jc w:val="center"/>
              </w:trPr>
              <w:tc>
                <w:tcPr>
                  <w:tcW w:w="2118" w:type="dxa"/>
                  <w:shd w:val="clear" w:color="auto" w:fill="auto"/>
                  <w:vAlign w:val="center"/>
                </w:tcPr>
                <w:p w14:paraId="256E489B" w14:textId="77777777" w:rsidR="00CD2BC8" w:rsidRDefault="00422B1E">
                  <w:pPr>
                    <w:pStyle w:val="TAC"/>
                    <w:rPr>
                      <w:rFonts w:eastAsia="Malgun Gothic"/>
                      <w:sz w:val="16"/>
                      <w:szCs w:val="18"/>
                    </w:rPr>
                  </w:pPr>
                  <w:r>
                    <w:rPr>
                      <w:rFonts w:eastAsia="Malgun Gothic"/>
                      <w:sz w:val="16"/>
                      <w:szCs w:val="18"/>
                    </w:rPr>
                    <w:t>n259</w:t>
                  </w:r>
                </w:p>
              </w:tc>
              <w:tc>
                <w:tcPr>
                  <w:tcW w:w="2016" w:type="dxa"/>
                  <w:vAlign w:val="center"/>
                </w:tcPr>
                <w:p w14:paraId="12E42A2B" w14:textId="77777777" w:rsidR="00CD2BC8" w:rsidRDefault="00422B1E">
                  <w:pPr>
                    <w:pStyle w:val="TAC"/>
                    <w:rPr>
                      <w:rFonts w:eastAsia="Malgun Gothic" w:cs="Arial"/>
                      <w:sz w:val="16"/>
                      <w:szCs w:val="18"/>
                    </w:rPr>
                  </w:pPr>
                  <w:r>
                    <w:rPr>
                      <w:rFonts w:eastAsia="Malgun Gothic" w:cs="Arial"/>
                      <w:sz w:val="16"/>
                      <w:szCs w:val="18"/>
                    </w:rPr>
                    <w:t>0</w:t>
                  </w:r>
                  <w:r>
                    <w:rPr>
                      <w:rFonts w:eastAsia="Malgun Gothic" w:cs="Arial" w:hint="eastAsia"/>
                      <w:sz w:val="16"/>
                      <w:szCs w:val="18"/>
                    </w:rPr>
                    <w:t>.</w:t>
                  </w:r>
                  <w:r>
                    <w:rPr>
                      <w:rFonts w:eastAsia="Malgun Gothic" w:cs="Arial"/>
                      <w:sz w:val="16"/>
                      <w:szCs w:val="18"/>
                    </w:rPr>
                    <w:t>5</w:t>
                  </w:r>
                </w:p>
              </w:tc>
              <w:tc>
                <w:tcPr>
                  <w:tcW w:w="2160" w:type="dxa"/>
                  <w:vAlign w:val="center"/>
                </w:tcPr>
                <w:p w14:paraId="56326E84" w14:textId="77777777" w:rsidR="00CD2BC8" w:rsidRDefault="00422B1E">
                  <w:pPr>
                    <w:pStyle w:val="TAC"/>
                    <w:rPr>
                      <w:rFonts w:eastAsia="Malgun Gothic" w:cs="Arial"/>
                      <w:sz w:val="16"/>
                      <w:szCs w:val="18"/>
                    </w:rPr>
                  </w:pPr>
                  <w:r>
                    <w:rPr>
                      <w:rFonts w:eastAsia="Malgun Gothic" w:cs="Arial"/>
                      <w:sz w:val="16"/>
                      <w:szCs w:val="18"/>
                    </w:rPr>
                    <w:t>0.4</w:t>
                  </w:r>
                </w:p>
              </w:tc>
            </w:tr>
            <w:tr w:rsidR="00CD2BC8" w14:paraId="1945A2E4" w14:textId="77777777">
              <w:trPr>
                <w:trHeight w:val="187"/>
                <w:jc w:val="center"/>
              </w:trPr>
              <w:tc>
                <w:tcPr>
                  <w:tcW w:w="2118" w:type="dxa"/>
                  <w:shd w:val="clear" w:color="auto" w:fill="auto"/>
                  <w:vAlign w:val="center"/>
                </w:tcPr>
                <w:p w14:paraId="4766E7AE" w14:textId="77777777" w:rsidR="00CD2BC8" w:rsidRDefault="00422B1E">
                  <w:pPr>
                    <w:pStyle w:val="TAC"/>
                    <w:rPr>
                      <w:rFonts w:eastAsia="Malgun Gothic"/>
                      <w:sz w:val="16"/>
                      <w:szCs w:val="18"/>
                    </w:rPr>
                  </w:pPr>
                  <w:r>
                    <w:rPr>
                      <w:rFonts w:eastAsia="Malgun Gothic"/>
                      <w:sz w:val="16"/>
                      <w:szCs w:val="18"/>
                    </w:rPr>
                    <w:t>n260</w:t>
                  </w:r>
                </w:p>
              </w:tc>
              <w:tc>
                <w:tcPr>
                  <w:tcW w:w="2016" w:type="dxa"/>
                  <w:vAlign w:val="center"/>
                </w:tcPr>
                <w:p w14:paraId="51D2CB29" w14:textId="77777777" w:rsidR="00CD2BC8" w:rsidRDefault="00422B1E">
                  <w:pPr>
                    <w:pStyle w:val="TAC"/>
                    <w:rPr>
                      <w:rFonts w:eastAsia="Malgun Gothic" w:cs="Arial"/>
                      <w:sz w:val="16"/>
                      <w:szCs w:val="18"/>
                    </w:rPr>
                  </w:pPr>
                  <w:r>
                    <w:rPr>
                      <w:rFonts w:eastAsia="Malgun Gothic" w:cs="Arial"/>
                      <w:sz w:val="16"/>
                      <w:szCs w:val="18"/>
                    </w:rPr>
                    <w:t>0.5</w:t>
                  </w:r>
                  <w:r>
                    <w:rPr>
                      <w:rFonts w:eastAsia="Malgun Gothic" w:cs="Arial"/>
                      <w:sz w:val="16"/>
                      <w:szCs w:val="18"/>
                      <w:vertAlign w:val="superscript"/>
                    </w:rPr>
                    <w:t>1</w:t>
                  </w:r>
                </w:p>
              </w:tc>
              <w:tc>
                <w:tcPr>
                  <w:tcW w:w="2160" w:type="dxa"/>
                  <w:vAlign w:val="center"/>
                </w:tcPr>
                <w:p w14:paraId="1EC8D2A4" w14:textId="77777777" w:rsidR="00CD2BC8" w:rsidRDefault="00422B1E">
                  <w:pPr>
                    <w:pStyle w:val="TAC"/>
                    <w:rPr>
                      <w:rFonts w:eastAsia="Malgun Gothic" w:cs="Arial"/>
                      <w:sz w:val="16"/>
                      <w:szCs w:val="18"/>
                      <w:vertAlign w:val="superscript"/>
                    </w:rPr>
                  </w:pPr>
                  <w:r>
                    <w:rPr>
                      <w:rFonts w:eastAsia="Malgun Gothic" w:cs="Arial"/>
                      <w:sz w:val="16"/>
                      <w:szCs w:val="18"/>
                    </w:rPr>
                    <w:t>0.4</w:t>
                  </w:r>
                  <w:r>
                    <w:rPr>
                      <w:rFonts w:eastAsia="Malgun Gothic" w:cs="Arial"/>
                      <w:sz w:val="16"/>
                      <w:szCs w:val="18"/>
                      <w:vertAlign w:val="superscript"/>
                    </w:rPr>
                    <w:t>1</w:t>
                  </w:r>
                </w:p>
              </w:tc>
            </w:tr>
            <w:tr w:rsidR="00CD2BC8" w14:paraId="61C496F2" w14:textId="77777777">
              <w:trPr>
                <w:trHeight w:val="187"/>
                <w:jc w:val="center"/>
              </w:trPr>
              <w:tc>
                <w:tcPr>
                  <w:tcW w:w="2118" w:type="dxa"/>
                  <w:shd w:val="clear" w:color="auto" w:fill="auto"/>
                  <w:vAlign w:val="center"/>
                </w:tcPr>
                <w:p w14:paraId="1F86B8FB" w14:textId="77777777" w:rsidR="00CD2BC8" w:rsidRDefault="00422B1E">
                  <w:pPr>
                    <w:pStyle w:val="TAC"/>
                    <w:rPr>
                      <w:rFonts w:eastAsia="Malgun Gothic"/>
                      <w:sz w:val="16"/>
                      <w:szCs w:val="18"/>
                    </w:rPr>
                  </w:pPr>
                  <w:r>
                    <w:rPr>
                      <w:rFonts w:eastAsia="Malgun Gothic"/>
                      <w:sz w:val="16"/>
                      <w:szCs w:val="18"/>
                    </w:rPr>
                    <w:t>n261</w:t>
                  </w:r>
                </w:p>
              </w:tc>
              <w:tc>
                <w:tcPr>
                  <w:tcW w:w="2016" w:type="dxa"/>
                  <w:vAlign w:val="center"/>
                </w:tcPr>
                <w:p w14:paraId="0E7338D9" w14:textId="77777777" w:rsidR="00CD2BC8" w:rsidRDefault="00422B1E">
                  <w:pPr>
                    <w:pStyle w:val="TAC"/>
                    <w:rPr>
                      <w:rFonts w:eastAsia="Malgun Gothic" w:cs="Arial"/>
                      <w:sz w:val="16"/>
                      <w:szCs w:val="18"/>
                    </w:rPr>
                  </w:pPr>
                  <w:r>
                    <w:rPr>
                      <w:rFonts w:eastAsia="Malgun Gothic" w:cs="Arial"/>
                      <w:sz w:val="16"/>
                      <w:szCs w:val="18"/>
                    </w:rPr>
                    <w:t xml:space="preserve">  </w:t>
                  </w:r>
                  <w:r>
                    <w:rPr>
                      <w:rFonts w:eastAsia="Malgun Gothic" w:cs="Arial" w:hint="eastAsia"/>
                      <w:sz w:val="16"/>
                      <w:szCs w:val="18"/>
                    </w:rPr>
                    <w:t>0</w:t>
                  </w:r>
                  <w:r>
                    <w:rPr>
                      <w:rFonts w:eastAsia="Malgun Gothic" w:cs="Arial"/>
                      <w:sz w:val="16"/>
                      <w:szCs w:val="18"/>
                    </w:rPr>
                    <w:t>.5</w:t>
                  </w:r>
                  <w:r>
                    <w:rPr>
                      <w:rFonts w:eastAsia="Malgun Gothic" w:cs="Arial"/>
                      <w:sz w:val="16"/>
                      <w:szCs w:val="18"/>
                      <w:vertAlign w:val="superscript"/>
                    </w:rPr>
                    <w:t>2,4</w:t>
                  </w:r>
                </w:p>
              </w:tc>
              <w:tc>
                <w:tcPr>
                  <w:tcW w:w="2160" w:type="dxa"/>
                  <w:vAlign w:val="center"/>
                </w:tcPr>
                <w:p w14:paraId="75589121" w14:textId="77777777" w:rsidR="00CD2BC8" w:rsidRDefault="00422B1E">
                  <w:pPr>
                    <w:pStyle w:val="TAC"/>
                    <w:rPr>
                      <w:rFonts w:eastAsia="Malgun Gothic" w:cs="Arial"/>
                      <w:sz w:val="16"/>
                      <w:szCs w:val="18"/>
                    </w:rPr>
                  </w:pPr>
                  <w:r>
                    <w:rPr>
                      <w:rFonts w:eastAsia="Malgun Gothic" w:cs="Arial"/>
                      <w:sz w:val="16"/>
                      <w:szCs w:val="18"/>
                    </w:rPr>
                    <w:t>0.7</w:t>
                  </w:r>
                  <w:r>
                    <w:rPr>
                      <w:rFonts w:eastAsia="Malgun Gothic" w:cs="Arial"/>
                      <w:sz w:val="16"/>
                      <w:szCs w:val="18"/>
                      <w:vertAlign w:val="superscript"/>
                    </w:rPr>
                    <w:t>4</w:t>
                  </w:r>
                </w:p>
              </w:tc>
            </w:tr>
            <w:tr w:rsidR="00CD2BC8" w14:paraId="4EB6C250" w14:textId="77777777">
              <w:trPr>
                <w:trHeight w:val="187"/>
                <w:jc w:val="center"/>
              </w:trPr>
              <w:tc>
                <w:tcPr>
                  <w:tcW w:w="2118" w:type="dxa"/>
                  <w:shd w:val="clear" w:color="auto" w:fill="auto"/>
                  <w:vAlign w:val="center"/>
                </w:tcPr>
                <w:p w14:paraId="4DDFBAC6" w14:textId="77777777" w:rsidR="00CD2BC8" w:rsidRDefault="00422B1E">
                  <w:pPr>
                    <w:pStyle w:val="TAC"/>
                    <w:rPr>
                      <w:rFonts w:eastAsia="Malgun Gothic"/>
                      <w:sz w:val="16"/>
                      <w:szCs w:val="18"/>
                    </w:rPr>
                  </w:pPr>
                  <w:r>
                    <w:rPr>
                      <w:rFonts w:eastAsia="Malgun Gothic"/>
                      <w:sz w:val="16"/>
                      <w:szCs w:val="18"/>
                    </w:rPr>
                    <w:t>n262</w:t>
                  </w:r>
                </w:p>
              </w:tc>
              <w:tc>
                <w:tcPr>
                  <w:tcW w:w="2016" w:type="dxa"/>
                  <w:vAlign w:val="center"/>
                </w:tcPr>
                <w:p w14:paraId="1B0D173F" w14:textId="77777777" w:rsidR="00CD2BC8" w:rsidRDefault="00422B1E">
                  <w:pPr>
                    <w:pStyle w:val="TAC"/>
                    <w:rPr>
                      <w:rFonts w:eastAsia="Malgun Gothic" w:cs="Arial"/>
                      <w:sz w:val="16"/>
                      <w:szCs w:val="18"/>
                    </w:rPr>
                  </w:pPr>
                  <w:r>
                    <w:rPr>
                      <w:rFonts w:eastAsia="Malgun Gothic" w:cs="Arial"/>
                      <w:sz w:val="16"/>
                      <w:szCs w:val="18"/>
                    </w:rPr>
                    <w:t>0.7</w:t>
                  </w:r>
                </w:p>
              </w:tc>
              <w:tc>
                <w:tcPr>
                  <w:tcW w:w="2160" w:type="dxa"/>
                  <w:vAlign w:val="center"/>
                </w:tcPr>
                <w:p w14:paraId="60419324" w14:textId="77777777" w:rsidR="00CD2BC8" w:rsidRDefault="00422B1E">
                  <w:pPr>
                    <w:pStyle w:val="TAC"/>
                    <w:rPr>
                      <w:rFonts w:eastAsia="Malgun Gothic" w:cs="Arial"/>
                      <w:sz w:val="16"/>
                      <w:szCs w:val="18"/>
                    </w:rPr>
                  </w:pPr>
                  <w:r>
                    <w:rPr>
                      <w:rFonts w:eastAsia="Malgun Gothic" w:cs="Arial"/>
                      <w:sz w:val="16"/>
                      <w:szCs w:val="18"/>
                    </w:rPr>
                    <w:t>0.7</w:t>
                  </w:r>
                </w:p>
              </w:tc>
            </w:tr>
            <w:tr w:rsidR="00CD2BC8" w14:paraId="6B322966" w14:textId="77777777">
              <w:trPr>
                <w:trHeight w:val="187"/>
                <w:jc w:val="center"/>
              </w:trPr>
              <w:tc>
                <w:tcPr>
                  <w:tcW w:w="2118" w:type="dxa"/>
                  <w:shd w:val="clear" w:color="auto" w:fill="auto"/>
                  <w:vAlign w:val="center"/>
                </w:tcPr>
                <w:p w14:paraId="54496907" w14:textId="77777777" w:rsidR="00CD2BC8" w:rsidRDefault="00422B1E">
                  <w:pPr>
                    <w:pStyle w:val="TAC"/>
                    <w:rPr>
                      <w:rFonts w:eastAsia="Malgun Gothic"/>
                      <w:sz w:val="16"/>
                      <w:szCs w:val="18"/>
                      <w:highlight w:val="yellow"/>
                    </w:rPr>
                  </w:pPr>
                  <w:r>
                    <w:rPr>
                      <w:rFonts w:eastAsia="Malgun Gothic"/>
                      <w:sz w:val="16"/>
                      <w:szCs w:val="18"/>
                      <w:highlight w:val="yellow"/>
                    </w:rPr>
                    <w:t>n263</w:t>
                  </w:r>
                </w:p>
              </w:tc>
              <w:tc>
                <w:tcPr>
                  <w:tcW w:w="2016" w:type="dxa"/>
                  <w:vAlign w:val="center"/>
                </w:tcPr>
                <w:p w14:paraId="1F4F15F3" w14:textId="77777777" w:rsidR="00CD2BC8" w:rsidRDefault="00422B1E">
                  <w:pPr>
                    <w:pStyle w:val="TAC"/>
                    <w:rPr>
                      <w:rFonts w:eastAsia="Malgun Gothic" w:cs="Arial"/>
                      <w:sz w:val="16"/>
                      <w:szCs w:val="18"/>
                      <w:highlight w:val="yellow"/>
                    </w:rPr>
                  </w:pPr>
                  <w:r>
                    <w:rPr>
                      <w:rFonts w:eastAsia="Malgun Gothic" w:cs="Arial"/>
                      <w:sz w:val="16"/>
                      <w:szCs w:val="18"/>
                      <w:highlight w:val="yellow"/>
                    </w:rPr>
                    <w:t>1.0</w:t>
                  </w:r>
                </w:p>
              </w:tc>
              <w:tc>
                <w:tcPr>
                  <w:tcW w:w="2160" w:type="dxa"/>
                  <w:vAlign w:val="center"/>
                </w:tcPr>
                <w:p w14:paraId="3809CE0A" w14:textId="77777777" w:rsidR="00CD2BC8" w:rsidRDefault="00422B1E">
                  <w:pPr>
                    <w:pStyle w:val="TAC"/>
                    <w:rPr>
                      <w:rFonts w:eastAsia="Malgun Gothic" w:cs="Arial"/>
                      <w:sz w:val="16"/>
                      <w:szCs w:val="18"/>
                      <w:highlight w:val="yellow"/>
                    </w:rPr>
                  </w:pPr>
                  <w:r>
                    <w:rPr>
                      <w:rFonts w:eastAsia="Malgun Gothic" w:cs="Arial"/>
                      <w:sz w:val="16"/>
                      <w:szCs w:val="18"/>
                      <w:highlight w:val="yellow"/>
                    </w:rPr>
                    <w:t>1.0</w:t>
                  </w:r>
                </w:p>
              </w:tc>
            </w:tr>
            <w:tr w:rsidR="00CD2BC8" w14:paraId="7C273290" w14:textId="77777777">
              <w:trPr>
                <w:trHeight w:val="187"/>
                <w:jc w:val="center"/>
              </w:trPr>
              <w:tc>
                <w:tcPr>
                  <w:tcW w:w="6295" w:type="dxa"/>
                  <w:gridSpan w:val="3"/>
                  <w:shd w:val="clear" w:color="auto" w:fill="auto"/>
                  <w:vAlign w:val="center"/>
                </w:tcPr>
                <w:p w14:paraId="7E6B311A" w14:textId="77777777" w:rsidR="00CD2BC8" w:rsidRDefault="00422B1E">
                  <w:pPr>
                    <w:keepNext/>
                    <w:keepLines/>
                    <w:overflowPunct w:val="0"/>
                    <w:autoSpaceDE w:val="0"/>
                    <w:autoSpaceDN w:val="0"/>
                    <w:adjustRightInd w:val="0"/>
                    <w:ind w:left="851" w:hanging="851"/>
                    <w:textAlignment w:val="baseline"/>
                    <w:rPr>
                      <w:rFonts w:ascii="Arial" w:hAnsi="Arial"/>
                      <w:sz w:val="14"/>
                      <w:szCs w:val="16"/>
                    </w:rPr>
                  </w:pPr>
                  <w:r>
                    <w:rPr>
                      <w:rFonts w:ascii="Arial" w:hAnsi="Arial"/>
                      <w:sz w:val="14"/>
                      <w:szCs w:val="16"/>
                    </w:rPr>
                    <w:t>Note 1: n260 peak and spherical relaxations are 0 dB for UE that exclusively supports n261+n260</w:t>
                  </w:r>
                </w:p>
                <w:p w14:paraId="7147A6CE" w14:textId="77777777" w:rsidR="00CD2BC8" w:rsidRDefault="00422B1E">
                  <w:pPr>
                    <w:keepNext/>
                    <w:keepLines/>
                    <w:overflowPunct w:val="0"/>
                    <w:autoSpaceDE w:val="0"/>
                    <w:autoSpaceDN w:val="0"/>
                    <w:adjustRightInd w:val="0"/>
                    <w:ind w:left="851" w:hanging="851"/>
                    <w:textAlignment w:val="baseline"/>
                    <w:rPr>
                      <w:rFonts w:ascii="Arial" w:hAnsi="Arial"/>
                      <w:sz w:val="14"/>
                      <w:szCs w:val="16"/>
                    </w:rPr>
                  </w:pPr>
                  <w:r>
                    <w:rPr>
                      <w:rFonts w:ascii="Arial" w:hAnsi="Arial"/>
                      <w:sz w:val="14"/>
                      <w:szCs w:val="16"/>
                    </w:rPr>
                    <w:t>Note 2: n261 peak relaxation is 0 dB for UE that exclusively supports n261+n260</w:t>
                  </w:r>
                </w:p>
                <w:p w14:paraId="64D7307C" w14:textId="77777777" w:rsidR="00CD2BC8" w:rsidRDefault="00422B1E">
                  <w:pPr>
                    <w:keepNext/>
                    <w:keepLines/>
                    <w:overflowPunct w:val="0"/>
                    <w:autoSpaceDE w:val="0"/>
                    <w:autoSpaceDN w:val="0"/>
                    <w:adjustRightInd w:val="0"/>
                    <w:ind w:left="851" w:hanging="851"/>
                    <w:textAlignment w:val="baseline"/>
                    <w:rPr>
                      <w:rFonts w:ascii="Arial" w:hAnsi="Arial"/>
                      <w:sz w:val="14"/>
                      <w:szCs w:val="16"/>
                    </w:rPr>
                  </w:pPr>
                  <w:r>
                    <w:rPr>
                      <w:rFonts w:ascii="Arial" w:hAnsi="Arial"/>
                      <w:sz w:val="14"/>
                      <w:szCs w:val="16"/>
                    </w:rPr>
                    <w:t>Note 3: n257 peak and spherical relaxations are 0 dB for UE that exclusively supports n261+n257</w:t>
                  </w:r>
                </w:p>
                <w:p w14:paraId="2E6BE46F" w14:textId="77777777" w:rsidR="00CD2BC8" w:rsidRDefault="00422B1E">
                  <w:pPr>
                    <w:keepNext/>
                    <w:keepLines/>
                    <w:overflowPunct w:val="0"/>
                    <w:autoSpaceDE w:val="0"/>
                    <w:autoSpaceDN w:val="0"/>
                    <w:adjustRightInd w:val="0"/>
                    <w:ind w:left="851" w:hanging="851"/>
                    <w:textAlignment w:val="baseline"/>
                    <w:rPr>
                      <w:rFonts w:ascii="Arial" w:hAnsi="Arial"/>
                      <w:sz w:val="16"/>
                      <w:szCs w:val="18"/>
                    </w:rPr>
                  </w:pPr>
                  <w:r>
                    <w:rPr>
                      <w:rFonts w:ascii="Arial" w:hAnsi="Arial"/>
                      <w:sz w:val="14"/>
                      <w:szCs w:val="16"/>
                    </w:rPr>
                    <w:t>Note 4: n261 peak and spherical relaxations are 0 dB for UE that exclusively supports n261+n257</w:t>
                  </w:r>
                </w:p>
              </w:tc>
            </w:tr>
            <w:bookmarkEnd w:id="1"/>
            <w:bookmarkEnd w:id="2"/>
          </w:tbl>
          <w:p w14:paraId="06CBC004" w14:textId="77777777" w:rsidR="00CD2BC8" w:rsidRDefault="00CD2BC8">
            <w:pPr>
              <w:spacing w:before="120" w:after="120"/>
              <w:jc w:val="both"/>
            </w:pPr>
          </w:p>
        </w:tc>
      </w:tr>
      <w:tr w:rsidR="00CD2BC8" w14:paraId="0CEF40FD" w14:textId="77777777">
        <w:trPr>
          <w:trHeight w:val="468"/>
        </w:trPr>
        <w:tc>
          <w:tcPr>
            <w:tcW w:w="1630" w:type="dxa"/>
          </w:tcPr>
          <w:p w14:paraId="6D73BC32" w14:textId="77777777" w:rsidR="00CD2BC8" w:rsidRDefault="00573CC1">
            <w:pPr>
              <w:spacing w:before="120" w:after="120"/>
            </w:pPr>
            <w:hyperlink r:id="rId16" w:history="1">
              <w:r w:rsidR="00422B1E">
                <w:rPr>
                  <w:rFonts w:eastAsia="Times New Roman"/>
                  <w:b/>
                  <w:bCs/>
                  <w:color w:val="0000FF"/>
                  <w:u w:val="single"/>
                </w:rPr>
                <w:t>R4-2209509</w:t>
              </w:r>
            </w:hyperlink>
          </w:p>
          <w:p w14:paraId="0C07C221" w14:textId="77777777" w:rsidR="00CD2BC8" w:rsidRDefault="00422B1E">
            <w:pPr>
              <w:spacing w:before="120" w:after="120"/>
            </w:pPr>
            <w:r>
              <w:t>Further discussion and draft reply LS on minimum guard symbol of SRS</w:t>
            </w:r>
          </w:p>
        </w:tc>
        <w:tc>
          <w:tcPr>
            <w:tcW w:w="1427" w:type="dxa"/>
          </w:tcPr>
          <w:p w14:paraId="20AF1820" w14:textId="77777777" w:rsidR="00CD2BC8" w:rsidRDefault="00422B1E">
            <w:pPr>
              <w:spacing w:before="120" w:after="120"/>
            </w:pPr>
            <w:r>
              <w:t>Xiaomi</w:t>
            </w:r>
          </w:p>
        </w:tc>
        <w:tc>
          <w:tcPr>
            <w:tcW w:w="6574" w:type="dxa"/>
          </w:tcPr>
          <w:p w14:paraId="783D3693" w14:textId="77777777" w:rsidR="00CD2BC8" w:rsidRDefault="00422B1E">
            <w:pPr>
              <w:spacing w:before="120" w:after="120"/>
              <w:jc w:val="both"/>
            </w:pPr>
            <w:r>
              <w:rPr>
                <w:b/>
                <w:bCs/>
              </w:rPr>
              <w:t>Observation 1:</w:t>
            </w:r>
            <w:r>
              <w:t xml:space="preserve"> Since RAN1 only ask for the minimum guard time for SRS antenna switching for 480 and 960 kHz SCS, the guard symbol of 120 kHz as 2 symbols should be left un-changed.</w:t>
            </w:r>
          </w:p>
          <w:p w14:paraId="5F639305" w14:textId="77777777" w:rsidR="00CD2BC8" w:rsidRDefault="00422B1E">
            <w:pPr>
              <w:spacing w:before="120" w:after="120"/>
              <w:jc w:val="both"/>
            </w:pPr>
            <w:r>
              <w:rPr>
                <w:b/>
                <w:bCs/>
              </w:rPr>
              <w:t>Observation 2:</w:t>
            </w:r>
            <w:r>
              <w:t xml:space="preserve"> As 120 kHz is mandatory supported in FR2-2, it is reasonable to reuse the 15us antenna switching time in FR2-2 for 480 and 960 kHz SCS.</w:t>
            </w:r>
          </w:p>
          <w:p w14:paraId="0A0C1D22" w14:textId="77777777" w:rsidR="00CD2BC8" w:rsidRDefault="00422B1E">
            <w:pPr>
              <w:spacing w:before="120" w:after="120"/>
              <w:jc w:val="both"/>
            </w:pPr>
            <w:r>
              <w:rPr>
                <w:b/>
                <w:bCs/>
              </w:rPr>
              <w:t>Proposal 1:</w:t>
            </w:r>
            <w:r>
              <w:t xml:space="preserve"> To re-use the 15 us antenna switching time as 120 kHz SCS for both 480 and 960 kHz SCS.</w:t>
            </w:r>
          </w:p>
          <w:p w14:paraId="0DC64D90" w14:textId="77777777" w:rsidR="00CD2BC8" w:rsidRDefault="00422B1E">
            <w:pPr>
              <w:spacing w:before="120" w:after="0"/>
              <w:jc w:val="both"/>
            </w:pPr>
            <w:r>
              <w:rPr>
                <w:b/>
                <w:bCs/>
              </w:rPr>
              <w:t>Proposal 2:</w:t>
            </w:r>
            <w:r>
              <w:t xml:space="preserve"> It is proposed faster SRS antenna switching to be considered in Rel-18.</w:t>
            </w:r>
          </w:p>
          <w:p w14:paraId="0B9A473C" w14:textId="77777777" w:rsidR="00CD2BC8" w:rsidRDefault="00422B1E">
            <w:pPr>
              <w:spacing w:before="360" w:after="120"/>
              <w:jc w:val="both"/>
              <w:rPr>
                <w:i/>
                <w:iCs/>
              </w:rPr>
            </w:pPr>
            <w:r>
              <w:rPr>
                <w:i/>
                <w:iCs/>
              </w:rPr>
              <w:t>Reply LS content:</w:t>
            </w:r>
          </w:p>
          <w:p w14:paraId="38AB8BEF" w14:textId="77777777" w:rsidR="00CD2BC8" w:rsidRDefault="00422B1E">
            <w:pPr>
              <w:spacing w:after="120"/>
              <w:jc w:val="both"/>
            </w:pPr>
            <w:r>
              <w:rPr>
                <w:b/>
                <w:bCs/>
              </w:rPr>
              <w:t>Question to RAN4:</w:t>
            </w:r>
            <w:r>
              <w:t xml:space="preserve"> How many symbol(s) is/are needed to accommodate the required minimum guard time for SRS antenna switching for 480 and 960 kHz respectively, in FR2-2? </w:t>
            </w:r>
          </w:p>
          <w:p w14:paraId="28242013" w14:textId="77777777" w:rsidR="00CD2BC8" w:rsidRDefault="00422B1E">
            <w:pPr>
              <w:spacing w:before="120" w:after="120"/>
              <w:jc w:val="both"/>
            </w:pPr>
            <w:r>
              <w:t>Considering the SRS antenna switching for different antenna ports have been agreed as 15us since Rel-15 for both FR1 and FR2-1, it is agreed in RAN4 to reuse the 15us for FR2-2 in Rel-17. Further number of guard symbols are left for RAN1 decision.</w:t>
            </w:r>
          </w:p>
        </w:tc>
      </w:tr>
      <w:tr w:rsidR="00CD2BC8" w14:paraId="54EC9831" w14:textId="77777777">
        <w:trPr>
          <w:trHeight w:val="468"/>
        </w:trPr>
        <w:tc>
          <w:tcPr>
            <w:tcW w:w="1630" w:type="dxa"/>
          </w:tcPr>
          <w:p w14:paraId="519CD358" w14:textId="77777777" w:rsidR="00CD2BC8" w:rsidRDefault="00573CC1">
            <w:pPr>
              <w:spacing w:before="120" w:after="120"/>
            </w:pPr>
            <w:hyperlink r:id="rId17" w:history="1">
              <w:r w:rsidR="00422B1E">
                <w:rPr>
                  <w:rFonts w:eastAsia="Times New Roman"/>
                  <w:b/>
                  <w:bCs/>
                  <w:color w:val="0000FF"/>
                  <w:u w:val="single"/>
                </w:rPr>
                <w:t>R4-2209716</w:t>
              </w:r>
            </w:hyperlink>
          </w:p>
          <w:p w14:paraId="0864C1F8" w14:textId="77777777" w:rsidR="00CD2BC8" w:rsidRDefault="00422B1E">
            <w:pPr>
              <w:spacing w:before="120" w:after="120"/>
            </w:pPr>
            <w:r>
              <w:t>UE features for NR in 52.6 GHz - 71 GHz</w:t>
            </w:r>
          </w:p>
        </w:tc>
        <w:tc>
          <w:tcPr>
            <w:tcW w:w="1427" w:type="dxa"/>
          </w:tcPr>
          <w:p w14:paraId="1C720942" w14:textId="77777777" w:rsidR="00CD2BC8" w:rsidRDefault="00422B1E">
            <w:pPr>
              <w:spacing w:before="120" w:after="120"/>
            </w:pPr>
            <w:r>
              <w:t>Nokia, Nokia Shanghai Bell</w:t>
            </w:r>
          </w:p>
        </w:tc>
        <w:tc>
          <w:tcPr>
            <w:tcW w:w="6574" w:type="dxa"/>
          </w:tcPr>
          <w:p w14:paraId="5DD9EB5D" w14:textId="77777777" w:rsidR="00CD2BC8" w:rsidRDefault="00422B1E">
            <w:pPr>
              <w:spacing w:before="120" w:after="120"/>
              <w:jc w:val="both"/>
            </w:pPr>
            <w:r>
              <w:rPr>
                <w:b/>
                <w:bCs/>
              </w:rPr>
              <w:t>Proposal 1:</w:t>
            </w:r>
            <w:r>
              <w:t xml:space="preserve"> As each SCS is optional to support, further optionality on maximum channel bandwidth support is not required.</w:t>
            </w:r>
          </w:p>
          <w:p w14:paraId="0C272615" w14:textId="77777777" w:rsidR="00CD2BC8" w:rsidRDefault="00422B1E">
            <w:pPr>
              <w:spacing w:before="120" w:after="120"/>
              <w:jc w:val="both"/>
            </w:pPr>
            <w:r>
              <w:rPr>
                <w:b/>
                <w:bCs/>
              </w:rPr>
              <w:t>Proposal 2:</w:t>
            </w:r>
            <w:r>
              <w:t xml:space="preserve"> For optional ON-ON transient time, only one value among 1 us or 2 us is specified.</w:t>
            </w:r>
          </w:p>
        </w:tc>
      </w:tr>
      <w:tr w:rsidR="00CD2BC8" w14:paraId="6F067A9E" w14:textId="77777777">
        <w:trPr>
          <w:trHeight w:val="468"/>
        </w:trPr>
        <w:tc>
          <w:tcPr>
            <w:tcW w:w="1630" w:type="dxa"/>
          </w:tcPr>
          <w:p w14:paraId="13978238" w14:textId="77777777" w:rsidR="00CD2BC8" w:rsidRDefault="00573CC1">
            <w:pPr>
              <w:spacing w:before="120" w:after="120"/>
            </w:pPr>
            <w:hyperlink r:id="rId18" w:history="1">
              <w:r w:rsidR="00422B1E">
                <w:rPr>
                  <w:rFonts w:eastAsia="Times New Roman"/>
                  <w:b/>
                  <w:bCs/>
                  <w:color w:val="0000FF"/>
                  <w:u w:val="single"/>
                </w:rPr>
                <w:t>R4-2210080</w:t>
              </w:r>
            </w:hyperlink>
          </w:p>
          <w:p w14:paraId="366B5FD5" w14:textId="77777777" w:rsidR="00CD2BC8" w:rsidRDefault="00422B1E">
            <w:pPr>
              <w:spacing w:before="120" w:after="120"/>
            </w:pPr>
            <w:r>
              <w:lastRenderedPageBreak/>
              <w:t>draft CR 38.101-3 on FR2-2 DC/CA with FR1 anchor</w:t>
            </w:r>
          </w:p>
        </w:tc>
        <w:tc>
          <w:tcPr>
            <w:tcW w:w="1427" w:type="dxa"/>
          </w:tcPr>
          <w:p w14:paraId="50483EC7" w14:textId="77777777" w:rsidR="00CD2BC8" w:rsidRDefault="00422B1E">
            <w:pPr>
              <w:spacing w:before="120" w:after="120"/>
            </w:pPr>
            <w:r>
              <w:lastRenderedPageBreak/>
              <w:t>Ericsson</w:t>
            </w:r>
          </w:p>
        </w:tc>
        <w:tc>
          <w:tcPr>
            <w:tcW w:w="6574" w:type="dxa"/>
          </w:tcPr>
          <w:p w14:paraId="7E9D2E4F" w14:textId="77777777" w:rsidR="00CD2BC8" w:rsidRDefault="00422B1E">
            <w:pPr>
              <w:spacing w:before="120" w:after="120"/>
              <w:jc w:val="both"/>
            </w:pPr>
            <w:r>
              <w:t>New combinations including NR FR2-2 licensed band [n264] are introduced to FR1 + FR2-2 DC/CA combinations. Added combinations are CA_n41- [n264], CA_n77-[n264], and CA_n79-[n264].</w:t>
            </w:r>
          </w:p>
        </w:tc>
      </w:tr>
    </w:tbl>
    <w:p w14:paraId="669AEB38" w14:textId="77777777" w:rsidR="00CD2BC8" w:rsidRDefault="00CD2BC8"/>
    <w:p w14:paraId="603EABDE" w14:textId="2D14B5F2" w:rsidR="00CD2BC8" w:rsidRPr="008C1237" w:rsidRDefault="00BC7770">
      <w:pPr>
        <w:pStyle w:val="Heading2"/>
        <w:rPr>
          <w:lang w:val="en-GB"/>
        </w:rPr>
      </w:pPr>
      <w:r>
        <w:rPr>
          <w:lang w:val="en-GB"/>
        </w:rPr>
        <w:t>1.2</w:t>
      </w:r>
      <w:r>
        <w:rPr>
          <w:lang w:val="en-GB"/>
        </w:rPr>
        <w:tab/>
      </w:r>
      <w:r w:rsidR="00422B1E" w:rsidRPr="008C1237">
        <w:rPr>
          <w:rFonts w:hint="eastAsia"/>
          <w:lang w:val="en-GB"/>
        </w:rPr>
        <w:t>Open issues</w:t>
      </w:r>
      <w:r w:rsidR="00422B1E" w:rsidRPr="008C1237">
        <w:rPr>
          <w:lang w:val="en-GB"/>
        </w:rPr>
        <w:t xml:space="preserve"> summary</w:t>
      </w:r>
    </w:p>
    <w:p w14:paraId="5F544C66" w14:textId="29F2E796" w:rsidR="00CD2BC8" w:rsidRPr="008C1237" w:rsidRDefault="00BC7770">
      <w:pPr>
        <w:pStyle w:val="Heading3"/>
        <w:rPr>
          <w:sz w:val="24"/>
          <w:szCs w:val="16"/>
          <w:lang w:val="en-GB"/>
        </w:rPr>
      </w:pPr>
      <w:r>
        <w:rPr>
          <w:sz w:val="24"/>
          <w:szCs w:val="16"/>
          <w:lang w:val="en-GB"/>
        </w:rPr>
        <w:t>1.2.1</w:t>
      </w:r>
      <w:r>
        <w:rPr>
          <w:sz w:val="24"/>
          <w:szCs w:val="16"/>
          <w:lang w:val="en-GB"/>
        </w:rPr>
        <w:tab/>
      </w:r>
      <w:r>
        <w:rPr>
          <w:sz w:val="24"/>
          <w:szCs w:val="16"/>
          <w:lang w:val="en-GB"/>
        </w:rPr>
        <w:tab/>
      </w:r>
      <w:r w:rsidR="00422B1E" w:rsidRPr="008C1237">
        <w:rPr>
          <w:sz w:val="24"/>
          <w:szCs w:val="16"/>
          <w:lang w:val="en-GB"/>
        </w:rPr>
        <w:t>Sub-topic 1-1: UE feature list</w:t>
      </w:r>
    </w:p>
    <w:p w14:paraId="4003BC59" w14:textId="77777777" w:rsidR="00CD2BC8" w:rsidRDefault="00422B1E">
      <w:pPr>
        <w:spacing w:after="120"/>
        <w:ind w:right="29"/>
        <w:jc w:val="both"/>
        <w:rPr>
          <w:i/>
          <w:iCs/>
          <w:color w:val="0070C0"/>
          <w:lang w:val="en-US" w:eastAsia="zh-CN"/>
        </w:rPr>
      </w:pPr>
      <w:r>
        <w:rPr>
          <w:i/>
          <w:iCs/>
          <w:color w:val="0070C0"/>
          <w:lang w:val="en-US" w:eastAsia="zh-CN"/>
        </w:rPr>
        <w:t>R4-2208045 proposes two UE features to support FR2-2 operation. These are listed below along with the corresponding NR_ext_to_71GHz feature list table.</w:t>
      </w:r>
    </w:p>
    <w:p w14:paraId="6A5D6D42" w14:textId="77777777" w:rsidR="00CD2BC8" w:rsidRDefault="00422B1E">
      <w:pPr>
        <w:pStyle w:val="ListParagraph"/>
        <w:numPr>
          <w:ilvl w:val="0"/>
          <w:numId w:val="17"/>
        </w:numPr>
        <w:spacing w:after="120"/>
        <w:ind w:right="29" w:firstLineChars="0"/>
        <w:jc w:val="both"/>
        <w:rPr>
          <w:i/>
          <w:iCs/>
          <w:color w:val="0070C0"/>
          <w:lang w:val="en-US" w:eastAsia="zh-CN"/>
        </w:rPr>
      </w:pPr>
      <w:r>
        <w:rPr>
          <w:i/>
          <w:iCs/>
          <w:color w:val="0070C0"/>
          <w:lang w:val="en-US" w:eastAsia="zh-CN"/>
        </w:rPr>
        <w:t>Channel bandwidth for a single CC</w:t>
      </w:r>
    </w:p>
    <w:p w14:paraId="1D356F65" w14:textId="77777777" w:rsidR="00CD2BC8" w:rsidRDefault="00422B1E">
      <w:pPr>
        <w:pStyle w:val="ListParagraph"/>
        <w:numPr>
          <w:ilvl w:val="0"/>
          <w:numId w:val="17"/>
        </w:numPr>
        <w:ind w:right="29" w:firstLineChars="0"/>
        <w:jc w:val="both"/>
        <w:rPr>
          <w:i/>
          <w:iCs/>
          <w:color w:val="0070C0"/>
          <w:lang w:val="en-US" w:eastAsia="zh-CN"/>
        </w:rPr>
      </w:pPr>
      <w:r>
        <w:rPr>
          <w:i/>
          <w:iCs/>
          <w:color w:val="0070C0"/>
          <w:lang w:val="en-US" w:eastAsia="zh-CN"/>
        </w:rPr>
        <w:t>Improved ON/ON transient period capability</w:t>
      </w:r>
    </w:p>
    <w:tbl>
      <w:tblPr>
        <w:tblpPr w:leftFromText="180" w:rightFromText="180" w:vertAnchor="text" w:horzAnchor="margin" w:tblpY="52"/>
        <w:tblW w:w="52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49"/>
        <w:gridCol w:w="858"/>
        <w:gridCol w:w="860"/>
        <w:gridCol w:w="712"/>
        <w:gridCol w:w="850"/>
        <w:gridCol w:w="1008"/>
        <w:gridCol w:w="431"/>
        <w:gridCol w:w="1008"/>
        <w:gridCol w:w="994"/>
        <w:gridCol w:w="1008"/>
        <w:gridCol w:w="838"/>
        <w:gridCol w:w="850"/>
      </w:tblGrid>
      <w:tr w:rsidR="00CD2BC8" w14:paraId="3474FCDB" w14:textId="77777777">
        <w:trPr>
          <w:trHeight w:val="20"/>
        </w:trPr>
        <w:tc>
          <w:tcPr>
            <w:tcW w:w="368" w:type="pct"/>
            <w:tcBorders>
              <w:top w:val="single" w:sz="4" w:space="0" w:color="auto"/>
              <w:left w:val="single" w:sz="4" w:space="0" w:color="auto"/>
              <w:bottom w:val="single" w:sz="4" w:space="0" w:color="auto"/>
              <w:right w:val="single" w:sz="4" w:space="0" w:color="auto"/>
            </w:tcBorders>
          </w:tcPr>
          <w:p w14:paraId="25FF372E" w14:textId="77777777" w:rsidR="00CD2BC8" w:rsidRDefault="00422B1E">
            <w:pPr>
              <w:pStyle w:val="TAH"/>
              <w:rPr>
                <w:rFonts w:cs="Arial"/>
                <w:sz w:val="12"/>
                <w:szCs w:val="14"/>
              </w:rPr>
            </w:pPr>
            <w:r>
              <w:rPr>
                <w:rFonts w:cs="Arial"/>
                <w:sz w:val="12"/>
                <w:szCs w:val="14"/>
              </w:rPr>
              <w:t>Feature group</w:t>
            </w:r>
          </w:p>
        </w:tc>
        <w:tc>
          <w:tcPr>
            <w:tcW w:w="422" w:type="pct"/>
            <w:tcBorders>
              <w:top w:val="single" w:sz="4" w:space="0" w:color="auto"/>
              <w:left w:val="single" w:sz="4" w:space="0" w:color="auto"/>
              <w:bottom w:val="single" w:sz="4" w:space="0" w:color="auto"/>
              <w:right w:val="single" w:sz="4" w:space="0" w:color="auto"/>
            </w:tcBorders>
          </w:tcPr>
          <w:p w14:paraId="4AF4B01C" w14:textId="77777777" w:rsidR="00CD2BC8" w:rsidRDefault="00422B1E">
            <w:pPr>
              <w:pStyle w:val="TAH"/>
              <w:rPr>
                <w:rFonts w:cs="Arial"/>
                <w:sz w:val="12"/>
                <w:szCs w:val="14"/>
              </w:rPr>
            </w:pPr>
            <w:r>
              <w:rPr>
                <w:rFonts w:cs="Arial"/>
                <w:sz w:val="12"/>
                <w:szCs w:val="14"/>
              </w:rPr>
              <w:t>Components</w:t>
            </w:r>
          </w:p>
        </w:tc>
        <w:tc>
          <w:tcPr>
            <w:tcW w:w="423" w:type="pct"/>
            <w:tcBorders>
              <w:top w:val="single" w:sz="4" w:space="0" w:color="auto"/>
              <w:left w:val="single" w:sz="4" w:space="0" w:color="auto"/>
              <w:bottom w:val="single" w:sz="4" w:space="0" w:color="auto"/>
              <w:right w:val="single" w:sz="4" w:space="0" w:color="auto"/>
            </w:tcBorders>
          </w:tcPr>
          <w:p w14:paraId="2814F831" w14:textId="77777777" w:rsidR="00CD2BC8" w:rsidRDefault="00422B1E">
            <w:pPr>
              <w:pStyle w:val="TAH"/>
              <w:rPr>
                <w:rFonts w:cs="Arial"/>
                <w:sz w:val="12"/>
                <w:szCs w:val="14"/>
              </w:rPr>
            </w:pPr>
            <w:r>
              <w:rPr>
                <w:rFonts w:cs="Arial"/>
                <w:sz w:val="12"/>
                <w:szCs w:val="14"/>
              </w:rPr>
              <w:t>Prerequisite feature groups</w:t>
            </w:r>
          </w:p>
        </w:tc>
        <w:tc>
          <w:tcPr>
            <w:tcW w:w="350" w:type="pct"/>
            <w:tcBorders>
              <w:top w:val="single" w:sz="4" w:space="0" w:color="auto"/>
              <w:left w:val="single" w:sz="4" w:space="0" w:color="auto"/>
              <w:bottom w:val="single" w:sz="4" w:space="0" w:color="auto"/>
              <w:right w:val="single" w:sz="4" w:space="0" w:color="auto"/>
            </w:tcBorders>
          </w:tcPr>
          <w:p w14:paraId="4782375B" w14:textId="77777777" w:rsidR="00CD2BC8" w:rsidRDefault="00422B1E">
            <w:pPr>
              <w:pStyle w:val="TAH"/>
              <w:rPr>
                <w:rFonts w:cs="Arial"/>
                <w:sz w:val="12"/>
                <w:szCs w:val="14"/>
                <w:lang w:val="en-US"/>
              </w:rPr>
            </w:pPr>
            <w:r>
              <w:rPr>
                <w:rFonts w:cs="Arial"/>
                <w:sz w:val="12"/>
                <w:szCs w:val="14"/>
                <w:lang w:val="en-US"/>
              </w:rPr>
              <w:t>Need for the gNB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699289CE" w14:textId="77777777" w:rsidR="00CD2BC8" w:rsidRDefault="00422B1E">
            <w:pPr>
              <w:pStyle w:val="TAH"/>
              <w:rPr>
                <w:rFonts w:cs="Arial"/>
                <w:sz w:val="12"/>
                <w:szCs w:val="14"/>
                <w:lang w:val="en-US"/>
              </w:rPr>
            </w:pPr>
            <w:r>
              <w:rPr>
                <w:rFonts w:cs="Arial"/>
                <w:sz w:val="12"/>
                <w:szCs w:val="14"/>
                <w:lang w:val="en-US"/>
              </w:rPr>
              <w:t>Applicable to the capability signalling exchange between UEs (V2X WI only)”.</w:t>
            </w:r>
          </w:p>
        </w:tc>
        <w:tc>
          <w:tcPr>
            <w:tcW w:w="496" w:type="pct"/>
            <w:tcBorders>
              <w:top w:val="single" w:sz="4" w:space="0" w:color="auto"/>
              <w:left w:val="single" w:sz="4" w:space="0" w:color="auto"/>
              <w:bottom w:val="single" w:sz="4" w:space="0" w:color="auto"/>
              <w:right w:val="single" w:sz="4" w:space="0" w:color="auto"/>
            </w:tcBorders>
          </w:tcPr>
          <w:p w14:paraId="35BD8552" w14:textId="77777777" w:rsidR="00CD2BC8" w:rsidRDefault="00422B1E">
            <w:pPr>
              <w:pStyle w:val="TAH"/>
              <w:rPr>
                <w:rFonts w:cs="Arial"/>
                <w:b w:val="0"/>
                <w:sz w:val="12"/>
                <w:szCs w:val="14"/>
                <w:lang w:val="en-US"/>
              </w:rPr>
            </w:pPr>
            <w:r>
              <w:rPr>
                <w:rFonts w:cs="Arial"/>
                <w:sz w:val="12"/>
                <w:szCs w:val="14"/>
                <w:lang w:val="en-US"/>
              </w:rPr>
              <w:t>Consequence if the feature is not supported by the UE</w:t>
            </w:r>
          </w:p>
        </w:tc>
        <w:tc>
          <w:tcPr>
            <w:tcW w:w="212" w:type="pct"/>
            <w:tcBorders>
              <w:top w:val="single" w:sz="4" w:space="0" w:color="auto"/>
              <w:left w:val="single" w:sz="4" w:space="0" w:color="auto"/>
              <w:bottom w:val="single" w:sz="4" w:space="0" w:color="auto"/>
              <w:right w:val="single" w:sz="4" w:space="0" w:color="auto"/>
            </w:tcBorders>
          </w:tcPr>
          <w:p w14:paraId="42B05A54" w14:textId="77777777" w:rsidR="00CD2BC8" w:rsidRDefault="00422B1E">
            <w:pPr>
              <w:pStyle w:val="TAH"/>
              <w:rPr>
                <w:rFonts w:cs="Arial"/>
                <w:b w:val="0"/>
                <w:sz w:val="12"/>
                <w:szCs w:val="14"/>
                <w:lang w:eastAsia="ja-JP"/>
              </w:rPr>
            </w:pPr>
            <w:r>
              <w:rPr>
                <w:rFonts w:cs="Arial"/>
                <w:sz w:val="12"/>
                <w:szCs w:val="14"/>
              </w:rPr>
              <w:t>Type</w:t>
            </w:r>
          </w:p>
          <w:p w14:paraId="0286238F" w14:textId="77777777" w:rsidR="00CD2BC8" w:rsidRDefault="00CD2BC8">
            <w:pPr>
              <w:pStyle w:val="TAH"/>
              <w:rPr>
                <w:rFonts w:cs="Arial"/>
                <w:b w:val="0"/>
                <w:sz w:val="12"/>
                <w:szCs w:val="14"/>
              </w:rPr>
            </w:pPr>
          </w:p>
        </w:tc>
        <w:tc>
          <w:tcPr>
            <w:tcW w:w="496" w:type="pct"/>
            <w:tcBorders>
              <w:top w:val="single" w:sz="4" w:space="0" w:color="auto"/>
              <w:left w:val="single" w:sz="4" w:space="0" w:color="auto"/>
              <w:bottom w:val="single" w:sz="4" w:space="0" w:color="auto"/>
              <w:right w:val="single" w:sz="4" w:space="0" w:color="auto"/>
            </w:tcBorders>
          </w:tcPr>
          <w:p w14:paraId="6F0ECCA9" w14:textId="77777777" w:rsidR="00CD2BC8" w:rsidRDefault="00422B1E">
            <w:pPr>
              <w:pStyle w:val="TAH"/>
              <w:rPr>
                <w:rFonts w:cs="Arial"/>
                <w:sz w:val="12"/>
                <w:szCs w:val="14"/>
                <w:lang w:val="en-US"/>
              </w:rPr>
            </w:pPr>
            <w:r>
              <w:rPr>
                <w:rFonts w:cs="Arial"/>
                <w:sz w:val="12"/>
                <w:szCs w:val="14"/>
                <w:lang w:val="en-US"/>
              </w:rPr>
              <w:t>Need of FDD/TDD differentiation</w:t>
            </w:r>
          </w:p>
        </w:tc>
        <w:tc>
          <w:tcPr>
            <w:tcW w:w="489" w:type="pct"/>
            <w:tcBorders>
              <w:top w:val="single" w:sz="4" w:space="0" w:color="auto"/>
              <w:left w:val="single" w:sz="4" w:space="0" w:color="auto"/>
              <w:bottom w:val="single" w:sz="4" w:space="0" w:color="auto"/>
              <w:right w:val="single" w:sz="4" w:space="0" w:color="auto"/>
            </w:tcBorders>
          </w:tcPr>
          <w:p w14:paraId="25CE5394" w14:textId="77777777" w:rsidR="00CD2BC8" w:rsidRDefault="00422B1E">
            <w:pPr>
              <w:pStyle w:val="TAH"/>
              <w:rPr>
                <w:rFonts w:cs="Arial"/>
                <w:sz w:val="12"/>
                <w:szCs w:val="14"/>
                <w:lang w:val="en-US"/>
              </w:rPr>
            </w:pPr>
            <w:r>
              <w:rPr>
                <w:rFonts w:cs="Arial"/>
                <w:sz w:val="12"/>
                <w:szCs w:val="14"/>
                <w:lang w:val="en-US"/>
              </w:rPr>
              <w:t>Need of FR1/FR2 differentiation</w:t>
            </w:r>
          </w:p>
        </w:tc>
        <w:tc>
          <w:tcPr>
            <w:tcW w:w="496" w:type="pct"/>
            <w:tcBorders>
              <w:top w:val="single" w:sz="4" w:space="0" w:color="auto"/>
              <w:left w:val="single" w:sz="4" w:space="0" w:color="auto"/>
              <w:bottom w:val="single" w:sz="4" w:space="0" w:color="auto"/>
              <w:right w:val="single" w:sz="4" w:space="0" w:color="auto"/>
            </w:tcBorders>
          </w:tcPr>
          <w:p w14:paraId="7769199F" w14:textId="77777777" w:rsidR="00CD2BC8" w:rsidRDefault="00422B1E">
            <w:pPr>
              <w:pStyle w:val="TAH"/>
              <w:rPr>
                <w:rFonts w:cs="Arial"/>
                <w:sz w:val="12"/>
                <w:szCs w:val="14"/>
                <w:lang w:val="en-US"/>
              </w:rPr>
            </w:pPr>
            <w:r>
              <w:rPr>
                <w:rFonts w:cs="Arial"/>
                <w:sz w:val="12"/>
                <w:szCs w:val="14"/>
                <w:lang w:val="en-US"/>
              </w:rPr>
              <w:t>Capability interpretation for mixture of FDD/TDD and/or FR1/FR2</w:t>
            </w:r>
          </w:p>
        </w:tc>
        <w:tc>
          <w:tcPr>
            <w:tcW w:w="412" w:type="pct"/>
            <w:tcBorders>
              <w:top w:val="single" w:sz="4" w:space="0" w:color="auto"/>
              <w:left w:val="single" w:sz="4" w:space="0" w:color="auto"/>
              <w:bottom w:val="single" w:sz="4" w:space="0" w:color="auto"/>
              <w:right w:val="single" w:sz="4" w:space="0" w:color="auto"/>
            </w:tcBorders>
          </w:tcPr>
          <w:p w14:paraId="1608E632" w14:textId="77777777" w:rsidR="00CD2BC8" w:rsidRDefault="00422B1E">
            <w:pPr>
              <w:pStyle w:val="TAH"/>
              <w:rPr>
                <w:rFonts w:cs="Arial"/>
                <w:sz w:val="12"/>
                <w:szCs w:val="14"/>
              </w:rPr>
            </w:pPr>
            <w:r>
              <w:rPr>
                <w:rFonts w:cs="Arial"/>
                <w:sz w:val="12"/>
                <w:szCs w:val="14"/>
              </w:rPr>
              <w:t>Note</w:t>
            </w:r>
          </w:p>
        </w:tc>
        <w:tc>
          <w:tcPr>
            <w:tcW w:w="418" w:type="pct"/>
            <w:tcBorders>
              <w:top w:val="single" w:sz="4" w:space="0" w:color="auto"/>
              <w:left w:val="single" w:sz="4" w:space="0" w:color="auto"/>
              <w:bottom w:val="single" w:sz="4" w:space="0" w:color="auto"/>
              <w:right w:val="single" w:sz="4" w:space="0" w:color="auto"/>
            </w:tcBorders>
          </w:tcPr>
          <w:p w14:paraId="6E73C256" w14:textId="77777777" w:rsidR="00CD2BC8" w:rsidRDefault="00422B1E">
            <w:pPr>
              <w:pStyle w:val="TAH"/>
              <w:rPr>
                <w:rFonts w:cs="Arial"/>
                <w:sz w:val="12"/>
                <w:szCs w:val="14"/>
              </w:rPr>
            </w:pPr>
            <w:r>
              <w:rPr>
                <w:rFonts w:cs="Arial"/>
                <w:sz w:val="12"/>
                <w:szCs w:val="14"/>
              </w:rPr>
              <w:t>Mandatory/</w:t>
            </w:r>
          </w:p>
          <w:p w14:paraId="69F34398" w14:textId="77777777" w:rsidR="00CD2BC8" w:rsidRDefault="00422B1E">
            <w:pPr>
              <w:pStyle w:val="TAH"/>
              <w:rPr>
                <w:rFonts w:cs="Arial"/>
                <w:sz w:val="12"/>
                <w:szCs w:val="14"/>
              </w:rPr>
            </w:pPr>
            <w:r>
              <w:rPr>
                <w:rFonts w:cs="Arial"/>
                <w:sz w:val="12"/>
                <w:szCs w:val="14"/>
              </w:rPr>
              <w:t>Optional</w:t>
            </w:r>
          </w:p>
        </w:tc>
      </w:tr>
      <w:tr w:rsidR="00CD2BC8" w14:paraId="1A78D652" w14:textId="77777777">
        <w:trPr>
          <w:trHeight w:val="20"/>
        </w:trPr>
        <w:tc>
          <w:tcPr>
            <w:tcW w:w="368" w:type="pct"/>
            <w:tcBorders>
              <w:top w:val="single" w:sz="4" w:space="0" w:color="auto"/>
              <w:left w:val="single" w:sz="4" w:space="0" w:color="auto"/>
              <w:bottom w:val="single" w:sz="4" w:space="0" w:color="auto"/>
              <w:right w:val="single" w:sz="4" w:space="0" w:color="auto"/>
            </w:tcBorders>
          </w:tcPr>
          <w:p w14:paraId="071520D9" w14:textId="77777777" w:rsidR="00CD2BC8" w:rsidRDefault="00422B1E">
            <w:pPr>
              <w:pStyle w:val="TAH"/>
              <w:keepNext w:val="0"/>
              <w:keepLines w:val="0"/>
              <w:rPr>
                <w:rFonts w:cs="Arial"/>
                <w:b w:val="0"/>
                <w:bCs/>
                <w:sz w:val="12"/>
                <w:szCs w:val="14"/>
                <w:lang w:val="en-US"/>
              </w:rPr>
            </w:pPr>
            <w:r>
              <w:rPr>
                <w:rFonts w:cs="Arial"/>
                <w:b w:val="0"/>
                <w:bCs/>
                <w:sz w:val="12"/>
                <w:szCs w:val="14"/>
                <w:lang w:val="en-US"/>
              </w:rPr>
              <w:t>FR2-2 channel bandwidths for each SCS in each band for DL and UL for a single CC</w:t>
            </w:r>
          </w:p>
        </w:tc>
        <w:tc>
          <w:tcPr>
            <w:tcW w:w="422" w:type="pct"/>
            <w:tcBorders>
              <w:top w:val="single" w:sz="4" w:space="0" w:color="auto"/>
              <w:left w:val="single" w:sz="4" w:space="0" w:color="auto"/>
              <w:bottom w:val="single" w:sz="4" w:space="0" w:color="auto"/>
              <w:right w:val="single" w:sz="4" w:space="0" w:color="auto"/>
            </w:tcBorders>
          </w:tcPr>
          <w:p w14:paraId="5099DCA7" w14:textId="77777777" w:rsidR="00CD2BC8" w:rsidRDefault="00422B1E">
            <w:pPr>
              <w:pStyle w:val="TAH"/>
              <w:rPr>
                <w:rFonts w:cs="Arial"/>
                <w:b w:val="0"/>
                <w:bCs/>
                <w:sz w:val="12"/>
                <w:szCs w:val="14"/>
                <w:lang w:val="en-US"/>
              </w:rPr>
            </w:pPr>
            <w:r>
              <w:rPr>
                <w:rFonts w:cs="Arial"/>
                <w:b w:val="0"/>
                <w:bCs/>
                <w:sz w:val="12"/>
                <w:szCs w:val="14"/>
                <w:lang w:val="en-US"/>
              </w:rPr>
              <w:t xml:space="preserve">Support of FR2-2 channel bandwidths </w:t>
            </w:r>
          </w:p>
          <w:p w14:paraId="39B2D8DF" w14:textId="77777777" w:rsidR="00CD2BC8" w:rsidRDefault="00422B1E">
            <w:pPr>
              <w:pStyle w:val="TAH"/>
              <w:rPr>
                <w:rFonts w:cs="Arial"/>
                <w:b w:val="0"/>
                <w:bCs/>
                <w:sz w:val="12"/>
                <w:szCs w:val="14"/>
                <w:lang w:val="en-US"/>
              </w:rPr>
            </w:pPr>
            <w:r>
              <w:rPr>
                <w:rFonts w:cs="Arial"/>
                <w:b w:val="0"/>
                <w:bCs/>
                <w:sz w:val="12"/>
                <w:szCs w:val="14"/>
                <w:lang w:val="en-US"/>
              </w:rPr>
              <w:t>1) 120 kHz SCS: {100, 400} MHz CBW</w:t>
            </w:r>
          </w:p>
          <w:p w14:paraId="1D36B390" w14:textId="77777777" w:rsidR="00CD2BC8" w:rsidRDefault="00422B1E">
            <w:pPr>
              <w:pStyle w:val="TAH"/>
              <w:rPr>
                <w:rFonts w:cs="Arial"/>
                <w:b w:val="0"/>
                <w:bCs/>
                <w:sz w:val="12"/>
                <w:szCs w:val="14"/>
                <w:lang w:val="en-US"/>
              </w:rPr>
            </w:pPr>
            <w:r>
              <w:rPr>
                <w:rFonts w:cs="Arial"/>
                <w:b w:val="0"/>
                <w:bCs/>
                <w:sz w:val="12"/>
                <w:szCs w:val="14"/>
                <w:lang w:val="en-US"/>
              </w:rPr>
              <w:t>2) 480 kHz SCS: {400, 800, 1600} MHz CBW</w:t>
            </w:r>
          </w:p>
          <w:p w14:paraId="569358E7" w14:textId="77777777" w:rsidR="00CD2BC8" w:rsidRDefault="00422B1E">
            <w:pPr>
              <w:pStyle w:val="TAH"/>
              <w:rPr>
                <w:rFonts w:cs="Arial"/>
                <w:b w:val="0"/>
                <w:bCs/>
                <w:sz w:val="12"/>
                <w:szCs w:val="14"/>
                <w:lang w:val="en-US"/>
              </w:rPr>
            </w:pPr>
            <w:r>
              <w:rPr>
                <w:rFonts w:cs="Arial"/>
                <w:b w:val="0"/>
                <w:bCs/>
                <w:sz w:val="12"/>
                <w:szCs w:val="14"/>
                <w:lang w:val="en-US"/>
              </w:rPr>
              <w:t>3) 960 kHz SCS: {400, 800, 1600, 2000} MHz CBW</w:t>
            </w:r>
          </w:p>
        </w:tc>
        <w:tc>
          <w:tcPr>
            <w:tcW w:w="423" w:type="pct"/>
            <w:tcBorders>
              <w:top w:val="single" w:sz="4" w:space="0" w:color="auto"/>
              <w:left w:val="single" w:sz="4" w:space="0" w:color="auto"/>
              <w:bottom w:val="single" w:sz="4" w:space="0" w:color="auto"/>
              <w:right w:val="single" w:sz="4" w:space="0" w:color="auto"/>
            </w:tcBorders>
          </w:tcPr>
          <w:p w14:paraId="6DC67B98" w14:textId="77777777" w:rsidR="00CD2BC8" w:rsidRDefault="00422B1E">
            <w:pPr>
              <w:pStyle w:val="TAH"/>
              <w:keepNext w:val="0"/>
              <w:keepLines w:val="0"/>
              <w:rPr>
                <w:rFonts w:cs="Arial"/>
                <w:b w:val="0"/>
                <w:bCs/>
                <w:sz w:val="12"/>
                <w:szCs w:val="14"/>
              </w:rPr>
            </w:pPr>
            <w:r>
              <w:rPr>
                <w:rFonts w:cs="Arial"/>
                <w:b w:val="0"/>
                <w:bCs/>
                <w:sz w:val="12"/>
                <w:szCs w:val="14"/>
              </w:rPr>
              <w:t>FFS</w:t>
            </w:r>
          </w:p>
        </w:tc>
        <w:tc>
          <w:tcPr>
            <w:tcW w:w="350" w:type="pct"/>
            <w:tcBorders>
              <w:top w:val="single" w:sz="4" w:space="0" w:color="auto"/>
              <w:left w:val="single" w:sz="4" w:space="0" w:color="auto"/>
              <w:bottom w:val="single" w:sz="4" w:space="0" w:color="auto"/>
              <w:right w:val="single" w:sz="4" w:space="0" w:color="auto"/>
            </w:tcBorders>
          </w:tcPr>
          <w:p w14:paraId="728062B6" w14:textId="77777777" w:rsidR="00CD2BC8" w:rsidRDefault="00422B1E">
            <w:pPr>
              <w:pStyle w:val="TAH"/>
              <w:keepNext w:val="0"/>
              <w:keepLines w:val="0"/>
              <w:rPr>
                <w:rFonts w:cs="Arial"/>
                <w:b w:val="0"/>
                <w:bCs/>
                <w:sz w:val="12"/>
                <w:szCs w:val="14"/>
              </w:rPr>
            </w:pPr>
            <w:r>
              <w:rPr>
                <w:rFonts w:cs="Arial"/>
                <w:b w:val="0"/>
                <w:bCs/>
                <w:sz w:val="12"/>
                <w:szCs w:val="14"/>
              </w:rPr>
              <w:t>Yes</w:t>
            </w:r>
          </w:p>
        </w:tc>
        <w:tc>
          <w:tcPr>
            <w:tcW w:w="418" w:type="pct"/>
            <w:tcBorders>
              <w:top w:val="single" w:sz="4" w:space="0" w:color="auto"/>
              <w:left w:val="single" w:sz="4" w:space="0" w:color="auto"/>
              <w:bottom w:val="single" w:sz="4" w:space="0" w:color="auto"/>
              <w:right w:val="single" w:sz="4" w:space="0" w:color="auto"/>
            </w:tcBorders>
          </w:tcPr>
          <w:p w14:paraId="4257E0EB" w14:textId="77777777" w:rsidR="00CD2BC8" w:rsidRDefault="00422B1E">
            <w:pPr>
              <w:pStyle w:val="TAH"/>
              <w:keepNext w:val="0"/>
              <w:keepLines w:val="0"/>
              <w:rPr>
                <w:rFonts w:eastAsia="Gulim" w:cs="Arial"/>
                <w:b w:val="0"/>
                <w:bCs/>
                <w:color w:val="000000"/>
                <w:sz w:val="12"/>
                <w:szCs w:val="14"/>
              </w:rPr>
            </w:pPr>
            <w:r>
              <w:rPr>
                <w:rFonts w:eastAsia="Gulim" w:cs="Arial"/>
                <w:b w:val="0"/>
                <w:bCs/>
                <w:color w:val="000000"/>
                <w:sz w:val="12"/>
                <w:szCs w:val="14"/>
              </w:rPr>
              <w:t>No</w:t>
            </w:r>
          </w:p>
        </w:tc>
        <w:tc>
          <w:tcPr>
            <w:tcW w:w="496" w:type="pct"/>
            <w:tcBorders>
              <w:top w:val="single" w:sz="4" w:space="0" w:color="auto"/>
              <w:left w:val="single" w:sz="4" w:space="0" w:color="auto"/>
              <w:bottom w:val="single" w:sz="4" w:space="0" w:color="auto"/>
              <w:right w:val="single" w:sz="4" w:space="0" w:color="auto"/>
            </w:tcBorders>
          </w:tcPr>
          <w:p w14:paraId="405C7A80" w14:textId="77777777" w:rsidR="00CD2BC8" w:rsidRDefault="00422B1E">
            <w:pPr>
              <w:pStyle w:val="TAN"/>
              <w:keepNext w:val="0"/>
              <w:keepLines w:val="0"/>
              <w:ind w:left="0" w:firstLine="0"/>
              <w:rPr>
                <w:rFonts w:cs="Arial"/>
                <w:bCs/>
                <w:sz w:val="12"/>
                <w:szCs w:val="14"/>
                <w:lang w:val="en-US" w:eastAsia="ja-JP"/>
              </w:rPr>
            </w:pPr>
            <w:r>
              <w:rPr>
                <w:rFonts w:cs="Arial"/>
                <w:bCs/>
                <w:sz w:val="12"/>
                <w:szCs w:val="14"/>
                <w:lang w:val="en-US" w:eastAsia="ja-JP"/>
              </w:rPr>
              <w:t>UE cannot support some UE channel bandwidths</w:t>
            </w:r>
          </w:p>
        </w:tc>
        <w:tc>
          <w:tcPr>
            <w:tcW w:w="212" w:type="pct"/>
            <w:tcBorders>
              <w:top w:val="single" w:sz="4" w:space="0" w:color="auto"/>
              <w:left w:val="single" w:sz="4" w:space="0" w:color="auto"/>
              <w:bottom w:val="single" w:sz="4" w:space="0" w:color="auto"/>
              <w:right w:val="single" w:sz="4" w:space="0" w:color="auto"/>
            </w:tcBorders>
          </w:tcPr>
          <w:p w14:paraId="36D46641" w14:textId="77777777" w:rsidR="00CD2BC8" w:rsidRDefault="00422B1E">
            <w:pPr>
              <w:pStyle w:val="TAN"/>
              <w:keepNext w:val="0"/>
              <w:keepLines w:val="0"/>
              <w:ind w:left="0" w:firstLine="0"/>
              <w:rPr>
                <w:rFonts w:cs="Arial"/>
                <w:bCs/>
                <w:sz w:val="12"/>
                <w:szCs w:val="14"/>
                <w:lang w:eastAsia="ja-JP"/>
              </w:rPr>
            </w:pPr>
            <w:r>
              <w:rPr>
                <w:rFonts w:cs="Arial"/>
                <w:bCs/>
                <w:sz w:val="12"/>
                <w:szCs w:val="14"/>
                <w:lang w:eastAsia="ja-JP"/>
              </w:rPr>
              <w:t>Per band</w:t>
            </w:r>
          </w:p>
        </w:tc>
        <w:tc>
          <w:tcPr>
            <w:tcW w:w="496" w:type="pct"/>
            <w:tcBorders>
              <w:top w:val="single" w:sz="4" w:space="0" w:color="auto"/>
              <w:left w:val="single" w:sz="4" w:space="0" w:color="auto"/>
              <w:bottom w:val="single" w:sz="4" w:space="0" w:color="auto"/>
              <w:right w:val="single" w:sz="4" w:space="0" w:color="auto"/>
            </w:tcBorders>
          </w:tcPr>
          <w:p w14:paraId="0D6398B8"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89" w:type="pct"/>
            <w:tcBorders>
              <w:top w:val="single" w:sz="4" w:space="0" w:color="auto"/>
              <w:left w:val="single" w:sz="4" w:space="0" w:color="auto"/>
              <w:bottom w:val="single" w:sz="4" w:space="0" w:color="auto"/>
              <w:right w:val="single" w:sz="4" w:space="0" w:color="auto"/>
            </w:tcBorders>
          </w:tcPr>
          <w:p w14:paraId="40E67ACC" w14:textId="77777777" w:rsidR="00CD2BC8" w:rsidRDefault="00422B1E">
            <w:pPr>
              <w:pStyle w:val="TAH"/>
              <w:keepNext w:val="0"/>
              <w:keepLines w:val="0"/>
              <w:rPr>
                <w:rFonts w:cs="Arial"/>
                <w:b w:val="0"/>
                <w:bCs/>
                <w:sz w:val="12"/>
                <w:szCs w:val="14"/>
              </w:rPr>
            </w:pPr>
            <w:r>
              <w:rPr>
                <w:rFonts w:cs="Arial"/>
                <w:b w:val="0"/>
                <w:bCs/>
                <w:sz w:val="12"/>
                <w:szCs w:val="14"/>
              </w:rPr>
              <w:t>Applicable to FR2-2 only</w:t>
            </w:r>
          </w:p>
        </w:tc>
        <w:tc>
          <w:tcPr>
            <w:tcW w:w="496" w:type="pct"/>
            <w:tcBorders>
              <w:top w:val="single" w:sz="4" w:space="0" w:color="auto"/>
              <w:left w:val="single" w:sz="4" w:space="0" w:color="auto"/>
              <w:bottom w:val="single" w:sz="4" w:space="0" w:color="auto"/>
              <w:right w:val="single" w:sz="4" w:space="0" w:color="auto"/>
            </w:tcBorders>
          </w:tcPr>
          <w:p w14:paraId="6501C78A"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12" w:type="pct"/>
            <w:tcBorders>
              <w:top w:val="single" w:sz="4" w:space="0" w:color="auto"/>
              <w:left w:val="single" w:sz="4" w:space="0" w:color="auto"/>
              <w:bottom w:val="single" w:sz="4" w:space="0" w:color="auto"/>
              <w:right w:val="single" w:sz="4" w:space="0" w:color="auto"/>
            </w:tcBorders>
          </w:tcPr>
          <w:p w14:paraId="1050D466" w14:textId="77777777" w:rsidR="00CD2BC8" w:rsidRDefault="00422B1E">
            <w:pPr>
              <w:pStyle w:val="TAH"/>
              <w:keepNext w:val="0"/>
              <w:keepLines w:val="0"/>
              <w:rPr>
                <w:rFonts w:cs="Arial"/>
                <w:b w:val="0"/>
                <w:bCs/>
                <w:sz w:val="12"/>
                <w:szCs w:val="14"/>
                <w:lang w:val="en-US"/>
              </w:rPr>
            </w:pPr>
            <w:r>
              <w:rPr>
                <w:rFonts w:cs="Arial"/>
                <w:b w:val="0"/>
                <w:bCs/>
                <w:sz w:val="12"/>
                <w:szCs w:val="14"/>
                <w:lang w:val="en-US"/>
              </w:rPr>
              <w:t>UE indicating the support of specific SCS per band (RAN1 features X-Y) is required to support all CBWs corresponding to this SCS</w:t>
            </w:r>
          </w:p>
          <w:p w14:paraId="07F109AD" w14:textId="77777777" w:rsidR="00CD2BC8" w:rsidRDefault="00422B1E">
            <w:pPr>
              <w:pStyle w:val="TAH"/>
              <w:rPr>
                <w:rFonts w:cs="Arial"/>
                <w:b w:val="0"/>
                <w:bCs/>
                <w:sz w:val="12"/>
                <w:szCs w:val="14"/>
                <w:lang w:val="en-US"/>
              </w:rPr>
            </w:pPr>
            <w:r>
              <w:rPr>
                <w:rFonts w:cs="Arial"/>
                <w:b w:val="0"/>
                <w:bCs/>
                <w:sz w:val="12"/>
                <w:szCs w:val="14"/>
                <w:lang w:val="en-US"/>
              </w:rPr>
              <w:t>No additional capability signalling is needed.</w:t>
            </w:r>
          </w:p>
        </w:tc>
        <w:tc>
          <w:tcPr>
            <w:tcW w:w="418" w:type="pct"/>
            <w:tcBorders>
              <w:top w:val="single" w:sz="4" w:space="0" w:color="auto"/>
              <w:left w:val="single" w:sz="4" w:space="0" w:color="auto"/>
              <w:bottom w:val="single" w:sz="4" w:space="0" w:color="auto"/>
              <w:right w:val="single" w:sz="4" w:space="0" w:color="auto"/>
            </w:tcBorders>
          </w:tcPr>
          <w:p w14:paraId="450CE34D" w14:textId="77777777" w:rsidR="00CD2BC8" w:rsidRDefault="00422B1E">
            <w:pPr>
              <w:pStyle w:val="TAH"/>
              <w:keepNext w:val="0"/>
              <w:keepLines w:val="0"/>
              <w:rPr>
                <w:rFonts w:cs="Arial"/>
                <w:b w:val="0"/>
                <w:bCs/>
                <w:sz w:val="12"/>
                <w:szCs w:val="14"/>
              </w:rPr>
            </w:pPr>
            <w:r>
              <w:rPr>
                <w:rFonts w:cs="Arial"/>
                <w:b w:val="0"/>
                <w:bCs/>
                <w:sz w:val="12"/>
                <w:szCs w:val="14"/>
              </w:rPr>
              <w:t>NA</w:t>
            </w:r>
          </w:p>
        </w:tc>
      </w:tr>
      <w:tr w:rsidR="00CD2BC8" w14:paraId="4CA23258" w14:textId="77777777">
        <w:trPr>
          <w:trHeight w:val="20"/>
        </w:trPr>
        <w:tc>
          <w:tcPr>
            <w:tcW w:w="368" w:type="pct"/>
            <w:tcBorders>
              <w:top w:val="single" w:sz="4" w:space="0" w:color="auto"/>
              <w:left w:val="single" w:sz="4" w:space="0" w:color="auto"/>
              <w:bottom w:val="single" w:sz="4" w:space="0" w:color="auto"/>
              <w:right w:val="single" w:sz="4" w:space="0" w:color="auto"/>
            </w:tcBorders>
          </w:tcPr>
          <w:p w14:paraId="28C2B6FF" w14:textId="77777777" w:rsidR="00CD2BC8" w:rsidRDefault="00422B1E">
            <w:pPr>
              <w:pStyle w:val="TAH"/>
              <w:keepNext w:val="0"/>
              <w:keepLines w:val="0"/>
              <w:rPr>
                <w:rFonts w:cs="Arial"/>
                <w:b w:val="0"/>
                <w:bCs/>
                <w:sz w:val="12"/>
                <w:szCs w:val="14"/>
                <w:lang w:val="en-US"/>
              </w:rPr>
            </w:pPr>
            <w:r>
              <w:rPr>
                <w:rFonts w:cs="Arial"/>
                <w:b w:val="0"/>
                <w:bCs/>
                <w:sz w:val="12"/>
                <w:szCs w:val="14"/>
                <w:lang w:val="en-US"/>
              </w:rPr>
              <w:t>[Improved ON/ON transient period]</w:t>
            </w:r>
          </w:p>
        </w:tc>
        <w:tc>
          <w:tcPr>
            <w:tcW w:w="422" w:type="pct"/>
            <w:tcBorders>
              <w:top w:val="single" w:sz="4" w:space="0" w:color="auto"/>
              <w:left w:val="single" w:sz="4" w:space="0" w:color="auto"/>
              <w:bottom w:val="single" w:sz="4" w:space="0" w:color="auto"/>
              <w:right w:val="single" w:sz="4" w:space="0" w:color="auto"/>
            </w:tcBorders>
          </w:tcPr>
          <w:p w14:paraId="50F318BF" w14:textId="77777777" w:rsidR="00CD2BC8" w:rsidRDefault="00422B1E">
            <w:pPr>
              <w:pStyle w:val="TAH"/>
              <w:rPr>
                <w:rFonts w:cs="Arial"/>
                <w:b w:val="0"/>
                <w:bCs/>
                <w:sz w:val="12"/>
                <w:szCs w:val="14"/>
                <w:lang w:val="en-US"/>
              </w:rPr>
            </w:pPr>
            <w:r>
              <w:rPr>
                <w:rFonts w:cs="Arial"/>
                <w:b w:val="0"/>
                <w:bCs/>
                <w:sz w:val="12"/>
                <w:szCs w:val="14"/>
                <w:lang w:val="en-US"/>
              </w:rPr>
              <w:t>1) Support of improved ON/ON transient period of X &lt; 5us (X is FFS)</w:t>
            </w:r>
          </w:p>
        </w:tc>
        <w:tc>
          <w:tcPr>
            <w:tcW w:w="423" w:type="pct"/>
            <w:tcBorders>
              <w:top w:val="single" w:sz="4" w:space="0" w:color="auto"/>
              <w:left w:val="single" w:sz="4" w:space="0" w:color="auto"/>
              <w:bottom w:val="single" w:sz="4" w:space="0" w:color="auto"/>
              <w:right w:val="single" w:sz="4" w:space="0" w:color="auto"/>
            </w:tcBorders>
          </w:tcPr>
          <w:p w14:paraId="19093580" w14:textId="77777777" w:rsidR="00CD2BC8" w:rsidRDefault="00422B1E">
            <w:pPr>
              <w:pStyle w:val="TAH"/>
              <w:keepNext w:val="0"/>
              <w:keepLines w:val="0"/>
              <w:rPr>
                <w:rFonts w:cs="Arial"/>
                <w:b w:val="0"/>
                <w:bCs/>
                <w:sz w:val="12"/>
                <w:szCs w:val="14"/>
              </w:rPr>
            </w:pPr>
            <w:r>
              <w:rPr>
                <w:rFonts w:cs="Arial"/>
                <w:b w:val="0"/>
                <w:bCs/>
                <w:sz w:val="12"/>
                <w:szCs w:val="14"/>
              </w:rPr>
              <w:t>FFS</w:t>
            </w:r>
          </w:p>
        </w:tc>
        <w:tc>
          <w:tcPr>
            <w:tcW w:w="350" w:type="pct"/>
            <w:tcBorders>
              <w:top w:val="single" w:sz="4" w:space="0" w:color="auto"/>
              <w:left w:val="single" w:sz="4" w:space="0" w:color="auto"/>
              <w:bottom w:val="single" w:sz="4" w:space="0" w:color="auto"/>
              <w:right w:val="single" w:sz="4" w:space="0" w:color="auto"/>
            </w:tcBorders>
          </w:tcPr>
          <w:p w14:paraId="11562860" w14:textId="77777777" w:rsidR="00CD2BC8" w:rsidRDefault="00422B1E">
            <w:pPr>
              <w:pStyle w:val="TAH"/>
              <w:keepNext w:val="0"/>
              <w:keepLines w:val="0"/>
              <w:rPr>
                <w:rFonts w:cs="Arial"/>
                <w:b w:val="0"/>
                <w:bCs/>
                <w:sz w:val="12"/>
                <w:szCs w:val="14"/>
              </w:rPr>
            </w:pPr>
            <w:r>
              <w:rPr>
                <w:rFonts w:cs="Arial"/>
                <w:b w:val="0"/>
                <w:bCs/>
                <w:sz w:val="12"/>
                <w:szCs w:val="14"/>
              </w:rPr>
              <w:t>Yes</w:t>
            </w:r>
          </w:p>
        </w:tc>
        <w:tc>
          <w:tcPr>
            <w:tcW w:w="418" w:type="pct"/>
            <w:tcBorders>
              <w:top w:val="single" w:sz="4" w:space="0" w:color="auto"/>
              <w:left w:val="single" w:sz="4" w:space="0" w:color="auto"/>
              <w:bottom w:val="single" w:sz="4" w:space="0" w:color="auto"/>
              <w:right w:val="single" w:sz="4" w:space="0" w:color="auto"/>
            </w:tcBorders>
          </w:tcPr>
          <w:p w14:paraId="3157992F" w14:textId="77777777" w:rsidR="00CD2BC8" w:rsidRDefault="00422B1E">
            <w:pPr>
              <w:pStyle w:val="TAH"/>
              <w:keepNext w:val="0"/>
              <w:keepLines w:val="0"/>
              <w:rPr>
                <w:rFonts w:eastAsia="Gulim" w:cs="Arial"/>
                <w:b w:val="0"/>
                <w:bCs/>
                <w:color w:val="000000"/>
                <w:sz w:val="12"/>
                <w:szCs w:val="14"/>
              </w:rPr>
            </w:pPr>
            <w:r>
              <w:rPr>
                <w:rFonts w:eastAsia="Gulim" w:cs="Arial"/>
                <w:b w:val="0"/>
                <w:bCs/>
                <w:color w:val="000000"/>
                <w:sz w:val="12"/>
                <w:szCs w:val="14"/>
              </w:rPr>
              <w:t>No</w:t>
            </w:r>
          </w:p>
        </w:tc>
        <w:tc>
          <w:tcPr>
            <w:tcW w:w="496" w:type="pct"/>
            <w:tcBorders>
              <w:top w:val="single" w:sz="4" w:space="0" w:color="auto"/>
              <w:left w:val="single" w:sz="4" w:space="0" w:color="auto"/>
              <w:bottom w:val="single" w:sz="4" w:space="0" w:color="auto"/>
              <w:right w:val="single" w:sz="4" w:space="0" w:color="auto"/>
            </w:tcBorders>
          </w:tcPr>
          <w:p w14:paraId="089C5D4B" w14:textId="77777777" w:rsidR="00CD2BC8" w:rsidRDefault="00422B1E">
            <w:pPr>
              <w:pStyle w:val="TAN"/>
              <w:keepNext w:val="0"/>
              <w:keepLines w:val="0"/>
              <w:ind w:left="0" w:firstLine="0"/>
              <w:rPr>
                <w:rFonts w:cs="Arial"/>
                <w:bCs/>
                <w:sz w:val="12"/>
                <w:szCs w:val="14"/>
                <w:lang w:val="en-US" w:eastAsia="ja-JP"/>
              </w:rPr>
            </w:pPr>
            <w:r>
              <w:rPr>
                <w:rFonts w:cs="Arial"/>
                <w:bCs/>
                <w:sz w:val="12"/>
                <w:szCs w:val="14"/>
                <w:lang w:val="en-US" w:eastAsia="ja-JP"/>
              </w:rPr>
              <w:t>UE does not support improved ON/ON transient period and support 5us transient period</w:t>
            </w:r>
          </w:p>
        </w:tc>
        <w:tc>
          <w:tcPr>
            <w:tcW w:w="212" w:type="pct"/>
            <w:tcBorders>
              <w:top w:val="single" w:sz="4" w:space="0" w:color="auto"/>
              <w:left w:val="single" w:sz="4" w:space="0" w:color="auto"/>
              <w:bottom w:val="single" w:sz="4" w:space="0" w:color="auto"/>
              <w:right w:val="single" w:sz="4" w:space="0" w:color="auto"/>
            </w:tcBorders>
          </w:tcPr>
          <w:p w14:paraId="71B3C914" w14:textId="77777777" w:rsidR="00CD2BC8" w:rsidRDefault="00422B1E">
            <w:pPr>
              <w:pStyle w:val="TAN"/>
              <w:keepNext w:val="0"/>
              <w:keepLines w:val="0"/>
              <w:ind w:left="0" w:firstLine="0"/>
              <w:rPr>
                <w:rFonts w:cs="Arial"/>
                <w:bCs/>
                <w:sz w:val="12"/>
                <w:szCs w:val="14"/>
                <w:lang w:eastAsia="ja-JP"/>
              </w:rPr>
            </w:pPr>
            <w:r>
              <w:rPr>
                <w:rFonts w:cs="Arial"/>
                <w:bCs/>
                <w:sz w:val="12"/>
                <w:szCs w:val="14"/>
                <w:lang w:eastAsia="ja-JP"/>
              </w:rPr>
              <w:t>Per UE</w:t>
            </w:r>
          </w:p>
        </w:tc>
        <w:tc>
          <w:tcPr>
            <w:tcW w:w="496" w:type="pct"/>
            <w:tcBorders>
              <w:top w:val="single" w:sz="4" w:space="0" w:color="auto"/>
              <w:left w:val="single" w:sz="4" w:space="0" w:color="auto"/>
              <w:bottom w:val="single" w:sz="4" w:space="0" w:color="auto"/>
              <w:right w:val="single" w:sz="4" w:space="0" w:color="auto"/>
            </w:tcBorders>
          </w:tcPr>
          <w:p w14:paraId="1936055F"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89" w:type="pct"/>
            <w:tcBorders>
              <w:top w:val="single" w:sz="4" w:space="0" w:color="auto"/>
              <w:left w:val="single" w:sz="4" w:space="0" w:color="auto"/>
              <w:bottom w:val="single" w:sz="4" w:space="0" w:color="auto"/>
              <w:right w:val="single" w:sz="4" w:space="0" w:color="auto"/>
            </w:tcBorders>
          </w:tcPr>
          <w:p w14:paraId="4878BFCA" w14:textId="77777777" w:rsidR="00CD2BC8" w:rsidRDefault="00422B1E">
            <w:pPr>
              <w:pStyle w:val="TAH"/>
              <w:keepNext w:val="0"/>
              <w:keepLines w:val="0"/>
              <w:rPr>
                <w:rFonts w:cs="Arial"/>
                <w:b w:val="0"/>
                <w:bCs/>
                <w:sz w:val="12"/>
                <w:szCs w:val="14"/>
              </w:rPr>
            </w:pPr>
            <w:r>
              <w:rPr>
                <w:rFonts w:cs="Arial"/>
                <w:b w:val="0"/>
                <w:bCs/>
                <w:sz w:val="12"/>
                <w:szCs w:val="14"/>
              </w:rPr>
              <w:t>Applicable to FR2-2 only</w:t>
            </w:r>
          </w:p>
        </w:tc>
        <w:tc>
          <w:tcPr>
            <w:tcW w:w="496" w:type="pct"/>
            <w:tcBorders>
              <w:top w:val="single" w:sz="4" w:space="0" w:color="auto"/>
              <w:left w:val="single" w:sz="4" w:space="0" w:color="auto"/>
              <w:bottom w:val="single" w:sz="4" w:space="0" w:color="auto"/>
              <w:right w:val="single" w:sz="4" w:space="0" w:color="auto"/>
            </w:tcBorders>
          </w:tcPr>
          <w:p w14:paraId="5B627DA6" w14:textId="77777777" w:rsidR="00CD2BC8" w:rsidRDefault="00422B1E">
            <w:pPr>
              <w:pStyle w:val="TAH"/>
              <w:keepNext w:val="0"/>
              <w:keepLines w:val="0"/>
              <w:rPr>
                <w:rFonts w:cs="Arial"/>
                <w:b w:val="0"/>
                <w:bCs/>
                <w:sz w:val="12"/>
                <w:szCs w:val="14"/>
              </w:rPr>
            </w:pPr>
            <w:r>
              <w:rPr>
                <w:rFonts w:cs="Arial"/>
                <w:b w:val="0"/>
                <w:bCs/>
                <w:sz w:val="12"/>
                <w:szCs w:val="14"/>
              </w:rPr>
              <w:t>N/A</w:t>
            </w:r>
          </w:p>
        </w:tc>
        <w:tc>
          <w:tcPr>
            <w:tcW w:w="412" w:type="pct"/>
            <w:tcBorders>
              <w:top w:val="single" w:sz="4" w:space="0" w:color="auto"/>
              <w:left w:val="single" w:sz="4" w:space="0" w:color="auto"/>
              <w:bottom w:val="single" w:sz="4" w:space="0" w:color="auto"/>
              <w:right w:val="single" w:sz="4" w:space="0" w:color="auto"/>
            </w:tcBorders>
          </w:tcPr>
          <w:p w14:paraId="6C7B3E44" w14:textId="77777777" w:rsidR="00CD2BC8" w:rsidRDefault="00422B1E">
            <w:pPr>
              <w:snapToGrid w:val="0"/>
              <w:spacing w:after="0"/>
              <w:rPr>
                <w:rFonts w:ascii="Arial" w:hAnsi="Arial" w:cs="Arial"/>
                <w:bCs/>
                <w:sz w:val="12"/>
                <w:szCs w:val="14"/>
              </w:rPr>
            </w:pPr>
            <w:r>
              <w:rPr>
                <w:rFonts w:ascii="Arial" w:hAnsi="Arial" w:cs="Arial"/>
                <w:bCs/>
                <w:sz w:val="12"/>
                <w:szCs w:val="14"/>
              </w:rPr>
              <w:t>Further RAN4 discussion is required on whether to support improved ON/ON transient period and X value</w:t>
            </w:r>
          </w:p>
        </w:tc>
        <w:tc>
          <w:tcPr>
            <w:tcW w:w="418" w:type="pct"/>
            <w:tcBorders>
              <w:top w:val="single" w:sz="4" w:space="0" w:color="auto"/>
              <w:left w:val="single" w:sz="4" w:space="0" w:color="auto"/>
              <w:bottom w:val="single" w:sz="4" w:space="0" w:color="auto"/>
              <w:right w:val="single" w:sz="4" w:space="0" w:color="auto"/>
            </w:tcBorders>
          </w:tcPr>
          <w:p w14:paraId="4F10A54C" w14:textId="77777777" w:rsidR="00CD2BC8" w:rsidRDefault="00422B1E">
            <w:pPr>
              <w:pStyle w:val="TAH"/>
              <w:keepNext w:val="0"/>
              <w:keepLines w:val="0"/>
              <w:rPr>
                <w:rFonts w:cs="Arial"/>
                <w:b w:val="0"/>
                <w:bCs/>
                <w:sz w:val="12"/>
                <w:szCs w:val="14"/>
              </w:rPr>
            </w:pPr>
            <w:r>
              <w:rPr>
                <w:rFonts w:cs="Arial"/>
                <w:b w:val="0"/>
                <w:bCs/>
                <w:sz w:val="12"/>
                <w:szCs w:val="14"/>
              </w:rPr>
              <w:t>Optional with capability signalling</w:t>
            </w:r>
          </w:p>
        </w:tc>
      </w:tr>
    </w:tbl>
    <w:p w14:paraId="05723CBA" w14:textId="77777777" w:rsidR="00CD2BC8" w:rsidRDefault="00CD2BC8">
      <w:pPr>
        <w:spacing w:after="0"/>
        <w:ind w:right="288"/>
        <w:jc w:val="both"/>
        <w:rPr>
          <w:i/>
          <w:iCs/>
          <w:color w:val="0070C0"/>
          <w:lang w:val="en-US" w:eastAsia="zh-CN"/>
        </w:rPr>
      </w:pPr>
    </w:p>
    <w:p w14:paraId="0A906E7C" w14:textId="77777777" w:rsidR="00CD2BC8" w:rsidRDefault="00CD2BC8">
      <w:pPr>
        <w:spacing w:after="240"/>
        <w:ind w:right="29"/>
        <w:jc w:val="both"/>
        <w:rPr>
          <w:i/>
          <w:iCs/>
          <w:color w:val="0070C0"/>
          <w:lang w:val="en-US" w:eastAsia="zh-CN"/>
        </w:rPr>
      </w:pPr>
    </w:p>
    <w:p w14:paraId="61EB4663" w14:textId="77777777" w:rsidR="00CD2BC8" w:rsidRDefault="00422B1E">
      <w:pPr>
        <w:ind w:right="29"/>
        <w:jc w:val="both"/>
        <w:rPr>
          <w:b/>
          <w:color w:val="0070C0"/>
          <w:u w:val="single"/>
          <w:lang w:val="en-US" w:eastAsia="ko-KR"/>
        </w:rPr>
      </w:pPr>
      <w:r>
        <w:rPr>
          <w:b/>
          <w:color w:val="0070C0"/>
          <w:u w:val="single"/>
          <w:lang w:val="en-US" w:eastAsia="ko-KR"/>
        </w:rPr>
        <w:t>Issue 1-1: UE feature list</w:t>
      </w:r>
    </w:p>
    <w:p w14:paraId="19F83EC6" w14:textId="77777777" w:rsidR="00CD2BC8" w:rsidRDefault="00422B1E">
      <w:pPr>
        <w:pStyle w:val="ListParagraph"/>
        <w:numPr>
          <w:ilvl w:val="0"/>
          <w:numId w:val="18"/>
        </w:numPr>
        <w:overflowPunct/>
        <w:autoSpaceDE/>
        <w:autoSpaceDN/>
        <w:adjustRightInd/>
        <w:spacing w:after="120"/>
        <w:ind w:left="720" w:right="29" w:firstLineChars="0"/>
        <w:jc w:val="both"/>
        <w:textAlignment w:val="auto"/>
        <w:rPr>
          <w:color w:val="0070C0"/>
          <w:lang w:val="en-US"/>
        </w:rPr>
      </w:pPr>
      <w:r>
        <w:rPr>
          <w:color w:val="0070C0"/>
          <w:lang w:val="en-US"/>
        </w:rPr>
        <w:t>Recommended WF</w:t>
      </w:r>
    </w:p>
    <w:p w14:paraId="638D009A" w14:textId="77777777" w:rsidR="00CD2BC8" w:rsidRDefault="00422B1E">
      <w:pPr>
        <w:pStyle w:val="ListParagraph"/>
        <w:numPr>
          <w:ilvl w:val="1"/>
          <w:numId w:val="18"/>
        </w:numPr>
        <w:overflowPunct/>
        <w:autoSpaceDE/>
        <w:autoSpaceDN/>
        <w:adjustRightInd/>
        <w:spacing w:after="120"/>
        <w:ind w:right="29" w:firstLineChars="0"/>
        <w:jc w:val="both"/>
        <w:textAlignment w:val="auto"/>
        <w:rPr>
          <w:color w:val="0070C0"/>
          <w:lang w:val="en-US"/>
        </w:rPr>
      </w:pPr>
      <w:r>
        <w:rPr>
          <w:color w:val="0070C0"/>
          <w:lang w:val="en-US"/>
        </w:rPr>
        <w:t xml:space="preserve">Mandatory channel bandwidth is covered in </w:t>
      </w:r>
      <w:hyperlink w:anchor="_Sub-topic_2-2:_Channel" w:history="1">
        <w:r>
          <w:rPr>
            <w:rStyle w:val="Hyperlink"/>
            <w:lang w:val="en-US"/>
          </w:rPr>
          <w:t>Sub-topic 2-2</w:t>
        </w:r>
      </w:hyperlink>
      <w:r>
        <w:rPr>
          <w:color w:val="0070C0"/>
          <w:lang w:val="en-US"/>
        </w:rPr>
        <w:t xml:space="preserve"> of this document. Therefore, Moderator suggests companies provide feedback on the channel bandwidths for each SCS feature in</w:t>
      </w:r>
      <w:r>
        <w:rPr>
          <w:bCs/>
          <w:color w:val="0070C0"/>
          <w:lang w:val="en-US" w:eastAsia="ko-KR"/>
        </w:rPr>
        <w:t xml:space="preserve"> </w:t>
      </w:r>
      <w:hyperlink w:anchor="_Open_issues" w:history="1">
        <w:r>
          <w:rPr>
            <w:rStyle w:val="Hyperlink"/>
            <w:bCs/>
            <w:lang w:eastAsia="ko-KR"/>
          </w:rPr>
          <w:t>Issue 2-2: Mandatory channel bandwidth</w:t>
        </w:r>
      </w:hyperlink>
      <w:r>
        <w:rPr>
          <w:bCs/>
          <w:color w:val="0070C0"/>
          <w:lang w:eastAsia="ko-KR"/>
        </w:rPr>
        <w:t xml:space="preserve"> of this document</w:t>
      </w:r>
      <w:r>
        <w:rPr>
          <w:color w:val="0070C0"/>
          <w:lang w:val="en-US"/>
        </w:rPr>
        <w:t xml:space="preserve">, as well as in the </w:t>
      </w:r>
      <w:hyperlink r:id="rId19" w:history="1">
        <w:r>
          <w:rPr>
            <w:rStyle w:val="Hyperlink"/>
            <w:lang w:val="en-US"/>
          </w:rPr>
          <w:t>Rel-17 UE feature list dedicated thread [136]</w:t>
        </w:r>
      </w:hyperlink>
      <w:r>
        <w:rPr>
          <w:color w:val="0070C0"/>
          <w:lang w:val="en-US"/>
        </w:rPr>
        <w:t>. If needed based on discussion progress, we can further discuss this feature in round 2.</w:t>
      </w:r>
    </w:p>
    <w:p w14:paraId="335D0982" w14:textId="77777777" w:rsidR="00CD2BC8" w:rsidRDefault="00422B1E">
      <w:pPr>
        <w:pStyle w:val="ListParagraph"/>
        <w:numPr>
          <w:ilvl w:val="1"/>
          <w:numId w:val="18"/>
        </w:numPr>
        <w:overflowPunct/>
        <w:autoSpaceDE/>
        <w:autoSpaceDN/>
        <w:adjustRightInd/>
        <w:spacing w:after="120"/>
        <w:ind w:right="29" w:firstLineChars="0"/>
        <w:jc w:val="both"/>
        <w:textAlignment w:val="auto"/>
        <w:rPr>
          <w:color w:val="0070C0"/>
          <w:lang w:val="en-US"/>
        </w:rPr>
      </w:pPr>
      <w:r>
        <w:rPr>
          <w:color w:val="0070C0"/>
          <w:lang w:val="en-US"/>
        </w:rPr>
        <w:t>Comments or feedback for the</w:t>
      </w:r>
      <w:r>
        <w:t xml:space="preserve"> </w:t>
      </w:r>
      <w:r>
        <w:rPr>
          <w:color w:val="0070C0"/>
          <w:lang w:val="en-US"/>
        </w:rPr>
        <w:t xml:space="preserve">improved ON/ON transient period feature should be provided to </w:t>
      </w:r>
      <w:hyperlink r:id="rId20" w:history="1">
        <w:r>
          <w:rPr>
            <w:rStyle w:val="Hyperlink"/>
            <w:sz w:val="19"/>
            <w:szCs w:val="19"/>
          </w:rPr>
          <w:t>thread [132] NR_ext_to_71GHz_Part_2</w:t>
        </w:r>
      </w:hyperlink>
      <w:r>
        <w:rPr>
          <w:color w:val="0070C0"/>
          <w:lang w:val="en-US"/>
        </w:rPr>
        <w:t xml:space="preserve">. Pending the discussion outcome in thread [132], </w:t>
      </w:r>
      <w:bookmarkStart w:id="3" w:name="_Hlk102026446"/>
      <w:r>
        <w:rPr>
          <w:color w:val="0070C0"/>
          <w:lang w:val="en-US"/>
        </w:rPr>
        <w:t>the improved ON/ON transient period</w:t>
      </w:r>
      <w:bookmarkEnd w:id="3"/>
      <w:r>
        <w:rPr>
          <w:color w:val="0070C0"/>
          <w:lang w:val="en-US"/>
        </w:rPr>
        <w:t xml:space="preserve"> can be further discussed in this thread during the second round of discussions.</w:t>
      </w:r>
    </w:p>
    <w:p w14:paraId="134299D8" w14:textId="5FD334AD" w:rsidR="00CD2BC8" w:rsidRPr="008C1237" w:rsidRDefault="00BC7770" w:rsidP="00BC7770">
      <w:pPr>
        <w:pStyle w:val="Heading3"/>
        <w:spacing w:before="360"/>
        <w:ind w:left="720" w:hanging="720"/>
        <w:jc w:val="both"/>
        <w:rPr>
          <w:sz w:val="24"/>
          <w:szCs w:val="16"/>
          <w:lang w:val="en-GB"/>
        </w:rPr>
      </w:pPr>
      <w:r>
        <w:rPr>
          <w:sz w:val="24"/>
          <w:szCs w:val="16"/>
          <w:lang w:val="en-GB"/>
        </w:rPr>
        <w:lastRenderedPageBreak/>
        <w:t>1.2.2</w:t>
      </w:r>
      <w:r>
        <w:rPr>
          <w:sz w:val="24"/>
          <w:szCs w:val="16"/>
          <w:lang w:val="en-GB"/>
        </w:rPr>
        <w:tab/>
      </w:r>
      <w:r w:rsidR="00422B1E" w:rsidRPr="008C1237">
        <w:rPr>
          <w:sz w:val="24"/>
          <w:szCs w:val="16"/>
          <w:lang w:val="en-GB"/>
        </w:rPr>
        <w:t>Sub-topic 1-2: LS reply to RAN1 on minimum guard period between two SRS resources for antenna switching</w:t>
      </w:r>
    </w:p>
    <w:p w14:paraId="7D14B03B" w14:textId="77777777" w:rsidR="00CD2BC8" w:rsidRDefault="00422B1E">
      <w:pPr>
        <w:jc w:val="both"/>
        <w:rPr>
          <w:i/>
          <w:color w:val="0070C0"/>
          <w:lang w:val="en-US" w:eastAsia="zh-CN"/>
        </w:rPr>
      </w:pPr>
      <w:r>
        <w:rPr>
          <w:i/>
          <w:color w:val="0070C0"/>
          <w:lang w:val="en-US" w:eastAsia="zh-CN"/>
        </w:rPr>
        <w:t>RAN4 received an LS from RAN1 posing the question below (R1-2200796):</w:t>
      </w:r>
    </w:p>
    <w:p w14:paraId="1DB9D38D" w14:textId="77777777" w:rsidR="00CD2BC8" w:rsidRDefault="00422B1E">
      <w:pPr>
        <w:jc w:val="both"/>
        <w:rPr>
          <w:i/>
          <w:color w:val="0070C0"/>
          <w:highlight w:val="yellow"/>
          <w:lang w:val="en-US" w:eastAsia="zh-CN"/>
        </w:rPr>
      </w:pPr>
      <w:r>
        <w:rPr>
          <w:i/>
          <w:noProof/>
          <w:color w:val="0070C0"/>
          <w:highlight w:val="yellow"/>
          <w:lang w:val="en-US" w:eastAsia="zh-CN"/>
        </w:rPr>
        <mc:AlternateContent>
          <mc:Choice Requires="wps">
            <w:drawing>
              <wp:inline distT="0" distB="0" distL="0" distR="0" wp14:anchorId="2ED31878" wp14:editId="735E8AE2">
                <wp:extent cx="6105525" cy="2171700"/>
                <wp:effectExtent l="0" t="0" r="2857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171700"/>
                        </a:xfrm>
                        <a:prstGeom prst="rect">
                          <a:avLst/>
                        </a:prstGeom>
                        <a:solidFill>
                          <a:srgbClr val="FFFFFF"/>
                        </a:solidFill>
                        <a:ln w="9525">
                          <a:solidFill>
                            <a:srgbClr val="000000"/>
                          </a:solidFill>
                          <a:miter lim="800000"/>
                        </a:ln>
                      </wps:spPr>
                      <wps:txbx>
                        <w:txbxContent>
                          <w:p w14:paraId="6299D9A1" w14:textId="77777777" w:rsidR="00563F50" w:rsidRDefault="00563F50">
                            <w:pPr>
                              <w:spacing w:after="0"/>
                              <w:jc w:val="center"/>
                              <w:rPr>
                                <w:rFonts w:ascii="Arial" w:eastAsia="Malgun Gothic" w:hAnsi="Arial" w:cs="Arial"/>
                              </w:rPr>
                            </w:pPr>
                            <w:r>
                              <w:rPr>
                                <w:rFonts w:ascii="Arial" w:eastAsia="Malgun Gothic" w:hAnsi="Arial" w:cs="Arial"/>
                                <w:b/>
                                <w:bCs/>
                              </w:rPr>
                              <w:t>Question to RAN4</w:t>
                            </w:r>
                            <w:r>
                              <w:rPr>
                                <w:rFonts w:ascii="Arial" w:eastAsia="Malgun Gothic" w:hAnsi="Arial" w:cs="Arial"/>
                              </w:rPr>
                              <w:t xml:space="preserve">: How many symbol(s) is/are needed to accommodate the required minimum guard time for SRS antenna switching for 480 and 960 kHz respectively, in FR2-2? </w:t>
                            </w:r>
                          </w:p>
                          <w:p w14:paraId="433ED59F" w14:textId="77777777" w:rsidR="00563F50" w:rsidRDefault="00563F50">
                            <w:pPr>
                              <w:spacing w:after="0"/>
                              <w:jc w:val="center"/>
                              <w:rPr>
                                <w:rFonts w:ascii="Arial" w:eastAsia="Malgun Gothic" w:hAnsi="Arial" w:cs="Arial"/>
                              </w:rPr>
                            </w:pPr>
                          </w:p>
                          <w:p w14:paraId="5C961053" w14:textId="77777777" w:rsidR="00563F50" w:rsidRDefault="00563F50">
                            <w:pPr>
                              <w:spacing w:after="0"/>
                              <w:jc w:val="center"/>
                              <w:rPr>
                                <w:rFonts w:ascii="Arial" w:eastAsia="Malgun Gothic" w:hAnsi="Arial" w:cs="Arial"/>
                              </w:rPr>
                            </w:pPr>
                            <w:r>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Pr>
                                <w:rFonts w:ascii="Arial" w:eastAsia="Malgun Gothic" w:hAnsi="Arial" w:cs="Arial"/>
                              </w:rPr>
                              <w:t xml:space="preserve"> up to 120 kHz:</w:t>
                            </w:r>
                          </w:p>
                          <w:p w14:paraId="03FD18A6" w14:textId="77777777" w:rsidR="00563F50" w:rsidRDefault="00563F50">
                            <w:pPr>
                              <w:spacing w:after="0"/>
                              <w:jc w:val="center"/>
                              <w:rPr>
                                <w:rFonts w:ascii="Arial" w:eastAsia="Malgun Gothic" w:hAnsi="Arial" w:cs="Arial"/>
                              </w:rPr>
                            </w:pPr>
                          </w:p>
                          <w:p w14:paraId="1FA73947" w14:textId="77777777" w:rsidR="00563F50" w:rsidRPr="003C212B" w:rsidRDefault="00563F50">
                            <w:pPr>
                              <w:keepNext/>
                              <w:keepLines/>
                              <w:spacing w:before="60"/>
                              <w:jc w:val="center"/>
                              <w:rPr>
                                <w:rFonts w:ascii="Arial" w:hAnsi="Arial"/>
                                <w:b/>
                                <w:lang w:val="en-US"/>
                              </w:rPr>
                            </w:pPr>
                            <w:r w:rsidRPr="003C212B">
                              <w:rPr>
                                <w:rFonts w:ascii="Arial" w:hAnsi="Arial"/>
                                <w:b/>
                                <w:lang w:val="en-US"/>
                              </w:rPr>
                              <w:t xml:space="preserve">Table </w:t>
                            </w:r>
                            <w:r w:rsidRPr="003C212B">
                              <w:rPr>
                                <w:rFonts w:ascii="Arial" w:hAnsi="Arial"/>
                                <w:b/>
                                <w:lang w:val="en-US" w:eastAsia="zh-CN"/>
                              </w:rPr>
                              <w:t>6</w:t>
                            </w:r>
                            <w:r w:rsidRPr="003C212B">
                              <w:rPr>
                                <w:rFonts w:ascii="Arial" w:hAnsi="Arial"/>
                                <w:b/>
                                <w:lang w:val="en-US"/>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563F50" w14:paraId="7F3C9893" w14:textId="77777777">
                              <w:trPr>
                                <w:jc w:val="center"/>
                              </w:trPr>
                              <w:tc>
                                <w:tcPr>
                                  <w:tcW w:w="1129" w:type="dxa"/>
                                  <w:vAlign w:val="center"/>
                                </w:tcPr>
                                <w:p w14:paraId="6D4D0945" w14:textId="77777777" w:rsidR="00563F50" w:rsidRDefault="003E5689">
                                  <w:pPr>
                                    <w:keepNext/>
                                    <w:keepLines/>
                                    <w:spacing w:after="0"/>
                                    <w:jc w:val="center"/>
                                    <w:rPr>
                                      <w:rFonts w:ascii="Arial" w:eastAsia="Batang" w:hAnsi="Arial"/>
                                      <w:b/>
                                      <w:sz w:val="18"/>
                                    </w:rPr>
                                  </w:pPr>
                                  <w:r>
                                    <w:rPr>
                                      <w:rFonts w:ascii="Arial" w:eastAsia="Batang" w:hAnsi="Arial"/>
                                      <w:b/>
                                      <w:noProof/>
                                      <w:position w:val="-10"/>
                                      <w:sz w:val="18"/>
                                    </w:rPr>
                                    <w:object w:dxaOrig="290" w:dyaOrig="290" w14:anchorId="19AEC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4.25pt;height:14.25pt;mso-width-percent:0;mso-height-percent:0;mso-width-percent:0;mso-height-percent:0">
                                        <v:imagedata r:id="rId21" o:title=""/>
                                      </v:shape>
                                      <o:OLEObject Type="Embed" ProgID="Equation.3" ShapeID="_x0000_i1026" DrawAspect="Content" ObjectID="_1713939848" r:id="rId22"/>
                                    </w:object>
                                  </w:r>
                                </w:p>
                              </w:tc>
                              <w:tc>
                                <w:tcPr>
                                  <w:tcW w:w="1843" w:type="dxa"/>
                                  <w:vAlign w:val="center"/>
                                </w:tcPr>
                                <w:p w14:paraId="3F6989E9" w14:textId="77777777" w:rsidR="00563F50" w:rsidRDefault="003E5689">
                                  <w:pPr>
                                    <w:keepNext/>
                                    <w:keepLines/>
                                    <w:spacing w:after="0"/>
                                    <w:jc w:val="center"/>
                                    <w:rPr>
                                      <w:rFonts w:ascii="Arial" w:eastAsia="Batang" w:hAnsi="Arial"/>
                                      <w:b/>
                                      <w:sz w:val="18"/>
                                    </w:rPr>
                                  </w:pPr>
                                  <w:r>
                                    <w:rPr>
                                      <w:rFonts w:ascii="Arial" w:eastAsia="Batang" w:hAnsi="Arial"/>
                                      <w:b/>
                                      <w:noProof/>
                                      <w:position w:val="-10"/>
                                      <w:sz w:val="18"/>
                                    </w:rPr>
                                    <w:object w:dxaOrig="1590" w:dyaOrig="290" w14:anchorId="7F3F4295">
                                      <v:shape id="_x0000_i1028" type="#_x0000_t75" alt="" style="width:79.5pt;height:14.25pt;mso-width-percent:0;mso-height-percent:0;mso-width-percent:0;mso-height-percent:0">
                                        <v:imagedata r:id="rId23" o:title=""/>
                                      </v:shape>
                                      <o:OLEObject Type="Embed" ProgID="Equation.3" ShapeID="_x0000_i1028" DrawAspect="Content" ObjectID="_1713939849" r:id="rId24"/>
                                    </w:object>
                                  </w:r>
                                </w:p>
                              </w:tc>
                              <w:tc>
                                <w:tcPr>
                                  <w:tcW w:w="1843" w:type="dxa"/>
                                  <w:vAlign w:val="center"/>
                                </w:tcPr>
                                <w:p w14:paraId="4EDC9493" w14:textId="77777777" w:rsidR="00563F50" w:rsidRDefault="00563F50">
                                  <w:pPr>
                                    <w:keepNext/>
                                    <w:keepLines/>
                                    <w:spacing w:after="0"/>
                                    <w:jc w:val="center"/>
                                    <w:rPr>
                                      <w:rFonts w:ascii="Arial" w:hAnsi="Arial"/>
                                      <w:b/>
                                      <w:sz w:val="18"/>
                                      <w:lang w:eastAsia="zh-CN"/>
                                    </w:rPr>
                                  </w:pPr>
                                  <w:r>
                                    <w:rPr>
                                      <w:rFonts w:ascii="Arial" w:hAnsi="Arial" w:hint="eastAsia"/>
                                      <w:b/>
                                      <w:i/>
                                      <w:sz w:val="18"/>
                                      <w:lang w:val="en-US" w:eastAsia="zh-CN"/>
                                    </w:rPr>
                                    <w:t>Y</w:t>
                                  </w:r>
                                  <w:r>
                                    <w:rPr>
                                      <w:rFonts w:ascii="Arial" w:hAnsi="Arial"/>
                                      <w:b/>
                                      <w:sz w:val="18"/>
                                      <w:lang w:val="en-US" w:eastAsia="zh-CN"/>
                                    </w:rPr>
                                    <w:t xml:space="preserve"> [</w:t>
                                  </w:r>
                                  <w:r>
                                    <w:rPr>
                                      <w:rFonts w:ascii="Arial" w:hAnsi="Arial" w:hint="eastAsia"/>
                                      <w:b/>
                                      <w:sz w:val="18"/>
                                      <w:lang w:val="en-US" w:eastAsia="zh-CN"/>
                                    </w:rPr>
                                    <w:t>symbol]</w:t>
                                  </w:r>
                                </w:p>
                              </w:tc>
                            </w:tr>
                            <w:tr w:rsidR="00563F50" w14:paraId="0C2B64D9" w14:textId="77777777">
                              <w:trPr>
                                <w:jc w:val="center"/>
                              </w:trPr>
                              <w:tc>
                                <w:tcPr>
                                  <w:tcW w:w="1129" w:type="dxa"/>
                                </w:tcPr>
                                <w:p w14:paraId="52B6430D" w14:textId="77777777" w:rsidR="00563F50" w:rsidRDefault="00563F50">
                                  <w:pPr>
                                    <w:keepNext/>
                                    <w:keepLines/>
                                    <w:spacing w:after="0"/>
                                    <w:jc w:val="center"/>
                                    <w:rPr>
                                      <w:rFonts w:ascii="Arial" w:eastAsia="Batang" w:hAnsi="Arial"/>
                                      <w:sz w:val="18"/>
                                    </w:rPr>
                                  </w:pPr>
                                  <w:r>
                                    <w:rPr>
                                      <w:rFonts w:ascii="Arial" w:eastAsia="Batang" w:hAnsi="Arial"/>
                                      <w:sz w:val="18"/>
                                    </w:rPr>
                                    <w:t>0</w:t>
                                  </w:r>
                                </w:p>
                              </w:tc>
                              <w:tc>
                                <w:tcPr>
                                  <w:tcW w:w="1843" w:type="dxa"/>
                                </w:tcPr>
                                <w:p w14:paraId="3537291B" w14:textId="77777777" w:rsidR="00563F50" w:rsidRDefault="00563F50">
                                  <w:pPr>
                                    <w:keepNext/>
                                    <w:keepLines/>
                                    <w:spacing w:after="0"/>
                                    <w:jc w:val="center"/>
                                    <w:rPr>
                                      <w:rFonts w:ascii="Arial" w:eastAsia="Batang" w:hAnsi="Arial"/>
                                      <w:sz w:val="18"/>
                                    </w:rPr>
                                  </w:pPr>
                                  <w:r>
                                    <w:rPr>
                                      <w:rFonts w:ascii="Arial" w:eastAsia="Batang" w:hAnsi="Arial"/>
                                      <w:sz w:val="18"/>
                                    </w:rPr>
                                    <w:t>15</w:t>
                                  </w:r>
                                </w:p>
                              </w:tc>
                              <w:tc>
                                <w:tcPr>
                                  <w:tcW w:w="1843" w:type="dxa"/>
                                </w:tcPr>
                                <w:p w14:paraId="2030D36B" w14:textId="77777777" w:rsidR="00563F50" w:rsidRDefault="00563F50">
                                  <w:pPr>
                                    <w:keepNext/>
                                    <w:keepLines/>
                                    <w:spacing w:after="0"/>
                                    <w:jc w:val="center"/>
                                    <w:rPr>
                                      <w:rFonts w:ascii="Arial" w:hAnsi="Arial"/>
                                      <w:sz w:val="18"/>
                                      <w:lang w:eastAsia="zh-CN"/>
                                    </w:rPr>
                                  </w:pPr>
                                  <w:r>
                                    <w:rPr>
                                      <w:rFonts w:ascii="Arial" w:hAnsi="Arial" w:hint="eastAsia"/>
                                      <w:sz w:val="18"/>
                                      <w:lang w:val="en-US" w:eastAsia="zh-CN"/>
                                    </w:rPr>
                                    <w:t>1</w:t>
                                  </w:r>
                                </w:p>
                              </w:tc>
                            </w:tr>
                            <w:tr w:rsidR="00563F50" w14:paraId="78ECEC9B" w14:textId="77777777">
                              <w:trPr>
                                <w:jc w:val="center"/>
                              </w:trPr>
                              <w:tc>
                                <w:tcPr>
                                  <w:tcW w:w="1129" w:type="dxa"/>
                                </w:tcPr>
                                <w:p w14:paraId="77C89C6A" w14:textId="77777777" w:rsidR="00563F50" w:rsidRDefault="00563F50">
                                  <w:pPr>
                                    <w:keepNext/>
                                    <w:keepLines/>
                                    <w:spacing w:after="0"/>
                                    <w:jc w:val="center"/>
                                    <w:rPr>
                                      <w:rFonts w:ascii="Arial" w:eastAsia="Batang" w:hAnsi="Arial"/>
                                      <w:sz w:val="18"/>
                                    </w:rPr>
                                  </w:pPr>
                                  <w:r>
                                    <w:rPr>
                                      <w:rFonts w:ascii="Arial" w:eastAsia="Batang" w:hAnsi="Arial"/>
                                      <w:sz w:val="18"/>
                                    </w:rPr>
                                    <w:t>1</w:t>
                                  </w:r>
                                </w:p>
                              </w:tc>
                              <w:tc>
                                <w:tcPr>
                                  <w:tcW w:w="1843" w:type="dxa"/>
                                </w:tcPr>
                                <w:p w14:paraId="66258890" w14:textId="77777777" w:rsidR="00563F50" w:rsidRDefault="00563F50">
                                  <w:pPr>
                                    <w:keepNext/>
                                    <w:keepLines/>
                                    <w:spacing w:after="0"/>
                                    <w:jc w:val="center"/>
                                    <w:rPr>
                                      <w:rFonts w:ascii="Arial" w:eastAsia="Batang" w:hAnsi="Arial"/>
                                      <w:sz w:val="18"/>
                                    </w:rPr>
                                  </w:pPr>
                                  <w:r>
                                    <w:rPr>
                                      <w:rFonts w:ascii="Arial" w:eastAsia="Batang" w:hAnsi="Arial"/>
                                      <w:sz w:val="18"/>
                                    </w:rPr>
                                    <w:t>30</w:t>
                                  </w:r>
                                </w:p>
                              </w:tc>
                              <w:tc>
                                <w:tcPr>
                                  <w:tcW w:w="1843" w:type="dxa"/>
                                </w:tcPr>
                                <w:p w14:paraId="48F4F878" w14:textId="77777777" w:rsidR="00563F50" w:rsidRDefault="00563F50">
                                  <w:pPr>
                                    <w:keepNext/>
                                    <w:keepLines/>
                                    <w:spacing w:after="0"/>
                                    <w:jc w:val="center"/>
                                    <w:rPr>
                                      <w:rFonts w:ascii="Arial" w:hAnsi="Arial"/>
                                      <w:sz w:val="18"/>
                                      <w:lang w:val="en-US" w:eastAsia="zh-CN"/>
                                    </w:rPr>
                                  </w:pPr>
                                  <w:r>
                                    <w:rPr>
                                      <w:rFonts w:ascii="Arial" w:hAnsi="Arial" w:hint="eastAsia"/>
                                      <w:sz w:val="18"/>
                                      <w:lang w:val="en-US" w:eastAsia="zh-CN"/>
                                    </w:rPr>
                                    <w:t>1</w:t>
                                  </w:r>
                                </w:p>
                              </w:tc>
                            </w:tr>
                            <w:tr w:rsidR="00563F50" w14:paraId="2006F827" w14:textId="77777777">
                              <w:trPr>
                                <w:jc w:val="center"/>
                              </w:trPr>
                              <w:tc>
                                <w:tcPr>
                                  <w:tcW w:w="1129" w:type="dxa"/>
                                </w:tcPr>
                                <w:p w14:paraId="343DEE6B" w14:textId="77777777" w:rsidR="00563F50" w:rsidRDefault="00563F50">
                                  <w:pPr>
                                    <w:keepNext/>
                                    <w:keepLines/>
                                    <w:spacing w:after="0"/>
                                    <w:jc w:val="center"/>
                                    <w:rPr>
                                      <w:rFonts w:ascii="Arial" w:eastAsia="Batang" w:hAnsi="Arial"/>
                                      <w:sz w:val="18"/>
                                    </w:rPr>
                                  </w:pPr>
                                  <w:r>
                                    <w:rPr>
                                      <w:rFonts w:ascii="Arial" w:eastAsia="Batang" w:hAnsi="Arial"/>
                                      <w:sz w:val="18"/>
                                    </w:rPr>
                                    <w:t>2</w:t>
                                  </w:r>
                                </w:p>
                              </w:tc>
                              <w:tc>
                                <w:tcPr>
                                  <w:tcW w:w="1843" w:type="dxa"/>
                                </w:tcPr>
                                <w:p w14:paraId="46F05F4E" w14:textId="77777777" w:rsidR="00563F50" w:rsidRDefault="00563F50">
                                  <w:pPr>
                                    <w:keepNext/>
                                    <w:keepLines/>
                                    <w:spacing w:after="0"/>
                                    <w:jc w:val="center"/>
                                    <w:rPr>
                                      <w:rFonts w:ascii="Arial" w:eastAsia="Batang" w:hAnsi="Arial"/>
                                      <w:sz w:val="18"/>
                                    </w:rPr>
                                  </w:pPr>
                                  <w:r>
                                    <w:rPr>
                                      <w:rFonts w:ascii="Arial" w:eastAsia="Batang" w:hAnsi="Arial"/>
                                      <w:sz w:val="18"/>
                                    </w:rPr>
                                    <w:t>60</w:t>
                                  </w:r>
                                </w:p>
                              </w:tc>
                              <w:tc>
                                <w:tcPr>
                                  <w:tcW w:w="1843" w:type="dxa"/>
                                </w:tcPr>
                                <w:p w14:paraId="0E850469" w14:textId="77777777" w:rsidR="00563F50" w:rsidRDefault="00563F50">
                                  <w:pPr>
                                    <w:keepNext/>
                                    <w:keepLines/>
                                    <w:spacing w:after="0"/>
                                    <w:jc w:val="center"/>
                                    <w:rPr>
                                      <w:rFonts w:ascii="Arial" w:hAnsi="Arial"/>
                                      <w:sz w:val="18"/>
                                      <w:lang w:val="en-US" w:eastAsia="zh-CN"/>
                                    </w:rPr>
                                  </w:pPr>
                                  <w:r>
                                    <w:rPr>
                                      <w:rFonts w:ascii="Arial" w:hAnsi="Arial" w:hint="eastAsia"/>
                                      <w:sz w:val="18"/>
                                      <w:lang w:val="en-US" w:eastAsia="zh-CN"/>
                                    </w:rPr>
                                    <w:t>1</w:t>
                                  </w:r>
                                </w:p>
                              </w:tc>
                            </w:tr>
                            <w:tr w:rsidR="00563F50" w14:paraId="4F0F9F9C" w14:textId="77777777">
                              <w:trPr>
                                <w:jc w:val="center"/>
                              </w:trPr>
                              <w:tc>
                                <w:tcPr>
                                  <w:tcW w:w="1129" w:type="dxa"/>
                                </w:tcPr>
                                <w:p w14:paraId="466AB900" w14:textId="77777777" w:rsidR="00563F50" w:rsidRDefault="00563F50">
                                  <w:pPr>
                                    <w:keepNext/>
                                    <w:keepLines/>
                                    <w:spacing w:after="0"/>
                                    <w:jc w:val="center"/>
                                    <w:rPr>
                                      <w:rFonts w:ascii="Arial" w:eastAsia="Batang" w:hAnsi="Arial"/>
                                      <w:sz w:val="18"/>
                                    </w:rPr>
                                  </w:pPr>
                                  <w:r>
                                    <w:rPr>
                                      <w:rFonts w:ascii="Arial" w:eastAsia="Batang" w:hAnsi="Arial"/>
                                      <w:sz w:val="18"/>
                                    </w:rPr>
                                    <w:t>3</w:t>
                                  </w:r>
                                </w:p>
                              </w:tc>
                              <w:tc>
                                <w:tcPr>
                                  <w:tcW w:w="1843" w:type="dxa"/>
                                </w:tcPr>
                                <w:p w14:paraId="0747FDC2" w14:textId="77777777" w:rsidR="00563F50" w:rsidRDefault="00563F50">
                                  <w:pPr>
                                    <w:keepNext/>
                                    <w:keepLines/>
                                    <w:spacing w:after="0"/>
                                    <w:jc w:val="center"/>
                                    <w:rPr>
                                      <w:rFonts w:ascii="Arial" w:eastAsia="Batang" w:hAnsi="Arial"/>
                                      <w:sz w:val="18"/>
                                    </w:rPr>
                                  </w:pPr>
                                  <w:r>
                                    <w:rPr>
                                      <w:rFonts w:ascii="Arial" w:eastAsia="Batang" w:hAnsi="Arial"/>
                                      <w:sz w:val="18"/>
                                    </w:rPr>
                                    <w:t>120</w:t>
                                  </w:r>
                                </w:p>
                              </w:tc>
                              <w:tc>
                                <w:tcPr>
                                  <w:tcW w:w="1843" w:type="dxa"/>
                                </w:tcPr>
                                <w:p w14:paraId="6FDEBD43" w14:textId="77777777" w:rsidR="00563F50" w:rsidRDefault="00563F50">
                                  <w:pPr>
                                    <w:keepNext/>
                                    <w:keepLines/>
                                    <w:spacing w:after="0"/>
                                    <w:jc w:val="center"/>
                                    <w:rPr>
                                      <w:rFonts w:ascii="Arial" w:hAnsi="Arial"/>
                                      <w:sz w:val="18"/>
                                      <w:lang w:val="en-US" w:eastAsia="zh-CN"/>
                                    </w:rPr>
                                  </w:pPr>
                                  <w:r>
                                    <w:rPr>
                                      <w:rFonts w:ascii="Arial" w:hAnsi="Arial" w:hint="eastAsia"/>
                                      <w:sz w:val="18"/>
                                      <w:lang w:val="en-US" w:eastAsia="zh-CN"/>
                                    </w:rPr>
                                    <w:t>2</w:t>
                                  </w:r>
                                </w:p>
                              </w:tc>
                            </w:tr>
                          </w:tbl>
                          <w:p w14:paraId="256B0FA5" w14:textId="77777777" w:rsidR="00563F50" w:rsidRDefault="00563F50">
                            <w:pPr>
                              <w:spacing w:after="0"/>
                              <w:jc w:val="center"/>
                              <w:rPr>
                                <w:rFonts w:ascii="Arial" w:eastAsia="Malgun Gothic" w:hAnsi="Arial" w:cs="Arial"/>
                              </w:rPr>
                            </w:pPr>
                          </w:p>
                          <w:p w14:paraId="1743FCF8" w14:textId="77777777" w:rsidR="00563F50" w:rsidRDefault="00563F50">
                            <w:pPr>
                              <w:jc w:val="center"/>
                            </w:pPr>
                          </w:p>
                        </w:txbxContent>
                      </wps:txbx>
                      <wps:bodyPr rot="0" vert="horz" wrap="square" lIns="91440" tIns="45720" rIns="91440" bIns="45720" anchor="t" anchorCtr="0">
                        <a:noAutofit/>
                      </wps:bodyPr>
                    </wps:wsp>
                  </a:graphicData>
                </a:graphic>
              </wp:inline>
            </w:drawing>
          </mc:Choice>
          <mc:Fallback>
            <w:pict>
              <v:shapetype w14:anchorId="2ED31878" id="_x0000_t202" coordsize="21600,21600" o:spt="202" path="m,l,21600r21600,l21600,xe">
                <v:stroke joinstyle="miter"/>
                <v:path gradientshapeok="t" o:connecttype="rect"/>
              </v:shapetype>
              <v:shape id="Text Box 2" o:spid="_x0000_s1026" type="#_x0000_t202" style="width:480.7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">
                <v:textbox>
                  <w:txbxContent>
                    <w:p w14:paraId="6299D9A1" w14:textId="77777777" w:rsidR="00563F50" w:rsidRDefault="00563F50">
                      <w:pPr>
                        <w:spacing w:after="0"/>
                        <w:jc w:val="center"/>
                        <w:rPr>
                          <w:rFonts w:ascii="Arial" w:eastAsia="Malgun Gothic" w:hAnsi="Arial" w:cs="Arial"/>
                        </w:rPr>
                      </w:pPr>
                      <w:r>
                        <w:rPr>
                          <w:rFonts w:ascii="Arial" w:eastAsia="Malgun Gothic" w:hAnsi="Arial" w:cs="Arial"/>
                          <w:b/>
                          <w:bCs/>
                        </w:rPr>
                        <w:t>Question to RAN4</w:t>
                      </w:r>
                      <w:r>
                        <w:rPr>
                          <w:rFonts w:ascii="Arial" w:eastAsia="Malgun Gothic" w:hAnsi="Arial" w:cs="Arial"/>
                        </w:rPr>
                        <w:t xml:space="preserve">: How many symbol(s) is/are needed to accommodate the required minimum guard time for SRS antenna switching for 480 and 960 kHz respectively, in FR2-2? </w:t>
                      </w:r>
                    </w:p>
                    <w:p w14:paraId="433ED59F" w14:textId="77777777" w:rsidR="00563F50" w:rsidRDefault="00563F50">
                      <w:pPr>
                        <w:spacing w:after="0"/>
                        <w:jc w:val="center"/>
                        <w:rPr>
                          <w:rFonts w:ascii="Arial" w:eastAsia="Malgun Gothic" w:hAnsi="Arial" w:cs="Arial"/>
                        </w:rPr>
                      </w:pPr>
                    </w:p>
                    <w:p w14:paraId="5C961053" w14:textId="77777777" w:rsidR="00563F50" w:rsidRDefault="00563F50">
                      <w:pPr>
                        <w:spacing w:after="0"/>
                        <w:jc w:val="center"/>
                        <w:rPr>
                          <w:rFonts w:ascii="Arial" w:eastAsia="Malgun Gothic" w:hAnsi="Arial" w:cs="Arial"/>
                        </w:rPr>
                      </w:pPr>
                      <w:r>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Pr>
                          <w:rFonts w:ascii="Arial" w:eastAsia="Malgun Gothic" w:hAnsi="Arial" w:cs="Arial"/>
                        </w:rPr>
                        <w:t xml:space="preserve"> up to 120 kHz:</w:t>
                      </w:r>
                    </w:p>
                    <w:p w14:paraId="03FD18A6" w14:textId="77777777" w:rsidR="00563F50" w:rsidRDefault="00563F50">
                      <w:pPr>
                        <w:spacing w:after="0"/>
                        <w:jc w:val="center"/>
                        <w:rPr>
                          <w:rFonts w:ascii="Arial" w:eastAsia="Malgun Gothic" w:hAnsi="Arial" w:cs="Arial"/>
                        </w:rPr>
                      </w:pPr>
                    </w:p>
                    <w:p w14:paraId="1FA73947" w14:textId="77777777" w:rsidR="00563F50" w:rsidRPr="003C212B" w:rsidRDefault="00563F50">
                      <w:pPr>
                        <w:keepNext/>
                        <w:keepLines/>
                        <w:spacing w:before="60"/>
                        <w:jc w:val="center"/>
                        <w:rPr>
                          <w:rFonts w:ascii="Arial" w:hAnsi="Arial"/>
                          <w:b/>
                          <w:lang w:val="en-US"/>
                        </w:rPr>
                      </w:pPr>
                      <w:r w:rsidRPr="003C212B">
                        <w:rPr>
                          <w:rFonts w:ascii="Arial" w:hAnsi="Arial"/>
                          <w:b/>
                          <w:lang w:val="en-US"/>
                        </w:rPr>
                        <w:t xml:space="preserve">Table </w:t>
                      </w:r>
                      <w:r w:rsidRPr="003C212B">
                        <w:rPr>
                          <w:rFonts w:ascii="Arial" w:hAnsi="Arial"/>
                          <w:b/>
                          <w:lang w:val="en-US" w:eastAsia="zh-CN"/>
                        </w:rPr>
                        <w:t>6</w:t>
                      </w:r>
                      <w:r w:rsidRPr="003C212B">
                        <w:rPr>
                          <w:rFonts w:ascii="Arial" w:hAnsi="Arial"/>
                          <w:b/>
                          <w:lang w:val="en-US"/>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563F50" w14:paraId="7F3C9893" w14:textId="77777777">
                        <w:trPr>
                          <w:jc w:val="center"/>
                        </w:trPr>
                        <w:tc>
                          <w:tcPr>
                            <w:tcW w:w="1129" w:type="dxa"/>
                            <w:vAlign w:val="center"/>
                          </w:tcPr>
                          <w:p w14:paraId="6D4D0945" w14:textId="77777777" w:rsidR="00563F50" w:rsidRDefault="003E5689">
                            <w:pPr>
                              <w:keepNext/>
                              <w:keepLines/>
                              <w:spacing w:after="0"/>
                              <w:jc w:val="center"/>
                              <w:rPr>
                                <w:rFonts w:ascii="Arial" w:eastAsia="Batang" w:hAnsi="Arial"/>
                                <w:b/>
                                <w:sz w:val="18"/>
                              </w:rPr>
                            </w:pPr>
                            <w:r>
                              <w:rPr>
                                <w:rFonts w:ascii="Arial" w:eastAsia="Batang" w:hAnsi="Arial"/>
                                <w:b/>
                                <w:noProof/>
                                <w:position w:val="-10"/>
                                <w:sz w:val="18"/>
                              </w:rPr>
                              <w:object w:dxaOrig="290" w:dyaOrig="290" w14:anchorId="19AEC6D9">
                                <v:shape id="_x0000_i1026" type="#_x0000_t75" alt="" style="width:14.25pt;height:14.25pt;mso-width-percent:0;mso-height-percent:0;mso-width-percent:0;mso-height-percent:0">
                                  <v:imagedata r:id="rId21" o:title=""/>
                                </v:shape>
                                <o:OLEObject Type="Embed" ProgID="Equation.3" ShapeID="_x0000_i1026" DrawAspect="Content" ObjectID="_1713939848" r:id="rId25"/>
                              </w:object>
                            </w:r>
                          </w:p>
                        </w:tc>
                        <w:tc>
                          <w:tcPr>
                            <w:tcW w:w="1843" w:type="dxa"/>
                            <w:vAlign w:val="center"/>
                          </w:tcPr>
                          <w:p w14:paraId="3F6989E9" w14:textId="77777777" w:rsidR="00563F50" w:rsidRDefault="003E5689">
                            <w:pPr>
                              <w:keepNext/>
                              <w:keepLines/>
                              <w:spacing w:after="0"/>
                              <w:jc w:val="center"/>
                              <w:rPr>
                                <w:rFonts w:ascii="Arial" w:eastAsia="Batang" w:hAnsi="Arial"/>
                                <w:b/>
                                <w:sz w:val="18"/>
                              </w:rPr>
                            </w:pPr>
                            <w:r>
                              <w:rPr>
                                <w:rFonts w:ascii="Arial" w:eastAsia="Batang" w:hAnsi="Arial"/>
                                <w:b/>
                                <w:noProof/>
                                <w:position w:val="-10"/>
                                <w:sz w:val="18"/>
                              </w:rPr>
                              <w:object w:dxaOrig="1590" w:dyaOrig="290" w14:anchorId="7F3F4295">
                                <v:shape id="_x0000_i1028" type="#_x0000_t75" alt="" style="width:79.5pt;height:14.25pt;mso-width-percent:0;mso-height-percent:0;mso-width-percent:0;mso-height-percent:0">
                                  <v:imagedata r:id="rId23" o:title=""/>
                                </v:shape>
                                <o:OLEObject Type="Embed" ProgID="Equation.3" ShapeID="_x0000_i1028" DrawAspect="Content" ObjectID="_1713939849" r:id="rId26"/>
                              </w:object>
                            </w:r>
                          </w:p>
                        </w:tc>
                        <w:tc>
                          <w:tcPr>
                            <w:tcW w:w="1843" w:type="dxa"/>
                            <w:vAlign w:val="center"/>
                          </w:tcPr>
                          <w:p w14:paraId="4EDC9493" w14:textId="77777777" w:rsidR="00563F50" w:rsidRDefault="00563F50">
                            <w:pPr>
                              <w:keepNext/>
                              <w:keepLines/>
                              <w:spacing w:after="0"/>
                              <w:jc w:val="center"/>
                              <w:rPr>
                                <w:rFonts w:ascii="Arial" w:hAnsi="Arial"/>
                                <w:b/>
                                <w:sz w:val="18"/>
                                <w:lang w:eastAsia="zh-CN"/>
                              </w:rPr>
                            </w:pPr>
                            <w:r>
                              <w:rPr>
                                <w:rFonts w:ascii="Arial" w:hAnsi="Arial" w:hint="eastAsia"/>
                                <w:b/>
                                <w:i/>
                                <w:sz w:val="18"/>
                                <w:lang w:val="en-US" w:eastAsia="zh-CN"/>
                              </w:rPr>
                              <w:t>Y</w:t>
                            </w:r>
                            <w:r>
                              <w:rPr>
                                <w:rFonts w:ascii="Arial" w:hAnsi="Arial"/>
                                <w:b/>
                                <w:sz w:val="18"/>
                                <w:lang w:val="en-US" w:eastAsia="zh-CN"/>
                              </w:rPr>
                              <w:t xml:space="preserve"> [</w:t>
                            </w:r>
                            <w:r>
                              <w:rPr>
                                <w:rFonts w:ascii="Arial" w:hAnsi="Arial" w:hint="eastAsia"/>
                                <w:b/>
                                <w:sz w:val="18"/>
                                <w:lang w:val="en-US" w:eastAsia="zh-CN"/>
                              </w:rPr>
                              <w:t>symbol]</w:t>
                            </w:r>
                          </w:p>
                        </w:tc>
                      </w:tr>
                      <w:tr w:rsidR="00563F50" w14:paraId="0C2B64D9" w14:textId="77777777">
                        <w:trPr>
                          <w:jc w:val="center"/>
                        </w:trPr>
                        <w:tc>
                          <w:tcPr>
                            <w:tcW w:w="1129" w:type="dxa"/>
                          </w:tcPr>
                          <w:p w14:paraId="52B6430D" w14:textId="77777777" w:rsidR="00563F50" w:rsidRDefault="00563F50">
                            <w:pPr>
                              <w:keepNext/>
                              <w:keepLines/>
                              <w:spacing w:after="0"/>
                              <w:jc w:val="center"/>
                              <w:rPr>
                                <w:rFonts w:ascii="Arial" w:eastAsia="Batang" w:hAnsi="Arial"/>
                                <w:sz w:val="18"/>
                              </w:rPr>
                            </w:pPr>
                            <w:r>
                              <w:rPr>
                                <w:rFonts w:ascii="Arial" w:eastAsia="Batang" w:hAnsi="Arial"/>
                                <w:sz w:val="18"/>
                              </w:rPr>
                              <w:t>0</w:t>
                            </w:r>
                          </w:p>
                        </w:tc>
                        <w:tc>
                          <w:tcPr>
                            <w:tcW w:w="1843" w:type="dxa"/>
                          </w:tcPr>
                          <w:p w14:paraId="3537291B" w14:textId="77777777" w:rsidR="00563F50" w:rsidRDefault="00563F50">
                            <w:pPr>
                              <w:keepNext/>
                              <w:keepLines/>
                              <w:spacing w:after="0"/>
                              <w:jc w:val="center"/>
                              <w:rPr>
                                <w:rFonts w:ascii="Arial" w:eastAsia="Batang" w:hAnsi="Arial"/>
                                <w:sz w:val="18"/>
                              </w:rPr>
                            </w:pPr>
                            <w:r>
                              <w:rPr>
                                <w:rFonts w:ascii="Arial" w:eastAsia="Batang" w:hAnsi="Arial"/>
                                <w:sz w:val="18"/>
                              </w:rPr>
                              <w:t>15</w:t>
                            </w:r>
                          </w:p>
                        </w:tc>
                        <w:tc>
                          <w:tcPr>
                            <w:tcW w:w="1843" w:type="dxa"/>
                          </w:tcPr>
                          <w:p w14:paraId="2030D36B" w14:textId="77777777" w:rsidR="00563F50" w:rsidRDefault="00563F50">
                            <w:pPr>
                              <w:keepNext/>
                              <w:keepLines/>
                              <w:spacing w:after="0"/>
                              <w:jc w:val="center"/>
                              <w:rPr>
                                <w:rFonts w:ascii="Arial" w:hAnsi="Arial"/>
                                <w:sz w:val="18"/>
                                <w:lang w:eastAsia="zh-CN"/>
                              </w:rPr>
                            </w:pPr>
                            <w:r>
                              <w:rPr>
                                <w:rFonts w:ascii="Arial" w:hAnsi="Arial" w:hint="eastAsia"/>
                                <w:sz w:val="18"/>
                                <w:lang w:val="en-US" w:eastAsia="zh-CN"/>
                              </w:rPr>
                              <w:t>1</w:t>
                            </w:r>
                          </w:p>
                        </w:tc>
                      </w:tr>
                      <w:tr w:rsidR="00563F50" w14:paraId="78ECEC9B" w14:textId="77777777">
                        <w:trPr>
                          <w:jc w:val="center"/>
                        </w:trPr>
                        <w:tc>
                          <w:tcPr>
                            <w:tcW w:w="1129" w:type="dxa"/>
                          </w:tcPr>
                          <w:p w14:paraId="77C89C6A" w14:textId="77777777" w:rsidR="00563F50" w:rsidRDefault="00563F50">
                            <w:pPr>
                              <w:keepNext/>
                              <w:keepLines/>
                              <w:spacing w:after="0"/>
                              <w:jc w:val="center"/>
                              <w:rPr>
                                <w:rFonts w:ascii="Arial" w:eastAsia="Batang" w:hAnsi="Arial"/>
                                <w:sz w:val="18"/>
                              </w:rPr>
                            </w:pPr>
                            <w:r>
                              <w:rPr>
                                <w:rFonts w:ascii="Arial" w:eastAsia="Batang" w:hAnsi="Arial"/>
                                <w:sz w:val="18"/>
                              </w:rPr>
                              <w:t>1</w:t>
                            </w:r>
                          </w:p>
                        </w:tc>
                        <w:tc>
                          <w:tcPr>
                            <w:tcW w:w="1843" w:type="dxa"/>
                          </w:tcPr>
                          <w:p w14:paraId="66258890" w14:textId="77777777" w:rsidR="00563F50" w:rsidRDefault="00563F50">
                            <w:pPr>
                              <w:keepNext/>
                              <w:keepLines/>
                              <w:spacing w:after="0"/>
                              <w:jc w:val="center"/>
                              <w:rPr>
                                <w:rFonts w:ascii="Arial" w:eastAsia="Batang" w:hAnsi="Arial"/>
                                <w:sz w:val="18"/>
                              </w:rPr>
                            </w:pPr>
                            <w:r>
                              <w:rPr>
                                <w:rFonts w:ascii="Arial" w:eastAsia="Batang" w:hAnsi="Arial"/>
                                <w:sz w:val="18"/>
                              </w:rPr>
                              <w:t>30</w:t>
                            </w:r>
                          </w:p>
                        </w:tc>
                        <w:tc>
                          <w:tcPr>
                            <w:tcW w:w="1843" w:type="dxa"/>
                          </w:tcPr>
                          <w:p w14:paraId="48F4F878" w14:textId="77777777" w:rsidR="00563F50" w:rsidRDefault="00563F50">
                            <w:pPr>
                              <w:keepNext/>
                              <w:keepLines/>
                              <w:spacing w:after="0"/>
                              <w:jc w:val="center"/>
                              <w:rPr>
                                <w:rFonts w:ascii="Arial" w:hAnsi="Arial"/>
                                <w:sz w:val="18"/>
                                <w:lang w:val="en-US" w:eastAsia="zh-CN"/>
                              </w:rPr>
                            </w:pPr>
                            <w:r>
                              <w:rPr>
                                <w:rFonts w:ascii="Arial" w:hAnsi="Arial" w:hint="eastAsia"/>
                                <w:sz w:val="18"/>
                                <w:lang w:val="en-US" w:eastAsia="zh-CN"/>
                              </w:rPr>
                              <w:t>1</w:t>
                            </w:r>
                          </w:p>
                        </w:tc>
                      </w:tr>
                      <w:tr w:rsidR="00563F50" w14:paraId="2006F827" w14:textId="77777777">
                        <w:trPr>
                          <w:jc w:val="center"/>
                        </w:trPr>
                        <w:tc>
                          <w:tcPr>
                            <w:tcW w:w="1129" w:type="dxa"/>
                          </w:tcPr>
                          <w:p w14:paraId="343DEE6B" w14:textId="77777777" w:rsidR="00563F50" w:rsidRDefault="00563F50">
                            <w:pPr>
                              <w:keepNext/>
                              <w:keepLines/>
                              <w:spacing w:after="0"/>
                              <w:jc w:val="center"/>
                              <w:rPr>
                                <w:rFonts w:ascii="Arial" w:eastAsia="Batang" w:hAnsi="Arial"/>
                                <w:sz w:val="18"/>
                              </w:rPr>
                            </w:pPr>
                            <w:r>
                              <w:rPr>
                                <w:rFonts w:ascii="Arial" w:eastAsia="Batang" w:hAnsi="Arial"/>
                                <w:sz w:val="18"/>
                              </w:rPr>
                              <w:t>2</w:t>
                            </w:r>
                          </w:p>
                        </w:tc>
                        <w:tc>
                          <w:tcPr>
                            <w:tcW w:w="1843" w:type="dxa"/>
                          </w:tcPr>
                          <w:p w14:paraId="46F05F4E" w14:textId="77777777" w:rsidR="00563F50" w:rsidRDefault="00563F50">
                            <w:pPr>
                              <w:keepNext/>
                              <w:keepLines/>
                              <w:spacing w:after="0"/>
                              <w:jc w:val="center"/>
                              <w:rPr>
                                <w:rFonts w:ascii="Arial" w:eastAsia="Batang" w:hAnsi="Arial"/>
                                <w:sz w:val="18"/>
                              </w:rPr>
                            </w:pPr>
                            <w:r>
                              <w:rPr>
                                <w:rFonts w:ascii="Arial" w:eastAsia="Batang" w:hAnsi="Arial"/>
                                <w:sz w:val="18"/>
                              </w:rPr>
                              <w:t>60</w:t>
                            </w:r>
                          </w:p>
                        </w:tc>
                        <w:tc>
                          <w:tcPr>
                            <w:tcW w:w="1843" w:type="dxa"/>
                          </w:tcPr>
                          <w:p w14:paraId="0E850469" w14:textId="77777777" w:rsidR="00563F50" w:rsidRDefault="00563F50">
                            <w:pPr>
                              <w:keepNext/>
                              <w:keepLines/>
                              <w:spacing w:after="0"/>
                              <w:jc w:val="center"/>
                              <w:rPr>
                                <w:rFonts w:ascii="Arial" w:hAnsi="Arial"/>
                                <w:sz w:val="18"/>
                                <w:lang w:val="en-US" w:eastAsia="zh-CN"/>
                              </w:rPr>
                            </w:pPr>
                            <w:r>
                              <w:rPr>
                                <w:rFonts w:ascii="Arial" w:hAnsi="Arial" w:hint="eastAsia"/>
                                <w:sz w:val="18"/>
                                <w:lang w:val="en-US" w:eastAsia="zh-CN"/>
                              </w:rPr>
                              <w:t>1</w:t>
                            </w:r>
                          </w:p>
                        </w:tc>
                      </w:tr>
                      <w:tr w:rsidR="00563F50" w14:paraId="4F0F9F9C" w14:textId="77777777">
                        <w:trPr>
                          <w:jc w:val="center"/>
                        </w:trPr>
                        <w:tc>
                          <w:tcPr>
                            <w:tcW w:w="1129" w:type="dxa"/>
                          </w:tcPr>
                          <w:p w14:paraId="466AB900" w14:textId="77777777" w:rsidR="00563F50" w:rsidRDefault="00563F50">
                            <w:pPr>
                              <w:keepNext/>
                              <w:keepLines/>
                              <w:spacing w:after="0"/>
                              <w:jc w:val="center"/>
                              <w:rPr>
                                <w:rFonts w:ascii="Arial" w:eastAsia="Batang" w:hAnsi="Arial"/>
                                <w:sz w:val="18"/>
                              </w:rPr>
                            </w:pPr>
                            <w:r>
                              <w:rPr>
                                <w:rFonts w:ascii="Arial" w:eastAsia="Batang" w:hAnsi="Arial"/>
                                <w:sz w:val="18"/>
                              </w:rPr>
                              <w:t>3</w:t>
                            </w:r>
                          </w:p>
                        </w:tc>
                        <w:tc>
                          <w:tcPr>
                            <w:tcW w:w="1843" w:type="dxa"/>
                          </w:tcPr>
                          <w:p w14:paraId="0747FDC2" w14:textId="77777777" w:rsidR="00563F50" w:rsidRDefault="00563F50">
                            <w:pPr>
                              <w:keepNext/>
                              <w:keepLines/>
                              <w:spacing w:after="0"/>
                              <w:jc w:val="center"/>
                              <w:rPr>
                                <w:rFonts w:ascii="Arial" w:eastAsia="Batang" w:hAnsi="Arial"/>
                                <w:sz w:val="18"/>
                              </w:rPr>
                            </w:pPr>
                            <w:r>
                              <w:rPr>
                                <w:rFonts w:ascii="Arial" w:eastAsia="Batang" w:hAnsi="Arial"/>
                                <w:sz w:val="18"/>
                              </w:rPr>
                              <w:t>120</w:t>
                            </w:r>
                          </w:p>
                        </w:tc>
                        <w:tc>
                          <w:tcPr>
                            <w:tcW w:w="1843" w:type="dxa"/>
                          </w:tcPr>
                          <w:p w14:paraId="6FDEBD43" w14:textId="77777777" w:rsidR="00563F50" w:rsidRDefault="00563F50">
                            <w:pPr>
                              <w:keepNext/>
                              <w:keepLines/>
                              <w:spacing w:after="0"/>
                              <w:jc w:val="center"/>
                              <w:rPr>
                                <w:rFonts w:ascii="Arial" w:hAnsi="Arial"/>
                                <w:sz w:val="18"/>
                                <w:lang w:val="en-US" w:eastAsia="zh-CN"/>
                              </w:rPr>
                            </w:pPr>
                            <w:r>
                              <w:rPr>
                                <w:rFonts w:ascii="Arial" w:hAnsi="Arial" w:hint="eastAsia"/>
                                <w:sz w:val="18"/>
                                <w:lang w:val="en-US" w:eastAsia="zh-CN"/>
                              </w:rPr>
                              <w:t>2</w:t>
                            </w:r>
                          </w:p>
                        </w:tc>
                      </w:tr>
                    </w:tbl>
                    <w:p w14:paraId="256B0FA5" w14:textId="77777777" w:rsidR="00563F50" w:rsidRDefault="00563F50">
                      <w:pPr>
                        <w:spacing w:after="0"/>
                        <w:jc w:val="center"/>
                        <w:rPr>
                          <w:rFonts w:ascii="Arial" w:eastAsia="Malgun Gothic" w:hAnsi="Arial" w:cs="Arial"/>
                        </w:rPr>
                      </w:pPr>
                    </w:p>
                    <w:p w14:paraId="1743FCF8" w14:textId="77777777" w:rsidR="00563F50" w:rsidRDefault="00563F50">
                      <w:pPr>
                        <w:jc w:val="center"/>
                      </w:pPr>
                    </w:p>
                  </w:txbxContent>
                </v:textbox>
                <w10:anchorlock/>
              </v:shape>
            </w:pict>
          </mc:Fallback>
        </mc:AlternateContent>
      </w:r>
    </w:p>
    <w:p w14:paraId="7CF59578" w14:textId="77777777" w:rsidR="00CD2BC8" w:rsidRDefault="00422B1E">
      <w:pPr>
        <w:jc w:val="both"/>
        <w:rPr>
          <w:i/>
          <w:color w:val="0070C0"/>
          <w:lang w:val="en-US" w:eastAsia="zh-CN"/>
        </w:rPr>
      </w:pPr>
      <w:r>
        <w:rPr>
          <w:i/>
          <w:color w:val="0070C0"/>
          <w:lang w:val="en-US" w:eastAsia="zh-CN"/>
        </w:rPr>
        <w:t xml:space="preserve">While a reply LS was discussed during RAN4 102e, no agreement was reached as </w:t>
      </w:r>
      <w:r>
        <w:rPr>
          <w:bCs/>
          <w:i/>
          <w:iCs/>
          <w:color w:val="0070C0"/>
          <w:lang w:val="en-US" w:eastAsia="ko-KR"/>
        </w:rPr>
        <w:t>there were different views regarding the SRS antenna switching time in FR2 (R4-2206433).</w:t>
      </w:r>
    </w:p>
    <w:p w14:paraId="74742735" w14:textId="77777777" w:rsidR="00CD2BC8" w:rsidRDefault="00CD2BC8">
      <w:pPr>
        <w:jc w:val="both"/>
        <w:rPr>
          <w:i/>
          <w:color w:val="0070C0"/>
          <w:lang w:val="en-US" w:eastAsia="zh-CN"/>
        </w:rPr>
      </w:pPr>
    </w:p>
    <w:p w14:paraId="27111DF5" w14:textId="77777777" w:rsidR="00CD2BC8" w:rsidRDefault="00422B1E">
      <w:pPr>
        <w:jc w:val="both"/>
        <w:rPr>
          <w:b/>
          <w:color w:val="0070C0"/>
          <w:u w:val="single"/>
          <w:lang w:eastAsia="ko-KR"/>
        </w:rPr>
      </w:pPr>
      <w:r>
        <w:rPr>
          <w:b/>
          <w:color w:val="0070C0"/>
          <w:u w:val="single"/>
          <w:lang w:eastAsia="ko-KR"/>
        </w:rPr>
        <w:t>Issue 1-2: LS reply to RAN1</w:t>
      </w:r>
    </w:p>
    <w:p w14:paraId="56B703AA"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Proposals</w:t>
      </w:r>
    </w:p>
    <w:p w14:paraId="46146B6C"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1: CATT, R4-2208143</w:t>
      </w:r>
    </w:p>
    <w:p w14:paraId="1869DFD6"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b/>
          <w:bCs/>
          <w:color w:val="0070C0"/>
          <w:sz w:val="20"/>
          <w:lang w:eastAsia="zh-CN"/>
        </w:rPr>
        <w:t>Answer from RAN4:</w:t>
      </w:r>
      <w:r>
        <w:rPr>
          <w:rFonts w:ascii="Times New Roman" w:eastAsia="SimSun" w:hAnsi="Times New Roman"/>
          <w:color w:val="0070C0"/>
          <w:sz w:val="20"/>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30BCC0CD"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2: Huawei, R4-2208763</w:t>
      </w:r>
    </w:p>
    <w:p w14:paraId="543D4AD1"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In Rel-15 RAN4 had discussed on the guard period between two SRS resources for antenna switching and agreed on the value of 15us regardless of SCS type. For 480 and 960 kHz SCS in question, the same 15us guard period applies.</w:t>
      </w:r>
    </w:p>
    <w:p w14:paraId="4E6C25AB"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The guard period would have impact on demodulation of the symbol within the period, therefore blanked symbols would be helpful to guarantee the performance.</w:t>
      </w:r>
    </w:p>
    <w:p w14:paraId="25EDE09F"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3: Xiaomi, R4-2209509</w:t>
      </w:r>
    </w:p>
    <w:p w14:paraId="31CF02E3"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Considering the SRS antenna switching for different antenna ports have been agreed as 15us since Rel-15 for both FR1 and FR2-1, it is agreed in RAN4 to reuse the 15us for FR2-2 in Rel-17. Further number of guard symbols are left for RAN1 decision.</w:t>
      </w:r>
    </w:p>
    <w:p w14:paraId="6DAE911C"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5D01C66C"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Considering the timeline, 15µs can be reported for Rel-17 and future studies to improve this value (faster SRS antenna switching) can be considered in Rel-18 (Xiaomi, R4-2209509).</w:t>
      </w:r>
    </w:p>
    <w:p w14:paraId="282602C4"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If agreeable, draft LS reply R4-2208143 can be taken as baseline and updated accordingly.</w:t>
      </w:r>
    </w:p>
    <w:p w14:paraId="5544D166"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share their views on the recommended WF and any comments they may have for the LS reply.</w:t>
      </w:r>
    </w:p>
    <w:p w14:paraId="4C2218BC" w14:textId="77777777" w:rsidR="00CD2BC8" w:rsidRDefault="00CD2BC8">
      <w:pPr>
        <w:rPr>
          <w:color w:val="0070C0"/>
          <w:lang w:val="en-US" w:eastAsia="zh-CN"/>
        </w:rPr>
      </w:pPr>
    </w:p>
    <w:p w14:paraId="531BC69A" w14:textId="1533DA7F" w:rsidR="00CD2BC8" w:rsidRPr="008C1237" w:rsidRDefault="00A976FC" w:rsidP="00A976FC">
      <w:pPr>
        <w:pStyle w:val="Heading3"/>
        <w:ind w:left="720" w:hanging="720"/>
        <w:rPr>
          <w:sz w:val="24"/>
          <w:szCs w:val="16"/>
          <w:lang w:val="en-GB"/>
        </w:rPr>
      </w:pPr>
      <w:r>
        <w:rPr>
          <w:sz w:val="24"/>
          <w:szCs w:val="16"/>
          <w:lang w:val="en-GB"/>
        </w:rPr>
        <w:lastRenderedPageBreak/>
        <w:t>1.2.3</w:t>
      </w:r>
      <w:r>
        <w:rPr>
          <w:sz w:val="24"/>
          <w:szCs w:val="16"/>
          <w:lang w:val="en-GB"/>
        </w:rPr>
        <w:tab/>
      </w:r>
      <w:r w:rsidR="00422B1E" w:rsidRPr="008C1237">
        <w:rPr>
          <w:sz w:val="24"/>
          <w:szCs w:val="16"/>
          <w:lang w:val="en-GB"/>
        </w:rPr>
        <w:t>Sub-topic 1-3: Specification updates</w:t>
      </w:r>
    </w:p>
    <w:p w14:paraId="6B9EE7C5" w14:textId="77777777" w:rsidR="00CD2BC8" w:rsidRDefault="00422B1E">
      <w:pPr>
        <w:rPr>
          <w:b/>
          <w:color w:val="0070C0"/>
          <w:u w:val="single"/>
          <w:lang w:eastAsia="ko-KR"/>
        </w:rPr>
      </w:pPr>
      <w:r>
        <w:rPr>
          <w:b/>
          <w:color w:val="0070C0"/>
          <w:u w:val="single"/>
          <w:lang w:eastAsia="ko-KR"/>
        </w:rPr>
        <w:t>Issue 1-3a: TS 38.104 updates</w:t>
      </w:r>
    </w:p>
    <w:p w14:paraId="4A2E6B00" w14:textId="77777777" w:rsidR="00CD2BC8" w:rsidRDefault="00422B1E">
      <w:pPr>
        <w:spacing w:after="120"/>
        <w:ind w:right="29"/>
        <w:jc w:val="both"/>
        <w:rPr>
          <w:i/>
          <w:iCs/>
          <w:color w:val="0070C0"/>
          <w:lang w:val="en-US" w:eastAsia="zh-CN"/>
        </w:rPr>
      </w:pPr>
      <w:r>
        <w:rPr>
          <w:i/>
          <w:iCs/>
          <w:color w:val="0070C0"/>
          <w:lang w:val="en-US" w:eastAsia="zh-CN"/>
        </w:rPr>
        <w:t>Draft CR R4-2208541 introduces relevant licensed band n264 content to various clauses of TS 38.104.</w:t>
      </w:r>
      <w:r>
        <w:t xml:space="preserve"> </w:t>
      </w:r>
      <w:r>
        <w:rPr>
          <w:i/>
          <w:iCs/>
          <w:color w:val="0070C0"/>
          <w:lang w:val="en-US" w:eastAsia="zh-CN"/>
        </w:rPr>
        <w:t>These include operating band definition (sub-clause 5.2), channel bandwidths and SCS (sub-clause 5.3), nominal channel spacing, channel raster and sync raster (sub-clause 5.4), step frequencies for Tx and Rx spurious emission limits (sub-clause 9.7 and 10.7).</w:t>
      </w:r>
    </w:p>
    <w:p w14:paraId="71CBB158"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2E5F6EB6"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draft CR R4-2208541 directly into Section </w:t>
      </w:r>
      <w:hyperlink w:anchor="_CRs/TPs_comments_collection" w:history="1">
        <w:r>
          <w:rPr>
            <w:rStyle w:val="Hyperlink"/>
            <w:rFonts w:ascii="Times New Roman" w:hAnsi="Times New Roman"/>
            <w:b/>
            <w:bCs/>
            <w:sz w:val="20"/>
            <w:lang w:val="en-US"/>
          </w:rPr>
          <w:t>1.3.2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 Please note that CR contains updates to channel arrangement sub-clauses (nominal channel spacing, channel raster and sync raster).</w:t>
      </w:r>
    </w:p>
    <w:p w14:paraId="1E270BC5" w14:textId="77777777" w:rsidR="00CD2BC8" w:rsidRDefault="00CD2BC8">
      <w:pPr>
        <w:rPr>
          <w:b/>
          <w:color w:val="0070C0"/>
          <w:u w:val="single"/>
          <w:lang w:eastAsia="ko-KR"/>
        </w:rPr>
      </w:pPr>
    </w:p>
    <w:p w14:paraId="5AFB3B43" w14:textId="77777777" w:rsidR="00CD2BC8" w:rsidRDefault="00422B1E">
      <w:pPr>
        <w:rPr>
          <w:b/>
          <w:color w:val="0070C0"/>
          <w:u w:val="single"/>
          <w:lang w:eastAsia="ko-KR"/>
        </w:rPr>
      </w:pPr>
      <w:r>
        <w:rPr>
          <w:b/>
          <w:color w:val="0070C0"/>
          <w:u w:val="single"/>
          <w:lang w:eastAsia="ko-KR"/>
        </w:rPr>
        <w:t>Issue 1-3b: TS 38.101-2 updates</w:t>
      </w:r>
    </w:p>
    <w:p w14:paraId="731D6A1B" w14:textId="77777777" w:rsidR="00CD2BC8" w:rsidRDefault="00422B1E">
      <w:pPr>
        <w:spacing w:after="120"/>
        <w:ind w:right="29"/>
        <w:jc w:val="both"/>
        <w:rPr>
          <w:i/>
          <w:iCs/>
          <w:color w:val="0070C0"/>
          <w:lang w:val="en-US" w:eastAsia="zh-CN"/>
        </w:rPr>
      </w:pPr>
      <w:r>
        <w:rPr>
          <w:i/>
          <w:iCs/>
          <w:color w:val="0070C0"/>
          <w:lang w:val="en-US" w:eastAsia="zh-CN"/>
        </w:rPr>
        <w:t>Draft CR R4-2208617 introduces relevant FR2-2 updates to Clause 5 content of TS 38.101-2, including definition of FR2-2, inclusion of NR band n263, NR CA band CA_n263 for intra-band contiguous CA, N</w:t>
      </w:r>
      <w:r>
        <w:rPr>
          <w:i/>
          <w:iCs/>
          <w:color w:val="0070C0"/>
          <w:vertAlign w:val="subscript"/>
          <w:lang w:val="en-US" w:eastAsia="zh-CN"/>
        </w:rPr>
        <w:t>RB</w:t>
      </w:r>
      <w:r>
        <w:rPr>
          <w:i/>
          <w:iCs/>
          <w:color w:val="0070C0"/>
          <w:lang w:val="en-US" w:eastAsia="zh-CN"/>
        </w:rPr>
        <w:t>, minimum guardband, channel bandwidths, channel raster and sync raster.</w:t>
      </w:r>
    </w:p>
    <w:p w14:paraId="4A7C75CF"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23C06489"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draft CR R4-2208617 directly into Section </w:t>
      </w:r>
      <w:hyperlink w:anchor="_CRs/TPs_comments_collection" w:history="1">
        <w:r>
          <w:rPr>
            <w:rStyle w:val="Hyperlink"/>
            <w:rFonts w:ascii="Times New Roman" w:hAnsi="Times New Roman"/>
            <w:b/>
            <w:bCs/>
            <w:sz w:val="20"/>
            <w:lang w:val="en-US"/>
          </w:rPr>
          <w:t>1.3.2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 Please note that CR contains updates channel raster and sync raster content.</w:t>
      </w:r>
    </w:p>
    <w:p w14:paraId="26DDA98C" w14:textId="77777777" w:rsidR="00CD2BC8" w:rsidRDefault="00CD2BC8">
      <w:pPr>
        <w:rPr>
          <w:b/>
          <w:color w:val="0070C0"/>
          <w:u w:val="single"/>
          <w:lang w:eastAsia="ko-KR"/>
        </w:rPr>
      </w:pPr>
    </w:p>
    <w:p w14:paraId="20BE282B" w14:textId="77777777" w:rsidR="00CD2BC8" w:rsidRDefault="00422B1E">
      <w:pPr>
        <w:rPr>
          <w:b/>
          <w:color w:val="0070C0"/>
          <w:u w:val="single"/>
          <w:lang w:eastAsia="ko-KR"/>
        </w:rPr>
      </w:pPr>
      <w:r>
        <w:rPr>
          <w:b/>
          <w:color w:val="0070C0"/>
          <w:u w:val="single"/>
          <w:lang w:eastAsia="ko-KR"/>
        </w:rPr>
        <w:t>Issue 1-3c: TS 38.101-3 updates</w:t>
      </w:r>
    </w:p>
    <w:p w14:paraId="3A17B7F6" w14:textId="77777777" w:rsidR="00CD2BC8" w:rsidRDefault="00422B1E">
      <w:pPr>
        <w:spacing w:after="120"/>
        <w:ind w:right="29"/>
        <w:jc w:val="both"/>
        <w:rPr>
          <w:i/>
          <w:iCs/>
          <w:color w:val="0070C0"/>
          <w:lang w:val="en-US" w:eastAsia="zh-CN"/>
        </w:rPr>
      </w:pPr>
      <w:r>
        <w:rPr>
          <w:i/>
          <w:iCs/>
          <w:color w:val="0070C0"/>
          <w:lang w:val="en-US" w:eastAsia="zh-CN"/>
        </w:rPr>
        <w:t>Draft CR R4-2210080 introduces new combinations with NR FR2-2 licensed band [n264] to FR1 + FR2-2 DC/CA combinations.</w:t>
      </w:r>
      <w:r>
        <w:t xml:space="preserve"> </w:t>
      </w:r>
      <w:r>
        <w:rPr>
          <w:i/>
          <w:iCs/>
          <w:color w:val="0070C0"/>
          <w:lang w:val="en-US" w:eastAsia="zh-CN"/>
        </w:rPr>
        <w:t>Added combinations are CA_n41- [n264], CA_n77-[n264], and CA_n79-[n264].</w:t>
      </w:r>
    </w:p>
    <w:p w14:paraId="3AF93701"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05BFE4A7"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draft CR R4-2210080 directly into Section </w:t>
      </w:r>
      <w:hyperlink w:anchor="_CRs/TPs_comments_collection" w:history="1">
        <w:r>
          <w:rPr>
            <w:rStyle w:val="Hyperlink"/>
            <w:rFonts w:ascii="Times New Roman" w:hAnsi="Times New Roman"/>
            <w:b/>
            <w:bCs/>
            <w:sz w:val="20"/>
            <w:lang w:val="en-US"/>
          </w:rPr>
          <w:t>1.3.2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w:t>
      </w:r>
    </w:p>
    <w:p w14:paraId="2DB3927E" w14:textId="77777777" w:rsidR="00CD2BC8" w:rsidRDefault="00CD2BC8">
      <w:pPr>
        <w:rPr>
          <w:b/>
          <w:color w:val="0070C0"/>
          <w:u w:val="single"/>
          <w:lang w:eastAsia="ko-KR"/>
        </w:rPr>
      </w:pPr>
    </w:p>
    <w:p w14:paraId="5D07AB9C" w14:textId="51CAF28F" w:rsidR="00CD2BC8" w:rsidRPr="008C1237" w:rsidRDefault="00224291">
      <w:pPr>
        <w:pStyle w:val="Heading2"/>
        <w:rPr>
          <w:lang w:val="en-GB"/>
        </w:rPr>
      </w:pPr>
      <w:r>
        <w:rPr>
          <w:lang w:val="en-GB"/>
        </w:rPr>
        <w:t>1.3</w:t>
      </w:r>
      <w:r>
        <w:rPr>
          <w:lang w:val="en-GB"/>
        </w:rPr>
        <w:tab/>
      </w:r>
      <w:r w:rsidR="00422B1E" w:rsidRPr="008C1237">
        <w:rPr>
          <w:lang w:val="en-GB"/>
        </w:rPr>
        <w:t>Companies</w:t>
      </w:r>
      <w:r w:rsidR="00422B1E" w:rsidRPr="008C1237">
        <w:rPr>
          <w:rFonts w:hint="eastAsia"/>
          <w:lang w:val="en-GB"/>
        </w:rPr>
        <w:t xml:space="preserve"> views</w:t>
      </w:r>
      <w:r w:rsidR="00422B1E" w:rsidRPr="008C1237">
        <w:rPr>
          <w:lang w:val="en-GB"/>
        </w:rPr>
        <w:t>’</w:t>
      </w:r>
      <w:r w:rsidR="00422B1E" w:rsidRPr="008C1237">
        <w:rPr>
          <w:rFonts w:hint="eastAsia"/>
          <w:lang w:val="en-GB"/>
        </w:rPr>
        <w:t xml:space="preserve"> collection for 1st round </w:t>
      </w:r>
    </w:p>
    <w:p w14:paraId="0A4F7696" w14:textId="7C422ECD" w:rsidR="00CD2BC8" w:rsidRPr="008C1237" w:rsidRDefault="00224291">
      <w:pPr>
        <w:pStyle w:val="Heading3"/>
        <w:rPr>
          <w:sz w:val="24"/>
          <w:szCs w:val="16"/>
          <w:lang w:val="en-GB"/>
        </w:rPr>
      </w:pPr>
      <w:r>
        <w:rPr>
          <w:sz w:val="24"/>
          <w:szCs w:val="16"/>
          <w:lang w:val="en-GB"/>
        </w:rPr>
        <w:t>1.3.1</w:t>
      </w:r>
      <w:r>
        <w:rPr>
          <w:sz w:val="24"/>
          <w:szCs w:val="16"/>
          <w:lang w:val="en-GB"/>
        </w:rPr>
        <w:tab/>
      </w:r>
      <w:r>
        <w:rPr>
          <w:sz w:val="24"/>
          <w:szCs w:val="16"/>
          <w:lang w:val="en-GB"/>
        </w:rPr>
        <w:tab/>
      </w:r>
      <w:r w:rsidR="00422B1E" w:rsidRPr="008C1237">
        <w:rPr>
          <w:sz w:val="24"/>
          <w:szCs w:val="16"/>
          <w:lang w:val="en-GB"/>
        </w:rPr>
        <w:t>Open issues</w:t>
      </w:r>
    </w:p>
    <w:p w14:paraId="25851616" w14:textId="77777777" w:rsidR="00CD2BC8" w:rsidRDefault="00422B1E">
      <w:pPr>
        <w:spacing w:after="120"/>
        <w:rPr>
          <w:bCs/>
          <w:color w:val="0070C0"/>
          <w:u w:val="single"/>
          <w:lang w:eastAsia="ko-KR"/>
        </w:rPr>
      </w:pPr>
      <w:r>
        <w:rPr>
          <w:bCs/>
          <w:color w:val="0070C0"/>
          <w:u w:val="single"/>
          <w:lang w:eastAsia="ko-KR"/>
        </w:rPr>
        <w:t>Issue 1-1: UE feature list</w:t>
      </w:r>
    </w:p>
    <w:p w14:paraId="7DAD094E" w14:textId="77777777" w:rsidR="00CD2BC8" w:rsidRDefault="00422B1E">
      <w:pPr>
        <w:pStyle w:val="ListParagraph"/>
        <w:numPr>
          <w:ilvl w:val="0"/>
          <w:numId w:val="19"/>
        </w:numPr>
        <w:spacing w:after="120"/>
        <w:ind w:firstLineChars="0"/>
        <w:jc w:val="both"/>
        <w:rPr>
          <w:bCs/>
          <w:color w:val="0070C0"/>
          <w:lang w:eastAsia="ko-KR"/>
        </w:rPr>
      </w:pPr>
      <w:r>
        <w:rPr>
          <w:bCs/>
          <w:color w:val="0070C0"/>
          <w:lang w:eastAsia="ko-KR"/>
        </w:rPr>
        <w:t xml:space="preserve">Please </w:t>
      </w:r>
      <w:r>
        <w:rPr>
          <w:bCs/>
          <w:color w:val="0070C0"/>
          <w:lang w:val="en-US" w:eastAsia="ko-KR"/>
        </w:rPr>
        <w:t xml:space="preserve">provide feedback for CBW/SCS feature to </w:t>
      </w:r>
      <w:hyperlink w:anchor="_Open_issues" w:history="1">
        <w:r>
          <w:rPr>
            <w:rStyle w:val="Hyperlink"/>
            <w:bCs/>
            <w:lang w:eastAsia="ko-KR"/>
          </w:rPr>
          <w:t>Issue 2-2: Mandatory channel bandwidth</w:t>
        </w:r>
      </w:hyperlink>
      <w:r>
        <w:rPr>
          <w:bCs/>
          <w:color w:val="0070C0"/>
          <w:lang w:eastAsia="ko-KR"/>
        </w:rPr>
        <w:t xml:space="preserve"> of this document and dedicated </w:t>
      </w:r>
      <w:hyperlink r:id="rId27" w:history="1">
        <w:r>
          <w:rPr>
            <w:rStyle w:val="Hyperlink"/>
            <w:lang w:val="en-US"/>
          </w:rPr>
          <w:t>Rel-17 UE feature list thread [136]</w:t>
        </w:r>
      </w:hyperlink>
    </w:p>
    <w:p w14:paraId="724AE1D4" w14:textId="77777777" w:rsidR="00CD2BC8" w:rsidRDefault="00422B1E">
      <w:pPr>
        <w:pStyle w:val="ListParagraph"/>
        <w:numPr>
          <w:ilvl w:val="0"/>
          <w:numId w:val="19"/>
        </w:numPr>
        <w:ind w:firstLineChars="0"/>
        <w:jc w:val="both"/>
        <w:rPr>
          <w:bCs/>
          <w:color w:val="0070C0"/>
          <w:lang w:eastAsia="ko-KR"/>
        </w:rPr>
      </w:pPr>
      <w:r>
        <w:rPr>
          <w:bCs/>
          <w:color w:val="0070C0"/>
          <w:lang w:eastAsia="ko-KR"/>
        </w:rPr>
        <w:t xml:space="preserve">Comments for </w:t>
      </w:r>
      <w:r>
        <w:rPr>
          <w:color w:val="0070C0"/>
          <w:lang w:val="en-US"/>
        </w:rPr>
        <w:t xml:space="preserve">improved ON/ON transient period feature should be provided to </w:t>
      </w:r>
      <w:hyperlink r:id="rId28" w:history="1">
        <w:r>
          <w:rPr>
            <w:rStyle w:val="Hyperlink"/>
            <w:sz w:val="19"/>
            <w:szCs w:val="19"/>
          </w:rPr>
          <w:t>thread [132] NR_ext_to_71GHz_Part_2</w:t>
        </w:r>
      </w:hyperlink>
    </w:p>
    <w:p w14:paraId="3DC682D1" w14:textId="77777777" w:rsidR="00CD2BC8" w:rsidRDefault="00CD2BC8">
      <w:pPr>
        <w:rPr>
          <w:bCs/>
          <w:color w:val="0070C0"/>
          <w:u w:val="single"/>
          <w:lang w:eastAsia="ko-KR"/>
        </w:rPr>
      </w:pPr>
    </w:p>
    <w:p w14:paraId="03956F0F" w14:textId="77777777" w:rsidR="00CD2BC8" w:rsidRDefault="00422B1E">
      <w:pPr>
        <w:rPr>
          <w:bCs/>
          <w:color w:val="0070C0"/>
          <w:u w:val="single"/>
          <w:lang w:eastAsia="ko-KR"/>
        </w:rPr>
      </w:pPr>
      <w:r>
        <w:rPr>
          <w:bCs/>
          <w:color w:val="0070C0"/>
          <w:u w:val="single"/>
          <w:lang w:eastAsia="ko-KR"/>
        </w:rPr>
        <w:t>Issue 1-2: LS reply to RAN1</w:t>
      </w:r>
    </w:p>
    <w:tbl>
      <w:tblPr>
        <w:tblStyle w:val="TableGrid"/>
        <w:tblW w:w="0" w:type="auto"/>
        <w:tblLook w:val="04A0" w:firstRow="1" w:lastRow="0" w:firstColumn="1" w:lastColumn="0" w:noHBand="0" w:noVBand="1"/>
      </w:tblPr>
      <w:tblGrid>
        <w:gridCol w:w="1236"/>
        <w:gridCol w:w="8395"/>
      </w:tblGrid>
      <w:tr w:rsidR="00CD2BC8" w14:paraId="491C3192" w14:textId="77777777">
        <w:tc>
          <w:tcPr>
            <w:tcW w:w="1236" w:type="dxa"/>
          </w:tcPr>
          <w:p w14:paraId="16D251D7"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9A7236"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14FA4B8B" w14:textId="77777777">
        <w:tc>
          <w:tcPr>
            <w:tcW w:w="1236" w:type="dxa"/>
          </w:tcPr>
          <w:p w14:paraId="59A69178" w14:textId="20CA2F1D" w:rsidR="00CD2BC8" w:rsidRDefault="00422B1E">
            <w:pPr>
              <w:spacing w:before="120" w:after="120"/>
              <w:rPr>
                <w:rFonts w:eastAsiaTheme="minorEastAsia"/>
                <w:color w:val="0070C0"/>
                <w:lang w:val="en-US" w:eastAsia="zh-CN"/>
              </w:rPr>
            </w:pPr>
            <w:r>
              <w:rPr>
                <w:rFonts w:eastAsiaTheme="minorEastAsia"/>
                <w:color w:val="0070C0"/>
                <w:lang w:val="en-US" w:eastAsia="zh-CN"/>
              </w:rPr>
              <w:t>vivo</w:t>
            </w:r>
          </w:p>
        </w:tc>
        <w:tc>
          <w:tcPr>
            <w:tcW w:w="8395" w:type="dxa"/>
          </w:tcPr>
          <w:p w14:paraId="662783DB"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We are OK to use </w:t>
            </w:r>
            <w:r>
              <w:rPr>
                <w:rFonts w:eastAsiaTheme="minorEastAsia" w:hint="eastAsia"/>
                <w:color w:val="0070C0"/>
                <w:lang w:val="en-US" w:eastAsia="zh-CN"/>
              </w:rPr>
              <w:t>O</w:t>
            </w:r>
            <w:r>
              <w:rPr>
                <w:rFonts w:eastAsiaTheme="minorEastAsia"/>
                <w:color w:val="0070C0"/>
                <w:lang w:val="en-US" w:eastAsia="zh-CN"/>
              </w:rPr>
              <w:t>ption 1 as baseline. From these options, at least we can agree on 15us for SRS antenna switching time. The number of guard symbols can be left to RAN1.</w:t>
            </w:r>
          </w:p>
        </w:tc>
      </w:tr>
      <w:tr w:rsidR="00CD2BC8" w14:paraId="57607054" w14:textId="77777777">
        <w:tc>
          <w:tcPr>
            <w:tcW w:w="1236" w:type="dxa"/>
          </w:tcPr>
          <w:p w14:paraId="6130C4F2"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700739F"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15us antenna switching time. Whether optimization of this switching time further in Rel-18 can be further discussed. At this moment it is unclear whether some WID can be used to include this new item or TEI can be leveraged.</w:t>
            </w:r>
          </w:p>
        </w:tc>
      </w:tr>
      <w:tr w:rsidR="00CD2BC8" w14:paraId="7D17F70C" w14:textId="77777777">
        <w:tc>
          <w:tcPr>
            <w:tcW w:w="1236" w:type="dxa"/>
          </w:tcPr>
          <w:p w14:paraId="29C230FE"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9DE3806"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While 15 us was agreed in FR2-1 in rel-15, there was also discussion on further studying faster SRS antenna switching time. It would make sense to consider faster switching time for FR2-2 given the higher SCS and loss of multiple symbols if 15 us switching time is maintained.</w:t>
            </w:r>
          </w:p>
        </w:tc>
      </w:tr>
      <w:tr w:rsidR="00CD2BC8" w14:paraId="0D897F49" w14:textId="77777777">
        <w:tc>
          <w:tcPr>
            <w:tcW w:w="1236" w:type="dxa"/>
          </w:tcPr>
          <w:p w14:paraId="1B6D8265"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Huawei</w:t>
            </w:r>
          </w:p>
        </w:tc>
        <w:tc>
          <w:tcPr>
            <w:tcW w:w="8395" w:type="dxa"/>
          </w:tcPr>
          <w:p w14:paraId="53301A0F"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All options are aligned in terms of the 15us reused for Rel-17. </w:t>
            </w:r>
          </w:p>
          <w:p w14:paraId="77648238"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Aspects such as decision on number of guard symbols, or impact on demodulation may be captured in the LS to RAN1. </w:t>
            </w:r>
          </w:p>
          <w:p w14:paraId="65E49733"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 xml:space="preserve">Rel-18 scoping is not RAN4 duty, so we suggest not to spend time on such discussion. </w:t>
            </w:r>
          </w:p>
        </w:tc>
      </w:tr>
      <w:tr w:rsidR="00CD2BC8" w14:paraId="7CFDF11B" w14:textId="77777777">
        <w:tc>
          <w:tcPr>
            <w:tcW w:w="1236" w:type="dxa"/>
          </w:tcPr>
          <w:p w14:paraId="6EE4BB61"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7F56A5A"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We are fine with the legacy values 15 us to reply to RAN1.</w:t>
            </w:r>
          </w:p>
        </w:tc>
      </w:tr>
      <w:tr w:rsidR="003C212B" w14:paraId="46CBBA79" w14:textId="77777777" w:rsidTr="001A78A0">
        <w:tc>
          <w:tcPr>
            <w:tcW w:w="1236" w:type="dxa"/>
          </w:tcPr>
          <w:p w14:paraId="544F1985" w14:textId="77777777" w:rsidR="003C212B" w:rsidRDefault="003C212B" w:rsidP="001A78A0">
            <w:pPr>
              <w:spacing w:before="120" w:after="120"/>
              <w:rPr>
                <w:rFonts w:eastAsiaTheme="minorEastAsia"/>
                <w:color w:val="0070C0"/>
                <w:lang w:val="en-US" w:eastAsia="zh-CN"/>
              </w:rPr>
            </w:pPr>
            <w:r>
              <w:rPr>
                <w:rFonts w:eastAsiaTheme="minorEastAsia"/>
                <w:color w:val="0070C0"/>
                <w:lang w:val="en-US" w:eastAsia="zh-CN"/>
              </w:rPr>
              <w:t>Xiaomi</w:t>
            </w:r>
          </w:p>
        </w:tc>
        <w:tc>
          <w:tcPr>
            <w:tcW w:w="8395" w:type="dxa"/>
          </w:tcPr>
          <w:p w14:paraId="7992EB77" w14:textId="77777777" w:rsidR="003C212B" w:rsidRDefault="003C212B" w:rsidP="001A78A0">
            <w:pPr>
              <w:spacing w:before="120" w:after="120"/>
              <w:rPr>
                <w:rFonts w:eastAsiaTheme="minorEastAsia"/>
                <w:color w:val="0070C0"/>
                <w:lang w:val="en-US" w:eastAsia="zh-CN"/>
              </w:rPr>
            </w:pPr>
            <w:r>
              <w:rPr>
                <w:rFonts w:eastAsiaTheme="minorEastAsia"/>
                <w:color w:val="0070C0"/>
                <w:lang w:val="en-US" w:eastAsia="zh-CN"/>
              </w:rPr>
              <w:t xml:space="preserve">Considering the timeline we think 15us can be agreed and to be sent to RAN1. </w:t>
            </w:r>
          </w:p>
          <w:p w14:paraId="14602081" w14:textId="77777777" w:rsidR="003C212B" w:rsidRDefault="003C212B" w:rsidP="001A78A0">
            <w:pPr>
              <w:spacing w:before="120" w:after="120"/>
              <w:rPr>
                <w:rFonts w:eastAsiaTheme="minorEastAsia"/>
                <w:color w:val="0070C0"/>
                <w:lang w:val="en-US" w:eastAsia="zh-CN"/>
              </w:rPr>
            </w:pPr>
            <w:r>
              <w:rPr>
                <w:rFonts w:eastAsiaTheme="minorEastAsia"/>
                <w:color w:val="0070C0"/>
                <w:lang w:val="en-US" w:eastAsia="zh-CN"/>
              </w:rPr>
              <w:t>For the faster switching time we think it make sense to consider it earlier and try to figure out some place for this work since it is quite important for larger SCS. Otherwise it will be the same as the earlier discussion that we have already agreed to improve the switching time while no further discussion in the group.</w:t>
            </w:r>
          </w:p>
        </w:tc>
      </w:tr>
      <w:tr w:rsidR="00225C0D" w14:paraId="434FACC1" w14:textId="77777777" w:rsidTr="001A78A0">
        <w:tc>
          <w:tcPr>
            <w:tcW w:w="1236" w:type="dxa"/>
          </w:tcPr>
          <w:p w14:paraId="485228FB" w14:textId="2DC10CD2" w:rsidR="00225C0D" w:rsidRDefault="00225C0D" w:rsidP="001A78A0">
            <w:pPr>
              <w:spacing w:before="120"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27BE803" w14:textId="2EDB34C1" w:rsidR="00225C0D" w:rsidRDefault="00225C0D" w:rsidP="001A78A0">
            <w:pPr>
              <w:spacing w:before="120" w:after="120"/>
              <w:rPr>
                <w:rFonts w:eastAsiaTheme="minorEastAsia"/>
                <w:color w:val="0070C0"/>
                <w:lang w:val="en-US" w:eastAsia="zh-CN"/>
              </w:rPr>
            </w:pPr>
            <w:r>
              <w:rPr>
                <w:rFonts w:eastAsiaTheme="minorEastAsia" w:hint="eastAsia"/>
                <w:color w:val="0070C0"/>
                <w:lang w:val="en-US" w:eastAsia="zh-CN"/>
              </w:rPr>
              <w:t>For the LS, we think only the agreements can be captured to reply RAN1. For the improvements can be another discussion.</w:t>
            </w:r>
          </w:p>
          <w:p w14:paraId="12FB0731" w14:textId="6476F402" w:rsidR="00225C0D" w:rsidRDefault="00225C0D" w:rsidP="001A78A0">
            <w:pPr>
              <w:spacing w:before="120" w:after="120"/>
              <w:rPr>
                <w:rFonts w:eastAsiaTheme="minorEastAsia"/>
                <w:color w:val="0070C0"/>
                <w:lang w:val="en-US" w:eastAsia="zh-CN"/>
              </w:rPr>
            </w:pPr>
            <w:r>
              <w:rPr>
                <w:rFonts w:eastAsiaTheme="minorEastAsia" w:hint="eastAsia"/>
                <w:color w:val="0070C0"/>
                <w:lang w:val="en-US" w:eastAsia="zh-CN"/>
              </w:rPr>
              <w:t>For the number of guard symbols, the preference from companies in last meeting was that it should be left to RAN1. We think it</w:t>
            </w:r>
            <w:r>
              <w:rPr>
                <w:rFonts w:eastAsiaTheme="minorEastAsia"/>
                <w:color w:val="0070C0"/>
                <w:lang w:val="en-US" w:eastAsia="zh-CN"/>
              </w:rPr>
              <w:t>’</w:t>
            </w:r>
            <w:r>
              <w:rPr>
                <w:rFonts w:eastAsiaTheme="minorEastAsia" w:hint="eastAsia"/>
                <w:color w:val="0070C0"/>
                <w:lang w:val="en-US" w:eastAsia="zh-CN"/>
              </w:rPr>
              <w:t>ll be ok. RAN1 can decide the physical layer design details according to RAN4 feedback on the time.</w:t>
            </w:r>
          </w:p>
        </w:tc>
      </w:tr>
      <w:tr w:rsidR="00E13BF4" w14:paraId="2BCDFA85" w14:textId="77777777" w:rsidTr="001A78A0">
        <w:tc>
          <w:tcPr>
            <w:tcW w:w="1236" w:type="dxa"/>
          </w:tcPr>
          <w:p w14:paraId="5465E2A6" w14:textId="7055ED21" w:rsidR="00E13BF4" w:rsidRPr="00A20826" w:rsidRDefault="00E13BF4" w:rsidP="00E13BF4">
            <w:pPr>
              <w:spacing w:before="120" w:after="120"/>
              <w:rPr>
                <w:rFonts w:eastAsiaTheme="minorEastAsia"/>
                <w:color w:val="0070C0"/>
                <w:lang w:val="en-US" w:eastAsia="zh-CN"/>
              </w:rPr>
            </w:pPr>
            <w:r w:rsidRPr="00A20826">
              <w:rPr>
                <w:color w:val="0070C0"/>
              </w:rPr>
              <w:t>Ericsson</w:t>
            </w:r>
          </w:p>
        </w:tc>
        <w:tc>
          <w:tcPr>
            <w:tcW w:w="8395" w:type="dxa"/>
          </w:tcPr>
          <w:p w14:paraId="63B4D7F7" w14:textId="2B76EBDF" w:rsidR="00E13BF4" w:rsidRPr="00A20826" w:rsidRDefault="00E13BF4" w:rsidP="00E13BF4">
            <w:pPr>
              <w:spacing w:before="120" w:after="120"/>
              <w:rPr>
                <w:rFonts w:eastAsiaTheme="minorEastAsia"/>
                <w:color w:val="0070C0"/>
                <w:lang w:val="en-US" w:eastAsia="zh-CN"/>
              </w:rPr>
            </w:pPr>
            <w:r w:rsidRPr="00A20826">
              <w:rPr>
                <w:color w:val="0070C0"/>
              </w:rPr>
              <w:t>The recommended WF is not agreeable. RAN1 is asking for a "real number", otherwise RAN1 will scale the existing (reuse the 15 us = 10 us transient + 5 us switch time for FR1). Comparing to FR1, there is no requirement for SRS antenna switching for FR2-1 and the basic transient period is 5 us for FR2-1. Switching between ports can be different if between polarizations and sub-arrays, for example. RAN4 should do due diligence rather than referring to a pre-R15 estimate from 2017.</w:t>
            </w:r>
          </w:p>
        </w:tc>
      </w:tr>
      <w:tr w:rsidR="006124A9" w14:paraId="64320BCB" w14:textId="77777777" w:rsidTr="001A78A0">
        <w:tc>
          <w:tcPr>
            <w:tcW w:w="1236" w:type="dxa"/>
          </w:tcPr>
          <w:p w14:paraId="573989D9" w14:textId="1608D0CB" w:rsidR="006124A9" w:rsidRPr="00A20826" w:rsidRDefault="006124A9" w:rsidP="00E13BF4">
            <w:pPr>
              <w:spacing w:before="120" w:after="120"/>
              <w:rPr>
                <w:color w:val="0070C0"/>
              </w:rPr>
            </w:pPr>
            <w:r w:rsidRPr="00A20826">
              <w:rPr>
                <w:color w:val="0070C0"/>
              </w:rPr>
              <w:t>Apple</w:t>
            </w:r>
          </w:p>
        </w:tc>
        <w:tc>
          <w:tcPr>
            <w:tcW w:w="8395" w:type="dxa"/>
          </w:tcPr>
          <w:p w14:paraId="556A259E" w14:textId="395B2D78" w:rsidR="006124A9" w:rsidRPr="00A20826" w:rsidRDefault="006124A9" w:rsidP="00E13BF4">
            <w:pPr>
              <w:spacing w:before="120" w:after="120"/>
              <w:rPr>
                <w:color w:val="0070C0"/>
              </w:rPr>
            </w:pPr>
            <w:r w:rsidRPr="00A20826">
              <w:rPr>
                <w:color w:val="0070C0"/>
              </w:rPr>
              <w:t>We are OK to use 15 us and leave the exact number of guard symbols for RAN1 to decide.</w:t>
            </w:r>
          </w:p>
        </w:tc>
      </w:tr>
      <w:tr w:rsidR="00CE7FA2" w14:paraId="5C10925B" w14:textId="77777777" w:rsidTr="001A78A0">
        <w:tc>
          <w:tcPr>
            <w:tcW w:w="1236" w:type="dxa"/>
          </w:tcPr>
          <w:p w14:paraId="1C12ED8E" w14:textId="53817B11" w:rsidR="00CE7FA2" w:rsidRPr="00A20826" w:rsidRDefault="00CE7FA2" w:rsidP="00E13BF4">
            <w:pPr>
              <w:spacing w:before="120" w:after="120"/>
              <w:rPr>
                <w:color w:val="0070C0"/>
              </w:rPr>
            </w:pPr>
            <w:r w:rsidRPr="00A20826">
              <w:rPr>
                <w:color w:val="0070C0"/>
              </w:rPr>
              <w:t>QCOM</w:t>
            </w:r>
          </w:p>
        </w:tc>
        <w:tc>
          <w:tcPr>
            <w:tcW w:w="8395" w:type="dxa"/>
          </w:tcPr>
          <w:p w14:paraId="1D302BE4" w14:textId="017948FF" w:rsidR="00CE7FA2" w:rsidRPr="00A20826" w:rsidRDefault="00CE7FA2" w:rsidP="00E13BF4">
            <w:pPr>
              <w:spacing w:before="120" w:after="120"/>
              <w:rPr>
                <w:color w:val="0070C0"/>
              </w:rPr>
            </w:pPr>
            <w:r w:rsidRPr="00A20826">
              <w:rPr>
                <w:color w:val="0070C0"/>
              </w:rPr>
              <w:t>We are fine with 15us and guard decided by RAN1</w:t>
            </w:r>
          </w:p>
        </w:tc>
      </w:tr>
    </w:tbl>
    <w:p w14:paraId="3517A706" w14:textId="6888E088" w:rsidR="00CD2BC8" w:rsidRPr="003C212B" w:rsidRDefault="00CD2BC8">
      <w:pPr>
        <w:rPr>
          <w:color w:val="0070C0"/>
          <w:lang w:eastAsia="zh-CN"/>
        </w:rPr>
      </w:pPr>
    </w:p>
    <w:p w14:paraId="676F61BA" w14:textId="77777777" w:rsidR="00CD2BC8" w:rsidRDefault="00CD2BC8">
      <w:pPr>
        <w:rPr>
          <w:color w:val="0070C0"/>
          <w:lang w:val="en-US" w:eastAsia="zh-CN"/>
        </w:rPr>
      </w:pPr>
    </w:p>
    <w:p w14:paraId="37050087" w14:textId="6F17CD82" w:rsidR="00CD2BC8" w:rsidRPr="008C1237" w:rsidRDefault="0060000C" w:rsidP="0060000C">
      <w:pPr>
        <w:pStyle w:val="Heading3"/>
        <w:ind w:left="720" w:hanging="720"/>
        <w:rPr>
          <w:sz w:val="24"/>
          <w:szCs w:val="16"/>
          <w:lang w:val="en-GB"/>
        </w:rPr>
      </w:pPr>
      <w:bookmarkStart w:id="4" w:name="_CRs/TPs_comments_collection"/>
      <w:bookmarkStart w:id="5" w:name="_1.3.2_CRs/TPs_comments"/>
      <w:bookmarkEnd w:id="4"/>
      <w:bookmarkEnd w:id="5"/>
      <w:r>
        <w:rPr>
          <w:sz w:val="24"/>
          <w:szCs w:val="16"/>
          <w:lang w:val="en-GB"/>
        </w:rPr>
        <w:t>1.3.2</w:t>
      </w:r>
      <w:r>
        <w:rPr>
          <w:sz w:val="24"/>
          <w:szCs w:val="16"/>
          <w:lang w:val="en-GB"/>
        </w:rPr>
        <w:tab/>
      </w:r>
      <w:r w:rsidR="00422B1E" w:rsidRPr="008C1237">
        <w:rPr>
          <w:sz w:val="24"/>
          <w:szCs w:val="16"/>
          <w:lang w:val="en-GB"/>
        </w:rPr>
        <w:t>CRs/TPs comments collection</w:t>
      </w:r>
    </w:p>
    <w:p w14:paraId="55F1FA5B" w14:textId="77777777" w:rsidR="00CD2BC8" w:rsidRDefault="00422B1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focus</w:t>
      </w:r>
      <w:r>
        <w:rPr>
          <w:i/>
          <w:color w:val="0070C0"/>
          <w:lang w:val="en-US" w:eastAsia="zh-CN"/>
        </w:rPr>
        <w:t>ing</w:t>
      </w:r>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CD2BC8" w14:paraId="62F74C3C" w14:textId="77777777">
        <w:tc>
          <w:tcPr>
            <w:tcW w:w="1233" w:type="dxa"/>
          </w:tcPr>
          <w:p w14:paraId="3F1E618E"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B915F07"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1237" w14:paraId="0026FBA4" w14:textId="77777777">
        <w:tc>
          <w:tcPr>
            <w:tcW w:w="1233" w:type="dxa"/>
            <w:vMerge w:val="restart"/>
          </w:tcPr>
          <w:p w14:paraId="44347895" w14:textId="77777777" w:rsidR="008C1237" w:rsidRDefault="008C1237">
            <w:pPr>
              <w:spacing w:after="120"/>
              <w:rPr>
                <w:rFonts w:eastAsiaTheme="minorEastAsia"/>
                <w:color w:val="0070C0"/>
                <w:lang w:val="en-US" w:eastAsia="zh-CN"/>
              </w:rPr>
            </w:pPr>
            <w:r>
              <w:rPr>
                <w:color w:val="0070C0"/>
                <w:lang w:val="en-US"/>
              </w:rPr>
              <w:t>R4-2208541</w:t>
            </w:r>
          </w:p>
        </w:tc>
        <w:tc>
          <w:tcPr>
            <w:tcW w:w="8398" w:type="dxa"/>
          </w:tcPr>
          <w:p w14:paraId="2C02BD5A" w14:textId="077E2F6D" w:rsidR="008C1237" w:rsidRDefault="008C1237" w:rsidP="00A20826">
            <w:pPr>
              <w:spacing w:after="120"/>
              <w:jc w:val="both"/>
              <w:rPr>
                <w:rFonts w:eastAsiaTheme="minorEastAsia"/>
                <w:color w:val="0070C0"/>
                <w:lang w:val="en-US" w:eastAsia="zh-CN"/>
              </w:rPr>
            </w:pPr>
            <w:r>
              <w:rPr>
                <w:rFonts w:eastAsiaTheme="minorEastAsia"/>
                <w:color w:val="0070C0"/>
                <w:lang w:val="en-US" w:eastAsia="zh-CN"/>
              </w:rPr>
              <w:t>Nokia, Nokia Shanghai Bell: The contents of this draftCR have been technically endorsed already earlier, there is no need to re-endorse them.</w:t>
            </w:r>
          </w:p>
        </w:tc>
      </w:tr>
      <w:tr w:rsidR="008C1237" w14:paraId="2CFE0532" w14:textId="77777777">
        <w:tc>
          <w:tcPr>
            <w:tcW w:w="1233" w:type="dxa"/>
            <w:vMerge/>
          </w:tcPr>
          <w:p w14:paraId="7290832A" w14:textId="77777777" w:rsidR="008C1237" w:rsidRDefault="008C1237">
            <w:pPr>
              <w:spacing w:after="120"/>
              <w:rPr>
                <w:rFonts w:eastAsiaTheme="minorEastAsia"/>
                <w:color w:val="0070C0"/>
                <w:lang w:val="en-US" w:eastAsia="zh-CN"/>
              </w:rPr>
            </w:pPr>
          </w:p>
        </w:tc>
        <w:tc>
          <w:tcPr>
            <w:tcW w:w="8398" w:type="dxa"/>
          </w:tcPr>
          <w:p w14:paraId="2D04D221" w14:textId="5D39B348" w:rsidR="008C1237" w:rsidRDefault="008C1237" w:rsidP="00A20826">
            <w:pPr>
              <w:spacing w:after="120"/>
              <w:jc w:val="both"/>
              <w:rPr>
                <w:rFonts w:eastAsiaTheme="minorEastAsia"/>
                <w:color w:val="0070C0"/>
                <w:lang w:val="en-US" w:eastAsia="zh-CN"/>
              </w:rPr>
            </w:pPr>
            <w:r>
              <w:rPr>
                <w:rFonts w:eastAsiaTheme="minorEastAsia"/>
                <w:color w:val="0070C0"/>
                <w:lang w:val="en-US" w:eastAsia="zh-CN"/>
              </w:rPr>
              <w:t>Huawei: it seems that this draft CR is merging content of two already Endorsed draft CRs – is there any additional delta? However, there is one important agreement missing in this dCR, which is restriction of the 960k SCS for the Initial Access – that agreements was captured in another CR in R4-2209683 (section 2.3.2 of this summary).</w:t>
            </w:r>
          </w:p>
        </w:tc>
      </w:tr>
      <w:tr w:rsidR="008C1237" w14:paraId="5B91A8DC" w14:textId="77777777">
        <w:tc>
          <w:tcPr>
            <w:tcW w:w="1233" w:type="dxa"/>
            <w:vMerge/>
          </w:tcPr>
          <w:p w14:paraId="281A1466" w14:textId="77777777" w:rsidR="008C1237" w:rsidRDefault="008C1237">
            <w:pPr>
              <w:spacing w:after="120"/>
              <w:rPr>
                <w:rFonts w:eastAsiaTheme="minorEastAsia"/>
                <w:color w:val="0070C0"/>
                <w:lang w:val="en-US" w:eastAsia="zh-CN"/>
              </w:rPr>
            </w:pPr>
          </w:p>
        </w:tc>
        <w:tc>
          <w:tcPr>
            <w:tcW w:w="8398" w:type="dxa"/>
          </w:tcPr>
          <w:p w14:paraId="49BFBBBA" w14:textId="018D55C4" w:rsidR="008C1237" w:rsidRDefault="008C1237" w:rsidP="00A20826">
            <w:pPr>
              <w:spacing w:after="120"/>
              <w:jc w:val="both"/>
              <w:rPr>
                <w:rFonts w:eastAsiaTheme="minorEastAsia"/>
                <w:color w:val="0070C0"/>
                <w:lang w:val="en-US" w:eastAsia="zh-CN"/>
              </w:rPr>
            </w:pPr>
            <w:r>
              <w:rPr>
                <w:rFonts w:eastAsiaTheme="minorEastAsia" w:hint="eastAsia"/>
                <w:color w:val="0070C0"/>
                <w:lang w:val="en-US" w:eastAsia="zh-CN"/>
              </w:rPr>
              <w:t>ZTE:</w:t>
            </w:r>
            <w:r w:rsidR="00A20826">
              <w:rPr>
                <w:rFonts w:eastAsiaTheme="minorEastAsia"/>
                <w:color w:val="0070C0"/>
                <w:lang w:val="en-US" w:eastAsia="zh-CN"/>
              </w:rPr>
              <w:t xml:space="preserve"> </w:t>
            </w:r>
            <w:r>
              <w:rPr>
                <w:rFonts w:eastAsiaTheme="minorEastAsia" w:hint="eastAsia"/>
                <w:color w:val="0070C0"/>
                <w:lang w:val="en-US" w:eastAsia="zh-CN"/>
              </w:rPr>
              <w:t>We have some concerns on CA nominal channel spacing, the current formula for FR2-2 is not fixed, in other words, from spec itself, it is no clear definition of CA channel spacing defined</w:t>
            </w:r>
          </w:p>
        </w:tc>
      </w:tr>
      <w:tr w:rsidR="008C1237" w14:paraId="72649359" w14:textId="77777777">
        <w:tc>
          <w:tcPr>
            <w:tcW w:w="1233" w:type="dxa"/>
            <w:vMerge/>
          </w:tcPr>
          <w:p w14:paraId="7128E69A" w14:textId="77777777" w:rsidR="008C1237" w:rsidRDefault="008C1237">
            <w:pPr>
              <w:spacing w:after="120"/>
              <w:rPr>
                <w:rFonts w:eastAsiaTheme="minorEastAsia"/>
                <w:color w:val="0070C0"/>
                <w:lang w:val="en-US" w:eastAsia="zh-CN"/>
              </w:rPr>
            </w:pPr>
          </w:p>
        </w:tc>
        <w:tc>
          <w:tcPr>
            <w:tcW w:w="8398" w:type="dxa"/>
          </w:tcPr>
          <w:p w14:paraId="492382FA" w14:textId="7D2790D1" w:rsidR="008C1237" w:rsidRDefault="008C1237" w:rsidP="00A20826">
            <w:pPr>
              <w:spacing w:after="120"/>
              <w:jc w:val="both"/>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we would like to clarify the understanding on sync entries to be specified for licensed band n264. It seems the original online agreement is for unlicensed operation in n263. Not quite understand why this agreement should be extended to licensed case. We would prefer to remove SSB for 960k for n264 even though adding note also works. </w:t>
            </w:r>
          </w:p>
        </w:tc>
      </w:tr>
      <w:tr w:rsidR="008C1237" w14:paraId="2A98695A" w14:textId="77777777">
        <w:tc>
          <w:tcPr>
            <w:tcW w:w="1233" w:type="dxa"/>
            <w:vMerge/>
          </w:tcPr>
          <w:p w14:paraId="609B1FC0" w14:textId="77777777" w:rsidR="008C1237" w:rsidRDefault="008C1237">
            <w:pPr>
              <w:spacing w:after="120"/>
              <w:rPr>
                <w:rFonts w:eastAsiaTheme="minorEastAsia"/>
                <w:color w:val="0070C0"/>
                <w:lang w:val="en-US" w:eastAsia="zh-CN"/>
              </w:rPr>
            </w:pPr>
          </w:p>
        </w:tc>
        <w:tc>
          <w:tcPr>
            <w:tcW w:w="8398" w:type="dxa"/>
          </w:tcPr>
          <w:p w14:paraId="3A1DF6F8" w14:textId="5E0B9C9B" w:rsidR="008C1237" w:rsidRDefault="008C1237" w:rsidP="00A20826">
            <w:pPr>
              <w:spacing w:after="120"/>
              <w:jc w:val="both"/>
              <w:rPr>
                <w:rFonts w:eastAsiaTheme="minorEastAsia"/>
                <w:color w:val="0070C0"/>
                <w:lang w:val="en-US" w:eastAsia="zh-CN"/>
              </w:rPr>
            </w:pPr>
            <w:r>
              <w:rPr>
                <w:rFonts w:eastAsiaTheme="minorEastAsia"/>
                <w:color w:val="0070C0"/>
                <w:lang w:val="en-US" w:eastAsia="zh-CN"/>
              </w:rPr>
              <w:t xml:space="preserve">Ericsson: The intention is to capture all n264 aspects that was technically endorsed at previous meeting. The reason is to have a draft CR that is based on latest version of the specification. If technical issues still exists we encourage companies to provide technical input. The information here is already technically endorsed based on previous specification versions. Maybe it would be good with some more detailed instructions from the rapporteur how to handle n264. </w:t>
            </w:r>
          </w:p>
        </w:tc>
      </w:tr>
      <w:tr w:rsidR="00CD2BC8" w14:paraId="3E68F781" w14:textId="77777777">
        <w:tc>
          <w:tcPr>
            <w:tcW w:w="1233" w:type="dxa"/>
            <w:vMerge w:val="restart"/>
          </w:tcPr>
          <w:p w14:paraId="7E07D509"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R4-2208617</w:t>
            </w:r>
          </w:p>
        </w:tc>
        <w:tc>
          <w:tcPr>
            <w:tcW w:w="8398" w:type="dxa"/>
          </w:tcPr>
          <w:p w14:paraId="0D84C7AA" w14:textId="77777777" w:rsidR="00CD2BC8" w:rsidRDefault="00422B1E" w:rsidP="00A20826">
            <w:pPr>
              <w:spacing w:after="120"/>
              <w:jc w:val="both"/>
              <w:rPr>
                <w:color w:val="0070C0"/>
              </w:rPr>
            </w:pPr>
            <w:r>
              <w:rPr>
                <w:rFonts w:eastAsiaTheme="minorEastAsia"/>
                <w:color w:val="0070C0"/>
                <w:lang w:val="en-US" w:eastAsia="zh-CN"/>
              </w:rPr>
              <w:t xml:space="preserve">Nokia, Nokia Shanghai Bell: </w:t>
            </w:r>
            <w:r>
              <w:rPr>
                <w:color w:val="0070C0"/>
              </w:rPr>
              <w:t>Given the status of no-LBT operation for this operating band, we think the note limiting the band for shared spectrum access defined in TS 37.213 shall be removed. Alternative note could be added to state: “This band is only applicable subject to regional and/or country specific restrictions” similar to what was discussed for n96/n102.</w:t>
            </w:r>
          </w:p>
          <w:p w14:paraId="39EC6EF1" w14:textId="099FCB11" w:rsidR="00CD2BC8" w:rsidRDefault="00422B1E" w:rsidP="00A20826">
            <w:pPr>
              <w:spacing w:after="120"/>
              <w:jc w:val="both"/>
              <w:rPr>
                <w:rFonts w:eastAsiaTheme="minorEastAsia"/>
                <w:color w:val="0070C0"/>
                <w:lang w:val="en-US" w:eastAsia="zh-CN"/>
              </w:rPr>
            </w:pPr>
            <w:r>
              <w:rPr>
                <w:color w:val="0070C0"/>
              </w:rPr>
              <w:t>Further updates may be needed when channel raster discussion has concluded. This cannot be endorsed as it is now given that discussion is on-going.</w:t>
            </w:r>
          </w:p>
        </w:tc>
      </w:tr>
      <w:tr w:rsidR="00CD2BC8" w14:paraId="1EBA72F4" w14:textId="77777777">
        <w:tc>
          <w:tcPr>
            <w:tcW w:w="1233" w:type="dxa"/>
            <w:vMerge/>
          </w:tcPr>
          <w:p w14:paraId="5BEBF58A" w14:textId="77777777" w:rsidR="00CD2BC8" w:rsidRDefault="00CD2BC8">
            <w:pPr>
              <w:spacing w:after="120"/>
              <w:rPr>
                <w:rFonts w:eastAsiaTheme="minorEastAsia"/>
                <w:color w:val="0070C0"/>
                <w:lang w:val="en-US" w:eastAsia="zh-CN"/>
              </w:rPr>
            </w:pPr>
          </w:p>
        </w:tc>
        <w:tc>
          <w:tcPr>
            <w:tcW w:w="8398" w:type="dxa"/>
          </w:tcPr>
          <w:p w14:paraId="06379BA2" w14:textId="326A1B4B" w:rsidR="00CD2BC8" w:rsidRPr="00A20826" w:rsidRDefault="00422B1E" w:rsidP="00A20826">
            <w:pPr>
              <w:spacing w:after="120"/>
              <w:jc w:val="both"/>
              <w:rPr>
                <w:rFonts w:eastAsiaTheme="minorEastAsia"/>
                <w:color w:val="0070C0"/>
                <w:lang w:val="en-US" w:eastAsia="zh-CN"/>
              </w:rPr>
            </w:pPr>
            <w:r w:rsidRPr="00A20826">
              <w:rPr>
                <w:rFonts w:eastAsiaTheme="minorEastAsia"/>
                <w:color w:val="0070C0"/>
                <w:lang w:val="en-US" w:eastAsia="zh-CN"/>
              </w:rPr>
              <w:t>Huawei:</w:t>
            </w:r>
            <w:r w:rsidRPr="00A20826">
              <w:rPr>
                <w:color w:val="0070C0"/>
              </w:rPr>
              <w:t xml:space="preserve"> </w:t>
            </w:r>
            <w:r w:rsidRPr="00A20826">
              <w:rPr>
                <w:rFonts w:eastAsiaTheme="minorEastAsia"/>
                <w:color w:val="0070C0"/>
                <w:lang w:val="en-US" w:eastAsia="zh-CN"/>
              </w:rPr>
              <w:t xml:space="preserve">table 5.4.3.3-2 seems to be missing. SU values discussion is still ongoing so entries in e.g. </w:t>
            </w:r>
            <w:r w:rsidRPr="00A20826">
              <w:rPr>
                <w:color w:val="0070C0"/>
              </w:rPr>
              <w:t xml:space="preserve">Table 5.3.2-1 are not to be considered as final. </w:t>
            </w:r>
          </w:p>
          <w:p w14:paraId="1E5A49EE" w14:textId="77777777" w:rsidR="00CD2BC8" w:rsidRPr="00A20826" w:rsidRDefault="00422B1E" w:rsidP="00A20826">
            <w:pPr>
              <w:spacing w:after="120"/>
              <w:jc w:val="both"/>
              <w:rPr>
                <w:color w:val="0070C0"/>
              </w:rPr>
            </w:pPr>
            <w:r w:rsidRPr="00A20826">
              <w:rPr>
                <w:color w:val="0070C0"/>
              </w:rPr>
              <w:t xml:space="preserve">Table 5.3.5-1: the editor’s note on mandatory/optional CBW: discussion on the UE feature list is not expected to modify this table, irrespective of the decision. </w:t>
            </w:r>
          </w:p>
          <w:p w14:paraId="08D2EC28" w14:textId="77777777" w:rsidR="00CD2BC8" w:rsidRPr="00A20826" w:rsidRDefault="00422B1E" w:rsidP="00A20826">
            <w:pPr>
              <w:spacing w:after="120"/>
              <w:jc w:val="both"/>
              <w:rPr>
                <w:rFonts w:eastAsiaTheme="minorEastAsia"/>
                <w:color w:val="0070C0"/>
                <w:lang w:val="en-US" w:eastAsia="zh-CN"/>
              </w:rPr>
            </w:pPr>
            <w:r w:rsidRPr="00A20826">
              <w:rPr>
                <w:rFonts w:eastAsiaTheme="minorEastAsia"/>
                <w:color w:val="0070C0"/>
                <w:lang w:val="en-US" w:eastAsia="zh-CN"/>
              </w:rPr>
              <w:t xml:space="preserve">There are two other CRs to TS 38.101-2 for n263 in R4-2208047 and R4-2210117 – to be coordinated/aligned to keep single dCR. </w:t>
            </w:r>
          </w:p>
        </w:tc>
      </w:tr>
      <w:tr w:rsidR="00CD2BC8" w14:paraId="1AD93DDE" w14:textId="77777777">
        <w:tc>
          <w:tcPr>
            <w:tcW w:w="1233" w:type="dxa"/>
            <w:vMerge/>
          </w:tcPr>
          <w:p w14:paraId="71D8CBDC" w14:textId="77777777" w:rsidR="00CD2BC8" w:rsidRDefault="00CD2BC8">
            <w:pPr>
              <w:spacing w:after="120"/>
              <w:rPr>
                <w:rFonts w:eastAsiaTheme="minorEastAsia"/>
                <w:color w:val="0070C0"/>
                <w:lang w:val="en-US" w:eastAsia="zh-CN"/>
              </w:rPr>
            </w:pPr>
          </w:p>
        </w:tc>
        <w:tc>
          <w:tcPr>
            <w:tcW w:w="8398" w:type="dxa"/>
          </w:tcPr>
          <w:p w14:paraId="33159F19" w14:textId="0654D102" w:rsidR="00CD2BC8" w:rsidRDefault="00422B1E" w:rsidP="00A20826">
            <w:pPr>
              <w:spacing w:after="120"/>
              <w:jc w:val="both"/>
              <w:rPr>
                <w:rFonts w:eastAsiaTheme="minorEastAsia"/>
                <w:color w:val="0070C0"/>
                <w:lang w:val="en-US" w:eastAsia="zh-CN"/>
              </w:rPr>
            </w:pPr>
            <w:r>
              <w:rPr>
                <w:rFonts w:eastAsiaTheme="minorEastAsia" w:hint="eastAsia"/>
                <w:color w:val="0070C0"/>
                <w:lang w:val="en-US" w:eastAsia="zh-CN"/>
              </w:rPr>
              <w:t>ZTE:</w:t>
            </w:r>
            <w:r w:rsidR="00A20826">
              <w:rPr>
                <w:rFonts w:eastAsiaTheme="minorEastAsia"/>
                <w:color w:val="0070C0"/>
                <w:lang w:val="en-US" w:eastAsia="zh-CN"/>
              </w:rPr>
              <w:t xml:space="preserve"> </w:t>
            </w:r>
            <w:r>
              <w:rPr>
                <w:rFonts w:eastAsiaTheme="minorEastAsia" w:hint="eastAsia"/>
                <w:color w:val="0070C0"/>
                <w:lang w:val="en-US" w:eastAsia="zh-CN"/>
              </w:rPr>
              <w:t>Please don</w:t>
            </w:r>
            <w:r>
              <w:rPr>
                <w:rFonts w:eastAsiaTheme="minorEastAsia"/>
                <w:color w:val="0070C0"/>
                <w:lang w:val="en-US" w:eastAsia="zh-CN"/>
              </w:rPr>
              <w:t>’</w:t>
            </w:r>
            <w:r>
              <w:rPr>
                <w:rFonts w:eastAsiaTheme="minorEastAsia" w:hint="eastAsia"/>
                <w:color w:val="0070C0"/>
                <w:lang w:val="en-US" w:eastAsia="zh-CN"/>
              </w:rPr>
              <w:t>t the renumber the exiting table, since it might have been reference somewhere else,</w:t>
            </w:r>
          </w:p>
          <w:p w14:paraId="5F85528E" w14:textId="77777777" w:rsidR="00CD2BC8" w:rsidRDefault="00422B1E" w:rsidP="00A20826">
            <w:pPr>
              <w:spacing w:after="120"/>
              <w:jc w:val="both"/>
              <w:rPr>
                <w:rFonts w:eastAsiaTheme="minorEastAsia"/>
                <w:color w:val="0070C0"/>
                <w:lang w:val="en-US" w:eastAsia="zh-CN"/>
              </w:rPr>
            </w:pPr>
            <w:r>
              <w:rPr>
                <w:rFonts w:eastAsiaTheme="minorEastAsia" w:hint="eastAsia"/>
                <w:color w:val="0070C0"/>
                <w:lang w:val="en-US" w:eastAsia="zh-CN"/>
              </w:rPr>
              <w:t>In addition, NR-ARFCN is still under the discussion and it should be updated with the agreement reached in this meeting.</w:t>
            </w:r>
          </w:p>
          <w:p w14:paraId="231940D7" w14:textId="2EE79FA3" w:rsidR="00CD2BC8" w:rsidRPr="00A20826" w:rsidRDefault="00422B1E" w:rsidP="00A20826">
            <w:pPr>
              <w:pStyle w:val="TH"/>
              <w:rPr>
                <w:lang w:val="en-US"/>
              </w:rPr>
            </w:pPr>
            <w:r w:rsidRPr="003C212B">
              <w:rPr>
                <w:lang w:val="en-US"/>
              </w:rPr>
              <w:t>Table: 5.3.3-3: Minimum guardband (kHz) of SCS 240 kHz SS/PBCH block in FR2-1</w:t>
            </w:r>
          </w:p>
        </w:tc>
      </w:tr>
      <w:tr w:rsidR="001E5B68" w14:paraId="3F571015" w14:textId="77777777">
        <w:tc>
          <w:tcPr>
            <w:tcW w:w="1233" w:type="dxa"/>
          </w:tcPr>
          <w:p w14:paraId="1DA35297" w14:textId="77777777" w:rsidR="001E5B68" w:rsidRDefault="001E5B68">
            <w:pPr>
              <w:spacing w:after="120"/>
              <w:rPr>
                <w:rFonts w:eastAsiaTheme="minorEastAsia"/>
                <w:color w:val="0070C0"/>
                <w:lang w:val="en-US" w:eastAsia="zh-CN"/>
              </w:rPr>
            </w:pPr>
          </w:p>
        </w:tc>
        <w:tc>
          <w:tcPr>
            <w:tcW w:w="8398" w:type="dxa"/>
          </w:tcPr>
          <w:p w14:paraId="4B640DCE" w14:textId="77777777" w:rsidR="001E5B68" w:rsidRDefault="001E5B68" w:rsidP="00A20826">
            <w:pPr>
              <w:spacing w:after="120"/>
              <w:jc w:val="both"/>
              <w:rPr>
                <w:rFonts w:eastAsiaTheme="minorEastAsia"/>
                <w:color w:val="0070C0"/>
                <w:lang w:val="en-US" w:eastAsia="zh-CN"/>
              </w:rPr>
            </w:pPr>
            <w:r>
              <w:rPr>
                <w:rFonts w:eastAsiaTheme="minorEastAsia"/>
                <w:color w:val="0070C0"/>
                <w:lang w:val="en-US" w:eastAsia="zh-CN"/>
              </w:rPr>
              <w:t>Apple: Further updates are needed as both SU and channel/Sync. raster discussions are ongoing</w:t>
            </w:r>
          </w:p>
          <w:p w14:paraId="1DA43377" w14:textId="3A1C2E95" w:rsidR="001E5B68" w:rsidRDefault="001E5B68" w:rsidP="00A20826">
            <w:pPr>
              <w:spacing w:after="120"/>
              <w:jc w:val="both"/>
              <w:rPr>
                <w:rFonts w:eastAsiaTheme="minorEastAsia"/>
                <w:color w:val="0070C0"/>
                <w:lang w:val="en-US" w:eastAsia="zh-CN"/>
              </w:rPr>
            </w:pPr>
            <w:r>
              <w:rPr>
                <w:rFonts w:eastAsiaTheme="minorEastAsia"/>
                <w:color w:val="0070C0"/>
                <w:lang w:val="en-US" w:eastAsia="zh-CN"/>
              </w:rPr>
              <w:t>On the note in the band table, it seems appropriate for unlicensed band while we are open to further discussion.</w:t>
            </w:r>
          </w:p>
        </w:tc>
      </w:tr>
      <w:tr w:rsidR="00CD2BC8" w14:paraId="1302EEFD" w14:textId="77777777">
        <w:tc>
          <w:tcPr>
            <w:tcW w:w="1233" w:type="dxa"/>
            <w:vMerge w:val="restart"/>
          </w:tcPr>
          <w:p w14:paraId="1B27253F"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R4-2210080</w:t>
            </w:r>
          </w:p>
        </w:tc>
        <w:tc>
          <w:tcPr>
            <w:tcW w:w="8398" w:type="dxa"/>
          </w:tcPr>
          <w:p w14:paraId="47CCB32F" w14:textId="2BA5E15E" w:rsidR="00CD2BC8" w:rsidRDefault="00422B1E" w:rsidP="00A20826">
            <w:pPr>
              <w:spacing w:after="120"/>
              <w:jc w:val="both"/>
              <w:rPr>
                <w:rFonts w:eastAsiaTheme="minorEastAsia"/>
                <w:color w:val="0070C0"/>
                <w:lang w:val="en-US" w:eastAsia="zh-CN"/>
              </w:rPr>
            </w:pPr>
            <w:r>
              <w:rPr>
                <w:rFonts w:eastAsiaTheme="minorEastAsia"/>
                <w:color w:val="0070C0"/>
                <w:lang w:val="en-US" w:eastAsia="zh-CN"/>
              </w:rPr>
              <w:t>Nokia, Nokia Shanghai Bell: While the content is technically valid, this CR needs to wait for licensed operation for FR2-2 being introduced into specifications.</w:t>
            </w:r>
          </w:p>
        </w:tc>
      </w:tr>
      <w:tr w:rsidR="00CD2BC8" w14:paraId="6EA17FA2" w14:textId="77777777">
        <w:tc>
          <w:tcPr>
            <w:tcW w:w="1233" w:type="dxa"/>
            <w:vMerge/>
          </w:tcPr>
          <w:p w14:paraId="72971C60" w14:textId="77777777" w:rsidR="00CD2BC8" w:rsidRDefault="00CD2BC8">
            <w:pPr>
              <w:spacing w:after="120"/>
              <w:rPr>
                <w:rFonts w:eastAsiaTheme="minorEastAsia"/>
                <w:color w:val="0070C0"/>
                <w:lang w:val="en-US" w:eastAsia="zh-CN"/>
              </w:rPr>
            </w:pPr>
          </w:p>
        </w:tc>
        <w:tc>
          <w:tcPr>
            <w:tcW w:w="8398" w:type="dxa"/>
          </w:tcPr>
          <w:p w14:paraId="2A287F1F" w14:textId="0B0A630A" w:rsidR="00CD2BC8" w:rsidRDefault="00422B1E" w:rsidP="00A20826">
            <w:pPr>
              <w:spacing w:after="120"/>
              <w:jc w:val="both"/>
              <w:rPr>
                <w:rFonts w:eastAsiaTheme="minorEastAsia"/>
                <w:color w:val="0070C0"/>
                <w:lang w:val="en-US" w:eastAsia="zh-CN"/>
              </w:rPr>
            </w:pPr>
            <w:r>
              <w:rPr>
                <w:rFonts w:eastAsiaTheme="minorEastAsia"/>
                <w:color w:val="0070C0"/>
                <w:lang w:val="en-US" w:eastAsia="zh-CN"/>
              </w:rPr>
              <w:t xml:space="preserve">Huawei: </w:t>
            </w:r>
            <w:r w:rsidR="00C80002">
              <w:rPr>
                <w:rFonts w:eastAsiaTheme="minorEastAsia"/>
                <w:color w:val="0070C0"/>
                <w:lang w:val="en-US" w:eastAsia="zh-CN"/>
              </w:rPr>
              <w:t>w</w:t>
            </w:r>
            <w:r>
              <w:rPr>
                <w:rFonts w:eastAsiaTheme="minorEastAsia"/>
                <w:color w:val="0070C0"/>
                <w:lang w:val="en-US" w:eastAsia="zh-CN"/>
              </w:rPr>
              <w:t xml:space="preserve">e would like to get some clarification from the proponents on the need for this CR. Our current understanding is that introduction of inter-band FR2-2 combinations for n263 was motivated by the goal to allow “release independence from Rel-17” in future.  Whether, similar approach is needed for n264 requires some clarifications. </w:t>
            </w:r>
          </w:p>
        </w:tc>
      </w:tr>
      <w:tr w:rsidR="00CD2BC8" w14:paraId="2E4BF1F8" w14:textId="77777777">
        <w:tc>
          <w:tcPr>
            <w:tcW w:w="1233" w:type="dxa"/>
            <w:vMerge/>
          </w:tcPr>
          <w:p w14:paraId="44AA4C9B" w14:textId="77777777" w:rsidR="00CD2BC8" w:rsidRDefault="00CD2BC8">
            <w:pPr>
              <w:spacing w:after="120"/>
              <w:rPr>
                <w:rFonts w:eastAsiaTheme="minorEastAsia"/>
                <w:color w:val="0070C0"/>
                <w:lang w:val="en-US" w:eastAsia="zh-CN"/>
              </w:rPr>
            </w:pPr>
          </w:p>
        </w:tc>
        <w:tc>
          <w:tcPr>
            <w:tcW w:w="8398" w:type="dxa"/>
          </w:tcPr>
          <w:p w14:paraId="2C4D5894" w14:textId="60736BBC" w:rsidR="00CD2BC8" w:rsidRDefault="00422B1E" w:rsidP="00A20826">
            <w:pPr>
              <w:spacing w:after="120"/>
              <w:jc w:val="both"/>
              <w:rPr>
                <w:rFonts w:eastAsiaTheme="minorEastAsia"/>
                <w:color w:val="0070C0"/>
                <w:lang w:val="en-US" w:eastAsia="zh-CN"/>
              </w:rPr>
            </w:pPr>
            <w:r>
              <w:rPr>
                <w:rFonts w:eastAsiaTheme="minorEastAsia" w:hint="eastAsia"/>
                <w:color w:val="0070C0"/>
                <w:lang w:val="en-US" w:eastAsia="zh-CN"/>
              </w:rPr>
              <w:t>ZTE:</w:t>
            </w:r>
            <w:r w:rsidR="00A20826">
              <w:rPr>
                <w:rFonts w:eastAsiaTheme="minorEastAsia"/>
                <w:color w:val="0070C0"/>
                <w:lang w:val="en-US" w:eastAsia="zh-CN"/>
              </w:rPr>
              <w:t xml:space="preserve"> </w:t>
            </w:r>
            <w:r>
              <w:rPr>
                <w:rFonts w:eastAsiaTheme="minorEastAsia" w:hint="eastAsia"/>
                <w:color w:val="0070C0"/>
                <w:lang w:val="en-US" w:eastAsia="zh-CN"/>
              </w:rPr>
              <w:t>This could be added after the licensed band n264 is introduced or all requirements are stable enough.</w:t>
            </w:r>
          </w:p>
        </w:tc>
      </w:tr>
      <w:tr w:rsidR="00F066DD" w14:paraId="32BA6D2A" w14:textId="77777777">
        <w:tc>
          <w:tcPr>
            <w:tcW w:w="1233" w:type="dxa"/>
          </w:tcPr>
          <w:p w14:paraId="27FD17DD" w14:textId="77777777" w:rsidR="00F066DD" w:rsidRDefault="00F066DD">
            <w:pPr>
              <w:spacing w:after="120"/>
              <w:rPr>
                <w:rFonts w:eastAsiaTheme="minorEastAsia"/>
                <w:color w:val="0070C0"/>
                <w:lang w:val="en-US" w:eastAsia="zh-CN"/>
              </w:rPr>
            </w:pPr>
          </w:p>
        </w:tc>
        <w:tc>
          <w:tcPr>
            <w:tcW w:w="8398" w:type="dxa"/>
          </w:tcPr>
          <w:p w14:paraId="33893B73" w14:textId="68DB0791" w:rsidR="00F066DD" w:rsidRDefault="00F066DD" w:rsidP="00A20826">
            <w:pPr>
              <w:spacing w:after="120"/>
              <w:jc w:val="both"/>
              <w:rPr>
                <w:rFonts w:eastAsiaTheme="minorEastAsia"/>
                <w:color w:val="0070C0"/>
                <w:lang w:val="en-US" w:eastAsia="zh-CN"/>
              </w:rPr>
            </w:pPr>
            <w:r>
              <w:rPr>
                <w:rFonts w:eastAsiaTheme="minorEastAsia"/>
                <w:color w:val="0070C0"/>
                <w:lang w:val="en-US" w:eastAsia="zh-CN"/>
              </w:rPr>
              <w:t>Apple: we also share the view that this CR is not needed at this moment as n264 is yet to be introduced.</w:t>
            </w:r>
          </w:p>
        </w:tc>
      </w:tr>
    </w:tbl>
    <w:p w14:paraId="20CB6479" w14:textId="5135BF14" w:rsidR="00CD2BC8" w:rsidRPr="008C1237" w:rsidRDefault="00287351" w:rsidP="00A20826">
      <w:pPr>
        <w:pStyle w:val="Heading2"/>
        <w:spacing w:before="360"/>
        <w:rPr>
          <w:lang w:val="en-GB"/>
        </w:rPr>
      </w:pPr>
      <w:r>
        <w:rPr>
          <w:lang w:val="en-GB"/>
        </w:rPr>
        <w:lastRenderedPageBreak/>
        <w:t>1.4</w:t>
      </w:r>
      <w:r>
        <w:rPr>
          <w:lang w:val="en-GB"/>
        </w:rPr>
        <w:tab/>
      </w:r>
      <w:r w:rsidR="00422B1E" w:rsidRPr="008C1237">
        <w:rPr>
          <w:lang w:val="en-GB"/>
        </w:rPr>
        <w:t>Summary</w:t>
      </w:r>
      <w:r w:rsidR="00422B1E" w:rsidRPr="008C1237">
        <w:rPr>
          <w:rFonts w:hint="eastAsia"/>
          <w:lang w:val="en-GB"/>
        </w:rPr>
        <w:t xml:space="preserve"> for 1st round </w:t>
      </w:r>
    </w:p>
    <w:p w14:paraId="12BE3C16" w14:textId="494681F7" w:rsidR="00CD2BC8" w:rsidRPr="00331C96" w:rsidRDefault="00287351" w:rsidP="00331C96">
      <w:pPr>
        <w:pStyle w:val="Heading3"/>
        <w:ind w:left="720" w:hanging="720"/>
        <w:rPr>
          <w:sz w:val="24"/>
          <w:szCs w:val="16"/>
          <w:lang w:val="en-GB"/>
        </w:rPr>
      </w:pPr>
      <w:r>
        <w:rPr>
          <w:sz w:val="24"/>
          <w:szCs w:val="16"/>
          <w:lang w:val="en-GB"/>
        </w:rPr>
        <w:t>1.4.1</w:t>
      </w:r>
      <w:r>
        <w:rPr>
          <w:sz w:val="24"/>
          <w:szCs w:val="16"/>
          <w:lang w:val="en-GB"/>
        </w:rPr>
        <w:tab/>
      </w:r>
      <w:r w:rsidR="00422B1E" w:rsidRPr="008C1237">
        <w:rPr>
          <w:sz w:val="24"/>
          <w:szCs w:val="16"/>
          <w:lang w:val="en-GB"/>
        </w:rPr>
        <w:t xml:space="preserve">Open issues </w:t>
      </w:r>
    </w:p>
    <w:tbl>
      <w:tblPr>
        <w:tblStyle w:val="TableGrid"/>
        <w:tblW w:w="10800" w:type="dxa"/>
        <w:tblInd w:w="-545" w:type="dxa"/>
        <w:tblLook w:val="04A0" w:firstRow="1" w:lastRow="0" w:firstColumn="1" w:lastColumn="0" w:noHBand="0" w:noVBand="1"/>
      </w:tblPr>
      <w:tblGrid>
        <w:gridCol w:w="1591"/>
        <w:gridCol w:w="9209"/>
      </w:tblGrid>
      <w:tr w:rsidR="00CD2BC8" w14:paraId="5D680A1D" w14:textId="77777777" w:rsidTr="00051832">
        <w:tc>
          <w:tcPr>
            <w:tcW w:w="1591" w:type="dxa"/>
          </w:tcPr>
          <w:p w14:paraId="2713DA88" w14:textId="77777777" w:rsidR="00CD2BC8" w:rsidRDefault="00CD2BC8">
            <w:pPr>
              <w:rPr>
                <w:rFonts w:eastAsiaTheme="minorEastAsia"/>
                <w:b/>
                <w:bCs/>
                <w:color w:val="0070C0"/>
                <w:lang w:val="en-US" w:eastAsia="zh-CN"/>
              </w:rPr>
            </w:pPr>
          </w:p>
        </w:tc>
        <w:tc>
          <w:tcPr>
            <w:tcW w:w="9209" w:type="dxa"/>
          </w:tcPr>
          <w:p w14:paraId="3FB35245" w14:textId="77777777" w:rsidR="00CD2BC8" w:rsidRDefault="00422B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2BC8" w14:paraId="0DA8ABCC" w14:textId="77777777" w:rsidTr="00051832">
        <w:tc>
          <w:tcPr>
            <w:tcW w:w="1591" w:type="dxa"/>
          </w:tcPr>
          <w:p w14:paraId="7B58EDB2" w14:textId="77777777" w:rsidR="00CD2BC8" w:rsidRDefault="00422B1E" w:rsidP="00A11939">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 UE feature list</w:t>
            </w:r>
          </w:p>
        </w:tc>
        <w:tc>
          <w:tcPr>
            <w:tcW w:w="9209" w:type="dxa"/>
          </w:tcPr>
          <w:p w14:paraId="2CD344F4" w14:textId="3F5D039B" w:rsidR="00532C75" w:rsidRDefault="00532C75" w:rsidP="00A11939">
            <w:pPr>
              <w:spacing w:before="120"/>
              <w:rPr>
                <w:i/>
                <w:iCs/>
                <w:color w:val="0070C0"/>
                <w:lang w:val="en-US" w:eastAsia="zh-CN"/>
              </w:rPr>
            </w:pPr>
            <w:r>
              <w:rPr>
                <w:i/>
                <w:iCs/>
                <w:color w:val="0070C0"/>
                <w:lang w:val="en-US" w:eastAsia="zh-CN"/>
              </w:rPr>
              <w:t>Mandatory channel bandwidth agreement (</w:t>
            </w:r>
            <w:hyperlink w:anchor="_Sub-topic_2-2:_Channel" w:history="1">
              <w:r w:rsidRPr="00532C75">
                <w:rPr>
                  <w:rStyle w:val="Hyperlink"/>
                  <w:b/>
                  <w:bCs/>
                  <w:i/>
                  <w:iCs/>
                  <w:lang w:val="en-US" w:eastAsia="zh-CN"/>
                </w:rPr>
                <w:t>Sub-topic 2-2</w:t>
              </w:r>
            </w:hyperlink>
            <w:r>
              <w:rPr>
                <w:i/>
                <w:iCs/>
                <w:color w:val="0070C0"/>
                <w:lang w:val="en-US" w:eastAsia="zh-CN"/>
              </w:rPr>
              <w:t>):</w:t>
            </w:r>
          </w:p>
          <w:p w14:paraId="5D91BE15" w14:textId="77777777" w:rsidR="00532C75" w:rsidRPr="00532C75" w:rsidRDefault="00532C75" w:rsidP="00532C75">
            <w:pPr>
              <w:rPr>
                <w:color w:val="0070C0"/>
                <w:lang w:val="en-US" w:eastAsia="zh-CN"/>
              </w:rPr>
            </w:pPr>
            <w:r w:rsidRPr="005325EC">
              <w:rPr>
                <w:b/>
                <w:bCs/>
                <w:color w:val="0070C0"/>
                <w:highlight w:val="green"/>
                <w:lang w:val="en-US" w:eastAsia="zh-CN"/>
              </w:rPr>
              <w:t>Agreement:</w:t>
            </w:r>
            <w:r w:rsidRPr="00532C75">
              <w:rPr>
                <w:color w:val="0070C0"/>
                <w:lang w:val="en-US" w:eastAsia="zh-CN"/>
              </w:rPr>
              <w:t xml:space="preserve"> Mandatory channel bandwidths</w:t>
            </w:r>
          </w:p>
          <w:p w14:paraId="3B361CC5" w14:textId="77777777" w:rsidR="00532C75" w:rsidRPr="00532C75" w:rsidRDefault="00532C75" w:rsidP="00532C75">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32C75">
              <w:rPr>
                <w:rFonts w:ascii="Times New Roman" w:hAnsi="Times New Roman"/>
                <w:color w:val="0070C0"/>
                <w:sz w:val="20"/>
                <w:lang w:eastAsia="zh-CN"/>
              </w:rPr>
              <w:t xml:space="preserve">120 kHz: </w:t>
            </w:r>
            <w:r w:rsidRPr="00532C75">
              <w:rPr>
                <w:rFonts w:ascii="Times New Roman" w:hAnsi="Times New Roman"/>
                <w:color w:val="0070C0"/>
                <w:sz w:val="20"/>
                <w:lang w:val="en-US" w:eastAsia="zh-CN"/>
              </w:rPr>
              <w:t>mandatory (</w:t>
            </w:r>
            <w:r w:rsidRPr="00532C75">
              <w:rPr>
                <w:rFonts w:ascii="Times New Roman" w:hAnsi="Times New Roman"/>
                <w:color w:val="0070C0"/>
                <w:sz w:val="20"/>
                <w:lang w:eastAsia="zh-CN"/>
              </w:rPr>
              <w:t>100 MHz, 400 MHz</w:t>
            </w:r>
            <w:r w:rsidRPr="00532C75">
              <w:rPr>
                <w:rFonts w:ascii="Times New Roman" w:hAnsi="Times New Roman"/>
                <w:color w:val="0070C0"/>
                <w:sz w:val="20"/>
                <w:lang w:val="en-US" w:eastAsia="zh-CN"/>
              </w:rPr>
              <w:t>)</w:t>
            </w:r>
          </w:p>
          <w:p w14:paraId="25FA960C" w14:textId="77777777" w:rsidR="00532C75" w:rsidRPr="00532C75" w:rsidRDefault="00532C75" w:rsidP="00532C75">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32C75">
              <w:rPr>
                <w:rFonts w:ascii="Times New Roman" w:hAnsi="Times New Roman"/>
                <w:color w:val="0070C0"/>
                <w:sz w:val="20"/>
                <w:lang w:eastAsia="zh-CN"/>
              </w:rPr>
              <w:t xml:space="preserve">480 kHz: </w:t>
            </w:r>
            <w:r w:rsidRPr="00532C75">
              <w:rPr>
                <w:rFonts w:ascii="Times New Roman" w:hAnsi="Times New Roman"/>
                <w:color w:val="0070C0"/>
                <w:sz w:val="20"/>
                <w:lang w:val="en-US" w:eastAsia="zh-CN"/>
              </w:rPr>
              <w:t>mandatory (</w:t>
            </w:r>
            <w:r w:rsidRPr="00532C75">
              <w:rPr>
                <w:rFonts w:ascii="Times New Roman" w:hAnsi="Times New Roman"/>
                <w:color w:val="0070C0"/>
                <w:sz w:val="20"/>
                <w:lang w:eastAsia="zh-CN"/>
              </w:rPr>
              <w:t>400 MHz</w:t>
            </w:r>
            <w:r w:rsidRPr="00532C75">
              <w:rPr>
                <w:rFonts w:ascii="Times New Roman" w:hAnsi="Times New Roman"/>
                <w:color w:val="0070C0"/>
                <w:sz w:val="20"/>
                <w:lang w:val="en-US" w:eastAsia="zh-CN"/>
              </w:rPr>
              <w:t>)</w:t>
            </w:r>
            <w:r w:rsidRPr="00532C75">
              <w:rPr>
                <w:rFonts w:ascii="Times New Roman" w:hAnsi="Times New Roman"/>
                <w:color w:val="0070C0"/>
                <w:sz w:val="20"/>
                <w:lang w:eastAsia="zh-CN"/>
              </w:rPr>
              <w:t xml:space="preserve">, </w:t>
            </w:r>
            <w:r w:rsidRPr="00532C75">
              <w:rPr>
                <w:rFonts w:ascii="Times New Roman" w:hAnsi="Times New Roman"/>
                <w:color w:val="0070C0"/>
                <w:sz w:val="20"/>
                <w:lang w:val="en-US" w:eastAsia="zh-CN"/>
              </w:rPr>
              <w:t>optional (</w:t>
            </w:r>
            <w:r w:rsidRPr="00532C75">
              <w:rPr>
                <w:rFonts w:ascii="Times New Roman" w:hAnsi="Times New Roman"/>
                <w:color w:val="0070C0"/>
                <w:sz w:val="20"/>
                <w:lang w:eastAsia="zh-CN"/>
              </w:rPr>
              <w:t>800 MHz, 1600 MHz</w:t>
            </w:r>
            <w:r w:rsidRPr="00532C75">
              <w:rPr>
                <w:rFonts w:ascii="Times New Roman" w:hAnsi="Times New Roman"/>
                <w:color w:val="0070C0"/>
                <w:sz w:val="20"/>
                <w:lang w:val="en-US" w:eastAsia="zh-CN"/>
              </w:rPr>
              <w:t>)</w:t>
            </w:r>
          </w:p>
          <w:p w14:paraId="195B1417" w14:textId="77777777" w:rsidR="00532C75" w:rsidRPr="00532C75" w:rsidRDefault="00532C75" w:rsidP="00532C75">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32C75">
              <w:rPr>
                <w:rFonts w:ascii="Times New Roman" w:hAnsi="Times New Roman"/>
                <w:color w:val="0070C0"/>
                <w:sz w:val="20"/>
                <w:lang w:eastAsia="zh-CN"/>
              </w:rPr>
              <w:t xml:space="preserve">960 kHz: </w:t>
            </w:r>
            <w:r w:rsidRPr="00532C75">
              <w:rPr>
                <w:rFonts w:ascii="Times New Roman" w:hAnsi="Times New Roman"/>
                <w:color w:val="0070C0"/>
                <w:sz w:val="20"/>
                <w:lang w:val="en-US" w:eastAsia="zh-CN"/>
              </w:rPr>
              <w:t>mandatory (</w:t>
            </w:r>
            <w:r w:rsidRPr="00532C75">
              <w:rPr>
                <w:rFonts w:ascii="Times New Roman" w:hAnsi="Times New Roman"/>
                <w:color w:val="0070C0"/>
                <w:sz w:val="20"/>
                <w:lang w:eastAsia="zh-CN"/>
              </w:rPr>
              <w:t>400 MHz,</w:t>
            </w:r>
            <w:r w:rsidRPr="00532C75">
              <w:rPr>
                <w:rFonts w:ascii="Times New Roman" w:hAnsi="Times New Roman"/>
                <w:color w:val="0070C0"/>
                <w:sz w:val="20"/>
                <w:lang w:val="en-US" w:eastAsia="zh-CN"/>
              </w:rPr>
              <w:t>)</w:t>
            </w:r>
            <w:r w:rsidRPr="00532C75">
              <w:rPr>
                <w:rFonts w:ascii="Times New Roman" w:hAnsi="Times New Roman"/>
                <w:color w:val="0070C0"/>
                <w:sz w:val="20"/>
                <w:lang w:eastAsia="zh-CN"/>
              </w:rPr>
              <w:t xml:space="preserve">, </w:t>
            </w:r>
            <w:r w:rsidRPr="00532C75">
              <w:rPr>
                <w:rFonts w:ascii="Times New Roman" w:hAnsi="Times New Roman"/>
                <w:color w:val="0070C0"/>
                <w:sz w:val="20"/>
                <w:lang w:val="en-US" w:eastAsia="zh-CN"/>
              </w:rPr>
              <w:t>optional (</w:t>
            </w:r>
            <w:r w:rsidRPr="00532C75">
              <w:rPr>
                <w:rFonts w:ascii="Times New Roman" w:hAnsi="Times New Roman"/>
                <w:color w:val="0070C0"/>
                <w:sz w:val="20"/>
                <w:lang w:eastAsia="zh-CN"/>
              </w:rPr>
              <w:t>800MHz, 1600 MHz, 2000 MHz</w:t>
            </w:r>
            <w:r w:rsidRPr="00532C75">
              <w:rPr>
                <w:rFonts w:ascii="Times New Roman" w:hAnsi="Times New Roman"/>
                <w:color w:val="0070C0"/>
                <w:sz w:val="20"/>
                <w:lang w:val="en-US" w:eastAsia="zh-CN"/>
              </w:rPr>
              <w:t>)</w:t>
            </w:r>
          </w:p>
          <w:p w14:paraId="2ECBFB49" w14:textId="77777777" w:rsidR="00532C75" w:rsidRDefault="00532C75" w:rsidP="00F820F9">
            <w:pPr>
              <w:spacing w:after="120"/>
              <w:rPr>
                <w:i/>
                <w:iCs/>
                <w:color w:val="0070C0"/>
                <w:lang w:val="en-US" w:eastAsia="zh-CN"/>
              </w:rPr>
            </w:pPr>
          </w:p>
          <w:p w14:paraId="3A8D9B0E" w14:textId="590BA5D6" w:rsidR="00A11939" w:rsidRDefault="00532C75" w:rsidP="00A11939">
            <w:pPr>
              <w:spacing w:before="120"/>
              <w:rPr>
                <w:rFonts w:eastAsiaTheme="minorEastAsia"/>
                <w:i/>
                <w:color w:val="0070C0"/>
                <w:lang w:val="en-US" w:eastAsia="zh-CN"/>
              </w:rPr>
            </w:pPr>
            <w:r>
              <w:rPr>
                <w:i/>
                <w:iCs/>
                <w:color w:val="0070C0"/>
                <w:lang w:val="en-US" w:eastAsia="zh-CN"/>
              </w:rPr>
              <w:t>Based on the above, the c</w:t>
            </w:r>
            <w:r w:rsidR="00A11939">
              <w:rPr>
                <w:i/>
                <w:iCs/>
                <w:color w:val="0070C0"/>
                <w:lang w:val="en-US" w:eastAsia="zh-CN"/>
              </w:rPr>
              <w:t>hannel bandwidth for a single CC</w:t>
            </w:r>
            <w:r w:rsidR="00A11939">
              <w:rPr>
                <w:rFonts w:eastAsiaTheme="minorEastAsia"/>
                <w:i/>
                <w:color w:val="0070C0"/>
                <w:lang w:val="en-US" w:eastAsia="zh-CN"/>
              </w:rPr>
              <w:t xml:space="preserve"> feature was agreed </w:t>
            </w:r>
            <w:r>
              <w:rPr>
                <w:rFonts w:eastAsiaTheme="minorEastAsia"/>
                <w:i/>
                <w:color w:val="0070C0"/>
                <w:lang w:val="en-US" w:eastAsia="zh-CN"/>
              </w:rPr>
              <w:t>during</w:t>
            </w:r>
            <w:r w:rsidR="00A11939">
              <w:rPr>
                <w:rFonts w:eastAsiaTheme="minorEastAsia"/>
                <w:i/>
                <w:color w:val="0070C0"/>
                <w:lang w:val="en-US" w:eastAsia="zh-CN"/>
              </w:rPr>
              <w:t xml:space="preserve"> </w:t>
            </w:r>
            <w:hyperlink r:id="rId29" w:history="1">
              <w:r w:rsidR="00A11939" w:rsidRPr="009561FB">
                <w:rPr>
                  <w:rStyle w:val="Hyperlink"/>
                  <w:rFonts w:eastAsiaTheme="minorEastAsia"/>
                  <w:b/>
                  <w:bCs/>
                  <w:i/>
                  <w:lang w:val="en-US" w:eastAsia="zh-CN"/>
                </w:rPr>
                <w:t>GTW session</w:t>
              </w:r>
            </w:hyperlink>
            <w:r w:rsidR="00051832">
              <w:rPr>
                <w:rFonts w:eastAsiaTheme="minorEastAsia"/>
                <w:i/>
                <w:color w:val="0070C0"/>
                <w:lang w:val="en-US" w:eastAsia="zh-CN"/>
              </w:rPr>
              <w:t>:</w:t>
            </w:r>
          </w:p>
          <w:tbl>
            <w:tblP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864"/>
              <w:gridCol w:w="997"/>
              <w:gridCol w:w="996"/>
              <w:gridCol w:w="430"/>
              <w:gridCol w:w="428"/>
              <w:gridCol w:w="996"/>
              <w:gridCol w:w="467"/>
              <w:gridCol w:w="430"/>
              <w:gridCol w:w="862"/>
              <w:gridCol w:w="430"/>
              <w:gridCol w:w="1008"/>
              <w:gridCol w:w="1008"/>
            </w:tblGrid>
            <w:tr w:rsidR="00051832" w:rsidRPr="002347F7" w14:paraId="3A1D44EB" w14:textId="77777777" w:rsidTr="00FF436C">
              <w:trPr>
                <w:trHeight w:val="1269"/>
              </w:trPr>
              <w:tc>
                <w:tcPr>
                  <w:tcW w:w="864" w:type="dxa"/>
                  <w:shd w:val="clear" w:color="auto" w:fill="auto"/>
                </w:tcPr>
                <w:p w14:paraId="277FCAD3"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UE support of CBW for 480</w:t>
                  </w:r>
                  <w:r w:rsidRPr="00051832">
                    <w:rPr>
                      <w:rFonts w:ascii="Arial" w:hAnsi="Arial" w:cs="Arial"/>
                      <w:color w:val="000000"/>
                      <w:sz w:val="14"/>
                      <w:szCs w:val="14"/>
                      <w:lang w:val="en-US" w:eastAsia="zh-CN"/>
                    </w:rPr>
                    <w:t>kHz SCS</w:t>
                  </w:r>
                </w:p>
              </w:tc>
              <w:tc>
                <w:tcPr>
                  <w:tcW w:w="997" w:type="dxa"/>
                  <w:shd w:val="clear" w:color="auto" w:fill="auto"/>
                </w:tcPr>
                <w:p w14:paraId="6C94BF37" w14:textId="77777777" w:rsidR="00051832" w:rsidRPr="002347F7" w:rsidRDefault="00051832" w:rsidP="00051832">
                  <w:pPr>
                    <w:autoSpaceDE w:val="0"/>
                    <w:autoSpaceDN w:val="0"/>
                    <w:adjustRightInd w:val="0"/>
                    <w:snapToGrid w:val="0"/>
                    <w:spacing w:afterLines="50" w:after="120"/>
                    <w:contextualSpacing/>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{800, 1600} CBW for 480kHz SCS</w:t>
                  </w:r>
                </w:p>
              </w:tc>
              <w:tc>
                <w:tcPr>
                  <w:tcW w:w="996" w:type="dxa"/>
                  <w:shd w:val="clear" w:color="auto" w:fill="auto"/>
                </w:tcPr>
                <w:p w14:paraId="2178948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480kHz SCS</w:t>
                  </w:r>
                </w:p>
              </w:tc>
              <w:tc>
                <w:tcPr>
                  <w:tcW w:w="430" w:type="dxa"/>
                  <w:shd w:val="clear" w:color="auto" w:fill="auto"/>
                </w:tcPr>
                <w:p w14:paraId="29E68FC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Y</w:t>
                  </w:r>
                  <w:r w:rsidRPr="002347F7">
                    <w:rPr>
                      <w:rFonts w:ascii="Arial" w:hAnsi="Arial" w:cs="Arial"/>
                      <w:color w:val="000000"/>
                      <w:sz w:val="14"/>
                      <w:szCs w:val="14"/>
                      <w:lang w:val="en-US" w:eastAsia="zh-CN"/>
                    </w:rPr>
                    <w:t>es</w:t>
                  </w:r>
                </w:p>
              </w:tc>
              <w:tc>
                <w:tcPr>
                  <w:tcW w:w="428" w:type="dxa"/>
                  <w:shd w:val="clear" w:color="auto" w:fill="auto"/>
                </w:tcPr>
                <w:p w14:paraId="0D25A600"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o</w:t>
                  </w:r>
                </w:p>
              </w:tc>
              <w:tc>
                <w:tcPr>
                  <w:tcW w:w="996" w:type="dxa"/>
                  <w:shd w:val="clear" w:color="auto" w:fill="auto"/>
                </w:tcPr>
                <w:p w14:paraId="785DFB07"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The network does not know if UE can transmit or receive with a specific CBW</w:t>
                  </w:r>
                </w:p>
              </w:tc>
              <w:tc>
                <w:tcPr>
                  <w:tcW w:w="467" w:type="dxa"/>
                  <w:shd w:val="clear" w:color="auto" w:fill="auto"/>
                </w:tcPr>
                <w:p w14:paraId="4874421D"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Per Band</w:t>
                  </w:r>
                </w:p>
              </w:tc>
              <w:tc>
                <w:tcPr>
                  <w:tcW w:w="430" w:type="dxa"/>
                  <w:shd w:val="clear" w:color="auto" w:fill="auto"/>
                </w:tcPr>
                <w:p w14:paraId="2F19351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862" w:type="dxa"/>
                  <w:shd w:val="clear" w:color="auto" w:fill="auto"/>
                </w:tcPr>
                <w:p w14:paraId="7515A18B"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Applicable to FR2-2 only</w:t>
                  </w:r>
                </w:p>
              </w:tc>
              <w:tc>
                <w:tcPr>
                  <w:tcW w:w="430" w:type="dxa"/>
                  <w:shd w:val="clear" w:color="auto" w:fill="auto"/>
                </w:tcPr>
                <w:p w14:paraId="59E33F9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1008" w:type="dxa"/>
                  <w:shd w:val="clear" w:color="auto" w:fill="auto"/>
                </w:tcPr>
                <w:p w14:paraId="7E0A7111"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400 MHz is a mandatory CBW if the UE supports 480 kHz SCS</w:t>
                  </w:r>
                </w:p>
              </w:tc>
              <w:tc>
                <w:tcPr>
                  <w:tcW w:w="1008" w:type="dxa"/>
                  <w:shd w:val="clear" w:color="auto" w:fill="auto"/>
                </w:tcPr>
                <w:p w14:paraId="71A09FBF"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Optional with capability signalling</w:t>
                  </w:r>
                </w:p>
              </w:tc>
            </w:tr>
            <w:tr w:rsidR="00051832" w:rsidRPr="002347F7" w14:paraId="73144438" w14:textId="77777777" w:rsidTr="00FF436C">
              <w:trPr>
                <w:trHeight w:val="1188"/>
              </w:trPr>
              <w:tc>
                <w:tcPr>
                  <w:tcW w:w="864" w:type="dxa"/>
                  <w:shd w:val="clear" w:color="auto" w:fill="auto"/>
                </w:tcPr>
                <w:p w14:paraId="0FE9BFD2"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UE support of CBW for 960</w:t>
                  </w:r>
                  <w:r w:rsidRPr="00051832">
                    <w:rPr>
                      <w:rFonts w:ascii="Arial" w:hAnsi="Arial" w:cs="Arial"/>
                      <w:color w:val="000000"/>
                      <w:sz w:val="14"/>
                      <w:szCs w:val="14"/>
                      <w:lang w:val="en-US" w:eastAsia="zh-CN"/>
                    </w:rPr>
                    <w:t>kHz SCS</w:t>
                  </w:r>
                </w:p>
              </w:tc>
              <w:tc>
                <w:tcPr>
                  <w:tcW w:w="997" w:type="dxa"/>
                  <w:shd w:val="clear" w:color="auto" w:fill="auto"/>
                </w:tcPr>
                <w:p w14:paraId="1570839A" w14:textId="77777777" w:rsidR="00051832" w:rsidRPr="002347F7" w:rsidRDefault="00051832" w:rsidP="00051832">
                  <w:pPr>
                    <w:autoSpaceDE w:val="0"/>
                    <w:autoSpaceDN w:val="0"/>
                    <w:adjustRightInd w:val="0"/>
                    <w:snapToGrid w:val="0"/>
                    <w:spacing w:afterLines="50" w:after="120"/>
                    <w:contextualSpacing/>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{800, 1600, 2000} CBW for 960kHz SCS</w:t>
                  </w:r>
                </w:p>
              </w:tc>
              <w:tc>
                <w:tcPr>
                  <w:tcW w:w="996" w:type="dxa"/>
                  <w:shd w:val="clear" w:color="auto" w:fill="auto"/>
                </w:tcPr>
                <w:p w14:paraId="18757A2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Support of 960kHz SCS</w:t>
                  </w:r>
                </w:p>
              </w:tc>
              <w:tc>
                <w:tcPr>
                  <w:tcW w:w="430" w:type="dxa"/>
                  <w:shd w:val="clear" w:color="auto" w:fill="auto"/>
                </w:tcPr>
                <w:p w14:paraId="6DDBB70E"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Y</w:t>
                  </w:r>
                  <w:r w:rsidRPr="002347F7">
                    <w:rPr>
                      <w:rFonts w:ascii="Arial" w:hAnsi="Arial" w:cs="Arial"/>
                      <w:color w:val="000000"/>
                      <w:sz w:val="14"/>
                      <w:szCs w:val="14"/>
                      <w:lang w:val="en-US" w:eastAsia="zh-CN"/>
                    </w:rPr>
                    <w:t>es</w:t>
                  </w:r>
                </w:p>
              </w:tc>
              <w:tc>
                <w:tcPr>
                  <w:tcW w:w="428" w:type="dxa"/>
                  <w:shd w:val="clear" w:color="auto" w:fill="auto"/>
                </w:tcPr>
                <w:p w14:paraId="210A7738"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o</w:t>
                  </w:r>
                </w:p>
              </w:tc>
              <w:tc>
                <w:tcPr>
                  <w:tcW w:w="996" w:type="dxa"/>
                  <w:shd w:val="clear" w:color="auto" w:fill="auto"/>
                </w:tcPr>
                <w:p w14:paraId="298C5ECF"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The network does not know if UE can transmit or receive with a specific CBW</w:t>
                  </w:r>
                </w:p>
              </w:tc>
              <w:tc>
                <w:tcPr>
                  <w:tcW w:w="467" w:type="dxa"/>
                  <w:shd w:val="clear" w:color="auto" w:fill="auto"/>
                </w:tcPr>
                <w:p w14:paraId="091DFF4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Per Band</w:t>
                  </w:r>
                </w:p>
              </w:tc>
              <w:tc>
                <w:tcPr>
                  <w:tcW w:w="430" w:type="dxa"/>
                  <w:shd w:val="clear" w:color="auto" w:fill="auto"/>
                </w:tcPr>
                <w:p w14:paraId="5ED6CC43"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862" w:type="dxa"/>
                  <w:shd w:val="clear" w:color="auto" w:fill="auto"/>
                </w:tcPr>
                <w:p w14:paraId="71670A24"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Applicable to FR2-2 only</w:t>
                  </w:r>
                </w:p>
              </w:tc>
              <w:tc>
                <w:tcPr>
                  <w:tcW w:w="430" w:type="dxa"/>
                  <w:shd w:val="clear" w:color="auto" w:fill="auto"/>
                </w:tcPr>
                <w:p w14:paraId="18FD052F"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hint="eastAsia"/>
                      <w:color w:val="000000"/>
                      <w:sz w:val="14"/>
                      <w:szCs w:val="14"/>
                      <w:lang w:val="en-US" w:eastAsia="zh-CN"/>
                    </w:rPr>
                    <w:t>N</w:t>
                  </w:r>
                  <w:r w:rsidRPr="002347F7">
                    <w:rPr>
                      <w:rFonts w:ascii="Arial" w:hAnsi="Arial" w:cs="Arial"/>
                      <w:color w:val="000000"/>
                      <w:sz w:val="14"/>
                      <w:szCs w:val="14"/>
                      <w:lang w:val="en-US" w:eastAsia="zh-CN"/>
                    </w:rPr>
                    <w:t>/A</w:t>
                  </w:r>
                </w:p>
              </w:tc>
              <w:tc>
                <w:tcPr>
                  <w:tcW w:w="1008" w:type="dxa"/>
                  <w:shd w:val="clear" w:color="auto" w:fill="auto"/>
                </w:tcPr>
                <w:p w14:paraId="3DBCAA86"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400 MHz is a mandatory CBW if the UE supports 960 kHz SCS</w:t>
                  </w:r>
                </w:p>
              </w:tc>
              <w:tc>
                <w:tcPr>
                  <w:tcW w:w="1008" w:type="dxa"/>
                  <w:shd w:val="clear" w:color="auto" w:fill="auto"/>
                </w:tcPr>
                <w:p w14:paraId="09E6B757" w14:textId="77777777" w:rsidR="00051832" w:rsidRPr="002347F7" w:rsidRDefault="00051832" w:rsidP="00051832">
                  <w:pPr>
                    <w:keepNext/>
                    <w:keepLines/>
                    <w:rPr>
                      <w:rFonts w:ascii="Arial" w:hAnsi="Arial" w:cs="Arial"/>
                      <w:color w:val="000000"/>
                      <w:sz w:val="14"/>
                      <w:szCs w:val="14"/>
                      <w:lang w:val="en-US" w:eastAsia="zh-CN"/>
                    </w:rPr>
                  </w:pPr>
                  <w:r w:rsidRPr="002347F7">
                    <w:rPr>
                      <w:rFonts w:ascii="Arial" w:hAnsi="Arial" w:cs="Arial"/>
                      <w:color w:val="000000"/>
                      <w:sz w:val="14"/>
                      <w:szCs w:val="14"/>
                      <w:lang w:val="en-US" w:eastAsia="zh-CN"/>
                    </w:rPr>
                    <w:t>Optional with capability signalling</w:t>
                  </w:r>
                </w:p>
              </w:tc>
            </w:tr>
          </w:tbl>
          <w:p w14:paraId="141D21D2" w14:textId="3D73CE54" w:rsidR="00532C75" w:rsidRDefault="00532C75" w:rsidP="00A11939">
            <w:pPr>
              <w:spacing w:before="120"/>
              <w:rPr>
                <w:rFonts w:eastAsiaTheme="minorEastAsia"/>
                <w:i/>
                <w:color w:val="0070C0"/>
                <w:lang w:val="en-US" w:eastAsia="zh-CN"/>
              </w:rPr>
            </w:pPr>
          </w:p>
          <w:p w14:paraId="1EBF2F21" w14:textId="5F739A6E" w:rsidR="00051832" w:rsidRDefault="009561FB" w:rsidP="009561FB">
            <w:pPr>
              <w:rPr>
                <w:i/>
                <w:iCs/>
                <w:color w:val="0070C0"/>
                <w:lang w:val="en-US" w:eastAsia="zh-CN"/>
              </w:rPr>
            </w:pPr>
            <w:r>
              <w:rPr>
                <w:i/>
                <w:iCs/>
                <w:color w:val="0070C0"/>
                <w:lang w:val="en-US" w:eastAsia="zh-CN"/>
              </w:rPr>
              <w:t>For i</w:t>
            </w:r>
            <w:r w:rsidR="00F820F9">
              <w:rPr>
                <w:i/>
                <w:iCs/>
                <w:color w:val="0070C0"/>
                <w:lang w:val="en-US" w:eastAsia="zh-CN"/>
              </w:rPr>
              <w:t>mproved ON/ON transient period</w:t>
            </w:r>
            <w:r>
              <w:rPr>
                <w:i/>
                <w:iCs/>
                <w:color w:val="0070C0"/>
                <w:lang w:val="en-US" w:eastAsia="zh-CN"/>
              </w:rPr>
              <w:t xml:space="preserve">, no consensus has been reached </w:t>
            </w:r>
            <w:r w:rsidR="00F820F9">
              <w:rPr>
                <w:i/>
                <w:iCs/>
                <w:color w:val="0070C0"/>
                <w:lang w:val="en-US" w:eastAsia="zh-CN"/>
              </w:rPr>
              <w:t xml:space="preserve">in </w:t>
            </w:r>
            <w:r w:rsidR="00F820F9" w:rsidRPr="009561FB">
              <w:rPr>
                <w:i/>
                <w:iCs/>
                <w:color w:val="0070C0"/>
                <w:lang w:val="en-US" w:eastAsia="zh-CN"/>
              </w:rPr>
              <w:t>thread [132]</w:t>
            </w:r>
            <w:r w:rsidR="00F820F9">
              <w:rPr>
                <w:i/>
                <w:iCs/>
                <w:color w:val="0070C0"/>
                <w:lang w:val="en-US" w:eastAsia="zh-CN"/>
              </w:rPr>
              <w:t>.</w:t>
            </w:r>
          </w:p>
          <w:p w14:paraId="70F84E9E" w14:textId="77777777" w:rsidR="00FF436C" w:rsidRDefault="00FF436C" w:rsidP="009561FB">
            <w:pPr>
              <w:rPr>
                <w:rFonts w:eastAsiaTheme="minorEastAsia"/>
                <w:i/>
                <w:color w:val="0070C0"/>
                <w:lang w:val="en-US" w:eastAsia="zh-CN"/>
              </w:rPr>
            </w:pPr>
          </w:p>
          <w:p w14:paraId="792B60E4" w14:textId="77777777" w:rsidR="00FF436C" w:rsidRDefault="00422B1E" w:rsidP="00FF436C">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820F9">
              <w:rPr>
                <w:rFonts w:eastAsiaTheme="minorEastAsia"/>
                <w:i/>
                <w:color w:val="0070C0"/>
                <w:lang w:val="en-US" w:eastAsia="zh-CN"/>
              </w:rPr>
              <w:t xml:space="preserve">: </w:t>
            </w:r>
          </w:p>
          <w:p w14:paraId="0AB64604" w14:textId="64DFCF95" w:rsidR="00CD2BC8" w:rsidRDefault="00F820F9" w:rsidP="00FF436C">
            <w:pPr>
              <w:jc w:val="both"/>
              <w:rPr>
                <w:rFonts w:eastAsiaTheme="minorEastAsia"/>
                <w:color w:val="0070C0"/>
                <w:lang w:val="en-US" w:eastAsia="zh-CN"/>
              </w:rPr>
            </w:pPr>
            <w:r>
              <w:rPr>
                <w:rFonts w:eastAsiaTheme="minorEastAsia"/>
                <w:i/>
                <w:color w:val="0070C0"/>
                <w:lang w:val="en-US" w:eastAsia="zh-CN"/>
              </w:rPr>
              <w:t>N</w:t>
            </w:r>
            <w:r w:rsidR="009561FB">
              <w:rPr>
                <w:rFonts w:eastAsiaTheme="minorEastAsia"/>
                <w:i/>
                <w:color w:val="0070C0"/>
                <w:lang w:val="en-US" w:eastAsia="zh-CN"/>
              </w:rPr>
              <w:t xml:space="preserve">o further discussions needed </w:t>
            </w:r>
            <w:r>
              <w:rPr>
                <w:rFonts w:eastAsiaTheme="minorEastAsia"/>
                <w:i/>
                <w:color w:val="0070C0"/>
                <w:lang w:val="en-US" w:eastAsia="zh-CN"/>
              </w:rPr>
              <w:t>for channel bandwidth feature</w:t>
            </w:r>
            <w:r w:rsidR="009561FB">
              <w:rPr>
                <w:rFonts w:eastAsiaTheme="minorEastAsia"/>
                <w:i/>
                <w:color w:val="0070C0"/>
                <w:lang w:val="en-US" w:eastAsia="zh-CN"/>
              </w:rPr>
              <w:t>.</w:t>
            </w:r>
            <w:r>
              <w:rPr>
                <w:rFonts w:eastAsiaTheme="minorEastAsia"/>
                <w:i/>
                <w:color w:val="0070C0"/>
                <w:lang w:val="en-US" w:eastAsia="zh-CN"/>
              </w:rPr>
              <w:t xml:space="preserve"> </w:t>
            </w:r>
            <w:r w:rsidR="009561FB">
              <w:rPr>
                <w:rFonts w:eastAsiaTheme="minorEastAsia"/>
                <w:i/>
                <w:color w:val="0070C0"/>
                <w:lang w:val="en-US" w:eastAsia="zh-CN"/>
              </w:rPr>
              <w:t>C</w:t>
            </w:r>
            <w:r>
              <w:rPr>
                <w:rFonts w:eastAsiaTheme="minorEastAsia"/>
                <w:i/>
                <w:color w:val="0070C0"/>
                <w:lang w:val="en-US" w:eastAsia="zh-CN"/>
              </w:rPr>
              <w:t>ontinue discussions</w:t>
            </w:r>
            <w:r w:rsidR="009561FB">
              <w:rPr>
                <w:rFonts w:eastAsiaTheme="minorEastAsia"/>
                <w:i/>
                <w:color w:val="0070C0"/>
                <w:lang w:val="en-US" w:eastAsia="zh-CN"/>
              </w:rPr>
              <w:t xml:space="preserve"> for ON/ON transient period in </w:t>
            </w:r>
            <w:hyperlink r:id="rId30" w:history="1">
              <w:r w:rsidR="009561FB" w:rsidRPr="009561FB">
                <w:rPr>
                  <w:rStyle w:val="Hyperlink"/>
                  <w:rFonts w:eastAsiaTheme="minorEastAsia"/>
                  <w:b/>
                  <w:bCs/>
                  <w:i/>
                  <w:lang w:val="en-US" w:eastAsia="zh-CN"/>
                </w:rPr>
                <w:t>thread [132]</w:t>
              </w:r>
            </w:hyperlink>
            <w:r w:rsidR="009561FB">
              <w:rPr>
                <w:rFonts w:eastAsiaTheme="minorEastAsia"/>
                <w:i/>
                <w:color w:val="0070C0"/>
                <w:lang w:val="en-US" w:eastAsia="zh-CN"/>
              </w:rPr>
              <w:t>.</w:t>
            </w:r>
          </w:p>
        </w:tc>
      </w:tr>
      <w:tr w:rsidR="00CD2BC8" w14:paraId="46EB003D" w14:textId="77777777" w:rsidTr="00051832">
        <w:tc>
          <w:tcPr>
            <w:tcW w:w="1591" w:type="dxa"/>
          </w:tcPr>
          <w:p w14:paraId="1AD36842" w14:textId="77777777" w:rsidR="00CD2BC8" w:rsidRDefault="00422B1E" w:rsidP="00997301">
            <w:pPr>
              <w:spacing w:before="12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LS reply to RAN1</w:t>
            </w:r>
          </w:p>
        </w:tc>
        <w:tc>
          <w:tcPr>
            <w:tcW w:w="9209" w:type="dxa"/>
          </w:tcPr>
          <w:p w14:paraId="0C75894B" w14:textId="635B2B42" w:rsidR="00CD2BC8" w:rsidRDefault="00422B1E" w:rsidP="00997301">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3BC48D96" w14:textId="77777777" w:rsidR="007B4DC4" w:rsidRDefault="007B4DC4" w:rsidP="007B4DC4">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1: CATT, R4-2208143</w:t>
            </w:r>
          </w:p>
          <w:p w14:paraId="7E788336" w14:textId="77777777" w:rsidR="007B4DC4" w:rsidRDefault="007B4DC4" w:rsidP="007B4DC4">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b/>
                <w:bCs/>
                <w:color w:val="0070C0"/>
                <w:sz w:val="20"/>
                <w:lang w:eastAsia="zh-CN"/>
              </w:rPr>
              <w:t>Answer from RAN4:</w:t>
            </w:r>
            <w:r>
              <w:rPr>
                <w:rFonts w:ascii="Times New Roman" w:eastAsia="SimSun" w:hAnsi="Times New Roman"/>
                <w:color w:val="0070C0"/>
                <w:sz w:val="20"/>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704EB902" w14:textId="77777777" w:rsidR="007B4DC4" w:rsidRDefault="007B4DC4" w:rsidP="007B4DC4">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2: Huawei, R4-2208763</w:t>
            </w:r>
          </w:p>
          <w:p w14:paraId="171C6E73" w14:textId="77777777" w:rsidR="007B4DC4" w:rsidRDefault="007B4DC4" w:rsidP="007B4DC4">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In Rel-15 RAN4 had discussed on the guard period between two SRS resources for antenna switching and agreed on the value of 15us regardless of SCS type. For 480 and 960 kHz SCS in question, the same 15us guard period applies.</w:t>
            </w:r>
          </w:p>
          <w:p w14:paraId="38C5FAD5" w14:textId="77777777" w:rsidR="007B4DC4" w:rsidRDefault="007B4DC4" w:rsidP="007B4DC4">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lastRenderedPageBreak/>
              <w:t>The guard period would have impact on demodulation of the symbol within the period, therefore blanked symbols would be helpful to guarantee the performance.</w:t>
            </w:r>
          </w:p>
          <w:p w14:paraId="44EBD17B" w14:textId="77777777" w:rsidR="007B4DC4" w:rsidRDefault="007B4DC4" w:rsidP="007B4DC4">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3: Xiaomi, R4-2209509</w:t>
            </w:r>
          </w:p>
          <w:p w14:paraId="3B977086" w14:textId="26311B2A" w:rsidR="007B4DC4" w:rsidRPr="007B4DC4" w:rsidRDefault="007B4DC4" w:rsidP="007B4DC4">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sidRPr="007B4DC4">
              <w:rPr>
                <w:rFonts w:ascii="Times New Roman" w:hAnsi="Times New Roman"/>
                <w:color w:val="0070C0"/>
                <w:sz w:val="20"/>
                <w:lang w:eastAsia="zh-CN"/>
              </w:rPr>
              <w:t>Considering the SRS antenna switching for different antenna ports have been agreed as 15us since Rel-15 for both FR1 and FR2-1, it is agreed in RAN4 to reuse the 15us for FR2-2 in Rel-17. Further number of guard symbols are left for RAN1 decision.</w:t>
            </w:r>
          </w:p>
          <w:p w14:paraId="34BE10F8" w14:textId="4C8DF8A1" w:rsidR="007B4DC4" w:rsidRDefault="007B4DC4" w:rsidP="00FF436C">
            <w:pPr>
              <w:spacing w:before="120" w:after="240"/>
              <w:rPr>
                <w:rFonts w:eastAsiaTheme="minorEastAsia"/>
                <w:i/>
                <w:color w:val="0070C0"/>
                <w:lang w:val="en-US" w:eastAsia="zh-CN"/>
              </w:rPr>
            </w:pPr>
            <w:r>
              <w:rPr>
                <w:rFonts w:eastAsiaTheme="minorEastAsia"/>
                <w:i/>
                <w:color w:val="0070C0"/>
                <w:lang w:val="en-US" w:eastAsia="zh-CN"/>
              </w:rPr>
              <w:t>Majority view is that 15</w:t>
            </w:r>
            <w:r w:rsidR="00FD2889">
              <w:rPr>
                <w:rFonts w:eastAsiaTheme="minorEastAsia"/>
                <w:i/>
                <w:color w:val="0070C0"/>
                <w:lang w:val="en-US" w:eastAsia="zh-CN"/>
              </w:rPr>
              <w:t xml:space="preserve"> µ</w:t>
            </w:r>
            <w:r>
              <w:rPr>
                <w:rFonts w:eastAsiaTheme="minorEastAsia"/>
                <w:i/>
                <w:color w:val="0070C0"/>
                <w:lang w:val="en-US" w:eastAsia="zh-CN"/>
              </w:rPr>
              <w:t xml:space="preserve">s can be reported </w:t>
            </w:r>
            <w:r w:rsidR="00FA2B52">
              <w:rPr>
                <w:rFonts w:eastAsiaTheme="minorEastAsia"/>
                <w:i/>
                <w:color w:val="0070C0"/>
                <w:lang w:val="en-US" w:eastAsia="zh-CN"/>
              </w:rPr>
              <w:t xml:space="preserve">for </w:t>
            </w:r>
            <w:r w:rsidR="00FA2B52" w:rsidRPr="00FA2B52">
              <w:rPr>
                <w:rFonts w:eastAsiaTheme="minorEastAsia"/>
                <w:i/>
                <w:color w:val="0070C0"/>
                <w:lang w:val="en-US" w:eastAsia="zh-CN"/>
              </w:rPr>
              <w:t xml:space="preserve">SRS antenna switching time </w:t>
            </w:r>
            <w:r>
              <w:rPr>
                <w:rFonts w:eastAsiaTheme="minorEastAsia"/>
                <w:i/>
                <w:color w:val="0070C0"/>
                <w:lang w:val="en-US" w:eastAsia="zh-CN"/>
              </w:rPr>
              <w:t>and Option 1 (R4-2208143) can be taken as baseline</w:t>
            </w:r>
            <w:r w:rsidR="00D740A2">
              <w:rPr>
                <w:rFonts w:eastAsiaTheme="minorEastAsia"/>
                <w:i/>
                <w:color w:val="0070C0"/>
                <w:lang w:val="en-US" w:eastAsia="zh-CN"/>
              </w:rPr>
              <w:t xml:space="preserve"> for the LS</w:t>
            </w:r>
            <w:r w:rsidR="00CE4109">
              <w:rPr>
                <w:rFonts w:eastAsiaTheme="minorEastAsia"/>
                <w:i/>
                <w:color w:val="0070C0"/>
                <w:lang w:val="en-US" w:eastAsia="zh-CN"/>
              </w:rPr>
              <w:t xml:space="preserve"> reply</w:t>
            </w:r>
            <w:r w:rsidR="00FA2B52">
              <w:rPr>
                <w:rFonts w:eastAsiaTheme="minorEastAsia"/>
                <w:i/>
                <w:color w:val="0070C0"/>
                <w:lang w:val="en-US" w:eastAsia="zh-CN"/>
              </w:rPr>
              <w:t>.</w:t>
            </w:r>
          </w:p>
          <w:p w14:paraId="40D0C0B9" w14:textId="77777777" w:rsidR="00FF436C" w:rsidRDefault="00422B1E" w:rsidP="00D740A2">
            <w:pPr>
              <w:spacing w:before="120"/>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4DC4">
              <w:rPr>
                <w:rFonts w:eastAsiaTheme="minorEastAsia"/>
                <w:i/>
                <w:color w:val="0070C0"/>
                <w:lang w:val="en-US" w:eastAsia="zh-CN"/>
              </w:rPr>
              <w:t xml:space="preserve"> </w:t>
            </w:r>
          </w:p>
          <w:p w14:paraId="1420BC78" w14:textId="4F31B3EF" w:rsidR="00CD2BC8" w:rsidRDefault="007B4DC4" w:rsidP="00FF436C">
            <w:pPr>
              <w:jc w:val="both"/>
              <w:rPr>
                <w:rFonts w:eastAsiaTheme="minorEastAsia"/>
                <w:i/>
                <w:color w:val="0070C0"/>
                <w:lang w:val="en-US" w:eastAsia="zh-CN"/>
              </w:rPr>
            </w:pPr>
            <w:r>
              <w:rPr>
                <w:rFonts w:eastAsiaTheme="minorEastAsia"/>
                <w:i/>
                <w:color w:val="0070C0"/>
                <w:lang w:val="en-US" w:eastAsia="zh-CN"/>
              </w:rPr>
              <w:t xml:space="preserve">Use Option 1 as baseline for LS reply to RAN1 and </w:t>
            </w:r>
            <w:r w:rsidR="00D740A2">
              <w:rPr>
                <w:rFonts w:eastAsiaTheme="minorEastAsia"/>
                <w:i/>
                <w:color w:val="0070C0"/>
                <w:lang w:val="en-US" w:eastAsia="zh-CN"/>
              </w:rPr>
              <w:t xml:space="preserve">further </w:t>
            </w:r>
            <w:r>
              <w:rPr>
                <w:rFonts w:eastAsiaTheme="minorEastAsia"/>
                <w:i/>
                <w:color w:val="0070C0"/>
                <w:lang w:val="en-US" w:eastAsia="zh-CN"/>
              </w:rPr>
              <w:t>discuss edits needed</w:t>
            </w:r>
            <w:r w:rsidR="00D740A2">
              <w:rPr>
                <w:rFonts w:eastAsiaTheme="minorEastAsia"/>
                <w:i/>
                <w:color w:val="0070C0"/>
                <w:lang w:val="en-US" w:eastAsia="zh-CN"/>
              </w:rPr>
              <w:t>, wording and necessary aspects to be captured in our reply.</w:t>
            </w:r>
          </w:p>
        </w:tc>
      </w:tr>
    </w:tbl>
    <w:p w14:paraId="40750A4A" w14:textId="77777777" w:rsidR="00CD2BC8" w:rsidRDefault="00CD2BC8">
      <w:pPr>
        <w:rPr>
          <w:i/>
          <w:color w:val="0070C0"/>
          <w:lang w:val="en-US" w:eastAsia="zh-CN"/>
        </w:rPr>
      </w:pPr>
    </w:p>
    <w:p w14:paraId="65188276" w14:textId="77777777" w:rsidR="00CD2BC8" w:rsidRDefault="00CD2BC8">
      <w:pPr>
        <w:rPr>
          <w:i/>
          <w:color w:val="0070C0"/>
          <w:lang w:eastAsia="zh-CN"/>
        </w:rPr>
      </w:pPr>
    </w:p>
    <w:p w14:paraId="7851D0F1" w14:textId="57F4631D" w:rsidR="00CD2BC8" w:rsidRDefault="00A95612" w:rsidP="00A95612">
      <w:pPr>
        <w:pStyle w:val="Heading3"/>
        <w:ind w:left="720" w:hanging="720"/>
        <w:rPr>
          <w:sz w:val="24"/>
          <w:szCs w:val="16"/>
        </w:rPr>
      </w:pPr>
      <w:r>
        <w:rPr>
          <w:sz w:val="24"/>
          <w:szCs w:val="16"/>
        </w:rPr>
        <w:t>1.4.2</w:t>
      </w:r>
      <w:r>
        <w:rPr>
          <w:sz w:val="24"/>
          <w:szCs w:val="16"/>
        </w:rPr>
        <w:tab/>
      </w:r>
      <w:r w:rsidR="00422B1E">
        <w:rPr>
          <w:sz w:val="24"/>
          <w:szCs w:val="16"/>
        </w:rPr>
        <w:t>CRs/TPs</w:t>
      </w:r>
    </w:p>
    <w:p w14:paraId="5113A536" w14:textId="420297BC" w:rsidR="00CD2BC8" w:rsidRDefault="00422B1E" w:rsidP="00331C96">
      <w:pPr>
        <w:jc w:val="both"/>
        <w:rPr>
          <w:i/>
          <w:color w:val="0070C0"/>
          <w:lang w:val="en-US"/>
        </w:rPr>
      </w:pPr>
      <w:r>
        <w:rPr>
          <w:i/>
          <w:color w:val="0070C0"/>
          <w:lang w:val="en-US" w:eastAsia="zh-CN"/>
        </w:rPr>
        <w:t xml:space="preserve">Note: The tdoc decisions </w:t>
      </w:r>
      <w:r w:rsidR="00331C96">
        <w:rPr>
          <w:i/>
          <w:color w:val="0070C0"/>
          <w:lang w:val="en-US" w:eastAsia="zh-CN"/>
        </w:rPr>
        <w:t>ar</w:t>
      </w:r>
      <w:r>
        <w:rPr>
          <w:i/>
          <w:color w:val="0070C0"/>
          <w:lang w:val="en-US" w:eastAsia="zh-CN"/>
        </w:rPr>
        <w:t xml:space="preserve">e provided in Section </w:t>
      </w:r>
      <w:r w:rsidR="00331C96">
        <w:rPr>
          <w:i/>
          <w:color w:val="0070C0"/>
          <w:lang w:val="en-US" w:eastAsia="zh-CN"/>
        </w:rPr>
        <w:t>4</w:t>
      </w:r>
      <w:r>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CD2BC8" w14:paraId="423C34D6" w14:textId="77777777">
        <w:tc>
          <w:tcPr>
            <w:tcW w:w="1242" w:type="dxa"/>
          </w:tcPr>
          <w:p w14:paraId="79B5F7BC" w14:textId="77777777" w:rsidR="00CD2BC8" w:rsidRDefault="00422B1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EDCF72" w14:textId="77777777" w:rsidR="00CD2BC8" w:rsidRDefault="00422B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BC8" w14:paraId="159D6129" w14:textId="77777777">
        <w:tc>
          <w:tcPr>
            <w:tcW w:w="1242" w:type="dxa"/>
          </w:tcPr>
          <w:p w14:paraId="1AC3C937" w14:textId="77777777" w:rsidR="00CD2BC8" w:rsidRDefault="00422B1E">
            <w:pPr>
              <w:rPr>
                <w:rFonts w:eastAsiaTheme="minorEastAsia"/>
                <w:color w:val="0070C0"/>
                <w:lang w:val="en-US" w:eastAsia="zh-CN"/>
              </w:rPr>
            </w:pPr>
            <w:r>
              <w:rPr>
                <w:color w:val="0070C0"/>
                <w:lang w:val="en-US"/>
              </w:rPr>
              <w:t>R4-2208541</w:t>
            </w:r>
          </w:p>
        </w:tc>
        <w:tc>
          <w:tcPr>
            <w:tcW w:w="8615" w:type="dxa"/>
          </w:tcPr>
          <w:p w14:paraId="5C54ECE7" w14:textId="2F3F64FC" w:rsidR="00997301" w:rsidRDefault="00997301">
            <w:pPr>
              <w:rPr>
                <w:rFonts w:eastAsiaTheme="minorEastAsia"/>
                <w:i/>
                <w:color w:val="0070C0"/>
                <w:lang w:val="en-US" w:eastAsia="zh-CN"/>
              </w:rPr>
            </w:pPr>
            <w:r>
              <w:rPr>
                <w:rFonts w:eastAsiaTheme="minorEastAsia"/>
                <w:i/>
                <w:color w:val="0070C0"/>
                <w:lang w:val="en-US" w:eastAsia="zh-CN"/>
              </w:rPr>
              <w:t>To be revised</w:t>
            </w:r>
          </w:p>
          <w:p w14:paraId="640B03CB" w14:textId="5F05153A" w:rsidR="00997301" w:rsidRPr="00997301" w:rsidRDefault="00997301" w:rsidP="00A1101D">
            <w:pPr>
              <w:jc w:val="both"/>
              <w:rPr>
                <w:rFonts w:eastAsiaTheme="minorEastAsia"/>
                <w:i/>
                <w:color w:val="0070C0"/>
                <w:lang w:val="en-US" w:eastAsia="zh-CN"/>
              </w:rPr>
            </w:pPr>
            <w:r>
              <w:rPr>
                <w:rFonts w:eastAsiaTheme="minorEastAsia"/>
                <w:i/>
                <w:color w:val="0070C0"/>
                <w:lang w:val="en-US" w:eastAsia="zh-CN"/>
              </w:rPr>
              <w:t xml:space="preserve">CR consolidates technically endorsed content to be included in TS 38.104 for band n264. Content of CR R4-2209683 needs to be </w:t>
            </w:r>
            <w:r w:rsidR="00A1101D">
              <w:rPr>
                <w:rFonts w:eastAsiaTheme="minorEastAsia"/>
                <w:i/>
                <w:color w:val="0070C0"/>
                <w:lang w:val="en-US" w:eastAsia="zh-CN"/>
              </w:rPr>
              <w:t>merged into this CR</w:t>
            </w:r>
            <w:r>
              <w:rPr>
                <w:rFonts w:eastAsiaTheme="minorEastAsia"/>
                <w:i/>
                <w:color w:val="0070C0"/>
                <w:lang w:val="en-US" w:eastAsia="zh-CN"/>
              </w:rPr>
              <w:t>.</w:t>
            </w:r>
          </w:p>
        </w:tc>
      </w:tr>
      <w:tr w:rsidR="00CD2BC8" w14:paraId="536656E6" w14:textId="77777777">
        <w:tc>
          <w:tcPr>
            <w:tcW w:w="1242" w:type="dxa"/>
          </w:tcPr>
          <w:p w14:paraId="51A51046" w14:textId="77777777" w:rsidR="00CD2BC8" w:rsidRDefault="00422B1E">
            <w:pPr>
              <w:rPr>
                <w:rFonts w:eastAsiaTheme="minorEastAsia"/>
                <w:color w:val="0070C0"/>
                <w:lang w:val="en-US" w:eastAsia="zh-CN"/>
              </w:rPr>
            </w:pPr>
            <w:r>
              <w:rPr>
                <w:rFonts w:eastAsiaTheme="minorEastAsia"/>
                <w:color w:val="0070C0"/>
                <w:lang w:val="en-US" w:eastAsia="zh-CN"/>
              </w:rPr>
              <w:t>R4-2208617</w:t>
            </w:r>
          </w:p>
        </w:tc>
        <w:tc>
          <w:tcPr>
            <w:tcW w:w="8615" w:type="dxa"/>
          </w:tcPr>
          <w:p w14:paraId="446E37FA" w14:textId="78E089E0" w:rsidR="00A1101D" w:rsidRDefault="00A1101D">
            <w:pPr>
              <w:rPr>
                <w:rFonts w:eastAsiaTheme="minorEastAsia"/>
                <w:i/>
                <w:color w:val="0070C0"/>
                <w:lang w:val="en-US" w:eastAsia="zh-CN"/>
              </w:rPr>
            </w:pPr>
            <w:r>
              <w:rPr>
                <w:rFonts w:eastAsiaTheme="minorEastAsia"/>
                <w:i/>
                <w:color w:val="0070C0"/>
                <w:lang w:val="en-US" w:eastAsia="zh-CN"/>
              </w:rPr>
              <w:t>To be revised</w:t>
            </w:r>
          </w:p>
        </w:tc>
      </w:tr>
      <w:tr w:rsidR="00CD2BC8" w14:paraId="194ABC52" w14:textId="77777777">
        <w:tc>
          <w:tcPr>
            <w:tcW w:w="1242" w:type="dxa"/>
          </w:tcPr>
          <w:p w14:paraId="182090AC" w14:textId="77777777" w:rsidR="00CD2BC8" w:rsidRDefault="00422B1E">
            <w:pPr>
              <w:rPr>
                <w:rFonts w:eastAsiaTheme="minorEastAsia"/>
                <w:color w:val="0070C0"/>
                <w:lang w:val="en-US" w:eastAsia="zh-CN"/>
              </w:rPr>
            </w:pPr>
            <w:r>
              <w:rPr>
                <w:rFonts w:eastAsiaTheme="minorEastAsia"/>
                <w:color w:val="0070C0"/>
                <w:lang w:val="en-US" w:eastAsia="zh-CN"/>
              </w:rPr>
              <w:t>R4-2210080</w:t>
            </w:r>
          </w:p>
        </w:tc>
        <w:tc>
          <w:tcPr>
            <w:tcW w:w="8615" w:type="dxa"/>
          </w:tcPr>
          <w:p w14:paraId="345AC52A" w14:textId="28261F14" w:rsidR="00CD2BC8" w:rsidRDefault="00A1101D">
            <w:pPr>
              <w:rPr>
                <w:rFonts w:eastAsiaTheme="minorEastAsia"/>
                <w:i/>
                <w:color w:val="0070C0"/>
                <w:lang w:val="en-US" w:eastAsia="zh-CN"/>
              </w:rPr>
            </w:pPr>
            <w:r>
              <w:rPr>
                <w:rFonts w:eastAsiaTheme="minorEastAsia"/>
                <w:i/>
                <w:color w:val="0070C0"/>
                <w:lang w:val="en-US" w:eastAsia="zh-CN"/>
              </w:rPr>
              <w:t>Postponed until licensed operation (n264) is introduced</w:t>
            </w:r>
            <w:r w:rsidR="00CA1246">
              <w:rPr>
                <w:rFonts w:eastAsiaTheme="minorEastAsia"/>
                <w:i/>
                <w:color w:val="0070C0"/>
                <w:lang w:val="en-US" w:eastAsia="zh-CN"/>
              </w:rPr>
              <w:t xml:space="preserve"> in FR2-2</w:t>
            </w:r>
          </w:p>
        </w:tc>
      </w:tr>
    </w:tbl>
    <w:p w14:paraId="235CDBD0" w14:textId="77777777" w:rsidR="00CD2BC8" w:rsidRPr="008C1237" w:rsidRDefault="00CD2BC8">
      <w:pPr>
        <w:rPr>
          <w:lang w:eastAsia="zh-CN"/>
        </w:rPr>
      </w:pPr>
    </w:p>
    <w:p w14:paraId="3C697741" w14:textId="77777777" w:rsidR="00CD2BC8" w:rsidRDefault="00CD2BC8"/>
    <w:p w14:paraId="3510D766" w14:textId="77777777" w:rsidR="00CD2BC8" w:rsidRPr="008C1237" w:rsidRDefault="00422B1E">
      <w:pPr>
        <w:pStyle w:val="Heading1"/>
        <w:jc w:val="both"/>
        <w:rPr>
          <w:lang w:val="en-GB" w:eastAsia="ja-JP"/>
        </w:rPr>
      </w:pPr>
      <w:r w:rsidRPr="008C1237">
        <w:rPr>
          <w:lang w:val="en-GB" w:eastAsia="ja-JP"/>
        </w:rPr>
        <w:t>Topic #2: Operation bands and system parameters (AI 9.15.2)</w:t>
      </w:r>
    </w:p>
    <w:p w14:paraId="62243546" w14:textId="509120B8" w:rsidR="00CD2BC8" w:rsidRDefault="00F415FC">
      <w:pPr>
        <w:pStyle w:val="Heading2"/>
      </w:pPr>
      <w:r>
        <w:t>2.1</w:t>
      </w:r>
      <w:r>
        <w:tab/>
      </w:r>
      <w:r w:rsidR="00422B1E">
        <w:rPr>
          <w:rFonts w:hint="eastAsia"/>
        </w:rPr>
        <w:t>Companies</w:t>
      </w:r>
      <w:r w:rsidR="00422B1E">
        <w:t>’ contributions summary</w:t>
      </w:r>
    </w:p>
    <w:tbl>
      <w:tblPr>
        <w:tblStyle w:val="TableGrid"/>
        <w:tblW w:w="0" w:type="auto"/>
        <w:tblLayout w:type="fixed"/>
        <w:tblCellMar>
          <w:bottom w:w="86" w:type="dxa"/>
        </w:tblCellMar>
        <w:tblLook w:val="04A0" w:firstRow="1" w:lastRow="0" w:firstColumn="1" w:lastColumn="0" w:noHBand="0" w:noVBand="1"/>
      </w:tblPr>
      <w:tblGrid>
        <w:gridCol w:w="1641"/>
        <w:gridCol w:w="1427"/>
        <w:gridCol w:w="6563"/>
      </w:tblGrid>
      <w:tr w:rsidR="00CD2BC8" w14:paraId="01B13A39" w14:textId="77777777">
        <w:trPr>
          <w:trHeight w:val="468"/>
        </w:trPr>
        <w:tc>
          <w:tcPr>
            <w:tcW w:w="1641" w:type="dxa"/>
          </w:tcPr>
          <w:p w14:paraId="221CBABD" w14:textId="77777777" w:rsidR="00CD2BC8" w:rsidRDefault="00422B1E">
            <w:pPr>
              <w:spacing w:before="120" w:after="120"/>
              <w:rPr>
                <w:b/>
                <w:bCs/>
              </w:rPr>
            </w:pPr>
            <w:r>
              <w:rPr>
                <w:b/>
                <w:bCs/>
              </w:rPr>
              <w:t>T-doc number</w:t>
            </w:r>
          </w:p>
        </w:tc>
        <w:tc>
          <w:tcPr>
            <w:tcW w:w="1427" w:type="dxa"/>
          </w:tcPr>
          <w:p w14:paraId="4334A540" w14:textId="77777777" w:rsidR="00CD2BC8" w:rsidRDefault="00422B1E">
            <w:pPr>
              <w:spacing w:before="120" w:after="120"/>
              <w:rPr>
                <w:b/>
                <w:bCs/>
              </w:rPr>
            </w:pPr>
            <w:r>
              <w:rPr>
                <w:b/>
                <w:bCs/>
              </w:rPr>
              <w:t>Company</w:t>
            </w:r>
          </w:p>
        </w:tc>
        <w:tc>
          <w:tcPr>
            <w:tcW w:w="6563" w:type="dxa"/>
          </w:tcPr>
          <w:p w14:paraId="55B451C1" w14:textId="77777777" w:rsidR="00CD2BC8" w:rsidRDefault="00422B1E">
            <w:pPr>
              <w:spacing w:before="120" w:after="120"/>
              <w:rPr>
                <w:b/>
                <w:bCs/>
              </w:rPr>
            </w:pPr>
            <w:r>
              <w:rPr>
                <w:b/>
                <w:bCs/>
              </w:rPr>
              <w:t>Proposals / Observations</w:t>
            </w:r>
          </w:p>
        </w:tc>
      </w:tr>
      <w:tr w:rsidR="00CD2BC8" w14:paraId="69BEF227" w14:textId="77777777">
        <w:trPr>
          <w:trHeight w:val="468"/>
        </w:trPr>
        <w:tc>
          <w:tcPr>
            <w:tcW w:w="1641" w:type="dxa"/>
          </w:tcPr>
          <w:p w14:paraId="07135FC6" w14:textId="77777777" w:rsidR="00CD2BC8" w:rsidRDefault="00573CC1">
            <w:pPr>
              <w:spacing w:before="120" w:after="120"/>
            </w:pPr>
            <w:hyperlink r:id="rId31" w:history="1">
              <w:r w:rsidR="00422B1E">
                <w:rPr>
                  <w:rFonts w:eastAsia="Times New Roman"/>
                  <w:b/>
                  <w:bCs/>
                  <w:color w:val="0000FF"/>
                  <w:u w:val="single"/>
                </w:rPr>
                <w:t>R4-2207780</w:t>
              </w:r>
            </w:hyperlink>
          </w:p>
          <w:p w14:paraId="0D4DD1DA" w14:textId="28862D42" w:rsidR="00CD2BC8" w:rsidRDefault="00422B1E">
            <w:pPr>
              <w:spacing w:before="120" w:after="120"/>
            </w:pPr>
            <w:r>
              <w:t xml:space="preserve">Remaining issues on system parameters for NR operation in </w:t>
            </w:r>
            <w:r>
              <w:lastRenderedPageBreak/>
              <w:t xml:space="preserve">52.6GHz </w:t>
            </w:r>
            <w:r w:rsidR="00C80002">
              <w:t>–</w:t>
            </w:r>
            <w:r>
              <w:t xml:space="preserve"> 71GHz</w:t>
            </w:r>
          </w:p>
        </w:tc>
        <w:tc>
          <w:tcPr>
            <w:tcW w:w="1427" w:type="dxa"/>
          </w:tcPr>
          <w:p w14:paraId="7D785506" w14:textId="77777777" w:rsidR="00CD2BC8" w:rsidRDefault="00422B1E">
            <w:pPr>
              <w:spacing w:before="120" w:after="120"/>
            </w:pPr>
            <w:r>
              <w:lastRenderedPageBreak/>
              <w:t>Apple</w:t>
            </w:r>
          </w:p>
        </w:tc>
        <w:tc>
          <w:tcPr>
            <w:tcW w:w="6563" w:type="dxa"/>
          </w:tcPr>
          <w:p w14:paraId="0C62CB03" w14:textId="77777777" w:rsidR="00CD2BC8" w:rsidRDefault="00422B1E">
            <w:pPr>
              <w:spacing w:before="120" w:after="120"/>
              <w:jc w:val="both"/>
            </w:pPr>
            <w:r>
              <w:rPr>
                <w:b/>
                <w:bCs/>
                <w:lang w:eastAsia="zh-CN"/>
              </w:rPr>
              <w:t>Observation 1:</w:t>
            </w:r>
            <w:r>
              <w:rPr>
                <w:lang w:eastAsia="zh-CN"/>
              </w:rPr>
              <w:t xml:space="preserve"> Since 100.8MHz is a multiple of 960kHz, CA of different CBWs and different SCSs can be supported without issues when larger CBWs are formed by aggregating consecutive 100MHz channels. </w:t>
            </w:r>
          </w:p>
          <w:p w14:paraId="4512DA07" w14:textId="77777777" w:rsidR="00CD2BC8" w:rsidRDefault="00422B1E">
            <w:pPr>
              <w:jc w:val="both"/>
              <w:rPr>
                <w:lang w:eastAsia="zh-CN"/>
              </w:rPr>
            </w:pPr>
            <w:r>
              <w:rPr>
                <w:b/>
                <w:bCs/>
                <w:lang w:eastAsia="zh-CN"/>
              </w:rPr>
              <w:t>Proposal 1:</w:t>
            </w:r>
            <w:r>
              <w:rPr>
                <w:lang w:eastAsia="zh-CN"/>
              </w:rPr>
              <w:t xml:space="preserve"> Confirm the use of 100.8MHz as the step size to define channel raster.</w:t>
            </w:r>
          </w:p>
          <w:p w14:paraId="7F431143" w14:textId="77777777" w:rsidR="00CD2BC8" w:rsidRDefault="00422B1E">
            <w:pPr>
              <w:jc w:val="both"/>
              <w:rPr>
                <w:lang w:eastAsia="zh-CN"/>
              </w:rPr>
            </w:pPr>
            <w:r>
              <w:rPr>
                <w:b/>
                <w:bCs/>
                <w:lang w:eastAsia="zh-CN"/>
              </w:rPr>
              <w:lastRenderedPageBreak/>
              <w:t>Proposal 2:</w:t>
            </w:r>
            <w:r>
              <w:rPr>
                <w:lang w:eastAsia="zh-CN"/>
              </w:rPr>
              <w:t xml:space="preserve"> Use 100MHz CBW with 100.8MHz channel spacing as the building block for larger CBWs. </w:t>
            </w:r>
          </w:p>
          <w:p w14:paraId="4AFA258F" w14:textId="77777777" w:rsidR="00CD2BC8" w:rsidRDefault="00422B1E">
            <w:pPr>
              <w:jc w:val="both"/>
              <w:rPr>
                <w:lang w:eastAsia="zh-CN"/>
              </w:rPr>
            </w:pPr>
            <w:r>
              <w:rPr>
                <w:b/>
                <w:bCs/>
                <w:lang w:eastAsia="zh-CN"/>
              </w:rPr>
              <w:t>Proposal 3:</w:t>
            </w:r>
            <w:r>
              <w:rPr>
                <w:lang w:eastAsia="zh-CN"/>
              </w:rPr>
              <w:t xml:space="preserve"> The channel placement proposal in [R4-2201924] can be used as the baseline. </w:t>
            </w:r>
          </w:p>
          <w:p w14:paraId="797FC047" w14:textId="77777777" w:rsidR="00CD2BC8" w:rsidRDefault="00422B1E">
            <w:pPr>
              <w:jc w:val="both"/>
              <w:rPr>
                <w:lang w:eastAsia="zh-CN"/>
              </w:rPr>
            </w:pPr>
            <w:r>
              <w:rPr>
                <w:b/>
                <w:bCs/>
                <w:lang w:eastAsia="zh-CN"/>
              </w:rPr>
              <w:t>Proposal 4:</w:t>
            </w:r>
            <w:r>
              <w:rPr>
                <w:lang w:eastAsia="zh-CN"/>
              </w:rPr>
              <w:t xml:space="preserve"> It is preferred to seek some degree of alignment with IEEE 802.11ad/ay channels when deciding the NR channel placement. If needed, we can consider specifying two flavors of fixed channelization, one with channel alignment with IEEE channels and one without.</w:t>
            </w:r>
          </w:p>
          <w:p w14:paraId="35006220" w14:textId="77777777" w:rsidR="00CD2BC8" w:rsidRDefault="00422B1E">
            <w:pPr>
              <w:jc w:val="both"/>
              <w:rPr>
                <w:lang w:eastAsia="zh-CN"/>
              </w:rPr>
            </w:pPr>
            <w:r>
              <w:rPr>
                <w:b/>
                <w:bCs/>
                <w:lang w:eastAsia="zh-CN"/>
              </w:rPr>
              <w:t>Observation 2:</w:t>
            </w:r>
            <w:r>
              <w:rPr>
                <w:lang w:eastAsia="zh-CN"/>
              </w:rPr>
              <w:t xml:space="preserve"> No clear benefit of letting unlicensed bands use the subset of sync raster of licensed bands.  </w:t>
            </w:r>
          </w:p>
          <w:p w14:paraId="6AC122B0" w14:textId="77777777" w:rsidR="00CD2BC8" w:rsidRDefault="00422B1E">
            <w:pPr>
              <w:spacing w:after="120"/>
              <w:jc w:val="both"/>
              <w:rPr>
                <w:lang w:eastAsia="zh-CN"/>
              </w:rPr>
            </w:pPr>
            <w:r>
              <w:rPr>
                <w:b/>
                <w:bCs/>
                <w:lang w:eastAsia="zh-CN"/>
              </w:rPr>
              <w:t>Proposal 5:</w:t>
            </w:r>
            <w:r>
              <w:rPr>
                <w:lang w:eastAsia="zh-CN"/>
              </w:rPr>
              <w:t xml:space="preserve"> The optionality of CBW is agreed as follows: </w:t>
            </w:r>
          </w:p>
          <w:p w14:paraId="0E5CBB91" w14:textId="77777777" w:rsidR="00CD2BC8" w:rsidRDefault="00422B1E">
            <w:pPr>
              <w:pStyle w:val="BodyTextIndent2"/>
              <w:widowControl w:val="0"/>
              <w:numPr>
                <w:ilvl w:val="0"/>
                <w:numId w:val="20"/>
              </w:numPr>
              <w:overflowPunct/>
              <w:autoSpaceDE/>
              <w:autoSpaceDN/>
              <w:adjustRightInd/>
              <w:spacing w:after="0" w:line="360" w:lineRule="auto"/>
              <w:textAlignment w:val="auto"/>
              <w:rPr>
                <w:rFonts w:ascii="Times New Roman" w:hAnsi="Times New Roman"/>
                <w:sz w:val="20"/>
                <w:lang w:eastAsia="zh-CN"/>
              </w:rPr>
            </w:pPr>
            <w:r>
              <w:rPr>
                <w:rFonts w:ascii="Times New Roman" w:hAnsi="Times New Roman"/>
                <w:sz w:val="20"/>
                <w:lang w:eastAsia="zh-CN"/>
              </w:rPr>
              <w:t xml:space="preserve">120 kHz: </w:t>
            </w:r>
            <w:r>
              <w:rPr>
                <w:rFonts w:ascii="Times New Roman" w:hAnsi="Times New Roman"/>
                <w:sz w:val="20"/>
                <w:lang w:val="en-US" w:eastAsia="zh-CN"/>
              </w:rPr>
              <w:t>mandatory (</w:t>
            </w:r>
            <w:r>
              <w:rPr>
                <w:rFonts w:ascii="Times New Roman" w:hAnsi="Times New Roman"/>
                <w:sz w:val="20"/>
                <w:lang w:eastAsia="zh-CN"/>
              </w:rPr>
              <w:t>100 MHz</w:t>
            </w:r>
            <w:r>
              <w:rPr>
                <w:rFonts w:ascii="Times New Roman" w:hAnsi="Times New Roman"/>
                <w:sz w:val="20"/>
                <w:lang w:val="en-US" w:eastAsia="zh-CN"/>
              </w:rPr>
              <w:t>)</w:t>
            </w:r>
            <w:r>
              <w:rPr>
                <w:rFonts w:ascii="Times New Roman" w:hAnsi="Times New Roman"/>
                <w:sz w:val="20"/>
                <w:lang w:eastAsia="zh-CN"/>
              </w:rPr>
              <w:t xml:space="preserve">, </w:t>
            </w:r>
            <w:r>
              <w:rPr>
                <w:rFonts w:ascii="Times New Roman" w:hAnsi="Times New Roman"/>
                <w:sz w:val="20"/>
                <w:lang w:val="en-US" w:eastAsia="zh-CN"/>
              </w:rPr>
              <w:t>optional (</w:t>
            </w:r>
            <w:r>
              <w:rPr>
                <w:rFonts w:ascii="Times New Roman" w:hAnsi="Times New Roman"/>
                <w:sz w:val="20"/>
                <w:lang w:eastAsia="zh-CN"/>
              </w:rPr>
              <w:t>400 MHz</w:t>
            </w:r>
            <w:r>
              <w:rPr>
                <w:rFonts w:ascii="Times New Roman" w:hAnsi="Times New Roman"/>
                <w:sz w:val="20"/>
                <w:lang w:val="en-US" w:eastAsia="zh-CN"/>
              </w:rPr>
              <w:t>)</w:t>
            </w:r>
          </w:p>
          <w:p w14:paraId="1694664C" w14:textId="77777777" w:rsidR="00CD2BC8" w:rsidRDefault="00422B1E">
            <w:pPr>
              <w:pStyle w:val="BodyTextIndent2"/>
              <w:widowControl w:val="0"/>
              <w:numPr>
                <w:ilvl w:val="0"/>
                <w:numId w:val="20"/>
              </w:numPr>
              <w:overflowPunct/>
              <w:autoSpaceDE/>
              <w:autoSpaceDN/>
              <w:adjustRightInd/>
              <w:spacing w:after="0" w:line="360" w:lineRule="auto"/>
              <w:textAlignment w:val="auto"/>
              <w:rPr>
                <w:rFonts w:ascii="Times New Roman" w:hAnsi="Times New Roman"/>
                <w:sz w:val="20"/>
                <w:lang w:eastAsia="zh-CN"/>
              </w:rPr>
            </w:pPr>
            <w:r>
              <w:rPr>
                <w:rFonts w:ascii="Times New Roman" w:hAnsi="Times New Roman"/>
                <w:sz w:val="20"/>
                <w:lang w:eastAsia="zh-CN"/>
              </w:rPr>
              <w:t xml:space="preserve">480 kHz: </w:t>
            </w:r>
            <w:r>
              <w:rPr>
                <w:rFonts w:ascii="Times New Roman" w:hAnsi="Times New Roman"/>
                <w:sz w:val="20"/>
                <w:lang w:val="en-US" w:eastAsia="zh-CN"/>
              </w:rPr>
              <w:t>mandatory (</w:t>
            </w:r>
            <w:r>
              <w:rPr>
                <w:rFonts w:ascii="Times New Roman" w:hAnsi="Times New Roman"/>
                <w:sz w:val="20"/>
                <w:lang w:eastAsia="zh-CN"/>
              </w:rPr>
              <w:t>400 MHz</w:t>
            </w:r>
            <w:r>
              <w:rPr>
                <w:rFonts w:ascii="Times New Roman" w:hAnsi="Times New Roman"/>
                <w:sz w:val="20"/>
                <w:lang w:val="en-US" w:eastAsia="zh-CN"/>
              </w:rPr>
              <w:t>)</w:t>
            </w:r>
            <w:r>
              <w:rPr>
                <w:rFonts w:ascii="Times New Roman" w:hAnsi="Times New Roman"/>
                <w:sz w:val="20"/>
                <w:lang w:eastAsia="zh-CN"/>
              </w:rPr>
              <w:t xml:space="preserve">, </w:t>
            </w:r>
            <w:r>
              <w:rPr>
                <w:rFonts w:ascii="Times New Roman" w:hAnsi="Times New Roman"/>
                <w:sz w:val="20"/>
                <w:lang w:val="en-US" w:eastAsia="zh-CN"/>
              </w:rPr>
              <w:t>optional (</w:t>
            </w:r>
            <w:r>
              <w:rPr>
                <w:rFonts w:ascii="Times New Roman" w:hAnsi="Times New Roman"/>
                <w:sz w:val="20"/>
                <w:lang w:eastAsia="zh-CN"/>
              </w:rPr>
              <w:t>800 MHz, 1600 MHz</w:t>
            </w:r>
            <w:r>
              <w:rPr>
                <w:rFonts w:ascii="Times New Roman" w:hAnsi="Times New Roman"/>
                <w:sz w:val="20"/>
                <w:lang w:val="en-US" w:eastAsia="zh-CN"/>
              </w:rPr>
              <w:t>)</w:t>
            </w:r>
          </w:p>
          <w:p w14:paraId="56252310" w14:textId="77777777" w:rsidR="00CD2BC8" w:rsidRDefault="00422B1E">
            <w:pPr>
              <w:pStyle w:val="BodyTextIndent2"/>
              <w:widowControl w:val="0"/>
              <w:numPr>
                <w:ilvl w:val="0"/>
                <w:numId w:val="20"/>
              </w:numPr>
              <w:overflowPunct/>
              <w:autoSpaceDE/>
              <w:autoSpaceDN/>
              <w:adjustRightInd/>
              <w:spacing w:after="0" w:line="360" w:lineRule="auto"/>
              <w:textAlignment w:val="auto"/>
              <w:rPr>
                <w:rFonts w:ascii="Times New Roman" w:eastAsia="MS Mincho" w:hAnsi="Times New Roman"/>
                <w:b/>
                <w:bCs/>
                <w:i/>
                <w:iCs/>
                <w:sz w:val="20"/>
                <w:lang w:eastAsia="zh-CN"/>
              </w:rPr>
            </w:pPr>
            <w:r>
              <w:rPr>
                <w:rFonts w:ascii="Times New Roman" w:hAnsi="Times New Roman"/>
                <w:sz w:val="20"/>
                <w:lang w:eastAsia="zh-CN"/>
              </w:rPr>
              <w:t xml:space="preserve">960 kHz: </w:t>
            </w:r>
            <w:r>
              <w:rPr>
                <w:rFonts w:ascii="Times New Roman" w:hAnsi="Times New Roman"/>
                <w:sz w:val="20"/>
                <w:lang w:val="en-US" w:eastAsia="zh-CN"/>
              </w:rPr>
              <w:t>mandatory (</w:t>
            </w:r>
            <w:r>
              <w:rPr>
                <w:rFonts w:ascii="Times New Roman" w:hAnsi="Times New Roman"/>
                <w:sz w:val="20"/>
                <w:lang w:eastAsia="zh-CN"/>
              </w:rPr>
              <w:t>400 MHz</w:t>
            </w:r>
            <w:r>
              <w:rPr>
                <w:rFonts w:ascii="Times New Roman" w:hAnsi="Times New Roman"/>
                <w:sz w:val="20"/>
                <w:lang w:val="en-US" w:eastAsia="zh-CN"/>
              </w:rPr>
              <w:t>)</w:t>
            </w:r>
            <w:r>
              <w:rPr>
                <w:rFonts w:ascii="Times New Roman" w:hAnsi="Times New Roman"/>
                <w:sz w:val="20"/>
                <w:lang w:eastAsia="zh-CN"/>
              </w:rPr>
              <w:t xml:space="preserve">, </w:t>
            </w:r>
            <w:r>
              <w:rPr>
                <w:rFonts w:ascii="Times New Roman" w:hAnsi="Times New Roman"/>
                <w:sz w:val="20"/>
                <w:lang w:val="en-US" w:eastAsia="zh-CN"/>
              </w:rPr>
              <w:t>optional (</w:t>
            </w:r>
            <w:r>
              <w:rPr>
                <w:rFonts w:ascii="Times New Roman" w:hAnsi="Times New Roman"/>
                <w:sz w:val="20"/>
                <w:lang w:eastAsia="zh-CN"/>
              </w:rPr>
              <w:t>800 MHz, 1600 MHz, 2000 MHz</w:t>
            </w:r>
            <w:r>
              <w:rPr>
                <w:rFonts w:ascii="Times New Roman" w:hAnsi="Times New Roman"/>
                <w:sz w:val="20"/>
                <w:lang w:val="en-US" w:eastAsia="zh-CN"/>
              </w:rPr>
              <w:t>)</w:t>
            </w:r>
          </w:p>
        </w:tc>
      </w:tr>
      <w:tr w:rsidR="00CD2BC8" w14:paraId="09E41C36" w14:textId="77777777">
        <w:trPr>
          <w:trHeight w:val="468"/>
        </w:trPr>
        <w:tc>
          <w:tcPr>
            <w:tcW w:w="1641" w:type="dxa"/>
          </w:tcPr>
          <w:p w14:paraId="5D5CBE19" w14:textId="77777777" w:rsidR="00CD2BC8" w:rsidRDefault="00573CC1">
            <w:pPr>
              <w:spacing w:before="120" w:after="120"/>
            </w:pPr>
            <w:hyperlink r:id="rId32" w:history="1">
              <w:r w:rsidR="00422B1E">
                <w:rPr>
                  <w:rFonts w:eastAsia="Times New Roman"/>
                  <w:b/>
                  <w:bCs/>
                  <w:color w:val="0000FF"/>
                  <w:u w:val="single"/>
                </w:rPr>
                <w:t>R4-2208046</w:t>
              </w:r>
            </w:hyperlink>
          </w:p>
          <w:p w14:paraId="49F5AF8E" w14:textId="77777777" w:rsidR="00CD2BC8" w:rsidRDefault="00422B1E">
            <w:pPr>
              <w:spacing w:before="120" w:after="120"/>
            </w:pPr>
            <w:r>
              <w:rPr>
                <w:rFonts w:eastAsia="Times New Roman"/>
              </w:rPr>
              <w:t>Further views on channelization for FR2-2</w:t>
            </w:r>
          </w:p>
        </w:tc>
        <w:tc>
          <w:tcPr>
            <w:tcW w:w="1427" w:type="dxa"/>
          </w:tcPr>
          <w:p w14:paraId="715CB8B1" w14:textId="77777777" w:rsidR="00CD2BC8" w:rsidRDefault="00422B1E">
            <w:pPr>
              <w:spacing w:before="120" w:after="120"/>
            </w:pPr>
            <w:r>
              <w:t>Intel Corporation</w:t>
            </w:r>
          </w:p>
        </w:tc>
        <w:tc>
          <w:tcPr>
            <w:tcW w:w="6563" w:type="dxa"/>
          </w:tcPr>
          <w:p w14:paraId="0D2663E7" w14:textId="77777777" w:rsidR="00CD2BC8" w:rsidRDefault="00422B1E">
            <w:pPr>
              <w:spacing w:before="120" w:after="60"/>
              <w:rPr>
                <w:b/>
              </w:rPr>
            </w:pPr>
            <w:bookmarkStart w:id="6" w:name="_Hlk102017186"/>
            <w:r>
              <w:rPr>
                <w:b/>
              </w:rPr>
              <w:t>Proposal 1: (Channel Raster Option 1)</w:t>
            </w:r>
          </w:p>
          <w:p w14:paraId="14D3434D"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100 MHz channel bandwidth, N</w:t>
            </w:r>
            <w:r>
              <w:rPr>
                <w:rFonts w:ascii="Times New Roman" w:hAnsi="Times New Roman"/>
                <w:sz w:val="20"/>
                <w:vertAlign w:val="subscript"/>
              </w:rPr>
              <w:t>REF</w:t>
            </w:r>
            <w:r>
              <w:rPr>
                <w:rFonts w:ascii="Times New Roman" w:hAnsi="Times New Roman"/>
                <w:sz w:val="20"/>
              </w:rPr>
              <w:t xml:space="preserve"> = {2564083 + 1680*N, N = 0:137}</w:t>
            </w:r>
          </w:p>
          <w:p w14:paraId="07C9A529"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400 MHz channel bandwidth, N</w:t>
            </w:r>
            <w:r>
              <w:rPr>
                <w:rFonts w:ascii="Times New Roman" w:hAnsi="Times New Roman"/>
                <w:sz w:val="20"/>
                <w:vertAlign w:val="subscript"/>
              </w:rPr>
              <w:t>REF</w:t>
            </w:r>
            <w:r>
              <w:rPr>
                <w:rFonts w:ascii="Times New Roman" w:hAnsi="Times New Roman"/>
                <w:sz w:val="20"/>
              </w:rP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5DD1D49C"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800 MHz channel bandwidth, N</w:t>
            </w:r>
            <w:r>
              <w:rPr>
                <w:rFonts w:ascii="Times New Roman" w:hAnsi="Times New Roman"/>
                <w:sz w:val="20"/>
                <w:vertAlign w:val="subscript"/>
              </w:rPr>
              <w:t>REF</w:t>
            </w:r>
            <w:r>
              <w:rPr>
                <w:rFonts w:ascii="Times New Roman" w:hAnsi="Times New Roman"/>
                <w:sz w:val="20"/>
              </w:rPr>
              <w:t xml:space="preserve"> = {2575003, 2588443, 2603563, 2617003, 2630443, 2645563, 2659003, 2672443, 2689243, 2702683, 2717803, 2731243, 2744683, 2761483, 2774923, 2788363, 2581723, 2595163, 2610283, 2623723, 2638843, 2652283, 2665723, 2682523, 2695963, 2711083, 2724523, 2737963, 2754763, 2768203, 2781643}</w:t>
            </w:r>
          </w:p>
          <w:p w14:paraId="55D63FC9"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1600 MHz channel bandwidth, N</w:t>
            </w:r>
            <w:r>
              <w:rPr>
                <w:rFonts w:ascii="Times New Roman" w:hAnsi="Times New Roman"/>
                <w:sz w:val="20"/>
                <w:vertAlign w:val="subscript"/>
              </w:rPr>
              <w:t>REF</w:t>
            </w:r>
            <w:r>
              <w:rPr>
                <w:rFonts w:ascii="Times New Roman" w:hAnsi="Times New Roman"/>
                <w:sz w:val="20"/>
              </w:rPr>
              <w:t xml:space="preserve"> = {2581723, 2623723, 2652283, 2695963, 2724523, 2768203, 2610283, 2637163, 2664043, 2753083, 2781643}</w:t>
            </w:r>
          </w:p>
          <w:p w14:paraId="1759D711" w14:textId="77777777" w:rsidR="00CD2BC8" w:rsidRDefault="00422B1E">
            <w:pPr>
              <w:pStyle w:val="BodyTextIndent2"/>
              <w:numPr>
                <w:ilvl w:val="0"/>
                <w:numId w:val="21"/>
              </w:numPr>
              <w:spacing w:after="0"/>
              <w:contextualSpacing/>
              <w:rPr>
                <w:rFonts w:ascii="Times New Roman" w:hAnsi="Times New Roman"/>
                <w:sz w:val="20"/>
              </w:rPr>
            </w:pPr>
            <w:r>
              <w:rPr>
                <w:rFonts w:ascii="Times New Roman" w:hAnsi="Times New Roman"/>
                <w:sz w:val="20"/>
              </w:rPr>
              <w:t>for 2000 MHz channel bandwidth, N</w:t>
            </w:r>
            <w:r>
              <w:rPr>
                <w:rFonts w:ascii="Times New Roman" w:hAnsi="Times New Roman"/>
                <w:sz w:val="20"/>
                <w:vertAlign w:val="subscript"/>
              </w:rPr>
              <w:t>REF</w:t>
            </w:r>
            <w:r>
              <w:rPr>
                <w:rFonts w:ascii="Times New Roman" w:hAnsi="Times New Roman"/>
                <w:sz w:val="20"/>
              </w:rPr>
              <w:t xml:space="preserve"> = {2585083, 2620363, 2655643, 2692603, 2727883, 2764843}</w:t>
            </w:r>
          </w:p>
          <w:bookmarkEnd w:id="6"/>
          <w:p w14:paraId="6C9C60DE" w14:textId="77777777" w:rsidR="00CD2BC8" w:rsidRDefault="00CD2BC8">
            <w:pPr>
              <w:spacing w:after="0"/>
            </w:pPr>
          </w:p>
          <w:p w14:paraId="463D1F9B" w14:textId="77777777" w:rsidR="00CD2BC8" w:rsidRDefault="00422B1E">
            <w:pPr>
              <w:spacing w:after="60"/>
              <w:jc w:val="both"/>
              <w:rPr>
                <w:b/>
              </w:rPr>
            </w:pPr>
            <w:r>
              <w:rPr>
                <w:b/>
              </w:rPr>
              <w:t>Proposal 2: (Sync Raster Option 1)</w:t>
            </w:r>
          </w:p>
          <w:p w14:paraId="31F259FF" w14:textId="044C7B01" w:rsidR="00CD2BC8" w:rsidRDefault="00422B1E">
            <w:pPr>
              <w:numPr>
                <w:ilvl w:val="0"/>
                <w:numId w:val="21"/>
              </w:numPr>
              <w:spacing w:after="40"/>
              <w:jc w:val="both"/>
            </w:pPr>
            <w:r>
              <w:t>For 120 kHz P</w:t>
            </w:r>
            <w:r w:rsidR="00C80002">
              <w:t>c</w:t>
            </w:r>
            <w:r>
              <w:t>ell and P</w:t>
            </w:r>
            <w:r w:rsidR="00C80002">
              <w:t>s</w:t>
            </w:r>
            <w:r>
              <w:t xml:space="preserve">cell, GSCN = {24157 + 6*N – floor((N-2)/6) </w:t>
            </w:r>
            <w:r w:rsidR="00C80002">
              <w:t>–</w:t>
            </w:r>
            <w:r>
              <w:t xml:space="preserve"> 1, N=0:137}</w:t>
            </w:r>
          </w:p>
          <w:p w14:paraId="39735990" w14:textId="53B33D29" w:rsidR="00CD2BC8" w:rsidRDefault="00422B1E">
            <w:pPr>
              <w:numPr>
                <w:ilvl w:val="0"/>
                <w:numId w:val="21"/>
              </w:numPr>
              <w:spacing w:after="40"/>
              <w:jc w:val="both"/>
            </w:pPr>
            <w:r>
              <w:t>For 480 kHz P</w:t>
            </w:r>
            <w:r w:rsidR="00C80002">
              <w:t>c</w:t>
            </w:r>
            <w:r>
              <w:t>ell and P</w:t>
            </w:r>
            <w:r w:rsidR="00C80002">
              <w:t>s</w:t>
            </w:r>
            <w:r>
              <w:t>cell, GSCN = {24180, 24203, 24227, 24250, 24273, 24279, 24303, 24326, 24349, 24373, 24396, 24402, 24419, 24425, 24443, 24448, 24466, 24472, 24489, 24495, 24513, 24518, 24536, 24553, 24577, 24600, 24623, 24647, 24653, 24676, 24699, 24723, 24746, 24769, 24804, 24828, 24851, 24874, 24898, 24927}</w:t>
            </w:r>
          </w:p>
          <w:p w14:paraId="193FBF8F" w14:textId="6F54485A" w:rsidR="00CD2BC8" w:rsidRDefault="00422B1E">
            <w:pPr>
              <w:pStyle w:val="BodyTextIndent2"/>
              <w:numPr>
                <w:ilvl w:val="0"/>
                <w:numId w:val="21"/>
              </w:numPr>
              <w:spacing w:after="0"/>
              <w:contextualSpacing/>
              <w:rPr>
                <w:rFonts w:ascii="Times New Roman" w:hAnsi="Times New Roman"/>
                <w:sz w:val="20"/>
              </w:rPr>
            </w:pPr>
            <w:r>
              <w:rPr>
                <w:rFonts w:ascii="Times New Roman" w:hAnsi="Times New Roman"/>
                <w:sz w:val="20"/>
              </w:rPr>
              <w:t>For 960 kHz, no applicable SS raster entries exist for P</w:t>
            </w:r>
            <w:r w:rsidR="00C80002">
              <w:rPr>
                <w:rFonts w:ascii="Times New Roman" w:hAnsi="Times New Roman"/>
                <w:sz w:val="20"/>
              </w:rPr>
              <w:t>c</w:t>
            </w:r>
            <w:r>
              <w:rPr>
                <w:rFonts w:ascii="Times New Roman" w:hAnsi="Times New Roman"/>
                <w:sz w:val="20"/>
              </w:rPr>
              <w:t>ell and P</w:t>
            </w:r>
            <w:r w:rsidR="00C80002">
              <w:rPr>
                <w:rFonts w:ascii="Times New Roman" w:hAnsi="Times New Roman"/>
                <w:sz w:val="20"/>
              </w:rPr>
              <w:t>s</w:t>
            </w:r>
            <w:r>
              <w:rPr>
                <w:rFonts w:ascii="Times New Roman" w:hAnsi="Times New Roman"/>
                <w:sz w:val="20"/>
              </w:rPr>
              <w:t>cell</w:t>
            </w:r>
          </w:p>
          <w:p w14:paraId="3DA4870C" w14:textId="77777777" w:rsidR="00CD2BC8" w:rsidRDefault="00CD2BC8">
            <w:pPr>
              <w:spacing w:after="0"/>
            </w:pPr>
          </w:p>
          <w:p w14:paraId="6BDDB6BE" w14:textId="77777777" w:rsidR="00CD2BC8" w:rsidRDefault="00422B1E">
            <w:pPr>
              <w:spacing w:after="120"/>
              <w:rPr>
                <w:b/>
              </w:rPr>
            </w:pPr>
            <w:r>
              <w:rPr>
                <w:b/>
              </w:rPr>
              <w:t>Proposal 3: (Channel Raster Option 2)</w:t>
            </w:r>
          </w:p>
          <w:p w14:paraId="33B879A1"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lastRenderedPageBreak/>
              <w:t>for 100 MHz channel bandwidth, N</w:t>
            </w:r>
            <w:r>
              <w:rPr>
                <w:rFonts w:ascii="Times New Roman" w:hAnsi="Times New Roman"/>
                <w:sz w:val="20"/>
                <w:vertAlign w:val="subscript"/>
              </w:rPr>
              <w:t>REF</w:t>
            </w:r>
            <w:r>
              <w:rPr>
                <w:rFonts w:ascii="Times New Roman" w:hAnsi="Times New Roman"/>
                <w:sz w:val="20"/>
              </w:rPr>
              <w:t xml:space="preserve"> = {2564083 + 1680*N, N = 0:137}</w:t>
            </w:r>
          </w:p>
          <w:p w14:paraId="471EF0D3"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400 MHz channel bandwidth, N</w:t>
            </w:r>
            <w:r>
              <w:rPr>
                <w:rFonts w:ascii="Times New Roman" w:hAnsi="Times New Roman"/>
                <w:sz w:val="20"/>
                <w:vertAlign w:val="subscript"/>
              </w:rPr>
              <w:t>REF</w:t>
            </w:r>
            <w:r>
              <w:rPr>
                <w:rFonts w:ascii="Times New Roman" w:hAnsi="Times New Roman"/>
                <w:sz w:val="20"/>
              </w:rPr>
              <w:t xml:space="preserve"> = {2566603 + 6720*N*4, N = 0:33}</w:t>
            </w:r>
          </w:p>
          <w:p w14:paraId="0909B89B" w14:textId="77777777" w:rsidR="00CD2BC8" w:rsidRDefault="00422B1E">
            <w:pPr>
              <w:pStyle w:val="BodyTextIndent2"/>
              <w:numPr>
                <w:ilvl w:val="0"/>
                <w:numId w:val="21"/>
              </w:numPr>
              <w:contextualSpacing/>
              <w:rPr>
                <w:rFonts w:ascii="Times New Roman" w:eastAsiaTheme="minorEastAsia" w:hAnsi="Times New Roman"/>
                <w:sz w:val="20"/>
              </w:rPr>
            </w:pPr>
            <w:r>
              <w:rPr>
                <w:rFonts w:ascii="Times New Roman" w:hAnsi="Times New Roman"/>
                <w:sz w:val="20"/>
              </w:rPr>
              <w:t>for 800 MHz channel bandwidth, N</w:t>
            </w:r>
            <w:r>
              <w:rPr>
                <w:rFonts w:ascii="Times New Roman" w:hAnsi="Times New Roman"/>
                <w:sz w:val="20"/>
                <w:vertAlign w:val="subscript"/>
              </w:rPr>
              <w:t>REF</w:t>
            </w:r>
            <w:r>
              <w:rPr>
                <w:rFonts w:ascii="Times New Roman" w:hAnsi="Times New Roman"/>
                <w:sz w:val="20"/>
              </w:rPr>
              <w:t xml:space="preserve"> = {2569963 + 13440*N, N = 0:16; 2569963 + 6720 + 13440*M, M = 0: 15}</w:t>
            </w:r>
          </w:p>
          <w:p w14:paraId="54FBBFA4"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1600 MHz channel bandwidth, N</w:t>
            </w:r>
            <w:r>
              <w:rPr>
                <w:rFonts w:ascii="Times New Roman" w:hAnsi="Times New Roman"/>
                <w:sz w:val="20"/>
                <w:vertAlign w:val="subscript"/>
              </w:rPr>
              <w:t>REF</w:t>
            </w:r>
            <w:r>
              <w:rPr>
                <w:rFonts w:ascii="Times New Roman" w:hAnsi="Times New Roman"/>
                <w:sz w:val="20"/>
              </w:rPr>
              <w:t xml:space="preserve"> = {2576683 + 6720*M + 26880*N, M=0:2, N =0:7}</w:t>
            </w:r>
          </w:p>
          <w:p w14:paraId="58F3CC4B" w14:textId="77777777" w:rsidR="00CD2BC8" w:rsidRDefault="00422B1E">
            <w:pPr>
              <w:pStyle w:val="BodyTextIndent2"/>
              <w:numPr>
                <w:ilvl w:val="0"/>
                <w:numId w:val="21"/>
              </w:numPr>
              <w:contextualSpacing/>
              <w:rPr>
                <w:rFonts w:ascii="Times New Roman" w:hAnsi="Times New Roman"/>
                <w:sz w:val="20"/>
              </w:rPr>
            </w:pPr>
            <w:r>
              <w:rPr>
                <w:rFonts w:ascii="Times New Roman" w:hAnsi="Times New Roman"/>
                <w:sz w:val="20"/>
              </w:rPr>
              <w:t>for 2000 MHz channel bandwidth, N</w:t>
            </w:r>
            <w:r>
              <w:rPr>
                <w:rFonts w:ascii="Times New Roman" w:hAnsi="Times New Roman"/>
                <w:sz w:val="20"/>
                <w:vertAlign w:val="subscript"/>
              </w:rPr>
              <w:t>REF</w:t>
            </w:r>
            <w:r>
              <w:rPr>
                <w:rFonts w:ascii="Times New Roman" w:hAnsi="Times New Roman"/>
                <w:sz w:val="20"/>
              </w:rPr>
              <w:t xml:space="preserve"> = {2585083, 2620363, 2655643, 2692603, 2727883, 2764843}</w:t>
            </w:r>
          </w:p>
          <w:p w14:paraId="1BF151A9" w14:textId="77777777" w:rsidR="00CD2BC8" w:rsidRDefault="00422B1E">
            <w:pPr>
              <w:spacing w:before="120" w:after="120"/>
              <w:rPr>
                <w:b/>
              </w:rPr>
            </w:pPr>
            <w:r>
              <w:rPr>
                <w:b/>
              </w:rPr>
              <w:t>Proposal 4: (Sync Raster Option 2)</w:t>
            </w:r>
          </w:p>
          <w:p w14:paraId="13D66FE7" w14:textId="3769216A" w:rsidR="00CD2BC8" w:rsidRDefault="00422B1E">
            <w:pPr>
              <w:numPr>
                <w:ilvl w:val="0"/>
                <w:numId w:val="21"/>
              </w:numPr>
              <w:spacing w:after="120"/>
              <w:jc w:val="both"/>
            </w:pPr>
            <w:r>
              <w:t>For 120 kHz P</w:t>
            </w:r>
            <w:r w:rsidR="00C80002">
              <w:t>c</w:t>
            </w:r>
            <w:r>
              <w:t>ell and P</w:t>
            </w:r>
            <w:r w:rsidR="00C80002">
              <w:t>s</w:t>
            </w:r>
            <w:r>
              <w:t>cell, GSCN = {24156 + 6*N – 3*floor((N+4)/18), N=0:137}</w:t>
            </w:r>
          </w:p>
          <w:p w14:paraId="248FAA8A" w14:textId="66C6D68A" w:rsidR="00CD2BC8" w:rsidRDefault="00422B1E">
            <w:pPr>
              <w:numPr>
                <w:ilvl w:val="0"/>
                <w:numId w:val="21"/>
              </w:numPr>
              <w:spacing w:after="120"/>
              <w:jc w:val="both"/>
            </w:pPr>
            <w:r>
              <w:t>For 480 kHz P</w:t>
            </w:r>
            <w:r w:rsidR="00C80002">
              <w:t>c</w:t>
            </w:r>
            <w:r>
              <w:t>ell and P</w:t>
            </w:r>
            <w:r w:rsidR="00C80002">
              <w:t>s</w:t>
            </w:r>
            <w:r>
              <w:t>cell, GSCN = {24162 + 24*N – 12*floor((N+4)/18), N = 0:33}</w:t>
            </w:r>
          </w:p>
          <w:p w14:paraId="368E3DC2" w14:textId="7F0A10CC" w:rsidR="00CD2BC8" w:rsidRDefault="00422B1E">
            <w:pPr>
              <w:numPr>
                <w:ilvl w:val="0"/>
                <w:numId w:val="21"/>
              </w:numPr>
              <w:spacing w:after="120"/>
              <w:jc w:val="both"/>
            </w:pPr>
            <w:r>
              <w:t>For 960 kHz, no applicable SS raster entries exist for P</w:t>
            </w:r>
            <w:r w:rsidR="00C80002">
              <w:t>c</w:t>
            </w:r>
            <w:r>
              <w:t>ell and P</w:t>
            </w:r>
            <w:r w:rsidR="00C80002">
              <w:t>s</w:t>
            </w:r>
            <w:r>
              <w:t>cell</w:t>
            </w:r>
          </w:p>
        </w:tc>
      </w:tr>
      <w:tr w:rsidR="00CD2BC8" w14:paraId="17F93863" w14:textId="77777777">
        <w:trPr>
          <w:trHeight w:val="468"/>
        </w:trPr>
        <w:tc>
          <w:tcPr>
            <w:tcW w:w="1641" w:type="dxa"/>
          </w:tcPr>
          <w:p w14:paraId="0F1B0A34" w14:textId="77777777" w:rsidR="00CD2BC8" w:rsidRDefault="00573CC1">
            <w:pPr>
              <w:spacing w:before="120" w:after="120"/>
            </w:pPr>
            <w:hyperlink r:id="rId33" w:history="1">
              <w:r w:rsidR="00422B1E">
                <w:rPr>
                  <w:rFonts w:eastAsia="Times New Roman"/>
                  <w:b/>
                  <w:bCs/>
                  <w:color w:val="0000FF"/>
                  <w:u w:val="single"/>
                </w:rPr>
                <w:t>R4-2208047</w:t>
              </w:r>
            </w:hyperlink>
          </w:p>
          <w:p w14:paraId="1B63246A" w14:textId="77777777" w:rsidR="00CD2BC8" w:rsidRDefault="00422B1E">
            <w:pPr>
              <w:spacing w:before="120" w:after="120"/>
            </w:pPr>
            <w:r>
              <w:rPr>
                <w:rFonts w:eastAsia="Times New Roman"/>
              </w:rPr>
              <w:t>Draft CR to introduce the channel and sync rasters of band n263 (option 1)</w:t>
            </w:r>
          </w:p>
        </w:tc>
        <w:tc>
          <w:tcPr>
            <w:tcW w:w="1427" w:type="dxa"/>
          </w:tcPr>
          <w:p w14:paraId="4578C0D6" w14:textId="77777777" w:rsidR="00CD2BC8" w:rsidRDefault="00422B1E">
            <w:pPr>
              <w:spacing w:before="120" w:after="120"/>
            </w:pPr>
            <w:r>
              <w:t>Intel Corporation</w:t>
            </w:r>
          </w:p>
        </w:tc>
        <w:tc>
          <w:tcPr>
            <w:tcW w:w="6563" w:type="dxa"/>
          </w:tcPr>
          <w:p w14:paraId="448AB2C6" w14:textId="77777777" w:rsidR="00CD2BC8" w:rsidRDefault="00422B1E">
            <w:pPr>
              <w:spacing w:before="120" w:after="120"/>
            </w:pPr>
            <w:r>
              <w:t>Introduces channel and synchronization raster entries of band n263 to TS 38.101-2 based on Option 1 of R4-2208046</w:t>
            </w:r>
          </w:p>
        </w:tc>
      </w:tr>
      <w:tr w:rsidR="00CD2BC8" w14:paraId="10F7E8A1" w14:textId="77777777">
        <w:trPr>
          <w:trHeight w:val="468"/>
        </w:trPr>
        <w:tc>
          <w:tcPr>
            <w:tcW w:w="1641" w:type="dxa"/>
          </w:tcPr>
          <w:p w14:paraId="4EF4FB5D" w14:textId="77777777" w:rsidR="00CD2BC8" w:rsidRDefault="00573CC1">
            <w:pPr>
              <w:spacing w:before="120" w:after="120"/>
            </w:pPr>
            <w:hyperlink r:id="rId34" w:history="1">
              <w:r w:rsidR="00422B1E">
                <w:rPr>
                  <w:rFonts w:eastAsia="Times New Roman"/>
                  <w:b/>
                  <w:bCs/>
                  <w:color w:val="0000FF"/>
                  <w:u w:val="single"/>
                </w:rPr>
                <w:t>R4-2208048</w:t>
              </w:r>
            </w:hyperlink>
          </w:p>
          <w:p w14:paraId="275C10FA" w14:textId="77777777" w:rsidR="00CD2BC8" w:rsidRDefault="00422B1E">
            <w:pPr>
              <w:spacing w:before="120" w:after="120"/>
            </w:pPr>
            <w:r>
              <w:rPr>
                <w:rFonts w:eastAsia="Times New Roman"/>
              </w:rPr>
              <w:t>Draft CR to introduce the channel and sync rasters of band n263 (option 1)</w:t>
            </w:r>
          </w:p>
        </w:tc>
        <w:tc>
          <w:tcPr>
            <w:tcW w:w="1427" w:type="dxa"/>
          </w:tcPr>
          <w:p w14:paraId="120419C5" w14:textId="77777777" w:rsidR="00CD2BC8" w:rsidRDefault="00422B1E">
            <w:pPr>
              <w:spacing w:before="120" w:after="120"/>
            </w:pPr>
            <w:r>
              <w:t>Intel Corporation</w:t>
            </w:r>
          </w:p>
        </w:tc>
        <w:tc>
          <w:tcPr>
            <w:tcW w:w="6563" w:type="dxa"/>
          </w:tcPr>
          <w:p w14:paraId="425D50F7" w14:textId="77777777" w:rsidR="00CD2BC8" w:rsidRDefault="00422B1E">
            <w:pPr>
              <w:spacing w:before="120" w:after="120"/>
            </w:pPr>
            <w:r>
              <w:t>Introduces channel and synchronization raster entries of band n263 to TS 38.104 based on Option 1 of R4-2208046</w:t>
            </w:r>
          </w:p>
        </w:tc>
      </w:tr>
      <w:tr w:rsidR="00CD2BC8" w14:paraId="61F6B0F4" w14:textId="77777777">
        <w:trPr>
          <w:trHeight w:val="468"/>
        </w:trPr>
        <w:tc>
          <w:tcPr>
            <w:tcW w:w="1641" w:type="dxa"/>
          </w:tcPr>
          <w:p w14:paraId="11A41440" w14:textId="77777777" w:rsidR="00CD2BC8" w:rsidRDefault="00573CC1">
            <w:pPr>
              <w:spacing w:before="120" w:after="120"/>
            </w:pPr>
            <w:hyperlink r:id="rId35" w:history="1">
              <w:r w:rsidR="00422B1E">
                <w:rPr>
                  <w:rFonts w:eastAsia="Times New Roman"/>
                  <w:b/>
                  <w:bCs/>
                  <w:color w:val="0000FF"/>
                  <w:u w:val="single"/>
                </w:rPr>
                <w:t>R4-2208479</w:t>
              </w:r>
            </w:hyperlink>
          </w:p>
          <w:p w14:paraId="5EA991B9" w14:textId="77777777" w:rsidR="00CD2BC8" w:rsidRDefault="00422B1E">
            <w:pPr>
              <w:spacing w:before="120" w:after="120"/>
            </w:pPr>
            <w:r>
              <w:t>System parameters for a NR band in the range 52.6GHz – 71GHz</w:t>
            </w:r>
          </w:p>
        </w:tc>
        <w:tc>
          <w:tcPr>
            <w:tcW w:w="1427" w:type="dxa"/>
          </w:tcPr>
          <w:p w14:paraId="2A484212" w14:textId="77777777" w:rsidR="00CD2BC8" w:rsidRDefault="00422B1E">
            <w:pPr>
              <w:spacing w:before="120" w:after="120"/>
            </w:pPr>
            <w:r>
              <w:t>Nokia, Nokia Shanghai Bell</w:t>
            </w:r>
          </w:p>
        </w:tc>
        <w:tc>
          <w:tcPr>
            <w:tcW w:w="6563" w:type="dxa"/>
          </w:tcPr>
          <w:p w14:paraId="311B7A8A" w14:textId="77777777" w:rsidR="00CD2BC8" w:rsidRDefault="00422B1E">
            <w:pPr>
              <w:spacing w:before="120" w:after="120"/>
              <w:jc w:val="both"/>
            </w:pPr>
            <w:r>
              <w:rPr>
                <w:b/>
                <w:bCs/>
              </w:rPr>
              <w:t>Observation 1:</w:t>
            </w:r>
            <w:r>
              <w:t xml:space="preserve"> Raster based purely on 100.8 MHz step size based on 100 MHz ChBW does not enable carrier aggregation between 100 MHz and other channel bandwidths and wastes spectrum.</w:t>
            </w:r>
          </w:p>
          <w:p w14:paraId="0638DD59" w14:textId="77777777" w:rsidR="00CD2BC8" w:rsidRDefault="00422B1E">
            <w:pPr>
              <w:spacing w:before="120" w:after="120"/>
              <w:jc w:val="both"/>
            </w:pPr>
            <w:r>
              <w:rPr>
                <w:b/>
                <w:bCs/>
              </w:rPr>
              <w:t>Observation 2:</w:t>
            </w:r>
            <w:r>
              <w:t xml:space="preserve"> Adding additional raster points for wider channels to allow placing channel next to band edge does not resolve the issues for CA and spectrum waste.</w:t>
            </w:r>
          </w:p>
          <w:p w14:paraId="4E90514F" w14:textId="77777777" w:rsidR="00CD2BC8" w:rsidRDefault="00422B1E">
            <w:pPr>
              <w:spacing w:before="120" w:after="120"/>
              <w:jc w:val="both"/>
            </w:pPr>
            <w:r>
              <w:rPr>
                <w:b/>
                <w:bCs/>
              </w:rPr>
              <w:t>Proposal 1:</w:t>
            </w:r>
            <w:r>
              <w:t xml:space="preserve"> Adopt synchronization raster points shown in Table 1 for n263</w:t>
            </w:r>
          </w:p>
          <w:p w14:paraId="118C2376" w14:textId="77777777" w:rsidR="00CD2BC8" w:rsidRPr="003C212B" w:rsidRDefault="00422B1E">
            <w:pPr>
              <w:pStyle w:val="TAN"/>
              <w:jc w:val="center"/>
              <w:rPr>
                <w:lang w:val="en-GB"/>
              </w:rPr>
            </w:pPr>
            <w:bookmarkStart w:id="7" w:name="_Ref95750140"/>
            <w:r w:rsidRPr="003C212B">
              <w:rPr>
                <w:lang w:val="en-GB"/>
              </w:rPr>
              <w:t xml:space="preserve">Table </w:t>
            </w:r>
            <w:r>
              <w:fldChar w:fldCharType="begin"/>
            </w:r>
            <w:r w:rsidRPr="003C212B">
              <w:rPr>
                <w:lang w:val="en-GB"/>
              </w:rPr>
              <w:instrText xml:space="preserve"> SEQ Table \* ARABIC </w:instrText>
            </w:r>
            <w:r>
              <w:fldChar w:fldCharType="separate"/>
            </w:r>
            <w:r w:rsidRPr="003C212B">
              <w:rPr>
                <w:lang w:val="en-GB"/>
              </w:rPr>
              <w:t>1</w:t>
            </w:r>
            <w:r>
              <w:fldChar w:fldCharType="end"/>
            </w:r>
            <w:bookmarkEnd w:id="7"/>
            <w:r w:rsidRPr="003C212B">
              <w:rPr>
                <w:lang w:val="en-GB"/>
              </w:rPr>
              <w:t xml:space="preserve"> GSCNs in fixed channelization</w:t>
            </w:r>
          </w:p>
          <w:tbl>
            <w:tblPr>
              <w:tblW w:w="0" w:type="auto"/>
              <w:tblLayout w:type="fixed"/>
              <w:tblCellMar>
                <w:left w:w="70" w:type="dxa"/>
                <w:right w:w="70" w:type="dxa"/>
              </w:tblCellMar>
              <w:tblLook w:val="04A0" w:firstRow="1" w:lastRow="0" w:firstColumn="1" w:lastColumn="0" w:noHBand="0" w:noVBand="1"/>
            </w:tblPr>
            <w:tblGrid>
              <w:gridCol w:w="777"/>
              <w:gridCol w:w="573"/>
              <w:gridCol w:w="573"/>
              <w:gridCol w:w="160"/>
              <w:gridCol w:w="573"/>
              <w:gridCol w:w="573"/>
              <w:gridCol w:w="608"/>
              <w:gridCol w:w="160"/>
              <w:gridCol w:w="573"/>
              <w:gridCol w:w="573"/>
              <w:gridCol w:w="608"/>
              <w:gridCol w:w="608"/>
            </w:tblGrid>
            <w:tr w:rsidR="00CD2BC8" w14:paraId="4775FDB0" w14:textId="77777777">
              <w:trPr>
                <w:trHeight w:val="57"/>
              </w:trPr>
              <w:tc>
                <w:tcPr>
                  <w:tcW w:w="777" w:type="dxa"/>
                  <w:tcBorders>
                    <w:top w:val="single" w:sz="6" w:space="0" w:color="auto"/>
                    <w:left w:val="single" w:sz="6" w:space="0" w:color="auto"/>
                    <w:bottom w:val="single" w:sz="6" w:space="0" w:color="auto"/>
                    <w:right w:val="single" w:sz="6" w:space="0" w:color="auto"/>
                  </w:tcBorders>
                  <w:shd w:val="solid" w:color="C0C0C0" w:fill="auto"/>
                  <w:vAlign w:val="center"/>
                </w:tcPr>
                <w:p w14:paraId="48391E96"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SCS</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52574D96" w14:textId="77777777" w:rsidR="00CD2BC8" w:rsidRDefault="00422B1E">
                  <w:pPr>
                    <w:spacing w:after="0"/>
                    <w:jc w:val="center"/>
                    <w:rPr>
                      <w:rFonts w:ascii="Calibri" w:hAnsi="Calibri" w:cs="Calibri"/>
                      <w:b/>
                      <w:bCs/>
                      <w:color w:val="000000"/>
                      <w:sz w:val="14"/>
                      <w:szCs w:val="14"/>
                    </w:rPr>
                  </w:pPr>
                  <w:r>
                    <w:rPr>
                      <w:rFonts w:ascii="Calibri" w:hAnsi="Calibri" w:cs="Calibri"/>
                      <w:b/>
                      <w:bCs/>
                      <w:color w:val="000000"/>
                      <w:sz w:val="14"/>
                      <w:szCs w:val="14"/>
                    </w:rPr>
                    <w:t>120 kHz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7A485F50" w14:textId="77777777" w:rsidR="00CD2BC8" w:rsidRDefault="00CD2BC8">
                  <w:pPr>
                    <w:spacing w:after="0"/>
                    <w:jc w:val="center"/>
                    <w:rPr>
                      <w:rFonts w:ascii="Calibri" w:hAnsi="Calibri" w:cs="Calibri"/>
                      <w:b/>
                      <w:bCs/>
                      <w:color w:val="000000"/>
                      <w:sz w:val="14"/>
                      <w:szCs w:val="14"/>
                    </w:rPr>
                  </w:pP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457D6883"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771F4B85"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480 kHz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06A116AB" w14:textId="77777777" w:rsidR="00CD2BC8" w:rsidRDefault="00CD2BC8">
                  <w:pPr>
                    <w:spacing w:after="0"/>
                    <w:jc w:val="right"/>
                    <w:rPr>
                      <w:rFonts w:ascii="Calibri" w:hAnsi="Calibri" w:cs="Calibri"/>
                      <w:b/>
                      <w:bCs/>
                      <w:color w:val="000000"/>
                      <w:sz w:val="14"/>
                      <w:szCs w:val="14"/>
                    </w:rPr>
                  </w:pP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6CEF6094" w14:textId="77777777" w:rsidR="00CD2BC8" w:rsidRDefault="00CD2BC8">
                  <w:pPr>
                    <w:spacing w:after="0"/>
                    <w:jc w:val="right"/>
                    <w:rPr>
                      <w:rFonts w:ascii="Calibri" w:hAnsi="Calibri" w:cs="Calibri"/>
                      <w:b/>
                      <w:bCs/>
                      <w:color w:val="000000"/>
                      <w:sz w:val="14"/>
                      <w:szCs w:val="14"/>
                    </w:rPr>
                  </w:pP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36591264"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12234D4A"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960 kHz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6F58C3E1" w14:textId="77777777" w:rsidR="00CD2BC8" w:rsidRDefault="00CD2BC8">
                  <w:pPr>
                    <w:spacing w:after="0"/>
                    <w:jc w:val="right"/>
                    <w:rPr>
                      <w:rFonts w:ascii="Calibri" w:hAnsi="Calibri" w:cs="Calibri"/>
                      <w:b/>
                      <w:bCs/>
                      <w:color w:val="000000"/>
                      <w:sz w:val="14"/>
                      <w:szCs w:val="14"/>
                    </w:rPr>
                  </w:pP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3B5F9130" w14:textId="77777777" w:rsidR="00CD2BC8" w:rsidRDefault="00CD2BC8">
                  <w:pPr>
                    <w:spacing w:after="0"/>
                    <w:jc w:val="right"/>
                    <w:rPr>
                      <w:rFonts w:ascii="Calibri" w:hAnsi="Calibri" w:cs="Calibri"/>
                      <w:b/>
                      <w:bCs/>
                      <w:color w:val="000000"/>
                      <w:sz w:val="14"/>
                      <w:szCs w:val="14"/>
                    </w:rPr>
                  </w:pP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5C51C16B" w14:textId="77777777" w:rsidR="00CD2BC8" w:rsidRDefault="00CD2BC8">
                  <w:pPr>
                    <w:spacing w:after="0"/>
                    <w:jc w:val="right"/>
                    <w:rPr>
                      <w:rFonts w:ascii="Calibri" w:hAnsi="Calibri" w:cs="Calibri"/>
                      <w:b/>
                      <w:bCs/>
                      <w:color w:val="000000"/>
                      <w:sz w:val="14"/>
                      <w:szCs w:val="14"/>
                    </w:rPr>
                  </w:pPr>
                </w:p>
              </w:tc>
            </w:tr>
            <w:tr w:rsidR="00CD2BC8" w14:paraId="74ABAA07" w14:textId="77777777">
              <w:trPr>
                <w:trHeight w:val="57"/>
              </w:trPr>
              <w:tc>
                <w:tcPr>
                  <w:tcW w:w="777" w:type="dxa"/>
                  <w:tcBorders>
                    <w:top w:val="single" w:sz="6" w:space="0" w:color="auto"/>
                    <w:left w:val="single" w:sz="6" w:space="0" w:color="auto"/>
                    <w:bottom w:val="single" w:sz="6" w:space="0" w:color="auto"/>
                    <w:right w:val="single" w:sz="6" w:space="0" w:color="auto"/>
                  </w:tcBorders>
                  <w:shd w:val="solid" w:color="C0C0C0" w:fill="auto"/>
                  <w:vAlign w:val="center"/>
                </w:tcPr>
                <w:p w14:paraId="14921E49"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Bandwidth</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44A085B9" w14:textId="77777777" w:rsidR="00CD2BC8" w:rsidRDefault="00422B1E">
                  <w:pPr>
                    <w:spacing w:after="0"/>
                    <w:jc w:val="center"/>
                    <w:rPr>
                      <w:rFonts w:ascii="Calibri" w:hAnsi="Calibri" w:cs="Calibri"/>
                      <w:b/>
                      <w:bCs/>
                      <w:color w:val="000000"/>
                      <w:sz w:val="14"/>
                      <w:szCs w:val="14"/>
                    </w:rPr>
                  </w:pPr>
                  <w:r>
                    <w:rPr>
                      <w:rFonts w:ascii="Calibri" w:hAnsi="Calibri" w:cs="Calibri"/>
                      <w:b/>
                      <w:bCs/>
                      <w:color w:val="000000"/>
                      <w:sz w:val="14"/>
                      <w:szCs w:val="14"/>
                    </w:rPr>
                    <w:t>100 MHz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5D36F4AE" w14:textId="77777777" w:rsidR="00CD2BC8" w:rsidRDefault="00422B1E">
                  <w:pPr>
                    <w:spacing w:after="0"/>
                    <w:jc w:val="center"/>
                    <w:rPr>
                      <w:rFonts w:ascii="Calibri" w:hAnsi="Calibri" w:cs="Calibri"/>
                      <w:b/>
                      <w:bCs/>
                      <w:color w:val="000000"/>
                      <w:sz w:val="14"/>
                      <w:szCs w:val="14"/>
                    </w:rPr>
                  </w:pPr>
                  <w:r>
                    <w:rPr>
                      <w:rFonts w:ascii="Calibri" w:hAnsi="Calibri" w:cs="Calibri"/>
                      <w:b/>
                      <w:bCs/>
                      <w:color w:val="000000"/>
                      <w:sz w:val="14"/>
                      <w:szCs w:val="14"/>
                    </w:rPr>
                    <w:t>400 MHz</w:t>
                  </w: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20559553"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0E4E4A07"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400 MHz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6C7A9CD9"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800 MHz</w:t>
                  </w: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36E0146A"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1600 MHz</w:t>
                  </w:r>
                </w:p>
              </w:tc>
              <w:tc>
                <w:tcPr>
                  <w:tcW w:w="146" w:type="dxa"/>
                  <w:tcBorders>
                    <w:top w:val="single" w:sz="6" w:space="0" w:color="auto"/>
                    <w:left w:val="single" w:sz="6" w:space="0" w:color="auto"/>
                    <w:bottom w:val="single" w:sz="6" w:space="0" w:color="auto"/>
                    <w:right w:val="single" w:sz="6" w:space="0" w:color="auto"/>
                  </w:tcBorders>
                  <w:shd w:val="solid" w:color="C0C0C0" w:fill="auto"/>
                  <w:vAlign w:val="center"/>
                </w:tcPr>
                <w:p w14:paraId="4D7BE96B" w14:textId="77777777" w:rsidR="00CD2BC8" w:rsidRDefault="00CD2BC8">
                  <w:pPr>
                    <w:spacing w:after="0"/>
                    <w:jc w:val="right"/>
                    <w:rPr>
                      <w:rFonts w:ascii="Calibri" w:hAnsi="Calibri" w:cs="Calibri"/>
                      <w:b/>
                      <w:bCs/>
                      <w:color w:val="000000"/>
                      <w:sz w:val="14"/>
                      <w:szCs w:val="14"/>
                    </w:rPr>
                  </w:pP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25B68F94"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400 MHz</w:t>
                  </w:r>
                </w:p>
              </w:tc>
              <w:tc>
                <w:tcPr>
                  <w:tcW w:w="573" w:type="dxa"/>
                  <w:tcBorders>
                    <w:top w:val="single" w:sz="6" w:space="0" w:color="auto"/>
                    <w:left w:val="single" w:sz="6" w:space="0" w:color="auto"/>
                    <w:bottom w:val="single" w:sz="6" w:space="0" w:color="auto"/>
                    <w:right w:val="single" w:sz="6" w:space="0" w:color="auto"/>
                  </w:tcBorders>
                  <w:shd w:val="solid" w:color="C0C0C0" w:fill="auto"/>
                  <w:vAlign w:val="center"/>
                </w:tcPr>
                <w:p w14:paraId="67AEF535"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800 MHz</w:t>
                  </w: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3E01E74B"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1600 MHz</w:t>
                  </w:r>
                </w:p>
              </w:tc>
              <w:tc>
                <w:tcPr>
                  <w:tcW w:w="608" w:type="dxa"/>
                  <w:tcBorders>
                    <w:top w:val="single" w:sz="6" w:space="0" w:color="auto"/>
                    <w:left w:val="single" w:sz="6" w:space="0" w:color="auto"/>
                    <w:bottom w:val="single" w:sz="6" w:space="0" w:color="auto"/>
                    <w:right w:val="single" w:sz="6" w:space="0" w:color="auto"/>
                  </w:tcBorders>
                  <w:shd w:val="solid" w:color="C0C0C0" w:fill="auto"/>
                  <w:vAlign w:val="center"/>
                </w:tcPr>
                <w:p w14:paraId="6A12F771" w14:textId="77777777" w:rsidR="00CD2BC8" w:rsidRDefault="00422B1E">
                  <w:pPr>
                    <w:spacing w:after="0"/>
                    <w:rPr>
                      <w:rFonts w:ascii="Calibri" w:hAnsi="Calibri" w:cs="Calibri"/>
                      <w:b/>
                      <w:bCs/>
                      <w:color w:val="000000"/>
                      <w:sz w:val="14"/>
                      <w:szCs w:val="14"/>
                    </w:rPr>
                  </w:pPr>
                  <w:r>
                    <w:rPr>
                      <w:rFonts w:ascii="Calibri" w:hAnsi="Calibri" w:cs="Calibri"/>
                      <w:b/>
                      <w:bCs/>
                      <w:color w:val="000000"/>
                      <w:sz w:val="14"/>
                      <w:szCs w:val="14"/>
                    </w:rPr>
                    <w:t>2000 MHz</w:t>
                  </w:r>
                </w:p>
              </w:tc>
            </w:tr>
            <w:tr w:rsidR="00CD2BC8" w14:paraId="5CEB451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8A6B1A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FAF95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24153</w:t>
                  </w:r>
                </w:p>
              </w:tc>
              <w:tc>
                <w:tcPr>
                  <w:tcW w:w="573" w:type="dxa"/>
                  <w:tcBorders>
                    <w:top w:val="single" w:sz="6" w:space="0" w:color="auto"/>
                    <w:left w:val="single" w:sz="6" w:space="0" w:color="auto"/>
                    <w:bottom w:val="single" w:sz="6" w:space="0" w:color="auto"/>
                    <w:right w:val="single" w:sz="6" w:space="0" w:color="auto"/>
                  </w:tcBorders>
                  <w:vAlign w:val="center"/>
                </w:tcPr>
                <w:p w14:paraId="103B463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24153</w:t>
                  </w:r>
                </w:p>
              </w:tc>
              <w:tc>
                <w:tcPr>
                  <w:tcW w:w="146" w:type="dxa"/>
                  <w:tcBorders>
                    <w:top w:val="single" w:sz="6" w:space="0" w:color="auto"/>
                    <w:left w:val="single" w:sz="6" w:space="0" w:color="auto"/>
                    <w:bottom w:val="single" w:sz="6" w:space="0" w:color="auto"/>
                    <w:right w:val="single" w:sz="6" w:space="0" w:color="auto"/>
                  </w:tcBorders>
                  <w:vAlign w:val="center"/>
                </w:tcPr>
                <w:p w14:paraId="4D0138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DE408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24157</w:t>
                  </w:r>
                </w:p>
              </w:tc>
              <w:tc>
                <w:tcPr>
                  <w:tcW w:w="573" w:type="dxa"/>
                  <w:tcBorders>
                    <w:top w:val="single" w:sz="6" w:space="0" w:color="auto"/>
                    <w:left w:val="single" w:sz="6" w:space="0" w:color="auto"/>
                    <w:bottom w:val="single" w:sz="6" w:space="0" w:color="auto"/>
                    <w:right w:val="single" w:sz="6" w:space="0" w:color="auto"/>
                  </w:tcBorders>
                  <w:vAlign w:val="center"/>
                </w:tcPr>
                <w:p w14:paraId="635F5FB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24157</w:t>
                  </w:r>
                </w:p>
              </w:tc>
              <w:tc>
                <w:tcPr>
                  <w:tcW w:w="608" w:type="dxa"/>
                  <w:tcBorders>
                    <w:top w:val="single" w:sz="6" w:space="0" w:color="auto"/>
                    <w:left w:val="single" w:sz="6" w:space="0" w:color="auto"/>
                    <w:bottom w:val="single" w:sz="6" w:space="0" w:color="auto"/>
                    <w:right w:val="single" w:sz="6" w:space="0" w:color="auto"/>
                  </w:tcBorders>
                  <w:vAlign w:val="center"/>
                </w:tcPr>
                <w:p w14:paraId="5CE7473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24157</w:t>
                  </w:r>
                </w:p>
              </w:tc>
              <w:tc>
                <w:tcPr>
                  <w:tcW w:w="146" w:type="dxa"/>
                  <w:tcBorders>
                    <w:top w:val="single" w:sz="6" w:space="0" w:color="auto"/>
                    <w:left w:val="single" w:sz="6" w:space="0" w:color="auto"/>
                    <w:bottom w:val="single" w:sz="6" w:space="0" w:color="auto"/>
                    <w:right w:val="single" w:sz="6" w:space="0" w:color="auto"/>
                  </w:tcBorders>
                  <w:vAlign w:val="center"/>
                </w:tcPr>
                <w:p w14:paraId="2FA500F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23161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24160</w:t>
                  </w:r>
                </w:p>
              </w:tc>
              <w:tc>
                <w:tcPr>
                  <w:tcW w:w="573" w:type="dxa"/>
                  <w:tcBorders>
                    <w:top w:val="single" w:sz="6" w:space="0" w:color="auto"/>
                    <w:left w:val="single" w:sz="6" w:space="0" w:color="auto"/>
                    <w:bottom w:val="single" w:sz="6" w:space="0" w:color="auto"/>
                    <w:right w:val="single" w:sz="6" w:space="0" w:color="auto"/>
                  </w:tcBorders>
                  <w:vAlign w:val="center"/>
                </w:tcPr>
                <w:p w14:paraId="25125A3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24160</w:t>
                  </w:r>
                </w:p>
              </w:tc>
              <w:tc>
                <w:tcPr>
                  <w:tcW w:w="608" w:type="dxa"/>
                  <w:tcBorders>
                    <w:top w:val="single" w:sz="6" w:space="0" w:color="auto"/>
                    <w:left w:val="single" w:sz="6" w:space="0" w:color="auto"/>
                    <w:bottom w:val="single" w:sz="6" w:space="0" w:color="auto"/>
                    <w:right w:val="single" w:sz="6" w:space="0" w:color="auto"/>
                  </w:tcBorders>
                  <w:vAlign w:val="center"/>
                </w:tcPr>
                <w:p w14:paraId="4C1B301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24166</w:t>
                  </w:r>
                </w:p>
              </w:tc>
              <w:tc>
                <w:tcPr>
                  <w:tcW w:w="608" w:type="dxa"/>
                  <w:tcBorders>
                    <w:top w:val="single" w:sz="6" w:space="0" w:color="auto"/>
                    <w:left w:val="single" w:sz="6" w:space="0" w:color="auto"/>
                    <w:bottom w:val="single" w:sz="6" w:space="0" w:color="auto"/>
                    <w:right w:val="single" w:sz="6" w:space="0" w:color="auto"/>
                  </w:tcBorders>
                  <w:vAlign w:val="center"/>
                </w:tcPr>
                <w:p w14:paraId="4A0FD85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24166</w:t>
                  </w:r>
                </w:p>
              </w:tc>
            </w:tr>
            <w:tr w:rsidR="00CD2BC8" w14:paraId="148560F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8C75C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393FF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24159</w:t>
                  </w:r>
                </w:p>
              </w:tc>
              <w:tc>
                <w:tcPr>
                  <w:tcW w:w="573" w:type="dxa"/>
                  <w:tcBorders>
                    <w:top w:val="single" w:sz="6" w:space="0" w:color="auto"/>
                    <w:left w:val="single" w:sz="6" w:space="0" w:color="auto"/>
                    <w:bottom w:val="single" w:sz="6" w:space="0" w:color="auto"/>
                    <w:right w:val="single" w:sz="6" w:space="0" w:color="auto"/>
                  </w:tcBorders>
                  <w:vAlign w:val="center"/>
                </w:tcPr>
                <w:p w14:paraId="6657B86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E4A20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D9736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24181</w:t>
                  </w:r>
                </w:p>
              </w:tc>
              <w:tc>
                <w:tcPr>
                  <w:tcW w:w="573" w:type="dxa"/>
                  <w:tcBorders>
                    <w:top w:val="single" w:sz="6" w:space="0" w:color="auto"/>
                    <w:left w:val="single" w:sz="6" w:space="0" w:color="auto"/>
                    <w:bottom w:val="single" w:sz="6" w:space="0" w:color="auto"/>
                    <w:right w:val="single" w:sz="6" w:space="0" w:color="auto"/>
                  </w:tcBorders>
                  <w:vAlign w:val="center"/>
                </w:tcPr>
                <w:p w14:paraId="0D2DE85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53790A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FB5F75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DFA5A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24184</w:t>
                  </w:r>
                </w:p>
              </w:tc>
              <w:tc>
                <w:tcPr>
                  <w:tcW w:w="573" w:type="dxa"/>
                  <w:tcBorders>
                    <w:top w:val="single" w:sz="6" w:space="0" w:color="auto"/>
                    <w:left w:val="single" w:sz="6" w:space="0" w:color="auto"/>
                    <w:bottom w:val="single" w:sz="6" w:space="0" w:color="auto"/>
                    <w:right w:val="single" w:sz="6" w:space="0" w:color="auto"/>
                  </w:tcBorders>
                  <w:vAlign w:val="center"/>
                </w:tcPr>
                <w:p w14:paraId="08E366C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EA38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280DC04" w14:textId="77777777" w:rsidR="00CD2BC8" w:rsidRDefault="00CD2BC8">
                  <w:pPr>
                    <w:spacing w:after="0"/>
                    <w:jc w:val="center"/>
                    <w:rPr>
                      <w:rFonts w:ascii="Calibri" w:hAnsi="Calibri" w:cs="Calibri"/>
                      <w:color w:val="000000"/>
                      <w:sz w:val="14"/>
                      <w:szCs w:val="14"/>
                    </w:rPr>
                  </w:pPr>
                </w:p>
              </w:tc>
            </w:tr>
            <w:tr w:rsidR="00CD2BC8" w14:paraId="0E7BDDD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BE4CF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E8D75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24165</w:t>
                  </w:r>
                </w:p>
              </w:tc>
              <w:tc>
                <w:tcPr>
                  <w:tcW w:w="573" w:type="dxa"/>
                  <w:tcBorders>
                    <w:top w:val="single" w:sz="6" w:space="0" w:color="auto"/>
                    <w:left w:val="single" w:sz="6" w:space="0" w:color="auto"/>
                    <w:bottom w:val="single" w:sz="6" w:space="0" w:color="auto"/>
                    <w:right w:val="single" w:sz="6" w:space="0" w:color="auto"/>
                  </w:tcBorders>
                  <w:vAlign w:val="center"/>
                </w:tcPr>
                <w:p w14:paraId="469A948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340CA3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99C11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24205</w:t>
                  </w:r>
                </w:p>
              </w:tc>
              <w:tc>
                <w:tcPr>
                  <w:tcW w:w="573" w:type="dxa"/>
                  <w:tcBorders>
                    <w:top w:val="single" w:sz="6" w:space="0" w:color="auto"/>
                    <w:left w:val="single" w:sz="6" w:space="0" w:color="auto"/>
                    <w:bottom w:val="single" w:sz="6" w:space="0" w:color="auto"/>
                    <w:right w:val="single" w:sz="6" w:space="0" w:color="auto"/>
                  </w:tcBorders>
                  <w:vAlign w:val="center"/>
                </w:tcPr>
                <w:p w14:paraId="40929DC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24205</w:t>
                  </w:r>
                </w:p>
              </w:tc>
              <w:tc>
                <w:tcPr>
                  <w:tcW w:w="608" w:type="dxa"/>
                  <w:tcBorders>
                    <w:top w:val="single" w:sz="6" w:space="0" w:color="auto"/>
                    <w:left w:val="single" w:sz="6" w:space="0" w:color="auto"/>
                    <w:bottom w:val="single" w:sz="6" w:space="0" w:color="auto"/>
                    <w:right w:val="single" w:sz="6" w:space="0" w:color="auto"/>
                  </w:tcBorders>
                  <w:vAlign w:val="center"/>
                </w:tcPr>
                <w:p w14:paraId="53BAA04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9A368E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FB7C9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24208</w:t>
                  </w:r>
                </w:p>
              </w:tc>
              <w:tc>
                <w:tcPr>
                  <w:tcW w:w="573" w:type="dxa"/>
                  <w:tcBorders>
                    <w:top w:val="single" w:sz="6" w:space="0" w:color="auto"/>
                    <w:left w:val="single" w:sz="6" w:space="0" w:color="auto"/>
                    <w:bottom w:val="single" w:sz="6" w:space="0" w:color="auto"/>
                    <w:right w:val="single" w:sz="6" w:space="0" w:color="auto"/>
                  </w:tcBorders>
                  <w:vAlign w:val="center"/>
                </w:tcPr>
                <w:p w14:paraId="66E6B8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24208</w:t>
                  </w:r>
                </w:p>
              </w:tc>
              <w:tc>
                <w:tcPr>
                  <w:tcW w:w="608" w:type="dxa"/>
                  <w:tcBorders>
                    <w:top w:val="single" w:sz="6" w:space="0" w:color="auto"/>
                    <w:left w:val="single" w:sz="6" w:space="0" w:color="auto"/>
                    <w:bottom w:val="single" w:sz="6" w:space="0" w:color="auto"/>
                    <w:right w:val="single" w:sz="6" w:space="0" w:color="auto"/>
                  </w:tcBorders>
                  <w:vAlign w:val="center"/>
                </w:tcPr>
                <w:p w14:paraId="3C2F510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43EA2E" w14:textId="77777777" w:rsidR="00CD2BC8" w:rsidRDefault="00CD2BC8">
                  <w:pPr>
                    <w:spacing w:after="0"/>
                    <w:jc w:val="center"/>
                    <w:rPr>
                      <w:rFonts w:ascii="Calibri" w:hAnsi="Calibri" w:cs="Calibri"/>
                      <w:color w:val="000000"/>
                      <w:sz w:val="14"/>
                      <w:szCs w:val="14"/>
                    </w:rPr>
                  </w:pPr>
                </w:p>
              </w:tc>
            </w:tr>
            <w:tr w:rsidR="00CD2BC8" w14:paraId="1BD4E72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0FAA07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9EB4F9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24171</w:t>
                  </w:r>
                </w:p>
              </w:tc>
              <w:tc>
                <w:tcPr>
                  <w:tcW w:w="573" w:type="dxa"/>
                  <w:tcBorders>
                    <w:top w:val="single" w:sz="6" w:space="0" w:color="auto"/>
                    <w:left w:val="single" w:sz="6" w:space="0" w:color="auto"/>
                    <w:bottom w:val="single" w:sz="6" w:space="0" w:color="auto"/>
                    <w:right w:val="single" w:sz="6" w:space="0" w:color="auto"/>
                  </w:tcBorders>
                  <w:vAlign w:val="center"/>
                </w:tcPr>
                <w:p w14:paraId="0358796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436CE7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9CA2B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24229</w:t>
                  </w:r>
                </w:p>
              </w:tc>
              <w:tc>
                <w:tcPr>
                  <w:tcW w:w="573" w:type="dxa"/>
                  <w:tcBorders>
                    <w:top w:val="single" w:sz="6" w:space="0" w:color="auto"/>
                    <w:left w:val="single" w:sz="6" w:space="0" w:color="auto"/>
                    <w:bottom w:val="single" w:sz="6" w:space="0" w:color="auto"/>
                    <w:right w:val="single" w:sz="6" w:space="0" w:color="auto"/>
                  </w:tcBorders>
                  <w:vAlign w:val="center"/>
                </w:tcPr>
                <w:p w14:paraId="151A684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1FF92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2A673A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AFE51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24232</w:t>
                  </w:r>
                </w:p>
              </w:tc>
              <w:tc>
                <w:tcPr>
                  <w:tcW w:w="573" w:type="dxa"/>
                  <w:tcBorders>
                    <w:top w:val="single" w:sz="6" w:space="0" w:color="auto"/>
                    <w:left w:val="single" w:sz="6" w:space="0" w:color="auto"/>
                    <w:bottom w:val="single" w:sz="6" w:space="0" w:color="auto"/>
                    <w:right w:val="single" w:sz="6" w:space="0" w:color="auto"/>
                  </w:tcBorders>
                  <w:vAlign w:val="center"/>
                </w:tcPr>
                <w:p w14:paraId="14F4CD9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E800E1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A897D0" w14:textId="77777777" w:rsidR="00CD2BC8" w:rsidRDefault="00CD2BC8">
                  <w:pPr>
                    <w:spacing w:after="0"/>
                    <w:jc w:val="center"/>
                    <w:rPr>
                      <w:rFonts w:ascii="Calibri" w:hAnsi="Calibri" w:cs="Calibri"/>
                      <w:color w:val="000000"/>
                      <w:sz w:val="14"/>
                      <w:szCs w:val="14"/>
                    </w:rPr>
                  </w:pPr>
                </w:p>
              </w:tc>
            </w:tr>
            <w:tr w:rsidR="00CD2BC8" w14:paraId="374B29F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1B455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3F02E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24177</w:t>
                  </w:r>
                </w:p>
              </w:tc>
              <w:tc>
                <w:tcPr>
                  <w:tcW w:w="573" w:type="dxa"/>
                  <w:tcBorders>
                    <w:top w:val="single" w:sz="6" w:space="0" w:color="auto"/>
                    <w:left w:val="single" w:sz="6" w:space="0" w:color="auto"/>
                    <w:bottom w:val="single" w:sz="6" w:space="0" w:color="auto"/>
                    <w:right w:val="single" w:sz="6" w:space="0" w:color="auto"/>
                  </w:tcBorders>
                  <w:vAlign w:val="center"/>
                </w:tcPr>
                <w:p w14:paraId="225F47D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24177</w:t>
                  </w:r>
                </w:p>
              </w:tc>
              <w:tc>
                <w:tcPr>
                  <w:tcW w:w="146" w:type="dxa"/>
                  <w:tcBorders>
                    <w:top w:val="single" w:sz="6" w:space="0" w:color="auto"/>
                    <w:left w:val="single" w:sz="6" w:space="0" w:color="auto"/>
                    <w:bottom w:val="single" w:sz="6" w:space="0" w:color="auto"/>
                    <w:right w:val="single" w:sz="6" w:space="0" w:color="auto"/>
                  </w:tcBorders>
                  <w:vAlign w:val="center"/>
                </w:tcPr>
                <w:p w14:paraId="3C54AAF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30DDF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24253</w:t>
                  </w:r>
                </w:p>
              </w:tc>
              <w:tc>
                <w:tcPr>
                  <w:tcW w:w="573" w:type="dxa"/>
                  <w:tcBorders>
                    <w:top w:val="single" w:sz="6" w:space="0" w:color="auto"/>
                    <w:left w:val="single" w:sz="6" w:space="0" w:color="auto"/>
                    <w:bottom w:val="single" w:sz="6" w:space="0" w:color="auto"/>
                    <w:right w:val="single" w:sz="6" w:space="0" w:color="auto"/>
                  </w:tcBorders>
                  <w:vAlign w:val="center"/>
                </w:tcPr>
                <w:p w14:paraId="48BF303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24253</w:t>
                  </w:r>
                </w:p>
              </w:tc>
              <w:tc>
                <w:tcPr>
                  <w:tcW w:w="608" w:type="dxa"/>
                  <w:tcBorders>
                    <w:top w:val="single" w:sz="6" w:space="0" w:color="auto"/>
                    <w:left w:val="single" w:sz="6" w:space="0" w:color="auto"/>
                    <w:bottom w:val="single" w:sz="6" w:space="0" w:color="auto"/>
                    <w:right w:val="single" w:sz="6" w:space="0" w:color="auto"/>
                  </w:tcBorders>
                  <w:vAlign w:val="center"/>
                </w:tcPr>
                <w:p w14:paraId="69A929E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24253</w:t>
                  </w:r>
                </w:p>
              </w:tc>
              <w:tc>
                <w:tcPr>
                  <w:tcW w:w="146" w:type="dxa"/>
                  <w:tcBorders>
                    <w:top w:val="single" w:sz="6" w:space="0" w:color="auto"/>
                    <w:left w:val="single" w:sz="6" w:space="0" w:color="auto"/>
                    <w:bottom w:val="single" w:sz="6" w:space="0" w:color="auto"/>
                    <w:right w:val="single" w:sz="6" w:space="0" w:color="auto"/>
                  </w:tcBorders>
                  <w:vAlign w:val="center"/>
                </w:tcPr>
                <w:p w14:paraId="19BA970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63FF1C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24256</w:t>
                  </w:r>
                </w:p>
              </w:tc>
              <w:tc>
                <w:tcPr>
                  <w:tcW w:w="573" w:type="dxa"/>
                  <w:tcBorders>
                    <w:top w:val="single" w:sz="6" w:space="0" w:color="auto"/>
                    <w:left w:val="single" w:sz="6" w:space="0" w:color="auto"/>
                    <w:bottom w:val="single" w:sz="6" w:space="0" w:color="auto"/>
                    <w:right w:val="single" w:sz="6" w:space="0" w:color="auto"/>
                  </w:tcBorders>
                  <w:vAlign w:val="center"/>
                </w:tcPr>
                <w:p w14:paraId="7E2A64A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24256</w:t>
                  </w:r>
                </w:p>
              </w:tc>
              <w:tc>
                <w:tcPr>
                  <w:tcW w:w="608" w:type="dxa"/>
                  <w:tcBorders>
                    <w:top w:val="single" w:sz="6" w:space="0" w:color="auto"/>
                    <w:left w:val="single" w:sz="6" w:space="0" w:color="auto"/>
                    <w:bottom w:val="single" w:sz="6" w:space="0" w:color="auto"/>
                    <w:right w:val="single" w:sz="6" w:space="0" w:color="auto"/>
                  </w:tcBorders>
                  <w:vAlign w:val="center"/>
                </w:tcPr>
                <w:p w14:paraId="3B638DC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24256</w:t>
                  </w:r>
                </w:p>
              </w:tc>
              <w:tc>
                <w:tcPr>
                  <w:tcW w:w="608" w:type="dxa"/>
                  <w:tcBorders>
                    <w:top w:val="single" w:sz="6" w:space="0" w:color="auto"/>
                    <w:left w:val="single" w:sz="6" w:space="0" w:color="auto"/>
                    <w:bottom w:val="single" w:sz="6" w:space="0" w:color="auto"/>
                    <w:right w:val="single" w:sz="6" w:space="0" w:color="auto"/>
                  </w:tcBorders>
                  <w:vAlign w:val="center"/>
                </w:tcPr>
                <w:p w14:paraId="754370CC" w14:textId="77777777" w:rsidR="00CD2BC8" w:rsidRDefault="00CD2BC8">
                  <w:pPr>
                    <w:spacing w:after="0"/>
                    <w:jc w:val="center"/>
                    <w:rPr>
                      <w:rFonts w:ascii="Calibri" w:hAnsi="Calibri" w:cs="Calibri"/>
                      <w:color w:val="000000"/>
                      <w:sz w:val="14"/>
                      <w:szCs w:val="14"/>
                    </w:rPr>
                  </w:pPr>
                </w:p>
              </w:tc>
            </w:tr>
            <w:tr w:rsidR="00CD2BC8" w14:paraId="28D8375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99592E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31FEF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24183</w:t>
                  </w:r>
                </w:p>
              </w:tc>
              <w:tc>
                <w:tcPr>
                  <w:tcW w:w="573" w:type="dxa"/>
                  <w:tcBorders>
                    <w:top w:val="single" w:sz="6" w:space="0" w:color="auto"/>
                    <w:left w:val="single" w:sz="6" w:space="0" w:color="auto"/>
                    <w:bottom w:val="single" w:sz="6" w:space="0" w:color="auto"/>
                    <w:right w:val="single" w:sz="6" w:space="0" w:color="auto"/>
                  </w:tcBorders>
                  <w:vAlign w:val="center"/>
                </w:tcPr>
                <w:p w14:paraId="4B0F090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DAD77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889D73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24277</w:t>
                  </w:r>
                </w:p>
              </w:tc>
              <w:tc>
                <w:tcPr>
                  <w:tcW w:w="573" w:type="dxa"/>
                  <w:tcBorders>
                    <w:top w:val="single" w:sz="6" w:space="0" w:color="auto"/>
                    <w:left w:val="single" w:sz="6" w:space="0" w:color="auto"/>
                    <w:bottom w:val="single" w:sz="6" w:space="0" w:color="auto"/>
                    <w:right w:val="single" w:sz="6" w:space="0" w:color="auto"/>
                  </w:tcBorders>
                  <w:vAlign w:val="center"/>
                </w:tcPr>
                <w:p w14:paraId="3B1215A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FD6464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52964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5C6AD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24280</w:t>
                  </w:r>
                </w:p>
              </w:tc>
              <w:tc>
                <w:tcPr>
                  <w:tcW w:w="573" w:type="dxa"/>
                  <w:tcBorders>
                    <w:top w:val="single" w:sz="6" w:space="0" w:color="auto"/>
                    <w:left w:val="single" w:sz="6" w:space="0" w:color="auto"/>
                    <w:bottom w:val="single" w:sz="6" w:space="0" w:color="auto"/>
                    <w:right w:val="single" w:sz="6" w:space="0" w:color="auto"/>
                  </w:tcBorders>
                  <w:vAlign w:val="center"/>
                </w:tcPr>
                <w:p w14:paraId="0D7B07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DF8EF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27C626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24280</w:t>
                  </w:r>
                </w:p>
              </w:tc>
            </w:tr>
            <w:tr w:rsidR="00CD2BC8" w14:paraId="551BA66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9CF5B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FAAEE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24189</w:t>
                  </w:r>
                </w:p>
              </w:tc>
              <w:tc>
                <w:tcPr>
                  <w:tcW w:w="573" w:type="dxa"/>
                  <w:tcBorders>
                    <w:top w:val="single" w:sz="6" w:space="0" w:color="auto"/>
                    <w:left w:val="single" w:sz="6" w:space="0" w:color="auto"/>
                    <w:bottom w:val="single" w:sz="6" w:space="0" w:color="auto"/>
                    <w:right w:val="single" w:sz="6" w:space="0" w:color="auto"/>
                  </w:tcBorders>
                  <w:vAlign w:val="center"/>
                </w:tcPr>
                <w:p w14:paraId="1614294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80A1E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CEC55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24301</w:t>
                  </w:r>
                </w:p>
              </w:tc>
              <w:tc>
                <w:tcPr>
                  <w:tcW w:w="573" w:type="dxa"/>
                  <w:tcBorders>
                    <w:top w:val="single" w:sz="6" w:space="0" w:color="auto"/>
                    <w:left w:val="single" w:sz="6" w:space="0" w:color="auto"/>
                    <w:bottom w:val="single" w:sz="6" w:space="0" w:color="auto"/>
                    <w:right w:val="single" w:sz="6" w:space="0" w:color="auto"/>
                  </w:tcBorders>
                  <w:vAlign w:val="center"/>
                </w:tcPr>
                <w:p w14:paraId="6276B3C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24301</w:t>
                  </w:r>
                </w:p>
              </w:tc>
              <w:tc>
                <w:tcPr>
                  <w:tcW w:w="608" w:type="dxa"/>
                  <w:tcBorders>
                    <w:top w:val="single" w:sz="6" w:space="0" w:color="auto"/>
                    <w:left w:val="single" w:sz="6" w:space="0" w:color="auto"/>
                    <w:bottom w:val="single" w:sz="6" w:space="0" w:color="auto"/>
                    <w:right w:val="single" w:sz="6" w:space="0" w:color="auto"/>
                  </w:tcBorders>
                  <w:vAlign w:val="center"/>
                </w:tcPr>
                <w:p w14:paraId="7EDC23E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E5A0E6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E6D21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24304</w:t>
                  </w:r>
                </w:p>
              </w:tc>
              <w:tc>
                <w:tcPr>
                  <w:tcW w:w="573" w:type="dxa"/>
                  <w:tcBorders>
                    <w:top w:val="single" w:sz="6" w:space="0" w:color="auto"/>
                    <w:left w:val="single" w:sz="6" w:space="0" w:color="auto"/>
                    <w:bottom w:val="single" w:sz="6" w:space="0" w:color="auto"/>
                    <w:right w:val="single" w:sz="6" w:space="0" w:color="auto"/>
                  </w:tcBorders>
                  <w:vAlign w:val="center"/>
                </w:tcPr>
                <w:p w14:paraId="1516AC4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24304</w:t>
                  </w:r>
                </w:p>
              </w:tc>
              <w:tc>
                <w:tcPr>
                  <w:tcW w:w="608" w:type="dxa"/>
                  <w:tcBorders>
                    <w:top w:val="single" w:sz="6" w:space="0" w:color="auto"/>
                    <w:left w:val="single" w:sz="6" w:space="0" w:color="auto"/>
                    <w:bottom w:val="single" w:sz="6" w:space="0" w:color="auto"/>
                    <w:right w:val="single" w:sz="6" w:space="0" w:color="auto"/>
                  </w:tcBorders>
                  <w:vAlign w:val="center"/>
                </w:tcPr>
                <w:p w14:paraId="21DCC7B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E569E1" w14:textId="77777777" w:rsidR="00CD2BC8" w:rsidRDefault="00CD2BC8">
                  <w:pPr>
                    <w:spacing w:after="0"/>
                    <w:jc w:val="center"/>
                    <w:rPr>
                      <w:rFonts w:ascii="Calibri" w:hAnsi="Calibri" w:cs="Calibri"/>
                      <w:color w:val="000000"/>
                      <w:sz w:val="14"/>
                      <w:szCs w:val="14"/>
                    </w:rPr>
                  </w:pPr>
                </w:p>
              </w:tc>
            </w:tr>
            <w:tr w:rsidR="00CD2BC8" w14:paraId="54D3E67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0CB39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F64D2B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24195</w:t>
                  </w:r>
                </w:p>
              </w:tc>
              <w:tc>
                <w:tcPr>
                  <w:tcW w:w="573" w:type="dxa"/>
                  <w:tcBorders>
                    <w:top w:val="single" w:sz="6" w:space="0" w:color="auto"/>
                    <w:left w:val="single" w:sz="6" w:space="0" w:color="auto"/>
                    <w:bottom w:val="single" w:sz="6" w:space="0" w:color="auto"/>
                    <w:right w:val="single" w:sz="6" w:space="0" w:color="auto"/>
                  </w:tcBorders>
                  <w:vAlign w:val="center"/>
                </w:tcPr>
                <w:p w14:paraId="49F3C0B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73431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68383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24325</w:t>
                  </w:r>
                </w:p>
              </w:tc>
              <w:tc>
                <w:tcPr>
                  <w:tcW w:w="573" w:type="dxa"/>
                  <w:tcBorders>
                    <w:top w:val="single" w:sz="6" w:space="0" w:color="auto"/>
                    <w:left w:val="single" w:sz="6" w:space="0" w:color="auto"/>
                    <w:bottom w:val="single" w:sz="6" w:space="0" w:color="auto"/>
                    <w:right w:val="single" w:sz="6" w:space="0" w:color="auto"/>
                  </w:tcBorders>
                  <w:vAlign w:val="center"/>
                </w:tcPr>
                <w:p w14:paraId="7141FB5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B53EC2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D97932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F5D44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24322</w:t>
                  </w:r>
                </w:p>
              </w:tc>
              <w:tc>
                <w:tcPr>
                  <w:tcW w:w="573" w:type="dxa"/>
                  <w:tcBorders>
                    <w:top w:val="single" w:sz="6" w:space="0" w:color="auto"/>
                    <w:left w:val="single" w:sz="6" w:space="0" w:color="auto"/>
                    <w:bottom w:val="single" w:sz="6" w:space="0" w:color="auto"/>
                    <w:right w:val="single" w:sz="6" w:space="0" w:color="auto"/>
                  </w:tcBorders>
                  <w:vAlign w:val="center"/>
                </w:tcPr>
                <w:p w14:paraId="33DC903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95563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F19335B" w14:textId="77777777" w:rsidR="00CD2BC8" w:rsidRDefault="00CD2BC8">
                  <w:pPr>
                    <w:spacing w:after="0"/>
                    <w:jc w:val="center"/>
                    <w:rPr>
                      <w:rFonts w:ascii="Calibri" w:hAnsi="Calibri" w:cs="Calibri"/>
                      <w:color w:val="000000"/>
                      <w:sz w:val="14"/>
                      <w:szCs w:val="14"/>
                    </w:rPr>
                  </w:pPr>
                </w:p>
              </w:tc>
            </w:tr>
            <w:tr w:rsidR="00CD2BC8" w14:paraId="0A59314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03CB3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ADDB6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24201</w:t>
                  </w:r>
                </w:p>
              </w:tc>
              <w:tc>
                <w:tcPr>
                  <w:tcW w:w="573" w:type="dxa"/>
                  <w:tcBorders>
                    <w:top w:val="single" w:sz="6" w:space="0" w:color="auto"/>
                    <w:left w:val="single" w:sz="6" w:space="0" w:color="auto"/>
                    <w:bottom w:val="single" w:sz="6" w:space="0" w:color="auto"/>
                    <w:right w:val="single" w:sz="6" w:space="0" w:color="auto"/>
                  </w:tcBorders>
                  <w:vAlign w:val="center"/>
                </w:tcPr>
                <w:p w14:paraId="0FC7DF6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24201</w:t>
                  </w:r>
                </w:p>
              </w:tc>
              <w:tc>
                <w:tcPr>
                  <w:tcW w:w="146" w:type="dxa"/>
                  <w:tcBorders>
                    <w:top w:val="single" w:sz="6" w:space="0" w:color="auto"/>
                    <w:left w:val="single" w:sz="6" w:space="0" w:color="auto"/>
                    <w:bottom w:val="single" w:sz="6" w:space="0" w:color="auto"/>
                    <w:right w:val="single" w:sz="6" w:space="0" w:color="auto"/>
                  </w:tcBorders>
                  <w:vAlign w:val="center"/>
                </w:tcPr>
                <w:p w14:paraId="01D267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D7C2B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24349</w:t>
                  </w:r>
                </w:p>
              </w:tc>
              <w:tc>
                <w:tcPr>
                  <w:tcW w:w="573" w:type="dxa"/>
                  <w:tcBorders>
                    <w:top w:val="single" w:sz="6" w:space="0" w:color="auto"/>
                    <w:left w:val="single" w:sz="6" w:space="0" w:color="auto"/>
                    <w:bottom w:val="single" w:sz="6" w:space="0" w:color="auto"/>
                    <w:right w:val="single" w:sz="6" w:space="0" w:color="auto"/>
                  </w:tcBorders>
                  <w:vAlign w:val="center"/>
                </w:tcPr>
                <w:p w14:paraId="13554D0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24349</w:t>
                  </w:r>
                </w:p>
              </w:tc>
              <w:tc>
                <w:tcPr>
                  <w:tcW w:w="608" w:type="dxa"/>
                  <w:tcBorders>
                    <w:top w:val="single" w:sz="6" w:space="0" w:color="auto"/>
                    <w:left w:val="single" w:sz="6" w:space="0" w:color="auto"/>
                    <w:bottom w:val="single" w:sz="6" w:space="0" w:color="auto"/>
                    <w:right w:val="single" w:sz="6" w:space="0" w:color="auto"/>
                  </w:tcBorders>
                  <w:vAlign w:val="center"/>
                </w:tcPr>
                <w:p w14:paraId="4A78199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24349</w:t>
                  </w:r>
                </w:p>
              </w:tc>
              <w:tc>
                <w:tcPr>
                  <w:tcW w:w="146" w:type="dxa"/>
                  <w:tcBorders>
                    <w:top w:val="single" w:sz="6" w:space="0" w:color="auto"/>
                    <w:left w:val="single" w:sz="6" w:space="0" w:color="auto"/>
                    <w:bottom w:val="single" w:sz="6" w:space="0" w:color="auto"/>
                    <w:right w:val="single" w:sz="6" w:space="0" w:color="auto"/>
                  </w:tcBorders>
                  <w:vAlign w:val="center"/>
                </w:tcPr>
                <w:p w14:paraId="7C79D9B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9A14B7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24346</w:t>
                  </w:r>
                </w:p>
              </w:tc>
              <w:tc>
                <w:tcPr>
                  <w:tcW w:w="573" w:type="dxa"/>
                  <w:tcBorders>
                    <w:top w:val="single" w:sz="6" w:space="0" w:color="auto"/>
                    <w:left w:val="single" w:sz="6" w:space="0" w:color="auto"/>
                    <w:bottom w:val="single" w:sz="6" w:space="0" w:color="auto"/>
                    <w:right w:val="single" w:sz="6" w:space="0" w:color="auto"/>
                  </w:tcBorders>
                  <w:vAlign w:val="center"/>
                </w:tcPr>
                <w:p w14:paraId="6BD9114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24346</w:t>
                  </w:r>
                </w:p>
              </w:tc>
              <w:tc>
                <w:tcPr>
                  <w:tcW w:w="608" w:type="dxa"/>
                  <w:tcBorders>
                    <w:top w:val="single" w:sz="6" w:space="0" w:color="auto"/>
                    <w:left w:val="single" w:sz="6" w:space="0" w:color="auto"/>
                    <w:bottom w:val="single" w:sz="6" w:space="0" w:color="auto"/>
                    <w:right w:val="single" w:sz="6" w:space="0" w:color="auto"/>
                  </w:tcBorders>
                  <w:vAlign w:val="center"/>
                </w:tcPr>
                <w:p w14:paraId="0178FD6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24352</w:t>
                  </w:r>
                </w:p>
              </w:tc>
              <w:tc>
                <w:tcPr>
                  <w:tcW w:w="608" w:type="dxa"/>
                  <w:tcBorders>
                    <w:top w:val="single" w:sz="6" w:space="0" w:color="auto"/>
                    <w:left w:val="single" w:sz="6" w:space="0" w:color="auto"/>
                    <w:bottom w:val="single" w:sz="6" w:space="0" w:color="auto"/>
                    <w:right w:val="single" w:sz="6" w:space="0" w:color="auto"/>
                  </w:tcBorders>
                  <w:vAlign w:val="center"/>
                </w:tcPr>
                <w:p w14:paraId="199F2B9F" w14:textId="77777777" w:rsidR="00CD2BC8" w:rsidRDefault="00CD2BC8">
                  <w:pPr>
                    <w:spacing w:after="0"/>
                    <w:jc w:val="center"/>
                    <w:rPr>
                      <w:rFonts w:ascii="Calibri" w:hAnsi="Calibri" w:cs="Calibri"/>
                      <w:color w:val="000000"/>
                      <w:sz w:val="14"/>
                      <w:szCs w:val="14"/>
                    </w:rPr>
                  </w:pPr>
                </w:p>
              </w:tc>
            </w:tr>
            <w:tr w:rsidR="00CD2BC8" w14:paraId="6A7A2D6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AC35C5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B9A5D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24207</w:t>
                  </w:r>
                </w:p>
              </w:tc>
              <w:tc>
                <w:tcPr>
                  <w:tcW w:w="573" w:type="dxa"/>
                  <w:tcBorders>
                    <w:top w:val="single" w:sz="6" w:space="0" w:color="auto"/>
                    <w:left w:val="single" w:sz="6" w:space="0" w:color="auto"/>
                    <w:bottom w:val="single" w:sz="6" w:space="0" w:color="auto"/>
                    <w:right w:val="single" w:sz="6" w:space="0" w:color="auto"/>
                  </w:tcBorders>
                  <w:vAlign w:val="center"/>
                </w:tcPr>
                <w:p w14:paraId="141C2ED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83CD3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9A25C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24373</w:t>
                  </w:r>
                </w:p>
              </w:tc>
              <w:tc>
                <w:tcPr>
                  <w:tcW w:w="573" w:type="dxa"/>
                  <w:tcBorders>
                    <w:top w:val="single" w:sz="6" w:space="0" w:color="auto"/>
                    <w:left w:val="single" w:sz="6" w:space="0" w:color="auto"/>
                    <w:bottom w:val="single" w:sz="6" w:space="0" w:color="auto"/>
                    <w:right w:val="single" w:sz="6" w:space="0" w:color="auto"/>
                  </w:tcBorders>
                  <w:vAlign w:val="center"/>
                </w:tcPr>
                <w:p w14:paraId="64A8FDF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224CEE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922D87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D68DC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24370</w:t>
                  </w:r>
                </w:p>
              </w:tc>
              <w:tc>
                <w:tcPr>
                  <w:tcW w:w="573" w:type="dxa"/>
                  <w:tcBorders>
                    <w:top w:val="single" w:sz="6" w:space="0" w:color="auto"/>
                    <w:left w:val="single" w:sz="6" w:space="0" w:color="auto"/>
                    <w:bottom w:val="single" w:sz="6" w:space="0" w:color="auto"/>
                    <w:right w:val="single" w:sz="6" w:space="0" w:color="auto"/>
                  </w:tcBorders>
                  <w:vAlign w:val="center"/>
                </w:tcPr>
                <w:p w14:paraId="0A0977D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4637B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D41018" w14:textId="77777777" w:rsidR="00CD2BC8" w:rsidRDefault="00CD2BC8">
                  <w:pPr>
                    <w:spacing w:after="0"/>
                    <w:jc w:val="center"/>
                    <w:rPr>
                      <w:rFonts w:ascii="Calibri" w:hAnsi="Calibri" w:cs="Calibri"/>
                      <w:color w:val="000000"/>
                      <w:sz w:val="14"/>
                      <w:szCs w:val="14"/>
                    </w:rPr>
                  </w:pPr>
                </w:p>
              </w:tc>
            </w:tr>
            <w:tr w:rsidR="00CD2BC8" w14:paraId="44998E3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C2D9E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16BCF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24213</w:t>
                  </w:r>
                </w:p>
              </w:tc>
              <w:tc>
                <w:tcPr>
                  <w:tcW w:w="573" w:type="dxa"/>
                  <w:tcBorders>
                    <w:top w:val="single" w:sz="6" w:space="0" w:color="auto"/>
                    <w:left w:val="single" w:sz="6" w:space="0" w:color="auto"/>
                    <w:bottom w:val="single" w:sz="6" w:space="0" w:color="auto"/>
                    <w:right w:val="single" w:sz="6" w:space="0" w:color="auto"/>
                  </w:tcBorders>
                  <w:vAlign w:val="center"/>
                </w:tcPr>
                <w:p w14:paraId="5C5CE74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321D0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3F4DA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24397</w:t>
                  </w:r>
                </w:p>
              </w:tc>
              <w:tc>
                <w:tcPr>
                  <w:tcW w:w="573" w:type="dxa"/>
                  <w:tcBorders>
                    <w:top w:val="single" w:sz="6" w:space="0" w:color="auto"/>
                    <w:left w:val="single" w:sz="6" w:space="0" w:color="auto"/>
                    <w:bottom w:val="single" w:sz="6" w:space="0" w:color="auto"/>
                    <w:right w:val="single" w:sz="6" w:space="0" w:color="auto"/>
                  </w:tcBorders>
                  <w:vAlign w:val="center"/>
                </w:tcPr>
                <w:p w14:paraId="5E935CE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24397</w:t>
                  </w:r>
                </w:p>
              </w:tc>
              <w:tc>
                <w:tcPr>
                  <w:tcW w:w="608" w:type="dxa"/>
                  <w:tcBorders>
                    <w:top w:val="single" w:sz="6" w:space="0" w:color="auto"/>
                    <w:left w:val="single" w:sz="6" w:space="0" w:color="auto"/>
                    <w:bottom w:val="single" w:sz="6" w:space="0" w:color="auto"/>
                    <w:right w:val="single" w:sz="6" w:space="0" w:color="auto"/>
                  </w:tcBorders>
                  <w:vAlign w:val="center"/>
                </w:tcPr>
                <w:p w14:paraId="5660FF2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228B20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42F8A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24394</w:t>
                  </w:r>
                </w:p>
              </w:tc>
              <w:tc>
                <w:tcPr>
                  <w:tcW w:w="573" w:type="dxa"/>
                  <w:tcBorders>
                    <w:top w:val="single" w:sz="6" w:space="0" w:color="auto"/>
                    <w:left w:val="single" w:sz="6" w:space="0" w:color="auto"/>
                    <w:bottom w:val="single" w:sz="6" w:space="0" w:color="auto"/>
                    <w:right w:val="single" w:sz="6" w:space="0" w:color="auto"/>
                  </w:tcBorders>
                  <w:vAlign w:val="center"/>
                </w:tcPr>
                <w:p w14:paraId="7A4B1D4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24394</w:t>
                  </w:r>
                </w:p>
              </w:tc>
              <w:tc>
                <w:tcPr>
                  <w:tcW w:w="608" w:type="dxa"/>
                  <w:tcBorders>
                    <w:top w:val="single" w:sz="6" w:space="0" w:color="auto"/>
                    <w:left w:val="single" w:sz="6" w:space="0" w:color="auto"/>
                    <w:bottom w:val="single" w:sz="6" w:space="0" w:color="auto"/>
                    <w:right w:val="single" w:sz="6" w:space="0" w:color="auto"/>
                  </w:tcBorders>
                  <w:vAlign w:val="center"/>
                </w:tcPr>
                <w:p w14:paraId="2EAE0BA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600B7D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24400</w:t>
                  </w:r>
                </w:p>
              </w:tc>
            </w:tr>
            <w:tr w:rsidR="00CD2BC8" w14:paraId="5957227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1F1CF6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ADE90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24219</w:t>
                  </w:r>
                </w:p>
              </w:tc>
              <w:tc>
                <w:tcPr>
                  <w:tcW w:w="573" w:type="dxa"/>
                  <w:tcBorders>
                    <w:top w:val="single" w:sz="6" w:space="0" w:color="auto"/>
                    <w:left w:val="single" w:sz="6" w:space="0" w:color="auto"/>
                    <w:bottom w:val="single" w:sz="6" w:space="0" w:color="auto"/>
                    <w:right w:val="single" w:sz="6" w:space="0" w:color="auto"/>
                  </w:tcBorders>
                  <w:vAlign w:val="center"/>
                </w:tcPr>
                <w:p w14:paraId="5ED15FC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1540B8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4B9A7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24421</w:t>
                  </w:r>
                </w:p>
              </w:tc>
              <w:tc>
                <w:tcPr>
                  <w:tcW w:w="573" w:type="dxa"/>
                  <w:tcBorders>
                    <w:top w:val="single" w:sz="6" w:space="0" w:color="auto"/>
                    <w:left w:val="single" w:sz="6" w:space="0" w:color="auto"/>
                    <w:bottom w:val="single" w:sz="6" w:space="0" w:color="auto"/>
                    <w:right w:val="single" w:sz="6" w:space="0" w:color="auto"/>
                  </w:tcBorders>
                  <w:vAlign w:val="center"/>
                </w:tcPr>
                <w:p w14:paraId="5F712E8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11E6F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DD5DB3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466AE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24418</w:t>
                  </w:r>
                </w:p>
              </w:tc>
              <w:tc>
                <w:tcPr>
                  <w:tcW w:w="573" w:type="dxa"/>
                  <w:tcBorders>
                    <w:top w:val="single" w:sz="6" w:space="0" w:color="auto"/>
                    <w:left w:val="single" w:sz="6" w:space="0" w:color="auto"/>
                    <w:bottom w:val="single" w:sz="6" w:space="0" w:color="auto"/>
                    <w:right w:val="single" w:sz="6" w:space="0" w:color="auto"/>
                  </w:tcBorders>
                  <w:vAlign w:val="center"/>
                </w:tcPr>
                <w:p w14:paraId="0880B93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4DAEB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834B6D7" w14:textId="77777777" w:rsidR="00CD2BC8" w:rsidRDefault="00CD2BC8">
                  <w:pPr>
                    <w:spacing w:after="0"/>
                    <w:jc w:val="center"/>
                    <w:rPr>
                      <w:rFonts w:ascii="Calibri" w:hAnsi="Calibri" w:cs="Calibri"/>
                      <w:color w:val="000000"/>
                      <w:sz w:val="14"/>
                      <w:szCs w:val="14"/>
                    </w:rPr>
                  </w:pPr>
                </w:p>
              </w:tc>
            </w:tr>
            <w:tr w:rsidR="00CD2BC8" w14:paraId="7801358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ED1BF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BA679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24225</w:t>
                  </w:r>
                </w:p>
              </w:tc>
              <w:tc>
                <w:tcPr>
                  <w:tcW w:w="573" w:type="dxa"/>
                  <w:tcBorders>
                    <w:top w:val="single" w:sz="6" w:space="0" w:color="auto"/>
                    <w:left w:val="single" w:sz="6" w:space="0" w:color="auto"/>
                    <w:bottom w:val="single" w:sz="6" w:space="0" w:color="auto"/>
                    <w:right w:val="single" w:sz="6" w:space="0" w:color="auto"/>
                  </w:tcBorders>
                  <w:vAlign w:val="center"/>
                </w:tcPr>
                <w:p w14:paraId="3D23D6E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24225</w:t>
                  </w:r>
                </w:p>
              </w:tc>
              <w:tc>
                <w:tcPr>
                  <w:tcW w:w="146" w:type="dxa"/>
                  <w:tcBorders>
                    <w:top w:val="single" w:sz="6" w:space="0" w:color="auto"/>
                    <w:left w:val="single" w:sz="6" w:space="0" w:color="auto"/>
                    <w:bottom w:val="single" w:sz="6" w:space="0" w:color="auto"/>
                    <w:right w:val="single" w:sz="6" w:space="0" w:color="auto"/>
                  </w:tcBorders>
                  <w:vAlign w:val="center"/>
                </w:tcPr>
                <w:p w14:paraId="22F842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246EC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24445</w:t>
                  </w:r>
                </w:p>
              </w:tc>
              <w:tc>
                <w:tcPr>
                  <w:tcW w:w="573" w:type="dxa"/>
                  <w:tcBorders>
                    <w:top w:val="single" w:sz="6" w:space="0" w:color="auto"/>
                    <w:left w:val="single" w:sz="6" w:space="0" w:color="auto"/>
                    <w:bottom w:val="single" w:sz="6" w:space="0" w:color="auto"/>
                    <w:right w:val="single" w:sz="6" w:space="0" w:color="auto"/>
                  </w:tcBorders>
                  <w:vAlign w:val="center"/>
                </w:tcPr>
                <w:p w14:paraId="75BA8B4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24445</w:t>
                  </w:r>
                </w:p>
              </w:tc>
              <w:tc>
                <w:tcPr>
                  <w:tcW w:w="608" w:type="dxa"/>
                  <w:tcBorders>
                    <w:top w:val="single" w:sz="6" w:space="0" w:color="auto"/>
                    <w:left w:val="single" w:sz="6" w:space="0" w:color="auto"/>
                    <w:bottom w:val="single" w:sz="6" w:space="0" w:color="auto"/>
                    <w:right w:val="single" w:sz="6" w:space="0" w:color="auto"/>
                  </w:tcBorders>
                  <w:vAlign w:val="center"/>
                </w:tcPr>
                <w:p w14:paraId="107E0B7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24445</w:t>
                  </w:r>
                </w:p>
              </w:tc>
              <w:tc>
                <w:tcPr>
                  <w:tcW w:w="146" w:type="dxa"/>
                  <w:tcBorders>
                    <w:top w:val="single" w:sz="6" w:space="0" w:color="auto"/>
                    <w:left w:val="single" w:sz="6" w:space="0" w:color="auto"/>
                    <w:bottom w:val="single" w:sz="6" w:space="0" w:color="auto"/>
                    <w:right w:val="single" w:sz="6" w:space="0" w:color="auto"/>
                  </w:tcBorders>
                  <w:vAlign w:val="center"/>
                </w:tcPr>
                <w:p w14:paraId="4E8ACAF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D9A484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24442</w:t>
                  </w:r>
                </w:p>
              </w:tc>
              <w:tc>
                <w:tcPr>
                  <w:tcW w:w="573" w:type="dxa"/>
                  <w:tcBorders>
                    <w:top w:val="single" w:sz="6" w:space="0" w:color="auto"/>
                    <w:left w:val="single" w:sz="6" w:space="0" w:color="auto"/>
                    <w:bottom w:val="single" w:sz="6" w:space="0" w:color="auto"/>
                    <w:right w:val="single" w:sz="6" w:space="0" w:color="auto"/>
                  </w:tcBorders>
                  <w:vAlign w:val="center"/>
                </w:tcPr>
                <w:p w14:paraId="62D42CC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24442</w:t>
                  </w:r>
                </w:p>
              </w:tc>
              <w:tc>
                <w:tcPr>
                  <w:tcW w:w="608" w:type="dxa"/>
                  <w:tcBorders>
                    <w:top w:val="single" w:sz="6" w:space="0" w:color="auto"/>
                    <w:left w:val="single" w:sz="6" w:space="0" w:color="auto"/>
                    <w:bottom w:val="single" w:sz="6" w:space="0" w:color="auto"/>
                    <w:right w:val="single" w:sz="6" w:space="0" w:color="auto"/>
                  </w:tcBorders>
                  <w:vAlign w:val="center"/>
                </w:tcPr>
                <w:p w14:paraId="00C7A03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24442</w:t>
                  </w:r>
                </w:p>
              </w:tc>
              <w:tc>
                <w:tcPr>
                  <w:tcW w:w="608" w:type="dxa"/>
                  <w:tcBorders>
                    <w:top w:val="single" w:sz="6" w:space="0" w:color="auto"/>
                    <w:left w:val="single" w:sz="6" w:space="0" w:color="auto"/>
                    <w:bottom w:val="single" w:sz="6" w:space="0" w:color="auto"/>
                    <w:right w:val="single" w:sz="6" w:space="0" w:color="auto"/>
                  </w:tcBorders>
                  <w:vAlign w:val="center"/>
                </w:tcPr>
                <w:p w14:paraId="055A65D4" w14:textId="77777777" w:rsidR="00CD2BC8" w:rsidRDefault="00CD2BC8">
                  <w:pPr>
                    <w:spacing w:after="0"/>
                    <w:jc w:val="center"/>
                    <w:rPr>
                      <w:rFonts w:ascii="Calibri" w:hAnsi="Calibri" w:cs="Calibri"/>
                      <w:color w:val="000000"/>
                      <w:sz w:val="14"/>
                      <w:szCs w:val="14"/>
                    </w:rPr>
                  </w:pPr>
                </w:p>
              </w:tc>
            </w:tr>
            <w:tr w:rsidR="00CD2BC8" w14:paraId="42C958E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1706F1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63CD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24231</w:t>
                  </w:r>
                </w:p>
              </w:tc>
              <w:tc>
                <w:tcPr>
                  <w:tcW w:w="573" w:type="dxa"/>
                  <w:tcBorders>
                    <w:top w:val="single" w:sz="6" w:space="0" w:color="auto"/>
                    <w:left w:val="single" w:sz="6" w:space="0" w:color="auto"/>
                    <w:bottom w:val="single" w:sz="6" w:space="0" w:color="auto"/>
                    <w:right w:val="single" w:sz="6" w:space="0" w:color="auto"/>
                  </w:tcBorders>
                  <w:vAlign w:val="center"/>
                </w:tcPr>
                <w:p w14:paraId="5CCDC92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AA101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37398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24469</w:t>
                  </w:r>
                </w:p>
              </w:tc>
              <w:tc>
                <w:tcPr>
                  <w:tcW w:w="573" w:type="dxa"/>
                  <w:tcBorders>
                    <w:top w:val="single" w:sz="6" w:space="0" w:color="auto"/>
                    <w:left w:val="single" w:sz="6" w:space="0" w:color="auto"/>
                    <w:bottom w:val="single" w:sz="6" w:space="0" w:color="auto"/>
                    <w:right w:val="single" w:sz="6" w:space="0" w:color="auto"/>
                  </w:tcBorders>
                  <w:vAlign w:val="center"/>
                </w:tcPr>
                <w:p w14:paraId="41A7230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F85AE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9C3233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2A8E4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24466</w:t>
                  </w:r>
                </w:p>
              </w:tc>
              <w:tc>
                <w:tcPr>
                  <w:tcW w:w="573" w:type="dxa"/>
                  <w:tcBorders>
                    <w:top w:val="single" w:sz="6" w:space="0" w:color="auto"/>
                    <w:left w:val="single" w:sz="6" w:space="0" w:color="auto"/>
                    <w:bottom w:val="single" w:sz="6" w:space="0" w:color="auto"/>
                    <w:right w:val="single" w:sz="6" w:space="0" w:color="auto"/>
                  </w:tcBorders>
                  <w:vAlign w:val="center"/>
                </w:tcPr>
                <w:p w14:paraId="01A22F5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FDD5E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603971F" w14:textId="77777777" w:rsidR="00CD2BC8" w:rsidRDefault="00CD2BC8">
                  <w:pPr>
                    <w:spacing w:after="0"/>
                    <w:jc w:val="center"/>
                    <w:rPr>
                      <w:rFonts w:ascii="Calibri" w:hAnsi="Calibri" w:cs="Calibri"/>
                      <w:color w:val="000000"/>
                      <w:sz w:val="14"/>
                      <w:szCs w:val="14"/>
                    </w:rPr>
                  </w:pPr>
                </w:p>
              </w:tc>
            </w:tr>
            <w:tr w:rsidR="00CD2BC8" w14:paraId="524A33E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1646B3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70DF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24234</w:t>
                  </w:r>
                </w:p>
              </w:tc>
              <w:tc>
                <w:tcPr>
                  <w:tcW w:w="573" w:type="dxa"/>
                  <w:tcBorders>
                    <w:top w:val="single" w:sz="6" w:space="0" w:color="auto"/>
                    <w:left w:val="single" w:sz="6" w:space="0" w:color="auto"/>
                    <w:bottom w:val="single" w:sz="6" w:space="0" w:color="auto"/>
                    <w:right w:val="single" w:sz="6" w:space="0" w:color="auto"/>
                  </w:tcBorders>
                  <w:vAlign w:val="center"/>
                </w:tcPr>
                <w:p w14:paraId="39294AD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029DE0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37489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24493</w:t>
                  </w:r>
                </w:p>
              </w:tc>
              <w:tc>
                <w:tcPr>
                  <w:tcW w:w="573" w:type="dxa"/>
                  <w:tcBorders>
                    <w:top w:val="single" w:sz="6" w:space="0" w:color="auto"/>
                    <w:left w:val="single" w:sz="6" w:space="0" w:color="auto"/>
                    <w:bottom w:val="single" w:sz="6" w:space="0" w:color="auto"/>
                    <w:right w:val="single" w:sz="6" w:space="0" w:color="auto"/>
                  </w:tcBorders>
                  <w:vAlign w:val="center"/>
                </w:tcPr>
                <w:p w14:paraId="20E7F25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24493</w:t>
                  </w:r>
                </w:p>
              </w:tc>
              <w:tc>
                <w:tcPr>
                  <w:tcW w:w="608" w:type="dxa"/>
                  <w:tcBorders>
                    <w:top w:val="single" w:sz="6" w:space="0" w:color="auto"/>
                    <w:left w:val="single" w:sz="6" w:space="0" w:color="auto"/>
                    <w:bottom w:val="single" w:sz="6" w:space="0" w:color="auto"/>
                    <w:right w:val="single" w:sz="6" w:space="0" w:color="auto"/>
                  </w:tcBorders>
                  <w:vAlign w:val="center"/>
                </w:tcPr>
                <w:p w14:paraId="7D47D72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815E92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9F66D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24490</w:t>
                  </w:r>
                </w:p>
              </w:tc>
              <w:tc>
                <w:tcPr>
                  <w:tcW w:w="573" w:type="dxa"/>
                  <w:tcBorders>
                    <w:top w:val="single" w:sz="6" w:space="0" w:color="auto"/>
                    <w:left w:val="single" w:sz="6" w:space="0" w:color="auto"/>
                    <w:bottom w:val="single" w:sz="6" w:space="0" w:color="auto"/>
                    <w:right w:val="single" w:sz="6" w:space="0" w:color="auto"/>
                  </w:tcBorders>
                  <w:vAlign w:val="center"/>
                </w:tcPr>
                <w:p w14:paraId="7D39643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24490</w:t>
                  </w:r>
                </w:p>
              </w:tc>
              <w:tc>
                <w:tcPr>
                  <w:tcW w:w="608" w:type="dxa"/>
                  <w:tcBorders>
                    <w:top w:val="single" w:sz="6" w:space="0" w:color="auto"/>
                    <w:left w:val="single" w:sz="6" w:space="0" w:color="auto"/>
                    <w:bottom w:val="single" w:sz="6" w:space="0" w:color="auto"/>
                    <w:right w:val="single" w:sz="6" w:space="0" w:color="auto"/>
                  </w:tcBorders>
                  <w:vAlign w:val="center"/>
                </w:tcPr>
                <w:p w14:paraId="1DC602C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0651E5A" w14:textId="77777777" w:rsidR="00CD2BC8" w:rsidRDefault="00CD2BC8">
                  <w:pPr>
                    <w:spacing w:after="0"/>
                    <w:jc w:val="center"/>
                    <w:rPr>
                      <w:rFonts w:ascii="Calibri" w:hAnsi="Calibri" w:cs="Calibri"/>
                      <w:color w:val="000000"/>
                      <w:sz w:val="14"/>
                      <w:szCs w:val="14"/>
                    </w:rPr>
                  </w:pPr>
                </w:p>
              </w:tc>
            </w:tr>
            <w:tr w:rsidR="00CD2BC8" w14:paraId="6A3FA03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3B694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64A80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24240</w:t>
                  </w:r>
                </w:p>
              </w:tc>
              <w:tc>
                <w:tcPr>
                  <w:tcW w:w="573" w:type="dxa"/>
                  <w:tcBorders>
                    <w:top w:val="single" w:sz="6" w:space="0" w:color="auto"/>
                    <w:left w:val="single" w:sz="6" w:space="0" w:color="auto"/>
                    <w:bottom w:val="single" w:sz="6" w:space="0" w:color="auto"/>
                    <w:right w:val="single" w:sz="6" w:space="0" w:color="auto"/>
                  </w:tcBorders>
                  <w:vAlign w:val="center"/>
                </w:tcPr>
                <w:p w14:paraId="468E6AF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AA1A1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B88D9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24517</w:t>
                  </w:r>
                </w:p>
              </w:tc>
              <w:tc>
                <w:tcPr>
                  <w:tcW w:w="573" w:type="dxa"/>
                  <w:tcBorders>
                    <w:top w:val="single" w:sz="6" w:space="0" w:color="auto"/>
                    <w:left w:val="single" w:sz="6" w:space="0" w:color="auto"/>
                    <w:bottom w:val="single" w:sz="6" w:space="0" w:color="auto"/>
                    <w:right w:val="single" w:sz="6" w:space="0" w:color="auto"/>
                  </w:tcBorders>
                  <w:vAlign w:val="center"/>
                </w:tcPr>
                <w:p w14:paraId="5B1CEFD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2ABDA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2B9F39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C234A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24514</w:t>
                  </w:r>
                </w:p>
              </w:tc>
              <w:tc>
                <w:tcPr>
                  <w:tcW w:w="573" w:type="dxa"/>
                  <w:tcBorders>
                    <w:top w:val="single" w:sz="6" w:space="0" w:color="auto"/>
                    <w:left w:val="single" w:sz="6" w:space="0" w:color="auto"/>
                    <w:bottom w:val="single" w:sz="6" w:space="0" w:color="auto"/>
                    <w:right w:val="single" w:sz="6" w:space="0" w:color="auto"/>
                  </w:tcBorders>
                  <w:vAlign w:val="center"/>
                </w:tcPr>
                <w:p w14:paraId="5F6BDD1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0E099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D92F7F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24514</w:t>
                  </w:r>
                </w:p>
              </w:tc>
            </w:tr>
            <w:tr w:rsidR="00CD2BC8" w14:paraId="287179A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5F21D8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63525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24246</w:t>
                  </w:r>
                </w:p>
              </w:tc>
              <w:tc>
                <w:tcPr>
                  <w:tcW w:w="573" w:type="dxa"/>
                  <w:tcBorders>
                    <w:top w:val="single" w:sz="6" w:space="0" w:color="auto"/>
                    <w:left w:val="single" w:sz="6" w:space="0" w:color="auto"/>
                    <w:bottom w:val="single" w:sz="6" w:space="0" w:color="auto"/>
                    <w:right w:val="single" w:sz="6" w:space="0" w:color="auto"/>
                  </w:tcBorders>
                  <w:vAlign w:val="center"/>
                </w:tcPr>
                <w:p w14:paraId="015B3B2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24246</w:t>
                  </w:r>
                </w:p>
              </w:tc>
              <w:tc>
                <w:tcPr>
                  <w:tcW w:w="146" w:type="dxa"/>
                  <w:tcBorders>
                    <w:top w:val="single" w:sz="6" w:space="0" w:color="auto"/>
                    <w:left w:val="single" w:sz="6" w:space="0" w:color="auto"/>
                    <w:bottom w:val="single" w:sz="6" w:space="0" w:color="auto"/>
                    <w:right w:val="single" w:sz="6" w:space="0" w:color="auto"/>
                  </w:tcBorders>
                  <w:vAlign w:val="center"/>
                </w:tcPr>
                <w:p w14:paraId="23F86B8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4214A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24529</w:t>
                  </w:r>
                </w:p>
              </w:tc>
              <w:tc>
                <w:tcPr>
                  <w:tcW w:w="573" w:type="dxa"/>
                  <w:tcBorders>
                    <w:top w:val="single" w:sz="6" w:space="0" w:color="auto"/>
                    <w:left w:val="single" w:sz="6" w:space="0" w:color="auto"/>
                    <w:bottom w:val="single" w:sz="6" w:space="0" w:color="auto"/>
                    <w:right w:val="single" w:sz="6" w:space="0" w:color="auto"/>
                  </w:tcBorders>
                  <w:vAlign w:val="center"/>
                </w:tcPr>
                <w:p w14:paraId="5E1E29C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24541</w:t>
                  </w:r>
                </w:p>
              </w:tc>
              <w:tc>
                <w:tcPr>
                  <w:tcW w:w="608" w:type="dxa"/>
                  <w:tcBorders>
                    <w:top w:val="single" w:sz="6" w:space="0" w:color="auto"/>
                    <w:left w:val="single" w:sz="6" w:space="0" w:color="auto"/>
                    <w:bottom w:val="single" w:sz="6" w:space="0" w:color="auto"/>
                    <w:right w:val="single" w:sz="6" w:space="0" w:color="auto"/>
                  </w:tcBorders>
                  <w:vAlign w:val="center"/>
                </w:tcPr>
                <w:p w14:paraId="4634E1B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24541</w:t>
                  </w:r>
                </w:p>
              </w:tc>
              <w:tc>
                <w:tcPr>
                  <w:tcW w:w="146" w:type="dxa"/>
                  <w:tcBorders>
                    <w:top w:val="single" w:sz="6" w:space="0" w:color="auto"/>
                    <w:left w:val="single" w:sz="6" w:space="0" w:color="auto"/>
                    <w:bottom w:val="single" w:sz="6" w:space="0" w:color="auto"/>
                    <w:right w:val="single" w:sz="6" w:space="0" w:color="auto"/>
                  </w:tcBorders>
                  <w:vAlign w:val="center"/>
                </w:tcPr>
                <w:p w14:paraId="75C2F5C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5CA3A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24532</w:t>
                  </w:r>
                </w:p>
              </w:tc>
              <w:tc>
                <w:tcPr>
                  <w:tcW w:w="573" w:type="dxa"/>
                  <w:tcBorders>
                    <w:top w:val="single" w:sz="6" w:space="0" w:color="auto"/>
                    <w:left w:val="single" w:sz="6" w:space="0" w:color="auto"/>
                    <w:bottom w:val="single" w:sz="6" w:space="0" w:color="auto"/>
                    <w:right w:val="single" w:sz="6" w:space="0" w:color="auto"/>
                  </w:tcBorders>
                  <w:vAlign w:val="center"/>
                </w:tcPr>
                <w:p w14:paraId="23FED99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24538</w:t>
                  </w:r>
                </w:p>
              </w:tc>
              <w:tc>
                <w:tcPr>
                  <w:tcW w:w="608" w:type="dxa"/>
                  <w:tcBorders>
                    <w:top w:val="single" w:sz="6" w:space="0" w:color="auto"/>
                    <w:left w:val="single" w:sz="6" w:space="0" w:color="auto"/>
                    <w:bottom w:val="single" w:sz="6" w:space="0" w:color="auto"/>
                    <w:right w:val="single" w:sz="6" w:space="0" w:color="auto"/>
                  </w:tcBorders>
                  <w:vAlign w:val="center"/>
                </w:tcPr>
                <w:p w14:paraId="02EF52B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24538</w:t>
                  </w:r>
                </w:p>
              </w:tc>
              <w:tc>
                <w:tcPr>
                  <w:tcW w:w="608" w:type="dxa"/>
                  <w:tcBorders>
                    <w:top w:val="single" w:sz="6" w:space="0" w:color="auto"/>
                    <w:left w:val="single" w:sz="6" w:space="0" w:color="auto"/>
                    <w:bottom w:val="single" w:sz="6" w:space="0" w:color="auto"/>
                    <w:right w:val="single" w:sz="6" w:space="0" w:color="auto"/>
                  </w:tcBorders>
                  <w:vAlign w:val="center"/>
                </w:tcPr>
                <w:p w14:paraId="32455242" w14:textId="77777777" w:rsidR="00CD2BC8" w:rsidRDefault="00CD2BC8">
                  <w:pPr>
                    <w:spacing w:after="0"/>
                    <w:jc w:val="center"/>
                    <w:rPr>
                      <w:rFonts w:ascii="Calibri" w:hAnsi="Calibri" w:cs="Calibri"/>
                      <w:color w:val="000000"/>
                      <w:sz w:val="14"/>
                      <w:szCs w:val="14"/>
                    </w:rPr>
                  </w:pPr>
                </w:p>
              </w:tc>
            </w:tr>
            <w:tr w:rsidR="00CD2BC8" w14:paraId="39126B3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454FE0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A2C7E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24252</w:t>
                  </w:r>
                </w:p>
              </w:tc>
              <w:tc>
                <w:tcPr>
                  <w:tcW w:w="573" w:type="dxa"/>
                  <w:tcBorders>
                    <w:top w:val="single" w:sz="6" w:space="0" w:color="auto"/>
                    <w:left w:val="single" w:sz="6" w:space="0" w:color="auto"/>
                    <w:bottom w:val="single" w:sz="6" w:space="0" w:color="auto"/>
                    <w:right w:val="single" w:sz="6" w:space="0" w:color="auto"/>
                  </w:tcBorders>
                  <w:vAlign w:val="center"/>
                </w:tcPr>
                <w:p w14:paraId="5EDCF0C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0E74F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AACE3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24553</w:t>
                  </w:r>
                </w:p>
              </w:tc>
              <w:tc>
                <w:tcPr>
                  <w:tcW w:w="573" w:type="dxa"/>
                  <w:tcBorders>
                    <w:top w:val="single" w:sz="6" w:space="0" w:color="auto"/>
                    <w:left w:val="single" w:sz="6" w:space="0" w:color="auto"/>
                    <w:bottom w:val="single" w:sz="6" w:space="0" w:color="auto"/>
                    <w:right w:val="single" w:sz="6" w:space="0" w:color="auto"/>
                  </w:tcBorders>
                  <w:vAlign w:val="center"/>
                </w:tcPr>
                <w:p w14:paraId="49B54E8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9235E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32AED3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DAE19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24556</w:t>
                  </w:r>
                </w:p>
              </w:tc>
              <w:tc>
                <w:tcPr>
                  <w:tcW w:w="573" w:type="dxa"/>
                  <w:tcBorders>
                    <w:top w:val="single" w:sz="6" w:space="0" w:color="auto"/>
                    <w:left w:val="single" w:sz="6" w:space="0" w:color="auto"/>
                    <w:bottom w:val="single" w:sz="6" w:space="0" w:color="auto"/>
                    <w:right w:val="single" w:sz="6" w:space="0" w:color="auto"/>
                  </w:tcBorders>
                  <w:vAlign w:val="center"/>
                </w:tcPr>
                <w:p w14:paraId="480E62A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AEBB55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F981960" w14:textId="77777777" w:rsidR="00CD2BC8" w:rsidRDefault="00CD2BC8">
                  <w:pPr>
                    <w:spacing w:after="0"/>
                    <w:jc w:val="center"/>
                    <w:rPr>
                      <w:rFonts w:ascii="Calibri" w:hAnsi="Calibri" w:cs="Calibri"/>
                      <w:color w:val="000000"/>
                      <w:sz w:val="14"/>
                      <w:szCs w:val="14"/>
                    </w:rPr>
                  </w:pPr>
                </w:p>
              </w:tc>
            </w:tr>
            <w:tr w:rsidR="00CD2BC8" w14:paraId="121855C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2A6FF4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B9B534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24258</w:t>
                  </w:r>
                </w:p>
              </w:tc>
              <w:tc>
                <w:tcPr>
                  <w:tcW w:w="573" w:type="dxa"/>
                  <w:tcBorders>
                    <w:top w:val="single" w:sz="6" w:space="0" w:color="auto"/>
                    <w:left w:val="single" w:sz="6" w:space="0" w:color="auto"/>
                    <w:bottom w:val="single" w:sz="6" w:space="0" w:color="auto"/>
                    <w:right w:val="single" w:sz="6" w:space="0" w:color="auto"/>
                  </w:tcBorders>
                  <w:vAlign w:val="center"/>
                </w:tcPr>
                <w:p w14:paraId="00D5BB0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273FF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27B2F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24577</w:t>
                  </w:r>
                </w:p>
              </w:tc>
              <w:tc>
                <w:tcPr>
                  <w:tcW w:w="573" w:type="dxa"/>
                  <w:tcBorders>
                    <w:top w:val="single" w:sz="6" w:space="0" w:color="auto"/>
                    <w:left w:val="single" w:sz="6" w:space="0" w:color="auto"/>
                    <w:bottom w:val="single" w:sz="6" w:space="0" w:color="auto"/>
                    <w:right w:val="single" w:sz="6" w:space="0" w:color="auto"/>
                  </w:tcBorders>
                  <w:vAlign w:val="center"/>
                </w:tcPr>
                <w:p w14:paraId="290A360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24577</w:t>
                  </w:r>
                </w:p>
              </w:tc>
              <w:tc>
                <w:tcPr>
                  <w:tcW w:w="608" w:type="dxa"/>
                  <w:tcBorders>
                    <w:top w:val="single" w:sz="6" w:space="0" w:color="auto"/>
                    <w:left w:val="single" w:sz="6" w:space="0" w:color="auto"/>
                    <w:bottom w:val="single" w:sz="6" w:space="0" w:color="auto"/>
                    <w:right w:val="single" w:sz="6" w:space="0" w:color="auto"/>
                  </w:tcBorders>
                  <w:vAlign w:val="center"/>
                </w:tcPr>
                <w:p w14:paraId="07C8008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C97EF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193CA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24580</w:t>
                  </w:r>
                </w:p>
              </w:tc>
              <w:tc>
                <w:tcPr>
                  <w:tcW w:w="573" w:type="dxa"/>
                  <w:tcBorders>
                    <w:top w:val="single" w:sz="6" w:space="0" w:color="auto"/>
                    <w:left w:val="single" w:sz="6" w:space="0" w:color="auto"/>
                    <w:bottom w:val="single" w:sz="6" w:space="0" w:color="auto"/>
                    <w:right w:val="single" w:sz="6" w:space="0" w:color="auto"/>
                  </w:tcBorders>
                  <w:vAlign w:val="center"/>
                </w:tcPr>
                <w:p w14:paraId="6A38817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24580</w:t>
                  </w:r>
                </w:p>
              </w:tc>
              <w:tc>
                <w:tcPr>
                  <w:tcW w:w="608" w:type="dxa"/>
                  <w:tcBorders>
                    <w:top w:val="single" w:sz="6" w:space="0" w:color="auto"/>
                    <w:left w:val="single" w:sz="6" w:space="0" w:color="auto"/>
                    <w:bottom w:val="single" w:sz="6" w:space="0" w:color="auto"/>
                    <w:right w:val="single" w:sz="6" w:space="0" w:color="auto"/>
                  </w:tcBorders>
                  <w:vAlign w:val="center"/>
                </w:tcPr>
                <w:p w14:paraId="14CCD32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0CC8BB5" w14:textId="77777777" w:rsidR="00CD2BC8" w:rsidRDefault="00CD2BC8">
                  <w:pPr>
                    <w:spacing w:after="0"/>
                    <w:jc w:val="center"/>
                    <w:rPr>
                      <w:rFonts w:ascii="Calibri" w:hAnsi="Calibri" w:cs="Calibri"/>
                      <w:color w:val="000000"/>
                      <w:sz w:val="14"/>
                      <w:szCs w:val="14"/>
                    </w:rPr>
                  </w:pPr>
                </w:p>
              </w:tc>
            </w:tr>
            <w:tr w:rsidR="00CD2BC8" w14:paraId="0EB5E9A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A9E8D0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951D0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24264</w:t>
                  </w:r>
                </w:p>
              </w:tc>
              <w:tc>
                <w:tcPr>
                  <w:tcW w:w="573" w:type="dxa"/>
                  <w:tcBorders>
                    <w:top w:val="single" w:sz="6" w:space="0" w:color="auto"/>
                    <w:left w:val="single" w:sz="6" w:space="0" w:color="auto"/>
                    <w:bottom w:val="single" w:sz="6" w:space="0" w:color="auto"/>
                    <w:right w:val="single" w:sz="6" w:space="0" w:color="auto"/>
                  </w:tcBorders>
                  <w:vAlign w:val="center"/>
                </w:tcPr>
                <w:p w14:paraId="5688A84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3ACB83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23B23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24601</w:t>
                  </w:r>
                </w:p>
              </w:tc>
              <w:tc>
                <w:tcPr>
                  <w:tcW w:w="573" w:type="dxa"/>
                  <w:tcBorders>
                    <w:top w:val="single" w:sz="6" w:space="0" w:color="auto"/>
                    <w:left w:val="single" w:sz="6" w:space="0" w:color="auto"/>
                    <w:bottom w:val="single" w:sz="6" w:space="0" w:color="auto"/>
                    <w:right w:val="single" w:sz="6" w:space="0" w:color="auto"/>
                  </w:tcBorders>
                  <w:vAlign w:val="center"/>
                </w:tcPr>
                <w:p w14:paraId="0879474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AFE0A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49740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F50DD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24604</w:t>
                  </w:r>
                </w:p>
              </w:tc>
              <w:tc>
                <w:tcPr>
                  <w:tcW w:w="573" w:type="dxa"/>
                  <w:tcBorders>
                    <w:top w:val="single" w:sz="6" w:space="0" w:color="auto"/>
                    <w:left w:val="single" w:sz="6" w:space="0" w:color="auto"/>
                    <w:bottom w:val="single" w:sz="6" w:space="0" w:color="auto"/>
                    <w:right w:val="single" w:sz="6" w:space="0" w:color="auto"/>
                  </w:tcBorders>
                  <w:vAlign w:val="center"/>
                </w:tcPr>
                <w:p w14:paraId="11205D5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A914C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E8F68D7" w14:textId="77777777" w:rsidR="00CD2BC8" w:rsidRDefault="00CD2BC8">
                  <w:pPr>
                    <w:spacing w:after="0"/>
                    <w:jc w:val="center"/>
                    <w:rPr>
                      <w:rFonts w:ascii="Calibri" w:hAnsi="Calibri" w:cs="Calibri"/>
                      <w:color w:val="000000"/>
                      <w:sz w:val="14"/>
                      <w:szCs w:val="14"/>
                    </w:rPr>
                  </w:pPr>
                </w:p>
              </w:tc>
            </w:tr>
            <w:tr w:rsidR="00CD2BC8" w14:paraId="56D1CC4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3D28F8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FD812C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24270</w:t>
                  </w:r>
                </w:p>
              </w:tc>
              <w:tc>
                <w:tcPr>
                  <w:tcW w:w="573" w:type="dxa"/>
                  <w:tcBorders>
                    <w:top w:val="single" w:sz="6" w:space="0" w:color="auto"/>
                    <w:left w:val="single" w:sz="6" w:space="0" w:color="auto"/>
                    <w:bottom w:val="single" w:sz="6" w:space="0" w:color="auto"/>
                    <w:right w:val="single" w:sz="6" w:space="0" w:color="auto"/>
                  </w:tcBorders>
                  <w:vAlign w:val="center"/>
                </w:tcPr>
                <w:p w14:paraId="4F55C1C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24270</w:t>
                  </w:r>
                </w:p>
              </w:tc>
              <w:tc>
                <w:tcPr>
                  <w:tcW w:w="146" w:type="dxa"/>
                  <w:tcBorders>
                    <w:top w:val="single" w:sz="6" w:space="0" w:color="auto"/>
                    <w:left w:val="single" w:sz="6" w:space="0" w:color="auto"/>
                    <w:bottom w:val="single" w:sz="6" w:space="0" w:color="auto"/>
                    <w:right w:val="single" w:sz="6" w:space="0" w:color="auto"/>
                  </w:tcBorders>
                  <w:vAlign w:val="center"/>
                </w:tcPr>
                <w:p w14:paraId="27F8970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C70BA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24625</w:t>
                  </w:r>
                </w:p>
              </w:tc>
              <w:tc>
                <w:tcPr>
                  <w:tcW w:w="573" w:type="dxa"/>
                  <w:tcBorders>
                    <w:top w:val="single" w:sz="6" w:space="0" w:color="auto"/>
                    <w:left w:val="single" w:sz="6" w:space="0" w:color="auto"/>
                    <w:bottom w:val="single" w:sz="6" w:space="0" w:color="auto"/>
                    <w:right w:val="single" w:sz="6" w:space="0" w:color="auto"/>
                  </w:tcBorders>
                  <w:vAlign w:val="center"/>
                </w:tcPr>
                <w:p w14:paraId="1D163E1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24625</w:t>
                  </w:r>
                </w:p>
              </w:tc>
              <w:tc>
                <w:tcPr>
                  <w:tcW w:w="608" w:type="dxa"/>
                  <w:tcBorders>
                    <w:top w:val="single" w:sz="6" w:space="0" w:color="auto"/>
                    <w:left w:val="single" w:sz="6" w:space="0" w:color="auto"/>
                    <w:bottom w:val="single" w:sz="6" w:space="0" w:color="auto"/>
                    <w:right w:val="single" w:sz="6" w:space="0" w:color="auto"/>
                  </w:tcBorders>
                  <w:vAlign w:val="center"/>
                </w:tcPr>
                <w:p w14:paraId="7959A67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24625</w:t>
                  </w:r>
                </w:p>
              </w:tc>
              <w:tc>
                <w:tcPr>
                  <w:tcW w:w="146" w:type="dxa"/>
                  <w:tcBorders>
                    <w:top w:val="single" w:sz="6" w:space="0" w:color="auto"/>
                    <w:left w:val="single" w:sz="6" w:space="0" w:color="auto"/>
                    <w:bottom w:val="single" w:sz="6" w:space="0" w:color="auto"/>
                    <w:right w:val="single" w:sz="6" w:space="0" w:color="auto"/>
                  </w:tcBorders>
                  <w:vAlign w:val="center"/>
                </w:tcPr>
                <w:p w14:paraId="7F540B7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48547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c>
                <w:tcPr>
                  <w:tcW w:w="573" w:type="dxa"/>
                  <w:tcBorders>
                    <w:top w:val="single" w:sz="6" w:space="0" w:color="auto"/>
                    <w:left w:val="single" w:sz="6" w:space="0" w:color="auto"/>
                    <w:bottom w:val="single" w:sz="6" w:space="0" w:color="auto"/>
                    <w:right w:val="single" w:sz="6" w:space="0" w:color="auto"/>
                  </w:tcBorders>
                  <w:vAlign w:val="center"/>
                </w:tcPr>
                <w:p w14:paraId="2FDCD4F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c>
                <w:tcPr>
                  <w:tcW w:w="608" w:type="dxa"/>
                  <w:tcBorders>
                    <w:top w:val="single" w:sz="6" w:space="0" w:color="auto"/>
                    <w:left w:val="single" w:sz="6" w:space="0" w:color="auto"/>
                    <w:bottom w:val="single" w:sz="6" w:space="0" w:color="auto"/>
                    <w:right w:val="single" w:sz="6" w:space="0" w:color="auto"/>
                  </w:tcBorders>
                  <w:vAlign w:val="center"/>
                </w:tcPr>
                <w:p w14:paraId="45E2ADA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c>
                <w:tcPr>
                  <w:tcW w:w="608" w:type="dxa"/>
                  <w:tcBorders>
                    <w:top w:val="single" w:sz="6" w:space="0" w:color="auto"/>
                    <w:left w:val="single" w:sz="6" w:space="0" w:color="auto"/>
                    <w:bottom w:val="single" w:sz="6" w:space="0" w:color="auto"/>
                    <w:right w:val="single" w:sz="6" w:space="0" w:color="auto"/>
                  </w:tcBorders>
                  <w:vAlign w:val="center"/>
                </w:tcPr>
                <w:p w14:paraId="242C695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24628</w:t>
                  </w:r>
                </w:p>
              </w:tc>
            </w:tr>
            <w:tr w:rsidR="00CD2BC8" w14:paraId="726D0C1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99696E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29322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24276</w:t>
                  </w:r>
                </w:p>
              </w:tc>
              <w:tc>
                <w:tcPr>
                  <w:tcW w:w="573" w:type="dxa"/>
                  <w:tcBorders>
                    <w:top w:val="single" w:sz="6" w:space="0" w:color="auto"/>
                    <w:left w:val="single" w:sz="6" w:space="0" w:color="auto"/>
                    <w:bottom w:val="single" w:sz="6" w:space="0" w:color="auto"/>
                    <w:right w:val="single" w:sz="6" w:space="0" w:color="auto"/>
                  </w:tcBorders>
                  <w:vAlign w:val="center"/>
                </w:tcPr>
                <w:p w14:paraId="1476E30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FEF847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B9A0A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24649</w:t>
                  </w:r>
                </w:p>
              </w:tc>
              <w:tc>
                <w:tcPr>
                  <w:tcW w:w="573" w:type="dxa"/>
                  <w:tcBorders>
                    <w:top w:val="single" w:sz="6" w:space="0" w:color="auto"/>
                    <w:left w:val="single" w:sz="6" w:space="0" w:color="auto"/>
                    <w:bottom w:val="single" w:sz="6" w:space="0" w:color="auto"/>
                    <w:right w:val="single" w:sz="6" w:space="0" w:color="auto"/>
                  </w:tcBorders>
                  <w:vAlign w:val="center"/>
                </w:tcPr>
                <w:p w14:paraId="7655BF5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9AA38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17F74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A6A27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24652</w:t>
                  </w:r>
                </w:p>
              </w:tc>
              <w:tc>
                <w:tcPr>
                  <w:tcW w:w="573" w:type="dxa"/>
                  <w:tcBorders>
                    <w:top w:val="single" w:sz="6" w:space="0" w:color="auto"/>
                    <w:left w:val="single" w:sz="6" w:space="0" w:color="auto"/>
                    <w:bottom w:val="single" w:sz="6" w:space="0" w:color="auto"/>
                    <w:right w:val="single" w:sz="6" w:space="0" w:color="auto"/>
                  </w:tcBorders>
                  <w:vAlign w:val="center"/>
                </w:tcPr>
                <w:p w14:paraId="50B3318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580E04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2855B6" w14:textId="77777777" w:rsidR="00CD2BC8" w:rsidRDefault="00CD2BC8">
                  <w:pPr>
                    <w:spacing w:after="0"/>
                    <w:jc w:val="center"/>
                    <w:rPr>
                      <w:rFonts w:ascii="Calibri" w:hAnsi="Calibri" w:cs="Calibri"/>
                      <w:color w:val="000000"/>
                      <w:sz w:val="14"/>
                      <w:szCs w:val="14"/>
                    </w:rPr>
                  </w:pPr>
                </w:p>
              </w:tc>
            </w:tr>
            <w:tr w:rsidR="00CD2BC8" w14:paraId="4263E15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C76D5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E5D00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24282</w:t>
                  </w:r>
                </w:p>
              </w:tc>
              <w:tc>
                <w:tcPr>
                  <w:tcW w:w="573" w:type="dxa"/>
                  <w:tcBorders>
                    <w:top w:val="single" w:sz="6" w:space="0" w:color="auto"/>
                    <w:left w:val="single" w:sz="6" w:space="0" w:color="auto"/>
                    <w:bottom w:val="single" w:sz="6" w:space="0" w:color="auto"/>
                    <w:right w:val="single" w:sz="6" w:space="0" w:color="auto"/>
                  </w:tcBorders>
                  <w:vAlign w:val="center"/>
                </w:tcPr>
                <w:p w14:paraId="6C6A367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1B86D9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51052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24673</w:t>
                  </w:r>
                </w:p>
              </w:tc>
              <w:tc>
                <w:tcPr>
                  <w:tcW w:w="573" w:type="dxa"/>
                  <w:tcBorders>
                    <w:top w:val="single" w:sz="6" w:space="0" w:color="auto"/>
                    <w:left w:val="single" w:sz="6" w:space="0" w:color="auto"/>
                    <w:bottom w:val="single" w:sz="6" w:space="0" w:color="auto"/>
                    <w:right w:val="single" w:sz="6" w:space="0" w:color="auto"/>
                  </w:tcBorders>
                  <w:vAlign w:val="center"/>
                </w:tcPr>
                <w:p w14:paraId="4E3FBE6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24673</w:t>
                  </w:r>
                </w:p>
              </w:tc>
              <w:tc>
                <w:tcPr>
                  <w:tcW w:w="608" w:type="dxa"/>
                  <w:tcBorders>
                    <w:top w:val="single" w:sz="6" w:space="0" w:color="auto"/>
                    <w:left w:val="single" w:sz="6" w:space="0" w:color="auto"/>
                    <w:bottom w:val="single" w:sz="6" w:space="0" w:color="auto"/>
                    <w:right w:val="single" w:sz="6" w:space="0" w:color="auto"/>
                  </w:tcBorders>
                  <w:vAlign w:val="center"/>
                </w:tcPr>
                <w:p w14:paraId="7E792ED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A06E6B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CECB9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24676</w:t>
                  </w:r>
                </w:p>
              </w:tc>
              <w:tc>
                <w:tcPr>
                  <w:tcW w:w="573" w:type="dxa"/>
                  <w:tcBorders>
                    <w:top w:val="single" w:sz="6" w:space="0" w:color="auto"/>
                    <w:left w:val="single" w:sz="6" w:space="0" w:color="auto"/>
                    <w:bottom w:val="single" w:sz="6" w:space="0" w:color="auto"/>
                    <w:right w:val="single" w:sz="6" w:space="0" w:color="auto"/>
                  </w:tcBorders>
                  <w:vAlign w:val="center"/>
                </w:tcPr>
                <w:p w14:paraId="2964F4B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24676</w:t>
                  </w:r>
                </w:p>
              </w:tc>
              <w:tc>
                <w:tcPr>
                  <w:tcW w:w="608" w:type="dxa"/>
                  <w:tcBorders>
                    <w:top w:val="single" w:sz="6" w:space="0" w:color="auto"/>
                    <w:left w:val="single" w:sz="6" w:space="0" w:color="auto"/>
                    <w:bottom w:val="single" w:sz="6" w:space="0" w:color="auto"/>
                    <w:right w:val="single" w:sz="6" w:space="0" w:color="auto"/>
                  </w:tcBorders>
                  <w:vAlign w:val="center"/>
                </w:tcPr>
                <w:p w14:paraId="210BCA7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624E54" w14:textId="77777777" w:rsidR="00CD2BC8" w:rsidRDefault="00CD2BC8">
                  <w:pPr>
                    <w:spacing w:after="0"/>
                    <w:jc w:val="center"/>
                    <w:rPr>
                      <w:rFonts w:ascii="Calibri" w:hAnsi="Calibri" w:cs="Calibri"/>
                      <w:color w:val="000000"/>
                      <w:sz w:val="14"/>
                      <w:szCs w:val="14"/>
                    </w:rPr>
                  </w:pPr>
                </w:p>
              </w:tc>
            </w:tr>
            <w:tr w:rsidR="00CD2BC8" w14:paraId="742F8F0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CC834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8661F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24288</w:t>
                  </w:r>
                </w:p>
              </w:tc>
              <w:tc>
                <w:tcPr>
                  <w:tcW w:w="573" w:type="dxa"/>
                  <w:tcBorders>
                    <w:top w:val="single" w:sz="6" w:space="0" w:color="auto"/>
                    <w:left w:val="single" w:sz="6" w:space="0" w:color="auto"/>
                    <w:bottom w:val="single" w:sz="6" w:space="0" w:color="auto"/>
                    <w:right w:val="single" w:sz="6" w:space="0" w:color="auto"/>
                  </w:tcBorders>
                  <w:vAlign w:val="center"/>
                </w:tcPr>
                <w:p w14:paraId="7968FC5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BA6B8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0D81A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24697</w:t>
                  </w:r>
                </w:p>
              </w:tc>
              <w:tc>
                <w:tcPr>
                  <w:tcW w:w="573" w:type="dxa"/>
                  <w:tcBorders>
                    <w:top w:val="single" w:sz="6" w:space="0" w:color="auto"/>
                    <w:left w:val="single" w:sz="6" w:space="0" w:color="auto"/>
                    <w:bottom w:val="single" w:sz="6" w:space="0" w:color="auto"/>
                    <w:right w:val="single" w:sz="6" w:space="0" w:color="auto"/>
                  </w:tcBorders>
                  <w:vAlign w:val="center"/>
                </w:tcPr>
                <w:p w14:paraId="5F336E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3271E1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B9C31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7D99A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24700</w:t>
                  </w:r>
                </w:p>
              </w:tc>
              <w:tc>
                <w:tcPr>
                  <w:tcW w:w="573" w:type="dxa"/>
                  <w:tcBorders>
                    <w:top w:val="single" w:sz="6" w:space="0" w:color="auto"/>
                    <w:left w:val="single" w:sz="6" w:space="0" w:color="auto"/>
                    <w:bottom w:val="single" w:sz="6" w:space="0" w:color="auto"/>
                    <w:right w:val="single" w:sz="6" w:space="0" w:color="auto"/>
                  </w:tcBorders>
                  <w:vAlign w:val="center"/>
                </w:tcPr>
                <w:p w14:paraId="087B744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28A9E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09C74C" w14:textId="77777777" w:rsidR="00CD2BC8" w:rsidRDefault="00CD2BC8">
                  <w:pPr>
                    <w:spacing w:after="0"/>
                    <w:jc w:val="center"/>
                    <w:rPr>
                      <w:rFonts w:ascii="Calibri" w:hAnsi="Calibri" w:cs="Calibri"/>
                      <w:color w:val="000000"/>
                      <w:sz w:val="14"/>
                      <w:szCs w:val="14"/>
                    </w:rPr>
                  </w:pPr>
                </w:p>
              </w:tc>
            </w:tr>
            <w:tr w:rsidR="00CD2BC8" w14:paraId="6E71820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F8F81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5774E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24294</w:t>
                  </w:r>
                </w:p>
              </w:tc>
              <w:tc>
                <w:tcPr>
                  <w:tcW w:w="573" w:type="dxa"/>
                  <w:tcBorders>
                    <w:top w:val="single" w:sz="6" w:space="0" w:color="auto"/>
                    <w:left w:val="single" w:sz="6" w:space="0" w:color="auto"/>
                    <w:bottom w:val="single" w:sz="6" w:space="0" w:color="auto"/>
                    <w:right w:val="single" w:sz="6" w:space="0" w:color="auto"/>
                  </w:tcBorders>
                  <w:vAlign w:val="center"/>
                </w:tcPr>
                <w:p w14:paraId="792D2BF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24294</w:t>
                  </w:r>
                </w:p>
              </w:tc>
              <w:tc>
                <w:tcPr>
                  <w:tcW w:w="146" w:type="dxa"/>
                  <w:tcBorders>
                    <w:top w:val="single" w:sz="6" w:space="0" w:color="auto"/>
                    <w:left w:val="single" w:sz="6" w:space="0" w:color="auto"/>
                    <w:bottom w:val="single" w:sz="6" w:space="0" w:color="auto"/>
                    <w:right w:val="single" w:sz="6" w:space="0" w:color="auto"/>
                  </w:tcBorders>
                  <w:vAlign w:val="center"/>
                </w:tcPr>
                <w:p w14:paraId="54FD9A3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01151C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24721</w:t>
                  </w:r>
                </w:p>
              </w:tc>
              <w:tc>
                <w:tcPr>
                  <w:tcW w:w="573" w:type="dxa"/>
                  <w:tcBorders>
                    <w:top w:val="single" w:sz="6" w:space="0" w:color="auto"/>
                    <w:left w:val="single" w:sz="6" w:space="0" w:color="auto"/>
                    <w:bottom w:val="single" w:sz="6" w:space="0" w:color="auto"/>
                    <w:right w:val="single" w:sz="6" w:space="0" w:color="auto"/>
                  </w:tcBorders>
                  <w:vAlign w:val="center"/>
                </w:tcPr>
                <w:p w14:paraId="537BCC9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24721</w:t>
                  </w:r>
                </w:p>
              </w:tc>
              <w:tc>
                <w:tcPr>
                  <w:tcW w:w="608" w:type="dxa"/>
                  <w:tcBorders>
                    <w:top w:val="single" w:sz="6" w:space="0" w:color="auto"/>
                    <w:left w:val="single" w:sz="6" w:space="0" w:color="auto"/>
                    <w:bottom w:val="single" w:sz="6" w:space="0" w:color="auto"/>
                    <w:right w:val="single" w:sz="6" w:space="0" w:color="auto"/>
                  </w:tcBorders>
                  <w:vAlign w:val="center"/>
                </w:tcPr>
                <w:p w14:paraId="4F64694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24721</w:t>
                  </w:r>
                </w:p>
              </w:tc>
              <w:tc>
                <w:tcPr>
                  <w:tcW w:w="146" w:type="dxa"/>
                  <w:tcBorders>
                    <w:top w:val="single" w:sz="6" w:space="0" w:color="auto"/>
                    <w:left w:val="single" w:sz="6" w:space="0" w:color="auto"/>
                    <w:bottom w:val="single" w:sz="6" w:space="0" w:color="auto"/>
                    <w:right w:val="single" w:sz="6" w:space="0" w:color="auto"/>
                  </w:tcBorders>
                  <w:vAlign w:val="center"/>
                </w:tcPr>
                <w:p w14:paraId="5A280AB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2F9EE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24724</w:t>
                  </w:r>
                </w:p>
              </w:tc>
              <w:tc>
                <w:tcPr>
                  <w:tcW w:w="573" w:type="dxa"/>
                  <w:tcBorders>
                    <w:top w:val="single" w:sz="6" w:space="0" w:color="auto"/>
                    <w:left w:val="single" w:sz="6" w:space="0" w:color="auto"/>
                    <w:bottom w:val="single" w:sz="6" w:space="0" w:color="auto"/>
                    <w:right w:val="single" w:sz="6" w:space="0" w:color="auto"/>
                  </w:tcBorders>
                  <w:vAlign w:val="center"/>
                </w:tcPr>
                <w:p w14:paraId="36EF623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24724</w:t>
                  </w:r>
                </w:p>
              </w:tc>
              <w:tc>
                <w:tcPr>
                  <w:tcW w:w="608" w:type="dxa"/>
                  <w:tcBorders>
                    <w:top w:val="single" w:sz="6" w:space="0" w:color="auto"/>
                    <w:left w:val="single" w:sz="6" w:space="0" w:color="auto"/>
                    <w:bottom w:val="single" w:sz="6" w:space="0" w:color="auto"/>
                    <w:right w:val="single" w:sz="6" w:space="0" w:color="auto"/>
                  </w:tcBorders>
                  <w:vAlign w:val="center"/>
                </w:tcPr>
                <w:p w14:paraId="1897226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24724</w:t>
                  </w:r>
                </w:p>
              </w:tc>
              <w:tc>
                <w:tcPr>
                  <w:tcW w:w="608" w:type="dxa"/>
                  <w:tcBorders>
                    <w:top w:val="single" w:sz="6" w:space="0" w:color="auto"/>
                    <w:left w:val="single" w:sz="6" w:space="0" w:color="auto"/>
                    <w:bottom w:val="single" w:sz="6" w:space="0" w:color="auto"/>
                    <w:right w:val="single" w:sz="6" w:space="0" w:color="auto"/>
                  </w:tcBorders>
                  <w:vAlign w:val="center"/>
                </w:tcPr>
                <w:p w14:paraId="790FCE7D" w14:textId="77777777" w:rsidR="00CD2BC8" w:rsidRDefault="00CD2BC8">
                  <w:pPr>
                    <w:spacing w:after="0"/>
                    <w:jc w:val="center"/>
                    <w:rPr>
                      <w:rFonts w:ascii="Calibri" w:hAnsi="Calibri" w:cs="Calibri"/>
                      <w:color w:val="000000"/>
                      <w:sz w:val="14"/>
                      <w:szCs w:val="14"/>
                    </w:rPr>
                  </w:pPr>
                </w:p>
              </w:tc>
            </w:tr>
            <w:tr w:rsidR="00CD2BC8" w14:paraId="1B73903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9620A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170A0D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24300</w:t>
                  </w:r>
                </w:p>
              </w:tc>
              <w:tc>
                <w:tcPr>
                  <w:tcW w:w="573" w:type="dxa"/>
                  <w:tcBorders>
                    <w:top w:val="single" w:sz="6" w:space="0" w:color="auto"/>
                    <w:left w:val="single" w:sz="6" w:space="0" w:color="auto"/>
                    <w:bottom w:val="single" w:sz="6" w:space="0" w:color="auto"/>
                    <w:right w:val="single" w:sz="6" w:space="0" w:color="auto"/>
                  </w:tcBorders>
                  <w:vAlign w:val="center"/>
                </w:tcPr>
                <w:p w14:paraId="58D6DB4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A6183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FBE5D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24745</w:t>
                  </w:r>
                </w:p>
              </w:tc>
              <w:tc>
                <w:tcPr>
                  <w:tcW w:w="573" w:type="dxa"/>
                  <w:tcBorders>
                    <w:top w:val="single" w:sz="6" w:space="0" w:color="auto"/>
                    <w:left w:val="single" w:sz="6" w:space="0" w:color="auto"/>
                    <w:bottom w:val="single" w:sz="6" w:space="0" w:color="auto"/>
                    <w:right w:val="single" w:sz="6" w:space="0" w:color="auto"/>
                  </w:tcBorders>
                  <w:vAlign w:val="center"/>
                </w:tcPr>
                <w:p w14:paraId="4DAD96F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7845E9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C2E765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7DCDA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24742</w:t>
                  </w:r>
                </w:p>
              </w:tc>
              <w:tc>
                <w:tcPr>
                  <w:tcW w:w="573" w:type="dxa"/>
                  <w:tcBorders>
                    <w:top w:val="single" w:sz="6" w:space="0" w:color="auto"/>
                    <w:left w:val="single" w:sz="6" w:space="0" w:color="auto"/>
                    <w:bottom w:val="single" w:sz="6" w:space="0" w:color="auto"/>
                    <w:right w:val="single" w:sz="6" w:space="0" w:color="auto"/>
                  </w:tcBorders>
                  <w:vAlign w:val="center"/>
                </w:tcPr>
                <w:p w14:paraId="4E4668E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33A12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DBA9F0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24748</w:t>
                  </w:r>
                </w:p>
              </w:tc>
            </w:tr>
            <w:tr w:rsidR="00CD2BC8" w14:paraId="633E8CB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B7011B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64E98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24306</w:t>
                  </w:r>
                </w:p>
              </w:tc>
              <w:tc>
                <w:tcPr>
                  <w:tcW w:w="573" w:type="dxa"/>
                  <w:tcBorders>
                    <w:top w:val="single" w:sz="6" w:space="0" w:color="auto"/>
                    <w:left w:val="single" w:sz="6" w:space="0" w:color="auto"/>
                    <w:bottom w:val="single" w:sz="6" w:space="0" w:color="auto"/>
                    <w:right w:val="single" w:sz="6" w:space="0" w:color="auto"/>
                  </w:tcBorders>
                  <w:vAlign w:val="center"/>
                </w:tcPr>
                <w:p w14:paraId="1B60D66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D0D59B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37EC2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24769</w:t>
                  </w:r>
                </w:p>
              </w:tc>
              <w:tc>
                <w:tcPr>
                  <w:tcW w:w="573" w:type="dxa"/>
                  <w:tcBorders>
                    <w:top w:val="single" w:sz="6" w:space="0" w:color="auto"/>
                    <w:left w:val="single" w:sz="6" w:space="0" w:color="auto"/>
                    <w:bottom w:val="single" w:sz="6" w:space="0" w:color="auto"/>
                    <w:right w:val="single" w:sz="6" w:space="0" w:color="auto"/>
                  </w:tcBorders>
                  <w:vAlign w:val="center"/>
                </w:tcPr>
                <w:p w14:paraId="606BFF1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24769</w:t>
                  </w:r>
                </w:p>
              </w:tc>
              <w:tc>
                <w:tcPr>
                  <w:tcW w:w="608" w:type="dxa"/>
                  <w:tcBorders>
                    <w:top w:val="single" w:sz="6" w:space="0" w:color="auto"/>
                    <w:left w:val="single" w:sz="6" w:space="0" w:color="auto"/>
                    <w:bottom w:val="single" w:sz="6" w:space="0" w:color="auto"/>
                    <w:right w:val="single" w:sz="6" w:space="0" w:color="auto"/>
                  </w:tcBorders>
                  <w:vAlign w:val="center"/>
                </w:tcPr>
                <w:p w14:paraId="2A251A0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C6432C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FC7A3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24766</w:t>
                  </w:r>
                </w:p>
              </w:tc>
              <w:tc>
                <w:tcPr>
                  <w:tcW w:w="573" w:type="dxa"/>
                  <w:tcBorders>
                    <w:top w:val="single" w:sz="6" w:space="0" w:color="auto"/>
                    <w:left w:val="single" w:sz="6" w:space="0" w:color="auto"/>
                    <w:bottom w:val="single" w:sz="6" w:space="0" w:color="auto"/>
                    <w:right w:val="single" w:sz="6" w:space="0" w:color="auto"/>
                  </w:tcBorders>
                  <w:vAlign w:val="center"/>
                </w:tcPr>
                <w:p w14:paraId="22E8A6B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24766</w:t>
                  </w:r>
                </w:p>
              </w:tc>
              <w:tc>
                <w:tcPr>
                  <w:tcW w:w="608" w:type="dxa"/>
                  <w:tcBorders>
                    <w:top w:val="single" w:sz="6" w:space="0" w:color="auto"/>
                    <w:left w:val="single" w:sz="6" w:space="0" w:color="auto"/>
                    <w:bottom w:val="single" w:sz="6" w:space="0" w:color="auto"/>
                    <w:right w:val="single" w:sz="6" w:space="0" w:color="auto"/>
                  </w:tcBorders>
                  <w:vAlign w:val="center"/>
                </w:tcPr>
                <w:p w14:paraId="52503FB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A99178" w14:textId="77777777" w:rsidR="00CD2BC8" w:rsidRDefault="00CD2BC8">
                  <w:pPr>
                    <w:spacing w:after="0"/>
                    <w:jc w:val="center"/>
                    <w:rPr>
                      <w:rFonts w:ascii="Calibri" w:hAnsi="Calibri" w:cs="Calibri"/>
                      <w:color w:val="000000"/>
                      <w:sz w:val="14"/>
                      <w:szCs w:val="14"/>
                    </w:rPr>
                  </w:pPr>
                </w:p>
              </w:tc>
            </w:tr>
            <w:tr w:rsidR="00CD2BC8" w14:paraId="241635D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1A87C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7B4940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24312</w:t>
                  </w:r>
                </w:p>
              </w:tc>
              <w:tc>
                <w:tcPr>
                  <w:tcW w:w="573" w:type="dxa"/>
                  <w:tcBorders>
                    <w:top w:val="single" w:sz="6" w:space="0" w:color="auto"/>
                    <w:left w:val="single" w:sz="6" w:space="0" w:color="auto"/>
                    <w:bottom w:val="single" w:sz="6" w:space="0" w:color="auto"/>
                    <w:right w:val="single" w:sz="6" w:space="0" w:color="auto"/>
                  </w:tcBorders>
                  <w:vAlign w:val="center"/>
                </w:tcPr>
                <w:p w14:paraId="15A06BB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650759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BCDBB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24793</w:t>
                  </w:r>
                </w:p>
              </w:tc>
              <w:tc>
                <w:tcPr>
                  <w:tcW w:w="573" w:type="dxa"/>
                  <w:tcBorders>
                    <w:top w:val="single" w:sz="6" w:space="0" w:color="auto"/>
                    <w:left w:val="single" w:sz="6" w:space="0" w:color="auto"/>
                    <w:bottom w:val="single" w:sz="6" w:space="0" w:color="auto"/>
                    <w:right w:val="single" w:sz="6" w:space="0" w:color="auto"/>
                  </w:tcBorders>
                  <w:vAlign w:val="center"/>
                </w:tcPr>
                <w:p w14:paraId="43466AA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F765AB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82F45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E4DA7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24790</w:t>
                  </w:r>
                </w:p>
              </w:tc>
              <w:tc>
                <w:tcPr>
                  <w:tcW w:w="573" w:type="dxa"/>
                  <w:tcBorders>
                    <w:top w:val="single" w:sz="6" w:space="0" w:color="auto"/>
                    <w:left w:val="single" w:sz="6" w:space="0" w:color="auto"/>
                    <w:bottom w:val="single" w:sz="6" w:space="0" w:color="auto"/>
                    <w:right w:val="single" w:sz="6" w:space="0" w:color="auto"/>
                  </w:tcBorders>
                  <w:vAlign w:val="center"/>
                </w:tcPr>
                <w:p w14:paraId="429DE2D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153E1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FC7B62" w14:textId="77777777" w:rsidR="00CD2BC8" w:rsidRDefault="00CD2BC8">
                  <w:pPr>
                    <w:spacing w:after="0"/>
                    <w:jc w:val="center"/>
                    <w:rPr>
                      <w:rFonts w:ascii="Calibri" w:hAnsi="Calibri" w:cs="Calibri"/>
                      <w:color w:val="000000"/>
                      <w:sz w:val="14"/>
                      <w:szCs w:val="14"/>
                    </w:rPr>
                  </w:pPr>
                </w:p>
              </w:tc>
            </w:tr>
            <w:tr w:rsidR="00CD2BC8" w14:paraId="2255F38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31B7D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0A0D06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24318</w:t>
                  </w:r>
                </w:p>
              </w:tc>
              <w:tc>
                <w:tcPr>
                  <w:tcW w:w="573" w:type="dxa"/>
                  <w:tcBorders>
                    <w:top w:val="single" w:sz="6" w:space="0" w:color="auto"/>
                    <w:left w:val="single" w:sz="6" w:space="0" w:color="auto"/>
                    <w:bottom w:val="single" w:sz="6" w:space="0" w:color="auto"/>
                    <w:right w:val="single" w:sz="6" w:space="0" w:color="auto"/>
                  </w:tcBorders>
                  <w:vAlign w:val="center"/>
                </w:tcPr>
                <w:p w14:paraId="4468A6B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24318</w:t>
                  </w:r>
                </w:p>
              </w:tc>
              <w:tc>
                <w:tcPr>
                  <w:tcW w:w="146" w:type="dxa"/>
                  <w:tcBorders>
                    <w:top w:val="single" w:sz="6" w:space="0" w:color="auto"/>
                    <w:left w:val="single" w:sz="6" w:space="0" w:color="auto"/>
                    <w:bottom w:val="single" w:sz="6" w:space="0" w:color="auto"/>
                    <w:right w:val="single" w:sz="6" w:space="0" w:color="auto"/>
                  </w:tcBorders>
                  <w:vAlign w:val="center"/>
                </w:tcPr>
                <w:p w14:paraId="7DD07F0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A6843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24817</w:t>
                  </w:r>
                </w:p>
              </w:tc>
              <w:tc>
                <w:tcPr>
                  <w:tcW w:w="573" w:type="dxa"/>
                  <w:tcBorders>
                    <w:top w:val="single" w:sz="6" w:space="0" w:color="auto"/>
                    <w:left w:val="single" w:sz="6" w:space="0" w:color="auto"/>
                    <w:bottom w:val="single" w:sz="6" w:space="0" w:color="auto"/>
                    <w:right w:val="single" w:sz="6" w:space="0" w:color="auto"/>
                  </w:tcBorders>
                  <w:vAlign w:val="center"/>
                </w:tcPr>
                <w:p w14:paraId="092A127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24817</w:t>
                  </w:r>
                </w:p>
              </w:tc>
              <w:tc>
                <w:tcPr>
                  <w:tcW w:w="608" w:type="dxa"/>
                  <w:tcBorders>
                    <w:top w:val="single" w:sz="6" w:space="0" w:color="auto"/>
                    <w:left w:val="single" w:sz="6" w:space="0" w:color="auto"/>
                    <w:bottom w:val="single" w:sz="6" w:space="0" w:color="auto"/>
                    <w:right w:val="single" w:sz="6" w:space="0" w:color="auto"/>
                  </w:tcBorders>
                  <w:vAlign w:val="center"/>
                </w:tcPr>
                <w:p w14:paraId="2E12F75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24817</w:t>
                  </w:r>
                </w:p>
              </w:tc>
              <w:tc>
                <w:tcPr>
                  <w:tcW w:w="146" w:type="dxa"/>
                  <w:tcBorders>
                    <w:top w:val="single" w:sz="6" w:space="0" w:color="auto"/>
                    <w:left w:val="single" w:sz="6" w:space="0" w:color="auto"/>
                    <w:bottom w:val="single" w:sz="6" w:space="0" w:color="auto"/>
                    <w:right w:val="single" w:sz="6" w:space="0" w:color="auto"/>
                  </w:tcBorders>
                  <w:vAlign w:val="center"/>
                </w:tcPr>
                <w:p w14:paraId="28A84AA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43E3E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24814</w:t>
                  </w:r>
                </w:p>
              </w:tc>
              <w:tc>
                <w:tcPr>
                  <w:tcW w:w="573" w:type="dxa"/>
                  <w:tcBorders>
                    <w:top w:val="single" w:sz="6" w:space="0" w:color="auto"/>
                    <w:left w:val="single" w:sz="6" w:space="0" w:color="auto"/>
                    <w:bottom w:val="single" w:sz="6" w:space="0" w:color="auto"/>
                    <w:right w:val="single" w:sz="6" w:space="0" w:color="auto"/>
                  </w:tcBorders>
                  <w:vAlign w:val="center"/>
                </w:tcPr>
                <w:p w14:paraId="568AA72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24814</w:t>
                  </w:r>
                </w:p>
              </w:tc>
              <w:tc>
                <w:tcPr>
                  <w:tcW w:w="608" w:type="dxa"/>
                  <w:tcBorders>
                    <w:top w:val="single" w:sz="6" w:space="0" w:color="auto"/>
                    <w:left w:val="single" w:sz="6" w:space="0" w:color="auto"/>
                    <w:bottom w:val="single" w:sz="6" w:space="0" w:color="auto"/>
                    <w:right w:val="single" w:sz="6" w:space="0" w:color="auto"/>
                  </w:tcBorders>
                  <w:vAlign w:val="center"/>
                </w:tcPr>
                <w:p w14:paraId="203A55C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24814</w:t>
                  </w:r>
                </w:p>
              </w:tc>
              <w:tc>
                <w:tcPr>
                  <w:tcW w:w="608" w:type="dxa"/>
                  <w:tcBorders>
                    <w:top w:val="single" w:sz="6" w:space="0" w:color="auto"/>
                    <w:left w:val="single" w:sz="6" w:space="0" w:color="auto"/>
                    <w:bottom w:val="single" w:sz="6" w:space="0" w:color="auto"/>
                    <w:right w:val="single" w:sz="6" w:space="0" w:color="auto"/>
                  </w:tcBorders>
                  <w:vAlign w:val="center"/>
                </w:tcPr>
                <w:p w14:paraId="78F9CDB8" w14:textId="77777777" w:rsidR="00CD2BC8" w:rsidRDefault="00CD2BC8">
                  <w:pPr>
                    <w:spacing w:after="0"/>
                    <w:jc w:val="center"/>
                    <w:rPr>
                      <w:rFonts w:ascii="Calibri" w:hAnsi="Calibri" w:cs="Calibri"/>
                      <w:color w:val="000000"/>
                      <w:sz w:val="14"/>
                      <w:szCs w:val="14"/>
                    </w:rPr>
                  </w:pPr>
                </w:p>
              </w:tc>
            </w:tr>
            <w:tr w:rsidR="00CD2BC8" w14:paraId="36FD7DB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66D045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F4B9C0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24324</w:t>
                  </w:r>
                </w:p>
              </w:tc>
              <w:tc>
                <w:tcPr>
                  <w:tcW w:w="573" w:type="dxa"/>
                  <w:tcBorders>
                    <w:top w:val="single" w:sz="6" w:space="0" w:color="auto"/>
                    <w:left w:val="single" w:sz="6" w:space="0" w:color="auto"/>
                    <w:bottom w:val="single" w:sz="6" w:space="0" w:color="auto"/>
                    <w:right w:val="single" w:sz="6" w:space="0" w:color="auto"/>
                  </w:tcBorders>
                  <w:vAlign w:val="center"/>
                </w:tcPr>
                <w:p w14:paraId="02AE658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779DE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6675B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24841</w:t>
                  </w:r>
                </w:p>
              </w:tc>
              <w:tc>
                <w:tcPr>
                  <w:tcW w:w="573" w:type="dxa"/>
                  <w:tcBorders>
                    <w:top w:val="single" w:sz="6" w:space="0" w:color="auto"/>
                    <w:left w:val="single" w:sz="6" w:space="0" w:color="auto"/>
                    <w:bottom w:val="single" w:sz="6" w:space="0" w:color="auto"/>
                    <w:right w:val="single" w:sz="6" w:space="0" w:color="auto"/>
                  </w:tcBorders>
                  <w:vAlign w:val="center"/>
                </w:tcPr>
                <w:p w14:paraId="0ABE99E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2374D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445EC8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98F555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24838</w:t>
                  </w:r>
                </w:p>
              </w:tc>
              <w:tc>
                <w:tcPr>
                  <w:tcW w:w="573" w:type="dxa"/>
                  <w:tcBorders>
                    <w:top w:val="single" w:sz="6" w:space="0" w:color="auto"/>
                    <w:left w:val="single" w:sz="6" w:space="0" w:color="auto"/>
                    <w:bottom w:val="single" w:sz="6" w:space="0" w:color="auto"/>
                    <w:right w:val="single" w:sz="6" w:space="0" w:color="auto"/>
                  </w:tcBorders>
                  <w:vAlign w:val="center"/>
                </w:tcPr>
                <w:p w14:paraId="3AC9350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404529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E241A7" w14:textId="77777777" w:rsidR="00CD2BC8" w:rsidRDefault="00CD2BC8">
                  <w:pPr>
                    <w:spacing w:after="0"/>
                    <w:jc w:val="center"/>
                    <w:rPr>
                      <w:rFonts w:ascii="Calibri" w:hAnsi="Calibri" w:cs="Calibri"/>
                      <w:color w:val="000000"/>
                      <w:sz w:val="14"/>
                      <w:szCs w:val="14"/>
                    </w:rPr>
                  </w:pPr>
                </w:p>
              </w:tc>
            </w:tr>
            <w:tr w:rsidR="00CD2BC8" w14:paraId="648A47D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5CD558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1564F9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24330</w:t>
                  </w:r>
                </w:p>
              </w:tc>
              <w:tc>
                <w:tcPr>
                  <w:tcW w:w="573" w:type="dxa"/>
                  <w:tcBorders>
                    <w:top w:val="single" w:sz="6" w:space="0" w:color="auto"/>
                    <w:left w:val="single" w:sz="6" w:space="0" w:color="auto"/>
                    <w:bottom w:val="single" w:sz="6" w:space="0" w:color="auto"/>
                    <w:right w:val="single" w:sz="6" w:space="0" w:color="auto"/>
                  </w:tcBorders>
                  <w:vAlign w:val="center"/>
                </w:tcPr>
                <w:p w14:paraId="07392FC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7E999F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C3671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24865</w:t>
                  </w:r>
                </w:p>
              </w:tc>
              <w:tc>
                <w:tcPr>
                  <w:tcW w:w="573" w:type="dxa"/>
                  <w:tcBorders>
                    <w:top w:val="single" w:sz="6" w:space="0" w:color="auto"/>
                    <w:left w:val="single" w:sz="6" w:space="0" w:color="auto"/>
                    <w:bottom w:val="single" w:sz="6" w:space="0" w:color="auto"/>
                    <w:right w:val="single" w:sz="6" w:space="0" w:color="auto"/>
                  </w:tcBorders>
                  <w:vAlign w:val="center"/>
                </w:tcPr>
                <w:p w14:paraId="3E562A6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24865</w:t>
                  </w:r>
                </w:p>
              </w:tc>
              <w:tc>
                <w:tcPr>
                  <w:tcW w:w="608" w:type="dxa"/>
                  <w:tcBorders>
                    <w:top w:val="single" w:sz="6" w:space="0" w:color="auto"/>
                    <w:left w:val="single" w:sz="6" w:space="0" w:color="auto"/>
                    <w:bottom w:val="single" w:sz="6" w:space="0" w:color="auto"/>
                    <w:right w:val="single" w:sz="6" w:space="0" w:color="auto"/>
                  </w:tcBorders>
                  <w:vAlign w:val="center"/>
                </w:tcPr>
                <w:p w14:paraId="0AA59DD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EA5149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13329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24862</w:t>
                  </w:r>
                </w:p>
              </w:tc>
              <w:tc>
                <w:tcPr>
                  <w:tcW w:w="573" w:type="dxa"/>
                  <w:tcBorders>
                    <w:top w:val="single" w:sz="6" w:space="0" w:color="auto"/>
                    <w:left w:val="single" w:sz="6" w:space="0" w:color="auto"/>
                    <w:bottom w:val="single" w:sz="6" w:space="0" w:color="auto"/>
                    <w:right w:val="single" w:sz="6" w:space="0" w:color="auto"/>
                  </w:tcBorders>
                  <w:vAlign w:val="center"/>
                </w:tcPr>
                <w:p w14:paraId="7188362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24862</w:t>
                  </w:r>
                </w:p>
              </w:tc>
              <w:tc>
                <w:tcPr>
                  <w:tcW w:w="608" w:type="dxa"/>
                  <w:tcBorders>
                    <w:top w:val="single" w:sz="6" w:space="0" w:color="auto"/>
                    <w:left w:val="single" w:sz="6" w:space="0" w:color="auto"/>
                    <w:bottom w:val="single" w:sz="6" w:space="0" w:color="auto"/>
                    <w:right w:val="single" w:sz="6" w:space="0" w:color="auto"/>
                  </w:tcBorders>
                  <w:vAlign w:val="center"/>
                </w:tcPr>
                <w:p w14:paraId="1193311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6CF29FA" w14:textId="77777777" w:rsidR="00CD2BC8" w:rsidRDefault="00CD2BC8">
                  <w:pPr>
                    <w:spacing w:after="0"/>
                    <w:jc w:val="center"/>
                    <w:rPr>
                      <w:rFonts w:ascii="Calibri" w:hAnsi="Calibri" w:cs="Calibri"/>
                      <w:color w:val="000000"/>
                      <w:sz w:val="14"/>
                      <w:szCs w:val="14"/>
                    </w:rPr>
                  </w:pPr>
                </w:p>
              </w:tc>
            </w:tr>
            <w:tr w:rsidR="00CD2BC8" w14:paraId="035E3A6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7F3E6A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E3F6F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24336</w:t>
                  </w:r>
                </w:p>
              </w:tc>
              <w:tc>
                <w:tcPr>
                  <w:tcW w:w="573" w:type="dxa"/>
                  <w:tcBorders>
                    <w:top w:val="single" w:sz="6" w:space="0" w:color="auto"/>
                    <w:left w:val="single" w:sz="6" w:space="0" w:color="auto"/>
                    <w:bottom w:val="single" w:sz="6" w:space="0" w:color="auto"/>
                    <w:right w:val="single" w:sz="6" w:space="0" w:color="auto"/>
                  </w:tcBorders>
                  <w:vAlign w:val="center"/>
                </w:tcPr>
                <w:p w14:paraId="0E87712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D0D8B5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A740B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24889</w:t>
                  </w:r>
                </w:p>
              </w:tc>
              <w:tc>
                <w:tcPr>
                  <w:tcW w:w="573" w:type="dxa"/>
                  <w:tcBorders>
                    <w:top w:val="single" w:sz="6" w:space="0" w:color="auto"/>
                    <w:left w:val="single" w:sz="6" w:space="0" w:color="auto"/>
                    <w:bottom w:val="single" w:sz="6" w:space="0" w:color="auto"/>
                    <w:right w:val="single" w:sz="6" w:space="0" w:color="auto"/>
                  </w:tcBorders>
                  <w:vAlign w:val="center"/>
                </w:tcPr>
                <w:p w14:paraId="2A6AFB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539BF7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372A67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06947E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24886</w:t>
                  </w:r>
                </w:p>
              </w:tc>
              <w:tc>
                <w:tcPr>
                  <w:tcW w:w="573" w:type="dxa"/>
                  <w:tcBorders>
                    <w:top w:val="single" w:sz="6" w:space="0" w:color="auto"/>
                    <w:left w:val="single" w:sz="6" w:space="0" w:color="auto"/>
                    <w:bottom w:val="single" w:sz="6" w:space="0" w:color="auto"/>
                    <w:right w:val="single" w:sz="6" w:space="0" w:color="auto"/>
                  </w:tcBorders>
                  <w:vAlign w:val="center"/>
                </w:tcPr>
                <w:p w14:paraId="31F90C2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A54828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7200B4C" w14:textId="77777777" w:rsidR="00CD2BC8" w:rsidRDefault="00CD2BC8">
                  <w:pPr>
                    <w:spacing w:after="0"/>
                    <w:jc w:val="center"/>
                    <w:rPr>
                      <w:rFonts w:ascii="Calibri" w:hAnsi="Calibri" w:cs="Calibri"/>
                      <w:color w:val="000000"/>
                      <w:sz w:val="14"/>
                      <w:szCs w:val="14"/>
                    </w:rPr>
                  </w:pPr>
                </w:p>
              </w:tc>
            </w:tr>
            <w:tr w:rsidR="00CD2BC8" w14:paraId="73BA31E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0F43CF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D2BF1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24339</w:t>
                  </w:r>
                </w:p>
              </w:tc>
              <w:tc>
                <w:tcPr>
                  <w:tcW w:w="573" w:type="dxa"/>
                  <w:tcBorders>
                    <w:top w:val="single" w:sz="6" w:space="0" w:color="auto"/>
                    <w:left w:val="single" w:sz="6" w:space="0" w:color="auto"/>
                    <w:bottom w:val="single" w:sz="6" w:space="0" w:color="auto"/>
                    <w:right w:val="single" w:sz="6" w:space="0" w:color="auto"/>
                  </w:tcBorders>
                  <w:vAlign w:val="center"/>
                </w:tcPr>
                <w:p w14:paraId="63FACC5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24342</w:t>
                  </w:r>
                </w:p>
              </w:tc>
              <w:tc>
                <w:tcPr>
                  <w:tcW w:w="146" w:type="dxa"/>
                  <w:tcBorders>
                    <w:top w:val="single" w:sz="6" w:space="0" w:color="auto"/>
                    <w:left w:val="single" w:sz="6" w:space="0" w:color="auto"/>
                    <w:bottom w:val="single" w:sz="6" w:space="0" w:color="auto"/>
                    <w:right w:val="single" w:sz="6" w:space="0" w:color="auto"/>
                  </w:tcBorders>
                  <w:vAlign w:val="center"/>
                </w:tcPr>
                <w:p w14:paraId="277F36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5F50F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24913</w:t>
                  </w:r>
                </w:p>
              </w:tc>
              <w:tc>
                <w:tcPr>
                  <w:tcW w:w="573" w:type="dxa"/>
                  <w:tcBorders>
                    <w:top w:val="single" w:sz="6" w:space="0" w:color="auto"/>
                    <w:left w:val="single" w:sz="6" w:space="0" w:color="auto"/>
                    <w:bottom w:val="single" w:sz="6" w:space="0" w:color="auto"/>
                    <w:right w:val="single" w:sz="6" w:space="0" w:color="auto"/>
                  </w:tcBorders>
                  <w:vAlign w:val="center"/>
                </w:tcPr>
                <w:p w14:paraId="21B31B4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24913</w:t>
                  </w:r>
                </w:p>
              </w:tc>
              <w:tc>
                <w:tcPr>
                  <w:tcW w:w="608" w:type="dxa"/>
                  <w:tcBorders>
                    <w:top w:val="single" w:sz="6" w:space="0" w:color="auto"/>
                    <w:left w:val="single" w:sz="6" w:space="0" w:color="auto"/>
                    <w:bottom w:val="single" w:sz="6" w:space="0" w:color="auto"/>
                    <w:right w:val="single" w:sz="6" w:space="0" w:color="auto"/>
                  </w:tcBorders>
                  <w:vAlign w:val="center"/>
                </w:tcPr>
                <w:p w14:paraId="6F2B62E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E7E943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9088FF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24910</w:t>
                  </w:r>
                </w:p>
              </w:tc>
              <w:tc>
                <w:tcPr>
                  <w:tcW w:w="573" w:type="dxa"/>
                  <w:tcBorders>
                    <w:top w:val="single" w:sz="6" w:space="0" w:color="auto"/>
                    <w:left w:val="single" w:sz="6" w:space="0" w:color="auto"/>
                    <w:bottom w:val="single" w:sz="6" w:space="0" w:color="auto"/>
                    <w:right w:val="single" w:sz="6" w:space="0" w:color="auto"/>
                  </w:tcBorders>
                  <w:vAlign w:val="center"/>
                </w:tcPr>
                <w:p w14:paraId="2888DBE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24910</w:t>
                  </w:r>
                </w:p>
              </w:tc>
              <w:tc>
                <w:tcPr>
                  <w:tcW w:w="608" w:type="dxa"/>
                  <w:tcBorders>
                    <w:top w:val="single" w:sz="6" w:space="0" w:color="auto"/>
                    <w:left w:val="single" w:sz="6" w:space="0" w:color="auto"/>
                    <w:bottom w:val="single" w:sz="6" w:space="0" w:color="auto"/>
                    <w:right w:val="single" w:sz="6" w:space="0" w:color="auto"/>
                  </w:tcBorders>
                  <w:vAlign w:val="center"/>
                </w:tcPr>
                <w:p w14:paraId="2569754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C4F364" w14:textId="77777777" w:rsidR="00CD2BC8" w:rsidRDefault="00CD2BC8">
                  <w:pPr>
                    <w:spacing w:after="0"/>
                    <w:jc w:val="center"/>
                    <w:rPr>
                      <w:rFonts w:ascii="Calibri" w:hAnsi="Calibri" w:cs="Calibri"/>
                      <w:color w:val="000000"/>
                      <w:sz w:val="14"/>
                      <w:szCs w:val="14"/>
                    </w:rPr>
                  </w:pPr>
                </w:p>
              </w:tc>
            </w:tr>
            <w:tr w:rsidR="00CD2BC8" w14:paraId="2C4E098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91A08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C3C66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24345</w:t>
                  </w:r>
                </w:p>
              </w:tc>
              <w:tc>
                <w:tcPr>
                  <w:tcW w:w="573" w:type="dxa"/>
                  <w:tcBorders>
                    <w:top w:val="single" w:sz="6" w:space="0" w:color="auto"/>
                    <w:left w:val="single" w:sz="6" w:space="0" w:color="auto"/>
                    <w:bottom w:val="single" w:sz="6" w:space="0" w:color="auto"/>
                    <w:right w:val="single" w:sz="6" w:space="0" w:color="auto"/>
                  </w:tcBorders>
                  <w:vAlign w:val="center"/>
                </w:tcPr>
                <w:p w14:paraId="1FA00D7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31DE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413F1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24937</w:t>
                  </w:r>
                </w:p>
              </w:tc>
              <w:tc>
                <w:tcPr>
                  <w:tcW w:w="573" w:type="dxa"/>
                  <w:tcBorders>
                    <w:top w:val="single" w:sz="6" w:space="0" w:color="auto"/>
                    <w:left w:val="single" w:sz="6" w:space="0" w:color="auto"/>
                    <w:bottom w:val="single" w:sz="6" w:space="0" w:color="auto"/>
                    <w:right w:val="single" w:sz="6" w:space="0" w:color="auto"/>
                  </w:tcBorders>
                  <w:vAlign w:val="center"/>
                </w:tcPr>
                <w:p w14:paraId="501E939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011358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F3FCA9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4D074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24934</w:t>
                  </w:r>
                </w:p>
              </w:tc>
              <w:tc>
                <w:tcPr>
                  <w:tcW w:w="573" w:type="dxa"/>
                  <w:tcBorders>
                    <w:top w:val="single" w:sz="6" w:space="0" w:color="auto"/>
                    <w:left w:val="single" w:sz="6" w:space="0" w:color="auto"/>
                    <w:bottom w:val="single" w:sz="6" w:space="0" w:color="auto"/>
                    <w:right w:val="single" w:sz="6" w:space="0" w:color="auto"/>
                  </w:tcBorders>
                  <w:vAlign w:val="center"/>
                </w:tcPr>
                <w:p w14:paraId="0F1D46F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13894F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B8F2F9" w14:textId="77777777" w:rsidR="00CD2BC8" w:rsidRDefault="00CD2BC8">
                  <w:pPr>
                    <w:spacing w:after="0"/>
                    <w:jc w:val="center"/>
                    <w:rPr>
                      <w:rFonts w:ascii="Calibri" w:hAnsi="Calibri" w:cs="Calibri"/>
                      <w:color w:val="000000"/>
                      <w:sz w:val="14"/>
                      <w:szCs w:val="14"/>
                    </w:rPr>
                  </w:pPr>
                </w:p>
              </w:tc>
            </w:tr>
            <w:tr w:rsidR="00CD2BC8" w14:paraId="5EBB97B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8CF8BE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D37084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24351</w:t>
                  </w:r>
                </w:p>
              </w:tc>
              <w:tc>
                <w:tcPr>
                  <w:tcW w:w="573" w:type="dxa"/>
                  <w:tcBorders>
                    <w:top w:val="single" w:sz="6" w:space="0" w:color="auto"/>
                    <w:left w:val="single" w:sz="6" w:space="0" w:color="auto"/>
                    <w:bottom w:val="single" w:sz="6" w:space="0" w:color="auto"/>
                    <w:right w:val="single" w:sz="6" w:space="0" w:color="auto"/>
                  </w:tcBorders>
                  <w:vAlign w:val="center"/>
                </w:tcPr>
                <w:p w14:paraId="2345E3E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B444F9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6AEECD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C0AD6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CA06B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A70655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EC595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A2BB11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936E8A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8801D8" w14:textId="77777777" w:rsidR="00CD2BC8" w:rsidRDefault="00CD2BC8">
                  <w:pPr>
                    <w:spacing w:after="0"/>
                    <w:jc w:val="center"/>
                    <w:rPr>
                      <w:rFonts w:ascii="Calibri" w:hAnsi="Calibri" w:cs="Calibri"/>
                      <w:color w:val="000000"/>
                      <w:sz w:val="14"/>
                      <w:szCs w:val="14"/>
                    </w:rPr>
                  </w:pPr>
                </w:p>
              </w:tc>
            </w:tr>
            <w:tr w:rsidR="00CD2BC8" w14:paraId="0656A6C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DB7C53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16576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24357</w:t>
                  </w:r>
                </w:p>
              </w:tc>
              <w:tc>
                <w:tcPr>
                  <w:tcW w:w="573" w:type="dxa"/>
                  <w:tcBorders>
                    <w:top w:val="single" w:sz="6" w:space="0" w:color="auto"/>
                    <w:left w:val="single" w:sz="6" w:space="0" w:color="auto"/>
                    <w:bottom w:val="single" w:sz="6" w:space="0" w:color="auto"/>
                    <w:right w:val="single" w:sz="6" w:space="0" w:color="auto"/>
                  </w:tcBorders>
                  <w:vAlign w:val="center"/>
                </w:tcPr>
                <w:p w14:paraId="6A23E4A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06E90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25902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17D20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2E22B2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99EE06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1453D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E2542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AC404B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CF67797" w14:textId="77777777" w:rsidR="00CD2BC8" w:rsidRDefault="00CD2BC8">
                  <w:pPr>
                    <w:spacing w:after="0"/>
                    <w:jc w:val="center"/>
                    <w:rPr>
                      <w:rFonts w:ascii="Calibri" w:hAnsi="Calibri" w:cs="Calibri"/>
                      <w:color w:val="000000"/>
                      <w:sz w:val="14"/>
                      <w:szCs w:val="14"/>
                    </w:rPr>
                  </w:pPr>
                </w:p>
              </w:tc>
            </w:tr>
            <w:tr w:rsidR="00CD2BC8" w14:paraId="2C116FA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54939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1F4F6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24363</w:t>
                  </w:r>
                </w:p>
              </w:tc>
              <w:tc>
                <w:tcPr>
                  <w:tcW w:w="573" w:type="dxa"/>
                  <w:tcBorders>
                    <w:top w:val="single" w:sz="6" w:space="0" w:color="auto"/>
                    <w:left w:val="single" w:sz="6" w:space="0" w:color="auto"/>
                    <w:bottom w:val="single" w:sz="6" w:space="0" w:color="auto"/>
                    <w:right w:val="single" w:sz="6" w:space="0" w:color="auto"/>
                  </w:tcBorders>
                  <w:vAlign w:val="center"/>
                </w:tcPr>
                <w:p w14:paraId="3D357FB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24363</w:t>
                  </w:r>
                </w:p>
              </w:tc>
              <w:tc>
                <w:tcPr>
                  <w:tcW w:w="146" w:type="dxa"/>
                  <w:tcBorders>
                    <w:top w:val="single" w:sz="6" w:space="0" w:color="auto"/>
                    <w:left w:val="single" w:sz="6" w:space="0" w:color="auto"/>
                    <w:bottom w:val="single" w:sz="6" w:space="0" w:color="auto"/>
                    <w:right w:val="single" w:sz="6" w:space="0" w:color="auto"/>
                  </w:tcBorders>
                  <w:vAlign w:val="center"/>
                </w:tcPr>
                <w:p w14:paraId="4871D89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8EE06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4407E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EF975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C8C979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A0C9F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71969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FAC35F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9E32D9" w14:textId="77777777" w:rsidR="00CD2BC8" w:rsidRDefault="00CD2BC8">
                  <w:pPr>
                    <w:spacing w:after="0"/>
                    <w:jc w:val="center"/>
                    <w:rPr>
                      <w:rFonts w:ascii="Calibri" w:hAnsi="Calibri" w:cs="Calibri"/>
                      <w:color w:val="000000"/>
                      <w:sz w:val="14"/>
                      <w:szCs w:val="14"/>
                    </w:rPr>
                  </w:pPr>
                </w:p>
              </w:tc>
            </w:tr>
            <w:tr w:rsidR="00CD2BC8" w14:paraId="5FCC7B9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3F4EB5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F5B07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24369</w:t>
                  </w:r>
                </w:p>
              </w:tc>
              <w:tc>
                <w:tcPr>
                  <w:tcW w:w="573" w:type="dxa"/>
                  <w:tcBorders>
                    <w:top w:val="single" w:sz="6" w:space="0" w:color="auto"/>
                    <w:left w:val="single" w:sz="6" w:space="0" w:color="auto"/>
                    <w:bottom w:val="single" w:sz="6" w:space="0" w:color="auto"/>
                    <w:right w:val="single" w:sz="6" w:space="0" w:color="auto"/>
                  </w:tcBorders>
                  <w:vAlign w:val="center"/>
                </w:tcPr>
                <w:p w14:paraId="4D7EA33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E4919E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72817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DE6D7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419DB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FB081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7369D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9B17D5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922005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73067C" w14:textId="77777777" w:rsidR="00CD2BC8" w:rsidRDefault="00CD2BC8">
                  <w:pPr>
                    <w:spacing w:after="0"/>
                    <w:jc w:val="center"/>
                    <w:rPr>
                      <w:rFonts w:ascii="Calibri" w:hAnsi="Calibri" w:cs="Calibri"/>
                      <w:color w:val="000000"/>
                      <w:sz w:val="14"/>
                      <w:szCs w:val="14"/>
                    </w:rPr>
                  </w:pPr>
                </w:p>
              </w:tc>
            </w:tr>
            <w:tr w:rsidR="00CD2BC8" w14:paraId="4ED1A95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2AF3B8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8CAAA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24375</w:t>
                  </w:r>
                </w:p>
              </w:tc>
              <w:tc>
                <w:tcPr>
                  <w:tcW w:w="573" w:type="dxa"/>
                  <w:tcBorders>
                    <w:top w:val="single" w:sz="6" w:space="0" w:color="auto"/>
                    <w:left w:val="single" w:sz="6" w:space="0" w:color="auto"/>
                    <w:bottom w:val="single" w:sz="6" w:space="0" w:color="auto"/>
                    <w:right w:val="single" w:sz="6" w:space="0" w:color="auto"/>
                  </w:tcBorders>
                  <w:vAlign w:val="center"/>
                </w:tcPr>
                <w:p w14:paraId="4A7B8A0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06A313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EDDCB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3885D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733AA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9E771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4BA22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992C4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4485C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CCB893" w14:textId="77777777" w:rsidR="00CD2BC8" w:rsidRDefault="00CD2BC8">
                  <w:pPr>
                    <w:spacing w:after="0"/>
                    <w:jc w:val="center"/>
                    <w:rPr>
                      <w:rFonts w:ascii="Calibri" w:hAnsi="Calibri" w:cs="Calibri"/>
                      <w:color w:val="000000"/>
                      <w:sz w:val="14"/>
                      <w:szCs w:val="14"/>
                    </w:rPr>
                  </w:pPr>
                </w:p>
              </w:tc>
            </w:tr>
            <w:tr w:rsidR="00CD2BC8" w14:paraId="060F160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C5AEC9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3413B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24381</w:t>
                  </w:r>
                </w:p>
              </w:tc>
              <w:tc>
                <w:tcPr>
                  <w:tcW w:w="573" w:type="dxa"/>
                  <w:tcBorders>
                    <w:top w:val="single" w:sz="6" w:space="0" w:color="auto"/>
                    <w:left w:val="single" w:sz="6" w:space="0" w:color="auto"/>
                    <w:bottom w:val="single" w:sz="6" w:space="0" w:color="auto"/>
                    <w:right w:val="single" w:sz="6" w:space="0" w:color="auto"/>
                  </w:tcBorders>
                  <w:vAlign w:val="center"/>
                </w:tcPr>
                <w:p w14:paraId="13E5DED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4A2221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02933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D75EB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D590D8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C691B3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745A36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99CC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8418C2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5AAD737" w14:textId="77777777" w:rsidR="00CD2BC8" w:rsidRDefault="00CD2BC8">
                  <w:pPr>
                    <w:spacing w:after="0"/>
                    <w:jc w:val="center"/>
                    <w:rPr>
                      <w:rFonts w:ascii="Calibri" w:hAnsi="Calibri" w:cs="Calibri"/>
                      <w:color w:val="000000"/>
                      <w:sz w:val="14"/>
                      <w:szCs w:val="14"/>
                    </w:rPr>
                  </w:pPr>
                </w:p>
              </w:tc>
            </w:tr>
            <w:tr w:rsidR="00CD2BC8" w14:paraId="51D9797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BCDA5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57A7B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24387</w:t>
                  </w:r>
                </w:p>
              </w:tc>
              <w:tc>
                <w:tcPr>
                  <w:tcW w:w="573" w:type="dxa"/>
                  <w:tcBorders>
                    <w:top w:val="single" w:sz="6" w:space="0" w:color="auto"/>
                    <w:left w:val="single" w:sz="6" w:space="0" w:color="auto"/>
                    <w:bottom w:val="single" w:sz="6" w:space="0" w:color="auto"/>
                    <w:right w:val="single" w:sz="6" w:space="0" w:color="auto"/>
                  </w:tcBorders>
                  <w:vAlign w:val="center"/>
                </w:tcPr>
                <w:p w14:paraId="1CCAFBD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24387</w:t>
                  </w:r>
                </w:p>
              </w:tc>
              <w:tc>
                <w:tcPr>
                  <w:tcW w:w="146" w:type="dxa"/>
                  <w:tcBorders>
                    <w:top w:val="single" w:sz="6" w:space="0" w:color="auto"/>
                    <w:left w:val="single" w:sz="6" w:space="0" w:color="auto"/>
                    <w:bottom w:val="single" w:sz="6" w:space="0" w:color="auto"/>
                    <w:right w:val="single" w:sz="6" w:space="0" w:color="auto"/>
                  </w:tcBorders>
                  <w:vAlign w:val="center"/>
                </w:tcPr>
                <w:p w14:paraId="322C3C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17DD5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C93637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5AC42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24382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8A1EB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C9D67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3611E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5A00B3" w14:textId="77777777" w:rsidR="00CD2BC8" w:rsidRDefault="00CD2BC8">
                  <w:pPr>
                    <w:spacing w:after="0"/>
                    <w:jc w:val="center"/>
                    <w:rPr>
                      <w:rFonts w:ascii="Calibri" w:hAnsi="Calibri" w:cs="Calibri"/>
                      <w:color w:val="000000"/>
                      <w:sz w:val="14"/>
                      <w:szCs w:val="14"/>
                    </w:rPr>
                  </w:pPr>
                </w:p>
              </w:tc>
            </w:tr>
            <w:tr w:rsidR="00CD2BC8" w14:paraId="0446D43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F15AB0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4F833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24393</w:t>
                  </w:r>
                </w:p>
              </w:tc>
              <w:tc>
                <w:tcPr>
                  <w:tcW w:w="573" w:type="dxa"/>
                  <w:tcBorders>
                    <w:top w:val="single" w:sz="6" w:space="0" w:color="auto"/>
                    <w:left w:val="single" w:sz="6" w:space="0" w:color="auto"/>
                    <w:bottom w:val="single" w:sz="6" w:space="0" w:color="auto"/>
                    <w:right w:val="single" w:sz="6" w:space="0" w:color="auto"/>
                  </w:tcBorders>
                  <w:vAlign w:val="center"/>
                </w:tcPr>
                <w:p w14:paraId="0E68992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C79F3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34EAF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26A63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C4B8A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EC722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E3FE5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A0FD9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2E37B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1D4758" w14:textId="77777777" w:rsidR="00CD2BC8" w:rsidRDefault="00CD2BC8">
                  <w:pPr>
                    <w:spacing w:after="0"/>
                    <w:jc w:val="center"/>
                    <w:rPr>
                      <w:rFonts w:ascii="Calibri" w:hAnsi="Calibri" w:cs="Calibri"/>
                      <w:color w:val="000000"/>
                      <w:sz w:val="14"/>
                      <w:szCs w:val="14"/>
                    </w:rPr>
                  </w:pPr>
                </w:p>
              </w:tc>
            </w:tr>
            <w:tr w:rsidR="00CD2BC8" w14:paraId="16906F2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C47DB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CC274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24399</w:t>
                  </w:r>
                </w:p>
              </w:tc>
              <w:tc>
                <w:tcPr>
                  <w:tcW w:w="573" w:type="dxa"/>
                  <w:tcBorders>
                    <w:top w:val="single" w:sz="6" w:space="0" w:color="auto"/>
                    <w:left w:val="single" w:sz="6" w:space="0" w:color="auto"/>
                    <w:bottom w:val="single" w:sz="6" w:space="0" w:color="auto"/>
                    <w:right w:val="single" w:sz="6" w:space="0" w:color="auto"/>
                  </w:tcBorders>
                  <w:vAlign w:val="center"/>
                </w:tcPr>
                <w:p w14:paraId="420B9A0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22099B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B6E56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8AFF3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6E1C0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C35143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55C1F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FE48B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3777B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3F91B12" w14:textId="77777777" w:rsidR="00CD2BC8" w:rsidRDefault="00CD2BC8">
                  <w:pPr>
                    <w:spacing w:after="0"/>
                    <w:jc w:val="center"/>
                    <w:rPr>
                      <w:rFonts w:ascii="Calibri" w:hAnsi="Calibri" w:cs="Calibri"/>
                      <w:color w:val="000000"/>
                      <w:sz w:val="14"/>
                      <w:szCs w:val="14"/>
                    </w:rPr>
                  </w:pPr>
                </w:p>
              </w:tc>
            </w:tr>
            <w:tr w:rsidR="00CD2BC8" w14:paraId="591FBBF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E0547C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9F1C2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24405</w:t>
                  </w:r>
                </w:p>
              </w:tc>
              <w:tc>
                <w:tcPr>
                  <w:tcW w:w="573" w:type="dxa"/>
                  <w:tcBorders>
                    <w:top w:val="single" w:sz="6" w:space="0" w:color="auto"/>
                    <w:left w:val="single" w:sz="6" w:space="0" w:color="auto"/>
                    <w:bottom w:val="single" w:sz="6" w:space="0" w:color="auto"/>
                    <w:right w:val="single" w:sz="6" w:space="0" w:color="auto"/>
                  </w:tcBorders>
                  <w:vAlign w:val="center"/>
                </w:tcPr>
                <w:p w14:paraId="52088206"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7109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7EC91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F5ED7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A4EF0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740F0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7268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21A23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5A073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D33833" w14:textId="77777777" w:rsidR="00CD2BC8" w:rsidRDefault="00CD2BC8">
                  <w:pPr>
                    <w:spacing w:after="0"/>
                    <w:jc w:val="center"/>
                    <w:rPr>
                      <w:rFonts w:ascii="Calibri" w:hAnsi="Calibri" w:cs="Calibri"/>
                      <w:color w:val="000000"/>
                      <w:sz w:val="14"/>
                      <w:szCs w:val="14"/>
                    </w:rPr>
                  </w:pPr>
                </w:p>
              </w:tc>
            </w:tr>
            <w:tr w:rsidR="00CD2BC8" w14:paraId="4448978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17BD35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67A92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24411</w:t>
                  </w:r>
                </w:p>
              </w:tc>
              <w:tc>
                <w:tcPr>
                  <w:tcW w:w="573" w:type="dxa"/>
                  <w:tcBorders>
                    <w:top w:val="single" w:sz="6" w:space="0" w:color="auto"/>
                    <w:left w:val="single" w:sz="6" w:space="0" w:color="auto"/>
                    <w:bottom w:val="single" w:sz="6" w:space="0" w:color="auto"/>
                    <w:right w:val="single" w:sz="6" w:space="0" w:color="auto"/>
                  </w:tcBorders>
                  <w:vAlign w:val="center"/>
                </w:tcPr>
                <w:p w14:paraId="01D1941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24411</w:t>
                  </w:r>
                </w:p>
              </w:tc>
              <w:tc>
                <w:tcPr>
                  <w:tcW w:w="146" w:type="dxa"/>
                  <w:tcBorders>
                    <w:top w:val="single" w:sz="6" w:space="0" w:color="auto"/>
                    <w:left w:val="single" w:sz="6" w:space="0" w:color="auto"/>
                    <w:bottom w:val="single" w:sz="6" w:space="0" w:color="auto"/>
                    <w:right w:val="single" w:sz="6" w:space="0" w:color="auto"/>
                  </w:tcBorders>
                  <w:vAlign w:val="center"/>
                </w:tcPr>
                <w:p w14:paraId="602A018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8A72F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869380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798787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F52E92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C6D77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45559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3F1356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9AAF6C" w14:textId="77777777" w:rsidR="00CD2BC8" w:rsidRDefault="00CD2BC8">
                  <w:pPr>
                    <w:spacing w:after="0"/>
                    <w:jc w:val="center"/>
                    <w:rPr>
                      <w:rFonts w:ascii="Calibri" w:hAnsi="Calibri" w:cs="Calibri"/>
                      <w:color w:val="000000"/>
                      <w:sz w:val="14"/>
                      <w:szCs w:val="14"/>
                    </w:rPr>
                  </w:pPr>
                </w:p>
              </w:tc>
            </w:tr>
            <w:tr w:rsidR="00CD2BC8" w14:paraId="40AB0F6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FE8FE7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76E37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24417</w:t>
                  </w:r>
                </w:p>
              </w:tc>
              <w:tc>
                <w:tcPr>
                  <w:tcW w:w="573" w:type="dxa"/>
                  <w:tcBorders>
                    <w:top w:val="single" w:sz="6" w:space="0" w:color="auto"/>
                    <w:left w:val="single" w:sz="6" w:space="0" w:color="auto"/>
                    <w:bottom w:val="single" w:sz="6" w:space="0" w:color="auto"/>
                    <w:right w:val="single" w:sz="6" w:space="0" w:color="auto"/>
                  </w:tcBorders>
                  <w:vAlign w:val="center"/>
                </w:tcPr>
                <w:p w14:paraId="2401039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5F40DB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BE754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A6ECA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DD2A3A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4DD32B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EF18F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9D224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37FAB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49B30C7" w14:textId="77777777" w:rsidR="00CD2BC8" w:rsidRDefault="00CD2BC8">
                  <w:pPr>
                    <w:spacing w:after="0"/>
                    <w:jc w:val="center"/>
                    <w:rPr>
                      <w:rFonts w:ascii="Calibri" w:hAnsi="Calibri" w:cs="Calibri"/>
                      <w:color w:val="000000"/>
                      <w:sz w:val="14"/>
                      <w:szCs w:val="14"/>
                    </w:rPr>
                  </w:pPr>
                </w:p>
              </w:tc>
            </w:tr>
            <w:tr w:rsidR="00CD2BC8" w14:paraId="2E68625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D7A6C0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8E6C2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24423</w:t>
                  </w:r>
                </w:p>
              </w:tc>
              <w:tc>
                <w:tcPr>
                  <w:tcW w:w="573" w:type="dxa"/>
                  <w:tcBorders>
                    <w:top w:val="single" w:sz="6" w:space="0" w:color="auto"/>
                    <w:left w:val="single" w:sz="6" w:space="0" w:color="auto"/>
                    <w:bottom w:val="single" w:sz="6" w:space="0" w:color="auto"/>
                    <w:right w:val="single" w:sz="6" w:space="0" w:color="auto"/>
                  </w:tcBorders>
                  <w:vAlign w:val="center"/>
                </w:tcPr>
                <w:p w14:paraId="5ED815D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2CBCF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E7F44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931D8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6DFFCA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9EBCF1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74441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65E8E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1A57E2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E55E88" w14:textId="77777777" w:rsidR="00CD2BC8" w:rsidRDefault="00CD2BC8">
                  <w:pPr>
                    <w:spacing w:after="0"/>
                    <w:jc w:val="center"/>
                    <w:rPr>
                      <w:rFonts w:ascii="Calibri" w:hAnsi="Calibri" w:cs="Calibri"/>
                      <w:color w:val="000000"/>
                      <w:sz w:val="14"/>
                      <w:szCs w:val="14"/>
                    </w:rPr>
                  </w:pPr>
                </w:p>
              </w:tc>
            </w:tr>
            <w:tr w:rsidR="00CD2BC8" w14:paraId="0A89EAF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592A91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66D6AE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24429</w:t>
                  </w:r>
                </w:p>
              </w:tc>
              <w:tc>
                <w:tcPr>
                  <w:tcW w:w="573" w:type="dxa"/>
                  <w:tcBorders>
                    <w:top w:val="single" w:sz="6" w:space="0" w:color="auto"/>
                    <w:left w:val="single" w:sz="6" w:space="0" w:color="auto"/>
                    <w:bottom w:val="single" w:sz="6" w:space="0" w:color="auto"/>
                    <w:right w:val="single" w:sz="6" w:space="0" w:color="auto"/>
                  </w:tcBorders>
                  <w:vAlign w:val="center"/>
                </w:tcPr>
                <w:p w14:paraId="7EAB563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E17799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9F4D4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6446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0F5696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1DA282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434AC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99136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8B39F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43B1B10" w14:textId="77777777" w:rsidR="00CD2BC8" w:rsidRDefault="00CD2BC8">
                  <w:pPr>
                    <w:spacing w:after="0"/>
                    <w:jc w:val="center"/>
                    <w:rPr>
                      <w:rFonts w:ascii="Calibri" w:hAnsi="Calibri" w:cs="Calibri"/>
                      <w:color w:val="000000"/>
                      <w:sz w:val="14"/>
                      <w:szCs w:val="14"/>
                    </w:rPr>
                  </w:pPr>
                </w:p>
              </w:tc>
            </w:tr>
            <w:tr w:rsidR="00CD2BC8" w14:paraId="5B7BBC6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808ABE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FB775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24435</w:t>
                  </w:r>
                </w:p>
              </w:tc>
              <w:tc>
                <w:tcPr>
                  <w:tcW w:w="573" w:type="dxa"/>
                  <w:tcBorders>
                    <w:top w:val="single" w:sz="6" w:space="0" w:color="auto"/>
                    <w:left w:val="single" w:sz="6" w:space="0" w:color="auto"/>
                    <w:bottom w:val="single" w:sz="6" w:space="0" w:color="auto"/>
                    <w:right w:val="single" w:sz="6" w:space="0" w:color="auto"/>
                  </w:tcBorders>
                  <w:vAlign w:val="center"/>
                </w:tcPr>
                <w:p w14:paraId="2C11DC5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24435</w:t>
                  </w:r>
                </w:p>
              </w:tc>
              <w:tc>
                <w:tcPr>
                  <w:tcW w:w="146" w:type="dxa"/>
                  <w:tcBorders>
                    <w:top w:val="single" w:sz="6" w:space="0" w:color="auto"/>
                    <w:left w:val="single" w:sz="6" w:space="0" w:color="auto"/>
                    <w:bottom w:val="single" w:sz="6" w:space="0" w:color="auto"/>
                    <w:right w:val="single" w:sz="6" w:space="0" w:color="auto"/>
                  </w:tcBorders>
                  <w:vAlign w:val="center"/>
                </w:tcPr>
                <w:p w14:paraId="443F02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04BC22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63DD09"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32362B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8E9BB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F771E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DA536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BEB38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BFAB196" w14:textId="77777777" w:rsidR="00CD2BC8" w:rsidRDefault="00CD2BC8">
                  <w:pPr>
                    <w:spacing w:after="0"/>
                    <w:jc w:val="center"/>
                    <w:rPr>
                      <w:rFonts w:ascii="Calibri" w:hAnsi="Calibri" w:cs="Calibri"/>
                      <w:color w:val="000000"/>
                      <w:sz w:val="14"/>
                      <w:szCs w:val="14"/>
                    </w:rPr>
                  </w:pPr>
                </w:p>
              </w:tc>
            </w:tr>
            <w:tr w:rsidR="00CD2BC8" w14:paraId="1BE6FF7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4F6BC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B84C2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24441</w:t>
                  </w:r>
                </w:p>
              </w:tc>
              <w:tc>
                <w:tcPr>
                  <w:tcW w:w="573" w:type="dxa"/>
                  <w:tcBorders>
                    <w:top w:val="single" w:sz="6" w:space="0" w:color="auto"/>
                    <w:left w:val="single" w:sz="6" w:space="0" w:color="auto"/>
                    <w:bottom w:val="single" w:sz="6" w:space="0" w:color="auto"/>
                    <w:right w:val="single" w:sz="6" w:space="0" w:color="auto"/>
                  </w:tcBorders>
                  <w:vAlign w:val="center"/>
                </w:tcPr>
                <w:p w14:paraId="514DE37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41BEC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E47F5C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AD3B3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5C4CDD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A18D74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072DB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71691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5D8BC2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B7954A" w14:textId="77777777" w:rsidR="00CD2BC8" w:rsidRDefault="00CD2BC8">
                  <w:pPr>
                    <w:spacing w:after="0"/>
                    <w:jc w:val="center"/>
                    <w:rPr>
                      <w:rFonts w:ascii="Calibri" w:hAnsi="Calibri" w:cs="Calibri"/>
                      <w:color w:val="000000"/>
                      <w:sz w:val="14"/>
                      <w:szCs w:val="14"/>
                    </w:rPr>
                  </w:pPr>
                </w:p>
              </w:tc>
            </w:tr>
            <w:tr w:rsidR="00CD2BC8" w14:paraId="3F90707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7E2577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411EC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24444</w:t>
                  </w:r>
                </w:p>
              </w:tc>
              <w:tc>
                <w:tcPr>
                  <w:tcW w:w="573" w:type="dxa"/>
                  <w:tcBorders>
                    <w:top w:val="single" w:sz="6" w:space="0" w:color="auto"/>
                    <w:left w:val="single" w:sz="6" w:space="0" w:color="auto"/>
                    <w:bottom w:val="single" w:sz="6" w:space="0" w:color="auto"/>
                    <w:right w:val="single" w:sz="6" w:space="0" w:color="auto"/>
                  </w:tcBorders>
                  <w:vAlign w:val="center"/>
                </w:tcPr>
                <w:p w14:paraId="0A47AAB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6DEFB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91741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1FEDC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F1A71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5A3CF0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4A502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F1D7B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EE32E5"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234EBD" w14:textId="77777777" w:rsidR="00CD2BC8" w:rsidRDefault="00CD2BC8">
                  <w:pPr>
                    <w:spacing w:after="0"/>
                    <w:jc w:val="center"/>
                    <w:rPr>
                      <w:rFonts w:ascii="Calibri" w:hAnsi="Calibri" w:cs="Calibri"/>
                      <w:color w:val="000000"/>
                      <w:sz w:val="14"/>
                      <w:szCs w:val="14"/>
                    </w:rPr>
                  </w:pPr>
                </w:p>
              </w:tc>
            </w:tr>
            <w:tr w:rsidR="00CD2BC8" w14:paraId="0B8BCDC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336795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D9D3B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24450</w:t>
                  </w:r>
                </w:p>
              </w:tc>
              <w:tc>
                <w:tcPr>
                  <w:tcW w:w="573" w:type="dxa"/>
                  <w:tcBorders>
                    <w:top w:val="single" w:sz="6" w:space="0" w:color="auto"/>
                    <w:left w:val="single" w:sz="6" w:space="0" w:color="auto"/>
                    <w:bottom w:val="single" w:sz="6" w:space="0" w:color="auto"/>
                    <w:right w:val="single" w:sz="6" w:space="0" w:color="auto"/>
                  </w:tcBorders>
                  <w:vAlign w:val="center"/>
                </w:tcPr>
                <w:p w14:paraId="6E9C473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65995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B8A8F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382B5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0E43167"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D48131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11F91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8D614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FDA126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FFB33C" w14:textId="77777777" w:rsidR="00CD2BC8" w:rsidRDefault="00CD2BC8">
                  <w:pPr>
                    <w:spacing w:after="0"/>
                    <w:jc w:val="center"/>
                    <w:rPr>
                      <w:rFonts w:ascii="Calibri" w:hAnsi="Calibri" w:cs="Calibri"/>
                      <w:color w:val="000000"/>
                      <w:sz w:val="14"/>
                      <w:szCs w:val="14"/>
                    </w:rPr>
                  </w:pPr>
                </w:p>
              </w:tc>
            </w:tr>
            <w:tr w:rsidR="00CD2BC8" w14:paraId="76D6F44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D6221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8BEA0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24456</w:t>
                  </w:r>
                </w:p>
              </w:tc>
              <w:tc>
                <w:tcPr>
                  <w:tcW w:w="573" w:type="dxa"/>
                  <w:tcBorders>
                    <w:top w:val="single" w:sz="6" w:space="0" w:color="auto"/>
                    <w:left w:val="single" w:sz="6" w:space="0" w:color="auto"/>
                    <w:bottom w:val="single" w:sz="6" w:space="0" w:color="auto"/>
                    <w:right w:val="single" w:sz="6" w:space="0" w:color="auto"/>
                  </w:tcBorders>
                  <w:vAlign w:val="center"/>
                </w:tcPr>
                <w:p w14:paraId="141E6F2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24456</w:t>
                  </w:r>
                </w:p>
              </w:tc>
              <w:tc>
                <w:tcPr>
                  <w:tcW w:w="146" w:type="dxa"/>
                  <w:tcBorders>
                    <w:top w:val="single" w:sz="6" w:space="0" w:color="auto"/>
                    <w:left w:val="single" w:sz="6" w:space="0" w:color="auto"/>
                    <w:bottom w:val="single" w:sz="6" w:space="0" w:color="auto"/>
                    <w:right w:val="single" w:sz="6" w:space="0" w:color="auto"/>
                  </w:tcBorders>
                  <w:vAlign w:val="center"/>
                </w:tcPr>
                <w:p w14:paraId="6E9B5CB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41F7F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D2537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9D9A1F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26C25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F96B8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9DF1A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4D746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788018" w14:textId="77777777" w:rsidR="00CD2BC8" w:rsidRDefault="00CD2BC8">
                  <w:pPr>
                    <w:spacing w:after="0"/>
                    <w:jc w:val="center"/>
                    <w:rPr>
                      <w:rFonts w:ascii="Calibri" w:hAnsi="Calibri" w:cs="Calibri"/>
                      <w:color w:val="000000"/>
                      <w:sz w:val="14"/>
                      <w:szCs w:val="14"/>
                    </w:rPr>
                  </w:pPr>
                </w:p>
              </w:tc>
            </w:tr>
            <w:tr w:rsidR="00CD2BC8" w14:paraId="1992DE2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F6646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1B115B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24462</w:t>
                  </w:r>
                </w:p>
              </w:tc>
              <w:tc>
                <w:tcPr>
                  <w:tcW w:w="573" w:type="dxa"/>
                  <w:tcBorders>
                    <w:top w:val="single" w:sz="6" w:space="0" w:color="auto"/>
                    <w:left w:val="single" w:sz="6" w:space="0" w:color="auto"/>
                    <w:bottom w:val="single" w:sz="6" w:space="0" w:color="auto"/>
                    <w:right w:val="single" w:sz="6" w:space="0" w:color="auto"/>
                  </w:tcBorders>
                  <w:vAlign w:val="center"/>
                </w:tcPr>
                <w:p w14:paraId="019AC4E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981A1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29F17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2041E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8DD01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7464E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5009B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91D83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1FD5D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5BBDF3" w14:textId="77777777" w:rsidR="00CD2BC8" w:rsidRDefault="00CD2BC8">
                  <w:pPr>
                    <w:spacing w:after="0"/>
                    <w:jc w:val="center"/>
                    <w:rPr>
                      <w:rFonts w:ascii="Calibri" w:hAnsi="Calibri" w:cs="Calibri"/>
                      <w:color w:val="000000"/>
                      <w:sz w:val="14"/>
                      <w:szCs w:val="14"/>
                    </w:rPr>
                  </w:pPr>
                </w:p>
              </w:tc>
            </w:tr>
            <w:tr w:rsidR="00CD2BC8" w14:paraId="6EC9831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260837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9F254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24468</w:t>
                  </w:r>
                </w:p>
              </w:tc>
              <w:tc>
                <w:tcPr>
                  <w:tcW w:w="573" w:type="dxa"/>
                  <w:tcBorders>
                    <w:top w:val="single" w:sz="6" w:space="0" w:color="auto"/>
                    <w:left w:val="single" w:sz="6" w:space="0" w:color="auto"/>
                    <w:bottom w:val="single" w:sz="6" w:space="0" w:color="auto"/>
                    <w:right w:val="single" w:sz="6" w:space="0" w:color="auto"/>
                  </w:tcBorders>
                  <w:vAlign w:val="center"/>
                </w:tcPr>
                <w:p w14:paraId="6366A4A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3C6B46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033C7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34716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F089F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EA80A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568D65"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7B166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1889B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7695409" w14:textId="77777777" w:rsidR="00CD2BC8" w:rsidRDefault="00CD2BC8">
                  <w:pPr>
                    <w:spacing w:after="0"/>
                    <w:jc w:val="center"/>
                    <w:rPr>
                      <w:rFonts w:ascii="Calibri" w:hAnsi="Calibri" w:cs="Calibri"/>
                      <w:color w:val="000000"/>
                      <w:sz w:val="14"/>
                      <w:szCs w:val="14"/>
                    </w:rPr>
                  </w:pPr>
                </w:p>
              </w:tc>
            </w:tr>
            <w:tr w:rsidR="00CD2BC8" w14:paraId="75C4A40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3B798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65EDB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24474</w:t>
                  </w:r>
                </w:p>
              </w:tc>
              <w:tc>
                <w:tcPr>
                  <w:tcW w:w="573" w:type="dxa"/>
                  <w:tcBorders>
                    <w:top w:val="single" w:sz="6" w:space="0" w:color="auto"/>
                    <w:left w:val="single" w:sz="6" w:space="0" w:color="auto"/>
                    <w:bottom w:val="single" w:sz="6" w:space="0" w:color="auto"/>
                    <w:right w:val="single" w:sz="6" w:space="0" w:color="auto"/>
                  </w:tcBorders>
                  <w:vAlign w:val="center"/>
                </w:tcPr>
                <w:p w14:paraId="625E426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52736A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67689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24929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17AE7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B8D441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79913A"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C52F5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B7061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705048" w14:textId="77777777" w:rsidR="00CD2BC8" w:rsidRDefault="00CD2BC8">
                  <w:pPr>
                    <w:spacing w:after="0"/>
                    <w:jc w:val="center"/>
                    <w:rPr>
                      <w:rFonts w:ascii="Calibri" w:hAnsi="Calibri" w:cs="Calibri"/>
                      <w:color w:val="000000"/>
                      <w:sz w:val="14"/>
                      <w:szCs w:val="14"/>
                    </w:rPr>
                  </w:pPr>
                </w:p>
              </w:tc>
            </w:tr>
            <w:tr w:rsidR="00CD2BC8" w14:paraId="235BE80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D5CA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D408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24480</w:t>
                  </w:r>
                </w:p>
              </w:tc>
              <w:tc>
                <w:tcPr>
                  <w:tcW w:w="573" w:type="dxa"/>
                  <w:tcBorders>
                    <w:top w:val="single" w:sz="6" w:space="0" w:color="auto"/>
                    <w:left w:val="single" w:sz="6" w:space="0" w:color="auto"/>
                    <w:bottom w:val="single" w:sz="6" w:space="0" w:color="auto"/>
                    <w:right w:val="single" w:sz="6" w:space="0" w:color="auto"/>
                  </w:tcBorders>
                  <w:vAlign w:val="center"/>
                </w:tcPr>
                <w:p w14:paraId="60551C4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24480</w:t>
                  </w:r>
                </w:p>
              </w:tc>
              <w:tc>
                <w:tcPr>
                  <w:tcW w:w="146" w:type="dxa"/>
                  <w:tcBorders>
                    <w:top w:val="single" w:sz="6" w:space="0" w:color="auto"/>
                    <w:left w:val="single" w:sz="6" w:space="0" w:color="auto"/>
                    <w:bottom w:val="single" w:sz="6" w:space="0" w:color="auto"/>
                    <w:right w:val="single" w:sz="6" w:space="0" w:color="auto"/>
                  </w:tcBorders>
                  <w:vAlign w:val="center"/>
                </w:tcPr>
                <w:p w14:paraId="3C2A13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2E813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1FC29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7A049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10FAD0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16D2BD8"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3802E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D4B82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2AA8923" w14:textId="77777777" w:rsidR="00CD2BC8" w:rsidRDefault="00CD2BC8">
                  <w:pPr>
                    <w:spacing w:after="0"/>
                    <w:jc w:val="center"/>
                    <w:rPr>
                      <w:rFonts w:ascii="Calibri" w:hAnsi="Calibri" w:cs="Calibri"/>
                      <w:color w:val="000000"/>
                      <w:sz w:val="14"/>
                      <w:szCs w:val="14"/>
                    </w:rPr>
                  </w:pPr>
                </w:p>
              </w:tc>
            </w:tr>
            <w:tr w:rsidR="00CD2BC8" w14:paraId="5474A16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7E1D02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FB400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24486</w:t>
                  </w:r>
                </w:p>
              </w:tc>
              <w:tc>
                <w:tcPr>
                  <w:tcW w:w="573" w:type="dxa"/>
                  <w:tcBorders>
                    <w:top w:val="single" w:sz="6" w:space="0" w:color="auto"/>
                    <w:left w:val="single" w:sz="6" w:space="0" w:color="auto"/>
                    <w:bottom w:val="single" w:sz="6" w:space="0" w:color="auto"/>
                    <w:right w:val="single" w:sz="6" w:space="0" w:color="auto"/>
                  </w:tcBorders>
                  <w:vAlign w:val="center"/>
                </w:tcPr>
                <w:p w14:paraId="5DD55BC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D2E194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8CF05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EE20BC"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6ABD4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8EC966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753A59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03A0F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41FB4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523980" w14:textId="77777777" w:rsidR="00CD2BC8" w:rsidRDefault="00CD2BC8">
                  <w:pPr>
                    <w:spacing w:after="0"/>
                    <w:jc w:val="center"/>
                    <w:rPr>
                      <w:rFonts w:ascii="Calibri" w:hAnsi="Calibri" w:cs="Calibri"/>
                      <w:color w:val="000000"/>
                      <w:sz w:val="14"/>
                      <w:szCs w:val="14"/>
                    </w:rPr>
                  </w:pPr>
                </w:p>
              </w:tc>
            </w:tr>
            <w:tr w:rsidR="00CD2BC8" w14:paraId="040420E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960548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9727F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24492</w:t>
                  </w:r>
                </w:p>
              </w:tc>
              <w:tc>
                <w:tcPr>
                  <w:tcW w:w="573" w:type="dxa"/>
                  <w:tcBorders>
                    <w:top w:val="single" w:sz="6" w:space="0" w:color="auto"/>
                    <w:left w:val="single" w:sz="6" w:space="0" w:color="auto"/>
                    <w:bottom w:val="single" w:sz="6" w:space="0" w:color="auto"/>
                    <w:right w:val="single" w:sz="6" w:space="0" w:color="auto"/>
                  </w:tcBorders>
                  <w:vAlign w:val="center"/>
                </w:tcPr>
                <w:p w14:paraId="04E50AA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1D717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9DA67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073C2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A9A9A3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81B6D8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4682D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15D93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3B7A9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DA9147" w14:textId="77777777" w:rsidR="00CD2BC8" w:rsidRDefault="00CD2BC8">
                  <w:pPr>
                    <w:spacing w:after="0"/>
                    <w:jc w:val="center"/>
                    <w:rPr>
                      <w:rFonts w:ascii="Calibri" w:hAnsi="Calibri" w:cs="Calibri"/>
                      <w:color w:val="000000"/>
                      <w:sz w:val="14"/>
                      <w:szCs w:val="14"/>
                    </w:rPr>
                  </w:pPr>
                </w:p>
              </w:tc>
            </w:tr>
            <w:tr w:rsidR="00CD2BC8" w14:paraId="206301E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D6EAB5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9AFDA4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24498</w:t>
                  </w:r>
                </w:p>
              </w:tc>
              <w:tc>
                <w:tcPr>
                  <w:tcW w:w="573" w:type="dxa"/>
                  <w:tcBorders>
                    <w:top w:val="single" w:sz="6" w:space="0" w:color="auto"/>
                    <w:left w:val="single" w:sz="6" w:space="0" w:color="auto"/>
                    <w:bottom w:val="single" w:sz="6" w:space="0" w:color="auto"/>
                    <w:right w:val="single" w:sz="6" w:space="0" w:color="auto"/>
                  </w:tcBorders>
                  <w:vAlign w:val="center"/>
                </w:tcPr>
                <w:p w14:paraId="3A55E66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C74EC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B46B2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7F3DF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79DAC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CA727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95E9DE"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39AAB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55EEE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EBA6936" w14:textId="77777777" w:rsidR="00CD2BC8" w:rsidRDefault="00CD2BC8">
                  <w:pPr>
                    <w:spacing w:after="0"/>
                    <w:jc w:val="center"/>
                    <w:rPr>
                      <w:rFonts w:ascii="Calibri" w:hAnsi="Calibri" w:cs="Calibri"/>
                      <w:color w:val="000000"/>
                      <w:sz w:val="14"/>
                      <w:szCs w:val="14"/>
                    </w:rPr>
                  </w:pPr>
                </w:p>
              </w:tc>
            </w:tr>
            <w:tr w:rsidR="00CD2BC8" w14:paraId="05CC91C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14DBB9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E2339B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24504</w:t>
                  </w:r>
                </w:p>
              </w:tc>
              <w:tc>
                <w:tcPr>
                  <w:tcW w:w="573" w:type="dxa"/>
                  <w:tcBorders>
                    <w:top w:val="single" w:sz="6" w:space="0" w:color="auto"/>
                    <w:left w:val="single" w:sz="6" w:space="0" w:color="auto"/>
                    <w:bottom w:val="single" w:sz="6" w:space="0" w:color="auto"/>
                    <w:right w:val="single" w:sz="6" w:space="0" w:color="auto"/>
                  </w:tcBorders>
                  <w:vAlign w:val="center"/>
                </w:tcPr>
                <w:p w14:paraId="58693C5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24504</w:t>
                  </w:r>
                </w:p>
              </w:tc>
              <w:tc>
                <w:tcPr>
                  <w:tcW w:w="146" w:type="dxa"/>
                  <w:tcBorders>
                    <w:top w:val="single" w:sz="6" w:space="0" w:color="auto"/>
                    <w:left w:val="single" w:sz="6" w:space="0" w:color="auto"/>
                    <w:bottom w:val="single" w:sz="6" w:space="0" w:color="auto"/>
                    <w:right w:val="single" w:sz="6" w:space="0" w:color="auto"/>
                  </w:tcBorders>
                  <w:vAlign w:val="center"/>
                </w:tcPr>
                <w:p w14:paraId="583C344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ADCEB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DF732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D50AB7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CF562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286F5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44CC7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64422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84B8F7C" w14:textId="77777777" w:rsidR="00CD2BC8" w:rsidRDefault="00CD2BC8">
                  <w:pPr>
                    <w:spacing w:after="0"/>
                    <w:jc w:val="center"/>
                    <w:rPr>
                      <w:rFonts w:ascii="Calibri" w:hAnsi="Calibri" w:cs="Calibri"/>
                      <w:color w:val="000000"/>
                      <w:sz w:val="14"/>
                      <w:szCs w:val="14"/>
                    </w:rPr>
                  </w:pPr>
                </w:p>
              </w:tc>
            </w:tr>
            <w:tr w:rsidR="00CD2BC8" w14:paraId="6A74493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400E0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B70EF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24510</w:t>
                  </w:r>
                </w:p>
              </w:tc>
              <w:tc>
                <w:tcPr>
                  <w:tcW w:w="573" w:type="dxa"/>
                  <w:tcBorders>
                    <w:top w:val="single" w:sz="6" w:space="0" w:color="auto"/>
                    <w:left w:val="single" w:sz="6" w:space="0" w:color="auto"/>
                    <w:bottom w:val="single" w:sz="6" w:space="0" w:color="auto"/>
                    <w:right w:val="single" w:sz="6" w:space="0" w:color="auto"/>
                  </w:tcBorders>
                  <w:vAlign w:val="center"/>
                </w:tcPr>
                <w:p w14:paraId="09C6826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F84C33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42039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916C1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EBE26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58760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B5061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B7A3D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215DA0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B594336" w14:textId="77777777" w:rsidR="00CD2BC8" w:rsidRDefault="00CD2BC8">
                  <w:pPr>
                    <w:spacing w:after="0"/>
                    <w:jc w:val="center"/>
                    <w:rPr>
                      <w:rFonts w:ascii="Calibri" w:hAnsi="Calibri" w:cs="Calibri"/>
                      <w:color w:val="000000"/>
                      <w:sz w:val="14"/>
                      <w:szCs w:val="14"/>
                    </w:rPr>
                  </w:pPr>
                </w:p>
              </w:tc>
            </w:tr>
            <w:tr w:rsidR="00CD2BC8" w14:paraId="4D4D1B40"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A2940E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AAF4A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24516</w:t>
                  </w:r>
                </w:p>
              </w:tc>
              <w:tc>
                <w:tcPr>
                  <w:tcW w:w="573" w:type="dxa"/>
                  <w:tcBorders>
                    <w:top w:val="single" w:sz="6" w:space="0" w:color="auto"/>
                    <w:left w:val="single" w:sz="6" w:space="0" w:color="auto"/>
                    <w:bottom w:val="single" w:sz="6" w:space="0" w:color="auto"/>
                    <w:right w:val="single" w:sz="6" w:space="0" w:color="auto"/>
                  </w:tcBorders>
                  <w:vAlign w:val="center"/>
                </w:tcPr>
                <w:p w14:paraId="18782FE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5D2F30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C3522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32810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8B9BA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DEB6B9"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14B06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BF0C3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543B24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11B3F03" w14:textId="77777777" w:rsidR="00CD2BC8" w:rsidRDefault="00CD2BC8">
                  <w:pPr>
                    <w:spacing w:after="0"/>
                    <w:jc w:val="center"/>
                    <w:rPr>
                      <w:rFonts w:ascii="Calibri" w:hAnsi="Calibri" w:cs="Calibri"/>
                      <w:color w:val="000000"/>
                      <w:sz w:val="14"/>
                      <w:szCs w:val="14"/>
                    </w:rPr>
                  </w:pPr>
                </w:p>
              </w:tc>
            </w:tr>
            <w:tr w:rsidR="00CD2BC8" w14:paraId="17B9D6FE"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21B32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879BAE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24522</w:t>
                  </w:r>
                </w:p>
              </w:tc>
              <w:tc>
                <w:tcPr>
                  <w:tcW w:w="573" w:type="dxa"/>
                  <w:tcBorders>
                    <w:top w:val="single" w:sz="6" w:space="0" w:color="auto"/>
                    <w:left w:val="single" w:sz="6" w:space="0" w:color="auto"/>
                    <w:bottom w:val="single" w:sz="6" w:space="0" w:color="auto"/>
                    <w:right w:val="single" w:sz="6" w:space="0" w:color="auto"/>
                  </w:tcBorders>
                  <w:vAlign w:val="center"/>
                </w:tcPr>
                <w:p w14:paraId="4104A34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9F9002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087FA2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94EBD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291F2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39CF8E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0598A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BEE7C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BCDDF3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F7E285" w14:textId="77777777" w:rsidR="00CD2BC8" w:rsidRDefault="00CD2BC8">
                  <w:pPr>
                    <w:spacing w:after="0"/>
                    <w:jc w:val="center"/>
                    <w:rPr>
                      <w:rFonts w:ascii="Calibri" w:hAnsi="Calibri" w:cs="Calibri"/>
                      <w:color w:val="000000"/>
                      <w:sz w:val="14"/>
                      <w:szCs w:val="14"/>
                    </w:rPr>
                  </w:pPr>
                </w:p>
              </w:tc>
            </w:tr>
            <w:tr w:rsidR="00CD2BC8" w14:paraId="03776FF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F799D7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79B049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24528</w:t>
                  </w:r>
                </w:p>
              </w:tc>
              <w:tc>
                <w:tcPr>
                  <w:tcW w:w="573" w:type="dxa"/>
                  <w:tcBorders>
                    <w:top w:val="single" w:sz="6" w:space="0" w:color="auto"/>
                    <w:left w:val="single" w:sz="6" w:space="0" w:color="auto"/>
                    <w:bottom w:val="single" w:sz="6" w:space="0" w:color="auto"/>
                    <w:right w:val="single" w:sz="6" w:space="0" w:color="auto"/>
                  </w:tcBorders>
                  <w:vAlign w:val="center"/>
                </w:tcPr>
                <w:p w14:paraId="610B382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24528</w:t>
                  </w:r>
                </w:p>
              </w:tc>
              <w:tc>
                <w:tcPr>
                  <w:tcW w:w="146" w:type="dxa"/>
                  <w:tcBorders>
                    <w:top w:val="single" w:sz="6" w:space="0" w:color="auto"/>
                    <w:left w:val="single" w:sz="6" w:space="0" w:color="auto"/>
                    <w:bottom w:val="single" w:sz="6" w:space="0" w:color="auto"/>
                    <w:right w:val="single" w:sz="6" w:space="0" w:color="auto"/>
                  </w:tcBorders>
                  <w:vAlign w:val="center"/>
                </w:tcPr>
                <w:p w14:paraId="0676AF6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32C2F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06EC72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DA6D2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99FFB3"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F37F86"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6FF72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A691A8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2AF14A" w14:textId="77777777" w:rsidR="00CD2BC8" w:rsidRDefault="00CD2BC8">
                  <w:pPr>
                    <w:spacing w:after="0"/>
                    <w:jc w:val="center"/>
                    <w:rPr>
                      <w:rFonts w:ascii="Calibri" w:hAnsi="Calibri" w:cs="Calibri"/>
                      <w:color w:val="000000"/>
                      <w:sz w:val="14"/>
                      <w:szCs w:val="14"/>
                    </w:rPr>
                  </w:pPr>
                </w:p>
              </w:tc>
            </w:tr>
            <w:tr w:rsidR="00CD2BC8" w14:paraId="69A364A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80F7B9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04814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24534</w:t>
                  </w:r>
                </w:p>
              </w:tc>
              <w:tc>
                <w:tcPr>
                  <w:tcW w:w="573" w:type="dxa"/>
                  <w:tcBorders>
                    <w:top w:val="single" w:sz="6" w:space="0" w:color="auto"/>
                    <w:left w:val="single" w:sz="6" w:space="0" w:color="auto"/>
                    <w:bottom w:val="single" w:sz="6" w:space="0" w:color="auto"/>
                    <w:right w:val="single" w:sz="6" w:space="0" w:color="auto"/>
                  </w:tcBorders>
                  <w:vAlign w:val="center"/>
                </w:tcPr>
                <w:p w14:paraId="38DF861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226D9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6FD44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2EC18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4C2C11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E775F8F"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99CB9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2517A3"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087446"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46173C7" w14:textId="77777777" w:rsidR="00CD2BC8" w:rsidRDefault="00CD2BC8">
                  <w:pPr>
                    <w:spacing w:after="0"/>
                    <w:jc w:val="center"/>
                    <w:rPr>
                      <w:rFonts w:ascii="Calibri" w:hAnsi="Calibri" w:cs="Calibri"/>
                      <w:color w:val="000000"/>
                      <w:sz w:val="14"/>
                      <w:szCs w:val="14"/>
                    </w:rPr>
                  </w:pPr>
                </w:p>
              </w:tc>
            </w:tr>
            <w:tr w:rsidR="00CD2BC8" w14:paraId="4E89965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C59E9F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7237A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24540</w:t>
                  </w:r>
                </w:p>
              </w:tc>
              <w:tc>
                <w:tcPr>
                  <w:tcW w:w="573" w:type="dxa"/>
                  <w:tcBorders>
                    <w:top w:val="single" w:sz="6" w:space="0" w:color="auto"/>
                    <w:left w:val="single" w:sz="6" w:space="0" w:color="auto"/>
                    <w:bottom w:val="single" w:sz="6" w:space="0" w:color="auto"/>
                    <w:right w:val="single" w:sz="6" w:space="0" w:color="auto"/>
                  </w:tcBorders>
                  <w:vAlign w:val="center"/>
                </w:tcPr>
                <w:p w14:paraId="18CE942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8159D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03E12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5A08C1"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0EBF0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DC3AC3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6B27BB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401A9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4975F7"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3F4D6A" w14:textId="77777777" w:rsidR="00CD2BC8" w:rsidRDefault="00CD2BC8">
                  <w:pPr>
                    <w:spacing w:after="0"/>
                    <w:jc w:val="center"/>
                    <w:rPr>
                      <w:rFonts w:ascii="Calibri" w:hAnsi="Calibri" w:cs="Calibri"/>
                      <w:color w:val="000000"/>
                      <w:sz w:val="14"/>
                      <w:szCs w:val="14"/>
                    </w:rPr>
                  </w:pPr>
                </w:p>
              </w:tc>
            </w:tr>
            <w:tr w:rsidR="00CD2BC8" w14:paraId="65890D0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F58DE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5E660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24546</w:t>
                  </w:r>
                </w:p>
              </w:tc>
              <w:tc>
                <w:tcPr>
                  <w:tcW w:w="573" w:type="dxa"/>
                  <w:tcBorders>
                    <w:top w:val="single" w:sz="6" w:space="0" w:color="auto"/>
                    <w:left w:val="single" w:sz="6" w:space="0" w:color="auto"/>
                    <w:bottom w:val="single" w:sz="6" w:space="0" w:color="auto"/>
                    <w:right w:val="single" w:sz="6" w:space="0" w:color="auto"/>
                  </w:tcBorders>
                  <w:vAlign w:val="center"/>
                </w:tcPr>
                <w:p w14:paraId="437C9A6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3BE0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A24012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4C4DF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458DE9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06128F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6D763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5C871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B6CA1A"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743E5B" w14:textId="77777777" w:rsidR="00CD2BC8" w:rsidRDefault="00CD2BC8">
                  <w:pPr>
                    <w:spacing w:after="0"/>
                    <w:jc w:val="center"/>
                    <w:rPr>
                      <w:rFonts w:ascii="Calibri" w:hAnsi="Calibri" w:cs="Calibri"/>
                      <w:color w:val="000000"/>
                      <w:sz w:val="14"/>
                      <w:szCs w:val="14"/>
                    </w:rPr>
                  </w:pPr>
                </w:p>
              </w:tc>
            </w:tr>
            <w:tr w:rsidR="00CD2BC8" w14:paraId="5D46BDB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5C511E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4D387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24549</w:t>
                  </w:r>
                </w:p>
              </w:tc>
              <w:tc>
                <w:tcPr>
                  <w:tcW w:w="573" w:type="dxa"/>
                  <w:tcBorders>
                    <w:top w:val="single" w:sz="6" w:space="0" w:color="auto"/>
                    <w:left w:val="single" w:sz="6" w:space="0" w:color="auto"/>
                    <w:bottom w:val="single" w:sz="6" w:space="0" w:color="auto"/>
                    <w:right w:val="single" w:sz="6" w:space="0" w:color="auto"/>
                  </w:tcBorders>
                  <w:vAlign w:val="center"/>
                </w:tcPr>
                <w:p w14:paraId="217B194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24552</w:t>
                  </w:r>
                </w:p>
              </w:tc>
              <w:tc>
                <w:tcPr>
                  <w:tcW w:w="146" w:type="dxa"/>
                  <w:tcBorders>
                    <w:top w:val="single" w:sz="6" w:space="0" w:color="auto"/>
                    <w:left w:val="single" w:sz="6" w:space="0" w:color="auto"/>
                    <w:bottom w:val="single" w:sz="6" w:space="0" w:color="auto"/>
                    <w:right w:val="single" w:sz="6" w:space="0" w:color="auto"/>
                  </w:tcBorders>
                  <w:vAlign w:val="center"/>
                </w:tcPr>
                <w:p w14:paraId="0A8469B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D7830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CB0B5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8015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EBA2FA1"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7C1EEC2"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F155F4"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67B447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FD4B83" w14:textId="77777777" w:rsidR="00CD2BC8" w:rsidRDefault="00CD2BC8">
                  <w:pPr>
                    <w:spacing w:after="0"/>
                    <w:jc w:val="center"/>
                    <w:rPr>
                      <w:rFonts w:ascii="Calibri" w:hAnsi="Calibri" w:cs="Calibri"/>
                      <w:color w:val="000000"/>
                      <w:sz w:val="14"/>
                      <w:szCs w:val="14"/>
                    </w:rPr>
                  </w:pPr>
                </w:p>
              </w:tc>
            </w:tr>
            <w:tr w:rsidR="00CD2BC8" w14:paraId="419EA9B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DE959F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2C566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24555</w:t>
                  </w:r>
                </w:p>
              </w:tc>
              <w:tc>
                <w:tcPr>
                  <w:tcW w:w="573" w:type="dxa"/>
                  <w:tcBorders>
                    <w:top w:val="single" w:sz="6" w:space="0" w:color="auto"/>
                    <w:left w:val="single" w:sz="6" w:space="0" w:color="auto"/>
                    <w:bottom w:val="single" w:sz="6" w:space="0" w:color="auto"/>
                    <w:right w:val="single" w:sz="6" w:space="0" w:color="auto"/>
                  </w:tcBorders>
                  <w:vAlign w:val="center"/>
                </w:tcPr>
                <w:p w14:paraId="4BFC98B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47CA8A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601E7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7E5DE0"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E44A9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60F6CF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D4D45D"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E3E54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E09C02"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FCDB4D1" w14:textId="77777777" w:rsidR="00CD2BC8" w:rsidRDefault="00CD2BC8">
                  <w:pPr>
                    <w:spacing w:after="0"/>
                    <w:jc w:val="center"/>
                    <w:rPr>
                      <w:rFonts w:ascii="Calibri" w:hAnsi="Calibri" w:cs="Calibri"/>
                      <w:color w:val="000000"/>
                      <w:sz w:val="14"/>
                      <w:szCs w:val="14"/>
                    </w:rPr>
                  </w:pPr>
                </w:p>
              </w:tc>
            </w:tr>
            <w:tr w:rsidR="00CD2BC8" w14:paraId="62460F0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EE0B73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E11FC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24561</w:t>
                  </w:r>
                </w:p>
              </w:tc>
              <w:tc>
                <w:tcPr>
                  <w:tcW w:w="573" w:type="dxa"/>
                  <w:tcBorders>
                    <w:top w:val="single" w:sz="6" w:space="0" w:color="auto"/>
                    <w:left w:val="single" w:sz="6" w:space="0" w:color="auto"/>
                    <w:bottom w:val="single" w:sz="6" w:space="0" w:color="auto"/>
                    <w:right w:val="single" w:sz="6" w:space="0" w:color="auto"/>
                  </w:tcBorders>
                  <w:vAlign w:val="center"/>
                </w:tcPr>
                <w:p w14:paraId="108DFA7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1CEEF9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CA4274"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644ABB"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E93EC0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BD2D1BC"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C5098B"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F0BD0D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58B768"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80D3B1" w14:textId="77777777" w:rsidR="00CD2BC8" w:rsidRDefault="00CD2BC8">
                  <w:pPr>
                    <w:spacing w:after="0"/>
                    <w:jc w:val="center"/>
                    <w:rPr>
                      <w:rFonts w:ascii="Calibri" w:hAnsi="Calibri" w:cs="Calibri"/>
                      <w:color w:val="000000"/>
                      <w:sz w:val="14"/>
                      <w:szCs w:val="14"/>
                    </w:rPr>
                  </w:pPr>
                </w:p>
              </w:tc>
            </w:tr>
            <w:tr w:rsidR="00CD2BC8" w14:paraId="34BA4F1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4BA942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4D32AA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24567</w:t>
                  </w:r>
                </w:p>
              </w:tc>
              <w:tc>
                <w:tcPr>
                  <w:tcW w:w="573" w:type="dxa"/>
                  <w:tcBorders>
                    <w:top w:val="single" w:sz="6" w:space="0" w:color="auto"/>
                    <w:left w:val="single" w:sz="6" w:space="0" w:color="auto"/>
                    <w:bottom w:val="single" w:sz="6" w:space="0" w:color="auto"/>
                    <w:right w:val="single" w:sz="6" w:space="0" w:color="auto"/>
                  </w:tcBorders>
                  <w:vAlign w:val="center"/>
                </w:tcPr>
                <w:p w14:paraId="6418649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6D7F4E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DB5260"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F434DE"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89D1C9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E5D9A2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EF9BD7" w14:textId="77777777" w:rsidR="00CD2BC8" w:rsidRDefault="00CD2BC8">
                  <w:pPr>
                    <w:spacing w:after="0"/>
                    <w:jc w:val="center"/>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E3A607F"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094B65D" w14:textId="77777777" w:rsidR="00CD2BC8" w:rsidRDefault="00CD2BC8">
                  <w:pPr>
                    <w:spacing w:after="0"/>
                    <w:jc w:val="center"/>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424D98A" w14:textId="77777777" w:rsidR="00CD2BC8" w:rsidRDefault="00CD2BC8">
                  <w:pPr>
                    <w:spacing w:after="0"/>
                    <w:jc w:val="center"/>
                    <w:rPr>
                      <w:rFonts w:ascii="Calibri" w:hAnsi="Calibri" w:cs="Calibri"/>
                      <w:color w:val="000000"/>
                      <w:sz w:val="14"/>
                      <w:szCs w:val="14"/>
                    </w:rPr>
                  </w:pPr>
                </w:p>
              </w:tc>
            </w:tr>
            <w:tr w:rsidR="00CD2BC8" w14:paraId="05DFCF1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A79C6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CAFDB9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24573</w:t>
                  </w:r>
                </w:p>
              </w:tc>
              <w:tc>
                <w:tcPr>
                  <w:tcW w:w="573" w:type="dxa"/>
                  <w:tcBorders>
                    <w:top w:val="single" w:sz="6" w:space="0" w:color="auto"/>
                    <w:left w:val="single" w:sz="6" w:space="0" w:color="auto"/>
                    <w:bottom w:val="single" w:sz="6" w:space="0" w:color="auto"/>
                    <w:right w:val="single" w:sz="6" w:space="0" w:color="auto"/>
                  </w:tcBorders>
                  <w:vAlign w:val="center"/>
                </w:tcPr>
                <w:p w14:paraId="61889EF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24573</w:t>
                  </w:r>
                </w:p>
              </w:tc>
              <w:tc>
                <w:tcPr>
                  <w:tcW w:w="146" w:type="dxa"/>
                  <w:tcBorders>
                    <w:top w:val="single" w:sz="6" w:space="0" w:color="auto"/>
                    <w:left w:val="single" w:sz="6" w:space="0" w:color="auto"/>
                    <w:bottom w:val="single" w:sz="6" w:space="0" w:color="auto"/>
                    <w:right w:val="single" w:sz="6" w:space="0" w:color="auto"/>
                  </w:tcBorders>
                  <w:vAlign w:val="center"/>
                </w:tcPr>
                <w:p w14:paraId="5146C1B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8289D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EE8FF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16AE0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42044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EDCE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1075D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852AA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C1D39B" w14:textId="77777777" w:rsidR="00CD2BC8" w:rsidRDefault="00CD2BC8">
                  <w:pPr>
                    <w:spacing w:after="0"/>
                    <w:jc w:val="right"/>
                    <w:rPr>
                      <w:rFonts w:ascii="Calibri" w:hAnsi="Calibri" w:cs="Calibri"/>
                      <w:color w:val="000000"/>
                      <w:sz w:val="14"/>
                      <w:szCs w:val="14"/>
                    </w:rPr>
                  </w:pPr>
                </w:p>
              </w:tc>
            </w:tr>
            <w:tr w:rsidR="00CD2BC8" w14:paraId="0AC3513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618102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30728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24579</w:t>
                  </w:r>
                </w:p>
              </w:tc>
              <w:tc>
                <w:tcPr>
                  <w:tcW w:w="573" w:type="dxa"/>
                  <w:tcBorders>
                    <w:top w:val="single" w:sz="6" w:space="0" w:color="auto"/>
                    <w:left w:val="single" w:sz="6" w:space="0" w:color="auto"/>
                    <w:bottom w:val="single" w:sz="6" w:space="0" w:color="auto"/>
                    <w:right w:val="single" w:sz="6" w:space="0" w:color="auto"/>
                  </w:tcBorders>
                  <w:vAlign w:val="center"/>
                </w:tcPr>
                <w:p w14:paraId="21A5532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E747B1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A27BA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6F1AF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69AF3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73FA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B5CA27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D27E8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54D218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B0C87D1" w14:textId="77777777" w:rsidR="00CD2BC8" w:rsidRDefault="00CD2BC8">
                  <w:pPr>
                    <w:spacing w:after="0"/>
                    <w:jc w:val="right"/>
                    <w:rPr>
                      <w:rFonts w:ascii="Calibri" w:hAnsi="Calibri" w:cs="Calibri"/>
                      <w:color w:val="000000"/>
                      <w:sz w:val="14"/>
                      <w:szCs w:val="14"/>
                    </w:rPr>
                  </w:pPr>
                </w:p>
              </w:tc>
            </w:tr>
            <w:tr w:rsidR="00CD2BC8" w14:paraId="49362D5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20F813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DD442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24585</w:t>
                  </w:r>
                </w:p>
              </w:tc>
              <w:tc>
                <w:tcPr>
                  <w:tcW w:w="573" w:type="dxa"/>
                  <w:tcBorders>
                    <w:top w:val="single" w:sz="6" w:space="0" w:color="auto"/>
                    <w:left w:val="single" w:sz="6" w:space="0" w:color="auto"/>
                    <w:bottom w:val="single" w:sz="6" w:space="0" w:color="auto"/>
                    <w:right w:val="single" w:sz="6" w:space="0" w:color="auto"/>
                  </w:tcBorders>
                  <w:vAlign w:val="center"/>
                </w:tcPr>
                <w:p w14:paraId="6E8D050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305F0F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FA52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F47743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42317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D710AE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BB59B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6DA49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50DA6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FD854B3" w14:textId="77777777" w:rsidR="00CD2BC8" w:rsidRDefault="00CD2BC8">
                  <w:pPr>
                    <w:spacing w:after="0"/>
                    <w:jc w:val="right"/>
                    <w:rPr>
                      <w:rFonts w:ascii="Calibri" w:hAnsi="Calibri" w:cs="Calibri"/>
                      <w:color w:val="000000"/>
                      <w:sz w:val="14"/>
                      <w:szCs w:val="14"/>
                    </w:rPr>
                  </w:pPr>
                </w:p>
              </w:tc>
            </w:tr>
            <w:tr w:rsidR="00CD2BC8" w14:paraId="7F3E027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E766C6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29605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24591</w:t>
                  </w:r>
                </w:p>
              </w:tc>
              <w:tc>
                <w:tcPr>
                  <w:tcW w:w="573" w:type="dxa"/>
                  <w:tcBorders>
                    <w:top w:val="single" w:sz="6" w:space="0" w:color="auto"/>
                    <w:left w:val="single" w:sz="6" w:space="0" w:color="auto"/>
                    <w:bottom w:val="single" w:sz="6" w:space="0" w:color="auto"/>
                    <w:right w:val="single" w:sz="6" w:space="0" w:color="auto"/>
                  </w:tcBorders>
                  <w:vAlign w:val="center"/>
                </w:tcPr>
                <w:p w14:paraId="2E60E66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673FB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A87F1E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58E6A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995F23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87A9F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4776B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A2B89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890CF8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67630E2" w14:textId="77777777" w:rsidR="00CD2BC8" w:rsidRDefault="00CD2BC8">
                  <w:pPr>
                    <w:spacing w:after="0"/>
                    <w:jc w:val="right"/>
                    <w:rPr>
                      <w:rFonts w:ascii="Calibri" w:hAnsi="Calibri" w:cs="Calibri"/>
                      <w:color w:val="000000"/>
                      <w:sz w:val="14"/>
                      <w:szCs w:val="14"/>
                    </w:rPr>
                  </w:pPr>
                </w:p>
              </w:tc>
            </w:tr>
            <w:tr w:rsidR="00CD2BC8" w14:paraId="477FD54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8F1DA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6704E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24597</w:t>
                  </w:r>
                </w:p>
              </w:tc>
              <w:tc>
                <w:tcPr>
                  <w:tcW w:w="573" w:type="dxa"/>
                  <w:tcBorders>
                    <w:top w:val="single" w:sz="6" w:space="0" w:color="auto"/>
                    <w:left w:val="single" w:sz="6" w:space="0" w:color="auto"/>
                    <w:bottom w:val="single" w:sz="6" w:space="0" w:color="auto"/>
                    <w:right w:val="single" w:sz="6" w:space="0" w:color="auto"/>
                  </w:tcBorders>
                  <w:vAlign w:val="center"/>
                </w:tcPr>
                <w:p w14:paraId="283465A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24597</w:t>
                  </w:r>
                </w:p>
              </w:tc>
              <w:tc>
                <w:tcPr>
                  <w:tcW w:w="146" w:type="dxa"/>
                  <w:tcBorders>
                    <w:top w:val="single" w:sz="6" w:space="0" w:color="auto"/>
                    <w:left w:val="single" w:sz="6" w:space="0" w:color="auto"/>
                    <w:bottom w:val="single" w:sz="6" w:space="0" w:color="auto"/>
                    <w:right w:val="single" w:sz="6" w:space="0" w:color="auto"/>
                  </w:tcBorders>
                  <w:vAlign w:val="center"/>
                </w:tcPr>
                <w:p w14:paraId="7D2D10B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E7DE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48204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0B9B7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856E86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1DE97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B9371D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835AF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457400" w14:textId="77777777" w:rsidR="00CD2BC8" w:rsidRDefault="00CD2BC8">
                  <w:pPr>
                    <w:spacing w:after="0"/>
                    <w:jc w:val="right"/>
                    <w:rPr>
                      <w:rFonts w:ascii="Calibri" w:hAnsi="Calibri" w:cs="Calibri"/>
                      <w:color w:val="000000"/>
                      <w:sz w:val="14"/>
                      <w:szCs w:val="14"/>
                    </w:rPr>
                  </w:pPr>
                </w:p>
              </w:tc>
            </w:tr>
            <w:tr w:rsidR="00CD2BC8" w14:paraId="3B9954A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E26D8B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355CED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24603</w:t>
                  </w:r>
                </w:p>
              </w:tc>
              <w:tc>
                <w:tcPr>
                  <w:tcW w:w="573" w:type="dxa"/>
                  <w:tcBorders>
                    <w:top w:val="single" w:sz="6" w:space="0" w:color="auto"/>
                    <w:left w:val="single" w:sz="6" w:space="0" w:color="auto"/>
                    <w:bottom w:val="single" w:sz="6" w:space="0" w:color="auto"/>
                    <w:right w:val="single" w:sz="6" w:space="0" w:color="auto"/>
                  </w:tcBorders>
                  <w:vAlign w:val="center"/>
                </w:tcPr>
                <w:p w14:paraId="0DECAB1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B6CE9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4A74A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6A6EA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124E9A4"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2430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52D19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40247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AC2C3B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DB13F4" w14:textId="77777777" w:rsidR="00CD2BC8" w:rsidRDefault="00CD2BC8">
                  <w:pPr>
                    <w:spacing w:after="0"/>
                    <w:jc w:val="right"/>
                    <w:rPr>
                      <w:rFonts w:ascii="Calibri" w:hAnsi="Calibri" w:cs="Calibri"/>
                      <w:color w:val="000000"/>
                      <w:sz w:val="14"/>
                      <w:szCs w:val="14"/>
                    </w:rPr>
                  </w:pPr>
                </w:p>
              </w:tc>
            </w:tr>
            <w:tr w:rsidR="00CD2BC8" w14:paraId="2E298D0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45067E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BAFB4D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24609</w:t>
                  </w:r>
                </w:p>
              </w:tc>
              <w:tc>
                <w:tcPr>
                  <w:tcW w:w="573" w:type="dxa"/>
                  <w:tcBorders>
                    <w:top w:val="single" w:sz="6" w:space="0" w:color="auto"/>
                    <w:left w:val="single" w:sz="6" w:space="0" w:color="auto"/>
                    <w:bottom w:val="single" w:sz="6" w:space="0" w:color="auto"/>
                    <w:right w:val="single" w:sz="6" w:space="0" w:color="auto"/>
                  </w:tcBorders>
                  <w:vAlign w:val="center"/>
                </w:tcPr>
                <w:p w14:paraId="3EBA138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38BA69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83B1F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A4E73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EBB3044"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377E4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F4B1B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52118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E77E27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3757A0" w14:textId="77777777" w:rsidR="00CD2BC8" w:rsidRDefault="00CD2BC8">
                  <w:pPr>
                    <w:spacing w:after="0"/>
                    <w:jc w:val="right"/>
                    <w:rPr>
                      <w:rFonts w:ascii="Calibri" w:hAnsi="Calibri" w:cs="Calibri"/>
                      <w:color w:val="000000"/>
                      <w:sz w:val="14"/>
                      <w:szCs w:val="14"/>
                    </w:rPr>
                  </w:pPr>
                </w:p>
              </w:tc>
            </w:tr>
            <w:tr w:rsidR="00CD2BC8" w14:paraId="58B2B72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B1377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DDE5F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24615</w:t>
                  </w:r>
                </w:p>
              </w:tc>
              <w:tc>
                <w:tcPr>
                  <w:tcW w:w="573" w:type="dxa"/>
                  <w:tcBorders>
                    <w:top w:val="single" w:sz="6" w:space="0" w:color="auto"/>
                    <w:left w:val="single" w:sz="6" w:space="0" w:color="auto"/>
                    <w:bottom w:val="single" w:sz="6" w:space="0" w:color="auto"/>
                    <w:right w:val="single" w:sz="6" w:space="0" w:color="auto"/>
                  </w:tcBorders>
                  <w:vAlign w:val="center"/>
                </w:tcPr>
                <w:p w14:paraId="4FCBFFB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1EA2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45E12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DB8C4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AA25ED6"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21CEAB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A6475E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0CAE9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093626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33BBA7" w14:textId="77777777" w:rsidR="00CD2BC8" w:rsidRDefault="00CD2BC8">
                  <w:pPr>
                    <w:spacing w:after="0"/>
                    <w:jc w:val="right"/>
                    <w:rPr>
                      <w:rFonts w:ascii="Calibri" w:hAnsi="Calibri" w:cs="Calibri"/>
                      <w:color w:val="000000"/>
                      <w:sz w:val="14"/>
                      <w:szCs w:val="14"/>
                    </w:rPr>
                  </w:pPr>
                </w:p>
              </w:tc>
            </w:tr>
            <w:tr w:rsidR="00CD2BC8" w14:paraId="034CDC9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B2949E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06057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24621</w:t>
                  </w:r>
                </w:p>
              </w:tc>
              <w:tc>
                <w:tcPr>
                  <w:tcW w:w="573" w:type="dxa"/>
                  <w:tcBorders>
                    <w:top w:val="single" w:sz="6" w:space="0" w:color="auto"/>
                    <w:left w:val="single" w:sz="6" w:space="0" w:color="auto"/>
                    <w:bottom w:val="single" w:sz="6" w:space="0" w:color="auto"/>
                    <w:right w:val="single" w:sz="6" w:space="0" w:color="auto"/>
                  </w:tcBorders>
                  <w:vAlign w:val="center"/>
                </w:tcPr>
                <w:p w14:paraId="340D073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24621</w:t>
                  </w:r>
                </w:p>
              </w:tc>
              <w:tc>
                <w:tcPr>
                  <w:tcW w:w="146" w:type="dxa"/>
                  <w:tcBorders>
                    <w:top w:val="single" w:sz="6" w:space="0" w:color="auto"/>
                    <w:left w:val="single" w:sz="6" w:space="0" w:color="auto"/>
                    <w:bottom w:val="single" w:sz="6" w:space="0" w:color="auto"/>
                    <w:right w:val="single" w:sz="6" w:space="0" w:color="auto"/>
                  </w:tcBorders>
                  <w:vAlign w:val="center"/>
                </w:tcPr>
                <w:p w14:paraId="72DB9AE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D297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14F9D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C0A90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82082A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40FAB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DFF5C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E5D52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2FE40E" w14:textId="77777777" w:rsidR="00CD2BC8" w:rsidRDefault="00CD2BC8">
                  <w:pPr>
                    <w:spacing w:after="0"/>
                    <w:jc w:val="right"/>
                    <w:rPr>
                      <w:rFonts w:ascii="Calibri" w:hAnsi="Calibri" w:cs="Calibri"/>
                      <w:color w:val="000000"/>
                      <w:sz w:val="14"/>
                      <w:szCs w:val="14"/>
                    </w:rPr>
                  </w:pPr>
                </w:p>
              </w:tc>
            </w:tr>
            <w:tr w:rsidR="00CD2BC8" w14:paraId="2A3BE12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6B6FE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4A405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24627</w:t>
                  </w:r>
                </w:p>
              </w:tc>
              <w:tc>
                <w:tcPr>
                  <w:tcW w:w="573" w:type="dxa"/>
                  <w:tcBorders>
                    <w:top w:val="single" w:sz="6" w:space="0" w:color="auto"/>
                    <w:left w:val="single" w:sz="6" w:space="0" w:color="auto"/>
                    <w:bottom w:val="single" w:sz="6" w:space="0" w:color="auto"/>
                    <w:right w:val="single" w:sz="6" w:space="0" w:color="auto"/>
                  </w:tcBorders>
                  <w:vAlign w:val="center"/>
                </w:tcPr>
                <w:p w14:paraId="2C93E7D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131AB2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97EAED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05204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B41EE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8127F5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AB734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472932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A84451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F5A675A" w14:textId="77777777" w:rsidR="00CD2BC8" w:rsidRDefault="00CD2BC8">
                  <w:pPr>
                    <w:spacing w:after="0"/>
                    <w:jc w:val="right"/>
                    <w:rPr>
                      <w:rFonts w:ascii="Calibri" w:hAnsi="Calibri" w:cs="Calibri"/>
                      <w:color w:val="000000"/>
                      <w:sz w:val="14"/>
                      <w:szCs w:val="14"/>
                    </w:rPr>
                  </w:pPr>
                </w:p>
              </w:tc>
            </w:tr>
            <w:tr w:rsidR="00CD2BC8" w14:paraId="2C6C7CD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6397F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EB344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24633</w:t>
                  </w:r>
                </w:p>
              </w:tc>
              <w:tc>
                <w:tcPr>
                  <w:tcW w:w="573" w:type="dxa"/>
                  <w:tcBorders>
                    <w:top w:val="single" w:sz="6" w:space="0" w:color="auto"/>
                    <w:left w:val="single" w:sz="6" w:space="0" w:color="auto"/>
                    <w:bottom w:val="single" w:sz="6" w:space="0" w:color="auto"/>
                    <w:right w:val="single" w:sz="6" w:space="0" w:color="auto"/>
                  </w:tcBorders>
                  <w:vAlign w:val="center"/>
                </w:tcPr>
                <w:p w14:paraId="384240D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BE746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84C71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D6D39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980029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F0910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F7C30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00F01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0070CB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97F1C46" w14:textId="77777777" w:rsidR="00CD2BC8" w:rsidRDefault="00CD2BC8">
                  <w:pPr>
                    <w:spacing w:after="0"/>
                    <w:jc w:val="right"/>
                    <w:rPr>
                      <w:rFonts w:ascii="Calibri" w:hAnsi="Calibri" w:cs="Calibri"/>
                      <w:color w:val="000000"/>
                      <w:sz w:val="14"/>
                      <w:szCs w:val="14"/>
                    </w:rPr>
                  </w:pPr>
                </w:p>
              </w:tc>
            </w:tr>
            <w:tr w:rsidR="00CD2BC8" w14:paraId="16AB76A0"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8FD8A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C4FC7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24639</w:t>
                  </w:r>
                </w:p>
              </w:tc>
              <w:tc>
                <w:tcPr>
                  <w:tcW w:w="573" w:type="dxa"/>
                  <w:tcBorders>
                    <w:top w:val="single" w:sz="6" w:space="0" w:color="auto"/>
                    <w:left w:val="single" w:sz="6" w:space="0" w:color="auto"/>
                    <w:bottom w:val="single" w:sz="6" w:space="0" w:color="auto"/>
                    <w:right w:val="single" w:sz="6" w:space="0" w:color="auto"/>
                  </w:tcBorders>
                  <w:vAlign w:val="center"/>
                </w:tcPr>
                <w:p w14:paraId="4D15C28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6D3E34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C3ADE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F45CB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9525AD"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BD3583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EBCB7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EA32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AFC67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25DE1C7" w14:textId="77777777" w:rsidR="00CD2BC8" w:rsidRDefault="00CD2BC8">
                  <w:pPr>
                    <w:spacing w:after="0"/>
                    <w:jc w:val="right"/>
                    <w:rPr>
                      <w:rFonts w:ascii="Calibri" w:hAnsi="Calibri" w:cs="Calibri"/>
                      <w:color w:val="000000"/>
                      <w:sz w:val="14"/>
                      <w:szCs w:val="14"/>
                    </w:rPr>
                  </w:pPr>
                </w:p>
              </w:tc>
            </w:tr>
            <w:tr w:rsidR="00CD2BC8" w14:paraId="62E5582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AF2835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A632D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24645</w:t>
                  </w:r>
                </w:p>
              </w:tc>
              <w:tc>
                <w:tcPr>
                  <w:tcW w:w="573" w:type="dxa"/>
                  <w:tcBorders>
                    <w:top w:val="single" w:sz="6" w:space="0" w:color="auto"/>
                    <w:left w:val="single" w:sz="6" w:space="0" w:color="auto"/>
                    <w:bottom w:val="single" w:sz="6" w:space="0" w:color="auto"/>
                    <w:right w:val="single" w:sz="6" w:space="0" w:color="auto"/>
                  </w:tcBorders>
                  <w:vAlign w:val="center"/>
                </w:tcPr>
                <w:p w14:paraId="06F95AD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24645</w:t>
                  </w:r>
                </w:p>
              </w:tc>
              <w:tc>
                <w:tcPr>
                  <w:tcW w:w="146" w:type="dxa"/>
                  <w:tcBorders>
                    <w:top w:val="single" w:sz="6" w:space="0" w:color="auto"/>
                    <w:left w:val="single" w:sz="6" w:space="0" w:color="auto"/>
                    <w:bottom w:val="single" w:sz="6" w:space="0" w:color="auto"/>
                    <w:right w:val="single" w:sz="6" w:space="0" w:color="auto"/>
                  </w:tcBorders>
                  <w:vAlign w:val="center"/>
                </w:tcPr>
                <w:p w14:paraId="271DCF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DA6B2D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278AD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07394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2DD98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FDC2A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21D25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8E504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8A9BDDB" w14:textId="77777777" w:rsidR="00CD2BC8" w:rsidRDefault="00CD2BC8">
                  <w:pPr>
                    <w:spacing w:after="0"/>
                    <w:jc w:val="right"/>
                    <w:rPr>
                      <w:rFonts w:ascii="Calibri" w:hAnsi="Calibri" w:cs="Calibri"/>
                      <w:color w:val="000000"/>
                      <w:sz w:val="14"/>
                      <w:szCs w:val="14"/>
                    </w:rPr>
                  </w:pPr>
                </w:p>
              </w:tc>
            </w:tr>
            <w:tr w:rsidR="00CD2BC8" w14:paraId="6CC5D3C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73584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0DCD7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24651</w:t>
                  </w:r>
                </w:p>
              </w:tc>
              <w:tc>
                <w:tcPr>
                  <w:tcW w:w="573" w:type="dxa"/>
                  <w:tcBorders>
                    <w:top w:val="single" w:sz="6" w:space="0" w:color="auto"/>
                    <w:left w:val="single" w:sz="6" w:space="0" w:color="auto"/>
                    <w:bottom w:val="single" w:sz="6" w:space="0" w:color="auto"/>
                    <w:right w:val="single" w:sz="6" w:space="0" w:color="auto"/>
                  </w:tcBorders>
                  <w:vAlign w:val="center"/>
                </w:tcPr>
                <w:p w14:paraId="6B913BB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DAD506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CF310D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D98DC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21C3D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6621AA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CA5E19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CD5FE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E45A1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261CB6D" w14:textId="77777777" w:rsidR="00CD2BC8" w:rsidRDefault="00CD2BC8">
                  <w:pPr>
                    <w:spacing w:after="0"/>
                    <w:jc w:val="right"/>
                    <w:rPr>
                      <w:rFonts w:ascii="Calibri" w:hAnsi="Calibri" w:cs="Calibri"/>
                      <w:color w:val="000000"/>
                      <w:sz w:val="14"/>
                      <w:szCs w:val="14"/>
                    </w:rPr>
                  </w:pPr>
                </w:p>
              </w:tc>
            </w:tr>
            <w:tr w:rsidR="00CD2BC8" w14:paraId="5919C26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C59BE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EA31E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24654</w:t>
                  </w:r>
                </w:p>
              </w:tc>
              <w:tc>
                <w:tcPr>
                  <w:tcW w:w="573" w:type="dxa"/>
                  <w:tcBorders>
                    <w:top w:val="single" w:sz="6" w:space="0" w:color="auto"/>
                    <w:left w:val="single" w:sz="6" w:space="0" w:color="auto"/>
                    <w:bottom w:val="single" w:sz="6" w:space="0" w:color="auto"/>
                    <w:right w:val="single" w:sz="6" w:space="0" w:color="auto"/>
                  </w:tcBorders>
                  <w:vAlign w:val="center"/>
                </w:tcPr>
                <w:p w14:paraId="48889B6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BBF3C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7DF24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C5192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862312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A046C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B2021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08191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B8035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164F50D" w14:textId="77777777" w:rsidR="00CD2BC8" w:rsidRDefault="00CD2BC8">
                  <w:pPr>
                    <w:spacing w:after="0"/>
                    <w:jc w:val="right"/>
                    <w:rPr>
                      <w:rFonts w:ascii="Calibri" w:hAnsi="Calibri" w:cs="Calibri"/>
                      <w:color w:val="000000"/>
                      <w:sz w:val="14"/>
                      <w:szCs w:val="14"/>
                    </w:rPr>
                  </w:pPr>
                </w:p>
              </w:tc>
            </w:tr>
            <w:tr w:rsidR="00CD2BC8" w14:paraId="17FB6D5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C4392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4EA13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24660</w:t>
                  </w:r>
                </w:p>
              </w:tc>
              <w:tc>
                <w:tcPr>
                  <w:tcW w:w="573" w:type="dxa"/>
                  <w:tcBorders>
                    <w:top w:val="single" w:sz="6" w:space="0" w:color="auto"/>
                    <w:left w:val="single" w:sz="6" w:space="0" w:color="auto"/>
                    <w:bottom w:val="single" w:sz="6" w:space="0" w:color="auto"/>
                    <w:right w:val="single" w:sz="6" w:space="0" w:color="auto"/>
                  </w:tcBorders>
                  <w:vAlign w:val="center"/>
                </w:tcPr>
                <w:p w14:paraId="7E8C113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E7CB7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19012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F1F040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EAA89C"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532C4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D5B3A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5AA34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236B3C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9CDDF2" w14:textId="77777777" w:rsidR="00CD2BC8" w:rsidRDefault="00CD2BC8">
                  <w:pPr>
                    <w:spacing w:after="0"/>
                    <w:jc w:val="right"/>
                    <w:rPr>
                      <w:rFonts w:ascii="Calibri" w:hAnsi="Calibri" w:cs="Calibri"/>
                      <w:color w:val="000000"/>
                      <w:sz w:val="14"/>
                      <w:szCs w:val="14"/>
                    </w:rPr>
                  </w:pPr>
                </w:p>
              </w:tc>
            </w:tr>
            <w:tr w:rsidR="00CD2BC8" w14:paraId="30CB91C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39EC0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C481DC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24666</w:t>
                  </w:r>
                </w:p>
              </w:tc>
              <w:tc>
                <w:tcPr>
                  <w:tcW w:w="573" w:type="dxa"/>
                  <w:tcBorders>
                    <w:top w:val="single" w:sz="6" w:space="0" w:color="auto"/>
                    <w:left w:val="single" w:sz="6" w:space="0" w:color="auto"/>
                    <w:bottom w:val="single" w:sz="6" w:space="0" w:color="auto"/>
                    <w:right w:val="single" w:sz="6" w:space="0" w:color="auto"/>
                  </w:tcBorders>
                  <w:vAlign w:val="center"/>
                </w:tcPr>
                <w:p w14:paraId="15AB973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24666</w:t>
                  </w:r>
                </w:p>
              </w:tc>
              <w:tc>
                <w:tcPr>
                  <w:tcW w:w="146" w:type="dxa"/>
                  <w:tcBorders>
                    <w:top w:val="single" w:sz="6" w:space="0" w:color="auto"/>
                    <w:left w:val="single" w:sz="6" w:space="0" w:color="auto"/>
                    <w:bottom w:val="single" w:sz="6" w:space="0" w:color="auto"/>
                    <w:right w:val="single" w:sz="6" w:space="0" w:color="auto"/>
                  </w:tcBorders>
                  <w:vAlign w:val="center"/>
                </w:tcPr>
                <w:p w14:paraId="72D4E1B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BE4D1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43EED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2E5B4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670EDA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55A6D3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1BFA4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5DF50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C8CCE1A" w14:textId="77777777" w:rsidR="00CD2BC8" w:rsidRDefault="00CD2BC8">
                  <w:pPr>
                    <w:spacing w:after="0"/>
                    <w:jc w:val="right"/>
                    <w:rPr>
                      <w:rFonts w:ascii="Calibri" w:hAnsi="Calibri" w:cs="Calibri"/>
                      <w:color w:val="000000"/>
                      <w:sz w:val="14"/>
                      <w:szCs w:val="14"/>
                    </w:rPr>
                  </w:pPr>
                </w:p>
              </w:tc>
            </w:tr>
            <w:tr w:rsidR="00CD2BC8" w14:paraId="2EAF8A3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CA3C94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6D375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24672</w:t>
                  </w:r>
                </w:p>
              </w:tc>
              <w:tc>
                <w:tcPr>
                  <w:tcW w:w="573" w:type="dxa"/>
                  <w:tcBorders>
                    <w:top w:val="single" w:sz="6" w:space="0" w:color="auto"/>
                    <w:left w:val="single" w:sz="6" w:space="0" w:color="auto"/>
                    <w:bottom w:val="single" w:sz="6" w:space="0" w:color="auto"/>
                    <w:right w:val="single" w:sz="6" w:space="0" w:color="auto"/>
                  </w:tcBorders>
                  <w:vAlign w:val="center"/>
                </w:tcPr>
                <w:p w14:paraId="32F0747F"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DB203F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4E93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E901D6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9C5307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CE03D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944D5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6795A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E46D4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41E9B4" w14:textId="77777777" w:rsidR="00CD2BC8" w:rsidRDefault="00CD2BC8">
                  <w:pPr>
                    <w:spacing w:after="0"/>
                    <w:jc w:val="right"/>
                    <w:rPr>
                      <w:rFonts w:ascii="Calibri" w:hAnsi="Calibri" w:cs="Calibri"/>
                      <w:color w:val="000000"/>
                      <w:sz w:val="14"/>
                      <w:szCs w:val="14"/>
                    </w:rPr>
                  </w:pPr>
                </w:p>
              </w:tc>
            </w:tr>
            <w:tr w:rsidR="00CD2BC8" w14:paraId="6BF5CBA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F5622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65C7F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24678</w:t>
                  </w:r>
                </w:p>
              </w:tc>
              <w:tc>
                <w:tcPr>
                  <w:tcW w:w="573" w:type="dxa"/>
                  <w:tcBorders>
                    <w:top w:val="single" w:sz="6" w:space="0" w:color="auto"/>
                    <w:left w:val="single" w:sz="6" w:space="0" w:color="auto"/>
                    <w:bottom w:val="single" w:sz="6" w:space="0" w:color="auto"/>
                    <w:right w:val="single" w:sz="6" w:space="0" w:color="auto"/>
                  </w:tcBorders>
                  <w:vAlign w:val="center"/>
                </w:tcPr>
                <w:p w14:paraId="49B4DD6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A9F1C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1251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C0DB1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3A15CC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071990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07C39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E70D8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FE210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B45B320" w14:textId="77777777" w:rsidR="00CD2BC8" w:rsidRDefault="00CD2BC8">
                  <w:pPr>
                    <w:spacing w:after="0"/>
                    <w:jc w:val="right"/>
                    <w:rPr>
                      <w:rFonts w:ascii="Calibri" w:hAnsi="Calibri" w:cs="Calibri"/>
                      <w:color w:val="000000"/>
                      <w:sz w:val="14"/>
                      <w:szCs w:val="14"/>
                    </w:rPr>
                  </w:pPr>
                </w:p>
              </w:tc>
            </w:tr>
            <w:tr w:rsidR="00CD2BC8" w14:paraId="7D80C5F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F91ED2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44C3C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24684</w:t>
                  </w:r>
                </w:p>
              </w:tc>
              <w:tc>
                <w:tcPr>
                  <w:tcW w:w="573" w:type="dxa"/>
                  <w:tcBorders>
                    <w:top w:val="single" w:sz="6" w:space="0" w:color="auto"/>
                    <w:left w:val="single" w:sz="6" w:space="0" w:color="auto"/>
                    <w:bottom w:val="single" w:sz="6" w:space="0" w:color="auto"/>
                    <w:right w:val="single" w:sz="6" w:space="0" w:color="auto"/>
                  </w:tcBorders>
                  <w:vAlign w:val="center"/>
                </w:tcPr>
                <w:p w14:paraId="6517300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9AB0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A6FE3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83EA6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C40F3E"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8897C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700B4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6D517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DB6F0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3EC10C" w14:textId="77777777" w:rsidR="00CD2BC8" w:rsidRDefault="00CD2BC8">
                  <w:pPr>
                    <w:spacing w:after="0"/>
                    <w:jc w:val="right"/>
                    <w:rPr>
                      <w:rFonts w:ascii="Calibri" w:hAnsi="Calibri" w:cs="Calibri"/>
                      <w:color w:val="000000"/>
                      <w:sz w:val="14"/>
                      <w:szCs w:val="14"/>
                    </w:rPr>
                  </w:pPr>
                </w:p>
              </w:tc>
            </w:tr>
            <w:tr w:rsidR="00CD2BC8" w14:paraId="5465751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037BF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B73D5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24690</w:t>
                  </w:r>
                </w:p>
              </w:tc>
              <w:tc>
                <w:tcPr>
                  <w:tcW w:w="573" w:type="dxa"/>
                  <w:tcBorders>
                    <w:top w:val="single" w:sz="6" w:space="0" w:color="auto"/>
                    <w:left w:val="single" w:sz="6" w:space="0" w:color="auto"/>
                    <w:bottom w:val="single" w:sz="6" w:space="0" w:color="auto"/>
                    <w:right w:val="single" w:sz="6" w:space="0" w:color="auto"/>
                  </w:tcBorders>
                  <w:vAlign w:val="center"/>
                </w:tcPr>
                <w:p w14:paraId="61B8374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24690</w:t>
                  </w:r>
                </w:p>
              </w:tc>
              <w:tc>
                <w:tcPr>
                  <w:tcW w:w="146" w:type="dxa"/>
                  <w:tcBorders>
                    <w:top w:val="single" w:sz="6" w:space="0" w:color="auto"/>
                    <w:left w:val="single" w:sz="6" w:space="0" w:color="auto"/>
                    <w:bottom w:val="single" w:sz="6" w:space="0" w:color="auto"/>
                    <w:right w:val="single" w:sz="6" w:space="0" w:color="auto"/>
                  </w:tcBorders>
                  <w:vAlign w:val="center"/>
                </w:tcPr>
                <w:p w14:paraId="732D53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D6B1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6238F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A2FE0F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D6A5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AA067F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6C0A28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27F94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93B3CD" w14:textId="77777777" w:rsidR="00CD2BC8" w:rsidRDefault="00CD2BC8">
                  <w:pPr>
                    <w:spacing w:after="0"/>
                    <w:jc w:val="right"/>
                    <w:rPr>
                      <w:rFonts w:ascii="Calibri" w:hAnsi="Calibri" w:cs="Calibri"/>
                      <w:color w:val="000000"/>
                      <w:sz w:val="14"/>
                      <w:szCs w:val="14"/>
                    </w:rPr>
                  </w:pPr>
                </w:p>
              </w:tc>
            </w:tr>
            <w:tr w:rsidR="00CD2BC8" w14:paraId="0DE2D12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34B023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A0337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24696</w:t>
                  </w:r>
                </w:p>
              </w:tc>
              <w:tc>
                <w:tcPr>
                  <w:tcW w:w="573" w:type="dxa"/>
                  <w:tcBorders>
                    <w:top w:val="single" w:sz="6" w:space="0" w:color="auto"/>
                    <w:left w:val="single" w:sz="6" w:space="0" w:color="auto"/>
                    <w:bottom w:val="single" w:sz="6" w:space="0" w:color="auto"/>
                    <w:right w:val="single" w:sz="6" w:space="0" w:color="auto"/>
                  </w:tcBorders>
                  <w:vAlign w:val="center"/>
                </w:tcPr>
                <w:p w14:paraId="3FE4683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87F51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774482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FFE0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4E7F4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776F6C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9E52A1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8CCEB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FE2D67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C4B3FFF" w14:textId="77777777" w:rsidR="00CD2BC8" w:rsidRDefault="00CD2BC8">
                  <w:pPr>
                    <w:spacing w:after="0"/>
                    <w:jc w:val="right"/>
                    <w:rPr>
                      <w:rFonts w:ascii="Calibri" w:hAnsi="Calibri" w:cs="Calibri"/>
                      <w:color w:val="000000"/>
                      <w:sz w:val="14"/>
                      <w:szCs w:val="14"/>
                    </w:rPr>
                  </w:pPr>
                </w:p>
              </w:tc>
            </w:tr>
            <w:tr w:rsidR="00CD2BC8" w14:paraId="3DD0801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17EDC3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AD357B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24702</w:t>
                  </w:r>
                </w:p>
              </w:tc>
              <w:tc>
                <w:tcPr>
                  <w:tcW w:w="573" w:type="dxa"/>
                  <w:tcBorders>
                    <w:top w:val="single" w:sz="6" w:space="0" w:color="auto"/>
                    <w:left w:val="single" w:sz="6" w:space="0" w:color="auto"/>
                    <w:bottom w:val="single" w:sz="6" w:space="0" w:color="auto"/>
                    <w:right w:val="single" w:sz="6" w:space="0" w:color="auto"/>
                  </w:tcBorders>
                  <w:vAlign w:val="center"/>
                </w:tcPr>
                <w:p w14:paraId="68D9D01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711DC4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3D41C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12286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A56DA3"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6BB4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07954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CF58CF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2ED6D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6F41B84" w14:textId="77777777" w:rsidR="00CD2BC8" w:rsidRDefault="00CD2BC8">
                  <w:pPr>
                    <w:spacing w:after="0"/>
                    <w:jc w:val="right"/>
                    <w:rPr>
                      <w:rFonts w:ascii="Calibri" w:hAnsi="Calibri" w:cs="Calibri"/>
                      <w:color w:val="000000"/>
                      <w:sz w:val="14"/>
                      <w:szCs w:val="14"/>
                    </w:rPr>
                  </w:pPr>
                </w:p>
              </w:tc>
            </w:tr>
            <w:tr w:rsidR="00CD2BC8" w14:paraId="1265C10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2CE530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0545CF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24708</w:t>
                  </w:r>
                </w:p>
              </w:tc>
              <w:tc>
                <w:tcPr>
                  <w:tcW w:w="573" w:type="dxa"/>
                  <w:tcBorders>
                    <w:top w:val="single" w:sz="6" w:space="0" w:color="auto"/>
                    <w:left w:val="single" w:sz="6" w:space="0" w:color="auto"/>
                    <w:bottom w:val="single" w:sz="6" w:space="0" w:color="auto"/>
                    <w:right w:val="single" w:sz="6" w:space="0" w:color="auto"/>
                  </w:tcBorders>
                  <w:vAlign w:val="center"/>
                </w:tcPr>
                <w:p w14:paraId="7F7EF0E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3EDC7B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133E4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49D7C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E6E16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C62018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E1CBC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54219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992E1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8AF855" w14:textId="77777777" w:rsidR="00CD2BC8" w:rsidRDefault="00CD2BC8">
                  <w:pPr>
                    <w:spacing w:after="0"/>
                    <w:jc w:val="right"/>
                    <w:rPr>
                      <w:rFonts w:ascii="Calibri" w:hAnsi="Calibri" w:cs="Calibri"/>
                      <w:color w:val="000000"/>
                      <w:sz w:val="14"/>
                      <w:szCs w:val="14"/>
                    </w:rPr>
                  </w:pPr>
                </w:p>
              </w:tc>
            </w:tr>
            <w:tr w:rsidR="00CD2BC8" w14:paraId="7C4A69B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4A9FB0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10608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24714</w:t>
                  </w:r>
                </w:p>
              </w:tc>
              <w:tc>
                <w:tcPr>
                  <w:tcW w:w="573" w:type="dxa"/>
                  <w:tcBorders>
                    <w:top w:val="single" w:sz="6" w:space="0" w:color="auto"/>
                    <w:left w:val="single" w:sz="6" w:space="0" w:color="auto"/>
                    <w:bottom w:val="single" w:sz="6" w:space="0" w:color="auto"/>
                    <w:right w:val="single" w:sz="6" w:space="0" w:color="auto"/>
                  </w:tcBorders>
                  <w:vAlign w:val="center"/>
                </w:tcPr>
                <w:p w14:paraId="5754408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24714</w:t>
                  </w:r>
                </w:p>
              </w:tc>
              <w:tc>
                <w:tcPr>
                  <w:tcW w:w="146" w:type="dxa"/>
                  <w:tcBorders>
                    <w:top w:val="single" w:sz="6" w:space="0" w:color="auto"/>
                    <w:left w:val="single" w:sz="6" w:space="0" w:color="auto"/>
                    <w:bottom w:val="single" w:sz="6" w:space="0" w:color="auto"/>
                    <w:right w:val="single" w:sz="6" w:space="0" w:color="auto"/>
                  </w:tcBorders>
                  <w:vAlign w:val="center"/>
                </w:tcPr>
                <w:p w14:paraId="563D912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F671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7C00D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737DBE5"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4FB99B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45AE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33D3E4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F8B165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5E5CF32" w14:textId="77777777" w:rsidR="00CD2BC8" w:rsidRDefault="00CD2BC8">
                  <w:pPr>
                    <w:spacing w:after="0"/>
                    <w:jc w:val="right"/>
                    <w:rPr>
                      <w:rFonts w:ascii="Calibri" w:hAnsi="Calibri" w:cs="Calibri"/>
                      <w:color w:val="000000"/>
                      <w:sz w:val="14"/>
                      <w:szCs w:val="14"/>
                    </w:rPr>
                  </w:pPr>
                </w:p>
              </w:tc>
            </w:tr>
            <w:tr w:rsidR="00CD2BC8" w14:paraId="4BDE621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DC7307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9AC65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24720</w:t>
                  </w:r>
                </w:p>
              </w:tc>
              <w:tc>
                <w:tcPr>
                  <w:tcW w:w="573" w:type="dxa"/>
                  <w:tcBorders>
                    <w:top w:val="single" w:sz="6" w:space="0" w:color="auto"/>
                    <w:left w:val="single" w:sz="6" w:space="0" w:color="auto"/>
                    <w:bottom w:val="single" w:sz="6" w:space="0" w:color="auto"/>
                    <w:right w:val="single" w:sz="6" w:space="0" w:color="auto"/>
                  </w:tcBorders>
                  <w:vAlign w:val="center"/>
                </w:tcPr>
                <w:p w14:paraId="65B8605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D547D9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D63B69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61A96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EADDF9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F677C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025A92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D6DD2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0EF5D3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9D8C3DA" w14:textId="77777777" w:rsidR="00CD2BC8" w:rsidRDefault="00CD2BC8">
                  <w:pPr>
                    <w:spacing w:after="0"/>
                    <w:jc w:val="right"/>
                    <w:rPr>
                      <w:rFonts w:ascii="Calibri" w:hAnsi="Calibri" w:cs="Calibri"/>
                      <w:color w:val="000000"/>
                      <w:sz w:val="14"/>
                      <w:szCs w:val="14"/>
                    </w:rPr>
                  </w:pPr>
                </w:p>
              </w:tc>
            </w:tr>
            <w:tr w:rsidR="00CD2BC8" w14:paraId="7E53218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D666C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5BF61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24726</w:t>
                  </w:r>
                </w:p>
              </w:tc>
              <w:tc>
                <w:tcPr>
                  <w:tcW w:w="573" w:type="dxa"/>
                  <w:tcBorders>
                    <w:top w:val="single" w:sz="6" w:space="0" w:color="auto"/>
                    <w:left w:val="single" w:sz="6" w:space="0" w:color="auto"/>
                    <w:bottom w:val="single" w:sz="6" w:space="0" w:color="auto"/>
                    <w:right w:val="single" w:sz="6" w:space="0" w:color="auto"/>
                  </w:tcBorders>
                  <w:vAlign w:val="center"/>
                </w:tcPr>
                <w:p w14:paraId="5BFC70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E6935E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46F0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8F21B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70D17C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565D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519FC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6B966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075794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B9A747" w14:textId="77777777" w:rsidR="00CD2BC8" w:rsidRDefault="00CD2BC8">
                  <w:pPr>
                    <w:spacing w:after="0"/>
                    <w:jc w:val="right"/>
                    <w:rPr>
                      <w:rFonts w:ascii="Calibri" w:hAnsi="Calibri" w:cs="Calibri"/>
                      <w:color w:val="000000"/>
                      <w:sz w:val="14"/>
                      <w:szCs w:val="14"/>
                    </w:rPr>
                  </w:pPr>
                </w:p>
              </w:tc>
            </w:tr>
            <w:tr w:rsidR="00CD2BC8" w14:paraId="21A6567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6398C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DBC28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24732</w:t>
                  </w:r>
                </w:p>
              </w:tc>
              <w:tc>
                <w:tcPr>
                  <w:tcW w:w="573" w:type="dxa"/>
                  <w:tcBorders>
                    <w:top w:val="single" w:sz="6" w:space="0" w:color="auto"/>
                    <w:left w:val="single" w:sz="6" w:space="0" w:color="auto"/>
                    <w:bottom w:val="single" w:sz="6" w:space="0" w:color="auto"/>
                    <w:right w:val="single" w:sz="6" w:space="0" w:color="auto"/>
                  </w:tcBorders>
                  <w:vAlign w:val="center"/>
                </w:tcPr>
                <w:p w14:paraId="21C2B360"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6826F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AAC6D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99FC8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77A385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6CF2A6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9AAD5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F919C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5FD1F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6061026" w14:textId="77777777" w:rsidR="00CD2BC8" w:rsidRDefault="00CD2BC8">
                  <w:pPr>
                    <w:spacing w:after="0"/>
                    <w:jc w:val="right"/>
                    <w:rPr>
                      <w:rFonts w:ascii="Calibri" w:hAnsi="Calibri" w:cs="Calibri"/>
                      <w:color w:val="000000"/>
                      <w:sz w:val="14"/>
                      <w:szCs w:val="14"/>
                    </w:rPr>
                  </w:pPr>
                </w:p>
              </w:tc>
            </w:tr>
            <w:tr w:rsidR="00CD2BC8" w14:paraId="6A210B3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550438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3BC7F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24738</w:t>
                  </w:r>
                </w:p>
              </w:tc>
              <w:tc>
                <w:tcPr>
                  <w:tcW w:w="573" w:type="dxa"/>
                  <w:tcBorders>
                    <w:top w:val="single" w:sz="6" w:space="0" w:color="auto"/>
                    <w:left w:val="single" w:sz="6" w:space="0" w:color="auto"/>
                    <w:bottom w:val="single" w:sz="6" w:space="0" w:color="auto"/>
                    <w:right w:val="single" w:sz="6" w:space="0" w:color="auto"/>
                  </w:tcBorders>
                  <w:vAlign w:val="center"/>
                </w:tcPr>
                <w:p w14:paraId="57734FD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24738</w:t>
                  </w:r>
                </w:p>
              </w:tc>
              <w:tc>
                <w:tcPr>
                  <w:tcW w:w="146" w:type="dxa"/>
                  <w:tcBorders>
                    <w:top w:val="single" w:sz="6" w:space="0" w:color="auto"/>
                    <w:left w:val="single" w:sz="6" w:space="0" w:color="auto"/>
                    <w:bottom w:val="single" w:sz="6" w:space="0" w:color="auto"/>
                    <w:right w:val="single" w:sz="6" w:space="0" w:color="auto"/>
                  </w:tcBorders>
                  <w:vAlign w:val="center"/>
                </w:tcPr>
                <w:p w14:paraId="7DCA77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44D01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EFAAB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76113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E7E5A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60929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E3A5A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F5613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3681DE" w14:textId="77777777" w:rsidR="00CD2BC8" w:rsidRDefault="00CD2BC8">
                  <w:pPr>
                    <w:spacing w:after="0"/>
                    <w:jc w:val="right"/>
                    <w:rPr>
                      <w:rFonts w:ascii="Calibri" w:hAnsi="Calibri" w:cs="Calibri"/>
                      <w:color w:val="000000"/>
                      <w:sz w:val="14"/>
                      <w:szCs w:val="14"/>
                    </w:rPr>
                  </w:pPr>
                </w:p>
              </w:tc>
            </w:tr>
            <w:tr w:rsidR="00CD2BC8" w14:paraId="17CDFB3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0B8610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6E07E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24744</w:t>
                  </w:r>
                </w:p>
              </w:tc>
              <w:tc>
                <w:tcPr>
                  <w:tcW w:w="573" w:type="dxa"/>
                  <w:tcBorders>
                    <w:top w:val="single" w:sz="6" w:space="0" w:color="auto"/>
                    <w:left w:val="single" w:sz="6" w:space="0" w:color="auto"/>
                    <w:bottom w:val="single" w:sz="6" w:space="0" w:color="auto"/>
                    <w:right w:val="single" w:sz="6" w:space="0" w:color="auto"/>
                  </w:tcBorders>
                  <w:vAlign w:val="center"/>
                </w:tcPr>
                <w:p w14:paraId="7433018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3CDE67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0E4D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8C3CA8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A3DCF9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51F4A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237C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37A0E1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7B601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226D75" w14:textId="77777777" w:rsidR="00CD2BC8" w:rsidRDefault="00CD2BC8">
                  <w:pPr>
                    <w:spacing w:after="0"/>
                    <w:jc w:val="right"/>
                    <w:rPr>
                      <w:rFonts w:ascii="Calibri" w:hAnsi="Calibri" w:cs="Calibri"/>
                      <w:color w:val="000000"/>
                      <w:sz w:val="14"/>
                      <w:szCs w:val="14"/>
                    </w:rPr>
                  </w:pPr>
                </w:p>
              </w:tc>
            </w:tr>
            <w:tr w:rsidR="00CD2BC8" w14:paraId="06FE4CA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42A70E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3A092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24750</w:t>
                  </w:r>
                </w:p>
              </w:tc>
              <w:tc>
                <w:tcPr>
                  <w:tcW w:w="573" w:type="dxa"/>
                  <w:tcBorders>
                    <w:top w:val="single" w:sz="6" w:space="0" w:color="auto"/>
                    <w:left w:val="single" w:sz="6" w:space="0" w:color="auto"/>
                    <w:bottom w:val="single" w:sz="6" w:space="0" w:color="auto"/>
                    <w:right w:val="single" w:sz="6" w:space="0" w:color="auto"/>
                  </w:tcBorders>
                  <w:vAlign w:val="center"/>
                </w:tcPr>
                <w:p w14:paraId="7C7F43E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95D3AF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8AB7F7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46472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125A414"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C144A3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6EF2B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63708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9E0B2D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C3922F2" w14:textId="77777777" w:rsidR="00CD2BC8" w:rsidRDefault="00CD2BC8">
                  <w:pPr>
                    <w:spacing w:after="0"/>
                    <w:jc w:val="right"/>
                    <w:rPr>
                      <w:rFonts w:ascii="Calibri" w:hAnsi="Calibri" w:cs="Calibri"/>
                      <w:color w:val="000000"/>
                      <w:sz w:val="14"/>
                      <w:szCs w:val="14"/>
                    </w:rPr>
                  </w:pPr>
                </w:p>
              </w:tc>
            </w:tr>
            <w:tr w:rsidR="00CD2BC8" w14:paraId="7184EFD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4D0232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FE1394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24756</w:t>
                  </w:r>
                </w:p>
              </w:tc>
              <w:tc>
                <w:tcPr>
                  <w:tcW w:w="573" w:type="dxa"/>
                  <w:tcBorders>
                    <w:top w:val="single" w:sz="6" w:space="0" w:color="auto"/>
                    <w:left w:val="single" w:sz="6" w:space="0" w:color="auto"/>
                    <w:bottom w:val="single" w:sz="6" w:space="0" w:color="auto"/>
                    <w:right w:val="single" w:sz="6" w:space="0" w:color="auto"/>
                  </w:tcBorders>
                  <w:vAlign w:val="center"/>
                </w:tcPr>
                <w:p w14:paraId="1E5F35C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59EFD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F60477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BA2F14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50F289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19586C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60F45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8A51D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F73AE8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3FC4F8F" w14:textId="77777777" w:rsidR="00CD2BC8" w:rsidRDefault="00CD2BC8">
                  <w:pPr>
                    <w:spacing w:after="0"/>
                    <w:jc w:val="right"/>
                    <w:rPr>
                      <w:rFonts w:ascii="Calibri" w:hAnsi="Calibri" w:cs="Calibri"/>
                      <w:color w:val="000000"/>
                      <w:sz w:val="14"/>
                      <w:szCs w:val="14"/>
                    </w:rPr>
                  </w:pPr>
                </w:p>
              </w:tc>
            </w:tr>
            <w:tr w:rsidR="00CD2BC8" w14:paraId="0AFB35F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3F23BF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F2337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24759</w:t>
                  </w:r>
                </w:p>
              </w:tc>
              <w:tc>
                <w:tcPr>
                  <w:tcW w:w="573" w:type="dxa"/>
                  <w:tcBorders>
                    <w:top w:val="single" w:sz="6" w:space="0" w:color="auto"/>
                    <w:left w:val="single" w:sz="6" w:space="0" w:color="auto"/>
                    <w:bottom w:val="single" w:sz="6" w:space="0" w:color="auto"/>
                    <w:right w:val="single" w:sz="6" w:space="0" w:color="auto"/>
                  </w:tcBorders>
                  <w:vAlign w:val="center"/>
                </w:tcPr>
                <w:p w14:paraId="3CAC33F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24762</w:t>
                  </w:r>
                </w:p>
              </w:tc>
              <w:tc>
                <w:tcPr>
                  <w:tcW w:w="146" w:type="dxa"/>
                  <w:tcBorders>
                    <w:top w:val="single" w:sz="6" w:space="0" w:color="auto"/>
                    <w:left w:val="single" w:sz="6" w:space="0" w:color="auto"/>
                    <w:bottom w:val="single" w:sz="6" w:space="0" w:color="auto"/>
                    <w:right w:val="single" w:sz="6" w:space="0" w:color="auto"/>
                  </w:tcBorders>
                  <w:vAlign w:val="center"/>
                </w:tcPr>
                <w:p w14:paraId="35517FB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9E51A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B00F6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34C7735"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785DEF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C81BE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E322C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CBA904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C3EA98B" w14:textId="77777777" w:rsidR="00CD2BC8" w:rsidRDefault="00CD2BC8">
                  <w:pPr>
                    <w:spacing w:after="0"/>
                    <w:jc w:val="right"/>
                    <w:rPr>
                      <w:rFonts w:ascii="Calibri" w:hAnsi="Calibri" w:cs="Calibri"/>
                      <w:color w:val="000000"/>
                      <w:sz w:val="14"/>
                      <w:szCs w:val="14"/>
                    </w:rPr>
                  </w:pPr>
                </w:p>
              </w:tc>
            </w:tr>
            <w:tr w:rsidR="00CD2BC8" w14:paraId="348432B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251A0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7D32C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24765</w:t>
                  </w:r>
                </w:p>
              </w:tc>
              <w:tc>
                <w:tcPr>
                  <w:tcW w:w="573" w:type="dxa"/>
                  <w:tcBorders>
                    <w:top w:val="single" w:sz="6" w:space="0" w:color="auto"/>
                    <w:left w:val="single" w:sz="6" w:space="0" w:color="auto"/>
                    <w:bottom w:val="single" w:sz="6" w:space="0" w:color="auto"/>
                    <w:right w:val="single" w:sz="6" w:space="0" w:color="auto"/>
                  </w:tcBorders>
                  <w:vAlign w:val="center"/>
                </w:tcPr>
                <w:p w14:paraId="0E10F3D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B67AEA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3A479A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7DB3FC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2B704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A7FB86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D2020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3A4089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6E9E74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5ACD57" w14:textId="77777777" w:rsidR="00CD2BC8" w:rsidRDefault="00CD2BC8">
                  <w:pPr>
                    <w:spacing w:after="0"/>
                    <w:jc w:val="right"/>
                    <w:rPr>
                      <w:rFonts w:ascii="Calibri" w:hAnsi="Calibri" w:cs="Calibri"/>
                      <w:color w:val="000000"/>
                      <w:sz w:val="14"/>
                      <w:szCs w:val="14"/>
                    </w:rPr>
                  </w:pPr>
                </w:p>
              </w:tc>
            </w:tr>
            <w:tr w:rsidR="00CD2BC8" w14:paraId="40A1262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E9A3B1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DAE74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24771</w:t>
                  </w:r>
                </w:p>
              </w:tc>
              <w:tc>
                <w:tcPr>
                  <w:tcW w:w="573" w:type="dxa"/>
                  <w:tcBorders>
                    <w:top w:val="single" w:sz="6" w:space="0" w:color="auto"/>
                    <w:left w:val="single" w:sz="6" w:space="0" w:color="auto"/>
                    <w:bottom w:val="single" w:sz="6" w:space="0" w:color="auto"/>
                    <w:right w:val="single" w:sz="6" w:space="0" w:color="auto"/>
                  </w:tcBorders>
                  <w:vAlign w:val="center"/>
                </w:tcPr>
                <w:p w14:paraId="21E798E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CE10D3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C5AFA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F0995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37B29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2CB1AC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D0236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FEB2D1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C2CA85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41D54F" w14:textId="77777777" w:rsidR="00CD2BC8" w:rsidRDefault="00CD2BC8">
                  <w:pPr>
                    <w:spacing w:after="0"/>
                    <w:jc w:val="right"/>
                    <w:rPr>
                      <w:rFonts w:ascii="Calibri" w:hAnsi="Calibri" w:cs="Calibri"/>
                      <w:color w:val="000000"/>
                      <w:sz w:val="14"/>
                      <w:szCs w:val="14"/>
                    </w:rPr>
                  </w:pPr>
                </w:p>
              </w:tc>
            </w:tr>
            <w:tr w:rsidR="00CD2BC8" w14:paraId="0A8634E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14129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D7F42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24777</w:t>
                  </w:r>
                </w:p>
              </w:tc>
              <w:tc>
                <w:tcPr>
                  <w:tcW w:w="573" w:type="dxa"/>
                  <w:tcBorders>
                    <w:top w:val="single" w:sz="6" w:space="0" w:color="auto"/>
                    <w:left w:val="single" w:sz="6" w:space="0" w:color="auto"/>
                    <w:bottom w:val="single" w:sz="6" w:space="0" w:color="auto"/>
                    <w:right w:val="single" w:sz="6" w:space="0" w:color="auto"/>
                  </w:tcBorders>
                  <w:vAlign w:val="center"/>
                </w:tcPr>
                <w:p w14:paraId="66BE8B0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6E98C4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8B835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DF927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502E49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B08CE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D6787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D8EE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6522D8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A92F3F" w14:textId="77777777" w:rsidR="00CD2BC8" w:rsidRDefault="00CD2BC8">
                  <w:pPr>
                    <w:spacing w:after="0"/>
                    <w:jc w:val="right"/>
                    <w:rPr>
                      <w:rFonts w:ascii="Calibri" w:hAnsi="Calibri" w:cs="Calibri"/>
                      <w:color w:val="000000"/>
                      <w:sz w:val="14"/>
                      <w:szCs w:val="14"/>
                    </w:rPr>
                  </w:pPr>
                </w:p>
              </w:tc>
            </w:tr>
            <w:tr w:rsidR="00CD2BC8" w14:paraId="3447BB2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9A7E0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865078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24783</w:t>
                  </w:r>
                </w:p>
              </w:tc>
              <w:tc>
                <w:tcPr>
                  <w:tcW w:w="573" w:type="dxa"/>
                  <w:tcBorders>
                    <w:top w:val="single" w:sz="6" w:space="0" w:color="auto"/>
                    <w:left w:val="single" w:sz="6" w:space="0" w:color="auto"/>
                    <w:bottom w:val="single" w:sz="6" w:space="0" w:color="auto"/>
                    <w:right w:val="single" w:sz="6" w:space="0" w:color="auto"/>
                  </w:tcBorders>
                  <w:vAlign w:val="center"/>
                </w:tcPr>
                <w:p w14:paraId="76DDA1B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24783</w:t>
                  </w:r>
                </w:p>
              </w:tc>
              <w:tc>
                <w:tcPr>
                  <w:tcW w:w="146" w:type="dxa"/>
                  <w:tcBorders>
                    <w:top w:val="single" w:sz="6" w:space="0" w:color="auto"/>
                    <w:left w:val="single" w:sz="6" w:space="0" w:color="auto"/>
                    <w:bottom w:val="single" w:sz="6" w:space="0" w:color="auto"/>
                    <w:right w:val="single" w:sz="6" w:space="0" w:color="auto"/>
                  </w:tcBorders>
                  <w:vAlign w:val="center"/>
                </w:tcPr>
                <w:p w14:paraId="2F9229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4CE25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193FAF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50FF45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1E0EF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31E82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1A3539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CAAFA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C0A35A" w14:textId="77777777" w:rsidR="00CD2BC8" w:rsidRDefault="00CD2BC8">
                  <w:pPr>
                    <w:spacing w:after="0"/>
                    <w:jc w:val="right"/>
                    <w:rPr>
                      <w:rFonts w:ascii="Calibri" w:hAnsi="Calibri" w:cs="Calibri"/>
                      <w:color w:val="000000"/>
                      <w:sz w:val="14"/>
                      <w:szCs w:val="14"/>
                    </w:rPr>
                  </w:pPr>
                </w:p>
              </w:tc>
            </w:tr>
            <w:tr w:rsidR="00CD2BC8" w14:paraId="3BF3EF80"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EE423A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39B9D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24789</w:t>
                  </w:r>
                </w:p>
              </w:tc>
              <w:tc>
                <w:tcPr>
                  <w:tcW w:w="573" w:type="dxa"/>
                  <w:tcBorders>
                    <w:top w:val="single" w:sz="6" w:space="0" w:color="auto"/>
                    <w:left w:val="single" w:sz="6" w:space="0" w:color="auto"/>
                    <w:bottom w:val="single" w:sz="6" w:space="0" w:color="auto"/>
                    <w:right w:val="single" w:sz="6" w:space="0" w:color="auto"/>
                  </w:tcBorders>
                  <w:vAlign w:val="center"/>
                </w:tcPr>
                <w:p w14:paraId="2E9BD2C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AF1524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EDC2D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5948B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466ED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F160A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9C361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D41FD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ED6753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5C8200" w14:textId="77777777" w:rsidR="00CD2BC8" w:rsidRDefault="00CD2BC8">
                  <w:pPr>
                    <w:spacing w:after="0"/>
                    <w:jc w:val="right"/>
                    <w:rPr>
                      <w:rFonts w:ascii="Calibri" w:hAnsi="Calibri" w:cs="Calibri"/>
                      <w:color w:val="000000"/>
                      <w:sz w:val="14"/>
                      <w:szCs w:val="14"/>
                    </w:rPr>
                  </w:pPr>
                </w:p>
              </w:tc>
            </w:tr>
            <w:tr w:rsidR="00CD2BC8" w14:paraId="1445F734"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837CF8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203EB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24795</w:t>
                  </w:r>
                </w:p>
              </w:tc>
              <w:tc>
                <w:tcPr>
                  <w:tcW w:w="573" w:type="dxa"/>
                  <w:tcBorders>
                    <w:top w:val="single" w:sz="6" w:space="0" w:color="auto"/>
                    <w:left w:val="single" w:sz="6" w:space="0" w:color="auto"/>
                    <w:bottom w:val="single" w:sz="6" w:space="0" w:color="auto"/>
                    <w:right w:val="single" w:sz="6" w:space="0" w:color="auto"/>
                  </w:tcBorders>
                  <w:vAlign w:val="center"/>
                </w:tcPr>
                <w:p w14:paraId="6012A47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63BFC4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49756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2A9D5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E28B5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084AB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264A1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6F4E30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BB6E78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2DDDBCD" w14:textId="77777777" w:rsidR="00CD2BC8" w:rsidRDefault="00CD2BC8">
                  <w:pPr>
                    <w:spacing w:after="0"/>
                    <w:jc w:val="right"/>
                    <w:rPr>
                      <w:rFonts w:ascii="Calibri" w:hAnsi="Calibri" w:cs="Calibri"/>
                      <w:color w:val="000000"/>
                      <w:sz w:val="14"/>
                      <w:szCs w:val="14"/>
                    </w:rPr>
                  </w:pPr>
                </w:p>
              </w:tc>
            </w:tr>
            <w:tr w:rsidR="00CD2BC8" w14:paraId="433FC10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B29546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98652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24801</w:t>
                  </w:r>
                </w:p>
              </w:tc>
              <w:tc>
                <w:tcPr>
                  <w:tcW w:w="573" w:type="dxa"/>
                  <w:tcBorders>
                    <w:top w:val="single" w:sz="6" w:space="0" w:color="auto"/>
                    <w:left w:val="single" w:sz="6" w:space="0" w:color="auto"/>
                    <w:bottom w:val="single" w:sz="6" w:space="0" w:color="auto"/>
                    <w:right w:val="single" w:sz="6" w:space="0" w:color="auto"/>
                  </w:tcBorders>
                  <w:vAlign w:val="center"/>
                </w:tcPr>
                <w:p w14:paraId="006CC88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854E01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B24D8E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FA1C3F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E902AD"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518763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67B43B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1E19E5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8562A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32666BB" w14:textId="77777777" w:rsidR="00CD2BC8" w:rsidRDefault="00CD2BC8">
                  <w:pPr>
                    <w:spacing w:after="0"/>
                    <w:jc w:val="right"/>
                    <w:rPr>
                      <w:rFonts w:ascii="Calibri" w:hAnsi="Calibri" w:cs="Calibri"/>
                      <w:color w:val="000000"/>
                      <w:sz w:val="14"/>
                      <w:szCs w:val="14"/>
                    </w:rPr>
                  </w:pPr>
                </w:p>
              </w:tc>
            </w:tr>
            <w:tr w:rsidR="00CD2BC8" w14:paraId="5FDC8749"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7FDD83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167A9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24807</w:t>
                  </w:r>
                </w:p>
              </w:tc>
              <w:tc>
                <w:tcPr>
                  <w:tcW w:w="573" w:type="dxa"/>
                  <w:tcBorders>
                    <w:top w:val="single" w:sz="6" w:space="0" w:color="auto"/>
                    <w:left w:val="single" w:sz="6" w:space="0" w:color="auto"/>
                    <w:bottom w:val="single" w:sz="6" w:space="0" w:color="auto"/>
                    <w:right w:val="single" w:sz="6" w:space="0" w:color="auto"/>
                  </w:tcBorders>
                  <w:vAlign w:val="center"/>
                </w:tcPr>
                <w:p w14:paraId="296A876B"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24807</w:t>
                  </w:r>
                </w:p>
              </w:tc>
              <w:tc>
                <w:tcPr>
                  <w:tcW w:w="146" w:type="dxa"/>
                  <w:tcBorders>
                    <w:top w:val="single" w:sz="6" w:space="0" w:color="auto"/>
                    <w:left w:val="single" w:sz="6" w:space="0" w:color="auto"/>
                    <w:bottom w:val="single" w:sz="6" w:space="0" w:color="auto"/>
                    <w:right w:val="single" w:sz="6" w:space="0" w:color="auto"/>
                  </w:tcBorders>
                  <w:vAlign w:val="center"/>
                </w:tcPr>
                <w:p w14:paraId="76D9D82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E45560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5026E6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52958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03E23C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AF009D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B6A14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55D34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997CE92" w14:textId="77777777" w:rsidR="00CD2BC8" w:rsidRDefault="00CD2BC8">
                  <w:pPr>
                    <w:spacing w:after="0"/>
                    <w:jc w:val="right"/>
                    <w:rPr>
                      <w:rFonts w:ascii="Calibri" w:hAnsi="Calibri" w:cs="Calibri"/>
                      <w:color w:val="000000"/>
                      <w:sz w:val="14"/>
                      <w:szCs w:val="14"/>
                    </w:rPr>
                  </w:pPr>
                </w:p>
              </w:tc>
            </w:tr>
            <w:tr w:rsidR="00CD2BC8" w14:paraId="1B3D721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A3EE9F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AA2788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24813</w:t>
                  </w:r>
                </w:p>
              </w:tc>
              <w:tc>
                <w:tcPr>
                  <w:tcW w:w="573" w:type="dxa"/>
                  <w:tcBorders>
                    <w:top w:val="single" w:sz="6" w:space="0" w:color="auto"/>
                    <w:left w:val="single" w:sz="6" w:space="0" w:color="auto"/>
                    <w:bottom w:val="single" w:sz="6" w:space="0" w:color="auto"/>
                    <w:right w:val="single" w:sz="6" w:space="0" w:color="auto"/>
                  </w:tcBorders>
                  <w:vAlign w:val="center"/>
                </w:tcPr>
                <w:p w14:paraId="55F6BE0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5E56E2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BFDD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498EA9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96CC886"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D5587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3A77F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19C84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B251B7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99A9B1C" w14:textId="77777777" w:rsidR="00CD2BC8" w:rsidRDefault="00CD2BC8">
                  <w:pPr>
                    <w:spacing w:after="0"/>
                    <w:jc w:val="right"/>
                    <w:rPr>
                      <w:rFonts w:ascii="Calibri" w:hAnsi="Calibri" w:cs="Calibri"/>
                      <w:color w:val="000000"/>
                      <w:sz w:val="14"/>
                      <w:szCs w:val="14"/>
                    </w:rPr>
                  </w:pPr>
                </w:p>
              </w:tc>
            </w:tr>
            <w:tr w:rsidR="00CD2BC8" w14:paraId="38011B5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F4EABE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269F8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24819</w:t>
                  </w:r>
                </w:p>
              </w:tc>
              <w:tc>
                <w:tcPr>
                  <w:tcW w:w="573" w:type="dxa"/>
                  <w:tcBorders>
                    <w:top w:val="single" w:sz="6" w:space="0" w:color="auto"/>
                    <w:left w:val="single" w:sz="6" w:space="0" w:color="auto"/>
                    <w:bottom w:val="single" w:sz="6" w:space="0" w:color="auto"/>
                    <w:right w:val="single" w:sz="6" w:space="0" w:color="auto"/>
                  </w:tcBorders>
                  <w:vAlign w:val="center"/>
                </w:tcPr>
                <w:p w14:paraId="6CC3D91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06CEEC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11EA0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4C6AF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EB107DC"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887535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A9446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6D3AC1"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A73E9D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BDF7E68" w14:textId="77777777" w:rsidR="00CD2BC8" w:rsidRDefault="00CD2BC8">
                  <w:pPr>
                    <w:spacing w:after="0"/>
                    <w:jc w:val="right"/>
                    <w:rPr>
                      <w:rFonts w:ascii="Calibri" w:hAnsi="Calibri" w:cs="Calibri"/>
                      <w:color w:val="000000"/>
                      <w:sz w:val="14"/>
                      <w:szCs w:val="14"/>
                    </w:rPr>
                  </w:pPr>
                </w:p>
              </w:tc>
            </w:tr>
            <w:tr w:rsidR="00CD2BC8" w14:paraId="6BD0123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D81F3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D73DA1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24825</w:t>
                  </w:r>
                </w:p>
              </w:tc>
              <w:tc>
                <w:tcPr>
                  <w:tcW w:w="573" w:type="dxa"/>
                  <w:tcBorders>
                    <w:top w:val="single" w:sz="6" w:space="0" w:color="auto"/>
                    <w:left w:val="single" w:sz="6" w:space="0" w:color="auto"/>
                    <w:bottom w:val="single" w:sz="6" w:space="0" w:color="auto"/>
                    <w:right w:val="single" w:sz="6" w:space="0" w:color="auto"/>
                  </w:tcBorders>
                  <w:vAlign w:val="center"/>
                </w:tcPr>
                <w:p w14:paraId="0082888A"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ABCC3F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6B7A10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AA0A0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F50C897"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92C10B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A89F7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9E3EED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84FC86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7C85776" w14:textId="77777777" w:rsidR="00CD2BC8" w:rsidRDefault="00CD2BC8">
                  <w:pPr>
                    <w:spacing w:after="0"/>
                    <w:jc w:val="right"/>
                    <w:rPr>
                      <w:rFonts w:ascii="Calibri" w:hAnsi="Calibri" w:cs="Calibri"/>
                      <w:color w:val="000000"/>
                      <w:sz w:val="14"/>
                      <w:szCs w:val="14"/>
                    </w:rPr>
                  </w:pPr>
                </w:p>
              </w:tc>
            </w:tr>
            <w:tr w:rsidR="00CD2BC8" w14:paraId="2DC5788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858E68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91D689"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24831</w:t>
                  </w:r>
                </w:p>
              </w:tc>
              <w:tc>
                <w:tcPr>
                  <w:tcW w:w="573" w:type="dxa"/>
                  <w:tcBorders>
                    <w:top w:val="single" w:sz="6" w:space="0" w:color="auto"/>
                    <w:left w:val="single" w:sz="6" w:space="0" w:color="auto"/>
                    <w:bottom w:val="single" w:sz="6" w:space="0" w:color="auto"/>
                    <w:right w:val="single" w:sz="6" w:space="0" w:color="auto"/>
                  </w:tcBorders>
                  <w:vAlign w:val="center"/>
                </w:tcPr>
                <w:p w14:paraId="76E036C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24831</w:t>
                  </w:r>
                </w:p>
              </w:tc>
              <w:tc>
                <w:tcPr>
                  <w:tcW w:w="146" w:type="dxa"/>
                  <w:tcBorders>
                    <w:top w:val="single" w:sz="6" w:space="0" w:color="auto"/>
                    <w:left w:val="single" w:sz="6" w:space="0" w:color="auto"/>
                    <w:bottom w:val="single" w:sz="6" w:space="0" w:color="auto"/>
                    <w:right w:val="single" w:sz="6" w:space="0" w:color="auto"/>
                  </w:tcBorders>
                  <w:vAlign w:val="center"/>
                </w:tcPr>
                <w:p w14:paraId="12A1AD6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855AA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9F3682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F03FF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0D2DAB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41DA59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065E5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01C70B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1D1BEF" w14:textId="77777777" w:rsidR="00CD2BC8" w:rsidRDefault="00CD2BC8">
                  <w:pPr>
                    <w:spacing w:after="0"/>
                    <w:jc w:val="right"/>
                    <w:rPr>
                      <w:rFonts w:ascii="Calibri" w:hAnsi="Calibri" w:cs="Calibri"/>
                      <w:color w:val="000000"/>
                      <w:sz w:val="14"/>
                      <w:szCs w:val="14"/>
                    </w:rPr>
                  </w:pPr>
                </w:p>
              </w:tc>
            </w:tr>
            <w:tr w:rsidR="00CD2BC8" w14:paraId="25A1DC9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BAE226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26960F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24837</w:t>
                  </w:r>
                </w:p>
              </w:tc>
              <w:tc>
                <w:tcPr>
                  <w:tcW w:w="573" w:type="dxa"/>
                  <w:tcBorders>
                    <w:top w:val="single" w:sz="6" w:space="0" w:color="auto"/>
                    <w:left w:val="single" w:sz="6" w:space="0" w:color="auto"/>
                    <w:bottom w:val="single" w:sz="6" w:space="0" w:color="auto"/>
                    <w:right w:val="single" w:sz="6" w:space="0" w:color="auto"/>
                  </w:tcBorders>
                  <w:vAlign w:val="center"/>
                </w:tcPr>
                <w:p w14:paraId="0FBAB8E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95369F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1483C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E10C78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4C37C8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A8C415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1B4B18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0C587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0AAE32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6D99E7C" w14:textId="77777777" w:rsidR="00CD2BC8" w:rsidRDefault="00CD2BC8">
                  <w:pPr>
                    <w:spacing w:after="0"/>
                    <w:jc w:val="right"/>
                    <w:rPr>
                      <w:rFonts w:ascii="Calibri" w:hAnsi="Calibri" w:cs="Calibri"/>
                      <w:color w:val="000000"/>
                      <w:sz w:val="14"/>
                      <w:szCs w:val="14"/>
                    </w:rPr>
                  </w:pPr>
                </w:p>
              </w:tc>
            </w:tr>
            <w:tr w:rsidR="00CD2BC8" w14:paraId="09AA16C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D98ECD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EC1E4D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24843</w:t>
                  </w:r>
                </w:p>
              </w:tc>
              <w:tc>
                <w:tcPr>
                  <w:tcW w:w="573" w:type="dxa"/>
                  <w:tcBorders>
                    <w:top w:val="single" w:sz="6" w:space="0" w:color="auto"/>
                    <w:left w:val="single" w:sz="6" w:space="0" w:color="auto"/>
                    <w:bottom w:val="single" w:sz="6" w:space="0" w:color="auto"/>
                    <w:right w:val="single" w:sz="6" w:space="0" w:color="auto"/>
                  </w:tcBorders>
                  <w:vAlign w:val="center"/>
                </w:tcPr>
                <w:p w14:paraId="6F7500E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6B1181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F68A7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2ADC2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4CDE1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9F04C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2C0374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314BB7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67971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1B7024" w14:textId="77777777" w:rsidR="00CD2BC8" w:rsidRDefault="00CD2BC8">
                  <w:pPr>
                    <w:spacing w:after="0"/>
                    <w:jc w:val="right"/>
                    <w:rPr>
                      <w:rFonts w:ascii="Calibri" w:hAnsi="Calibri" w:cs="Calibri"/>
                      <w:color w:val="000000"/>
                      <w:sz w:val="14"/>
                      <w:szCs w:val="14"/>
                    </w:rPr>
                  </w:pPr>
                </w:p>
              </w:tc>
            </w:tr>
            <w:tr w:rsidR="00CD2BC8" w14:paraId="46445F8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D38BA5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450901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24849</w:t>
                  </w:r>
                </w:p>
              </w:tc>
              <w:tc>
                <w:tcPr>
                  <w:tcW w:w="573" w:type="dxa"/>
                  <w:tcBorders>
                    <w:top w:val="single" w:sz="6" w:space="0" w:color="auto"/>
                    <w:left w:val="single" w:sz="6" w:space="0" w:color="auto"/>
                    <w:bottom w:val="single" w:sz="6" w:space="0" w:color="auto"/>
                    <w:right w:val="single" w:sz="6" w:space="0" w:color="auto"/>
                  </w:tcBorders>
                  <w:vAlign w:val="center"/>
                </w:tcPr>
                <w:p w14:paraId="01B493F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79CCA1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009A2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26F94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358341"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4F912C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251C99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6AFD3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4C00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8CB9C9F" w14:textId="77777777" w:rsidR="00CD2BC8" w:rsidRDefault="00CD2BC8">
                  <w:pPr>
                    <w:spacing w:after="0"/>
                    <w:jc w:val="right"/>
                    <w:rPr>
                      <w:rFonts w:ascii="Calibri" w:hAnsi="Calibri" w:cs="Calibri"/>
                      <w:color w:val="000000"/>
                      <w:sz w:val="14"/>
                      <w:szCs w:val="14"/>
                    </w:rPr>
                  </w:pPr>
                </w:p>
              </w:tc>
            </w:tr>
            <w:tr w:rsidR="00CD2BC8" w14:paraId="0195E0B8"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811506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46462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24855</w:t>
                  </w:r>
                </w:p>
              </w:tc>
              <w:tc>
                <w:tcPr>
                  <w:tcW w:w="573" w:type="dxa"/>
                  <w:tcBorders>
                    <w:top w:val="single" w:sz="6" w:space="0" w:color="auto"/>
                    <w:left w:val="single" w:sz="6" w:space="0" w:color="auto"/>
                    <w:bottom w:val="single" w:sz="6" w:space="0" w:color="auto"/>
                    <w:right w:val="single" w:sz="6" w:space="0" w:color="auto"/>
                  </w:tcBorders>
                  <w:vAlign w:val="center"/>
                </w:tcPr>
                <w:p w14:paraId="31FE0BA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24855</w:t>
                  </w:r>
                </w:p>
              </w:tc>
              <w:tc>
                <w:tcPr>
                  <w:tcW w:w="146" w:type="dxa"/>
                  <w:tcBorders>
                    <w:top w:val="single" w:sz="6" w:space="0" w:color="auto"/>
                    <w:left w:val="single" w:sz="6" w:space="0" w:color="auto"/>
                    <w:bottom w:val="single" w:sz="6" w:space="0" w:color="auto"/>
                    <w:right w:val="single" w:sz="6" w:space="0" w:color="auto"/>
                  </w:tcBorders>
                  <w:vAlign w:val="center"/>
                </w:tcPr>
                <w:p w14:paraId="7A10E19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4AAA62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B6349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60B49E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A1F421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C36588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BEED80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4E3871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7C2A737" w14:textId="77777777" w:rsidR="00CD2BC8" w:rsidRDefault="00CD2BC8">
                  <w:pPr>
                    <w:spacing w:after="0"/>
                    <w:jc w:val="right"/>
                    <w:rPr>
                      <w:rFonts w:ascii="Calibri" w:hAnsi="Calibri" w:cs="Calibri"/>
                      <w:color w:val="000000"/>
                      <w:sz w:val="14"/>
                      <w:szCs w:val="14"/>
                    </w:rPr>
                  </w:pPr>
                </w:p>
              </w:tc>
            </w:tr>
            <w:tr w:rsidR="00CD2BC8" w14:paraId="54FC2DB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DDAB08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B257DF"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24861</w:t>
                  </w:r>
                </w:p>
              </w:tc>
              <w:tc>
                <w:tcPr>
                  <w:tcW w:w="573" w:type="dxa"/>
                  <w:tcBorders>
                    <w:top w:val="single" w:sz="6" w:space="0" w:color="auto"/>
                    <w:left w:val="single" w:sz="6" w:space="0" w:color="auto"/>
                    <w:bottom w:val="single" w:sz="6" w:space="0" w:color="auto"/>
                    <w:right w:val="single" w:sz="6" w:space="0" w:color="auto"/>
                  </w:tcBorders>
                  <w:vAlign w:val="center"/>
                </w:tcPr>
                <w:p w14:paraId="49E1F9ED"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D3DD2E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7D212D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2A5B7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1039A0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238E86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C391D9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631506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CE710E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7806DAC" w14:textId="77777777" w:rsidR="00CD2BC8" w:rsidRDefault="00CD2BC8">
                  <w:pPr>
                    <w:spacing w:after="0"/>
                    <w:jc w:val="right"/>
                    <w:rPr>
                      <w:rFonts w:ascii="Calibri" w:hAnsi="Calibri" w:cs="Calibri"/>
                      <w:color w:val="000000"/>
                      <w:sz w:val="14"/>
                      <w:szCs w:val="14"/>
                    </w:rPr>
                  </w:pPr>
                </w:p>
              </w:tc>
            </w:tr>
            <w:tr w:rsidR="00CD2BC8" w14:paraId="1779EBC1"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69726AD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57AB8F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24864</w:t>
                  </w:r>
                </w:p>
              </w:tc>
              <w:tc>
                <w:tcPr>
                  <w:tcW w:w="573" w:type="dxa"/>
                  <w:tcBorders>
                    <w:top w:val="single" w:sz="6" w:space="0" w:color="auto"/>
                    <w:left w:val="single" w:sz="6" w:space="0" w:color="auto"/>
                    <w:bottom w:val="single" w:sz="6" w:space="0" w:color="auto"/>
                    <w:right w:val="single" w:sz="6" w:space="0" w:color="auto"/>
                  </w:tcBorders>
                  <w:vAlign w:val="center"/>
                </w:tcPr>
                <w:p w14:paraId="3017A2C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5CD1A4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75785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96B96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A53CB4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BAA76B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598A04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B4A536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6EA7C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2765D2" w14:textId="77777777" w:rsidR="00CD2BC8" w:rsidRDefault="00CD2BC8">
                  <w:pPr>
                    <w:spacing w:after="0"/>
                    <w:jc w:val="right"/>
                    <w:rPr>
                      <w:rFonts w:ascii="Calibri" w:hAnsi="Calibri" w:cs="Calibri"/>
                      <w:color w:val="000000"/>
                      <w:sz w:val="14"/>
                      <w:szCs w:val="14"/>
                    </w:rPr>
                  </w:pPr>
                </w:p>
              </w:tc>
            </w:tr>
            <w:tr w:rsidR="00CD2BC8" w14:paraId="3DE88043"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B56030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BE50E5"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24870</w:t>
                  </w:r>
                </w:p>
              </w:tc>
              <w:tc>
                <w:tcPr>
                  <w:tcW w:w="573" w:type="dxa"/>
                  <w:tcBorders>
                    <w:top w:val="single" w:sz="6" w:space="0" w:color="auto"/>
                    <w:left w:val="single" w:sz="6" w:space="0" w:color="auto"/>
                    <w:bottom w:val="single" w:sz="6" w:space="0" w:color="auto"/>
                    <w:right w:val="single" w:sz="6" w:space="0" w:color="auto"/>
                  </w:tcBorders>
                  <w:vAlign w:val="center"/>
                </w:tcPr>
                <w:p w14:paraId="393253FB"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5ACCA88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8698BB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422F64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C4EDE2E"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8AE632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1DA95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DF6BCA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B0668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35924DF" w14:textId="77777777" w:rsidR="00CD2BC8" w:rsidRDefault="00CD2BC8">
                  <w:pPr>
                    <w:spacing w:after="0"/>
                    <w:jc w:val="right"/>
                    <w:rPr>
                      <w:rFonts w:ascii="Calibri" w:hAnsi="Calibri" w:cs="Calibri"/>
                      <w:color w:val="000000"/>
                      <w:sz w:val="14"/>
                      <w:szCs w:val="14"/>
                    </w:rPr>
                  </w:pPr>
                </w:p>
              </w:tc>
            </w:tr>
            <w:tr w:rsidR="00CD2BC8" w14:paraId="7B7B50E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B8D70E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C31B46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24876</w:t>
                  </w:r>
                </w:p>
              </w:tc>
              <w:tc>
                <w:tcPr>
                  <w:tcW w:w="573" w:type="dxa"/>
                  <w:tcBorders>
                    <w:top w:val="single" w:sz="6" w:space="0" w:color="auto"/>
                    <w:left w:val="single" w:sz="6" w:space="0" w:color="auto"/>
                    <w:bottom w:val="single" w:sz="6" w:space="0" w:color="auto"/>
                    <w:right w:val="single" w:sz="6" w:space="0" w:color="auto"/>
                  </w:tcBorders>
                  <w:vAlign w:val="center"/>
                </w:tcPr>
                <w:p w14:paraId="39E27C68"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24876</w:t>
                  </w:r>
                </w:p>
              </w:tc>
              <w:tc>
                <w:tcPr>
                  <w:tcW w:w="146" w:type="dxa"/>
                  <w:tcBorders>
                    <w:top w:val="single" w:sz="6" w:space="0" w:color="auto"/>
                    <w:left w:val="single" w:sz="6" w:space="0" w:color="auto"/>
                    <w:bottom w:val="single" w:sz="6" w:space="0" w:color="auto"/>
                    <w:right w:val="single" w:sz="6" w:space="0" w:color="auto"/>
                  </w:tcBorders>
                  <w:vAlign w:val="center"/>
                </w:tcPr>
                <w:p w14:paraId="40CB62F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5A09EF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DFFE9B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DB4CAF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BDC6C1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2C2EF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1357F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52226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A3557EF" w14:textId="77777777" w:rsidR="00CD2BC8" w:rsidRDefault="00CD2BC8">
                  <w:pPr>
                    <w:spacing w:after="0"/>
                    <w:jc w:val="right"/>
                    <w:rPr>
                      <w:rFonts w:ascii="Calibri" w:hAnsi="Calibri" w:cs="Calibri"/>
                      <w:color w:val="000000"/>
                      <w:sz w:val="14"/>
                      <w:szCs w:val="14"/>
                    </w:rPr>
                  </w:pPr>
                </w:p>
              </w:tc>
            </w:tr>
            <w:tr w:rsidR="00CD2BC8" w14:paraId="55AC0CA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4DB890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524CCF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24882</w:t>
                  </w:r>
                </w:p>
              </w:tc>
              <w:tc>
                <w:tcPr>
                  <w:tcW w:w="573" w:type="dxa"/>
                  <w:tcBorders>
                    <w:top w:val="single" w:sz="6" w:space="0" w:color="auto"/>
                    <w:left w:val="single" w:sz="6" w:space="0" w:color="auto"/>
                    <w:bottom w:val="single" w:sz="6" w:space="0" w:color="auto"/>
                    <w:right w:val="single" w:sz="6" w:space="0" w:color="auto"/>
                  </w:tcBorders>
                  <w:vAlign w:val="center"/>
                </w:tcPr>
                <w:p w14:paraId="5FD76655"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57DC5D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1B7F5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F18D0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FBBACD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DE1AA0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4417F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59627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024088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675EC8" w14:textId="77777777" w:rsidR="00CD2BC8" w:rsidRDefault="00CD2BC8">
                  <w:pPr>
                    <w:spacing w:after="0"/>
                    <w:jc w:val="right"/>
                    <w:rPr>
                      <w:rFonts w:ascii="Calibri" w:hAnsi="Calibri" w:cs="Calibri"/>
                      <w:color w:val="000000"/>
                      <w:sz w:val="14"/>
                      <w:szCs w:val="14"/>
                    </w:rPr>
                  </w:pPr>
                </w:p>
              </w:tc>
            </w:tr>
            <w:tr w:rsidR="00CD2BC8" w14:paraId="5C2D1A7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46E2F0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20EB02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24888</w:t>
                  </w:r>
                </w:p>
              </w:tc>
              <w:tc>
                <w:tcPr>
                  <w:tcW w:w="573" w:type="dxa"/>
                  <w:tcBorders>
                    <w:top w:val="single" w:sz="6" w:space="0" w:color="auto"/>
                    <w:left w:val="single" w:sz="6" w:space="0" w:color="auto"/>
                    <w:bottom w:val="single" w:sz="6" w:space="0" w:color="auto"/>
                    <w:right w:val="single" w:sz="6" w:space="0" w:color="auto"/>
                  </w:tcBorders>
                  <w:vAlign w:val="center"/>
                </w:tcPr>
                <w:p w14:paraId="188994A1"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11795A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D4946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4E664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8B65502"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5E815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993EC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90A21F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4C52FF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BCDAB30" w14:textId="77777777" w:rsidR="00CD2BC8" w:rsidRDefault="00CD2BC8">
                  <w:pPr>
                    <w:spacing w:after="0"/>
                    <w:jc w:val="right"/>
                    <w:rPr>
                      <w:rFonts w:ascii="Calibri" w:hAnsi="Calibri" w:cs="Calibri"/>
                      <w:color w:val="000000"/>
                      <w:sz w:val="14"/>
                      <w:szCs w:val="14"/>
                    </w:rPr>
                  </w:pPr>
                </w:p>
              </w:tc>
            </w:tr>
            <w:tr w:rsidR="00CD2BC8" w14:paraId="55447F0B"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95D32C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70E2B1"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24894</w:t>
                  </w:r>
                </w:p>
              </w:tc>
              <w:tc>
                <w:tcPr>
                  <w:tcW w:w="573" w:type="dxa"/>
                  <w:tcBorders>
                    <w:top w:val="single" w:sz="6" w:space="0" w:color="auto"/>
                    <w:left w:val="single" w:sz="6" w:space="0" w:color="auto"/>
                    <w:bottom w:val="single" w:sz="6" w:space="0" w:color="auto"/>
                    <w:right w:val="single" w:sz="6" w:space="0" w:color="auto"/>
                  </w:tcBorders>
                  <w:vAlign w:val="center"/>
                </w:tcPr>
                <w:p w14:paraId="60B56C3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B04E0C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531177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5E789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E45079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39419B8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F94CC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B0294D5"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D14677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2D37537" w14:textId="77777777" w:rsidR="00CD2BC8" w:rsidRDefault="00CD2BC8">
                  <w:pPr>
                    <w:spacing w:after="0"/>
                    <w:jc w:val="right"/>
                    <w:rPr>
                      <w:rFonts w:ascii="Calibri" w:hAnsi="Calibri" w:cs="Calibri"/>
                      <w:color w:val="000000"/>
                      <w:sz w:val="14"/>
                      <w:szCs w:val="14"/>
                    </w:rPr>
                  </w:pPr>
                </w:p>
              </w:tc>
            </w:tr>
            <w:tr w:rsidR="00CD2BC8" w14:paraId="7DE9797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FCAAE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D93495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24900</w:t>
                  </w:r>
                </w:p>
              </w:tc>
              <w:tc>
                <w:tcPr>
                  <w:tcW w:w="573" w:type="dxa"/>
                  <w:tcBorders>
                    <w:top w:val="single" w:sz="6" w:space="0" w:color="auto"/>
                    <w:left w:val="single" w:sz="6" w:space="0" w:color="auto"/>
                    <w:bottom w:val="single" w:sz="6" w:space="0" w:color="auto"/>
                    <w:right w:val="single" w:sz="6" w:space="0" w:color="auto"/>
                  </w:tcBorders>
                  <w:vAlign w:val="center"/>
                </w:tcPr>
                <w:p w14:paraId="767281F2"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24900</w:t>
                  </w:r>
                </w:p>
              </w:tc>
              <w:tc>
                <w:tcPr>
                  <w:tcW w:w="146" w:type="dxa"/>
                  <w:tcBorders>
                    <w:top w:val="single" w:sz="6" w:space="0" w:color="auto"/>
                    <w:left w:val="single" w:sz="6" w:space="0" w:color="auto"/>
                    <w:bottom w:val="single" w:sz="6" w:space="0" w:color="auto"/>
                    <w:right w:val="single" w:sz="6" w:space="0" w:color="auto"/>
                  </w:tcBorders>
                  <w:vAlign w:val="center"/>
                </w:tcPr>
                <w:p w14:paraId="21F0293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69BFA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4EB3F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FEF90F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49996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325B70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8EBF7C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F8CDAB7"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9AF8762" w14:textId="77777777" w:rsidR="00CD2BC8" w:rsidRDefault="00CD2BC8">
                  <w:pPr>
                    <w:spacing w:after="0"/>
                    <w:jc w:val="right"/>
                    <w:rPr>
                      <w:rFonts w:ascii="Calibri" w:hAnsi="Calibri" w:cs="Calibri"/>
                      <w:color w:val="000000"/>
                      <w:sz w:val="14"/>
                      <w:szCs w:val="14"/>
                    </w:rPr>
                  </w:pPr>
                </w:p>
              </w:tc>
            </w:tr>
            <w:tr w:rsidR="00CD2BC8" w14:paraId="64834FFF"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00E5B34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71B9E1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24906</w:t>
                  </w:r>
                </w:p>
              </w:tc>
              <w:tc>
                <w:tcPr>
                  <w:tcW w:w="573" w:type="dxa"/>
                  <w:tcBorders>
                    <w:top w:val="single" w:sz="6" w:space="0" w:color="auto"/>
                    <w:left w:val="single" w:sz="6" w:space="0" w:color="auto"/>
                    <w:bottom w:val="single" w:sz="6" w:space="0" w:color="auto"/>
                    <w:right w:val="single" w:sz="6" w:space="0" w:color="auto"/>
                  </w:tcBorders>
                  <w:vAlign w:val="center"/>
                </w:tcPr>
                <w:p w14:paraId="498D608E"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FBDF86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5EF23E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40BC92"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88EDF3F"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C171BD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93575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88B8718"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BCA644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E76F434" w14:textId="77777777" w:rsidR="00CD2BC8" w:rsidRDefault="00CD2BC8">
                  <w:pPr>
                    <w:spacing w:after="0"/>
                    <w:jc w:val="right"/>
                    <w:rPr>
                      <w:rFonts w:ascii="Calibri" w:hAnsi="Calibri" w:cs="Calibri"/>
                      <w:color w:val="000000"/>
                      <w:sz w:val="14"/>
                      <w:szCs w:val="14"/>
                    </w:rPr>
                  </w:pPr>
                </w:p>
              </w:tc>
            </w:tr>
            <w:tr w:rsidR="00CD2BC8" w14:paraId="6F697765"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CA0D31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0CDD617"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24912</w:t>
                  </w:r>
                </w:p>
              </w:tc>
              <w:tc>
                <w:tcPr>
                  <w:tcW w:w="573" w:type="dxa"/>
                  <w:tcBorders>
                    <w:top w:val="single" w:sz="6" w:space="0" w:color="auto"/>
                    <w:left w:val="single" w:sz="6" w:space="0" w:color="auto"/>
                    <w:bottom w:val="single" w:sz="6" w:space="0" w:color="auto"/>
                    <w:right w:val="single" w:sz="6" w:space="0" w:color="auto"/>
                  </w:tcBorders>
                  <w:vAlign w:val="center"/>
                </w:tcPr>
                <w:p w14:paraId="539B22EC"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197872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D28F80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7C0E1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D976AC9"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4E8989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A31D84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543015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1696855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7868A04" w14:textId="77777777" w:rsidR="00CD2BC8" w:rsidRDefault="00CD2BC8">
                  <w:pPr>
                    <w:spacing w:after="0"/>
                    <w:jc w:val="right"/>
                    <w:rPr>
                      <w:rFonts w:ascii="Calibri" w:hAnsi="Calibri" w:cs="Calibri"/>
                      <w:color w:val="000000"/>
                      <w:sz w:val="14"/>
                      <w:szCs w:val="14"/>
                    </w:rPr>
                  </w:pPr>
                </w:p>
              </w:tc>
            </w:tr>
            <w:tr w:rsidR="00CD2BC8" w14:paraId="08373CD2"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3C16438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D291976"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24918</w:t>
                  </w:r>
                </w:p>
              </w:tc>
              <w:tc>
                <w:tcPr>
                  <w:tcW w:w="573" w:type="dxa"/>
                  <w:tcBorders>
                    <w:top w:val="single" w:sz="6" w:space="0" w:color="auto"/>
                    <w:left w:val="single" w:sz="6" w:space="0" w:color="auto"/>
                    <w:bottom w:val="single" w:sz="6" w:space="0" w:color="auto"/>
                    <w:right w:val="single" w:sz="6" w:space="0" w:color="auto"/>
                  </w:tcBorders>
                  <w:vAlign w:val="center"/>
                </w:tcPr>
                <w:p w14:paraId="6CC29D08"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10F1B9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BA2480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BB2C62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469C580"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18CAA3D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0FBDE3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989F5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CA5789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30F9797" w14:textId="77777777" w:rsidR="00CD2BC8" w:rsidRDefault="00CD2BC8">
                  <w:pPr>
                    <w:spacing w:after="0"/>
                    <w:jc w:val="right"/>
                    <w:rPr>
                      <w:rFonts w:ascii="Calibri" w:hAnsi="Calibri" w:cs="Calibri"/>
                      <w:color w:val="000000"/>
                      <w:sz w:val="14"/>
                      <w:szCs w:val="14"/>
                    </w:rPr>
                  </w:pPr>
                </w:p>
              </w:tc>
            </w:tr>
            <w:tr w:rsidR="00CD2BC8" w14:paraId="10E48F2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4A250A4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A0802EE"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24924</w:t>
                  </w:r>
                </w:p>
              </w:tc>
              <w:tc>
                <w:tcPr>
                  <w:tcW w:w="573" w:type="dxa"/>
                  <w:tcBorders>
                    <w:top w:val="single" w:sz="6" w:space="0" w:color="auto"/>
                    <w:left w:val="single" w:sz="6" w:space="0" w:color="auto"/>
                    <w:bottom w:val="single" w:sz="6" w:space="0" w:color="auto"/>
                    <w:right w:val="single" w:sz="6" w:space="0" w:color="auto"/>
                  </w:tcBorders>
                  <w:vAlign w:val="center"/>
                </w:tcPr>
                <w:p w14:paraId="7065110A"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24924</w:t>
                  </w:r>
                </w:p>
              </w:tc>
              <w:tc>
                <w:tcPr>
                  <w:tcW w:w="146" w:type="dxa"/>
                  <w:tcBorders>
                    <w:top w:val="single" w:sz="6" w:space="0" w:color="auto"/>
                    <w:left w:val="single" w:sz="6" w:space="0" w:color="auto"/>
                    <w:bottom w:val="single" w:sz="6" w:space="0" w:color="auto"/>
                    <w:right w:val="single" w:sz="6" w:space="0" w:color="auto"/>
                  </w:tcBorders>
                  <w:vAlign w:val="center"/>
                </w:tcPr>
                <w:p w14:paraId="704BAFC1"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2A27A8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43207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040B75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4DC65D1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DEE4F6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A697ABC"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96675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4078E22" w14:textId="77777777" w:rsidR="00CD2BC8" w:rsidRDefault="00CD2BC8">
                  <w:pPr>
                    <w:spacing w:after="0"/>
                    <w:jc w:val="right"/>
                    <w:rPr>
                      <w:rFonts w:ascii="Calibri" w:hAnsi="Calibri" w:cs="Calibri"/>
                      <w:color w:val="000000"/>
                      <w:sz w:val="14"/>
                      <w:szCs w:val="14"/>
                    </w:rPr>
                  </w:pPr>
                </w:p>
              </w:tc>
            </w:tr>
            <w:tr w:rsidR="00CD2BC8" w14:paraId="7A34AE07"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B54E57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2F3202D"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24930</w:t>
                  </w:r>
                </w:p>
              </w:tc>
              <w:tc>
                <w:tcPr>
                  <w:tcW w:w="573" w:type="dxa"/>
                  <w:tcBorders>
                    <w:top w:val="single" w:sz="6" w:space="0" w:color="auto"/>
                    <w:left w:val="single" w:sz="6" w:space="0" w:color="auto"/>
                    <w:bottom w:val="single" w:sz="6" w:space="0" w:color="auto"/>
                    <w:right w:val="single" w:sz="6" w:space="0" w:color="auto"/>
                  </w:tcBorders>
                  <w:vAlign w:val="center"/>
                </w:tcPr>
                <w:p w14:paraId="74264F69"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CC17317"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469349D"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3143D3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A7DE43C"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A9CFE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F999F4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380DA16"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13B4FA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B6C0625" w14:textId="77777777" w:rsidR="00CD2BC8" w:rsidRDefault="00CD2BC8">
                  <w:pPr>
                    <w:spacing w:after="0"/>
                    <w:jc w:val="right"/>
                    <w:rPr>
                      <w:rFonts w:ascii="Calibri" w:hAnsi="Calibri" w:cs="Calibri"/>
                      <w:color w:val="000000"/>
                      <w:sz w:val="14"/>
                      <w:szCs w:val="14"/>
                    </w:rPr>
                  </w:pPr>
                </w:p>
              </w:tc>
            </w:tr>
            <w:tr w:rsidR="00CD2BC8" w14:paraId="5D4752CC"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520534A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CC20373"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24936</w:t>
                  </w:r>
                </w:p>
              </w:tc>
              <w:tc>
                <w:tcPr>
                  <w:tcW w:w="573" w:type="dxa"/>
                  <w:tcBorders>
                    <w:top w:val="single" w:sz="6" w:space="0" w:color="auto"/>
                    <w:left w:val="single" w:sz="6" w:space="0" w:color="auto"/>
                    <w:bottom w:val="single" w:sz="6" w:space="0" w:color="auto"/>
                    <w:right w:val="single" w:sz="6" w:space="0" w:color="auto"/>
                  </w:tcBorders>
                  <w:vAlign w:val="center"/>
                </w:tcPr>
                <w:p w14:paraId="2A0B1444"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615451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908CC7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198B8C9"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AF5E2D8"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60C3A8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E2F3B5F"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5056090"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0A563ED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9B69A39" w14:textId="77777777" w:rsidR="00CD2BC8" w:rsidRDefault="00CD2BC8">
                  <w:pPr>
                    <w:spacing w:after="0"/>
                    <w:jc w:val="right"/>
                    <w:rPr>
                      <w:rFonts w:ascii="Calibri" w:hAnsi="Calibri" w:cs="Calibri"/>
                      <w:color w:val="000000"/>
                      <w:sz w:val="14"/>
                      <w:szCs w:val="14"/>
                    </w:rPr>
                  </w:pPr>
                </w:p>
              </w:tc>
            </w:tr>
            <w:tr w:rsidR="00CD2BC8" w14:paraId="518FD92A"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440510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02702E44"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24942</w:t>
                  </w:r>
                </w:p>
              </w:tc>
              <w:tc>
                <w:tcPr>
                  <w:tcW w:w="573" w:type="dxa"/>
                  <w:tcBorders>
                    <w:top w:val="single" w:sz="6" w:space="0" w:color="auto"/>
                    <w:left w:val="single" w:sz="6" w:space="0" w:color="auto"/>
                    <w:bottom w:val="single" w:sz="6" w:space="0" w:color="auto"/>
                    <w:right w:val="single" w:sz="6" w:space="0" w:color="auto"/>
                  </w:tcBorders>
                  <w:vAlign w:val="center"/>
                </w:tcPr>
                <w:p w14:paraId="24ABA23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677A3A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724EA4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3E3D2C7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BE0B12B"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05F99ED5"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44F0D8C"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77C7883A"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3CC20724"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7A98C378" w14:textId="77777777" w:rsidR="00CD2BC8" w:rsidRDefault="00CD2BC8">
                  <w:pPr>
                    <w:spacing w:after="0"/>
                    <w:jc w:val="right"/>
                    <w:rPr>
                      <w:rFonts w:ascii="Calibri" w:hAnsi="Calibri" w:cs="Calibri"/>
                      <w:color w:val="000000"/>
                      <w:sz w:val="14"/>
                      <w:szCs w:val="14"/>
                    </w:rPr>
                  </w:pPr>
                </w:p>
              </w:tc>
            </w:tr>
            <w:tr w:rsidR="00CD2BC8" w14:paraId="37A41746"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168B02CB"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DF6D3C0"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24948</w:t>
                  </w:r>
                </w:p>
              </w:tc>
              <w:tc>
                <w:tcPr>
                  <w:tcW w:w="573" w:type="dxa"/>
                  <w:tcBorders>
                    <w:top w:val="single" w:sz="6" w:space="0" w:color="auto"/>
                    <w:left w:val="single" w:sz="6" w:space="0" w:color="auto"/>
                    <w:bottom w:val="single" w:sz="6" w:space="0" w:color="auto"/>
                    <w:right w:val="single" w:sz="6" w:space="0" w:color="auto"/>
                  </w:tcBorders>
                  <w:vAlign w:val="center"/>
                </w:tcPr>
                <w:p w14:paraId="31265AD2"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776FDB0"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AEF02C9"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E4A952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E4A26CE"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DBF9AE8"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2AA689AE"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51FC920E"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17C059D"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6DF052C4" w14:textId="77777777" w:rsidR="00CD2BC8" w:rsidRDefault="00CD2BC8">
                  <w:pPr>
                    <w:spacing w:after="0"/>
                    <w:jc w:val="right"/>
                    <w:rPr>
                      <w:rFonts w:ascii="Calibri" w:hAnsi="Calibri" w:cs="Calibri"/>
                      <w:color w:val="000000"/>
                      <w:sz w:val="14"/>
                      <w:szCs w:val="14"/>
                    </w:rPr>
                  </w:pPr>
                </w:p>
              </w:tc>
            </w:tr>
            <w:tr w:rsidR="00CD2BC8" w14:paraId="2596EB0D" w14:textId="77777777">
              <w:trPr>
                <w:trHeight w:val="57"/>
              </w:trPr>
              <w:tc>
                <w:tcPr>
                  <w:tcW w:w="777" w:type="dxa"/>
                  <w:tcBorders>
                    <w:top w:val="single" w:sz="6" w:space="0" w:color="auto"/>
                    <w:left w:val="single" w:sz="6" w:space="0" w:color="auto"/>
                    <w:bottom w:val="single" w:sz="6" w:space="0" w:color="auto"/>
                    <w:right w:val="single" w:sz="6" w:space="0" w:color="auto"/>
                  </w:tcBorders>
                  <w:vAlign w:val="center"/>
                </w:tcPr>
                <w:p w14:paraId="2D1DABD4"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66559DDC" w14:textId="77777777" w:rsidR="00CD2BC8" w:rsidRDefault="00422B1E">
                  <w:pPr>
                    <w:spacing w:after="0"/>
                    <w:jc w:val="center"/>
                    <w:rPr>
                      <w:rFonts w:ascii="Calibri" w:hAnsi="Calibri" w:cs="Calibri"/>
                      <w:color w:val="000000"/>
                      <w:sz w:val="14"/>
                      <w:szCs w:val="14"/>
                    </w:rPr>
                  </w:pPr>
                  <w:r>
                    <w:rPr>
                      <w:rFonts w:ascii="Calibri" w:hAnsi="Calibri" w:cs="Calibri"/>
                      <w:color w:val="000000"/>
                      <w:sz w:val="14"/>
                      <w:szCs w:val="14"/>
                    </w:rPr>
                    <w:t>24954</w:t>
                  </w:r>
                </w:p>
              </w:tc>
              <w:tc>
                <w:tcPr>
                  <w:tcW w:w="573" w:type="dxa"/>
                  <w:tcBorders>
                    <w:top w:val="single" w:sz="6" w:space="0" w:color="auto"/>
                    <w:left w:val="single" w:sz="6" w:space="0" w:color="auto"/>
                    <w:bottom w:val="single" w:sz="6" w:space="0" w:color="auto"/>
                    <w:right w:val="single" w:sz="6" w:space="0" w:color="auto"/>
                  </w:tcBorders>
                  <w:vAlign w:val="center"/>
                </w:tcPr>
                <w:p w14:paraId="7D95E373" w14:textId="77777777" w:rsidR="00CD2BC8" w:rsidRDefault="00CD2BC8">
                  <w:pPr>
                    <w:spacing w:after="0"/>
                    <w:jc w:val="center"/>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7A43AD82"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1644273"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4E55F0BF"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5201A75A" w14:textId="77777777" w:rsidR="00CD2BC8" w:rsidRDefault="00CD2BC8">
                  <w:pPr>
                    <w:spacing w:after="0"/>
                    <w:jc w:val="right"/>
                    <w:rPr>
                      <w:rFonts w:ascii="Calibri" w:hAnsi="Calibri" w:cs="Calibri"/>
                      <w:color w:val="000000"/>
                      <w:sz w:val="14"/>
                      <w:szCs w:val="14"/>
                    </w:rPr>
                  </w:pPr>
                </w:p>
              </w:tc>
              <w:tc>
                <w:tcPr>
                  <w:tcW w:w="146" w:type="dxa"/>
                  <w:tcBorders>
                    <w:top w:val="single" w:sz="6" w:space="0" w:color="auto"/>
                    <w:left w:val="single" w:sz="6" w:space="0" w:color="auto"/>
                    <w:bottom w:val="single" w:sz="6" w:space="0" w:color="auto"/>
                    <w:right w:val="single" w:sz="6" w:space="0" w:color="auto"/>
                  </w:tcBorders>
                  <w:vAlign w:val="center"/>
                </w:tcPr>
                <w:p w14:paraId="247E0AFA"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277E626" w14:textId="77777777" w:rsidR="00CD2BC8" w:rsidRDefault="00CD2BC8">
                  <w:pPr>
                    <w:spacing w:after="0"/>
                    <w:jc w:val="right"/>
                    <w:rPr>
                      <w:rFonts w:ascii="Calibri" w:hAnsi="Calibri" w:cs="Calibri"/>
                      <w:color w:val="000000"/>
                      <w:sz w:val="14"/>
                      <w:szCs w:val="14"/>
                    </w:rPr>
                  </w:pPr>
                </w:p>
              </w:tc>
              <w:tc>
                <w:tcPr>
                  <w:tcW w:w="573" w:type="dxa"/>
                  <w:tcBorders>
                    <w:top w:val="single" w:sz="6" w:space="0" w:color="auto"/>
                    <w:left w:val="single" w:sz="6" w:space="0" w:color="auto"/>
                    <w:bottom w:val="single" w:sz="6" w:space="0" w:color="auto"/>
                    <w:right w:val="single" w:sz="6" w:space="0" w:color="auto"/>
                  </w:tcBorders>
                  <w:vAlign w:val="center"/>
                </w:tcPr>
                <w:p w14:paraId="1CC504AB"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4D50C4D3" w14:textId="77777777" w:rsidR="00CD2BC8" w:rsidRDefault="00CD2BC8">
                  <w:pPr>
                    <w:spacing w:after="0"/>
                    <w:jc w:val="right"/>
                    <w:rPr>
                      <w:rFonts w:ascii="Calibri" w:hAnsi="Calibri" w:cs="Calibri"/>
                      <w:color w:val="000000"/>
                      <w:sz w:val="14"/>
                      <w:szCs w:val="14"/>
                    </w:rPr>
                  </w:pPr>
                </w:p>
              </w:tc>
              <w:tc>
                <w:tcPr>
                  <w:tcW w:w="608" w:type="dxa"/>
                  <w:tcBorders>
                    <w:top w:val="single" w:sz="6" w:space="0" w:color="auto"/>
                    <w:left w:val="single" w:sz="6" w:space="0" w:color="auto"/>
                    <w:bottom w:val="single" w:sz="6" w:space="0" w:color="auto"/>
                    <w:right w:val="single" w:sz="6" w:space="0" w:color="auto"/>
                  </w:tcBorders>
                  <w:vAlign w:val="center"/>
                </w:tcPr>
                <w:p w14:paraId="2E9BAF0A" w14:textId="77777777" w:rsidR="00CD2BC8" w:rsidRDefault="00CD2BC8">
                  <w:pPr>
                    <w:spacing w:after="0"/>
                    <w:jc w:val="right"/>
                    <w:rPr>
                      <w:rFonts w:ascii="Calibri" w:hAnsi="Calibri" w:cs="Calibri"/>
                      <w:color w:val="000000"/>
                      <w:sz w:val="14"/>
                      <w:szCs w:val="14"/>
                    </w:rPr>
                  </w:pPr>
                </w:p>
              </w:tc>
            </w:tr>
          </w:tbl>
          <w:p w14:paraId="29C41216" w14:textId="68CC9194" w:rsidR="00CD2BC8" w:rsidRDefault="00422B1E">
            <w:pPr>
              <w:spacing w:before="120" w:after="120"/>
              <w:jc w:val="both"/>
            </w:pPr>
            <w:bookmarkStart w:id="8" w:name="_Hlk102023820"/>
            <w:r>
              <w:rPr>
                <w:b/>
                <w:bCs/>
              </w:rPr>
              <w:t>Proposal 2:</w:t>
            </w:r>
            <w:r>
              <w:t xml:space="preserve"> RF channel raster is fixed based on 100.8 MHz step size for 100 MHz ChBW and 50.4 MHz step size for wider channel bandwidths, network implementation will take care that SSB and coreset#0 fit within channel bandwidth.</w:t>
            </w:r>
            <w:bookmarkEnd w:id="8"/>
          </w:p>
        </w:tc>
      </w:tr>
      <w:tr w:rsidR="00CD2BC8" w14:paraId="0DA114CC" w14:textId="77777777">
        <w:trPr>
          <w:trHeight w:val="468"/>
        </w:trPr>
        <w:tc>
          <w:tcPr>
            <w:tcW w:w="1641" w:type="dxa"/>
          </w:tcPr>
          <w:p w14:paraId="4FEF6E1C" w14:textId="77777777" w:rsidR="00CD2BC8" w:rsidRDefault="00573CC1">
            <w:pPr>
              <w:spacing w:before="120" w:after="120"/>
            </w:pPr>
            <w:hyperlink r:id="rId36" w:history="1">
              <w:r w:rsidR="00422B1E">
                <w:rPr>
                  <w:rFonts w:eastAsia="Times New Roman"/>
                  <w:b/>
                  <w:bCs/>
                  <w:color w:val="0000FF"/>
                  <w:u w:val="single"/>
                </w:rPr>
                <w:t>R4-2208540</w:t>
              </w:r>
            </w:hyperlink>
          </w:p>
          <w:p w14:paraId="2F601079" w14:textId="77777777" w:rsidR="00CD2BC8" w:rsidRDefault="00422B1E">
            <w:pPr>
              <w:spacing w:before="120" w:after="120"/>
            </w:pPr>
            <w:r>
              <w:lastRenderedPageBreak/>
              <w:t>Draft CR to TS 38.104: Addition of FR2-2definition in subclause 5.1, n263 in subclause 5.2 and transmission bandwidth information in subclause 5.3</w:t>
            </w:r>
          </w:p>
        </w:tc>
        <w:tc>
          <w:tcPr>
            <w:tcW w:w="1427" w:type="dxa"/>
          </w:tcPr>
          <w:p w14:paraId="1364C5CE" w14:textId="77777777" w:rsidR="00CD2BC8" w:rsidRDefault="00422B1E">
            <w:pPr>
              <w:spacing w:before="120" w:after="120"/>
            </w:pPr>
            <w:r>
              <w:lastRenderedPageBreak/>
              <w:t>Ericsson</w:t>
            </w:r>
          </w:p>
        </w:tc>
        <w:tc>
          <w:tcPr>
            <w:tcW w:w="6563" w:type="dxa"/>
          </w:tcPr>
          <w:p w14:paraId="1C052D21" w14:textId="77777777" w:rsidR="00CD2BC8" w:rsidRDefault="00422B1E">
            <w:pPr>
              <w:spacing w:before="120" w:after="120"/>
              <w:jc w:val="both"/>
            </w:pPr>
            <w:r>
              <w:t>Adds missing content related to band n263 to Clause 5 of TS 38.104. Additions includes FR2-2 definition, transmission bandwidth configuration, minimum guardband, channel bandwidth and SCS.</w:t>
            </w:r>
          </w:p>
        </w:tc>
      </w:tr>
      <w:tr w:rsidR="00CD2BC8" w14:paraId="419D40A1" w14:textId="77777777">
        <w:trPr>
          <w:trHeight w:val="468"/>
        </w:trPr>
        <w:tc>
          <w:tcPr>
            <w:tcW w:w="1641" w:type="dxa"/>
          </w:tcPr>
          <w:p w14:paraId="77A7865C" w14:textId="77777777" w:rsidR="00CD2BC8" w:rsidRDefault="00573CC1">
            <w:pPr>
              <w:spacing w:before="120" w:after="120"/>
            </w:pPr>
            <w:hyperlink r:id="rId37" w:history="1">
              <w:r w:rsidR="00422B1E">
                <w:rPr>
                  <w:rFonts w:eastAsia="Times New Roman"/>
                  <w:b/>
                  <w:bCs/>
                  <w:color w:val="0000FF"/>
                  <w:u w:val="single"/>
                </w:rPr>
                <w:t>R4-2208618</w:t>
              </w:r>
            </w:hyperlink>
          </w:p>
          <w:p w14:paraId="70DA76B9" w14:textId="77777777" w:rsidR="00CD2BC8" w:rsidRDefault="00422B1E">
            <w:pPr>
              <w:spacing w:before="120" w:after="120"/>
            </w:pPr>
            <w:r>
              <w:t>Further discussion on channel raster and sync raster for NR extending to 71GHz</w:t>
            </w:r>
          </w:p>
        </w:tc>
        <w:tc>
          <w:tcPr>
            <w:tcW w:w="1427" w:type="dxa"/>
          </w:tcPr>
          <w:p w14:paraId="0809886D" w14:textId="77777777" w:rsidR="00CD2BC8" w:rsidRDefault="00422B1E">
            <w:pPr>
              <w:spacing w:before="120" w:after="120"/>
              <w:jc w:val="both"/>
            </w:pPr>
            <w:r>
              <w:t>vivo</w:t>
            </w:r>
          </w:p>
        </w:tc>
        <w:tc>
          <w:tcPr>
            <w:tcW w:w="6563" w:type="dxa"/>
          </w:tcPr>
          <w:p w14:paraId="70C382C1" w14:textId="77777777" w:rsidR="00CD2BC8" w:rsidRDefault="00422B1E">
            <w:pPr>
              <w:spacing w:before="120" w:after="120"/>
              <w:jc w:val="both"/>
              <w:rPr>
                <w:i/>
                <w:iCs/>
              </w:rPr>
            </w:pPr>
            <w:r>
              <w:rPr>
                <w:i/>
                <w:iCs/>
              </w:rPr>
              <w:t>Licensed operation</w:t>
            </w:r>
          </w:p>
          <w:p w14:paraId="177C190E" w14:textId="77777777" w:rsidR="00CD2BC8" w:rsidRDefault="00422B1E">
            <w:pPr>
              <w:spacing w:after="120"/>
              <w:jc w:val="both"/>
            </w:pPr>
            <w:r>
              <w:rPr>
                <w:b/>
                <w:bCs/>
              </w:rPr>
              <w:t>Observation 1:</w:t>
            </w:r>
            <w:r>
              <w:t xml:space="preserve"> Based on the newly agreed SU numbers, GSCN step sizes for different SSB SCSes are 3 for 120kHz, 15 for 480kHz, and 8 for 960kHz. </w:t>
            </w:r>
          </w:p>
          <w:p w14:paraId="0ED9FA24" w14:textId="77777777" w:rsidR="00CD2BC8" w:rsidRDefault="00422B1E">
            <w:pPr>
              <w:spacing w:before="120" w:after="0"/>
              <w:jc w:val="both"/>
            </w:pPr>
            <w:r>
              <w:rPr>
                <w:b/>
                <w:bCs/>
              </w:rPr>
              <w:t>Proposal 1:</w:t>
            </w:r>
            <w:r>
              <w:t xml:space="preserve"> Further check GSCN step size based on the agreed SU numbers for licensed bands.</w:t>
            </w:r>
          </w:p>
          <w:p w14:paraId="5B5DF890" w14:textId="77777777" w:rsidR="00CD2BC8" w:rsidRDefault="00422B1E">
            <w:pPr>
              <w:spacing w:before="360" w:after="120"/>
              <w:jc w:val="both"/>
              <w:rPr>
                <w:i/>
                <w:iCs/>
              </w:rPr>
            </w:pPr>
            <w:r>
              <w:rPr>
                <w:i/>
                <w:iCs/>
              </w:rPr>
              <w:t>Unlicensed operation</w:t>
            </w:r>
          </w:p>
          <w:p w14:paraId="3F15A313" w14:textId="77777777" w:rsidR="00CD2BC8" w:rsidRDefault="00422B1E">
            <w:pPr>
              <w:spacing w:after="120"/>
              <w:jc w:val="both"/>
            </w:pPr>
            <w:r>
              <w:rPr>
                <w:b/>
                <w:bCs/>
              </w:rPr>
              <w:t>Observation 2:</w:t>
            </w:r>
            <w:r>
              <w:t xml:space="preserve"> The step size of 1680 (100.8MHz) apply for the channel raster of 100MHz fixed channels.</w:t>
            </w:r>
          </w:p>
          <w:p w14:paraId="3C1DE5EC" w14:textId="77777777" w:rsidR="00CD2BC8" w:rsidRDefault="00422B1E">
            <w:pPr>
              <w:spacing w:before="120" w:after="120"/>
              <w:jc w:val="both"/>
            </w:pPr>
            <w:r>
              <w:rPr>
                <w:b/>
                <w:bCs/>
              </w:rPr>
              <w:t>Proposal 2:</w:t>
            </w:r>
            <w:r>
              <w:t xml:space="preserve"> Use the fixed RF channel raster with the step size of 6667 (400.02 MHz), 13334 (800.04 MHz), 26667 (1600.02 MHz), 33334 (2000.04 MHz) to derive the channel raster for 400, 800, 1600, 2000 MHz channel bandwidths for the unlicensed band in FR2-2.</w:t>
            </w:r>
          </w:p>
          <w:p w14:paraId="620A564A" w14:textId="77777777" w:rsidR="00CD2BC8" w:rsidRDefault="00422B1E">
            <w:pPr>
              <w:spacing w:before="120" w:after="120"/>
              <w:jc w:val="both"/>
            </w:pPr>
            <w:r>
              <w:rPr>
                <w:b/>
                <w:bCs/>
              </w:rPr>
              <w:t>Proposal 3:</w:t>
            </w:r>
            <w:r>
              <w:t xml:space="preserve"> Use GSCN step size of 5 for 120kHz, 23 for 480 kHz, 23 for 960 kHz to derive the sync raster number for unlicensed band.</w:t>
            </w:r>
          </w:p>
        </w:tc>
      </w:tr>
      <w:tr w:rsidR="00CD2BC8" w14:paraId="74F491D5" w14:textId="77777777">
        <w:trPr>
          <w:trHeight w:val="468"/>
        </w:trPr>
        <w:tc>
          <w:tcPr>
            <w:tcW w:w="1641" w:type="dxa"/>
          </w:tcPr>
          <w:p w14:paraId="48C541F8" w14:textId="77777777" w:rsidR="00CD2BC8" w:rsidRDefault="00573CC1">
            <w:pPr>
              <w:spacing w:before="120" w:after="120"/>
            </w:pPr>
            <w:hyperlink r:id="rId38" w:history="1">
              <w:r w:rsidR="00422B1E">
                <w:rPr>
                  <w:rFonts w:eastAsia="Times New Roman"/>
                  <w:b/>
                  <w:bCs/>
                  <w:color w:val="0000FF"/>
                  <w:u w:val="single"/>
                </w:rPr>
                <w:t>R4-2208649</w:t>
              </w:r>
            </w:hyperlink>
          </w:p>
          <w:p w14:paraId="5280ACFF" w14:textId="77777777" w:rsidR="00CD2BC8" w:rsidRDefault="00422B1E">
            <w:pPr>
              <w:spacing w:before="120" w:after="120"/>
            </w:pPr>
            <w:r>
              <w:t>60GHz channel and synchronization raster</w:t>
            </w:r>
          </w:p>
        </w:tc>
        <w:tc>
          <w:tcPr>
            <w:tcW w:w="1427" w:type="dxa"/>
          </w:tcPr>
          <w:p w14:paraId="2D798DAD" w14:textId="77777777" w:rsidR="00CD2BC8" w:rsidRDefault="00422B1E">
            <w:pPr>
              <w:spacing w:before="120" w:after="120"/>
            </w:pPr>
            <w:r>
              <w:t>LGE</w:t>
            </w:r>
          </w:p>
        </w:tc>
        <w:tc>
          <w:tcPr>
            <w:tcW w:w="6563" w:type="dxa"/>
          </w:tcPr>
          <w:p w14:paraId="2B3CF3ED" w14:textId="77777777" w:rsidR="00CD2BC8" w:rsidRDefault="00422B1E">
            <w:pPr>
              <w:pStyle w:val="BodyText"/>
              <w:spacing w:before="120" w:after="120"/>
              <w:jc w:val="both"/>
              <w:rPr>
                <w:lang w:val="en-US"/>
              </w:rPr>
            </w:pPr>
            <w:r>
              <w:rPr>
                <w:b/>
                <w:bCs/>
              </w:rPr>
              <w:t>Proposal 1:</w:t>
            </w:r>
            <w:r>
              <w:t xml:space="preserve"> </w:t>
            </w:r>
            <w:r>
              <w:rPr>
                <w:lang w:val="en-US"/>
              </w:rPr>
              <w:t>Aligned with proposal in previous meeting [R4-2205233] and utilizes the floating 960kHz ARFCN raster and ~100MHz (combination of 99.86/100.8MHz) SSB raster for 120kHz SCS. SSB raster locations for 480k SCS are down selected from 120kHz SCS SSB raster. This proposal is re-submitted as it utilizes the full 14 000MHz of spectrum and provides a lot of freedom for selecting the channel frequencies and flexibility for intra-band CA combinations.</w:t>
            </w:r>
          </w:p>
          <w:p w14:paraId="5C6688E9" w14:textId="77777777" w:rsidR="00CD2BC8" w:rsidRDefault="00422B1E">
            <w:pPr>
              <w:spacing w:before="120" w:after="120"/>
              <w:jc w:val="both"/>
            </w:pPr>
            <w:r>
              <w:rPr>
                <w:b/>
                <w:bCs/>
              </w:rPr>
              <w:t>Proposal 2:</w:t>
            </w:r>
            <w:r>
              <w:t xml:space="preserve"> Uses the 100.8MHz fixed ARFCN and SSB raster. SSB raster locations for 480k SCS are down selected from 120kHz SCS SSB raster. RF channels are selected in a way that they target maximization of the spectrum usage and enable flexibility for difference CA combinations. Additional channel locations are added for alignment with 802.11 channels.</w:t>
            </w:r>
          </w:p>
          <w:tbl>
            <w:tblPr>
              <w:tblStyle w:val="TableGrid"/>
              <w:tblW w:w="0" w:type="auto"/>
              <w:tblLayout w:type="fixed"/>
              <w:tblLook w:val="04A0" w:firstRow="1" w:lastRow="0" w:firstColumn="1" w:lastColumn="0" w:noHBand="0" w:noVBand="1"/>
            </w:tblPr>
            <w:tblGrid>
              <w:gridCol w:w="2191"/>
              <w:gridCol w:w="2050"/>
              <w:gridCol w:w="2096"/>
            </w:tblGrid>
            <w:tr w:rsidR="00CD2BC8" w14:paraId="4382E2A2" w14:textId="77777777">
              <w:tc>
                <w:tcPr>
                  <w:tcW w:w="2191" w:type="dxa"/>
                  <w:shd w:val="clear" w:color="auto" w:fill="E7E6E6" w:themeFill="background2"/>
                </w:tcPr>
                <w:p w14:paraId="649F4D3A" w14:textId="77777777" w:rsidR="00CD2BC8" w:rsidRDefault="00CD2BC8">
                  <w:pPr>
                    <w:pStyle w:val="BodyText"/>
                    <w:rPr>
                      <w:lang w:val="en-US"/>
                    </w:rPr>
                  </w:pPr>
                </w:p>
              </w:tc>
              <w:tc>
                <w:tcPr>
                  <w:tcW w:w="2050" w:type="dxa"/>
                  <w:shd w:val="clear" w:color="auto" w:fill="E7E6E6" w:themeFill="background2"/>
                </w:tcPr>
                <w:p w14:paraId="4E628A34" w14:textId="77777777" w:rsidR="00CD2BC8" w:rsidRDefault="00422B1E">
                  <w:pPr>
                    <w:pStyle w:val="BodyText"/>
                    <w:jc w:val="center"/>
                    <w:rPr>
                      <w:b/>
                      <w:lang w:val="en-US"/>
                    </w:rPr>
                  </w:pPr>
                  <w:r>
                    <w:rPr>
                      <w:b/>
                      <w:lang w:val="en-US"/>
                    </w:rPr>
                    <w:t>Proposal #1</w:t>
                  </w:r>
                </w:p>
              </w:tc>
              <w:tc>
                <w:tcPr>
                  <w:tcW w:w="2096" w:type="dxa"/>
                  <w:shd w:val="clear" w:color="auto" w:fill="E7E6E6" w:themeFill="background2"/>
                </w:tcPr>
                <w:p w14:paraId="355CC874" w14:textId="77777777" w:rsidR="00CD2BC8" w:rsidRDefault="00422B1E">
                  <w:pPr>
                    <w:pStyle w:val="BodyText"/>
                    <w:jc w:val="center"/>
                    <w:rPr>
                      <w:b/>
                      <w:lang w:val="en-US"/>
                    </w:rPr>
                  </w:pPr>
                  <w:r>
                    <w:rPr>
                      <w:b/>
                      <w:lang w:val="en-US"/>
                    </w:rPr>
                    <w:t>Proposal #2</w:t>
                  </w:r>
                </w:p>
              </w:tc>
            </w:tr>
            <w:tr w:rsidR="00CD2BC8" w14:paraId="155EA410" w14:textId="77777777">
              <w:tc>
                <w:tcPr>
                  <w:tcW w:w="2191" w:type="dxa"/>
                </w:tcPr>
                <w:p w14:paraId="0F3D2830" w14:textId="77777777" w:rsidR="00CD2BC8" w:rsidRDefault="00422B1E">
                  <w:pPr>
                    <w:pStyle w:val="BodyText"/>
                    <w:rPr>
                      <w:lang w:val="en-US"/>
                    </w:rPr>
                  </w:pPr>
                  <w:r>
                    <w:rPr>
                      <w:lang w:val="en-US"/>
                    </w:rPr>
                    <w:t>Channel raster type</w:t>
                  </w:r>
                </w:p>
              </w:tc>
              <w:tc>
                <w:tcPr>
                  <w:tcW w:w="2050" w:type="dxa"/>
                </w:tcPr>
                <w:p w14:paraId="383B69EB" w14:textId="77777777" w:rsidR="00CD2BC8" w:rsidRDefault="00422B1E">
                  <w:pPr>
                    <w:pStyle w:val="BodyText"/>
                    <w:jc w:val="center"/>
                    <w:rPr>
                      <w:lang w:val="en-US"/>
                    </w:rPr>
                  </w:pPr>
                  <w:r>
                    <w:rPr>
                      <w:lang w:val="en-US"/>
                    </w:rPr>
                    <w:t>Floating</w:t>
                  </w:r>
                </w:p>
              </w:tc>
              <w:tc>
                <w:tcPr>
                  <w:tcW w:w="2096" w:type="dxa"/>
                </w:tcPr>
                <w:p w14:paraId="5A5B23DA" w14:textId="77777777" w:rsidR="00CD2BC8" w:rsidRDefault="00422B1E">
                  <w:pPr>
                    <w:pStyle w:val="BodyText"/>
                    <w:jc w:val="center"/>
                    <w:rPr>
                      <w:lang w:val="en-US"/>
                    </w:rPr>
                  </w:pPr>
                  <w:r>
                    <w:rPr>
                      <w:lang w:val="en-US"/>
                    </w:rPr>
                    <w:t>Fixed</w:t>
                  </w:r>
                </w:p>
                <w:p w14:paraId="757B46F9" w14:textId="77777777" w:rsidR="00CD2BC8" w:rsidRDefault="00CD2BC8">
                  <w:pPr>
                    <w:pStyle w:val="BodyText"/>
                    <w:jc w:val="center"/>
                    <w:rPr>
                      <w:lang w:val="en-US"/>
                    </w:rPr>
                  </w:pPr>
                </w:p>
              </w:tc>
            </w:tr>
            <w:tr w:rsidR="00CD2BC8" w14:paraId="30B29F75" w14:textId="77777777">
              <w:tc>
                <w:tcPr>
                  <w:tcW w:w="2191" w:type="dxa"/>
                </w:tcPr>
                <w:p w14:paraId="6AC8B8FA" w14:textId="77777777" w:rsidR="00CD2BC8" w:rsidRDefault="00422B1E">
                  <w:pPr>
                    <w:pStyle w:val="BodyText"/>
                    <w:rPr>
                      <w:lang w:val="en-US"/>
                    </w:rPr>
                  </w:pPr>
                  <w:r>
                    <w:rPr>
                      <w:lang w:val="en-US"/>
                    </w:rPr>
                    <w:t>Channel raster</w:t>
                  </w:r>
                </w:p>
              </w:tc>
              <w:tc>
                <w:tcPr>
                  <w:tcW w:w="2050" w:type="dxa"/>
                </w:tcPr>
                <w:p w14:paraId="316D2D62" w14:textId="77777777" w:rsidR="00CD2BC8" w:rsidRDefault="00422B1E">
                  <w:pPr>
                    <w:pStyle w:val="BodyText"/>
                    <w:jc w:val="center"/>
                    <w:rPr>
                      <w:lang w:val="en-US"/>
                    </w:rPr>
                  </w:pPr>
                  <w:r>
                    <w:rPr>
                      <w:lang w:val="en-US"/>
                    </w:rPr>
                    <w:t>960kHz</w:t>
                  </w:r>
                </w:p>
              </w:tc>
              <w:tc>
                <w:tcPr>
                  <w:tcW w:w="2096" w:type="dxa"/>
                </w:tcPr>
                <w:p w14:paraId="4472C512" w14:textId="77777777" w:rsidR="00CD2BC8" w:rsidRDefault="00422B1E">
                  <w:pPr>
                    <w:pStyle w:val="BodyText"/>
                    <w:jc w:val="center"/>
                    <w:rPr>
                      <w:lang w:val="en-US"/>
                    </w:rPr>
                  </w:pPr>
                  <w:r>
                    <w:rPr>
                      <w:lang w:val="en-US"/>
                    </w:rPr>
                    <w:t>100.8MHz for 100MHz CBW</w:t>
                  </w:r>
                </w:p>
                <w:p w14:paraId="01FF0D6C" w14:textId="77777777" w:rsidR="00CD2BC8" w:rsidRDefault="00422B1E">
                  <w:pPr>
                    <w:pStyle w:val="BodyText"/>
                    <w:jc w:val="center"/>
                    <w:rPr>
                      <w:lang w:val="en-US"/>
                    </w:rPr>
                  </w:pPr>
                  <w:r>
                    <w:rPr>
                      <w:lang w:val="en-US"/>
                    </w:rPr>
                    <w:lastRenderedPageBreak/>
                    <w:t>Raster steps for wider CBWs are multiples of 100.8MHz</w:t>
                  </w:r>
                </w:p>
              </w:tc>
            </w:tr>
            <w:tr w:rsidR="00CD2BC8" w14:paraId="2A66B52B" w14:textId="77777777">
              <w:tc>
                <w:tcPr>
                  <w:tcW w:w="2191" w:type="dxa"/>
                </w:tcPr>
                <w:p w14:paraId="4F9C2053" w14:textId="77777777" w:rsidR="00CD2BC8" w:rsidRDefault="00422B1E">
                  <w:pPr>
                    <w:pStyle w:val="BodyText"/>
                    <w:rPr>
                      <w:lang w:val="en-US"/>
                    </w:rPr>
                  </w:pPr>
                  <w:r>
                    <w:rPr>
                      <w:lang w:val="en-US"/>
                    </w:rPr>
                    <w:lastRenderedPageBreak/>
                    <w:t>Flexibility to support different intra-band CA combinations</w:t>
                  </w:r>
                </w:p>
              </w:tc>
              <w:tc>
                <w:tcPr>
                  <w:tcW w:w="2050" w:type="dxa"/>
                </w:tcPr>
                <w:p w14:paraId="3390F24F" w14:textId="77777777" w:rsidR="00CD2BC8" w:rsidRDefault="00422B1E">
                  <w:pPr>
                    <w:pStyle w:val="BodyText"/>
                    <w:jc w:val="center"/>
                    <w:rPr>
                      <w:lang w:val="en-US"/>
                    </w:rPr>
                  </w:pPr>
                  <w:r>
                    <w:rPr>
                      <w:lang w:val="en-US"/>
                    </w:rPr>
                    <w:t>Very high</w:t>
                  </w:r>
                </w:p>
              </w:tc>
              <w:tc>
                <w:tcPr>
                  <w:tcW w:w="2096" w:type="dxa"/>
                </w:tcPr>
                <w:p w14:paraId="5AAC9897" w14:textId="77777777" w:rsidR="00CD2BC8" w:rsidRDefault="00422B1E">
                  <w:pPr>
                    <w:pStyle w:val="BodyText"/>
                    <w:jc w:val="center"/>
                    <w:rPr>
                      <w:lang w:val="en-US"/>
                    </w:rPr>
                  </w:pPr>
                  <w:r>
                    <w:rPr>
                      <w:lang w:val="en-US"/>
                    </w:rPr>
                    <w:t>High</w:t>
                  </w:r>
                </w:p>
              </w:tc>
            </w:tr>
            <w:tr w:rsidR="00CD2BC8" w14:paraId="1B301D46" w14:textId="77777777">
              <w:tc>
                <w:tcPr>
                  <w:tcW w:w="2191" w:type="dxa"/>
                </w:tcPr>
                <w:p w14:paraId="41410412" w14:textId="77777777" w:rsidR="00CD2BC8" w:rsidRDefault="00422B1E">
                  <w:pPr>
                    <w:pStyle w:val="BodyText"/>
                    <w:rPr>
                      <w:lang w:val="en-US"/>
                    </w:rPr>
                  </w:pPr>
                  <w:r>
                    <w:rPr>
                      <w:lang w:val="en-US"/>
                    </w:rPr>
                    <w:t>120kHz SCS SSB raster</w:t>
                  </w:r>
                </w:p>
              </w:tc>
              <w:tc>
                <w:tcPr>
                  <w:tcW w:w="2050" w:type="dxa"/>
                </w:tcPr>
                <w:p w14:paraId="7645EB05" w14:textId="77777777" w:rsidR="00CD2BC8" w:rsidRDefault="00422B1E">
                  <w:pPr>
                    <w:pStyle w:val="BodyText"/>
                    <w:jc w:val="center"/>
                    <w:rPr>
                      <w:lang w:val="en-US"/>
                    </w:rPr>
                  </w:pPr>
                  <w:r>
                    <w:rPr>
                      <w:lang w:val="en-US"/>
                    </w:rPr>
                    <w:t>Fixed</w:t>
                  </w:r>
                </w:p>
                <w:p w14:paraId="73561FC4" w14:textId="77777777" w:rsidR="00CD2BC8" w:rsidRDefault="00422B1E">
                  <w:pPr>
                    <w:pStyle w:val="BodyText"/>
                    <w:jc w:val="center"/>
                    <w:rPr>
                      <w:lang w:val="en-US"/>
                    </w:rPr>
                  </w:pPr>
                  <w:r>
                    <w:rPr>
                      <w:lang w:val="en-US"/>
                    </w:rPr>
                    <w:t>One SSB per 100MHz</w:t>
                  </w:r>
                </w:p>
                <w:p w14:paraId="4A0D9345" w14:textId="77777777" w:rsidR="00CD2BC8" w:rsidRDefault="00422B1E">
                  <w:pPr>
                    <w:pStyle w:val="BodyText"/>
                    <w:jc w:val="center"/>
                    <w:rPr>
                      <w:lang w:val="en-US"/>
                    </w:rPr>
                  </w:pPr>
                  <w:r>
                    <w:rPr>
                      <w:lang w:val="en-US"/>
                    </w:rPr>
                    <w:t>140 locations</w:t>
                  </w:r>
                </w:p>
              </w:tc>
              <w:tc>
                <w:tcPr>
                  <w:tcW w:w="2096" w:type="dxa"/>
                </w:tcPr>
                <w:p w14:paraId="05D79BA8" w14:textId="77777777" w:rsidR="00CD2BC8" w:rsidRDefault="00422B1E">
                  <w:pPr>
                    <w:pStyle w:val="BodyText"/>
                    <w:jc w:val="center"/>
                    <w:rPr>
                      <w:lang w:val="en-US"/>
                    </w:rPr>
                  </w:pPr>
                  <w:r>
                    <w:rPr>
                      <w:lang w:val="en-US"/>
                    </w:rPr>
                    <w:t>Fixed</w:t>
                  </w:r>
                </w:p>
                <w:p w14:paraId="3B7B2A7D" w14:textId="77777777" w:rsidR="00CD2BC8" w:rsidRDefault="00422B1E">
                  <w:pPr>
                    <w:pStyle w:val="BodyText"/>
                    <w:jc w:val="center"/>
                    <w:rPr>
                      <w:lang w:val="en-US"/>
                    </w:rPr>
                  </w:pPr>
                  <w:r>
                    <w:rPr>
                      <w:lang w:val="en-US"/>
                    </w:rPr>
                    <w:t>One SSB per 100.8MHz</w:t>
                  </w:r>
                </w:p>
                <w:p w14:paraId="7F19C88F" w14:textId="77777777" w:rsidR="00CD2BC8" w:rsidRDefault="00422B1E">
                  <w:pPr>
                    <w:pStyle w:val="BodyText"/>
                    <w:jc w:val="center"/>
                    <w:rPr>
                      <w:lang w:val="en-US"/>
                    </w:rPr>
                  </w:pPr>
                  <w:r>
                    <w:rPr>
                      <w:lang w:val="en-US"/>
                    </w:rPr>
                    <w:t>138 locations</w:t>
                  </w:r>
                </w:p>
              </w:tc>
            </w:tr>
            <w:tr w:rsidR="00CD2BC8" w14:paraId="27213B98" w14:textId="77777777">
              <w:tc>
                <w:tcPr>
                  <w:tcW w:w="2191" w:type="dxa"/>
                </w:tcPr>
                <w:p w14:paraId="1FDFBBB5" w14:textId="77777777" w:rsidR="00CD2BC8" w:rsidRDefault="00422B1E">
                  <w:pPr>
                    <w:pStyle w:val="BodyText"/>
                    <w:rPr>
                      <w:lang w:val="en-US"/>
                    </w:rPr>
                  </w:pPr>
                  <w:r>
                    <w:rPr>
                      <w:lang w:val="en-US"/>
                    </w:rPr>
                    <w:t>480kHz SCS SSB raster</w:t>
                  </w:r>
                </w:p>
              </w:tc>
              <w:tc>
                <w:tcPr>
                  <w:tcW w:w="2050" w:type="dxa"/>
                </w:tcPr>
                <w:p w14:paraId="6530C7D9" w14:textId="77777777" w:rsidR="00CD2BC8" w:rsidRDefault="00422B1E">
                  <w:pPr>
                    <w:pStyle w:val="BodyText"/>
                    <w:jc w:val="center"/>
                    <w:rPr>
                      <w:lang w:val="en-US"/>
                    </w:rPr>
                  </w:pPr>
                  <w:r>
                    <w:rPr>
                      <w:lang w:val="en-US"/>
                    </w:rPr>
                    <w:t>Fixed</w:t>
                  </w:r>
                </w:p>
                <w:p w14:paraId="1B6FB969" w14:textId="77777777" w:rsidR="00CD2BC8" w:rsidRDefault="00422B1E">
                  <w:pPr>
                    <w:pStyle w:val="BodyText"/>
                    <w:jc w:val="center"/>
                    <w:rPr>
                      <w:lang w:val="en-US"/>
                    </w:rPr>
                  </w:pPr>
                  <w:r>
                    <w:rPr>
                      <w:lang w:val="en-US"/>
                    </w:rPr>
                    <w:t>Two SSB per 400MHz</w:t>
                  </w:r>
                </w:p>
                <w:p w14:paraId="2828A200" w14:textId="77777777" w:rsidR="00CD2BC8" w:rsidRDefault="00422B1E">
                  <w:pPr>
                    <w:pStyle w:val="BodyText"/>
                    <w:jc w:val="center"/>
                    <w:rPr>
                      <w:lang w:val="en-US"/>
                    </w:rPr>
                  </w:pPr>
                  <w:r>
                    <w:rPr>
                      <w:lang w:val="en-US"/>
                    </w:rPr>
                    <w:t>70 locations</w:t>
                  </w:r>
                </w:p>
              </w:tc>
              <w:tc>
                <w:tcPr>
                  <w:tcW w:w="2096" w:type="dxa"/>
                </w:tcPr>
                <w:p w14:paraId="39DB9DF6" w14:textId="77777777" w:rsidR="00CD2BC8" w:rsidRDefault="00422B1E">
                  <w:pPr>
                    <w:pStyle w:val="BodyText"/>
                    <w:jc w:val="center"/>
                    <w:rPr>
                      <w:lang w:val="en-US"/>
                    </w:rPr>
                  </w:pPr>
                  <w:r>
                    <w:rPr>
                      <w:lang w:val="en-US"/>
                    </w:rPr>
                    <w:t>Fixed</w:t>
                  </w:r>
                </w:p>
                <w:p w14:paraId="3947B68B" w14:textId="77777777" w:rsidR="00CD2BC8" w:rsidRDefault="00422B1E">
                  <w:pPr>
                    <w:pStyle w:val="BodyText"/>
                    <w:jc w:val="center"/>
                    <w:rPr>
                      <w:lang w:val="en-US"/>
                    </w:rPr>
                  </w:pPr>
                  <w:r>
                    <w:rPr>
                      <w:lang w:val="en-US"/>
                    </w:rPr>
                    <w:t>One SSB per 400MHz</w:t>
                  </w:r>
                </w:p>
                <w:p w14:paraId="0F32B39D" w14:textId="77777777" w:rsidR="00CD2BC8" w:rsidRDefault="00422B1E">
                  <w:pPr>
                    <w:pStyle w:val="BodyText"/>
                    <w:jc w:val="center"/>
                    <w:rPr>
                      <w:lang w:val="en-US"/>
                    </w:rPr>
                  </w:pPr>
                  <w:r>
                    <w:rPr>
                      <w:lang w:val="en-US"/>
                    </w:rPr>
                    <w:t>54 locations</w:t>
                  </w:r>
                </w:p>
              </w:tc>
            </w:tr>
            <w:tr w:rsidR="00CD2BC8" w14:paraId="22140980" w14:textId="77777777">
              <w:tc>
                <w:tcPr>
                  <w:tcW w:w="2191" w:type="dxa"/>
                </w:tcPr>
                <w:p w14:paraId="40F7FA7B" w14:textId="77777777" w:rsidR="00CD2BC8" w:rsidRDefault="00422B1E">
                  <w:pPr>
                    <w:pStyle w:val="BodyText"/>
                    <w:rPr>
                      <w:lang w:val="en-US"/>
                    </w:rPr>
                  </w:pPr>
                  <w:r>
                    <w:rPr>
                      <w:lang w:val="en-US"/>
                    </w:rPr>
                    <w:t>Alignment with 802.11 possible</w:t>
                  </w:r>
                </w:p>
              </w:tc>
              <w:tc>
                <w:tcPr>
                  <w:tcW w:w="2050" w:type="dxa"/>
                </w:tcPr>
                <w:p w14:paraId="0451065F" w14:textId="77777777" w:rsidR="00CD2BC8" w:rsidRDefault="00422B1E">
                  <w:pPr>
                    <w:pStyle w:val="BodyText"/>
                    <w:jc w:val="center"/>
                    <w:rPr>
                      <w:lang w:val="en-US"/>
                    </w:rPr>
                  </w:pPr>
                  <w:r>
                    <w:rPr>
                      <w:lang w:val="en-US"/>
                    </w:rPr>
                    <w:t>YES</w:t>
                  </w:r>
                </w:p>
              </w:tc>
              <w:tc>
                <w:tcPr>
                  <w:tcW w:w="2096" w:type="dxa"/>
                </w:tcPr>
                <w:p w14:paraId="336E1B24" w14:textId="77777777" w:rsidR="00CD2BC8" w:rsidRDefault="00422B1E">
                  <w:pPr>
                    <w:pStyle w:val="BodyText"/>
                    <w:jc w:val="center"/>
                    <w:rPr>
                      <w:lang w:val="en-US"/>
                    </w:rPr>
                  </w:pPr>
                  <w:r>
                    <w:rPr>
                      <w:lang w:val="en-US"/>
                    </w:rPr>
                    <w:t>YES</w:t>
                  </w:r>
                </w:p>
              </w:tc>
            </w:tr>
          </w:tbl>
          <w:p w14:paraId="75BD29AC" w14:textId="77777777" w:rsidR="00CD2BC8" w:rsidRDefault="00CD2BC8">
            <w:pPr>
              <w:spacing w:before="120" w:after="120"/>
            </w:pPr>
          </w:p>
        </w:tc>
      </w:tr>
      <w:tr w:rsidR="00CD2BC8" w14:paraId="75DA4EA4" w14:textId="77777777">
        <w:trPr>
          <w:trHeight w:val="468"/>
        </w:trPr>
        <w:tc>
          <w:tcPr>
            <w:tcW w:w="1641" w:type="dxa"/>
          </w:tcPr>
          <w:p w14:paraId="658B9D60" w14:textId="77777777" w:rsidR="00CD2BC8" w:rsidRDefault="00573CC1">
            <w:pPr>
              <w:spacing w:before="120" w:after="120"/>
            </w:pPr>
            <w:hyperlink r:id="rId39" w:history="1">
              <w:r w:rsidR="00422B1E">
                <w:rPr>
                  <w:rFonts w:eastAsia="Times New Roman"/>
                  <w:b/>
                  <w:bCs/>
                  <w:color w:val="0000FF"/>
                  <w:u w:val="single"/>
                </w:rPr>
                <w:t>R4-2209139</w:t>
              </w:r>
            </w:hyperlink>
          </w:p>
          <w:p w14:paraId="3821559A" w14:textId="77777777" w:rsidR="00CD2BC8" w:rsidRDefault="00422B1E">
            <w:pPr>
              <w:spacing w:before="120" w:after="120"/>
            </w:pPr>
            <w:r>
              <w:rPr>
                <w:rFonts w:eastAsia="Times New Roman"/>
              </w:rPr>
              <w:t>52.6-71 GHz System Parameters</w:t>
            </w:r>
          </w:p>
        </w:tc>
        <w:tc>
          <w:tcPr>
            <w:tcW w:w="1427" w:type="dxa"/>
          </w:tcPr>
          <w:p w14:paraId="71DDB3BC" w14:textId="77777777" w:rsidR="00CD2BC8" w:rsidRDefault="00422B1E">
            <w:pPr>
              <w:spacing w:before="120" w:after="120"/>
            </w:pPr>
            <w:r>
              <w:t>Ericsson</w:t>
            </w:r>
          </w:p>
        </w:tc>
        <w:tc>
          <w:tcPr>
            <w:tcW w:w="6563" w:type="dxa"/>
          </w:tcPr>
          <w:p w14:paraId="61451560" w14:textId="77777777" w:rsidR="00CD2BC8" w:rsidRDefault="00422B1E">
            <w:pPr>
              <w:spacing w:before="120" w:after="120"/>
              <w:jc w:val="both"/>
              <w:rPr>
                <w:i/>
                <w:iCs/>
              </w:rPr>
            </w:pPr>
            <w:r>
              <w:rPr>
                <w:i/>
                <w:iCs/>
              </w:rPr>
              <w:t>Spectrum utilization</w:t>
            </w:r>
          </w:p>
          <w:p w14:paraId="3251FB3D" w14:textId="77777777" w:rsidR="00CD2BC8" w:rsidRDefault="00422B1E">
            <w:pPr>
              <w:spacing w:after="120"/>
              <w:jc w:val="both"/>
            </w:pPr>
            <w:r>
              <w:rPr>
                <w:b/>
                <w:bCs/>
              </w:rPr>
              <w:t>Observation 1:</w:t>
            </w:r>
            <w:r>
              <w:t xml:space="preserve"> Given challenges for larger arrays and bandwidths at this frequency range compared to FR2-1, a lower spectral utilization should be considered.  Since continuous CA is supported as part of the agreement additional bandwidth can be realized using continuous CA as an approach rather than increase spectral utilization.</w:t>
            </w:r>
          </w:p>
          <w:p w14:paraId="0E201434" w14:textId="77777777" w:rsidR="00CD2BC8" w:rsidRDefault="00422B1E">
            <w:pPr>
              <w:spacing w:before="120" w:after="120"/>
              <w:jc w:val="both"/>
            </w:pPr>
            <w:r>
              <w:rPr>
                <w:b/>
                <w:bCs/>
              </w:rPr>
              <w:t>Proposal 1:</w:t>
            </w:r>
            <w:r>
              <w:t xml:space="preserve"> Spectral utilization consideration captured in Table 1.</w:t>
            </w:r>
          </w:p>
          <w:p w14:paraId="7FB3B57A" w14:textId="77777777" w:rsidR="00CD2BC8" w:rsidRDefault="00422B1E">
            <w:pPr>
              <w:pStyle w:val="Caption"/>
              <w:keepNext/>
              <w:jc w:val="center"/>
            </w:pPr>
            <w:r>
              <w:t>Table 1: Spectral utilization for 57 – 71 GHz</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CD2BC8" w14:paraId="2BEE783B" w14:textId="77777777">
              <w:trPr>
                <w:cantSplit/>
                <w:jc w:val="center"/>
              </w:trPr>
              <w:tc>
                <w:tcPr>
                  <w:tcW w:w="1221" w:type="dxa"/>
                  <w:tcBorders>
                    <w:top w:val="single" w:sz="4" w:space="0" w:color="auto"/>
                    <w:left w:val="single" w:sz="4" w:space="0" w:color="auto"/>
                    <w:bottom w:val="nil"/>
                    <w:right w:val="single" w:sz="4" w:space="0" w:color="auto"/>
                  </w:tcBorders>
                </w:tcPr>
                <w:p w14:paraId="2C45F811"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SCS (kHz)</w:t>
                  </w:r>
                </w:p>
              </w:tc>
              <w:tc>
                <w:tcPr>
                  <w:tcW w:w="1189" w:type="dxa"/>
                  <w:tcBorders>
                    <w:top w:val="single" w:sz="4" w:space="0" w:color="auto"/>
                    <w:left w:val="single" w:sz="4" w:space="0" w:color="auto"/>
                    <w:bottom w:val="single" w:sz="4" w:space="0" w:color="auto"/>
                    <w:right w:val="single" w:sz="4" w:space="0" w:color="auto"/>
                  </w:tcBorders>
                </w:tcPr>
                <w:p w14:paraId="134A69A3"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100 MHz</w:t>
                  </w:r>
                </w:p>
              </w:tc>
              <w:tc>
                <w:tcPr>
                  <w:tcW w:w="1134" w:type="dxa"/>
                  <w:tcBorders>
                    <w:top w:val="single" w:sz="4" w:space="0" w:color="auto"/>
                    <w:left w:val="single" w:sz="4" w:space="0" w:color="auto"/>
                    <w:bottom w:val="single" w:sz="4" w:space="0" w:color="auto"/>
                    <w:right w:val="single" w:sz="4" w:space="0" w:color="auto"/>
                  </w:tcBorders>
                </w:tcPr>
                <w:p w14:paraId="28C3544E"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400 MHz</w:t>
                  </w:r>
                </w:p>
              </w:tc>
              <w:tc>
                <w:tcPr>
                  <w:tcW w:w="992" w:type="dxa"/>
                  <w:tcBorders>
                    <w:top w:val="single" w:sz="4" w:space="0" w:color="auto"/>
                    <w:left w:val="single" w:sz="4" w:space="0" w:color="auto"/>
                    <w:bottom w:val="single" w:sz="4" w:space="0" w:color="auto"/>
                    <w:right w:val="single" w:sz="4" w:space="0" w:color="auto"/>
                  </w:tcBorders>
                </w:tcPr>
                <w:p w14:paraId="6885EFC0"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800 MHz</w:t>
                  </w:r>
                </w:p>
              </w:tc>
              <w:tc>
                <w:tcPr>
                  <w:tcW w:w="1134" w:type="dxa"/>
                  <w:tcBorders>
                    <w:top w:val="single" w:sz="4" w:space="0" w:color="auto"/>
                    <w:left w:val="single" w:sz="4" w:space="0" w:color="auto"/>
                    <w:bottom w:val="single" w:sz="4" w:space="0" w:color="auto"/>
                    <w:right w:val="single" w:sz="4" w:space="0" w:color="auto"/>
                  </w:tcBorders>
                </w:tcPr>
                <w:p w14:paraId="754B9A86"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1600 MHz</w:t>
                  </w:r>
                </w:p>
              </w:tc>
              <w:tc>
                <w:tcPr>
                  <w:tcW w:w="1134" w:type="dxa"/>
                  <w:tcBorders>
                    <w:top w:val="single" w:sz="4" w:space="0" w:color="auto"/>
                    <w:left w:val="single" w:sz="4" w:space="0" w:color="auto"/>
                    <w:bottom w:val="single" w:sz="4" w:space="0" w:color="auto"/>
                    <w:right w:val="single" w:sz="4" w:space="0" w:color="auto"/>
                  </w:tcBorders>
                </w:tcPr>
                <w:p w14:paraId="7073F798"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2000 MHz</w:t>
                  </w:r>
                </w:p>
              </w:tc>
            </w:tr>
            <w:tr w:rsidR="00CD2BC8" w14:paraId="38C2C59E" w14:textId="77777777">
              <w:trPr>
                <w:cantSplit/>
                <w:jc w:val="center"/>
              </w:trPr>
              <w:tc>
                <w:tcPr>
                  <w:tcW w:w="1221" w:type="dxa"/>
                  <w:tcBorders>
                    <w:top w:val="nil"/>
                    <w:left w:val="single" w:sz="4" w:space="0" w:color="auto"/>
                    <w:bottom w:val="single" w:sz="4" w:space="0" w:color="auto"/>
                    <w:right w:val="single" w:sz="4" w:space="0" w:color="auto"/>
                  </w:tcBorders>
                </w:tcPr>
                <w:p w14:paraId="76874C91" w14:textId="77777777" w:rsidR="00CD2BC8" w:rsidRDefault="00CD2BC8">
                  <w:pPr>
                    <w:keepNext/>
                    <w:keepLines/>
                    <w:spacing w:after="0"/>
                    <w:jc w:val="center"/>
                    <w:rPr>
                      <w:rFonts w:ascii="Arial"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tcPr>
                <w:p w14:paraId="3F914E69"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4479F62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tcPr>
                <w:p w14:paraId="15E5E2A2"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F3422D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7E2A5318"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r>
            <w:tr w:rsidR="00CD2BC8" w14:paraId="20DFD614"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232408A8"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89" w:type="dxa"/>
                  <w:tcBorders>
                    <w:top w:val="single" w:sz="4" w:space="0" w:color="auto"/>
                    <w:left w:val="single" w:sz="4" w:space="0" w:color="auto"/>
                    <w:bottom w:val="single" w:sz="4" w:space="0" w:color="auto"/>
                    <w:right w:val="single" w:sz="4" w:space="0" w:color="auto"/>
                  </w:tcBorders>
                </w:tcPr>
                <w:p w14:paraId="386CC8BC" w14:textId="77777777" w:rsidR="00CD2BC8" w:rsidRDefault="00422B1E">
                  <w:pPr>
                    <w:keepNext/>
                    <w:keepLines/>
                    <w:spacing w:after="0"/>
                    <w:jc w:val="center"/>
                    <w:rPr>
                      <w:rFonts w:ascii="Arial" w:hAnsi="Arial" w:cs="Arial"/>
                      <w:sz w:val="18"/>
                      <w:lang w:val="fr-FR"/>
                    </w:rPr>
                  </w:pPr>
                  <w:r>
                    <w:rPr>
                      <w:rFonts w:ascii="Arial" w:hAnsi="Arial" w:cs="Arial"/>
                      <w:sz w:val="18"/>
                      <w:lang w:val="fr-FR"/>
                    </w:rPr>
                    <w:t>62</w:t>
                  </w:r>
                </w:p>
              </w:tc>
              <w:tc>
                <w:tcPr>
                  <w:tcW w:w="1134" w:type="dxa"/>
                  <w:tcBorders>
                    <w:top w:val="single" w:sz="4" w:space="0" w:color="auto"/>
                    <w:left w:val="single" w:sz="4" w:space="0" w:color="auto"/>
                    <w:bottom w:val="single" w:sz="4" w:space="0" w:color="auto"/>
                    <w:right w:val="single" w:sz="4" w:space="0" w:color="auto"/>
                  </w:tcBorders>
                </w:tcPr>
                <w:p w14:paraId="405D9483" w14:textId="77777777" w:rsidR="00CD2BC8" w:rsidRDefault="00422B1E">
                  <w:pPr>
                    <w:keepNext/>
                    <w:keepLines/>
                    <w:spacing w:after="0"/>
                    <w:jc w:val="center"/>
                    <w:rPr>
                      <w:rFonts w:ascii="Arial" w:hAnsi="Arial" w:cs="Arial"/>
                      <w:sz w:val="18"/>
                      <w:lang w:val="fr-FR"/>
                    </w:rPr>
                  </w:pPr>
                  <w:r>
                    <w:rPr>
                      <w:rFonts w:ascii="Arial" w:hAnsi="Arial" w:cs="Arial"/>
                      <w:sz w:val="18"/>
                      <w:lang w:val="fr-FR"/>
                    </w:rPr>
                    <w:t>248</w:t>
                  </w:r>
                </w:p>
              </w:tc>
              <w:tc>
                <w:tcPr>
                  <w:tcW w:w="992" w:type="dxa"/>
                  <w:tcBorders>
                    <w:top w:val="single" w:sz="4" w:space="0" w:color="auto"/>
                    <w:left w:val="single" w:sz="4" w:space="0" w:color="auto"/>
                    <w:bottom w:val="single" w:sz="4" w:space="0" w:color="auto"/>
                    <w:right w:val="single" w:sz="4" w:space="0" w:color="auto"/>
                  </w:tcBorders>
                </w:tcPr>
                <w:p w14:paraId="6117329D"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51FDA6BF"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0AF2D4F1"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210761F5"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46247D67" w14:textId="77777777" w:rsidR="00CD2BC8" w:rsidRDefault="00422B1E">
                  <w:pPr>
                    <w:keepNext/>
                    <w:keepLines/>
                    <w:spacing w:after="0"/>
                    <w:jc w:val="center"/>
                    <w:rPr>
                      <w:rFonts w:ascii="Arial" w:hAnsi="Arial" w:cs="Arial"/>
                      <w:sz w:val="18"/>
                      <w:lang w:val="fr-FR"/>
                    </w:rPr>
                  </w:pPr>
                  <w:r>
                    <w:rPr>
                      <w:rFonts w:ascii="Arial" w:hAnsi="Arial" w:cs="Arial"/>
                      <w:sz w:val="18"/>
                      <w:lang w:val="fr-FR"/>
                    </w:rPr>
                    <w:t>480</w:t>
                  </w:r>
                </w:p>
              </w:tc>
              <w:tc>
                <w:tcPr>
                  <w:tcW w:w="1189" w:type="dxa"/>
                  <w:tcBorders>
                    <w:top w:val="single" w:sz="4" w:space="0" w:color="auto"/>
                    <w:left w:val="single" w:sz="4" w:space="0" w:color="auto"/>
                    <w:bottom w:val="single" w:sz="4" w:space="0" w:color="auto"/>
                    <w:right w:val="single" w:sz="4" w:space="0" w:color="auto"/>
                  </w:tcBorders>
                </w:tcPr>
                <w:p w14:paraId="00EBC4D8"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6FEB3F93" w14:textId="77777777" w:rsidR="00CD2BC8" w:rsidRDefault="00422B1E">
                  <w:pPr>
                    <w:keepNext/>
                    <w:keepLines/>
                    <w:spacing w:after="0"/>
                    <w:jc w:val="center"/>
                    <w:rPr>
                      <w:rFonts w:ascii="Arial" w:hAnsi="Arial" w:cs="Arial"/>
                      <w:sz w:val="18"/>
                      <w:lang w:val="fr-FR"/>
                    </w:rPr>
                  </w:pPr>
                  <w:r>
                    <w:rPr>
                      <w:rFonts w:ascii="Arial" w:hAnsi="Arial" w:cs="Arial"/>
                      <w:sz w:val="18"/>
                      <w:lang w:val="fr-FR"/>
                    </w:rPr>
                    <w:t>61</w:t>
                  </w:r>
                </w:p>
              </w:tc>
              <w:tc>
                <w:tcPr>
                  <w:tcW w:w="992" w:type="dxa"/>
                  <w:tcBorders>
                    <w:top w:val="single" w:sz="4" w:space="0" w:color="auto"/>
                    <w:left w:val="single" w:sz="4" w:space="0" w:color="auto"/>
                    <w:bottom w:val="single" w:sz="4" w:space="0" w:color="auto"/>
                    <w:right w:val="single" w:sz="4" w:space="0" w:color="auto"/>
                  </w:tcBorders>
                </w:tcPr>
                <w:p w14:paraId="2EF2D195"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34" w:type="dxa"/>
                  <w:tcBorders>
                    <w:top w:val="single" w:sz="4" w:space="0" w:color="auto"/>
                    <w:left w:val="single" w:sz="4" w:space="0" w:color="auto"/>
                    <w:bottom w:val="single" w:sz="4" w:space="0" w:color="auto"/>
                    <w:right w:val="single" w:sz="4" w:space="0" w:color="auto"/>
                  </w:tcBorders>
                </w:tcPr>
                <w:p w14:paraId="345F04CA" w14:textId="77777777" w:rsidR="00CD2BC8" w:rsidRDefault="00422B1E">
                  <w:pPr>
                    <w:keepNext/>
                    <w:keepLines/>
                    <w:spacing w:after="0"/>
                    <w:jc w:val="center"/>
                    <w:rPr>
                      <w:rFonts w:ascii="Arial" w:hAnsi="Arial" w:cs="Arial"/>
                      <w:sz w:val="18"/>
                      <w:lang w:val="fr-FR"/>
                    </w:rPr>
                  </w:pPr>
                  <w:r>
                    <w:rPr>
                      <w:rFonts w:ascii="Arial" w:hAnsi="Arial" w:cs="Arial"/>
                      <w:sz w:val="18"/>
                      <w:lang w:val="fr-FR"/>
                    </w:rPr>
                    <w:t>238</w:t>
                  </w:r>
                </w:p>
              </w:tc>
              <w:tc>
                <w:tcPr>
                  <w:tcW w:w="1134" w:type="dxa"/>
                  <w:tcBorders>
                    <w:top w:val="single" w:sz="4" w:space="0" w:color="auto"/>
                    <w:left w:val="single" w:sz="4" w:space="0" w:color="auto"/>
                    <w:bottom w:val="single" w:sz="4" w:space="0" w:color="auto"/>
                    <w:right w:val="single" w:sz="4" w:space="0" w:color="auto"/>
                  </w:tcBorders>
                </w:tcPr>
                <w:p w14:paraId="3C47940C"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5D15530C"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3345C66D" w14:textId="77777777" w:rsidR="00CD2BC8" w:rsidRDefault="00422B1E">
                  <w:pPr>
                    <w:keepNext/>
                    <w:keepLines/>
                    <w:spacing w:after="0"/>
                    <w:jc w:val="center"/>
                    <w:rPr>
                      <w:rFonts w:ascii="Arial" w:hAnsi="Arial" w:cs="Arial"/>
                      <w:sz w:val="18"/>
                      <w:lang w:val="fr-FR"/>
                    </w:rPr>
                  </w:pPr>
                  <w:r>
                    <w:rPr>
                      <w:rFonts w:ascii="Arial" w:hAnsi="Arial" w:cs="Arial"/>
                      <w:sz w:val="18"/>
                      <w:lang w:val="fr-FR"/>
                    </w:rPr>
                    <w:t>960</w:t>
                  </w:r>
                </w:p>
              </w:tc>
              <w:tc>
                <w:tcPr>
                  <w:tcW w:w="1189" w:type="dxa"/>
                  <w:tcBorders>
                    <w:top w:val="single" w:sz="4" w:space="0" w:color="auto"/>
                    <w:left w:val="single" w:sz="4" w:space="0" w:color="auto"/>
                    <w:bottom w:val="single" w:sz="4" w:space="0" w:color="auto"/>
                    <w:right w:val="single" w:sz="4" w:space="0" w:color="auto"/>
                  </w:tcBorders>
                </w:tcPr>
                <w:p w14:paraId="16DA15F2"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4788B04B" w14:textId="77777777" w:rsidR="00CD2BC8" w:rsidRDefault="00422B1E">
                  <w:pPr>
                    <w:keepNext/>
                    <w:keepLines/>
                    <w:spacing w:after="0"/>
                    <w:jc w:val="center"/>
                    <w:rPr>
                      <w:rFonts w:ascii="Arial" w:hAnsi="Arial" w:cs="Arial"/>
                      <w:sz w:val="18"/>
                      <w:lang w:val="fr-FR"/>
                    </w:rPr>
                  </w:pPr>
                  <w:r>
                    <w:rPr>
                      <w:rFonts w:ascii="Arial" w:hAnsi="Arial" w:cs="Arial"/>
                      <w:sz w:val="18"/>
                      <w:lang w:val="fr-FR"/>
                    </w:rPr>
                    <w:t>30</w:t>
                  </w:r>
                </w:p>
              </w:tc>
              <w:tc>
                <w:tcPr>
                  <w:tcW w:w="992" w:type="dxa"/>
                  <w:tcBorders>
                    <w:top w:val="single" w:sz="4" w:space="0" w:color="auto"/>
                    <w:left w:val="single" w:sz="4" w:space="0" w:color="auto"/>
                    <w:bottom w:val="single" w:sz="4" w:space="0" w:color="auto"/>
                    <w:right w:val="single" w:sz="4" w:space="0" w:color="auto"/>
                  </w:tcBorders>
                </w:tcPr>
                <w:p w14:paraId="61DFFCBE" w14:textId="77777777" w:rsidR="00CD2BC8" w:rsidRDefault="00422B1E">
                  <w:pPr>
                    <w:keepNext/>
                    <w:keepLines/>
                    <w:spacing w:after="0"/>
                    <w:jc w:val="center"/>
                    <w:rPr>
                      <w:rFonts w:ascii="Arial" w:hAnsi="Arial" w:cs="Arial"/>
                      <w:sz w:val="18"/>
                      <w:lang w:val="fr-FR"/>
                    </w:rPr>
                  </w:pPr>
                  <w:r>
                    <w:rPr>
                      <w:rFonts w:ascii="Arial" w:hAnsi="Arial" w:cs="Arial"/>
                      <w:sz w:val="18"/>
                      <w:lang w:val="fr-FR"/>
                    </w:rPr>
                    <w:t>60</w:t>
                  </w:r>
                </w:p>
              </w:tc>
              <w:tc>
                <w:tcPr>
                  <w:tcW w:w="1134" w:type="dxa"/>
                  <w:tcBorders>
                    <w:top w:val="single" w:sz="4" w:space="0" w:color="auto"/>
                    <w:left w:val="single" w:sz="4" w:space="0" w:color="auto"/>
                    <w:bottom w:val="single" w:sz="4" w:space="0" w:color="auto"/>
                    <w:right w:val="single" w:sz="4" w:space="0" w:color="auto"/>
                  </w:tcBorders>
                </w:tcPr>
                <w:p w14:paraId="68EFFA82" w14:textId="77777777" w:rsidR="00CD2BC8" w:rsidRDefault="00422B1E">
                  <w:pPr>
                    <w:keepNext/>
                    <w:keepLines/>
                    <w:spacing w:after="0"/>
                    <w:jc w:val="center"/>
                    <w:rPr>
                      <w:rFonts w:ascii="Arial" w:hAnsi="Arial" w:cs="Arial"/>
                      <w:sz w:val="18"/>
                      <w:lang w:val="fr-FR"/>
                    </w:rPr>
                  </w:pPr>
                  <w:r>
                    <w:rPr>
                      <w:rFonts w:ascii="Arial" w:hAnsi="Arial" w:cs="Arial"/>
                      <w:sz w:val="18"/>
                      <w:lang w:val="fr-FR"/>
                    </w:rPr>
                    <w:t>119</w:t>
                  </w:r>
                </w:p>
              </w:tc>
              <w:tc>
                <w:tcPr>
                  <w:tcW w:w="1134" w:type="dxa"/>
                  <w:tcBorders>
                    <w:top w:val="single" w:sz="4" w:space="0" w:color="auto"/>
                    <w:left w:val="single" w:sz="4" w:space="0" w:color="auto"/>
                    <w:bottom w:val="single" w:sz="4" w:space="0" w:color="auto"/>
                    <w:right w:val="single" w:sz="4" w:space="0" w:color="auto"/>
                  </w:tcBorders>
                </w:tcPr>
                <w:p w14:paraId="596A463C" w14:textId="77777777" w:rsidR="00CD2BC8" w:rsidRDefault="00422B1E">
                  <w:pPr>
                    <w:keepNext/>
                    <w:keepLines/>
                    <w:spacing w:after="0"/>
                    <w:jc w:val="center"/>
                    <w:rPr>
                      <w:rFonts w:ascii="Arial" w:hAnsi="Arial" w:cs="Arial"/>
                      <w:sz w:val="18"/>
                      <w:lang w:val="fr-FR"/>
                    </w:rPr>
                  </w:pPr>
                  <w:r>
                    <w:rPr>
                      <w:rFonts w:ascii="Arial" w:hAnsi="Arial" w:cs="Arial"/>
                      <w:sz w:val="18"/>
                      <w:lang w:val="fr-FR"/>
                    </w:rPr>
                    <w:t>148</w:t>
                  </w:r>
                </w:p>
              </w:tc>
            </w:tr>
          </w:tbl>
          <w:p w14:paraId="161FD8BE" w14:textId="051776EF" w:rsidR="00CD2BC8" w:rsidRDefault="00422B1E">
            <w:pPr>
              <w:spacing w:before="240" w:after="120"/>
              <w:rPr>
                <w:i/>
                <w:iCs/>
              </w:rPr>
            </w:pPr>
            <w:r>
              <w:rPr>
                <w:i/>
                <w:iCs/>
              </w:rPr>
              <w:t xml:space="preserve">Fixed channelization </w:t>
            </w:r>
            <w:r w:rsidR="00C80002">
              <w:rPr>
                <w:i/>
                <w:iCs/>
              </w:rPr>
              <w:t>–</w:t>
            </w:r>
            <w:r>
              <w:rPr>
                <w:i/>
                <w:iCs/>
              </w:rPr>
              <w:t xml:space="preserve"> CA support in FR2-2</w:t>
            </w:r>
          </w:p>
          <w:p w14:paraId="5ECA9B48" w14:textId="77777777" w:rsidR="00CD2BC8" w:rsidRDefault="00422B1E">
            <w:pPr>
              <w:spacing w:before="120" w:after="120"/>
              <w:jc w:val="both"/>
            </w:pPr>
            <w:r>
              <w:rPr>
                <w:b/>
                <w:bCs/>
              </w:rPr>
              <w:t>Observation 2:</w:t>
            </w:r>
            <w:r>
              <w:t xml:space="preserve"> Contiguous carrier on an FFT-aligned grid is needed to allow for support of continuous CA</w:t>
            </w:r>
          </w:p>
          <w:p w14:paraId="1DB40415" w14:textId="703A70AF" w:rsidR="00CD2BC8" w:rsidRDefault="00422B1E">
            <w:pPr>
              <w:spacing w:before="240" w:after="120"/>
              <w:rPr>
                <w:i/>
                <w:iCs/>
              </w:rPr>
            </w:pPr>
            <w:r>
              <w:rPr>
                <w:i/>
                <w:iCs/>
              </w:rPr>
              <w:t xml:space="preserve">Fixed channelization </w:t>
            </w:r>
            <w:r w:rsidR="00C80002">
              <w:rPr>
                <w:i/>
                <w:iCs/>
              </w:rPr>
              <w:t>–</w:t>
            </w:r>
            <w:r>
              <w:rPr>
                <w:i/>
                <w:iCs/>
              </w:rPr>
              <w:t xml:space="preserve"> ARFCN and SS raster</w:t>
            </w:r>
          </w:p>
          <w:p w14:paraId="1E0D54D3" w14:textId="77777777" w:rsidR="00CD2BC8" w:rsidRDefault="00422B1E">
            <w:pPr>
              <w:spacing w:before="120" w:after="120"/>
              <w:jc w:val="both"/>
            </w:pPr>
            <w:r>
              <w:rPr>
                <w:b/>
                <w:bCs/>
              </w:rPr>
              <w:t>Observation 3:</w:t>
            </w:r>
            <w:r>
              <w:t xml:space="preserve"> The proposed fixed channelization design supports intra-band contiguous CA as required by the previous RAN4 agreement. </w:t>
            </w:r>
          </w:p>
          <w:p w14:paraId="007BE92A" w14:textId="77777777" w:rsidR="00CD2BC8" w:rsidRDefault="00422B1E">
            <w:pPr>
              <w:spacing w:before="120" w:after="120"/>
              <w:jc w:val="both"/>
            </w:pPr>
            <w:r>
              <w:rPr>
                <w:b/>
                <w:bCs/>
              </w:rPr>
              <w:t>Observation 4:</w:t>
            </w:r>
            <w:r>
              <w:t xml:space="preserve"> When channels are placed in continuous fashion spectral efficiency is optimal.</w:t>
            </w:r>
          </w:p>
          <w:p w14:paraId="2CACA0D0" w14:textId="77777777" w:rsidR="00CD2BC8" w:rsidRDefault="00422B1E">
            <w:pPr>
              <w:spacing w:before="120" w:after="120"/>
              <w:jc w:val="both"/>
            </w:pPr>
            <w:r>
              <w:rPr>
                <w:b/>
                <w:bCs/>
              </w:rPr>
              <w:t>Proposal 2:</w:t>
            </w:r>
            <w:r>
              <w:t xml:space="preserve"> Adopt the fixed channelization design detailed in Section 2.1.2.</w:t>
            </w:r>
          </w:p>
          <w:p w14:paraId="75A21A03" w14:textId="77777777" w:rsidR="00CD2BC8" w:rsidRPr="003C212B" w:rsidRDefault="00422B1E">
            <w:pPr>
              <w:pStyle w:val="TH"/>
              <w:rPr>
                <w:rFonts w:ascii="Times New Roman" w:hAnsi="Times New Roman"/>
                <w:lang w:val="en-US"/>
              </w:rPr>
            </w:pPr>
            <w:r w:rsidRPr="003C212B">
              <w:rPr>
                <w:rFonts w:ascii="Times New Roman" w:hAnsi="Times New Roman"/>
                <w:lang w:val="en-US"/>
              </w:rPr>
              <w:lastRenderedPageBreak/>
              <w:t xml:space="preserve">Table 5.4.2.3-2: Applicable NR-ARFCN per </w:t>
            </w:r>
            <w:r w:rsidRPr="003C212B">
              <w:rPr>
                <w:rFonts w:ascii="Times New Roman" w:hAnsi="Times New Roman"/>
                <w:i/>
                <w:lang w:val="en-US"/>
              </w:rPr>
              <w:t>operating band</w:t>
            </w:r>
            <w:r w:rsidRPr="003C212B">
              <w:rPr>
                <w:rFonts w:ascii="Times New Roman" w:hAnsi="Times New Roman"/>
                <w:lang w:val="en-US"/>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CD2BC8" w14:paraId="1C237473"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66CCD13F" w14:textId="77777777" w:rsidR="00CD2BC8" w:rsidRDefault="00422B1E">
                  <w:pPr>
                    <w:pStyle w:val="TAH"/>
                    <w:rPr>
                      <w:rFonts w:eastAsia="Yu Mincho"/>
                      <w:sz w:val="16"/>
                      <w:szCs w:val="18"/>
                      <w:lang w:eastAsia="en-GB"/>
                    </w:rPr>
                  </w:pPr>
                  <w:bookmarkStart w:id="9" w:name="_Hlk101440188"/>
                  <w:r>
                    <w:rPr>
                      <w:sz w:val="16"/>
                      <w:szCs w:val="18"/>
                      <w:lang w:eastAsia="en-GB"/>
                    </w:rPr>
                    <w:t xml:space="preserve">NR </w:t>
                  </w:r>
                  <w:r>
                    <w:rPr>
                      <w:i/>
                      <w:sz w:val="16"/>
                      <w:szCs w:val="18"/>
                      <w:lang w:eastAsia="en-GB"/>
                    </w:rPr>
                    <w:t>operating band</w:t>
                  </w:r>
                </w:p>
              </w:tc>
              <w:tc>
                <w:tcPr>
                  <w:tcW w:w="1146" w:type="dxa"/>
                  <w:tcBorders>
                    <w:top w:val="single" w:sz="4" w:space="0" w:color="auto"/>
                    <w:left w:val="single" w:sz="4" w:space="0" w:color="auto"/>
                    <w:bottom w:val="single" w:sz="4" w:space="0" w:color="auto"/>
                    <w:right w:val="single" w:sz="4" w:space="0" w:color="auto"/>
                  </w:tcBorders>
                </w:tcPr>
                <w:p w14:paraId="5A84528C" w14:textId="77777777" w:rsidR="00CD2BC8" w:rsidRDefault="00422B1E">
                  <w:pPr>
                    <w:pStyle w:val="TAH"/>
                    <w:rPr>
                      <w:rFonts w:eastAsia="Times New Roman"/>
                      <w:sz w:val="16"/>
                      <w:szCs w:val="18"/>
                      <w:lang w:eastAsia="en-GB"/>
                    </w:rPr>
                  </w:pPr>
                  <w:r>
                    <w:rPr>
                      <w:sz w:val="16"/>
                      <w:szCs w:val="18"/>
                      <w:lang w:eastAsia="en-GB"/>
                    </w:rPr>
                    <w:t>ΔF</w:t>
                  </w:r>
                  <w:r>
                    <w:rPr>
                      <w:sz w:val="16"/>
                      <w:szCs w:val="18"/>
                      <w:vertAlign w:val="subscript"/>
                      <w:lang w:eastAsia="en-GB"/>
                    </w:rPr>
                    <w:t>Raster</w:t>
                  </w:r>
                </w:p>
                <w:p w14:paraId="215FBDF2" w14:textId="77777777" w:rsidR="00CD2BC8" w:rsidRDefault="00422B1E">
                  <w:pPr>
                    <w:pStyle w:val="TAH"/>
                    <w:rPr>
                      <w:sz w:val="16"/>
                      <w:szCs w:val="18"/>
                      <w:lang w:eastAsia="en-GB"/>
                    </w:rPr>
                  </w:pPr>
                  <w:r>
                    <w:rPr>
                      <w:sz w:val="16"/>
                      <w:szCs w:val="18"/>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tcPr>
                <w:p w14:paraId="7106B4C5" w14:textId="77777777" w:rsidR="00CD2BC8" w:rsidRPr="003C212B" w:rsidRDefault="00422B1E">
                  <w:pPr>
                    <w:pStyle w:val="TAH"/>
                    <w:rPr>
                      <w:rFonts w:eastAsia="Yu Mincho"/>
                      <w:sz w:val="16"/>
                      <w:szCs w:val="18"/>
                      <w:lang w:val="en-US" w:eastAsia="en-GB"/>
                    </w:rPr>
                  </w:pPr>
                  <w:r w:rsidRPr="003C212B">
                    <w:rPr>
                      <w:rFonts w:eastAsia="Yu Mincho"/>
                      <w:sz w:val="16"/>
                      <w:szCs w:val="18"/>
                      <w:lang w:val="en-US" w:eastAsia="en-GB"/>
                    </w:rPr>
                    <w:t>Uplink and Downlink</w:t>
                  </w:r>
                </w:p>
                <w:p w14:paraId="2951CAD3" w14:textId="77777777" w:rsidR="00CD2BC8" w:rsidRPr="003C212B" w:rsidRDefault="00422B1E">
                  <w:pPr>
                    <w:pStyle w:val="TAH"/>
                    <w:rPr>
                      <w:rFonts w:eastAsia="Yu Mincho"/>
                      <w:sz w:val="16"/>
                      <w:szCs w:val="18"/>
                      <w:vertAlign w:val="subscript"/>
                      <w:lang w:val="en-US" w:eastAsia="en-GB"/>
                    </w:rPr>
                  </w:pPr>
                  <w:r w:rsidRPr="003C212B">
                    <w:rPr>
                      <w:rFonts w:eastAsia="Yu Mincho"/>
                      <w:sz w:val="16"/>
                      <w:szCs w:val="18"/>
                      <w:lang w:val="en-US" w:eastAsia="en-GB"/>
                    </w:rPr>
                    <w:t>range of N</w:t>
                  </w:r>
                  <w:r w:rsidRPr="003C212B">
                    <w:rPr>
                      <w:rFonts w:eastAsia="Yu Mincho"/>
                      <w:sz w:val="16"/>
                      <w:szCs w:val="18"/>
                      <w:vertAlign w:val="subscript"/>
                      <w:lang w:val="en-US" w:eastAsia="en-GB"/>
                    </w:rPr>
                    <w:t>REF</w:t>
                  </w:r>
                </w:p>
                <w:p w14:paraId="41DED1CD" w14:textId="77777777" w:rsidR="00CD2BC8" w:rsidRPr="00225C0D" w:rsidRDefault="00422B1E">
                  <w:pPr>
                    <w:pStyle w:val="TAH"/>
                    <w:rPr>
                      <w:rFonts w:eastAsia="Yu Mincho"/>
                      <w:sz w:val="16"/>
                      <w:szCs w:val="18"/>
                      <w:lang w:val="en-US" w:eastAsia="en-GB"/>
                    </w:rPr>
                  </w:pPr>
                  <w:r w:rsidRPr="00225C0D">
                    <w:rPr>
                      <w:rFonts w:eastAsia="Yu Mincho"/>
                      <w:sz w:val="16"/>
                      <w:szCs w:val="18"/>
                      <w:lang w:val="en-US" w:eastAsia="en-GB"/>
                    </w:rPr>
                    <w:t>(First – &lt;Step size&gt; – Last)</w:t>
                  </w:r>
                </w:p>
              </w:tc>
            </w:tr>
            <w:tr w:rsidR="00CD2BC8" w14:paraId="326E7282"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1737247D" w14:textId="77777777" w:rsidR="00CD2BC8" w:rsidRDefault="00422B1E">
                  <w:pPr>
                    <w:pStyle w:val="TAC"/>
                    <w:rPr>
                      <w:rFonts w:eastAsia="Yu Mincho"/>
                      <w:sz w:val="16"/>
                      <w:szCs w:val="18"/>
                      <w:lang w:eastAsia="en-GB"/>
                    </w:rPr>
                  </w:pPr>
                  <w:r>
                    <w:rPr>
                      <w:sz w:val="16"/>
                      <w:szCs w:val="18"/>
                      <w:lang w:eastAsia="en-GB"/>
                    </w:rPr>
                    <w:t>n257</w:t>
                  </w:r>
                </w:p>
              </w:tc>
              <w:tc>
                <w:tcPr>
                  <w:tcW w:w="1146" w:type="dxa"/>
                  <w:tcBorders>
                    <w:top w:val="single" w:sz="4" w:space="0" w:color="auto"/>
                    <w:left w:val="single" w:sz="4" w:space="0" w:color="auto"/>
                    <w:bottom w:val="single" w:sz="4" w:space="0" w:color="auto"/>
                    <w:right w:val="single" w:sz="4" w:space="0" w:color="auto"/>
                  </w:tcBorders>
                </w:tcPr>
                <w:p w14:paraId="397F988A" w14:textId="77777777" w:rsidR="00CD2BC8" w:rsidRDefault="00422B1E">
                  <w:pPr>
                    <w:pStyle w:val="TAC"/>
                    <w:rPr>
                      <w:rFonts w:eastAsia="Times New Roman"/>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6F0BCAC2" w14:textId="77777777" w:rsidR="00CD2BC8" w:rsidRDefault="00422B1E">
                  <w:pPr>
                    <w:pStyle w:val="TAC"/>
                    <w:rPr>
                      <w:rFonts w:eastAsia="Yu Mincho"/>
                      <w:sz w:val="16"/>
                      <w:szCs w:val="18"/>
                      <w:lang w:eastAsia="en-GB"/>
                    </w:rPr>
                  </w:pPr>
                  <w:r>
                    <w:rPr>
                      <w:sz w:val="16"/>
                      <w:szCs w:val="18"/>
                      <w:lang w:eastAsia="en-GB"/>
                    </w:rPr>
                    <w:t>205416</w:t>
                  </w:r>
                  <w:r>
                    <w:rPr>
                      <w:sz w:val="16"/>
                      <w:szCs w:val="18"/>
                      <w:lang w:val="en-US" w:eastAsia="zh-CN"/>
                    </w:rPr>
                    <w:t>6</w:t>
                  </w:r>
                  <w:r>
                    <w:rPr>
                      <w:rFonts w:eastAsia="Yu Mincho"/>
                      <w:sz w:val="16"/>
                      <w:szCs w:val="18"/>
                      <w:lang w:eastAsia="en-GB"/>
                    </w:rPr>
                    <w:t xml:space="preserve"> – &lt;1&gt; – 210416</w:t>
                  </w:r>
                  <w:r>
                    <w:rPr>
                      <w:sz w:val="16"/>
                      <w:szCs w:val="18"/>
                      <w:lang w:val="en-US" w:eastAsia="zh-CN"/>
                    </w:rPr>
                    <w:t>5</w:t>
                  </w:r>
                </w:p>
              </w:tc>
            </w:tr>
            <w:tr w:rsidR="00CD2BC8" w14:paraId="4093CD88"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522BACC8"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906067" w14:textId="77777777" w:rsidR="00CD2BC8" w:rsidRDefault="00422B1E">
                  <w:pPr>
                    <w:pStyle w:val="TAC"/>
                    <w:rPr>
                      <w:rFonts w:eastAsia="Times New Roman"/>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6DCF30E6" w14:textId="77777777" w:rsidR="00CD2BC8" w:rsidRDefault="00422B1E">
                  <w:pPr>
                    <w:pStyle w:val="TAC"/>
                    <w:rPr>
                      <w:rFonts w:eastAsia="Yu Mincho"/>
                      <w:sz w:val="16"/>
                      <w:szCs w:val="18"/>
                      <w:lang w:eastAsia="en-GB"/>
                    </w:rPr>
                  </w:pPr>
                  <w:r>
                    <w:rPr>
                      <w:sz w:val="16"/>
                      <w:szCs w:val="18"/>
                      <w:lang w:eastAsia="en-GB"/>
                    </w:rPr>
                    <w:t>205416</w:t>
                  </w:r>
                  <w:r>
                    <w:rPr>
                      <w:sz w:val="16"/>
                      <w:szCs w:val="18"/>
                      <w:lang w:val="en-US" w:eastAsia="zh-CN"/>
                    </w:rPr>
                    <w:t>7</w:t>
                  </w:r>
                  <w:r>
                    <w:rPr>
                      <w:rFonts w:eastAsia="Yu Mincho"/>
                      <w:sz w:val="16"/>
                      <w:szCs w:val="18"/>
                      <w:lang w:eastAsia="en-GB"/>
                    </w:rPr>
                    <w:t xml:space="preserve"> – &lt;2&gt; – 210416</w:t>
                  </w:r>
                  <w:r>
                    <w:rPr>
                      <w:sz w:val="16"/>
                      <w:szCs w:val="18"/>
                      <w:lang w:val="en-US" w:eastAsia="zh-CN"/>
                    </w:rPr>
                    <w:t>5</w:t>
                  </w:r>
                </w:p>
              </w:tc>
            </w:tr>
            <w:tr w:rsidR="00CD2BC8" w14:paraId="57F97AA3"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0140BC7E" w14:textId="77777777" w:rsidR="00CD2BC8" w:rsidRDefault="00422B1E">
                  <w:pPr>
                    <w:pStyle w:val="TAC"/>
                    <w:rPr>
                      <w:rFonts w:eastAsia="Yu Mincho"/>
                      <w:sz w:val="16"/>
                      <w:szCs w:val="18"/>
                      <w:lang w:eastAsia="en-GB"/>
                    </w:rPr>
                  </w:pPr>
                  <w:r>
                    <w:rPr>
                      <w:sz w:val="16"/>
                      <w:szCs w:val="18"/>
                      <w:lang w:eastAsia="en-GB"/>
                    </w:rPr>
                    <w:t>n258</w:t>
                  </w:r>
                </w:p>
              </w:tc>
              <w:tc>
                <w:tcPr>
                  <w:tcW w:w="1146" w:type="dxa"/>
                  <w:tcBorders>
                    <w:top w:val="single" w:sz="4" w:space="0" w:color="auto"/>
                    <w:left w:val="single" w:sz="4" w:space="0" w:color="auto"/>
                    <w:bottom w:val="single" w:sz="4" w:space="0" w:color="auto"/>
                    <w:right w:val="single" w:sz="4" w:space="0" w:color="auto"/>
                  </w:tcBorders>
                </w:tcPr>
                <w:p w14:paraId="2B8BD856"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2EF71550" w14:textId="77777777" w:rsidR="00CD2BC8" w:rsidRDefault="00422B1E">
                  <w:pPr>
                    <w:pStyle w:val="TAC"/>
                    <w:rPr>
                      <w:rFonts w:eastAsia="Times New Roman"/>
                      <w:sz w:val="16"/>
                      <w:szCs w:val="18"/>
                      <w:lang w:eastAsia="en-GB"/>
                    </w:rPr>
                  </w:pPr>
                  <w:r>
                    <w:rPr>
                      <w:sz w:val="16"/>
                      <w:szCs w:val="18"/>
                      <w:lang w:eastAsia="en-GB"/>
                    </w:rPr>
                    <w:t>2016667</w:t>
                  </w:r>
                  <w:r>
                    <w:rPr>
                      <w:rFonts w:eastAsia="Yu Mincho"/>
                      <w:sz w:val="16"/>
                      <w:szCs w:val="18"/>
                      <w:lang w:eastAsia="en-GB"/>
                    </w:rPr>
                    <w:t xml:space="preserve"> – &lt;1&gt; – 207083</w:t>
                  </w:r>
                  <w:r>
                    <w:rPr>
                      <w:sz w:val="16"/>
                      <w:szCs w:val="18"/>
                      <w:lang w:val="en-US" w:eastAsia="zh-CN"/>
                    </w:rPr>
                    <w:t>2</w:t>
                  </w:r>
                </w:p>
              </w:tc>
            </w:tr>
            <w:tr w:rsidR="00CD2BC8" w14:paraId="13AF0D34"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18E295DF"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79C554B"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5380EA73" w14:textId="77777777" w:rsidR="00CD2BC8" w:rsidRDefault="00422B1E">
                  <w:pPr>
                    <w:pStyle w:val="TAC"/>
                    <w:rPr>
                      <w:rFonts w:eastAsia="Times New Roman"/>
                      <w:sz w:val="16"/>
                      <w:szCs w:val="18"/>
                      <w:lang w:eastAsia="en-GB"/>
                    </w:rPr>
                  </w:pPr>
                  <w:r>
                    <w:rPr>
                      <w:sz w:val="16"/>
                      <w:szCs w:val="18"/>
                      <w:lang w:eastAsia="en-GB"/>
                    </w:rPr>
                    <w:t>201666</w:t>
                  </w:r>
                  <w:r>
                    <w:rPr>
                      <w:sz w:val="16"/>
                      <w:szCs w:val="18"/>
                      <w:lang w:val="en-US" w:eastAsia="zh-CN"/>
                    </w:rPr>
                    <w:t>7</w:t>
                  </w:r>
                  <w:r>
                    <w:rPr>
                      <w:rFonts w:eastAsia="Yu Mincho"/>
                      <w:sz w:val="16"/>
                      <w:szCs w:val="18"/>
                      <w:lang w:eastAsia="en-GB"/>
                    </w:rPr>
                    <w:t xml:space="preserve"> – &lt;2&gt; – 207083</w:t>
                  </w:r>
                  <w:r>
                    <w:rPr>
                      <w:sz w:val="16"/>
                      <w:szCs w:val="18"/>
                      <w:lang w:val="en-US" w:eastAsia="zh-CN"/>
                    </w:rPr>
                    <w:t>1</w:t>
                  </w:r>
                </w:p>
              </w:tc>
            </w:tr>
            <w:tr w:rsidR="00CD2BC8" w14:paraId="1E323867"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3D9A4C0C" w14:textId="77777777" w:rsidR="00CD2BC8" w:rsidRDefault="00422B1E">
                  <w:pPr>
                    <w:pStyle w:val="TAC"/>
                    <w:rPr>
                      <w:rFonts w:eastAsia="Yu Mincho"/>
                      <w:sz w:val="16"/>
                      <w:szCs w:val="18"/>
                      <w:lang w:eastAsia="en-GB"/>
                    </w:rPr>
                  </w:pPr>
                  <w:r>
                    <w:rPr>
                      <w:sz w:val="16"/>
                      <w:szCs w:val="18"/>
                      <w:lang w:eastAsia="en-GB"/>
                    </w:rPr>
                    <w:t>n259</w:t>
                  </w:r>
                </w:p>
              </w:tc>
              <w:tc>
                <w:tcPr>
                  <w:tcW w:w="1146" w:type="dxa"/>
                  <w:tcBorders>
                    <w:top w:val="single" w:sz="4" w:space="0" w:color="auto"/>
                    <w:left w:val="single" w:sz="4" w:space="0" w:color="auto"/>
                    <w:bottom w:val="single" w:sz="4" w:space="0" w:color="auto"/>
                    <w:right w:val="single" w:sz="4" w:space="0" w:color="auto"/>
                  </w:tcBorders>
                </w:tcPr>
                <w:p w14:paraId="63643F20"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17D69581" w14:textId="77777777" w:rsidR="00CD2BC8" w:rsidRDefault="00422B1E">
                  <w:pPr>
                    <w:pStyle w:val="TAC"/>
                    <w:rPr>
                      <w:rFonts w:eastAsia="Times New Roman"/>
                      <w:sz w:val="16"/>
                      <w:szCs w:val="18"/>
                      <w:lang w:eastAsia="en-GB"/>
                    </w:rPr>
                  </w:pPr>
                  <w:r>
                    <w:rPr>
                      <w:sz w:val="16"/>
                      <w:szCs w:val="18"/>
                      <w:lang w:eastAsia="en-GB"/>
                    </w:rPr>
                    <w:t>2270832</w:t>
                  </w:r>
                  <w:r>
                    <w:rPr>
                      <w:rFonts w:eastAsia="Yu Mincho"/>
                      <w:sz w:val="16"/>
                      <w:szCs w:val="18"/>
                      <w:lang w:eastAsia="en-GB"/>
                    </w:rPr>
                    <w:t xml:space="preserve"> – &lt;1&gt; – 2337499</w:t>
                  </w:r>
                </w:p>
              </w:tc>
            </w:tr>
            <w:tr w:rsidR="00CD2BC8" w14:paraId="289328E5"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07AA8649"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EE6135"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5B13FB0E" w14:textId="77777777" w:rsidR="00CD2BC8" w:rsidRDefault="00422B1E">
                  <w:pPr>
                    <w:pStyle w:val="TAC"/>
                    <w:rPr>
                      <w:rFonts w:eastAsia="Times New Roman"/>
                      <w:sz w:val="16"/>
                      <w:szCs w:val="18"/>
                      <w:lang w:eastAsia="en-GB"/>
                    </w:rPr>
                  </w:pPr>
                  <w:r>
                    <w:rPr>
                      <w:sz w:val="16"/>
                      <w:szCs w:val="18"/>
                      <w:lang w:eastAsia="en-GB"/>
                    </w:rPr>
                    <w:t>2270832</w:t>
                  </w:r>
                  <w:r>
                    <w:rPr>
                      <w:rFonts w:eastAsia="Yu Mincho"/>
                      <w:sz w:val="16"/>
                      <w:szCs w:val="18"/>
                      <w:lang w:eastAsia="en-GB"/>
                    </w:rPr>
                    <w:t>– &lt;2&gt; – 2337499</w:t>
                  </w:r>
                </w:p>
              </w:tc>
            </w:tr>
            <w:tr w:rsidR="00CD2BC8" w14:paraId="47A79981"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3094A6BE" w14:textId="77777777" w:rsidR="00CD2BC8" w:rsidRDefault="00422B1E">
                  <w:pPr>
                    <w:pStyle w:val="TAC"/>
                    <w:rPr>
                      <w:rFonts w:eastAsia="Yu Mincho"/>
                      <w:sz w:val="16"/>
                      <w:szCs w:val="18"/>
                      <w:lang w:eastAsia="en-GB"/>
                    </w:rPr>
                  </w:pPr>
                  <w:r>
                    <w:rPr>
                      <w:sz w:val="16"/>
                      <w:szCs w:val="18"/>
                      <w:lang w:eastAsia="en-GB"/>
                    </w:rPr>
                    <w:t>n260</w:t>
                  </w:r>
                </w:p>
              </w:tc>
              <w:tc>
                <w:tcPr>
                  <w:tcW w:w="1146" w:type="dxa"/>
                  <w:tcBorders>
                    <w:top w:val="single" w:sz="4" w:space="0" w:color="auto"/>
                    <w:left w:val="single" w:sz="4" w:space="0" w:color="auto"/>
                    <w:bottom w:val="single" w:sz="4" w:space="0" w:color="auto"/>
                    <w:right w:val="single" w:sz="4" w:space="0" w:color="auto"/>
                  </w:tcBorders>
                </w:tcPr>
                <w:p w14:paraId="51CDA0C9"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589E3016" w14:textId="77777777" w:rsidR="00CD2BC8" w:rsidRDefault="00422B1E">
                  <w:pPr>
                    <w:pStyle w:val="TAC"/>
                    <w:rPr>
                      <w:rFonts w:eastAsia="Times New Roman"/>
                      <w:sz w:val="16"/>
                      <w:szCs w:val="18"/>
                      <w:lang w:eastAsia="en-GB"/>
                    </w:rPr>
                  </w:pPr>
                  <w:r>
                    <w:rPr>
                      <w:sz w:val="16"/>
                      <w:szCs w:val="18"/>
                      <w:lang w:eastAsia="en-GB"/>
                    </w:rPr>
                    <w:t>222916</w:t>
                  </w:r>
                  <w:r>
                    <w:rPr>
                      <w:sz w:val="16"/>
                      <w:szCs w:val="18"/>
                      <w:lang w:val="en-US" w:eastAsia="zh-CN"/>
                    </w:rPr>
                    <w:t>6</w:t>
                  </w:r>
                  <w:r>
                    <w:rPr>
                      <w:rFonts w:eastAsia="Yu Mincho"/>
                      <w:sz w:val="16"/>
                      <w:szCs w:val="18"/>
                      <w:lang w:eastAsia="en-GB"/>
                    </w:rPr>
                    <w:t xml:space="preserve"> – &lt;1&gt; – 227916</w:t>
                  </w:r>
                  <w:r>
                    <w:rPr>
                      <w:sz w:val="16"/>
                      <w:szCs w:val="18"/>
                      <w:lang w:val="en-US" w:eastAsia="zh-CN"/>
                    </w:rPr>
                    <w:t>5</w:t>
                  </w:r>
                </w:p>
              </w:tc>
            </w:tr>
            <w:tr w:rsidR="00CD2BC8" w14:paraId="6F578DAC"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03B8B7B8"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06CB6C1"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45ABEAB2" w14:textId="77777777" w:rsidR="00CD2BC8" w:rsidRDefault="00422B1E">
                  <w:pPr>
                    <w:pStyle w:val="TAC"/>
                    <w:rPr>
                      <w:rFonts w:eastAsia="Times New Roman"/>
                      <w:sz w:val="16"/>
                      <w:szCs w:val="18"/>
                      <w:lang w:eastAsia="en-GB"/>
                    </w:rPr>
                  </w:pPr>
                  <w:r>
                    <w:rPr>
                      <w:sz w:val="16"/>
                      <w:szCs w:val="18"/>
                      <w:lang w:eastAsia="en-GB"/>
                    </w:rPr>
                    <w:t>222916</w:t>
                  </w:r>
                  <w:r>
                    <w:rPr>
                      <w:sz w:val="16"/>
                      <w:szCs w:val="18"/>
                      <w:lang w:val="en-US" w:eastAsia="zh-CN"/>
                    </w:rPr>
                    <w:t>7</w:t>
                  </w:r>
                  <w:r>
                    <w:rPr>
                      <w:rFonts w:eastAsia="Yu Mincho"/>
                      <w:sz w:val="16"/>
                      <w:szCs w:val="18"/>
                      <w:lang w:eastAsia="en-GB"/>
                    </w:rPr>
                    <w:t xml:space="preserve"> – &lt;2&gt; – 227916</w:t>
                  </w:r>
                  <w:r>
                    <w:rPr>
                      <w:sz w:val="16"/>
                      <w:szCs w:val="18"/>
                      <w:lang w:val="en-US" w:eastAsia="zh-CN"/>
                    </w:rPr>
                    <w:t>5</w:t>
                  </w:r>
                </w:p>
              </w:tc>
            </w:tr>
            <w:tr w:rsidR="00CD2BC8" w14:paraId="5EF71D84"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0CE2E59D" w14:textId="77777777" w:rsidR="00CD2BC8" w:rsidRDefault="00422B1E">
                  <w:pPr>
                    <w:pStyle w:val="TAC"/>
                    <w:rPr>
                      <w:rFonts w:eastAsia="Yu Mincho"/>
                      <w:sz w:val="16"/>
                      <w:szCs w:val="18"/>
                      <w:lang w:eastAsia="en-GB"/>
                    </w:rPr>
                  </w:pPr>
                  <w:r>
                    <w:rPr>
                      <w:sz w:val="16"/>
                      <w:szCs w:val="18"/>
                      <w:lang w:eastAsia="en-GB"/>
                    </w:rPr>
                    <w:t>n261</w:t>
                  </w:r>
                </w:p>
              </w:tc>
              <w:tc>
                <w:tcPr>
                  <w:tcW w:w="1146" w:type="dxa"/>
                  <w:tcBorders>
                    <w:top w:val="single" w:sz="4" w:space="0" w:color="auto"/>
                    <w:left w:val="single" w:sz="4" w:space="0" w:color="auto"/>
                    <w:bottom w:val="single" w:sz="4" w:space="0" w:color="auto"/>
                    <w:right w:val="single" w:sz="4" w:space="0" w:color="auto"/>
                  </w:tcBorders>
                </w:tcPr>
                <w:p w14:paraId="778F81B0" w14:textId="77777777" w:rsidR="00CD2BC8" w:rsidRDefault="00422B1E">
                  <w:pPr>
                    <w:pStyle w:val="TAC"/>
                    <w:rPr>
                      <w:rFonts w:eastAsia="Yu Mincho"/>
                      <w:sz w:val="16"/>
                      <w:szCs w:val="18"/>
                      <w:lang w:eastAsia="en-GB"/>
                    </w:rPr>
                  </w:pPr>
                  <w:r>
                    <w:rPr>
                      <w:rFonts w:eastAsia="Yu Mincho"/>
                      <w:sz w:val="16"/>
                      <w:szCs w:val="18"/>
                      <w:lang w:eastAsia="en-GB"/>
                    </w:rPr>
                    <w:t>60</w:t>
                  </w:r>
                </w:p>
              </w:tc>
              <w:tc>
                <w:tcPr>
                  <w:tcW w:w="2876" w:type="dxa"/>
                  <w:tcBorders>
                    <w:top w:val="single" w:sz="4" w:space="0" w:color="auto"/>
                    <w:left w:val="single" w:sz="4" w:space="0" w:color="auto"/>
                    <w:bottom w:val="single" w:sz="4" w:space="0" w:color="auto"/>
                    <w:right w:val="single" w:sz="4" w:space="0" w:color="auto"/>
                  </w:tcBorders>
                </w:tcPr>
                <w:p w14:paraId="576F2BFB" w14:textId="77777777" w:rsidR="00CD2BC8" w:rsidRDefault="00422B1E">
                  <w:pPr>
                    <w:pStyle w:val="TAC"/>
                    <w:rPr>
                      <w:rFonts w:eastAsia="Times New Roman"/>
                      <w:sz w:val="16"/>
                      <w:szCs w:val="18"/>
                      <w:lang w:eastAsia="en-GB"/>
                    </w:rPr>
                  </w:pPr>
                  <w:r>
                    <w:rPr>
                      <w:sz w:val="16"/>
                      <w:szCs w:val="18"/>
                      <w:lang w:eastAsia="en-GB"/>
                    </w:rPr>
                    <w:t>2070833</w:t>
                  </w:r>
                  <w:r>
                    <w:rPr>
                      <w:rFonts w:eastAsia="Yu Mincho"/>
                      <w:sz w:val="16"/>
                      <w:szCs w:val="18"/>
                      <w:lang w:eastAsia="en-GB"/>
                    </w:rPr>
                    <w:t xml:space="preserve"> – &lt;1&gt; – 2084999</w:t>
                  </w:r>
                </w:p>
              </w:tc>
            </w:tr>
            <w:tr w:rsidR="00CD2BC8" w14:paraId="7C7DD47E" w14:textId="77777777">
              <w:trPr>
                <w:cantSplit/>
                <w:jc w:val="center"/>
              </w:trPr>
              <w:tc>
                <w:tcPr>
                  <w:tcW w:w="1242" w:type="dxa"/>
                  <w:tcBorders>
                    <w:top w:val="nil"/>
                    <w:left w:val="single" w:sz="4" w:space="0" w:color="auto"/>
                    <w:bottom w:val="single" w:sz="4" w:space="0" w:color="auto"/>
                    <w:right w:val="single" w:sz="4" w:space="0" w:color="auto"/>
                  </w:tcBorders>
                </w:tcPr>
                <w:p w14:paraId="493428EB" w14:textId="77777777" w:rsidR="00CD2BC8" w:rsidRDefault="00CD2BC8">
                  <w:pPr>
                    <w:pStyle w:val="TAC"/>
                    <w:rPr>
                      <w:rFonts w:eastAsia="Yu Mincho"/>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12A2A6"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72F6ADFE" w14:textId="77777777" w:rsidR="00CD2BC8" w:rsidRDefault="00422B1E">
                  <w:pPr>
                    <w:pStyle w:val="TAC"/>
                    <w:rPr>
                      <w:rFonts w:eastAsia="Times New Roman"/>
                      <w:sz w:val="16"/>
                      <w:szCs w:val="18"/>
                      <w:lang w:eastAsia="en-GB"/>
                    </w:rPr>
                  </w:pPr>
                  <w:r>
                    <w:rPr>
                      <w:sz w:val="16"/>
                      <w:szCs w:val="18"/>
                      <w:lang w:eastAsia="en-GB"/>
                    </w:rPr>
                    <w:t>2070833</w:t>
                  </w:r>
                  <w:r>
                    <w:rPr>
                      <w:rFonts w:eastAsia="Yu Mincho"/>
                      <w:sz w:val="16"/>
                      <w:szCs w:val="18"/>
                      <w:lang w:eastAsia="en-GB"/>
                    </w:rPr>
                    <w:t xml:space="preserve"> – &lt;2&gt; – 2084999</w:t>
                  </w:r>
                </w:p>
              </w:tc>
            </w:tr>
            <w:tr w:rsidR="00CD2BC8" w14:paraId="79F74311" w14:textId="77777777">
              <w:trPr>
                <w:cantSplit/>
                <w:jc w:val="center"/>
              </w:trPr>
              <w:tc>
                <w:tcPr>
                  <w:tcW w:w="1242" w:type="dxa"/>
                  <w:vMerge w:val="restart"/>
                  <w:tcBorders>
                    <w:top w:val="single" w:sz="4" w:space="0" w:color="auto"/>
                    <w:left w:val="single" w:sz="4" w:space="0" w:color="auto"/>
                    <w:bottom w:val="single" w:sz="4" w:space="0" w:color="auto"/>
                    <w:right w:val="single" w:sz="4" w:space="0" w:color="auto"/>
                  </w:tcBorders>
                </w:tcPr>
                <w:p w14:paraId="024DE348" w14:textId="77777777" w:rsidR="00CD2BC8" w:rsidRDefault="00422B1E">
                  <w:pPr>
                    <w:pStyle w:val="TAC"/>
                    <w:rPr>
                      <w:rFonts w:eastAsia="Yu Mincho"/>
                      <w:sz w:val="16"/>
                      <w:szCs w:val="18"/>
                      <w:lang w:eastAsia="en-GB"/>
                    </w:rPr>
                  </w:pPr>
                  <w:r>
                    <w:rPr>
                      <w:rFonts w:eastAsia="Yu Mincho"/>
                      <w:sz w:val="16"/>
                      <w:szCs w:val="18"/>
                      <w:lang w:eastAsia="en-GB"/>
                    </w:rPr>
                    <w:t>n263</w:t>
                  </w:r>
                  <w:r>
                    <w:rPr>
                      <w:rFonts w:eastAsia="Yu Mincho"/>
                      <w:sz w:val="16"/>
                      <w:szCs w:val="18"/>
                      <w:vertAlign w:val="superscript"/>
                      <w:lang w:eastAsia="en-GB"/>
                    </w:rPr>
                    <w:t>Note 1</w:t>
                  </w:r>
                </w:p>
              </w:tc>
              <w:tc>
                <w:tcPr>
                  <w:tcW w:w="1146" w:type="dxa"/>
                  <w:tcBorders>
                    <w:top w:val="single" w:sz="4" w:space="0" w:color="auto"/>
                    <w:left w:val="single" w:sz="4" w:space="0" w:color="auto"/>
                    <w:bottom w:val="single" w:sz="4" w:space="0" w:color="auto"/>
                    <w:right w:val="single" w:sz="4" w:space="0" w:color="auto"/>
                  </w:tcBorders>
                </w:tcPr>
                <w:p w14:paraId="0114FE3A"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1D69ABF9" w14:textId="77777777" w:rsidR="00CD2BC8" w:rsidRDefault="00422B1E">
                  <w:pPr>
                    <w:pStyle w:val="TAC"/>
                    <w:rPr>
                      <w:rFonts w:eastAsia="Times New Roman"/>
                      <w:sz w:val="16"/>
                      <w:szCs w:val="18"/>
                      <w:lang w:eastAsia="ja-JP"/>
                    </w:rPr>
                  </w:pPr>
                  <w:r>
                    <w:rPr>
                      <w:sz w:val="16"/>
                      <w:szCs w:val="18"/>
                      <w:lang w:eastAsia="ja-JP"/>
                    </w:rPr>
                    <w:t>2563333 &lt;2&gt; 2794999</w:t>
                  </w:r>
                </w:p>
              </w:tc>
            </w:tr>
            <w:tr w:rsidR="00CD2BC8" w14:paraId="0EE7A772"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DD4EB83"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5BB3EB" w14:textId="77777777" w:rsidR="00CD2BC8" w:rsidRDefault="00422B1E">
                  <w:pPr>
                    <w:pStyle w:val="TAC"/>
                    <w:rPr>
                      <w:rFonts w:eastAsia="Yu Mincho"/>
                      <w:sz w:val="16"/>
                      <w:szCs w:val="18"/>
                      <w:lang w:eastAsia="en-GB"/>
                    </w:rPr>
                  </w:pPr>
                  <w:r>
                    <w:rPr>
                      <w:rFonts w:eastAsia="Yu Mincho"/>
                      <w:sz w:val="16"/>
                      <w:szCs w:val="18"/>
                      <w:lang w:eastAsia="en-GB"/>
                    </w:rPr>
                    <w:t>480</w:t>
                  </w:r>
                </w:p>
              </w:tc>
              <w:tc>
                <w:tcPr>
                  <w:tcW w:w="2876" w:type="dxa"/>
                  <w:tcBorders>
                    <w:top w:val="single" w:sz="4" w:space="0" w:color="auto"/>
                    <w:left w:val="single" w:sz="4" w:space="0" w:color="auto"/>
                    <w:bottom w:val="single" w:sz="4" w:space="0" w:color="auto"/>
                    <w:right w:val="single" w:sz="4" w:space="0" w:color="auto"/>
                  </w:tcBorders>
                </w:tcPr>
                <w:p w14:paraId="3512021B" w14:textId="77777777" w:rsidR="00CD2BC8" w:rsidRDefault="00422B1E">
                  <w:pPr>
                    <w:pStyle w:val="TAC"/>
                    <w:rPr>
                      <w:rFonts w:eastAsia="Times New Roman"/>
                      <w:sz w:val="16"/>
                      <w:szCs w:val="18"/>
                      <w:lang w:eastAsia="en-GB"/>
                    </w:rPr>
                  </w:pPr>
                  <w:r>
                    <w:rPr>
                      <w:sz w:val="16"/>
                      <w:szCs w:val="18"/>
                      <w:lang w:eastAsia="en-GB"/>
                    </w:rPr>
                    <w:t>2565835 &lt;8&gt; 2792499</w:t>
                  </w:r>
                </w:p>
              </w:tc>
            </w:tr>
            <w:tr w:rsidR="00CD2BC8" w14:paraId="05C0ED9A"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80F6786"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0378D7" w14:textId="77777777" w:rsidR="00CD2BC8" w:rsidRDefault="00422B1E">
                  <w:pPr>
                    <w:pStyle w:val="TAC"/>
                    <w:rPr>
                      <w:rFonts w:eastAsia="Yu Mincho"/>
                      <w:sz w:val="16"/>
                      <w:szCs w:val="18"/>
                      <w:lang w:eastAsia="en-GB"/>
                    </w:rPr>
                  </w:pPr>
                  <w:r>
                    <w:rPr>
                      <w:rFonts w:eastAsia="Yu Mincho"/>
                      <w:sz w:val="16"/>
                      <w:szCs w:val="18"/>
                      <w:lang w:eastAsia="en-GB"/>
                    </w:rPr>
                    <w:t>960</w:t>
                  </w:r>
                </w:p>
              </w:tc>
              <w:tc>
                <w:tcPr>
                  <w:tcW w:w="2876" w:type="dxa"/>
                  <w:tcBorders>
                    <w:top w:val="single" w:sz="4" w:space="0" w:color="auto"/>
                    <w:left w:val="single" w:sz="4" w:space="0" w:color="auto"/>
                    <w:bottom w:val="single" w:sz="4" w:space="0" w:color="auto"/>
                    <w:right w:val="single" w:sz="4" w:space="0" w:color="auto"/>
                  </w:tcBorders>
                </w:tcPr>
                <w:p w14:paraId="4A3F9EEE" w14:textId="77777777" w:rsidR="00CD2BC8" w:rsidRDefault="00422B1E">
                  <w:pPr>
                    <w:pStyle w:val="TAC"/>
                    <w:rPr>
                      <w:rFonts w:eastAsia="Times New Roman"/>
                      <w:sz w:val="16"/>
                      <w:szCs w:val="18"/>
                      <w:lang w:eastAsia="en-GB"/>
                    </w:rPr>
                  </w:pPr>
                  <w:r>
                    <w:rPr>
                      <w:sz w:val="16"/>
                      <w:szCs w:val="18"/>
                      <w:lang w:eastAsia="en-GB"/>
                    </w:rPr>
                    <w:t>2565835 &lt;16&gt; 2792491</w:t>
                  </w:r>
                </w:p>
              </w:tc>
            </w:tr>
            <w:tr w:rsidR="00CD2BC8" w14:paraId="1FCF5199" w14:textId="77777777">
              <w:trPr>
                <w:cantSplit/>
                <w:jc w:val="center"/>
              </w:trPr>
              <w:tc>
                <w:tcPr>
                  <w:tcW w:w="5264" w:type="dxa"/>
                  <w:gridSpan w:val="3"/>
                  <w:tcBorders>
                    <w:top w:val="single" w:sz="4" w:space="0" w:color="auto"/>
                    <w:left w:val="single" w:sz="4" w:space="0" w:color="auto"/>
                    <w:bottom w:val="single" w:sz="4" w:space="0" w:color="auto"/>
                    <w:right w:val="single" w:sz="4" w:space="0" w:color="auto"/>
                  </w:tcBorders>
                  <w:vAlign w:val="center"/>
                </w:tcPr>
                <w:p w14:paraId="5567D7F4" w14:textId="77777777" w:rsidR="00CD2BC8" w:rsidRPr="003C212B" w:rsidRDefault="00422B1E">
                  <w:pPr>
                    <w:pStyle w:val="TAC"/>
                    <w:jc w:val="left"/>
                    <w:rPr>
                      <w:sz w:val="14"/>
                      <w:szCs w:val="16"/>
                      <w:lang w:val="en-US" w:eastAsia="en-GB"/>
                    </w:rPr>
                  </w:pPr>
                  <w:r w:rsidRPr="003C212B">
                    <w:rPr>
                      <w:sz w:val="14"/>
                      <w:szCs w:val="16"/>
                      <w:lang w:val="en-US" w:eastAsia="en-GB"/>
                    </w:rPr>
                    <w:t>Note1: Applicable NR-ARFCN for band n263</w:t>
                  </w:r>
                </w:p>
                <w:p w14:paraId="0BD48F86" w14:textId="77777777" w:rsidR="00CD2BC8" w:rsidRPr="003C212B" w:rsidRDefault="00422B1E">
                  <w:pPr>
                    <w:pStyle w:val="TAC"/>
                    <w:jc w:val="left"/>
                    <w:rPr>
                      <w:sz w:val="14"/>
                      <w:szCs w:val="16"/>
                      <w:lang w:val="en-US" w:eastAsia="en-GB"/>
                    </w:rPr>
                  </w:pPr>
                  <w:r w:rsidRPr="003C212B">
                    <w:rPr>
                      <w:sz w:val="14"/>
                      <w:szCs w:val="16"/>
                      <w:lang w:val="en-US" w:eastAsia="en-GB"/>
                    </w:rPr>
                    <w:t>For 120 kHz SCS and 100 MHz channels: 2563341 &lt;1680&gt; 2793501</w:t>
                  </w:r>
                </w:p>
                <w:p w14:paraId="7492C006" w14:textId="77777777" w:rsidR="00CD2BC8" w:rsidRDefault="00422B1E">
                  <w:pPr>
                    <w:pStyle w:val="TAC"/>
                    <w:jc w:val="left"/>
                    <w:rPr>
                      <w:sz w:val="14"/>
                      <w:szCs w:val="16"/>
                      <w:lang w:val="en-US" w:eastAsia="en-GB"/>
                    </w:rPr>
                  </w:pPr>
                  <w:r w:rsidRPr="003C212B">
                    <w:rPr>
                      <w:sz w:val="14"/>
                      <w:szCs w:val="16"/>
                      <w:lang w:val="en-US" w:eastAsia="en-GB"/>
                    </w:rPr>
                    <w:t>For 120 kHz SCS and 400 MHz channels: 2565861 &lt;6720&gt; 2787621</w:t>
                  </w:r>
                </w:p>
                <w:p w14:paraId="3CDD96CC" w14:textId="77777777" w:rsidR="00CD2BC8" w:rsidRDefault="00422B1E">
                  <w:pPr>
                    <w:pStyle w:val="TAC"/>
                    <w:jc w:val="left"/>
                    <w:rPr>
                      <w:sz w:val="14"/>
                      <w:szCs w:val="16"/>
                      <w:lang w:val="en-US" w:eastAsia="en-GB"/>
                    </w:rPr>
                  </w:pPr>
                  <w:r w:rsidRPr="003C212B">
                    <w:rPr>
                      <w:sz w:val="14"/>
                      <w:szCs w:val="16"/>
                      <w:lang w:val="en-US" w:eastAsia="en-GB"/>
                    </w:rPr>
                    <w:t>For 480 kHz SCS and 400 MHz channels: 2565867 &lt;6720&gt; 2787627</w:t>
                  </w:r>
                </w:p>
                <w:p w14:paraId="1BEEEA40" w14:textId="77777777" w:rsidR="00CD2BC8" w:rsidRDefault="00422B1E">
                  <w:pPr>
                    <w:pStyle w:val="TAC"/>
                    <w:jc w:val="left"/>
                    <w:rPr>
                      <w:sz w:val="14"/>
                      <w:szCs w:val="16"/>
                      <w:lang w:val="en-US" w:eastAsia="en-GB"/>
                    </w:rPr>
                  </w:pPr>
                  <w:r w:rsidRPr="003C212B">
                    <w:rPr>
                      <w:sz w:val="14"/>
                      <w:szCs w:val="16"/>
                      <w:lang w:val="en-US" w:eastAsia="en-GB"/>
                    </w:rPr>
                    <w:t>For 480 kHz SCS and 800 MHz channels: 2569227 &lt;13440&gt; 2784267</w:t>
                  </w:r>
                </w:p>
                <w:p w14:paraId="379D606F" w14:textId="77777777" w:rsidR="00CD2BC8" w:rsidRDefault="00422B1E">
                  <w:pPr>
                    <w:pStyle w:val="TAC"/>
                    <w:jc w:val="left"/>
                    <w:rPr>
                      <w:sz w:val="14"/>
                      <w:szCs w:val="16"/>
                      <w:lang w:val="en-US" w:eastAsia="en-GB"/>
                    </w:rPr>
                  </w:pPr>
                  <w:r w:rsidRPr="003C212B">
                    <w:rPr>
                      <w:sz w:val="14"/>
                      <w:szCs w:val="16"/>
                      <w:lang w:val="en-US" w:eastAsia="en-GB"/>
                    </w:rPr>
                    <w:t>For 480 kHz SCS and 1600 MHz channels: 2575947 &lt;26880&gt; 2764107</w:t>
                  </w:r>
                </w:p>
                <w:p w14:paraId="2B894B3B" w14:textId="77777777" w:rsidR="00CD2BC8" w:rsidRDefault="00422B1E">
                  <w:pPr>
                    <w:pStyle w:val="TAC"/>
                    <w:jc w:val="left"/>
                    <w:rPr>
                      <w:sz w:val="14"/>
                      <w:szCs w:val="16"/>
                      <w:lang w:val="en-US" w:eastAsia="en-GB"/>
                    </w:rPr>
                  </w:pPr>
                  <w:r w:rsidRPr="003C212B">
                    <w:rPr>
                      <w:sz w:val="14"/>
                      <w:szCs w:val="16"/>
                      <w:lang w:val="en-US" w:eastAsia="en-GB"/>
                    </w:rPr>
                    <w:t>For 960 kHz SCS and 400 MHz channels: 2565867 &lt;6720&gt; 2787627</w:t>
                  </w:r>
                </w:p>
                <w:p w14:paraId="4D17E628" w14:textId="77777777" w:rsidR="00CD2BC8" w:rsidRDefault="00422B1E">
                  <w:pPr>
                    <w:pStyle w:val="TAC"/>
                    <w:jc w:val="left"/>
                    <w:rPr>
                      <w:sz w:val="14"/>
                      <w:szCs w:val="16"/>
                      <w:lang w:val="en-US" w:eastAsia="en-GB"/>
                    </w:rPr>
                  </w:pPr>
                  <w:r w:rsidRPr="003C212B">
                    <w:rPr>
                      <w:sz w:val="14"/>
                      <w:szCs w:val="16"/>
                      <w:lang w:val="en-US" w:eastAsia="en-GB"/>
                    </w:rPr>
                    <w:t>For 960 kHz SCS and 800 MHz channels: 2569227 &lt;13440&gt; 2784267</w:t>
                  </w:r>
                </w:p>
                <w:p w14:paraId="28E57090" w14:textId="77777777" w:rsidR="00CD2BC8" w:rsidRDefault="00422B1E">
                  <w:pPr>
                    <w:pStyle w:val="TAC"/>
                    <w:jc w:val="left"/>
                    <w:rPr>
                      <w:sz w:val="14"/>
                      <w:szCs w:val="16"/>
                      <w:lang w:val="en-US" w:eastAsia="en-GB"/>
                    </w:rPr>
                  </w:pPr>
                  <w:r w:rsidRPr="003C212B">
                    <w:rPr>
                      <w:sz w:val="14"/>
                      <w:szCs w:val="16"/>
                      <w:lang w:val="en-US" w:eastAsia="en-GB"/>
                    </w:rPr>
                    <w:t>For 960 kHz SCS and 1600 MHz channels: 2575947 &lt;26880&gt; 2764107</w:t>
                  </w:r>
                </w:p>
                <w:p w14:paraId="051C0A99" w14:textId="77777777" w:rsidR="00CD2BC8" w:rsidRDefault="00422B1E">
                  <w:pPr>
                    <w:pStyle w:val="TAC"/>
                    <w:jc w:val="left"/>
                    <w:rPr>
                      <w:color w:val="FF0000"/>
                      <w:lang w:val="en-US" w:eastAsia="en-GB"/>
                    </w:rPr>
                  </w:pPr>
                  <w:r w:rsidRPr="003C212B">
                    <w:rPr>
                      <w:sz w:val="14"/>
                      <w:szCs w:val="16"/>
                      <w:lang w:val="en-US" w:eastAsia="en-GB"/>
                    </w:rPr>
                    <w:t>For 960 kHz SCS and 2000 MHz channels: 2579307 &lt;33600&gt; 2747307</w:t>
                  </w:r>
                </w:p>
              </w:tc>
            </w:tr>
          </w:tbl>
          <w:bookmarkEnd w:id="9"/>
          <w:p w14:paraId="6F7A0F07" w14:textId="77777777" w:rsidR="00CD2BC8" w:rsidRPr="003C212B" w:rsidRDefault="00422B1E">
            <w:pPr>
              <w:pStyle w:val="TH"/>
              <w:spacing w:before="360"/>
              <w:rPr>
                <w:rFonts w:ascii="Times New Roman" w:hAnsi="Times New Roman"/>
                <w:lang w:val="en-US"/>
              </w:rPr>
            </w:pPr>
            <w:r w:rsidRPr="003C212B">
              <w:rPr>
                <w:rFonts w:ascii="Times New Roman" w:hAnsi="Times New Roman"/>
                <w:lang w:val="en-US"/>
              </w:rPr>
              <w:t xml:space="preserve">Table 5.4.3.3-2: Applicable SS raster entries per </w:t>
            </w:r>
            <w:r w:rsidRPr="003C212B">
              <w:rPr>
                <w:rFonts w:ascii="Times New Roman" w:hAnsi="Times New Roman"/>
                <w:i/>
                <w:lang w:val="en-US"/>
              </w:rPr>
              <w:t>operating band</w:t>
            </w:r>
            <w:r w:rsidRPr="003C212B">
              <w:rPr>
                <w:rFonts w:ascii="Times New Roman" w:hAnsi="Times New Roman"/>
                <w:lang w:val="en-US"/>
              </w:rPr>
              <w:t xml:space="preserve"> (FR2)</w:t>
            </w:r>
          </w:p>
          <w:tbl>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bottom w:w="29" w:type="dxa"/>
                <w:right w:w="58" w:type="dxa"/>
              </w:tblCellMar>
              <w:tblLook w:val="04A0" w:firstRow="1" w:lastRow="0" w:firstColumn="1" w:lastColumn="0" w:noHBand="0" w:noVBand="1"/>
            </w:tblPr>
            <w:tblGrid>
              <w:gridCol w:w="1525"/>
              <w:gridCol w:w="1440"/>
              <w:gridCol w:w="1440"/>
              <w:gridCol w:w="2070"/>
            </w:tblGrid>
            <w:tr w:rsidR="00CD2BC8" w14:paraId="42A43116" w14:textId="77777777">
              <w:trPr>
                <w:cantSplit/>
                <w:jc w:val="center"/>
              </w:trPr>
              <w:tc>
                <w:tcPr>
                  <w:tcW w:w="1525" w:type="dxa"/>
                  <w:tcBorders>
                    <w:top w:val="single" w:sz="4" w:space="0" w:color="auto"/>
                    <w:left w:val="single" w:sz="4" w:space="0" w:color="auto"/>
                    <w:bottom w:val="single" w:sz="4" w:space="0" w:color="auto"/>
                    <w:right w:val="single" w:sz="4" w:space="0" w:color="auto"/>
                  </w:tcBorders>
                  <w:vAlign w:val="center"/>
                </w:tcPr>
                <w:p w14:paraId="389F8571" w14:textId="77777777" w:rsidR="00CD2BC8" w:rsidRDefault="00422B1E">
                  <w:pPr>
                    <w:pStyle w:val="TAH"/>
                    <w:rPr>
                      <w:rFonts w:eastAsia="Yu Mincho"/>
                      <w:sz w:val="15"/>
                      <w:szCs w:val="15"/>
                      <w:lang w:eastAsia="en-GB"/>
                    </w:rPr>
                  </w:pPr>
                  <w:bookmarkStart w:id="10" w:name="_Hlk51852729"/>
                  <w:bookmarkStart w:id="11" w:name="_Hlk101440255"/>
                  <w:r>
                    <w:rPr>
                      <w:rFonts w:eastAsia="Yu Mincho"/>
                      <w:sz w:val="15"/>
                      <w:szCs w:val="15"/>
                      <w:lang w:eastAsia="en-GB"/>
                    </w:rPr>
                    <w:t xml:space="preserve">NR </w:t>
                  </w:r>
                  <w:r>
                    <w:rPr>
                      <w:rFonts w:eastAsia="Yu Mincho"/>
                      <w:i/>
                      <w:sz w:val="15"/>
                      <w:szCs w:val="15"/>
                      <w:lang w:eastAsia="en-GB"/>
                    </w:rPr>
                    <w:t>operating band</w:t>
                  </w:r>
                </w:p>
              </w:tc>
              <w:tc>
                <w:tcPr>
                  <w:tcW w:w="1440" w:type="dxa"/>
                  <w:tcBorders>
                    <w:top w:val="single" w:sz="4" w:space="0" w:color="auto"/>
                    <w:left w:val="single" w:sz="4" w:space="0" w:color="auto"/>
                    <w:bottom w:val="single" w:sz="4" w:space="0" w:color="auto"/>
                    <w:right w:val="single" w:sz="4" w:space="0" w:color="auto"/>
                  </w:tcBorders>
                  <w:vAlign w:val="center"/>
                </w:tcPr>
                <w:p w14:paraId="5ACF0A4E" w14:textId="77777777" w:rsidR="00CD2BC8" w:rsidRDefault="00422B1E">
                  <w:pPr>
                    <w:pStyle w:val="TAH"/>
                    <w:rPr>
                      <w:rFonts w:eastAsia="Yu Mincho"/>
                      <w:sz w:val="15"/>
                      <w:szCs w:val="15"/>
                      <w:lang w:eastAsia="ja-JP"/>
                    </w:rPr>
                  </w:pPr>
                  <w:r>
                    <w:rPr>
                      <w:rFonts w:eastAsia="Yu Mincho"/>
                      <w:sz w:val="15"/>
                      <w:szCs w:val="15"/>
                      <w:lang w:eastAsia="en-GB"/>
                    </w:rPr>
                    <w:t>SS Block SCS</w:t>
                  </w:r>
                </w:p>
              </w:tc>
              <w:tc>
                <w:tcPr>
                  <w:tcW w:w="1440" w:type="dxa"/>
                  <w:tcBorders>
                    <w:top w:val="single" w:sz="4" w:space="0" w:color="auto"/>
                    <w:left w:val="single" w:sz="4" w:space="0" w:color="auto"/>
                    <w:bottom w:val="single" w:sz="4" w:space="0" w:color="auto"/>
                    <w:right w:val="single" w:sz="4" w:space="0" w:color="auto"/>
                  </w:tcBorders>
                  <w:vAlign w:val="center"/>
                </w:tcPr>
                <w:p w14:paraId="53CB2C66" w14:textId="77777777" w:rsidR="00CD2BC8" w:rsidRDefault="00422B1E">
                  <w:pPr>
                    <w:pStyle w:val="TAH"/>
                    <w:rPr>
                      <w:rFonts w:eastAsia="Yu Mincho"/>
                      <w:sz w:val="15"/>
                      <w:szCs w:val="15"/>
                      <w:lang w:eastAsia="en-GB"/>
                    </w:rPr>
                  </w:pPr>
                  <w:r>
                    <w:rPr>
                      <w:sz w:val="15"/>
                      <w:szCs w:val="15"/>
                      <w:lang w:eastAsia="zh-CN"/>
                    </w:rPr>
                    <w:t>SS Block pattern</w:t>
                  </w:r>
                  <w:r>
                    <w:rPr>
                      <w:sz w:val="15"/>
                      <w:szCs w:val="15"/>
                      <w:lang w:eastAsia="zh-CN"/>
                    </w:rPr>
                    <w:br/>
                    <w:t>(note)</w:t>
                  </w:r>
                </w:p>
              </w:tc>
              <w:tc>
                <w:tcPr>
                  <w:tcW w:w="2070" w:type="dxa"/>
                  <w:tcBorders>
                    <w:top w:val="single" w:sz="4" w:space="0" w:color="auto"/>
                    <w:left w:val="single" w:sz="4" w:space="0" w:color="auto"/>
                    <w:bottom w:val="single" w:sz="4" w:space="0" w:color="auto"/>
                    <w:right w:val="single" w:sz="4" w:space="0" w:color="auto"/>
                  </w:tcBorders>
                  <w:vAlign w:val="center"/>
                </w:tcPr>
                <w:p w14:paraId="34732BA2" w14:textId="77777777" w:rsidR="00CD2BC8" w:rsidRPr="003C212B" w:rsidRDefault="00422B1E">
                  <w:pPr>
                    <w:pStyle w:val="TAH"/>
                    <w:rPr>
                      <w:rFonts w:eastAsia="Yu Mincho"/>
                      <w:sz w:val="15"/>
                      <w:szCs w:val="15"/>
                      <w:vertAlign w:val="subscript"/>
                      <w:lang w:val="en-US" w:eastAsia="en-GB"/>
                    </w:rPr>
                  </w:pPr>
                  <w:r w:rsidRPr="003C212B">
                    <w:rPr>
                      <w:rFonts w:eastAsia="Yu Mincho"/>
                      <w:sz w:val="15"/>
                      <w:szCs w:val="15"/>
                      <w:lang w:val="en-US" w:eastAsia="en-GB"/>
                    </w:rPr>
                    <w:t>Range of GSCN</w:t>
                  </w:r>
                </w:p>
                <w:p w14:paraId="415DB2E1" w14:textId="77777777" w:rsidR="00CD2BC8" w:rsidRPr="003C212B" w:rsidRDefault="00422B1E">
                  <w:pPr>
                    <w:pStyle w:val="TAH"/>
                    <w:rPr>
                      <w:rFonts w:eastAsia="Yu Mincho"/>
                      <w:sz w:val="15"/>
                      <w:szCs w:val="15"/>
                      <w:lang w:val="en-US" w:eastAsia="en-GB"/>
                    </w:rPr>
                  </w:pPr>
                  <w:r w:rsidRPr="003C212B">
                    <w:rPr>
                      <w:rFonts w:eastAsia="Yu Mincho"/>
                      <w:sz w:val="15"/>
                      <w:szCs w:val="15"/>
                      <w:lang w:val="en-US" w:eastAsia="en-GB"/>
                    </w:rPr>
                    <w:t>(First – &lt;Step size&gt; – Last)</w:t>
                  </w:r>
                </w:p>
              </w:tc>
            </w:tr>
            <w:tr w:rsidR="00CD2BC8" w14:paraId="25D3361F"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2FFC008B" w14:textId="77777777" w:rsidR="00CD2BC8" w:rsidRDefault="00422B1E">
                  <w:pPr>
                    <w:pStyle w:val="TAC"/>
                    <w:rPr>
                      <w:rFonts w:eastAsia="Yu Mincho"/>
                      <w:sz w:val="15"/>
                      <w:szCs w:val="15"/>
                      <w:lang w:eastAsia="en-GB"/>
                    </w:rPr>
                  </w:pPr>
                  <w:r>
                    <w:rPr>
                      <w:sz w:val="15"/>
                      <w:szCs w:val="15"/>
                      <w:lang w:eastAsia="en-GB"/>
                    </w:rPr>
                    <w:t>n257</w:t>
                  </w:r>
                </w:p>
              </w:tc>
              <w:tc>
                <w:tcPr>
                  <w:tcW w:w="1440" w:type="dxa"/>
                  <w:tcBorders>
                    <w:top w:val="single" w:sz="4" w:space="0" w:color="auto"/>
                    <w:left w:val="single" w:sz="4" w:space="0" w:color="auto"/>
                    <w:bottom w:val="single" w:sz="4" w:space="0" w:color="auto"/>
                    <w:right w:val="single" w:sz="4" w:space="0" w:color="auto"/>
                  </w:tcBorders>
                  <w:vAlign w:val="center"/>
                </w:tcPr>
                <w:p w14:paraId="71ADAF62" w14:textId="77777777" w:rsidR="00CD2BC8" w:rsidRDefault="00422B1E">
                  <w:pPr>
                    <w:pStyle w:val="TAC"/>
                    <w:rPr>
                      <w:rFonts w:eastAsia="Yu Mincho"/>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2F2E291B" w14:textId="77777777" w:rsidR="00CD2BC8" w:rsidRDefault="00422B1E">
                  <w:pPr>
                    <w:pStyle w:val="TAC"/>
                    <w:rPr>
                      <w:rFonts w:eastAsia="Times New Roman"/>
                      <w:sz w:val="15"/>
                      <w:szCs w:val="15"/>
                      <w:lang w:eastAsia="zh-CN"/>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18EBB6DF" w14:textId="77777777" w:rsidR="00CD2BC8" w:rsidRDefault="00422B1E">
                  <w:pPr>
                    <w:pStyle w:val="TAC"/>
                    <w:rPr>
                      <w:rFonts w:eastAsia="Yu Mincho"/>
                      <w:sz w:val="15"/>
                      <w:szCs w:val="15"/>
                      <w:lang w:eastAsia="en-GB"/>
                    </w:rPr>
                  </w:pPr>
                  <w:r>
                    <w:rPr>
                      <w:sz w:val="15"/>
                      <w:szCs w:val="15"/>
                      <w:lang w:eastAsia="en-GB"/>
                    </w:rPr>
                    <w:t>22388 – &lt;1&gt; – 22558</w:t>
                  </w:r>
                </w:p>
              </w:tc>
            </w:tr>
            <w:tr w:rsidR="00CD2BC8" w14:paraId="525B698D"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32D00413"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71392B4F"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393F70CF"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51D77975" w14:textId="77777777" w:rsidR="00CD2BC8" w:rsidRDefault="00422B1E">
                  <w:pPr>
                    <w:pStyle w:val="TAC"/>
                    <w:rPr>
                      <w:sz w:val="15"/>
                      <w:szCs w:val="15"/>
                      <w:lang w:eastAsia="en-GB"/>
                    </w:rPr>
                  </w:pPr>
                  <w:r>
                    <w:rPr>
                      <w:sz w:val="15"/>
                      <w:szCs w:val="15"/>
                      <w:lang w:eastAsia="en-GB"/>
                    </w:rPr>
                    <w:t>22390 – &lt;2&gt; – 22556</w:t>
                  </w:r>
                </w:p>
              </w:tc>
            </w:tr>
            <w:tr w:rsidR="00CD2BC8" w14:paraId="1EF4D39D"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17ED1D38" w14:textId="77777777" w:rsidR="00CD2BC8" w:rsidRDefault="00422B1E">
                  <w:pPr>
                    <w:pStyle w:val="TAC"/>
                    <w:rPr>
                      <w:rFonts w:eastAsia="Yu Mincho"/>
                      <w:sz w:val="15"/>
                      <w:szCs w:val="15"/>
                      <w:lang w:eastAsia="en-GB"/>
                    </w:rPr>
                  </w:pPr>
                  <w:r>
                    <w:rPr>
                      <w:sz w:val="15"/>
                      <w:szCs w:val="15"/>
                      <w:lang w:eastAsia="en-GB"/>
                    </w:rPr>
                    <w:t>n258</w:t>
                  </w:r>
                </w:p>
              </w:tc>
              <w:tc>
                <w:tcPr>
                  <w:tcW w:w="1440" w:type="dxa"/>
                  <w:tcBorders>
                    <w:top w:val="single" w:sz="4" w:space="0" w:color="auto"/>
                    <w:left w:val="single" w:sz="4" w:space="0" w:color="auto"/>
                    <w:bottom w:val="single" w:sz="4" w:space="0" w:color="auto"/>
                    <w:right w:val="single" w:sz="4" w:space="0" w:color="auto"/>
                  </w:tcBorders>
                  <w:vAlign w:val="center"/>
                </w:tcPr>
                <w:p w14:paraId="7E869C65"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0D2AD198"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3EB77448" w14:textId="77777777" w:rsidR="00CD2BC8" w:rsidRDefault="00422B1E">
                  <w:pPr>
                    <w:pStyle w:val="TAC"/>
                    <w:rPr>
                      <w:sz w:val="15"/>
                      <w:szCs w:val="15"/>
                      <w:lang w:eastAsia="en-GB"/>
                    </w:rPr>
                  </w:pPr>
                  <w:r>
                    <w:rPr>
                      <w:sz w:val="15"/>
                      <w:szCs w:val="15"/>
                      <w:lang w:eastAsia="en-GB"/>
                    </w:rPr>
                    <w:t>22257 – &lt;1&gt; – 22443</w:t>
                  </w:r>
                </w:p>
              </w:tc>
            </w:tr>
            <w:tr w:rsidR="00CD2BC8" w14:paraId="4D14E2BA"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3166DF44"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528FF424"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7795EB02"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4D659513" w14:textId="77777777" w:rsidR="00CD2BC8" w:rsidRDefault="00422B1E">
                  <w:pPr>
                    <w:pStyle w:val="TAC"/>
                    <w:rPr>
                      <w:sz w:val="15"/>
                      <w:szCs w:val="15"/>
                      <w:lang w:eastAsia="en-GB"/>
                    </w:rPr>
                  </w:pPr>
                  <w:r>
                    <w:rPr>
                      <w:sz w:val="15"/>
                      <w:szCs w:val="15"/>
                      <w:lang w:eastAsia="en-GB"/>
                    </w:rPr>
                    <w:t>22258 – &lt;2&gt; – 22442</w:t>
                  </w:r>
                </w:p>
              </w:tc>
            </w:tr>
            <w:tr w:rsidR="00CD2BC8" w14:paraId="3E2BC931"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354AD7D5" w14:textId="77777777" w:rsidR="00CD2BC8" w:rsidRDefault="00422B1E">
                  <w:pPr>
                    <w:pStyle w:val="TAC"/>
                    <w:rPr>
                      <w:rFonts w:eastAsia="Yu Mincho"/>
                      <w:sz w:val="15"/>
                      <w:szCs w:val="15"/>
                      <w:lang w:eastAsia="en-GB"/>
                    </w:rPr>
                  </w:pPr>
                  <w:r>
                    <w:rPr>
                      <w:sz w:val="15"/>
                      <w:szCs w:val="15"/>
                      <w:lang w:eastAsia="en-GB"/>
                    </w:rPr>
                    <w:t>n259</w:t>
                  </w:r>
                </w:p>
              </w:tc>
              <w:tc>
                <w:tcPr>
                  <w:tcW w:w="1440" w:type="dxa"/>
                  <w:tcBorders>
                    <w:top w:val="single" w:sz="4" w:space="0" w:color="auto"/>
                    <w:left w:val="single" w:sz="4" w:space="0" w:color="auto"/>
                    <w:bottom w:val="single" w:sz="4" w:space="0" w:color="auto"/>
                    <w:right w:val="single" w:sz="4" w:space="0" w:color="auto"/>
                  </w:tcBorders>
                  <w:vAlign w:val="center"/>
                </w:tcPr>
                <w:p w14:paraId="1346CD30"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1E3A76DE"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43EEE09D" w14:textId="77777777" w:rsidR="00CD2BC8" w:rsidRDefault="00422B1E">
                  <w:pPr>
                    <w:pStyle w:val="TAC"/>
                    <w:rPr>
                      <w:sz w:val="15"/>
                      <w:szCs w:val="15"/>
                      <w:lang w:eastAsia="en-GB"/>
                    </w:rPr>
                  </w:pPr>
                  <w:r>
                    <w:rPr>
                      <w:sz w:val="15"/>
                      <w:szCs w:val="15"/>
                      <w:lang w:eastAsia="en-GB"/>
                    </w:rPr>
                    <w:t>23140 – &lt;1&gt; – 23369</w:t>
                  </w:r>
                </w:p>
              </w:tc>
            </w:tr>
            <w:tr w:rsidR="00CD2BC8" w14:paraId="6A1906FE"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30D234B1"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0B3C469E"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226DC67C"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68644787" w14:textId="77777777" w:rsidR="00CD2BC8" w:rsidRDefault="00422B1E">
                  <w:pPr>
                    <w:pStyle w:val="TAC"/>
                    <w:rPr>
                      <w:sz w:val="15"/>
                      <w:szCs w:val="15"/>
                      <w:lang w:eastAsia="en-GB"/>
                    </w:rPr>
                  </w:pPr>
                  <w:r>
                    <w:rPr>
                      <w:sz w:val="15"/>
                      <w:szCs w:val="15"/>
                      <w:lang w:eastAsia="en-GB"/>
                    </w:rPr>
                    <w:t>23142 – &lt;2&gt; – 23368</w:t>
                  </w:r>
                </w:p>
              </w:tc>
            </w:tr>
            <w:tr w:rsidR="00CD2BC8" w14:paraId="08ED9E66"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5D2E2F44" w14:textId="77777777" w:rsidR="00CD2BC8" w:rsidRDefault="00422B1E">
                  <w:pPr>
                    <w:pStyle w:val="TAC"/>
                    <w:rPr>
                      <w:rFonts w:eastAsia="Yu Mincho"/>
                      <w:sz w:val="15"/>
                      <w:szCs w:val="15"/>
                      <w:lang w:eastAsia="en-GB"/>
                    </w:rPr>
                  </w:pPr>
                  <w:r>
                    <w:rPr>
                      <w:sz w:val="15"/>
                      <w:szCs w:val="15"/>
                      <w:lang w:eastAsia="en-GB"/>
                    </w:rPr>
                    <w:t>n260</w:t>
                  </w:r>
                </w:p>
              </w:tc>
              <w:tc>
                <w:tcPr>
                  <w:tcW w:w="1440" w:type="dxa"/>
                  <w:tcBorders>
                    <w:top w:val="single" w:sz="4" w:space="0" w:color="auto"/>
                    <w:left w:val="single" w:sz="4" w:space="0" w:color="auto"/>
                    <w:bottom w:val="single" w:sz="4" w:space="0" w:color="auto"/>
                    <w:right w:val="single" w:sz="4" w:space="0" w:color="auto"/>
                  </w:tcBorders>
                  <w:vAlign w:val="center"/>
                </w:tcPr>
                <w:p w14:paraId="4FD81A3F"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3073B4DC"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61EE2AD2" w14:textId="77777777" w:rsidR="00CD2BC8" w:rsidRDefault="00422B1E">
                  <w:pPr>
                    <w:pStyle w:val="TAC"/>
                    <w:rPr>
                      <w:sz w:val="15"/>
                      <w:szCs w:val="15"/>
                      <w:lang w:eastAsia="en-GB"/>
                    </w:rPr>
                  </w:pPr>
                  <w:r>
                    <w:rPr>
                      <w:sz w:val="15"/>
                      <w:szCs w:val="15"/>
                      <w:lang w:eastAsia="en-GB"/>
                    </w:rPr>
                    <w:t>22995 – &lt;1&gt; – 23166</w:t>
                  </w:r>
                </w:p>
              </w:tc>
            </w:tr>
            <w:tr w:rsidR="00CD2BC8" w14:paraId="6841019B"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1EE255F2"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6C07E2CD"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0594D407"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3996C644" w14:textId="77777777" w:rsidR="00CD2BC8" w:rsidRDefault="00422B1E">
                  <w:pPr>
                    <w:pStyle w:val="TAC"/>
                    <w:rPr>
                      <w:sz w:val="15"/>
                      <w:szCs w:val="15"/>
                      <w:lang w:eastAsia="en-GB"/>
                    </w:rPr>
                  </w:pPr>
                  <w:r>
                    <w:rPr>
                      <w:sz w:val="15"/>
                      <w:szCs w:val="15"/>
                      <w:lang w:eastAsia="en-GB"/>
                    </w:rPr>
                    <w:t>22996 – &lt;2&gt; – 23164</w:t>
                  </w:r>
                </w:p>
              </w:tc>
            </w:tr>
            <w:tr w:rsidR="00CD2BC8" w14:paraId="09DAA13E" w14:textId="77777777">
              <w:trPr>
                <w:cantSplit/>
                <w:jc w:val="center"/>
              </w:trPr>
              <w:tc>
                <w:tcPr>
                  <w:tcW w:w="1525" w:type="dxa"/>
                  <w:tcBorders>
                    <w:top w:val="single" w:sz="4" w:space="0" w:color="auto"/>
                    <w:left w:val="single" w:sz="4" w:space="0" w:color="auto"/>
                    <w:bottom w:val="nil"/>
                    <w:right w:val="single" w:sz="4" w:space="0" w:color="auto"/>
                  </w:tcBorders>
                  <w:vAlign w:val="center"/>
                </w:tcPr>
                <w:p w14:paraId="20E78E86" w14:textId="77777777" w:rsidR="00CD2BC8" w:rsidRDefault="00422B1E">
                  <w:pPr>
                    <w:pStyle w:val="TAC"/>
                    <w:rPr>
                      <w:rFonts w:eastAsia="Yu Mincho"/>
                      <w:sz w:val="15"/>
                      <w:szCs w:val="15"/>
                      <w:lang w:eastAsia="en-GB"/>
                    </w:rPr>
                  </w:pPr>
                  <w:r>
                    <w:rPr>
                      <w:rFonts w:eastAsia="Yu Mincho"/>
                      <w:sz w:val="15"/>
                      <w:szCs w:val="15"/>
                      <w:lang w:eastAsia="en-GB"/>
                    </w:rPr>
                    <w:t>n261</w:t>
                  </w:r>
                </w:p>
              </w:tc>
              <w:tc>
                <w:tcPr>
                  <w:tcW w:w="1440" w:type="dxa"/>
                  <w:tcBorders>
                    <w:top w:val="single" w:sz="4" w:space="0" w:color="auto"/>
                    <w:left w:val="single" w:sz="4" w:space="0" w:color="auto"/>
                    <w:bottom w:val="single" w:sz="4" w:space="0" w:color="auto"/>
                    <w:right w:val="single" w:sz="4" w:space="0" w:color="auto"/>
                  </w:tcBorders>
                  <w:vAlign w:val="center"/>
                </w:tcPr>
                <w:p w14:paraId="6E535DC7"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0F4196DA"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6244F0E6" w14:textId="77777777" w:rsidR="00CD2BC8" w:rsidRDefault="00422B1E">
                  <w:pPr>
                    <w:pStyle w:val="TAC"/>
                    <w:rPr>
                      <w:sz w:val="15"/>
                      <w:szCs w:val="15"/>
                      <w:lang w:eastAsia="en-GB"/>
                    </w:rPr>
                  </w:pPr>
                  <w:r>
                    <w:rPr>
                      <w:sz w:val="15"/>
                      <w:szCs w:val="15"/>
                      <w:lang w:eastAsia="en-GB"/>
                    </w:rPr>
                    <w:t>22446 – &lt;1&gt; – 22492</w:t>
                  </w:r>
                </w:p>
              </w:tc>
            </w:tr>
            <w:tr w:rsidR="00CD2BC8" w14:paraId="3D19DE9E" w14:textId="77777777">
              <w:trPr>
                <w:cantSplit/>
                <w:jc w:val="center"/>
              </w:trPr>
              <w:tc>
                <w:tcPr>
                  <w:tcW w:w="1525" w:type="dxa"/>
                  <w:tcBorders>
                    <w:top w:val="nil"/>
                    <w:left w:val="single" w:sz="4" w:space="0" w:color="auto"/>
                    <w:bottom w:val="single" w:sz="4" w:space="0" w:color="auto"/>
                    <w:right w:val="single" w:sz="4" w:space="0" w:color="auto"/>
                  </w:tcBorders>
                  <w:vAlign w:val="center"/>
                </w:tcPr>
                <w:p w14:paraId="23687A67" w14:textId="77777777" w:rsidR="00CD2BC8" w:rsidRDefault="00CD2BC8">
                  <w:pPr>
                    <w:pStyle w:val="TAC"/>
                    <w:rPr>
                      <w:rFonts w:eastAsia="Yu Mincho"/>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7A2C81B4" w14:textId="77777777" w:rsidR="00CD2BC8" w:rsidRDefault="00422B1E">
                  <w:pPr>
                    <w:pStyle w:val="TAC"/>
                    <w:rPr>
                      <w:rFonts w:eastAsia="Times New Roman"/>
                      <w:sz w:val="15"/>
                      <w:szCs w:val="15"/>
                      <w:lang w:eastAsia="en-GB"/>
                    </w:rPr>
                  </w:pPr>
                  <w:r>
                    <w:rPr>
                      <w:sz w:val="15"/>
                      <w:szCs w:val="15"/>
                      <w:lang w:eastAsia="en-GB"/>
                    </w:rPr>
                    <w:t>240 kHz</w:t>
                  </w:r>
                </w:p>
              </w:tc>
              <w:tc>
                <w:tcPr>
                  <w:tcW w:w="1440" w:type="dxa"/>
                  <w:tcBorders>
                    <w:top w:val="single" w:sz="4" w:space="0" w:color="auto"/>
                    <w:left w:val="single" w:sz="4" w:space="0" w:color="auto"/>
                    <w:bottom w:val="single" w:sz="4" w:space="0" w:color="auto"/>
                    <w:right w:val="single" w:sz="4" w:space="0" w:color="auto"/>
                  </w:tcBorders>
                  <w:vAlign w:val="center"/>
                </w:tcPr>
                <w:p w14:paraId="1878D0C0" w14:textId="77777777" w:rsidR="00CD2BC8" w:rsidRDefault="00422B1E">
                  <w:pPr>
                    <w:pStyle w:val="TAC"/>
                    <w:rPr>
                      <w:sz w:val="15"/>
                      <w:szCs w:val="15"/>
                      <w:lang w:eastAsia="en-GB"/>
                    </w:rPr>
                  </w:pPr>
                  <w:r>
                    <w:rPr>
                      <w:sz w:val="15"/>
                      <w:szCs w:val="15"/>
                      <w:lang w:eastAsia="en-GB"/>
                    </w:rPr>
                    <w:t>Case E</w:t>
                  </w:r>
                </w:p>
              </w:tc>
              <w:tc>
                <w:tcPr>
                  <w:tcW w:w="2070" w:type="dxa"/>
                  <w:tcBorders>
                    <w:top w:val="single" w:sz="4" w:space="0" w:color="auto"/>
                    <w:left w:val="single" w:sz="4" w:space="0" w:color="auto"/>
                    <w:bottom w:val="single" w:sz="4" w:space="0" w:color="auto"/>
                    <w:right w:val="single" w:sz="4" w:space="0" w:color="auto"/>
                  </w:tcBorders>
                  <w:vAlign w:val="center"/>
                </w:tcPr>
                <w:p w14:paraId="6DED210D" w14:textId="77777777" w:rsidR="00CD2BC8" w:rsidRDefault="00422B1E">
                  <w:pPr>
                    <w:pStyle w:val="TAC"/>
                    <w:rPr>
                      <w:sz w:val="15"/>
                      <w:szCs w:val="15"/>
                      <w:lang w:eastAsia="en-GB"/>
                    </w:rPr>
                  </w:pPr>
                  <w:r>
                    <w:rPr>
                      <w:sz w:val="15"/>
                      <w:szCs w:val="15"/>
                      <w:lang w:eastAsia="en-GB"/>
                    </w:rPr>
                    <w:t>22446 – &lt;2&gt; – 22490</w:t>
                  </w:r>
                </w:p>
              </w:tc>
            </w:tr>
            <w:tr w:rsidR="00CD2BC8" w14:paraId="6660C006" w14:textId="77777777">
              <w:trPr>
                <w:cantSplit/>
                <w:jc w:val="center"/>
              </w:trPr>
              <w:tc>
                <w:tcPr>
                  <w:tcW w:w="1525" w:type="dxa"/>
                  <w:vMerge w:val="restart"/>
                  <w:tcBorders>
                    <w:top w:val="nil"/>
                    <w:left w:val="single" w:sz="4" w:space="0" w:color="auto"/>
                    <w:right w:val="single" w:sz="4" w:space="0" w:color="auto"/>
                  </w:tcBorders>
                </w:tcPr>
                <w:p w14:paraId="247E26A5" w14:textId="77777777" w:rsidR="00CD2BC8" w:rsidRDefault="00422B1E">
                  <w:pPr>
                    <w:pStyle w:val="TAC"/>
                    <w:rPr>
                      <w:rFonts w:eastAsia="Yu Mincho"/>
                      <w:sz w:val="15"/>
                      <w:szCs w:val="15"/>
                      <w:lang w:eastAsia="en-GB"/>
                    </w:rPr>
                  </w:pPr>
                  <w:r>
                    <w:rPr>
                      <w:rFonts w:eastAsia="Yu Mincho"/>
                      <w:sz w:val="15"/>
                      <w:szCs w:val="15"/>
                      <w:lang w:eastAsia="en-GB"/>
                    </w:rPr>
                    <w:t>n263</w:t>
                  </w:r>
                  <w:r>
                    <w:rPr>
                      <w:rFonts w:eastAsia="Yu Mincho"/>
                      <w:sz w:val="15"/>
                      <w:szCs w:val="15"/>
                      <w:vertAlign w:val="superscript"/>
                      <w:lang w:eastAsia="en-GB"/>
                    </w:rPr>
                    <w:t>Note 1</w:t>
                  </w:r>
                </w:p>
              </w:tc>
              <w:tc>
                <w:tcPr>
                  <w:tcW w:w="1440" w:type="dxa"/>
                  <w:tcBorders>
                    <w:top w:val="single" w:sz="4" w:space="0" w:color="auto"/>
                    <w:left w:val="single" w:sz="4" w:space="0" w:color="auto"/>
                    <w:bottom w:val="single" w:sz="4" w:space="0" w:color="auto"/>
                    <w:right w:val="single" w:sz="4" w:space="0" w:color="auto"/>
                  </w:tcBorders>
                  <w:vAlign w:val="center"/>
                </w:tcPr>
                <w:p w14:paraId="169D5A37" w14:textId="77777777" w:rsidR="00CD2BC8" w:rsidRDefault="00422B1E">
                  <w:pPr>
                    <w:pStyle w:val="TAC"/>
                    <w:rPr>
                      <w:rFonts w:eastAsia="Times New Roman"/>
                      <w:sz w:val="15"/>
                      <w:szCs w:val="15"/>
                      <w:lang w:eastAsia="en-GB"/>
                    </w:rPr>
                  </w:pPr>
                  <w:r>
                    <w:rPr>
                      <w:sz w:val="15"/>
                      <w:szCs w:val="15"/>
                      <w:lang w:eastAsia="en-GB"/>
                    </w:rPr>
                    <w:t>120 kHz</w:t>
                  </w:r>
                </w:p>
              </w:tc>
              <w:tc>
                <w:tcPr>
                  <w:tcW w:w="1440" w:type="dxa"/>
                  <w:tcBorders>
                    <w:top w:val="single" w:sz="4" w:space="0" w:color="auto"/>
                    <w:left w:val="single" w:sz="4" w:space="0" w:color="auto"/>
                    <w:bottom w:val="single" w:sz="4" w:space="0" w:color="auto"/>
                    <w:right w:val="single" w:sz="4" w:space="0" w:color="auto"/>
                  </w:tcBorders>
                  <w:vAlign w:val="center"/>
                </w:tcPr>
                <w:p w14:paraId="2D9AB464" w14:textId="77777777" w:rsidR="00CD2BC8" w:rsidRDefault="00422B1E">
                  <w:pPr>
                    <w:pStyle w:val="TAC"/>
                    <w:rPr>
                      <w:sz w:val="15"/>
                      <w:szCs w:val="15"/>
                      <w:lang w:eastAsia="en-GB"/>
                    </w:rPr>
                  </w:pPr>
                  <w:r>
                    <w:rPr>
                      <w:sz w:val="15"/>
                      <w:szCs w:val="15"/>
                      <w:lang w:eastAsia="en-GB"/>
                    </w:rPr>
                    <w:t>Case D</w:t>
                  </w:r>
                </w:p>
              </w:tc>
              <w:tc>
                <w:tcPr>
                  <w:tcW w:w="2070" w:type="dxa"/>
                  <w:tcBorders>
                    <w:top w:val="single" w:sz="4" w:space="0" w:color="auto"/>
                    <w:left w:val="single" w:sz="4" w:space="0" w:color="auto"/>
                    <w:bottom w:val="single" w:sz="4" w:space="0" w:color="auto"/>
                    <w:right w:val="single" w:sz="4" w:space="0" w:color="auto"/>
                  </w:tcBorders>
                  <w:vAlign w:val="center"/>
                </w:tcPr>
                <w:p w14:paraId="230733F3" w14:textId="77777777" w:rsidR="00CD2BC8" w:rsidRDefault="00422B1E">
                  <w:pPr>
                    <w:pStyle w:val="TAC"/>
                    <w:rPr>
                      <w:sz w:val="15"/>
                      <w:szCs w:val="15"/>
                      <w:lang w:eastAsia="en-GB"/>
                    </w:rPr>
                  </w:pPr>
                  <w:r>
                    <w:rPr>
                      <w:sz w:val="15"/>
                      <w:szCs w:val="15"/>
                      <w:lang w:eastAsia="en-GB"/>
                    </w:rPr>
                    <w:t>24153 &lt;1&gt; 24960</w:t>
                  </w:r>
                </w:p>
              </w:tc>
            </w:tr>
            <w:tr w:rsidR="00CD2BC8" w14:paraId="0B6759A1" w14:textId="77777777">
              <w:trPr>
                <w:cantSplit/>
                <w:jc w:val="center"/>
              </w:trPr>
              <w:tc>
                <w:tcPr>
                  <w:tcW w:w="1525" w:type="dxa"/>
                  <w:vMerge/>
                  <w:tcBorders>
                    <w:left w:val="single" w:sz="4" w:space="0" w:color="auto"/>
                    <w:right w:val="single" w:sz="4" w:space="0" w:color="auto"/>
                  </w:tcBorders>
                  <w:vAlign w:val="center"/>
                </w:tcPr>
                <w:p w14:paraId="28B3A2B6" w14:textId="77777777" w:rsidR="00CD2BC8" w:rsidRDefault="00CD2BC8">
                  <w:pPr>
                    <w:spacing w:after="0"/>
                    <w:jc w:val="center"/>
                    <w:rPr>
                      <w:rFonts w:ascii="Arial" w:eastAsia="Yu Mincho" w:hAnsi="Arial"/>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0E75F59D" w14:textId="77777777" w:rsidR="00CD2BC8" w:rsidRDefault="00422B1E">
                  <w:pPr>
                    <w:pStyle w:val="TAC"/>
                    <w:rPr>
                      <w:sz w:val="15"/>
                      <w:szCs w:val="15"/>
                      <w:lang w:eastAsia="en-GB"/>
                    </w:rPr>
                  </w:pPr>
                  <w:r>
                    <w:rPr>
                      <w:sz w:val="15"/>
                      <w:szCs w:val="15"/>
                      <w:lang w:eastAsia="en-GB"/>
                    </w:rPr>
                    <w:t>480 kHz</w:t>
                  </w:r>
                </w:p>
              </w:tc>
              <w:tc>
                <w:tcPr>
                  <w:tcW w:w="1440" w:type="dxa"/>
                  <w:tcBorders>
                    <w:top w:val="single" w:sz="4" w:space="0" w:color="auto"/>
                    <w:left w:val="single" w:sz="4" w:space="0" w:color="auto"/>
                    <w:bottom w:val="single" w:sz="4" w:space="0" w:color="auto"/>
                    <w:right w:val="single" w:sz="4" w:space="0" w:color="auto"/>
                  </w:tcBorders>
                  <w:vAlign w:val="center"/>
                </w:tcPr>
                <w:p w14:paraId="5E5C452D" w14:textId="77777777" w:rsidR="00CD2BC8" w:rsidRDefault="00422B1E">
                  <w:pPr>
                    <w:pStyle w:val="TAC"/>
                    <w:rPr>
                      <w:sz w:val="15"/>
                      <w:szCs w:val="15"/>
                      <w:lang w:eastAsia="en-GB"/>
                    </w:rPr>
                  </w:pPr>
                  <w:r>
                    <w:rPr>
                      <w:sz w:val="15"/>
                      <w:szCs w:val="15"/>
                      <w:lang w:eastAsia="en-GB"/>
                    </w:rPr>
                    <w:t>Case F</w:t>
                  </w:r>
                </w:p>
              </w:tc>
              <w:tc>
                <w:tcPr>
                  <w:tcW w:w="2070" w:type="dxa"/>
                  <w:tcBorders>
                    <w:top w:val="single" w:sz="4" w:space="0" w:color="auto"/>
                    <w:left w:val="single" w:sz="4" w:space="0" w:color="auto"/>
                    <w:bottom w:val="single" w:sz="4" w:space="0" w:color="auto"/>
                    <w:right w:val="single" w:sz="4" w:space="0" w:color="auto"/>
                  </w:tcBorders>
                  <w:vAlign w:val="center"/>
                </w:tcPr>
                <w:p w14:paraId="14D6B195" w14:textId="77777777" w:rsidR="00CD2BC8" w:rsidRDefault="00422B1E">
                  <w:pPr>
                    <w:pStyle w:val="TAC"/>
                    <w:rPr>
                      <w:sz w:val="15"/>
                      <w:szCs w:val="15"/>
                      <w:lang w:eastAsia="en-GB"/>
                    </w:rPr>
                  </w:pPr>
                  <w:r>
                    <w:rPr>
                      <w:sz w:val="15"/>
                      <w:szCs w:val="15"/>
                      <w:lang w:eastAsia="en-GB"/>
                    </w:rPr>
                    <w:t>24157 &lt;4&gt; 24949</w:t>
                  </w:r>
                </w:p>
              </w:tc>
            </w:tr>
            <w:tr w:rsidR="00CD2BC8" w14:paraId="1D449F3C" w14:textId="77777777">
              <w:trPr>
                <w:cantSplit/>
                <w:jc w:val="center"/>
              </w:trPr>
              <w:tc>
                <w:tcPr>
                  <w:tcW w:w="1525" w:type="dxa"/>
                  <w:vMerge/>
                  <w:tcBorders>
                    <w:left w:val="single" w:sz="4" w:space="0" w:color="auto"/>
                    <w:bottom w:val="single" w:sz="4" w:space="0" w:color="auto"/>
                    <w:right w:val="single" w:sz="4" w:space="0" w:color="auto"/>
                  </w:tcBorders>
                  <w:vAlign w:val="center"/>
                </w:tcPr>
                <w:p w14:paraId="16E62752" w14:textId="77777777" w:rsidR="00CD2BC8" w:rsidRDefault="00CD2BC8">
                  <w:pPr>
                    <w:spacing w:after="0"/>
                    <w:jc w:val="center"/>
                    <w:rPr>
                      <w:rFonts w:ascii="Arial" w:eastAsia="Yu Mincho" w:hAnsi="Arial"/>
                      <w:sz w:val="15"/>
                      <w:szCs w:val="15"/>
                      <w:lang w:eastAsia="en-GB"/>
                    </w:rPr>
                  </w:pPr>
                </w:p>
              </w:tc>
              <w:tc>
                <w:tcPr>
                  <w:tcW w:w="1440" w:type="dxa"/>
                  <w:tcBorders>
                    <w:top w:val="single" w:sz="4" w:space="0" w:color="auto"/>
                    <w:left w:val="single" w:sz="4" w:space="0" w:color="auto"/>
                    <w:bottom w:val="single" w:sz="4" w:space="0" w:color="auto"/>
                    <w:right w:val="single" w:sz="4" w:space="0" w:color="auto"/>
                  </w:tcBorders>
                  <w:vAlign w:val="center"/>
                </w:tcPr>
                <w:p w14:paraId="167F2040" w14:textId="77777777" w:rsidR="00CD2BC8" w:rsidRDefault="00422B1E">
                  <w:pPr>
                    <w:pStyle w:val="TAC"/>
                    <w:rPr>
                      <w:sz w:val="15"/>
                      <w:szCs w:val="15"/>
                      <w:lang w:eastAsia="en-GB"/>
                    </w:rPr>
                  </w:pPr>
                  <w:r>
                    <w:rPr>
                      <w:sz w:val="15"/>
                      <w:szCs w:val="15"/>
                      <w:lang w:eastAsia="en-GB"/>
                    </w:rPr>
                    <w:t>960 kHz</w:t>
                  </w:r>
                </w:p>
              </w:tc>
              <w:tc>
                <w:tcPr>
                  <w:tcW w:w="1440" w:type="dxa"/>
                  <w:tcBorders>
                    <w:top w:val="single" w:sz="4" w:space="0" w:color="auto"/>
                    <w:left w:val="single" w:sz="4" w:space="0" w:color="auto"/>
                    <w:bottom w:val="single" w:sz="4" w:space="0" w:color="auto"/>
                    <w:right w:val="single" w:sz="4" w:space="0" w:color="auto"/>
                  </w:tcBorders>
                  <w:vAlign w:val="center"/>
                </w:tcPr>
                <w:p w14:paraId="2604F837" w14:textId="77777777" w:rsidR="00CD2BC8" w:rsidRDefault="00422B1E">
                  <w:pPr>
                    <w:pStyle w:val="TAC"/>
                    <w:rPr>
                      <w:sz w:val="15"/>
                      <w:szCs w:val="15"/>
                      <w:lang w:eastAsia="en-GB"/>
                    </w:rPr>
                  </w:pPr>
                  <w:r>
                    <w:rPr>
                      <w:sz w:val="15"/>
                      <w:szCs w:val="15"/>
                      <w:lang w:eastAsia="en-GB"/>
                    </w:rPr>
                    <w:t>Case G</w:t>
                  </w:r>
                </w:p>
              </w:tc>
              <w:tc>
                <w:tcPr>
                  <w:tcW w:w="2070" w:type="dxa"/>
                  <w:tcBorders>
                    <w:top w:val="single" w:sz="4" w:space="0" w:color="auto"/>
                    <w:left w:val="single" w:sz="4" w:space="0" w:color="auto"/>
                    <w:bottom w:val="single" w:sz="4" w:space="0" w:color="auto"/>
                    <w:right w:val="single" w:sz="4" w:space="0" w:color="auto"/>
                  </w:tcBorders>
                  <w:vAlign w:val="center"/>
                </w:tcPr>
                <w:p w14:paraId="27B31BF7" w14:textId="77777777" w:rsidR="00CD2BC8" w:rsidRDefault="00422B1E">
                  <w:pPr>
                    <w:pStyle w:val="TAC"/>
                    <w:rPr>
                      <w:sz w:val="15"/>
                      <w:szCs w:val="15"/>
                      <w:lang w:eastAsia="en-GB"/>
                    </w:rPr>
                  </w:pPr>
                  <w:r>
                    <w:rPr>
                      <w:sz w:val="15"/>
                      <w:szCs w:val="15"/>
                      <w:lang w:eastAsia="en-GB"/>
                    </w:rPr>
                    <w:t>24160 &lt;8&gt; 24952</w:t>
                  </w:r>
                </w:p>
              </w:tc>
            </w:tr>
            <w:tr w:rsidR="00CD2BC8" w14:paraId="5915B495" w14:textId="77777777">
              <w:trPr>
                <w:cantSplit/>
                <w:jc w:val="center"/>
              </w:trPr>
              <w:tc>
                <w:tcPr>
                  <w:tcW w:w="6475" w:type="dxa"/>
                  <w:gridSpan w:val="4"/>
                  <w:tcBorders>
                    <w:top w:val="single" w:sz="4" w:space="0" w:color="auto"/>
                    <w:left w:val="single" w:sz="4" w:space="0" w:color="auto"/>
                    <w:bottom w:val="single" w:sz="4" w:space="0" w:color="auto"/>
                    <w:right w:val="single" w:sz="4" w:space="0" w:color="auto"/>
                  </w:tcBorders>
                  <w:vAlign w:val="center"/>
                </w:tcPr>
                <w:p w14:paraId="6C9D85BA" w14:textId="77777777" w:rsidR="00CD2BC8" w:rsidRPr="003C212B" w:rsidRDefault="00422B1E">
                  <w:pPr>
                    <w:pStyle w:val="TAN"/>
                    <w:rPr>
                      <w:sz w:val="13"/>
                      <w:szCs w:val="13"/>
                      <w:lang w:val="en-US" w:eastAsia="en-GB"/>
                    </w:rPr>
                  </w:pPr>
                  <w:r w:rsidRPr="003C212B">
                    <w:rPr>
                      <w:sz w:val="13"/>
                      <w:szCs w:val="13"/>
                      <w:lang w:val="en-US" w:eastAsia="en-GB"/>
                    </w:rPr>
                    <w:t>NOTE:</w:t>
                  </w:r>
                  <w:r w:rsidRPr="003C212B">
                    <w:rPr>
                      <w:sz w:val="13"/>
                      <w:szCs w:val="13"/>
                      <w:lang w:val="en-US" w:eastAsia="en-GB"/>
                    </w:rPr>
                    <w:tab/>
                    <w:t>SS Block pattern is defined in section 4.1 in TS 38.213 [10].</w:t>
                  </w:r>
                </w:p>
                <w:p w14:paraId="722034F7" w14:textId="77777777" w:rsidR="00CD2BC8" w:rsidRPr="003C212B" w:rsidRDefault="00422B1E">
                  <w:pPr>
                    <w:pStyle w:val="TAN"/>
                    <w:rPr>
                      <w:sz w:val="13"/>
                      <w:szCs w:val="13"/>
                      <w:lang w:val="en-US" w:eastAsia="en-GB"/>
                    </w:rPr>
                  </w:pPr>
                  <w:r w:rsidRPr="003C212B">
                    <w:rPr>
                      <w:sz w:val="13"/>
                      <w:szCs w:val="13"/>
                      <w:lang w:val="en-US" w:eastAsia="en-GB"/>
                    </w:rPr>
                    <w:t>NOTE 1: The following GSCN are allowed for operation in band n263:</w:t>
                  </w:r>
                </w:p>
                <w:p w14:paraId="589CE66F" w14:textId="77777777" w:rsidR="00CD2BC8" w:rsidRPr="003C212B" w:rsidRDefault="00422B1E">
                  <w:pPr>
                    <w:pStyle w:val="TAN"/>
                    <w:ind w:left="731" w:firstLine="0"/>
                    <w:rPr>
                      <w:sz w:val="13"/>
                      <w:szCs w:val="13"/>
                      <w:lang w:val="en-US" w:eastAsia="en-GB"/>
                    </w:rPr>
                  </w:pPr>
                  <w:r w:rsidRPr="003C212B">
                    <w:rPr>
                      <w:sz w:val="13"/>
                      <w:szCs w:val="13"/>
                      <w:lang w:val="en-US" w:eastAsia="en-GB"/>
                    </w:rPr>
                    <w:t>For operation with 120 kHz SCS: GSCN = {24154, 24160, 24166, 24172, 24177, 24183, 24189, 24195, 24201, 24207, 24212, 24218, 24224, 24230, 24236, 24242, 24247, 24253, 24259, 24265, 24271, 24277, 24282, 24288, 24294, 24300, 24306, 24312, 24317, 24323, 24329, 24335, 24341, 24347, 24352, 24358, 24364, 24370, 24376, 24382, 24387, 24393, 24399, 24405, 24411, 24417, 24422, 24428, 24434, 24440, 24446, 24452, 24457, 24463, 24469, 24475, 24481, 24487, 24492, 24498, 24504, 24510, 24516, 24522, 24527, 24533, 24539, 24545, 24551, 24557, 24562, 24568, 24574, 24580, 24586, 24592, 24597, 24603, 24609, 24615, 24621, 24627, 24632, 24638, 24644, 24650, 24656, 24662, 24667, 24673, 24679, 24685, 24691, 24697, 24702, 24708, 24714, 24720, 24726, 24732, 24737, 24743, 24749, 24755, 24761, 24767, 24772, 24778, 24784, 24790, 24796, 24802, 24807, 24813, 24819, 24825, 24831, 24837, 24842, 24848, 24854, 24860, 24866, 24872, 24877, 24883, 24889, 24895, 24901, 24907, 24912, 24918, 24924, 24930, 24936, 24942, 24947, 24953, 24959, 24965}</w:t>
                  </w:r>
                </w:p>
                <w:p w14:paraId="16411029" w14:textId="77777777" w:rsidR="00CD2BC8" w:rsidRPr="003C212B" w:rsidRDefault="00422B1E">
                  <w:pPr>
                    <w:pStyle w:val="TAN"/>
                    <w:ind w:left="731" w:firstLine="0"/>
                    <w:rPr>
                      <w:sz w:val="12"/>
                      <w:szCs w:val="14"/>
                      <w:lang w:val="en-US" w:eastAsia="en-GB"/>
                    </w:rPr>
                  </w:pPr>
                  <w:r w:rsidRPr="003C212B">
                    <w:rPr>
                      <w:sz w:val="13"/>
                      <w:szCs w:val="13"/>
                      <w:lang w:val="en-US" w:eastAsia="en-GB"/>
                    </w:rPr>
                    <w:t>For operation with 480 and 960 kHz SCS: GSCN = {24163, 24187, 24210, 24233, 24257, 24280, 24303, 24327, 24350, 24373, 24397, 24420, 24443, 24467, 24490, 24513, 24537, 24560, 24583, 24607, 24630, 24653, 24677, 24700, 24723, 24747, 24770, 24793, 24817, 24840, 24863, 24887, 24910, 24933, 24957}</w:t>
                  </w:r>
                </w:p>
              </w:tc>
              <w:bookmarkEnd w:id="10"/>
            </w:tr>
            <w:bookmarkEnd w:id="11"/>
          </w:tbl>
          <w:p w14:paraId="30BDA11B" w14:textId="77777777" w:rsidR="00CD2BC8" w:rsidRDefault="00CD2BC8">
            <w:pPr>
              <w:spacing w:before="120" w:after="120"/>
            </w:pPr>
          </w:p>
        </w:tc>
      </w:tr>
      <w:tr w:rsidR="00CD2BC8" w14:paraId="0C79789D" w14:textId="77777777">
        <w:trPr>
          <w:trHeight w:val="468"/>
        </w:trPr>
        <w:tc>
          <w:tcPr>
            <w:tcW w:w="1641" w:type="dxa"/>
          </w:tcPr>
          <w:p w14:paraId="5307CE81" w14:textId="77777777" w:rsidR="00CD2BC8" w:rsidRDefault="00573CC1">
            <w:pPr>
              <w:spacing w:before="120" w:after="120"/>
            </w:pPr>
            <w:hyperlink r:id="rId40" w:history="1">
              <w:r w:rsidR="00422B1E">
                <w:rPr>
                  <w:rFonts w:eastAsia="Times New Roman"/>
                  <w:b/>
                  <w:bCs/>
                  <w:color w:val="0000FF"/>
                  <w:u w:val="single"/>
                </w:rPr>
                <w:t>R4-2209682</w:t>
              </w:r>
            </w:hyperlink>
          </w:p>
          <w:p w14:paraId="6D8A1E7A" w14:textId="77777777" w:rsidR="00CD2BC8" w:rsidRDefault="00422B1E">
            <w:pPr>
              <w:spacing w:before="120" w:after="120"/>
            </w:pPr>
            <w:r>
              <w:t xml:space="preserve">Draft CR to TS 38.101-2: Channel </w:t>
            </w:r>
            <w:r>
              <w:lastRenderedPageBreak/>
              <w:t>arrangement and channel bandwidths for 66-71 GHz</w:t>
            </w:r>
          </w:p>
        </w:tc>
        <w:tc>
          <w:tcPr>
            <w:tcW w:w="1427" w:type="dxa"/>
          </w:tcPr>
          <w:p w14:paraId="66C01293" w14:textId="77777777" w:rsidR="00CD2BC8" w:rsidRDefault="00422B1E">
            <w:pPr>
              <w:spacing w:before="120" w:after="120"/>
            </w:pPr>
            <w:r>
              <w:lastRenderedPageBreak/>
              <w:t>Huawei, HiSilicon</w:t>
            </w:r>
          </w:p>
        </w:tc>
        <w:tc>
          <w:tcPr>
            <w:tcW w:w="6563" w:type="dxa"/>
          </w:tcPr>
          <w:p w14:paraId="71956CBD" w14:textId="77777777" w:rsidR="00CD2BC8" w:rsidRDefault="00422B1E">
            <w:pPr>
              <w:spacing w:before="120" w:after="120"/>
            </w:pPr>
            <w:r>
              <w:t>Introduces NR band n264 (licensed operation) and its corresponding channel raster and sync raster to TS 38.101-2</w:t>
            </w:r>
          </w:p>
        </w:tc>
      </w:tr>
      <w:tr w:rsidR="00CD2BC8" w14:paraId="74A39320" w14:textId="77777777" w:rsidTr="00A20826">
        <w:trPr>
          <w:trHeight w:val="2214"/>
        </w:trPr>
        <w:tc>
          <w:tcPr>
            <w:tcW w:w="1641" w:type="dxa"/>
          </w:tcPr>
          <w:p w14:paraId="2B14CC85" w14:textId="77777777" w:rsidR="00CD2BC8" w:rsidRDefault="00573CC1" w:rsidP="00A20826">
            <w:pPr>
              <w:spacing w:before="120" w:after="120"/>
            </w:pPr>
            <w:hyperlink r:id="rId41" w:history="1">
              <w:r w:rsidR="00422B1E">
                <w:rPr>
                  <w:rFonts w:eastAsia="Times New Roman"/>
                  <w:b/>
                  <w:bCs/>
                  <w:color w:val="0000FF"/>
                  <w:u w:val="single"/>
                </w:rPr>
                <w:t>R4-2209683</w:t>
              </w:r>
            </w:hyperlink>
          </w:p>
          <w:p w14:paraId="57F6C79B" w14:textId="77777777" w:rsidR="00CD2BC8" w:rsidRDefault="00422B1E" w:rsidP="00A20826">
            <w:pPr>
              <w:spacing w:before="120" w:after="120"/>
            </w:pPr>
            <w:r>
              <w:t>Draft CR to TS 38.104: Channel arrangement and channel bandwidths for 66-71 GHz</w:t>
            </w:r>
          </w:p>
        </w:tc>
        <w:tc>
          <w:tcPr>
            <w:tcW w:w="1427" w:type="dxa"/>
          </w:tcPr>
          <w:p w14:paraId="3154757A" w14:textId="77777777" w:rsidR="00CD2BC8" w:rsidRDefault="00422B1E" w:rsidP="00A20826">
            <w:pPr>
              <w:spacing w:before="120" w:after="120"/>
            </w:pPr>
            <w:r>
              <w:t>Huawei, HiSilicon</w:t>
            </w:r>
          </w:p>
        </w:tc>
        <w:tc>
          <w:tcPr>
            <w:tcW w:w="6563" w:type="dxa"/>
          </w:tcPr>
          <w:p w14:paraId="102B9FF1" w14:textId="77777777" w:rsidR="00CD2BC8" w:rsidRDefault="00422B1E" w:rsidP="00A20826">
            <w:pPr>
              <w:spacing w:before="120" w:after="120"/>
            </w:pPr>
            <w:r>
              <w:t>Introduces NR band n264 (licensed operation) and its corresponding channel raster and sync raster to TS 38.104</w:t>
            </w:r>
          </w:p>
        </w:tc>
      </w:tr>
      <w:tr w:rsidR="00CD2BC8" w14:paraId="7F10A103" w14:textId="77777777">
        <w:trPr>
          <w:trHeight w:val="468"/>
        </w:trPr>
        <w:tc>
          <w:tcPr>
            <w:tcW w:w="1641" w:type="dxa"/>
          </w:tcPr>
          <w:p w14:paraId="425023C4" w14:textId="77777777" w:rsidR="00CD2BC8" w:rsidRDefault="00573CC1">
            <w:pPr>
              <w:spacing w:before="120" w:after="120"/>
            </w:pPr>
            <w:hyperlink r:id="rId42" w:history="1">
              <w:r w:rsidR="00422B1E">
                <w:rPr>
                  <w:rFonts w:eastAsia="Times New Roman"/>
                  <w:b/>
                  <w:bCs/>
                  <w:color w:val="0000FF"/>
                  <w:u w:val="single"/>
                </w:rPr>
                <w:t>R4-2210117</w:t>
              </w:r>
            </w:hyperlink>
          </w:p>
          <w:p w14:paraId="1778FAD6" w14:textId="77777777" w:rsidR="00CD2BC8" w:rsidRDefault="00422B1E">
            <w:pPr>
              <w:spacing w:before="120" w:after="120"/>
            </w:pPr>
            <w:r>
              <w:t>Draft CR to introduce the channel and sync rasters of band n263 (option 2)</w:t>
            </w:r>
          </w:p>
        </w:tc>
        <w:tc>
          <w:tcPr>
            <w:tcW w:w="1427" w:type="dxa"/>
          </w:tcPr>
          <w:p w14:paraId="173B950C" w14:textId="77777777" w:rsidR="00CD2BC8" w:rsidRDefault="00422B1E">
            <w:pPr>
              <w:spacing w:before="120" w:after="120"/>
            </w:pPr>
            <w:r>
              <w:t>Intel Corporation</w:t>
            </w:r>
          </w:p>
        </w:tc>
        <w:tc>
          <w:tcPr>
            <w:tcW w:w="6563" w:type="dxa"/>
          </w:tcPr>
          <w:p w14:paraId="63D1B4C4" w14:textId="77777777" w:rsidR="00CD2BC8" w:rsidRDefault="00422B1E">
            <w:pPr>
              <w:spacing w:before="120" w:after="120"/>
            </w:pPr>
            <w:r>
              <w:t>Introduces channel and synchronization raster entries of band n263 to TS 38.101-2 based on Option 2 of R4-2208046</w:t>
            </w:r>
          </w:p>
        </w:tc>
      </w:tr>
      <w:tr w:rsidR="00CD2BC8" w14:paraId="3C039682" w14:textId="77777777">
        <w:trPr>
          <w:trHeight w:val="468"/>
        </w:trPr>
        <w:tc>
          <w:tcPr>
            <w:tcW w:w="1641" w:type="dxa"/>
          </w:tcPr>
          <w:p w14:paraId="3BFDD9D0" w14:textId="77777777" w:rsidR="00CD2BC8" w:rsidRDefault="00573CC1">
            <w:pPr>
              <w:spacing w:before="120" w:after="120"/>
            </w:pPr>
            <w:hyperlink r:id="rId43" w:history="1">
              <w:r w:rsidR="00422B1E">
                <w:rPr>
                  <w:rFonts w:eastAsia="Times New Roman"/>
                  <w:b/>
                  <w:bCs/>
                  <w:color w:val="0000FF"/>
                  <w:u w:val="single"/>
                </w:rPr>
                <w:t>R4-2210118</w:t>
              </w:r>
            </w:hyperlink>
          </w:p>
          <w:p w14:paraId="1499E5CB" w14:textId="77777777" w:rsidR="00CD2BC8" w:rsidRDefault="00422B1E">
            <w:pPr>
              <w:spacing w:before="120" w:after="120"/>
            </w:pPr>
            <w:r>
              <w:t>Draft CR to introduce the channel and sync rasters of band n263 (option 2)</w:t>
            </w:r>
          </w:p>
        </w:tc>
        <w:tc>
          <w:tcPr>
            <w:tcW w:w="1427" w:type="dxa"/>
          </w:tcPr>
          <w:p w14:paraId="6F115F6E" w14:textId="77777777" w:rsidR="00CD2BC8" w:rsidRDefault="00422B1E">
            <w:pPr>
              <w:spacing w:before="120" w:after="120"/>
            </w:pPr>
            <w:r>
              <w:t>Intel Corporation</w:t>
            </w:r>
          </w:p>
        </w:tc>
        <w:tc>
          <w:tcPr>
            <w:tcW w:w="6563" w:type="dxa"/>
          </w:tcPr>
          <w:p w14:paraId="0886F221" w14:textId="77777777" w:rsidR="00CD2BC8" w:rsidRDefault="00422B1E">
            <w:pPr>
              <w:spacing w:before="120" w:after="120"/>
            </w:pPr>
            <w:r>
              <w:t>Introduces channel and synchronization raster entries of band n263 to TS 38.104 based on Option 2 of R4-2208046</w:t>
            </w:r>
          </w:p>
        </w:tc>
      </w:tr>
      <w:tr w:rsidR="00CD2BC8" w14:paraId="43AF5183" w14:textId="77777777">
        <w:trPr>
          <w:trHeight w:val="468"/>
        </w:trPr>
        <w:tc>
          <w:tcPr>
            <w:tcW w:w="1641" w:type="dxa"/>
          </w:tcPr>
          <w:p w14:paraId="70B1CDBE" w14:textId="77777777" w:rsidR="00CD2BC8" w:rsidRDefault="00573CC1">
            <w:pPr>
              <w:spacing w:before="120" w:after="120"/>
            </w:pPr>
            <w:hyperlink r:id="rId44" w:history="1">
              <w:r w:rsidR="00422B1E">
                <w:rPr>
                  <w:rFonts w:eastAsia="Times New Roman"/>
                  <w:b/>
                  <w:bCs/>
                  <w:color w:val="0000FF"/>
                  <w:u w:val="single"/>
                </w:rPr>
                <w:t>R4-2210188</w:t>
              </w:r>
            </w:hyperlink>
          </w:p>
          <w:p w14:paraId="702EEE07" w14:textId="77777777" w:rsidR="00CD2BC8" w:rsidRDefault="00422B1E">
            <w:pPr>
              <w:spacing w:before="120" w:after="120"/>
            </w:pPr>
            <w:r>
              <w:t>60GHz UE bandwidths</w:t>
            </w:r>
          </w:p>
        </w:tc>
        <w:tc>
          <w:tcPr>
            <w:tcW w:w="1427" w:type="dxa"/>
          </w:tcPr>
          <w:p w14:paraId="536E740F" w14:textId="77777777" w:rsidR="00CD2BC8" w:rsidRDefault="00422B1E">
            <w:pPr>
              <w:spacing w:before="120" w:after="120"/>
            </w:pPr>
            <w:r>
              <w:t>Qualcomm Incorporated</w:t>
            </w:r>
          </w:p>
        </w:tc>
        <w:tc>
          <w:tcPr>
            <w:tcW w:w="6563" w:type="dxa"/>
          </w:tcPr>
          <w:p w14:paraId="4F67447B" w14:textId="77777777" w:rsidR="00CD2BC8" w:rsidRDefault="00422B1E">
            <w:pPr>
              <w:spacing w:before="120" w:after="120"/>
              <w:jc w:val="both"/>
            </w:pPr>
            <w:r>
              <w:rPr>
                <w:b/>
                <w:bCs/>
              </w:rPr>
              <w:t>Proposal:</w:t>
            </w:r>
            <w:r>
              <w:t xml:space="preserve"> 120 kHz SCS 100 MHz (UE mandatory), 400 MHz (UE optional)</w:t>
            </w:r>
          </w:p>
          <w:p w14:paraId="47BB0524" w14:textId="77777777" w:rsidR="00CD2BC8" w:rsidRDefault="00422B1E">
            <w:pPr>
              <w:spacing w:before="120" w:after="120"/>
              <w:jc w:val="both"/>
            </w:pPr>
            <w:r>
              <w:rPr>
                <w:b/>
                <w:bCs/>
              </w:rPr>
              <w:t>Proposal:</w:t>
            </w:r>
            <w:r>
              <w:t xml:space="preserve"> 480 kHz SCS: 400 MHz (UE mandatory): other CCBWs UE optional</w:t>
            </w:r>
          </w:p>
          <w:p w14:paraId="6CC1037A" w14:textId="77777777" w:rsidR="00CD2BC8" w:rsidRDefault="00422B1E">
            <w:pPr>
              <w:spacing w:before="120" w:after="120"/>
              <w:jc w:val="both"/>
            </w:pPr>
            <w:r>
              <w:rPr>
                <w:b/>
                <w:bCs/>
              </w:rPr>
              <w:t>Proposal:</w:t>
            </w:r>
            <w:r>
              <w:t xml:space="preserve"> 960 kHz SCS: 400 MHz (UE mandatory): other CCBWs UE optional</w:t>
            </w:r>
          </w:p>
        </w:tc>
      </w:tr>
    </w:tbl>
    <w:p w14:paraId="37D6E189" w14:textId="77777777" w:rsidR="00CD2BC8" w:rsidRDefault="00CD2BC8"/>
    <w:p w14:paraId="49972188" w14:textId="30B32FC6" w:rsidR="00CD2BC8" w:rsidRPr="00EB0A71" w:rsidRDefault="00F415FC">
      <w:pPr>
        <w:pStyle w:val="Heading2"/>
        <w:rPr>
          <w:lang w:val="en-GB"/>
        </w:rPr>
      </w:pPr>
      <w:r>
        <w:rPr>
          <w:lang w:val="en-GB"/>
        </w:rPr>
        <w:t>2.2</w:t>
      </w:r>
      <w:r>
        <w:rPr>
          <w:lang w:val="en-GB"/>
        </w:rPr>
        <w:tab/>
      </w:r>
      <w:r w:rsidR="00422B1E" w:rsidRPr="00EB0A71">
        <w:rPr>
          <w:rFonts w:hint="eastAsia"/>
          <w:lang w:val="en-GB"/>
        </w:rPr>
        <w:t>Open issues</w:t>
      </w:r>
      <w:r w:rsidR="00422B1E" w:rsidRPr="00EB0A71">
        <w:rPr>
          <w:lang w:val="en-GB"/>
        </w:rPr>
        <w:t xml:space="preserve"> summary</w:t>
      </w:r>
    </w:p>
    <w:p w14:paraId="45EE334D" w14:textId="2651A698" w:rsidR="00CD2BC8" w:rsidRPr="00EB0A71" w:rsidRDefault="00F415FC" w:rsidP="00F415FC">
      <w:pPr>
        <w:pStyle w:val="Heading3"/>
        <w:ind w:left="720" w:hanging="720"/>
        <w:rPr>
          <w:sz w:val="24"/>
          <w:szCs w:val="16"/>
          <w:lang w:val="en-GB"/>
        </w:rPr>
      </w:pPr>
      <w:r>
        <w:rPr>
          <w:sz w:val="24"/>
          <w:szCs w:val="16"/>
          <w:lang w:val="en-GB"/>
        </w:rPr>
        <w:t>2.2.1</w:t>
      </w:r>
      <w:r>
        <w:rPr>
          <w:sz w:val="24"/>
          <w:szCs w:val="16"/>
          <w:lang w:val="en-GB"/>
        </w:rPr>
        <w:tab/>
      </w:r>
      <w:r w:rsidR="00422B1E" w:rsidRPr="00EB0A71">
        <w:rPr>
          <w:sz w:val="24"/>
          <w:szCs w:val="16"/>
          <w:lang w:val="en-GB"/>
        </w:rPr>
        <w:t>Sub-topic 2-1: Channelization</w:t>
      </w:r>
    </w:p>
    <w:p w14:paraId="5E32E318" w14:textId="77777777" w:rsidR="00CD2BC8" w:rsidRDefault="00422B1E">
      <w:pPr>
        <w:rPr>
          <w:b/>
          <w:color w:val="0070C0"/>
          <w:u w:val="single"/>
          <w:lang w:eastAsia="ko-KR"/>
        </w:rPr>
      </w:pPr>
      <w:r>
        <w:rPr>
          <w:b/>
          <w:color w:val="0070C0"/>
          <w:u w:val="single"/>
          <w:lang w:eastAsia="ko-KR"/>
        </w:rPr>
        <w:t>Issue 2-1a: Channelization for unlicensed operation</w:t>
      </w:r>
    </w:p>
    <w:p w14:paraId="613EEC8E"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General proposals</w:t>
      </w:r>
    </w:p>
    <w:p w14:paraId="4605DF73"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Proposal 1: Confirm the use of 100.8MHz as the step size to define channel raster. </w:t>
      </w:r>
      <w:r>
        <w:rPr>
          <w:rFonts w:ascii="Times New Roman" w:hAnsi="Times New Roman"/>
          <w:color w:val="0070C0"/>
          <w:sz w:val="20"/>
          <w:lang w:eastAsia="zh-CN"/>
        </w:rPr>
        <w:t>(Apple, R4-2207780)</w:t>
      </w:r>
    </w:p>
    <w:p w14:paraId="6A5A0CC7"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Proposal 2: Use 100MHz CBW with 100.8MHz channel spacing as the building block for larger CBWs. </w:t>
      </w:r>
      <w:r>
        <w:rPr>
          <w:rFonts w:ascii="Times New Roman" w:hAnsi="Times New Roman"/>
          <w:color w:val="0070C0"/>
          <w:sz w:val="20"/>
          <w:lang w:eastAsia="zh-CN"/>
        </w:rPr>
        <w:t>(Apple, R4-2207780)</w:t>
      </w:r>
    </w:p>
    <w:p w14:paraId="1BA90B82"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hAnsi="Times New Roman"/>
          <w:color w:val="0070C0"/>
          <w:sz w:val="20"/>
          <w:lang w:eastAsia="zh-CN"/>
        </w:rPr>
        <w:t>Proposal 3: The channel placement proposal in [R4-2201924] can be used as the baseline. (Apple, R4-2207780)</w:t>
      </w:r>
    </w:p>
    <w:p w14:paraId="3F2B2C34"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4: It is preferred to seek some degree of alignment with IEEE 802.11ad/ay channels when deciding the NR channel placement. If needed, we can consider specifying two flavors of fixed channelization, one with channel alignment with IEEE channels and one without</w:t>
      </w:r>
    </w:p>
    <w:p w14:paraId="764BA6A5"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lastRenderedPageBreak/>
        <w:t>Proposal 5: The step size of 1680 (100.8MHz) apply for the channel raster of 100MHz fixed channels. (vivo, R4-2208618)</w:t>
      </w:r>
    </w:p>
    <w:p w14:paraId="4F450D63" w14:textId="77777777" w:rsidR="00CD2BC8" w:rsidRDefault="00CD2BC8">
      <w:pPr>
        <w:pStyle w:val="BodyTextIndent2"/>
        <w:overflowPunct/>
        <w:autoSpaceDE/>
        <w:autoSpaceDN/>
        <w:adjustRightInd/>
        <w:spacing w:after="120"/>
        <w:ind w:left="0"/>
        <w:textAlignment w:val="auto"/>
        <w:rPr>
          <w:rFonts w:ascii="Times New Roman" w:eastAsia="SimSun" w:hAnsi="Times New Roman"/>
          <w:color w:val="0070C0"/>
          <w:sz w:val="20"/>
          <w:lang w:eastAsia="zh-CN"/>
        </w:rPr>
      </w:pPr>
    </w:p>
    <w:p w14:paraId="271F7C23"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Channel raster proposals</w:t>
      </w:r>
    </w:p>
    <w:p w14:paraId="7DEA1723"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1: Channel Raster Option 1 (Intel, R4-2208046)</w:t>
      </w:r>
    </w:p>
    <w:p w14:paraId="1886A469"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100 MHz channel bandwidth, NREF = {2564083 + 1680*N, N = 0:137}</w:t>
      </w:r>
    </w:p>
    <w:p w14:paraId="005E0C04"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400 MHz channel bandwidth, NREF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32FFADF3"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800 MHz channel bandwidth, NREF = {2575003, 2588443, 2603563, 2617003, 2630443, 2645563, 2659003, 2672443, 2689243, 2702683, 2717803, 2731243, 2744683, 2761483, 2774923, 2788363, 2581723, 2595163, 2610283, 2623723, 2638843, 2652283, 2665723, 2682523, 2695963, 2711083, 2724523, 2737963, 2754763, 2768203, 2781643}</w:t>
      </w:r>
    </w:p>
    <w:p w14:paraId="15C11B79"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1600 MHz channel bandwidth, NREF = {2581723, 2623723, 2652283, 2695963, 2724523, 2768203, 2610283, 2637163, 2664043, 2753083, 2781643}</w:t>
      </w:r>
    </w:p>
    <w:p w14:paraId="2C47AACE"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2000 MHz channel bandwidth, NREF = {2585083, 2620363, 2655643, 2692603, 2727883, 2764843}</w:t>
      </w:r>
    </w:p>
    <w:p w14:paraId="54705D01"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2: Channel Raster Option 2 (Intel, R4-2208046)</w:t>
      </w:r>
    </w:p>
    <w:p w14:paraId="75ACC3BB"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100 MHz channel bandwidth, NREF = {2564083 + 1680*N, N = 0:137}</w:t>
      </w:r>
    </w:p>
    <w:p w14:paraId="7FDDCB00"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400 MHz channel bandwidth, NREF = {2566603 + 6720*N*4, N = 0:33}</w:t>
      </w:r>
    </w:p>
    <w:p w14:paraId="7AC1B8C1"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800 MHz channel bandwidth, NREF = {2569963 + 13440*N, N = 0:16; 2569963 + 6720 + 13440*M, M = 0: 15}</w:t>
      </w:r>
    </w:p>
    <w:p w14:paraId="74D9CAC2"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1600 MHz channel bandwidth, NREF = {2576683 + 6720*M + 26880*N, , M=0:2, N =0:7}</w:t>
      </w:r>
    </w:p>
    <w:p w14:paraId="62445E0C" w14:textId="77777777"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2000 MHz channel bandwidth, NREF = {2585083, 2620363, 2655643, 2692603, 2727883, 2764843}</w:t>
      </w:r>
    </w:p>
    <w:p w14:paraId="73D8F003" w14:textId="550F8EEE"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3: RF channel raster is fixed based on 100.8 MHz step size for 100 MHz ChBW and 50.4 MHz step size for wider channel bandwidths, network implementation will take care that SSB and coreset#0 fit within channel bandwidth. (Nokia, R4-2208479)</w:t>
      </w:r>
    </w:p>
    <w:p w14:paraId="647C9461"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4: Use the fixed RF channel raster with the step size of 6667 (400.02 MHz), 13334 (800.04 MHz), 26667 (1600.02 MHz), 33334 (2000.04 MHz) to derive the channel raster for 400, 800, 1600, 2000 MHz channel bandwidths for the unlicensed band in FR2-2. (vivo, R4-2208618)</w:t>
      </w:r>
    </w:p>
    <w:p w14:paraId="1A553FA8"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5: Floating channel raster, 960kHz step size (LGE, R4-2208649)</w:t>
      </w:r>
    </w:p>
    <w:p w14:paraId="5377D185"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6: Fixed channel raster step size of 100.8MHz for 100MHz CBW, raster steps for wider CBWs are multiples of 100.8MHz (LGE, R4-2208649)</w:t>
      </w:r>
    </w:p>
    <w:p w14:paraId="36ADABB7" w14:textId="77777777" w:rsidR="00CD2BC8" w:rsidRDefault="00422B1E">
      <w:pPr>
        <w:pStyle w:val="BodyTextIndent2"/>
        <w:numPr>
          <w:ilvl w:val="1"/>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7: Ericsson, R4-2209139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CD2BC8" w14:paraId="7B60455F"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3FA16180" w14:textId="77777777" w:rsidR="00CD2BC8" w:rsidRDefault="00422B1E">
            <w:pPr>
              <w:pStyle w:val="TAH"/>
              <w:rPr>
                <w:rFonts w:eastAsia="Yu Mincho"/>
                <w:sz w:val="16"/>
                <w:szCs w:val="18"/>
                <w:lang w:eastAsia="en-GB"/>
              </w:rPr>
            </w:pPr>
            <w:r>
              <w:rPr>
                <w:sz w:val="16"/>
                <w:szCs w:val="18"/>
                <w:lang w:eastAsia="en-GB"/>
              </w:rPr>
              <w:t xml:space="preserve">NR </w:t>
            </w:r>
            <w:r>
              <w:rPr>
                <w:i/>
                <w:sz w:val="16"/>
                <w:szCs w:val="18"/>
                <w:lang w:eastAsia="en-GB"/>
              </w:rPr>
              <w:t>operating band</w:t>
            </w:r>
          </w:p>
        </w:tc>
        <w:tc>
          <w:tcPr>
            <w:tcW w:w="1146" w:type="dxa"/>
            <w:tcBorders>
              <w:top w:val="single" w:sz="4" w:space="0" w:color="auto"/>
              <w:left w:val="single" w:sz="4" w:space="0" w:color="auto"/>
              <w:bottom w:val="single" w:sz="4" w:space="0" w:color="auto"/>
              <w:right w:val="single" w:sz="4" w:space="0" w:color="auto"/>
            </w:tcBorders>
          </w:tcPr>
          <w:p w14:paraId="2D26330F" w14:textId="77777777" w:rsidR="00CD2BC8" w:rsidRDefault="00422B1E">
            <w:pPr>
              <w:pStyle w:val="TAH"/>
              <w:rPr>
                <w:rFonts w:eastAsia="Times New Roman"/>
                <w:sz w:val="16"/>
                <w:szCs w:val="18"/>
                <w:lang w:eastAsia="en-GB"/>
              </w:rPr>
            </w:pPr>
            <w:r>
              <w:rPr>
                <w:sz w:val="16"/>
                <w:szCs w:val="18"/>
                <w:lang w:eastAsia="en-GB"/>
              </w:rPr>
              <w:t>ΔF</w:t>
            </w:r>
            <w:r>
              <w:rPr>
                <w:sz w:val="16"/>
                <w:szCs w:val="18"/>
                <w:vertAlign w:val="subscript"/>
                <w:lang w:eastAsia="en-GB"/>
              </w:rPr>
              <w:t>Raster</w:t>
            </w:r>
          </w:p>
          <w:p w14:paraId="2D818BD6" w14:textId="77777777" w:rsidR="00CD2BC8" w:rsidRDefault="00422B1E">
            <w:pPr>
              <w:pStyle w:val="TAH"/>
              <w:rPr>
                <w:sz w:val="16"/>
                <w:szCs w:val="18"/>
                <w:lang w:eastAsia="en-GB"/>
              </w:rPr>
            </w:pPr>
            <w:r>
              <w:rPr>
                <w:sz w:val="16"/>
                <w:szCs w:val="18"/>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tcPr>
          <w:p w14:paraId="5DDE4BDC" w14:textId="77777777" w:rsidR="00CD2BC8" w:rsidRDefault="00422B1E">
            <w:pPr>
              <w:pStyle w:val="TAH"/>
              <w:rPr>
                <w:rFonts w:eastAsia="Yu Mincho"/>
                <w:sz w:val="16"/>
                <w:szCs w:val="18"/>
                <w:lang w:eastAsia="en-GB"/>
              </w:rPr>
            </w:pPr>
            <w:r>
              <w:rPr>
                <w:rFonts w:eastAsia="Yu Mincho"/>
                <w:sz w:val="16"/>
                <w:szCs w:val="18"/>
                <w:lang w:eastAsia="en-GB"/>
              </w:rPr>
              <w:t>Uplink and Downlink</w:t>
            </w:r>
          </w:p>
          <w:p w14:paraId="34111CD3" w14:textId="77777777" w:rsidR="00CD2BC8" w:rsidRDefault="00422B1E">
            <w:pPr>
              <w:pStyle w:val="TAH"/>
              <w:rPr>
                <w:rFonts w:eastAsia="Yu Mincho"/>
                <w:sz w:val="16"/>
                <w:szCs w:val="18"/>
                <w:vertAlign w:val="subscript"/>
                <w:lang w:eastAsia="en-GB"/>
              </w:rPr>
            </w:pPr>
            <w:r>
              <w:rPr>
                <w:rFonts w:eastAsia="Yu Mincho"/>
                <w:sz w:val="16"/>
                <w:szCs w:val="18"/>
                <w:lang w:eastAsia="en-GB"/>
              </w:rPr>
              <w:t>range of N</w:t>
            </w:r>
            <w:r>
              <w:rPr>
                <w:rFonts w:eastAsia="Yu Mincho"/>
                <w:sz w:val="16"/>
                <w:szCs w:val="18"/>
                <w:vertAlign w:val="subscript"/>
                <w:lang w:eastAsia="en-GB"/>
              </w:rPr>
              <w:t>REF</w:t>
            </w:r>
          </w:p>
          <w:p w14:paraId="0F8BA5B2" w14:textId="77777777" w:rsidR="00CD2BC8" w:rsidRPr="00225C0D" w:rsidRDefault="00422B1E">
            <w:pPr>
              <w:pStyle w:val="TAH"/>
              <w:rPr>
                <w:rFonts w:eastAsia="Yu Mincho"/>
                <w:sz w:val="16"/>
                <w:szCs w:val="18"/>
                <w:lang w:val="en-US" w:eastAsia="en-GB"/>
              </w:rPr>
            </w:pPr>
            <w:r w:rsidRPr="00225C0D">
              <w:rPr>
                <w:rFonts w:eastAsia="Yu Mincho"/>
                <w:sz w:val="16"/>
                <w:szCs w:val="18"/>
                <w:lang w:val="en-US" w:eastAsia="en-GB"/>
              </w:rPr>
              <w:t>(First – &lt;Step size&gt; – Last)</w:t>
            </w:r>
          </w:p>
        </w:tc>
      </w:tr>
      <w:tr w:rsidR="00CD2BC8" w14:paraId="0EBE5E0D" w14:textId="77777777">
        <w:trPr>
          <w:cantSplit/>
          <w:jc w:val="center"/>
        </w:trPr>
        <w:tc>
          <w:tcPr>
            <w:tcW w:w="1242" w:type="dxa"/>
            <w:vMerge w:val="restart"/>
            <w:tcBorders>
              <w:top w:val="single" w:sz="4" w:space="0" w:color="auto"/>
              <w:left w:val="single" w:sz="4" w:space="0" w:color="auto"/>
              <w:bottom w:val="single" w:sz="4" w:space="0" w:color="auto"/>
              <w:right w:val="single" w:sz="4" w:space="0" w:color="auto"/>
            </w:tcBorders>
          </w:tcPr>
          <w:p w14:paraId="3752580E" w14:textId="77777777" w:rsidR="00CD2BC8" w:rsidRDefault="00422B1E">
            <w:pPr>
              <w:pStyle w:val="TAC"/>
              <w:rPr>
                <w:rFonts w:eastAsia="Yu Mincho"/>
                <w:sz w:val="16"/>
                <w:szCs w:val="18"/>
                <w:lang w:eastAsia="en-GB"/>
              </w:rPr>
            </w:pPr>
            <w:r>
              <w:rPr>
                <w:rFonts w:eastAsia="Yu Mincho"/>
                <w:sz w:val="16"/>
                <w:szCs w:val="18"/>
                <w:lang w:eastAsia="en-GB"/>
              </w:rPr>
              <w:t>n263</w:t>
            </w:r>
            <w:r>
              <w:rPr>
                <w:rFonts w:eastAsia="Yu Mincho"/>
                <w:sz w:val="16"/>
                <w:szCs w:val="18"/>
                <w:vertAlign w:val="superscript"/>
                <w:lang w:eastAsia="en-GB"/>
              </w:rPr>
              <w:t>Note 1</w:t>
            </w:r>
          </w:p>
        </w:tc>
        <w:tc>
          <w:tcPr>
            <w:tcW w:w="1146" w:type="dxa"/>
            <w:tcBorders>
              <w:top w:val="single" w:sz="4" w:space="0" w:color="auto"/>
              <w:left w:val="single" w:sz="4" w:space="0" w:color="auto"/>
              <w:bottom w:val="single" w:sz="4" w:space="0" w:color="auto"/>
              <w:right w:val="single" w:sz="4" w:space="0" w:color="auto"/>
            </w:tcBorders>
          </w:tcPr>
          <w:p w14:paraId="6D08E561" w14:textId="77777777" w:rsidR="00CD2BC8" w:rsidRDefault="00422B1E">
            <w:pPr>
              <w:pStyle w:val="TAC"/>
              <w:rPr>
                <w:rFonts w:eastAsia="Yu Mincho"/>
                <w:sz w:val="16"/>
                <w:szCs w:val="18"/>
                <w:lang w:eastAsia="en-GB"/>
              </w:rPr>
            </w:pPr>
            <w:r>
              <w:rPr>
                <w:rFonts w:eastAsia="Yu Mincho"/>
                <w:sz w:val="16"/>
                <w:szCs w:val="18"/>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0954A158" w14:textId="77777777" w:rsidR="00CD2BC8" w:rsidRDefault="00422B1E">
            <w:pPr>
              <w:pStyle w:val="TAC"/>
              <w:rPr>
                <w:rFonts w:eastAsia="Times New Roman"/>
                <w:sz w:val="16"/>
                <w:szCs w:val="18"/>
                <w:lang w:eastAsia="ja-JP"/>
              </w:rPr>
            </w:pPr>
            <w:r>
              <w:rPr>
                <w:sz w:val="16"/>
                <w:szCs w:val="18"/>
                <w:lang w:eastAsia="ja-JP"/>
              </w:rPr>
              <w:t>2563333 &lt;2&gt; 2794999</w:t>
            </w:r>
          </w:p>
        </w:tc>
      </w:tr>
      <w:tr w:rsidR="00CD2BC8" w14:paraId="65B3FDF5"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382ACB3A"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CC333E1" w14:textId="77777777" w:rsidR="00CD2BC8" w:rsidRDefault="00422B1E">
            <w:pPr>
              <w:pStyle w:val="TAC"/>
              <w:rPr>
                <w:rFonts w:eastAsia="Yu Mincho"/>
                <w:sz w:val="16"/>
                <w:szCs w:val="18"/>
                <w:lang w:eastAsia="en-GB"/>
              </w:rPr>
            </w:pPr>
            <w:r>
              <w:rPr>
                <w:rFonts w:eastAsia="Yu Mincho"/>
                <w:sz w:val="16"/>
                <w:szCs w:val="18"/>
                <w:lang w:eastAsia="en-GB"/>
              </w:rPr>
              <w:t>480</w:t>
            </w:r>
          </w:p>
        </w:tc>
        <w:tc>
          <w:tcPr>
            <w:tcW w:w="2876" w:type="dxa"/>
            <w:tcBorders>
              <w:top w:val="single" w:sz="4" w:space="0" w:color="auto"/>
              <w:left w:val="single" w:sz="4" w:space="0" w:color="auto"/>
              <w:bottom w:val="single" w:sz="4" w:space="0" w:color="auto"/>
              <w:right w:val="single" w:sz="4" w:space="0" w:color="auto"/>
            </w:tcBorders>
          </w:tcPr>
          <w:p w14:paraId="47AA2757" w14:textId="77777777" w:rsidR="00CD2BC8" w:rsidRDefault="00422B1E">
            <w:pPr>
              <w:pStyle w:val="TAC"/>
              <w:rPr>
                <w:rFonts w:eastAsia="Times New Roman"/>
                <w:sz w:val="16"/>
                <w:szCs w:val="18"/>
                <w:lang w:eastAsia="en-GB"/>
              </w:rPr>
            </w:pPr>
            <w:r>
              <w:rPr>
                <w:sz w:val="16"/>
                <w:szCs w:val="18"/>
                <w:lang w:eastAsia="en-GB"/>
              </w:rPr>
              <w:t>2565835 &lt;8&gt; 2792499</w:t>
            </w:r>
          </w:p>
        </w:tc>
      </w:tr>
      <w:tr w:rsidR="00CD2BC8" w14:paraId="1F2AE297"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522998A" w14:textId="77777777" w:rsidR="00CD2BC8" w:rsidRDefault="00CD2BC8">
            <w:pPr>
              <w:spacing w:after="0"/>
              <w:rPr>
                <w:rFonts w:ascii="Arial" w:eastAsia="Yu Mincho" w:hAnsi="Arial"/>
                <w:sz w:val="16"/>
                <w:szCs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690E6F" w14:textId="77777777" w:rsidR="00CD2BC8" w:rsidRDefault="00422B1E">
            <w:pPr>
              <w:pStyle w:val="TAC"/>
              <w:rPr>
                <w:rFonts w:eastAsia="Yu Mincho"/>
                <w:sz w:val="16"/>
                <w:szCs w:val="18"/>
                <w:lang w:eastAsia="en-GB"/>
              </w:rPr>
            </w:pPr>
            <w:r>
              <w:rPr>
                <w:rFonts w:eastAsia="Yu Mincho"/>
                <w:sz w:val="16"/>
                <w:szCs w:val="18"/>
                <w:lang w:eastAsia="en-GB"/>
              </w:rPr>
              <w:t>960</w:t>
            </w:r>
          </w:p>
        </w:tc>
        <w:tc>
          <w:tcPr>
            <w:tcW w:w="2876" w:type="dxa"/>
            <w:tcBorders>
              <w:top w:val="single" w:sz="4" w:space="0" w:color="auto"/>
              <w:left w:val="single" w:sz="4" w:space="0" w:color="auto"/>
              <w:bottom w:val="single" w:sz="4" w:space="0" w:color="auto"/>
              <w:right w:val="single" w:sz="4" w:space="0" w:color="auto"/>
            </w:tcBorders>
          </w:tcPr>
          <w:p w14:paraId="685BA737" w14:textId="77777777" w:rsidR="00CD2BC8" w:rsidRDefault="00422B1E">
            <w:pPr>
              <w:pStyle w:val="TAC"/>
              <w:rPr>
                <w:rFonts w:eastAsia="Times New Roman"/>
                <w:sz w:val="16"/>
                <w:szCs w:val="18"/>
                <w:lang w:eastAsia="en-GB"/>
              </w:rPr>
            </w:pPr>
            <w:r>
              <w:rPr>
                <w:sz w:val="16"/>
                <w:szCs w:val="18"/>
                <w:lang w:eastAsia="en-GB"/>
              </w:rPr>
              <w:t>2565835 &lt;16&gt; 2792491</w:t>
            </w:r>
          </w:p>
        </w:tc>
      </w:tr>
    </w:tbl>
    <w:p w14:paraId="4B438D20" w14:textId="77777777" w:rsidR="00CD2BC8" w:rsidRDefault="00CD2BC8" w:rsidP="00866F75">
      <w:pPr>
        <w:pStyle w:val="BodyTextIndent2"/>
        <w:overflowPunct/>
        <w:autoSpaceDE/>
        <w:autoSpaceDN/>
        <w:adjustRightInd/>
        <w:spacing w:after="240"/>
        <w:ind w:left="0"/>
        <w:textAlignment w:val="auto"/>
        <w:rPr>
          <w:rFonts w:ascii="Times New Roman" w:eastAsia="SimSun" w:hAnsi="Times New Roman"/>
          <w:color w:val="0070C0"/>
          <w:sz w:val="20"/>
          <w:lang w:eastAsia="zh-CN"/>
        </w:rPr>
      </w:pPr>
    </w:p>
    <w:p w14:paraId="590AF23D" w14:textId="77777777" w:rsidR="00866F75" w:rsidRDefault="00866F75" w:rsidP="00866F75">
      <w:pPr>
        <w:pStyle w:val="BodyTextIndent2"/>
        <w:overflowPunct/>
        <w:autoSpaceDE/>
        <w:autoSpaceDN/>
        <w:adjustRightInd/>
        <w:spacing w:before="240" w:after="120"/>
        <w:ind w:left="0"/>
        <w:textAlignment w:val="auto"/>
        <w:rPr>
          <w:rFonts w:ascii="Times New Roman" w:eastAsia="SimSun" w:hAnsi="Times New Roman"/>
          <w:color w:val="0070C0"/>
          <w:sz w:val="20"/>
          <w:lang w:eastAsia="zh-CN"/>
        </w:rPr>
      </w:pPr>
    </w:p>
    <w:p w14:paraId="67EB7FE5" w14:textId="1AA8CE9C" w:rsidR="004D4AE1" w:rsidRDefault="001C4478" w:rsidP="00866F75">
      <w:pPr>
        <w:pStyle w:val="BodyTextIndent2"/>
        <w:overflowPunct/>
        <w:autoSpaceDE/>
        <w:autoSpaceDN/>
        <w:adjustRightInd/>
        <w:spacing w:before="240"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lastRenderedPageBreak/>
        <w:t>Discussions:</w:t>
      </w:r>
    </w:p>
    <w:p w14:paraId="36309B3B" w14:textId="6DDA5719" w:rsidR="001C4478" w:rsidRDefault="001C4478">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Last time we have baseline 100.8MHz. But we identify the issue. 100</w:t>
      </w:r>
      <w:r>
        <w:rPr>
          <w:rFonts w:ascii="Times New Roman" w:eastAsia="SimSun" w:hAnsi="Times New Roman" w:hint="eastAsia"/>
          <w:color w:val="0070C0"/>
          <w:sz w:val="20"/>
          <w:lang w:eastAsia="zh-CN"/>
        </w:rPr>
        <w:t>.</w:t>
      </w:r>
      <w:r>
        <w:rPr>
          <w:rFonts w:ascii="Times New Roman" w:eastAsia="SimSun" w:hAnsi="Times New Roman"/>
          <w:color w:val="0070C0"/>
          <w:sz w:val="20"/>
          <w:lang w:eastAsia="zh-CN"/>
        </w:rPr>
        <w:t>8MHz is not to aggregation of BWs.</w:t>
      </w:r>
      <w:r w:rsidR="00F74442">
        <w:rPr>
          <w:rFonts w:ascii="Times New Roman" w:eastAsia="SimSun" w:hAnsi="Times New Roman"/>
          <w:color w:val="0070C0"/>
          <w:sz w:val="20"/>
          <w:lang w:eastAsia="zh-CN"/>
        </w:rPr>
        <w:t xml:space="preserve"> At least for wider bandwidth, we need addition raster, which is 50.4MHz. It enable</w:t>
      </w:r>
      <w:r w:rsidR="00774F5E">
        <w:rPr>
          <w:rFonts w:ascii="Times New Roman" w:eastAsia="SimSun" w:hAnsi="Times New Roman"/>
          <w:color w:val="0070C0"/>
          <w:sz w:val="20"/>
          <w:lang w:eastAsia="zh-CN"/>
        </w:rPr>
        <w:t>s</w:t>
      </w:r>
      <w:r w:rsidR="00F74442">
        <w:rPr>
          <w:rFonts w:ascii="Times New Roman" w:eastAsia="SimSun" w:hAnsi="Times New Roman"/>
          <w:color w:val="0070C0"/>
          <w:sz w:val="20"/>
          <w:lang w:eastAsia="zh-CN"/>
        </w:rPr>
        <w:t xml:space="preserve"> the CA between different CBWs.</w:t>
      </w:r>
      <w:r w:rsidR="00774F5E">
        <w:rPr>
          <w:rFonts w:ascii="Times New Roman" w:eastAsia="SimSun" w:hAnsi="Times New Roman"/>
          <w:color w:val="0070C0"/>
          <w:sz w:val="20"/>
          <w:lang w:eastAsia="zh-CN"/>
        </w:rPr>
        <w:t xml:space="preserve"> We are OK with proposal 3 and 5.</w:t>
      </w:r>
    </w:p>
    <w:p w14:paraId="6C4C40BB" w14:textId="03304208"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Intel: For NR</w:t>
      </w:r>
      <w:r>
        <w:rPr>
          <w:rFonts w:ascii="Times New Roman" w:eastAsia="SimSun" w:hAnsi="Times New Roman" w:hint="eastAsia"/>
          <w:color w:val="0070C0"/>
          <w:sz w:val="20"/>
          <w:lang w:eastAsia="zh-CN"/>
        </w:rPr>
        <w:t>-</w:t>
      </w:r>
      <w:r>
        <w:rPr>
          <w:rFonts w:ascii="Times New Roman" w:eastAsia="SimSun" w:hAnsi="Times New Roman"/>
          <w:color w:val="0070C0"/>
          <w:sz w:val="20"/>
          <w:lang w:eastAsia="zh-CN"/>
        </w:rPr>
        <w:t>U, we have rough similar issue. We wonder if such consideration is needed. The gap would be much fixed. One thing is that at least for 100MHz, all the companies suggested 1680*N for 100Mhz and 6720*N for 400Mhz. We can start with the simple ones, i.e., 100 and 400.</w:t>
      </w:r>
    </w:p>
    <w:p w14:paraId="6D61D73D" w14:textId="5AA2D9F9"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Vivo: to Nokia, we agreed 100.8MHz as baseline last meeting. This is only considered for 100Mhz. Proposal 2 is a good baseline to define the channel raster. For proposal 2, are proposal 1 and 2 the same? Based on the equation of proposal 2, can we derive proposal 1. For unlicensed band, there is total 14G</w:t>
      </w:r>
      <w:r>
        <w:rPr>
          <w:rFonts w:ascii="Times New Roman" w:eastAsia="SimSun" w:hAnsi="Times New Roman" w:hint="eastAsia"/>
          <w:color w:val="0070C0"/>
          <w:sz w:val="20"/>
          <w:lang w:eastAsia="zh-CN"/>
        </w:rPr>
        <w:t>H</w:t>
      </w:r>
      <w:r>
        <w:rPr>
          <w:rFonts w:ascii="Times New Roman" w:eastAsia="SimSun" w:hAnsi="Times New Roman"/>
          <w:color w:val="0070C0"/>
          <w:sz w:val="20"/>
          <w:lang w:eastAsia="zh-CN"/>
        </w:rPr>
        <w:t>z. 2000MHz there should be 7 channel raster. But there are only 6 for 2000MHz. Do</w:t>
      </w:r>
      <w:r>
        <w:rPr>
          <w:rFonts w:ascii="Times New Roman" w:eastAsia="SimSun" w:hAnsi="Times New Roman" w:hint="eastAsia"/>
          <w:color w:val="0070C0"/>
          <w:sz w:val="20"/>
          <w:lang w:eastAsia="zh-CN"/>
        </w:rPr>
        <w:t>e</w:t>
      </w:r>
      <w:r>
        <w:rPr>
          <w:rFonts w:ascii="Times New Roman" w:eastAsia="SimSun" w:hAnsi="Times New Roman"/>
          <w:color w:val="0070C0"/>
          <w:sz w:val="20"/>
          <w:lang w:eastAsia="zh-CN"/>
        </w:rPr>
        <w:t>s Intel consider alignment with IEEE?</w:t>
      </w:r>
    </w:p>
    <w:p w14:paraId="349116F9" w14:textId="584F83A4"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Apple: if companies think there is some issue, we can have further adjustment. To Nokia, we do not know if the aggregation with 100MHz is really corner case. </w:t>
      </w:r>
    </w:p>
    <w:p w14:paraId="7D7A016B" w14:textId="6ACFCDAE"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alignment with IEEE is not needed. Why should we consider that? We have agreement that channel raster design should consider enabling continuous CA. Proposal 1 does not provide and leads to wider gap. We would like to support #7 and #5 is also OK.</w:t>
      </w:r>
    </w:p>
    <w:p w14:paraId="41127988" w14:textId="6848AC7B" w:rsidR="00774F5E" w:rsidRDefault="00774F5E">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Intel: To Vivo, proposal 1 is not the same as proposal 2. Proposal 2 does include the additional entries. For 2000MHz, if looking at the channel, it can fit 7 channel. We thought 6 channels would be sufficient. To Ericsson, we do not agree that the channel alignment with IEEE </w:t>
      </w:r>
      <w:r w:rsidR="00931AF5">
        <w:rPr>
          <w:rFonts w:ascii="Times New Roman" w:eastAsia="SimSun" w:hAnsi="Times New Roman"/>
          <w:color w:val="0070C0"/>
          <w:sz w:val="20"/>
          <w:lang w:eastAsia="zh-CN"/>
        </w:rPr>
        <w:t xml:space="preserve">should </w:t>
      </w:r>
      <w:r>
        <w:rPr>
          <w:rFonts w:ascii="Times New Roman" w:eastAsia="SimSun" w:hAnsi="Times New Roman"/>
          <w:color w:val="0070C0"/>
          <w:sz w:val="20"/>
          <w:lang w:eastAsia="zh-CN"/>
        </w:rPr>
        <w:t>be precluded.</w:t>
      </w:r>
      <w:r w:rsidR="00201BA7">
        <w:rPr>
          <w:rFonts w:ascii="Times New Roman" w:eastAsia="SimSun" w:hAnsi="Times New Roman"/>
          <w:color w:val="0070C0"/>
          <w:sz w:val="20"/>
          <w:lang w:eastAsia="zh-CN"/>
        </w:rPr>
        <w:t xml:space="preserve"> In terms of providing CA, the difference is the gap. I think we are flexible how to define it. #5 is against the previous agreement.</w:t>
      </w:r>
    </w:p>
    <w:p w14:paraId="470DCCEA" w14:textId="297BC08F" w:rsidR="00201BA7" w:rsidRDefault="00201BA7">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LGE: we propose the approach not to waste any spectrum when aggregating 100M</w:t>
      </w:r>
      <w:r w:rsidR="005877F2">
        <w:rPr>
          <w:rFonts w:ascii="Times New Roman" w:eastAsia="SimSun" w:hAnsi="Times New Roman"/>
          <w:color w:val="0070C0"/>
          <w:sz w:val="20"/>
          <w:lang w:eastAsia="zh-CN"/>
        </w:rPr>
        <w:t>H</w:t>
      </w:r>
      <w:r>
        <w:rPr>
          <w:rFonts w:ascii="Times New Roman" w:eastAsia="SimSun" w:hAnsi="Times New Roman"/>
          <w:color w:val="0070C0"/>
          <w:sz w:val="20"/>
          <w:lang w:eastAsia="zh-CN"/>
        </w:rPr>
        <w:t>z. For numbers of channel for 2000MH</w:t>
      </w:r>
      <w:r w:rsidR="007D62EC">
        <w:rPr>
          <w:rFonts w:ascii="Times New Roman" w:eastAsia="SimSun" w:hAnsi="Times New Roman"/>
          <w:color w:val="0070C0"/>
          <w:sz w:val="20"/>
          <w:lang w:eastAsia="zh-CN"/>
        </w:rPr>
        <w:t xml:space="preserve">z, we think more than 6 entries are needed. </w:t>
      </w:r>
      <w:r w:rsidR="00131956">
        <w:rPr>
          <w:rFonts w:ascii="Times New Roman" w:eastAsia="SimSun" w:hAnsi="Times New Roman"/>
          <w:color w:val="0070C0"/>
          <w:sz w:val="20"/>
          <w:lang w:eastAsia="zh-CN"/>
        </w:rPr>
        <w:t>The previous agreement allows some flexibility</w:t>
      </w:r>
      <w:r w:rsidR="001A753A">
        <w:rPr>
          <w:rFonts w:ascii="Times New Roman" w:eastAsia="SimSun" w:hAnsi="Times New Roman"/>
          <w:color w:val="0070C0"/>
          <w:sz w:val="20"/>
          <w:lang w:eastAsia="zh-CN"/>
        </w:rPr>
        <w:t xml:space="preserve"> to support different combinations.</w:t>
      </w:r>
    </w:p>
    <w:p w14:paraId="45D4B05C" w14:textId="34148A0D" w:rsidR="001A753A" w:rsidRDefault="001A753A">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on the need of CA, we have not ruled out the contiguous CA.</w:t>
      </w:r>
      <w:r w:rsidR="00E570FE">
        <w:rPr>
          <w:rFonts w:ascii="Times New Roman" w:eastAsia="SimSun" w:hAnsi="Times New Roman"/>
          <w:color w:val="0070C0"/>
          <w:sz w:val="20"/>
          <w:lang w:eastAsia="zh-CN"/>
        </w:rPr>
        <w:t xml:space="preserve"> only 100MHz is mandatory. All the initial access should be done via 100MHz. With simple addition to add the shift to the baseline, we can enable CA well.</w:t>
      </w:r>
      <w:r w:rsidR="00D81FA0">
        <w:rPr>
          <w:rFonts w:ascii="Times New Roman" w:eastAsia="SimSun" w:hAnsi="Times New Roman"/>
          <w:color w:val="0070C0"/>
          <w:sz w:val="20"/>
          <w:lang w:eastAsia="zh-CN"/>
        </w:rPr>
        <w:t xml:space="preserve"> On the need of 6 vs 7 for wider bandwidth, the simple way to address it is possible to place anywhere 100.8 raster or 50.4 raster.</w:t>
      </w:r>
    </w:p>
    <w:p w14:paraId="1DF5B388" w14:textId="0CA8BDF8" w:rsidR="008B2CB3" w:rsidRDefault="008B2CB3">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for unequal channel bandwidth, the gap on either edge will be unequal. The fixed step will lead the unequal internal gap. Option 2 is better. Option 7 can also allow it. We should consider the unequal channel bandwidth aggregation.</w:t>
      </w:r>
    </w:p>
    <w:p w14:paraId="408C8F43" w14:textId="1E2D3477" w:rsidR="008B2CB3" w:rsidRDefault="008B2CB3">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Intel: we discussed the contiguous and non-contiguous CA in RAN and made the agreement. Why should we discuss it?</w:t>
      </w:r>
    </w:p>
    <w:p w14:paraId="660C4708" w14:textId="61FC1E51" w:rsidR="007D62EC" w:rsidRDefault="007D62EC">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the agreement is not to have non-contiguous CA. I do not see the issue to bring the proposal considering CA here</w:t>
      </w:r>
      <w:r w:rsidR="008D61CA">
        <w:rPr>
          <w:rFonts w:ascii="Times New Roman" w:eastAsia="SimSun" w:hAnsi="Times New Roman"/>
          <w:color w:val="0070C0"/>
          <w:sz w:val="20"/>
          <w:lang w:eastAsia="zh-CN"/>
        </w:rPr>
        <w:t>.</w:t>
      </w:r>
    </w:p>
    <w:p w14:paraId="629D2106" w14:textId="34E54D17" w:rsidR="009F38A5" w:rsidRDefault="005F681C">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some entries are needed for adding for 400MHz.</w:t>
      </w:r>
    </w:p>
    <w:p w14:paraId="0C0F75C6" w14:textId="45685AC2" w:rsidR="009F38A5" w:rsidRDefault="009F38A5">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Intel: should we have strict contiguous CA.</w:t>
      </w:r>
      <w:r w:rsidR="00750E77">
        <w:rPr>
          <w:rFonts w:ascii="Times New Roman" w:eastAsia="SimSun" w:hAnsi="Times New Roman"/>
          <w:color w:val="0070C0"/>
          <w:sz w:val="20"/>
          <w:lang w:eastAsia="zh-CN"/>
        </w:rPr>
        <w:t xml:space="preserve"> I</w:t>
      </w:r>
      <w:r>
        <w:rPr>
          <w:rFonts w:ascii="Times New Roman" w:eastAsia="SimSun" w:hAnsi="Times New Roman"/>
          <w:color w:val="0070C0"/>
          <w:sz w:val="20"/>
          <w:lang w:eastAsia="zh-CN"/>
        </w:rPr>
        <w:t>t is not possible to have contiguous CA for NR-U.</w:t>
      </w:r>
    </w:p>
    <w:p w14:paraId="7EF94619" w14:textId="495567C8" w:rsidR="009D3402" w:rsidRDefault="009D3402">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Apple: Given the discussion, it is beneficial to discuss the contiguous and non-contiguous CA. With increasing channel bandwidth, we may modify the channel spacing. There is slightly large gap between CCs. But it should be considered as the contiguous CA.</w:t>
      </w:r>
    </w:p>
    <w:p w14:paraId="6C7B4297" w14:textId="2565B4CF" w:rsidR="009D3402" w:rsidRDefault="009D3402">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w:t>
      </w:r>
      <w:r w:rsidR="00BF6DEB">
        <w:rPr>
          <w:rFonts w:ascii="Times New Roman" w:eastAsia="SimSun" w:hAnsi="Times New Roman" w:hint="eastAsia"/>
          <w:color w:val="0070C0"/>
          <w:sz w:val="20"/>
          <w:lang w:eastAsia="zh-CN"/>
        </w:rPr>
        <w:t>:</w:t>
      </w:r>
      <w:r w:rsidR="00BF6DEB">
        <w:rPr>
          <w:rFonts w:ascii="Times New Roman" w:eastAsia="SimSun" w:hAnsi="Times New Roman"/>
          <w:color w:val="0070C0"/>
          <w:sz w:val="20"/>
          <w:lang w:eastAsia="zh-CN"/>
        </w:rPr>
        <w:t xml:space="preserve"> Regarding contiguous CA, we define in terms of gap between CCs, which should be lower than a certain value. There is no gap in-between the channel bandwidth in MHz. We are using the gap in-between. It is not possible to use the fixed raster</w:t>
      </w:r>
      <w:r w:rsidR="00D00946">
        <w:rPr>
          <w:rFonts w:ascii="Times New Roman" w:eastAsia="SimSun" w:hAnsi="Times New Roman"/>
          <w:color w:val="0070C0"/>
          <w:sz w:val="20"/>
          <w:lang w:eastAsia="zh-CN"/>
        </w:rPr>
        <w:t xml:space="preserve"> to ensure no gap</w:t>
      </w:r>
      <w:r w:rsidR="00BF6DEB">
        <w:rPr>
          <w:rFonts w:ascii="Times New Roman" w:eastAsia="SimSun" w:hAnsi="Times New Roman"/>
          <w:color w:val="0070C0"/>
          <w:sz w:val="20"/>
          <w:lang w:eastAsia="zh-CN"/>
        </w:rPr>
        <w:t>.</w:t>
      </w:r>
      <w:r w:rsidR="00D00946">
        <w:rPr>
          <w:rFonts w:ascii="Times New Roman" w:eastAsia="SimSun" w:hAnsi="Times New Roman"/>
          <w:color w:val="0070C0"/>
          <w:sz w:val="20"/>
          <w:lang w:eastAsia="zh-CN"/>
        </w:rPr>
        <w:t xml:space="preserve"> We can design the raster to ensure no gap.</w:t>
      </w:r>
    </w:p>
    <w:p w14:paraId="49D62E35" w14:textId="5264623B" w:rsidR="00DD4159" w:rsidRDefault="00DD4159">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Apple: to Ericsson, when we define the normal spacing for CA, we did have floating raster points. Now we are going to define the fixed. Should we stick to channel normal spacing? Should we stick to fixed channel raster and design the channel spacing. We should not stick to channel normal spacing which is based on floating raster.</w:t>
      </w:r>
    </w:p>
    <w:p w14:paraId="701942F4" w14:textId="48AEEC6D" w:rsidR="00DD4159" w:rsidRDefault="00DD4159">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Ericsson: in order to have equal internal gap, we need floating raster. </w:t>
      </w:r>
    </w:p>
    <w:p w14:paraId="6138180E" w14:textId="6C29BADC" w:rsidR="00852396" w:rsidRDefault="00852396">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Nokia: we are OK with fixed raster on the condition that 400Mhz is mandatory.</w:t>
      </w:r>
    </w:p>
    <w:p w14:paraId="37F2921E" w14:textId="51B11AF2" w:rsidR="001728AA" w:rsidRDefault="001728AA">
      <w:pPr>
        <w:pStyle w:val="BodyTextIndent2"/>
        <w:overflowPunct/>
        <w:autoSpaceDE/>
        <w:autoSpaceDN/>
        <w:adjustRightInd/>
        <w:spacing w:after="120"/>
        <w:ind w:left="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Ericsson: we can consider N*channel spacing. It is consistent with unlicensed band as well. N*20MHz, which allows us to have contiguous CA. There are case when gap in-between CC is too large.</w:t>
      </w:r>
    </w:p>
    <w:p w14:paraId="5096724C" w14:textId="77777777" w:rsidR="004D4AE1" w:rsidRDefault="004D4AE1">
      <w:pPr>
        <w:pStyle w:val="BodyTextIndent2"/>
        <w:overflowPunct/>
        <w:autoSpaceDE/>
        <w:autoSpaceDN/>
        <w:adjustRightInd/>
        <w:spacing w:after="120"/>
        <w:ind w:left="0"/>
        <w:textAlignment w:val="auto"/>
        <w:rPr>
          <w:rFonts w:ascii="Times New Roman" w:eastAsia="SimSun" w:hAnsi="Times New Roman"/>
          <w:color w:val="0070C0"/>
          <w:sz w:val="20"/>
          <w:lang w:eastAsia="zh-CN"/>
        </w:rPr>
      </w:pPr>
    </w:p>
    <w:p w14:paraId="76BC4541" w14:textId="12A2CDC1" w:rsidR="00404391" w:rsidRPr="0086272D" w:rsidRDefault="00404391">
      <w:pPr>
        <w:pStyle w:val="BodyTextIndent2"/>
        <w:overflowPunct/>
        <w:autoSpaceDE/>
        <w:autoSpaceDN/>
        <w:adjustRightInd/>
        <w:spacing w:after="120"/>
        <w:ind w:left="0"/>
        <w:textAlignment w:val="auto"/>
        <w:rPr>
          <w:rFonts w:ascii="Times New Roman" w:eastAsia="SimSun" w:hAnsi="Times New Roman"/>
          <w:color w:val="0070C0"/>
          <w:sz w:val="20"/>
          <w:highlight w:val="green"/>
          <w:lang w:eastAsia="zh-CN"/>
        </w:rPr>
      </w:pPr>
      <w:r w:rsidRPr="0086272D">
        <w:rPr>
          <w:rFonts w:ascii="Times New Roman" w:eastAsia="SimSun" w:hAnsi="Times New Roman" w:hint="eastAsia"/>
          <w:color w:val="0070C0"/>
          <w:sz w:val="20"/>
          <w:highlight w:val="green"/>
          <w:lang w:eastAsia="zh-CN"/>
        </w:rPr>
        <w:lastRenderedPageBreak/>
        <w:t>A</w:t>
      </w:r>
      <w:r w:rsidRPr="0086272D">
        <w:rPr>
          <w:rFonts w:ascii="Times New Roman" w:eastAsia="SimSun" w:hAnsi="Times New Roman"/>
          <w:color w:val="0070C0"/>
          <w:sz w:val="20"/>
          <w:highlight w:val="green"/>
          <w:lang w:eastAsia="zh-CN"/>
        </w:rPr>
        <w:t>greement</w:t>
      </w:r>
    </w:p>
    <w:p w14:paraId="52DDD2FE" w14:textId="47D9D801" w:rsidR="00404391" w:rsidRPr="0086272D" w:rsidRDefault="00404391" w:rsidP="00404391">
      <w:pPr>
        <w:pStyle w:val="BodyTextIndent2"/>
        <w:numPr>
          <w:ilvl w:val="0"/>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color w:val="0070C0"/>
          <w:sz w:val="20"/>
          <w:highlight w:val="green"/>
          <w:lang w:eastAsia="zh-CN"/>
        </w:rPr>
        <w:t>Channel Raster Option 2 (Intel, R4-2208046)</w:t>
      </w:r>
    </w:p>
    <w:p w14:paraId="22F43FCE" w14:textId="77777777" w:rsidR="00404391" w:rsidRPr="0086272D" w:rsidRDefault="00404391" w:rsidP="00404391">
      <w:pPr>
        <w:pStyle w:val="BodyTextIndent2"/>
        <w:numPr>
          <w:ilvl w:val="1"/>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color w:val="0070C0"/>
          <w:sz w:val="20"/>
          <w:highlight w:val="green"/>
          <w:lang w:eastAsia="zh-CN"/>
        </w:rPr>
        <w:t>for 100 MHz channel bandwidth, NREF = {2564083 + 1680*N, N = 0:137}</w:t>
      </w:r>
    </w:p>
    <w:p w14:paraId="0F407A09" w14:textId="5841F3F0" w:rsidR="00404391" w:rsidRPr="0086272D" w:rsidRDefault="00404391" w:rsidP="00404391">
      <w:pPr>
        <w:pStyle w:val="BodyTextIndent2"/>
        <w:numPr>
          <w:ilvl w:val="1"/>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color w:val="0070C0"/>
          <w:sz w:val="20"/>
          <w:highlight w:val="green"/>
          <w:lang w:eastAsia="zh-CN"/>
        </w:rPr>
        <w:t>for 400 MHz channel bandw</w:t>
      </w:r>
      <w:r w:rsidR="00710B91" w:rsidRPr="0086272D">
        <w:rPr>
          <w:rFonts w:ascii="Times New Roman" w:eastAsia="SimSun" w:hAnsi="Times New Roman"/>
          <w:color w:val="0070C0"/>
          <w:sz w:val="20"/>
          <w:highlight w:val="green"/>
          <w:lang w:eastAsia="zh-CN"/>
        </w:rPr>
        <w:t>idth, NREF = {2566603 + 6720*N</w:t>
      </w:r>
      <w:r w:rsidRPr="0086272D">
        <w:rPr>
          <w:rFonts w:ascii="Times New Roman" w:eastAsia="SimSun" w:hAnsi="Times New Roman"/>
          <w:color w:val="0070C0"/>
          <w:sz w:val="20"/>
          <w:highlight w:val="green"/>
          <w:lang w:eastAsia="zh-CN"/>
        </w:rPr>
        <w:t>, N = 0:33}</w:t>
      </w:r>
    </w:p>
    <w:p w14:paraId="5BCB4DBC" w14:textId="0F97C10B" w:rsidR="009F38A5" w:rsidRPr="0086272D" w:rsidRDefault="00456B69" w:rsidP="002D45BB">
      <w:pPr>
        <w:pStyle w:val="BodyTextIndent2"/>
        <w:numPr>
          <w:ilvl w:val="0"/>
          <w:numId w:val="18"/>
        </w:numPr>
        <w:spacing w:after="120"/>
        <w:rPr>
          <w:rFonts w:ascii="Times New Roman" w:eastAsia="SimSun" w:hAnsi="Times New Roman"/>
          <w:color w:val="0070C0"/>
          <w:sz w:val="20"/>
          <w:highlight w:val="green"/>
          <w:lang w:eastAsia="zh-CN"/>
        </w:rPr>
      </w:pPr>
      <w:r w:rsidRPr="0086272D">
        <w:rPr>
          <w:rFonts w:ascii="Times New Roman" w:eastAsia="SimSun" w:hAnsi="Times New Roman" w:hint="eastAsia"/>
          <w:color w:val="0070C0"/>
          <w:sz w:val="20"/>
          <w:highlight w:val="green"/>
          <w:lang w:eastAsia="zh-CN"/>
        </w:rPr>
        <w:t>F</w:t>
      </w:r>
      <w:r w:rsidRPr="0086272D">
        <w:rPr>
          <w:rFonts w:ascii="Times New Roman" w:eastAsia="SimSun" w:hAnsi="Times New Roman"/>
          <w:color w:val="0070C0"/>
          <w:sz w:val="20"/>
          <w:highlight w:val="green"/>
          <w:lang w:eastAsia="zh-CN"/>
        </w:rPr>
        <w:t>urther discuss the channel raster for wider channel bandwidth, i.e. 800MHz, 1600MHz, 2000MHz</w:t>
      </w:r>
    </w:p>
    <w:p w14:paraId="58C684B4" w14:textId="77777777" w:rsidR="00404391" w:rsidRDefault="00404391">
      <w:pPr>
        <w:pStyle w:val="BodyTextIndent2"/>
        <w:overflowPunct/>
        <w:autoSpaceDE/>
        <w:autoSpaceDN/>
        <w:adjustRightInd/>
        <w:spacing w:after="120"/>
        <w:ind w:left="0"/>
        <w:textAlignment w:val="auto"/>
        <w:rPr>
          <w:rFonts w:ascii="Times New Roman" w:eastAsia="SimSun" w:hAnsi="Times New Roman"/>
          <w:color w:val="0070C0"/>
          <w:sz w:val="20"/>
          <w:lang w:eastAsia="zh-CN"/>
        </w:rPr>
      </w:pPr>
    </w:p>
    <w:p w14:paraId="7989EF65"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Sync raster proposals</w:t>
      </w:r>
    </w:p>
    <w:p w14:paraId="1EE54A3E" w14:textId="77777777" w:rsidR="00C80002" w:rsidRDefault="00C80002" w:rsidP="00C80002">
      <w:pPr>
        <w:pStyle w:val="ListParagraph"/>
        <w:ind w:firstLine="400"/>
        <w:rPr>
          <w:rFonts w:eastAsia="SimSun"/>
          <w:color w:val="0070C0"/>
          <w:lang w:eastAsia="zh-CN"/>
        </w:rPr>
      </w:pPr>
    </w:p>
    <w:p w14:paraId="3BB1EFAD"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1: Sync Raster Option 1 (Intel, R4-2208046)</w:t>
      </w:r>
    </w:p>
    <w:p w14:paraId="34448E99" w14:textId="0D01DCD1"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120 kHz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 xml:space="preserve">cell, GSCN = {24157 + 6*N – floor((N-2)/6) </w:t>
      </w:r>
      <w:r w:rsidR="00C80002">
        <w:rPr>
          <w:rFonts w:ascii="Times New Roman" w:eastAsia="SimSun" w:hAnsi="Times New Roman"/>
          <w:color w:val="0070C0"/>
          <w:sz w:val="20"/>
          <w:lang w:eastAsia="zh-CN"/>
        </w:rPr>
        <w:t>–</w:t>
      </w:r>
      <w:r>
        <w:rPr>
          <w:rFonts w:ascii="Times New Roman" w:eastAsia="SimSun" w:hAnsi="Times New Roman"/>
          <w:color w:val="0070C0"/>
          <w:sz w:val="20"/>
          <w:lang w:eastAsia="zh-CN"/>
        </w:rPr>
        <w:t xml:space="preserve"> 1, N=0:137}</w:t>
      </w:r>
    </w:p>
    <w:p w14:paraId="451F59C0" w14:textId="558342C5"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hAnsi="Times New Roman"/>
          <w:color w:val="0070C0"/>
          <w:sz w:val="20"/>
          <w:lang w:eastAsia="zh-CN"/>
        </w:rPr>
        <w:t>For 480 kHz P</w:t>
      </w:r>
      <w:r w:rsidR="00C80002">
        <w:rPr>
          <w:rFonts w:ascii="Times New Roman" w:hAnsi="Times New Roman"/>
          <w:color w:val="0070C0"/>
          <w:sz w:val="20"/>
          <w:lang w:eastAsia="zh-CN"/>
        </w:rPr>
        <w:t>c</w:t>
      </w:r>
      <w:r>
        <w:rPr>
          <w:rFonts w:ascii="Times New Roman" w:hAnsi="Times New Roman"/>
          <w:color w:val="0070C0"/>
          <w:sz w:val="20"/>
          <w:lang w:eastAsia="zh-CN"/>
        </w:rPr>
        <w:t>ell and P</w:t>
      </w:r>
      <w:r w:rsidR="00C80002">
        <w:rPr>
          <w:rFonts w:ascii="Times New Roman" w:hAnsi="Times New Roman"/>
          <w:color w:val="0070C0"/>
          <w:sz w:val="20"/>
          <w:lang w:eastAsia="zh-CN"/>
        </w:rPr>
        <w:t>s</w:t>
      </w:r>
      <w:r>
        <w:rPr>
          <w:rFonts w:ascii="Times New Roman" w:hAnsi="Times New Roman"/>
          <w:color w:val="0070C0"/>
          <w:sz w:val="20"/>
          <w:lang w:eastAsia="zh-CN"/>
        </w:rPr>
        <w:t>cell, GSCN = {24180, 24203, 24227, 24250, 24273, 24279, 24303, 24326, 24349, 24373, 24396, 24402, 24419, 24425, 24443, 24448, 24466, 24472, 24489, 24495, 24513, 24518, 24536, 24553, 24577, 24600, 24623, 24647, 24653, 24676, 24699, 24723, 24746, 24769, 24804, 24828, 24851, 24874, 24898, 24927}</w:t>
      </w:r>
    </w:p>
    <w:p w14:paraId="5EC2F03E" w14:textId="2151060B"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hAnsi="Times New Roman"/>
          <w:color w:val="0070C0"/>
          <w:sz w:val="20"/>
          <w:lang w:eastAsia="zh-CN"/>
        </w:rPr>
        <w:t>For 960 kHz, no applicable SS raster entries exist for P</w:t>
      </w:r>
      <w:r w:rsidR="00C80002">
        <w:rPr>
          <w:rFonts w:ascii="Times New Roman" w:hAnsi="Times New Roman"/>
          <w:color w:val="0070C0"/>
          <w:sz w:val="20"/>
          <w:lang w:eastAsia="zh-CN"/>
        </w:rPr>
        <w:t>c</w:t>
      </w:r>
      <w:r>
        <w:rPr>
          <w:rFonts w:ascii="Times New Roman" w:hAnsi="Times New Roman"/>
          <w:color w:val="0070C0"/>
          <w:sz w:val="20"/>
          <w:lang w:eastAsia="zh-CN"/>
        </w:rPr>
        <w:t>ell and P</w:t>
      </w:r>
      <w:r w:rsidR="00C80002">
        <w:rPr>
          <w:rFonts w:ascii="Times New Roman" w:hAnsi="Times New Roman"/>
          <w:color w:val="0070C0"/>
          <w:sz w:val="20"/>
          <w:lang w:eastAsia="zh-CN"/>
        </w:rPr>
        <w:t>s</w:t>
      </w:r>
      <w:r>
        <w:rPr>
          <w:rFonts w:ascii="Times New Roman" w:hAnsi="Times New Roman"/>
          <w:color w:val="0070C0"/>
          <w:sz w:val="20"/>
          <w:lang w:eastAsia="zh-CN"/>
        </w:rPr>
        <w:t>cell</w:t>
      </w:r>
    </w:p>
    <w:p w14:paraId="77875E06" w14:textId="77777777" w:rsidR="00CD2BC8" w:rsidRDefault="00422B1E">
      <w:pPr>
        <w:pStyle w:val="BodyTextIndent2"/>
        <w:numPr>
          <w:ilvl w:val="1"/>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Proposal 2: Sync Raster Option 2 (Intel, R4-2208046)</w:t>
      </w:r>
    </w:p>
    <w:p w14:paraId="1F2F14C7" w14:textId="6954D59B"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120 kHz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cell, GSCN = {24156 + 6*N – 3*floor((N+4)/18), N=0:137}</w:t>
      </w:r>
    </w:p>
    <w:p w14:paraId="6C3CCEDD" w14:textId="5963F643" w:rsidR="00CD2BC8" w:rsidRDefault="00422B1E">
      <w:pPr>
        <w:pStyle w:val="BodyTextIndent2"/>
        <w:numPr>
          <w:ilvl w:val="2"/>
          <w:numId w:val="18"/>
        </w:numPr>
        <w:spacing w:after="120"/>
        <w:rPr>
          <w:rFonts w:ascii="Times New Roman" w:eastAsia="SimSun" w:hAnsi="Times New Roman"/>
          <w:color w:val="0070C0"/>
          <w:sz w:val="20"/>
          <w:lang w:eastAsia="zh-CN"/>
        </w:rPr>
      </w:pPr>
      <w:r>
        <w:rPr>
          <w:rFonts w:ascii="Times New Roman" w:eastAsia="SimSun" w:hAnsi="Times New Roman"/>
          <w:color w:val="0070C0"/>
          <w:sz w:val="20"/>
          <w:lang w:eastAsia="zh-CN"/>
        </w:rPr>
        <w:t>For 480 kHz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cell, GSCN = {24162 + 24*N – 12*floor((N+4)/18), N = 0:33}</w:t>
      </w:r>
    </w:p>
    <w:p w14:paraId="73D8D371" w14:textId="657464C4"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For 960 kHz, no applicable SS raster entries exist for P</w:t>
      </w:r>
      <w:r w:rsidR="00C80002">
        <w:rPr>
          <w:rFonts w:ascii="Times New Roman" w:eastAsia="SimSun" w:hAnsi="Times New Roman"/>
          <w:color w:val="0070C0"/>
          <w:sz w:val="20"/>
          <w:lang w:eastAsia="zh-CN"/>
        </w:rPr>
        <w:t>c</w:t>
      </w:r>
      <w:r>
        <w:rPr>
          <w:rFonts w:ascii="Times New Roman" w:eastAsia="SimSun" w:hAnsi="Times New Roman"/>
          <w:color w:val="0070C0"/>
          <w:sz w:val="20"/>
          <w:lang w:eastAsia="zh-CN"/>
        </w:rPr>
        <w:t>ell and P</w:t>
      </w:r>
      <w:r w:rsidR="00C80002">
        <w:rPr>
          <w:rFonts w:ascii="Times New Roman" w:eastAsia="SimSun" w:hAnsi="Times New Roman"/>
          <w:color w:val="0070C0"/>
          <w:sz w:val="20"/>
          <w:lang w:eastAsia="zh-CN"/>
        </w:rPr>
        <w:t>s</w:t>
      </w:r>
      <w:r>
        <w:rPr>
          <w:rFonts w:ascii="Times New Roman" w:eastAsia="SimSun" w:hAnsi="Times New Roman"/>
          <w:color w:val="0070C0"/>
          <w:sz w:val="20"/>
          <w:lang w:eastAsia="zh-CN"/>
        </w:rPr>
        <w:t>cell</w:t>
      </w:r>
    </w:p>
    <w:p w14:paraId="60348A43" w14:textId="1B80FF7E"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Proposal 3: Adopt synchronization raster points shown in Table 1 of the Annex </w:t>
      </w:r>
      <w:r w:rsidR="00C80002">
        <w:rPr>
          <w:rFonts w:ascii="Times New Roman" w:eastAsia="SimSun" w:hAnsi="Times New Roman"/>
          <w:color w:val="0070C0"/>
          <w:sz w:val="20"/>
          <w:lang w:eastAsia="zh-CN"/>
        </w:rPr>
        <w:t>–</w:t>
      </w:r>
      <w:r>
        <w:rPr>
          <w:rFonts w:ascii="Times New Roman" w:eastAsia="SimSun" w:hAnsi="Times New Roman"/>
          <w:color w:val="0070C0"/>
          <w:sz w:val="20"/>
          <w:lang w:eastAsia="zh-CN"/>
        </w:rPr>
        <w:t xml:space="preserve"> (Nokia, R4-2208479)</w:t>
      </w:r>
    </w:p>
    <w:p w14:paraId="5AA9220D"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4: Use GSCN step size of 5 for 120kHz, 23 for 480 kHz, 23 for 960 kHz to derive the sync raster number for unlicensed band. (vivo, R4-2208618)</w:t>
      </w:r>
    </w:p>
    <w:p w14:paraId="258C3447"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5: LGE, R4-2208649</w:t>
      </w:r>
    </w:p>
    <w:p w14:paraId="0EBE3C52"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120kHz SCS SSB raster fixed, one SSB per 100MHz (140 locations)</w:t>
      </w:r>
    </w:p>
    <w:p w14:paraId="331CD5EE"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480kHz SCS SSB raster fixed, two SSB per 400MHz (70 locations)</w:t>
      </w:r>
    </w:p>
    <w:p w14:paraId="7447D184"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Alignment with 802.11 possible</w:t>
      </w:r>
    </w:p>
    <w:p w14:paraId="023DAECA"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6: LGE, R4-2208649</w:t>
      </w:r>
    </w:p>
    <w:p w14:paraId="13673C59"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120kHz SCS SSB raster fixed, one SSB per 100.8MHz (138 locations)</w:t>
      </w:r>
    </w:p>
    <w:p w14:paraId="7A82E850"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480kHz SCS SSB raster fixed, one SSB per 400MHz (54 locations)</w:t>
      </w:r>
    </w:p>
    <w:p w14:paraId="0B174EEF"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Alignment with 802.11 possible</w:t>
      </w:r>
    </w:p>
    <w:p w14:paraId="183BE2B2"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7: Ericsson, R4-2209139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CD2BC8" w14:paraId="4A1EFB1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C747F29" w14:textId="77777777" w:rsidR="00CD2BC8" w:rsidRDefault="00422B1E">
            <w:pPr>
              <w:pStyle w:val="TAH"/>
              <w:rPr>
                <w:rFonts w:eastAsia="Yu Mincho"/>
                <w:sz w:val="16"/>
                <w:szCs w:val="18"/>
                <w:lang w:eastAsia="en-GB"/>
              </w:rPr>
            </w:pPr>
            <w:r>
              <w:rPr>
                <w:rFonts w:eastAsia="Yu Mincho"/>
                <w:sz w:val="16"/>
                <w:szCs w:val="18"/>
                <w:lang w:eastAsia="en-GB"/>
              </w:rPr>
              <w:t xml:space="preserve">NR </w:t>
            </w:r>
            <w:r>
              <w:rPr>
                <w:rFonts w:eastAsia="Yu Mincho"/>
                <w:i/>
                <w:sz w:val="16"/>
                <w:szCs w:val="18"/>
                <w:lang w:eastAsia="en-GB"/>
              </w:rPr>
              <w:t>operating band</w:t>
            </w:r>
          </w:p>
        </w:tc>
        <w:tc>
          <w:tcPr>
            <w:tcW w:w="2165" w:type="dxa"/>
            <w:tcBorders>
              <w:top w:val="single" w:sz="4" w:space="0" w:color="auto"/>
              <w:left w:val="single" w:sz="4" w:space="0" w:color="auto"/>
              <w:bottom w:val="single" w:sz="4" w:space="0" w:color="auto"/>
              <w:right w:val="single" w:sz="4" w:space="0" w:color="auto"/>
            </w:tcBorders>
          </w:tcPr>
          <w:p w14:paraId="2C3F2016" w14:textId="77777777" w:rsidR="00CD2BC8" w:rsidRDefault="00422B1E">
            <w:pPr>
              <w:pStyle w:val="TAH"/>
              <w:rPr>
                <w:rFonts w:eastAsia="Yu Mincho"/>
                <w:sz w:val="16"/>
                <w:szCs w:val="18"/>
                <w:lang w:eastAsia="ja-JP"/>
              </w:rPr>
            </w:pPr>
            <w:r>
              <w:rPr>
                <w:rFonts w:eastAsia="Yu Mincho"/>
                <w:sz w:val="16"/>
                <w:szCs w:val="18"/>
                <w:lang w:eastAsia="en-GB"/>
              </w:rPr>
              <w:t>SS Block SCS</w:t>
            </w:r>
          </w:p>
        </w:tc>
        <w:tc>
          <w:tcPr>
            <w:tcW w:w="1827" w:type="dxa"/>
            <w:tcBorders>
              <w:top w:val="single" w:sz="4" w:space="0" w:color="auto"/>
              <w:left w:val="single" w:sz="4" w:space="0" w:color="auto"/>
              <w:bottom w:val="single" w:sz="4" w:space="0" w:color="auto"/>
              <w:right w:val="single" w:sz="4" w:space="0" w:color="auto"/>
            </w:tcBorders>
          </w:tcPr>
          <w:p w14:paraId="0CBEBDD1" w14:textId="77777777" w:rsidR="00CD2BC8" w:rsidRDefault="00422B1E">
            <w:pPr>
              <w:pStyle w:val="TAH"/>
              <w:rPr>
                <w:rFonts w:eastAsia="Yu Mincho"/>
                <w:sz w:val="16"/>
                <w:szCs w:val="18"/>
                <w:lang w:eastAsia="en-GB"/>
              </w:rPr>
            </w:pPr>
            <w:r>
              <w:rPr>
                <w:sz w:val="16"/>
                <w:szCs w:val="18"/>
                <w:lang w:eastAsia="zh-CN"/>
              </w:rPr>
              <w:t>SS Block pattern</w:t>
            </w:r>
            <w:r>
              <w:rPr>
                <w:sz w:val="16"/>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0C84BBE4" w14:textId="77777777" w:rsidR="00CD2BC8" w:rsidRDefault="00422B1E">
            <w:pPr>
              <w:pStyle w:val="TAH"/>
              <w:rPr>
                <w:rFonts w:eastAsia="Yu Mincho"/>
                <w:sz w:val="16"/>
                <w:szCs w:val="18"/>
                <w:vertAlign w:val="subscript"/>
                <w:lang w:eastAsia="en-GB"/>
              </w:rPr>
            </w:pPr>
            <w:r>
              <w:rPr>
                <w:rFonts w:eastAsia="Yu Mincho"/>
                <w:sz w:val="16"/>
                <w:szCs w:val="18"/>
                <w:lang w:eastAsia="en-GB"/>
              </w:rPr>
              <w:t>Range of GSCN</w:t>
            </w:r>
          </w:p>
          <w:p w14:paraId="5B28DFCF" w14:textId="77777777" w:rsidR="00CD2BC8" w:rsidRPr="00225C0D" w:rsidRDefault="00422B1E">
            <w:pPr>
              <w:pStyle w:val="TAH"/>
              <w:rPr>
                <w:rFonts w:eastAsia="Yu Mincho"/>
                <w:sz w:val="16"/>
                <w:szCs w:val="18"/>
                <w:lang w:val="en-US" w:eastAsia="en-GB"/>
              </w:rPr>
            </w:pPr>
            <w:r w:rsidRPr="00225C0D">
              <w:rPr>
                <w:rFonts w:eastAsia="Yu Mincho"/>
                <w:sz w:val="16"/>
                <w:szCs w:val="18"/>
                <w:lang w:val="en-US" w:eastAsia="en-GB"/>
              </w:rPr>
              <w:t>(First – &lt;Step size&gt; – Last)</w:t>
            </w:r>
          </w:p>
        </w:tc>
      </w:tr>
      <w:tr w:rsidR="00CD2BC8" w14:paraId="4C29DB17" w14:textId="77777777">
        <w:trPr>
          <w:cantSplit/>
          <w:jc w:val="center"/>
        </w:trPr>
        <w:tc>
          <w:tcPr>
            <w:tcW w:w="1951" w:type="dxa"/>
            <w:vMerge w:val="restart"/>
            <w:tcBorders>
              <w:top w:val="nil"/>
              <w:left w:val="single" w:sz="4" w:space="0" w:color="auto"/>
              <w:bottom w:val="single" w:sz="4" w:space="0" w:color="auto"/>
              <w:right w:val="single" w:sz="4" w:space="0" w:color="auto"/>
            </w:tcBorders>
          </w:tcPr>
          <w:p w14:paraId="2192801D" w14:textId="77777777" w:rsidR="00CD2BC8" w:rsidRDefault="00422B1E">
            <w:pPr>
              <w:pStyle w:val="TAC"/>
              <w:rPr>
                <w:rFonts w:eastAsia="Yu Mincho"/>
                <w:sz w:val="16"/>
                <w:szCs w:val="18"/>
                <w:lang w:eastAsia="en-GB"/>
              </w:rPr>
            </w:pPr>
            <w:r>
              <w:rPr>
                <w:rFonts w:eastAsia="Yu Mincho"/>
                <w:sz w:val="16"/>
                <w:szCs w:val="18"/>
                <w:lang w:eastAsia="en-GB"/>
              </w:rPr>
              <w:t>n263</w:t>
            </w:r>
            <w:r>
              <w:rPr>
                <w:rFonts w:eastAsia="Yu Mincho"/>
                <w:sz w:val="16"/>
                <w:szCs w:val="18"/>
                <w:vertAlign w:val="superscript"/>
                <w:lang w:eastAsia="en-GB"/>
              </w:rPr>
              <w:t>Note 1</w:t>
            </w:r>
          </w:p>
        </w:tc>
        <w:tc>
          <w:tcPr>
            <w:tcW w:w="2165" w:type="dxa"/>
            <w:tcBorders>
              <w:top w:val="single" w:sz="4" w:space="0" w:color="auto"/>
              <w:left w:val="single" w:sz="4" w:space="0" w:color="auto"/>
              <w:bottom w:val="single" w:sz="4" w:space="0" w:color="auto"/>
              <w:right w:val="single" w:sz="4" w:space="0" w:color="auto"/>
            </w:tcBorders>
          </w:tcPr>
          <w:p w14:paraId="0C499036" w14:textId="77777777" w:rsidR="00CD2BC8" w:rsidRDefault="00422B1E">
            <w:pPr>
              <w:pStyle w:val="TAC"/>
              <w:rPr>
                <w:rFonts w:eastAsia="Times New Roman"/>
                <w:sz w:val="16"/>
                <w:szCs w:val="18"/>
                <w:lang w:eastAsia="en-GB"/>
              </w:rPr>
            </w:pPr>
            <w:r>
              <w:rPr>
                <w:sz w:val="16"/>
                <w:szCs w:val="18"/>
                <w:lang w:eastAsia="en-GB"/>
              </w:rPr>
              <w:t>120 kHz</w:t>
            </w:r>
          </w:p>
        </w:tc>
        <w:tc>
          <w:tcPr>
            <w:tcW w:w="1827" w:type="dxa"/>
            <w:tcBorders>
              <w:top w:val="single" w:sz="4" w:space="0" w:color="auto"/>
              <w:left w:val="single" w:sz="4" w:space="0" w:color="auto"/>
              <w:bottom w:val="single" w:sz="4" w:space="0" w:color="auto"/>
              <w:right w:val="single" w:sz="4" w:space="0" w:color="auto"/>
            </w:tcBorders>
          </w:tcPr>
          <w:p w14:paraId="7D2E1984" w14:textId="77777777" w:rsidR="00CD2BC8" w:rsidRDefault="00422B1E">
            <w:pPr>
              <w:pStyle w:val="TAC"/>
              <w:rPr>
                <w:sz w:val="16"/>
                <w:szCs w:val="18"/>
                <w:lang w:eastAsia="en-GB"/>
              </w:rPr>
            </w:pPr>
            <w:r>
              <w:rPr>
                <w:sz w:val="16"/>
                <w:szCs w:val="18"/>
                <w:lang w:eastAsia="en-GB"/>
              </w:rPr>
              <w:t>Case D</w:t>
            </w:r>
          </w:p>
        </w:tc>
        <w:tc>
          <w:tcPr>
            <w:tcW w:w="2593" w:type="dxa"/>
            <w:tcBorders>
              <w:top w:val="single" w:sz="4" w:space="0" w:color="auto"/>
              <w:left w:val="single" w:sz="4" w:space="0" w:color="auto"/>
              <w:bottom w:val="single" w:sz="4" w:space="0" w:color="auto"/>
              <w:right w:val="single" w:sz="4" w:space="0" w:color="auto"/>
            </w:tcBorders>
          </w:tcPr>
          <w:p w14:paraId="6C95DC1B" w14:textId="77777777" w:rsidR="00CD2BC8" w:rsidRDefault="00422B1E">
            <w:pPr>
              <w:pStyle w:val="TAC"/>
              <w:rPr>
                <w:sz w:val="16"/>
                <w:szCs w:val="18"/>
                <w:lang w:eastAsia="en-GB"/>
              </w:rPr>
            </w:pPr>
            <w:r>
              <w:rPr>
                <w:sz w:val="16"/>
                <w:szCs w:val="18"/>
                <w:lang w:eastAsia="en-GB"/>
              </w:rPr>
              <w:t>24153 &lt;1&gt; 24960</w:t>
            </w:r>
          </w:p>
        </w:tc>
      </w:tr>
      <w:tr w:rsidR="00CD2BC8" w14:paraId="63D59922" w14:textId="77777777">
        <w:trPr>
          <w:cantSplit/>
          <w:jc w:val="center"/>
        </w:trPr>
        <w:tc>
          <w:tcPr>
            <w:tcW w:w="1951" w:type="dxa"/>
            <w:vMerge/>
            <w:tcBorders>
              <w:top w:val="nil"/>
              <w:left w:val="single" w:sz="4" w:space="0" w:color="auto"/>
              <w:bottom w:val="single" w:sz="4" w:space="0" w:color="auto"/>
              <w:right w:val="single" w:sz="4" w:space="0" w:color="auto"/>
            </w:tcBorders>
            <w:vAlign w:val="center"/>
          </w:tcPr>
          <w:p w14:paraId="7CC6CEC1" w14:textId="77777777" w:rsidR="00CD2BC8" w:rsidRDefault="00CD2BC8">
            <w:pPr>
              <w:spacing w:after="0"/>
              <w:rPr>
                <w:rFonts w:ascii="Arial" w:eastAsia="Yu Mincho" w:hAnsi="Arial"/>
                <w:sz w:val="16"/>
                <w:szCs w:val="18"/>
                <w:lang w:eastAsia="en-GB"/>
              </w:rPr>
            </w:pPr>
          </w:p>
        </w:tc>
        <w:tc>
          <w:tcPr>
            <w:tcW w:w="2165" w:type="dxa"/>
            <w:tcBorders>
              <w:top w:val="single" w:sz="4" w:space="0" w:color="auto"/>
              <w:left w:val="single" w:sz="4" w:space="0" w:color="auto"/>
              <w:bottom w:val="single" w:sz="4" w:space="0" w:color="auto"/>
              <w:right w:val="single" w:sz="4" w:space="0" w:color="auto"/>
            </w:tcBorders>
          </w:tcPr>
          <w:p w14:paraId="71F6B44D" w14:textId="77777777" w:rsidR="00CD2BC8" w:rsidRDefault="00422B1E">
            <w:pPr>
              <w:pStyle w:val="TAC"/>
              <w:rPr>
                <w:sz w:val="16"/>
                <w:szCs w:val="18"/>
                <w:lang w:eastAsia="en-GB"/>
              </w:rPr>
            </w:pPr>
            <w:r>
              <w:rPr>
                <w:sz w:val="16"/>
                <w:szCs w:val="18"/>
                <w:lang w:eastAsia="en-GB"/>
              </w:rPr>
              <w:t>480 kHz</w:t>
            </w:r>
          </w:p>
        </w:tc>
        <w:tc>
          <w:tcPr>
            <w:tcW w:w="1827" w:type="dxa"/>
            <w:tcBorders>
              <w:top w:val="single" w:sz="4" w:space="0" w:color="auto"/>
              <w:left w:val="single" w:sz="4" w:space="0" w:color="auto"/>
              <w:bottom w:val="single" w:sz="4" w:space="0" w:color="auto"/>
              <w:right w:val="single" w:sz="4" w:space="0" w:color="auto"/>
            </w:tcBorders>
          </w:tcPr>
          <w:p w14:paraId="206FE749" w14:textId="77777777" w:rsidR="00CD2BC8" w:rsidRDefault="00422B1E">
            <w:pPr>
              <w:pStyle w:val="TAC"/>
              <w:rPr>
                <w:sz w:val="16"/>
                <w:szCs w:val="18"/>
                <w:lang w:eastAsia="en-GB"/>
              </w:rPr>
            </w:pPr>
            <w:r>
              <w:rPr>
                <w:sz w:val="16"/>
                <w:szCs w:val="18"/>
                <w:lang w:eastAsia="en-GB"/>
              </w:rPr>
              <w:t>Case F</w:t>
            </w:r>
          </w:p>
        </w:tc>
        <w:tc>
          <w:tcPr>
            <w:tcW w:w="2593" w:type="dxa"/>
            <w:tcBorders>
              <w:top w:val="single" w:sz="4" w:space="0" w:color="auto"/>
              <w:left w:val="single" w:sz="4" w:space="0" w:color="auto"/>
              <w:bottom w:val="single" w:sz="4" w:space="0" w:color="auto"/>
              <w:right w:val="single" w:sz="4" w:space="0" w:color="auto"/>
            </w:tcBorders>
          </w:tcPr>
          <w:p w14:paraId="000891FF" w14:textId="77777777" w:rsidR="00CD2BC8" w:rsidRDefault="00422B1E">
            <w:pPr>
              <w:pStyle w:val="TAC"/>
              <w:rPr>
                <w:sz w:val="16"/>
                <w:szCs w:val="18"/>
                <w:lang w:eastAsia="en-GB"/>
              </w:rPr>
            </w:pPr>
            <w:r>
              <w:rPr>
                <w:sz w:val="16"/>
                <w:szCs w:val="18"/>
                <w:lang w:eastAsia="en-GB"/>
              </w:rPr>
              <w:t>24157 &lt;4&gt; 24949</w:t>
            </w:r>
          </w:p>
        </w:tc>
      </w:tr>
      <w:tr w:rsidR="00CD2BC8" w14:paraId="32D23A3B" w14:textId="77777777">
        <w:trPr>
          <w:cantSplit/>
          <w:jc w:val="center"/>
        </w:trPr>
        <w:tc>
          <w:tcPr>
            <w:tcW w:w="1951" w:type="dxa"/>
            <w:vMerge/>
            <w:tcBorders>
              <w:top w:val="nil"/>
              <w:left w:val="single" w:sz="4" w:space="0" w:color="auto"/>
              <w:bottom w:val="single" w:sz="4" w:space="0" w:color="auto"/>
              <w:right w:val="single" w:sz="4" w:space="0" w:color="auto"/>
            </w:tcBorders>
            <w:vAlign w:val="center"/>
          </w:tcPr>
          <w:p w14:paraId="1460A1B8" w14:textId="77777777" w:rsidR="00CD2BC8" w:rsidRDefault="00CD2BC8">
            <w:pPr>
              <w:spacing w:after="0"/>
              <w:rPr>
                <w:rFonts w:ascii="Arial" w:eastAsia="Yu Mincho" w:hAnsi="Arial"/>
                <w:sz w:val="16"/>
                <w:szCs w:val="18"/>
                <w:lang w:eastAsia="en-GB"/>
              </w:rPr>
            </w:pPr>
          </w:p>
        </w:tc>
        <w:tc>
          <w:tcPr>
            <w:tcW w:w="2165" w:type="dxa"/>
            <w:tcBorders>
              <w:top w:val="single" w:sz="4" w:space="0" w:color="auto"/>
              <w:left w:val="single" w:sz="4" w:space="0" w:color="auto"/>
              <w:bottom w:val="single" w:sz="4" w:space="0" w:color="auto"/>
              <w:right w:val="single" w:sz="4" w:space="0" w:color="auto"/>
            </w:tcBorders>
          </w:tcPr>
          <w:p w14:paraId="5A28D454" w14:textId="77777777" w:rsidR="00CD2BC8" w:rsidRDefault="00422B1E">
            <w:pPr>
              <w:pStyle w:val="TAC"/>
              <w:rPr>
                <w:sz w:val="16"/>
                <w:szCs w:val="18"/>
                <w:lang w:eastAsia="en-GB"/>
              </w:rPr>
            </w:pPr>
            <w:r>
              <w:rPr>
                <w:sz w:val="16"/>
                <w:szCs w:val="18"/>
                <w:lang w:eastAsia="en-GB"/>
              </w:rPr>
              <w:t>960 kHz</w:t>
            </w:r>
          </w:p>
        </w:tc>
        <w:tc>
          <w:tcPr>
            <w:tcW w:w="1827" w:type="dxa"/>
            <w:tcBorders>
              <w:top w:val="single" w:sz="4" w:space="0" w:color="auto"/>
              <w:left w:val="single" w:sz="4" w:space="0" w:color="auto"/>
              <w:bottom w:val="single" w:sz="4" w:space="0" w:color="auto"/>
              <w:right w:val="single" w:sz="4" w:space="0" w:color="auto"/>
            </w:tcBorders>
          </w:tcPr>
          <w:p w14:paraId="6B66751A" w14:textId="77777777" w:rsidR="00CD2BC8" w:rsidRDefault="00422B1E">
            <w:pPr>
              <w:pStyle w:val="TAC"/>
              <w:rPr>
                <w:sz w:val="16"/>
                <w:szCs w:val="18"/>
                <w:lang w:eastAsia="en-GB"/>
              </w:rPr>
            </w:pPr>
            <w:r>
              <w:rPr>
                <w:sz w:val="16"/>
                <w:szCs w:val="18"/>
                <w:lang w:eastAsia="en-GB"/>
              </w:rPr>
              <w:t>Case G</w:t>
            </w:r>
          </w:p>
        </w:tc>
        <w:tc>
          <w:tcPr>
            <w:tcW w:w="2593" w:type="dxa"/>
            <w:tcBorders>
              <w:top w:val="single" w:sz="4" w:space="0" w:color="auto"/>
              <w:left w:val="single" w:sz="4" w:space="0" w:color="auto"/>
              <w:bottom w:val="single" w:sz="4" w:space="0" w:color="auto"/>
              <w:right w:val="single" w:sz="4" w:space="0" w:color="auto"/>
            </w:tcBorders>
          </w:tcPr>
          <w:p w14:paraId="54A75770" w14:textId="77777777" w:rsidR="00CD2BC8" w:rsidRDefault="00422B1E">
            <w:pPr>
              <w:pStyle w:val="TAC"/>
              <w:rPr>
                <w:sz w:val="16"/>
                <w:szCs w:val="18"/>
                <w:lang w:eastAsia="en-GB"/>
              </w:rPr>
            </w:pPr>
            <w:r>
              <w:rPr>
                <w:sz w:val="16"/>
                <w:szCs w:val="18"/>
                <w:lang w:eastAsia="en-GB"/>
              </w:rPr>
              <w:t>24160 &lt;8&gt; 24952</w:t>
            </w:r>
          </w:p>
        </w:tc>
      </w:tr>
    </w:tbl>
    <w:p w14:paraId="4610BB68" w14:textId="77777777" w:rsidR="00CD2BC8" w:rsidRDefault="00CD2BC8">
      <w:pPr>
        <w:pStyle w:val="BodyTextIndent2"/>
        <w:overflowPunct/>
        <w:autoSpaceDE/>
        <w:autoSpaceDN/>
        <w:adjustRightInd/>
        <w:spacing w:after="120"/>
        <w:ind w:left="1440"/>
        <w:textAlignment w:val="auto"/>
        <w:rPr>
          <w:rFonts w:ascii="Times New Roman" w:eastAsia="SimSun" w:hAnsi="Times New Roman"/>
          <w:color w:val="0070C0"/>
          <w:sz w:val="20"/>
          <w:lang w:eastAsia="zh-CN"/>
        </w:rPr>
      </w:pPr>
    </w:p>
    <w:p w14:paraId="0AF253AF"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0D811E52"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provide their views and preference, if any, on the proposals listed for general, channel raster and sync raster</w:t>
      </w:r>
    </w:p>
    <w:p w14:paraId="073F74A3" w14:textId="77777777" w:rsidR="00073B8B" w:rsidRDefault="00073B8B">
      <w:pPr>
        <w:rPr>
          <w:color w:val="0070C0"/>
          <w:lang w:eastAsia="zh-CN"/>
        </w:rPr>
      </w:pPr>
    </w:p>
    <w:p w14:paraId="2D74D6AE" w14:textId="73EFB17A" w:rsidR="00CD2BC8" w:rsidRDefault="00073B8B">
      <w:pPr>
        <w:rPr>
          <w:color w:val="0070C0"/>
          <w:lang w:eastAsia="zh-CN"/>
        </w:rPr>
      </w:pPr>
      <w:r>
        <w:rPr>
          <w:rFonts w:hint="eastAsia"/>
          <w:color w:val="0070C0"/>
          <w:lang w:eastAsia="zh-CN"/>
        </w:rPr>
        <w:t>I</w:t>
      </w:r>
      <w:r>
        <w:rPr>
          <w:color w:val="0070C0"/>
          <w:lang w:eastAsia="zh-CN"/>
        </w:rPr>
        <w:t>ntel: Have one GSCN entry for each 100MHz.</w:t>
      </w:r>
    </w:p>
    <w:p w14:paraId="5B239D93" w14:textId="77777777" w:rsidR="00073B8B" w:rsidRPr="006E3000" w:rsidRDefault="00073B8B" w:rsidP="00866F75">
      <w:pPr>
        <w:spacing w:before="240"/>
        <w:rPr>
          <w:color w:val="0070C0"/>
          <w:highlight w:val="green"/>
          <w:lang w:eastAsia="zh-CN"/>
        </w:rPr>
      </w:pPr>
      <w:r w:rsidRPr="006E3000">
        <w:rPr>
          <w:rFonts w:hint="eastAsia"/>
          <w:color w:val="0070C0"/>
          <w:highlight w:val="green"/>
          <w:lang w:eastAsia="zh-CN"/>
        </w:rPr>
        <w:lastRenderedPageBreak/>
        <w:t>A</w:t>
      </w:r>
      <w:r w:rsidRPr="006E3000">
        <w:rPr>
          <w:color w:val="0070C0"/>
          <w:highlight w:val="green"/>
          <w:lang w:eastAsia="zh-CN"/>
        </w:rPr>
        <w:t xml:space="preserve">greement: </w:t>
      </w:r>
    </w:p>
    <w:p w14:paraId="67A3FBE0" w14:textId="7B90A5F4" w:rsidR="00073B8B" w:rsidRPr="006E3000" w:rsidRDefault="00073B8B" w:rsidP="00073B8B">
      <w:pPr>
        <w:pStyle w:val="ListParagraph"/>
        <w:numPr>
          <w:ilvl w:val="0"/>
          <w:numId w:val="26"/>
        </w:numPr>
        <w:ind w:firstLineChars="0"/>
        <w:rPr>
          <w:color w:val="0070C0"/>
          <w:highlight w:val="green"/>
          <w:lang w:eastAsia="zh-CN"/>
        </w:rPr>
      </w:pPr>
      <w:r w:rsidRPr="006E3000">
        <w:rPr>
          <w:color w:val="0070C0"/>
          <w:highlight w:val="green"/>
          <w:lang w:eastAsia="zh-CN"/>
        </w:rPr>
        <w:t>Have one GSCN entry corresponding to each channel with</w:t>
      </w:r>
      <w:r w:rsidR="00241EDA" w:rsidRPr="006E3000">
        <w:rPr>
          <w:color w:val="0070C0"/>
          <w:highlight w:val="green"/>
          <w:lang w:eastAsia="zh-CN"/>
        </w:rPr>
        <w:t xml:space="preserve"> the smallest</w:t>
      </w:r>
      <w:r w:rsidRPr="006E3000">
        <w:rPr>
          <w:color w:val="0070C0"/>
          <w:highlight w:val="green"/>
          <w:lang w:eastAsia="zh-CN"/>
        </w:rPr>
        <w:t xml:space="preserve"> bandwidth </w:t>
      </w:r>
      <w:r w:rsidR="00241EDA" w:rsidRPr="006E3000">
        <w:rPr>
          <w:color w:val="0070C0"/>
          <w:highlight w:val="green"/>
          <w:lang w:eastAsia="zh-CN"/>
        </w:rPr>
        <w:t>for SCS</w:t>
      </w:r>
      <w:r w:rsidRPr="006E3000">
        <w:rPr>
          <w:color w:val="0070C0"/>
          <w:highlight w:val="green"/>
          <w:lang w:eastAsia="zh-CN"/>
        </w:rPr>
        <w:t xml:space="preserve">. </w:t>
      </w:r>
    </w:p>
    <w:p w14:paraId="020DD556" w14:textId="3923D8CA" w:rsidR="00073B8B" w:rsidRPr="006E3000" w:rsidRDefault="00073B8B" w:rsidP="00073B8B">
      <w:pPr>
        <w:pStyle w:val="ListParagraph"/>
        <w:numPr>
          <w:ilvl w:val="0"/>
          <w:numId w:val="26"/>
        </w:numPr>
        <w:ind w:firstLineChars="0"/>
        <w:rPr>
          <w:color w:val="0070C0"/>
          <w:highlight w:val="green"/>
          <w:lang w:eastAsia="zh-CN"/>
        </w:rPr>
      </w:pPr>
      <w:r w:rsidRPr="006E3000">
        <w:rPr>
          <w:color w:val="0070C0"/>
          <w:highlight w:val="green"/>
          <w:lang w:eastAsia="zh-CN"/>
        </w:rPr>
        <w:t xml:space="preserve">The total number is </w:t>
      </w:r>
      <w:r w:rsidR="00442485" w:rsidRPr="006E3000">
        <w:rPr>
          <w:color w:val="0070C0"/>
          <w:highlight w:val="green"/>
          <w:lang w:eastAsia="zh-CN"/>
        </w:rPr>
        <w:t>[</w:t>
      </w:r>
      <w:r w:rsidRPr="006E3000">
        <w:rPr>
          <w:color w:val="0070C0"/>
          <w:highlight w:val="green"/>
          <w:lang w:eastAsia="zh-CN"/>
        </w:rPr>
        <w:t>138</w:t>
      </w:r>
      <w:r w:rsidR="00442485" w:rsidRPr="006E3000">
        <w:rPr>
          <w:color w:val="0070C0"/>
          <w:highlight w:val="green"/>
          <w:lang w:eastAsia="zh-CN"/>
        </w:rPr>
        <w:t>]</w:t>
      </w:r>
      <w:r w:rsidRPr="006E3000">
        <w:rPr>
          <w:color w:val="0070C0"/>
          <w:highlight w:val="green"/>
          <w:lang w:eastAsia="zh-CN"/>
        </w:rPr>
        <w:t xml:space="preserve"> entries for 120KHz SCS</w:t>
      </w:r>
      <w:r w:rsidR="00E84EA5" w:rsidRPr="006E3000">
        <w:rPr>
          <w:color w:val="0070C0"/>
          <w:highlight w:val="green"/>
          <w:lang w:eastAsia="zh-CN"/>
        </w:rPr>
        <w:t>.</w:t>
      </w:r>
    </w:p>
    <w:p w14:paraId="4ED6004C" w14:textId="6689EB55" w:rsidR="00442485" w:rsidRPr="006E3000" w:rsidRDefault="00442485" w:rsidP="00073B8B">
      <w:pPr>
        <w:pStyle w:val="ListParagraph"/>
        <w:numPr>
          <w:ilvl w:val="0"/>
          <w:numId w:val="26"/>
        </w:numPr>
        <w:ind w:firstLineChars="0"/>
        <w:rPr>
          <w:color w:val="0070C0"/>
          <w:highlight w:val="green"/>
          <w:lang w:eastAsia="zh-CN"/>
        </w:rPr>
      </w:pPr>
      <w:r w:rsidRPr="006E3000">
        <w:rPr>
          <w:color w:val="0070C0"/>
          <w:highlight w:val="green"/>
          <w:lang w:eastAsia="zh-CN"/>
        </w:rPr>
        <w:t>Further discuss the GSCN for 480KHz and 960KHz SCS</w:t>
      </w:r>
    </w:p>
    <w:p w14:paraId="7E3C9ADC" w14:textId="77777777" w:rsidR="00073B8B" w:rsidRPr="001D35D7" w:rsidRDefault="00073B8B">
      <w:pPr>
        <w:rPr>
          <w:color w:val="0070C0"/>
          <w:lang w:eastAsia="zh-CN"/>
        </w:rPr>
      </w:pPr>
    </w:p>
    <w:p w14:paraId="765C8F19" w14:textId="77777777" w:rsidR="00CD2BC8" w:rsidRDefault="00422B1E">
      <w:pPr>
        <w:rPr>
          <w:b/>
          <w:color w:val="0070C0"/>
          <w:u w:val="single"/>
          <w:lang w:eastAsia="ko-KR"/>
        </w:rPr>
      </w:pPr>
      <w:r>
        <w:rPr>
          <w:b/>
          <w:color w:val="0070C0"/>
          <w:u w:val="single"/>
          <w:lang w:eastAsia="ko-KR"/>
        </w:rPr>
        <w:t>Issue 2-1b: Channelization for licensed operation</w:t>
      </w:r>
    </w:p>
    <w:p w14:paraId="57EAB3A2"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Options</w:t>
      </w:r>
    </w:p>
    <w:p w14:paraId="61FA29F0"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hAnsi="Times New Roman"/>
          <w:color w:val="0070C0"/>
          <w:sz w:val="20"/>
          <w:lang w:eastAsia="zh-CN"/>
        </w:rPr>
        <w:t>Observation 1: Based on the newly agreed SU numbers, GSCN step sizes for different SSB SCSes are 3 for 120kHz, 15 for 480kHz, and 8 for 960kHz. (vivo, R4-2208618)</w:t>
      </w:r>
    </w:p>
    <w:p w14:paraId="5527BF18"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hAnsi="Times New Roman"/>
          <w:color w:val="0070C0"/>
          <w:sz w:val="20"/>
          <w:lang w:eastAsia="zh-CN"/>
        </w:rPr>
        <w:t>Proposal 1: Further check GSCN step size based on the agreed SU numbers for licensed bands. (vivo, 4-2208618)</w:t>
      </w:r>
    </w:p>
    <w:p w14:paraId="70DACC90"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14E6B025"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Verify GSCN step size according to agreed SU numbers. Companies may share inputs on the above.</w:t>
      </w:r>
    </w:p>
    <w:p w14:paraId="71002A6B" w14:textId="77777777" w:rsidR="00CD2BC8" w:rsidRDefault="00CD2BC8">
      <w:pPr>
        <w:rPr>
          <w:color w:val="0070C0"/>
          <w:lang w:eastAsia="zh-CN"/>
        </w:rPr>
      </w:pPr>
    </w:p>
    <w:p w14:paraId="0ADCAA9D" w14:textId="33DD1EDE" w:rsidR="009C708C" w:rsidRDefault="002F4B97">
      <w:pPr>
        <w:rPr>
          <w:color w:val="0070C0"/>
          <w:lang w:eastAsia="zh-CN"/>
        </w:rPr>
      </w:pPr>
      <w:r>
        <w:rPr>
          <w:rFonts w:hint="eastAsia"/>
          <w:color w:val="0070C0"/>
          <w:lang w:eastAsia="zh-CN"/>
        </w:rPr>
        <w:t>D</w:t>
      </w:r>
      <w:r>
        <w:rPr>
          <w:color w:val="0070C0"/>
          <w:lang w:eastAsia="zh-CN"/>
        </w:rPr>
        <w:t>iscussion:</w:t>
      </w:r>
    </w:p>
    <w:p w14:paraId="44F5EC49" w14:textId="79FB0267" w:rsidR="002F4B97" w:rsidRDefault="002F4B97">
      <w:pPr>
        <w:rPr>
          <w:color w:val="0070C0"/>
          <w:lang w:eastAsia="zh-CN"/>
        </w:rPr>
      </w:pPr>
      <w:r>
        <w:rPr>
          <w:color w:val="0070C0"/>
          <w:lang w:eastAsia="zh-CN"/>
        </w:rPr>
        <w:t>Nokia: For licensed operation, we have agreed on the CRs and sent to RAN1. It is not necessary at this time.</w:t>
      </w:r>
    </w:p>
    <w:p w14:paraId="5EEDF22C" w14:textId="7C23EC54" w:rsidR="002F4B97" w:rsidRDefault="002F4B97">
      <w:pPr>
        <w:rPr>
          <w:color w:val="0070C0"/>
          <w:lang w:eastAsia="zh-CN"/>
        </w:rPr>
      </w:pPr>
      <w:r>
        <w:rPr>
          <w:color w:val="0070C0"/>
          <w:lang w:eastAsia="zh-CN"/>
        </w:rPr>
        <w:t>Ericsson: agree with Nokia.</w:t>
      </w:r>
      <w:r w:rsidR="007E5A7B">
        <w:rPr>
          <w:color w:val="0070C0"/>
          <w:lang w:eastAsia="zh-CN"/>
        </w:rPr>
        <w:t xml:space="preserve"> We do not know why SU is considered.</w:t>
      </w:r>
    </w:p>
    <w:p w14:paraId="4E189F11" w14:textId="219B2D5D" w:rsidR="007E5A7B" w:rsidRDefault="007E5A7B">
      <w:pPr>
        <w:rPr>
          <w:color w:val="0070C0"/>
          <w:lang w:eastAsia="zh-CN"/>
        </w:rPr>
      </w:pPr>
      <w:r>
        <w:rPr>
          <w:color w:val="0070C0"/>
          <w:lang w:eastAsia="zh-CN"/>
        </w:rPr>
        <w:t>ZTE: Related to SSB</w:t>
      </w:r>
    </w:p>
    <w:p w14:paraId="5928089F" w14:textId="56CB1CFF" w:rsidR="007E5A7B" w:rsidRDefault="007E5A7B">
      <w:pPr>
        <w:rPr>
          <w:color w:val="0070C0"/>
          <w:lang w:eastAsia="zh-CN"/>
        </w:rPr>
      </w:pPr>
      <w:r>
        <w:rPr>
          <w:color w:val="0070C0"/>
          <w:lang w:eastAsia="zh-CN"/>
        </w:rPr>
        <w:t>Intel: when the original, 90% is assumed. In last meeting, RAN4 agreed the updated SU. It does not mean the previous agreement does not work.</w:t>
      </w:r>
    </w:p>
    <w:p w14:paraId="1B55999B" w14:textId="5CBAFE53" w:rsidR="008057A2" w:rsidRDefault="008057A2">
      <w:pPr>
        <w:rPr>
          <w:color w:val="0070C0"/>
          <w:lang w:eastAsia="zh-CN"/>
        </w:rPr>
      </w:pPr>
      <w:r>
        <w:rPr>
          <w:color w:val="0070C0"/>
          <w:lang w:eastAsia="zh-CN"/>
        </w:rPr>
        <w:t>Ericsson: we do not change the agreement. Regarding SU we need discuss in the same way for licensed and unlicensed.</w:t>
      </w:r>
    </w:p>
    <w:p w14:paraId="0CBBA68C" w14:textId="684BFD59" w:rsidR="008057A2" w:rsidRPr="00C37D8A" w:rsidRDefault="008057A2">
      <w:pPr>
        <w:rPr>
          <w:color w:val="0070C0"/>
          <w:lang w:eastAsia="zh-CN"/>
        </w:rPr>
      </w:pPr>
      <w:r>
        <w:rPr>
          <w:color w:val="0070C0"/>
          <w:lang w:eastAsia="zh-CN"/>
        </w:rPr>
        <w:t>ZTE: we do not have proposal to further update.</w:t>
      </w:r>
    </w:p>
    <w:p w14:paraId="2E6846CE" w14:textId="77777777" w:rsidR="00CD2BC8" w:rsidRDefault="00CD2BC8">
      <w:pPr>
        <w:rPr>
          <w:i/>
          <w:color w:val="0070C0"/>
          <w:lang w:eastAsia="zh-CN"/>
        </w:rPr>
      </w:pPr>
    </w:p>
    <w:p w14:paraId="71711118" w14:textId="5751DA9F" w:rsidR="00CD2BC8" w:rsidRPr="00EB0A71" w:rsidRDefault="003823F0" w:rsidP="003823F0">
      <w:pPr>
        <w:pStyle w:val="Heading3"/>
        <w:ind w:left="720" w:hanging="720"/>
        <w:rPr>
          <w:rFonts w:cs="Arial"/>
          <w:sz w:val="24"/>
          <w:szCs w:val="24"/>
          <w:lang w:val="en-GB"/>
        </w:rPr>
      </w:pPr>
      <w:bookmarkStart w:id="12" w:name="_Sub-topic_2-2:_Channel"/>
      <w:bookmarkEnd w:id="12"/>
      <w:r>
        <w:rPr>
          <w:rFonts w:cs="Arial"/>
          <w:sz w:val="24"/>
          <w:szCs w:val="24"/>
          <w:lang w:val="en-GB"/>
        </w:rPr>
        <w:t>2.2.2</w:t>
      </w:r>
      <w:r>
        <w:rPr>
          <w:rFonts w:cs="Arial"/>
          <w:sz w:val="24"/>
          <w:szCs w:val="24"/>
          <w:lang w:val="en-GB"/>
        </w:rPr>
        <w:tab/>
      </w:r>
      <w:r w:rsidR="00422B1E" w:rsidRPr="00EB0A71">
        <w:rPr>
          <w:rFonts w:cs="Arial"/>
          <w:sz w:val="24"/>
          <w:szCs w:val="24"/>
          <w:lang w:val="en-GB"/>
        </w:rPr>
        <w:t>Sub-topic 2-2: Channel bandwidth</w:t>
      </w:r>
    </w:p>
    <w:p w14:paraId="19A9B1C5" w14:textId="77777777" w:rsidR="00CD2BC8" w:rsidRDefault="00422B1E">
      <w:pPr>
        <w:rPr>
          <w:b/>
          <w:color w:val="0070C0"/>
          <w:u w:val="single"/>
          <w:lang w:eastAsia="ko-KR"/>
        </w:rPr>
      </w:pPr>
      <w:r>
        <w:rPr>
          <w:b/>
          <w:color w:val="0070C0"/>
          <w:u w:val="single"/>
          <w:lang w:eastAsia="ko-KR"/>
        </w:rPr>
        <w:t>Issue 2-2: Mandatory channel bandwidth</w:t>
      </w:r>
    </w:p>
    <w:p w14:paraId="1E158359"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Proposals</w:t>
      </w:r>
    </w:p>
    <w:p w14:paraId="3A5CAA53"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 xml:space="preserve">Option 1: </w:t>
      </w:r>
      <w:r>
        <w:rPr>
          <w:rFonts w:ascii="Times New Roman" w:hAnsi="Times New Roman"/>
          <w:color w:val="0070C0"/>
          <w:sz w:val="20"/>
          <w:lang w:eastAsia="zh-CN"/>
        </w:rPr>
        <w:t>The optionality of CBW is agreed as follows: (Apple R4-2207780, QCOM R4-2210188)</w:t>
      </w:r>
    </w:p>
    <w:p w14:paraId="0FFF0673"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hAnsi="Times New Roman"/>
          <w:color w:val="0070C0"/>
          <w:sz w:val="20"/>
          <w:lang w:eastAsia="zh-CN"/>
        </w:rPr>
        <w:t xml:space="preserve">120 kHz: </w:t>
      </w:r>
      <w:r>
        <w:rPr>
          <w:rFonts w:ascii="Times New Roman" w:hAnsi="Times New Roman"/>
          <w:color w:val="0070C0"/>
          <w:sz w:val="20"/>
          <w:lang w:val="en-US" w:eastAsia="zh-CN"/>
        </w:rPr>
        <w:t>mandatory (</w:t>
      </w:r>
      <w:r>
        <w:rPr>
          <w:rFonts w:ascii="Times New Roman" w:hAnsi="Times New Roman"/>
          <w:color w:val="0070C0"/>
          <w:sz w:val="20"/>
          <w:lang w:eastAsia="zh-CN"/>
        </w:rPr>
        <w:t>100 MHz</w:t>
      </w:r>
      <w:r>
        <w:rPr>
          <w:rFonts w:ascii="Times New Roman" w:hAnsi="Times New Roman"/>
          <w:color w:val="0070C0"/>
          <w:sz w:val="20"/>
          <w:lang w:val="en-US" w:eastAsia="zh-CN"/>
        </w:rPr>
        <w:t>)</w:t>
      </w:r>
      <w:r>
        <w:rPr>
          <w:rFonts w:ascii="Times New Roman" w:hAnsi="Times New Roman"/>
          <w:color w:val="0070C0"/>
          <w:sz w:val="20"/>
          <w:lang w:eastAsia="zh-CN"/>
        </w:rPr>
        <w:t xml:space="preserve">, </w:t>
      </w:r>
      <w:r>
        <w:rPr>
          <w:rFonts w:ascii="Times New Roman" w:hAnsi="Times New Roman"/>
          <w:color w:val="0070C0"/>
          <w:sz w:val="20"/>
          <w:lang w:val="en-US" w:eastAsia="zh-CN"/>
        </w:rPr>
        <w:t>optional (</w:t>
      </w:r>
      <w:r>
        <w:rPr>
          <w:rFonts w:ascii="Times New Roman" w:hAnsi="Times New Roman"/>
          <w:color w:val="0070C0"/>
          <w:sz w:val="20"/>
          <w:lang w:eastAsia="zh-CN"/>
        </w:rPr>
        <w:t>400 MHz</w:t>
      </w:r>
      <w:r>
        <w:rPr>
          <w:rFonts w:ascii="Times New Roman" w:hAnsi="Times New Roman"/>
          <w:color w:val="0070C0"/>
          <w:sz w:val="20"/>
          <w:lang w:val="en-US" w:eastAsia="zh-CN"/>
        </w:rPr>
        <w:t>)</w:t>
      </w:r>
    </w:p>
    <w:p w14:paraId="45A72A84"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hAnsi="Times New Roman"/>
          <w:color w:val="0070C0"/>
          <w:sz w:val="20"/>
          <w:lang w:eastAsia="zh-CN"/>
        </w:rPr>
        <w:t xml:space="preserve">480 kHz: </w:t>
      </w:r>
      <w:r>
        <w:rPr>
          <w:rFonts w:ascii="Times New Roman" w:hAnsi="Times New Roman"/>
          <w:color w:val="0070C0"/>
          <w:sz w:val="20"/>
          <w:lang w:val="en-US" w:eastAsia="zh-CN"/>
        </w:rPr>
        <w:t>mandatory (</w:t>
      </w:r>
      <w:r>
        <w:rPr>
          <w:rFonts w:ascii="Times New Roman" w:hAnsi="Times New Roman"/>
          <w:color w:val="0070C0"/>
          <w:sz w:val="20"/>
          <w:lang w:eastAsia="zh-CN"/>
        </w:rPr>
        <w:t>400 MHz</w:t>
      </w:r>
      <w:r>
        <w:rPr>
          <w:rFonts w:ascii="Times New Roman" w:hAnsi="Times New Roman"/>
          <w:color w:val="0070C0"/>
          <w:sz w:val="20"/>
          <w:lang w:val="en-US" w:eastAsia="zh-CN"/>
        </w:rPr>
        <w:t>)</w:t>
      </w:r>
      <w:r>
        <w:rPr>
          <w:rFonts w:ascii="Times New Roman" w:hAnsi="Times New Roman"/>
          <w:color w:val="0070C0"/>
          <w:sz w:val="20"/>
          <w:lang w:eastAsia="zh-CN"/>
        </w:rPr>
        <w:t xml:space="preserve">, </w:t>
      </w:r>
      <w:r>
        <w:rPr>
          <w:rFonts w:ascii="Times New Roman" w:hAnsi="Times New Roman"/>
          <w:color w:val="0070C0"/>
          <w:sz w:val="20"/>
          <w:lang w:val="en-US" w:eastAsia="zh-CN"/>
        </w:rPr>
        <w:t>optional (</w:t>
      </w:r>
      <w:r>
        <w:rPr>
          <w:rFonts w:ascii="Times New Roman" w:hAnsi="Times New Roman"/>
          <w:color w:val="0070C0"/>
          <w:sz w:val="20"/>
          <w:lang w:eastAsia="zh-CN"/>
        </w:rPr>
        <w:t>800 MHz, 1600 MHz</w:t>
      </w:r>
      <w:r>
        <w:rPr>
          <w:rFonts w:ascii="Times New Roman" w:hAnsi="Times New Roman"/>
          <w:color w:val="0070C0"/>
          <w:sz w:val="20"/>
          <w:lang w:val="en-US" w:eastAsia="zh-CN"/>
        </w:rPr>
        <w:t>)</w:t>
      </w:r>
    </w:p>
    <w:p w14:paraId="3916E165" w14:textId="77777777" w:rsidR="00CD2BC8" w:rsidRDefault="00422B1E">
      <w:pPr>
        <w:pStyle w:val="BodyTextIndent2"/>
        <w:numPr>
          <w:ilvl w:val="2"/>
          <w:numId w:val="18"/>
        </w:numPr>
        <w:overflowPunct/>
        <w:autoSpaceDE/>
        <w:autoSpaceDN/>
        <w:adjustRightInd/>
        <w:spacing w:after="120"/>
        <w:textAlignment w:val="auto"/>
        <w:rPr>
          <w:rFonts w:ascii="Times New Roman" w:eastAsia="SimSun" w:hAnsi="Times New Roman"/>
          <w:color w:val="0070C0"/>
          <w:sz w:val="20"/>
          <w:lang w:eastAsia="zh-CN"/>
        </w:rPr>
      </w:pPr>
      <w:r>
        <w:rPr>
          <w:rFonts w:ascii="Times New Roman" w:hAnsi="Times New Roman"/>
          <w:color w:val="0070C0"/>
          <w:sz w:val="20"/>
          <w:lang w:eastAsia="zh-CN"/>
        </w:rPr>
        <w:t xml:space="preserve">960 kHz: </w:t>
      </w:r>
      <w:r>
        <w:rPr>
          <w:rFonts w:ascii="Times New Roman" w:hAnsi="Times New Roman"/>
          <w:color w:val="0070C0"/>
          <w:sz w:val="20"/>
          <w:lang w:val="en-US" w:eastAsia="zh-CN"/>
        </w:rPr>
        <w:t>mandatory (</w:t>
      </w:r>
      <w:r>
        <w:rPr>
          <w:rFonts w:ascii="Times New Roman" w:hAnsi="Times New Roman"/>
          <w:color w:val="0070C0"/>
          <w:sz w:val="20"/>
          <w:lang w:eastAsia="zh-CN"/>
        </w:rPr>
        <w:t>400 MHz</w:t>
      </w:r>
      <w:r>
        <w:rPr>
          <w:rFonts w:ascii="Times New Roman" w:hAnsi="Times New Roman"/>
          <w:color w:val="0070C0"/>
          <w:sz w:val="20"/>
          <w:lang w:val="en-US" w:eastAsia="zh-CN"/>
        </w:rPr>
        <w:t>)</w:t>
      </w:r>
      <w:r>
        <w:rPr>
          <w:rFonts w:ascii="Times New Roman" w:hAnsi="Times New Roman"/>
          <w:color w:val="0070C0"/>
          <w:sz w:val="20"/>
          <w:lang w:eastAsia="zh-CN"/>
        </w:rPr>
        <w:t xml:space="preserve">, </w:t>
      </w:r>
      <w:r>
        <w:rPr>
          <w:rFonts w:ascii="Times New Roman" w:hAnsi="Times New Roman"/>
          <w:color w:val="0070C0"/>
          <w:sz w:val="20"/>
          <w:lang w:val="en-US" w:eastAsia="zh-CN"/>
        </w:rPr>
        <w:t>optional (</w:t>
      </w:r>
      <w:r>
        <w:rPr>
          <w:rFonts w:ascii="Times New Roman" w:hAnsi="Times New Roman"/>
          <w:color w:val="0070C0"/>
          <w:sz w:val="20"/>
          <w:lang w:eastAsia="zh-CN"/>
        </w:rPr>
        <w:t>800 MHz, 1600 MHz, 2000 MHz</w:t>
      </w:r>
      <w:r>
        <w:rPr>
          <w:rFonts w:ascii="Times New Roman" w:hAnsi="Times New Roman"/>
          <w:color w:val="0070C0"/>
          <w:sz w:val="20"/>
          <w:lang w:val="en-US" w:eastAsia="zh-CN"/>
        </w:rPr>
        <w:t>)</w:t>
      </w:r>
    </w:p>
    <w:p w14:paraId="3DD1B88F"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2: As each SCS is optional to support, further optionality on maximum channel bandwidth support is not required. (Nokia R4-2209716, Intel R4-2208045)</w:t>
      </w:r>
    </w:p>
    <w:p w14:paraId="31A209C3"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 3: Other or potential compromise</w:t>
      </w:r>
    </w:p>
    <w:p w14:paraId="305D4014"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047008A0"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provide their views on the above options and which, if any, channel bandwidth per SCS should be optional/mandatory.</w:t>
      </w:r>
    </w:p>
    <w:p w14:paraId="59078EEE" w14:textId="77777777" w:rsidR="00CD2BC8" w:rsidRDefault="00CD2BC8">
      <w:pPr>
        <w:rPr>
          <w:color w:val="0070C0"/>
          <w:lang w:val="en-US" w:eastAsia="zh-CN"/>
        </w:rPr>
      </w:pPr>
    </w:p>
    <w:p w14:paraId="0C3D7422" w14:textId="10510195" w:rsidR="00FB50D7" w:rsidRDefault="00FB50D7">
      <w:pPr>
        <w:rPr>
          <w:color w:val="0070C0"/>
          <w:lang w:val="en-US" w:eastAsia="zh-CN"/>
        </w:rPr>
      </w:pPr>
      <w:r>
        <w:rPr>
          <w:rFonts w:hint="eastAsia"/>
          <w:color w:val="0070C0"/>
          <w:lang w:val="en-US" w:eastAsia="zh-CN"/>
        </w:rPr>
        <w:lastRenderedPageBreak/>
        <w:t>D</w:t>
      </w:r>
      <w:r>
        <w:rPr>
          <w:color w:val="0070C0"/>
          <w:lang w:val="en-US" w:eastAsia="zh-CN"/>
        </w:rPr>
        <w:t xml:space="preserve">iscussion: </w:t>
      </w:r>
    </w:p>
    <w:p w14:paraId="12033221" w14:textId="4B2230E2" w:rsidR="00CD2BC8" w:rsidRDefault="004971CD">
      <w:pPr>
        <w:rPr>
          <w:color w:val="0070C0"/>
          <w:lang w:val="en-US" w:eastAsia="zh-CN"/>
        </w:rPr>
      </w:pPr>
      <w:r>
        <w:rPr>
          <w:rFonts w:hint="eastAsia"/>
          <w:color w:val="0070C0"/>
          <w:lang w:val="en-US" w:eastAsia="zh-CN"/>
        </w:rPr>
        <w:t>Z</w:t>
      </w:r>
      <w:r>
        <w:rPr>
          <w:color w:val="0070C0"/>
          <w:lang w:val="en-US" w:eastAsia="zh-CN"/>
        </w:rPr>
        <w:t xml:space="preserve">TE: </w:t>
      </w:r>
      <w:r w:rsidR="00A71DE3">
        <w:rPr>
          <w:color w:val="0070C0"/>
          <w:lang w:val="en-US" w:eastAsia="zh-CN"/>
        </w:rPr>
        <w:t>UE vendors prefer to optionality for larger channel bandwidth.</w:t>
      </w:r>
      <w:r w:rsidR="00432DEB">
        <w:rPr>
          <w:color w:val="0070C0"/>
          <w:lang w:val="en-US" w:eastAsia="zh-CN"/>
        </w:rPr>
        <w:t xml:space="preserve"> We propose mandate 400MHz for 120Khz and leave the other wider optional.</w:t>
      </w:r>
    </w:p>
    <w:p w14:paraId="79BA349A" w14:textId="6A5F299B" w:rsidR="00432DEB" w:rsidRDefault="00432DEB">
      <w:pPr>
        <w:rPr>
          <w:color w:val="0070C0"/>
          <w:lang w:val="en-US" w:eastAsia="zh-CN"/>
        </w:rPr>
      </w:pPr>
      <w:r>
        <w:rPr>
          <w:color w:val="0070C0"/>
          <w:lang w:val="en-US" w:eastAsia="zh-CN"/>
        </w:rPr>
        <w:t>Nokia: We support ZTE proposal. Our compromise proposal is to mandate up to 800MHz channel bandwidth.</w:t>
      </w:r>
    </w:p>
    <w:p w14:paraId="097639FA" w14:textId="14B708E1" w:rsidR="00432DEB" w:rsidRDefault="00432DEB">
      <w:pPr>
        <w:rPr>
          <w:color w:val="0070C0"/>
          <w:lang w:val="en-US" w:eastAsia="zh-CN"/>
        </w:rPr>
      </w:pPr>
      <w:r>
        <w:rPr>
          <w:color w:val="0070C0"/>
          <w:lang w:val="en-US" w:eastAsia="zh-CN"/>
        </w:rPr>
        <w:t>Apple: there are a number of challenges. For 480KHz and 960KHz, we have already compromised to mandate 400Mhz for 480KHz and 960KHz. We can compromise to accept mandating 400MHz for 120KHz SCS</w:t>
      </w:r>
    </w:p>
    <w:p w14:paraId="5FCC0C7A" w14:textId="52F9F847" w:rsidR="00432DEB" w:rsidRDefault="00432DEB">
      <w:pPr>
        <w:rPr>
          <w:color w:val="0070C0"/>
          <w:lang w:val="en-US" w:eastAsia="zh-CN"/>
        </w:rPr>
      </w:pPr>
      <w:r>
        <w:rPr>
          <w:rFonts w:hint="eastAsia"/>
          <w:color w:val="0070C0"/>
          <w:lang w:val="en-US" w:eastAsia="zh-CN"/>
        </w:rPr>
        <w:t>H</w:t>
      </w:r>
      <w:r>
        <w:rPr>
          <w:color w:val="0070C0"/>
          <w:lang w:val="en-US" w:eastAsia="zh-CN"/>
        </w:rPr>
        <w:t>uawei: We are on the similar as Apple.</w:t>
      </w:r>
    </w:p>
    <w:p w14:paraId="73FA61D2" w14:textId="37AB5CE6" w:rsidR="00382423" w:rsidRDefault="00382423">
      <w:pPr>
        <w:rPr>
          <w:color w:val="0070C0"/>
          <w:lang w:val="en-US" w:eastAsia="zh-CN"/>
        </w:rPr>
      </w:pPr>
      <w:r>
        <w:rPr>
          <w:color w:val="0070C0"/>
          <w:lang w:val="en-US" w:eastAsia="zh-CN"/>
        </w:rPr>
        <w:t>Mediatek: why should we include 400MHz mandatory</w:t>
      </w:r>
      <w:r w:rsidR="00741E1D">
        <w:rPr>
          <w:color w:val="0070C0"/>
          <w:lang w:val="en-US" w:eastAsia="zh-CN"/>
        </w:rPr>
        <w:t>?</w:t>
      </w:r>
    </w:p>
    <w:p w14:paraId="03F0264D" w14:textId="66736519" w:rsidR="00382423" w:rsidRDefault="00382423">
      <w:pPr>
        <w:rPr>
          <w:color w:val="0070C0"/>
          <w:lang w:val="en-US" w:eastAsia="zh-CN"/>
        </w:rPr>
      </w:pPr>
      <w:r>
        <w:rPr>
          <w:color w:val="0070C0"/>
          <w:lang w:val="en-US" w:eastAsia="zh-CN"/>
        </w:rPr>
        <w:t>Apple: to Mediatek</w:t>
      </w:r>
      <w:r>
        <w:rPr>
          <w:rFonts w:hint="eastAsia"/>
          <w:color w:val="0070C0"/>
          <w:lang w:val="en-US" w:eastAsia="zh-CN"/>
        </w:rPr>
        <w:t>,</w:t>
      </w:r>
      <w:r>
        <w:rPr>
          <w:color w:val="0070C0"/>
          <w:lang w:val="en-US" w:eastAsia="zh-CN"/>
        </w:rPr>
        <w:t xml:space="preserve"> </w:t>
      </w:r>
      <w:r>
        <w:rPr>
          <w:rFonts w:hint="eastAsia"/>
          <w:color w:val="0070C0"/>
          <w:lang w:val="en-US" w:eastAsia="zh-CN"/>
        </w:rPr>
        <w:t>w</w:t>
      </w:r>
      <w:r>
        <w:rPr>
          <w:color w:val="0070C0"/>
          <w:lang w:val="en-US" w:eastAsia="zh-CN"/>
        </w:rPr>
        <w:t>e also prefer option 1. But this is the last meeting. The current compromise would be best the group can get. The burden would be less demanding for UE to consider to support 480KHz and 960KHz SCS.</w:t>
      </w:r>
    </w:p>
    <w:p w14:paraId="4C7C6389" w14:textId="77777777" w:rsidR="00432DEB" w:rsidRDefault="00432DEB">
      <w:pPr>
        <w:rPr>
          <w:color w:val="0070C0"/>
          <w:lang w:val="en-US" w:eastAsia="zh-CN"/>
        </w:rPr>
      </w:pPr>
    </w:p>
    <w:p w14:paraId="3207971D" w14:textId="3D5DDD3A" w:rsidR="00432DEB" w:rsidRPr="00B3740E" w:rsidRDefault="00432DEB">
      <w:pPr>
        <w:rPr>
          <w:color w:val="0070C0"/>
          <w:highlight w:val="green"/>
          <w:lang w:val="en-US" w:eastAsia="zh-CN"/>
        </w:rPr>
      </w:pPr>
      <w:r w:rsidRPr="00B3740E">
        <w:rPr>
          <w:color w:val="0070C0"/>
          <w:highlight w:val="green"/>
          <w:lang w:val="en-US" w:eastAsia="zh-CN"/>
        </w:rPr>
        <w:t>Agreement: Mandatory channel bandwidth</w:t>
      </w:r>
      <w:r w:rsidR="005649A7" w:rsidRPr="00B3740E">
        <w:rPr>
          <w:color w:val="0070C0"/>
          <w:highlight w:val="green"/>
          <w:lang w:val="en-US" w:eastAsia="zh-CN"/>
        </w:rPr>
        <w:t>s</w:t>
      </w:r>
    </w:p>
    <w:p w14:paraId="6500B9FD" w14:textId="7B28227A" w:rsidR="00432DEB" w:rsidRPr="00B3740E" w:rsidRDefault="00432DEB" w:rsidP="00432DEB">
      <w:pPr>
        <w:pStyle w:val="BodyTextIndent2"/>
        <w:numPr>
          <w:ilvl w:val="0"/>
          <w:numId w:val="18"/>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120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100 MHz, 400</w:t>
      </w:r>
      <w:r w:rsidR="00382423"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eastAsia="zh-CN"/>
        </w:rPr>
        <w:t>MHz</w:t>
      </w:r>
      <w:r w:rsidRPr="00B3740E">
        <w:rPr>
          <w:rFonts w:ascii="Times New Roman" w:hAnsi="Times New Roman"/>
          <w:color w:val="0070C0"/>
          <w:sz w:val="20"/>
          <w:highlight w:val="green"/>
          <w:lang w:val="en-US" w:eastAsia="zh-CN"/>
        </w:rPr>
        <w:t>)</w:t>
      </w:r>
    </w:p>
    <w:p w14:paraId="67EC06FC" w14:textId="77777777" w:rsidR="00432DEB" w:rsidRPr="00B3740E" w:rsidRDefault="00432DEB" w:rsidP="00432DEB">
      <w:pPr>
        <w:pStyle w:val="BodyTextIndent2"/>
        <w:numPr>
          <w:ilvl w:val="0"/>
          <w:numId w:val="18"/>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480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Pr="00B3740E">
        <w:rPr>
          <w:rFonts w:ascii="Times New Roman" w:hAnsi="Times New Roman"/>
          <w:color w:val="0070C0"/>
          <w:sz w:val="20"/>
          <w:highlight w:val="green"/>
          <w:lang w:eastAsia="zh-CN"/>
        </w:rPr>
        <w:t>800 MHz, 1600 MHz</w:t>
      </w:r>
      <w:r w:rsidRPr="00B3740E">
        <w:rPr>
          <w:rFonts w:ascii="Times New Roman" w:hAnsi="Times New Roman"/>
          <w:color w:val="0070C0"/>
          <w:sz w:val="20"/>
          <w:highlight w:val="green"/>
          <w:lang w:val="en-US" w:eastAsia="zh-CN"/>
        </w:rPr>
        <w:t>)</w:t>
      </w:r>
    </w:p>
    <w:p w14:paraId="64D4D6D9" w14:textId="084C2695" w:rsidR="00432DEB" w:rsidRPr="00B3740E" w:rsidRDefault="00432DEB" w:rsidP="00432DEB">
      <w:pPr>
        <w:pStyle w:val="BodyTextIndent2"/>
        <w:numPr>
          <w:ilvl w:val="0"/>
          <w:numId w:val="18"/>
        </w:numPr>
        <w:overflowPunct/>
        <w:autoSpaceDE/>
        <w:autoSpaceDN/>
        <w:adjustRightInd/>
        <w:spacing w:after="120"/>
        <w:textAlignment w:val="auto"/>
        <w:rPr>
          <w:rFonts w:ascii="Times New Roman" w:eastAsia="SimSun" w:hAnsi="Times New Roman"/>
          <w:color w:val="0070C0"/>
          <w:sz w:val="20"/>
          <w:highlight w:val="green"/>
          <w:lang w:eastAsia="zh-CN"/>
        </w:rPr>
      </w:pPr>
      <w:r w:rsidRPr="00B3740E">
        <w:rPr>
          <w:rFonts w:ascii="Times New Roman" w:hAnsi="Times New Roman"/>
          <w:color w:val="0070C0"/>
          <w:sz w:val="20"/>
          <w:highlight w:val="green"/>
          <w:lang w:eastAsia="zh-CN"/>
        </w:rPr>
        <w:t xml:space="preserve">960 kHz: </w:t>
      </w:r>
      <w:r w:rsidRPr="00B3740E">
        <w:rPr>
          <w:rFonts w:ascii="Times New Roman" w:hAnsi="Times New Roman"/>
          <w:color w:val="0070C0"/>
          <w:sz w:val="20"/>
          <w:highlight w:val="green"/>
          <w:lang w:val="en-US" w:eastAsia="zh-CN"/>
        </w:rPr>
        <w:t>mandatory (</w:t>
      </w:r>
      <w:r w:rsidRPr="00B3740E">
        <w:rPr>
          <w:rFonts w:ascii="Times New Roman" w:hAnsi="Times New Roman"/>
          <w:color w:val="0070C0"/>
          <w:sz w:val="20"/>
          <w:highlight w:val="green"/>
          <w:lang w:eastAsia="zh-CN"/>
        </w:rPr>
        <w:t>400 MHz,</w:t>
      </w:r>
      <w:r w:rsidRPr="00B3740E">
        <w:rPr>
          <w:rFonts w:ascii="Times New Roman" w:hAnsi="Times New Roman"/>
          <w:color w:val="0070C0"/>
          <w:sz w:val="20"/>
          <w:highlight w:val="green"/>
          <w:lang w:val="en-US" w:eastAsia="zh-CN"/>
        </w:rPr>
        <w:t>)</w:t>
      </w:r>
      <w:r w:rsidRPr="00B3740E">
        <w:rPr>
          <w:rFonts w:ascii="Times New Roman" w:hAnsi="Times New Roman"/>
          <w:color w:val="0070C0"/>
          <w:sz w:val="20"/>
          <w:highlight w:val="green"/>
          <w:lang w:eastAsia="zh-CN"/>
        </w:rPr>
        <w:t xml:space="preserve">, </w:t>
      </w:r>
      <w:r w:rsidRPr="00B3740E">
        <w:rPr>
          <w:rFonts w:ascii="Times New Roman" w:hAnsi="Times New Roman"/>
          <w:color w:val="0070C0"/>
          <w:sz w:val="20"/>
          <w:highlight w:val="green"/>
          <w:lang w:val="en-US" w:eastAsia="zh-CN"/>
        </w:rPr>
        <w:t>optional (</w:t>
      </w:r>
      <w:r w:rsidR="00C81AC3" w:rsidRPr="00B3740E">
        <w:rPr>
          <w:rFonts w:ascii="Times New Roman" w:hAnsi="Times New Roman"/>
          <w:color w:val="0070C0"/>
          <w:sz w:val="20"/>
          <w:highlight w:val="green"/>
          <w:lang w:eastAsia="zh-CN"/>
        </w:rPr>
        <w:t xml:space="preserve">800MHz, </w:t>
      </w:r>
      <w:r w:rsidRPr="00B3740E">
        <w:rPr>
          <w:rFonts w:ascii="Times New Roman" w:hAnsi="Times New Roman"/>
          <w:color w:val="0070C0"/>
          <w:sz w:val="20"/>
          <w:highlight w:val="green"/>
          <w:lang w:eastAsia="zh-CN"/>
        </w:rPr>
        <w:t>1600 MHz, 2000 MHz</w:t>
      </w:r>
      <w:r w:rsidRPr="00B3740E">
        <w:rPr>
          <w:rFonts w:ascii="Times New Roman" w:hAnsi="Times New Roman"/>
          <w:color w:val="0070C0"/>
          <w:sz w:val="20"/>
          <w:highlight w:val="green"/>
          <w:lang w:val="en-US" w:eastAsia="zh-CN"/>
        </w:rPr>
        <w:t>)</w:t>
      </w:r>
    </w:p>
    <w:p w14:paraId="176F3B39" w14:textId="77777777" w:rsidR="004971CD" w:rsidRPr="00432DEB" w:rsidRDefault="004971CD">
      <w:pPr>
        <w:rPr>
          <w:color w:val="0070C0"/>
          <w:lang w:eastAsia="zh-CN"/>
        </w:rPr>
      </w:pPr>
    </w:p>
    <w:p w14:paraId="1FA6E485" w14:textId="4D5038F1" w:rsidR="00CD2BC8" w:rsidRDefault="003823F0" w:rsidP="003823F0">
      <w:pPr>
        <w:pStyle w:val="Heading3"/>
        <w:ind w:left="720" w:hanging="720"/>
        <w:rPr>
          <w:rFonts w:cs="Arial"/>
          <w:sz w:val="24"/>
          <w:szCs w:val="24"/>
        </w:rPr>
      </w:pPr>
      <w:r>
        <w:rPr>
          <w:rFonts w:cs="Arial"/>
          <w:sz w:val="24"/>
          <w:szCs w:val="24"/>
        </w:rPr>
        <w:t>2.2.3</w:t>
      </w:r>
      <w:r>
        <w:rPr>
          <w:rFonts w:cs="Arial"/>
          <w:sz w:val="24"/>
          <w:szCs w:val="24"/>
        </w:rPr>
        <w:tab/>
      </w:r>
      <w:r w:rsidR="00422B1E">
        <w:rPr>
          <w:rFonts w:cs="Arial"/>
          <w:sz w:val="24"/>
          <w:szCs w:val="24"/>
        </w:rPr>
        <w:t>Sub-topic 2-3: Specification updates</w:t>
      </w:r>
    </w:p>
    <w:p w14:paraId="6099958F" w14:textId="77777777" w:rsidR="00CD2BC8" w:rsidRDefault="00422B1E">
      <w:pPr>
        <w:rPr>
          <w:b/>
          <w:color w:val="0070C0"/>
          <w:u w:val="single"/>
          <w:lang w:eastAsia="ko-KR"/>
        </w:rPr>
      </w:pPr>
      <w:r>
        <w:rPr>
          <w:b/>
          <w:color w:val="0070C0"/>
          <w:u w:val="single"/>
          <w:lang w:eastAsia="ko-KR"/>
        </w:rPr>
        <w:t>Issue 2-3a: TS 38.101-2 updates</w:t>
      </w:r>
    </w:p>
    <w:p w14:paraId="7F0B8795"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R4-2208047:</w:t>
      </w:r>
      <w:r>
        <w:rPr>
          <w:rFonts w:ascii="Times New Roman" w:hAnsi="Times New Roman"/>
          <w:i/>
          <w:iCs/>
          <w:color w:val="0070C0"/>
          <w:sz w:val="20"/>
          <w:lang w:val="en-US" w:eastAsia="zh-CN"/>
        </w:rPr>
        <w:t xml:space="preserve"> introduces channel and synchronization raster entries of band n263 based on Option 1 of R4-2208046</w:t>
      </w:r>
    </w:p>
    <w:p w14:paraId="785D49E6"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R4-2209682</w:t>
      </w:r>
      <w:r>
        <w:rPr>
          <w:rFonts w:ascii="Times New Roman" w:hAnsi="Times New Roman"/>
          <w:i/>
          <w:iCs/>
          <w:color w:val="0070C0"/>
          <w:sz w:val="20"/>
          <w:lang w:val="en-US" w:eastAsia="zh-CN"/>
        </w:rPr>
        <w:t>: introduces NR band n264 (licensed operation) and its corresponding channel raster and sync raster</w:t>
      </w:r>
    </w:p>
    <w:p w14:paraId="2DE8F69D"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R4-2210117:</w:t>
      </w:r>
      <w:r>
        <w:rPr>
          <w:rFonts w:ascii="Times New Roman" w:hAnsi="Times New Roman"/>
          <w:i/>
          <w:iCs/>
          <w:color w:val="0070C0"/>
          <w:sz w:val="20"/>
          <w:lang w:val="en-US" w:eastAsia="zh-CN"/>
        </w:rPr>
        <w:t xml:space="preserve"> introduces channel and synchronization raster entries of band n263 based on Option 2 of R4-2208046</w:t>
      </w:r>
    </w:p>
    <w:p w14:paraId="5D49BAD4" w14:textId="77777777" w:rsidR="00CD2BC8" w:rsidRDefault="00CD2BC8">
      <w:pPr>
        <w:spacing w:after="120"/>
        <w:ind w:right="29"/>
        <w:jc w:val="both"/>
        <w:rPr>
          <w:i/>
          <w:iCs/>
          <w:color w:val="0070C0"/>
          <w:lang w:val="en-US" w:eastAsia="zh-CN"/>
        </w:rPr>
      </w:pPr>
    </w:p>
    <w:p w14:paraId="70913007"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t>Recommended WF</w:t>
      </w:r>
    </w:p>
    <w:p w14:paraId="0CEC74A8"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How to proceed will depend on outcome of channelization discussions. Moderator suggests companies provide any feedback on the above draft CRs directly into Section </w:t>
      </w:r>
      <w:hyperlink w:anchor="_CRs/TPs_comments_collection_1" w:history="1">
        <w:r>
          <w:rPr>
            <w:rStyle w:val="Hyperlink"/>
            <w:rFonts w:ascii="Times New Roman" w:hAnsi="Times New Roman"/>
            <w:b/>
            <w:bCs/>
            <w:sz w:val="20"/>
            <w:lang w:val="en-US"/>
          </w:rPr>
          <w:t>2.3.2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w:t>
      </w:r>
    </w:p>
    <w:p w14:paraId="66440B19" w14:textId="77777777" w:rsidR="00CD2BC8" w:rsidRDefault="00CD2BC8">
      <w:pPr>
        <w:rPr>
          <w:b/>
          <w:color w:val="0070C0"/>
          <w:u w:val="single"/>
          <w:lang w:eastAsia="ko-KR"/>
        </w:rPr>
      </w:pPr>
    </w:p>
    <w:p w14:paraId="5B6AB584" w14:textId="77777777" w:rsidR="00CD2BC8" w:rsidRDefault="00422B1E">
      <w:pPr>
        <w:rPr>
          <w:b/>
          <w:color w:val="0070C0"/>
          <w:u w:val="single"/>
          <w:lang w:eastAsia="ko-KR"/>
        </w:rPr>
      </w:pPr>
      <w:r>
        <w:rPr>
          <w:b/>
          <w:color w:val="0070C0"/>
          <w:u w:val="single"/>
          <w:lang w:eastAsia="ko-KR"/>
        </w:rPr>
        <w:t>Issue 2-3b: TS 38.104 updates</w:t>
      </w:r>
    </w:p>
    <w:p w14:paraId="27C27753"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R4-2208048:</w:t>
      </w:r>
      <w:r>
        <w:rPr>
          <w:rFonts w:ascii="Times New Roman" w:hAnsi="Times New Roman"/>
          <w:i/>
          <w:iCs/>
          <w:color w:val="0070C0"/>
          <w:sz w:val="20"/>
          <w:lang w:val="en-US" w:eastAsia="zh-CN"/>
        </w:rPr>
        <w:t xml:space="preserve"> introduces channel and synchronization raster entries of band n263 based on Option 1 of R4-2208046</w:t>
      </w:r>
    </w:p>
    <w:p w14:paraId="6A6873FB"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R4-2208540:</w:t>
      </w:r>
      <w:r>
        <w:rPr>
          <w:rFonts w:ascii="Times New Roman" w:hAnsi="Times New Roman"/>
          <w:i/>
          <w:iCs/>
          <w:color w:val="0070C0"/>
          <w:sz w:val="20"/>
          <w:lang w:val="en-US" w:eastAsia="zh-CN"/>
        </w:rPr>
        <w:t xml:space="preserve"> adds missing content related to band n263 to Clause 5 (includes FR2-2 definition, transmission bandwidth configuration, minimum guardband, channel bandwidth and SCS</w:t>
      </w:r>
    </w:p>
    <w:p w14:paraId="4436534D"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R4-2209683</w:t>
      </w:r>
      <w:r>
        <w:rPr>
          <w:rFonts w:ascii="Times New Roman" w:hAnsi="Times New Roman"/>
          <w:i/>
          <w:iCs/>
          <w:color w:val="0070C0"/>
          <w:sz w:val="20"/>
          <w:lang w:val="en-US" w:eastAsia="zh-CN"/>
        </w:rPr>
        <w:t>: introduces NR band n264 (licensed operation) and its corresponding channel raster and sync raster</w:t>
      </w:r>
    </w:p>
    <w:p w14:paraId="7326991F" w14:textId="77777777" w:rsidR="00CD2BC8" w:rsidRDefault="00422B1E">
      <w:pPr>
        <w:pStyle w:val="BodyTextIndent2"/>
        <w:numPr>
          <w:ilvl w:val="0"/>
          <w:numId w:val="22"/>
        </w:numPr>
        <w:spacing w:after="120"/>
        <w:ind w:right="29"/>
        <w:rPr>
          <w:rFonts w:ascii="Times New Roman" w:hAnsi="Times New Roman"/>
          <w:i/>
          <w:iCs/>
          <w:color w:val="0070C0"/>
          <w:sz w:val="20"/>
          <w:lang w:val="en-US" w:eastAsia="zh-CN"/>
        </w:rPr>
      </w:pPr>
      <w:r>
        <w:rPr>
          <w:rFonts w:ascii="Times New Roman" w:hAnsi="Times New Roman"/>
          <w:b/>
          <w:bCs/>
          <w:i/>
          <w:iCs/>
          <w:color w:val="0070C0"/>
          <w:sz w:val="20"/>
          <w:lang w:val="en-US" w:eastAsia="zh-CN"/>
        </w:rPr>
        <w:t>Draft CR R4-2210118:</w:t>
      </w:r>
      <w:r>
        <w:rPr>
          <w:rFonts w:ascii="Times New Roman" w:hAnsi="Times New Roman"/>
          <w:i/>
          <w:iCs/>
          <w:color w:val="0070C0"/>
          <w:sz w:val="20"/>
          <w:lang w:val="en-US" w:eastAsia="zh-CN"/>
        </w:rPr>
        <w:t xml:space="preserve"> introduces channel and synchronization raster entries of band n263 based on Option 2 of R4-2208046</w:t>
      </w:r>
    </w:p>
    <w:p w14:paraId="2ACD2689" w14:textId="77777777" w:rsidR="00CD2BC8" w:rsidRDefault="00CD2BC8">
      <w:pPr>
        <w:spacing w:after="120"/>
        <w:ind w:right="29"/>
        <w:jc w:val="both"/>
        <w:rPr>
          <w:i/>
          <w:iCs/>
          <w:color w:val="0070C0"/>
          <w:lang w:val="en-US" w:eastAsia="zh-CN"/>
        </w:rPr>
      </w:pPr>
    </w:p>
    <w:p w14:paraId="1B4C1B61" w14:textId="77777777" w:rsidR="00CD2BC8" w:rsidRDefault="00422B1E">
      <w:pPr>
        <w:pStyle w:val="BodyTextIndent2"/>
        <w:numPr>
          <w:ilvl w:val="0"/>
          <w:numId w:val="18"/>
        </w:numPr>
        <w:overflowPunct/>
        <w:autoSpaceDE/>
        <w:autoSpaceDN/>
        <w:adjustRightInd/>
        <w:spacing w:after="120"/>
        <w:ind w:left="720" w:right="29"/>
        <w:textAlignment w:val="auto"/>
        <w:rPr>
          <w:rFonts w:ascii="Times New Roman" w:hAnsi="Times New Roman"/>
          <w:color w:val="0070C0"/>
          <w:sz w:val="20"/>
          <w:lang w:val="en-US"/>
        </w:rPr>
      </w:pPr>
      <w:r>
        <w:rPr>
          <w:rFonts w:ascii="Times New Roman" w:hAnsi="Times New Roman"/>
          <w:color w:val="0070C0"/>
          <w:sz w:val="20"/>
          <w:lang w:val="en-US"/>
        </w:rPr>
        <w:lastRenderedPageBreak/>
        <w:t>Recommended WF</w:t>
      </w:r>
    </w:p>
    <w:p w14:paraId="51C32843" w14:textId="77777777" w:rsidR="00CD2BC8" w:rsidRDefault="00422B1E">
      <w:pPr>
        <w:pStyle w:val="BodyTextIndent2"/>
        <w:numPr>
          <w:ilvl w:val="1"/>
          <w:numId w:val="18"/>
        </w:numPr>
        <w:overflowPunct/>
        <w:autoSpaceDE/>
        <w:autoSpaceDN/>
        <w:adjustRightInd/>
        <w:spacing w:after="120"/>
        <w:ind w:right="29"/>
        <w:textAlignment w:val="auto"/>
        <w:rPr>
          <w:rFonts w:ascii="Times New Roman" w:hAnsi="Times New Roman"/>
          <w:color w:val="0070C0"/>
          <w:sz w:val="20"/>
          <w:lang w:val="en-US"/>
        </w:rPr>
      </w:pPr>
      <w:r>
        <w:rPr>
          <w:rFonts w:ascii="Times New Roman" w:hAnsi="Times New Roman"/>
          <w:color w:val="0070C0"/>
          <w:sz w:val="20"/>
          <w:lang w:val="en-US"/>
        </w:rPr>
        <w:t xml:space="preserve">Moderator suggests companies provide any feedback on the above draft CRs directly into Section </w:t>
      </w:r>
      <w:hyperlink w:anchor="_CRs/TPs_comments_collection_1" w:history="1">
        <w:r>
          <w:rPr>
            <w:rStyle w:val="Hyperlink"/>
            <w:rFonts w:ascii="Times New Roman" w:hAnsi="Times New Roman"/>
            <w:b/>
            <w:bCs/>
            <w:sz w:val="20"/>
            <w:lang w:val="en-US"/>
          </w:rPr>
          <w:t>2.3.2 CRs/TPs</w:t>
        </w:r>
        <w:r>
          <w:rPr>
            <w:rStyle w:val="Hyperlink"/>
            <w:rFonts w:ascii="Times New Roman" w:hAnsi="Times New Roman"/>
            <w:sz w:val="20"/>
            <w:lang w:val="en-US"/>
          </w:rPr>
          <w:t xml:space="preserve"> </w:t>
        </w:r>
        <w:r>
          <w:rPr>
            <w:rStyle w:val="Hyperlink"/>
            <w:rFonts w:ascii="Times New Roman" w:hAnsi="Times New Roman"/>
            <w:b/>
            <w:bCs/>
            <w:sz w:val="20"/>
            <w:lang w:val="en-US"/>
          </w:rPr>
          <w:t>comments collection</w:t>
        </w:r>
      </w:hyperlink>
      <w:r>
        <w:rPr>
          <w:rFonts w:ascii="Times New Roman" w:hAnsi="Times New Roman"/>
          <w:color w:val="0070C0"/>
          <w:sz w:val="20"/>
          <w:lang w:val="en-US"/>
        </w:rPr>
        <w:t>.</w:t>
      </w:r>
    </w:p>
    <w:p w14:paraId="46EC6BE1" w14:textId="77777777" w:rsidR="00CD2BC8" w:rsidRDefault="00CD2BC8">
      <w:pPr>
        <w:rPr>
          <w:color w:val="0070C0"/>
          <w:lang w:val="en-US" w:eastAsia="zh-CN"/>
        </w:rPr>
      </w:pPr>
    </w:p>
    <w:p w14:paraId="76F372E6" w14:textId="4113CE00" w:rsidR="00CD2BC8" w:rsidRPr="00EB0A71" w:rsidRDefault="000E2928">
      <w:pPr>
        <w:pStyle w:val="Heading2"/>
        <w:rPr>
          <w:lang w:val="en-GB"/>
        </w:rPr>
      </w:pPr>
      <w:r>
        <w:rPr>
          <w:lang w:val="en-GB"/>
        </w:rPr>
        <w:t>2.3</w:t>
      </w:r>
      <w:r>
        <w:rPr>
          <w:lang w:val="en-GB"/>
        </w:rPr>
        <w:tab/>
      </w:r>
      <w:r w:rsidR="00422B1E" w:rsidRPr="00EB0A71">
        <w:rPr>
          <w:lang w:val="en-GB"/>
        </w:rPr>
        <w:t>Companies</w:t>
      </w:r>
      <w:r w:rsidR="00422B1E" w:rsidRPr="00EB0A71">
        <w:rPr>
          <w:rFonts w:hint="eastAsia"/>
          <w:lang w:val="en-GB"/>
        </w:rPr>
        <w:t xml:space="preserve"> views</w:t>
      </w:r>
      <w:r w:rsidR="00422B1E" w:rsidRPr="00EB0A71">
        <w:rPr>
          <w:lang w:val="en-GB"/>
        </w:rPr>
        <w:t>’</w:t>
      </w:r>
      <w:r w:rsidR="00422B1E" w:rsidRPr="00EB0A71">
        <w:rPr>
          <w:rFonts w:hint="eastAsia"/>
          <w:lang w:val="en-GB"/>
        </w:rPr>
        <w:t xml:space="preserve"> collection for 1st round </w:t>
      </w:r>
    </w:p>
    <w:p w14:paraId="748BCB6D" w14:textId="07492604" w:rsidR="00CD2BC8" w:rsidRPr="00EB0A71" w:rsidRDefault="000E2928" w:rsidP="000E2928">
      <w:pPr>
        <w:pStyle w:val="Heading3"/>
        <w:ind w:left="720" w:hanging="720"/>
        <w:rPr>
          <w:sz w:val="24"/>
          <w:szCs w:val="16"/>
          <w:lang w:val="en-GB"/>
        </w:rPr>
      </w:pPr>
      <w:bookmarkStart w:id="13" w:name="_Open_issues"/>
      <w:bookmarkEnd w:id="13"/>
      <w:r>
        <w:rPr>
          <w:sz w:val="24"/>
          <w:szCs w:val="16"/>
          <w:lang w:val="en-GB"/>
        </w:rPr>
        <w:t>2.3.1</w:t>
      </w:r>
      <w:r>
        <w:rPr>
          <w:sz w:val="24"/>
          <w:szCs w:val="16"/>
          <w:lang w:val="en-GB"/>
        </w:rPr>
        <w:tab/>
      </w:r>
      <w:r w:rsidR="00422B1E" w:rsidRPr="00EB0A71">
        <w:rPr>
          <w:sz w:val="24"/>
          <w:szCs w:val="16"/>
          <w:lang w:val="en-GB"/>
        </w:rPr>
        <w:t xml:space="preserve">Open issues </w:t>
      </w:r>
    </w:p>
    <w:p w14:paraId="320807C3"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a: Channelization for unlicensed operation</w:t>
      </w:r>
      <w:r>
        <w:rPr>
          <w:rFonts w:hint="eastAsia"/>
          <w:bCs/>
          <w:color w:val="0070C0"/>
          <w:u w:val="single"/>
          <w:lang w:eastAsia="ko-KR"/>
        </w:rPr>
        <w:t xml:space="preserve"> </w:t>
      </w:r>
    </w:p>
    <w:p w14:paraId="791EA4B8"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b: Channelization for licensed operation</w:t>
      </w:r>
    </w:p>
    <w:tbl>
      <w:tblPr>
        <w:tblStyle w:val="TableGrid"/>
        <w:tblW w:w="0" w:type="auto"/>
        <w:tblLayout w:type="fixed"/>
        <w:tblCellMar>
          <w:left w:w="72" w:type="dxa"/>
          <w:right w:w="72" w:type="dxa"/>
        </w:tblCellMar>
        <w:tblLook w:val="04A0" w:firstRow="1" w:lastRow="0" w:firstColumn="1" w:lastColumn="0" w:noHBand="0" w:noVBand="1"/>
      </w:tblPr>
      <w:tblGrid>
        <w:gridCol w:w="985"/>
        <w:gridCol w:w="8646"/>
      </w:tblGrid>
      <w:tr w:rsidR="00CD2BC8" w14:paraId="7365B30E" w14:textId="77777777" w:rsidTr="00163443">
        <w:tc>
          <w:tcPr>
            <w:tcW w:w="985" w:type="dxa"/>
          </w:tcPr>
          <w:p w14:paraId="27A221BA"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646" w:type="dxa"/>
          </w:tcPr>
          <w:p w14:paraId="11F4B237"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1EF25BA2" w14:textId="77777777" w:rsidTr="00163443">
        <w:tc>
          <w:tcPr>
            <w:tcW w:w="985" w:type="dxa"/>
          </w:tcPr>
          <w:p w14:paraId="1F932071" w14:textId="3ED635C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vivo</w:t>
            </w:r>
          </w:p>
        </w:tc>
        <w:tc>
          <w:tcPr>
            <w:tcW w:w="8646" w:type="dxa"/>
          </w:tcPr>
          <w:p w14:paraId="6A50485E" w14:textId="77777777" w:rsidR="00CD2BC8" w:rsidRDefault="00422B1E" w:rsidP="00163443">
            <w:pPr>
              <w:spacing w:beforeLines="60" w:before="144"/>
              <w:jc w:val="both"/>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a: Channelization for unlicensed operation</w:t>
            </w:r>
            <w:r>
              <w:rPr>
                <w:rFonts w:hint="eastAsia"/>
                <w:bCs/>
                <w:color w:val="0070C0"/>
                <w:u w:val="single"/>
                <w:lang w:eastAsia="ko-KR"/>
              </w:rPr>
              <w:t xml:space="preserve"> </w:t>
            </w:r>
          </w:p>
          <w:p w14:paraId="24F53CA1" w14:textId="77777777" w:rsidR="00CD2BC8" w:rsidRDefault="00422B1E" w:rsidP="00163443">
            <w:pPr>
              <w:pStyle w:val="BodyTextIndent2"/>
              <w:numPr>
                <w:ilvl w:val="0"/>
                <w:numId w:val="18"/>
              </w:numPr>
              <w:overflowPunct/>
              <w:autoSpaceDE/>
              <w:autoSpaceDN/>
              <w:adjustRightInd/>
              <w:spacing w:beforeLines="60" w:before="144"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General proposals</w:t>
            </w:r>
          </w:p>
          <w:p w14:paraId="6F23B757" w14:textId="77777777" w:rsidR="00CD2BC8" w:rsidRDefault="00422B1E" w:rsidP="00163443">
            <w:pPr>
              <w:spacing w:beforeLines="60" w:before="144" w:after="120"/>
              <w:jc w:val="both"/>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n the last meeting, we agreed to use 100.8MHz to derive the stepsize. However, we thought this agreement only considered for 100MHz fixed channels. For other type of channel bandwidths, 100.8M</w:t>
            </w:r>
            <w:r>
              <w:rPr>
                <w:rFonts w:eastAsiaTheme="minorEastAsia" w:hint="eastAsia"/>
                <w:color w:val="0070C0"/>
                <w:lang w:eastAsia="zh-CN"/>
              </w:rPr>
              <w:t>H</w:t>
            </w:r>
            <w:r>
              <w:rPr>
                <w:rFonts w:eastAsiaTheme="minorEastAsia"/>
                <w:color w:val="0070C0"/>
                <w:lang w:eastAsia="zh-CN"/>
              </w:rPr>
              <w:t>z is not suitable.</w:t>
            </w:r>
          </w:p>
          <w:p w14:paraId="483D700D" w14:textId="77777777" w:rsidR="00CD2BC8" w:rsidRDefault="00422B1E" w:rsidP="00163443">
            <w:pPr>
              <w:spacing w:beforeLines="60" w:before="144" w:after="120"/>
              <w:jc w:val="both"/>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ab/>
              <w:t>Channel raster proposals</w:t>
            </w:r>
          </w:p>
          <w:p w14:paraId="78008ED7" w14:textId="77777777" w:rsidR="00CD2BC8" w:rsidRDefault="00422B1E" w:rsidP="00163443">
            <w:pPr>
              <w:spacing w:beforeLines="60" w:before="144" w:after="120"/>
              <w:jc w:val="both"/>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w:t>
            </w:r>
            <w:r>
              <w:rPr>
                <w:rFonts w:eastAsiaTheme="minorEastAsia" w:hint="eastAsia"/>
                <w:color w:val="0070C0"/>
                <w:lang w:eastAsia="zh-CN"/>
              </w:rPr>
              <w:t>and</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2 are acceptable to us.</w:t>
            </w:r>
          </w:p>
          <w:p w14:paraId="4874D26E" w14:textId="77777777" w:rsidR="00CD2BC8" w:rsidRDefault="00422B1E" w:rsidP="00163443">
            <w:pPr>
              <w:pStyle w:val="BodyTextIndent2"/>
              <w:numPr>
                <w:ilvl w:val="0"/>
                <w:numId w:val="18"/>
              </w:numPr>
              <w:overflowPunct/>
              <w:autoSpaceDE/>
              <w:autoSpaceDN/>
              <w:adjustRightInd/>
              <w:spacing w:beforeLines="60" w:before="144"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Sync raster proposals</w:t>
            </w:r>
          </w:p>
          <w:p w14:paraId="44B99768" w14:textId="77777777" w:rsidR="00CD2BC8" w:rsidRPr="007F0A87" w:rsidRDefault="00422B1E" w:rsidP="00163443">
            <w:pPr>
              <w:spacing w:beforeLines="60" w:before="144" w:after="120"/>
              <w:jc w:val="both"/>
              <w:rPr>
                <w:color w:val="0070C0"/>
                <w:lang w:eastAsia="zh-CN"/>
              </w:rPr>
            </w:pPr>
            <w:r>
              <w:rPr>
                <w:rFonts w:eastAsiaTheme="minorEastAsia" w:hint="eastAsia"/>
                <w:color w:val="0070C0"/>
                <w:lang w:eastAsia="zh-CN"/>
              </w:rPr>
              <w:t>I</w:t>
            </w:r>
            <w:r>
              <w:rPr>
                <w:rFonts w:eastAsiaTheme="minorEastAsia"/>
                <w:color w:val="0070C0"/>
                <w:lang w:eastAsia="zh-CN"/>
              </w:rPr>
              <w:t>n the last meeting, we agreed to define GSCN for SSB SCS 960kHz and made a note that this is not used for initial access. For P1 and P2, we need to define GSCN for 960</w:t>
            </w:r>
            <w:r>
              <w:rPr>
                <w:rFonts w:eastAsiaTheme="minorEastAsia" w:hint="eastAsia"/>
                <w:color w:val="0070C0"/>
                <w:lang w:eastAsia="zh-CN"/>
              </w:rPr>
              <w:t>kH</w:t>
            </w:r>
            <w:r>
              <w:rPr>
                <w:rFonts w:eastAsiaTheme="minorEastAsia"/>
                <w:color w:val="0070C0"/>
                <w:lang w:eastAsia="zh-CN"/>
              </w:rPr>
              <w:t>z, too.</w:t>
            </w:r>
          </w:p>
        </w:tc>
      </w:tr>
      <w:tr w:rsidR="00CD2BC8" w14:paraId="2A1EE4D6" w14:textId="77777777" w:rsidTr="00163443">
        <w:tc>
          <w:tcPr>
            <w:tcW w:w="985" w:type="dxa"/>
          </w:tcPr>
          <w:p w14:paraId="52B20A13"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Nokia, Nokia Shanghai Bell</w:t>
            </w:r>
          </w:p>
        </w:tc>
        <w:tc>
          <w:tcPr>
            <w:tcW w:w="8646" w:type="dxa"/>
          </w:tcPr>
          <w:p w14:paraId="13396BE6" w14:textId="77777777" w:rsidR="00CD2BC8" w:rsidRDefault="00422B1E" w:rsidP="00163443">
            <w:pPr>
              <w:spacing w:beforeLines="60" w:before="144" w:after="120"/>
              <w:jc w:val="both"/>
              <w:rPr>
                <w:rFonts w:eastAsiaTheme="minorEastAsia"/>
                <w:color w:val="0070C0"/>
                <w:lang w:val="en-US" w:eastAsia="zh-CN"/>
              </w:rPr>
            </w:pPr>
            <w:r>
              <w:rPr>
                <w:rFonts w:eastAsiaTheme="minorEastAsia"/>
                <w:b/>
                <w:bCs/>
                <w:color w:val="0070C0"/>
                <w:u w:val="single"/>
                <w:lang w:val="en-US" w:eastAsia="zh-CN"/>
              </w:rPr>
              <w:t>Sub-topic 2-1a:</w:t>
            </w:r>
            <w:r>
              <w:rPr>
                <w:rFonts w:eastAsiaTheme="minorEastAsia"/>
                <w:color w:val="0070C0"/>
                <w:lang w:val="en-US" w:eastAsia="zh-CN"/>
              </w:rPr>
              <w:t xml:space="preserve"> 100.8 MHz step size for channel raster has an issue and cannot support contiguous carrier aggregation between 100 MHz and wider channel bandwidths. This comes from the fact that that 100 MHz CBW needs a raster point in the middle of 100 MHz, whereas the midpoint of 400 MHz CBW falls in between of 100 MHz channels. As a result, there is a ~50 MHz gap created in CA configuration mixing 100 MHz with other CBWs. This is especially problematic as some companies propose to mandatorily support only 100 MHz CBW, effectively meaning that initial access needs to be done with 100 MHz CBW.</w:t>
            </w:r>
          </w:p>
          <w:p w14:paraId="1CED06BC" w14:textId="77777777" w:rsidR="00CD2BC8" w:rsidRDefault="00422B1E" w:rsidP="00163443">
            <w:pPr>
              <w:spacing w:beforeLines="60" w:before="144" w:after="0"/>
              <w:jc w:val="both"/>
              <w:rPr>
                <w:rFonts w:eastAsiaTheme="minorEastAsia"/>
                <w:color w:val="0070C0"/>
                <w:lang w:val="en-US" w:eastAsia="zh-CN"/>
              </w:rPr>
            </w:pPr>
            <w:r>
              <w:rPr>
                <w:rFonts w:eastAsiaTheme="minorEastAsia"/>
                <w:color w:val="0070C0"/>
                <w:lang w:val="en-US" w:eastAsia="zh-CN"/>
              </w:rPr>
              <w:t>To resolve the situation, we propose using 50.4 MHz as a baseline step size at least for wider than 100 MHz CBWs. We are also ok with using floating raster with 960 kHz step size.</w:t>
            </w:r>
          </w:p>
          <w:p w14:paraId="4C282C45" w14:textId="77777777" w:rsidR="00CD2BC8" w:rsidRDefault="00CD2BC8" w:rsidP="00163443">
            <w:pPr>
              <w:spacing w:beforeLines="60" w:before="144" w:after="0"/>
              <w:jc w:val="both"/>
              <w:rPr>
                <w:rFonts w:eastAsiaTheme="minorEastAsia"/>
                <w:color w:val="0070C0"/>
                <w:lang w:val="en-US" w:eastAsia="zh-CN"/>
              </w:rPr>
            </w:pPr>
          </w:p>
          <w:p w14:paraId="3C3721F7" w14:textId="2BC8265B" w:rsidR="00CD2BC8" w:rsidRDefault="00422B1E" w:rsidP="00163443">
            <w:pPr>
              <w:spacing w:beforeLines="60" w:before="144"/>
              <w:jc w:val="both"/>
              <w:rPr>
                <w:bCs/>
                <w:color w:val="0070C0"/>
                <w:u w:val="single"/>
                <w:lang w:eastAsia="ko-KR"/>
              </w:rPr>
            </w:pPr>
            <w:r>
              <w:rPr>
                <w:b/>
                <w:color w:val="0070C0"/>
                <w:u w:val="single"/>
                <w:lang w:eastAsia="ko-KR"/>
              </w:rPr>
              <w:t>Sub</w:t>
            </w:r>
            <w:r w:rsidR="00163443">
              <w:rPr>
                <w:b/>
                <w:color w:val="0070C0"/>
                <w:u w:val="single"/>
                <w:lang w:eastAsia="ko-KR"/>
              </w:rPr>
              <w:t>-</w:t>
            </w:r>
            <w:r>
              <w:rPr>
                <w:b/>
                <w:color w:val="0070C0"/>
                <w:u w:val="single"/>
                <w:lang w:eastAsia="ko-KR"/>
              </w:rPr>
              <w:t>topic 2-1b:</w:t>
            </w:r>
            <w:r w:rsidRPr="00163443">
              <w:rPr>
                <w:b/>
                <w:color w:val="0070C0"/>
                <w:lang w:eastAsia="ko-KR"/>
              </w:rPr>
              <w:t xml:space="preserve"> </w:t>
            </w:r>
            <w:r>
              <w:rPr>
                <w:bCs/>
                <w:color w:val="0070C0"/>
                <w:lang w:eastAsia="ko-KR"/>
              </w:rPr>
              <w:t>We do not see need for further updates on licensed operation, given that the earlier agreement on channelization for licensed operation has been already communicated to RAN1 and is being implemented there.</w:t>
            </w:r>
          </w:p>
        </w:tc>
      </w:tr>
      <w:tr w:rsidR="00CD2BC8" w14:paraId="40F22822" w14:textId="77777777" w:rsidTr="00163443">
        <w:tc>
          <w:tcPr>
            <w:tcW w:w="985" w:type="dxa"/>
          </w:tcPr>
          <w:p w14:paraId="7E3DB2FD"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Huawei</w:t>
            </w:r>
          </w:p>
        </w:tc>
        <w:tc>
          <w:tcPr>
            <w:tcW w:w="8646" w:type="dxa"/>
          </w:tcPr>
          <w:p w14:paraId="20089E88" w14:textId="77777777" w:rsidR="00CD2BC8" w:rsidRDefault="00422B1E" w:rsidP="00163443">
            <w:pPr>
              <w:spacing w:beforeLines="60" w:before="144" w:after="120"/>
              <w:jc w:val="both"/>
              <w:rPr>
                <w:rFonts w:eastAsiaTheme="minorEastAsia"/>
                <w:color w:val="0070C0"/>
                <w:lang w:val="en-US" w:eastAsia="zh-CN"/>
              </w:rPr>
            </w:pPr>
            <w:r>
              <w:rPr>
                <w:rFonts w:eastAsiaTheme="minorEastAsia"/>
                <w:bCs/>
                <w:color w:val="0070C0"/>
                <w:u w:val="single"/>
                <w:lang w:val="en-US" w:eastAsia="zh-CN"/>
              </w:rPr>
              <w:t>Sub-topic 2-1a:</w:t>
            </w:r>
            <w:r>
              <w:rPr>
                <w:rFonts w:eastAsiaTheme="minorEastAsia"/>
                <w:color w:val="0070C0"/>
                <w:lang w:val="en-US" w:eastAsia="zh-CN"/>
              </w:rPr>
              <w:t xml:space="preserve"> improving spectrum utilization of the intra-band CA sounds like a good motivation to adjust previous agreements. More discussion needed, to ease comparison of all the options listed. </w:t>
            </w:r>
          </w:p>
          <w:p w14:paraId="05B67C62" w14:textId="035B2EC2" w:rsidR="00CD2BC8" w:rsidRPr="00163443" w:rsidRDefault="00422B1E" w:rsidP="00163443">
            <w:pPr>
              <w:spacing w:beforeLines="60" w:before="144" w:after="120"/>
              <w:jc w:val="both"/>
              <w:rPr>
                <w:color w:val="0070C0"/>
                <w:lang w:eastAsia="ko-KR"/>
              </w:rPr>
            </w:pPr>
            <w:r>
              <w:rPr>
                <w:color w:val="0070C0"/>
                <w:u w:val="single"/>
                <w:lang w:eastAsia="ko-KR"/>
              </w:rPr>
              <w:t>Sub</w:t>
            </w:r>
            <w:r w:rsidR="00163443">
              <w:rPr>
                <w:color w:val="0070C0"/>
                <w:u w:val="single"/>
                <w:lang w:eastAsia="ko-KR"/>
              </w:rPr>
              <w:t>-</w:t>
            </w:r>
            <w:r>
              <w:rPr>
                <w:color w:val="0070C0"/>
                <w:u w:val="single"/>
                <w:lang w:eastAsia="ko-KR"/>
              </w:rPr>
              <w:t>topic 2-1b:</w:t>
            </w:r>
            <w:r w:rsidRPr="00163443">
              <w:rPr>
                <w:color w:val="0070C0"/>
                <w:lang w:eastAsia="ko-KR"/>
              </w:rPr>
              <w:t xml:space="preserve"> SU values are still under discussion this meeting – GSCN updates may need to be postponed a little. </w:t>
            </w:r>
          </w:p>
          <w:p w14:paraId="44CE7F30" w14:textId="5B4B8992" w:rsidR="00CD2BC8" w:rsidRDefault="00422B1E" w:rsidP="00163443">
            <w:pPr>
              <w:spacing w:beforeLines="60" w:before="144" w:after="120"/>
              <w:jc w:val="both"/>
              <w:rPr>
                <w:color w:val="0070C0"/>
                <w:u w:val="single"/>
                <w:lang w:eastAsia="ko-KR"/>
              </w:rPr>
            </w:pPr>
            <w:r w:rsidRPr="00163443">
              <w:rPr>
                <w:color w:val="0070C0"/>
                <w:lang w:eastAsia="ko-KR"/>
              </w:rPr>
              <w:lastRenderedPageBreak/>
              <w:t xml:space="preserve">If there are further agreements for n264, good to keep them in a single updated </w:t>
            </w:r>
            <w:r w:rsidR="00C80002" w:rsidRPr="00163443">
              <w:rPr>
                <w:color w:val="0070C0"/>
                <w:lang w:eastAsia="ko-KR"/>
              </w:rPr>
              <w:t>Dcr</w:t>
            </w:r>
            <w:r w:rsidRPr="00163443">
              <w:rPr>
                <w:color w:val="0070C0"/>
                <w:lang w:eastAsia="ko-KR"/>
              </w:rPr>
              <w:t xml:space="preserve">, based on Endorsed content from last meeting. </w:t>
            </w:r>
          </w:p>
        </w:tc>
      </w:tr>
      <w:tr w:rsidR="00C20F3A" w14:paraId="40C44D3C" w14:textId="77777777" w:rsidTr="00163443">
        <w:tc>
          <w:tcPr>
            <w:tcW w:w="985" w:type="dxa"/>
          </w:tcPr>
          <w:p w14:paraId="7D7E75BB" w14:textId="3F6F35CD" w:rsidR="00C20F3A" w:rsidRDefault="00C20F3A">
            <w:pPr>
              <w:spacing w:before="120" w:after="120"/>
              <w:rPr>
                <w:rFonts w:eastAsiaTheme="minorEastAsia"/>
                <w:color w:val="0070C0"/>
                <w:lang w:val="en-US" w:eastAsia="zh-CN"/>
              </w:rPr>
            </w:pPr>
            <w:r>
              <w:rPr>
                <w:rFonts w:eastAsiaTheme="minorEastAsia"/>
                <w:color w:val="0070C0"/>
                <w:lang w:val="en-US" w:eastAsia="zh-CN"/>
              </w:rPr>
              <w:lastRenderedPageBreak/>
              <w:t>Intel</w:t>
            </w:r>
          </w:p>
        </w:tc>
        <w:tc>
          <w:tcPr>
            <w:tcW w:w="8646" w:type="dxa"/>
          </w:tcPr>
          <w:p w14:paraId="40051AF2" w14:textId="1C9094CE" w:rsidR="00C20F3A" w:rsidRPr="00BE48BB" w:rsidRDefault="00422B1E" w:rsidP="00C20F3A">
            <w:pPr>
              <w:spacing w:before="120" w:after="120"/>
              <w:jc w:val="both"/>
              <w:rPr>
                <w:rFonts w:eastAsiaTheme="minorEastAsia"/>
                <w:b/>
                <w:color w:val="0070C0"/>
                <w:u w:val="single"/>
                <w:lang w:val="en-US" w:eastAsia="zh-CN"/>
              </w:rPr>
            </w:pPr>
            <w:r>
              <w:rPr>
                <w:rFonts w:eastAsiaTheme="minorEastAsia"/>
                <w:b/>
                <w:color w:val="0070C0"/>
                <w:u w:val="single"/>
                <w:lang w:val="en-US" w:eastAsia="zh-CN"/>
              </w:rPr>
              <w:t>Issue</w:t>
            </w:r>
            <w:r w:rsidR="00C20F3A" w:rsidRPr="00BE48BB">
              <w:rPr>
                <w:rFonts w:eastAsiaTheme="minorEastAsia"/>
                <w:b/>
                <w:color w:val="0070C0"/>
                <w:u w:val="single"/>
                <w:lang w:val="en-US" w:eastAsia="zh-CN"/>
              </w:rPr>
              <w:t xml:space="preserve"> 2-1a:</w:t>
            </w:r>
          </w:p>
          <w:p w14:paraId="1EE78ACF" w14:textId="77777777" w:rsidR="00C20F3A" w:rsidRPr="00163443" w:rsidRDefault="00C20F3A" w:rsidP="00C20F3A">
            <w:pPr>
              <w:spacing w:after="120"/>
              <w:jc w:val="both"/>
              <w:rPr>
                <w:rFonts w:eastAsiaTheme="minorEastAsia"/>
                <w:bCs/>
                <w:color w:val="0070C0"/>
                <w:lang w:val="en-US" w:eastAsia="zh-CN"/>
              </w:rPr>
            </w:pPr>
            <w:r w:rsidRPr="00163443">
              <w:rPr>
                <w:rFonts w:eastAsiaTheme="minorEastAsia"/>
                <w:bCs/>
                <w:color w:val="0070C0"/>
                <w:lang w:val="en-US" w:eastAsia="zh-CN"/>
              </w:rPr>
              <w:t>Not sure if the issue raised by Nokia is an actual problem. The same “issue” exists for NR-U channels in 5GHz for Rel-16, and no company raised any concerns or commented that this is an issue.</w:t>
            </w:r>
          </w:p>
          <w:p w14:paraId="77778F60" w14:textId="33C4F952" w:rsidR="00C20F3A" w:rsidRDefault="00C20F3A" w:rsidP="00C20F3A">
            <w:pPr>
              <w:spacing w:before="120" w:after="120"/>
              <w:jc w:val="both"/>
              <w:rPr>
                <w:rFonts w:eastAsiaTheme="minorEastAsia"/>
                <w:bCs/>
                <w:color w:val="0070C0"/>
                <w:u w:val="single"/>
                <w:lang w:val="en-US" w:eastAsia="zh-CN"/>
              </w:rPr>
            </w:pPr>
            <w:r w:rsidRPr="00163443">
              <w:rPr>
                <w:rFonts w:eastAsiaTheme="minorEastAsia"/>
                <w:bCs/>
                <w:color w:val="0070C0"/>
                <w:lang w:val="en-US" w:eastAsia="zh-CN"/>
              </w:rPr>
              <w:t>While our first preference is Option 1 detailed in our contribution (R4-2208046), it appears our Option 2 has many similar aspects proposed by other companies. Therefore, we suggest taking Option 2 outlined in our contribution as basis for further discussions and we can try to adjust/update the proposal accordingly, e.g., channel placement for 2GHz.</w:t>
            </w:r>
          </w:p>
        </w:tc>
      </w:tr>
      <w:tr w:rsidR="00E13BF4" w14:paraId="004F16D3" w14:textId="77777777" w:rsidTr="00163443">
        <w:tc>
          <w:tcPr>
            <w:tcW w:w="985" w:type="dxa"/>
          </w:tcPr>
          <w:p w14:paraId="6A37EAAD" w14:textId="0C2D1843" w:rsidR="00E13BF4" w:rsidRDefault="00E13BF4" w:rsidP="00E13BF4">
            <w:pPr>
              <w:spacing w:before="120" w:after="120"/>
              <w:rPr>
                <w:rFonts w:eastAsiaTheme="minorEastAsia"/>
                <w:color w:val="0070C0"/>
                <w:lang w:val="en-US" w:eastAsia="zh-CN"/>
              </w:rPr>
            </w:pPr>
            <w:r>
              <w:rPr>
                <w:rFonts w:eastAsiaTheme="minorEastAsia"/>
                <w:color w:val="0070C0"/>
                <w:lang w:val="en-US" w:eastAsia="zh-CN"/>
              </w:rPr>
              <w:t>Ericsson</w:t>
            </w:r>
          </w:p>
        </w:tc>
        <w:tc>
          <w:tcPr>
            <w:tcW w:w="8646" w:type="dxa"/>
          </w:tcPr>
          <w:p w14:paraId="39087C69" w14:textId="77777777" w:rsidR="00E13BF4" w:rsidRPr="006E3000" w:rsidRDefault="00E13BF4" w:rsidP="00163443">
            <w:pPr>
              <w:spacing w:before="60"/>
              <w:rPr>
                <w:color w:val="0070C0"/>
                <w:highlight w:val="green"/>
                <w:lang w:eastAsia="zh-CN"/>
              </w:rPr>
            </w:pPr>
            <w:r w:rsidRPr="006E3000">
              <w:rPr>
                <w:rFonts w:hint="eastAsia"/>
                <w:color w:val="0070C0"/>
                <w:highlight w:val="green"/>
                <w:lang w:eastAsia="zh-CN"/>
              </w:rPr>
              <w:t>A</w:t>
            </w:r>
            <w:r w:rsidRPr="006E3000">
              <w:rPr>
                <w:color w:val="0070C0"/>
                <w:highlight w:val="green"/>
                <w:lang w:eastAsia="zh-CN"/>
              </w:rPr>
              <w:t xml:space="preserve">greement: </w:t>
            </w:r>
          </w:p>
          <w:p w14:paraId="15999938" w14:textId="77777777" w:rsidR="00E13BF4" w:rsidRPr="006E3000" w:rsidRDefault="00E13BF4" w:rsidP="00E13BF4">
            <w:pPr>
              <w:pStyle w:val="ListParagraph"/>
              <w:numPr>
                <w:ilvl w:val="0"/>
                <w:numId w:val="26"/>
              </w:numPr>
              <w:ind w:firstLineChars="0"/>
              <w:rPr>
                <w:color w:val="0070C0"/>
                <w:highlight w:val="green"/>
                <w:lang w:eastAsia="zh-CN"/>
              </w:rPr>
            </w:pPr>
            <w:r w:rsidRPr="006E3000">
              <w:rPr>
                <w:color w:val="0070C0"/>
                <w:highlight w:val="green"/>
                <w:lang w:eastAsia="zh-CN"/>
              </w:rPr>
              <w:t xml:space="preserve">Have one GSCN entry corresponding to each channel with the smallest bandwidth for SCS. </w:t>
            </w:r>
          </w:p>
          <w:p w14:paraId="4097C15A" w14:textId="77777777" w:rsidR="00E13BF4" w:rsidRPr="006E3000" w:rsidRDefault="00E13BF4" w:rsidP="00E13BF4">
            <w:pPr>
              <w:pStyle w:val="ListParagraph"/>
              <w:numPr>
                <w:ilvl w:val="0"/>
                <w:numId w:val="26"/>
              </w:numPr>
              <w:ind w:firstLineChars="0"/>
              <w:rPr>
                <w:color w:val="0070C0"/>
                <w:highlight w:val="green"/>
                <w:lang w:eastAsia="zh-CN"/>
              </w:rPr>
            </w:pPr>
            <w:r w:rsidRPr="006E3000">
              <w:rPr>
                <w:color w:val="0070C0"/>
                <w:highlight w:val="green"/>
                <w:lang w:eastAsia="zh-CN"/>
              </w:rPr>
              <w:t>The total number is [138] entries for 120KHz SCS.</w:t>
            </w:r>
          </w:p>
          <w:p w14:paraId="18E16287" w14:textId="77777777" w:rsidR="00E13BF4" w:rsidRPr="006E3000" w:rsidRDefault="00E13BF4" w:rsidP="00E13BF4">
            <w:pPr>
              <w:pStyle w:val="ListParagraph"/>
              <w:numPr>
                <w:ilvl w:val="0"/>
                <w:numId w:val="26"/>
              </w:numPr>
              <w:ind w:firstLineChars="0"/>
              <w:rPr>
                <w:color w:val="0070C0"/>
                <w:highlight w:val="green"/>
                <w:lang w:eastAsia="zh-CN"/>
              </w:rPr>
            </w:pPr>
            <w:r w:rsidRPr="006E3000">
              <w:rPr>
                <w:color w:val="0070C0"/>
                <w:highlight w:val="green"/>
                <w:lang w:eastAsia="zh-CN"/>
              </w:rPr>
              <w:t>Further discuss the GSCN for 480KHz and 960KHz SCS</w:t>
            </w:r>
          </w:p>
          <w:p w14:paraId="198D9DCD" w14:textId="77777777" w:rsidR="00E13BF4" w:rsidRDefault="00E13BF4" w:rsidP="00E13BF4">
            <w:pPr>
              <w:spacing w:before="120" w:after="120"/>
              <w:jc w:val="both"/>
              <w:rPr>
                <w:rFonts w:eastAsiaTheme="minorEastAsia"/>
                <w:bCs/>
                <w:color w:val="0070C0"/>
                <w:lang w:val="en-US" w:eastAsia="zh-CN"/>
              </w:rPr>
            </w:pPr>
            <w:r>
              <w:rPr>
                <w:rFonts w:eastAsiaTheme="minorEastAsia"/>
                <w:bCs/>
                <w:color w:val="0070C0"/>
                <w:lang w:val="en-US" w:eastAsia="zh-CN"/>
              </w:rPr>
              <w:t xml:space="preserve">Regarding the above agreements, we can remove the [ ] around 138, upon further checking this is ok for us.  </w:t>
            </w:r>
          </w:p>
          <w:p w14:paraId="7E32DCD7" w14:textId="68EB8342" w:rsidR="00E13BF4" w:rsidRDefault="00E13BF4" w:rsidP="00E13BF4">
            <w:pPr>
              <w:spacing w:before="120" w:after="120"/>
              <w:jc w:val="both"/>
              <w:rPr>
                <w:rFonts w:eastAsiaTheme="minorEastAsia"/>
                <w:b/>
                <w:color w:val="0070C0"/>
                <w:u w:val="single"/>
                <w:lang w:val="en-US" w:eastAsia="zh-CN"/>
              </w:rPr>
            </w:pPr>
            <w:r>
              <w:rPr>
                <w:rFonts w:eastAsiaTheme="minorEastAsia"/>
                <w:bCs/>
                <w:color w:val="0070C0"/>
                <w:lang w:val="en-US" w:eastAsia="zh-CN"/>
              </w:rPr>
              <w:t xml:space="preserve">For larger BW, the GSCNs for min BW should be re-usable per SCS.  If not re-used then </w:t>
            </w:r>
            <w:r w:rsidRPr="000864E2">
              <w:rPr>
                <w:rFonts w:eastAsiaTheme="minorEastAsia"/>
                <w:bCs/>
                <w:color w:val="0070C0"/>
                <w:lang w:val="en-US" w:eastAsia="zh-CN"/>
              </w:rPr>
              <w:t>we have multiple GSCNs for the larger SCS then we can have SSB center to align with the center of the channel for the larger BW</w:t>
            </w:r>
            <w:r>
              <w:rPr>
                <w:rFonts w:eastAsiaTheme="minorEastAsia"/>
                <w:bCs/>
                <w:color w:val="0070C0"/>
                <w:lang w:val="en-US" w:eastAsia="zh-CN"/>
              </w:rPr>
              <w:t xml:space="preserve">s.  If there is no need to have SSB center aligned to the center of the channel then there is no need to have extra set of GSCNs for larger BW (i.e. they can be reused from min BW) </w:t>
            </w:r>
          </w:p>
        </w:tc>
      </w:tr>
      <w:tr w:rsidR="005B484A" w14:paraId="3E2F4462" w14:textId="77777777" w:rsidTr="00163443">
        <w:tc>
          <w:tcPr>
            <w:tcW w:w="985" w:type="dxa"/>
          </w:tcPr>
          <w:p w14:paraId="3795E537" w14:textId="16C0B464" w:rsidR="005B484A" w:rsidRDefault="005B484A" w:rsidP="00E13BF4">
            <w:pPr>
              <w:spacing w:before="120" w:after="120"/>
              <w:rPr>
                <w:rFonts w:eastAsiaTheme="minorEastAsia"/>
                <w:color w:val="0070C0"/>
                <w:lang w:val="en-US" w:eastAsia="zh-CN"/>
              </w:rPr>
            </w:pPr>
            <w:r>
              <w:rPr>
                <w:rFonts w:eastAsiaTheme="minorEastAsia"/>
                <w:color w:val="0070C0"/>
                <w:lang w:val="en-US" w:eastAsia="zh-CN"/>
              </w:rPr>
              <w:t>Nokia, Nokia Shanghai Bell</w:t>
            </w:r>
          </w:p>
        </w:tc>
        <w:tc>
          <w:tcPr>
            <w:tcW w:w="8646" w:type="dxa"/>
          </w:tcPr>
          <w:p w14:paraId="08997C67" w14:textId="14315470" w:rsidR="005B484A" w:rsidRPr="00866F75" w:rsidRDefault="005B484A" w:rsidP="00163443">
            <w:pPr>
              <w:spacing w:before="120"/>
              <w:jc w:val="both"/>
              <w:rPr>
                <w:color w:val="0070C0"/>
              </w:rPr>
            </w:pPr>
            <w:r w:rsidRPr="00866F75">
              <w:rPr>
                <w:rFonts w:eastAsiaTheme="minorEastAsia"/>
                <w:b/>
                <w:bCs/>
                <w:color w:val="0070C0"/>
                <w:u w:val="single"/>
                <w:lang w:val="en-US" w:eastAsia="zh-CN"/>
              </w:rPr>
              <w:t>Sub-topic 2-1a:</w:t>
            </w:r>
            <w:r w:rsidRPr="00866F75">
              <w:rPr>
                <w:rFonts w:eastAsiaTheme="minorEastAsia"/>
                <w:color w:val="0070C0"/>
                <w:lang w:val="en-US" w:eastAsia="zh-CN"/>
              </w:rPr>
              <w:t xml:space="preserve"> </w:t>
            </w:r>
            <w:r w:rsidRPr="00866F75">
              <w:rPr>
                <w:color w:val="0070C0"/>
              </w:rPr>
              <w:t>We are ok to expand the agreement to 800 and 1600 MHz channel bandwidths. For 2000 MHz channel bandwidth more raster points are needed both to avoid 2 GHz of unused spectrum at band edge as well as future-proofing the raster for CA. For 2000 MHz we suggest choosing 400 MHz raster points so that each 2000 MHz channel covers 5x 400 MHz channel. This results in</w:t>
            </w:r>
          </w:p>
          <w:p w14:paraId="03463C16" w14:textId="77777777" w:rsidR="005B484A" w:rsidRPr="00866F75" w:rsidRDefault="005B484A" w:rsidP="00866F75">
            <w:pPr>
              <w:jc w:val="both"/>
              <w:rPr>
                <w:color w:val="0070C0"/>
              </w:rPr>
            </w:pPr>
            <w:r w:rsidRPr="00866F75">
              <w:rPr>
                <w:color w:val="0070C0"/>
              </w:rPr>
              <w:t>NREF = { 2580043+6720*N , N = 0:29}</w:t>
            </w:r>
          </w:p>
          <w:p w14:paraId="48BC1393" w14:textId="32F32332" w:rsidR="005B484A" w:rsidRPr="00866F75" w:rsidRDefault="005B484A" w:rsidP="00866F75">
            <w:pPr>
              <w:jc w:val="both"/>
              <w:rPr>
                <w:color w:val="0070C0"/>
              </w:rPr>
            </w:pPr>
            <w:r w:rsidRPr="00866F75">
              <w:rPr>
                <w:color w:val="0070C0"/>
              </w:rPr>
              <w:t>Furthermore, it is necessary to update channel spacing definitions so that CA configurations using the closest available raster points for corresponding ChBWs are considered as contiguous CA.</w:t>
            </w:r>
            <w:r w:rsidRPr="00866F75">
              <w:rPr>
                <w:color w:val="0070C0"/>
              </w:rPr>
              <w:br/>
            </w:r>
          </w:p>
          <w:p w14:paraId="37E4C85B" w14:textId="77777777" w:rsidR="005B484A" w:rsidRPr="00866F75" w:rsidRDefault="005B484A" w:rsidP="00866F75">
            <w:pPr>
              <w:jc w:val="both"/>
              <w:rPr>
                <w:rFonts w:asciiTheme="minorHAnsi" w:hAnsiTheme="minorHAnsi" w:cstheme="minorBidi"/>
                <w:color w:val="0070C0"/>
                <w:sz w:val="22"/>
                <w:szCs w:val="22"/>
                <w:lang w:val="en-US"/>
              </w:rPr>
            </w:pPr>
            <w:r w:rsidRPr="00866F75">
              <w:rPr>
                <w:color w:val="0070C0"/>
              </w:rPr>
              <w:t xml:space="preserve">For sync raster: It is necessary to specify sync raster points also for 960 kHz SCS. RAN2 specifies in 38.331 that </w:t>
            </w:r>
            <w:r w:rsidRPr="00866F75">
              <w:rPr>
                <w:rFonts w:asciiTheme="minorHAnsi" w:hAnsiTheme="minorHAnsi" w:cstheme="minorBidi"/>
                <w:color w:val="0070C0"/>
                <w:sz w:val="22"/>
                <w:szCs w:val="22"/>
              </w:rPr>
              <w:t>"The cell-defining SSB of the PCell is always on the sync raster."</w:t>
            </w:r>
            <w:r w:rsidRPr="00866F75">
              <w:rPr>
                <w:color w:val="0070C0"/>
              </w:rPr>
              <w:t xml:space="preserve"> and without sync raster specification there cannot be PCell neither.</w:t>
            </w:r>
          </w:p>
          <w:p w14:paraId="0C8750B1" w14:textId="46446E9F" w:rsidR="005B484A" w:rsidRPr="005B484A" w:rsidRDefault="005B484A" w:rsidP="00866F75">
            <w:pPr>
              <w:overflowPunct/>
              <w:autoSpaceDE/>
              <w:autoSpaceDN/>
              <w:adjustRightInd/>
              <w:textAlignment w:val="auto"/>
              <w:rPr>
                <w:rFonts w:eastAsia="SimSun"/>
                <w:lang w:val="en-US"/>
              </w:rPr>
            </w:pPr>
            <w:r w:rsidRPr="00866F75">
              <w:rPr>
                <w:color w:val="0070C0"/>
              </w:rPr>
              <w:t xml:space="preserve">RAN1 has also specified RACH procedure for 960 kHz to enable handovers, triggering scheduling request etc. Only cell selection procedure is out of scope. </w:t>
            </w:r>
            <w:r w:rsidRPr="00866F75">
              <w:rPr>
                <w:color w:val="0070C0"/>
              </w:rPr>
              <w:br/>
            </w:r>
          </w:p>
        </w:tc>
      </w:tr>
      <w:tr w:rsidR="001A78A0" w14:paraId="48BB3DF4" w14:textId="77777777" w:rsidTr="00163443">
        <w:tc>
          <w:tcPr>
            <w:tcW w:w="985" w:type="dxa"/>
          </w:tcPr>
          <w:p w14:paraId="4616F8F2" w14:textId="4945823A" w:rsidR="001A78A0" w:rsidRDefault="001A78A0" w:rsidP="00E13BF4">
            <w:pPr>
              <w:spacing w:before="120" w:after="120"/>
              <w:rPr>
                <w:rFonts w:eastAsiaTheme="minorEastAsia"/>
                <w:color w:val="0070C0"/>
                <w:lang w:val="en-US" w:eastAsia="zh-CN"/>
              </w:rPr>
            </w:pPr>
            <w:r>
              <w:rPr>
                <w:rFonts w:eastAsiaTheme="minorEastAsia"/>
                <w:color w:val="0070C0"/>
                <w:lang w:val="en-US" w:eastAsia="zh-CN"/>
              </w:rPr>
              <w:t>LGE</w:t>
            </w:r>
          </w:p>
        </w:tc>
        <w:tc>
          <w:tcPr>
            <w:tcW w:w="8646" w:type="dxa"/>
          </w:tcPr>
          <w:p w14:paraId="37AE7213" w14:textId="77777777" w:rsidR="00563F50" w:rsidRPr="00866F75" w:rsidRDefault="001A78A0" w:rsidP="00163443">
            <w:pPr>
              <w:spacing w:before="120"/>
              <w:jc w:val="both"/>
              <w:rPr>
                <w:rFonts w:eastAsiaTheme="minorEastAsia"/>
                <w:bCs/>
                <w:color w:val="0070C0"/>
                <w:lang w:val="en-US" w:eastAsia="zh-CN"/>
              </w:rPr>
            </w:pPr>
            <w:r w:rsidRPr="00866F75">
              <w:rPr>
                <w:rFonts w:eastAsiaTheme="minorEastAsia"/>
                <w:bCs/>
                <w:color w:val="0070C0"/>
                <w:lang w:val="en-US" w:eastAsia="zh-CN"/>
              </w:rPr>
              <w:t xml:space="preserve">For wider SCS we propose following where raster is built </w:t>
            </w:r>
            <w:r w:rsidR="00563F50" w:rsidRPr="00866F75">
              <w:rPr>
                <w:rFonts w:eastAsiaTheme="minorEastAsia"/>
                <w:bCs/>
                <w:color w:val="0070C0"/>
                <w:lang w:val="en-US" w:eastAsia="zh-CN"/>
              </w:rPr>
              <w:t>using</w:t>
            </w:r>
            <w:r w:rsidRPr="00866F75">
              <w:rPr>
                <w:rFonts w:eastAsiaTheme="minorEastAsia"/>
                <w:bCs/>
                <w:color w:val="0070C0"/>
                <w:lang w:val="en-US" w:eastAsia="zh-CN"/>
              </w:rPr>
              <w:t xml:space="preserve"> 40</w:t>
            </w:r>
            <w:r w:rsidR="00951FEE" w:rsidRPr="00866F75">
              <w:rPr>
                <w:rFonts w:eastAsiaTheme="minorEastAsia"/>
                <w:bCs/>
                <w:color w:val="0070C0"/>
                <w:lang w:val="en-US" w:eastAsia="zh-CN"/>
              </w:rPr>
              <w:t>0</w:t>
            </w:r>
            <w:r w:rsidRPr="00866F75">
              <w:rPr>
                <w:rFonts w:eastAsiaTheme="minorEastAsia"/>
                <w:bCs/>
                <w:color w:val="0070C0"/>
                <w:lang w:val="en-US" w:eastAsia="zh-CN"/>
              </w:rPr>
              <w:t>MHz raster that was agreed in GTW.</w:t>
            </w:r>
          </w:p>
          <w:p w14:paraId="4BDED527" w14:textId="77777777" w:rsidR="00563F50" w:rsidRPr="00866F75" w:rsidRDefault="00951FEE" w:rsidP="00866F75">
            <w:pPr>
              <w:jc w:val="both"/>
              <w:rPr>
                <w:rFonts w:eastAsiaTheme="minorEastAsia"/>
                <w:bCs/>
                <w:color w:val="0070C0"/>
                <w:lang w:val="en-US" w:eastAsia="zh-CN"/>
              </w:rPr>
            </w:pPr>
            <w:r w:rsidRPr="00866F75">
              <w:rPr>
                <w:rFonts w:eastAsiaTheme="minorEastAsia"/>
                <w:bCs/>
                <w:color w:val="0070C0"/>
                <w:lang w:val="en-US" w:eastAsia="zh-CN"/>
              </w:rPr>
              <w:t>For 400 and 800MHz the raster step is 400MHz</w:t>
            </w:r>
          </w:p>
          <w:p w14:paraId="7F8A24AF" w14:textId="77777777"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F</w:t>
            </w:r>
            <w:r w:rsidR="00951FEE" w:rsidRPr="00866F75">
              <w:rPr>
                <w:rFonts w:eastAsiaTheme="minorEastAsia"/>
                <w:bCs/>
                <w:color w:val="0070C0"/>
                <w:lang w:val="en-US" w:eastAsia="zh-CN"/>
              </w:rPr>
              <w:t>or 1600MHz raster step is 800MHz</w:t>
            </w:r>
          </w:p>
          <w:p w14:paraId="7FB06B83" w14:textId="7F81EE13" w:rsidR="001A78A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F</w:t>
            </w:r>
            <w:r w:rsidR="00951FEE" w:rsidRPr="00866F75">
              <w:rPr>
                <w:rFonts w:eastAsiaTheme="minorEastAsia"/>
                <w:bCs/>
                <w:color w:val="0070C0"/>
                <w:lang w:val="en-US" w:eastAsia="zh-CN"/>
              </w:rPr>
              <w:t xml:space="preserve">or 2000MHz </w:t>
            </w:r>
            <w:r w:rsidRPr="00866F75">
              <w:rPr>
                <w:rFonts w:eastAsiaTheme="minorEastAsia"/>
                <w:bCs/>
                <w:color w:val="0070C0"/>
                <w:lang w:val="en-US" w:eastAsia="zh-CN"/>
              </w:rPr>
              <w:t xml:space="preserve">raster </w:t>
            </w:r>
            <w:r w:rsidR="00951FEE" w:rsidRPr="00866F75">
              <w:rPr>
                <w:rFonts w:eastAsiaTheme="minorEastAsia"/>
                <w:bCs/>
                <w:color w:val="0070C0"/>
                <w:lang w:val="en-US" w:eastAsia="zh-CN"/>
              </w:rPr>
              <w:t xml:space="preserve">step is </w:t>
            </w:r>
            <w:r w:rsidR="00BA2DB5" w:rsidRPr="00866F75">
              <w:rPr>
                <w:rFonts w:eastAsiaTheme="minorEastAsia"/>
                <w:bCs/>
                <w:color w:val="0070C0"/>
                <w:lang w:val="en-US" w:eastAsia="zh-CN"/>
              </w:rPr>
              <w:t xml:space="preserve">400 and </w:t>
            </w:r>
            <w:r w:rsidR="00951FEE" w:rsidRPr="00866F75">
              <w:rPr>
                <w:rFonts w:eastAsiaTheme="minorEastAsia"/>
                <w:bCs/>
                <w:color w:val="0070C0"/>
                <w:lang w:val="en-US" w:eastAsia="zh-CN"/>
              </w:rPr>
              <w:t>1600MHz.</w:t>
            </w:r>
          </w:p>
          <w:p w14:paraId="0188FD7B" w14:textId="202B7CB2"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ARFCN for 800: 2569963 + 6720*N, N=0:3</w:t>
            </w:r>
            <w:r w:rsidR="00BA2DB5" w:rsidRPr="00866F75">
              <w:rPr>
                <w:rFonts w:eastAsiaTheme="minorEastAsia"/>
                <w:bCs/>
                <w:color w:val="0070C0"/>
                <w:lang w:val="en-US" w:eastAsia="zh-CN"/>
              </w:rPr>
              <w:t>2</w:t>
            </w:r>
            <w:r w:rsidRPr="00866F75">
              <w:rPr>
                <w:rFonts w:eastAsiaTheme="minorEastAsia"/>
                <w:bCs/>
                <w:color w:val="0070C0"/>
                <w:lang w:val="en-US" w:eastAsia="zh-CN"/>
              </w:rPr>
              <w:t xml:space="preserve"> (+16 additional channels for IEEE co-existence as in R4-2208649)</w:t>
            </w:r>
          </w:p>
          <w:p w14:paraId="541BBA1F" w14:textId="09799256"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lastRenderedPageBreak/>
              <w:t xml:space="preserve">ARFCN for 1600: 2576683 + </w:t>
            </w:r>
            <w:r w:rsidRPr="00866F75">
              <w:rPr>
                <w:rFonts w:eastAsiaTheme="minorEastAsia"/>
                <w:b/>
                <w:bCs/>
                <w:color w:val="0070C0"/>
                <w:lang w:val="en-US" w:eastAsia="zh-CN"/>
              </w:rPr>
              <w:t>2*</w:t>
            </w:r>
            <w:r w:rsidRPr="00866F75">
              <w:rPr>
                <w:rFonts w:eastAsiaTheme="minorEastAsia"/>
                <w:bCs/>
                <w:color w:val="0070C0"/>
                <w:lang w:val="en-US" w:eastAsia="zh-CN"/>
              </w:rPr>
              <w:t>6720*N, N=0:</w:t>
            </w:r>
            <w:r w:rsidR="00BA2DB5" w:rsidRPr="00866F75">
              <w:rPr>
                <w:rFonts w:eastAsiaTheme="minorEastAsia"/>
                <w:bCs/>
                <w:color w:val="0070C0"/>
                <w:lang w:val="en-US" w:eastAsia="zh-CN"/>
              </w:rPr>
              <w:t>15</w:t>
            </w:r>
            <w:r w:rsidRPr="00866F75">
              <w:rPr>
                <w:rFonts w:eastAsiaTheme="minorEastAsia"/>
                <w:bCs/>
                <w:color w:val="0070C0"/>
                <w:lang w:val="en-US" w:eastAsia="zh-CN"/>
              </w:rPr>
              <w:t xml:space="preserve"> (+</w:t>
            </w:r>
            <w:r w:rsidR="00BA2DB5" w:rsidRPr="00866F75">
              <w:rPr>
                <w:rFonts w:eastAsiaTheme="minorEastAsia"/>
                <w:bCs/>
                <w:color w:val="0070C0"/>
                <w:lang w:val="en-US" w:eastAsia="zh-CN"/>
              </w:rPr>
              <w:t>6</w:t>
            </w:r>
            <w:r w:rsidRPr="00866F75">
              <w:rPr>
                <w:rFonts w:eastAsiaTheme="minorEastAsia"/>
                <w:bCs/>
                <w:color w:val="0070C0"/>
                <w:lang w:val="en-US" w:eastAsia="zh-CN"/>
              </w:rPr>
              <w:t xml:space="preserve"> additional channels for IEEE co-existence as in R4-2208649)</w:t>
            </w:r>
          </w:p>
          <w:p w14:paraId="139E35EA" w14:textId="390E97F7" w:rsidR="00563F50" w:rsidRPr="00866F75" w:rsidRDefault="00563F50" w:rsidP="00866F75">
            <w:pPr>
              <w:jc w:val="both"/>
              <w:rPr>
                <w:rFonts w:eastAsiaTheme="minorEastAsia"/>
                <w:bCs/>
                <w:color w:val="0070C0"/>
                <w:lang w:val="en-US" w:eastAsia="zh-CN"/>
              </w:rPr>
            </w:pPr>
            <w:r w:rsidRPr="00866F75">
              <w:rPr>
                <w:rFonts w:eastAsiaTheme="minorEastAsia"/>
                <w:bCs/>
                <w:color w:val="0070C0"/>
                <w:lang w:val="en-US" w:eastAsia="zh-CN"/>
              </w:rPr>
              <w:t>ARFCN for 2000: 2580043, 2606923,2613643, 2640523, 2647243, 2674123, 2680843, 2707723, 2714443, 2741323, 2748043, 2774923</w:t>
            </w:r>
            <w:r w:rsidR="00BA2DB5" w:rsidRPr="00866F75">
              <w:rPr>
                <w:rFonts w:eastAsiaTheme="minorEastAsia"/>
                <w:bCs/>
                <w:color w:val="0070C0"/>
                <w:lang w:val="en-US" w:eastAsia="zh-CN"/>
              </w:rPr>
              <w:t xml:space="preserve"> (+6 additional channels for IEEE co-existence as in R4-2208649)</w:t>
            </w:r>
          </w:p>
          <w:p w14:paraId="093BE366" w14:textId="41760ACA" w:rsidR="001A78A0" w:rsidRPr="00866F75" w:rsidRDefault="00951FEE" w:rsidP="00866F75">
            <w:pPr>
              <w:jc w:val="both"/>
              <w:rPr>
                <w:rFonts w:eastAsiaTheme="minorEastAsia"/>
                <w:bCs/>
                <w:color w:val="0070C0"/>
                <w:lang w:val="en-US" w:eastAsia="zh-CN"/>
              </w:rPr>
            </w:pPr>
            <w:r w:rsidRPr="00866F75">
              <w:rPr>
                <w:rFonts w:eastAsiaTheme="minorEastAsia"/>
                <w:bCs/>
                <w:color w:val="0070C0"/>
                <w:lang w:val="en-US" w:eastAsia="zh-CN"/>
              </w:rPr>
              <w:t>A</w:t>
            </w:r>
            <w:r w:rsidR="001A78A0" w:rsidRPr="00866F75">
              <w:rPr>
                <w:rFonts w:eastAsiaTheme="minorEastAsia"/>
                <w:bCs/>
                <w:color w:val="0070C0"/>
                <w:lang w:val="en-US" w:eastAsia="zh-CN"/>
              </w:rPr>
              <w:t xml:space="preserve">dditional channels in blue dotted box enable alignment with </w:t>
            </w:r>
            <w:r w:rsidRPr="00866F75">
              <w:rPr>
                <w:rFonts w:eastAsiaTheme="minorEastAsia"/>
                <w:bCs/>
                <w:color w:val="0070C0"/>
                <w:lang w:val="en-US" w:eastAsia="zh-CN"/>
              </w:rPr>
              <w:t>802.11ad/ay channels</w:t>
            </w:r>
            <w:r w:rsidR="00BA2DB5" w:rsidRPr="00866F75">
              <w:rPr>
                <w:rFonts w:eastAsiaTheme="minorEastAsia"/>
                <w:bCs/>
                <w:color w:val="0070C0"/>
                <w:lang w:val="en-US" w:eastAsia="zh-CN"/>
              </w:rPr>
              <w:t xml:space="preserve"> and intra-band CA also in this scenario</w:t>
            </w:r>
            <w:r w:rsidRPr="00866F75">
              <w:rPr>
                <w:rFonts w:eastAsiaTheme="minorEastAsia"/>
                <w:bCs/>
                <w:color w:val="0070C0"/>
                <w:lang w:val="en-US" w:eastAsia="zh-CN"/>
              </w:rPr>
              <w:t>.</w:t>
            </w:r>
          </w:p>
          <w:p w14:paraId="7A5923B1" w14:textId="432B1EBC" w:rsidR="001A78A0" w:rsidRPr="001A78A0" w:rsidRDefault="001A78A0" w:rsidP="005B484A">
            <w:pPr>
              <w:rPr>
                <w:rFonts w:eastAsiaTheme="minorEastAsia"/>
                <w:bCs/>
                <w:color w:val="0070C0"/>
                <w:u w:val="single"/>
                <w:lang w:val="en-US" w:eastAsia="zh-CN"/>
              </w:rPr>
            </w:pPr>
            <w:r>
              <w:rPr>
                <w:noProof/>
                <w:lang w:val="en-US"/>
              </w:rPr>
              <w:drawing>
                <wp:inline distT="0" distB="0" distL="0" distR="0" wp14:anchorId="6846E95D" wp14:editId="0373712D">
                  <wp:extent cx="6280463" cy="36100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24954" cy="3635604"/>
                          </a:xfrm>
                          <a:prstGeom prst="rect">
                            <a:avLst/>
                          </a:prstGeom>
                          <a:noFill/>
                        </pic:spPr>
                      </pic:pic>
                    </a:graphicData>
                  </a:graphic>
                </wp:inline>
              </w:drawing>
            </w:r>
          </w:p>
        </w:tc>
      </w:tr>
      <w:tr w:rsidR="00E97FFA" w14:paraId="37AE2A44" w14:textId="77777777" w:rsidTr="00163443">
        <w:tc>
          <w:tcPr>
            <w:tcW w:w="985" w:type="dxa"/>
          </w:tcPr>
          <w:p w14:paraId="76FEFF82" w14:textId="2FDF050A" w:rsidR="00E97FFA" w:rsidRDefault="00E97FFA" w:rsidP="00E13BF4">
            <w:pPr>
              <w:spacing w:before="120" w:after="120"/>
              <w:rPr>
                <w:rFonts w:eastAsiaTheme="minorEastAsia"/>
                <w:color w:val="0070C0"/>
                <w:lang w:val="en-US" w:eastAsia="zh-CN"/>
              </w:rPr>
            </w:pPr>
            <w:r>
              <w:rPr>
                <w:rFonts w:eastAsiaTheme="minorEastAsia"/>
                <w:color w:val="0070C0"/>
                <w:lang w:val="en-US" w:eastAsia="zh-CN"/>
              </w:rPr>
              <w:lastRenderedPageBreak/>
              <w:t>Intel</w:t>
            </w:r>
          </w:p>
        </w:tc>
        <w:tc>
          <w:tcPr>
            <w:tcW w:w="8646" w:type="dxa"/>
          </w:tcPr>
          <w:p w14:paraId="5774A429" w14:textId="77777777" w:rsidR="00E97FFA" w:rsidRPr="00A86A68" w:rsidRDefault="00E97FFA" w:rsidP="00A86A68">
            <w:pPr>
              <w:spacing w:before="120"/>
              <w:rPr>
                <w:b/>
                <w:bCs/>
                <w:color w:val="0070C0"/>
                <w:u w:val="single"/>
                <w:lang w:eastAsia="zh-CN"/>
              </w:rPr>
            </w:pPr>
            <w:r w:rsidRPr="00A86A68">
              <w:rPr>
                <w:b/>
                <w:bCs/>
                <w:color w:val="0070C0"/>
                <w:u w:val="single"/>
                <w:lang w:eastAsia="zh-CN"/>
              </w:rPr>
              <w:t>Issue 2-1a:</w:t>
            </w:r>
          </w:p>
          <w:p w14:paraId="30CA9788" w14:textId="77777777" w:rsidR="00E97FFA" w:rsidRPr="00A86A68" w:rsidRDefault="00E97FFA" w:rsidP="00E97FFA">
            <w:pPr>
              <w:rPr>
                <w:b/>
                <w:bCs/>
                <w:color w:val="0070C0"/>
                <w:lang w:eastAsia="zh-CN"/>
              </w:rPr>
            </w:pPr>
            <w:r w:rsidRPr="00A86A68">
              <w:rPr>
                <w:b/>
                <w:bCs/>
                <w:color w:val="0070C0"/>
                <w:lang w:eastAsia="zh-CN"/>
              </w:rPr>
              <w:t>Channel raster</w:t>
            </w:r>
          </w:p>
          <w:p w14:paraId="6723FFB1" w14:textId="77777777" w:rsidR="00E97FFA" w:rsidRPr="00A86A68" w:rsidRDefault="00E97FFA" w:rsidP="00066682">
            <w:pPr>
              <w:jc w:val="both"/>
              <w:rPr>
                <w:color w:val="0070C0"/>
                <w:lang w:eastAsia="zh-CN"/>
              </w:rPr>
            </w:pPr>
            <w:r w:rsidRPr="00A86A68">
              <w:rPr>
                <w:color w:val="0070C0"/>
                <w:lang w:eastAsia="zh-CN"/>
              </w:rPr>
              <w:t>For 800 MHz, 1600 MHz, and 200 MHz, we suggest taking similar approach for 100 and 400 MHz and agree to the following:</w:t>
            </w:r>
          </w:p>
          <w:p w14:paraId="6B15077C" w14:textId="77777777" w:rsidR="00E97FFA" w:rsidRPr="00A86A68" w:rsidRDefault="00E97FFA" w:rsidP="00E97FFA">
            <w:pPr>
              <w:pStyle w:val="ListParagraph"/>
              <w:numPr>
                <w:ilvl w:val="0"/>
                <w:numId w:val="27"/>
              </w:numPr>
              <w:spacing w:line="256" w:lineRule="auto"/>
              <w:ind w:firstLineChars="0"/>
              <w:textAlignment w:val="auto"/>
              <w:rPr>
                <w:rFonts w:eastAsia="Yu Mincho"/>
                <w:color w:val="0070C0"/>
                <w:lang w:eastAsia="zh-CN"/>
              </w:rPr>
            </w:pPr>
            <w:r w:rsidRPr="00A86A68">
              <w:rPr>
                <w:rFonts w:eastAsia="Yu Mincho"/>
                <w:color w:val="0070C0"/>
                <w:lang w:eastAsia="zh-CN"/>
              </w:rPr>
              <w:t>for 800 MHz: N</w:t>
            </w:r>
            <w:r w:rsidRPr="00A86A68">
              <w:rPr>
                <w:rFonts w:eastAsia="Yu Mincho"/>
                <w:color w:val="0070C0"/>
                <w:vertAlign w:val="subscript"/>
                <w:lang w:eastAsia="zh-CN"/>
              </w:rPr>
              <w:t>REF</w:t>
            </w:r>
            <w:r w:rsidRPr="00A86A68">
              <w:rPr>
                <w:rFonts w:eastAsia="Yu Mincho"/>
                <w:color w:val="0070C0"/>
                <w:lang w:eastAsia="zh-CN"/>
              </w:rPr>
              <w:t xml:space="preserve"> = {2569963 + 6720*N, N = 0:32}</w:t>
            </w:r>
          </w:p>
          <w:p w14:paraId="20CD0640" w14:textId="77777777" w:rsidR="00E97FFA" w:rsidRPr="00A86A68" w:rsidRDefault="00E97FFA" w:rsidP="00E97FFA">
            <w:pPr>
              <w:pStyle w:val="ListParagraph"/>
              <w:numPr>
                <w:ilvl w:val="0"/>
                <w:numId w:val="27"/>
              </w:numPr>
              <w:spacing w:line="256" w:lineRule="auto"/>
              <w:ind w:firstLineChars="0"/>
              <w:textAlignment w:val="auto"/>
              <w:rPr>
                <w:rFonts w:eastAsia="Yu Mincho"/>
                <w:color w:val="0070C0"/>
                <w:lang w:eastAsia="zh-CN"/>
              </w:rPr>
            </w:pPr>
            <w:r w:rsidRPr="00A86A68">
              <w:rPr>
                <w:rFonts w:eastAsia="Yu Mincho"/>
                <w:color w:val="0070C0"/>
                <w:lang w:eastAsia="zh-CN"/>
              </w:rPr>
              <w:t>for 1600 MHz: {2576683 + 6720*N, N =0:30}</w:t>
            </w:r>
          </w:p>
          <w:p w14:paraId="747595CC" w14:textId="7D676E01" w:rsidR="00E97FFA" w:rsidRPr="00A86A68" w:rsidRDefault="00E97FFA" w:rsidP="00E97FFA">
            <w:pPr>
              <w:pStyle w:val="ListParagraph"/>
              <w:numPr>
                <w:ilvl w:val="0"/>
                <w:numId w:val="27"/>
              </w:numPr>
              <w:spacing w:line="256" w:lineRule="auto"/>
              <w:ind w:firstLineChars="0"/>
              <w:textAlignment w:val="auto"/>
              <w:rPr>
                <w:rFonts w:eastAsia="Yu Mincho"/>
                <w:color w:val="0070C0"/>
                <w:lang w:eastAsia="zh-CN"/>
              </w:rPr>
            </w:pPr>
            <w:r w:rsidRPr="00A86A68">
              <w:rPr>
                <w:rFonts w:eastAsia="Yu Mincho"/>
                <w:color w:val="0070C0"/>
                <w:lang w:eastAsia="zh-CN"/>
              </w:rPr>
              <w:t>for 2000 MHz: N</w:t>
            </w:r>
            <w:r w:rsidRPr="00A86A68">
              <w:rPr>
                <w:rFonts w:eastAsia="Yu Mincho"/>
                <w:color w:val="0070C0"/>
                <w:vertAlign w:val="subscript"/>
                <w:lang w:eastAsia="zh-CN"/>
              </w:rPr>
              <w:t>REF</w:t>
            </w:r>
            <w:r w:rsidRPr="00A86A68">
              <w:rPr>
                <w:rFonts w:eastAsia="Yu Mincho"/>
                <w:color w:val="0070C0"/>
                <w:lang w:eastAsia="zh-CN"/>
              </w:rPr>
              <w:t xml:space="preserve"> = {2580043 + </w:t>
            </w:r>
            <w:r w:rsidRPr="00A86A68">
              <w:rPr>
                <w:color w:val="0070C0"/>
              </w:rPr>
              <w:t>6720</w:t>
            </w:r>
            <w:r w:rsidRPr="00A86A68">
              <w:rPr>
                <w:rFonts w:eastAsia="Yu Mincho"/>
                <w:color w:val="0070C0"/>
                <w:lang w:eastAsia="zh-CN"/>
              </w:rPr>
              <w:t>*N, N=0:29; 2585083, 2655643, 2692603, 2764843}</w:t>
            </w:r>
          </w:p>
          <w:p w14:paraId="5E009710" w14:textId="23B56F70" w:rsidR="00E97FFA" w:rsidRPr="00A86A68" w:rsidRDefault="00E97FFA" w:rsidP="00066682">
            <w:pPr>
              <w:jc w:val="both"/>
              <w:rPr>
                <w:color w:val="0070C0"/>
                <w:lang w:eastAsia="zh-CN"/>
              </w:rPr>
            </w:pPr>
            <w:r w:rsidRPr="00A86A68">
              <w:rPr>
                <w:color w:val="0070C0"/>
                <w:lang w:eastAsia="zh-CN"/>
              </w:rPr>
              <w:t>We think this should provide sufficient flexibility to maximize spectrum usage for various regulatory domain</w:t>
            </w:r>
            <w:r w:rsidR="00066682" w:rsidRPr="00A86A68">
              <w:rPr>
                <w:color w:val="0070C0"/>
                <w:lang w:eastAsia="zh-CN"/>
              </w:rPr>
              <w:t>s</w:t>
            </w:r>
            <w:r w:rsidRPr="00A86A68">
              <w:rPr>
                <w:color w:val="0070C0"/>
                <w:lang w:eastAsia="zh-CN"/>
              </w:rPr>
              <w:t xml:space="preserve"> while maintaining the constant gap between adjacent channels in multiples of 100.8</w:t>
            </w:r>
            <w:r w:rsidR="001C4363" w:rsidRPr="00A86A68">
              <w:rPr>
                <w:color w:val="0070C0"/>
                <w:lang w:eastAsia="zh-CN"/>
              </w:rPr>
              <w:t xml:space="preserve"> </w:t>
            </w:r>
            <w:r w:rsidRPr="00A86A68">
              <w:rPr>
                <w:color w:val="0070C0"/>
                <w:lang w:eastAsia="zh-CN"/>
              </w:rPr>
              <w:t>MHz.</w:t>
            </w:r>
          </w:p>
          <w:p w14:paraId="57B026A4" w14:textId="0280E8A5" w:rsidR="00E97FFA" w:rsidRPr="00A86A68" w:rsidRDefault="00E97FFA" w:rsidP="00066682">
            <w:pPr>
              <w:jc w:val="both"/>
              <w:rPr>
                <w:color w:val="0070C0"/>
                <w:lang w:eastAsia="zh-CN"/>
              </w:rPr>
            </w:pPr>
            <w:r w:rsidRPr="00A86A68">
              <w:rPr>
                <w:color w:val="0070C0"/>
                <w:lang w:eastAsia="zh-CN"/>
              </w:rPr>
              <w:t>Nokia’s suggestion to add 2000 MHz in ~400 MHz interval does</w:t>
            </w:r>
            <w:r w:rsidR="00066682" w:rsidRPr="00A86A68">
              <w:rPr>
                <w:color w:val="0070C0"/>
                <w:lang w:eastAsia="zh-CN"/>
              </w:rPr>
              <w:t xml:space="preserve"> </w:t>
            </w:r>
            <w:r w:rsidRPr="00A86A68">
              <w:rPr>
                <w:color w:val="0070C0"/>
                <w:lang w:eastAsia="zh-CN"/>
              </w:rPr>
              <w:t>n</w:t>
            </w:r>
            <w:r w:rsidR="00066682" w:rsidRPr="00A86A68">
              <w:rPr>
                <w:color w:val="0070C0"/>
                <w:lang w:eastAsia="zh-CN"/>
              </w:rPr>
              <w:t>o</w:t>
            </w:r>
            <w:r w:rsidRPr="00A86A68">
              <w:rPr>
                <w:color w:val="0070C0"/>
                <w:lang w:eastAsia="zh-CN"/>
              </w:rPr>
              <w:t>t necessarily solve having channel positions that can potentially align with IEEE 802.11ad/ay channels. Therefore, our suggestion is to support extended version of 100/400M</w:t>
            </w:r>
            <w:r w:rsidR="00066682" w:rsidRPr="00A86A68">
              <w:rPr>
                <w:color w:val="0070C0"/>
                <w:lang w:eastAsia="zh-CN"/>
              </w:rPr>
              <w:t>H</w:t>
            </w:r>
            <w:r w:rsidRPr="00A86A68">
              <w:rPr>
                <w:color w:val="0070C0"/>
                <w:lang w:eastAsia="zh-CN"/>
              </w:rPr>
              <w:t>z raster entries, and just additionally support 4 more entries that will allow at least one 2</w:t>
            </w:r>
            <w:r w:rsidR="001C4363" w:rsidRPr="00A86A68">
              <w:rPr>
                <w:color w:val="0070C0"/>
                <w:lang w:eastAsia="zh-CN"/>
              </w:rPr>
              <w:t xml:space="preserve"> </w:t>
            </w:r>
            <w:r w:rsidRPr="00A86A68">
              <w:rPr>
                <w:color w:val="0070C0"/>
                <w:lang w:eastAsia="zh-CN"/>
              </w:rPr>
              <w:t>GHz channel to be aligned with IEEE channels. This is the same for all other CBW</w:t>
            </w:r>
            <w:r w:rsidR="001C4363" w:rsidRPr="00A86A68">
              <w:rPr>
                <w:color w:val="0070C0"/>
                <w:lang w:eastAsia="zh-CN"/>
              </w:rPr>
              <w:t>s</w:t>
            </w:r>
            <w:r w:rsidRPr="00A86A68">
              <w:rPr>
                <w:color w:val="0070C0"/>
                <w:lang w:eastAsia="zh-CN"/>
              </w:rPr>
              <w:t>, where there is at least one CHW for each of 400, 800, and 1600 that is aligned with IEEE channels.</w:t>
            </w:r>
          </w:p>
          <w:p w14:paraId="1BC735A6" w14:textId="77777777" w:rsidR="00E97FFA" w:rsidRPr="00A86A68" w:rsidRDefault="00E97FFA" w:rsidP="00E97FFA">
            <w:pPr>
              <w:rPr>
                <w:color w:val="0070C0"/>
                <w:lang w:eastAsia="zh-CN"/>
              </w:rPr>
            </w:pPr>
          </w:p>
          <w:p w14:paraId="4461F380" w14:textId="77777777" w:rsidR="00E97FFA" w:rsidRPr="00A86A68" w:rsidRDefault="00E97FFA" w:rsidP="00A86A68">
            <w:pPr>
              <w:spacing w:after="120"/>
              <w:rPr>
                <w:b/>
                <w:bCs/>
                <w:color w:val="0070C0"/>
                <w:lang w:eastAsia="zh-CN"/>
              </w:rPr>
            </w:pPr>
            <w:r w:rsidRPr="00A86A68">
              <w:rPr>
                <w:b/>
                <w:bCs/>
                <w:color w:val="0070C0"/>
                <w:lang w:eastAsia="zh-CN"/>
              </w:rPr>
              <w:t>GSCN</w:t>
            </w:r>
          </w:p>
          <w:p w14:paraId="7CC7594D" w14:textId="77777777" w:rsidR="00E97FFA" w:rsidRPr="00A86A68" w:rsidRDefault="00E97FFA" w:rsidP="00E97FFA">
            <w:pPr>
              <w:rPr>
                <w:color w:val="0070C0"/>
                <w:lang w:eastAsia="zh-CN"/>
              </w:rPr>
            </w:pPr>
            <w:r w:rsidRPr="00A86A68">
              <w:rPr>
                <w:color w:val="0070C0"/>
                <w:lang w:eastAsia="zh-CN"/>
              </w:rPr>
              <w:t>From our analysis on required GSCN, we concluded the following:</w:t>
            </w:r>
          </w:p>
          <w:p w14:paraId="06B9DD15" w14:textId="3DC3D9AE" w:rsidR="00E97FFA" w:rsidRPr="00A86A68" w:rsidRDefault="00E97FFA" w:rsidP="00066682">
            <w:pPr>
              <w:pStyle w:val="ListParagraph"/>
              <w:numPr>
                <w:ilvl w:val="0"/>
                <w:numId w:val="28"/>
              </w:numPr>
              <w:spacing w:line="256" w:lineRule="auto"/>
              <w:ind w:firstLineChars="0"/>
              <w:jc w:val="both"/>
              <w:textAlignment w:val="auto"/>
              <w:rPr>
                <w:rFonts w:eastAsia="Yu Mincho"/>
                <w:color w:val="0070C0"/>
                <w:lang w:eastAsia="zh-CN"/>
              </w:rPr>
            </w:pPr>
            <w:r w:rsidRPr="00A86A68">
              <w:rPr>
                <w:rFonts w:eastAsia="Yu Mincho"/>
                <w:color w:val="0070C0"/>
                <w:lang w:eastAsia="zh-CN"/>
              </w:rPr>
              <w:lastRenderedPageBreak/>
              <w:t>For 120kHz SCS</w:t>
            </w:r>
            <w:r w:rsidR="001C4363" w:rsidRPr="00A86A68">
              <w:rPr>
                <w:rFonts w:eastAsia="Yu Mincho"/>
                <w:color w:val="0070C0"/>
                <w:lang w:eastAsia="zh-CN"/>
              </w:rPr>
              <w:t>,</w:t>
            </w:r>
            <w:r w:rsidRPr="00A86A68">
              <w:rPr>
                <w:rFonts w:eastAsia="Yu Mincho"/>
                <w:color w:val="0070C0"/>
                <w:lang w:eastAsia="zh-CN"/>
              </w:rPr>
              <w:t xml:space="preserve"> any one of the following GSCN would be compatible with RAN1 RB offset design and agreed set of channels for 100 and 400 MHz</w:t>
            </w:r>
          </w:p>
          <w:p w14:paraId="236316B8"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rPr>
              <w:t>Option A1)</w:t>
            </w:r>
            <w:r w:rsidRPr="00A86A68">
              <w:rPr>
                <w:rFonts w:eastAsia="Yu Mincho"/>
                <w:color w:val="0070C0"/>
              </w:rPr>
              <w:t xml:space="preserve"> 24156 + 6*N - 3*floor((N+5)/18), N=0:137</w:t>
            </w:r>
          </w:p>
          <w:p w14:paraId="2B6B4B24"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rPr>
              <w:t>Option A2)</w:t>
            </w:r>
            <w:r w:rsidRPr="00A86A68">
              <w:rPr>
                <w:rFonts w:eastAsia="Yu Mincho"/>
                <w:color w:val="0070C0"/>
              </w:rPr>
              <w:t xml:space="preserve"> 24157 + 6*N - 3*floor((N+11)/18), N=0:137</w:t>
            </w:r>
          </w:p>
          <w:p w14:paraId="4E2E63B1" w14:textId="179EC61D" w:rsidR="00E97FFA" w:rsidRPr="00A86A68" w:rsidRDefault="00E97FFA" w:rsidP="00066682">
            <w:pPr>
              <w:pStyle w:val="ListParagraph"/>
              <w:numPr>
                <w:ilvl w:val="0"/>
                <w:numId w:val="28"/>
              </w:numPr>
              <w:spacing w:line="256" w:lineRule="auto"/>
              <w:ind w:firstLineChars="0"/>
              <w:jc w:val="both"/>
              <w:textAlignment w:val="auto"/>
              <w:rPr>
                <w:rFonts w:eastAsia="Yu Mincho"/>
                <w:color w:val="0070C0"/>
                <w:lang w:eastAsia="zh-CN"/>
              </w:rPr>
            </w:pPr>
            <w:r w:rsidRPr="00A86A68">
              <w:rPr>
                <w:rFonts w:eastAsia="Yu Mincho"/>
                <w:color w:val="0070C0"/>
                <w:lang w:eastAsia="zh-CN"/>
              </w:rPr>
              <w:t>For 480kHz SCS, while we do</w:t>
            </w:r>
            <w:r w:rsidR="001C4363" w:rsidRPr="00A86A68">
              <w:rPr>
                <w:rFonts w:eastAsia="Yu Mincho"/>
                <w:color w:val="0070C0"/>
                <w:lang w:eastAsia="zh-CN"/>
              </w:rPr>
              <w:t xml:space="preserve"> </w:t>
            </w:r>
            <w:r w:rsidRPr="00A86A68">
              <w:rPr>
                <w:rFonts w:eastAsia="Yu Mincho"/>
                <w:color w:val="0070C0"/>
                <w:lang w:eastAsia="zh-CN"/>
              </w:rPr>
              <w:t>n</w:t>
            </w:r>
            <w:r w:rsidR="001C4363" w:rsidRPr="00A86A68">
              <w:rPr>
                <w:rFonts w:eastAsia="Yu Mincho"/>
                <w:color w:val="0070C0"/>
                <w:lang w:eastAsia="zh-CN"/>
              </w:rPr>
              <w:t>o</w:t>
            </w:r>
            <w:r w:rsidRPr="00A86A68">
              <w:rPr>
                <w:rFonts w:eastAsia="Yu Mincho"/>
                <w:color w:val="0070C0"/>
                <w:lang w:eastAsia="zh-CN"/>
              </w:rPr>
              <w:t>t have the details for 800MHz, 1600MHz, and 2000 MHz, the following GSCN would be compatible with RAN1 RB offset design and agreed set of channels for 400 MHz</w:t>
            </w:r>
          </w:p>
          <w:p w14:paraId="64B35F4E"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lang w:eastAsia="zh-CN"/>
              </w:rPr>
              <w:t>Option B1)</w:t>
            </w:r>
            <w:r w:rsidRPr="00A86A68">
              <w:rPr>
                <w:rFonts w:eastAsia="Yu Mincho"/>
                <w:color w:val="0070C0"/>
                <w:lang w:eastAsia="zh-CN"/>
              </w:rPr>
              <w:t xml:space="preserve"> 24162 + N*24 - 12*floor((N+4)/18)</w:t>
            </w:r>
          </w:p>
          <w:p w14:paraId="505C23A7" w14:textId="77777777" w:rsidR="00E97FFA" w:rsidRPr="00A86A68" w:rsidRDefault="00E97FFA" w:rsidP="00E97FFA">
            <w:pPr>
              <w:pStyle w:val="ListParagraph"/>
              <w:numPr>
                <w:ilvl w:val="1"/>
                <w:numId w:val="28"/>
              </w:numPr>
              <w:spacing w:line="256" w:lineRule="auto"/>
              <w:ind w:firstLineChars="0"/>
              <w:textAlignment w:val="auto"/>
              <w:rPr>
                <w:rFonts w:eastAsia="Yu Mincho"/>
                <w:color w:val="0070C0"/>
                <w:lang w:eastAsia="zh-CN"/>
              </w:rPr>
            </w:pPr>
            <w:r w:rsidRPr="00A86A68">
              <w:rPr>
                <w:rFonts w:eastAsia="Yu Mincho"/>
                <w:b/>
                <w:bCs/>
                <w:color w:val="0070C0"/>
                <w:lang w:eastAsia="zh-CN"/>
              </w:rPr>
              <w:t>Option B2)</w:t>
            </w:r>
            <w:r w:rsidRPr="00A86A68">
              <w:rPr>
                <w:rFonts w:eastAsia="Yu Mincho"/>
                <w:color w:val="0070C0"/>
                <w:lang w:eastAsia="zh-CN"/>
              </w:rPr>
              <w:t xml:space="preserve"> 24163 + N*24 - 12*floor((N+6)/18)</w:t>
            </w:r>
          </w:p>
          <w:p w14:paraId="2F9D1151" w14:textId="343E4E01" w:rsidR="00E97FFA" w:rsidRPr="001A78A0" w:rsidRDefault="00E97FFA" w:rsidP="00A86A68">
            <w:pPr>
              <w:jc w:val="both"/>
              <w:rPr>
                <w:rFonts w:eastAsiaTheme="minorEastAsia"/>
                <w:bCs/>
                <w:color w:val="0070C0"/>
                <w:u w:val="single"/>
                <w:lang w:val="en-US" w:eastAsia="zh-CN"/>
              </w:rPr>
            </w:pPr>
            <w:r w:rsidRPr="00A86A68">
              <w:rPr>
                <w:color w:val="0070C0"/>
                <w:lang w:eastAsia="zh-CN"/>
              </w:rPr>
              <w:t xml:space="preserve">We </w:t>
            </w:r>
            <w:r w:rsidR="001C4363" w:rsidRPr="00A86A68">
              <w:rPr>
                <w:color w:val="0070C0"/>
                <w:lang w:eastAsia="zh-CN"/>
              </w:rPr>
              <w:t>suggest</w:t>
            </w:r>
            <w:r w:rsidRPr="00A86A68">
              <w:rPr>
                <w:color w:val="0070C0"/>
                <w:lang w:eastAsia="zh-CN"/>
              </w:rPr>
              <w:t xml:space="preserve"> </w:t>
            </w:r>
            <w:r w:rsidR="001C4363" w:rsidRPr="00A86A68">
              <w:rPr>
                <w:color w:val="0070C0"/>
                <w:lang w:eastAsia="zh-CN"/>
              </w:rPr>
              <w:t xml:space="preserve">going with </w:t>
            </w:r>
            <w:r w:rsidRPr="00A86A68">
              <w:rPr>
                <w:color w:val="0070C0"/>
                <w:lang w:eastAsia="zh-CN"/>
              </w:rPr>
              <w:t xml:space="preserve">one of the above options. With all options being more or less </w:t>
            </w:r>
            <w:r w:rsidR="001C4363" w:rsidRPr="00A86A68">
              <w:rPr>
                <w:color w:val="0070C0"/>
                <w:lang w:eastAsia="zh-CN"/>
              </w:rPr>
              <w:t>the same</w:t>
            </w:r>
            <w:r w:rsidRPr="00A86A68">
              <w:rPr>
                <w:color w:val="0070C0"/>
                <w:lang w:eastAsia="zh-CN"/>
              </w:rPr>
              <w:t xml:space="preserve">, we </w:t>
            </w:r>
            <w:r w:rsidR="001C4363" w:rsidRPr="00A86A68">
              <w:rPr>
                <w:color w:val="0070C0"/>
                <w:lang w:eastAsia="zh-CN"/>
              </w:rPr>
              <w:t>recommend</w:t>
            </w:r>
            <w:r w:rsidRPr="00A86A68">
              <w:rPr>
                <w:color w:val="0070C0"/>
                <w:lang w:eastAsia="zh-CN"/>
              </w:rPr>
              <w:t xml:space="preserve"> taking A1 and B1 as </w:t>
            </w:r>
            <w:r w:rsidR="001C4363" w:rsidRPr="00A86A68">
              <w:rPr>
                <w:color w:val="0070C0"/>
                <w:lang w:eastAsia="zh-CN"/>
              </w:rPr>
              <w:t xml:space="preserve">the </w:t>
            </w:r>
            <w:r w:rsidRPr="00A86A68">
              <w:rPr>
                <w:color w:val="0070C0"/>
                <w:lang w:eastAsia="zh-CN"/>
              </w:rPr>
              <w:t>final conclusion.</w:t>
            </w:r>
          </w:p>
        </w:tc>
      </w:tr>
      <w:tr w:rsidR="00251EB6" w14:paraId="20C9D940" w14:textId="77777777" w:rsidTr="00163443">
        <w:tc>
          <w:tcPr>
            <w:tcW w:w="985" w:type="dxa"/>
          </w:tcPr>
          <w:p w14:paraId="0B522C56" w14:textId="4EE5A731" w:rsidR="00251EB6" w:rsidRDefault="00251EB6" w:rsidP="00E13BF4">
            <w:pPr>
              <w:spacing w:before="120" w:after="120"/>
              <w:rPr>
                <w:rFonts w:eastAsiaTheme="minorEastAsia"/>
                <w:color w:val="0070C0"/>
                <w:lang w:val="en-US" w:eastAsia="zh-CN"/>
              </w:rPr>
            </w:pPr>
            <w:r>
              <w:rPr>
                <w:rFonts w:eastAsiaTheme="minorEastAsia"/>
                <w:color w:val="0070C0"/>
                <w:lang w:val="en-US" w:eastAsia="zh-CN"/>
              </w:rPr>
              <w:lastRenderedPageBreak/>
              <w:t>Apple</w:t>
            </w:r>
          </w:p>
        </w:tc>
        <w:tc>
          <w:tcPr>
            <w:tcW w:w="8646" w:type="dxa"/>
          </w:tcPr>
          <w:p w14:paraId="0A740540" w14:textId="77777777" w:rsidR="001912EC" w:rsidRDefault="00251EB6" w:rsidP="00866F75">
            <w:pPr>
              <w:spacing w:before="120"/>
              <w:jc w:val="both"/>
              <w:rPr>
                <w:color w:val="0070C0"/>
                <w:lang w:eastAsia="zh-CN"/>
              </w:rPr>
            </w:pPr>
            <w:r>
              <w:rPr>
                <w:color w:val="0070C0"/>
                <w:lang w:eastAsia="zh-CN"/>
              </w:rPr>
              <w:t>On channel raster, now that 400MHz CBW is mandatory for all SCSs, the need for aggregating CBW of 100MHz is less. So we can accept the GTW agreement and Intel’s proposal for 800/1600/2000MHz CBW</w:t>
            </w:r>
            <w:r w:rsidR="000A7C2A">
              <w:rPr>
                <w:color w:val="0070C0"/>
                <w:lang w:eastAsia="zh-CN"/>
              </w:rPr>
              <w:t>, as CA between 400/800/1600/2000MHz are all supported.</w:t>
            </w:r>
          </w:p>
          <w:p w14:paraId="6A7B8C7F" w14:textId="4E883A8D" w:rsidR="001912EC" w:rsidRPr="00251EB6" w:rsidRDefault="001912EC" w:rsidP="00866F75">
            <w:pPr>
              <w:spacing w:before="120"/>
              <w:jc w:val="both"/>
              <w:rPr>
                <w:color w:val="0070C0"/>
                <w:lang w:eastAsia="zh-CN"/>
              </w:rPr>
            </w:pPr>
            <w:r>
              <w:rPr>
                <w:color w:val="0070C0"/>
                <w:lang w:eastAsia="zh-CN"/>
              </w:rPr>
              <w:t xml:space="preserve">We also agree with Nokia that </w:t>
            </w:r>
            <w:r w:rsidRPr="001912EC">
              <w:rPr>
                <w:color w:val="0070C0"/>
                <w:lang w:eastAsia="zh-CN"/>
              </w:rPr>
              <w:t xml:space="preserve">necessary update </w:t>
            </w:r>
            <w:r>
              <w:rPr>
                <w:color w:val="0070C0"/>
                <w:lang w:eastAsia="zh-CN"/>
              </w:rPr>
              <w:t xml:space="preserve">to </w:t>
            </w:r>
            <w:r w:rsidRPr="001912EC">
              <w:rPr>
                <w:color w:val="0070C0"/>
                <w:lang w:eastAsia="zh-CN"/>
              </w:rPr>
              <w:t xml:space="preserve">channel spacing definitions </w:t>
            </w:r>
            <w:r>
              <w:rPr>
                <w:color w:val="0070C0"/>
                <w:lang w:eastAsia="zh-CN"/>
              </w:rPr>
              <w:t xml:space="preserve">are done </w:t>
            </w:r>
            <w:r w:rsidRPr="001912EC">
              <w:rPr>
                <w:color w:val="0070C0"/>
                <w:lang w:eastAsia="zh-CN"/>
              </w:rPr>
              <w:t xml:space="preserve">so that CA configurations using the closest available raster points for corresponding </w:t>
            </w:r>
            <w:r>
              <w:rPr>
                <w:color w:val="0070C0"/>
                <w:lang w:eastAsia="zh-CN"/>
              </w:rPr>
              <w:t>CBW</w:t>
            </w:r>
            <w:r w:rsidRPr="001912EC">
              <w:rPr>
                <w:color w:val="0070C0"/>
                <w:lang w:eastAsia="zh-CN"/>
              </w:rPr>
              <w:t>s are considered as contiguous CA.</w:t>
            </w:r>
          </w:p>
        </w:tc>
      </w:tr>
    </w:tbl>
    <w:p w14:paraId="24FA7612" w14:textId="77777777" w:rsidR="00CD2BC8" w:rsidRDefault="00422B1E">
      <w:pPr>
        <w:rPr>
          <w:color w:val="0070C0"/>
          <w:lang w:val="en-US" w:eastAsia="zh-CN"/>
        </w:rPr>
      </w:pPr>
      <w:r>
        <w:rPr>
          <w:rFonts w:hint="eastAsia"/>
          <w:color w:val="0070C0"/>
          <w:lang w:val="en-US" w:eastAsia="zh-CN"/>
        </w:rPr>
        <w:t xml:space="preserve"> </w:t>
      </w:r>
    </w:p>
    <w:p w14:paraId="37906296"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2-2: Mandatory channel bandwidth</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D2BC8" w14:paraId="220D8269" w14:textId="77777777">
        <w:tc>
          <w:tcPr>
            <w:tcW w:w="1236" w:type="dxa"/>
          </w:tcPr>
          <w:p w14:paraId="3922EA5C"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85AB69"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7F532BCD" w14:textId="77777777">
        <w:tc>
          <w:tcPr>
            <w:tcW w:w="1236" w:type="dxa"/>
          </w:tcPr>
          <w:p w14:paraId="7B50B083" w14:textId="014E6859" w:rsidR="00CD2BC8" w:rsidRDefault="00422B1E">
            <w:pPr>
              <w:spacing w:before="120" w:after="120"/>
              <w:rPr>
                <w:rFonts w:eastAsiaTheme="minorEastAsia"/>
                <w:color w:val="0070C0"/>
                <w:lang w:val="en-US" w:eastAsia="zh-CN"/>
              </w:rPr>
            </w:pPr>
            <w:r>
              <w:rPr>
                <w:rFonts w:eastAsiaTheme="minorEastAsia"/>
                <w:color w:val="0070C0"/>
                <w:lang w:val="en-US" w:eastAsia="zh-CN"/>
              </w:rPr>
              <w:t>vivo</w:t>
            </w:r>
          </w:p>
        </w:tc>
        <w:tc>
          <w:tcPr>
            <w:tcW w:w="8395" w:type="dxa"/>
          </w:tcPr>
          <w:p w14:paraId="61907E89"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CD2BC8" w14:paraId="780A2CBD" w14:textId="77777777">
        <w:tc>
          <w:tcPr>
            <w:tcW w:w="1236" w:type="dxa"/>
          </w:tcPr>
          <w:p w14:paraId="34C4561A"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27FC62"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2 are ok.</w:t>
            </w:r>
          </w:p>
        </w:tc>
      </w:tr>
      <w:tr w:rsidR="00CD2BC8" w14:paraId="65881184" w14:textId="77777777">
        <w:tc>
          <w:tcPr>
            <w:tcW w:w="1236" w:type="dxa"/>
          </w:tcPr>
          <w:p w14:paraId="396359A7"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3733369" w14:textId="7777777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 xml:space="preserve">Option 2 is our preference, but we recognize the necessity to conclude the discussion. Therefore we would be ok with seeking a compromise in the middle of option 1 and option 2 as long as both camps are willing to move from their position. The midpoint of the options is to add 2 mandatory bandwidths and leave two bandwidths optional, i.e. channel bandwidths 100, 400 and 800 MHz are mandatory. </w:t>
            </w:r>
          </w:p>
        </w:tc>
      </w:tr>
      <w:tr w:rsidR="00CD2BC8" w14:paraId="0F7CA4FB" w14:textId="77777777">
        <w:tc>
          <w:tcPr>
            <w:tcW w:w="1236" w:type="dxa"/>
          </w:tcPr>
          <w:p w14:paraId="3014F502" w14:textId="77777777" w:rsidR="00CD2BC8" w:rsidRDefault="00422B1E">
            <w:pPr>
              <w:spacing w:before="120" w:after="120"/>
              <w:rPr>
                <w:rFonts w:eastAsiaTheme="minorEastAsia"/>
                <w:color w:val="0070C0"/>
                <w:lang w:val="en-US" w:eastAsia="zh-CN"/>
              </w:rPr>
            </w:pPr>
            <w:r>
              <w:rPr>
                <w:rFonts w:eastAsiaTheme="minorEastAsia"/>
                <w:color w:val="0070C0"/>
                <w:lang w:val="en-US" w:eastAsia="zh-CN"/>
              </w:rPr>
              <w:t>Huawei</w:t>
            </w:r>
          </w:p>
        </w:tc>
        <w:tc>
          <w:tcPr>
            <w:tcW w:w="8395" w:type="dxa"/>
          </w:tcPr>
          <w:p w14:paraId="2F081177" w14:textId="7777777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 xml:space="preserve">Option 1 as the first priority. Refer to related Huawei paper in R4-2208768 in thread [136]. </w:t>
            </w:r>
          </w:p>
          <w:p w14:paraId="6392BD7F" w14:textId="77777777" w:rsidR="00CD2BC8" w:rsidRDefault="00422B1E" w:rsidP="00866F75">
            <w:pPr>
              <w:spacing w:before="120" w:after="120"/>
              <w:jc w:val="both"/>
              <w:rPr>
                <w:rFonts w:eastAsiaTheme="minorEastAsia"/>
                <w:color w:val="0070C0"/>
                <w:lang w:val="en-US" w:eastAsia="zh-CN"/>
              </w:rPr>
            </w:pPr>
            <w:r>
              <w:rPr>
                <w:rFonts w:eastAsiaTheme="minorEastAsia"/>
                <w:color w:val="0070C0"/>
                <w:lang w:val="en-US" w:eastAsia="zh-CN"/>
              </w:rPr>
              <w:t xml:space="preserve">It looks that there is not much progress on this from the last meeting’s discussion. Therefore we may need to start looking into option 3 as the middle ground, e.g. to compromise some of the CBW listed as optional in option1 to become mandatory. </w:t>
            </w:r>
          </w:p>
        </w:tc>
      </w:tr>
      <w:tr w:rsidR="00CD2BC8" w14:paraId="2CADF8D8" w14:textId="77777777">
        <w:tc>
          <w:tcPr>
            <w:tcW w:w="1236" w:type="dxa"/>
          </w:tcPr>
          <w:p w14:paraId="3BD1DD9E" w14:textId="77777777" w:rsidR="00CD2BC8" w:rsidRDefault="00422B1E">
            <w:pPr>
              <w:spacing w:before="120"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2FC538" w14:textId="77777777" w:rsidR="00CD2BC8" w:rsidRDefault="00422B1E" w:rsidP="00866F75">
            <w:pPr>
              <w:spacing w:before="120" w:after="120"/>
              <w:jc w:val="both"/>
              <w:rPr>
                <w:rFonts w:eastAsiaTheme="minorEastAsia"/>
                <w:color w:val="0070C0"/>
                <w:lang w:val="en-US" w:eastAsia="zh-CN"/>
              </w:rPr>
            </w:pPr>
            <w:r>
              <w:rPr>
                <w:rFonts w:eastAsiaTheme="minorEastAsia" w:hint="eastAsia"/>
                <w:color w:val="0070C0"/>
                <w:lang w:val="en-US" w:eastAsia="zh-CN"/>
              </w:rPr>
              <w:t xml:space="preserve">We are open to further discuss the optional maximum channel bandwidth considering the implementation difficulty for FR2-2, however for 120khz SCS, we still prefer that 400MHz could be mandatory since this is already been mandated in other SCS. </w:t>
            </w:r>
          </w:p>
        </w:tc>
      </w:tr>
      <w:tr w:rsidR="00CB5EAE" w14:paraId="69AEBCF6" w14:textId="77777777">
        <w:tc>
          <w:tcPr>
            <w:tcW w:w="1236" w:type="dxa"/>
          </w:tcPr>
          <w:p w14:paraId="05057830" w14:textId="46309A26" w:rsidR="00CB5EAE" w:rsidRDefault="00CB5EAE">
            <w:pPr>
              <w:spacing w:before="120" w:after="120"/>
              <w:rPr>
                <w:rFonts w:eastAsiaTheme="minorEastAsia"/>
                <w:color w:val="0070C0"/>
                <w:lang w:val="en-US" w:eastAsia="zh-CN"/>
              </w:rPr>
            </w:pPr>
            <w:r>
              <w:rPr>
                <w:rFonts w:eastAsiaTheme="minorEastAsia"/>
                <w:color w:val="0070C0"/>
                <w:lang w:val="en-US" w:eastAsia="zh-CN"/>
              </w:rPr>
              <w:t>Intel</w:t>
            </w:r>
          </w:p>
        </w:tc>
        <w:tc>
          <w:tcPr>
            <w:tcW w:w="8395" w:type="dxa"/>
          </w:tcPr>
          <w:p w14:paraId="3DE0872E" w14:textId="3827A259" w:rsidR="00CB5EAE" w:rsidRDefault="00CB5EAE" w:rsidP="00CB5EAE">
            <w:pPr>
              <w:spacing w:before="120" w:after="120"/>
              <w:jc w:val="both"/>
              <w:rPr>
                <w:rFonts w:eastAsiaTheme="minorEastAsia"/>
                <w:color w:val="0070C0"/>
                <w:lang w:val="en-US" w:eastAsia="zh-CN"/>
              </w:rPr>
            </w:pPr>
            <w:r w:rsidRPr="00CB5EAE">
              <w:rPr>
                <w:rFonts w:eastAsiaTheme="minorEastAsia"/>
                <w:color w:val="0070C0"/>
                <w:lang w:val="en-US" w:eastAsia="zh-CN"/>
              </w:rPr>
              <w:t>We are open to discuss</w:t>
            </w:r>
            <w:r>
              <w:rPr>
                <w:rFonts w:eastAsiaTheme="minorEastAsia"/>
                <w:color w:val="0070C0"/>
                <w:lang w:val="en-US" w:eastAsia="zh-CN"/>
              </w:rPr>
              <w:t>ing</w:t>
            </w:r>
            <w:r w:rsidRPr="00CB5EAE">
              <w:rPr>
                <w:rFonts w:eastAsiaTheme="minorEastAsia"/>
                <w:color w:val="0070C0"/>
                <w:lang w:val="en-US" w:eastAsia="zh-CN"/>
              </w:rPr>
              <w:t xml:space="preserve"> a compromise (Option 3). As Nokia suggested, the midpoint between Option 1 and Option 2 is a good place to start</w:t>
            </w:r>
            <w:r>
              <w:rPr>
                <w:rFonts w:eastAsiaTheme="minorEastAsia"/>
                <w:color w:val="0070C0"/>
                <w:lang w:val="en-US" w:eastAsia="zh-CN"/>
              </w:rPr>
              <w:t xml:space="preserve"> discussions.</w:t>
            </w:r>
          </w:p>
        </w:tc>
      </w:tr>
      <w:tr w:rsidR="004663A8" w14:paraId="30D503AB" w14:textId="77777777">
        <w:tc>
          <w:tcPr>
            <w:tcW w:w="1236" w:type="dxa"/>
          </w:tcPr>
          <w:p w14:paraId="765A821B" w14:textId="356C6954" w:rsidR="004663A8" w:rsidRDefault="004663A8">
            <w:pPr>
              <w:spacing w:before="120" w:after="120"/>
              <w:rPr>
                <w:rFonts w:eastAsiaTheme="minorEastAsia"/>
                <w:color w:val="0070C0"/>
                <w:lang w:val="en-US" w:eastAsia="zh-CN"/>
              </w:rPr>
            </w:pPr>
            <w:r>
              <w:rPr>
                <w:rFonts w:eastAsiaTheme="minorEastAsia"/>
                <w:color w:val="0070C0"/>
                <w:lang w:val="en-US" w:eastAsia="zh-CN"/>
              </w:rPr>
              <w:t>Apple</w:t>
            </w:r>
          </w:p>
        </w:tc>
        <w:tc>
          <w:tcPr>
            <w:tcW w:w="8395" w:type="dxa"/>
          </w:tcPr>
          <w:p w14:paraId="093E29C4" w14:textId="443AF744" w:rsidR="004663A8" w:rsidRPr="00CB5EAE" w:rsidRDefault="004663A8" w:rsidP="00CB5EAE">
            <w:pPr>
              <w:spacing w:before="120" w:after="120"/>
              <w:jc w:val="both"/>
              <w:rPr>
                <w:rFonts w:eastAsiaTheme="minorEastAsia"/>
                <w:color w:val="0070C0"/>
                <w:lang w:val="en-US" w:eastAsia="zh-CN"/>
              </w:rPr>
            </w:pPr>
            <w:r>
              <w:rPr>
                <w:rFonts w:eastAsiaTheme="minorEastAsia"/>
                <w:color w:val="0070C0"/>
                <w:lang w:val="en-US" w:eastAsia="zh-CN"/>
              </w:rPr>
              <w:t>Follow the GTW agreement.</w:t>
            </w:r>
          </w:p>
        </w:tc>
      </w:tr>
      <w:tr w:rsidR="00CE7FA2" w14:paraId="6DCD99D6" w14:textId="77777777">
        <w:tc>
          <w:tcPr>
            <w:tcW w:w="1236" w:type="dxa"/>
          </w:tcPr>
          <w:p w14:paraId="629670CA" w14:textId="704B45EE" w:rsidR="00CE7FA2" w:rsidRDefault="00CE7FA2">
            <w:pPr>
              <w:spacing w:before="120" w:after="120"/>
              <w:rPr>
                <w:rFonts w:eastAsiaTheme="minorEastAsia"/>
                <w:color w:val="0070C0"/>
                <w:lang w:val="en-US" w:eastAsia="zh-CN"/>
              </w:rPr>
            </w:pPr>
            <w:r>
              <w:rPr>
                <w:rFonts w:eastAsiaTheme="minorEastAsia"/>
                <w:color w:val="0070C0"/>
                <w:lang w:val="en-US" w:eastAsia="zh-CN"/>
              </w:rPr>
              <w:t>QCOM</w:t>
            </w:r>
          </w:p>
        </w:tc>
        <w:tc>
          <w:tcPr>
            <w:tcW w:w="8395" w:type="dxa"/>
          </w:tcPr>
          <w:p w14:paraId="4071EE3E" w14:textId="399A77B9" w:rsidR="00CE7FA2" w:rsidRDefault="00CE7FA2" w:rsidP="00CB5EAE">
            <w:pPr>
              <w:spacing w:before="120" w:after="120"/>
              <w:jc w:val="both"/>
              <w:rPr>
                <w:rFonts w:eastAsiaTheme="minorEastAsia"/>
                <w:color w:val="0070C0"/>
                <w:lang w:val="en-US" w:eastAsia="zh-CN"/>
              </w:rPr>
            </w:pPr>
            <w:r>
              <w:rPr>
                <w:rFonts w:eastAsiaTheme="minorEastAsia"/>
                <w:color w:val="0070C0"/>
                <w:lang w:val="en-US" w:eastAsia="zh-CN"/>
              </w:rPr>
              <w:t>This was decided in the GTW, so we have agreement.</w:t>
            </w:r>
          </w:p>
        </w:tc>
      </w:tr>
    </w:tbl>
    <w:p w14:paraId="293047EB" w14:textId="77777777" w:rsidR="00CD2BC8" w:rsidRDefault="00422B1E">
      <w:pPr>
        <w:rPr>
          <w:color w:val="0070C0"/>
          <w:lang w:val="en-US" w:eastAsia="zh-CN"/>
        </w:rPr>
      </w:pPr>
      <w:r>
        <w:rPr>
          <w:rFonts w:hint="eastAsia"/>
          <w:color w:val="0070C0"/>
          <w:lang w:val="en-US" w:eastAsia="zh-CN"/>
        </w:rPr>
        <w:t xml:space="preserve"> </w:t>
      </w:r>
    </w:p>
    <w:p w14:paraId="3C43C6DB" w14:textId="7B089841" w:rsidR="00CD2BC8" w:rsidRDefault="000E2928" w:rsidP="000E2928">
      <w:pPr>
        <w:pStyle w:val="Heading3"/>
        <w:ind w:left="720" w:hanging="720"/>
        <w:rPr>
          <w:sz w:val="24"/>
          <w:szCs w:val="16"/>
        </w:rPr>
      </w:pPr>
      <w:bookmarkStart w:id="14" w:name="_CRs/TPs_comments_collection_1"/>
      <w:bookmarkEnd w:id="14"/>
      <w:r>
        <w:rPr>
          <w:sz w:val="24"/>
          <w:szCs w:val="16"/>
        </w:rPr>
        <w:lastRenderedPageBreak/>
        <w:t>2.3.2</w:t>
      </w:r>
      <w:r>
        <w:rPr>
          <w:sz w:val="24"/>
          <w:szCs w:val="16"/>
        </w:rPr>
        <w:tab/>
      </w:r>
      <w:r w:rsidR="00422B1E">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D2BC8" w14:paraId="64176EDD" w14:textId="77777777">
        <w:tc>
          <w:tcPr>
            <w:tcW w:w="1232" w:type="dxa"/>
          </w:tcPr>
          <w:p w14:paraId="0F309A26"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6966E6F"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2BC8" w14:paraId="1B537D94" w14:textId="77777777">
        <w:tc>
          <w:tcPr>
            <w:tcW w:w="1232" w:type="dxa"/>
            <w:vMerge w:val="restart"/>
          </w:tcPr>
          <w:p w14:paraId="72050C9E"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R4-2208047</w:t>
            </w:r>
          </w:p>
        </w:tc>
        <w:tc>
          <w:tcPr>
            <w:tcW w:w="8399" w:type="dxa"/>
          </w:tcPr>
          <w:p w14:paraId="46C1FEA9" w14:textId="3D71B7AE" w:rsidR="00CD2BC8" w:rsidRDefault="005525A1">
            <w:pPr>
              <w:spacing w:after="120"/>
              <w:rPr>
                <w:rFonts w:eastAsiaTheme="minorEastAsia"/>
                <w:color w:val="0070C0"/>
                <w:lang w:val="en-US" w:eastAsia="zh-CN"/>
              </w:rPr>
            </w:pPr>
            <w:r>
              <w:rPr>
                <w:rFonts w:eastAsiaTheme="minorEastAsia"/>
                <w:color w:val="0070C0"/>
                <w:lang w:val="en-US" w:eastAsia="zh-CN"/>
              </w:rPr>
              <w:t>H</w:t>
            </w:r>
            <w:r w:rsidR="00422B1E">
              <w:rPr>
                <w:rFonts w:eastAsiaTheme="minorEastAsia"/>
                <w:color w:val="0070C0"/>
                <w:lang w:val="en-US" w:eastAsia="zh-CN"/>
              </w:rPr>
              <w:t xml:space="preserve">uawei: depends in topic 2-1. Despite Option 1/2 from Intel, there is another </w:t>
            </w:r>
            <w:r w:rsidR="00C80002">
              <w:rPr>
                <w:rFonts w:eastAsiaTheme="minorEastAsia"/>
                <w:color w:val="0070C0"/>
                <w:lang w:val="en-US" w:eastAsia="zh-CN"/>
              </w:rPr>
              <w:t>Dcr</w:t>
            </w:r>
            <w:r w:rsidR="00422B1E">
              <w:rPr>
                <w:rFonts w:eastAsiaTheme="minorEastAsia"/>
                <w:color w:val="0070C0"/>
                <w:lang w:val="en-US" w:eastAsia="zh-CN"/>
              </w:rPr>
              <w:t xml:space="preserve"> to TS38.101-2 for n263 in R4-2208617.</w:t>
            </w:r>
          </w:p>
        </w:tc>
      </w:tr>
      <w:tr w:rsidR="0055060B" w14:paraId="226C97D5" w14:textId="77777777" w:rsidTr="0055060B">
        <w:trPr>
          <w:trHeight w:val="234"/>
        </w:trPr>
        <w:tc>
          <w:tcPr>
            <w:tcW w:w="1232" w:type="dxa"/>
            <w:vMerge/>
          </w:tcPr>
          <w:p w14:paraId="6D05449F" w14:textId="77777777" w:rsidR="0055060B" w:rsidRDefault="0055060B">
            <w:pPr>
              <w:spacing w:after="120"/>
              <w:rPr>
                <w:rFonts w:eastAsiaTheme="minorEastAsia"/>
                <w:color w:val="0070C0"/>
                <w:lang w:val="en-US" w:eastAsia="zh-CN"/>
              </w:rPr>
            </w:pPr>
          </w:p>
        </w:tc>
        <w:tc>
          <w:tcPr>
            <w:tcW w:w="8399" w:type="dxa"/>
          </w:tcPr>
          <w:p w14:paraId="7E2667E4" w14:textId="4EA058C4" w:rsidR="0055060B" w:rsidRDefault="0055060B">
            <w:pPr>
              <w:spacing w:after="120"/>
              <w:rPr>
                <w:rFonts w:eastAsiaTheme="minorEastAsia"/>
                <w:color w:val="0070C0"/>
                <w:lang w:val="en-US" w:eastAsia="zh-CN"/>
              </w:rPr>
            </w:pPr>
          </w:p>
        </w:tc>
      </w:tr>
      <w:tr w:rsidR="00CD2BC8" w14:paraId="551ADF88" w14:textId="77777777">
        <w:tc>
          <w:tcPr>
            <w:tcW w:w="1232" w:type="dxa"/>
            <w:vMerge w:val="restart"/>
          </w:tcPr>
          <w:p w14:paraId="12B8845E"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R4-2208048</w:t>
            </w:r>
          </w:p>
        </w:tc>
        <w:tc>
          <w:tcPr>
            <w:tcW w:w="8399" w:type="dxa"/>
          </w:tcPr>
          <w:p w14:paraId="4BBAB768" w14:textId="4FDC2011" w:rsidR="00CD2BC8" w:rsidRDefault="00422B1E">
            <w:pPr>
              <w:spacing w:after="120"/>
              <w:rPr>
                <w:rFonts w:eastAsiaTheme="minorEastAsia"/>
                <w:color w:val="0070C0"/>
                <w:lang w:val="en-US" w:eastAsia="zh-CN"/>
              </w:rPr>
            </w:pPr>
            <w:r>
              <w:rPr>
                <w:rFonts w:eastAsiaTheme="minorEastAsia"/>
                <w:color w:val="0070C0"/>
                <w:lang w:val="en-US" w:eastAsia="zh-CN"/>
              </w:rPr>
              <w:t xml:space="preserve">Huawei: depends in topic 2-1. Despite Option 1/2 from Intel, there is another </w:t>
            </w:r>
            <w:r w:rsidR="00C80002">
              <w:rPr>
                <w:rFonts w:eastAsiaTheme="minorEastAsia"/>
                <w:color w:val="0070C0"/>
                <w:lang w:val="en-US" w:eastAsia="zh-CN"/>
              </w:rPr>
              <w:t>Dcr</w:t>
            </w:r>
            <w:r>
              <w:rPr>
                <w:rFonts w:eastAsiaTheme="minorEastAsia"/>
                <w:color w:val="0070C0"/>
                <w:lang w:val="en-US" w:eastAsia="zh-CN"/>
              </w:rPr>
              <w:t xml:space="preserve"> to TS38.104 for n263 in R4-2208540.</w:t>
            </w:r>
          </w:p>
        </w:tc>
      </w:tr>
      <w:tr w:rsidR="0055060B" w14:paraId="73EEAAB2" w14:textId="77777777" w:rsidTr="0055060B">
        <w:trPr>
          <w:trHeight w:val="405"/>
        </w:trPr>
        <w:tc>
          <w:tcPr>
            <w:tcW w:w="1232" w:type="dxa"/>
            <w:vMerge/>
          </w:tcPr>
          <w:p w14:paraId="02FE3A94" w14:textId="77777777" w:rsidR="0055060B" w:rsidRDefault="0055060B">
            <w:pPr>
              <w:spacing w:after="120"/>
              <w:rPr>
                <w:rFonts w:eastAsiaTheme="minorEastAsia"/>
                <w:color w:val="0070C0"/>
                <w:lang w:val="en-US" w:eastAsia="zh-CN"/>
              </w:rPr>
            </w:pPr>
          </w:p>
        </w:tc>
        <w:tc>
          <w:tcPr>
            <w:tcW w:w="8399" w:type="dxa"/>
          </w:tcPr>
          <w:p w14:paraId="6E19EEE5" w14:textId="787A26C6" w:rsidR="0055060B" w:rsidRDefault="0055060B">
            <w:pPr>
              <w:spacing w:after="120"/>
              <w:rPr>
                <w:rFonts w:eastAsiaTheme="minorEastAsia"/>
                <w:color w:val="0070C0"/>
                <w:lang w:val="en-US" w:eastAsia="zh-CN"/>
              </w:rPr>
            </w:pPr>
          </w:p>
        </w:tc>
      </w:tr>
      <w:tr w:rsidR="00CD2BC8" w14:paraId="715A5AC9" w14:textId="77777777">
        <w:tc>
          <w:tcPr>
            <w:tcW w:w="1232" w:type="dxa"/>
            <w:vMerge w:val="restart"/>
          </w:tcPr>
          <w:p w14:paraId="6B136D52"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R4-2208540</w:t>
            </w:r>
          </w:p>
        </w:tc>
        <w:tc>
          <w:tcPr>
            <w:tcW w:w="8399" w:type="dxa"/>
          </w:tcPr>
          <w:p w14:paraId="6355CE02" w14:textId="0F996616" w:rsidR="00CD2BC8" w:rsidRDefault="00422B1E">
            <w:pPr>
              <w:spacing w:after="120"/>
              <w:rPr>
                <w:rFonts w:eastAsiaTheme="minorEastAsia"/>
                <w:color w:val="0070C0"/>
                <w:lang w:val="en-US" w:eastAsia="zh-CN"/>
              </w:rPr>
            </w:pPr>
            <w:r>
              <w:rPr>
                <w:rFonts w:eastAsiaTheme="minorEastAsia"/>
                <w:color w:val="0070C0"/>
                <w:lang w:val="en-US" w:eastAsia="zh-CN"/>
              </w:rPr>
              <w:t xml:space="preserve">Huawei: depends in topic 2-1. There are </w:t>
            </w:r>
            <w:r w:rsidR="00C80002">
              <w:rPr>
                <w:rFonts w:eastAsiaTheme="minorEastAsia"/>
                <w:color w:val="0070C0"/>
                <w:lang w:val="en-US" w:eastAsia="zh-CN"/>
              </w:rPr>
              <w:t>Dcr</w:t>
            </w:r>
            <w:r>
              <w:rPr>
                <w:rFonts w:eastAsiaTheme="minorEastAsia"/>
                <w:color w:val="0070C0"/>
                <w:lang w:val="en-US" w:eastAsia="zh-CN"/>
              </w:rPr>
              <w:t xml:space="preserve"> to TS38.104 for n263 in R4-2208048/</w:t>
            </w:r>
            <w:r>
              <w:t xml:space="preserve"> </w:t>
            </w:r>
            <w:r>
              <w:rPr>
                <w:rFonts w:eastAsiaTheme="minorEastAsia"/>
                <w:color w:val="0070C0"/>
                <w:lang w:val="en-US" w:eastAsia="zh-CN"/>
              </w:rPr>
              <w:t>R4-2210118.</w:t>
            </w:r>
          </w:p>
          <w:p w14:paraId="6DCD203B" w14:textId="4AC6FAB3" w:rsidR="00CD2BC8" w:rsidRDefault="00422B1E">
            <w:pPr>
              <w:spacing w:after="120"/>
              <w:rPr>
                <w:rFonts w:eastAsiaTheme="minorEastAsia"/>
                <w:color w:val="0070C0"/>
                <w:lang w:val="en-US" w:eastAsia="zh-CN"/>
              </w:rPr>
            </w:pPr>
            <w:r>
              <w:rPr>
                <w:rFonts w:eastAsiaTheme="minorEastAsia"/>
                <w:color w:val="0070C0"/>
                <w:lang w:val="en-US" w:eastAsia="zh-CN"/>
              </w:rPr>
              <w:t xml:space="preserve">Moreover, Initial Access restriction for 960k SCS missing. </w:t>
            </w:r>
          </w:p>
        </w:tc>
      </w:tr>
      <w:tr w:rsidR="00CD2BC8" w14:paraId="608CFF5E" w14:textId="77777777">
        <w:tc>
          <w:tcPr>
            <w:tcW w:w="1232" w:type="dxa"/>
            <w:vMerge/>
          </w:tcPr>
          <w:p w14:paraId="3259CBD4" w14:textId="77777777" w:rsidR="00CD2BC8" w:rsidRDefault="00CD2BC8">
            <w:pPr>
              <w:spacing w:after="120"/>
              <w:rPr>
                <w:rFonts w:eastAsiaTheme="minorEastAsia"/>
                <w:color w:val="0070C0"/>
                <w:lang w:val="en-US" w:eastAsia="zh-CN"/>
              </w:rPr>
            </w:pPr>
          </w:p>
        </w:tc>
        <w:tc>
          <w:tcPr>
            <w:tcW w:w="8399" w:type="dxa"/>
          </w:tcPr>
          <w:p w14:paraId="39ED52C4" w14:textId="00FCC487" w:rsidR="00CD2BC8" w:rsidRDefault="00EB0A71">
            <w:pPr>
              <w:spacing w:after="120"/>
              <w:rPr>
                <w:rFonts w:eastAsiaTheme="minorEastAsia"/>
                <w:color w:val="0070C0"/>
                <w:lang w:val="en-US" w:eastAsia="zh-CN"/>
              </w:rPr>
            </w:pPr>
            <w:r>
              <w:rPr>
                <w:rFonts w:eastAsiaTheme="minorEastAsia"/>
                <w:color w:val="0070C0"/>
                <w:lang w:val="en-US" w:eastAsia="zh-CN"/>
              </w:rPr>
              <w:t xml:space="preserve">Ericsson: We have agreement from Gotoweb session for 120 kHz SCS. A revision is required. Eventually we can also solve 480/960 too. </w:t>
            </w:r>
          </w:p>
        </w:tc>
      </w:tr>
      <w:tr w:rsidR="00CD2BC8" w14:paraId="47C488E1" w14:textId="77777777">
        <w:tc>
          <w:tcPr>
            <w:tcW w:w="1232" w:type="dxa"/>
            <w:vMerge/>
          </w:tcPr>
          <w:p w14:paraId="1C2DB502" w14:textId="77777777" w:rsidR="00CD2BC8" w:rsidRDefault="00CD2BC8">
            <w:pPr>
              <w:spacing w:after="120"/>
              <w:rPr>
                <w:rFonts w:eastAsiaTheme="minorEastAsia"/>
                <w:color w:val="0070C0"/>
                <w:lang w:val="en-US" w:eastAsia="zh-CN"/>
              </w:rPr>
            </w:pPr>
          </w:p>
        </w:tc>
        <w:tc>
          <w:tcPr>
            <w:tcW w:w="8399" w:type="dxa"/>
          </w:tcPr>
          <w:p w14:paraId="2085CADF" w14:textId="77777777" w:rsidR="00CD2BC8" w:rsidRDefault="00CD2BC8">
            <w:pPr>
              <w:spacing w:after="120"/>
              <w:rPr>
                <w:rFonts w:eastAsiaTheme="minorEastAsia"/>
                <w:color w:val="0070C0"/>
                <w:lang w:val="en-US" w:eastAsia="zh-CN"/>
              </w:rPr>
            </w:pPr>
          </w:p>
        </w:tc>
      </w:tr>
      <w:tr w:rsidR="00CD2BC8" w14:paraId="75CF7CC0" w14:textId="77777777">
        <w:tc>
          <w:tcPr>
            <w:tcW w:w="1232" w:type="dxa"/>
            <w:vMerge w:val="restart"/>
          </w:tcPr>
          <w:p w14:paraId="59C3FE99"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R4-2209682</w:t>
            </w:r>
          </w:p>
        </w:tc>
        <w:tc>
          <w:tcPr>
            <w:tcW w:w="8399" w:type="dxa"/>
          </w:tcPr>
          <w:p w14:paraId="4F0B0BC6" w14:textId="36FDF036" w:rsidR="00CD2BC8" w:rsidRDefault="00CD2BC8">
            <w:pPr>
              <w:spacing w:after="120"/>
              <w:rPr>
                <w:rFonts w:eastAsiaTheme="minorEastAsia"/>
                <w:color w:val="0070C0"/>
                <w:lang w:val="en-US" w:eastAsia="zh-CN"/>
              </w:rPr>
            </w:pPr>
          </w:p>
        </w:tc>
      </w:tr>
      <w:tr w:rsidR="0055060B" w14:paraId="0C7115A0" w14:textId="77777777" w:rsidTr="0055060B">
        <w:trPr>
          <w:trHeight w:val="288"/>
        </w:trPr>
        <w:tc>
          <w:tcPr>
            <w:tcW w:w="1232" w:type="dxa"/>
            <w:vMerge/>
          </w:tcPr>
          <w:p w14:paraId="33F1B914" w14:textId="77777777" w:rsidR="0055060B" w:rsidRDefault="0055060B">
            <w:pPr>
              <w:spacing w:after="120"/>
              <w:rPr>
                <w:rFonts w:eastAsiaTheme="minorEastAsia"/>
                <w:color w:val="0070C0"/>
                <w:lang w:val="en-US" w:eastAsia="zh-CN"/>
              </w:rPr>
            </w:pPr>
          </w:p>
        </w:tc>
        <w:tc>
          <w:tcPr>
            <w:tcW w:w="8399" w:type="dxa"/>
          </w:tcPr>
          <w:p w14:paraId="5B55FA52" w14:textId="46F519F7" w:rsidR="0055060B" w:rsidRDefault="0055060B">
            <w:pPr>
              <w:spacing w:after="120"/>
              <w:rPr>
                <w:rFonts w:eastAsiaTheme="minorEastAsia"/>
                <w:color w:val="0070C0"/>
                <w:lang w:val="en-US" w:eastAsia="zh-CN"/>
              </w:rPr>
            </w:pPr>
          </w:p>
        </w:tc>
      </w:tr>
      <w:tr w:rsidR="00CD2BC8" w14:paraId="5EAF56EB" w14:textId="77777777">
        <w:tc>
          <w:tcPr>
            <w:tcW w:w="1232" w:type="dxa"/>
            <w:vMerge w:val="restart"/>
          </w:tcPr>
          <w:p w14:paraId="6647D8B3"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R4-2209683</w:t>
            </w:r>
          </w:p>
        </w:tc>
        <w:tc>
          <w:tcPr>
            <w:tcW w:w="8399" w:type="dxa"/>
          </w:tcPr>
          <w:p w14:paraId="6D51301A" w14:textId="00B9F69D" w:rsidR="00CD2BC8" w:rsidRDefault="005525A1">
            <w:pPr>
              <w:spacing w:after="120"/>
              <w:rPr>
                <w:rFonts w:eastAsiaTheme="minorEastAsia"/>
                <w:color w:val="0070C0"/>
                <w:lang w:val="en-US" w:eastAsia="zh-CN"/>
              </w:rPr>
            </w:pPr>
            <w:r>
              <w:rPr>
                <w:rFonts w:eastAsiaTheme="minorEastAsia"/>
                <w:color w:val="0070C0"/>
                <w:lang w:val="en-US" w:eastAsia="zh-CN"/>
              </w:rPr>
              <w:t>H</w:t>
            </w:r>
            <w:r w:rsidR="00422B1E">
              <w:rPr>
                <w:rFonts w:eastAsiaTheme="minorEastAsia"/>
                <w:color w:val="0070C0"/>
                <w:lang w:val="en-US" w:eastAsia="zh-CN"/>
              </w:rPr>
              <w:t xml:space="preserve">uawei: related to </w:t>
            </w:r>
            <w:r w:rsidR="00422B1E">
              <w:rPr>
                <w:color w:val="0070C0"/>
                <w:lang w:val="en-US"/>
              </w:rPr>
              <w:t>R4-2208541 as discussed in section 1.3.2.</w:t>
            </w:r>
          </w:p>
        </w:tc>
      </w:tr>
      <w:tr w:rsidR="0055060B" w14:paraId="4266EB4A" w14:textId="77777777" w:rsidTr="0055060B">
        <w:trPr>
          <w:trHeight w:val="252"/>
        </w:trPr>
        <w:tc>
          <w:tcPr>
            <w:tcW w:w="1232" w:type="dxa"/>
            <w:vMerge/>
          </w:tcPr>
          <w:p w14:paraId="07A670C8" w14:textId="77777777" w:rsidR="0055060B" w:rsidRDefault="0055060B">
            <w:pPr>
              <w:spacing w:after="120"/>
              <w:rPr>
                <w:rFonts w:eastAsiaTheme="minorEastAsia"/>
                <w:color w:val="0070C0"/>
                <w:lang w:val="en-US" w:eastAsia="zh-CN"/>
              </w:rPr>
            </w:pPr>
          </w:p>
        </w:tc>
        <w:tc>
          <w:tcPr>
            <w:tcW w:w="8399" w:type="dxa"/>
          </w:tcPr>
          <w:p w14:paraId="1741625B" w14:textId="43F1E41C" w:rsidR="0055060B" w:rsidRDefault="0055060B">
            <w:pPr>
              <w:spacing w:after="120"/>
              <w:rPr>
                <w:rFonts w:eastAsiaTheme="minorEastAsia"/>
                <w:color w:val="0070C0"/>
                <w:lang w:val="en-US" w:eastAsia="zh-CN"/>
              </w:rPr>
            </w:pPr>
          </w:p>
        </w:tc>
      </w:tr>
      <w:tr w:rsidR="00CD2BC8" w14:paraId="1D2BFDFA" w14:textId="77777777">
        <w:tc>
          <w:tcPr>
            <w:tcW w:w="1232" w:type="dxa"/>
            <w:vMerge w:val="restart"/>
          </w:tcPr>
          <w:p w14:paraId="1ECAF542" w14:textId="77777777" w:rsidR="00CD2BC8" w:rsidRDefault="00422B1E">
            <w:pPr>
              <w:tabs>
                <w:tab w:val="left" w:pos="915"/>
              </w:tabs>
              <w:spacing w:after="120"/>
              <w:rPr>
                <w:rFonts w:eastAsiaTheme="minorEastAsia"/>
                <w:color w:val="0070C0"/>
                <w:lang w:val="en-US" w:eastAsia="zh-CN"/>
              </w:rPr>
            </w:pPr>
            <w:r>
              <w:rPr>
                <w:rFonts w:eastAsiaTheme="minorEastAsia"/>
                <w:color w:val="0070C0"/>
                <w:lang w:val="en-US" w:eastAsia="zh-CN"/>
              </w:rPr>
              <w:t>R4-2210117</w:t>
            </w:r>
            <w:r>
              <w:rPr>
                <w:rFonts w:eastAsiaTheme="minorEastAsia"/>
                <w:color w:val="0070C0"/>
                <w:lang w:val="en-US" w:eastAsia="zh-CN"/>
              </w:rPr>
              <w:tab/>
            </w:r>
          </w:p>
        </w:tc>
        <w:tc>
          <w:tcPr>
            <w:tcW w:w="8399" w:type="dxa"/>
          </w:tcPr>
          <w:p w14:paraId="6B2FA078" w14:textId="79DCCB3E" w:rsidR="00CD2BC8" w:rsidRDefault="00422B1E">
            <w:pPr>
              <w:spacing w:after="120"/>
              <w:rPr>
                <w:rFonts w:eastAsiaTheme="minorEastAsia"/>
                <w:color w:val="0070C0"/>
                <w:lang w:val="en-US" w:eastAsia="zh-CN"/>
              </w:rPr>
            </w:pPr>
            <w:r>
              <w:rPr>
                <w:rFonts w:eastAsiaTheme="minorEastAsia"/>
                <w:color w:val="0070C0"/>
                <w:lang w:val="en-US" w:eastAsia="zh-CN"/>
              </w:rPr>
              <w:t xml:space="preserve">Huawei: depends in topic 2-1. Despite Option 1/2 from Intel, there is another </w:t>
            </w:r>
            <w:r w:rsidR="00C80002">
              <w:rPr>
                <w:rFonts w:eastAsiaTheme="minorEastAsia"/>
                <w:color w:val="0070C0"/>
                <w:lang w:val="en-US" w:eastAsia="zh-CN"/>
              </w:rPr>
              <w:t>Dcr</w:t>
            </w:r>
            <w:r>
              <w:rPr>
                <w:rFonts w:eastAsiaTheme="minorEastAsia"/>
                <w:color w:val="0070C0"/>
                <w:lang w:val="en-US" w:eastAsia="zh-CN"/>
              </w:rPr>
              <w:t xml:space="preserve"> to TS38.101-2 for n263 in R4-2208617.</w:t>
            </w:r>
          </w:p>
        </w:tc>
      </w:tr>
      <w:tr w:rsidR="0055060B" w14:paraId="2486DFC7" w14:textId="77777777" w:rsidTr="0055060B">
        <w:trPr>
          <w:trHeight w:val="144"/>
        </w:trPr>
        <w:tc>
          <w:tcPr>
            <w:tcW w:w="1232" w:type="dxa"/>
            <w:vMerge/>
          </w:tcPr>
          <w:p w14:paraId="3BBB2654" w14:textId="77777777" w:rsidR="0055060B" w:rsidRDefault="0055060B">
            <w:pPr>
              <w:tabs>
                <w:tab w:val="left" w:pos="915"/>
              </w:tabs>
              <w:spacing w:after="120"/>
              <w:rPr>
                <w:rFonts w:eastAsiaTheme="minorEastAsia"/>
                <w:color w:val="0070C0"/>
                <w:lang w:val="en-US" w:eastAsia="zh-CN"/>
              </w:rPr>
            </w:pPr>
          </w:p>
        </w:tc>
        <w:tc>
          <w:tcPr>
            <w:tcW w:w="8399" w:type="dxa"/>
          </w:tcPr>
          <w:p w14:paraId="15BA3B6F" w14:textId="012E7664" w:rsidR="0055060B" w:rsidRDefault="0055060B">
            <w:pPr>
              <w:spacing w:after="120"/>
              <w:rPr>
                <w:rFonts w:eastAsiaTheme="minorEastAsia"/>
                <w:color w:val="0070C0"/>
                <w:lang w:val="en-US" w:eastAsia="zh-CN"/>
              </w:rPr>
            </w:pPr>
          </w:p>
        </w:tc>
      </w:tr>
      <w:tr w:rsidR="00CD2BC8" w14:paraId="6C9207DE" w14:textId="77777777">
        <w:tc>
          <w:tcPr>
            <w:tcW w:w="1232" w:type="dxa"/>
            <w:vMerge w:val="restart"/>
          </w:tcPr>
          <w:p w14:paraId="35D851E7" w14:textId="77777777" w:rsidR="00CD2BC8" w:rsidRDefault="00422B1E">
            <w:pPr>
              <w:tabs>
                <w:tab w:val="left" w:pos="915"/>
              </w:tabs>
              <w:spacing w:after="120"/>
              <w:rPr>
                <w:rFonts w:eastAsiaTheme="minorEastAsia"/>
                <w:color w:val="0070C0"/>
                <w:lang w:val="en-US" w:eastAsia="zh-CN"/>
              </w:rPr>
            </w:pPr>
            <w:r>
              <w:rPr>
                <w:rFonts w:eastAsiaTheme="minorEastAsia"/>
                <w:color w:val="0070C0"/>
                <w:lang w:val="en-US" w:eastAsia="zh-CN"/>
              </w:rPr>
              <w:t>R4-2210118</w:t>
            </w:r>
          </w:p>
        </w:tc>
        <w:tc>
          <w:tcPr>
            <w:tcW w:w="8399" w:type="dxa"/>
          </w:tcPr>
          <w:p w14:paraId="46CAC91C" w14:textId="266E0B60" w:rsidR="00CD2BC8" w:rsidRDefault="00422B1E">
            <w:pPr>
              <w:spacing w:after="120"/>
              <w:rPr>
                <w:rFonts w:eastAsiaTheme="minorEastAsia"/>
                <w:color w:val="0070C0"/>
                <w:lang w:val="en-US" w:eastAsia="zh-CN"/>
              </w:rPr>
            </w:pPr>
            <w:r>
              <w:rPr>
                <w:rFonts w:eastAsiaTheme="minorEastAsia"/>
                <w:color w:val="0070C0"/>
                <w:lang w:val="en-US" w:eastAsia="zh-CN"/>
              </w:rPr>
              <w:t xml:space="preserve">Huawei: depends in topic 2-1. Despite Option 1/2 from Intel, there is another </w:t>
            </w:r>
            <w:r w:rsidR="00C80002">
              <w:rPr>
                <w:rFonts w:eastAsiaTheme="minorEastAsia"/>
                <w:color w:val="0070C0"/>
                <w:lang w:val="en-US" w:eastAsia="zh-CN"/>
              </w:rPr>
              <w:t>Dcr</w:t>
            </w:r>
            <w:r>
              <w:rPr>
                <w:rFonts w:eastAsiaTheme="minorEastAsia"/>
                <w:color w:val="0070C0"/>
                <w:lang w:val="en-US" w:eastAsia="zh-CN"/>
              </w:rPr>
              <w:t xml:space="preserve"> to TS38.104 for n263 in R4-2208540.</w:t>
            </w:r>
          </w:p>
        </w:tc>
      </w:tr>
      <w:tr w:rsidR="0055060B" w14:paraId="296CAFEC" w14:textId="77777777" w:rsidTr="007E6219">
        <w:trPr>
          <w:trHeight w:val="53"/>
        </w:trPr>
        <w:tc>
          <w:tcPr>
            <w:tcW w:w="1232" w:type="dxa"/>
            <w:vMerge/>
          </w:tcPr>
          <w:p w14:paraId="3944C18A" w14:textId="77777777" w:rsidR="0055060B" w:rsidRDefault="0055060B">
            <w:pPr>
              <w:spacing w:after="120"/>
              <w:rPr>
                <w:rFonts w:eastAsiaTheme="minorEastAsia"/>
                <w:color w:val="0070C0"/>
                <w:lang w:val="en-US" w:eastAsia="zh-CN"/>
              </w:rPr>
            </w:pPr>
          </w:p>
        </w:tc>
        <w:tc>
          <w:tcPr>
            <w:tcW w:w="8399" w:type="dxa"/>
          </w:tcPr>
          <w:p w14:paraId="1DC1A892" w14:textId="6E808290" w:rsidR="0055060B" w:rsidRDefault="0055060B">
            <w:pPr>
              <w:spacing w:after="120"/>
              <w:rPr>
                <w:rFonts w:eastAsiaTheme="minorEastAsia"/>
                <w:color w:val="0070C0"/>
                <w:lang w:val="en-US" w:eastAsia="zh-CN"/>
              </w:rPr>
            </w:pPr>
          </w:p>
        </w:tc>
      </w:tr>
    </w:tbl>
    <w:p w14:paraId="0C33171D" w14:textId="77777777" w:rsidR="00CD2BC8" w:rsidRDefault="00CD2BC8">
      <w:pPr>
        <w:rPr>
          <w:color w:val="0070C0"/>
          <w:lang w:val="en-US" w:eastAsia="zh-CN"/>
        </w:rPr>
      </w:pPr>
    </w:p>
    <w:p w14:paraId="1F0A5BD9" w14:textId="5070AE96" w:rsidR="00CD2BC8" w:rsidRDefault="00714F6C">
      <w:pPr>
        <w:pStyle w:val="Heading2"/>
      </w:pPr>
      <w:r>
        <w:t>2.4</w:t>
      </w:r>
      <w:r>
        <w:tab/>
      </w:r>
      <w:r w:rsidR="00422B1E">
        <w:t>Summary</w:t>
      </w:r>
      <w:r w:rsidR="00422B1E">
        <w:rPr>
          <w:rFonts w:hint="eastAsia"/>
        </w:rPr>
        <w:t xml:space="preserve"> for 1st round </w:t>
      </w:r>
    </w:p>
    <w:p w14:paraId="6B726307" w14:textId="7EF6F86C" w:rsidR="00CD2BC8" w:rsidRDefault="00714F6C" w:rsidP="00714F6C">
      <w:pPr>
        <w:pStyle w:val="Heading3"/>
        <w:ind w:left="720" w:hanging="720"/>
        <w:rPr>
          <w:sz w:val="24"/>
          <w:szCs w:val="16"/>
        </w:rPr>
      </w:pPr>
      <w:r>
        <w:rPr>
          <w:sz w:val="24"/>
          <w:szCs w:val="16"/>
        </w:rPr>
        <w:t>2.4.1</w:t>
      </w:r>
      <w:r>
        <w:rPr>
          <w:sz w:val="24"/>
          <w:szCs w:val="16"/>
        </w:rPr>
        <w:tab/>
      </w:r>
      <w:r w:rsidR="00422B1E">
        <w:rPr>
          <w:sz w:val="24"/>
          <w:szCs w:val="16"/>
        </w:rPr>
        <w:t>Open issues</w:t>
      </w:r>
    </w:p>
    <w:tbl>
      <w:tblPr>
        <w:tblStyle w:val="TableGrid"/>
        <w:tblW w:w="0" w:type="auto"/>
        <w:tblLook w:val="04A0" w:firstRow="1" w:lastRow="0" w:firstColumn="1" w:lastColumn="0" w:noHBand="0" w:noVBand="1"/>
      </w:tblPr>
      <w:tblGrid>
        <w:gridCol w:w="1615"/>
        <w:gridCol w:w="8016"/>
      </w:tblGrid>
      <w:tr w:rsidR="00CD2BC8" w14:paraId="612895B8" w14:textId="77777777">
        <w:tc>
          <w:tcPr>
            <w:tcW w:w="1615" w:type="dxa"/>
          </w:tcPr>
          <w:p w14:paraId="31E9E873" w14:textId="77777777" w:rsidR="00CD2BC8" w:rsidRDefault="00CD2BC8">
            <w:pPr>
              <w:rPr>
                <w:rFonts w:eastAsiaTheme="minorEastAsia"/>
                <w:b/>
                <w:bCs/>
                <w:color w:val="0070C0"/>
                <w:lang w:val="en-US" w:eastAsia="zh-CN"/>
              </w:rPr>
            </w:pPr>
          </w:p>
        </w:tc>
        <w:tc>
          <w:tcPr>
            <w:tcW w:w="8016" w:type="dxa"/>
          </w:tcPr>
          <w:p w14:paraId="7587432A" w14:textId="77777777" w:rsidR="00CD2BC8" w:rsidRDefault="00422B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2BC8" w14:paraId="7C356D84" w14:textId="77777777">
        <w:tc>
          <w:tcPr>
            <w:tcW w:w="1615" w:type="dxa"/>
          </w:tcPr>
          <w:p w14:paraId="6D04B099" w14:textId="77777777" w:rsidR="00CD2BC8" w:rsidRDefault="00422B1E" w:rsidP="00787FF7">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Channelization</w:t>
            </w:r>
          </w:p>
        </w:tc>
        <w:tc>
          <w:tcPr>
            <w:tcW w:w="8016" w:type="dxa"/>
          </w:tcPr>
          <w:p w14:paraId="0BD7B883" w14:textId="29AB63BA" w:rsidR="00787FF7" w:rsidRDefault="00787FF7" w:rsidP="00787FF7">
            <w:pPr>
              <w:spacing w:before="120"/>
              <w:rPr>
                <w:rFonts w:eastAsiaTheme="minorEastAsia"/>
                <w:i/>
                <w:color w:val="0070C0"/>
                <w:lang w:val="en-US" w:eastAsia="zh-CN"/>
              </w:rPr>
            </w:pPr>
            <w:r>
              <w:rPr>
                <w:rFonts w:eastAsiaTheme="minorEastAsia"/>
                <w:i/>
                <w:color w:val="0070C0"/>
                <w:lang w:val="en-US" w:eastAsia="zh-CN"/>
              </w:rPr>
              <w:t>Agreements reached in GTW session</w:t>
            </w:r>
            <w:r w:rsidR="000A7629">
              <w:rPr>
                <w:rFonts w:eastAsiaTheme="minorEastAsia"/>
                <w:i/>
                <w:color w:val="0070C0"/>
                <w:lang w:val="en-US" w:eastAsia="zh-CN"/>
              </w:rPr>
              <w:t xml:space="preserve"> on May 10</w:t>
            </w:r>
            <w:r w:rsidR="005A7EF4" w:rsidRPr="005A7EF4">
              <w:rPr>
                <w:rFonts w:eastAsiaTheme="minorEastAsia"/>
                <w:i/>
                <w:color w:val="0070C0"/>
                <w:vertAlign w:val="superscript"/>
                <w:lang w:val="en-US" w:eastAsia="zh-CN"/>
              </w:rPr>
              <w:t>th</w:t>
            </w:r>
            <w:r>
              <w:rPr>
                <w:rFonts w:eastAsiaTheme="minorEastAsia"/>
                <w:i/>
                <w:color w:val="0070C0"/>
                <w:lang w:val="en-US" w:eastAsia="zh-CN"/>
              </w:rPr>
              <w:t>:</w:t>
            </w:r>
          </w:p>
          <w:p w14:paraId="26996F2A" w14:textId="4EEC4892" w:rsidR="00787FF7" w:rsidRPr="000A7629" w:rsidRDefault="00787FF7" w:rsidP="00787FF7">
            <w:pPr>
              <w:pStyle w:val="BodyTextIndent2"/>
              <w:overflowPunct/>
              <w:autoSpaceDE/>
              <w:autoSpaceDN/>
              <w:adjustRightInd/>
              <w:spacing w:after="120"/>
              <w:ind w:left="0"/>
              <w:textAlignment w:val="auto"/>
              <w:rPr>
                <w:rFonts w:ascii="Times New Roman" w:eastAsia="SimSun" w:hAnsi="Times New Roman"/>
                <w:b/>
                <w:bCs/>
                <w:color w:val="0070C0"/>
                <w:sz w:val="20"/>
                <w:highlight w:val="green"/>
                <w:lang w:eastAsia="zh-CN"/>
              </w:rPr>
            </w:pPr>
            <w:r w:rsidRPr="000A7629">
              <w:rPr>
                <w:rFonts w:ascii="Times New Roman" w:eastAsia="SimSun" w:hAnsi="Times New Roman" w:hint="eastAsia"/>
                <w:b/>
                <w:bCs/>
                <w:color w:val="0070C0"/>
                <w:sz w:val="20"/>
                <w:highlight w:val="green"/>
                <w:lang w:eastAsia="zh-CN"/>
              </w:rPr>
              <w:t>A</w:t>
            </w:r>
            <w:r w:rsidRPr="000A7629">
              <w:rPr>
                <w:rFonts w:ascii="Times New Roman" w:eastAsia="SimSun" w:hAnsi="Times New Roman"/>
                <w:b/>
                <w:bCs/>
                <w:color w:val="0070C0"/>
                <w:sz w:val="20"/>
                <w:highlight w:val="green"/>
                <w:lang w:eastAsia="zh-CN"/>
              </w:rPr>
              <w:t>greement</w:t>
            </w:r>
            <w:r w:rsidR="000A7629" w:rsidRPr="000A7629">
              <w:rPr>
                <w:rFonts w:ascii="Times New Roman" w:eastAsia="SimSun" w:hAnsi="Times New Roman"/>
                <w:b/>
                <w:bCs/>
                <w:color w:val="0070C0"/>
                <w:sz w:val="20"/>
                <w:highlight w:val="green"/>
                <w:lang w:eastAsia="zh-CN"/>
              </w:rPr>
              <w:t>:</w:t>
            </w:r>
          </w:p>
          <w:p w14:paraId="674A6C1B" w14:textId="77777777" w:rsidR="00787FF7" w:rsidRPr="00787FF7" w:rsidRDefault="00787FF7" w:rsidP="00787FF7">
            <w:pPr>
              <w:pStyle w:val="BodyTextIndent2"/>
              <w:numPr>
                <w:ilvl w:val="0"/>
                <w:numId w:val="18"/>
              </w:numPr>
              <w:spacing w:after="120"/>
              <w:rPr>
                <w:rFonts w:ascii="Times New Roman" w:eastAsia="SimSun" w:hAnsi="Times New Roman"/>
                <w:color w:val="0070C0"/>
                <w:sz w:val="20"/>
                <w:lang w:eastAsia="zh-CN"/>
              </w:rPr>
            </w:pPr>
            <w:r w:rsidRPr="00787FF7">
              <w:rPr>
                <w:rFonts w:ascii="Times New Roman" w:eastAsia="SimSun" w:hAnsi="Times New Roman"/>
                <w:color w:val="0070C0"/>
                <w:sz w:val="20"/>
                <w:lang w:eastAsia="zh-CN"/>
              </w:rPr>
              <w:t>Channel Raster Option 2 (Intel, R4-2208046)</w:t>
            </w:r>
          </w:p>
          <w:p w14:paraId="2D223D73" w14:textId="77777777" w:rsidR="00787FF7" w:rsidRPr="00787FF7" w:rsidRDefault="00787FF7" w:rsidP="00787FF7">
            <w:pPr>
              <w:pStyle w:val="BodyTextIndent2"/>
              <w:numPr>
                <w:ilvl w:val="1"/>
                <w:numId w:val="18"/>
              </w:numPr>
              <w:spacing w:after="120"/>
              <w:rPr>
                <w:rFonts w:ascii="Times New Roman" w:eastAsia="SimSun" w:hAnsi="Times New Roman"/>
                <w:color w:val="0070C0"/>
                <w:sz w:val="20"/>
                <w:lang w:eastAsia="zh-CN"/>
              </w:rPr>
            </w:pPr>
            <w:r w:rsidRPr="00787FF7">
              <w:rPr>
                <w:rFonts w:ascii="Times New Roman" w:eastAsia="SimSun" w:hAnsi="Times New Roman"/>
                <w:color w:val="0070C0"/>
                <w:sz w:val="20"/>
                <w:lang w:eastAsia="zh-CN"/>
              </w:rPr>
              <w:t>for 100 MHz channel bandwidth, NREF = {2564083 + 1680*N, N = 0:137}</w:t>
            </w:r>
          </w:p>
          <w:p w14:paraId="159C1F00" w14:textId="77777777" w:rsidR="00787FF7" w:rsidRPr="00787FF7" w:rsidRDefault="00787FF7" w:rsidP="00787FF7">
            <w:pPr>
              <w:pStyle w:val="BodyTextIndent2"/>
              <w:numPr>
                <w:ilvl w:val="1"/>
                <w:numId w:val="18"/>
              </w:numPr>
              <w:spacing w:after="120"/>
              <w:rPr>
                <w:rFonts w:ascii="Times New Roman" w:eastAsia="SimSun" w:hAnsi="Times New Roman"/>
                <w:color w:val="0070C0"/>
                <w:sz w:val="20"/>
                <w:lang w:eastAsia="zh-CN"/>
              </w:rPr>
            </w:pPr>
            <w:r w:rsidRPr="00787FF7">
              <w:rPr>
                <w:rFonts w:ascii="Times New Roman" w:eastAsia="SimSun" w:hAnsi="Times New Roman"/>
                <w:color w:val="0070C0"/>
                <w:sz w:val="20"/>
                <w:lang w:eastAsia="zh-CN"/>
              </w:rPr>
              <w:t>for 400 MHz channel bandwidth, NREF = {2566603 + 6720*N, N = 0:33}</w:t>
            </w:r>
          </w:p>
          <w:p w14:paraId="215DFBA6" w14:textId="7EE1D2C0" w:rsidR="00787FF7" w:rsidRPr="00787FF7" w:rsidRDefault="00787FF7" w:rsidP="00787FF7">
            <w:pPr>
              <w:pStyle w:val="BodyTextIndent2"/>
              <w:numPr>
                <w:ilvl w:val="0"/>
                <w:numId w:val="18"/>
              </w:numPr>
              <w:spacing w:after="120"/>
              <w:rPr>
                <w:rFonts w:ascii="Times New Roman" w:eastAsia="SimSun" w:hAnsi="Times New Roman"/>
                <w:color w:val="0070C0"/>
                <w:sz w:val="20"/>
                <w:lang w:eastAsia="zh-CN"/>
              </w:rPr>
            </w:pPr>
            <w:r w:rsidRPr="00787FF7">
              <w:rPr>
                <w:rFonts w:ascii="Times New Roman" w:eastAsia="SimSun" w:hAnsi="Times New Roman" w:hint="eastAsia"/>
                <w:color w:val="0070C0"/>
                <w:sz w:val="20"/>
                <w:lang w:eastAsia="zh-CN"/>
              </w:rPr>
              <w:t>F</w:t>
            </w:r>
            <w:r w:rsidRPr="00787FF7">
              <w:rPr>
                <w:rFonts w:ascii="Times New Roman" w:eastAsia="SimSun" w:hAnsi="Times New Roman"/>
                <w:color w:val="0070C0"/>
                <w:sz w:val="20"/>
                <w:lang w:eastAsia="zh-CN"/>
              </w:rPr>
              <w:t>urther discuss the channel raster for wider channel bandwidth, i.e.</w:t>
            </w:r>
            <w:r>
              <w:rPr>
                <w:rFonts w:ascii="Times New Roman" w:eastAsia="SimSun" w:hAnsi="Times New Roman"/>
                <w:color w:val="0070C0"/>
                <w:sz w:val="20"/>
                <w:lang w:eastAsia="zh-CN"/>
              </w:rPr>
              <w:t>,</w:t>
            </w:r>
            <w:r w:rsidRPr="00787FF7">
              <w:rPr>
                <w:rFonts w:ascii="Times New Roman" w:eastAsia="SimSun" w:hAnsi="Times New Roman"/>
                <w:color w:val="0070C0"/>
                <w:sz w:val="20"/>
                <w:lang w:eastAsia="zh-CN"/>
              </w:rPr>
              <w:t xml:space="preserve"> 800MHz, 1600MHz, 2000MHz</w:t>
            </w:r>
          </w:p>
          <w:p w14:paraId="1B808995" w14:textId="77777777" w:rsidR="00787FF7" w:rsidRPr="000A7629" w:rsidRDefault="00787FF7" w:rsidP="00787FF7">
            <w:pPr>
              <w:rPr>
                <w:b/>
                <w:bCs/>
                <w:color w:val="0070C0"/>
                <w:highlight w:val="green"/>
                <w:lang w:eastAsia="zh-CN"/>
              </w:rPr>
            </w:pPr>
            <w:r w:rsidRPr="000A7629">
              <w:rPr>
                <w:rFonts w:hint="eastAsia"/>
                <w:b/>
                <w:bCs/>
                <w:color w:val="0070C0"/>
                <w:highlight w:val="green"/>
                <w:lang w:eastAsia="zh-CN"/>
              </w:rPr>
              <w:t>A</w:t>
            </w:r>
            <w:r w:rsidRPr="000A7629">
              <w:rPr>
                <w:b/>
                <w:bCs/>
                <w:color w:val="0070C0"/>
                <w:highlight w:val="green"/>
                <w:lang w:eastAsia="zh-CN"/>
              </w:rPr>
              <w:t xml:space="preserve">greement: </w:t>
            </w:r>
          </w:p>
          <w:p w14:paraId="2D2AD958" w14:textId="15BB2704" w:rsidR="00787FF7" w:rsidRPr="00787FF7" w:rsidRDefault="00787FF7" w:rsidP="00787FF7">
            <w:pPr>
              <w:pStyle w:val="ListParagraph"/>
              <w:numPr>
                <w:ilvl w:val="0"/>
                <w:numId w:val="26"/>
              </w:numPr>
              <w:ind w:firstLineChars="0"/>
              <w:rPr>
                <w:color w:val="0070C0"/>
                <w:lang w:eastAsia="zh-CN"/>
              </w:rPr>
            </w:pPr>
            <w:r w:rsidRPr="00787FF7">
              <w:rPr>
                <w:color w:val="0070C0"/>
                <w:lang w:eastAsia="zh-CN"/>
              </w:rPr>
              <w:t>Have one GSCN entry corresponding to each channel with the smallest bandwidth for SCS</w:t>
            </w:r>
          </w:p>
          <w:p w14:paraId="5FE0D1FE" w14:textId="05F8FDC8" w:rsidR="00787FF7" w:rsidRPr="00787FF7" w:rsidRDefault="00787FF7" w:rsidP="00787FF7">
            <w:pPr>
              <w:pStyle w:val="ListParagraph"/>
              <w:numPr>
                <w:ilvl w:val="0"/>
                <w:numId w:val="26"/>
              </w:numPr>
              <w:ind w:firstLineChars="0"/>
              <w:rPr>
                <w:color w:val="0070C0"/>
                <w:lang w:eastAsia="zh-CN"/>
              </w:rPr>
            </w:pPr>
            <w:r w:rsidRPr="00787FF7">
              <w:rPr>
                <w:color w:val="0070C0"/>
                <w:lang w:eastAsia="zh-CN"/>
              </w:rPr>
              <w:lastRenderedPageBreak/>
              <w:t>The total number is [138] entries for 120KHz SCS</w:t>
            </w:r>
          </w:p>
          <w:p w14:paraId="4EE4F2FC" w14:textId="77777777" w:rsidR="00787FF7" w:rsidRPr="00787FF7" w:rsidRDefault="00787FF7" w:rsidP="00787FF7">
            <w:pPr>
              <w:pStyle w:val="ListParagraph"/>
              <w:numPr>
                <w:ilvl w:val="0"/>
                <w:numId w:val="26"/>
              </w:numPr>
              <w:ind w:firstLineChars="0"/>
              <w:rPr>
                <w:color w:val="0070C0"/>
                <w:lang w:eastAsia="zh-CN"/>
              </w:rPr>
            </w:pPr>
            <w:r w:rsidRPr="00787FF7">
              <w:rPr>
                <w:color w:val="0070C0"/>
                <w:lang w:eastAsia="zh-CN"/>
              </w:rPr>
              <w:t>Further discuss the GSCN for 480KHz and 960KHz SCS</w:t>
            </w:r>
          </w:p>
          <w:p w14:paraId="5C3FED54" w14:textId="77777777" w:rsidR="00787FF7" w:rsidRDefault="00787FF7" w:rsidP="00787FF7">
            <w:pPr>
              <w:spacing w:before="120"/>
              <w:rPr>
                <w:rFonts w:eastAsiaTheme="minorEastAsia"/>
                <w:i/>
                <w:color w:val="0070C0"/>
                <w:lang w:val="en-US" w:eastAsia="zh-CN"/>
              </w:rPr>
            </w:pPr>
          </w:p>
          <w:p w14:paraId="27BFBF54" w14:textId="03E1E340" w:rsidR="00CD2BC8" w:rsidRDefault="00422B1E" w:rsidP="005525A1">
            <w:pPr>
              <w:rPr>
                <w:rFonts w:eastAsiaTheme="minorEastAsia"/>
                <w:i/>
                <w:color w:val="0070C0"/>
                <w:lang w:val="en-US" w:eastAsia="zh-CN"/>
              </w:rPr>
            </w:pPr>
            <w:r>
              <w:rPr>
                <w:rFonts w:eastAsiaTheme="minorEastAsia" w:hint="eastAsia"/>
                <w:i/>
                <w:color w:val="0070C0"/>
                <w:lang w:val="en-US" w:eastAsia="zh-CN"/>
              </w:rPr>
              <w:t>Candidate options:</w:t>
            </w:r>
          </w:p>
          <w:p w14:paraId="2A96D4A9" w14:textId="2B3C0C23" w:rsidR="00787FF7" w:rsidRDefault="00787FF7" w:rsidP="005A7EF4">
            <w:pPr>
              <w:jc w:val="both"/>
              <w:rPr>
                <w:rFonts w:eastAsiaTheme="minorEastAsia"/>
                <w:i/>
                <w:color w:val="0070C0"/>
                <w:lang w:val="en-US" w:eastAsia="zh-CN"/>
              </w:rPr>
            </w:pPr>
            <w:r>
              <w:rPr>
                <w:rFonts w:eastAsiaTheme="minorEastAsia"/>
                <w:i/>
                <w:color w:val="0070C0"/>
                <w:lang w:val="en-US" w:eastAsia="zh-CN"/>
              </w:rPr>
              <w:t>We appear to have two candidate options for channel and sync raster. Option 1 noted by LGE, and Option 2 noted by Intel. Nokia’s proposal seems to be the same as Option 2 proposed by Intel except for 4 extra entries for 2000 MHz. Based on comments received so far, moderator suggests the following:</w:t>
            </w:r>
          </w:p>
          <w:p w14:paraId="7769235E" w14:textId="2581E644" w:rsidR="00787FF7" w:rsidRDefault="00787FF7" w:rsidP="00787FF7">
            <w:pPr>
              <w:spacing w:before="120"/>
              <w:rPr>
                <w:rFonts w:eastAsiaTheme="minorEastAsia"/>
                <w:i/>
                <w:color w:val="0070C0"/>
                <w:lang w:val="en-US" w:eastAsia="zh-CN"/>
              </w:rPr>
            </w:pPr>
            <w:r>
              <w:rPr>
                <w:rFonts w:eastAsiaTheme="minorEastAsia"/>
                <w:i/>
                <w:color w:val="0070C0"/>
                <w:lang w:val="en-US" w:eastAsia="zh-CN"/>
              </w:rPr>
              <w:t>For channel raster, agree on one of the following options</w:t>
            </w:r>
          </w:p>
          <w:p w14:paraId="177ED466" w14:textId="7366248B" w:rsidR="00787FF7" w:rsidRPr="005A7EF4" w:rsidRDefault="00787FF7" w:rsidP="00787FF7">
            <w:pPr>
              <w:pStyle w:val="ListParagraph"/>
              <w:numPr>
                <w:ilvl w:val="0"/>
                <w:numId w:val="29"/>
              </w:numPr>
              <w:ind w:firstLineChars="0"/>
              <w:rPr>
                <w:rFonts w:eastAsiaTheme="minorEastAsia"/>
                <w:b/>
                <w:bCs/>
                <w:i/>
                <w:color w:val="0070C0"/>
                <w:lang w:val="en-US" w:eastAsia="zh-CN"/>
              </w:rPr>
            </w:pPr>
            <w:r w:rsidRPr="005A7EF4">
              <w:rPr>
                <w:rFonts w:eastAsiaTheme="minorEastAsia"/>
                <w:b/>
                <w:bCs/>
                <w:i/>
                <w:color w:val="0070C0"/>
                <w:lang w:val="en-US" w:eastAsia="zh-CN"/>
              </w:rPr>
              <w:t>Option 1</w:t>
            </w:r>
          </w:p>
          <w:p w14:paraId="77A6FB48" w14:textId="6B7B57D6" w:rsidR="00787FF7" w:rsidRPr="0042416F" w:rsidRDefault="00787FF7" w:rsidP="00787FF7">
            <w:pPr>
              <w:pStyle w:val="ListParagraph"/>
              <w:numPr>
                <w:ilvl w:val="1"/>
                <w:numId w:val="29"/>
              </w:numPr>
              <w:ind w:firstLineChars="0"/>
              <w:jc w:val="both"/>
              <w:rPr>
                <w:rFonts w:eastAsiaTheme="minorEastAsia"/>
                <w:i/>
                <w:color w:val="0070C0"/>
                <w:lang w:val="en-US" w:eastAsia="zh-CN"/>
              </w:rPr>
            </w:pPr>
            <w:r w:rsidRPr="0042416F">
              <w:rPr>
                <w:rFonts w:eastAsiaTheme="minorEastAsia"/>
                <w:i/>
                <w:color w:val="0070C0"/>
                <w:lang w:val="en-US" w:eastAsia="zh-CN"/>
              </w:rPr>
              <w:t>For 800 MHz: {2569963 + 6720*N, N=0:32</w:t>
            </w:r>
            <w:r>
              <w:rPr>
                <w:rFonts w:eastAsiaTheme="minorEastAsia"/>
                <w:i/>
                <w:color w:val="0070C0"/>
                <w:lang w:val="en-US" w:eastAsia="zh-CN"/>
              </w:rPr>
              <w:t>;</w:t>
            </w:r>
            <w:r w:rsidRPr="0042416F">
              <w:rPr>
                <w:rFonts w:eastAsiaTheme="minorEastAsia"/>
                <w:i/>
                <w:color w:val="0070C0"/>
                <w:lang w:val="en-US" w:eastAsia="zh-CN"/>
              </w:rPr>
              <w:t xml:space="preserve"> 2575003</w:t>
            </w:r>
            <w:r>
              <w:rPr>
                <w:rFonts w:eastAsiaTheme="minorEastAsia"/>
                <w:i/>
                <w:color w:val="0070C0"/>
                <w:lang w:val="en-US" w:eastAsia="zh-CN"/>
              </w:rPr>
              <w:t xml:space="preserve">, </w:t>
            </w:r>
            <w:r w:rsidRPr="0042416F">
              <w:rPr>
                <w:rFonts w:eastAsiaTheme="minorEastAsia"/>
                <w:i/>
                <w:color w:val="0070C0"/>
                <w:lang w:val="en-US" w:eastAsia="zh-CN"/>
              </w:rPr>
              <w:t>2581723</w:t>
            </w:r>
            <w:r>
              <w:rPr>
                <w:rFonts w:eastAsiaTheme="minorEastAsia"/>
                <w:i/>
                <w:color w:val="0070C0"/>
                <w:lang w:val="en-US" w:eastAsia="zh-CN"/>
              </w:rPr>
              <w:t xml:space="preserve">, </w:t>
            </w:r>
            <w:r w:rsidRPr="0042416F">
              <w:rPr>
                <w:rFonts w:eastAsiaTheme="minorEastAsia"/>
                <w:i/>
                <w:color w:val="0070C0"/>
                <w:lang w:val="en-US" w:eastAsia="zh-CN"/>
              </w:rPr>
              <w:t>2588443</w:t>
            </w:r>
            <w:r>
              <w:rPr>
                <w:rFonts w:eastAsiaTheme="minorEastAsia"/>
                <w:i/>
                <w:color w:val="0070C0"/>
                <w:lang w:val="en-US" w:eastAsia="zh-CN"/>
              </w:rPr>
              <w:t xml:space="preserve">, </w:t>
            </w:r>
            <w:r w:rsidRPr="0042416F">
              <w:rPr>
                <w:rFonts w:eastAsiaTheme="minorEastAsia"/>
                <w:i/>
                <w:color w:val="0070C0"/>
                <w:lang w:val="en-US" w:eastAsia="zh-CN"/>
              </w:rPr>
              <w:t>2595163</w:t>
            </w:r>
            <w:r>
              <w:rPr>
                <w:rFonts w:eastAsiaTheme="minorEastAsia"/>
                <w:i/>
                <w:color w:val="0070C0"/>
                <w:lang w:val="en-US" w:eastAsia="zh-CN"/>
              </w:rPr>
              <w:t xml:space="preserve">, </w:t>
            </w:r>
            <w:r w:rsidRPr="0042416F">
              <w:rPr>
                <w:rFonts w:eastAsiaTheme="minorEastAsia"/>
                <w:i/>
                <w:color w:val="0070C0"/>
                <w:lang w:val="en-US" w:eastAsia="zh-CN"/>
              </w:rPr>
              <w:t>2645563</w:t>
            </w:r>
            <w:r>
              <w:rPr>
                <w:rFonts w:eastAsiaTheme="minorEastAsia"/>
                <w:i/>
                <w:color w:val="0070C0"/>
                <w:lang w:val="en-US" w:eastAsia="zh-CN"/>
              </w:rPr>
              <w:t xml:space="preserve">, </w:t>
            </w:r>
            <w:r w:rsidRPr="0042416F">
              <w:rPr>
                <w:rFonts w:eastAsiaTheme="minorEastAsia"/>
                <w:i/>
                <w:color w:val="0070C0"/>
                <w:lang w:val="en-US" w:eastAsia="zh-CN"/>
              </w:rPr>
              <w:t>2652283</w:t>
            </w:r>
            <w:r>
              <w:rPr>
                <w:rFonts w:eastAsiaTheme="minorEastAsia"/>
                <w:i/>
                <w:color w:val="0070C0"/>
                <w:lang w:val="en-US" w:eastAsia="zh-CN"/>
              </w:rPr>
              <w:t xml:space="preserve">, </w:t>
            </w:r>
            <w:r w:rsidRPr="0042416F">
              <w:rPr>
                <w:rFonts w:eastAsiaTheme="minorEastAsia"/>
                <w:i/>
                <w:color w:val="0070C0"/>
                <w:lang w:val="en-US" w:eastAsia="zh-CN"/>
              </w:rPr>
              <w:t>2659003</w:t>
            </w:r>
            <w:r>
              <w:rPr>
                <w:rFonts w:eastAsiaTheme="minorEastAsia"/>
                <w:i/>
                <w:color w:val="0070C0"/>
                <w:lang w:val="en-US" w:eastAsia="zh-CN"/>
              </w:rPr>
              <w:t xml:space="preserve">, </w:t>
            </w:r>
            <w:r w:rsidRPr="0042416F">
              <w:rPr>
                <w:rFonts w:eastAsiaTheme="minorEastAsia"/>
                <w:i/>
                <w:color w:val="0070C0"/>
                <w:lang w:val="en-US" w:eastAsia="zh-CN"/>
              </w:rPr>
              <w:t>2665723</w:t>
            </w:r>
            <w:r>
              <w:rPr>
                <w:rFonts w:eastAsiaTheme="minorEastAsia"/>
                <w:i/>
                <w:color w:val="0070C0"/>
                <w:lang w:val="en-US" w:eastAsia="zh-CN"/>
              </w:rPr>
              <w:t xml:space="preserve">, </w:t>
            </w:r>
            <w:r w:rsidRPr="0042416F">
              <w:rPr>
                <w:rFonts w:eastAsiaTheme="minorEastAsia"/>
                <w:i/>
                <w:color w:val="0070C0"/>
                <w:lang w:val="en-US" w:eastAsia="zh-CN"/>
              </w:rPr>
              <w:t>2682523</w:t>
            </w:r>
            <w:r>
              <w:rPr>
                <w:rFonts w:eastAsiaTheme="minorEastAsia"/>
                <w:i/>
                <w:color w:val="0070C0"/>
                <w:lang w:val="en-US" w:eastAsia="zh-CN"/>
              </w:rPr>
              <w:t xml:space="preserve">, </w:t>
            </w:r>
            <w:r w:rsidRPr="0042416F">
              <w:rPr>
                <w:rFonts w:eastAsiaTheme="minorEastAsia"/>
                <w:i/>
                <w:color w:val="0070C0"/>
                <w:lang w:val="en-US" w:eastAsia="zh-CN"/>
              </w:rPr>
              <w:t>2689243</w:t>
            </w:r>
            <w:r>
              <w:rPr>
                <w:rFonts w:eastAsiaTheme="minorEastAsia"/>
                <w:i/>
                <w:color w:val="0070C0"/>
                <w:lang w:val="en-US" w:eastAsia="zh-CN"/>
              </w:rPr>
              <w:t xml:space="preserve">, </w:t>
            </w:r>
            <w:r w:rsidRPr="0042416F">
              <w:rPr>
                <w:rFonts w:eastAsiaTheme="minorEastAsia"/>
                <w:i/>
                <w:color w:val="0070C0"/>
                <w:lang w:val="en-US" w:eastAsia="zh-CN"/>
              </w:rPr>
              <w:t>2695963</w:t>
            </w:r>
            <w:r>
              <w:rPr>
                <w:rFonts w:eastAsiaTheme="minorEastAsia"/>
                <w:i/>
                <w:color w:val="0070C0"/>
                <w:lang w:val="en-US" w:eastAsia="zh-CN"/>
              </w:rPr>
              <w:t xml:space="preserve">, </w:t>
            </w:r>
            <w:r w:rsidRPr="0042416F">
              <w:rPr>
                <w:rFonts w:eastAsiaTheme="minorEastAsia"/>
                <w:i/>
                <w:color w:val="0070C0"/>
                <w:lang w:val="en-US" w:eastAsia="zh-CN"/>
              </w:rPr>
              <w:t>2702683</w:t>
            </w:r>
            <w:r>
              <w:rPr>
                <w:rFonts w:eastAsiaTheme="minorEastAsia"/>
                <w:i/>
                <w:color w:val="0070C0"/>
                <w:lang w:val="en-US" w:eastAsia="zh-CN"/>
              </w:rPr>
              <w:t xml:space="preserve">, </w:t>
            </w:r>
            <w:r w:rsidRPr="0042416F">
              <w:rPr>
                <w:rFonts w:eastAsiaTheme="minorEastAsia"/>
                <w:i/>
                <w:color w:val="0070C0"/>
                <w:lang w:val="en-US" w:eastAsia="zh-CN"/>
              </w:rPr>
              <w:t>2754763</w:t>
            </w:r>
            <w:r>
              <w:rPr>
                <w:rFonts w:eastAsiaTheme="minorEastAsia"/>
                <w:i/>
                <w:color w:val="0070C0"/>
                <w:lang w:val="en-US" w:eastAsia="zh-CN"/>
              </w:rPr>
              <w:t xml:space="preserve">, </w:t>
            </w:r>
            <w:r w:rsidRPr="0042416F">
              <w:rPr>
                <w:rFonts w:eastAsiaTheme="minorEastAsia"/>
                <w:i/>
                <w:color w:val="0070C0"/>
                <w:lang w:val="en-US" w:eastAsia="zh-CN"/>
              </w:rPr>
              <w:t>2761483</w:t>
            </w:r>
            <w:r>
              <w:rPr>
                <w:rFonts w:eastAsiaTheme="minorEastAsia"/>
                <w:i/>
                <w:color w:val="0070C0"/>
                <w:lang w:val="en-US" w:eastAsia="zh-CN"/>
              </w:rPr>
              <w:t xml:space="preserve">, </w:t>
            </w:r>
            <w:r w:rsidRPr="0042416F">
              <w:rPr>
                <w:rFonts w:eastAsiaTheme="minorEastAsia"/>
                <w:i/>
                <w:color w:val="0070C0"/>
                <w:lang w:val="en-US" w:eastAsia="zh-CN"/>
              </w:rPr>
              <w:t>2768203</w:t>
            </w:r>
            <w:r>
              <w:rPr>
                <w:rFonts w:eastAsiaTheme="minorEastAsia"/>
                <w:i/>
                <w:color w:val="0070C0"/>
                <w:lang w:val="en-US" w:eastAsia="zh-CN"/>
              </w:rPr>
              <w:t xml:space="preserve">, </w:t>
            </w:r>
            <w:r w:rsidRPr="0042416F">
              <w:rPr>
                <w:rFonts w:eastAsiaTheme="minorEastAsia"/>
                <w:i/>
                <w:color w:val="0070C0"/>
                <w:lang w:val="en-US" w:eastAsia="zh-CN"/>
              </w:rPr>
              <w:t>2774923}</w:t>
            </w:r>
          </w:p>
          <w:p w14:paraId="5C02FC21" w14:textId="77777777" w:rsidR="00787FF7" w:rsidRPr="0042416F" w:rsidRDefault="00787FF7" w:rsidP="00787FF7">
            <w:pPr>
              <w:pStyle w:val="ListParagraph"/>
              <w:numPr>
                <w:ilvl w:val="1"/>
                <w:numId w:val="29"/>
              </w:numPr>
              <w:spacing w:before="120"/>
              <w:ind w:firstLineChars="0"/>
              <w:jc w:val="both"/>
              <w:rPr>
                <w:rFonts w:eastAsiaTheme="minorEastAsia"/>
                <w:i/>
                <w:color w:val="0070C0"/>
                <w:lang w:val="en-US" w:eastAsia="zh-CN"/>
              </w:rPr>
            </w:pPr>
            <w:r w:rsidRPr="0042416F">
              <w:rPr>
                <w:rFonts w:eastAsiaTheme="minorEastAsia"/>
                <w:i/>
                <w:color w:val="0070C0"/>
                <w:lang w:val="en-US" w:eastAsia="zh-CN"/>
              </w:rPr>
              <w:t>For 1600 MHz: {2576683 + 2*6720*N, N=0:15</w:t>
            </w:r>
            <w:r>
              <w:rPr>
                <w:rFonts w:eastAsiaTheme="minorEastAsia"/>
                <w:i/>
                <w:color w:val="0070C0"/>
                <w:lang w:val="en-US" w:eastAsia="zh-CN"/>
              </w:rPr>
              <w:t xml:space="preserve">; </w:t>
            </w:r>
            <w:r w:rsidRPr="00E01694">
              <w:rPr>
                <w:rFonts w:eastAsiaTheme="minorEastAsia"/>
                <w:i/>
                <w:color w:val="0070C0"/>
                <w:lang w:val="en-US" w:eastAsia="zh-CN"/>
              </w:rPr>
              <w:t>2581723,</w:t>
            </w:r>
            <w:r>
              <w:rPr>
                <w:rFonts w:eastAsiaTheme="minorEastAsia"/>
                <w:i/>
                <w:color w:val="0070C0"/>
                <w:lang w:val="en-US" w:eastAsia="zh-CN"/>
              </w:rPr>
              <w:t xml:space="preserve"> </w:t>
            </w:r>
            <w:r w:rsidRPr="00E01694">
              <w:rPr>
                <w:rFonts w:eastAsiaTheme="minorEastAsia"/>
                <w:i/>
                <w:color w:val="0070C0"/>
                <w:lang w:val="en-US" w:eastAsia="zh-CN"/>
              </w:rPr>
              <w:t>2623723,</w:t>
            </w:r>
            <w:r>
              <w:rPr>
                <w:rFonts w:eastAsiaTheme="minorEastAsia"/>
                <w:i/>
                <w:color w:val="0070C0"/>
                <w:lang w:val="en-US" w:eastAsia="zh-CN"/>
              </w:rPr>
              <w:t xml:space="preserve"> </w:t>
            </w:r>
            <w:r w:rsidRPr="00E01694">
              <w:rPr>
                <w:rFonts w:eastAsiaTheme="minorEastAsia"/>
                <w:i/>
                <w:color w:val="0070C0"/>
                <w:lang w:val="en-US" w:eastAsia="zh-CN"/>
              </w:rPr>
              <w:t>2652283,</w:t>
            </w:r>
            <w:r>
              <w:rPr>
                <w:rFonts w:eastAsiaTheme="minorEastAsia"/>
                <w:i/>
                <w:color w:val="0070C0"/>
                <w:lang w:val="en-US" w:eastAsia="zh-CN"/>
              </w:rPr>
              <w:t xml:space="preserve"> </w:t>
            </w:r>
            <w:r w:rsidRPr="00E01694">
              <w:rPr>
                <w:rFonts w:eastAsiaTheme="minorEastAsia"/>
                <w:i/>
                <w:color w:val="0070C0"/>
                <w:lang w:val="en-US" w:eastAsia="zh-CN"/>
              </w:rPr>
              <w:t>2695963,</w:t>
            </w:r>
            <w:r>
              <w:rPr>
                <w:rFonts w:eastAsiaTheme="minorEastAsia"/>
                <w:i/>
                <w:color w:val="0070C0"/>
                <w:lang w:val="en-US" w:eastAsia="zh-CN"/>
              </w:rPr>
              <w:t xml:space="preserve"> </w:t>
            </w:r>
            <w:r w:rsidRPr="00E01694">
              <w:rPr>
                <w:rFonts w:eastAsiaTheme="minorEastAsia"/>
                <w:i/>
                <w:color w:val="0070C0"/>
                <w:lang w:val="en-US" w:eastAsia="zh-CN"/>
              </w:rPr>
              <w:t>2724523,</w:t>
            </w:r>
            <w:r>
              <w:rPr>
                <w:rFonts w:eastAsiaTheme="minorEastAsia"/>
                <w:i/>
                <w:color w:val="0070C0"/>
                <w:lang w:val="en-US" w:eastAsia="zh-CN"/>
              </w:rPr>
              <w:t xml:space="preserve"> </w:t>
            </w:r>
            <w:r w:rsidRPr="00E01694">
              <w:rPr>
                <w:rFonts w:eastAsiaTheme="minorEastAsia"/>
                <w:i/>
                <w:color w:val="0070C0"/>
                <w:lang w:val="en-US" w:eastAsia="zh-CN"/>
              </w:rPr>
              <w:t>2768203</w:t>
            </w:r>
            <w:r w:rsidRPr="0042416F">
              <w:rPr>
                <w:rFonts w:eastAsiaTheme="minorEastAsia"/>
                <w:i/>
                <w:color w:val="0070C0"/>
                <w:lang w:val="en-US" w:eastAsia="zh-CN"/>
              </w:rPr>
              <w:t>}</w:t>
            </w:r>
          </w:p>
          <w:p w14:paraId="798F6B4E" w14:textId="77777777" w:rsidR="00787FF7" w:rsidRDefault="00787FF7" w:rsidP="00787FF7">
            <w:pPr>
              <w:pStyle w:val="ListParagraph"/>
              <w:numPr>
                <w:ilvl w:val="1"/>
                <w:numId w:val="29"/>
              </w:numPr>
              <w:ind w:firstLineChars="0"/>
              <w:jc w:val="both"/>
              <w:rPr>
                <w:rFonts w:eastAsiaTheme="minorEastAsia"/>
                <w:i/>
                <w:color w:val="0070C0"/>
                <w:lang w:val="en-US" w:eastAsia="zh-CN"/>
              </w:rPr>
            </w:pPr>
            <w:r w:rsidRPr="0042416F">
              <w:rPr>
                <w:rFonts w:eastAsiaTheme="minorEastAsia"/>
                <w:i/>
                <w:color w:val="0070C0"/>
                <w:lang w:val="en-US" w:eastAsia="zh-CN"/>
              </w:rPr>
              <w:t>For 2000 MHz: {2580043, 2606923,2613643, 2640523, 2647243, 2674123, 2680843, 2707723, 2714443, 2741323, 2748043, 2774923</w:t>
            </w:r>
            <w:r>
              <w:rPr>
                <w:rFonts w:eastAsiaTheme="minorEastAsia"/>
                <w:i/>
                <w:color w:val="0070C0"/>
                <w:lang w:val="en-US" w:eastAsia="zh-CN"/>
              </w:rPr>
              <w:t xml:space="preserve">; </w:t>
            </w:r>
            <w:r w:rsidRPr="00E01694">
              <w:rPr>
                <w:rFonts w:eastAsiaTheme="minorEastAsia"/>
                <w:i/>
                <w:color w:val="0070C0"/>
                <w:highlight w:val="yellow"/>
                <w:lang w:val="en-US" w:eastAsia="zh-CN"/>
              </w:rPr>
              <w:t>2585083</w:t>
            </w:r>
            <w:r w:rsidRPr="00E01694">
              <w:rPr>
                <w:rFonts w:eastAsiaTheme="minorEastAsia"/>
                <w:i/>
                <w:color w:val="0070C0"/>
                <w:lang w:val="en-US" w:eastAsia="zh-CN"/>
              </w:rPr>
              <w:t>,</w:t>
            </w:r>
            <w:r>
              <w:rPr>
                <w:rFonts w:eastAsiaTheme="minorEastAsia"/>
                <w:i/>
                <w:color w:val="0070C0"/>
                <w:lang w:val="en-US" w:eastAsia="zh-CN"/>
              </w:rPr>
              <w:t xml:space="preserve"> </w:t>
            </w:r>
            <w:r w:rsidRPr="00663AE7">
              <w:rPr>
                <w:rFonts w:eastAsiaTheme="minorEastAsia"/>
                <w:i/>
                <w:color w:val="0070C0"/>
                <w:highlight w:val="cyan"/>
                <w:lang w:val="en-US" w:eastAsia="zh-CN"/>
              </w:rPr>
              <w:t>2620363</w:t>
            </w:r>
            <w:r w:rsidRPr="00E01694">
              <w:rPr>
                <w:rFonts w:eastAsiaTheme="minorEastAsia"/>
                <w:i/>
                <w:color w:val="0070C0"/>
                <w:lang w:val="en-US" w:eastAsia="zh-CN"/>
              </w:rPr>
              <w:t>,</w:t>
            </w:r>
            <w:r>
              <w:rPr>
                <w:rFonts w:eastAsiaTheme="minorEastAsia"/>
                <w:i/>
                <w:color w:val="0070C0"/>
                <w:lang w:val="en-US" w:eastAsia="zh-CN"/>
              </w:rPr>
              <w:t xml:space="preserve"> </w:t>
            </w:r>
            <w:r w:rsidRPr="00E01694">
              <w:rPr>
                <w:rFonts w:eastAsiaTheme="minorEastAsia"/>
                <w:i/>
                <w:color w:val="0070C0"/>
                <w:highlight w:val="yellow"/>
                <w:lang w:val="en-US" w:eastAsia="zh-CN"/>
              </w:rPr>
              <w:t>2655643</w:t>
            </w:r>
            <w:r w:rsidRPr="00E01694">
              <w:rPr>
                <w:rFonts w:eastAsiaTheme="minorEastAsia"/>
                <w:i/>
                <w:color w:val="0070C0"/>
                <w:lang w:val="en-US" w:eastAsia="zh-CN"/>
              </w:rPr>
              <w:t>,</w:t>
            </w:r>
            <w:r>
              <w:rPr>
                <w:rFonts w:eastAsiaTheme="minorEastAsia"/>
                <w:i/>
                <w:color w:val="0070C0"/>
                <w:lang w:val="en-US" w:eastAsia="zh-CN"/>
              </w:rPr>
              <w:t xml:space="preserve"> </w:t>
            </w:r>
            <w:r w:rsidRPr="00E01694">
              <w:rPr>
                <w:rFonts w:eastAsiaTheme="minorEastAsia"/>
                <w:i/>
                <w:color w:val="0070C0"/>
                <w:highlight w:val="yellow"/>
                <w:lang w:val="en-US" w:eastAsia="zh-CN"/>
              </w:rPr>
              <w:t>2692603</w:t>
            </w:r>
            <w:r w:rsidRPr="00E01694">
              <w:rPr>
                <w:rFonts w:eastAsiaTheme="minorEastAsia"/>
                <w:i/>
                <w:color w:val="0070C0"/>
                <w:lang w:val="en-US" w:eastAsia="zh-CN"/>
              </w:rPr>
              <w:t>,</w:t>
            </w:r>
            <w:r>
              <w:rPr>
                <w:rFonts w:eastAsiaTheme="minorEastAsia"/>
                <w:i/>
                <w:color w:val="0070C0"/>
                <w:lang w:val="en-US" w:eastAsia="zh-CN"/>
              </w:rPr>
              <w:t xml:space="preserve"> </w:t>
            </w:r>
            <w:r w:rsidRPr="00663AE7">
              <w:rPr>
                <w:rFonts w:eastAsiaTheme="minorEastAsia"/>
                <w:i/>
                <w:color w:val="0070C0"/>
                <w:highlight w:val="cyan"/>
                <w:lang w:val="en-US" w:eastAsia="zh-CN"/>
              </w:rPr>
              <w:t>2727883</w:t>
            </w:r>
            <w:r w:rsidRPr="00E01694">
              <w:rPr>
                <w:rFonts w:eastAsiaTheme="minorEastAsia"/>
                <w:i/>
                <w:color w:val="0070C0"/>
                <w:lang w:val="en-US" w:eastAsia="zh-CN"/>
              </w:rPr>
              <w:t>,</w:t>
            </w:r>
            <w:r>
              <w:rPr>
                <w:rFonts w:eastAsiaTheme="minorEastAsia"/>
                <w:i/>
                <w:color w:val="0070C0"/>
                <w:lang w:val="en-US" w:eastAsia="zh-CN"/>
              </w:rPr>
              <w:t xml:space="preserve"> </w:t>
            </w:r>
            <w:r w:rsidRPr="00E01694">
              <w:rPr>
                <w:rFonts w:eastAsiaTheme="minorEastAsia"/>
                <w:i/>
                <w:color w:val="0070C0"/>
                <w:highlight w:val="yellow"/>
                <w:lang w:val="en-US" w:eastAsia="zh-CN"/>
              </w:rPr>
              <w:t>2764843</w:t>
            </w:r>
            <w:r w:rsidRPr="0042416F">
              <w:rPr>
                <w:rFonts w:eastAsiaTheme="minorEastAsia"/>
                <w:i/>
                <w:color w:val="0070C0"/>
                <w:lang w:val="en-US" w:eastAsia="zh-CN"/>
              </w:rPr>
              <w:t>}</w:t>
            </w:r>
          </w:p>
          <w:p w14:paraId="0E149011" w14:textId="4310ED93" w:rsidR="00787FF7" w:rsidRPr="00E01694" w:rsidRDefault="00787FF7" w:rsidP="00787FF7">
            <w:pPr>
              <w:spacing w:before="120"/>
              <w:jc w:val="both"/>
              <w:rPr>
                <w:rFonts w:eastAsiaTheme="minorEastAsia"/>
                <w:i/>
                <w:color w:val="0070C0"/>
                <w:lang w:val="en-US" w:eastAsia="zh-CN"/>
              </w:rPr>
            </w:pPr>
            <w:r>
              <w:rPr>
                <w:rFonts w:eastAsiaTheme="minorEastAsia"/>
                <w:i/>
                <w:color w:val="0070C0"/>
                <w:lang w:val="en-US" w:eastAsia="zh-CN"/>
              </w:rPr>
              <w:t>Moderator Note: the 16/6/6 additional values for 800/1600/2000 MHz were taken from the last 16/6/6 entries of 800/1600/2000 MHz of R4-2208649 (LGE)</w:t>
            </w:r>
          </w:p>
          <w:p w14:paraId="45E7920D" w14:textId="1E1A561C" w:rsidR="00787FF7" w:rsidRPr="005A7EF4" w:rsidRDefault="00787FF7" w:rsidP="00787FF7">
            <w:pPr>
              <w:pStyle w:val="ListParagraph"/>
              <w:numPr>
                <w:ilvl w:val="0"/>
                <w:numId w:val="29"/>
              </w:numPr>
              <w:spacing w:before="120"/>
              <w:ind w:firstLineChars="0"/>
              <w:rPr>
                <w:rFonts w:eastAsiaTheme="minorEastAsia"/>
                <w:b/>
                <w:bCs/>
                <w:i/>
                <w:color w:val="0070C0"/>
                <w:lang w:val="en-US" w:eastAsia="zh-CN"/>
              </w:rPr>
            </w:pPr>
            <w:r w:rsidRPr="005A7EF4">
              <w:rPr>
                <w:rFonts w:eastAsiaTheme="minorEastAsia"/>
                <w:b/>
                <w:bCs/>
                <w:i/>
                <w:color w:val="0070C0"/>
                <w:lang w:val="en-US" w:eastAsia="zh-CN"/>
              </w:rPr>
              <w:t>Option 2</w:t>
            </w:r>
          </w:p>
          <w:p w14:paraId="5FDAC733" w14:textId="77777777" w:rsidR="00787FF7" w:rsidRPr="0042416F" w:rsidRDefault="00787FF7" w:rsidP="00787FF7">
            <w:pPr>
              <w:pStyle w:val="ListParagraph"/>
              <w:numPr>
                <w:ilvl w:val="1"/>
                <w:numId w:val="29"/>
              </w:numPr>
              <w:ind w:firstLineChars="0"/>
              <w:rPr>
                <w:rFonts w:eastAsiaTheme="minorEastAsia"/>
                <w:i/>
                <w:color w:val="0070C0"/>
                <w:lang w:val="en-US" w:eastAsia="zh-CN"/>
              </w:rPr>
            </w:pPr>
            <w:r w:rsidRPr="0042416F">
              <w:rPr>
                <w:rFonts w:eastAsiaTheme="minorEastAsia"/>
                <w:i/>
                <w:color w:val="0070C0"/>
                <w:lang w:val="en-US" w:eastAsia="zh-CN"/>
              </w:rPr>
              <w:t>For 800 MHz: {2569963 + 6720*N, N = 0:32}</w:t>
            </w:r>
          </w:p>
          <w:p w14:paraId="6718DE7E" w14:textId="77777777" w:rsidR="00787FF7" w:rsidRPr="0042416F" w:rsidRDefault="00787FF7" w:rsidP="00787FF7">
            <w:pPr>
              <w:pStyle w:val="ListParagraph"/>
              <w:numPr>
                <w:ilvl w:val="1"/>
                <w:numId w:val="29"/>
              </w:numPr>
              <w:ind w:firstLineChars="0"/>
              <w:rPr>
                <w:rFonts w:eastAsiaTheme="minorEastAsia"/>
                <w:i/>
                <w:color w:val="0070C0"/>
                <w:lang w:val="en-US" w:eastAsia="zh-CN"/>
              </w:rPr>
            </w:pPr>
            <w:r w:rsidRPr="0042416F">
              <w:rPr>
                <w:rFonts w:eastAsiaTheme="minorEastAsia"/>
                <w:i/>
                <w:color w:val="0070C0"/>
                <w:lang w:val="en-US" w:eastAsia="zh-CN"/>
              </w:rPr>
              <w:t>For 1600 MHz: {2576683 + 6720*N, N =0:30}</w:t>
            </w:r>
          </w:p>
          <w:p w14:paraId="401C885A" w14:textId="77777777" w:rsidR="00787FF7" w:rsidRDefault="00787FF7" w:rsidP="00787FF7">
            <w:pPr>
              <w:pStyle w:val="ListParagraph"/>
              <w:numPr>
                <w:ilvl w:val="1"/>
                <w:numId w:val="29"/>
              </w:numPr>
              <w:ind w:firstLineChars="0"/>
              <w:rPr>
                <w:rFonts w:eastAsiaTheme="minorEastAsia"/>
                <w:i/>
                <w:color w:val="0070C0"/>
                <w:lang w:val="en-US" w:eastAsia="zh-CN"/>
              </w:rPr>
            </w:pPr>
            <w:r w:rsidRPr="0042416F">
              <w:rPr>
                <w:rFonts w:eastAsiaTheme="minorEastAsia"/>
                <w:i/>
                <w:color w:val="0070C0"/>
                <w:lang w:val="en-US" w:eastAsia="zh-CN"/>
              </w:rPr>
              <w:t xml:space="preserve">For 2000 MHz: {2580043 + 6720*N, N=0:29; </w:t>
            </w:r>
            <w:r w:rsidRPr="00E01694">
              <w:rPr>
                <w:rFonts w:eastAsiaTheme="minorEastAsia"/>
                <w:i/>
                <w:color w:val="0070C0"/>
                <w:highlight w:val="yellow"/>
                <w:lang w:val="en-US" w:eastAsia="zh-CN"/>
              </w:rPr>
              <w:t>2585083</w:t>
            </w:r>
            <w:r w:rsidRPr="0042416F">
              <w:rPr>
                <w:rFonts w:eastAsiaTheme="minorEastAsia"/>
                <w:i/>
                <w:color w:val="0070C0"/>
                <w:lang w:val="en-US" w:eastAsia="zh-CN"/>
              </w:rPr>
              <w:t xml:space="preserve">, </w:t>
            </w:r>
            <w:r w:rsidRPr="00E01694">
              <w:rPr>
                <w:rFonts w:eastAsiaTheme="minorEastAsia"/>
                <w:i/>
                <w:color w:val="0070C0"/>
                <w:highlight w:val="yellow"/>
                <w:lang w:val="en-US" w:eastAsia="zh-CN"/>
              </w:rPr>
              <w:t>2655643</w:t>
            </w:r>
            <w:r w:rsidRPr="0042416F">
              <w:rPr>
                <w:rFonts w:eastAsiaTheme="minorEastAsia"/>
                <w:i/>
                <w:color w:val="0070C0"/>
                <w:lang w:val="en-US" w:eastAsia="zh-CN"/>
              </w:rPr>
              <w:t xml:space="preserve">, </w:t>
            </w:r>
            <w:r w:rsidRPr="00E01694">
              <w:rPr>
                <w:rFonts w:eastAsiaTheme="minorEastAsia"/>
                <w:i/>
                <w:color w:val="0070C0"/>
                <w:highlight w:val="yellow"/>
                <w:lang w:val="en-US" w:eastAsia="zh-CN"/>
              </w:rPr>
              <w:t>2692603</w:t>
            </w:r>
            <w:r w:rsidRPr="0042416F">
              <w:rPr>
                <w:rFonts w:eastAsiaTheme="minorEastAsia"/>
                <w:i/>
                <w:color w:val="0070C0"/>
                <w:lang w:val="en-US" w:eastAsia="zh-CN"/>
              </w:rPr>
              <w:t xml:space="preserve">, </w:t>
            </w:r>
            <w:r w:rsidRPr="00E01694">
              <w:rPr>
                <w:rFonts w:eastAsiaTheme="minorEastAsia"/>
                <w:i/>
                <w:color w:val="0070C0"/>
                <w:highlight w:val="yellow"/>
                <w:lang w:val="en-US" w:eastAsia="zh-CN"/>
              </w:rPr>
              <w:t>2764843</w:t>
            </w:r>
            <w:r w:rsidRPr="0042416F">
              <w:rPr>
                <w:rFonts w:eastAsiaTheme="minorEastAsia"/>
                <w:i/>
                <w:color w:val="0070C0"/>
                <w:lang w:val="en-US" w:eastAsia="zh-CN"/>
              </w:rPr>
              <w:t>}</w:t>
            </w:r>
          </w:p>
          <w:p w14:paraId="21A7B2D9" w14:textId="6DD8F362" w:rsidR="00787FF7" w:rsidRDefault="00787FF7" w:rsidP="005525A1">
            <w:pPr>
              <w:spacing w:before="120"/>
              <w:jc w:val="both"/>
              <w:rPr>
                <w:rFonts w:eastAsiaTheme="minorEastAsia"/>
                <w:i/>
                <w:color w:val="0070C0"/>
                <w:lang w:val="en-US" w:eastAsia="zh-CN"/>
              </w:rPr>
            </w:pPr>
            <w:r>
              <w:rPr>
                <w:rFonts w:eastAsiaTheme="minorEastAsia"/>
                <w:i/>
                <w:color w:val="0070C0"/>
                <w:lang w:val="en-US" w:eastAsia="zh-CN"/>
              </w:rPr>
              <w:t>Moderator Note: the yellow highlight</w:t>
            </w:r>
            <w:r w:rsidR="005525A1">
              <w:rPr>
                <w:rFonts w:eastAsiaTheme="minorEastAsia"/>
                <w:i/>
                <w:color w:val="0070C0"/>
                <w:lang w:val="en-US" w:eastAsia="zh-CN"/>
              </w:rPr>
              <w:t>ed</w:t>
            </w:r>
            <w:r>
              <w:rPr>
                <w:rFonts w:eastAsiaTheme="minorEastAsia"/>
                <w:i/>
                <w:color w:val="0070C0"/>
                <w:lang w:val="en-US" w:eastAsia="zh-CN"/>
              </w:rPr>
              <w:t xml:space="preserve"> entries </w:t>
            </w:r>
            <w:r w:rsidR="005525A1">
              <w:rPr>
                <w:rFonts w:eastAsiaTheme="minorEastAsia"/>
                <w:i/>
                <w:color w:val="0070C0"/>
                <w:lang w:val="en-US" w:eastAsia="zh-CN"/>
              </w:rPr>
              <w:t>are identical values in</w:t>
            </w:r>
            <w:r>
              <w:rPr>
                <w:rFonts w:eastAsiaTheme="minorEastAsia"/>
                <w:i/>
                <w:color w:val="0070C0"/>
                <w:lang w:val="en-US" w:eastAsia="zh-CN"/>
              </w:rPr>
              <w:t xml:space="preserve"> </w:t>
            </w:r>
            <w:r w:rsidR="005525A1">
              <w:rPr>
                <w:rFonts w:eastAsiaTheme="minorEastAsia"/>
                <w:i/>
                <w:color w:val="0070C0"/>
                <w:lang w:val="en-US" w:eastAsia="zh-CN"/>
              </w:rPr>
              <w:t>O</w:t>
            </w:r>
            <w:r>
              <w:rPr>
                <w:rFonts w:eastAsiaTheme="minorEastAsia"/>
                <w:i/>
                <w:color w:val="0070C0"/>
                <w:lang w:val="en-US" w:eastAsia="zh-CN"/>
              </w:rPr>
              <w:t xml:space="preserve">ption 1 and </w:t>
            </w:r>
            <w:r w:rsidR="005525A1">
              <w:rPr>
                <w:rFonts w:eastAsiaTheme="minorEastAsia"/>
                <w:i/>
                <w:color w:val="0070C0"/>
                <w:lang w:val="en-US" w:eastAsia="zh-CN"/>
              </w:rPr>
              <w:t xml:space="preserve">Option </w:t>
            </w:r>
            <w:r>
              <w:rPr>
                <w:rFonts w:eastAsiaTheme="minorEastAsia"/>
                <w:i/>
                <w:color w:val="0070C0"/>
                <w:lang w:val="en-US" w:eastAsia="zh-CN"/>
              </w:rPr>
              <w:t xml:space="preserve">2. The teal highlighted values </w:t>
            </w:r>
            <w:r w:rsidR="005525A1">
              <w:rPr>
                <w:rFonts w:eastAsiaTheme="minorEastAsia"/>
                <w:i/>
                <w:color w:val="0070C0"/>
                <w:lang w:val="en-US" w:eastAsia="zh-CN"/>
              </w:rPr>
              <w:t>in</w:t>
            </w:r>
            <w:r>
              <w:rPr>
                <w:rFonts w:eastAsiaTheme="minorEastAsia"/>
                <w:i/>
                <w:color w:val="0070C0"/>
                <w:lang w:val="en-US" w:eastAsia="zh-CN"/>
              </w:rPr>
              <w:t xml:space="preserve"> </w:t>
            </w:r>
            <w:r w:rsidR="005525A1">
              <w:rPr>
                <w:rFonts w:eastAsiaTheme="minorEastAsia"/>
                <w:i/>
                <w:color w:val="0070C0"/>
                <w:lang w:val="en-US" w:eastAsia="zh-CN"/>
              </w:rPr>
              <w:t>O</w:t>
            </w:r>
            <w:r>
              <w:rPr>
                <w:rFonts w:eastAsiaTheme="minorEastAsia"/>
                <w:i/>
                <w:color w:val="0070C0"/>
                <w:lang w:val="en-US" w:eastAsia="zh-CN"/>
              </w:rPr>
              <w:t xml:space="preserve">ption 1 </w:t>
            </w:r>
            <w:r w:rsidR="005525A1">
              <w:rPr>
                <w:rFonts w:eastAsiaTheme="minorEastAsia"/>
                <w:i/>
                <w:color w:val="0070C0"/>
                <w:lang w:val="en-US" w:eastAsia="zh-CN"/>
              </w:rPr>
              <w:t>are</w:t>
            </w:r>
            <w:r>
              <w:rPr>
                <w:rFonts w:eastAsiaTheme="minorEastAsia"/>
                <w:i/>
                <w:color w:val="0070C0"/>
                <w:lang w:val="en-US" w:eastAsia="zh-CN"/>
              </w:rPr>
              <w:t xml:space="preserve"> covered by </w:t>
            </w:r>
            <w:r w:rsidRPr="0042416F">
              <w:rPr>
                <w:rFonts w:eastAsiaTheme="minorEastAsia"/>
                <w:i/>
                <w:color w:val="0070C0"/>
                <w:lang w:val="en-US" w:eastAsia="zh-CN"/>
              </w:rPr>
              <w:t>2580043 + 6720*N</w:t>
            </w:r>
            <w:r w:rsidR="005525A1">
              <w:rPr>
                <w:rFonts w:eastAsiaTheme="minorEastAsia"/>
                <w:i/>
                <w:color w:val="0070C0"/>
                <w:lang w:val="en-US" w:eastAsia="zh-CN"/>
              </w:rPr>
              <w:t>.</w:t>
            </w:r>
          </w:p>
          <w:p w14:paraId="7FED01CB" w14:textId="77777777" w:rsidR="00787FF7" w:rsidRPr="00E01694" w:rsidRDefault="00787FF7" w:rsidP="00787FF7">
            <w:pPr>
              <w:rPr>
                <w:rFonts w:eastAsiaTheme="minorEastAsia"/>
                <w:i/>
                <w:color w:val="0070C0"/>
                <w:lang w:val="en-US" w:eastAsia="zh-CN"/>
              </w:rPr>
            </w:pPr>
          </w:p>
          <w:p w14:paraId="3984F39E" w14:textId="6C312C4B" w:rsidR="00787FF7" w:rsidRDefault="00787FF7" w:rsidP="00FF436C">
            <w:pPr>
              <w:spacing w:after="120"/>
              <w:rPr>
                <w:rFonts w:eastAsiaTheme="minorEastAsia"/>
                <w:i/>
                <w:color w:val="0070C0"/>
                <w:lang w:val="en-US" w:eastAsia="zh-CN"/>
              </w:rPr>
            </w:pPr>
            <w:r>
              <w:rPr>
                <w:rFonts w:eastAsiaTheme="minorEastAsia"/>
                <w:i/>
                <w:color w:val="0070C0"/>
                <w:lang w:val="en-US" w:eastAsia="zh-CN"/>
              </w:rPr>
              <w:t>For sync raster, agree on one of the following options:</w:t>
            </w:r>
          </w:p>
          <w:p w14:paraId="3C82C47F" w14:textId="3094E76D" w:rsidR="00787FF7" w:rsidRPr="005A7EF4" w:rsidRDefault="00787FF7" w:rsidP="00787FF7">
            <w:pPr>
              <w:pStyle w:val="ListParagraph"/>
              <w:numPr>
                <w:ilvl w:val="0"/>
                <w:numId w:val="30"/>
              </w:numPr>
              <w:ind w:firstLineChars="0"/>
              <w:rPr>
                <w:rFonts w:eastAsiaTheme="minorEastAsia"/>
                <w:b/>
                <w:bCs/>
                <w:i/>
                <w:color w:val="0070C0"/>
                <w:lang w:val="en-US" w:eastAsia="zh-CN"/>
              </w:rPr>
            </w:pPr>
            <w:r w:rsidRPr="005A7EF4">
              <w:rPr>
                <w:rFonts w:eastAsiaTheme="minorEastAsia"/>
                <w:b/>
                <w:bCs/>
                <w:i/>
                <w:color w:val="0070C0"/>
                <w:lang w:val="en-US" w:eastAsia="zh-CN"/>
              </w:rPr>
              <w:t>Option 1</w:t>
            </w:r>
          </w:p>
          <w:p w14:paraId="7FB91CA4" w14:textId="77777777" w:rsidR="00787FF7" w:rsidRPr="0042416F" w:rsidRDefault="00787FF7" w:rsidP="00787FF7">
            <w:pPr>
              <w:pStyle w:val="ListParagraph"/>
              <w:numPr>
                <w:ilvl w:val="1"/>
                <w:numId w:val="30"/>
              </w:numPr>
              <w:ind w:firstLineChars="0"/>
              <w:rPr>
                <w:rFonts w:eastAsiaTheme="minorEastAsia"/>
                <w:i/>
                <w:color w:val="0070C0"/>
                <w:lang w:val="en-US" w:eastAsia="zh-CN"/>
              </w:rPr>
            </w:pPr>
            <w:r w:rsidRPr="0042416F">
              <w:rPr>
                <w:rFonts w:eastAsiaTheme="minorEastAsia"/>
                <w:i/>
                <w:color w:val="0070C0"/>
                <w:lang w:val="en-US" w:eastAsia="zh-CN"/>
              </w:rPr>
              <w:t>for 120 kHz SCS: 24156 + 6*N - 3*floor((N+5)/18), N=0:137</w:t>
            </w:r>
          </w:p>
          <w:p w14:paraId="7B8CBDFB" w14:textId="77777777" w:rsidR="00787FF7" w:rsidRPr="0042416F" w:rsidRDefault="00787FF7" w:rsidP="00787FF7">
            <w:pPr>
              <w:pStyle w:val="ListParagraph"/>
              <w:numPr>
                <w:ilvl w:val="1"/>
                <w:numId w:val="30"/>
              </w:numPr>
              <w:ind w:firstLineChars="0"/>
              <w:rPr>
                <w:rFonts w:eastAsiaTheme="minorEastAsia"/>
                <w:i/>
                <w:color w:val="0070C0"/>
                <w:lang w:eastAsia="zh-CN"/>
              </w:rPr>
            </w:pPr>
            <w:r w:rsidRPr="0042416F">
              <w:rPr>
                <w:rFonts w:eastAsiaTheme="minorEastAsia"/>
                <w:i/>
                <w:color w:val="0070C0"/>
                <w:lang w:eastAsia="zh-CN"/>
              </w:rPr>
              <w:t>for 480 kHz SCS: 24162 + N*24 - 12*floor((N+4)/18), N=0:33</w:t>
            </w:r>
          </w:p>
          <w:p w14:paraId="61613081" w14:textId="5B7F0F0C" w:rsidR="00787FF7" w:rsidRPr="005A7EF4" w:rsidRDefault="00787FF7" w:rsidP="00FF436C">
            <w:pPr>
              <w:pStyle w:val="ListParagraph"/>
              <w:numPr>
                <w:ilvl w:val="0"/>
                <w:numId w:val="30"/>
              </w:numPr>
              <w:ind w:firstLineChars="0"/>
              <w:rPr>
                <w:rFonts w:eastAsiaTheme="minorEastAsia"/>
                <w:b/>
                <w:bCs/>
                <w:i/>
                <w:color w:val="0070C0"/>
                <w:lang w:val="en-US" w:eastAsia="zh-CN"/>
              </w:rPr>
            </w:pPr>
            <w:r w:rsidRPr="005A7EF4">
              <w:rPr>
                <w:rFonts w:eastAsiaTheme="minorEastAsia"/>
                <w:b/>
                <w:bCs/>
                <w:i/>
                <w:color w:val="0070C0"/>
                <w:lang w:val="en-US" w:eastAsia="zh-CN"/>
              </w:rPr>
              <w:t>Option 2</w:t>
            </w:r>
          </w:p>
          <w:p w14:paraId="688EBB79" w14:textId="77777777" w:rsidR="00787FF7" w:rsidRPr="0042416F" w:rsidRDefault="00787FF7" w:rsidP="00787FF7">
            <w:pPr>
              <w:pStyle w:val="ListParagraph"/>
              <w:numPr>
                <w:ilvl w:val="1"/>
                <w:numId w:val="30"/>
              </w:numPr>
              <w:ind w:firstLineChars="0"/>
              <w:rPr>
                <w:rFonts w:eastAsiaTheme="minorEastAsia"/>
                <w:i/>
                <w:color w:val="0070C0"/>
                <w:lang w:val="en-US" w:eastAsia="zh-CN"/>
              </w:rPr>
            </w:pPr>
            <w:r w:rsidRPr="0042416F">
              <w:rPr>
                <w:rFonts w:eastAsiaTheme="minorEastAsia"/>
                <w:i/>
                <w:color w:val="0070C0"/>
                <w:lang w:val="en-US" w:eastAsia="zh-CN"/>
              </w:rPr>
              <w:t>For 120 kHz SCS: 24157 + 6*N - 3*floor((N+11)/18), N=0:137</w:t>
            </w:r>
          </w:p>
          <w:p w14:paraId="46BAFF67" w14:textId="77777777" w:rsidR="00787FF7" w:rsidRPr="0042416F" w:rsidRDefault="00787FF7" w:rsidP="00787FF7">
            <w:pPr>
              <w:pStyle w:val="ListParagraph"/>
              <w:numPr>
                <w:ilvl w:val="1"/>
                <w:numId w:val="30"/>
              </w:numPr>
              <w:ind w:firstLineChars="0"/>
              <w:rPr>
                <w:rFonts w:eastAsiaTheme="minorEastAsia"/>
                <w:i/>
                <w:color w:val="0070C0"/>
                <w:lang w:val="en-US" w:eastAsia="zh-CN"/>
              </w:rPr>
            </w:pPr>
            <w:r w:rsidRPr="0042416F">
              <w:rPr>
                <w:rFonts w:eastAsiaTheme="minorEastAsia"/>
                <w:i/>
                <w:color w:val="0070C0"/>
                <w:lang w:val="en-US" w:eastAsia="zh-CN"/>
              </w:rPr>
              <w:t>For 480 kHz SCS: 24163 + N*24 - 12*floor((N+6)/18)</w:t>
            </w:r>
            <w:r w:rsidRPr="0042416F">
              <w:rPr>
                <w:rFonts w:eastAsiaTheme="minorEastAsia"/>
                <w:i/>
                <w:color w:val="0070C0"/>
                <w:lang w:eastAsia="zh-CN"/>
              </w:rPr>
              <w:t xml:space="preserve"> , N=0:33</w:t>
            </w:r>
          </w:p>
          <w:p w14:paraId="0EE4E238" w14:textId="77777777" w:rsidR="00787FF7" w:rsidRDefault="00787FF7" w:rsidP="005525A1">
            <w:pPr>
              <w:rPr>
                <w:rFonts w:eastAsiaTheme="minorEastAsia"/>
                <w:i/>
                <w:color w:val="0070C0"/>
                <w:lang w:val="en-US" w:eastAsia="zh-CN"/>
              </w:rPr>
            </w:pPr>
          </w:p>
          <w:p w14:paraId="7DC742FA" w14:textId="77777777" w:rsidR="00787FF7" w:rsidRPr="00DA47A1" w:rsidRDefault="00787FF7" w:rsidP="005525A1">
            <w:pPr>
              <w:rPr>
                <w:rFonts w:eastAsiaTheme="minorEastAsia"/>
                <w:b/>
                <w:bCs/>
                <w:i/>
                <w:color w:val="0070C0"/>
                <w:lang w:val="en-US" w:eastAsia="zh-CN"/>
              </w:rPr>
            </w:pPr>
            <w:r w:rsidRPr="00DA47A1">
              <w:rPr>
                <w:rFonts w:eastAsiaTheme="minorEastAsia"/>
                <w:b/>
                <w:bCs/>
                <w:i/>
                <w:color w:val="0070C0"/>
                <w:lang w:val="en-US" w:eastAsia="zh-CN"/>
              </w:rPr>
              <w:lastRenderedPageBreak/>
              <w:t>Recommendations</w:t>
            </w:r>
            <w:r w:rsidRPr="00DA47A1">
              <w:rPr>
                <w:rFonts w:eastAsiaTheme="minorEastAsia" w:hint="eastAsia"/>
                <w:b/>
                <w:bCs/>
                <w:i/>
                <w:color w:val="0070C0"/>
                <w:lang w:val="en-US" w:eastAsia="zh-CN"/>
              </w:rPr>
              <w:t xml:space="preserve"> for 2</w:t>
            </w:r>
            <w:r w:rsidRPr="00DA47A1">
              <w:rPr>
                <w:rFonts w:eastAsiaTheme="minorEastAsia" w:hint="eastAsia"/>
                <w:b/>
                <w:bCs/>
                <w:i/>
                <w:color w:val="0070C0"/>
                <w:vertAlign w:val="superscript"/>
                <w:lang w:val="en-US" w:eastAsia="zh-CN"/>
              </w:rPr>
              <w:t>nd</w:t>
            </w:r>
            <w:r w:rsidRPr="00DA47A1">
              <w:rPr>
                <w:rFonts w:eastAsiaTheme="minorEastAsia" w:hint="eastAsia"/>
                <w:b/>
                <w:bCs/>
                <w:i/>
                <w:color w:val="0070C0"/>
                <w:lang w:val="en-US" w:eastAsia="zh-CN"/>
              </w:rPr>
              <w:t xml:space="preserve"> round:</w:t>
            </w:r>
          </w:p>
          <w:p w14:paraId="60615958" w14:textId="0D6AB888" w:rsidR="00787FF7" w:rsidRDefault="00787FF7" w:rsidP="005525A1">
            <w:pPr>
              <w:jc w:val="both"/>
              <w:rPr>
                <w:rFonts w:eastAsiaTheme="minorEastAsia"/>
                <w:i/>
                <w:iCs/>
                <w:color w:val="0070C0"/>
                <w:lang w:val="en-US" w:eastAsia="zh-CN"/>
              </w:rPr>
            </w:pPr>
            <w:r>
              <w:rPr>
                <w:rFonts w:eastAsiaTheme="minorEastAsia"/>
                <w:i/>
                <w:iCs/>
                <w:color w:val="0070C0"/>
                <w:lang w:val="en-US" w:eastAsia="zh-CN"/>
              </w:rPr>
              <w:t>Moderator suggests down-selecting among the options listed above to conclude the channelization. Focus on preference between Option 1 or Option 2 for channel raster, and between Option 1 or Option 2 for sync raster.</w:t>
            </w:r>
          </w:p>
          <w:p w14:paraId="11AD6DCC" w14:textId="0E0449C6" w:rsidR="00787FF7" w:rsidRDefault="00787FF7" w:rsidP="00787FF7">
            <w:pPr>
              <w:spacing w:before="120"/>
              <w:jc w:val="both"/>
              <w:rPr>
                <w:rFonts w:eastAsiaTheme="minorEastAsia"/>
                <w:i/>
                <w:iCs/>
                <w:color w:val="0070C0"/>
                <w:lang w:val="en-US" w:eastAsia="zh-CN"/>
              </w:rPr>
            </w:pPr>
            <w:r>
              <w:rPr>
                <w:rFonts w:eastAsiaTheme="minorEastAsia"/>
                <w:i/>
                <w:iCs/>
                <w:color w:val="0070C0"/>
                <w:lang w:val="en-US" w:eastAsia="zh-CN"/>
              </w:rPr>
              <w:t xml:space="preserve">For additional discussion, Nokia noted we need to define sync raster for 960 kHz as well. Since 960 kHz based SSB are only supported as SCells, there should not be any cell search complexity issue associated with this. If so, agreeing to </w:t>
            </w:r>
            <w:r w:rsidR="005525A1">
              <w:rPr>
                <w:rFonts w:eastAsiaTheme="minorEastAsia"/>
                <w:i/>
                <w:iCs/>
                <w:color w:val="0070C0"/>
                <w:lang w:val="en-US" w:eastAsia="zh-CN"/>
              </w:rPr>
              <w:t xml:space="preserve">a </w:t>
            </w:r>
            <w:r>
              <w:rPr>
                <w:rFonts w:eastAsiaTheme="minorEastAsia"/>
                <w:i/>
                <w:iCs/>
                <w:color w:val="0070C0"/>
                <w:lang w:val="en-US" w:eastAsia="zh-CN"/>
              </w:rPr>
              <w:t xml:space="preserve">sync raster for 960 kHz </w:t>
            </w:r>
            <w:r w:rsidR="005525A1">
              <w:rPr>
                <w:rFonts w:eastAsiaTheme="minorEastAsia"/>
                <w:i/>
                <w:iCs/>
                <w:color w:val="0070C0"/>
                <w:lang w:val="en-US" w:eastAsia="zh-CN"/>
              </w:rPr>
              <w:t xml:space="preserve">with </w:t>
            </w:r>
            <w:r>
              <w:rPr>
                <w:rFonts w:eastAsiaTheme="minorEastAsia"/>
                <w:i/>
                <w:iCs/>
                <w:color w:val="0070C0"/>
                <w:lang w:val="en-US" w:eastAsia="zh-CN"/>
              </w:rPr>
              <w:t xml:space="preserve">either </w:t>
            </w:r>
            <w:r w:rsidR="005525A1">
              <w:rPr>
                <w:rFonts w:eastAsiaTheme="minorEastAsia"/>
                <w:i/>
                <w:iCs/>
                <w:color w:val="0070C0"/>
                <w:lang w:val="en-US" w:eastAsia="zh-CN"/>
              </w:rPr>
              <w:t>a</w:t>
            </w:r>
            <w:r>
              <w:rPr>
                <w:rFonts w:eastAsiaTheme="minorEastAsia"/>
                <w:i/>
                <w:iCs/>
                <w:color w:val="0070C0"/>
                <w:lang w:val="en-US" w:eastAsia="zh-CN"/>
              </w:rPr>
              <w:t xml:space="preserve"> step size of &lt;1&gt; (full-flexible) or &lt;6&gt; (aligned with n264) </w:t>
            </w:r>
            <w:r w:rsidR="005525A1">
              <w:rPr>
                <w:rFonts w:eastAsiaTheme="minorEastAsia"/>
                <w:i/>
                <w:iCs/>
                <w:color w:val="0070C0"/>
                <w:lang w:val="en-US" w:eastAsia="zh-CN"/>
              </w:rPr>
              <w:t>is</w:t>
            </w:r>
            <w:r>
              <w:rPr>
                <w:rFonts w:eastAsiaTheme="minorEastAsia"/>
                <w:i/>
                <w:iCs/>
                <w:color w:val="0070C0"/>
                <w:lang w:val="en-US" w:eastAsia="zh-CN"/>
              </w:rPr>
              <w:t xml:space="preserve"> </w:t>
            </w:r>
            <w:r w:rsidR="005525A1">
              <w:rPr>
                <w:rFonts w:eastAsiaTheme="minorEastAsia"/>
                <w:i/>
                <w:iCs/>
                <w:color w:val="0070C0"/>
                <w:lang w:val="en-US" w:eastAsia="zh-CN"/>
              </w:rPr>
              <w:t xml:space="preserve">a </w:t>
            </w:r>
            <w:r>
              <w:rPr>
                <w:rFonts w:eastAsiaTheme="minorEastAsia"/>
                <w:i/>
                <w:iCs/>
                <w:color w:val="0070C0"/>
                <w:lang w:val="en-US" w:eastAsia="zh-CN"/>
              </w:rPr>
              <w:t>reasonable approach.</w:t>
            </w:r>
          </w:p>
          <w:p w14:paraId="4559E302" w14:textId="2FDB7B01" w:rsidR="00787FF7" w:rsidRDefault="00787FF7" w:rsidP="00787FF7">
            <w:pPr>
              <w:spacing w:before="120"/>
              <w:jc w:val="both"/>
              <w:rPr>
                <w:rFonts w:eastAsiaTheme="minorEastAsia"/>
                <w:i/>
                <w:iCs/>
                <w:color w:val="0070C0"/>
                <w:lang w:val="en-US" w:eastAsia="zh-CN"/>
              </w:rPr>
            </w:pPr>
            <w:r>
              <w:rPr>
                <w:rFonts w:eastAsiaTheme="minorEastAsia"/>
                <w:i/>
                <w:iCs/>
                <w:color w:val="0070C0"/>
                <w:lang w:val="en-US" w:eastAsia="zh-CN"/>
              </w:rPr>
              <w:t xml:space="preserve">Companies are asked to provide further comments on sync raster for 960 kHz applicable for SCells </w:t>
            </w:r>
            <w:r w:rsidR="005525A1">
              <w:rPr>
                <w:rFonts w:eastAsiaTheme="minorEastAsia"/>
                <w:i/>
                <w:iCs/>
                <w:color w:val="0070C0"/>
                <w:lang w:val="en-US" w:eastAsia="zh-CN"/>
              </w:rPr>
              <w:t>considering</w:t>
            </w:r>
            <w:r>
              <w:rPr>
                <w:rFonts w:eastAsiaTheme="minorEastAsia"/>
                <w:i/>
                <w:iCs/>
                <w:color w:val="0070C0"/>
                <w:lang w:val="en-US" w:eastAsia="zh-CN"/>
              </w:rPr>
              <w:t xml:space="preserve"> the following options</w:t>
            </w:r>
            <w:r w:rsidR="005525A1">
              <w:rPr>
                <w:rFonts w:eastAsiaTheme="minorEastAsia"/>
                <w:i/>
                <w:iCs/>
                <w:color w:val="0070C0"/>
                <w:lang w:val="en-US" w:eastAsia="zh-CN"/>
              </w:rPr>
              <w:t>:</w:t>
            </w:r>
          </w:p>
          <w:p w14:paraId="75F2A844" w14:textId="4AD2625C" w:rsidR="00787FF7" w:rsidRDefault="00787FF7" w:rsidP="005525A1">
            <w:pPr>
              <w:pStyle w:val="ListParagraph"/>
              <w:numPr>
                <w:ilvl w:val="0"/>
                <w:numId w:val="31"/>
              </w:numPr>
              <w:ind w:firstLineChars="0"/>
              <w:rPr>
                <w:rFonts w:eastAsiaTheme="minorEastAsia"/>
                <w:i/>
                <w:iCs/>
                <w:color w:val="0070C0"/>
                <w:lang w:val="en-US" w:eastAsia="zh-CN"/>
              </w:rPr>
            </w:pPr>
            <w:r w:rsidRPr="005A7EF4">
              <w:rPr>
                <w:rFonts w:eastAsiaTheme="minorEastAsia"/>
                <w:b/>
                <w:bCs/>
                <w:i/>
                <w:iCs/>
                <w:color w:val="0070C0"/>
                <w:lang w:val="en-US" w:eastAsia="zh-CN"/>
              </w:rPr>
              <w:t>Option 1</w:t>
            </w:r>
            <w:r w:rsidR="005A7EF4">
              <w:rPr>
                <w:rFonts w:eastAsiaTheme="minorEastAsia"/>
                <w:b/>
                <w:bCs/>
                <w:i/>
                <w:iCs/>
                <w:color w:val="0070C0"/>
                <w:lang w:val="en-US" w:eastAsia="zh-CN"/>
              </w:rPr>
              <w:t>:</w:t>
            </w:r>
            <w:r w:rsidRPr="00DA47A1">
              <w:rPr>
                <w:rFonts w:eastAsiaTheme="minorEastAsia"/>
                <w:i/>
                <w:iCs/>
                <w:color w:val="0070C0"/>
                <w:lang w:val="en-US" w:eastAsia="zh-CN"/>
              </w:rPr>
              <w:t xml:space="preserve"> step size &lt;1&gt;</w:t>
            </w:r>
          </w:p>
          <w:p w14:paraId="021BB683" w14:textId="17C6E1C8" w:rsidR="00CD2BC8" w:rsidRPr="00787FF7" w:rsidRDefault="00787FF7" w:rsidP="005525A1">
            <w:pPr>
              <w:pStyle w:val="ListParagraph"/>
              <w:numPr>
                <w:ilvl w:val="0"/>
                <w:numId w:val="31"/>
              </w:numPr>
              <w:ind w:firstLineChars="0"/>
              <w:rPr>
                <w:rFonts w:eastAsiaTheme="minorEastAsia"/>
                <w:i/>
                <w:iCs/>
                <w:color w:val="0070C0"/>
                <w:lang w:val="en-US" w:eastAsia="zh-CN"/>
              </w:rPr>
            </w:pPr>
            <w:r w:rsidRPr="005A7EF4">
              <w:rPr>
                <w:rFonts w:eastAsiaTheme="minorEastAsia"/>
                <w:b/>
                <w:bCs/>
                <w:i/>
                <w:iCs/>
                <w:color w:val="0070C0"/>
                <w:lang w:val="en-US" w:eastAsia="zh-CN"/>
              </w:rPr>
              <w:t>Option 2</w:t>
            </w:r>
            <w:r w:rsidR="005A7EF4">
              <w:rPr>
                <w:rFonts w:eastAsiaTheme="minorEastAsia"/>
                <w:b/>
                <w:bCs/>
                <w:i/>
                <w:iCs/>
                <w:color w:val="0070C0"/>
                <w:lang w:val="en-US" w:eastAsia="zh-CN"/>
              </w:rPr>
              <w:t>:</w:t>
            </w:r>
            <w:r w:rsidRPr="00787FF7">
              <w:rPr>
                <w:rFonts w:eastAsiaTheme="minorEastAsia"/>
                <w:i/>
                <w:iCs/>
                <w:color w:val="0070C0"/>
                <w:lang w:val="en-US" w:eastAsia="zh-CN"/>
              </w:rPr>
              <w:t xml:space="preserve"> step size &lt;4&gt;</w:t>
            </w:r>
          </w:p>
        </w:tc>
      </w:tr>
      <w:tr w:rsidR="00CD2BC8" w14:paraId="2C271F1F" w14:textId="77777777">
        <w:tc>
          <w:tcPr>
            <w:tcW w:w="1615" w:type="dxa"/>
          </w:tcPr>
          <w:p w14:paraId="28B76E6C" w14:textId="77777777" w:rsidR="00CD2BC8" w:rsidRDefault="00422B1E" w:rsidP="007E6219">
            <w:pPr>
              <w:spacing w:before="12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 Channel bandwidth</w:t>
            </w:r>
          </w:p>
        </w:tc>
        <w:tc>
          <w:tcPr>
            <w:tcW w:w="8016" w:type="dxa"/>
          </w:tcPr>
          <w:p w14:paraId="1C37392C" w14:textId="65A2DD6E" w:rsidR="005525A1" w:rsidRDefault="005525A1" w:rsidP="007E6219">
            <w:pPr>
              <w:spacing w:before="120"/>
              <w:rPr>
                <w:rFonts w:eastAsiaTheme="minorEastAsia"/>
                <w:i/>
                <w:color w:val="0070C0"/>
                <w:lang w:val="en-US" w:eastAsia="zh-CN"/>
              </w:rPr>
            </w:pPr>
            <w:r>
              <w:rPr>
                <w:rFonts w:eastAsiaTheme="minorEastAsia"/>
                <w:i/>
                <w:color w:val="0070C0"/>
                <w:lang w:val="en-US" w:eastAsia="zh-CN"/>
              </w:rPr>
              <w:t>Agreement reached in GTW session</w:t>
            </w:r>
            <w:r w:rsidR="005A7EF4">
              <w:rPr>
                <w:rFonts w:eastAsiaTheme="minorEastAsia"/>
                <w:i/>
                <w:color w:val="0070C0"/>
                <w:lang w:val="en-US" w:eastAsia="zh-CN"/>
              </w:rPr>
              <w:t xml:space="preserve"> on May 10</w:t>
            </w:r>
            <w:r w:rsidR="005A7EF4" w:rsidRPr="005A7EF4">
              <w:rPr>
                <w:rFonts w:eastAsiaTheme="minorEastAsia"/>
                <w:i/>
                <w:color w:val="0070C0"/>
                <w:vertAlign w:val="superscript"/>
                <w:lang w:val="en-US" w:eastAsia="zh-CN"/>
              </w:rPr>
              <w:t>th</w:t>
            </w:r>
            <w:r>
              <w:rPr>
                <w:rFonts w:eastAsiaTheme="minorEastAsia"/>
                <w:i/>
                <w:color w:val="0070C0"/>
                <w:lang w:val="en-US" w:eastAsia="zh-CN"/>
              </w:rPr>
              <w:t>:</w:t>
            </w:r>
          </w:p>
          <w:p w14:paraId="70C9B97D" w14:textId="77777777" w:rsidR="005525A1" w:rsidRPr="005525A1" w:rsidRDefault="005525A1" w:rsidP="005525A1">
            <w:pPr>
              <w:rPr>
                <w:color w:val="0070C0"/>
                <w:lang w:val="en-US" w:eastAsia="zh-CN"/>
              </w:rPr>
            </w:pPr>
            <w:r w:rsidRPr="005525A1">
              <w:rPr>
                <w:b/>
                <w:bCs/>
                <w:color w:val="0070C0"/>
                <w:highlight w:val="green"/>
                <w:lang w:val="en-US" w:eastAsia="zh-CN"/>
              </w:rPr>
              <w:t>Agreement:</w:t>
            </w:r>
            <w:r w:rsidRPr="005525A1">
              <w:rPr>
                <w:color w:val="0070C0"/>
                <w:lang w:val="en-US" w:eastAsia="zh-CN"/>
              </w:rPr>
              <w:t xml:space="preserve"> Mandatory channel bandwidths</w:t>
            </w:r>
          </w:p>
          <w:p w14:paraId="05DDDF4F" w14:textId="77777777" w:rsidR="005525A1" w:rsidRPr="005525A1" w:rsidRDefault="005525A1" w:rsidP="005525A1">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525A1">
              <w:rPr>
                <w:rFonts w:ascii="Times New Roman" w:hAnsi="Times New Roman"/>
                <w:color w:val="0070C0"/>
                <w:sz w:val="20"/>
                <w:lang w:eastAsia="zh-CN"/>
              </w:rPr>
              <w:t xml:space="preserve">120 kHz: </w:t>
            </w:r>
            <w:r w:rsidRPr="005525A1">
              <w:rPr>
                <w:rFonts w:ascii="Times New Roman" w:hAnsi="Times New Roman"/>
                <w:color w:val="0070C0"/>
                <w:sz w:val="20"/>
                <w:lang w:val="en-US" w:eastAsia="zh-CN"/>
              </w:rPr>
              <w:t>mandatory (</w:t>
            </w:r>
            <w:r w:rsidRPr="005525A1">
              <w:rPr>
                <w:rFonts w:ascii="Times New Roman" w:hAnsi="Times New Roman"/>
                <w:color w:val="0070C0"/>
                <w:sz w:val="20"/>
                <w:lang w:eastAsia="zh-CN"/>
              </w:rPr>
              <w:t>100 MHz, 400 MHz</w:t>
            </w:r>
            <w:r w:rsidRPr="005525A1">
              <w:rPr>
                <w:rFonts w:ascii="Times New Roman" w:hAnsi="Times New Roman"/>
                <w:color w:val="0070C0"/>
                <w:sz w:val="20"/>
                <w:lang w:val="en-US" w:eastAsia="zh-CN"/>
              </w:rPr>
              <w:t>)</w:t>
            </w:r>
          </w:p>
          <w:p w14:paraId="2BCC8695" w14:textId="77777777" w:rsidR="005525A1" w:rsidRPr="005525A1" w:rsidRDefault="005525A1" w:rsidP="005525A1">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525A1">
              <w:rPr>
                <w:rFonts w:ascii="Times New Roman" w:hAnsi="Times New Roman"/>
                <w:color w:val="0070C0"/>
                <w:sz w:val="20"/>
                <w:lang w:eastAsia="zh-CN"/>
              </w:rPr>
              <w:t xml:space="preserve">480 kHz: </w:t>
            </w:r>
            <w:r w:rsidRPr="005525A1">
              <w:rPr>
                <w:rFonts w:ascii="Times New Roman" w:hAnsi="Times New Roman"/>
                <w:color w:val="0070C0"/>
                <w:sz w:val="20"/>
                <w:lang w:val="en-US" w:eastAsia="zh-CN"/>
              </w:rPr>
              <w:t>mandatory (</w:t>
            </w:r>
            <w:r w:rsidRPr="005525A1">
              <w:rPr>
                <w:rFonts w:ascii="Times New Roman" w:hAnsi="Times New Roman"/>
                <w:color w:val="0070C0"/>
                <w:sz w:val="20"/>
                <w:lang w:eastAsia="zh-CN"/>
              </w:rPr>
              <w:t>400 MHz</w:t>
            </w:r>
            <w:r w:rsidRPr="005525A1">
              <w:rPr>
                <w:rFonts w:ascii="Times New Roman" w:hAnsi="Times New Roman"/>
                <w:color w:val="0070C0"/>
                <w:sz w:val="20"/>
                <w:lang w:val="en-US" w:eastAsia="zh-CN"/>
              </w:rPr>
              <w:t>)</w:t>
            </w:r>
            <w:r w:rsidRPr="005525A1">
              <w:rPr>
                <w:rFonts w:ascii="Times New Roman" w:hAnsi="Times New Roman"/>
                <w:color w:val="0070C0"/>
                <w:sz w:val="20"/>
                <w:lang w:eastAsia="zh-CN"/>
              </w:rPr>
              <w:t xml:space="preserve">, </w:t>
            </w:r>
            <w:r w:rsidRPr="005525A1">
              <w:rPr>
                <w:rFonts w:ascii="Times New Roman" w:hAnsi="Times New Roman"/>
                <w:color w:val="0070C0"/>
                <w:sz w:val="20"/>
                <w:lang w:val="en-US" w:eastAsia="zh-CN"/>
              </w:rPr>
              <w:t>optional (</w:t>
            </w:r>
            <w:r w:rsidRPr="005525A1">
              <w:rPr>
                <w:rFonts w:ascii="Times New Roman" w:hAnsi="Times New Roman"/>
                <w:color w:val="0070C0"/>
                <w:sz w:val="20"/>
                <w:lang w:eastAsia="zh-CN"/>
              </w:rPr>
              <w:t>800 MHz, 1600 MHz</w:t>
            </w:r>
            <w:r w:rsidRPr="005525A1">
              <w:rPr>
                <w:rFonts w:ascii="Times New Roman" w:hAnsi="Times New Roman"/>
                <w:color w:val="0070C0"/>
                <w:sz w:val="20"/>
                <w:lang w:val="en-US" w:eastAsia="zh-CN"/>
              </w:rPr>
              <w:t>)</w:t>
            </w:r>
          </w:p>
          <w:p w14:paraId="6053D466" w14:textId="77777777" w:rsidR="005525A1" w:rsidRPr="005525A1" w:rsidRDefault="005525A1" w:rsidP="005525A1">
            <w:pPr>
              <w:pStyle w:val="BodyTextIndent2"/>
              <w:numPr>
                <w:ilvl w:val="0"/>
                <w:numId w:val="18"/>
              </w:numPr>
              <w:overflowPunct/>
              <w:autoSpaceDE/>
              <w:autoSpaceDN/>
              <w:adjustRightInd/>
              <w:spacing w:after="120"/>
              <w:textAlignment w:val="auto"/>
              <w:rPr>
                <w:rFonts w:ascii="Times New Roman" w:eastAsia="SimSun" w:hAnsi="Times New Roman"/>
                <w:color w:val="0070C0"/>
                <w:sz w:val="20"/>
                <w:lang w:eastAsia="zh-CN"/>
              </w:rPr>
            </w:pPr>
            <w:r w:rsidRPr="005525A1">
              <w:rPr>
                <w:rFonts w:ascii="Times New Roman" w:hAnsi="Times New Roman"/>
                <w:color w:val="0070C0"/>
                <w:sz w:val="20"/>
                <w:lang w:eastAsia="zh-CN"/>
              </w:rPr>
              <w:t xml:space="preserve">960 kHz: </w:t>
            </w:r>
            <w:r w:rsidRPr="005525A1">
              <w:rPr>
                <w:rFonts w:ascii="Times New Roman" w:hAnsi="Times New Roman"/>
                <w:color w:val="0070C0"/>
                <w:sz w:val="20"/>
                <w:lang w:val="en-US" w:eastAsia="zh-CN"/>
              </w:rPr>
              <w:t>mandatory (</w:t>
            </w:r>
            <w:r w:rsidRPr="005525A1">
              <w:rPr>
                <w:rFonts w:ascii="Times New Roman" w:hAnsi="Times New Roman"/>
                <w:color w:val="0070C0"/>
                <w:sz w:val="20"/>
                <w:lang w:eastAsia="zh-CN"/>
              </w:rPr>
              <w:t>400 MHz,</w:t>
            </w:r>
            <w:r w:rsidRPr="005525A1">
              <w:rPr>
                <w:rFonts w:ascii="Times New Roman" w:hAnsi="Times New Roman"/>
                <w:color w:val="0070C0"/>
                <w:sz w:val="20"/>
                <w:lang w:val="en-US" w:eastAsia="zh-CN"/>
              </w:rPr>
              <w:t>)</w:t>
            </w:r>
            <w:r w:rsidRPr="005525A1">
              <w:rPr>
                <w:rFonts w:ascii="Times New Roman" w:hAnsi="Times New Roman"/>
                <w:color w:val="0070C0"/>
                <w:sz w:val="20"/>
                <w:lang w:eastAsia="zh-CN"/>
              </w:rPr>
              <w:t xml:space="preserve">, </w:t>
            </w:r>
            <w:r w:rsidRPr="005525A1">
              <w:rPr>
                <w:rFonts w:ascii="Times New Roman" w:hAnsi="Times New Roman"/>
                <w:color w:val="0070C0"/>
                <w:sz w:val="20"/>
                <w:lang w:val="en-US" w:eastAsia="zh-CN"/>
              </w:rPr>
              <w:t>optional (</w:t>
            </w:r>
            <w:r w:rsidRPr="005525A1">
              <w:rPr>
                <w:rFonts w:ascii="Times New Roman" w:hAnsi="Times New Roman"/>
                <w:color w:val="0070C0"/>
                <w:sz w:val="20"/>
                <w:lang w:eastAsia="zh-CN"/>
              </w:rPr>
              <w:t>800MHz, 1600 MHz, 2000 MHz</w:t>
            </w:r>
            <w:r w:rsidRPr="005525A1">
              <w:rPr>
                <w:rFonts w:ascii="Times New Roman" w:hAnsi="Times New Roman"/>
                <w:color w:val="0070C0"/>
                <w:sz w:val="20"/>
                <w:lang w:val="en-US" w:eastAsia="zh-CN"/>
              </w:rPr>
              <w:t>)</w:t>
            </w:r>
          </w:p>
          <w:p w14:paraId="0F9F63F0" w14:textId="77777777" w:rsidR="005525A1" w:rsidRDefault="005525A1">
            <w:pPr>
              <w:rPr>
                <w:rFonts w:eastAsiaTheme="minorEastAsia"/>
                <w:i/>
                <w:color w:val="0070C0"/>
                <w:lang w:val="en-US" w:eastAsia="zh-CN"/>
              </w:rPr>
            </w:pPr>
          </w:p>
          <w:p w14:paraId="4E1C3B98" w14:textId="12B4374E" w:rsidR="00CD2BC8" w:rsidRDefault="00422B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525A1">
              <w:rPr>
                <w:rFonts w:eastAsiaTheme="minorEastAsia"/>
                <w:i/>
                <w:color w:val="0070C0"/>
                <w:lang w:val="en-US" w:eastAsia="zh-CN"/>
              </w:rPr>
              <w:t xml:space="preserve"> No further discussion needed</w:t>
            </w:r>
          </w:p>
        </w:tc>
      </w:tr>
    </w:tbl>
    <w:p w14:paraId="73E1A720" w14:textId="77777777" w:rsidR="00CD2BC8" w:rsidRDefault="00CD2BC8">
      <w:pPr>
        <w:rPr>
          <w:i/>
          <w:color w:val="0070C0"/>
          <w:lang w:val="en-US" w:eastAsia="zh-CN"/>
        </w:rPr>
      </w:pPr>
    </w:p>
    <w:p w14:paraId="32D55FAD" w14:textId="76C568DB" w:rsidR="00CD2BC8" w:rsidRDefault="00580301" w:rsidP="00580301">
      <w:pPr>
        <w:pStyle w:val="Heading3"/>
        <w:spacing w:before="360"/>
        <w:ind w:left="720" w:hanging="720"/>
        <w:rPr>
          <w:sz w:val="24"/>
          <w:szCs w:val="16"/>
        </w:rPr>
      </w:pPr>
      <w:r>
        <w:rPr>
          <w:sz w:val="24"/>
          <w:szCs w:val="16"/>
        </w:rPr>
        <w:t>2.4.2</w:t>
      </w:r>
      <w:r>
        <w:rPr>
          <w:sz w:val="24"/>
          <w:szCs w:val="16"/>
        </w:rPr>
        <w:tab/>
      </w:r>
      <w:r w:rsidR="00422B1E">
        <w:rPr>
          <w:sz w:val="24"/>
          <w:szCs w:val="16"/>
        </w:rPr>
        <w:t>CRs/TPs</w:t>
      </w:r>
    </w:p>
    <w:p w14:paraId="0E54A29B" w14:textId="5FEED053" w:rsidR="00331C96" w:rsidRPr="00331C96" w:rsidRDefault="00331C96" w:rsidP="00331C96">
      <w:pPr>
        <w:rPr>
          <w:lang w:val="sv-SE" w:eastAsia="zh-CN"/>
        </w:rPr>
      </w:pPr>
      <w:r>
        <w:rPr>
          <w:i/>
          <w:color w:val="0070C0"/>
          <w:lang w:val="en-US" w:eastAsia="zh-CN"/>
        </w:rPr>
        <w:t>Note: The tdoc decisions are provided in Section 4</w:t>
      </w:r>
    </w:p>
    <w:tbl>
      <w:tblPr>
        <w:tblStyle w:val="TableGrid"/>
        <w:tblW w:w="0" w:type="auto"/>
        <w:tblLook w:val="04A0" w:firstRow="1" w:lastRow="0" w:firstColumn="1" w:lastColumn="0" w:noHBand="0" w:noVBand="1"/>
      </w:tblPr>
      <w:tblGrid>
        <w:gridCol w:w="1231"/>
        <w:gridCol w:w="8400"/>
      </w:tblGrid>
      <w:tr w:rsidR="00CD2BC8" w14:paraId="2E5E492A" w14:textId="77777777">
        <w:tc>
          <w:tcPr>
            <w:tcW w:w="1231" w:type="dxa"/>
          </w:tcPr>
          <w:p w14:paraId="095D4CDB" w14:textId="27F93988" w:rsidR="00CD2BC8" w:rsidRDefault="00422B1E">
            <w:pPr>
              <w:rPr>
                <w:rFonts w:eastAsiaTheme="minorEastAsia"/>
                <w:b/>
                <w:bCs/>
                <w:color w:val="0070C0"/>
                <w:lang w:val="en-US" w:eastAsia="zh-CN"/>
              </w:rPr>
            </w:pPr>
            <w:r>
              <w:rPr>
                <w:rFonts w:eastAsiaTheme="minorEastAsia"/>
                <w:b/>
                <w:bCs/>
                <w:color w:val="0070C0"/>
                <w:lang w:val="en-US" w:eastAsia="zh-CN"/>
              </w:rPr>
              <w:t>R/TP number</w:t>
            </w:r>
          </w:p>
        </w:tc>
        <w:tc>
          <w:tcPr>
            <w:tcW w:w="8400" w:type="dxa"/>
          </w:tcPr>
          <w:p w14:paraId="5B5A32DE" w14:textId="77777777" w:rsidR="00CD2BC8" w:rsidRDefault="00422B1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D2BC8" w14:paraId="1F5C2005" w14:textId="77777777">
        <w:tc>
          <w:tcPr>
            <w:tcW w:w="1231" w:type="dxa"/>
          </w:tcPr>
          <w:p w14:paraId="722993EA" w14:textId="77777777" w:rsidR="00CD2BC8" w:rsidRDefault="00422B1E">
            <w:pPr>
              <w:rPr>
                <w:rFonts w:eastAsiaTheme="minorEastAsia"/>
                <w:color w:val="0070C0"/>
                <w:lang w:val="en-US" w:eastAsia="zh-CN"/>
              </w:rPr>
            </w:pPr>
            <w:r>
              <w:rPr>
                <w:rFonts w:eastAsiaTheme="minorEastAsia"/>
                <w:color w:val="0070C0"/>
                <w:lang w:val="en-US" w:eastAsia="zh-CN"/>
              </w:rPr>
              <w:t>R4-2208047</w:t>
            </w:r>
          </w:p>
        </w:tc>
        <w:tc>
          <w:tcPr>
            <w:tcW w:w="8400" w:type="dxa"/>
          </w:tcPr>
          <w:p w14:paraId="401C7909" w14:textId="28EC0BA0" w:rsidR="00873629" w:rsidRDefault="00873629">
            <w:pPr>
              <w:rPr>
                <w:rFonts w:eastAsiaTheme="minorEastAsia"/>
                <w:i/>
                <w:color w:val="0070C0"/>
                <w:lang w:val="en-US" w:eastAsia="zh-CN"/>
              </w:rPr>
            </w:pPr>
            <w:r>
              <w:rPr>
                <w:rFonts w:eastAsiaTheme="minorEastAsia"/>
                <w:i/>
                <w:color w:val="0070C0"/>
                <w:lang w:val="en-US" w:eastAsia="zh-CN"/>
              </w:rPr>
              <w:t xml:space="preserve">Not </w:t>
            </w:r>
            <w:r w:rsidR="007E6219">
              <w:rPr>
                <w:rFonts w:eastAsiaTheme="minorEastAsia"/>
                <w:i/>
                <w:color w:val="0070C0"/>
                <w:lang w:val="en-US" w:eastAsia="zh-CN"/>
              </w:rPr>
              <w:t>pursued</w:t>
            </w:r>
          </w:p>
        </w:tc>
      </w:tr>
      <w:tr w:rsidR="00CD2BC8" w14:paraId="6D320E3F" w14:textId="77777777">
        <w:tc>
          <w:tcPr>
            <w:tcW w:w="1231" w:type="dxa"/>
          </w:tcPr>
          <w:p w14:paraId="2C4519D0" w14:textId="77777777" w:rsidR="00CD2BC8" w:rsidRDefault="00422B1E">
            <w:pPr>
              <w:rPr>
                <w:rFonts w:eastAsiaTheme="minorEastAsia"/>
                <w:color w:val="0070C0"/>
                <w:lang w:val="en-US" w:eastAsia="zh-CN"/>
              </w:rPr>
            </w:pPr>
            <w:r>
              <w:rPr>
                <w:rFonts w:eastAsiaTheme="minorEastAsia"/>
                <w:color w:val="0070C0"/>
                <w:lang w:val="en-US" w:eastAsia="zh-CN"/>
              </w:rPr>
              <w:t>R4-2208048</w:t>
            </w:r>
          </w:p>
        </w:tc>
        <w:tc>
          <w:tcPr>
            <w:tcW w:w="8400" w:type="dxa"/>
          </w:tcPr>
          <w:p w14:paraId="71FC0AAA" w14:textId="6558F684" w:rsidR="00CD2BC8" w:rsidRDefault="00873629">
            <w:pPr>
              <w:rPr>
                <w:rFonts w:eastAsiaTheme="minorEastAsia"/>
                <w:i/>
                <w:color w:val="0070C0"/>
                <w:lang w:val="en-US" w:eastAsia="zh-CN"/>
              </w:rPr>
            </w:pPr>
            <w:r>
              <w:rPr>
                <w:rFonts w:eastAsiaTheme="minorEastAsia"/>
                <w:i/>
                <w:color w:val="0070C0"/>
                <w:lang w:val="en-US" w:eastAsia="zh-CN"/>
              </w:rPr>
              <w:t xml:space="preserve">Not </w:t>
            </w:r>
            <w:r w:rsidR="007E6219">
              <w:rPr>
                <w:rFonts w:eastAsiaTheme="minorEastAsia"/>
                <w:i/>
                <w:color w:val="0070C0"/>
                <w:lang w:val="en-US" w:eastAsia="zh-CN"/>
              </w:rPr>
              <w:t>pursued</w:t>
            </w:r>
          </w:p>
        </w:tc>
      </w:tr>
      <w:tr w:rsidR="00CD2BC8" w14:paraId="5637822B" w14:textId="77777777">
        <w:tc>
          <w:tcPr>
            <w:tcW w:w="1231" w:type="dxa"/>
          </w:tcPr>
          <w:p w14:paraId="345975B5" w14:textId="77777777" w:rsidR="00CD2BC8" w:rsidRDefault="00422B1E">
            <w:pPr>
              <w:rPr>
                <w:rFonts w:eastAsiaTheme="minorEastAsia"/>
                <w:color w:val="0070C0"/>
                <w:lang w:val="en-US" w:eastAsia="zh-CN"/>
              </w:rPr>
            </w:pPr>
            <w:r>
              <w:rPr>
                <w:rFonts w:eastAsiaTheme="minorEastAsia"/>
                <w:color w:val="0070C0"/>
                <w:lang w:val="en-US" w:eastAsia="zh-CN"/>
              </w:rPr>
              <w:t>R4-2208540</w:t>
            </w:r>
          </w:p>
        </w:tc>
        <w:tc>
          <w:tcPr>
            <w:tcW w:w="8400" w:type="dxa"/>
          </w:tcPr>
          <w:p w14:paraId="67056D1B" w14:textId="21ACECB4" w:rsidR="00CD2BC8" w:rsidRDefault="00C17031">
            <w:pPr>
              <w:rPr>
                <w:rFonts w:eastAsiaTheme="minorEastAsia"/>
                <w:i/>
                <w:color w:val="0070C0"/>
                <w:lang w:val="en-US" w:eastAsia="zh-CN"/>
              </w:rPr>
            </w:pPr>
            <w:r>
              <w:rPr>
                <w:rFonts w:eastAsiaTheme="minorEastAsia"/>
                <w:i/>
                <w:color w:val="0070C0"/>
                <w:lang w:val="en-US" w:eastAsia="zh-CN"/>
              </w:rPr>
              <w:t>To be revised</w:t>
            </w:r>
          </w:p>
        </w:tc>
      </w:tr>
      <w:tr w:rsidR="00CD2BC8" w14:paraId="26091E60" w14:textId="77777777">
        <w:tc>
          <w:tcPr>
            <w:tcW w:w="1231" w:type="dxa"/>
          </w:tcPr>
          <w:p w14:paraId="2A8991E6" w14:textId="77777777" w:rsidR="00CD2BC8" w:rsidRDefault="00422B1E">
            <w:pPr>
              <w:rPr>
                <w:rFonts w:eastAsiaTheme="minorEastAsia"/>
                <w:color w:val="0070C0"/>
                <w:lang w:val="en-US" w:eastAsia="zh-CN"/>
              </w:rPr>
            </w:pPr>
            <w:r>
              <w:rPr>
                <w:rFonts w:eastAsiaTheme="minorEastAsia"/>
                <w:color w:val="0070C0"/>
                <w:lang w:val="en-US" w:eastAsia="zh-CN"/>
              </w:rPr>
              <w:t>R4-2209682</w:t>
            </w:r>
          </w:p>
        </w:tc>
        <w:tc>
          <w:tcPr>
            <w:tcW w:w="8400" w:type="dxa"/>
          </w:tcPr>
          <w:p w14:paraId="7AAEFC11" w14:textId="5DBDB970" w:rsidR="00CD2BC8" w:rsidRDefault="00C17031">
            <w:pPr>
              <w:rPr>
                <w:rFonts w:eastAsiaTheme="minorEastAsia"/>
                <w:i/>
                <w:color w:val="0070C0"/>
                <w:lang w:val="en-US" w:eastAsia="zh-CN"/>
              </w:rPr>
            </w:pPr>
            <w:r>
              <w:rPr>
                <w:rFonts w:eastAsiaTheme="minorEastAsia"/>
                <w:i/>
                <w:color w:val="0070C0"/>
                <w:lang w:val="en-US" w:eastAsia="zh-CN"/>
              </w:rPr>
              <w:t>No feedback received, need to verify content in round 2</w:t>
            </w:r>
          </w:p>
        </w:tc>
      </w:tr>
      <w:tr w:rsidR="00CD2BC8" w14:paraId="4978F79B" w14:textId="77777777">
        <w:tc>
          <w:tcPr>
            <w:tcW w:w="1231" w:type="dxa"/>
          </w:tcPr>
          <w:p w14:paraId="46DF08A4" w14:textId="77777777" w:rsidR="00CD2BC8" w:rsidRDefault="00422B1E">
            <w:pPr>
              <w:rPr>
                <w:rFonts w:eastAsiaTheme="minorEastAsia"/>
                <w:color w:val="0070C0"/>
                <w:lang w:val="en-US" w:eastAsia="zh-CN"/>
              </w:rPr>
            </w:pPr>
            <w:r>
              <w:rPr>
                <w:rFonts w:eastAsiaTheme="minorEastAsia"/>
                <w:color w:val="0070C0"/>
                <w:lang w:val="en-US" w:eastAsia="zh-CN"/>
              </w:rPr>
              <w:t>R4-2209683</w:t>
            </w:r>
          </w:p>
        </w:tc>
        <w:tc>
          <w:tcPr>
            <w:tcW w:w="8400" w:type="dxa"/>
          </w:tcPr>
          <w:p w14:paraId="755B4528" w14:textId="49E49C26" w:rsidR="00CD2BC8" w:rsidRDefault="00422B1E">
            <w:pPr>
              <w:rPr>
                <w:rFonts w:eastAsiaTheme="minorEastAsia"/>
                <w:i/>
                <w:color w:val="0070C0"/>
                <w:lang w:val="en-US" w:eastAsia="zh-CN"/>
              </w:rPr>
            </w:pPr>
            <w:r>
              <w:rPr>
                <w:rFonts w:eastAsiaTheme="minorEastAsia"/>
                <w:i/>
                <w:color w:val="0070C0"/>
                <w:lang w:val="en-US" w:eastAsia="zh-CN"/>
              </w:rPr>
              <w:t>T</w:t>
            </w:r>
            <w:r w:rsidR="007E6219">
              <w:rPr>
                <w:rFonts w:eastAsiaTheme="minorEastAsia"/>
                <w:i/>
                <w:color w:val="0070C0"/>
                <w:lang w:val="en-US" w:eastAsia="zh-CN"/>
              </w:rPr>
              <w:t>o be merged into the revision of draft CR R4-2208541</w:t>
            </w:r>
          </w:p>
        </w:tc>
      </w:tr>
      <w:tr w:rsidR="00CD2BC8" w14:paraId="6A12F2DF" w14:textId="77777777">
        <w:tc>
          <w:tcPr>
            <w:tcW w:w="1231" w:type="dxa"/>
          </w:tcPr>
          <w:p w14:paraId="40BFDAB0" w14:textId="797EF57C" w:rsidR="00CD2BC8" w:rsidRDefault="00422B1E">
            <w:pPr>
              <w:rPr>
                <w:rFonts w:eastAsiaTheme="minorEastAsia"/>
                <w:color w:val="0070C0"/>
                <w:lang w:val="en-US" w:eastAsia="zh-CN"/>
              </w:rPr>
            </w:pPr>
            <w:r>
              <w:rPr>
                <w:rFonts w:eastAsiaTheme="minorEastAsia"/>
                <w:color w:val="0070C0"/>
                <w:lang w:val="en-US" w:eastAsia="zh-CN"/>
              </w:rPr>
              <w:t>R4-2210117</w:t>
            </w:r>
          </w:p>
        </w:tc>
        <w:tc>
          <w:tcPr>
            <w:tcW w:w="8400" w:type="dxa"/>
          </w:tcPr>
          <w:p w14:paraId="1B356290" w14:textId="21FFCDE4" w:rsidR="00CD2BC8" w:rsidRDefault="00422B1E">
            <w:pPr>
              <w:rPr>
                <w:rFonts w:eastAsiaTheme="minorEastAsia"/>
                <w:i/>
                <w:color w:val="0070C0"/>
                <w:lang w:val="en-US" w:eastAsia="zh-CN"/>
              </w:rPr>
            </w:pPr>
            <w:r>
              <w:rPr>
                <w:rFonts w:eastAsiaTheme="minorEastAsia"/>
                <w:i/>
                <w:color w:val="0070C0"/>
                <w:lang w:val="en-US" w:eastAsia="zh-CN"/>
              </w:rPr>
              <w:t>T</w:t>
            </w:r>
            <w:r w:rsidR="00873629">
              <w:rPr>
                <w:rFonts w:eastAsiaTheme="minorEastAsia"/>
                <w:i/>
                <w:color w:val="0070C0"/>
                <w:lang w:val="en-US" w:eastAsia="zh-CN"/>
              </w:rPr>
              <w:t>o be revised</w:t>
            </w:r>
          </w:p>
        </w:tc>
      </w:tr>
      <w:tr w:rsidR="00CD2BC8" w14:paraId="2A66E2DA" w14:textId="77777777">
        <w:tc>
          <w:tcPr>
            <w:tcW w:w="1231" w:type="dxa"/>
          </w:tcPr>
          <w:p w14:paraId="73FC3691" w14:textId="77777777" w:rsidR="00CD2BC8" w:rsidRDefault="00422B1E">
            <w:pPr>
              <w:rPr>
                <w:rFonts w:eastAsiaTheme="minorEastAsia"/>
                <w:color w:val="0070C0"/>
                <w:lang w:val="en-US" w:eastAsia="zh-CN"/>
              </w:rPr>
            </w:pPr>
            <w:r>
              <w:rPr>
                <w:rFonts w:eastAsiaTheme="minorEastAsia"/>
                <w:color w:val="0070C0"/>
                <w:lang w:val="en-US" w:eastAsia="zh-CN"/>
              </w:rPr>
              <w:t>R4-2210118</w:t>
            </w:r>
          </w:p>
        </w:tc>
        <w:tc>
          <w:tcPr>
            <w:tcW w:w="8400" w:type="dxa"/>
          </w:tcPr>
          <w:p w14:paraId="2DC6458C" w14:textId="2FF17163" w:rsidR="00CD2BC8" w:rsidRDefault="00873629">
            <w:pPr>
              <w:rPr>
                <w:rFonts w:eastAsiaTheme="minorEastAsia"/>
                <w:i/>
                <w:color w:val="0070C0"/>
                <w:lang w:val="en-US" w:eastAsia="zh-CN"/>
              </w:rPr>
            </w:pPr>
            <w:r>
              <w:rPr>
                <w:rFonts w:eastAsiaTheme="minorEastAsia"/>
                <w:i/>
                <w:color w:val="0070C0"/>
                <w:lang w:val="en-US" w:eastAsia="zh-CN"/>
              </w:rPr>
              <w:t>To be revised</w:t>
            </w:r>
          </w:p>
        </w:tc>
      </w:tr>
    </w:tbl>
    <w:p w14:paraId="48199A9D" w14:textId="77777777" w:rsidR="00CD2BC8" w:rsidRDefault="00CD2BC8">
      <w:pPr>
        <w:rPr>
          <w:color w:val="0070C0"/>
          <w:lang w:val="en-US" w:eastAsia="zh-CN"/>
        </w:rPr>
      </w:pPr>
    </w:p>
    <w:p w14:paraId="194D5593" w14:textId="770C4A6F" w:rsidR="00CD2BC8" w:rsidRPr="00EB0A71" w:rsidRDefault="0008601C">
      <w:pPr>
        <w:pStyle w:val="Heading2"/>
        <w:rPr>
          <w:lang w:val="en-GB"/>
        </w:rPr>
      </w:pPr>
      <w:r>
        <w:rPr>
          <w:lang w:val="en-GB"/>
        </w:rPr>
        <w:t>2.5</w:t>
      </w:r>
      <w:r>
        <w:rPr>
          <w:lang w:val="en-GB"/>
        </w:rPr>
        <w:tab/>
      </w:r>
      <w:r w:rsidR="00422B1E" w:rsidRPr="00EB0A71">
        <w:rPr>
          <w:rFonts w:hint="eastAsia"/>
          <w:lang w:val="en-GB"/>
        </w:rPr>
        <w:t>Discussion on 2nd round</w:t>
      </w:r>
      <w:r w:rsidR="00422B1E" w:rsidRPr="00EB0A71">
        <w:rPr>
          <w:lang w:val="en-GB"/>
        </w:rPr>
        <w:t xml:space="preserve"> (if applicable)</w:t>
      </w:r>
    </w:p>
    <w:p w14:paraId="46D8A864" w14:textId="0A693750" w:rsidR="00CD2BC8" w:rsidRDefault="00A20826">
      <w:pPr>
        <w:rPr>
          <w:i/>
          <w:color w:val="0070C0"/>
          <w:lang w:val="en-US" w:eastAsia="zh-CN"/>
        </w:rPr>
      </w:pPr>
      <w:r>
        <w:rPr>
          <w:i/>
          <w:color w:val="0070C0"/>
          <w:lang w:val="en-US" w:eastAsia="zh-CN"/>
        </w:rPr>
        <w:t>TBA</w:t>
      </w:r>
    </w:p>
    <w:p w14:paraId="00C0E2D1" w14:textId="77777777" w:rsidR="00CD2BC8" w:rsidRDefault="00CD2BC8">
      <w:pPr>
        <w:rPr>
          <w:i/>
          <w:color w:val="0070C0"/>
          <w:lang w:val="en-US"/>
        </w:rPr>
      </w:pPr>
    </w:p>
    <w:p w14:paraId="02CA2147" w14:textId="12BE4F34" w:rsidR="00CD2BC8" w:rsidRDefault="00422B1E">
      <w:pPr>
        <w:pStyle w:val="Heading1"/>
        <w:rPr>
          <w:lang w:eastAsia="ja-JP"/>
        </w:rPr>
      </w:pPr>
      <w:r>
        <w:rPr>
          <w:lang w:eastAsia="ja-JP"/>
        </w:rPr>
        <w:t>Topic #3: Spectrum utilization</w:t>
      </w:r>
    </w:p>
    <w:p w14:paraId="1F6B60DC" w14:textId="3C4E86B5" w:rsidR="00CD2BC8" w:rsidRDefault="0008601C">
      <w:pPr>
        <w:pStyle w:val="Heading2"/>
      </w:pPr>
      <w:r>
        <w:t>3.1</w:t>
      </w:r>
      <w:r>
        <w:tab/>
      </w:r>
      <w:r w:rsidR="00422B1E">
        <w:rPr>
          <w:rFonts w:hint="eastAsia"/>
        </w:rPr>
        <w:t>Companies</w:t>
      </w:r>
      <w:r w:rsidR="00422B1E">
        <w:t>’ contributions summary</w:t>
      </w:r>
    </w:p>
    <w:tbl>
      <w:tblPr>
        <w:tblStyle w:val="TableGrid"/>
        <w:tblW w:w="9985" w:type="dxa"/>
        <w:tblLayout w:type="fixed"/>
        <w:tblCellMar>
          <w:left w:w="86" w:type="dxa"/>
          <w:bottom w:w="86" w:type="dxa"/>
          <w:right w:w="86" w:type="dxa"/>
        </w:tblCellMar>
        <w:tblLook w:val="04A0" w:firstRow="1" w:lastRow="0" w:firstColumn="1" w:lastColumn="0" w:noHBand="0" w:noVBand="1"/>
      </w:tblPr>
      <w:tblGrid>
        <w:gridCol w:w="1584"/>
        <w:gridCol w:w="1152"/>
        <w:gridCol w:w="7249"/>
      </w:tblGrid>
      <w:tr w:rsidR="00CD2BC8" w14:paraId="6E5BBEA5" w14:textId="77777777">
        <w:trPr>
          <w:trHeight w:val="468"/>
        </w:trPr>
        <w:tc>
          <w:tcPr>
            <w:tcW w:w="1584" w:type="dxa"/>
          </w:tcPr>
          <w:p w14:paraId="756FA282" w14:textId="77777777" w:rsidR="00CD2BC8" w:rsidRDefault="00422B1E">
            <w:pPr>
              <w:spacing w:before="120" w:after="120"/>
              <w:rPr>
                <w:b/>
                <w:bCs/>
              </w:rPr>
            </w:pPr>
            <w:r>
              <w:rPr>
                <w:b/>
                <w:bCs/>
              </w:rPr>
              <w:t>T-doc number</w:t>
            </w:r>
          </w:p>
        </w:tc>
        <w:tc>
          <w:tcPr>
            <w:tcW w:w="1152" w:type="dxa"/>
          </w:tcPr>
          <w:p w14:paraId="56BA4AD3" w14:textId="77777777" w:rsidR="00CD2BC8" w:rsidRDefault="00422B1E">
            <w:pPr>
              <w:spacing w:before="120" w:after="120"/>
              <w:rPr>
                <w:b/>
                <w:bCs/>
              </w:rPr>
            </w:pPr>
            <w:r>
              <w:rPr>
                <w:b/>
                <w:bCs/>
              </w:rPr>
              <w:t>Company</w:t>
            </w:r>
          </w:p>
        </w:tc>
        <w:tc>
          <w:tcPr>
            <w:tcW w:w="7249" w:type="dxa"/>
          </w:tcPr>
          <w:p w14:paraId="43D570F8" w14:textId="77777777" w:rsidR="00CD2BC8" w:rsidRDefault="00422B1E">
            <w:pPr>
              <w:spacing w:before="120" w:after="120"/>
              <w:rPr>
                <w:b/>
                <w:bCs/>
              </w:rPr>
            </w:pPr>
            <w:r>
              <w:rPr>
                <w:b/>
                <w:bCs/>
              </w:rPr>
              <w:t>Proposals / Observations</w:t>
            </w:r>
          </w:p>
        </w:tc>
      </w:tr>
      <w:tr w:rsidR="00CD2BC8" w14:paraId="0A7848A2" w14:textId="77777777">
        <w:trPr>
          <w:trHeight w:val="468"/>
        </w:trPr>
        <w:tc>
          <w:tcPr>
            <w:tcW w:w="1584" w:type="dxa"/>
          </w:tcPr>
          <w:p w14:paraId="50ADB700" w14:textId="77777777" w:rsidR="00CD2BC8" w:rsidRDefault="00573CC1">
            <w:pPr>
              <w:spacing w:before="120" w:after="120"/>
            </w:pPr>
            <w:hyperlink r:id="rId46" w:history="1">
              <w:r w:rsidR="00422B1E">
                <w:rPr>
                  <w:rFonts w:eastAsia="Times New Roman"/>
                  <w:b/>
                  <w:bCs/>
                  <w:color w:val="0000FF"/>
                  <w:u w:val="single"/>
                </w:rPr>
                <w:t>R4-2208538</w:t>
              </w:r>
            </w:hyperlink>
          </w:p>
          <w:p w14:paraId="33526CF8" w14:textId="77777777" w:rsidR="00CD2BC8" w:rsidRDefault="00422B1E">
            <w:pPr>
              <w:spacing w:before="120" w:after="120"/>
            </w:pPr>
            <w:r>
              <w:t>On BS RF receiver requirements for the frequency range 52.6 to 71.0 GHz</w:t>
            </w:r>
          </w:p>
        </w:tc>
        <w:tc>
          <w:tcPr>
            <w:tcW w:w="1152" w:type="dxa"/>
          </w:tcPr>
          <w:p w14:paraId="7C2B2422" w14:textId="77777777" w:rsidR="00CD2BC8" w:rsidRDefault="00422B1E">
            <w:pPr>
              <w:spacing w:before="120" w:after="120"/>
            </w:pPr>
            <w:r>
              <w:t>Ericsson</w:t>
            </w:r>
          </w:p>
        </w:tc>
        <w:tc>
          <w:tcPr>
            <w:tcW w:w="7249" w:type="dxa"/>
          </w:tcPr>
          <w:p w14:paraId="1E16157A" w14:textId="77777777" w:rsidR="00CD2BC8" w:rsidRDefault="00422B1E">
            <w:pPr>
              <w:spacing w:before="120" w:after="120"/>
              <w:jc w:val="both"/>
            </w:pPr>
            <w:r>
              <w:rPr>
                <w:b/>
                <w:bCs/>
              </w:rPr>
              <w:t>Proposal 1:</w:t>
            </w:r>
            <w:r>
              <w:t xml:space="preserve"> It is proposed for FR2-2 to adopt SU allocation values given in Table 2.1-4.</w:t>
            </w:r>
          </w:p>
          <w:p w14:paraId="5042BD2A" w14:textId="77777777" w:rsidR="00CD2BC8" w:rsidRDefault="00422B1E">
            <w:pPr>
              <w:jc w:val="center"/>
              <w:rPr>
                <w:b/>
                <w:bCs/>
              </w:rPr>
            </w:pPr>
            <w:r>
              <w:rPr>
                <w:b/>
                <w:bCs/>
              </w:rPr>
              <w:t>Table 2.1-4: NRB and SU allocation FR2</w:t>
            </w:r>
          </w:p>
          <w:tbl>
            <w:tblPr>
              <w:tblStyle w:val="TableGrid"/>
              <w:tblW w:w="6697" w:type="dxa"/>
              <w:jc w:val="center"/>
              <w:tblLayout w:type="fixed"/>
              <w:tblCellMar>
                <w:top w:w="43" w:type="dxa"/>
                <w:left w:w="43" w:type="dxa"/>
                <w:bottom w:w="43" w:type="dxa"/>
                <w:right w:w="43" w:type="dxa"/>
              </w:tblCellMar>
              <w:tblLook w:val="04A0" w:firstRow="1" w:lastRow="0" w:firstColumn="1" w:lastColumn="0" w:noHBand="0" w:noVBand="1"/>
            </w:tblPr>
            <w:tblGrid>
              <w:gridCol w:w="864"/>
              <w:gridCol w:w="590"/>
              <w:gridCol w:w="749"/>
              <w:gridCol w:w="749"/>
              <w:gridCol w:w="749"/>
              <w:gridCol w:w="749"/>
              <w:gridCol w:w="749"/>
              <w:gridCol w:w="749"/>
              <w:gridCol w:w="749"/>
            </w:tblGrid>
            <w:tr w:rsidR="00CD2BC8" w14:paraId="5ABA5AE4" w14:textId="77777777">
              <w:trPr>
                <w:cantSplit/>
                <w:jc w:val="center"/>
              </w:trPr>
              <w:tc>
                <w:tcPr>
                  <w:tcW w:w="864" w:type="dxa"/>
                  <w:tcBorders>
                    <w:top w:val="single" w:sz="4" w:space="0" w:color="auto"/>
                    <w:left w:val="single" w:sz="4" w:space="0" w:color="auto"/>
                    <w:bottom w:val="nil"/>
                    <w:right w:val="single" w:sz="4" w:space="0" w:color="auto"/>
                  </w:tcBorders>
                </w:tcPr>
                <w:p w14:paraId="2B5FD7EA" w14:textId="77777777" w:rsidR="00CD2BC8" w:rsidRDefault="00422B1E">
                  <w:pPr>
                    <w:pStyle w:val="TAH"/>
                    <w:rPr>
                      <w:sz w:val="15"/>
                      <w:szCs w:val="15"/>
                    </w:rPr>
                  </w:pPr>
                  <w:r>
                    <w:rPr>
                      <w:sz w:val="15"/>
                      <w:szCs w:val="15"/>
                    </w:rPr>
                    <w:t>Frequency range</w:t>
                  </w:r>
                </w:p>
              </w:tc>
              <w:tc>
                <w:tcPr>
                  <w:tcW w:w="590" w:type="dxa"/>
                  <w:tcBorders>
                    <w:top w:val="single" w:sz="4" w:space="0" w:color="auto"/>
                    <w:left w:val="single" w:sz="4" w:space="0" w:color="auto"/>
                    <w:bottom w:val="nil"/>
                    <w:right w:val="single" w:sz="4" w:space="0" w:color="auto"/>
                  </w:tcBorders>
                </w:tcPr>
                <w:p w14:paraId="16EAF5D1" w14:textId="77777777" w:rsidR="00CD2BC8" w:rsidRDefault="00422B1E">
                  <w:pPr>
                    <w:pStyle w:val="TAH"/>
                    <w:rPr>
                      <w:sz w:val="15"/>
                      <w:szCs w:val="15"/>
                    </w:rPr>
                  </w:pPr>
                  <w:r>
                    <w:rPr>
                      <w:sz w:val="15"/>
                      <w:szCs w:val="15"/>
                    </w:rPr>
                    <w:t>SCS</w:t>
                  </w:r>
                </w:p>
                <w:p w14:paraId="4EE5032E" w14:textId="77777777" w:rsidR="00CD2BC8" w:rsidRDefault="00422B1E">
                  <w:pPr>
                    <w:pStyle w:val="TAH"/>
                    <w:rPr>
                      <w:sz w:val="15"/>
                      <w:szCs w:val="15"/>
                    </w:rPr>
                  </w:pPr>
                  <w:r>
                    <w:rPr>
                      <w:sz w:val="15"/>
                      <w:szCs w:val="15"/>
                    </w:rPr>
                    <w:t>(kHz)</w:t>
                  </w:r>
                </w:p>
              </w:tc>
              <w:tc>
                <w:tcPr>
                  <w:tcW w:w="5243" w:type="dxa"/>
                  <w:gridSpan w:val="7"/>
                  <w:tcBorders>
                    <w:top w:val="single" w:sz="4" w:space="0" w:color="auto"/>
                    <w:left w:val="single" w:sz="4" w:space="0" w:color="auto"/>
                    <w:bottom w:val="single" w:sz="4" w:space="0" w:color="auto"/>
                    <w:right w:val="single" w:sz="4" w:space="0" w:color="auto"/>
                  </w:tcBorders>
                </w:tcPr>
                <w:p w14:paraId="42B7D4A7" w14:textId="77777777" w:rsidR="00CD2BC8" w:rsidRDefault="00422B1E">
                  <w:pPr>
                    <w:pStyle w:val="TAH"/>
                    <w:rPr>
                      <w:sz w:val="15"/>
                      <w:szCs w:val="15"/>
                    </w:rPr>
                  </w:pPr>
                  <w:r>
                    <w:rPr>
                      <w:sz w:val="15"/>
                      <w:szCs w:val="15"/>
                    </w:rPr>
                    <w:t>Transmission bandwidth</w:t>
                  </w:r>
                </w:p>
                <w:p w14:paraId="2165D573" w14:textId="77777777" w:rsidR="00CD2BC8" w:rsidRDefault="00422B1E">
                  <w:pPr>
                    <w:pStyle w:val="TAH"/>
                    <w:rPr>
                      <w:sz w:val="15"/>
                      <w:szCs w:val="15"/>
                    </w:rPr>
                  </w:pPr>
                  <w:r>
                    <w:rPr>
                      <w:sz w:val="15"/>
                      <w:szCs w:val="15"/>
                    </w:rPr>
                    <w:t>(MHz)</w:t>
                  </w:r>
                </w:p>
              </w:tc>
            </w:tr>
            <w:tr w:rsidR="00CD2BC8" w14:paraId="3F7BA78C" w14:textId="77777777">
              <w:trPr>
                <w:cantSplit/>
                <w:jc w:val="center"/>
              </w:trPr>
              <w:tc>
                <w:tcPr>
                  <w:tcW w:w="864" w:type="dxa"/>
                  <w:tcBorders>
                    <w:top w:val="nil"/>
                    <w:left w:val="single" w:sz="4" w:space="0" w:color="auto"/>
                    <w:bottom w:val="single" w:sz="4" w:space="0" w:color="auto"/>
                    <w:right w:val="single" w:sz="4" w:space="0" w:color="auto"/>
                  </w:tcBorders>
                </w:tcPr>
                <w:p w14:paraId="3A3DCCEC" w14:textId="77777777" w:rsidR="00CD2BC8" w:rsidRDefault="00CD2BC8">
                  <w:pPr>
                    <w:pStyle w:val="TAH"/>
                    <w:jc w:val="left"/>
                    <w:rPr>
                      <w:sz w:val="15"/>
                      <w:szCs w:val="15"/>
                    </w:rPr>
                  </w:pPr>
                </w:p>
              </w:tc>
              <w:tc>
                <w:tcPr>
                  <w:tcW w:w="590" w:type="dxa"/>
                  <w:tcBorders>
                    <w:top w:val="nil"/>
                    <w:left w:val="single" w:sz="4" w:space="0" w:color="auto"/>
                    <w:bottom w:val="single" w:sz="4" w:space="0" w:color="auto"/>
                    <w:right w:val="single" w:sz="4" w:space="0" w:color="auto"/>
                  </w:tcBorders>
                </w:tcPr>
                <w:p w14:paraId="6FEB4961" w14:textId="77777777" w:rsidR="00CD2BC8" w:rsidRDefault="00CD2BC8">
                  <w:pPr>
                    <w:pStyle w:val="TAH"/>
                    <w:rPr>
                      <w:sz w:val="15"/>
                      <w:szCs w:val="15"/>
                    </w:rPr>
                  </w:pPr>
                </w:p>
              </w:tc>
              <w:tc>
                <w:tcPr>
                  <w:tcW w:w="749" w:type="dxa"/>
                  <w:tcBorders>
                    <w:top w:val="single" w:sz="4" w:space="0" w:color="auto"/>
                    <w:left w:val="single" w:sz="4" w:space="0" w:color="auto"/>
                    <w:bottom w:val="single" w:sz="4" w:space="0" w:color="auto"/>
                    <w:right w:val="single" w:sz="4" w:space="0" w:color="auto"/>
                  </w:tcBorders>
                </w:tcPr>
                <w:p w14:paraId="306B11AA" w14:textId="77777777" w:rsidR="00CD2BC8" w:rsidRDefault="00422B1E">
                  <w:pPr>
                    <w:pStyle w:val="TAH"/>
                    <w:rPr>
                      <w:sz w:val="15"/>
                      <w:szCs w:val="15"/>
                    </w:rPr>
                  </w:pPr>
                  <w:r>
                    <w:rPr>
                      <w:sz w:val="15"/>
                      <w:szCs w:val="15"/>
                    </w:rPr>
                    <w:t>50</w:t>
                  </w:r>
                </w:p>
              </w:tc>
              <w:tc>
                <w:tcPr>
                  <w:tcW w:w="749" w:type="dxa"/>
                  <w:tcBorders>
                    <w:top w:val="single" w:sz="4" w:space="0" w:color="auto"/>
                    <w:left w:val="single" w:sz="4" w:space="0" w:color="auto"/>
                    <w:bottom w:val="single" w:sz="4" w:space="0" w:color="auto"/>
                    <w:right w:val="single" w:sz="4" w:space="0" w:color="auto"/>
                  </w:tcBorders>
                </w:tcPr>
                <w:p w14:paraId="16917150" w14:textId="77777777" w:rsidR="00CD2BC8" w:rsidRDefault="00422B1E">
                  <w:pPr>
                    <w:pStyle w:val="TAH"/>
                    <w:rPr>
                      <w:sz w:val="15"/>
                      <w:szCs w:val="15"/>
                    </w:rPr>
                  </w:pPr>
                  <w:r>
                    <w:rPr>
                      <w:sz w:val="15"/>
                      <w:szCs w:val="15"/>
                    </w:rPr>
                    <w:t>100</w:t>
                  </w:r>
                </w:p>
              </w:tc>
              <w:tc>
                <w:tcPr>
                  <w:tcW w:w="749" w:type="dxa"/>
                  <w:tcBorders>
                    <w:top w:val="single" w:sz="4" w:space="0" w:color="auto"/>
                    <w:left w:val="single" w:sz="4" w:space="0" w:color="auto"/>
                    <w:bottom w:val="single" w:sz="4" w:space="0" w:color="auto"/>
                    <w:right w:val="single" w:sz="4" w:space="0" w:color="auto"/>
                  </w:tcBorders>
                </w:tcPr>
                <w:p w14:paraId="64B4D9A2" w14:textId="77777777" w:rsidR="00CD2BC8" w:rsidRDefault="00422B1E">
                  <w:pPr>
                    <w:pStyle w:val="TAH"/>
                    <w:rPr>
                      <w:sz w:val="15"/>
                      <w:szCs w:val="15"/>
                    </w:rPr>
                  </w:pPr>
                  <w:r>
                    <w:rPr>
                      <w:sz w:val="15"/>
                      <w:szCs w:val="15"/>
                    </w:rPr>
                    <w:t>200</w:t>
                  </w:r>
                </w:p>
              </w:tc>
              <w:tc>
                <w:tcPr>
                  <w:tcW w:w="749" w:type="dxa"/>
                  <w:tcBorders>
                    <w:top w:val="single" w:sz="4" w:space="0" w:color="auto"/>
                    <w:left w:val="single" w:sz="4" w:space="0" w:color="auto"/>
                    <w:bottom w:val="single" w:sz="4" w:space="0" w:color="auto"/>
                    <w:right w:val="single" w:sz="4" w:space="0" w:color="auto"/>
                  </w:tcBorders>
                </w:tcPr>
                <w:p w14:paraId="090E1850" w14:textId="77777777" w:rsidR="00CD2BC8" w:rsidRDefault="00422B1E">
                  <w:pPr>
                    <w:pStyle w:val="TAH"/>
                    <w:rPr>
                      <w:sz w:val="15"/>
                      <w:szCs w:val="15"/>
                    </w:rPr>
                  </w:pPr>
                  <w:r>
                    <w:rPr>
                      <w:sz w:val="15"/>
                      <w:szCs w:val="15"/>
                    </w:rPr>
                    <w:t>400</w:t>
                  </w:r>
                </w:p>
              </w:tc>
              <w:tc>
                <w:tcPr>
                  <w:tcW w:w="749" w:type="dxa"/>
                  <w:tcBorders>
                    <w:top w:val="single" w:sz="4" w:space="0" w:color="auto"/>
                    <w:left w:val="single" w:sz="4" w:space="0" w:color="auto"/>
                    <w:bottom w:val="single" w:sz="4" w:space="0" w:color="auto"/>
                    <w:right w:val="single" w:sz="4" w:space="0" w:color="auto"/>
                  </w:tcBorders>
                </w:tcPr>
                <w:p w14:paraId="7CC75D38" w14:textId="77777777" w:rsidR="00CD2BC8" w:rsidRDefault="00422B1E">
                  <w:pPr>
                    <w:pStyle w:val="TAH"/>
                    <w:rPr>
                      <w:sz w:val="15"/>
                      <w:szCs w:val="15"/>
                    </w:rPr>
                  </w:pPr>
                  <w:r>
                    <w:rPr>
                      <w:sz w:val="15"/>
                      <w:szCs w:val="15"/>
                    </w:rPr>
                    <w:t>800</w:t>
                  </w:r>
                </w:p>
              </w:tc>
              <w:tc>
                <w:tcPr>
                  <w:tcW w:w="749" w:type="dxa"/>
                  <w:tcBorders>
                    <w:top w:val="single" w:sz="4" w:space="0" w:color="auto"/>
                    <w:left w:val="single" w:sz="4" w:space="0" w:color="auto"/>
                    <w:bottom w:val="single" w:sz="4" w:space="0" w:color="auto"/>
                    <w:right w:val="single" w:sz="4" w:space="0" w:color="auto"/>
                  </w:tcBorders>
                </w:tcPr>
                <w:p w14:paraId="07503B56" w14:textId="77777777" w:rsidR="00CD2BC8" w:rsidRDefault="00422B1E">
                  <w:pPr>
                    <w:pStyle w:val="TAH"/>
                    <w:rPr>
                      <w:sz w:val="15"/>
                      <w:szCs w:val="15"/>
                    </w:rPr>
                  </w:pPr>
                  <w:r>
                    <w:rPr>
                      <w:sz w:val="15"/>
                      <w:szCs w:val="15"/>
                    </w:rPr>
                    <w:t>1600</w:t>
                  </w:r>
                </w:p>
              </w:tc>
              <w:tc>
                <w:tcPr>
                  <w:tcW w:w="749" w:type="dxa"/>
                  <w:tcBorders>
                    <w:top w:val="single" w:sz="4" w:space="0" w:color="auto"/>
                    <w:left w:val="single" w:sz="4" w:space="0" w:color="auto"/>
                    <w:bottom w:val="single" w:sz="4" w:space="0" w:color="auto"/>
                    <w:right w:val="single" w:sz="4" w:space="0" w:color="auto"/>
                  </w:tcBorders>
                </w:tcPr>
                <w:p w14:paraId="2C010DD0" w14:textId="77777777" w:rsidR="00CD2BC8" w:rsidRDefault="00422B1E">
                  <w:pPr>
                    <w:pStyle w:val="TAH"/>
                    <w:rPr>
                      <w:sz w:val="15"/>
                      <w:szCs w:val="15"/>
                    </w:rPr>
                  </w:pPr>
                  <w:r>
                    <w:rPr>
                      <w:sz w:val="15"/>
                      <w:szCs w:val="15"/>
                    </w:rPr>
                    <w:t>2000</w:t>
                  </w:r>
                </w:p>
              </w:tc>
            </w:tr>
            <w:tr w:rsidR="00CD2BC8" w14:paraId="5F5D22ED" w14:textId="77777777">
              <w:trPr>
                <w:cantSplit/>
                <w:jc w:val="center"/>
              </w:trPr>
              <w:tc>
                <w:tcPr>
                  <w:tcW w:w="864" w:type="dxa"/>
                  <w:vMerge w:val="restart"/>
                  <w:tcBorders>
                    <w:top w:val="single" w:sz="4" w:space="0" w:color="auto"/>
                    <w:left w:val="single" w:sz="4" w:space="0" w:color="auto"/>
                    <w:right w:val="single" w:sz="4" w:space="0" w:color="auto"/>
                  </w:tcBorders>
                </w:tcPr>
                <w:p w14:paraId="05D78E8A" w14:textId="77777777" w:rsidR="00CD2BC8" w:rsidRDefault="00CD2BC8">
                  <w:pPr>
                    <w:pStyle w:val="TAC"/>
                    <w:rPr>
                      <w:sz w:val="15"/>
                      <w:szCs w:val="15"/>
                    </w:rPr>
                  </w:pPr>
                </w:p>
                <w:p w14:paraId="3983EE18" w14:textId="77777777" w:rsidR="00CD2BC8" w:rsidRDefault="00422B1E">
                  <w:pPr>
                    <w:pStyle w:val="TAC"/>
                    <w:rPr>
                      <w:sz w:val="15"/>
                      <w:szCs w:val="15"/>
                    </w:rPr>
                  </w:pPr>
                  <w:r>
                    <w:rPr>
                      <w:sz w:val="15"/>
                      <w:szCs w:val="15"/>
                    </w:rPr>
                    <w:t>FR2-1</w:t>
                  </w:r>
                </w:p>
              </w:tc>
              <w:tc>
                <w:tcPr>
                  <w:tcW w:w="590" w:type="dxa"/>
                  <w:tcBorders>
                    <w:top w:val="single" w:sz="4" w:space="0" w:color="auto"/>
                    <w:left w:val="single" w:sz="4" w:space="0" w:color="auto"/>
                    <w:bottom w:val="single" w:sz="4" w:space="0" w:color="auto"/>
                    <w:right w:val="single" w:sz="4" w:space="0" w:color="auto"/>
                  </w:tcBorders>
                </w:tcPr>
                <w:p w14:paraId="1551DDC5" w14:textId="77777777" w:rsidR="00CD2BC8" w:rsidRDefault="00422B1E">
                  <w:pPr>
                    <w:pStyle w:val="TAC"/>
                    <w:rPr>
                      <w:sz w:val="15"/>
                      <w:szCs w:val="15"/>
                    </w:rPr>
                  </w:pPr>
                  <w:r>
                    <w:rPr>
                      <w:sz w:val="15"/>
                      <w:szCs w:val="15"/>
                    </w:rPr>
                    <w:t>60</w:t>
                  </w:r>
                </w:p>
              </w:tc>
              <w:tc>
                <w:tcPr>
                  <w:tcW w:w="749" w:type="dxa"/>
                  <w:tcBorders>
                    <w:top w:val="single" w:sz="4" w:space="0" w:color="auto"/>
                    <w:left w:val="single" w:sz="4" w:space="0" w:color="auto"/>
                    <w:bottom w:val="single" w:sz="4" w:space="0" w:color="auto"/>
                    <w:right w:val="single" w:sz="4" w:space="0" w:color="auto"/>
                  </w:tcBorders>
                </w:tcPr>
                <w:p w14:paraId="00B59A40" w14:textId="77777777" w:rsidR="00CD2BC8" w:rsidRDefault="00422B1E">
                  <w:pPr>
                    <w:pStyle w:val="TAC"/>
                    <w:rPr>
                      <w:sz w:val="15"/>
                      <w:szCs w:val="15"/>
                    </w:rPr>
                  </w:pPr>
                  <w:r>
                    <w:rPr>
                      <w:sz w:val="15"/>
                      <w:szCs w:val="15"/>
                    </w:rPr>
                    <w:t>66 (95.0%)</w:t>
                  </w:r>
                </w:p>
              </w:tc>
              <w:tc>
                <w:tcPr>
                  <w:tcW w:w="749" w:type="dxa"/>
                  <w:tcBorders>
                    <w:top w:val="single" w:sz="4" w:space="0" w:color="auto"/>
                    <w:left w:val="single" w:sz="4" w:space="0" w:color="auto"/>
                    <w:bottom w:val="single" w:sz="4" w:space="0" w:color="auto"/>
                    <w:right w:val="single" w:sz="4" w:space="0" w:color="auto"/>
                  </w:tcBorders>
                </w:tcPr>
                <w:p w14:paraId="51EB27E5" w14:textId="77777777" w:rsidR="00CD2BC8" w:rsidRDefault="00422B1E">
                  <w:pPr>
                    <w:pStyle w:val="TAC"/>
                    <w:rPr>
                      <w:sz w:val="15"/>
                      <w:szCs w:val="15"/>
                    </w:rPr>
                  </w:pPr>
                  <w:r>
                    <w:rPr>
                      <w:sz w:val="15"/>
                      <w:szCs w:val="15"/>
                    </w:rPr>
                    <w:t>132 (95.0%)</w:t>
                  </w:r>
                </w:p>
              </w:tc>
              <w:tc>
                <w:tcPr>
                  <w:tcW w:w="749" w:type="dxa"/>
                  <w:tcBorders>
                    <w:top w:val="single" w:sz="4" w:space="0" w:color="auto"/>
                    <w:left w:val="single" w:sz="4" w:space="0" w:color="auto"/>
                    <w:bottom w:val="single" w:sz="4" w:space="0" w:color="auto"/>
                    <w:right w:val="single" w:sz="4" w:space="0" w:color="auto"/>
                  </w:tcBorders>
                </w:tcPr>
                <w:p w14:paraId="45666132" w14:textId="77777777" w:rsidR="00CD2BC8" w:rsidRDefault="00422B1E">
                  <w:pPr>
                    <w:pStyle w:val="TAC"/>
                    <w:rPr>
                      <w:sz w:val="15"/>
                      <w:szCs w:val="15"/>
                    </w:rPr>
                  </w:pPr>
                  <w:r>
                    <w:rPr>
                      <w:sz w:val="15"/>
                      <w:szCs w:val="15"/>
                    </w:rPr>
                    <w:t>264 (95.0%)</w:t>
                  </w:r>
                </w:p>
              </w:tc>
              <w:tc>
                <w:tcPr>
                  <w:tcW w:w="749" w:type="dxa"/>
                  <w:tcBorders>
                    <w:top w:val="single" w:sz="4" w:space="0" w:color="auto"/>
                    <w:left w:val="single" w:sz="4" w:space="0" w:color="auto"/>
                    <w:bottom w:val="single" w:sz="4" w:space="0" w:color="auto"/>
                    <w:right w:val="single" w:sz="4" w:space="0" w:color="auto"/>
                  </w:tcBorders>
                </w:tcPr>
                <w:p w14:paraId="03AB9AC7"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695D6F13"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407B213E"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4EB70C3B" w14:textId="77777777" w:rsidR="00CD2BC8" w:rsidRDefault="00422B1E">
                  <w:pPr>
                    <w:pStyle w:val="TAC"/>
                    <w:rPr>
                      <w:sz w:val="15"/>
                      <w:szCs w:val="15"/>
                    </w:rPr>
                  </w:pPr>
                  <w:r>
                    <w:rPr>
                      <w:sz w:val="15"/>
                      <w:szCs w:val="15"/>
                    </w:rPr>
                    <w:t>N/A</w:t>
                  </w:r>
                </w:p>
              </w:tc>
            </w:tr>
            <w:tr w:rsidR="00CD2BC8" w14:paraId="386285A1" w14:textId="77777777">
              <w:trPr>
                <w:cantSplit/>
                <w:jc w:val="center"/>
              </w:trPr>
              <w:tc>
                <w:tcPr>
                  <w:tcW w:w="864" w:type="dxa"/>
                  <w:vMerge/>
                  <w:tcBorders>
                    <w:left w:val="single" w:sz="4" w:space="0" w:color="auto"/>
                    <w:bottom w:val="single" w:sz="4" w:space="0" w:color="auto"/>
                    <w:right w:val="single" w:sz="4" w:space="0" w:color="auto"/>
                  </w:tcBorders>
                </w:tcPr>
                <w:p w14:paraId="1311C2BB" w14:textId="77777777" w:rsidR="00CD2BC8" w:rsidRDefault="00CD2BC8">
                  <w:pPr>
                    <w:pStyle w:val="TAC"/>
                    <w:rPr>
                      <w:sz w:val="15"/>
                      <w:szCs w:val="15"/>
                    </w:rPr>
                  </w:pPr>
                </w:p>
              </w:tc>
              <w:tc>
                <w:tcPr>
                  <w:tcW w:w="590" w:type="dxa"/>
                  <w:tcBorders>
                    <w:top w:val="single" w:sz="4" w:space="0" w:color="auto"/>
                    <w:left w:val="single" w:sz="4" w:space="0" w:color="auto"/>
                    <w:bottom w:val="single" w:sz="4" w:space="0" w:color="auto"/>
                    <w:right w:val="single" w:sz="4" w:space="0" w:color="auto"/>
                  </w:tcBorders>
                </w:tcPr>
                <w:p w14:paraId="2B68313D" w14:textId="77777777" w:rsidR="00CD2BC8" w:rsidRDefault="00422B1E">
                  <w:pPr>
                    <w:pStyle w:val="TAC"/>
                    <w:rPr>
                      <w:sz w:val="15"/>
                      <w:szCs w:val="15"/>
                    </w:rPr>
                  </w:pPr>
                  <w:r>
                    <w:rPr>
                      <w:sz w:val="15"/>
                      <w:szCs w:val="15"/>
                    </w:rPr>
                    <w:t>120</w:t>
                  </w:r>
                </w:p>
              </w:tc>
              <w:tc>
                <w:tcPr>
                  <w:tcW w:w="749" w:type="dxa"/>
                  <w:tcBorders>
                    <w:top w:val="single" w:sz="4" w:space="0" w:color="auto"/>
                    <w:left w:val="single" w:sz="4" w:space="0" w:color="auto"/>
                    <w:bottom w:val="single" w:sz="4" w:space="0" w:color="auto"/>
                    <w:right w:val="single" w:sz="4" w:space="0" w:color="auto"/>
                  </w:tcBorders>
                </w:tcPr>
                <w:p w14:paraId="5735B891" w14:textId="77777777" w:rsidR="00CD2BC8" w:rsidRDefault="00422B1E">
                  <w:pPr>
                    <w:pStyle w:val="TAC"/>
                    <w:rPr>
                      <w:sz w:val="15"/>
                      <w:szCs w:val="15"/>
                    </w:rPr>
                  </w:pPr>
                  <w:r>
                    <w:rPr>
                      <w:sz w:val="15"/>
                      <w:szCs w:val="15"/>
                    </w:rPr>
                    <w:t>32 (92.2%)</w:t>
                  </w:r>
                </w:p>
              </w:tc>
              <w:tc>
                <w:tcPr>
                  <w:tcW w:w="749" w:type="dxa"/>
                  <w:tcBorders>
                    <w:top w:val="single" w:sz="4" w:space="0" w:color="auto"/>
                    <w:left w:val="single" w:sz="4" w:space="0" w:color="auto"/>
                    <w:bottom w:val="single" w:sz="4" w:space="0" w:color="auto"/>
                    <w:right w:val="single" w:sz="4" w:space="0" w:color="auto"/>
                  </w:tcBorders>
                </w:tcPr>
                <w:p w14:paraId="42F6707C" w14:textId="77777777" w:rsidR="00CD2BC8" w:rsidRDefault="00422B1E">
                  <w:pPr>
                    <w:pStyle w:val="TAC"/>
                    <w:rPr>
                      <w:sz w:val="15"/>
                      <w:szCs w:val="15"/>
                    </w:rPr>
                  </w:pPr>
                  <w:r>
                    <w:rPr>
                      <w:sz w:val="15"/>
                      <w:szCs w:val="15"/>
                    </w:rPr>
                    <w:t>66 (95.0%)</w:t>
                  </w:r>
                </w:p>
              </w:tc>
              <w:tc>
                <w:tcPr>
                  <w:tcW w:w="749" w:type="dxa"/>
                  <w:tcBorders>
                    <w:top w:val="single" w:sz="4" w:space="0" w:color="auto"/>
                    <w:left w:val="single" w:sz="4" w:space="0" w:color="auto"/>
                    <w:bottom w:val="single" w:sz="4" w:space="0" w:color="auto"/>
                    <w:right w:val="single" w:sz="4" w:space="0" w:color="auto"/>
                  </w:tcBorders>
                </w:tcPr>
                <w:p w14:paraId="03462EC6" w14:textId="77777777" w:rsidR="00CD2BC8" w:rsidRDefault="00422B1E">
                  <w:pPr>
                    <w:pStyle w:val="TAC"/>
                    <w:rPr>
                      <w:sz w:val="15"/>
                      <w:szCs w:val="15"/>
                    </w:rPr>
                  </w:pPr>
                  <w:r>
                    <w:rPr>
                      <w:sz w:val="15"/>
                      <w:szCs w:val="15"/>
                    </w:rPr>
                    <w:t>132 (95.0%)</w:t>
                  </w:r>
                </w:p>
              </w:tc>
              <w:tc>
                <w:tcPr>
                  <w:tcW w:w="749" w:type="dxa"/>
                  <w:tcBorders>
                    <w:top w:val="single" w:sz="4" w:space="0" w:color="auto"/>
                    <w:left w:val="single" w:sz="4" w:space="0" w:color="auto"/>
                    <w:bottom w:val="single" w:sz="4" w:space="0" w:color="auto"/>
                    <w:right w:val="single" w:sz="4" w:space="0" w:color="auto"/>
                  </w:tcBorders>
                </w:tcPr>
                <w:p w14:paraId="367D20B8" w14:textId="77777777" w:rsidR="00CD2BC8" w:rsidRDefault="00422B1E">
                  <w:pPr>
                    <w:pStyle w:val="TAC"/>
                    <w:rPr>
                      <w:sz w:val="15"/>
                      <w:szCs w:val="15"/>
                    </w:rPr>
                  </w:pPr>
                  <w:r>
                    <w:rPr>
                      <w:sz w:val="15"/>
                      <w:szCs w:val="15"/>
                    </w:rPr>
                    <w:t>264 (95.0%)</w:t>
                  </w:r>
                </w:p>
              </w:tc>
              <w:tc>
                <w:tcPr>
                  <w:tcW w:w="749" w:type="dxa"/>
                  <w:tcBorders>
                    <w:top w:val="single" w:sz="4" w:space="0" w:color="auto"/>
                    <w:left w:val="single" w:sz="4" w:space="0" w:color="auto"/>
                    <w:bottom w:val="single" w:sz="4" w:space="0" w:color="auto"/>
                    <w:right w:val="single" w:sz="4" w:space="0" w:color="auto"/>
                  </w:tcBorders>
                </w:tcPr>
                <w:p w14:paraId="795D14ED"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02F8B007"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1985ADA0" w14:textId="77777777" w:rsidR="00CD2BC8" w:rsidRDefault="00422B1E">
                  <w:pPr>
                    <w:pStyle w:val="TAC"/>
                    <w:rPr>
                      <w:sz w:val="15"/>
                      <w:szCs w:val="15"/>
                    </w:rPr>
                  </w:pPr>
                  <w:r>
                    <w:rPr>
                      <w:sz w:val="15"/>
                      <w:szCs w:val="15"/>
                    </w:rPr>
                    <w:t>N/A</w:t>
                  </w:r>
                </w:p>
              </w:tc>
            </w:tr>
            <w:tr w:rsidR="00CD2BC8" w14:paraId="0B52C25B" w14:textId="77777777">
              <w:trPr>
                <w:cantSplit/>
                <w:jc w:val="center"/>
              </w:trPr>
              <w:tc>
                <w:tcPr>
                  <w:tcW w:w="864" w:type="dxa"/>
                  <w:vMerge w:val="restart"/>
                  <w:tcBorders>
                    <w:top w:val="single" w:sz="4" w:space="0" w:color="auto"/>
                    <w:left w:val="single" w:sz="4" w:space="0" w:color="auto"/>
                    <w:right w:val="single" w:sz="4" w:space="0" w:color="auto"/>
                  </w:tcBorders>
                </w:tcPr>
                <w:p w14:paraId="36AD4C4D" w14:textId="77777777" w:rsidR="00CD2BC8" w:rsidRDefault="00CD2BC8">
                  <w:pPr>
                    <w:pStyle w:val="TAC"/>
                    <w:rPr>
                      <w:sz w:val="15"/>
                      <w:szCs w:val="15"/>
                    </w:rPr>
                  </w:pPr>
                </w:p>
                <w:p w14:paraId="31550582" w14:textId="77777777" w:rsidR="00CD2BC8" w:rsidRDefault="00CD2BC8">
                  <w:pPr>
                    <w:pStyle w:val="TAC"/>
                    <w:rPr>
                      <w:sz w:val="15"/>
                      <w:szCs w:val="15"/>
                    </w:rPr>
                  </w:pPr>
                </w:p>
                <w:p w14:paraId="25C11668" w14:textId="77777777" w:rsidR="00CD2BC8" w:rsidRDefault="00422B1E">
                  <w:pPr>
                    <w:pStyle w:val="TAC"/>
                    <w:rPr>
                      <w:sz w:val="15"/>
                      <w:szCs w:val="15"/>
                    </w:rPr>
                  </w:pPr>
                  <w:r>
                    <w:rPr>
                      <w:sz w:val="15"/>
                      <w:szCs w:val="15"/>
                    </w:rPr>
                    <w:t>FR2-2</w:t>
                  </w:r>
                </w:p>
              </w:tc>
              <w:tc>
                <w:tcPr>
                  <w:tcW w:w="590" w:type="dxa"/>
                  <w:tcBorders>
                    <w:top w:val="single" w:sz="4" w:space="0" w:color="auto"/>
                    <w:left w:val="single" w:sz="4" w:space="0" w:color="auto"/>
                    <w:bottom w:val="single" w:sz="4" w:space="0" w:color="auto"/>
                    <w:right w:val="single" w:sz="4" w:space="0" w:color="auto"/>
                  </w:tcBorders>
                </w:tcPr>
                <w:p w14:paraId="7B8566E0" w14:textId="77777777" w:rsidR="00CD2BC8" w:rsidRDefault="00422B1E">
                  <w:pPr>
                    <w:pStyle w:val="TAC"/>
                    <w:rPr>
                      <w:sz w:val="15"/>
                      <w:szCs w:val="15"/>
                    </w:rPr>
                  </w:pPr>
                  <w:r>
                    <w:rPr>
                      <w:sz w:val="15"/>
                      <w:szCs w:val="15"/>
                    </w:rPr>
                    <w:t>120</w:t>
                  </w:r>
                </w:p>
              </w:tc>
              <w:tc>
                <w:tcPr>
                  <w:tcW w:w="749" w:type="dxa"/>
                  <w:tcBorders>
                    <w:top w:val="single" w:sz="4" w:space="0" w:color="auto"/>
                    <w:left w:val="single" w:sz="4" w:space="0" w:color="auto"/>
                    <w:bottom w:val="single" w:sz="4" w:space="0" w:color="auto"/>
                    <w:right w:val="single" w:sz="4" w:space="0" w:color="auto"/>
                  </w:tcBorders>
                </w:tcPr>
                <w:p w14:paraId="47C88A13"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7365C78D" w14:textId="77777777" w:rsidR="00CD2BC8" w:rsidRDefault="00422B1E">
                  <w:pPr>
                    <w:pStyle w:val="TAC"/>
                    <w:rPr>
                      <w:sz w:val="15"/>
                      <w:szCs w:val="15"/>
                    </w:rPr>
                  </w:pPr>
                  <w:r>
                    <w:rPr>
                      <w:sz w:val="15"/>
                      <w:szCs w:val="15"/>
                    </w:rPr>
                    <w:t>62 (89.3%)</w:t>
                  </w:r>
                </w:p>
              </w:tc>
              <w:tc>
                <w:tcPr>
                  <w:tcW w:w="749" w:type="dxa"/>
                  <w:tcBorders>
                    <w:top w:val="single" w:sz="4" w:space="0" w:color="auto"/>
                    <w:left w:val="single" w:sz="4" w:space="0" w:color="auto"/>
                    <w:bottom w:val="single" w:sz="4" w:space="0" w:color="auto"/>
                    <w:right w:val="single" w:sz="4" w:space="0" w:color="auto"/>
                  </w:tcBorders>
                </w:tcPr>
                <w:p w14:paraId="22A56575"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3E320F72" w14:textId="77777777" w:rsidR="00CD2BC8" w:rsidRDefault="00422B1E">
                  <w:pPr>
                    <w:pStyle w:val="TAC"/>
                    <w:rPr>
                      <w:sz w:val="15"/>
                      <w:szCs w:val="15"/>
                    </w:rPr>
                  </w:pPr>
                  <w:r>
                    <w:rPr>
                      <w:sz w:val="15"/>
                      <w:szCs w:val="15"/>
                    </w:rPr>
                    <w:t>248 (89.3%)</w:t>
                  </w:r>
                </w:p>
              </w:tc>
              <w:tc>
                <w:tcPr>
                  <w:tcW w:w="749" w:type="dxa"/>
                  <w:tcBorders>
                    <w:top w:val="single" w:sz="4" w:space="0" w:color="auto"/>
                    <w:left w:val="single" w:sz="4" w:space="0" w:color="auto"/>
                    <w:bottom w:val="single" w:sz="4" w:space="0" w:color="auto"/>
                    <w:right w:val="single" w:sz="4" w:space="0" w:color="auto"/>
                  </w:tcBorders>
                </w:tcPr>
                <w:p w14:paraId="21876F5E"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63C832A7"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124C11C7" w14:textId="77777777" w:rsidR="00CD2BC8" w:rsidRDefault="00422B1E">
                  <w:pPr>
                    <w:pStyle w:val="TAC"/>
                    <w:rPr>
                      <w:sz w:val="15"/>
                      <w:szCs w:val="15"/>
                    </w:rPr>
                  </w:pPr>
                  <w:r>
                    <w:rPr>
                      <w:sz w:val="15"/>
                      <w:szCs w:val="15"/>
                    </w:rPr>
                    <w:t>N/A</w:t>
                  </w:r>
                </w:p>
              </w:tc>
            </w:tr>
            <w:tr w:rsidR="00CD2BC8" w14:paraId="649A59AF" w14:textId="77777777">
              <w:trPr>
                <w:cantSplit/>
                <w:jc w:val="center"/>
              </w:trPr>
              <w:tc>
                <w:tcPr>
                  <w:tcW w:w="864" w:type="dxa"/>
                  <w:vMerge/>
                  <w:tcBorders>
                    <w:left w:val="single" w:sz="4" w:space="0" w:color="auto"/>
                    <w:right w:val="single" w:sz="4" w:space="0" w:color="auto"/>
                  </w:tcBorders>
                </w:tcPr>
                <w:p w14:paraId="00F6E658" w14:textId="77777777" w:rsidR="00CD2BC8" w:rsidRDefault="00CD2BC8">
                  <w:pPr>
                    <w:pStyle w:val="TAC"/>
                    <w:rPr>
                      <w:sz w:val="15"/>
                      <w:szCs w:val="15"/>
                    </w:rPr>
                  </w:pPr>
                </w:p>
              </w:tc>
              <w:tc>
                <w:tcPr>
                  <w:tcW w:w="590" w:type="dxa"/>
                  <w:tcBorders>
                    <w:top w:val="single" w:sz="4" w:space="0" w:color="auto"/>
                    <w:left w:val="single" w:sz="4" w:space="0" w:color="auto"/>
                    <w:bottom w:val="single" w:sz="4" w:space="0" w:color="auto"/>
                    <w:right w:val="single" w:sz="4" w:space="0" w:color="auto"/>
                  </w:tcBorders>
                </w:tcPr>
                <w:p w14:paraId="1AEF63CF" w14:textId="77777777" w:rsidR="00CD2BC8" w:rsidRDefault="00422B1E">
                  <w:pPr>
                    <w:pStyle w:val="TAC"/>
                    <w:rPr>
                      <w:sz w:val="15"/>
                      <w:szCs w:val="15"/>
                    </w:rPr>
                  </w:pPr>
                  <w:r>
                    <w:rPr>
                      <w:sz w:val="15"/>
                      <w:szCs w:val="15"/>
                    </w:rPr>
                    <w:t>480</w:t>
                  </w:r>
                </w:p>
              </w:tc>
              <w:tc>
                <w:tcPr>
                  <w:tcW w:w="749" w:type="dxa"/>
                  <w:tcBorders>
                    <w:top w:val="single" w:sz="4" w:space="0" w:color="auto"/>
                    <w:left w:val="single" w:sz="4" w:space="0" w:color="auto"/>
                    <w:bottom w:val="single" w:sz="4" w:space="0" w:color="auto"/>
                    <w:right w:val="single" w:sz="4" w:space="0" w:color="auto"/>
                  </w:tcBorders>
                </w:tcPr>
                <w:p w14:paraId="6CD4CB9F"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3A948CC8"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6FE9BA2E"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74987BA1" w14:textId="77777777" w:rsidR="00CD2BC8" w:rsidRDefault="00422B1E">
                  <w:pPr>
                    <w:pStyle w:val="TAC"/>
                    <w:rPr>
                      <w:sz w:val="15"/>
                      <w:szCs w:val="15"/>
                    </w:rPr>
                  </w:pPr>
                  <w:r>
                    <w:rPr>
                      <w:sz w:val="15"/>
                      <w:szCs w:val="15"/>
                    </w:rPr>
                    <w:t>61</w:t>
                  </w:r>
                </w:p>
                <w:p w14:paraId="18CBD8AF" w14:textId="77777777" w:rsidR="00CD2BC8" w:rsidRDefault="00422B1E">
                  <w:pPr>
                    <w:pStyle w:val="TAC"/>
                    <w:rPr>
                      <w:sz w:val="15"/>
                      <w:szCs w:val="15"/>
                    </w:rPr>
                  </w:pPr>
                  <w:r>
                    <w:rPr>
                      <w:sz w:val="15"/>
                      <w:szCs w:val="15"/>
                    </w:rPr>
                    <w:t>(87.8%)</w:t>
                  </w:r>
                </w:p>
              </w:tc>
              <w:tc>
                <w:tcPr>
                  <w:tcW w:w="749" w:type="dxa"/>
                  <w:tcBorders>
                    <w:top w:val="single" w:sz="4" w:space="0" w:color="auto"/>
                    <w:left w:val="single" w:sz="4" w:space="0" w:color="auto"/>
                    <w:bottom w:val="single" w:sz="4" w:space="0" w:color="auto"/>
                    <w:right w:val="single" w:sz="4" w:space="0" w:color="auto"/>
                  </w:tcBorders>
                </w:tcPr>
                <w:p w14:paraId="5F447B87" w14:textId="77777777" w:rsidR="00CD2BC8" w:rsidRDefault="00422B1E">
                  <w:pPr>
                    <w:pStyle w:val="TAC"/>
                    <w:rPr>
                      <w:sz w:val="15"/>
                      <w:szCs w:val="15"/>
                    </w:rPr>
                  </w:pPr>
                  <w:r>
                    <w:rPr>
                      <w:sz w:val="15"/>
                      <w:szCs w:val="15"/>
                    </w:rPr>
                    <w:t>120 (86.4%)</w:t>
                  </w:r>
                </w:p>
              </w:tc>
              <w:tc>
                <w:tcPr>
                  <w:tcW w:w="749" w:type="dxa"/>
                  <w:tcBorders>
                    <w:top w:val="single" w:sz="4" w:space="0" w:color="auto"/>
                    <w:left w:val="single" w:sz="4" w:space="0" w:color="auto"/>
                    <w:bottom w:val="single" w:sz="4" w:space="0" w:color="auto"/>
                    <w:right w:val="single" w:sz="4" w:space="0" w:color="auto"/>
                  </w:tcBorders>
                </w:tcPr>
                <w:p w14:paraId="6143CE98" w14:textId="77777777" w:rsidR="00CD2BC8" w:rsidRDefault="00422B1E">
                  <w:pPr>
                    <w:pStyle w:val="TAC"/>
                    <w:rPr>
                      <w:sz w:val="15"/>
                      <w:szCs w:val="15"/>
                    </w:rPr>
                  </w:pPr>
                  <w:r>
                    <w:rPr>
                      <w:sz w:val="15"/>
                      <w:szCs w:val="15"/>
                    </w:rPr>
                    <w:t>238 (85.7%)</w:t>
                  </w:r>
                </w:p>
              </w:tc>
              <w:tc>
                <w:tcPr>
                  <w:tcW w:w="749" w:type="dxa"/>
                  <w:tcBorders>
                    <w:top w:val="single" w:sz="4" w:space="0" w:color="auto"/>
                    <w:left w:val="single" w:sz="4" w:space="0" w:color="auto"/>
                    <w:bottom w:val="single" w:sz="4" w:space="0" w:color="auto"/>
                    <w:right w:val="single" w:sz="4" w:space="0" w:color="auto"/>
                  </w:tcBorders>
                </w:tcPr>
                <w:p w14:paraId="01599449" w14:textId="77777777" w:rsidR="00CD2BC8" w:rsidRDefault="00422B1E">
                  <w:pPr>
                    <w:pStyle w:val="TAC"/>
                    <w:rPr>
                      <w:sz w:val="15"/>
                      <w:szCs w:val="15"/>
                    </w:rPr>
                  </w:pPr>
                  <w:r>
                    <w:rPr>
                      <w:sz w:val="15"/>
                      <w:szCs w:val="15"/>
                    </w:rPr>
                    <w:t>N/A</w:t>
                  </w:r>
                </w:p>
              </w:tc>
            </w:tr>
            <w:tr w:rsidR="00CD2BC8" w14:paraId="5ABD99D7" w14:textId="77777777">
              <w:trPr>
                <w:cantSplit/>
                <w:jc w:val="center"/>
              </w:trPr>
              <w:tc>
                <w:tcPr>
                  <w:tcW w:w="864" w:type="dxa"/>
                  <w:vMerge/>
                  <w:tcBorders>
                    <w:left w:val="single" w:sz="4" w:space="0" w:color="auto"/>
                    <w:bottom w:val="single" w:sz="4" w:space="0" w:color="auto"/>
                    <w:right w:val="single" w:sz="4" w:space="0" w:color="auto"/>
                  </w:tcBorders>
                </w:tcPr>
                <w:p w14:paraId="106F6C04" w14:textId="77777777" w:rsidR="00CD2BC8" w:rsidRDefault="00CD2BC8">
                  <w:pPr>
                    <w:pStyle w:val="TAC"/>
                    <w:rPr>
                      <w:sz w:val="15"/>
                      <w:szCs w:val="15"/>
                    </w:rPr>
                  </w:pPr>
                </w:p>
              </w:tc>
              <w:tc>
                <w:tcPr>
                  <w:tcW w:w="590" w:type="dxa"/>
                  <w:tcBorders>
                    <w:top w:val="single" w:sz="4" w:space="0" w:color="auto"/>
                    <w:left w:val="single" w:sz="4" w:space="0" w:color="auto"/>
                    <w:bottom w:val="single" w:sz="4" w:space="0" w:color="auto"/>
                    <w:right w:val="single" w:sz="4" w:space="0" w:color="auto"/>
                  </w:tcBorders>
                </w:tcPr>
                <w:p w14:paraId="1D8F8170" w14:textId="77777777" w:rsidR="00CD2BC8" w:rsidRDefault="00422B1E">
                  <w:pPr>
                    <w:pStyle w:val="TAC"/>
                    <w:rPr>
                      <w:sz w:val="15"/>
                      <w:szCs w:val="15"/>
                    </w:rPr>
                  </w:pPr>
                  <w:r>
                    <w:rPr>
                      <w:sz w:val="15"/>
                      <w:szCs w:val="15"/>
                    </w:rPr>
                    <w:t>960</w:t>
                  </w:r>
                </w:p>
              </w:tc>
              <w:tc>
                <w:tcPr>
                  <w:tcW w:w="749" w:type="dxa"/>
                  <w:tcBorders>
                    <w:top w:val="single" w:sz="4" w:space="0" w:color="auto"/>
                    <w:left w:val="single" w:sz="4" w:space="0" w:color="auto"/>
                    <w:bottom w:val="single" w:sz="4" w:space="0" w:color="auto"/>
                    <w:right w:val="single" w:sz="4" w:space="0" w:color="auto"/>
                  </w:tcBorders>
                </w:tcPr>
                <w:p w14:paraId="25657111"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3FAF68AD"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474F83F9" w14:textId="77777777" w:rsidR="00CD2BC8" w:rsidRDefault="00422B1E">
                  <w:pPr>
                    <w:pStyle w:val="TAC"/>
                    <w:rPr>
                      <w:sz w:val="15"/>
                      <w:szCs w:val="15"/>
                    </w:rPr>
                  </w:pPr>
                  <w:r>
                    <w:rPr>
                      <w:sz w:val="15"/>
                      <w:szCs w:val="15"/>
                    </w:rPr>
                    <w:t>N/A</w:t>
                  </w:r>
                </w:p>
              </w:tc>
              <w:tc>
                <w:tcPr>
                  <w:tcW w:w="749" w:type="dxa"/>
                  <w:tcBorders>
                    <w:top w:val="single" w:sz="4" w:space="0" w:color="auto"/>
                    <w:left w:val="single" w:sz="4" w:space="0" w:color="auto"/>
                    <w:bottom w:val="single" w:sz="4" w:space="0" w:color="auto"/>
                    <w:right w:val="single" w:sz="4" w:space="0" w:color="auto"/>
                  </w:tcBorders>
                </w:tcPr>
                <w:p w14:paraId="5086BA1A" w14:textId="77777777" w:rsidR="00CD2BC8" w:rsidRDefault="00422B1E">
                  <w:pPr>
                    <w:pStyle w:val="TAC"/>
                    <w:rPr>
                      <w:sz w:val="15"/>
                      <w:szCs w:val="15"/>
                    </w:rPr>
                  </w:pPr>
                  <w:r>
                    <w:rPr>
                      <w:sz w:val="15"/>
                      <w:szCs w:val="15"/>
                    </w:rPr>
                    <w:t>30</w:t>
                  </w:r>
                </w:p>
                <w:p w14:paraId="5B9E5EB2" w14:textId="77777777" w:rsidR="00CD2BC8" w:rsidRDefault="00422B1E">
                  <w:pPr>
                    <w:pStyle w:val="TAC"/>
                    <w:rPr>
                      <w:sz w:val="15"/>
                      <w:szCs w:val="15"/>
                    </w:rPr>
                  </w:pPr>
                  <w:r>
                    <w:rPr>
                      <w:sz w:val="15"/>
                      <w:szCs w:val="15"/>
                    </w:rPr>
                    <w:t>(86.4%)</w:t>
                  </w:r>
                </w:p>
              </w:tc>
              <w:tc>
                <w:tcPr>
                  <w:tcW w:w="749" w:type="dxa"/>
                  <w:tcBorders>
                    <w:top w:val="single" w:sz="4" w:space="0" w:color="auto"/>
                    <w:left w:val="single" w:sz="4" w:space="0" w:color="auto"/>
                    <w:bottom w:val="single" w:sz="4" w:space="0" w:color="auto"/>
                    <w:right w:val="single" w:sz="4" w:space="0" w:color="auto"/>
                  </w:tcBorders>
                </w:tcPr>
                <w:p w14:paraId="65A3B80A" w14:textId="77777777" w:rsidR="00CD2BC8" w:rsidRDefault="00422B1E">
                  <w:pPr>
                    <w:pStyle w:val="TAC"/>
                    <w:rPr>
                      <w:sz w:val="15"/>
                      <w:szCs w:val="15"/>
                    </w:rPr>
                  </w:pPr>
                  <w:r>
                    <w:rPr>
                      <w:sz w:val="15"/>
                      <w:szCs w:val="15"/>
                    </w:rPr>
                    <w:t>60</w:t>
                  </w:r>
                </w:p>
                <w:p w14:paraId="54D84E9E" w14:textId="77777777" w:rsidR="00CD2BC8" w:rsidRDefault="00422B1E">
                  <w:pPr>
                    <w:pStyle w:val="TAC"/>
                    <w:rPr>
                      <w:sz w:val="15"/>
                      <w:szCs w:val="15"/>
                    </w:rPr>
                  </w:pPr>
                  <w:r>
                    <w:rPr>
                      <w:sz w:val="15"/>
                      <w:szCs w:val="15"/>
                    </w:rPr>
                    <w:t>(86.4%)</w:t>
                  </w:r>
                </w:p>
              </w:tc>
              <w:tc>
                <w:tcPr>
                  <w:tcW w:w="749" w:type="dxa"/>
                  <w:tcBorders>
                    <w:top w:val="single" w:sz="4" w:space="0" w:color="auto"/>
                    <w:left w:val="single" w:sz="4" w:space="0" w:color="auto"/>
                    <w:bottom w:val="single" w:sz="4" w:space="0" w:color="auto"/>
                    <w:right w:val="single" w:sz="4" w:space="0" w:color="auto"/>
                  </w:tcBorders>
                </w:tcPr>
                <w:p w14:paraId="094CEE53" w14:textId="77777777" w:rsidR="00CD2BC8" w:rsidRDefault="00422B1E">
                  <w:pPr>
                    <w:pStyle w:val="TAC"/>
                    <w:rPr>
                      <w:sz w:val="15"/>
                      <w:szCs w:val="15"/>
                    </w:rPr>
                  </w:pPr>
                  <w:r>
                    <w:rPr>
                      <w:sz w:val="15"/>
                      <w:szCs w:val="15"/>
                    </w:rPr>
                    <w:t>119 (85.7%)</w:t>
                  </w:r>
                </w:p>
              </w:tc>
              <w:tc>
                <w:tcPr>
                  <w:tcW w:w="749" w:type="dxa"/>
                  <w:tcBorders>
                    <w:top w:val="single" w:sz="4" w:space="0" w:color="auto"/>
                    <w:left w:val="single" w:sz="4" w:space="0" w:color="auto"/>
                    <w:bottom w:val="single" w:sz="4" w:space="0" w:color="auto"/>
                    <w:right w:val="single" w:sz="4" w:space="0" w:color="auto"/>
                  </w:tcBorders>
                </w:tcPr>
                <w:p w14:paraId="675FA158" w14:textId="77777777" w:rsidR="00CD2BC8" w:rsidRDefault="00422B1E">
                  <w:pPr>
                    <w:pStyle w:val="TAC"/>
                    <w:rPr>
                      <w:sz w:val="15"/>
                      <w:szCs w:val="15"/>
                    </w:rPr>
                  </w:pPr>
                  <w:r>
                    <w:rPr>
                      <w:sz w:val="15"/>
                      <w:szCs w:val="15"/>
                    </w:rPr>
                    <w:t>148 (85.2%)</w:t>
                  </w:r>
                </w:p>
              </w:tc>
            </w:tr>
          </w:tbl>
          <w:p w14:paraId="36C3A406" w14:textId="77777777" w:rsidR="00CD2BC8" w:rsidRDefault="00CD2BC8">
            <w:pPr>
              <w:spacing w:before="120" w:after="120"/>
            </w:pPr>
          </w:p>
        </w:tc>
      </w:tr>
      <w:tr w:rsidR="00CD2BC8" w14:paraId="3D02D1EB" w14:textId="77777777">
        <w:trPr>
          <w:trHeight w:val="468"/>
        </w:trPr>
        <w:tc>
          <w:tcPr>
            <w:tcW w:w="1584" w:type="dxa"/>
          </w:tcPr>
          <w:p w14:paraId="43872925" w14:textId="77777777" w:rsidR="00CD2BC8" w:rsidRDefault="00573CC1">
            <w:pPr>
              <w:spacing w:before="120" w:after="120"/>
            </w:pPr>
            <w:hyperlink r:id="rId47" w:history="1">
              <w:r w:rsidR="00422B1E">
                <w:rPr>
                  <w:rFonts w:eastAsia="Times New Roman"/>
                  <w:b/>
                  <w:bCs/>
                  <w:color w:val="0000FF"/>
                  <w:u w:val="single"/>
                </w:rPr>
                <w:t>R4-2209139</w:t>
              </w:r>
            </w:hyperlink>
          </w:p>
          <w:p w14:paraId="3342566B" w14:textId="77777777" w:rsidR="00CD2BC8" w:rsidRDefault="00422B1E">
            <w:pPr>
              <w:spacing w:before="120" w:after="120"/>
            </w:pPr>
            <w:r>
              <w:rPr>
                <w:rFonts w:eastAsia="Times New Roman"/>
              </w:rPr>
              <w:t>52.6-71 GHz System Parameters</w:t>
            </w:r>
          </w:p>
        </w:tc>
        <w:tc>
          <w:tcPr>
            <w:tcW w:w="1152" w:type="dxa"/>
          </w:tcPr>
          <w:p w14:paraId="12FA28E1" w14:textId="77777777" w:rsidR="00CD2BC8" w:rsidRDefault="00422B1E">
            <w:pPr>
              <w:spacing w:before="120" w:after="120"/>
            </w:pPr>
            <w:r>
              <w:t>Ericsson</w:t>
            </w:r>
          </w:p>
        </w:tc>
        <w:tc>
          <w:tcPr>
            <w:tcW w:w="7249" w:type="dxa"/>
          </w:tcPr>
          <w:p w14:paraId="21FF09B2" w14:textId="77777777" w:rsidR="00CD2BC8" w:rsidRDefault="00422B1E">
            <w:pPr>
              <w:spacing w:before="120" w:after="120"/>
              <w:jc w:val="both"/>
              <w:rPr>
                <w:i/>
                <w:iCs/>
              </w:rPr>
            </w:pPr>
            <w:r>
              <w:rPr>
                <w:i/>
                <w:iCs/>
              </w:rPr>
              <w:t>Spectrum utilization</w:t>
            </w:r>
          </w:p>
          <w:p w14:paraId="5023AFDB" w14:textId="77777777" w:rsidR="00CD2BC8" w:rsidRDefault="00422B1E">
            <w:pPr>
              <w:spacing w:before="120" w:after="120"/>
              <w:jc w:val="both"/>
            </w:pPr>
            <w:r>
              <w:rPr>
                <w:b/>
                <w:bCs/>
              </w:rPr>
              <w:t>Observation 1:</w:t>
            </w:r>
            <w:r>
              <w:t xml:space="preserve"> Given challenges for larger arrays and bandwidths at this frequency range compared to FR2-1, a lower spectral utilization should be considered.  Since continuous CA is supported as part of the agreement additional bandwidth can be realized using continuous CA as an approach rather than increase spectral utilization.</w:t>
            </w:r>
          </w:p>
          <w:p w14:paraId="041E3543" w14:textId="77777777" w:rsidR="00CD2BC8" w:rsidRDefault="00422B1E">
            <w:pPr>
              <w:spacing w:before="120" w:after="120"/>
              <w:jc w:val="both"/>
            </w:pPr>
            <w:r>
              <w:rPr>
                <w:b/>
                <w:bCs/>
              </w:rPr>
              <w:t>Proposal 1:</w:t>
            </w:r>
            <w:r>
              <w:t xml:space="preserve"> Spectral utilization consideration captured in Table 1.</w:t>
            </w:r>
          </w:p>
          <w:p w14:paraId="15EDF082" w14:textId="77777777" w:rsidR="00CD2BC8" w:rsidRDefault="00422B1E">
            <w:pPr>
              <w:pStyle w:val="Caption"/>
              <w:keepNext/>
              <w:jc w:val="center"/>
            </w:pPr>
            <w:r>
              <w:t>Table 1: Spectral utilization for 57 – 71 GHz</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CD2BC8" w14:paraId="78E68F3C" w14:textId="77777777">
              <w:trPr>
                <w:cantSplit/>
                <w:jc w:val="center"/>
              </w:trPr>
              <w:tc>
                <w:tcPr>
                  <w:tcW w:w="1221" w:type="dxa"/>
                  <w:tcBorders>
                    <w:top w:val="single" w:sz="4" w:space="0" w:color="auto"/>
                    <w:left w:val="single" w:sz="4" w:space="0" w:color="auto"/>
                    <w:bottom w:val="nil"/>
                    <w:right w:val="single" w:sz="4" w:space="0" w:color="auto"/>
                  </w:tcBorders>
                </w:tcPr>
                <w:p w14:paraId="6430624C"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SCS (kHz)</w:t>
                  </w:r>
                </w:p>
              </w:tc>
              <w:tc>
                <w:tcPr>
                  <w:tcW w:w="1189" w:type="dxa"/>
                  <w:tcBorders>
                    <w:top w:val="single" w:sz="4" w:space="0" w:color="auto"/>
                    <w:left w:val="single" w:sz="4" w:space="0" w:color="auto"/>
                    <w:bottom w:val="single" w:sz="4" w:space="0" w:color="auto"/>
                    <w:right w:val="single" w:sz="4" w:space="0" w:color="auto"/>
                  </w:tcBorders>
                </w:tcPr>
                <w:p w14:paraId="2F37EADB"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100 MHz</w:t>
                  </w:r>
                </w:p>
              </w:tc>
              <w:tc>
                <w:tcPr>
                  <w:tcW w:w="1134" w:type="dxa"/>
                  <w:tcBorders>
                    <w:top w:val="single" w:sz="4" w:space="0" w:color="auto"/>
                    <w:left w:val="single" w:sz="4" w:space="0" w:color="auto"/>
                    <w:bottom w:val="single" w:sz="4" w:space="0" w:color="auto"/>
                    <w:right w:val="single" w:sz="4" w:space="0" w:color="auto"/>
                  </w:tcBorders>
                </w:tcPr>
                <w:p w14:paraId="0F39A6F5"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400 MHz</w:t>
                  </w:r>
                </w:p>
              </w:tc>
              <w:tc>
                <w:tcPr>
                  <w:tcW w:w="992" w:type="dxa"/>
                  <w:tcBorders>
                    <w:top w:val="single" w:sz="4" w:space="0" w:color="auto"/>
                    <w:left w:val="single" w:sz="4" w:space="0" w:color="auto"/>
                    <w:bottom w:val="single" w:sz="4" w:space="0" w:color="auto"/>
                    <w:right w:val="single" w:sz="4" w:space="0" w:color="auto"/>
                  </w:tcBorders>
                </w:tcPr>
                <w:p w14:paraId="31C6BEDA"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800 MHz</w:t>
                  </w:r>
                </w:p>
              </w:tc>
              <w:tc>
                <w:tcPr>
                  <w:tcW w:w="1134" w:type="dxa"/>
                  <w:tcBorders>
                    <w:top w:val="single" w:sz="4" w:space="0" w:color="auto"/>
                    <w:left w:val="single" w:sz="4" w:space="0" w:color="auto"/>
                    <w:bottom w:val="single" w:sz="4" w:space="0" w:color="auto"/>
                    <w:right w:val="single" w:sz="4" w:space="0" w:color="auto"/>
                  </w:tcBorders>
                </w:tcPr>
                <w:p w14:paraId="30946D5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1600 MHz</w:t>
                  </w:r>
                </w:p>
              </w:tc>
              <w:tc>
                <w:tcPr>
                  <w:tcW w:w="1134" w:type="dxa"/>
                  <w:tcBorders>
                    <w:top w:val="single" w:sz="4" w:space="0" w:color="auto"/>
                    <w:left w:val="single" w:sz="4" w:space="0" w:color="auto"/>
                    <w:bottom w:val="single" w:sz="4" w:space="0" w:color="auto"/>
                    <w:right w:val="single" w:sz="4" w:space="0" w:color="auto"/>
                  </w:tcBorders>
                </w:tcPr>
                <w:p w14:paraId="49345D27"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2000 MHz</w:t>
                  </w:r>
                </w:p>
              </w:tc>
            </w:tr>
            <w:tr w:rsidR="00CD2BC8" w14:paraId="625643CE" w14:textId="77777777">
              <w:trPr>
                <w:cantSplit/>
                <w:jc w:val="center"/>
              </w:trPr>
              <w:tc>
                <w:tcPr>
                  <w:tcW w:w="1221" w:type="dxa"/>
                  <w:tcBorders>
                    <w:top w:val="nil"/>
                    <w:left w:val="single" w:sz="4" w:space="0" w:color="auto"/>
                    <w:bottom w:val="single" w:sz="4" w:space="0" w:color="auto"/>
                    <w:right w:val="single" w:sz="4" w:space="0" w:color="auto"/>
                  </w:tcBorders>
                </w:tcPr>
                <w:p w14:paraId="4011EA7B" w14:textId="77777777" w:rsidR="00CD2BC8" w:rsidRDefault="00CD2BC8">
                  <w:pPr>
                    <w:keepNext/>
                    <w:keepLines/>
                    <w:spacing w:after="0"/>
                    <w:jc w:val="center"/>
                    <w:rPr>
                      <w:rFonts w:ascii="Arial"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tcPr>
                <w:p w14:paraId="0A5D49ED"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37E9C963"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tcPr>
                <w:p w14:paraId="1EDFAEF6"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0647DE99"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0E335526" w14:textId="77777777" w:rsidR="00CD2BC8" w:rsidRDefault="00422B1E">
                  <w:pPr>
                    <w:keepNext/>
                    <w:keepLines/>
                    <w:spacing w:after="0"/>
                    <w:jc w:val="center"/>
                    <w:rPr>
                      <w:rFonts w:ascii="Arial" w:hAnsi="Arial" w:cs="Arial"/>
                      <w:b/>
                      <w:sz w:val="18"/>
                      <w:lang w:val="fr-FR"/>
                    </w:rPr>
                  </w:pPr>
                  <w:r>
                    <w:rPr>
                      <w:rFonts w:ascii="Arial" w:hAnsi="Arial" w:cs="Arial"/>
                      <w:b/>
                      <w:sz w:val="18"/>
                      <w:lang w:val="fr-FR"/>
                    </w:rPr>
                    <w:t>N</w:t>
                  </w:r>
                  <w:r>
                    <w:rPr>
                      <w:rFonts w:ascii="Arial" w:hAnsi="Arial" w:cs="Arial"/>
                      <w:b/>
                      <w:sz w:val="18"/>
                      <w:vertAlign w:val="subscript"/>
                      <w:lang w:val="fr-FR"/>
                    </w:rPr>
                    <w:t>RB</w:t>
                  </w:r>
                </w:p>
              </w:tc>
            </w:tr>
            <w:tr w:rsidR="00CD2BC8" w14:paraId="09B1BECD"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22742E19"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89" w:type="dxa"/>
                  <w:tcBorders>
                    <w:top w:val="single" w:sz="4" w:space="0" w:color="auto"/>
                    <w:left w:val="single" w:sz="4" w:space="0" w:color="auto"/>
                    <w:bottom w:val="single" w:sz="4" w:space="0" w:color="auto"/>
                    <w:right w:val="single" w:sz="4" w:space="0" w:color="auto"/>
                  </w:tcBorders>
                </w:tcPr>
                <w:p w14:paraId="5E193D03" w14:textId="77777777" w:rsidR="00CD2BC8" w:rsidRDefault="00422B1E">
                  <w:pPr>
                    <w:keepNext/>
                    <w:keepLines/>
                    <w:spacing w:after="0"/>
                    <w:jc w:val="center"/>
                    <w:rPr>
                      <w:rFonts w:ascii="Arial" w:hAnsi="Arial" w:cs="Arial"/>
                      <w:sz w:val="18"/>
                      <w:lang w:val="fr-FR"/>
                    </w:rPr>
                  </w:pPr>
                  <w:r>
                    <w:rPr>
                      <w:rFonts w:ascii="Arial" w:hAnsi="Arial" w:cs="Arial"/>
                      <w:sz w:val="18"/>
                      <w:lang w:val="fr-FR"/>
                    </w:rPr>
                    <w:t>62</w:t>
                  </w:r>
                </w:p>
              </w:tc>
              <w:tc>
                <w:tcPr>
                  <w:tcW w:w="1134" w:type="dxa"/>
                  <w:tcBorders>
                    <w:top w:val="single" w:sz="4" w:space="0" w:color="auto"/>
                    <w:left w:val="single" w:sz="4" w:space="0" w:color="auto"/>
                    <w:bottom w:val="single" w:sz="4" w:space="0" w:color="auto"/>
                    <w:right w:val="single" w:sz="4" w:space="0" w:color="auto"/>
                  </w:tcBorders>
                </w:tcPr>
                <w:p w14:paraId="09468452" w14:textId="77777777" w:rsidR="00CD2BC8" w:rsidRDefault="00422B1E">
                  <w:pPr>
                    <w:keepNext/>
                    <w:keepLines/>
                    <w:spacing w:after="0"/>
                    <w:jc w:val="center"/>
                    <w:rPr>
                      <w:rFonts w:ascii="Arial" w:hAnsi="Arial" w:cs="Arial"/>
                      <w:sz w:val="18"/>
                      <w:lang w:val="fr-FR"/>
                    </w:rPr>
                  </w:pPr>
                  <w:r>
                    <w:rPr>
                      <w:rFonts w:ascii="Arial" w:hAnsi="Arial" w:cs="Arial"/>
                      <w:sz w:val="18"/>
                      <w:lang w:val="fr-FR"/>
                    </w:rPr>
                    <w:t>248</w:t>
                  </w:r>
                </w:p>
              </w:tc>
              <w:tc>
                <w:tcPr>
                  <w:tcW w:w="992" w:type="dxa"/>
                  <w:tcBorders>
                    <w:top w:val="single" w:sz="4" w:space="0" w:color="auto"/>
                    <w:left w:val="single" w:sz="4" w:space="0" w:color="auto"/>
                    <w:bottom w:val="single" w:sz="4" w:space="0" w:color="auto"/>
                    <w:right w:val="single" w:sz="4" w:space="0" w:color="auto"/>
                  </w:tcBorders>
                </w:tcPr>
                <w:p w14:paraId="714EE44D"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7A9945BF"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6515A041"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16AE2480"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02F16225" w14:textId="77777777" w:rsidR="00CD2BC8" w:rsidRDefault="00422B1E">
                  <w:pPr>
                    <w:keepNext/>
                    <w:keepLines/>
                    <w:spacing w:after="0"/>
                    <w:jc w:val="center"/>
                    <w:rPr>
                      <w:rFonts w:ascii="Arial" w:hAnsi="Arial" w:cs="Arial"/>
                      <w:sz w:val="18"/>
                      <w:lang w:val="fr-FR"/>
                    </w:rPr>
                  </w:pPr>
                  <w:r>
                    <w:rPr>
                      <w:rFonts w:ascii="Arial" w:hAnsi="Arial" w:cs="Arial"/>
                      <w:sz w:val="18"/>
                      <w:lang w:val="fr-FR"/>
                    </w:rPr>
                    <w:t>480</w:t>
                  </w:r>
                </w:p>
              </w:tc>
              <w:tc>
                <w:tcPr>
                  <w:tcW w:w="1189" w:type="dxa"/>
                  <w:tcBorders>
                    <w:top w:val="single" w:sz="4" w:space="0" w:color="auto"/>
                    <w:left w:val="single" w:sz="4" w:space="0" w:color="auto"/>
                    <w:bottom w:val="single" w:sz="4" w:space="0" w:color="auto"/>
                    <w:right w:val="single" w:sz="4" w:space="0" w:color="auto"/>
                  </w:tcBorders>
                </w:tcPr>
                <w:p w14:paraId="014EC43E"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45CB24BD" w14:textId="77777777" w:rsidR="00CD2BC8" w:rsidRDefault="00422B1E">
                  <w:pPr>
                    <w:keepNext/>
                    <w:keepLines/>
                    <w:spacing w:after="0"/>
                    <w:jc w:val="center"/>
                    <w:rPr>
                      <w:rFonts w:ascii="Arial" w:hAnsi="Arial" w:cs="Arial"/>
                      <w:sz w:val="18"/>
                      <w:lang w:val="fr-FR"/>
                    </w:rPr>
                  </w:pPr>
                  <w:r>
                    <w:rPr>
                      <w:rFonts w:ascii="Arial" w:hAnsi="Arial" w:cs="Arial"/>
                      <w:sz w:val="18"/>
                      <w:lang w:val="fr-FR"/>
                    </w:rPr>
                    <w:t>61</w:t>
                  </w:r>
                </w:p>
              </w:tc>
              <w:tc>
                <w:tcPr>
                  <w:tcW w:w="992" w:type="dxa"/>
                  <w:tcBorders>
                    <w:top w:val="single" w:sz="4" w:space="0" w:color="auto"/>
                    <w:left w:val="single" w:sz="4" w:space="0" w:color="auto"/>
                    <w:bottom w:val="single" w:sz="4" w:space="0" w:color="auto"/>
                    <w:right w:val="single" w:sz="4" w:space="0" w:color="auto"/>
                  </w:tcBorders>
                </w:tcPr>
                <w:p w14:paraId="1D4D4990" w14:textId="77777777" w:rsidR="00CD2BC8" w:rsidRDefault="00422B1E">
                  <w:pPr>
                    <w:keepNext/>
                    <w:keepLines/>
                    <w:spacing w:after="0"/>
                    <w:jc w:val="center"/>
                    <w:rPr>
                      <w:rFonts w:ascii="Arial" w:hAnsi="Arial" w:cs="Arial"/>
                      <w:sz w:val="18"/>
                      <w:lang w:val="fr-FR"/>
                    </w:rPr>
                  </w:pPr>
                  <w:r>
                    <w:rPr>
                      <w:rFonts w:ascii="Arial" w:hAnsi="Arial" w:cs="Arial"/>
                      <w:sz w:val="18"/>
                      <w:lang w:val="fr-FR"/>
                    </w:rPr>
                    <w:t>120</w:t>
                  </w:r>
                </w:p>
              </w:tc>
              <w:tc>
                <w:tcPr>
                  <w:tcW w:w="1134" w:type="dxa"/>
                  <w:tcBorders>
                    <w:top w:val="single" w:sz="4" w:space="0" w:color="auto"/>
                    <w:left w:val="single" w:sz="4" w:space="0" w:color="auto"/>
                    <w:bottom w:val="single" w:sz="4" w:space="0" w:color="auto"/>
                    <w:right w:val="single" w:sz="4" w:space="0" w:color="auto"/>
                  </w:tcBorders>
                </w:tcPr>
                <w:p w14:paraId="390BD70E" w14:textId="77777777" w:rsidR="00CD2BC8" w:rsidRDefault="00422B1E">
                  <w:pPr>
                    <w:keepNext/>
                    <w:keepLines/>
                    <w:spacing w:after="0"/>
                    <w:jc w:val="center"/>
                    <w:rPr>
                      <w:rFonts w:ascii="Arial" w:hAnsi="Arial" w:cs="Arial"/>
                      <w:sz w:val="18"/>
                      <w:lang w:val="fr-FR"/>
                    </w:rPr>
                  </w:pPr>
                  <w:r>
                    <w:rPr>
                      <w:rFonts w:ascii="Arial" w:hAnsi="Arial" w:cs="Arial"/>
                      <w:sz w:val="18"/>
                      <w:lang w:val="fr-FR"/>
                    </w:rPr>
                    <w:t>238</w:t>
                  </w:r>
                </w:p>
              </w:tc>
              <w:tc>
                <w:tcPr>
                  <w:tcW w:w="1134" w:type="dxa"/>
                  <w:tcBorders>
                    <w:top w:val="single" w:sz="4" w:space="0" w:color="auto"/>
                    <w:left w:val="single" w:sz="4" w:space="0" w:color="auto"/>
                    <w:bottom w:val="single" w:sz="4" w:space="0" w:color="auto"/>
                    <w:right w:val="single" w:sz="4" w:space="0" w:color="auto"/>
                  </w:tcBorders>
                </w:tcPr>
                <w:p w14:paraId="16460157"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r>
            <w:tr w:rsidR="00CD2BC8" w14:paraId="1C9400A5" w14:textId="77777777">
              <w:trPr>
                <w:cantSplit/>
                <w:jc w:val="center"/>
              </w:trPr>
              <w:tc>
                <w:tcPr>
                  <w:tcW w:w="1221" w:type="dxa"/>
                  <w:tcBorders>
                    <w:top w:val="single" w:sz="4" w:space="0" w:color="auto"/>
                    <w:left w:val="single" w:sz="4" w:space="0" w:color="auto"/>
                    <w:bottom w:val="single" w:sz="4" w:space="0" w:color="auto"/>
                    <w:right w:val="single" w:sz="4" w:space="0" w:color="auto"/>
                  </w:tcBorders>
                </w:tcPr>
                <w:p w14:paraId="31BAF753" w14:textId="77777777" w:rsidR="00CD2BC8" w:rsidRDefault="00422B1E">
                  <w:pPr>
                    <w:keepNext/>
                    <w:keepLines/>
                    <w:spacing w:after="0"/>
                    <w:jc w:val="center"/>
                    <w:rPr>
                      <w:rFonts w:ascii="Arial" w:hAnsi="Arial" w:cs="Arial"/>
                      <w:sz w:val="18"/>
                      <w:lang w:val="fr-FR"/>
                    </w:rPr>
                  </w:pPr>
                  <w:r>
                    <w:rPr>
                      <w:rFonts w:ascii="Arial" w:hAnsi="Arial" w:cs="Arial"/>
                      <w:sz w:val="18"/>
                      <w:lang w:val="fr-FR"/>
                    </w:rPr>
                    <w:t>960</w:t>
                  </w:r>
                </w:p>
              </w:tc>
              <w:tc>
                <w:tcPr>
                  <w:tcW w:w="1189" w:type="dxa"/>
                  <w:tcBorders>
                    <w:top w:val="single" w:sz="4" w:space="0" w:color="auto"/>
                    <w:left w:val="single" w:sz="4" w:space="0" w:color="auto"/>
                    <w:bottom w:val="single" w:sz="4" w:space="0" w:color="auto"/>
                    <w:right w:val="single" w:sz="4" w:space="0" w:color="auto"/>
                  </w:tcBorders>
                </w:tcPr>
                <w:p w14:paraId="6CAF0729" w14:textId="77777777" w:rsidR="00CD2BC8" w:rsidRDefault="00422B1E">
                  <w:pPr>
                    <w:keepNext/>
                    <w:keepLines/>
                    <w:spacing w:after="0"/>
                    <w:jc w:val="center"/>
                    <w:rPr>
                      <w:rFonts w:ascii="Arial" w:hAnsi="Arial" w:cs="Arial"/>
                      <w:sz w:val="18"/>
                      <w:lang w:val="fr-FR"/>
                    </w:rPr>
                  </w:pPr>
                  <w:r>
                    <w:rPr>
                      <w:rFonts w:ascii="Arial"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11B2B233" w14:textId="77777777" w:rsidR="00CD2BC8" w:rsidRDefault="00422B1E">
                  <w:pPr>
                    <w:keepNext/>
                    <w:keepLines/>
                    <w:spacing w:after="0"/>
                    <w:jc w:val="center"/>
                    <w:rPr>
                      <w:rFonts w:ascii="Arial" w:hAnsi="Arial" w:cs="Arial"/>
                      <w:sz w:val="18"/>
                      <w:lang w:val="fr-FR"/>
                    </w:rPr>
                  </w:pPr>
                  <w:r>
                    <w:rPr>
                      <w:rFonts w:ascii="Arial" w:hAnsi="Arial" w:cs="Arial"/>
                      <w:sz w:val="18"/>
                      <w:lang w:val="fr-FR"/>
                    </w:rPr>
                    <w:t>30</w:t>
                  </w:r>
                </w:p>
              </w:tc>
              <w:tc>
                <w:tcPr>
                  <w:tcW w:w="992" w:type="dxa"/>
                  <w:tcBorders>
                    <w:top w:val="single" w:sz="4" w:space="0" w:color="auto"/>
                    <w:left w:val="single" w:sz="4" w:space="0" w:color="auto"/>
                    <w:bottom w:val="single" w:sz="4" w:space="0" w:color="auto"/>
                    <w:right w:val="single" w:sz="4" w:space="0" w:color="auto"/>
                  </w:tcBorders>
                </w:tcPr>
                <w:p w14:paraId="0F6AFD36" w14:textId="77777777" w:rsidR="00CD2BC8" w:rsidRDefault="00422B1E">
                  <w:pPr>
                    <w:keepNext/>
                    <w:keepLines/>
                    <w:spacing w:after="0"/>
                    <w:jc w:val="center"/>
                    <w:rPr>
                      <w:rFonts w:ascii="Arial" w:hAnsi="Arial" w:cs="Arial"/>
                      <w:sz w:val="18"/>
                      <w:lang w:val="fr-FR"/>
                    </w:rPr>
                  </w:pPr>
                  <w:r>
                    <w:rPr>
                      <w:rFonts w:ascii="Arial" w:hAnsi="Arial" w:cs="Arial"/>
                      <w:sz w:val="18"/>
                      <w:lang w:val="fr-FR"/>
                    </w:rPr>
                    <w:t>60</w:t>
                  </w:r>
                </w:p>
              </w:tc>
              <w:tc>
                <w:tcPr>
                  <w:tcW w:w="1134" w:type="dxa"/>
                  <w:tcBorders>
                    <w:top w:val="single" w:sz="4" w:space="0" w:color="auto"/>
                    <w:left w:val="single" w:sz="4" w:space="0" w:color="auto"/>
                    <w:bottom w:val="single" w:sz="4" w:space="0" w:color="auto"/>
                    <w:right w:val="single" w:sz="4" w:space="0" w:color="auto"/>
                  </w:tcBorders>
                </w:tcPr>
                <w:p w14:paraId="1680BA51" w14:textId="77777777" w:rsidR="00CD2BC8" w:rsidRDefault="00422B1E">
                  <w:pPr>
                    <w:keepNext/>
                    <w:keepLines/>
                    <w:spacing w:after="0"/>
                    <w:jc w:val="center"/>
                    <w:rPr>
                      <w:rFonts w:ascii="Arial" w:hAnsi="Arial" w:cs="Arial"/>
                      <w:sz w:val="18"/>
                      <w:lang w:val="fr-FR"/>
                    </w:rPr>
                  </w:pPr>
                  <w:r>
                    <w:rPr>
                      <w:rFonts w:ascii="Arial" w:hAnsi="Arial" w:cs="Arial"/>
                      <w:sz w:val="18"/>
                      <w:lang w:val="fr-FR"/>
                    </w:rPr>
                    <w:t>119</w:t>
                  </w:r>
                </w:p>
              </w:tc>
              <w:tc>
                <w:tcPr>
                  <w:tcW w:w="1134" w:type="dxa"/>
                  <w:tcBorders>
                    <w:top w:val="single" w:sz="4" w:space="0" w:color="auto"/>
                    <w:left w:val="single" w:sz="4" w:space="0" w:color="auto"/>
                    <w:bottom w:val="single" w:sz="4" w:space="0" w:color="auto"/>
                    <w:right w:val="single" w:sz="4" w:space="0" w:color="auto"/>
                  </w:tcBorders>
                </w:tcPr>
                <w:p w14:paraId="637863A8" w14:textId="77777777" w:rsidR="00CD2BC8" w:rsidRDefault="00422B1E">
                  <w:pPr>
                    <w:keepNext/>
                    <w:keepLines/>
                    <w:spacing w:after="0"/>
                    <w:jc w:val="center"/>
                    <w:rPr>
                      <w:rFonts w:ascii="Arial" w:hAnsi="Arial" w:cs="Arial"/>
                      <w:sz w:val="18"/>
                      <w:lang w:val="fr-FR"/>
                    </w:rPr>
                  </w:pPr>
                  <w:r>
                    <w:rPr>
                      <w:rFonts w:ascii="Arial" w:hAnsi="Arial" w:cs="Arial"/>
                      <w:sz w:val="18"/>
                      <w:lang w:val="fr-FR"/>
                    </w:rPr>
                    <w:t>148</w:t>
                  </w:r>
                </w:p>
              </w:tc>
            </w:tr>
          </w:tbl>
          <w:p w14:paraId="74E980E5" w14:textId="77777777" w:rsidR="00CD2BC8" w:rsidRDefault="00CD2BC8">
            <w:pPr>
              <w:spacing w:before="120" w:after="120"/>
              <w:rPr>
                <w:b/>
                <w:bCs/>
              </w:rPr>
            </w:pPr>
          </w:p>
        </w:tc>
      </w:tr>
      <w:tr w:rsidR="00CD2BC8" w14:paraId="6F2CE054" w14:textId="77777777">
        <w:trPr>
          <w:trHeight w:val="468"/>
        </w:trPr>
        <w:tc>
          <w:tcPr>
            <w:tcW w:w="1584" w:type="dxa"/>
          </w:tcPr>
          <w:p w14:paraId="303C009C" w14:textId="77777777" w:rsidR="00CD2BC8" w:rsidRDefault="00573CC1">
            <w:pPr>
              <w:spacing w:before="120" w:after="120"/>
            </w:pPr>
            <w:hyperlink r:id="rId48" w:history="1">
              <w:r w:rsidR="00422B1E">
                <w:rPr>
                  <w:rFonts w:eastAsia="Times New Roman"/>
                  <w:b/>
                  <w:bCs/>
                  <w:color w:val="0000FF"/>
                  <w:u w:val="single"/>
                </w:rPr>
                <w:t>R4-2209717</w:t>
              </w:r>
            </w:hyperlink>
          </w:p>
          <w:p w14:paraId="08F02B27" w14:textId="77777777" w:rsidR="00CD2BC8" w:rsidRDefault="00422B1E">
            <w:pPr>
              <w:spacing w:before="120" w:after="120"/>
              <w:jc w:val="both"/>
            </w:pPr>
            <w:r>
              <w:t>On UE Tx RF aspects for FR2-2</w:t>
            </w:r>
          </w:p>
        </w:tc>
        <w:tc>
          <w:tcPr>
            <w:tcW w:w="1152" w:type="dxa"/>
          </w:tcPr>
          <w:p w14:paraId="00B43FC7" w14:textId="77777777" w:rsidR="00CD2BC8" w:rsidRDefault="00422B1E">
            <w:pPr>
              <w:spacing w:before="120" w:after="120"/>
            </w:pPr>
            <w:r>
              <w:t>Nokia, Nokia Shanghai Bell</w:t>
            </w:r>
          </w:p>
        </w:tc>
        <w:tc>
          <w:tcPr>
            <w:tcW w:w="7249" w:type="dxa"/>
          </w:tcPr>
          <w:p w14:paraId="1DFF6925" w14:textId="77777777" w:rsidR="00CD2BC8" w:rsidRDefault="00422B1E">
            <w:pPr>
              <w:spacing w:before="120" w:after="120"/>
              <w:jc w:val="both"/>
            </w:pPr>
            <w:r>
              <w:rPr>
                <w:b/>
                <w:bCs/>
              </w:rPr>
              <w:t>Proposal 1:</w:t>
            </w:r>
            <w:r>
              <w:t xml:space="preserve"> Confirm 156 RBs for 2GHz CBW with 960 kHz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CD2BC8" w14:paraId="6E07A3A2" w14:textId="77777777">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A717E97" w14:textId="77777777" w:rsidR="00CD2BC8" w:rsidRDefault="00422B1E">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F125D82" w14:textId="77777777" w:rsidR="00CD2BC8" w:rsidRDefault="00422B1E">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E99FC93" w14:textId="77777777" w:rsidR="00CD2BC8" w:rsidRDefault="00422B1E">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47B5DA9" w14:textId="77777777" w:rsidR="00CD2BC8" w:rsidRDefault="00422B1E">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BC4D018" w14:textId="77777777" w:rsidR="00CD2BC8" w:rsidRDefault="00422B1E">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8700F4C" w14:textId="77777777" w:rsidR="00CD2BC8" w:rsidRDefault="00422B1E">
                  <w:pPr>
                    <w:pStyle w:val="TAH"/>
                    <w:rPr>
                      <w:lang w:val="en-US" w:eastAsia="zh-CN"/>
                    </w:rPr>
                  </w:pPr>
                  <w:r>
                    <w:rPr>
                      <w:lang w:val="en-US" w:eastAsia="zh-CN"/>
                    </w:rPr>
                    <w:t>20</w:t>
                  </w:r>
                  <w:r>
                    <w:rPr>
                      <w:rFonts w:eastAsia="Yu Mincho"/>
                    </w:rPr>
                    <w:t>00 MHz</w:t>
                  </w:r>
                </w:p>
              </w:tc>
            </w:tr>
            <w:tr w:rsidR="00CD2BC8" w14:paraId="0972E4E6" w14:textId="77777777">
              <w:trPr>
                <w:jc w:val="center"/>
              </w:trPr>
              <w:tc>
                <w:tcPr>
                  <w:tcW w:w="1054" w:type="dxa"/>
                  <w:vMerge/>
                  <w:tcBorders>
                    <w:top w:val="single" w:sz="4" w:space="0" w:color="000000"/>
                    <w:left w:val="single" w:sz="4" w:space="0" w:color="000000"/>
                    <w:bottom w:val="single" w:sz="4" w:space="0" w:color="000000"/>
                    <w:right w:val="single" w:sz="4" w:space="0" w:color="000000"/>
                  </w:tcBorders>
                  <w:vAlign w:val="center"/>
                </w:tcPr>
                <w:p w14:paraId="361D7391" w14:textId="77777777" w:rsidR="00CD2BC8" w:rsidRDefault="00CD2BC8">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2E742F1"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CFFD30C"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D502F61"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83662AC"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74306F" w14:textId="77777777" w:rsidR="00CD2BC8" w:rsidRDefault="00422B1E">
                  <w:pPr>
                    <w:pStyle w:val="TAH"/>
                    <w:rPr>
                      <w:rFonts w:eastAsia="Yu Mincho"/>
                    </w:rPr>
                  </w:pPr>
                  <w:r>
                    <w:rPr>
                      <w:rFonts w:eastAsia="Yu Mincho"/>
                    </w:rPr>
                    <w:t>N</w:t>
                  </w:r>
                  <w:r>
                    <w:rPr>
                      <w:rFonts w:eastAsia="Yu Mincho"/>
                      <w:vertAlign w:val="subscript"/>
                    </w:rPr>
                    <w:t>RB</w:t>
                  </w:r>
                </w:p>
              </w:tc>
            </w:tr>
            <w:tr w:rsidR="00CD2BC8" w14:paraId="754DFD4F"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7C4057A" w14:textId="77777777" w:rsidR="00CD2BC8" w:rsidRDefault="00422B1E">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612DC74" w14:textId="77777777" w:rsidR="00CD2BC8" w:rsidRDefault="00422B1E">
                  <w:pPr>
                    <w:pStyle w:val="TAC"/>
                    <w:rPr>
                      <w:rFonts w:eastAsia="Yu Mincho"/>
                    </w:rPr>
                  </w:pPr>
                  <w:r>
                    <w:rPr>
                      <w:rFonts w:eastAsia="Yu Mincho"/>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CA044C1" w14:textId="77777777" w:rsidR="00CD2BC8" w:rsidRDefault="00422B1E">
                  <w:pPr>
                    <w:pStyle w:val="TAC"/>
                    <w:rPr>
                      <w:rFonts w:eastAsia="Yu Mincho"/>
                      <w:lang w:val="en-US"/>
                    </w:rPr>
                  </w:pPr>
                  <w:r>
                    <w:rPr>
                      <w:rFonts w:eastAsia="Yu Mincho"/>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7A6832"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1FC15F7"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EE3695C" w14:textId="77777777" w:rsidR="00CD2BC8" w:rsidRDefault="00422B1E">
                  <w:pPr>
                    <w:pStyle w:val="TAC"/>
                    <w:rPr>
                      <w:rFonts w:eastAsia="Yu Mincho"/>
                    </w:rPr>
                  </w:pPr>
                  <w:r>
                    <w:rPr>
                      <w:rFonts w:eastAsia="Yu Mincho"/>
                    </w:rPr>
                    <w:t>N/A</w:t>
                  </w:r>
                </w:p>
              </w:tc>
            </w:tr>
            <w:tr w:rsidR="00CD2BC8" w14:paraId="31738899"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FBA886" w14:textId="77777777" w:rsidR="00CD2BC8" w:rsidRDefault="00422B1E">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07CFB05"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5B6963B" w14:textId="77777777" w:rsidR="00CD2BC8" w:rsidRDefault="00422B1E">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8AE1DBD"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AB7C05C" w14:textId="77777777" w:rsidR="00CD2BC8" w:rsidRDefault="00422B1E">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65B8E6B" w14:textId="77777777" w:rsidR="00CD2BC8" w:rsidRDefault="00422B1E">
                  <w:pPr>
                    <w:pStyle w:val="TAC"/>
                    <w:rPr>
                      <w:rFonts w:eastAsia="Yu Mincho"/>
                    </w:rPr>
                  </w:pPr>
                  <w:r>
                    <w:rPr>
                      <w:rFonts w:eastAsia="Yu Mincho"/>
                    </w:rPr>
                    <w:t>N/A</w:t>
                  </w:r>
                </w:p>
              </w:tc>
            </w:tr>
            <w:tr w:rsidR="00CD2BC8" w14:paraId="2FBC120F"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84C1473" w14:textId="77777777" w:rsidR="00CD2BC8" w:rsidRDefault="00422B1E">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B94276"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3379C08" w14:textId="77777777" w:rsidR="00CD2BC8" w:rsidRDefault="00422B1E">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769BFB6" w14:textId="77777777" w:rsidR="00CD2BC8" w:rsidRDefault="00422B1E">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EEC9D08"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65115BF" w14:textId="77777777" w:rsidR="00CD2BC8" w:rsidRDefault="00422B1E">
                  <w:pPr>
                    <w:pStyle w:val="TAC"/>
                    <w:rPr>
                      <w:rFonts w:eastAsia="Yu Mincho"/>
                    </w:rPr>
                  </w:pPr>
                  <w:r>
                    <w:rPr>
                      <w:rFonts w:cs="Arial"/>
                      <w:color w:val="000000"/>
                      <w:szCs w:val="18"/>
                      <w:lang w:val="en-US" w:eastAsia="zh-CN" w:bidi="ar"/>
                    </w:rPr>
                    <w:t>[156]</w:t>
                  </w:r>
                </w:p>
              </w:tc>
            </w:tr>
          </w:tbl>
          <w:p w14:paraId="5D0DA2D6" w14:textId="77777777" w:rsidR="00CD2BC8" w:rsidRDefault="00CD2BC8">
            <w:pPr>
              <w:spacing w:before="120" w:after="120"/>
              <w:rPr>
                <w:b/>
                <w:bCs/>
              </w:rPr>
            </w:pPr>
          </w:p>
        </w:tc>
      </w:tr>
      <w:tr w:rsidR="00CD2BC8" w14:paraId="6B10F210" w14:textId="77777777">
        <w:trPr>
          <w:trHeight w:val="468"/>
        </w:trPr>
        <w:tc>
          <w:tcPr>
            <w:tcW w:w="1584" w:type="dxa"/>
          </w:tcPr>
          <w:p w14:paraId="27A6E8A2" w14:textId="77777777" w:rsidR="00CD2BC8" w:rsidRDefault="00573CC1">
            <w:pPr>
              <w:spacing w:before="120" w:after="120"/>
            </w:pPr>
            <w:hyperlink r:id="rId49" w:history="1">
              <w:r w:rsidR="00422B1E">
                <w:rPr>
                  <w:rFonts w:eastAsia="Times New Roman"/>
                  <w:b/>
                  <w:bCs/>
                  <w:color w:val="0000FF"/>
                  <w:u w:val="single"/>
                </w:rPr>
                <w:t>R4-2210166</w:t>
              </w:r>
            </w:hyperlink>
          </w:p>
          <w:p w14:paraId="49375AE7" w14:textId="77777777" w:rsidR="00CD2BC8" w:rsidRDefault="00422B1E">
            <w:pPr>
              <w:spacing w:before="120" w:after="120"/>
            </w:pPr>
            <w:r>
              <w:t>60GHz UE TX</w:t>
            </w:r>
          </w:p>
        </w:tc>
        <w:tc>
          <w:tcPr>
            <w:tcW w:w="1152" w:type="dxa"/>
          </w:tcPr>
          <w:p w14:paraId="6BA737C4" w14:textId="77777777" w:rsidR="00CD2BC8" w:rsidRDefault="00422B1E">
            <w:pPr>
              <w:spacing w:before="120" w:after="120"/>
            </w:pPr>
            <w:r>
              <w:t>Qualcomm</w:t>
            </w:r>
          </w:p>
        </w:tc>
        <w:tc>
          <w:tcPr>
            <w:tcW w:w="7249" w:type="dxa"/>
          </w:tcPr>
          <w:p w14:paraId="091350F8" w14:textId="77777777" w:rsidR="00CD2BC8" w:rsidRDefault="00422B1E">
            <w:pPr>
              <w:spacing w:before="120" w:after="120"/>
              <w:jc w:val="both"/>
            </w:pPr>
            <w:r>
              <w:rPr>
                <w:b/>
                <w:bCs/>
              </w:rPr>
              <w:t>Proposal:</w:t>
            </w:r>
            <w:r>
              <w:t xml:space="preserve"> Use the NRB table values for FR2-2 transmission bandwidth requirements, with [] removed from 156.</w:t>
            </w:r>
          </w:p>
          <w:tbl>
            <w:tblPr>
              <w:tblW w:w="61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09"/>
              <w:gridCol w:w="1057"/>
              <w:gridCol w:w="1058"/>
              <w:gridCol w:w="1058"/>
              <w:gridCol w:w="1053"/>
              <w:gridCol w:w="1053"/>
            </w:tblGrid>
            <w:tr w:rsidR="00CD2BC8" w14:paraId="7A16A3FB" w14:textId="77777777">
              <w:trPr>
                <w:jc w:val="center"/>
              </w:trPr>
              <w:tc>
                <w:tcPr>
                  <w:tcW w:w="909" w:type="dxa"/>
                  <w:vMerge w:val="restart"/>
                  <w:shd w:val="clear" w:color="auto" w:fill="auto"/>
                  <w:tcMar>
                    <w:top w:w="15" w:type="dxa"/>
                    <w:left w:w="81" w:type="dxa"/>
                    <w:bottom w:w="0" w:type="dxa"/>
                    <w:right w:w="81" w:type="dxa"/>
                  </w:tcMar>
                </w:tcPr>
                <w:p w14:paraId="4515E9D3" w14:textId="77777777" w:rsidR="00CD2BC8" w:rsidRDefault="00422B1E">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74B8122D" w14:textId="77777777" w:rsidR="00CD2BC8" w:rsidRDefault="00422B1E">
                  <w:pPr>
                    <w:pStyle w:val="TAH"/>
                    <w:rPr>
                      <w:rFonts w:eastAsia="Yu Mincho"/>
                    </w:rPr>
                  </w:pPr>
                  <w:r>
                    <w:rPr>
                      <w:rFonts w:hint="eastAsia"/>
                    </w:rPr>
                    <w:t>100</w:t>
                  </w:r>
                  <w:r>
                    <w:rPr>
                      <w:rFonts w:eastAsia="Yu Mincho"/>
                    </w:rPr>
                    <w:t> MHz</w:t>
                  </w:r>
                </w:p>
              </w:tc>
              <w:tc>
                <w:tcPr>
                  <w:tcW w:w="1058" w:type="dxa"/>
                  <w:shd w:val="clear" w:color="auto" w:fill="auto"/>
                  <w:tcMar>
                    <w:top w:w="15" w:type="dxa"/>
                    <w:left w:w="81" w:type="dxa"/>
                    <w:bottom w:w="0" w:type="dxa"/>
                    <w:right w:w="81" w:type="dxa"/>
                  </w:tcMar>
                </w:tcPr>
                <w:p w14:paraId="549E2FF9" w14:textId="77777777" w:rsidR="00CD2BC8" w:rsidRDefault="00422B1E">
                  <w:pPr>
                    <w:pStyle w:val="TAH"/>
                    <w:rPr>
                      <w:rFonts w:eastAsia="Yu Mincho"/>
                    </w:rPr>
                  </w:pPr>
                  <w:r>
                    <w:rPr>
                      <w:rFonts w:hint="eastAsia"/>
                    </w:rPr>
                    <w:t>4</w:t>
                  </w:r>
                  <w:r>
                    <w:rPr>
                      <w:rFonts w:eastAsia="Yu Mincho"/>
                    </w:rPr>
                    <w:t>00 MHz</w:t>
                  </w:r>
                </w:p>
              </w:tc>
              <w:tc>
                <w:tcPr>
                  <w:tcW w:w="1058" w:type="dxa"/>
                  <w:shd w:val="clear" w:color="auto" w:fill="auto"/>
                  <w:tcMar>
                    <w:top w:w="15" w:type="dxa"/>
                    <w:left w:w="81" w:type="dxa"/>
                    <w:bottom w:w="0" w:type="dxa"/>
                    <w:right w:w="81" w:type="dxa"/>
                  </w:tcMar>
                </w:tcPr>
                <w:p w14:paraId="53A34563" w14:textId="77777777" w:rsidR="00CD2BC8" w:rsidRDefault="00422B1E">
                  <w:pPr>
                    <w:pStyle w:val="TAH"/>
                    <w:rPr>
                      <w:rFonts w:eastAsia="Yu Mincho"/>
                    </w:rPr>
                  </w:pPr>
                  <w:r>
                    <w:rPr>
                      <w:rFonts w:hint="eastAsia"/>
                    </w:rPr>
                    <w:t>8</w:t>
                  </w:r>
                  <w:r>
                    <w:rPr>
                      <w:rFonts w:eastAsia="Yu Mincho"/>
                    </w:rPr>
                    <w:t>00 MHz</w:t>
                  </w:r>
                </w:p>
              </w:tc>
              <w:tc>
                <w:tcPr>
                  <w:tcW w:w="1053" w:type="dxa"/>
                  <w:shd w:val="clear" w:color="auto" w:fill="auto"/>
                  <w:tcMar>
                    <w:top w:w="15" w:type="dxa"/>
                    <w:left w:w="81" w:type="dxa"/>
                    <w:bottom w:w="0" w:type="dxa"/>
                    <w:right w:w="81" w:type="dxa"/>
                  </w:tcMar>
                </w:tcPr>
                <w:p w14:paraId="39A9D051" w14:textId="77777777" w:rsidR="00CD2BC8" w:rsidRDefault="00422B1E">
                  <w:pPr>
                    <w:pStyle w:val="TAH"/>
                    <w:rPr>
                      <w:rFonts w:eastAsia="Yu Mincho"/>
                    </w:rPr>
                  </w:pPr>
                  <w:r>
                    <w:rPr>
                      <w:rFonts w:hint="eastAsia"/>
                    </w:rPr>
                    <w:t>16</w:t>
                  </w:r>
                  <w:r>
                    <w:rPr>
                      <w:rFonts w:eastAsia="Yu Mincho"/>
                    </w:rPr>
                    <w:t>00 MHz</w:t>
                  </w:r>
                </w:p>
              </w:tc>
              <w:tc>
                <w:tcPr>
                  <w:tcW w:w="1053" w:type="dxa"/>
                  <w:shd w:val="clear" w:color="auto" w:fill="auto"/>
                  <w:tcMar>
                    <w:top w:w="15" w:type="dxa"/>
                    <w:left w:w="81" w:type="dxa"/>
                    <w:bottom w:w="0" w:type="dxa"/>
                    <w:right w:w="81" w:type="dxa"/>
                  </w:tcMar>
                </w:tcPr>
                <w:p w14:paraId="42A975BD" w14:textId="77777777" w:rsidR="00CD2BC8" w:rsidRDefault="00422B1E">
                  <w:pPr>
                    <w:pStyle w:val="TAH"/>
                  </w:pPr>
                  <w:r>
                    <w:rPr>
                      <w:rFonts w:hint="eastAsia"/>
                    </w:rPr>
                    <w:t>20</w:t>
                  </w:r>
                  <w:r>
                    <w:rPr>
                      <w:rFonts w:eastAsia="Yu Mincho"/>
                    </w:rPr>
                    <w:t>00 MHz</w:t>
                  </w:r>
                </w:p>
              </w:tc>
            </w:tr>
            <w:tr w:rsidR="00CD2BC8" w14:paraId="28F66E15" w14:textId="77777777">
              <w:trPr>
                <w:jc w:val="center"/>
              </w:trPr>
              <w:tc>
                <w:tcPr>
                  <w:tcW w:w="909" w:type="dxa"/>
                  <w:vMerge/>
                  <w:vAlign w:val="center"/>
                </w:tcPr>
                <w:p w14:paraId="519DC998" w14:textId="77777777" w:rsidR="00CD2BC8" w:rsidRDefault="00CD2BC8">
                  <w:pPr>
                    <w:pStyle w:val="TAH"/>
                    <w:rPr>
                      <w:rFonts w:eastAsia="Yu Mincho"/>
                    </w:rPr>
                  </w:pPr>
                </w:p>
              </w:tc>
              <w:tc>
                <w:tcPr>
                  <w:tcW w:w="1057" w:type="dxa"/>
                  <w:shd w:val="clear" w:color="auto" w:fill="auto"/>
                  <w:tcMar>
                    <w:top w:w="15" w:type="dxa"/>
                    <w:left w:w="81" w:type="dxa"/>
                    <w:bottom w:w="0" w:type="dxa"/>
                    <w:right w:w="81" w:type="dxa"/>
                  </w:tcMar>
                </w:tcPr>
                <w:p w14:paraId="2D4BBE56"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4DD1B538"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0122063B"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155B398"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FD77D81" w14:textId="77777777" w:rsidR="00CD2BC8" w:rsidRDefault="00422B1E">
                  <w:pPr>
                    <w:pStyle w:val="TAH"/>
                    <w:rPr>
                      <w:rFonts w:eastAsia="Yu Mincho"/>
                    </w:rPr>
                  </w:pPr>
                  <w:r>
                    <w:rPr>
                      <w:rFonts w:eastAsia="Yu Mincho"/>
                    </w:rPr>
                    <w:t>N</w:t>
                  </w:r>
                  <w:r>
                    <w:rPr>
                      <w:rFonts w:eastAsia="Yu Mincho"/>
                      <w:vertAlign w:val="subscript"/>
                    </w:rPr>
                    <w:t>RB</w:t>
                  </w:r>
                </w:p>
              </w:tc>
            </w:tr>
            <w:tr w:rsidR="00CD2BC8" w14:paraId="2169E8B2" w14:textId="77777777">
              <w:trPr>
                <w:jc w:val="center"/>
              </w:trPr>
              <w:tc>
                <w:tcPr>
                  <w:tcW w:w="909" w:type="dxa"/>
                  <w:shd w:val="clear" w:color="auto" w:fill="auto"/>
                  <w:tcMar>
                    <w:top w:w="15" w:type="dxa"/>
                    <w:left w:w="81" w:type="dxa"/>
                    <w:bottom w:w="0" w:type="dxa"/>
                    <w:right w:w="81" w:type="dxa"/>
                  </w:tcMar>
                </w:tcPr>
                <w:p w14:paraId="10E9DDE8" w14:textId="77777777" w:rsidR="00CD2BC8" w:rsidRDefault="00422B1E">
                  <w:pPr>
                    <w:pStyle w:val="TAC"/>
                  </w:pPr>
                  <w:r>
                    <w:rPr>
                      <w:rFonts w:hint="eastAsia"/>
                    </w:rPr>
                    <w:t>120</w:t>
                  </w:r>
                </w:p>
              </w:tc>
              <w:tc>
                <w:tcPr>
                  <w:tcW w:w="1057" w:type="dxa"/>
                  <w:shd w:val="clear" w:color="auto" w:fill="auto"/>
                  <w:tcMar>
                    <w:top w:w="15" w:type="dxa"/>
                    <w:left w:w="81" w:type="dxa"/>
                    <w:bottom w:w="0" w:type="dxa"/>
                    <w:right w:w="81" w:type="dxa"/>
                  </w:tcMar>
                </w:tcPr>
                <w:p w14:paraId="76F2C6EF" w14:textId="77777777" w:rsidR="00CD2BC8" w:rsidRDefault="00422B1E">
                  <w:pPr>
                    <w:pStyle w:val="TAC"/>
                    <w:rPr>
                      <w:rFonts w:eastAsia="Yu Mincho"/>
                    </w:rPr>
                  </w:pPr>
                  <w:r>
                    <w:rPr>
                      <w:rFonts w:eastAsia="Yu Mincho"/>
                    </w:rPr>
                    <w:t>66</w:t>
                  </w:r>
                </w:p>
              </w:tc>
              <w:tc>
                <w:tcPr>
                  <w:tcW w:w="1058" w:type="dxa"/>
                  <w:shd w:val="clear" w:color="auto" w:fill="auto"/>
                  <w:tcMar>
                    <w:top w:w="15" w:type="dxa"/>
                    <w:left w:w="81" w:type="dxa"/>
                    <w:bottom w:w="0" w:type="dxa"/>
                    <w:right w:w="81" w:type="dxa"/>
                  </w:tcMar>
                </w:tcPr>
                <w:p w14:paraId="5AC6C97A" w14:textId="77777777" w:rsidR="00CD2BC8" w:rsidRDefault="00422B1E">
                  <w:pPr>
                    <w:pStyle w:val="TAC"/>
                    <w:rPr>
                      <w:rFonts w:eastAsia="Yu Mincho"/>
                    </w:rPr>
                  </w:pPr>
                  <w:r>
                    <w:rPr>
                      <w:rFonts w:eastAsia="Yu Mincho"/>
                    </w:rPr>
                    <w:t>264</w:t>
                  </w:r>
                </w:p>
              </w:tc>
              <w:tc>
                <w:tcPr>
                  <w:tcW w:w="1058" w:type="dxa"/>
                  <w:shd w:val="clear" w:color="auto" w:fill="auto"/>
                  <w:tcMar>
                    <w:top w:w="15" w:type="dxa"/>
                    <w:left w:w="81" w:type="dxa"/>
                    <w:bottom w:w="0" w:type="dxa"/>
                    <w:right w:w="81" w:type="dxa"/>
                  </w:tcMar>
                </w:tcPr>
                <w:p w14:paraId="172C3F4A" w14:textId="77777777" w:rsidR="00CD2BC8" w:rsidRDefault="00422B1E">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1784B7ED" w14:textId="77777777" w:rsidR="00CD2BC8" w:rsidRDefault="00422B1E">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5990C1DC" w14:textId="77777777" w:rsidR="00CD2BC8" w:rsidRDefault="00422B1E">
                  <w:pPr>
                    <w:pStyle w:val="TAC"/>
                    <w:rPr>
                      <w:rFonts w:eastAsia="Yu Mincho"/>
                    </w:rPr>
                  </w:pPr>
                  <w:r>
                    <w:rPr>
                      <w:rFonts w:eastAsia="Yu Mincho"/>
                    </w:rPr>
                    <w:t>N/A</w:t>
                  </w:r>
                </w:p>
              </w:tc>
            </w:tr>
            <w:tr w:rsidR="00CD2BC8" w14:paraId="24DC1994" w14:textId="77777777">
              <w:trPr>
                <w:jc w:val="center"/>
              </w:trPr>
              <w:tc>
                <w:tcPr>
                  <w:tcW w:w="909" w:type="dxa"/>
                  <w:shd w:val="clear" w:color="auto" w:fill="auto"/>
                  <w:tcMar>
                    <w:top w:w="15" w:type="dxa"/>
                    <w:left w:w="81" w:type="dxa"/>
                    <w:bottom w:w="0" w:type="dxa"/>
                    <w:right w:w="81" w:type="dxa"/>
                  </w:tcMar>
                </w:tcPr>
                <w:p w14:paraId="7710AAFC" w14:textId="77777777" w:rsidR="00CD2BC8" w:rsidRDefault="00422B1E">
                  <w:pPr>
                    <w:pStyle w:val="TAC"/>
                  </w:pPr>
                  <w:r>
                    <w:rPr>
                      <w:rFonts w:hint="eastAsia"/>
                    </w:rPr>
                    <w:lastRenderedPageBreak/>
                    <w:t>480</w:t>
                  </w:r>
                </w:p>
              </w:tc>
              <w:tc>
                <w:tcPr>
                  <w:tcW w:w="1057" w:type="dxa"/>
                  <w:shd w:val="clear" w:color="auto" w:fill="auto"/>
                  <w:tcMar>
                    <w:top w:w="15" w:type="dxa"/>
                    <w:left w:w="81" w:type="dxa"/>
                    <w:bottom w:w="0" w:type="dxa"/>
                    <w:right w:w="81" w:type="dxa"/>
                  </w:tcMar>
                </w:tcPr>
                <w:p w14:paraId="557C79D6" w14:textId="77777777" w:rsidR="00CD2BC8" w:rsidRDefault="00422B1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235ADCFD" w14:textId="77777777" w:rsidR="00CD2BC8" w:rsidRDefault="00422B1E">
                  <w:pPr>
                    <w:pStyle w:val="TAC"/>
                    <w:rPr>
                      <w:rFonts w:eastAsia="Yu Mincho"/>
                    </w:rPr>
                  </w:pPr>
                  <w:r>
                    <w:rPr>
                      <w:rFonts w:cs="Arial"/>
                      <w:color w:val="000000"/>
                      <w:szCs w:val="18"/>
                      <w:lang w:bidi="ar"/>
                    </w:rPr>
                    <w:t>66</w:t>
                  </w:r>
                </w:p>
              </w:tc>
              <w:tc>
                <w:tcPr>
                  <w:tcW w:w="1058" w:type="dxa"/>
                  <w:shd w:val="clear" w:color="auto" w:fill="auto"/>
                  <w:tcMar>
                    <w:top w:w="15" w:type="dxa"/>
                    <w:left w:w="81" w:type="dxa"/>
                    <w:bottom w:w="0" w:type="dxa"/>
                    <w:right w:w="81" w:type="dxa"/>
                  </w:tcMar>
                </w:tcPr>
                <w:p w14:paraId="6FDC8C01" w14:textId="77777777" w:rsidR="00CD2BC8" w:rsidRDefault="00422B1E">
                  <w:pPr>
                    <w:pStyle w:val="TAC"/>
                    <w:rPr>
                      <w:rFonts w:eastAsia="Yu Mincho"/>
                    </w:rPr>
                  </w:pPr>
                  <w:r>
                    <w:rPr>
                      <w:rFonts w:cs="Arial"/>
                      <w:color w:val="000000"/>
                      <w:szCs w:val="18"/>
                      <w:lang w:bidi="ar"/>
                    </w:rPr>
                    <w:t>132</w:t>
                  </w:r>
                </w:p>
              </w:tc>
              <w:tc>
                <w:tcPr>
                  <w:tcW w:w="1053" w:type="dxa"/>
                  <w:shd w:val="clear" w:color="auto" w:fill="auto"/>
                  <w:tcMar>
                    <w:top w:w="15" w:type="dxa"/>
                    <w:left w:w="81" w:type="dxa"/>
                    <w:bottom w:w="0" w:type="dxa"/>
                    <w:right w:w="81" w:type="dxa"/>
                  </w:tcMar>
                </w:tcPr>
                <w:p w14:paraId="7AF4081B" w14:textId="77777777" w:rsidR="00CD2BC8" w:rsidRDefault="00422B1E">
                  <w:pPr>
                    <w:pStyle w:val="TAC"/>
                    <w:rPr>
                      <w:rFonts w:eastAsia="Yu Mincho"/>
                    </w:rPr>
                  </w:pPr>
                  <w:r>
                    <w:rPr>
                      <w:rFonts w:cs="Arial"/>
                      <w:color w:val="000000"/>
                      <w:szCs w:val="18"/>
                      <w:lang w:bidi="ar"/>
                    </w:rPr>
                    <w:t>264</w:t>
                  </w:r>
                </w:p>
              </w:tc>
              <w:tc>
                <w:tcPr>
                  <w:tcW w:w="1053" w:type="dxa"/>
                  <w:shd w:val="clear" w:color="auto" w:fill="auto"/>
                  <w:tcMar>
                    <w:top w:w="15" w:type="dxa"/>
                    <w:left w:w="81" w:type="dxa"/>
                    <w:bottom w:w="0" w:type="dxa"/>
                    <w:right w:w="81" w:type="dxa"/>
                  </w:tcMar>
                </w:tcPr>
                <w:p w14:paraId="7EE7FCD9" w14:textId="77777777" w:rsidR="00CD2BC8" w:rsidRDefault="00422B1E">
                  <w:pPr>
                    <w:pStyle w:val="TAC"/>
                    <w:rPr>
                      <w:rFonts w:eastAsia="Yu Mincho"/>
                    </w:rPr>
                  </w:pPr>
                  <w:r>
                    <w:rPr>
                      <w:rFonts w:eastAsia="Yu Mincho"/>
                    </w:rPr>
                    <w:t>N/A</w:t>
                  </w:r>
                </w:p>
              </w:tc>
            </w:tr>
            <w:tr w:rsidR="00CD2BC8" w14:paraId="26CF1B89" w14:textId="77777777">
              <w:trPr>
                <w:jc w:val="center"/>
              </w:trPr>
              <w:tc>
                <w:tcPr>
                  <w:tcW w:w="909" w:type="dxa"/>
                  <w:shd w:val="clear" w:color="auto" w:fill="auto"/>
                  <w:tcMar>
                    <w:top w:w="15" w:type="dxa"/>
                    <w:left w:w="81" w:type="dxa"/>
                    <w:bottom w:w="0" w:type="dxa"/>
                    <w:right w:w="81" w:type="dxa"/>
                  </w:tcMar>
                </w:tcPr>
                <w:p w14:paraId="2ACE0946" w14:textId="77777777" w:rsidR="00CD2BC8" w:rsidRDefault="00422B1E">
                  <w:pPr>
                    <w:pStyle w:val="TAC"/>
                  </w:pPr>
                  <w:r>
                    <w:rPr>
                      <w:rFonts w:hint="eastAsia"/>
                    </w:rPr>
                    <w:t>960</w:t>
                  </w:r>
                </w:p>
              </w:tc>
              <w:tc>
                <w:tcPr>
                  <w:tcW w:w="1057" w:type="dxa"/>
                  <w:shd w:val="clear" w:color="auto" w:fill="auto"/>
                  <w:tcMar>
                    <w:top w:w="15" w:type="dxa"/>
                    <w:left w:w="81" w:type="dxa"/>
                    <w:bottom w:w="0" w:type="dxa"/>
                    <w:right w:w="81" w:type="dxa"/>
                  </w:tcMar>
                </w:tcPr>
                <w:p w14:paraId="3D469959" w14:textId="77777777" w:rsidR="00CD2BC8" w:rsidRDefault="00422B1E">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875B9C8" w14:textId="77777777" w:rsidR="00CD2BC8" w:rsidRDefault="00422B1E">
                  <w:pPr>
                    <w:pStyle w:val="TAC"/>
                    <w:rPr>
                      <w:rFonts w:eastAsia="Yu Mincho"/>
                    </w:rPr>
                  </w:pPr>
                  <w:r>
                    <w:rPr>
                      <w:rFonts w:cs="Arial"/>
                      <w:color w:val="000000"/>
                      <w:szCs w:val="18"/>
                      <w:lang w:bidi="ar"/>
                    </w:rPr>
                    <w:t>33</w:t>
                  </w:r>
                </w:p>
              </w:tc>
              <w:tc>
                <w:tcPr>
                  <w:tcW w:w="1058" w:type="dxa"/>
                  <w:shd w:val="clear" w:color="auto" w:fill="auto"/>
                  <w:tcMar>
                    <w:top w:w="15" w:type="dxa"/>
                    <w:left w:w="81" w:type="dxa"/>
                    <w:bottom w:w="0" w:type="dxa"/>
                    <w:right w:w="81" w:type="dxa"/>
                  </w:tcMar>
                </w:tcPr>
                <w:p w14:paraId="37650E51" w14:textId="77777777" w:rsidR="00CD2BC8" w:rsidRDefault="00422B1E">
                  <w:pPr>
                    <w:pStyle w:val="TAC"/>
                    <w:rPr>
                      <w:rFonts w:eastAsia="Yu Mincho"/>
                    </w:rPr>
                  </w:pPr>
                  <w:r>
                    <w:rPr>
                      <w:rFonts w:cs="Arial"/>
                      <w:color w:val="000000"/>
                      <w:szCs w:val="18"/>
                      <w:lang w:bidi="ar"/>
                    </w:rPr>
                    <w:t>66</w:t>
                  </w:r>
                </w:p>
              </w:tc>
              <w:tc>
                <w:tcPr>
                  <w:tcW w:w="1053" w:type="dxa"/>
                  <w:shd w:val="clear" w:color="auto" w:fill="auto"/>
                  <w:tcMar>
                    <w:top w:w="15" w:type="dxa"/>
                    <w:left w:w="81" w:type="dxa"/>
                    <w:bottom w:w="0" w:type="dxa"/>
                    <w:right w:w="81" w:type="dxa"/>
                  </w:tcMar>
                </w:tcPr>
                <w:p w14:paraId="3AE2F90A" w14:textId="77777777" w:rsidR="00CD2BC8" w:rsidRDefault="00422B1E">
                  <w:pPr>
                    <w:pStyle w:val="TAC"/>
                    <w:rPr>
                      <w:rFonts w:eastAsia="Yu Mincho"/>
                    </w:rPr>
                  </w:pPr>
                  <w:r>
                    <w:rPr>
                      <w:rFonts w:cs="Arial"/>
                      <w:color w:val="000000"/>
                      <w:szCs w:val="18"/>
                      <w:lang w:bidi="ar"/>
                    </w:rPr>
                    <w:t>132</w:t>
                  </w:r>
                </w:p>
              </w:tc>
              <w:tc>
                <w:tcPr>
                  <w:tcW w:w="1053" w:type="dxa"/>
                  <w:shd w:val="clear" w:color="auto" w:fill="auto"/>
                  <w:tcMar>
                    <w:top w:w="15" w:type="dxa"/>
                    <w:left w:w="81" w:type="dxa"/>
                    <w:bottom w:w="0" w:type="dxa"/>
                    <w:right w:w="81" w:type="dxa"/>
                  </w:tcMar>
                </w:tcPr>
                <w:p w14:paraId="3078D6A4" w14:textId="77777777" w:rsidR="00CD2BC8" w:rsidRDefault="00422B1E">
                  <w:pPr>
                    <w:pStyle w:val="TAC"/>
                    <w:rPr>
                      <w:rFonts w:eastAsia="Yu Mincho"/>
                    </w:rPr>
                  </w:pPr>
                  <w:r>
                    <w:rPr>
                      <w:rFonts w:cs="Arial"/>
                      <w:color w:val="000000"/>
                      <w:szCs w:val="18"/>
                      <w:lang w:bidi="ar"/>
                    </w:rPr>
                    <w:t>[156]</w:t>
                  </w:r>
                </w:p>
              </w:tc>
            </w:tr>
          </w:tbl>
          <w:p w14:paraId="726014F5" w14:textId="77777777" w:rsidR="00CD2BC8" w:rsidRDefault="00CD2BC8">
            <w:pPr>
              <w:spacing w:before="120" w:after="120"/>
              <w:jc w:val="both"/>
              <w:rPr>
                <w:b/>
                <w:bCs/>
              </w:rPr>
            </w:pPr>
          </w:p>
        </w:tc>
      </w:tr>
    </w:tbl>
    <w:p w14:paraId="042341C8" w14:textId="77777777" w:rsidR="00CD2BC8" w:rsidRDefault="00CD2BC8"/>
    <w:p w14:paraId="579F53C5" w14:textId="5F8E26DC" w:rsidR="00CD2BC8" w:rsidRDefault="0008601C">
      <w:pPr>
        <w:pStyle w:val="Heading2"/>
      </w:pPr>
      <w:r>
        <w:t>3.2</w:t>
      </w:r>
      <w:r>
        <w:tab/>
      </w:r>
      <w:r w:rsidR="00422B1E">
        <w:rPr>
          <w:rFonts w:hint="eastAsia"/>
        </w:rPr>
        <w:t>Open issues</w:t>
      </w:r>
      <w:r w:rsidR="00422B1E">
        <w:t xml:space="preserve"> summary</w:t>
      </w:r>
    </w:p>
    <w:p w14:paraId="165D9CA9" w14:textId="7E379803" w:rsidR="00CD2BC8" w:rsidRPr="00EB0A71" w:rsidRDefault="0008601C" w:rsidP="0008601C">
      <w:pPr>
        <w:pStyle w:val="Heading3"/>
        <w:ind w:left="720" w:hanging="720"/>
        <w:rPr>
          <w:sz w:val="24"/>
          <w:szCs w:val="16"/>
          <w:lang w:val="en-GB"/>
        </w:rPr>
      </w:pPr>
      <w:r>
        <w:rPr>
          <w:sz w:val="24"/>
          <w:szCs w:val="16"/>
          <w:lang w:val="en-GB"/>
        </w:rPr>
        <w:t>3.2.1</w:t>
      </w:r>
      <w:r>
        <w:rPr>
          <w:sz w:val="24"/>
          <w:szCs w:val="16"/>
          <w:lang w:val="en-GB"/>
        </w:rPr>
        <w:tab/>
      </w:r>
      <w:r w:rsidR="00422B1E" w:rsidRPr="00EB0A71">
        <w:rPr>
          <w:sz w:val="24"/>
          <w:szCs w:val="16"/>
          <w:lang w:val="en-GB"/>
        </w:rPr>
        <w:t>Sub-topic 3-1: N</w:t>
      </w:r>
      <w:r w:rsidR="00422B1E" w:rsidRPr="00EB0A71">
        <w:rPr>
          <w:sz w:val="24"/>
          <w:szCs w:val="16"/>
          <w:vertAlign w:val="subscript"/>
          <w:lang w:val="en-GB"/>
        </w:rPr>
        <w:t>RB</w:t>
      </w:r>
      <w:r w:rsidR="00422B1E" w:rsidRPr="00EB0A71">
        <w:rPr>
          <w:sz w:val="24"/>
          <w:szCs w:val="16"/>
          <w:lang w:val="en-GB"/>
        </w:rPr>
        <w:t xml:space="preserve"> and SU allocation in FR2</w:t>
      </w:r>
    </w:p>
    <w:p w14:paraId="204FCF0C" w14:textId="77777777" w:rsidR="00CD2BC8" w:rsidRDefault="00422B1E">
      <w:pPr>
        <w:rPr>
          <w:b/>
          <w:color w:val="0070C0"/>
          <w:u w:val="single"/>
          <w:lang w:eastAsia="ko-KR"/>
        </w:rPr>
      </w:pPr>
      <w:r>
        <w:rPr>
          <w:b/>
          <w:color w:val="0070C0"/>
          <w:u w:val="single"/>
          <w:lang w:eastAsia="ko-KR"/>
        </w:rPr>
        <w:t>Issue 3-1: FR2-2 SU allocation</w:t>
      </w:r>
    </w:p>
    <w:p w14:paraId="30C6B60F"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Options</w:t>
      </w:r>
    </w:p>
    <w:p w14:paraId="524327DA"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1: It is proposed for FR2-2 to adopt SU allocation values given in Table 2.1-4. (Ericsson, R4-2208538/R4-2209139)</w:t>
      </w:r>
    </w:p>
    <w:p w14:paraId="755CBE31" w14:textId="77777777" w:rsidR="00CD2BC8" w:rsidRDefault="00422B1E">
      <w:pPr>
        <w:jc w:val="center"/>
        <w:rPr>
          <w:rFonts w:eastAsia="Yu Mincho"/>
          <w:b/>
          <w:bCs/>
        </w:rPr>
      </w:pPr>
      <w:r>
        <w:rPr>
          <w:rFonts w:eastAsia="Yu Mincho"/>
          <w:b/>
          <w:bCs/>
        </w:rPr>
        <w:t>Table 2.1-4: NRB and SU allocation FR2</w:t>
      </w:r>
    </w:p>
    <w:tbl>
      <w:tblPr>
        <w:tblStyle w:val="TableGrid"/>
        <w:tblW w:w="0" w:type="auto"/>
        <w:jc w:val="center"/>
        <w:tblCellMar>
          <w:top w:w="43" w:type="dxa"/>
          <w:bottom w:w="43" w:type="dxa"/>
        </w:tblCellMar>
        <w:tblLook w:val="04A0" w:firstRow="1" w:lastRow="0" w:firstColumn="1" w:lastColumn="0" w:noHBand="0" w:noVBand="1"/>
      </w:tblPr>
      <w:tblGrid>
        <w:gridCol w:w="1487"/>
        <w:gridCol w:w="657"/>
        <w:gridCol w:w="1013"/>
        <w:gridCol w:w="1079"/>
        <w:gridCol w:w="1079"/>
        <w:gridCol w:w="1079"/>
        <w:gridCol w:w="1079"/>
        <w:gridCol w:w="1079"/>
        <w:gridCol w:w="1079"/>
      </w:tblGrid>
      <w:tr w:rsidR="00CD2BC8" w14:paraId="34F83A32" w14:textId="77777777">
        <w:trPr>
          <w:cantSplit/>
          <w:jc w:val="center"/>
        </w:trPr>
        <w:tc>
          <w:tcPr>
            <w:tcW w:w="0" w:type="auto"/>
            <w:tcBorders>
              <w:top w:val="single" w:sz="4" w:space="0" w:color="auto"/>
              <w:left w:val="single" w:sz="4" w:space="0" w:color="auto"/>
              <w:bottom w:val="nil"/>
              <w:right w:val="single" w:sz="4" w:space="0" w:color="auto"/>
            </w:tcBorders>
          </w:tcPr>
          <w:p w14:paraId="01F96281" w14:textId="77777777" w:rsidR="00CD2BC8" w:rsidRDefault="00422B1E">
            <w:pPr>
              <w:pStyle w:val="TAH"/>
            </w:pPr>
            <w:r>
              <w:t>Frequency range</w:t>
            </w:r>
          </w:p>
        </w:tc>
        <w:tc>
          <w:tcPr>
            <w:tcW w:w="0" w:type="auto"/>
            <w:tcBorders>
              <w:top w:val="single" w:sz="4" w:space="0" w:color="auto"/>
              <w:left w:val="single" w:sz="4" w:space="0" w:color="auto"/>
              <w:bottom w:val="nil"/>
              <w:right w:val="single" w:sz="4" w:space="0" w:color="auto"/>
            </w:tcBorders>
          </w:tcPr>
          <w:p w14:paraId="57449659" w14:textId="77777777" w:rsidR="00CD2BC8" w:rsidRDefault="00422B1E">
            <w:pPr>
              <w:pStyle w:val="TAH"/>
            </w:pPr>
            <w:r>
              <w:t>SCS</w:t>
            </w:r>
          </w:p>
          <w:p w14:paraId="7D48C9F8" w14:textId="77777777" w:rsidR="00CD2BC8" w:rsidRDefault="00422B1E">
            <w:pPr>
              <w:pStyle w:val="TAH"/>
            </w:pPr>
            <w:r>
              <w:t>(kHz)</w:t>
            </w:r>
          </w:p>
        </w:tc>
        <w:tc>
          <w:tcPr>
            <w:tcW w:w="0" w:type="auto"/>
            <w:gridSpan w:val="7"/>
            <w:tcBorders>
              <w:top w:val="single" w:sz="4" w:space="0" w:color="auto"/>
              <w:left w:val="single" w:sz="4" w:space="0" w:color="auto"/>
              <w:bottom w:val="single" w:sz="4" w:space="0" w:color="auto"/>
              <w:right w:val="single" w:sz="4" w:space="0" w:color="auto"/>
            </w:tcBorders>
          </w:tcPr>
          <w:p w14:paraId="6C7926AD" w14:textId="77777777" w:rsidR="00CD2BC8" w:rsidRDefault="00422B1E">
            <w:pPr>
              <w:pStyle w:val="TAH"/>
            </w:pPr>
            <w:r>
              <w:t>Transmission bandwidth</w:t>
            </w:r>
          </w:p>
          <w:p w14:paraId="7ECDB726" w14:textId="77777777" w:rsidR="00CD2BC8" w:rsidRDefault="00422B1E">
            <w:pPr>
              <w:pStyle w:val="TAH"/>
            </w:pPr>
            <w:r>
              <w:t>(MHz)</w:t>
            </w:r>
          </w:p>
        </w:tc>
      </w:tr>
      <w:tr w:rsidR="00CD2BC8" w14:paraId="677FA436" w14:textId="77777777">
        <w:trPr>
          <w:cantSplit/>
          <w:jc w:val="center"/>
        </w:trPr>
        <w:tc>
          <w:tcPr>
            <w:tcW w:w="0" w:type="auto"/>
            <w:tcBorders>
              <w:top w:val="nil"/>
              <w:left w:val="single" w:sz="4" w:space="0" w:color="auto"/>
              <w:bottom w:val="single" w:sz="4" w:space="0" w:color="auto"/>
              <w:right w:val="single" w:sz="4" w:space="0" w:color="auto"/>
            </w:tcBorders>
          </w:tcPr>
          <w:p w14:paraId="31DD60B7" w14:textId="77777777" w:rsidR="00CD2BC8" w:rsidRDefault="00CD2BC8">
            <w:pPr>
              <w:pStyle w:val="TAH"/>
            </w:pPr>
          </w:p>
        </w:tc>
        <w:tc>
          <w:tcPr>
            <w:tcW w:w="0" w:type="auto"/>
            <w:tcBorders>
              <w:top w:val="nil"/>
              <w:left w:val="single" w:sz="4" w:space="0" w:color="auto"/>
              <w:bottom w:val="single" w:sz="4" w:space="0" w:color="auto"/>
              <w:right w:val="single" w:sz="4" w:space="0" w:color="auto"/>
            </w:tcBorders>
          </w:tcPr>
          <w:p w14:paraId="14D40A13" w14:textId="77777777" w:rsidR="00CD2BC8" w:rsidRDefault="00CD2BC8">
            <w:pPr>
              <w:pStyle w:val="TAH"/>
            </w:pPr>
          </w:p>
        </w:tc>
        <w:tc>
          <w:tcPr>
            <w:tcW w:w="0" w:type="auto"/>
            <w:tcBorders>
              <w:top w:val="single" w:sz="4" w:space="0" w:color="auto"/>
              <w:left w:val="single" w:sz="4" w:space="0" w:color="auto"/>
              <w:bottom w:val="single" w:sz="4" w:space="0" w:color="auto"/>
              <w:right w:val="single" w:sz="4" w:space="0" w:color="auto"/>
            </w:tcBorders>
          </w:tcPr>
          <w:p w14:paraId="25933A38" w14:textId="77777777" w:rsidR="00CD2BC8" w:rsidRDefault="00422B1E">
            <w:pPr>
              <w:pStyle w:val="TAH"/>
            </w:pPr>
            <w:r>
              <w:t>50</w:t>
            </w:r>
          </w:p>
        </w:tc>
        <w:tc>
          <w:tcPr>
            <w:tcW w:w="0" w:type="auto"/>
            <w:tcBorders>
              <w:top w:val="single" w:sz="4" w:space="0" w:color="auto"/>
              <w:left w:val="single" w:sz="4" w:space="0" w:color="auto"/>
              <w:bottom w:val="single" w:sz="4" w:space="0" w:color="auto"/>
              <w:right w:val="single" w:sz="4" w:space="0" w:color="auto"/>
            </w:tcBorders>
          </w:tcPr>
          <w:p w14:paraId="1C2D3C7B" w14:textId="77777777" w:rsidR="00CD2BC8" w:rsidRDefault="00422B1E">
            <w:pPr>
              <w:pStyle w:val="TAH"/>
            </w:pPr>
            <w:r>
              <w:rPr>
                <w:highlight w:val="yellow"/>
              </w:rPr>
              <w:t>100</w:t>
            </w:r>
          </w:p>
        </w:tc>
        <w:tc>
          <w:tcPr>
            <w:tcW w:w="0" w:type="auto"/>
            <w:tcBorders>
              <w:top w:val="single" w:sz="4" w:space="0" w:color="auto"/>
              <w:left w:val="single" w:sz="4" w:space="0" w:color="auto"/>
              <w:bottom w:val="single" w:sz="4" w:space="0" w:color="auto"/>
              <w:right w:val="single" w:sz="4" w:space="0" w:color="auto"/>
            </w:tcBorders>
          </w:tcPr>
          <w:p w14:paraId="0E75EEC3" w14:textId="77777777" w:rsidR="00CD2BC8" w:rsidRDefault="00422B1E">
            <w:pPr>
              <w:pStyle w:val="TAH"/>
            </w:pPr>
            <w:r>
              <w:t>200</w:t>
            </w:r>
          </w:p>
        </w:tc>
        <w:tc>
          <w:tcPr>
            <w:tcW w:w="0" w:type="auto"/>
            <w:tcBorders>
              <w:top w:val="single" w:sz="4" w:space="0" w:color="auto"/>
              <w:left w:val="single" w:sz="4" w:space="0" w:color="auto"/>
              <w:bottom w:val="single" w:sz="4" w:space="0" w:color="auto"/>
              <w:right w:val="single" w:sz="4" w:space="0" w:color="auto"/>
            </w:tcBorders>
          </w:tcPr>
          <w:p w14:paraId="5D556B88" w14:textId="77777777" w:rsidR="00CD2BC8" w:rsidRDefault="00422B1E">
            <w:pPr>
              <w:pStyle w:val="TAH"/>
              <w:rPr>
                <w:highlight w:val="yellow"/>
              </w:rPr>
            </w:pPr>
            <w:r>
              <w:rPr>
                <w:highlight w:val="yellow"/>
              </w:rPr>
              <w:t>400</w:t>
            </w:r>
          </w:p>
        </w:tc>
        <w:tc>
          <w:tcPr>
            <w:tcW w:w="0" w:type="auto"/>
            <w:tcBorders>
              <w:top w:val="single" w:sz="4" w:space="0" w:color="auto"/>
              <w:left w:val="single" w:sz="4" w:space="0" w:color="auto"/>
              <w:bottom w:val="single" w:sz="4" w:space="0" w:color="auto"/>
              <w:right w:val="single" w:sz="4" w:space="0" w:color="auto"/>
            </w:tcBorders>
          </w:tcPr>
          <w:p w14:paraId="310B1F31" w14:textId="77777777" w:rsidR="00CD2BC8" w:rsidRDefault="00422B1E">
            <w:pPr>
              <w:pStyle w:val="TAH"/>
              <w:rPr>
                <w:highlight w:val="yellow"/>
              </w:rPr>
            </w:pPr>
            <w:r>
              <w:rPr>
                <w:highlight w:val="yellow"/>
              </w:rPr>
              <w:t>800</w:t>
            </w:r>
          </w:p>
        </w:tc>
        <w:tc>
          <w:tcPr>
            <w:tcW w:w="0" w:type="auto"/>
            <w:tcBorders>
              <w:top w:val="single" w:sz="4" w:space="0" w:color="auto"/>
              <w:left w:val="single" w:sz="4" w:space="0" w:color="auto"/>
              <w:bottom w:val="single" w:sz="4" w:space="0" w:color="auto"/>
              <w:right w:val="single" w:sz="4" w:space="0" w:color="auto"/>
            </w:tcBorders>
          </w:tcPr>
          <w:p w14:paraId="12B86C07" w14:textId="77777777" w:rsidR="00CD2BC8" w:rsidRDefault="00422B1E">
            <w:pPr>
              <w:pStyle w:val="TAH"/>
              <w:rPr>
                <w:highlight w:val="yellow"/>
              </w:rPr>
            </w:pPr>
            <w:r>
              <w:rPr>
                <w:highlight w:val="yellow"/>
              </w:rPr>
              <w:t>1600</w:t>
            </w:r>
          </w:p>
        </w:tc>
        <w:tc>
          <w:tcPr>
            <w:tcW w:w="0" w:type="auto"/>
            <w:tcBorders>
              <w:top w:val="single" w:sz="4" w:space="0" w:color="auto"/>
              <w:left w:val="single" w:sz="4" w:space="0" w:color="auto"/>
              <w:bottom w:val="single" w:sz="4" w:space="0" w:color="auto"/>
              <w:right w:val="single" w:sz="4" w:space="0" w:color="auto"/>
            </w:tcBorders>
          </w:tcPr>
          <w:p w14:paraId="4814F81F" w14:textId="77777777" w:rsidR="00CD2BC8" w:rsidRDefault="00422B1E">
            <w:pPr>
              <w:pStyle w:val="TAH"/>
              <w:rPr>
                <w:highlight w:val="yellow"/>
              </w:rPr>
            </w:pPr>
            <w:r>
              <w:rPr>
                <w:highlight w:val="yellow"/>
              </w:rPr>
              <w:t>2000</w:t>
            </w:r>
          </w:p>
        </w:tc>
      </w:tr>
      <w:tr w:rsidR="00CD2BC8" w14:paraId="264AFB8E" w14:textId="77777777">
        <w:trPr>
          <w:cantSplit/>
          <w:jc w:val="center"/>
        </w:trPr>
        <w:tc>
          <w:tcPr>
            <w:tcW w:w="0" w:type="auto"/>
            <w:vMerge w:val="restart"/>
            <w:tcBorders>
              <w:top w:val="single" w:sz="4" w:space="0" w:color="auto"/>
              <w:left w:val="single" w:sz="4" w:space="0" w:color="auto"/>
              <w:right w:val="single" w:sz="4" w:space="0" w:color="auto"/>
            </w:tcBorders>
          </w:tcPr>
          <w:p w14:paraId="26CB9B7D" w14:textId="77777777" w:rsidR="00CD2BC8" w:rsidRDefault="00CD2BC8">
            <w:pPr>
              <w:pStyle w:val="TAC"/>
            </w:pPr>
          </w:p>
          <w:p w14:paraId="6C18C527" w14:textId="77777777" w:rsidR="00CD2BC8" w:rsidRDefault="00422B1E">
            <w:pPr>
              <w:pStyle w:val="TAC"/>
            </w:pPr>
            <w:r>
              <w:t>FR2-1</w:t>
            </w:r>
          </w:p>
        </w:tc>
        <w:tc>
          <w:tcPr>
            <w:tcW w:w="0" w:type="auto"/>
            <w:tcBorders>
              <w:top w:val="single" w:sz="4" w:space="0" w:color="auto"/>
              <w:left w:val="single" w:sz="4" w:space="0" w:color="auto"/>
              <w:bottom w:val="single" w:sz="4" w:space="0" w:color="auto"/>
              <w:right w:val="single" w:sz="4" w:space="0" w:color="auto"/>
            </w:tcBorders>
          </w:tcPr>
          <w:p w14:paraId="0D505298" w14:textId="77777777" w:rsidR="00CD2BC8" w:rsidRDefault="00422B1E">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D7D5A92" w14:textId="77777777" w:rsidR="00CD2BC8" w:rsidRDefault="00422B1E">
            <w:pPr>
              <w:pStyle w:val="TAC"/>
            </w:pPr>
            <w:r>
              <w:t>66 (95.0%)</w:t>
            </w:r>
          </w:p>
        </w:tc>
        <w:tc>
          <w:tcPr>
            <w:tcW w:w="0" w:type="auto"/>
            <w:tcBorders>
              <w:top w:val="single" w:sz="4" w:space="0" w:color="auto"/>
              <w:left w:val="single" w:sz="4" w:space="0" w:color="auto"/>
              <w:bottom w:val="single" w:sz="4" w:space="0" w:color="auto"/>
              <w:right w:val="single" w:sz="4" w:space="0" w:color="auto"/>
            </w:tcBorders>
          </w:tcPr>
          <w:p w14:paraId="2D088C93" w14:textId="77777777" w:rsidR="00CD2BC8" w:rsidRDefault="00422B1E">
            <w:pPr>
              <w:pStyle w:val="TAC"/>
            </w:pPr>
            <w:r>
              <w:t>132 (95.0%)</w:t>
            </w:r>
          </w:p>
        </w:tc>
        <w:tc>
          <w:tcPr>
            <w:tcW w:w="0" w:type="auto"/>
            <w:tcBorders>
              <w:top w:val="single" w:sz="4" w:space="0" w:color="auto"/>
              <w:left w:val="single" w:sz="4" w:space="0" w:color="auto"/>
              <w:bottom w:val="single" w:sz="4" w:space="0" w:color="auto"/>
              <w:right w:val="single" w:sz="4" w:space="0" w:color="auto"/>
            </w:tcBorders>
          </w:tcPr>
          <w:p w14:paraId="3C05AEB5" w14:textId="77777777" w:rsidR="00CD2BC8" w:rsidRDefault="00422B1E">
            <w:pPr>
              <w:pStyle w:val="TAC"/>
            </w:pPr>
            <w:r>
              <w:t>264 (95.0%)</w:t>
            </w:r>
          </w:p>
        </w:tc>
        <w:tc>
          <w:tcPr>
            <w:tcW w:w="0" w:type="auto"/>
            <w:tcBorders>
              <w:top w:val="single" w:sz="4" w:space="0" w:color="auto"/>
              <w:left w:val="single" w:sz="4" w:space="0" w:color="auto"/>
              <w:bottom w:val="single" w:sz="4" w:space="0" w:color="auto"/>
              <w:right w:val="single" w:sz="4" w:space="0" w:color="auto"/>
            </w:tcBorders>
          </w:tcPr>
          <w:p w14:paraId="410C1E49"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08F2A9C5"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60679679"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01048ABC" w14:textId="77777777" w:rsidR="00CD2BC8" w:rsidRDefault="00422B1E">
            <w:pPr>
              <w:pStyle w:val="TAC"/>
            </w:pPr>
            <w:r>
              <w:t>N/A</w:t>
            </w:r>
          </w:p>
        </w:tc>
      </w:tr>
      <w:tr w:rsidR="00CD2BC8" w14:paraId="7F3E4594" w14:textId="77777777">
        <w:trPr>
          <w:cantSplit/>
          <w:jc w:val="center"/>
        </w:trPr>
        <w:tc>
          <w:tcPr>
            <w:tcW w:w="0" w:type="auto"/>
            <w:vMerge/>
            <w:tcBorders>
              <w:left w:val="single" w:sz="4" w:space="0" w:color="auto"/>
              <w:bottom w:val="single" w:sz="4" w:space="0" w:color="auto"/>
              <w:right w:val="single" w:sz="4" w:space="0" w:color="auto"/>
            </w:tcBorders>
          </w:tcPr>
          <w:p w14:paraId="25A14557" w14:textId="77777777" w:rsidR="00CD2BC8" w:rsidRDefault="00CD2BC8">
            <w:pPr>
              <w:pStyle w:val="TAC"/>
            </w:pPr>
          </w:p>
        </w:tc>
        <w:tc>
          <w:tcPr>
            <w:tcW w:w="0" w:type="auto"/>
            <w:tcBorders>
              <w:top w:val="single" w:sz="4" w:space="0" w:color="auto"/>
              <w:left w:val="single" w:sz="4" w:space="0" w:color="auto"/>
              <w:bottom w:val="single" w:sz="4" w:space="0" w:color="auto"/>
              <w:right w:val="single" w:sz="4" w:space="0" w:color="auto"/>
            </w:tcBorders>
          </w:tcPr>
          <w:p w14:paraId="36EDD5E9" w14:textId="77777777" w:rsidR="00CD2BC8" w:rsidRDefault="00422B1E">
            <w:pPr>
              <w:pStyle w:val="TAC"/>
            </w:pPr>
            <w:r>
              <w:t>120</w:t>
            </w:r>
          </w:p>
        </w:tc>
        <w:tc>
          <w:tcPr>
            <w:tcW w:w="0" w:type="auto"/>
            <w:tcBorders>
              <w:top w:val="single" w:sz="4" w:space="0" w:color="auto"/>
              <w:left w:val="single" w:sz="4" w:space="0" w:color="auto"/>
              <w:bottom w:val="single" w:sz="4" w:space="0" w:color="auto"/>
              <w:right w:val="single" w:sz="4" w:space="0" w:color="auto"/>
            </w:tcBorders>
          </w:tcPr>
          <w:p w14:paraId="5D342FC9" w14:textId="77777777" w:rsidR="00CD2BC8" w:rsidRDefault="00422B1E">
            <w:pPr>
              <w:pStyle w:val="TAC"/>
            </w:pPr>
            <w:r>
              <w:t>32 (92.2%)</w:t>
            </w:r>
          </w:p>
        </w:tc>
        <w:tc>
          <w:tcPr>
            <w:tcW w:w="0" w:type="auto"/>
            <w:tcBorders>
              <w:top w:val="single" w:sz="4" w:space="0" w:color="auto"/>
              <w:left w:val="single" w:sz="4" w:space="0" w:color="auto"/>
              <w:bottom w:val="single" w:sz="4" w:space="0" w:color="auto"/>
              <w:right w:val="single" w:sz="4" w:space="0" w:color="auto"/>
            </w:tcBorders>
          </w:tcPr>
          <w:p w14:paraId="361A15FA" w14:textId="77777777" w:rsidR="00CD2BC8" w:rsidRDefault="00422B1E">
            <w:pPr>
              <w:pStyle w:val="TAC"/>
            </w:pPr>
            <w:r>
              <w:t>66 (95.0%)</w:t>
            </w:r>
          </w:p>
        </w:tc>
        <w:tc>
          <w:tcPr>
            <w:tcW w:w="0" w:type="auto"/>
            <w:tcBorders>
              <w:top w:val="single" w:sz="4" w:space="0" w:color="auto"/>
              <w:left w:val="single" w:sz="4" w:space="0" w:color="auto"/>
              <w:bottom w:val="single" w:sz="4" w:space="0" w:color="auto"/>
              <w:right w:val="single" w:sz="4" w:space="0" w:color="auto"/>
            </w:tcBorders>
          </w:tcPr>
          <w:p w14:paraId="21C9D723" w14:textId="77777777" w:rsidR="00CD2BC8" w:rsidRDefault="00422B1E">
            <w:pPr>
              <w:pStyle w:val="TAC"/>
            </w:pPr>
            <w:r>
              <w:t>132 (95.0%)</w:t>
            </w:r>
          </w:p>
        </w:tc>
        <w:tc>
          <w:tcPr>
            <w:tcW w:w="0" w:type="auto"/>
            <w:tcBorders>
              <w:top w:val="single" w:sz="4" w:space="0" w:color="auto"/>
              <w:left w:val="single" w:sz="4" w:space="0" w:color="auto"/>
              <w:bottom w:val="single" w:sz="4" w:space="0" w:color="auto"/>
              <w:right w:val="single" w:sz="4" w:space="0" w:color="auto"/>
            </w:tcBorders>
          </w:tcPr>
          <w:p w14:paraId="574F1FD9" w14:textId="77777777" w:rsidR="00CD2BC8" w:rsidRDefault="00422B1E">
            <w:pPr>
              <w:pStyle w:val="TAC"/>
            </w:pPr>
            <w:r>
              <w:t>264 (95.0%)</w:t>
            </w:r>
          </w:p>
        </w:tc>
        <w:tc>
          <w:tcPr>
            <w:tcW w:w="0" w:type="auto"/>
            <w:tcBorders>
              <w:top w:val="single" w:sz="4" w:space="0" w:color="auto"/>
              <w:left w:val="single" w:sz="4" w:space="0" w:color="auto"/>
              <w:bottom w:val="single" w:sz="4" w:space="0" w:color="auto"/>
              <w:right w:val="single" w:sz="4" w:space="0" w:color="auto"/>
            </w:tcBorders>
          </w:tcPr>
          <w:p w14:paraId="1185A246"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4EAF141F"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2DA3C80C" w14:textId="77777777" w:rsidR="00CD2BC8" w:rsidRDefault="00422B1E">
            <w:pPr>
              <w:pStyle w:val="TAC"/>
            </w:pPr>
            <w:r>
              <w:t>N/A</w:t>
            </w:r>
          </w:p>
        </w:tc>
      </w:tr>
      <w:tr w:rsidR="00CD2BC8" w14:paraId="030B59E1" w14:textId="77777777">
        <w:trPr>
          <w:cantSplit/>
          <w:jc w:val="center"/>
        </w:trPr>
        <w:tc>
          <w:tcPr>
            <w:tcW w:w="0" w:type="auto"/>
            <w:vMerge w:val="restart"/>
            <w:tcBorders>
              <w:top w:val="single" w:sz="4" w:space="0" w:color="auto"/>
              <w:left w:val="single" w:sz="4" w:space="0" w:color="auto"/>
              <w:right w:val="single" w:sz="4" w:space="0" w:color="auto"/>
            </w:tcBorders>
          </w:tcPr>
          <w:p w14:paraId="13003B13" w14:textId="77777777" w:rsidR="00CD2BC8" w:rsidRDefault="00CD2BC8">
            <w:pPr>
              <w:pStyle w:val="TAC"/>
            </w:pPr>
          </w:p>
          <w:p w14:paraId="0AE70892" w14:textId="77777777" w:rsidR="00CD2BC8" w:rsidRDefault="00CD2BC8">
            <w:pPr>
              <w:pStyle w:val="TAC"/>
            </w:pPr>
          </w:p>
          <w:p w14:paraId="5C407326" w14:textId="77777777" w:rsidR="00CD2BC8" w:rsidRDefault="00422B1E">
            <w:pPr>
              <w:pStyle w:val="TAC"/>
            </w:pPr>
            <w:r>
              <w:t>FR2-2</w:t>
            </w:r>
          </w:p>
        </w:tc>
        <w:tc>
          <w:tcPr>
            <w:tcW w:w="0" w:type="auto"/>
            <w:tcBorders>
              <w:top w:val="single" w:sz="4" w:space="0" w:color="auto"/>
              <w:left w:val="single" w:sz="4" w:space="0" w:color="auto"/>
              <w:bottom w:val="single" w:sz="4" w:space="0" w:color="auto"/>
              <w:right w:val="single" w:sz="4" w:space="0" w:color="auto"/>
            </w:tcBorders>
          </w:tcPr>
          <w:p w14:paraId="2F8E55CB" w14:textId="77777777" w:rsidR="00CD2BC8" w:rsidRDefault="00422B1E">
            <w:pPr>
              <w:pStyle w:val="TAC"/>
            </w:pPr>
            <w:r>
              <w:t>120</w:t>
            </w:r>
          </w:p>
        </w:tc>
        <w:tc>
          <w:tcPr>
            <w:tcW w:w="0" w:type="auto"/>
            <w:tcBorders>
              <w:top w:val="single" w:sz="4" w:space="0" w:color="auto"/>
              <w:left w:val="single" w:sz="4" w:space="0" w:color="auto"/>
              <w:bottom w:val="single" w:sz="4" w:space="0" w:color="auto"/>
              <w:right w:val="single" w:sz="4" w:space="0" w:color="auto"/>
            </w:tcBorders>
          </w:tcPr>
          <w:p w14:paraId="027E1030"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393FA0D5" w14:textId="77777777" w:rsidR="00CD2BC8" w:rsidRPr="00685373" w:rsidRDefault="00422B1E">
            <w:pPr>
              <w:pStyle w:val="TAC"/>
              <w:rPr>
                <w:highlight w:val="yellow"/>
              </w:rPr>
            </w:pPr>
            <w:r w:rsidRPr="00685373">
              <w:rPr>
                <w:highlight w:val="yellow"/>
              </w:rPr>
              <w:t>62 (89.3%)</w:t>
            </w:r>
          </w:p>
        </w:tc>
        <w:tc>
          <w:tcPr>
            <w:tcW w:w="0" w:type="auto"/>
            <w:tcBorders>
              <w:top w:val="single" w:sz="4" w:space="0" w:color="auto"/>
              <w:left w:val="single" w:sz="4" w:space="0" w:color="auto"/>
              <w:bottom w:val="single" w:sz="4" w:space="0" w:color="auto"/>
              <w:right w:val="single" w:sz="4" w:space="0" w:color="auto"/>
            </w:tcBorders>
          </w:tcPr>
          <w:p w14:paraId="5909E957" w14:textId="77777777" w:rsidR="00CD2BC8" w:rsidRPr="00685373" w:rsidRDefault="00422B1E">
            <w:pPr>
              <w:pStyle w:val="TAC"/>
              <w:rPr>
                <w:highlight w:val="yellow"/>
              </w:rPr>
            </w:pPr>
            <w:r w:rsidRPr="00685373">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6C4996E7" w14:textId="77777777" w:rsidR="00CD2BC8" w:rsidRPr="00685373" w:rsidRDefault="00422B1E">
            <w:pPr>
              <w:pStyle w:val="TAC"/>
              <w:rPr>
                <w:highlight w:val="yellow"/>
              </w:rPr>
            </w:pPr>
            <w:r w:rsidRPr="00685373">
              <w:rPr>
                <w:highlight w:val="yellow"/>
              </w:rPr>
              <w:t>248 (89.3%)</w:t>
            </w:r>
          </w:p>
        </w:tc>
        <w:tc>
          <w:tcPr>
            <w:tcW w:w="0" w:type="auto"/>
            <w:tcBorders>
              <w:top w:val="single" w:sz="4" w:space="0" w:color="auto"/>
              <w:left w:val="single" w:sz="4" w:space="0" w:color="auto"/>
              <w:bottom w:val="single" w:sz="4" w:space="0" w:color="auto"/>
              <w:right w:val="single" w:sz="4" w:space="0" w:color="auto"/>
            </w:tcBorders>
          </w:tcPr>
          <w:p w14:paraId="5E2F1620"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4F70AD5B"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0B74CD5" w14:textId="77777777" w:rsidR="00CD2BC8" w:rsidRDefault="00422B1E">
            <w:pPr>
              <w:pStyle w:val="TAC"/>
              <w:rPr>
                <w:highlight w:val="yellow"/>
              </w:rPr>
            </w:pPr>
            <w:r>
              <w:rPr>
                <w:highlight w:val="yellow"/>
              </w:rPr>
              <w:t>N/A</w:t>
            </w:r>
          </w:p>
        </w:tc>
      </w:tr>
      <w:tr w:rsidR="00CD2BC8" w14:paraId="25C97B4A" w14:textId="77777777">
        <w:trPr>
          <w:cantSplit/>
          <w:jc w:val="center"/>
        </w:trPr>
        <w:tc>
          <w:tcPr>
            <w:tcW w:w="0" w:type="auto"/>
            <w:vMerge/>
            <w:tcBorders>
              <w:left w:val="single" w:sz="4" w:space="0" w:color="auto"/>
              <w:right w:val="single" w:sz="4" w:space="0" w:color="auto"/>
            </w:tcBorders>
          </w:tcPr>
          <w:p w14:paraId="6583BFB0" w14:textId="77777777" w:rsidR="00CD2BC8" w:rsidRDefault="00CD2BC8">
            <w:pPr>
              <w:pStyle w:val="TAC"/>
            </w:pPr>
          </w:p>
        </w:tc>
        <w:tc>
          <w:tcPr>
            <w:tcW w:w="0" w:type="auto"/>
            <w:tcBorders>
              <w:top w:val="single" w:sz="4" w:space="0" w:color="auto"/>
              <w:left w:val="single" w:sz="4" w:space="0" w:color="auto"/>
              <w:bottom w:val="single" w:sz="4" w:space="0" w:color="auto"/>
              <w:right w:val="single" w:sz="4" w:space="0" w:color="auto"/>
            </w:tcBorders>
          </w:tcPr>
          <w:p w14:paraId="0A5DB090" w14:textId="77777777" w:rsidR="00CD2BC8" w:rsidRDefault="00422B1E">
            <w:pPr>
              <w:pStyle w:val="TAC"/>
            </w:pPr>
            <w:r>
              <w:t>480</w:t>
            </w:r>
          </w:p>
        </w:tc>
        <w:tc>
          <w:tcPr>
            <w:tcW w:w="0" w:type="auto"/>
            <w:tcBorders>
              <w:top w:val="single" w:sz="4" w:space="0" w:color="auto"/>
              <w:left w:val="single" w:sz="4" w:space="0" w:color="auto"/>
              <w:bottom w:val="single" w:sz="4" w:space="0" w:color="auto"/>
              <w:right w:val="single" w:sz="4" w:space="0" w:color="auto"/>
            </w:tcBorders>
          </w:tcPr>
          <w:p w14:paraId="474B44D3"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2D9C3B8E"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DA57573"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2F97A5D4" w14:textId="77777777" w:rsidR="00CD2BC8" w:rsidRDefault="00422B1E">
            <w:pPr>
              <w:pStyle w:val="TAC"/>
              <w:rPr>
                <w:highlight w:val="yellow"/>
              </w:rPr>
            </w:pPr>
            <w:r>
              <w:rPr>
                <w:highlight w:val="yellow"/>
              </w:rPr>
              <w:t>61</w:t>
            </w:r>
          </w:p>
          <w:p w14:paraId="67C182D1" w14:textId="77777777" w:rsidR="00CD2BC8" w:rsidRDefault="00422B1E">
            <w:pPr>
              <w:pStyle w:val="TAC"/>
              <w:rPr>
                <w:highlight w:val="yellow"/>
              </w:rPr>
            </w:pPr>
            <w:r>
              <w:rPr>
                <w:highlight w:val="yellow"/>
              </w:rPr>
              <w:t>(87.8%)</w:t>
            </w:r>
          </w:p>
        </w:tc>
        <w:tc>
          <w:tcPr>
            <w:tcW w:w="0" w:type="auto"/>
            <w:tcBorders>
              <w:top w:val="single" w:sz="4" w:space="0" w:color="auto"/>
              <w:left w:val="single" w:sz="4" w:space="0" w:color="auto"/>
              <w:bottom w:val="single" w:sz="4" w:space="0" w:color="auto"/>
              <w:right w:val="single" w:sz="4" w:space="0" w:color="auto"/>
            </w:tcBorders>
          </w:tcPr>
          <w:p w14:paraId="05C46CBD" w14:textId="77777777" w:rsidR="00CD2BC8" w:rsidRDefault="00422B1E">
            <w:pPr>
              <w:pStyle w:val="TAC"/>
              <w:rPr>
                <w:highlight w:val="yellow"/>
              </w:rPr>
            </w:pPr>
            <w:r>
              <w:rPr>
                <w:highlight w:val="yellow"/>
              </w:rPr>
              <w:t>120 (86.4%)</w:t>
            </w:r>
          </w:p>
        </w:tc>
        <w:tc>
          <w:tcPr>
            <w:tcW w:w="0" w:type="auto"/>
            <w:tcBorders>
              <w:top w:val="single" w:sz="4" w:space="0" w:color="auto"/>
              <w:left w:val="single" w:sz="4" w:space="0" w:color="auto"/>
              <w:bottom w:val="single" w:sz="4" w:space="0" w:color="auto"/>
              <w:right w:val="single" w:sz="4" w:space="0" w:color="auto"/>
            </w:tcBorders>
          </w:tcPr>
          <w:p w14:paraId="5B8C35D9" w14:textId="77777777" w:rsidR="00CD2BC8" w:rsidRDefault="00422B1E">
            <w:pPr>
              <w:pStyle w:val="TAC"/>
              <w:rPr>
                <w:highlight w:val="yellow"/>
              </w:rPr>
            </w:pPr>
            <w:r>
              <w:rPr>
                <w:highlight w:val="yellow"/>
              </w:rPr>
              <w:t>238 (85.7%)</w:t>
            </w:r>
          </w:p>
        </w:tc>
        <w:tc>
          <w:tcPr>
            <w:tcW w:w="0" w:type="auto"/>
            <w:tcBorders>
              <w:top w:val="single" w:sz="4" w:space="0" w:color="auto"/>
              <w:left w:val="single" w:sz="4" w:space="0" w:color="auto"/>
              <w:bottom w:val="single" w:sz="4" w:space="0" w:color="auto"/>
              <w:right w:val="single" w:sz="4" w:space="0" w:color="auto"/>
            </w:tcBorders>
          </w:tcPr>
          <w:p w14:paraId="2CFA9F99" w14:textId="77777777" w:rsidR="00CD2BC8" w:rsidRDefault="00422B1E">
            <w:pPr>
              <w:pStyle w:val="TAC"/>
              <w:rPr>
                <w:highlight w:val="yellow"/>
              </w:rPr>
            </w:pPr>
            <w:r>
              <w:rPr>
                <w:highlight w:val="yellow"/>
              </w:rPr>
              <w:t>N/A</w:t>
            </w:r>
          </w:p>
        </w:tc>
      </w:tr>
      <w:tr w:rsidR="00CD2BC8" w14:paraId="67FE4135" w14:textId="77777777">
        <w:trPr>
          <w:cantSplit/>
          <w:jc w:val="center"/>
        </w:trPr>
        <w:tc>
          <w:tcPr>
            <w:tcW w:w="0" w:type="auto"/>
            <w:vMerge/>
            <w:tcBorders>
              <w:left w:val="single" w:sz="4" w:space="0" w:color="auto"/>
              <w:bottom w:val="single" w:sz="4" w:space="0" w:color="auto"/>
              <w:right w:val="single" w:sz="4" w:space="0" w:color="auto"/>
            </w:tcBorders>
          </w:tcPr>
          <w:p w14:paraId="3D8B7D08" w14:textId="77777777" w:rsidR="00CD2BC8" w:rsidRDefault="00CD2BC8">
            <w:pPr>
              <w:pStyle w:val="TAC"/>
            </w:pPr>
          </w:p>
        </w:tc>
        <w:tc>
          <w:tcPr>
            <w:tcW w:w="0" w:type="auto"/>
            <w:tcBorders>
              <w:top w:val="single" w:sz="4" w:space="0" w:color="auto"/>
              <w:left w:val="single" w:sz="4" w:space="0" w:color="auto"/>
              <w:bottom w:val="single" w:sz="4" w:space="0" w:color="auto"/>
              <w:right w:val="single" w:sz="4" w:space="0" w:color="auto"/>
            </w:tcBorders>
          </w:tcPr>
          <w:p w14:paraId="2B4869C2" w14:textId="77777777" w:rsidR="00CD2BC8" w:rsidRDefault="00422B1E">
            <w:pPr>
              <w:pStyle w:val="TAC"/>
            </w:pPr>
            <w:r>
              <w:t>960</w:t>
            </w:r>
          </w:p>
        </w:tc>
        <w:tc>
          <w:tcPr>
            <w:tcW w:w="0" w:type="auto"/>
            <w:tcBorders>
              <w:top w:val="single" w:sz="4" w:space="0" w:color="auto"/>
              <w:left w:val="single" w:sz="4" w:space="0" w:color="auto"/>
              <w:bottom w:val="single" w:sz="4" w:space="0" w:color="auto"/>
              <w:right w:val="single" w:sz="4" w:space="0" w:color="auto"/>
            </w:tcBorders>
          </w:tcPr>
          <w:p w14:paraId="140E06C1"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7925D454" w14:textId="77777777" w:rsidR="00CD2BC8" w:rsidRDefault="00422B1E">
            <w:pPr>
              <w:pStyle w:val="TAC"/>
              <w:rPr>
                <w:highlight w:val="yellow"/>
              </w:rPr>
            </w:pPr>
            <w:r>
              <w:rPr>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B4F9FE3" w14:textId="77777777" w:rsidR="00CD2BC8" w:rsidRDefault="00422B1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78B5AD97" w14:textId="77777777" w:rsidR="00CD2BC8" w:rsidRDefault="00422B1E">
            <w:pPr>
              <w:pStyle w:val="TAC"/>
              <w:rPr>
                <w:highlight w:val="yellow"/>
              </w:rPr>
            </w:pPr>
            <w:r>
              <w:rPr>
                <w:highlight w:val="yellow"/>
              </w:rPr>
              <w:t>30</w:t>
            </w:r>
          </w:p>
          <w:p w14:paraId="6CD169CC" w14:textId="77777777" w:rsidR="00CD2BC8" w:rsidRDefault="00422B1E">
            <w:pPr>
              <w:pStyle w:val="TAC"/>
              <w:rPr>
                <w:highlight w:val="yellow"/>
              </w:rPr>
            </w:pPr>
            <w:r>
              <w:rPr>
                <w:highlight w:val="yellow"/>
              </w:rPr>
              <w:t>(86.4%)</w:t>
            </w:r>
          </w:p>
        </w:tc>
        <w:tc>
          <w:tcPr>
            <w:tcW w:w="0" w:type="auto"/>
            <w:tcBorders>
              <w:top w:val="single" w:sz="4" w:space="0" w:color="auto"/>
              <w:left w:val="single" w:sz="4" w:space="0" w:color="auto"/>
              <w:bottom w:val="single" w:sz="4" w:space="0" w:color="auto"/>
              <w:right w:val="single" w:sz="4" w:space="0" w:color="auto"/>
            </w:tcBorders>
          </w:tcPr>
          <w:p w14:paraId="38D49F56" w14:textId="77777777" w:rsidR="00CD2BC8" w:rsidRDefault="00422B1E">
            <w:pPr>
              <w:pStyle w:val="TAC"/>
              <w:rPr>
                <w:highlight w:val="yellow"/>
              </w:rPr>
            </w:pPr>
            <w:r>
              <w:rPr>
                <w:highlight w:val="yellow"/>
              </w:rPr>
              <w:t>60</w:t>
            </w:r>
          </w:p>
          <w:p w14:paraId="4FF17331" w14:textId="77777777" w:rsidR="00CD2BC8" w:rsidRDefault="00422B1E">
            <w:pPr>
              <w:pStyle w:val="TAC"/>
              <w:rPr>
                <w:highlight w:val="yellow"/>
              </w:rPr>
            </w:pPr>
            <w:r>
              <w:rPr>
                <w:highlight w:val="yellow"/>
              </w:rPr>
              <w:t>(86.4%)</w:t>
            </w:r>
          </w:p>
        </w:tc>
        <w:tc>
          <w:tcPr>
            <w:tcW w:w="0" w:type="auto"/>
            <w:tcBorders>
              <w:top w:val="single" w:sz="4" w:space="0" w:color="auto"/>
              <w:left w:val="single" w:sz="4" w:space="0" w:color="auto"/>
              <w:bottom w:val="single" w:sz="4" w:space="0" w:color="auto"/>
              <w:right w:val="single" w:sz="4" w:space="0" w:color="auto"/>
            </w:tcBorders>
          </w:tcPr>
          <w:p w14:paraId="7CDD0D8B" w14:textId="77777777" w:rsidR="00CD2BC8" w:rsidRDefault="00422B1E">
            <w:pPr>
              <w:pStyle w:val="TAC"/>
              <w:rPr>
                <w:highlight w:val="yellow"/>
              </w:rPr>
            </w:pPr>
            <w:r>
              <w:rPr>
                <w:highlight w:val="yellow"/>
              </w:rPr>
              <w:t>119 (85.7%)</w:t>
            </w:r>
          </w:p>
        </w:tc>
        <w:tc>
          <w:tcPr>
            <w:tcW w:w="0" w:type="auto"/>
            <w:tcBorders>
              <w:top w:val="single" w:sz="4" w:space="0" w:color="auto"/>
              <w:left w:val="single" w:sz="4" w:space="0" w:color="auto"/>
              <w:bottom w:val="single" w:sz="4" w:space="0" w:color="auto"/>
              <w:right w:val="single" w:sz="4" w:space="0" w:color="auto"/>
            </w:tcBorders>
          </w:tcPr>
          <w:p w14:paraId="475D792B" w14:textId="77777777" w:rsidR="00CD2BC8" w:rsidRDefault="00422B1E">
            <w:pPr>
              <w:pStyle w:val="TAC"/>
              <w:rPr>
                <w:highlight w:val="yellow"/>
              </w:rPr>
            </w:pPr>
            <w:r>
              <w:rPr>
                <w:highlight w:val="yellow"/>
              </w:rPr>
              <w:t>148 (85.2%)</w:t>
            </w:r>
          </w:p>
        </w:tc>
      </w:tr>
    </w:tbl>
    <w:p w14:paraId="20187F3F" w14:textId="77777777" w:rsidR="00CD2BC8" w:rsidRDefault="00422B1E">
      <w:pPr>
        <w:pStyle w:val="BodyTextIndent2"/>
        <w:numPr>
          <w:ilvl w:val="1"/>
          <w:numId w:val="18"/>
        </w:numPr>
        <w:overflowPunct/>
        <w:autoSpaceDE/>
        <w:autoSpaceDN/>
        <w:adjustRightInd/>
        <w:spacing w:before="240"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Proposal 2: Confirm 156 RBs for 2GHz CBW with 960 kHz SCS. (Nokia R4-2209717, Qualcomm R4-2210166)</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CD2BC8" w14:paraId="01FEB87D" w14:textId="77777777">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D66A6D" w14:textId="77777777" w:rsidR="00CD2BC8" w:rsidRDefault="00422B1E">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ABDCFEF" w14:textId="77777777" w:rsidR="00CD2BC8" w:rsidRDefault="00422B1E">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DED2B9" w14:textId="77777777" w:rsidR="00CD2BC8" w:rsidRDefault="00422B1E">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546E74F" w14:textId="77777777" w:rsidR="00CD2BC8" w:rsidRDefault="00422B1E">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C24B550" w14:textId="77777777" w:rsidR="00CD2BC8" w:rsidRDefault="00422B1E">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4CA264" w14:textId="77777777" w:rsidR="00CD2BC8" w:rsidRDefault="00422B1E">
            <w:pPr>
              <w:pStyle w:val="TAH"/>
              <w:rPr>
                <w:lang w:val="en-US" w:eastAsia="zh-CN"/>
              </w:rPr>
            </w:pPr>
            <w:r>
              <w:rPr>
                <w:lang w:val="en-US" w:eastAsia="zh-CN"/>
              </w:rPr>
              <w:t>20</w:t>
            </w:r>
            <w:r>
              <w:rPr>
                <w:rFonts w:eastAsia="Yu Mincho"/>
              </w:rPr>
              <w:t>00 MHz</w:t>
            </w:r>
          </w:p>
        </w:tc>
      </w:tr>
      <w:tr w:rsidR="00CD2BC8" w14:paraId="01A69093" w14:textId="7777777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23F844F1" w14:textId="77777777" w:rsidR="00CD2BC8" w:rsidRDefault="00CD2BC8">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6798781"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F5021F2" w14:textId="77777777" w:rsidR="00CD2BC8" w:rsidRDefault="00422B1E">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033490F"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A869FF1" w14:textId="77777777" w:rsidR="00CD2BC8" w:rsidRDefault="00422B1E">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9B28BB5" w14:textId="77777777" w:rsidR="00CD2BC8" w:rsidRDefault="00422B1E">
            <w:pPr>
              <w:pStyle w:val="TAH"/>
              <w:rPr>
                <w:rFonts w:eastAsia="Yu Mincho"/>
              </w:rPr>
            </w:pPr>
            <w:bookmarkStart w:id="15" w:name="_Hlk101521510"/>
            <w:r>
              <w:rPr>
                <w:rFonts w:eastAsia="Yu Mincho"/>
              </w:rPr>
              <w:t>N</w:t>
            </w:r>
            <w:r>
              <w:rPr>
                <w:rFonts w:eastAsia="Yu Mincho"/>
                <w:vertAlign w:val="subscript"/>
              </w:rPr>
              <w:t>RB</w:t>
            </w:r>
            <w:bookmarkEnd w:id="15"/>
          </w:p>
        </w:tc>
      </w:tr>
      <w:tr w:rsidR="00CD2BC8" w14:paraId="56C98776"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050781" w14:textId="77777777" w:rsidR="00CD2BC8" w:rsidRDefault="00422B1E">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1FDD13B" w14:textId="77777777" w:rsidR="00CD2BC8" w:rsidRPr="00685373" w:rsidRDefault="00422B1E">
            <w:pPr>
              <w:pStyle w:val="TAC"/>
              <w:rPr>
                <w:rFonts w:eastAsia="Yu Mincho"/>
                <w:highlight w:val="cyan"/>
              </w:rPr>
            </w:pPr>
            <w:r w:rsidRPr="00685373">
              <w:rPr>
                <w:rFonts w:eastAsia="Yu Mincho"/>
                <w:highlight w:val="cyan"/>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150A312" w14:textId="77777777" w:rsidR="00CD2BC8" w:rsidRPr="00685373" w:rsidRDefault="00422B1E">
            <w:pPr>
              <w:pStyle w:val="TAC"/>
              <w:rPr>
                <w:rFonts w:eastAsia="Yu Mincho"/>
                <w:highlight w:val="cyan"/>
                <w:lang w:val="en-US"/>
              </w:rPr>
            </w:pPr>
            <w:r w:rsidRPr="00685373">
              <w:rPr>
                <w:rFonts w:eastAsia="Yu Mincho"/>
                <w:highlight w:val="cyan"/>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D8CACD3"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8CEF8D6" w14:textId="77777777" w:rsidR="00CD2BC8" w:rsidRDefault="00422B1E">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72D0FF2" w14:textId="77777777" w:rsidR="00CD2BC8" w:rsidRDefault="00422B1E">
            <w:pPr>
              <w:pStyle w:val="TAC"/>
              <w:rPr>
                <w:rFonts w:eastAsia="Yu Mincho"/>
              </w:rPr>
            </w:pPr>
            <w:r>
              <w:rPr>
                <w:rFonts w:eastAsia="Yu Mincho"/>
              </w:rPr>
              <w:t>N/A</w:t>
            </w:r>
          </w:p>
        </w:tc>
      </w:tr>
      <w:tr w:rsidR="00CD2BC8" w14:paraId="1A129984"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C5E9DD3" w14:textId="77777777" w:rsidR="00CD2BC8" w:rsidRDefault="00422B1E">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4D966F8"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4FFE3A" w14:textId="77777777" w:rsidR="00CD2BC8" w:rsidRDefault="00422B1E">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D8D182"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EEA4B49" w14:textId="77777777" w:rsidR="00CD2BC8" w:rsidRDefault="00422B1E">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D56E817" w14:textId="77777777" w:rsidR="00CD2BC8" w:rsidRDefault="00422B1E">
            <w:pPr>
              <w:pStyle w:val="TAC"/>
              <w:rPr>
                <w:rFonts w:eastAsia="Yu Mincho"/>
              </w:rPr>
            </w:pPr>
            <w:r>
              <w:rPr>
                <w:rFonts w:eastAsia="Yu Mincho"/>
              </w:rPr>
              <w:t>N/A</w:t>
            </w:r>
          </w:p>
        </w:tc>
      </w:tr>
      <w:tr w:rsidR="00CD2BC8" w14:paraId="258AB90D" w14:textId="77777777">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6982AA7" w14:textId="77777777" w:rsidR="00CD2BC8" w:rsidRDefault="00422B1E">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6A9305F" w14:textId="77777777" w:rsidR="00CD2BC8" w:rsidRDefault="00422B1E">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B16EF9" w14:textId="77777777" w:rsidR="00CD2BC8" w:rsidRDefault="00422B1E">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8FB24B8" w14:textId="77777777" w:rsidR="00CD2BC8" w:rsidRDefault="00422B1E">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5BC6DA7" w14:textId="77777777" w:rsidR="00CD2BC8" w:rsidRDefault="00422B1E">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8C76C18" w14:textId="77777777" w:rsidR="00CD2BC8" w:rsidRDefault="00422B1E">
            <w:pPr>
              <w:pStyle w:val="TAC"/>
              <w:rPr>
                <w:rFonts w:eastAsia="Yu Mincho"/>
              </w:rPr>
            </w:pPr>
            <w:r>
              <w:rPr>
                <w:rFonts w:cs="Arial"/>
                <w:color w:val="000000"/>
                <w:szCs w:val="18"/>
                <w:lang w:val="en-US" w:eastAsia="zh-CN" w:bidi="ar"/>
              </w:rPr>
              <w:t>[156]</w:t>
            </w:r>
          </w:p>
        </w:tc>
      </w:tr>
    </w:tbl>
    <w:p w14:paraId="55E9E384" w14:textId="77777777" w:rsidR="00CD2BC8" w:rsidRDefault="00CD2BC8">
      <w:pPr>
        <w:rPr>
          <w:rFonts w:eastAsia="Yu Mincho"/>
        </w:rPr>
      </w:pPr>
    </w:p>
    <w:p w14:paraId="08CA16D9" w14:textId="77777777" w:rsidR="00CD2BC8" w:rsidRDefault="00422B1E">
      <w:pPr>
        <w:pStyle w:val="BodyTextIndent2"/>
        <w:numPr>
          <w:ilvl w:val="0"/>
          <w:numId w:val="18"/>
        </w:numPr>
        <w:overflowPunct/>
        <w:autoSpaceDE/>
        <w:autoSpaceDN/>
        <w:adjustRightInd/>
        <w:spacing w:after="120"/>
        <w:ind w:left="72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Recommended WF</w:t>
      </w:r>
    </w:p>
    <w:p w14:paraId="4BDB38C8" w14:textId="77777777" w:rsidR="00CD2BC8" w:rsidRDefault="00422B1E">
      <w:pPr>
        <w:pStyle w:val="BodyTextIndent2"/>
        <w:numPr>
          <w:ilvl w:val="1"/>
          <w:numId w:val="18"/>
        </w:numPr>
        <w:overflowPunct/>
        <w:autoSpaceDE/>
        <w:autoSpaceDN/>
        <w:adjustRightInd/>
        <w:spacing w:after="120"/>
        <w:ind w:left="1440"/>
        <w:textAlignment w:val="auto"/>
        <w:rPr>
          <w:rFonts w:ascii="Times New Roman" w:eastAsia="SimSun" w:hAnsi="Times New Roman"/>
          <w:color w:val="0070C0"/>
          <w:sz w:val="20"/>
          <w:lang w:eastAsia="zh-CN"/>
        </w:rPr>
      </w:pPr>
      <w:r>
        <w:rPr>
          <w:rFonts w:ascii="Times New Roman" w:eastAsia="SimSun" w:hAnsi="Times New Roman"/>
          <w:color w:val="0070C0"/>
          <w:sz w:val="20"/>
          <w:lang w:eastAsia="zh-CN"/>
        </w:rPr>
        <w:t>Companies are encouraged to share their views on the two proposals for SU allocation</w:t>
      </w:r>
    </w:p>
    <w:p w14:paraId="341E221B" w14:textId="77777777" w:rsidR="00CD2BC8" w:rsidRDefault="00CD2BC8">
      <w:pPr>
        <w:rPr>
          <w:color w:val="0070C0"/>
          <w:lang w:eastAsia="zh-CN"/>
        </w:rPr>
      </w:pPr>
    </w:p>
    <w:p w14:paraId="5CECB0AB" w14:textId="2B45E332" w:rsidR="00131330" w:rsidRPr="00131330" w:rsidRDefault="00131330">
      <w:pPr>
        <w:rPr>
          <w:color w:val="0070C0"/>
          <w:lang w:eastAsia="zh-CN"/>
        </w:rPr>
      </w:pPr>
      <w:r>
        <w:rPr>
          <w:rFonts w:hint="eastAsia"/>
          <w:color w:val="0070C0"/>
          <w:lang w:eastAsia="zh-CN"/>
        </w:rPr>
        <w:t>D</w:t>
      </w:r>
      <w:r>
        <w:rPr>
          <w:color w:val="0070C0"/>
          <w:lang w:eastAsia="zh-CN"/>
        </w:rPr>
        <w:t xml:space="preserve">iscussion: </w:t>
      </w:r>
    </w:p>
    <w:p w14:paraId="030F2A4C" w14:textId="54FB9E2C" w:rsidR="00CD2BC8" w:rsidRDefault="004E4FDC">
      <w:pPr>
        <w:rPr>
          <w:color w:val="0070C0"/>
          <w:lang w:val="en-US" w:eastAsia="zh-CN"/>
        </w:rPr>
      </w:pPr>
      <w:r>
        <w:rPr>
          <w:rFonts w:hint="eastAsia"/>
          <w:color w:val="0070C0"/>
          <w:lang w:val="en-US" w:eastAsia="zh-CN"/>
        </w:rPr>
        <w:t>Z</w:t>
      </w:r>
      <w:r>
        <w:rPr>
          <w:color w:val="0070C0"/>
          <w:lang w:val="en-US" w:eastAsia="zh-CN"/>
        </w:rPr>
        <w:t xml:space="preserve">TE: </w:t>
      </w:r>
      <w:r w:rsidR="00653B66">
        <w:rPr>
          <w:color w:val="0070C0"/>
          <w:lang w:val="en-US" w:eastAsia="zh-CN"/>
        </w:rPr>
        <w:t>we still prefer option 2. The proposal 1 will have impact on the analysis of</w:t>
      </w:r>
      <w:r w:rsidR="002C39B3">
        <w:rPr>
          <w:color w:val="0070C0"/>
          <w:lang w:val="en-US" w:eastAsia="zh-CN"/>
        </w:rPr>
        <w:t xml:space="preserve"> BS RF spec. We do not see the further relaxation is needed for FR2-2.</w:t>
      </w:r>
    </w:p>
    <w:p w14:paraId="70D2762E" w14:textId="74164D9B" w:rsidR="00496FCA" w:rsidRDefault="00496FCA">
      <w:pPr>
        <w:rPr>
          <w:color w:val="0070C0"/>
          <w:lang w:val="en-US" w:eastAsia="zh-CN"/>
        </w:rPr>
      </w:pPr>
      <w:r>
        <w:rPr>
          <w:color w:val="0070C0"/>
          <w:lang w:val="en-US" w:eastAsia="zh-CN"/>
        </w:rPr>
        <w:t>Ericsson: we are proposing the proposal 1 with the smaller SU, because we should align SU between BS and UE. We do not understand why smaller SU will impact the MPR. We pay the price for larger SU for FR2-1. We are proposing the smaller SU for several entries. We also have larger channel bandwidth, which should be considered.</w:t>
      </w:r>
    </w:p>
    <w:p w14:paraId="6ABD5BAF" w14:textId="09AC5734" w:rsidR="00355A21" w:rsidRDefault="00355A21">
      <w:pPr>
        <w:rPr>
          <w:color w:val="0070C0"/>
          <w:lang w:val="en-US" w:eastAsia="zh-CN"/>
        </w:rPr>
      </w:pPr>
      <w:r>
        <w:rPr>
          <w:color w:val="0070C0"/>
          <w:lang w:val="en-US" w:eastAsia="zh-CN"/>
        </w:rPr>
        <w:t>Nokia: The concern is the digital filtering. But based on our study, we do not see the benefit to have narrower allocation. Our preference is proposal 2.</w:t>
      </w:r>
    </w:p>
    <w:p w14:paraId="339A0A62" w14:textId="7E1D0E36" w:rsidR="00355A21" w:rsidRDefault="00355A21">
      <w:pPr>
        <w:rPr>
          <w:color w:val="0070C0"/>
          <w:lang w:val="en-US" w:eastAsia="zh-CN"/>
        </w:rPr>
      </w:pPr>
      <w:r>
        <w:rPr>
          <w:color w:val="0070C0"/>
          <w:lang w:val="en-US" w:eastAsia="zh-CN"/>
        </w:rPr>
        <w:lastRenderedPageBreak/>
        <w:t>Apple: we do not think this aspect has been considered last year. We look at the spectrum mask. Based on the spectrum mask, if the spectrum is lower… we have the reasonable requirement for UE to meet the mask. At least the current proposal 2 seems to ask for 95% SU, which is bit too high.</w:t>
      </w:r>
    </w:p>
    <w:p w14:paraId="3BB72E58" w14:textId="1213FF27" w:rsidR="00355A21" w:rsidRDefault="00355A21">
      <w:pPr>
        <w:rPr>
          <w:color w:val="0070C0"/>
          <w:lang w:val="en-US" w:eastAsia="zh-CN"/>
        </w:rPr>
      </w:pPr>
      <w:r>
        <w:rPr>
          <w:color w:val="0070C0"/>
          <w:lang w:val="en-US" w:eastAsia="zh-CN"/>
        </w:rPr>
        <w:t>ZTE: to Ericsson, digital filer will be used for different bandwidth. When reduce the SU, the impact of digital filter should be evaluated again. To Apple, we have a dedicated email thread to discuss. Almost all the companies agreed to reuse the SU of FR2-1.</w:t>
      </w:r>
    </w:p>
    <w:p w14:paraId="243035B0" w14:textId="2E875954" w:rsidR="00355A21" w:rsidRDefault="00355A21">
      <w:pPr>
        <w:rPr>
          <w:color w:val="0070C0"/>
          <w:lang w:val="en-US" w:eastAsia="zh-CN"/>
        </w:rPr>
      </w:pPr>
      <w:r>
        <w:rPr>
          <w:color w:val="0070C0"/>
          <w:lang w:val="en-US" w:eastAsia="zh-CN"/>
        </w:rPr>
        <w:t>Ericsson: we agree with Apple comment. Our analysis below n 80% was provided last year to consider filter complexity and thermal noise.</w:t>
      </w:r>
    </w:p>
    <w:p w14:paraId="76C2678C" w14:textId="77777777" w:rsidR="004E4FDC" w:rsidRDefault="004E4FDC">
      <w:pPr>
        <w:rPr>
          <w:color w:val="0070C0"/>
          <w:lang w:val="en-US" w:eastAsia="zh-CN"/>
        </w:rPr>
      </w:pPr>
    </w:p>
    <w:p w14:paraId="402B2ECC" w14:textId="36005B0C" w:rsidR="00482092" w:rsidRDefault="00482092">
      <w:pPr>
        <w:rPr>
          <w:color w:val="0070C0"/>
          <w:lang w:val="en-US" w:eastAsia="zh-CN"/>
        </w:rPr>
      </w:pPr>
      <w:r w:rsidRPr="00482092">
        <w:rPr>
          <w:color w:val="0070C0"/>
          <w:highlight w:val="green"/>
          <w:lang w:val="en-US" w:eastAsia="zh-CN"/>
        </w:rPr>
        <w:t>Agreement: confirm the numbers for 100MHz and 400MHz for 120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82092" w14:paraId="44B92D65" w14:textId="77777777" w:rsidTr="001A78A0">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2D52E9" w14:textId="77777777" w:rsidR="00482092" w:rsidRDefault="00482092" w:rsidP="001A78A0">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AD29A05" w14:textId="77777777" w:rsidR="00482092" w:rsidRDefault="00482092" w:rsidP="001A78A0">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C6BA8CE" w14:textId="77777777" w:rsidR="00482092" w:rsidRDefault="00482092" w:rsidP="001A78A0">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937AB65" w14:textId="77777777" w:rsidR="00482092" w:rsidRDefault="00482092" w:rsidP="001A78A0">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7B72340" w14:textId="77777777" w:rsidR="00482092" w:rsidRDefault="00482092" w:rsidP="001A78A0">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7D014C2" w14:textId="77777777" w:rsidR="00482092" w:rsidRDefault="00482092" w:rsidP="001A78A0">
            <w:pPr>
              <w:pStyle w:val="TAH"/>
              <w:rPr>
                <w:lang w:val="en-US" w:eastAsia="zh-CN"/>
              </w:rPr>
            </w:pPr>
            <w:r>
              <w:rPr>
                <w:lang w:val="en-US" w:eastAsia="zh-CN"/>
              </w:rPr>
              <w:t>20</w:t>
            </w:r>
            <w:r>
              <w:rPr>
                <w:rFonts w:eastAsia="Yu Mincho"/>
              </w:rPr>
              <w:t>00 MHz</w:t>
            </w:r>
          </w:p>
        </w:tc>
      </w:tr>
      <w:tr w:rsidR="00482092" w14:paraId="5526CB0C" w14:textId="77777777" w:rsidTr="001A78A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0F0F4A25" w14:textId="77777777" w:rsidR="00482092" w:rsidRDefault="00482092" w:rsidP="001A78A0">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89C27BC"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9AD3D45"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6148871"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CC2FAA4" w14:textId="77777777" w:rsidR="00482092" w:rsidRDefault="00482092" w:rsidP="001A78A0">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F164A22" w14:textId="77777777" w:rsidR="00482092" w:rsidRDefault="00482092" w:rsidP="001A78A0">
            <w:pPr>
              <w:pStyle w:val="TAH"/>
              <w:rPr>
                <w:rFonts w:eastAsia="Yu Mincho"/>
              </w:rPr>
            </w:pPr>
            <w:r>
              <w:rPr>
                <w:rFonts w:eastAsia="Yu Mincho"/>
              </w:rPr>
              <w:t>N</w:t>
            </w:r>
            <w:r>
              <w:rPr>
                <w:rFonts w:eastAsia="Yu Mincho"/>
                <w:vertAlign w:val="subscript"/>
              </w:rPr>
              <w:t>RB</w:t>
            </w:r>
          </w:p>
        </w:tc>
      </w:tr>
      <w:tr w:rsidR="00482092" w14:paraId="6BE8B5B2" w14:textId="77777777" w:rsidTr="001A78A0">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487D40" w14:textId="77777777" w:rsidR="00482092" w:rsidRDefault="00482092" w:rsidP="001A78A0">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F9DDB0" w14:textId="77777777" w:rsidR="00482092" w:rsidRPr="00482092" w:rsidRDefault="00482092" w:rsidP="001A78A0">
            <w:pPr>
              <w:pStyle w:val="TAC"/>
              <w:rPr>
                <w:rFonts w:eastAsia="Yu Mincho"/>
                <w:highlight w:val="green"/>
              </w:rPr>
            </w:pPr>
            <w:r w:rsidRPr="00482092">
              <w:rPr>
                <w:rFonts w:eastAsia="Yu Mincho"/>
                <w:highlight w:val="green"/>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3BA6FD1" w14:textId="77777777" w:rsidR="00482092" w:rsidRPr="00482092" w:rsidRDefault="00482092" w:rsidP="001A78A0">
            <w:pPr>
              <w:pStyle w:val="TAC"/>
              <w:rPr>
                <w:rFonts w:eastAsia="Yu Mincho"/>
                <w:highlight w:val="green"/>
                <w:lang w:val="en-US"/>
              </w:rPr>
            </w:pPr>
            <w:r w:rsidRPr="00482092">
              <w:rPr>
                <w:rFonts w:eastAsia="Yu Mincho"/>
                <w:highlight w:val="green"/>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609EAF" w14:textId="77777777" w:rsidR="00482092" w:rsidRDefault="00482092" w:rsidP="001A78A0">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FB47FDB" w14:textId="77777777" w:rsidR="00482092" w:rsidRDefault="00482092" w:rsidP="001A78A0">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A99DE0F" w14:textId="77777777" w:rsidR="00482092" w:rsidRDefault="00482092" w:rsidP="001A78A0">
            <w:pPr>
              <w:pStyle w:val="TAC"/>
              <w:rPr>
                <w:rFonts w:eastAsia="Yu Mincho"/>
              </w:rPr>
            </w:pPr>
            <w:r>
              <w:rPr>
                <w:rFonts w:eastAsia="Yu Mincho"/>
              </w:rPr>
              <w:t>N/A</w:t>
            </w:r>
          </w:p>
        </w:tc>
      </w:tr>
      <w:tr w:rsidR="00482092" w14:paraId="159E648A" w14:textId="77777777" w:rsidTr="001A78A0">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8F5C1B" w14:textId="77777777" w:rsidR="00482092" w:rsidRDefault="00482092" w:rsidP="001A78A0">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CD6E1E" w14:textId="77777777" w:rsidR="00482092" w:rsidRDefault="00482092" w:rsidP="001A78A0">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066DD5" w14:textId="77777777" w:rsidR="00482092" w:rsidRDefault="00482092" w:rsidP="001A78A0">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8B064CF" w14:textId="77777777" w:rsidR="00482092" w:rsidRDefault="00482092" w:rsidP="001A78A0">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1850A2" w14:textId="77777777" w:rsidR="00482092" w:rsidRDefault="00482092" w:rsidP="001A78A0">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9DA4539" w14:textId="77777777" w:rsidR="00482092" w:rsidRDefault="00482092" w:rsidP="001A78A0">
            <w:pPr>
              <w:pStyle w:val="TAC"/>
              <w:rPr>
                <w:rFonts w:eastAsia="Yu Mincho"/>
              </w:rPr>
            </w:pPr>
            <w:r>
              <w:rPr>
                <w:rFonts w:eastAsia="Yu Mincho"/>
              </w:rPr>
              <w:t>N/A</w:t>
            </w:r>
          </w:p>
        </w:tc>
      </w:tr>
      <w:tr w:rsidR="00482092" w14:paraId="39DDAF4A" w14:textId="77777777" w:rsidTr="001A78A0">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883CAE3" w14:textId="77777777" w:rsidR="00482092" w:rsidRDefault="00482092" w:rsidP="001A78A0">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30B4E9D" w14:textId="77777777" w:rsidR="00482092" w:rsidRDefault="00482092" w:rsidP="001A78A0">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D3C976" w14:textId="77777777" w:rsidR="00482092" w:rsidRDefault="00482092" w:rsidP="001A78A0">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EE4610D" w14:textId="77777777" w:rsidR="00482092" w:rsidRDefault="00482092" w:rsidP="001A78A0">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A6BF781" w14:textId="77777777" w:rsidR="00482092" w:rsidRDefault="00482092" w:rsidP="001A78A0">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B02EA26" w14:textId="77777777" w:rsidR="00482092" w:rsidRDefault="00482092" w:rsidP="001A78A0">
            <w:pPr>
              <w:pStyle w:val="TAC"/>
              <w:rPr>
                <w:rFonts w:eastAsia="Yu Mincho"/>
              </w:rPr>
            </w:pPr>
            <w:r>
              <w:rPr>
                <w:rFonts w:cs="Arial"/>
                <w:color w:val="000000"/>
                <w:szCs w:val="18"/>
                <w:lang w:val="en-US" w:eastAsia="zh-CN" w:bidi="ar"/>
              </w:rPr>
              <w:t>[156]</w:t>
            </w:r>
          </w:p>
        </w:tc>
      </w:tr>
    </w:tbl>
    <w:p w14:paraId="3E9DA0B6" w14:textId="77777777" w:rsidR="00482092" w:rsidRDefault="00482092">
      <w:pPr>
        <w:rPr>
          <w:color w:val="0070C0"/>
          <w:lang w:val="en-US" w:eastAsia="zh-CN"/>
        </w:rPr>
      </w:pPr>
    </w:p>
    <w:p w14:paraId="77D659D5" w14:textId="2E2B52B8" w:rsidR="00CD2BC8" w:rsidRPr="00EB0A71" w:rsidRDefault="0008601C">
      <w:pPr>
        <w:pStyle w:val="Heading2"/>
        <w:rPr>
          <w:lang w:val="en-GB"/>
        </w:rPr>
      </w:pPr>
      <w:r>
        <w:rPr>
          <w:lang w:val="en-GB"/>
        </w:rPr>
        <w:t>3.3</w:t>
      </w:r>
      <w:r>
        <w:rPr>
          <w:lang w:val="en-GB"/>
        </w:rPr>
        <w:tab/>
      </w:r>
      <w:r w:rsidR="00422B1E" w:rsidRPr="00EB0A71">
        <w:rPr>
          <w:lang w:val="en-GB"/>
        </w:rPr>
        <w:t>Companies</w:t>
      </w:r>
      <w:r w:rsidR="00422B1E" w:rsidRPr="00EB0A71">
        <w:rPr>
          <w:rFonts w:hint="eastAsia"/>
          <w:lang w:val="en-GB"/>
        </w:rPr>
        <w:t xml:space="preserve"> views</w:t>
      </w:r>
      <w:r w:rsidR="00422B1E" w:rsidRPr="00EB0A71">
        <w:rPr>
          <w:lang w:val="en-GB"/>
        </w:rPr>
        <w:t>’</w:t>
      </w:r>
      <w:r w:rsidR="00422B1E" w:rsidRPr="00EB0A71">
        <w:rPr>
          <w:rFonts w:hint="eastAsia"/>
          <w:lang w:val="en-GB"/>
        </w:rPr>
        <w:t xml:space="preserve"> collection for 1st round </w:t>
      </w:r>
    </w:p>
    <w:p w14:paraId="7541315F" w14:textId="569AC891" w:rsidR="00CD2BC8" w:rsidRPr="00EB0A71" w:rsidRDefault="0008601C" w:rsidP="0008601C">
      <w:pPr>
        <w:pStyle w:val="Heading3"/>
        <w:ind w:left="720" w:hanging="720"/>
        <w:rPr>
          <w:sz w:val="24"/>
          <w:szCs w:val="16"/>
          <w:lang w:val="en-GB"/>
        </w:rPr>
      </w:pPr>
      <w:r>
        <w:rPr>
          <w:sz w:val="24"/>
          <w:szCs w:val="16"/>
          <w:lang w:val="en-GB"/>
        </w:rPr>
        <w:t>3.3.1</w:t>
      </w:r>
      <w:r>
        <w:rPr>
          <w:sz w:val="24"/>
          <w:szCs w:val="16"/>
          <w:lang w:val="en-GB"/>
        </w:rPr>
        <w:tab/>
      </w:r>
      <w:r w:rsidR="00422B1E" w:rsidRPr="00EB0A71">
        <w:rPr>
          <w:sz w:val="24"/>
          <w:szCs w:val="16"/>
          <w:lang w:val="en-GB"/>
        </w:rPr>
        <w:t xml:space="preserve">Open issues </w:t>
      </w:r>
    </w:p>
    <w:p w14:paraId="610FF721" w14:textId="77777777" w:rsidR="00CD2BC8" w:rsidRDefault="00422B1E">
      <w:pPr>
        <w:rPr>
          <w:bCs/>
          <w:color w:val="0070C0"/>
          <w:u w:val="single"/>
          <w:lang w:eastAsia="ko-KR"/>
        </w:rPr>
      </w:pPr>
      <w:r>
        <w:rPr>
          <w:bCs/>
          <w:color w:val="0070C0"/>
          <w:u w:val="single"/>
          <w:lang w:eastAsia="ko-KR"/>
        </w:rPr>
        <w:t>Issue</w:t>
      </w:r>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1</w:t>
      </w:r>
      <w:r>
        <w:rPr>
          <w:bCs/>
          <w:color w:val="0070C0"/>
          <w:u w:val="single"/>
          <w:lang w:eastAsia="ko-KR"/>
        </w:rPr>
        <w:t>: FR2-2 SU allocation</w:t>
      </w:r>
    </w:p>
    <w:tbl>
      <w:tblPr>
        <w:tblStyle w:val="TableGrid"/>
        <w:tblW w:w="0" w:type="auto"/>
        <w:tblLook w:val="04A0" w:firstRow="1" w:lastRow="0" w:firstColumn="1" w:lastColumn="0" w:noHBand="0" w:noVBand="1"/>
      </w:tblPr>
      <w:tblGrid>
        <w:gridCol w:w="1236"/>
        <w:gridCol w:w="8395"/>
      </w:tblGrid>
      <w:tr w:rsidR="00CD2BC8" w14:paraId="15421BC8" w14:textId="77777777">
        <w:tc>
          <w:tcPr>
            <w:tcW w:w="1236" w:type="dxa"/>
          </w:tcPr>
          <w:p w14:paraId="3C88A34D"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ED938B"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Comments</w:t>
            </w:r>
          </w:p>
        </w:tc>
      </w:tr>
      <w:tr w:rsidR="00CD2BC8" w14:paraId="1AA7C7B8" w14:textId="77777777">
        <w:tc>
          <w:tcPr>
            <w:tcW w:w="1236" w:type="dxa"/>
          </w:tcPr>
          <w:p w14:paraId="24308ACB" w14:textId="66B73378" w:rsidR="00CD2BC8" w:rsidRDefault="00422B1E">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5495DFE" w14:textId="77777777" w:rsidR="00CD2BC8" w:rsidRDefault="00422B1E" w:rsidP="007A64A7">
            <w:pPr>
              <w:spacing w:after="120"/>
              <w:jc w:val="both"/>
              <w:rPr>
                <w:rFonts w:eastAsiaTheme="minorEastAsia"/>
                <w:color w:val="0070C0"/>
                <w:lang w:val="en-US" w:eastAsia="zh-CN"/>
              </w:rPr>
            </w:pPr>
            <w:r>
              <w:rPr>
                <w:rFonts w:eastAsiaTheme="minorEastAsia" w:hint="eastAsia"/>
                <w:color w:val="0070C0"/>
                <w:lang w:val="en-US" w:eastAsia="zh-CN"/>
              </w:rPr>
              <w:t>Pro</w:t>
            </w:r>
            <w:r>
              <w:rPr>
                <w:rFonts w:eastAsiaTheme="minorEastAsia"/>
                <w:color w:val="0070C0"/>
                <w:lang w:val="en-US" w:eastAsia="zh-CN"/>
              </w:rPr>
              <w:t>posal 2 is OK for us. We can remove the bracket for SU for 2000MHz in P2.</w:t>
            </w:r>
          </w:p>
        </w:tc>
      </w:tr>
      <w:tr w:rsidR="00CD2BC8" w14:paraId="2BCE2F41" w14:textId="77777777">
        <w:tc>
          <w:tcPr>
            <w:tcW w:w="1236" w:type="dxa"/>
          </w:tcPr>
          <w:p w14:paraId="31A5ADCB" w14:textId="77777777" w:rsidR="00CD2BC8" w:rsidRDefault="00422B1E">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C091751"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t xml:space="preserve">We do not agree with proposal 1. The change is motivated by challenges in filtering and difficulties in meeting emissions. However, the filtering that relates to spectrum utilization is digital filtering, and as such plays much lesser role in meeting emission requirements. We do not recognize the implementation challenges to be at level that they would justify reduced spectrum utilization. </w:t>
            </w:r>
          </w:p>
          <w:p w14:paraId="43D05EB5"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t>Therefore, we support proposal 2 and confirming the working assumption from previous meeting and removing square brackets from 2000 MHz ChBW.</w:t>
            </w:r>
          </w:p>
        </w:tc>
      </w:tr>
      <w:tr w:rsidR="00CD2BC8" w14:paraId="3AA215FD" w14:textId="77777777">
        <w:tc>
          <w:tcPr>
            <w:tcW w:w="1236" w:type="dxa"/>
          </w:tcPr>
          <w:p w14:paraId="1FF7A0DD" w14:textId="77777777" w:rsidR="00CD2BC8" w:rsidRDefault="00422B1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9E3065D"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t xml:space="preserve">Considering that the SU topic was not really extensively discussed so far, we would be fine not to rush into conclusions. Considering the emission requirements as the primary problem here, we would like to hear more on the motivation to reduce the (single-carrier) SU.  </w:t>
            </w:r>
          </w:p>
          <w:p w14:paraId="157813F3" w14:textId="77777777" w:rsidR="00CD2BC8" w:rsidRDefault="00422B1E" w:rsidP="007A64A7">
            <w:pPr>
              <w:spacing w:after="120"/>
              <w:jc w:val="both"/>
              <w:rPr>
                <w:rFonts w:eastAsiaTheme="minorEastAsia"/>
                <w:color w:val="0070C0"/>
                <w:lang w:val="en-US" w:eastAsia="zh-CN"/>
              </w:rPr>
            </w:pPr>
            <w:r>
              <w:rPr>
                <w:rFonts w:eastAsiaTheme="minorEastAsia"/>
                <w:color w:val="0070C0"/>
                <w:lang w:val="en-US" w:eastAsia="zh-CN"/>
              </w:rPr>
              <w:t xml:space="preserve">More discussion needed. </w:t>
            </w:r>
          </w:p>
        </w:tc>
      </w:tr>
      <w:tr w:rsidR="00CD2BC8" w14:paraId="7CB12A14" w14:textId="77777777">
        <w:tc>
          <w:tcPr>
            <w:tcW w:w="1236" w:type="dxa"/>
          </w:tcPr>
          <w:p w14:paraId="7732540A" w14:textId="77777777" w:rsidR="00CD2BC8" w:rsidRDefault="00422B1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0CEE843" w14:textId="77777777" w:rsidR="00CD2BC8" w:rsidRDefault="00422B1E" w:rsidP="007A64A7">
            <w:pPr>
              <w:spacing w:after="120"/>
              <w:jc w:val="both"/>
              <w:rPr>
                <w:rFonts w:eastAsiaTheme="minorEastAsia"/>
                <w:color w:val="0070C0"/>
                <w:lang w:val="en-US" w:eastAsia="zh-CN"/>
              </w:rPr>
            </w:pPr>
            <w:r>
              <w:rPr>
                <w:rFonts w:eastAsiaTheme="minorEastAsia" w:hint="eastAsia"/>
                <w:color w:val="0070C0"/>
                <w:lang w:val="en-US" w:eastAsia="zh-CN"/>
              </w:rPr>
              <w:t>We disagree with proposals and this would have big impacts on UE MPR evaluation and BS RF specifications and it</w:t>
            </w:r>
            <w:r>
              <w:rPr>
                <w:rFonts w:eastAsiaTheme="minorEastAsia"/>
                <w:color w:val="0070C0"/>
                <w:lang w:val="en-US" w:eastAsia="zh-CN"/>
              </w:rPr>
              <w:t>’</w:t>
            </w:r>
            <w:r>
              <w:rPr>
                <w:rFonts w:eastAsiaTheme="minorEastAsia" w:hint="eastAsia"/>
                <w:color w:val="0070C0"/>
                <w:lang w:val="en-US" w:eastAsia="zh-CN"/>
              </w:rPr>
              <w:t>s too late to reopen the discussion again.</w:t>
            </w:r>
          </w:p>
        </w:tc>
      </w:tr>
      <w:tr w:rsidR="00E13BF4" w14:paraId="093636DC" w14:textId="77777777">
        <w:tc>
          <w:tcPr>
            <w:tcW w:w="1236" w:type="dxa"/>
          </w:tcPr>
          <w:p w14:paraId="1AF6CE5F" w14:textId="245207E7" w:rsidR="00E13BF4" w:rsidRDefault="00E13BF4" w:rsidP="00E13B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05F93D" w14:textId="77777777" w:rsidR="00E13BF4" w:rsidRDefault="00E13BF4" w:rsidP="007A64A7">
            <w:pPr>
              <w:spacing w:after="120"/>
              <w:jc w:val="both"/>
              <w:rPr>
                <w:rFonts w:eastAsiaTheme="minorEastAsia"/>
                <w:color w:val="0070C0"/>
                <w:lang w:val="en-US" w:eastAsia="zh-CN"/>
              </w:rPr>
            </w:pPr>
            <w:r>
              <w:rPr>
                <w:rFonts w:eastAsiaTheme="minorEastAsia"/>
                <w:color w:val="0070C0"/>
                <w:lang w:val="en-US" w:eastAsia="zh-CN"/>
              </w:rPr>
              <w:t>We are ok to compromise to confirm the values shown above in green, and update with the values we have proposed for the larger SCS/BW combinations.  See complete table below.</w:t>
            </w:r>
          </w:p>
          <w:p w14:paraId="5D6DD86D" w14:textId="77777777" w:rsidR="00CB5BE7" w:rsidRDefault="00CB5BE7" w:rsidP="00CB5BE7">
            <w:pPr>
              <w:keepNext/>
              <w:spacing w:before="60"/>
              <w:jc w:val="center"/>
              <w:rPr>
                <w:rFonts w:ascii="Arial" w:hAnsi="Arial" w:cs="Arial"/>
                <w:b/>
                <w:bCs/>
                <w:lang w:val="fr-FR"/>
              </w:rPr>
            </w:pPr>
            <w:r>
              <w:rPr>
                <w:rFonts w:ascii="Arial" w:hAnsi="Arial" w:cs="Arial"/>
                <w:b/>
                <w:bCs/>
                <w:lang w:val="fr-FR"/>
              </w:rPr>
              <w:t xml:space="preserve">Table 5.3.2-3: </w:t>
            </w:r>
            <w:r>
              <w:rPr>
                <w:rFonts w:ascii="Arial" w:hAnsi="Arial" w:cs="Arial"/>
                <w:b/>
                <w:bCs/>
                <w:i/>
                <w:iCs/>
                <w:lang w:val="fr-FR"/>
              </w:rPr>
              <w:t>Transmission bandwidth configuration</w:t>
            </w:r>
            <w:r>
              <w:rPr>
                <w:rFonts w:ascii="Arial" w:hAnsi="Arial" w:cs="Arial"/>
                <w:b/>
                <w:bCs/>
                <w:lang w:val="fr-FR"/>
              </w:rPr>
              <w:t xml:space="preserve"> N</w:t>
            </w:r>
            <w:r>
              <w:rPr>
                <w:rFonts w:ascii="Arial" w:hAnsi="Arial" w:cs="Arial"/>
                <w:b/>
                <w:bCs/>
                <w:vertAlign w:val="subscript"/>
                <w:lang w:val="fr-FR"/>
              </w:rPr>
              <w:t>RB</w:t>
            </w:r>
            <w:r>
              <w:rPr>
                <w:rFonts w:ascii="Arial" w:hAnsi="Arial" w:cs="Arial"/>
                <w:b/>
                <w:bCs/>
                <w:lang w:val="fr-FR"/>
              </w:rPr>
              <w:t xml:space="preserve"> for FR2-2</w:t>
            </w:r>
          </w:p>
          <w:tbl>
            <w:tblPr>
              <w:tblW w:w="0" w:type="auto"/>
              <w:jc w:val="center"/>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CB5BE7" w14:paraId="2A6AC8F4" w14:textId="77777777" w:rsidTr="00CB5BE7">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A14BA3E"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9C4E5"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3865F"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6A3AF"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23AC1"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4D136"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CB5BE7" w14:paraId="2047AB13"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C054A" w14:textId="77777777" w:rsidR="00CB5BE7" w:rsidRDefault="00CB5BE7" w:rsidP="00CB5BE7">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2B53E11E"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F011B1"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3E38C51"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B8AD12C"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7876557" w14:textId="77777777" w:rsidR="00CB5BE7" w:rsidRDefault="00CB5BE7" w:rsidP="00CB5BE7">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CB5BE7" w14:paraId="193147B1"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AC41A"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18C20F3C" w14:textId="77777777" w:rsidR="00CB5BE7" w:rsidRDefault="00CB5BE7" w:rsidP="00CB5BE7">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7CF38F3" w14:textId="77777777" w:rsidR="00CB5BE7" w:rsidRDefault="00CB5BE7" w:rsidP="00CB5BE7">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3C8BF69"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63DFA9"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8818EE"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CB5BE7" w14:paraId="160C0949"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81411"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6F467D94"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E4C99D0"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BB5B4ED"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4EAC562"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238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A31FEA"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CB5BE7" w14:paraId="70FAAEC5" w14:textId="77777777" w:rsidTr="00CB5BE7">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CEE9D"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lastRenderedPageBreak/>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5EEAE69C"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49DC5E3"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3BD7FC9"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7DC38A1" w14:textId="77777777" w:rsidR="00CB5BE7" w:rsidRDefault="00CB5BE7" w:rsidP="00CB5BE7">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119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7566EE" w14:textId="77777777" w:rsidR="00CB5BE7" w:rsidRDefault="00CB5BE7" w:rsidP="00CB5BE7">
                  <w:pPr>
                    <w:keepNext/>
                    <w:jc w:val="center"/>
                    <w:rPr>
                      <w:rFonts w:ascii="Arial" w:hAnsi="Arial" w:cs="Arial"/>
                      <w:sz w:val="18"/>
                      <w:szCs w:val="18"/>
                      <w:lang w:val="fr-FR" w:eastAsia="en-GB"/>
                    </w:rPr>
                  </w:pPr>
                  <w:r>
                    <w:rPr>
                      <w:rFonts w:ascii="Arial" w:hAnsi="Arial" w:cs="Arial"/>
                      <w:sz w:val="18"/>
                      <w:szCs w:val="18"/>
                      <w:highlight w:val="yellow"/>
                      <w:lang w:val="fr-FR" w:eastAsia="en-GB"/>
                    </w:rPr>
                    <w:t>148</w:t>
                  </w:r>
                </w:p>
              </w:tc>
            </w:tr>
          </w:tbl>
          <w:p w14:paraId="0957D294" w14:textId="77777777" w:rsidR="00E13BF4" w:rsidRDefault="00E13BF4" w:rsidP="00E13BF4">
            <w:pPr>
              <w:spacing w:after="120"/>
              <w:rPr>
                <w:rFonts w:eastAsiaTheme="minorEastAsia"/>
                <w:color w:val="0070C0"/>
                <w:lang w:val="en-US" w:eastAsia="zh-CN"/>
              </w:rPr>
            </w:pPr>
          </w:p>
        </w:tc>
      </w:tr>
      <w:tr w:rsidR="004663A8" w14:paraId="71863084" w14:textId="77777777">
        <w:tc>
          <w:tcPr>
            <w:tcW w:w="1236" w:type="dxa"/>
          </w:tcPr>
          <w:p w14:paraId="422281C7" w14:textId="7633F82E" w:rsidR="004663A8" w:rsidRDefault="004663A8" w:rsidP="00E13BF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40D975BA" w14:textId="033F52F5" w:rsidR="004663A8" w:rsidRDefault="004663A8" w:rsidP="007A64A7">
            <w:pPr>
              <w:spacing w:after="120"/>
              <w:jc w:val="both"/>
              <w:rPr>
                <w:rFonts w:eastAsiaTheme="minorEastAsia"/>
                <w:color w:val="0070C0"/>
                <w:lang w:val="en-US" w:eastAsia="zh-CN"/>
              </w:rPr>
            </w:pPr>
            <w:r>
              <w:rPr>
                <w:rFonts w:eastAsiaTheme="minorEastAsia"/>
                <w:color w:val="0070C0"/>
                <w:lang w:val="en-US" w:eastAsia="zh-CN"/>
              </w:rPr>
              <w:t>We also share the view that for large CBW and higher SCS (480/960kHz), the current proposed 95% SU is too high.</w:t>
            </w:r>
          </w:p>
        </w:tc>
      </w:tr>
      <w:tr w:rsidR="00CE7FA2" w14:paraId="22C6364D" w14:textId="77777777">
        <w:tc>
          <w:tcPr>
            <w:tcW w:w="1236" w:type="dxa"/>
          </w:tcPr>
          <w:p w14:paraId="04D0AA8C" w14:textId="55A9A50C" w:rsidR="00CE7FA2" w:rsidRDefault="00CE7FA2" w:rsidP="00E13BF4">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D2B4E88" w14:textId="77777777" w:rsidR="00AA4FCE" w:rsidRDefault="00CE7FA2" w:rsidP="007A64A7">
            <w:pPr>
              <w:spacing w:after="120"/>
              <w:jc w:val="both"/>
              <w:rPr>
                <w:rFonts w:eastAsiaTheme="minorEastAsia"/>
                <w:color w:val="0070C0"/>
                <w:lang w:val="en-US" w:eastAsia="zh-CN"/>
              </w:rPr>
            </w:pPr>
            <w:r>
              <w:rPr>
                <w:rFonts w:eastAsiaTheme="minorEastAsia"/>
                <w:color w:val="0070C0"/>
                <w:lang w:val="en-US" w:eastAsia="zh-CN"/>
              </w:rPr>
              <w:t xml:space="preserve">We agree confirming the GTW values in green. In addition, we agree with proposal 2 and removal of the [] around [156]. </w:t>
            </w:r>
          </w:p>
          <w:p w14:paraId="2EF3227A" w14:textId="77777777" w:rsidR="00CE7FA2" w:rsidRDefault="00CE7FA2" w:rsidP="007A64A7">
            <w:pPr>
              <w:spacing w:after="120"/>
              <w:jc w:val="both"/>
              <w:rPr>
                <w:rFonts w:eastAsiaTheme="minorEastAsia"/>
                <w:color w:val="0070C0"/>
                <w:lang w:val="en-US" w:eastAsia="zh-CN"/>
              </w:rPr>
            </w:pPr>
            <w:r>
              <w:rPr>
                <w:rFonts w:eastAsiaTheme="minorEastAsia"/>
                <w:color w:val="0070C0"/>
                <w:lang w:val="en-US" w:eastAsia="zh-CN"/>
              </w:rPr>
              <w:t xml:space="preserve">It appears companies are not </w:t>
            </w:r>
            <w:r w:rsidR="00AA4FCE">
              <w:rPr>
                <w:rFonts w:eastAsiaTheme="minorEastAsia"/>
                <w:color w:val="0070C0"/>
                <w:lang w:val="en-US" w:eastAsia="zh-CN"/>
              </w:rPr>
              <w:t>aligned here on the other values.</w:t>
            </w:r>
          </w:p>
          <w:p w14:paraId="542B78CD" w14:textId="4C8FC2F6" w:rsidR="00AA4FCE" w:rsidRDefault="00AA4FCE" w:rsidP="007A64A7">
            <w:pPr>
              <w:spacing w:after="120"/>
              <w:jc w:val="both"/>
              <w:rPr>
                <w:rFonts w:eastAsiaTheme="minorEastAsia"/>
                <w:color w:val="0070C0"/>
                <w:lang w:val="en-US" w:eastAsia="zh-CN"/>
              </w:rPr>
            </w:pPr>
            <w:r>
              <w:rPr>
                <w:rFonts w:eastAsiaTheme="minorEastAsia"/>
                <w:color w:val="0070C0"/>
                <w:lang w:val="en-US" w:eastAsia="zh-CN"/>
              </w:rPr>
              <w:t>At least we should agree the GTW green values to make some progress on MPR for 120 kHz SCS.</w:t>
            </w:r>
          </w:p>
        </w:tc>
      </w:tr>
      <w:tr w:rsidR="008A46D8" w14:paraId="14618D5B" w14:textId="77777777">
        <w:tc>
          <w:tcPr>
            <w:tcW w:w="1236" w:type="dxa"/>
          </w:tcPr>
          <w:p w14:paraId="77886F0F" w14:textId="5A008413" w:rsidR="008A46D8" w:rsidRDefault="008A46D8" w:rsidP="00E13BF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7973F2" w14:textId="1AF4324D" w:rsidR="00A54D0E" w:rsidRDefault="00A54D0E" w:rsidP="00E13BF4">
            <w:pPr>
              <w:spacing w:after="120"/>
              <w:rPr>
                <w:rFonts w:eastAsiaTheme="minorEastAsia"/>
                <w:color w:val="0070C0"/>
                <w:lang w:val="en-US" w:eastAsia="zh-CN"/>
              </w:rPr>
            </w:pPr>
            <w:r>
              <w:rPr>
                <w:rFonts w:eastAsiaTheme="minorEastAsia"/>
                <w:color w:val="0070C0"/>
                <w:lang w:val="en-US" w:eastAsia="zh-CN"/>
              </w:rPr>
              <w:t>GTW green values can be confirmed</w:t>
            </w:r>
          </w:p>
          <w:p w14:paraId="481979C6" w14:textId="7A954903" w:rsidR="008A46D8" w:rsidRDefault="00AA28FC" w:rsidP="007A64A7">
            <w:pPr>
              <w:spacing w:after="120"/>
              <w:jc w:val="both"/>
              <w:rPr>
                <w:rFonts w:eastAsiaTheme="minorEastAsia"/>
                <w:color w:val="0070C0"/>
                <w:lang w:val="en-US" w:eastAsia="zh-CN"/>
              </w:rPr>
            </w:pPr>
            <w:r>
              <w:rPr>
                <w:rFonts w:eastAsiaTheme="minorEastAsia"/>
                <w:color w:val="0070C0"/>
                <w:lang w:val="en-US" w:eastAsia="zh-CN"/>
              </w:rPr>
              <w:t>Given the timeline,</w:t>
            </w:r>
            <w:r w:rsidR="008A46D8">
              <w:rPr>
                <w:rFonts w:eastAsiaTheme="minorEastAsia"/>
                <w:color w:val="0070C0"/>
                <w:lang w:val="en-US" w:eastAsia="zh-CN"/>
              </w:rPr>
              <w:t xml:space="preserve"> </w:t>
            </w:r>
            <w:r w:rsidRPr="00AA28FC">
              <w:rPr>
                <w:rFonts w:eastAsiaTheme="minorEastAsia"/>
                <w:color w:val="0070C0"/>
                <w:lang w:val="en-US" w:eastAsia="zh-CN"/>
              </w:rPr>
              <w:t xml:space="preserve">we can </w:t>
            </w:r>
            <w:r w:rsidR="00A54D0E">
              <w:rPr>
                <w:rFonts w:eastAsiaTheme="minorEastAsia"/>
                <w:color w:val="0070C0"/>
                <w:lang w:val="en-US" w:eastAsia="zh-CN"/>
              </w:rPr>
              <w:t>discuss</w:t>
            </w:r>
            <w:r w:rsidRPr="00AA28FC">
              <w:rPr>
                <w:rFonts w:eastAsiaTheme="minorEastAsia"/>
                <w:color w:val="0070C0"/>
                <w:lang w:val="en-US" w:eastAsia="zh-CN"/>
              </w:rPr>
              <w:t xml:space="preserve"> a lower value for 800MHz/1600MHz/2000MHz as a compromise to conclude the topic</w:t>
            </w:r>
            <w:r>
              <w:rPr>
                <w:rFonts w:eastAsiaTheme="minorEastAsia"/>
                <w:color w:val="0070C0"/>
                <w:lang w:val="en-US" w:eastAsia="zh-CN"/>
              </w:rPr>
              <w:t xml:space="preserve"> (perhaps </w:t>
            </w:r>
            <w:r w:rsidR="008E6277">
              <w:rPr>
                <w:rFonts w:eastAsiaTheme="minorEastAsia"/>
                <w:color w:val="0070C0"/>
                <w:lang w:val="en-US" w:eastAsia="zh-CN"/>
              </w:rPr>
              <w:t>somewhere in the middle of the working assumption and Ericsson’s proposal</w:t>
            </w:r>
            <w:r>
              <w:rPr>
                <w:rFonts w:eastAsiaTheme="minorEastAsia"/>
                <w:color w:val="0070C0"/>
                <w:lang w:val="en-US" w:eastAsia="zh-CN"/>
              </w:rPr>
              <w:t>)</w:t>
            </w:r>
          </w:p>
        </w:tc>
      </w:tr>
    </w:tbl>
    <w:p w14:paraId="34B3124C" w14:textId="62000533" w:rsidR="00CD2BC8" w:rsidRDefault="00422B1E" w:rsidP="007A64A7">
      <w:pPr>
        <w:rPr>
          <w:color w:val="0070C0"/>
          <w:lang w:val="en-US" w:eastAsia="zh-CN"/>
        </w:rPr>
      </w:pPr>
      <w:r>
        <w:rPr>
          <w:rFonts w:hint="eastAsia"/>
          <w:color w:val="0070C0"/>
          <w:lang w:val="en-US" w:eastAsia="zh-CN"/>
        </w:rPr>
        <w:t xml:space="preserve">  </w:t>
      </w:r>
    </w:p>
    <w:p w14:paraId="54D1C978" w14:textId="057E0190" w:rsidR="00CD2BC8" w:rsidRDefault="0044424A">
      <w:pPr>
        <w:pStyle w:val="Heading2"/>
      </w:pPr>
      <w:r>
        <w:t>3.4</w:t>
      </w:r>
      <w:r>
        <w:tab/>
      </w:r>
      <w:r w:rsidR="00422B1E">
        <w:t>Summary</w:t>
      </w:r>
      <w:r w:rsidR="00422B1E">
        <w:rPr>
          <w:rFonts w:hint="eastAsia"/>
        </w:rPr>
        <w:t xml:space="preserve"> for 1st round </w:t>
      </w:r>
    </w:p>
    <w:p w14:paraId="0F2AF4F6" w14:textId="452772EA" w:rsidR="00CD2BC8" w:rsidRDefault="0044424A" w:rsidP="0044424A">
      <w:pPr>
        <w:pStyle w:val="Heading3"/>
        <w:ind w:left="720" w:hanging="720"/>
        <w:rPr>
          <w:sz w:val="24"/>
          <w:szCs w:val="16"/>
        </w:rPr>
      </w:pPr>
      <w:r>
        <w:rPr>
          <w:sz w:val="24"/>
          <w:szCs w:val="16"/>
        </w:rPr>
        <w:t>3.4.1</w:t>
      </w:r>
      <w:r>
        <w:rPr>
          <w:sz w:val="24"/>
          <w:szCs w:val="16"/>
        </w:rPr>
        <w:tab/>
      </w:r>
      <w:r w:rsidR="00422B1E">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CD2BC8" w14:paraId="57FFFCD1" w14:textId="77777777" w:rsidTr="0044424A">
        <w:tc>
          <w:tcPr>
            <w:tcW w:w="1224" w:type="dxa"/>
          </w:tcPr>
          <w:p w14:paraId="02ED6E53" w14:textId="77777777" w:rsidR="00CD2BC8" w:rsidRDefault="00CD2BC8">
            <w:pPr>
              <w:rPr>
                <w:rFonts w:eastAsiaTheme="minorEastAsia"/>
                <w:b/>
                <w:bCs/>
                <w:color w:val="0070C0"/>
                <w:lang w:val="en-US" w:eastAsia="zh-CN"/>
              </w:rPr>
            </w:pPr>
          </w:p>
        </w:tc>
        <w:tc>
          <w:tcPr>
            <w:tcW w:w="8407" w:type="dxa"/>
          </w:tcPr>
          <w:p w14:paraId="69AE1F9F" w14:textId="77777777" w:rsidR="00CD2BC8" w:rsidRDefault="00422B1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D2BC8" w14:paraId="78A9AB9A" w14:textId="77777777" w:rsidTr="0044424A">
        <w:tc>
          <w:tcPr>
            <w:tcW w:w="1224" w:type="dxa"/>
          </w:tcPr>
          <w:p w14:paraId="1292B78B" w14:textId="77777777" w:rsidR="00CD2BC8" w:rsidRDefault="00422B1E" w:rsidP="0044424A">
            <w:pPr>
              <w:spacing w:before="12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p>
        </w:tc>
        <w:tc>
          <w:tcPr>
            <w:tcW w:w="8407" w:type="dxa"/>
          </w:tcPr>
          <w:p w14:paraId="7F10EFDA" w14:textId="7433414A" w:rsidR="0073091F" w:rsidRDefault="0073091F" w:rsidP="0044424A">
            <w:pPr>
              <w:spacing w:before="120"/>
              <w:rPr>
                <w:rFonts w:eastAsiaTheme="minorEastAsia"/>
                <w:i/>
                <w:color w:val="0070C0"/>
                <w:lang w:val="en-US" w:eastAsia="zh-CN"/>
              </w:rPr>
            </w:pPr>
            <w:r>
              <w:rPr>
                <w:rFonts w:eastAsiaTheme="minorEastAsia"/>
                <w:i/>
                <w:color w:val="0070C0"/>
                <w:lang w:val="en-US" w:eastAsia="zh-CN"/>
              </w:rPr>
              <w:t>Outcome of GTW session on May 10</w:t>
            </w:r>
            <w:r w:rsidRPr="0073091F">
              <w:rPr>
                <w:rFonts w:eastAsiaTheme="minorEastAsia"/>
                <w:i/>
                <w:color w:val="0070C0"/>
                <w:vertAlign w:val="superscript"/>
                <w:lang w:val="en-US" w:eastAsia="zh-CN"/>
              </w:rPr>
              <w:t>th</w:t>
            </w:r>
            <w:r>
              <w:rPr>
                <w:rFonts w:eastAsiaTheme="minorEastAsia"/>
                <w:i/>
                <w:color w:val="0070C0"/>
                <w:lang w:val="en-US" w:eastAsia="zh-CN"/>
              </w:rPr>
              <w:t>:</w:t>
            </w:r>
          </w:p>
          <w:p w14:paraId="194FF7EA" w14:textId="77777777" w:rsidR="0073091F" w:rsidRDefault="0073091F" w:rsidP="0073091F">
            <w:pPr>
              <w:rPr>
                <w:color w:val="0070C0"/>
                <w:lang w:val="en-US" w:eastAsia="zh-CN"/>
              </w:rPr>
            </w:pPr>
            <w:r w:rsidRPr="0073091F">
              <w:rPr>
                <w:b/>
                <w:bCs/>
                <w:color w:val="0070C0"/>
                <w:highlight w:val="green"/>
                <w:lang w:val="en-US" w:eastAsia="zh-CN"/>
              </w:rPr>
              <w:t>Agreement:</w:t>
            </w:r>
            <w:r w:rsidRPr="0073091F">
              <w:rPr>
                <w:color w:val="0070C0"/>
                <w:lang w:val="en-US" w:eastAsia="zh-CN"/>
              </w:rPr>
              <w:t xml:space="preserve"> confirm the numbers for 100MHz and 400MHz for 120 SCS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73091F" w14:paraId="34A93BF9" w14:textId="77777777" w:rsidTr="00D87108">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BE67FC9" w14:textId="77777777" w:rsidR="0073091F" w:rsidRDefault="0073091F" w:rsidP="0073091F">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4C10934" w14:textId="77777777" w:rsidR="0073091F" w:rsidRDefault="0073091F" w:rsidP="0073091F">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C8AD8CC" w14:textId="77777777" w:rsidR="0073091F" w:rsidRDefault="0073091F" w:rsidP="0073091F">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5ABD9D6" w14:textId="77777777" w:rsidR="0073091F" w:rsidRDefault="0073091F" w:rsidP="0073091F">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CD0A469" w14:textId="77777777" w:rsidR="0073091F" w:rsidRDefault="0073091F" w:rsidP="0073091F">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B40166E" w14:textId="77777777" w:rsidR="0073091F" w:rsidRDefault="0073091F" w:rsidP="0073091F">
                  <w:pPr>
                    <w:pStyle w:val="TAH"/>
                    <w:rPr>
                      <w:lang w:val="en-US" w:eastAsia="zh-CN"/>
                    </w:rPr>
                  </w:pPr>
                  <w:r>
                    <w:rPr>
                      <w:lang w:val="en-US" w:eastAsia="zh-CN"/>
                    </w:rPr>
                    <w:t>20</w:t>
                  </w:r>
                  <w:r>
                    <w:rPr>
                      <w:rFonts w:eastAsia="Yu Mincho"/>
                    </w:rPr>
                    <w:t>00 MHz</w:t>
                  </w:r>
                </w:p>
              </w:tc>
            </w:tr>
            <w:tr w:rsidR="0073091F" w14:paraId="6AB782AC" w14:textId="77777777" w:rsidTr="00D8710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B6E9A45" w14:textId="77777777" w:rsidR="0073091F" w:rsidRDefault="0073091F" w:rsidP="0073091F">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D21289A" w14:textId="77777777" w:rsidR="0073091F" w:rsidRDefault="0073091F" w:rsidP="0073091F">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C1F6620" w14:textId="77777777" w:rsidR="0073091F" w:rsidRDefault="0073091F" w:rsidP="0073091F">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9DACB9" w14:textId="77777777" w:rsidR="0073091F" w:rsidRDefault="0073091F" w:rsidP="0073091F">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AF7F98C" w14:textId="77777777" w:rsidR="0073091F" w:rsidRDefault="0073091F" w:rsidP="0073091F">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2D1625" w14:textId="77777777" w:rsidR="0073091F" w:rsidRDefault="0073091F" w:rsidP="0073091F">
                  <w:pPr>
                    <w:pStyle w:val="TAH"/>
                    <w:rPr>
                      <w:rFonts w:eastAsia="Yu Mincho"/>
                    </w:rPr>
                  </w:pPr>
                  <w:r>
                    <w:rPr>
                      <w:rFonts w:eastAsia="Yu Mincho"/>
                    </w:rPr>
                    <w:t>N</w:t>
                  </w:r>
                  <w:r>
                    <w:rPr>
                      <w:rFonts w:eastAsia="Yu Mincho"/>
                      <w:vertAlign w:val="subscript"/>
                    </w:rPr>
                    <w:t>RB</w:t>
                  </w:r>
                </w:p>
              </w:tc>
            </w:tr>
            <w:tr w:rsidR="0073091F" w14:paraId="3C92E14C" w14:textId="77777777" w:rsidTr="00D87108">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D1CFCA5" w14:textId="77777777" w:rsidR="0073091F" w:rsidRDefault="0073091F" w:rsidP="0073091F">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C14F897" w14:textId="77777777" w:rsidR="0073091F" w:rsidRPr="00482092" w:rsidRDefault="0073091F" w:rsidP="0073091F">
                  <w:pPr>
                    <w:pStyle w:val="TAC"/>
                    <w:rPr>
                      <w:rFonts w:eastAsia="Yu Mincho"/>
                      <w:highlight w:val="green"/>
                    </w:rPr>
                  </w:pPr>
                  <w:r w:rsidRPr="00482092">
                    <w:rPr>
                      <w:rFonts w:eastAsia="Yu Mincho"/>
                      <w:highlight w:val="green"/>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91B0F7" w14:textId="77777777" w:rsidR="0073091F" w:rsidRPr="00482092" w:rsidRDefault="0073091F" w:rsidP="0073091F">
                  <w:pPr>
                    <w:pStyle w:val="TAC"/>
                    <w:rPr>
                      <w:rFonts w:eastAsia="Yu Mincho"/>
                      <w:highlight w:val="green"/>
                      <w:lang w:val="en-US"/>
                    </w:rPr>
                  </w:pPr>
                  <w:r w:rsidRPr="00482092">
                    <w:rPr>
                      <w:rFonts w:eastAsia="Yu Mincho"/>
                      <w:highlight w:val="green"/>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F3ED42A" w14:textId="77777777" w:rsidR="0073091F" w:rsidRDefault="0073091F" w:rsidP="0073091F">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5E2055" w14:textId="77777777" w:rsidR="0073091F" w:rsidRDefault="0073091F" w:rsidP="0073091F">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0B24E2" w14:textId="77777777" w:rsidR="0073091F" w:rsidRDefault="0073091F" w:rsidP="0073091F">
                  <w:pPr>
                    <w:pStyle w:val="TAC"/>
                    <w:rPr>
                      <w:rFonts w:eastAsia="Yu Mincho"/>
                    </w:rPr>
                  </w:pPr>
                  <w:r>
                    <w:rPr>
                      <w:rFonts w:eastAsia="Yu Mincho"/>
                    </w:rPr>
                    <w:t>N/A</w:t>
                  </w:r>
                </w:p>
              </w:tc>
            </w:tr>
            <w:tr w:rsidR="0073091F" w14:paraId="40DDCA43" w14:textId="77777777" w:rsidTr="00D87108">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9D9E95D" w14:textId="77777777" w:rsidR="0073091F" w:rsidRDefault="0073091F" w:rsidP="0073091F">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7DA7CEF" w14:textId="77777777" w:rsidR="0073091F" w:rsidRDefault="0073091F" w:rsidP="0073091F">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F7C918" w14:textId="77777777" w:rsidR="0073091F" w:rsidRDefault="0073091F" w:rsidP="0073091F">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EA899E" w14:textId="77777777" w:rsidR="0073091F" w:rsidRDefault="0073091F" w:rsidP="0073091F">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7AE3B75" w14:textId="77777777" w:rsidR="0073091F" w:rsidRDefault="0073091F" w:rsidP="0073091F">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2BAECD" w14:textId="77777777" w:rsidR="0073091F" w:rsidRDefault="0073091F" w:rsidP="0073091F">
                  <w:pPr>
                    <w:pStyle w:val="TAC"/>
                    <w:rPr>
                      <w:rFonts w:eastAsia="Yu Mincho"/>
                    </w:rPr>
                  </w:pPr>
                  <w:r>
                    <w:rPr>
                      <w:rFonts w:eastAsia="Yu Mincho"/>
                    </w:rPr>
                    <w:t>N/A</w:t>
                  </w:r>
                </w:p>
              </w:tc>
            </w:tr>
            <w:tr w:rsidR="0073091F" w14:paraId="3489DBF8" w14:textId="77777777" w:rsidTr="00D87108">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7A53360" w14:textId="77777777" w:rsidR="0073091F" w:rsidRDefault="0073091F" w:rsidP="0073091F">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7B0A4D8" w14:textId="77777777" w:rsidR="0073091F" w:rsidRDefault="0073091F" w:rsidP="0073091F">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EB0CA70" w14:textId="77777777" w:rsidR="0073091F" w:rsidRDefault="0073091F" w:rsidP="0073091F">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F52E79B" w14:textId="77777777" w:rsidR="0073091F" w:rsidRDefault="0073091F" w:rsidP="0073091F">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A8BF2A3" w14:textId="77777777" w:rsidR="0073091F" w:rsidRDefault="0073091F" w:rsidP="0073091F">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5E81C14" w14:textId="77777777" w:rsidR="0073091F" w:rsidRDefault="0073091F" w:rsidP="0073091F">
                  <w:pPr>
                    <w:pStyle w:val="TAC"/>
                    <w:rPr>
                      <w:rFonts w:eastAsia="Yu Mincho"/>
                    </w:rPr>
                  </w:pPr>
                  <w:r>
                    <w:rPr>
                      <w:rFonts w:cs="Arial"/>
                      <w:color w:val="000000"/>
                      <w:szCs w:val="18"/>
                      <w:lang w:val="en-US" w:eastAsia="zh-CN" w:bidi="ar"/>
                    </w:rPr>
                    <w:t>[156]</w:t>
                  </w:r>
                </w:p>
              </w:tc>
            </w:tr>
          </w:tbl>
          <w:p w14:paraId="6D5CB9C7" w14:textId="77777777" w:rsidR="0073091F" w:rsidRPr="0073091F" w:rsidRDefault="0073091F" w:rsidP="0044424A">
            <w:pPr>
              <w:spacing w:before="120"/>
              <w:rPr>
                <w:rFonts w:eastAsiaTheme="minorEastAsia"/>
                <w:i/>
                <w:color w:val="0070C0"/>
                <w:lang w:val="en-US" w:eastAsia="zh-CN"/>
              </w:rPr>
            </w:pPr>
          </w:p>
          <w:p w14:paraId="611B4C17" w14:textId="59777CA5" w:rsidR="00CD2BC8" w:rsidRDefault="00422B1E">
            <w:pPr>
              <w:rPr>
                <w:rFonts w:eastAsiaTheme="minorEastAsia"/>
                <w:i/>
                <w:color w:val="0070C0"/>
                <w:lang w:val="en-US" w:eastAsia="zh-CN"/>
              </w:rPr>
            </w:pPr>
            <w:r>
              <w:rPr>
                <w:rFonts w:eastAsiaTheme="minorEastAsia" w:hint="eastAsia"/>
                <w:i/>
                <w:color w:val="0070C0"/>
                <w:lang w:val="en-US" w:eastAsia="zh-CN"/>
              </w:rPr>
              <w:t>Candidate options:</w:t>
            </w:r>
          </w:p>
          <w:p w14:paraId="25B463BB" w14:textId="19971F07" w:rsidR="000D40EF" w:rsidRPr="000D40EF" w:rsidRDefault="000D40EF" w:rsidP="000D40EF">
            <w:pPr>
              <w:pStyle w:val="ListParagraph"/>
              <w:numPr>
                <w:ilvl w:val="0"/>
                <w:numId w:val="32"/>
              </w:numPr>
              <w:ind w:firstLineChars="0"/>
              <w:rPr>
                <w:rFonts w:eastAsiaTheme="minorEastAsia"/>
                <w:i/>
                <w:color w:val="0070C0"/>
                <w:lang w:val="en-US" w:eastAsia="zh-CN"/>
              </w:rPr>
            </w:pPr>
            <w:r w:rsidRPr="00140802">
              <w:rPr>
                <w:rFonts w:eastAsiaTheme="minorEastAsia"/>
                <w:b/>
                <w:bCs/>
                <w:iCs/>
                <w:color w:val="0070C0"/>
                <w:lang w:val="en-US" w:eastAsia="zh-CN"/>
              </w:rPr>
              <w:t>Option 1:</w:t>
            </w:r>
            <w:r>
              <w:rPr>
                <w:rFonts w:eastAsiaTheme="minorEastAsia"/>
                <w:iCs/>
                <w:color w:val="0070C0"/>
                <w:lang w:val="en-US" w:eastAsia="zh-CN"/>
              </w:rPr>
              <w:t xml:space="preserve"> </w:t>
            </w:r>
            <w:r>
              <w:rPr>
                <w:rFonts w:eastAsia="SimSun"/>
                <w:color w:val="0070C0"/>
                <w:lang w:eastAsia="zh-CN"/>
              </w:rPr>
              <w:t xml:space="preserve">Confirm </w:t>
            </w:r>
            <w:r w:rsidR="00140802">
              <w:rPr>
                <w:rFonts w:eastAsia="SimSun"/>
                <w:color w:val="0070C0"/>
                <w:lang w:eastAsia="zh-CN"/>
              </w:rPr>
              <w:t xml:space="preserve">working assumption and </w:t>
            </w:r>
            <w:r>
              <w:rPr>
                <w:rFonts w:eastAsia="SimSun"/>
                <w:color w:val="0070C0"/>
                <w:lang w:eastAsia="zh-CN"/>
              </w:rPr>
              <w:t>156 RBs for 2GHz CBW with 960 kHz SCS</w:t>
            </w:r>
            <w:r w:rsidR="00140802">
              <w:rPr>
                <w:rFonts w:eastAsia="SimSun"/>
                <w:color w:val="0070C0"/>
                <w:lang w:eastAsia="zh-CN"/>
              </w:rPr>
              <w:t xml:space="preserve">  </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0D40EF" w14:paraId="35819E3D" w14:textId="77777777" w:rsidTr="00D87108">
              <w:trPr>
                <w:jc w:val="center"/>
              </w:trPr>
              <w:tc>
                <w:tcPr>
                  <w:tcW w:w="1054"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462B61B" w14:textId="77777777" w:rsidR="000D40EF" w:rsidRDefault="000D40EF" w:rsidP="000D40EF">
                  <w:pPr>
                    <w:pStyle w:val="TAH"/>
                    <w:rPr>
                      <w:rFonts w:eastAsia="Yu Mincho"/>
                    </w:rPr>
                  </w:pPr>
                  <w:r>
                    <w:rPr>
                      <w:rFonts w:eastAsia="Yu Mincho"/>
                    </w:rPr>
                    <w:t>SCS (kHz)</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9F0F3FD" w14:textId="77777777" w:rsidR="000D40EF" w:rsidRDefault="000D40EF" w:rsidP="000D40EF">
                  <w:pPr>
                    <w:pStyle w:val="TAH"/>
                    <w:rPr>
                      <w:rFonts w:eastAsia="Yu Mincho"/>
                    </w:rPr>
                  </w:pPr>
                  <w:r>
                    <w:rPr>
                      <w:lang w:val="en-US" w:eastAsia="zh-CN"/>
                    </w:rPr>
                    <w:t>100</w:t>
                  </w:r>
                  <w:r>
                    <w:rPr>
                      <w:rFonts w:eastAsia="Yu Mincho"/>
                    </w:rPr>
                    <w:t>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CD0402" w14:textId="77777777" w:rsidR="000D40EF" w:rsidRDefault="000D40EF" w:rsidP="000D40EF">
                  <w:pPr>
                    <w:pStyle w:val="TAH"/>
                    <w:rPr>
                      <w:rFonts w:eastAsia="Yu Mincho"/>
                    </w:rPr>
                  </w:pPr>
                  <w:r>
                    <w:rPr>
                      <w:lang w:val="en-US" w:eastAsia="zh-CN"/>
                    </w:rPr>
                    <w:t>4</w:t>
                  </w:r>
                  <w:r>
                    <w:rPr>
                      <w:rFonts w:eastAsia="Yu Mincho"/>
                    </w:rPr>
                    <w:t>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31F8510" w14:textId="77777777" w:rsidR="000D40EF" w:rsidRDefault="000D40EF" w:rsidP="000D40EF">
                  <w:pPr>
                    <w:pStyle w:val="TAH"/>
                    <w:rPr>
                      <w:rFonts w:eastAsia="Yu Mincho"/>
                    </w:rPr>
                  </w:pPr>
                  <w:r>
                    <w:rPr>
                      <w:lang w:val="en-US" w:eastAsia="zh-CN"/>
                    </w:rPr>
                    <w:t>8</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B408378" w14:textId="77777777" w:rsidR="000D40EF" w:rsidRDefault="000D40EF" w:rsidP="000D40EF">
                  <w:pPr>
                    <w:pStyle w:val="TAH"/>
                    <w:rPr>
                      <w:rFonts w:eastAsia="Yu Mincho"/>
                    </w:rPr>
                  </w:pPr>
                  <w:r>
                    <w:rPr>
                      <w:lang w:val="en-US" w:eastAsia="zh-CN"/>
                    </w:rPr>
                    <w:t>16</w:t>
                  </w:r>
                  <w:r>
                    <w:rPr>
                      <w:rFonts w:eastAsia="Yu Mincho"/>
                    </w:rPr>
                    <w:t>00 MHz</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5003F1A" w14:textId="77777777" w:rsidR="000D40EF" w:rsidRDefault="000D40EF" w:rsidP="000D40EF">
                  <w:pPr>
                    <w:pStyle w:val="TAH"/>
                    <w:rPr>
                      <w:lang w:val="en-US" w:eastAsia="zh-CN"/>
                    </w:rPr>
                  </w:pPr>
                  <w:r>
                    <w:rPr>
                      <w:lang w:val="en-US" w:eastAsia="zh-CN"/>
                    </w:rPr>
                    <w:t>20</w:t>
                  </w:r>
                  <w:r>
                    <w:rPr>
                      <w:rFonts w:eastAsia="Yu Mincho"/>
                    </w:rPr>
                    <w:t>00 MHz</w:t>
                  </w:r>
                </w:p>
              </w:tc>
            </w:tr>
            <w:tr w:rsidR="000D40EF" w14:paraId="3ED88A8C" w14:textId="77777777" w:rsidTr="00D87108">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48A0632D" w14:textId="77777777" w:rsidR="000D40EF" w:rsidRDefault="000D40EF" w:rsidP="000D40EF">
                  <w:pPr>
                    <w:spacing w:after="0"/>
                    <w:rPr>
                      <w:rFonts w:ascii="Arial" w:eastAsia="Yu Mincho" w:hAnsi="Arial"/>
                      <w:b/>
                      <w:sz w:val="18"/>
                      <w:lang w:val="zh-CN"/>
                    </w:rPr>
                  </w:pP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098718"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4908414"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727BD5E"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A98B1A4" w14:textId="77777777" w:rsidR="000D40EF" w:rsidRDefault="000D40EF" w:rsidP="000D40EF">
                  <w:pPr>
                    <w:pStyle w:val="TAH"/>
                    <w:rPr>
                      <w:rFonts w:eastAsia="Yu Mincho"/>
                    </w:rPr>
                  </w:pPr>
                  <w:r>
                    <w:rPr>
                      <w:rFonts w:eastAsia="Yu Mincho"/>
                    </w:rPr>
                    <w:t>N</w:t>
                  </w:r>
                  <w:r>
                    <w:rPr>
                      <w:rFonts w:eastAsia="Yu Mincho"/>
                      <w:vertAlign w:val="subscript"/>
                    </w:rPr>
                    <w:t>RB</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EE3A909" w14:textId="77777777" w:rsidR="000D40EF" w:rsidRDefault="000D40EF" w:rsidP="000D40EF">
                  <w:pPr>
                    <w:pStyle w:val="TAH"/>
                    <w:rPr>
                      <w:rFonts w:eastAsia="Yu Mincho"/>
                    </w:rPr>
                  </w:pPr>
                  <w:r>
                    <w:rPr>
                      <w:rFonts w:eastAsia="Yu Mincho"/>
                    </w:rPr>
                    <w:t>N</w:t>
                  </w:r>
                  <w:r>
                    <w:rPr>
                      <w:rFonts w:eastAsia="Yu Mincho"/>
                      <w:vertAlign w:val="subscript"/>
                    </w:rPr>
                    <w:t>RB</w:t>
                  </w:r>
                </w:p>
              </w:tc>
            </w:tr>
            <w:tr w:rsidR="000D40EF" w14:paraId="5090089F" w14:textId="77777777" w:rsidTr="00D87108">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447F341" w14:textId="77777777" w:rsidR="000D40EF" w:rsidRDefault="000D40EF" w:rsidP="000D40EF">
                  <w:pPr>
                    <w:pStyle w:val="TAC"/>
                    <w:rPr>
                      <w:lang w:val="en-US" w:eastAsia="zh-CN"/>
                    </w:rPr>
                  </w:pPr>
                  <w:r>
                    <w:rPr>
                      <w:lang w:val="en-US" w:eastAsia="zh-CN"/>
                    </w:rPr>
                    <w:t>120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74BC8A6" w14:textId="77777777" w:rsidR="000D40EF" w:rsidRPr="00140802" w:rsidRDefault="000D40EF" w:rsidP="000D40EF">
                  <w:pPr>
                    <w:pStyle w:val="TAC"/>
                    <w:rPr>
                      <w:rFonts w:eastAsia="Yu Mincho"/>
                    </w:rPr>
                  </w:pPr>
                  <w:r w:rsidRPr="00140802">
                    <w:rPr>
                      <w:rFonts w:eastAsia="Yu Mincho"/>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15D5F73" w14:textId="77777777" w:rsidR="000D40EF" w:rsidRPr="00140802" w:rsidRDefault="000D40EF" w:rsidP="000D40EF">
                  <w:pPr>
                    <w:pStyle w:val="TAC"/>
                    <w:rPr>
                      <w:rFonts w:eastAsia="Yu Mincho"/>
                      <w:lang w:val="en-US"/>
                    </w:rPr>
                  </w:pPr>
                  <w:r w:rsidRPr="00140802">
                    <w:rPr>
                      <w:rFonts w:eastAsia="Yu Mincho"/>
                      <w:lang w:val="en-US"/>
                    </w:rPr>
                    <w:t>264</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6237BC6" w14:textId="77777777" w:rsidR="000D40EF" w:rsidRDefault="000D40EF" w:rsidP="000D40EF">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A5008DC" w14:textId="77777777" w:rsidR="000D40EF" w:rsidRDefault="000D40EF" w:rsidP="000D40EF">
                  <w:pPr>
                    <w:pStyle w:val="TAC"/>
                    <w:rPr>
                      <w:rFonts w:eastAsia="Yu Mincho"/>
                    </w:rPr>
                  </w:pPr>
                  <w:r>
                    <w:rPr>
                      <w:rFonts w:eastAsia="Yu Mincho"/>
                    </w:rPr>
                    <w:t>N/A</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B70C707" w14:textId="77777777" w:rsidR="000D40EF" w:rsidRDefault="000D40EF" w:rsidP="000D40EF">
                  <w:pPr>
                    <w:pStyle w:val="TAC"/>
                    <w:rPr>
                      <w:rFonts w:eastAsia="Yu Mincho"/>
                    </w:rPr>
                  </w:pPr>
                  <w:r>
                    <w:rPr>
                      <w:rFonts w:eastAsia="Yu Mincho"/>
                    </w:rPr>
                    <w:t>N/A</w:t>
                  </w:r>
                </w:p>
              </w:tc>
            </w:tr>
            <w:tr w:rsidR="000D40EF" w14:paraId="56B2025A" w14:textId="77777777" w:rsidTr="00D87108">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0A794A1" w14:textId="77777777" w:rsidR="000D40EF" w:rsidRDefault="000D40EF" w:rsidP="000D40EF">
                  <w:pPr>
                    <w:pStyle w:val="TAC"/>
                    <w:rPr>
                      <w:lang w:val="en-US" w:eastAsia="zh-CN"/>
                    </w:rPr>
                  </w:pPr>
                  <w:r>
                    <w:rPr>
                      <w:lang w:val="en-US" w:eastAsia="zh-CN"/>
                    </w:rPr>
                    <w:t>480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7FDA84C" w14:textId="77777777" w:rsidR="000D40EF" w:rsidRDefault="000D40EF" w:rsidP="000D40EF">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2E5435" w14:textId="77777777" w:rsidR="000D40EF" w:rsidRDefault="000D40EF" w:rsidP="000D40EF">
                  <w:pPr>
                    <w:pStyle w:val="TAC"/>
                    <w:rPr>
                      <w:rFonts w:eastAsia="Yu Mincho"/>
                    </w:rPr>
                  </w:pPr>
                  <w:r>
                    <w:rPr>
                      <w:rFonts w:cs="Arial"/>
                      <w:color w:val="000000"/>
                      <w:szCs w:val="18"/>
                      <w:lang w:val="en-US" w:eastAsia="zh-CN" w:bidi="ar"/>
                    </w:rPr>
                    <w:t>66</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16164F8" w14:textId="77777777" w:rsidR="000D40EF" w:rsidRDefault="000D40EF" w:rsidP="000D40EF">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06B77A0" w14:textId="77777777" w:rsidR="000D40EF" w:rsidRDefault="000D40EF" w:rsidP="000D40EF">
                  <w:pPr>
                    <w:pStyle w:val="TAC"/>
                    <w:rPr>
                      <w:rFonts w:eastAsia="Yu Mincho"/>
                    </w:rPr>
                  </w:pPr>
                  <w:r>
                    <w:rPr>
                      <w:rFonts w:cs="Arial"/>
                      <w:color w:val="000000"/>
                      <w:szCs w:val="18"/>
                      <w:lang w:val="en-US" w:eastAsia="zh-CN" w:bidi="ar"/>
                    </w:rPr>
                    <w:t>264</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D926CA" w14:textId="77777777" w:rsidR="000D40EF" w:rsidRDefault="000D40EF" w:rsidP="000D40EF">
                  <w:pPr>
                    <w:pStyle w:val="TAC"/>
                    <w:rPr>
                      <w:rFonts w:eastAsia="Yu Mincho"/>
                    </w:rPr>
                  </w:pPr>
                  <w:r>
                    <w:rPr>
                      <w:rFonts w:eastAsia="Yu Mincho"/>
                    </w:rPr>
                    <w:t>N/A</w:t>
                  </w:r>
                </w:p>
              </w:tc>
            </w:tr>
            <w:tr w:rsidR="000D40EF" w14:paraId="4B81B665" w14:textId="77777777" w:rsidTr="00D87108">
              <w:trPr>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61110EA" w14:textId="77777777" w:rsidR="000D40EF" w:rsidRDefault="000D40EF" w:rsidP="000D40EF">
                  <w:pPr>
                    <w:pStyle w:val="TAC"/>
                    <w:rPr>
                      <w:lang w:val="en-US" w:eastAsia="zh-CN"/>
                    </w:rPr>
                  </w:pPr>
                  <w:r>
                    <w:rPr>
                      <w:lang w:val="en-US" w:eastAsia="zh-CN"/>
                    </w:rPr>
                    <w:t>960</w:t>
                  </w:r>
                </w:p>
              </w:tc>
              <w:tc>
                <w:tcPr>
                  <w:tcW w:w="1057"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7C288CB" w14:textId="77777777" w:rsidR="000D40EF" w:rsidRDefault="000D40EF" w:rsidP="000D40EF">
                  <w:pPr>
                    <w:pStyle w:val="TAC"/>
                    <w:rPr>
                      <w:rFonts w:eastAsia="Yu Mincho"/>
                    </w:rPr>
                  </w:pPr>
                  <w:r>
                    <w:rPr>
                      <w:rFonts w:eastAsia="Yu Mincho"/>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D06BEE4" w14:textId="77777777" w:rsidR="000D40EF" w:rsidRDefault="000D40EF" w:rsidP="000D40EF">
                  <w:pPr>
                    <w:pStyle w:val="TAC"/>
                    <w:rPr>
                      <w:rFonts w:eastAsia="Yu Mincho"/>
                      <w:lang w:val="en-US"/>
                    </w:rPr>
                  </w:pPr>
                  <w:r>
                    <w:rPr>
                      <w:rFonts w:cs="Arial"/>
                      <w:color w:val="000000"/>
                      <w:szCs w:val="18"/>
                      <w:lang w:val="en-US" w:eastAsia="zh-CN" w:bidi="ar"/>
                    </w:rPr>
                    <w:t>33</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D6274A" w14:textId="77777777" w:rsidR="000D40EF" w:rsidRDefault="000D40EF" w:rsidP="000D40EF">
                  <w:pPr>
                    <w:pStyle w:val="TAC"/>
                    <w:rPr>
                      <w:rFonts w:eastAsia="Yu Mincho"/>
                    </w:rPr>
                  </w:pPr>
                  <w:r>
                    <w:rPr>
                      <w:rFonts w:cs="Arial"/>
                      <w:color w:val="000000"/>
                      <w:szCs w:val="18"/>
                      <w:lang w:val="en-US" w:eastAsia="zh-CN" w:bidi="ar"/>
                    </w:rPr>
                    <w:t>66</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0AE2264" w14:textId="77777777" w:rsidR="000D40EF" w:rsidRDefault="000D40EF" w:rsidP="000D40EF">
                  <w:pPr>
                    <w:pStyle w:val="TAC"/>
                    <w:rPr>
                      <w:rFonts w:eastAsia="Yu Mincho"/>
                    </w:rPr>
                  </w:pPr>
                  <w:r>
                    <w:rPr>
                      <w:rFonts w:cs="Arial"/>
                      <w:color w:val="000000"/>
                      <w:szCs w:val="18"/>
                      <w:lang w:val="en-US" w:eastAsia="zh-CN" w:bidi="ar"/>
                    </w:rPr>
                    <w:t>132</w:t>
                  </w:r>
                </w:p>
              </w:tc>
              <w:tc>
                <w:tcPr>
                  <w:tcW w:w="105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36A2E5E" w14:textId="77777777" w:rsidR="000D40EF" w:rsidRDefault="000D40EF" w:rsidP="000D40EF">
                  <w:pPr>
                    <w:pStyle w:val="TAC"/>
                    <w:rPr>
                      <w:rFonts w:eastAsia="Yu Mincho"/>
                    </w:rPr>
                  </w:pPr>
                  <w:r w:rsidRPr="00140802">
                    <w:rPr>
                      <w:rFonts w:cs="Arial"/>
                      <w:color w:val="000000"/>
                      <w:szCs w:val="18"/>
                      <w:highlight w:val="green"/>
                      <w:lang w:val="en-US" w:eastAsia="zh-CN" w:bidi="ar"/>
                    </w:rPr>
                    <w:t>[156]</w:t>
                  </w:r>
                </w:p>
              </w:tc>
            </w:tr>
          </w:tbl>
          <w:p w14:paraId="40072E04" w14:textId="77777777" w:rsidR="000D40EF" w:rsidRPr="000D40EF" w:rsidRDefault="000D40EF" w:rsidP="00140802">
            <w:pPr>
              <w:spacing w:after="0"/>
              <w:rPr>
                <w:rFonts w:eastAsiaTheme="minorEastAsia"/>
                <w:i/>
                <w:color w:val="0070C0"/>
                <w:lang w:val="en-US" w:eastAsia="zh-CN"/>
              </w:rPr>
            </w:pPr>
          </w:p>
          <w:p w14:paraId="57F5B13D" w14:textId="06606207" w:rsidR="0073091F" w:rsidRPr="0073091F" w:rsidRDefault="000D40EF" w:rsidP="000D40EF">
            <w:pPr>
              <w:pStyle w:val="ListParagraph"/>
              <w:numPr>
                <w:ilvl w:val="0"/>
                <w:numId w:val="32"/>
              </w:numPr>
              <w:ind w:firstLineChars="0"/>
              <w:rPr>
                <w:rFonts w:eastAsiaTheme="minorEastAsia"/>
                <w:i/>
                <w:color w:val="0070C0"/>
                <w:lang w:val="en-US" w:eastAsia="zh-CN"/>
              </w:rPr>
            </w:pPr>
            <w:r w:rsidRPr="00140802">
              <w:rPr>
                <w:rFonts w:eastAsiaTheme="minorEastAsia"/>
                <w:b/>
                <w:bCs/>
                <w:iCs/>
                <w:color w:val="0070C0"/>
                <w:lang w:val="en-US" w:eastAsia="zh-CN"/>
              </w:rPr>
              <w:t>Option 2:</w:t>
            </w:r>
            <w:r>
              <w:rPr>
                <w:rFonts w:eastAsiaTheme="minorEastAsia"/>
                <w:iCs/>
                <w:color w:val="0070C0"/>
                <w:lang w:val="en-US" w:eastAsia="zh-CN"/>
              </w:rPr>
              <w:t xml:space="preserve"> C</w:t>
            </w:r>
            <w:r w:rsidRPr="000D40EF">
              <w:rPr>
                <w:rFonts w:eastAsiaTheme="minorEastAsia"/>
                <w:iCs/>
                <w:color w:val="0070C0"/>
                <w:lang w:val="en-US" w:eastAsia="zh-CN"/>
              </w:rPr>
              <w:t xml:space="preserve">onfirm the values in green, and update </w:t>
            </w:r>
            <w:r w:rsidR="00140802">
              <w:rPr>
                <w:rFonts w:eastAsiaTheme="minorEastAsia"/>
                <w:iCs/>
                <w:color w:val="0070C0"/>
                <w:lang w:val="en-US" w:eastAsia="zh-CN"/>
              </w:rPr>
              <w:t xml:space="preserve">table </w:t>
            </w:r>
            <w:r w:rsidRPr="000D40EF">
              <w:rPr>
                <w:rFonts w:eastAsiaTheme="minorEastAsia"/>
                <w:iCs/>
                <w:color w:val="0070C0"/>
                <w:lang w:val="en-US" w:eastAsia="zh-CN"/>
              </w:rPr>
              <w:t xml:space="preserve">with values </w:t>
            </w:r>
            <w:r>
              <w:rPr>
                <w:rFonts w:eastAsiaTheme="minorEastAsia"/>
                <w:iCs/>
                <w:color w:val="0070C0"/>
                <w:lang w:val="en-US" w:eastAsia="zh-CN"/>
              </w:rPr>
              <w:t xml:space="preserve">in yellow </w:t>
            </w:r>
            <w:r w:rsidRPr="000D40EF">
              <w:rPr>
                <w:rFonts w:eastAsiaTheme="minorEastAsia"/>
                <w:iCs/>
                <w:color w:val="0070C0"/>
                <w:lang w:val="en-US" w:eastAsia="zh-CN"/>
              </w:rPr>
              <w:t>proposed for the larger SCS/BW combinations</w:t>
            </w:r>
          </w:p>
          <w:tbl>
            <w:tblPr>
              <w:tblW w:w="0" w:type="auto"/>
              <w:jc w:val="center"/>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73091F" w14:paraId="601B66AC" w14:textId="77777777" w:rsidTr="00D87108">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39C6C64"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70BE0"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F5828"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5D0D2"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8DD69"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2C5CF"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73091F" w14:paraId="2F68550B"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EB179" w14:textId="77777777" w:rsidR="0073091F" w:rsidRDefault="0073091F" w:rsidP="0073091F">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7E2B3264"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A391273"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A85A3D0"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EA3AD4"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BDFAFCE" w14:textId="77777777" w:rsidR="0073091F" w:rsidRDefault="0073091F" w:rsidP="0073091F">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73091F" w14:paraId="1F0034FD"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34D5A"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3E0B650A" w14:textId="77777777" w:rsidR="0073091F" w:rsidRDefault="0073091F" w:rsidP="0073091F">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300753" w14:textId="77777777" w:rsidR="0073091F" w:rsidRDefault="0073091F" w:rsidP="0073091F">
                  <w:pPr>
                    <w:keepNext/>
                    <w:jc w:val="center"/>
                    <w:rPr>
                      <w:rFonts w:ascii="Arial" w:hAnsi="Arial" w:cs="Arial"/>
                      <w:sz w:val="18"/>
                      <w:szCs w:val="18"/>
                      <w:highlight w:val="green"/>
                      <w:lang w:val="fr-FR" w:eastAsia="en-GB"/>
                    </w:rPr>
                  </w:pPr>
                  <w:r>
                    <w:rPr>
                      <w:rFonts w:ascii="Arial" w:hAnsi="Arial" w:cs="Arial"/>
                      <w:sz w:val="18"/>
                      <w:szCs w:val="18"/>
                      <w:highlight w:val="green"/>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95DB10"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F01BB79"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081CF72"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73091F" w14:paraId="4653EA83"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D88F4"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4A7BD793"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C0A0191"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61</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EABF03"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AEBDCB"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238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8B3D736"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r>
            <w:tr w:rsidR="0073091F" w14:paraId="33704FD7" w14:textId="77777777" w:rsidTr="00D87108">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890C3"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0CB65545"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F1F608"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278730F"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1E304B4" w14:textId="77777777" w:rsidR="0073091F" w:rsidRDefault="0073091F" w:rsidP="0073091F">
                  <w:pPr>
                    <w:keepNext/>
                    <w:jc w:val="center"/>
                    <w:rPr>
                      <w:rFonts w:ascii="Arial" w:hAnsi="Arial" w:cs="Arial"/>
                      <w:sz w:val="18"/>
                      <w:szCs w:val="18"/>
                      <w:highlight w:val="yellow"/>
                      <w:lang w:val="fr-FR" w:eastAsia="en-GB"/>
                    </w:rPr>
                  </w:pPr>
                  <w:r>
                    <w:rPr>
                      <w:rFonts w:ascii="Arial" w:hAnsi="Arial" w:cs="Arial"/>
                      <w:sz w:val="18"/>
                      <w:szCs w:val="18"/>
                      <w:highlight w:val="yellow"/>
                      <w:lang w:val="fr-FR" w:eastAsia="en-GB"/>
                    </w:rPr>
                    <w:t>119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3849B4" w14:textId="77777777" w:rsidR="0073091F" w:rsidRDefault="0073091F" w:rsidP="0073091F">
                  <w:pPr>
                    <w:keepNext/>
                    <w:jc w:val="center"/>
                    <w:rPr>
                      <w:rFonts w:ascii="Arial" w:hAnsi="Arial" w:cs="Arial"/>
                      <w:sz w:val="18"/>
                      <w:szCs w:val="18"/>
                      <w:lang w:val="fr-FR" w:eastAsia="en-GB"/>
                    </w:rPr>
                  </w:pPr>
                  <w:r>
                    <w:rPr>
                      <w:rFonts w:ascii="Arial" w:hAnsi="Arial" w:cs="Arial"/>
                      <w:sz w:val="18"/>
                      <w:szCs w:val="18"/>
                      <w:highlight w:val="yellow"/>
                      <w:lang w:val="fr-FR" w:eastAsia="en-GB"/>
                    </w:rPr>
                    <w:t>148</w:t>
                  </w:r>
                </w:p>
              </w:tc>
            </w:tr>
          </w:tbl>
          <w:p w14:paraId="524D385E" w14:textId="40E3867E" w:rsidR="0073091F" w:rsidRDefault="0073091F" w:rsidP="00140802">
            <w:pPr>
              <w:spacing w:after="0"/>
              <w:rPr>
                <w:rFonts w:eastAsiaTheme="minorEastAsia"/>
                <w:i/>
                <w:color w:val="0070C0"/>
                <w:lang w:val="en-US" w:eastAsia="zh-CN"/>
              </w:rPr>
            </w:pPr>
          </w:p>
          <w:p w14:paraId="11DFDF22" w14:textId="72603413" w:rsidR="0073091F" w:rsidRPr="00140802" w:rsidRDefault="00140802" w:rsidP="00140802">
            <w:pPr>
              <w:pStyle w:val="ListParagraph"/>
              <w:numPr>
                <w:ilvl w:val="0"/>
                <w:numId w:val="32"/>
              </w:numPr>
              <w:ind w:firstLineChars="0"/>
              <w:jc w:val="both"/>
              <w:rPr>
                <w:rFonts w:eastAsiaTheme="minorEastAsia"/>
                <w:iCs/>
                <w:color w:val="0070C0"/>
                <w:lang w:val="en-US" w:eastAsia="zh-CN"/>
              </w:rPr>
            </w:pPr>
            <w:r w:rsidRPr="00140802">
              <w:rPr>
                <w:rFonts w:eastAsiaTheme="minorEastAsia"/>
                <w:b/>
                <w:bCs/>
                <w:iCs/>
                <w:color w:val="0070C0"/>
                <w:lang w:val="en-US" w:eastAsia="zh-CN"/>
              </w:rPr>
              <w:lastRenderedPageBreak/>
              <w:t>Option 3:</w:t>
            </w:r>
            <w:r>
              <w:rPr>
                <w:rFonts w:eastAsiaTheme="minorEastAsia"/>
                <w:iCs/>
                <w:color w:val="0070C0"/>
                <w:lang w:val="en-US" w:eastAsia="zh-CN"/>
              </w:rPr>
              <w:t xml:space="preserve"> Confirm </w:t>
            </w:r>
            <w:r w:rsidRPr="00140802">
              <w:rPr>
                <w:rFonts w:eastAsiaTheme="minorEastAsia"/>
                <w:iCs/>
                <w:color w:val="0070C0"/>
                <w:lang w:val="en-US" w:eastAsia="zh-CN"/>
              </w:rPr>
              <w:t xml:space="preserve">GTW green values </w:t>
            </w:r>
            <w:r>
              <w:rPr>
                <w:rFonts w:eastAsiaTheme="minorEastAsia"/>
                <w:iCs/>
                <w:color w:val="0070C0"/>
                <w:lang w:val="en-US" w:eastAsia="zh-CN"/>
              </w:rPr>
              <w:t xml:space="preserve">and </w:t>
            </w:r>
            <w:r w:rsidRPr="00140802">
              <w:rPr>
                <w:rFonts w:eastAsiaTheme="minorEastAsia"/>
                <w:iCs/>
                <w:color w:val="0070C0"/>
                <w:lang w:val="en-US" w:eastAsia="zh-CN"/>
              </w:rPr>
              <w:t>discuss a lower value for</w:t>
            </w:r>
            <w:r>
              <w:rPr>
                <w:rFonts w:eastAsiaTheme="minorEastAsia"/>
                <w:iCs/>
                <w:color w:val="0070C0"/>
                <w:lang w:val="en-US" w:eastAsia="zh-CN"/>
              </w:rPr>
              <w:t xml:space="preserve"> </w:t>
            </w:r>
            <w:r w:rsidRPr="00140802">
              <w:rPr>
                <w:rFonts w:eastAsiaTheme="minorEastAsia"/>
                <w:iCs/>
                <w:color w:val="0070C0"/>
                <w:lang w:val="en-US" w:eastAsia="zh-CN"/>
              </w:rPr>
              <w:t>800MHz/1600MHz</w:t>
            </w:r>
            <w:r>
              <w:rPr>
                <w:rFonts w:eastAsiaTheme="minorEastAsia"/>
                <w:iCs/>
                <w:color w:val="0070C0"/>
                <w:lang w:val="en-US" w:eastAsia="zh-CN"/>
              </w:rPr>
              <w:t xml:space="preserve"> </w:t>
            </w:r>
            <w:r w:rsidRPr="00140802">
              <w:rPr>
                <w:rFonts w:eastAsiaTheme="minorEastAsia"/>
                <w:iCs/>
                <w:color w:val="0070C0"/>
                <w:lang w:val="en-US" w:eastAsia="zh-CN"/>
              </w:rPr>
              <w:t xml:space="preserve">/2000MHz as a compromise to conclude the topic (somewhere in the middle of the working assumption and </w:t>
            </w:r>
            <w:r>
              <w:rPr>
                <w:rFonts w:eastAsiaTheme="minorEastAsia"/>
                <w:iCs/>
                <w:color w:val="0070C0"/>
                <w:lang w:val="en-US" w:eastAsia="zh-CN"/>
              </w:rPr>
              <w:t>Option 2 above</w:t>
            </w:r>
            <w:r w:rsidRPr="00140802">
              <w:rPr>
                <w:rFonts w:eastAsiaTheme="minorEastAsia"/>
                <w:iCs/>
                <w:color w:val="0070C0"/>
                <w:lang w:val="en-US" w:eastAsia="zh-CN"/>
              </w:rPr>
              <w:t>)</w:t>
            </w:r>
          </w:p>
          <w:p w14:paraId="73AB68C9" w14:textId="77777777" w:rsidR="0073091F" w:rsidRDefault="0073091F" w:rsidP="0073091F">
            <w:pPr>
              <w:rPr>
                <w:rFonts w:eastAsiaTheme="minorEastAsia"/>
                <w:i/>
                <w:color w:val="0070C0"/>
                <w:lang w:val="en-US" w:eastAsia="zh-CN"/>
              </w:rPr>
            </w:pPr>
          </w:p>
          <w:p w14:paraId="5F01AB95" w14:textId="77777777" w:rsidR="00CD2BC8" w:rsidRDefault="00422B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4301D1" w14:textId="7A3D4860" w:rsidR="0073091F" w:rsidRPr="0073091F" w:rsidRDefault="00140802">
            <w:pPr>
              <w:rPr>
                <w:rFonts w:eastAsiaTheme="minorEastAsia"/>
                <w:i/>
                <w:iCs/>
                <w:color w:val="0070C0"/>
                <w:lang w:val="en-US" w:eastAsia="zh-CN"/>
              </w:rPr>
            </w:pPr>
            <w:r>
              <w:rPr>
                <w:rFonts w:eastAsiaTheme="minorEastAsia"/>
                <w:i/>
                <w:iCs/>
                <w:color w:val="0070C0"/>
                <w:lang w:val="en-US" w:eastAsia="zh-CN"/>
              </w:rPr>
              <w:t>Consider the three options listed above and f</w:t>
            </w:r>
            <w:r w:rsidR="0073091F">
              <w:rPr>
                <w:rFonts w:eastAsiaTheme="minorEastAsia"/>
                <w:i/>
                <w:iCs/>
                <w:color w:val="0070C0"/>
                <w:lang w:val="en-US" w:eastAsia="zh-CN"/>
              </w:rPr>
              <w:t>ocus on reaching a compromise</w:t>
            </w:r>
            <w:r>
              <w:rPr>
                <w:rFonts w:eastAsiaTheme="minorEastAsia"/>
                <w:i/>
                <w:iCs/>
                <w:color w:val="0070C0"/>
                <w:lang w:val="en-US" w:eastAsia="zh-CN"/>
              </w:rPr>
              <w:t xml:space="preserve"> as soon as possible</w:t>
            </w:r>
          </w:p>
        </w:tc>
      </w:tr>
    </w:tbl>
    <w:p w14:paraId="5D750E93" w14:textId="77777777" w:rsidR="00CD2BC8" w:rsidRDefault="00CD2BC8">
      <w:pPr>
        <w:rPr>
          <w:color w:val="0070C0"/>
          <w:lang w:val="en-US" w:eastAsia="zh-CN"/>
        </w:rPr>
      </w:pPr>
    </w:p>
    <w:p w14:paraId="6EBCFBA9" w14:textId="4A96B2EE" w:rsidR="00CD2BC8" w:rsidRPr="00EB0A71" w:rsidRDefault="0044424A">
      <w:pPr>
        <w:pStyle w:val="Heading2"/>
        <w:rPr>
          <w:lang w:val="en-GB"/>
        </w:rPr>
      </w:pPr>
      <w:r>
        <w:rPr>
          <w:lang w:val="en-GB"/>
        </w:rPr>
        <w:t>3.5</w:t>
      </w:r>
      <w:r>
        <w:rPr>
          <w:lang w:val="en-GB"/>
        </w:rPr>
        <w:tab/>
      </w:r>
      <w:r w:rsidR="00422B1E" w:rsidRPr="00EB0A71">
        <w:rPr>
          <w:rFonts w:hint="eastAsia"/>
          <w:lang w:val="en-GB"/>
        </w:rPr>
        <w:t>Discussion on 2nd round</w:t>
      </w:r>
      <w:r w:rsidR="00422B1E" w:rsidRPr="00EB0A71">
        <w:rPr>
          <w:lang w:val="en-GB"/>
        </w:rPr>
        <w:t xml:space="preserve"> (if applicable)</w:t>
      </w:r>
    </w:p>
    <w:p w14:paraId="630F6F90" w14:textId="6629EA9F" w:rsidR="00CD2BC8" w:rsidRPr="00A20826" w:rsidRDefault="00A20826">
      <w:pPr>
        <w:rPr>
          <w:b/>
          <w:bCs/>
          <w:i/>
          <w:color w:val="0070C0"/>
          <w:lang w:val="en-US" w:eastAsia="zh-CN"/>
        </w:rPr>
      </w:pPr>
      <w:r w:rsidRPr="00A20826">
        <w:rPr>
          <w:b/>
          <w:bCs/>
          <w:i/>
          <w:color w:val="0070C0"/>
          <w:lang w:val="en-US" w:eastAsia="zh-CN"/>
        </w:rPr>
        <w:t>TBA</w:t>
      </w:r>
    </w:p>
    <w:p w14:paraId="6237DA2D" w14:textId="77777777" w:rsidR="00CD2BC8" w:rsidRDefault="00CD2BC8">
      <w:pPr>
        <w:rPr>
          <w:lang w:val="en-US" w:eastAsia="zh-CN"/>
        </w:rPr>
      </w:pPr>
    </w:p>
    <w:p w14:paraId="13B9DBA6" w14:textId="77777777" w:rsidR="00CD2BC8" w:rsidRDefault="00CD2BC8">
      <w:pPr>
        <w:rPr>
          <w:lang w:val="en-US" w:eastAsia="zh-CN"/>
        </w:rPr>
      </w:pPr>
    </w:p>
    <w:p w14:paraId="5C2C26FA" w14:textId="77777777" w:rsidR="00CD2BC8" w:rsidRDefault="00CD2BC8">
      <w:pPr>
        <w:rPr>
          <w:lang w:val="en-US" w:eastAsia="zh-CN"/>
        </w:rPr>
      </w:pPr>
    </w:p>
    <w:p w14:paraId="24E01D16" w14:textId="77777777" w:rsidR="00CD2BC8" w:rsidRDefault="00422B1E">
      <w:pPr>
        <w:pStyle w:val="Heading1"/>
        <w:rPr>
          <w:lang w:val="en-US" w:eastAsia="ja-JP"/>
        </w:rPr>
      </w:pPr>
      <w:r>
        <w:rPr>
          <w:lang w:val="en-US" w:eastAsia="ja-JP"/>
        </w:rPr>
        <w:t>Recommendations for Tdocs</w:t>
      </w:r>
    </w:p>
    <w:p w14:paraId="44C8ADC8" w14:textId="115CB944" w:rsidR="00CD2BC8" w:rsidRDefault="0044424A">
      <w:pPr>
        <w:pStyle w:val="Heading2"/>
      </w:pPr>
      <w:r>
        <w:t>4.1</w:t>
      </w:r>
      <w:r>
        <w:tab/>
      </w:r>
      <w:r w:rsidR="00422B1E">
        <w:rPr>
          <w:rFonts w:hint="eastAsia"/>
        </w:rPr>
        <w:t>1st</w:t>
      </w:r>
      <w:r w:rsidR="00422B1E">
        <w:t xml:space="preserve"> </w:t>
      </w:r>
      <w:r w:rsidR="00422B1E">
        <w:rPr>
          <w:rFonts w:hint="eastAsia"/>
        </w:rPr>
        <w:t xml:space="preserve">round </w:t>
      </w:r>
    </w:p>
    <w:p w14:paraId="61BFB4DC" w14:textId="77777777" w:rsidR="00CD2BC8" w:rsidRDefault="00422B1E">
      <w:pPr>
        <w:rPr>
          <w:b/>
          <w:bCs/>
          <w:u w:val="single"/>
          <w:lang w:val="en-US" w:eastAsia="ja-JP"/>
        </w:rPr>
      </w:pPr>
      <w:r>
        <w:rPr>
          <w:b/>
          <w:bCs/>
          <w:u w:val="single"/>
          <w:lang w:val="en-US" w:eastAsia="ja-JP"/>
        </w:rPr>
        <w:t>New tdocs</w:t>
      </w:r>
    </w:p>
    <w:tbl>
      <w:tblPr>
        <w:tblStyle w:val="TableGrid"/>
        <w:tblW w:w="5882" w:type="pct"/>
        <w:tblInd w:w="-714" w:type="dxa"/>
        <w:tblLook w:val="04A0" w:firstRow="1" w:lastRow="0" w:firstColumn="1" w:lastColumn="0" w:noHBand="0" w:noVBand="1"/>
      </w:tblPr>
      <w:tblGrid>
        <w:gridCol w:w="1878"/>
        <w:gridCol w:w="4453"/>
        <w:gridCol w:w="1808"/>
        <w:gridCol w:w="3191"/>
      </w:tblGrid>
      <w:tr w:rsidR="00CD2BC8" w14:paraId="46FFA8E2" w14:textId="77777777" w:rsidTr="007A64A7">
        <w:tc>
          <w:tcPr>
            <w:tcW w:w="829" w:type="pct"/>
          </w:tcPr>
          <w:p w14:paraId="128A48A5" w14:textId="77777777" w:rsidR="00CD2BC8" w:rsidRDefault="00422B1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965" w:type="pct"/>
          </w:tcPr>
          <w:p w14:paraId="5E11AAEC" w14:textId="77777777" w:rsidR="00CD2BC8" w:rsidRDefault="00422B1E">
            <w:pPr>
              <w:spacing w:after="120"/>
              <w:rPr>
                <w:b/>
                <w:bCs/>
                <w:color w:val="0070C0"/>
                <w:lang w:val="en-US" w:eastAsia="zh-CN"/>
              </w:rPr>
            </w:pPr>
            <w:r>
              <w:rPr>
                <w:b/>
                <w:bCs/>
                <w:color w:val="0070C0"/>
                <w:lang w:val="en-US" w:eastAsia="zh-CN"/>
              </w:rPr>
              <w:t>Title</w:t>
            </w:r>
          </w:p>
        </w:tc>
        <w:tc>
          <w:tcPr>
            <w:tcW w:w="798" w:type="pct"/>
          </w:tcPr>
          <w:p w14:paraId="66D6F66D" w14:textId="77777777" w:rsidR="00CD2BC8" w:rsidRDefault="00422B1E">
            <w:pPr>
              <w:spacing w:after="120"/>
              <w:rPr>
                <w:b/>
                <w:bCs/>
                <w:color w:val="0070C0"/>
                <w:lang w:val="en-US" w:eastAsia="zh-CN"/>
              </w:rPr>
            </w:pPr>
            <w:r>
              <w:rPr>
                <w:b/>
                <w:bCs/>
                <w:color w:val="0070C0"/>
                <w:lang w:val="en-US" w:eastAsia="zh-CN"/>
              </w:rPr>
              <w:t>Source</w:t>
            </w:r>
          </w:p>
        </w:tc>
        <w:tc>
          <w:tcPr>
            <w:tcW w:w="1408" w:type="pct"/>
          </w:tcPr>
          <w:p w14:paraId="5FB89381" w14:textId="77777777" w:rsidR="00CD2BC8" w:rsidRDefault="00422B1E">
            <w:pPr>
              <w:spacing w:after="120"/>
              <w:rPr>
                <w:b/>
                <w:bCs/>
                <w:color w:val="0070C0"/>
                <w:lang w:val="en-US" w:eastAsia="zh-CN"/>
              </w:rPr>
            </w:pPr>
            <w:r>
              <w:rPr>
                <w:b/>
                <w:bCs/>
                <w:color w:val="0070C0"/>
                <w:lang w:val="en-US" w:eastAsia="zh-CN"/>
              </w:rPr>
              <w:t>Comments</w:t>
            </w:r>
          </w:p>
        </w:tc>
      </w:tr>
      <w:tr w:rsidR="00CD2BC8" w14:paraId="2484A4B2" w14:textId="77777777" w:rsidTr="007A64A7">
        <w:tc>
          <w:tcPr>
            <w:tcW w:w="829" w:type="pct"/>
          </w:tcPr>
          <w:p w14:paraId="58FECAF4" w14:textId="77777777" w:rsidR="00CD2BC8" w:rsidRDefault="00CD2BC8">
            <w:pPr>
              <w:spacing w:after="120"/>
              <w:rPr>
                <w:rFonts w:eastAsiaTheme="minorEastAsia"/>
                <w:color w:val="0070C0"/>
                <w:lang w:val="en-US" w:eastAsia="zh-CN"/>
              </w:rPr>
            </w:pPr>
          </w:p>
        </w:tc>
        <w:tc>
          <w:tcPr>
            <w:tcW w:w="1965" w:type="pct"/>
          </w:tcPr>
          <w:p w14:paraId="41BCDF36" w14:textId="75D12BA0" w:rsidR="00CD2BC8" w:rsidRDefault="00422B1E">
            <w:pPr>
              <w:spacing w:after="120"/>
              <w:rPr>
                <w:rFonts w:eastAsiaTheme="minorEastAsia"/>
                <w:color w:val="0070C0"/>
                <w:lang w:val="en-US" w:eastAsia="zh-CN"/>
              </w:rPr>
            </w:pPr>
            <w:r>
              <w:rPr>
                <w:rFonts w:eastAsiaTheme="minorEastAsia"/>
                <w:color w:val="0070C0"/>
                <w:lang w:val="en-US" w:eastAsia="zh-CN"/>
              </w:rPr>
              <w:t>WF on</w:t>
            </w:r>
            <w:r w:rsidR="004B7895">
              <w:rPr>
                <w:rFonts w:eastAsiaTheme="minorEastAsia"/>
                <w:color w:val="0070C0"/>
                <w:lang w:val="en-US" w:eastAsia="zh-CN"/>
              </w:rPr>
              <w:t xml:space="preserve"> system parameters for NR extension to 71GHz</w:t>
            </w:r>
          </w:p>
        </w:tc>
        <w:tc>
          <w:tcPr>
            <w:tcW w:w="798" w:type="pct"/>
          </w:tcPr>
          <w:p w14:paraId="05CBFC07" w14:textId="09658556" w:rsidR="00CD2BC8" w:rsidRDefault="007A64A7">
            <w:pPr>
              <w:spacing w:after="120"/>
              <w:rPr>
                <w:rFonts w:eastAsiaTheme="minorEastAsia"/>
                <w:color w:val="0070C0"/>
                <w:lang w:val="en-US" w:eastAsia="zh-CN"/>
              </w:rPr>
            </w:pPr>
            <w:r>
              <w:rPr>
                <w:rFonts w:eastAsiaTheme="minorEastAsia"/>
                <w:color w:val="0070C0"/>
                <w:lang w:val="en-US" w:eastAsia="zh-CN"/>
              </w:rPr>
              <w:t>Intel Corporation</w:t>
            </w:r>
          </w:p>
        </w:tc>
        <w:tc>
          <w:tcPr>
            <w:tcW w:w="1408" w:type="pct"/>
          </w:tcPr>
          <w:p w14:paraId="7D90511C" w14:textId="77777777" w:rsidR="00CD2BC8" w:rsidRDefault="00CD2BC8" w:rsidP="0020608E">
            <w:pPr>
              <w:spacing w:after="120"/>
              <w:rPr>
                <w:rFonts w:eastAsiaTheme="minorEastAsia"/>
                <w:color w:val="0070C0"/>
                <w:lang w:val="en-US" w:eastAsia="zh-CN"/>
              </w:rPr>
            </w:pPr>
          </w:p>
        </w:tc>
      </w:tr>
      <w:tr w:rsidR="0020608E" w14:paraId="20F2ABE0" w14:textId="77777777" w:rsidTr="007A64A7">
        <w:tc>
          <w:tcPr>
            <w:tcW w:w="829" w:type="pct"/>
          </w:tcPr>
          <w:p w14:paraId="70DEC9E9" w14:textId="77777777" w:rsidR="0020608E" w:rsidRDefault="0020608E">
            <w:pPr>
              <w:spacing w:after="120"/>
              <w:rPr>
                <w:rFonts w:eastAsiaTheme="minorEastAsia"/>
                <w:color w:val="0070C0"/>
                <w:lang w:val="en-US" w:eastAsia="zh-CN"/>
              </w:rPr>
            </w:pPr>
          </w:p>
        </w:tc>
        <w:tc>
          <w:tcPr>
            <w:tcW w:w="1965" w:type="pct"/>
          </w:tcPr>
          <w:p w14:paraId="2DF4EBE1" w14:textId="2B8B28B1" w:rsidR="0020608E" w:rsidRDefault="0020608E">
            <w:pPr>
              <w:spacing w:after="120"/>
              <w:rPr>
                <w:rFonts w:eastAsiaTheme="minorEastAsia"/>
                <w:color w:val="0070C0"/>
                <w:lang w:val="en-US" w:eastAsia="zh-CN"/>
              </w:rPr>
            </w:pPr>
            <w:r>
              <w:rPr>
                <w:rFonts w:eastAsiaTheme="minorEastAsia"/>
                <w:color w:val="0070C0"/>
                <w:lang w:val="en-US" w:eastAsia="zh-CN"/>
              </w:rPr>
              <w:t>Draft reply LS on the minimum guard period between two SRS resources for antenna switching</w:t>
            </w:r>
          </w:p>
        </w:tc>
        <w:tc>
          <w:tcPr>
            <w:tcW w:w="798" w:type="pct"/>
          </w:tcPr>
          <w:p w14:paraId="2809D083" w14:textId="4E7684BE" w:rsidR="0020608E" w:rsidRDefault="0020608E">
            <w:pPr>
              <w:spacing w:after="120"/>
              <w:rPr>
                <w:rFonts w:eastAsiaTheme="minorEastAsia"/>
                <w:color w:val="0070C0"/>
                <w:lang w:val="en-US" w:eastAsia="zh-CN"/>
              </w:rPr>
            </w:pPr>
            <w:r>
              <w:rPr>
                <w:rFonts w:eastAsiaTheme="minorEastAsia"/>
                <w:color w:val="0070C0"/>
                <w:lang w:val="en-US" w:eastAsia="zh-CN"/>
              </w:rPr>
              <w:t>CATT</w:t>
            </w:r>
          </w:p>
        </w:tc>
        <w:tc>
          <w:tcPr>
            <w:tcW w:w="1408" w:type="pct"/>
          </w:tcPr>
          <w:p w14:paraId="1B90E6CB" w14:textId="2F0EFA13" w:rsidR="0020608E" w:rsidRDefault="0020608E" w:rsidP="0020608E">
            <w:pPr>
              <w:spacing w:after="120"/>
              <w:rPr>
                <w:rFonts w:eastAsiaTheme="minorEastAsia"/>
                <w:color w:val="0070C0"/>
                <w:lang w:val="en-US" w:eastAsia="zh-CN"/>
              </w:rPr>
            </w:pPr>
            <w:r>
              <w:rPr>
                <w:rFonts w:eastAsiaTheme="minorEastAsia"/>
                <w:color w:val="0070C0"/>
                <w:lang w:val="en-US" w:eastAsia="zh-CN"/>
              </w:rPr>
              <w:t>Revision of R4-2208143</w:t>
            </w:r>
          </w:p>
        </w:tc>
      </w:tr>
      <w:tr w:rsidR="00A935F1" w14:paraId="74286BE4" w14:textId="77777777" w:rsidTr="007A64A7">
        <w:tc>
          <w:tcPr>
            <w:tcW w:w="829" w:type="pct"/>
          </w:tcPr>
          <w:p w14:paraId="756B2F7D" w14:textId="77777777" w:rsidR="00A935F1" w:rsidRDefault="00A935F1" w:rsidP="00A935F1">
            <w:pPr>
              <w:spacing w:after="120"/>
              <w:rPr>
                <w:rFonts w:eastAsiaTheme="minorEastAsia"/>
                <w:color w:val="0070C0"/>
                <w:lang w:val="en-US" w:eastAsia="zh-CN"/>
              </w:rPr>
            </w:pPr>
          </w:p>
        </w:tc>
        <w:tc>
          <w:tcPr>
            <w:tcW w:w="1965" w:type="pct"/>
          </w:tcPr>
          <w:p w14:paraId="2C09C45A" w14:textId="292CFA0F" w:rsidR="00A935F1" w:rsidRDefault="00A935F1" w:rsidP="00A935F1">
            <w:pPr>
              <w:spacing w:after="120"/>
              <w:rPr>
                <w:rFonts w:eastAsiaTheme="minorEastAsia"/>
                <w:color w:val="0070C0"/>
                <w:lang w:val="en-US" w:eastAsia="zh-CN"/>
              </w:rPr>
            </w:pPr>
            <w:r>
              <w:rPr>
                <w:rFonts w:eastAsiaTheme="minorEastAsia"/>
                <w:color w:val="0070C0"/>
                <w:lang w:val="en-US" w:eastAsia="zh-CN"/>
              </w:rPr>
              <w:t>Draft CR to TS 38.104: Addition of FR2-2definition in subclause 5.1, n263 in subclause 5.2 and transmission bandwidth information in subclause 5.3</w:t>
            </w:r>
          </w:p>
        </w:tc>
        <w:tc>
          <w:tcPr>
            <w:tcW w:w="798" w:type="pct"/>
          </w:tcPr>
          <w:p w14:paraId="0DBE6ED0" w14:textId="3D81DAF4" w:rsidR="00A935F1" w:rsidRDefault="00A935F1" w:rsidP="00A935F1">
            <w:pPr>
              <w:spacing w:after="120"/>
              <w:rPr>
                <w:rFonts w:eastAsiaTheme="minorEastAsia"/>
                <w:color w:val="0070C0"/>
                <w:lang w:val="en-US" w:eastAsia="zh-CN"/>
              </w:rPr>
            </w:pPr>
            <w:r w:rsidRPr="00A935F1">
              <w:rPr>
                <w:rFonts w:eastAsiaTheme="minorEastAsia"/>
                <w:color w:val="0070C0"/>
                <w:lang w:val="en-US" w:eastAsia="zh-CN"/>
              </w:rPr>
              <w:t>Ericsson</w:t>
            </w:r>
          </w:p>
        </w:tc>
        <w:tc>
          <w:tcPr>
            <w:tcW w:w="1408" w:type="pct"/>
          </w:tcPr>
          <w:p w14:paraId="5DADEB4A" w14:textId="2C05BC84" w:rsidR="00A935F1" w:rsidRDefault="00A935F1" w:rsidP="00A935F1">
            <w:pPr>
              <w:spacing w:after="120"/>
              <w:rPr>
                <w:rFonts w:eastAsiaTheme="minorEastAsia"/>
                <w:color w:val="0070C0"/>
                <w:lang w:val="en-US" w:eastAsia="zh-CN"/>
              </w:rPr>
            </w:pPr>
            <w:r>
              <w:rPr>
                <w:rFonts w:eastAsiaTheme="minorEastAsia"/>
                <w:color w:val="0070C0"/>
                <w:lang w:val="en-US" w:eastAsia="zh-CN"/>
              </w:rPr>
              <w:t>Revision of R4-2208540</w:t>
            </w:r>
          </w:p>
        </w:tc>
      </w:tr>
      <w:tr w:rsidR="00A935F1" w14:paraId="0E3B9CE5" w14:textId="77777777" w:rsidTr="007A64A7">
        <w:tc>
          <w:tcPr>
            <w:tcW w:w="829" w:type="pct"/>
          </w:tcPr>
          <w:p w14:paraId="6CA0309E" w14:textId="77777777" w:rsidR="00A935F1" w:rsidRDefault="00A935F1" w:rsidP="00A935F1">
            <w:pPr>
              <w:spacing w:after="120"/>
              <w:rPr>
                <w:rFonts w:eastAsiaTheme="minorEastAsia"/>
                <w:color w:val="0070C0"/>
                <w:lang w:val="en-US" w:eastAsia="zh-CN"/>
              </w:rPr>
            </w:pPr>
          </w:p>
        </w:tc>
        <w:tc>
          <w:tcPr>
            <w:tcW w:w="1965" w:type="pct"/>
          </w:tcPr>
          <w:p w14:paraId="58760D1E" w14:textId="0146FC70" w:rsidR="00A935F1" w:rsidRDefault="00A935F1" w:rsidP="00A935F1">
            <w:pPr>
              <w:spacing w:after="120"/>
              <w:rPr>
                <w:rFonts w:eastAsiaTheme="minorEastAsia"/>
                <w:color w:val="0070C0"/>
                <w:lang w:val="en-US" w:eastAsia="zh-CN"/>
              </w:rPr>
            </w:pPr>
            <w:r>
              <w:rPr>
                <w:rFonts w:eastAsiaTheme="minorEastAsia"/>
                <w:color w:val="0070C0"/>
                <w:lang w:val="en-US" w:eastAsia="zh-CN"/>
              </w:rPr>
              <w:t>Draft CR to TS 38.104: Addition of support for band n264 for licensed operation within 66000 to 71000 MHz</w:t>
            </w:r>
          </w:p>
        </w:tc>
        <w:tc>
          <w:tcPr>
            <w:tcW w:w="798" w:type="pct"/>
          </w:tcPr>
          <w:p w14:paraId="43E20B25" w14:textId="1B4F17D3" w:rsidR="00A935F1" w:rsidRDefault="00A935F1" w:rsidP="00A935F1">
            <w:pPr>
              <w:spacing w:after="120"/>
              <w:rPr>
                <w:rFonts w:eastAsiaTheme="minorEastAsia"/>
                <w:color w:val="0070C0"/>
                <w:lang w:val="en-US" w:eastAsia="zh-CN"/>
              </w:rPr>
            </w:pPr>
            <w:r>
              <w:rPr>
                <w:rFonts w:eastAsiaTheme="minorEastAsia"/>
                <w:color w:val="0070C0"/>
                <w:lang w:val="en-US" w:eastAsia="zh-CN"/>
              </w:rPr>
              <w:t>Ericsson</w:t>
            </w:r>
          </w:p>
        </w:tc>
        <w:tc>
          <w:tcPr>
            <w:tcW w:w="1408" w:type="pct"/>
          </w:tcPr>
          <w:p w14:paraId="51D25CB6" w14:textId="6E3B6EFE" w:rsidR="00A935F1" w:rsidRDefault="00A935F1" w:rsidP="00A935F1">
            <w:pPr>
              <w:spacing w:after="120"/>
              <w:rPr>
                <w:rFonts w:eastAsiaTheme="minorEastAsia"/>
                <w:color w:val="0070C0"/>
                <w:lang w:val="en-US" w:eastAsia="zh-CN"/>
              </w:rPr>
            </w:pPr>
            <w:r>
              <w:rPr>
                <w:rFonts w:eastAsiaTheme="minorEastAsia"/>
                <w:color w:val="0070C0"/>
                <w:lang w:val="en-US" w:eastAsia="zh-CN"/>
              </w:rPr>
              <w:t>Revision of R4-2208541</w:t>
            </w:r>
          </w:p>
        </w:tc>
      </w:tr>
      <w:tr w:rsidR="007F5A5C" w14:paraId="4CC867C2" w14:textId="77777777" w:rsidTr="007A64A7">
        <w:tc>
          <w:tcPr>
            <w:tcW w:w="829" w:type="pct"/>
          </w:tcPr>
          <w:p w14:paraId="3C316154" w14:textId="77777777" w:rsidR="007F5A5C" w:rsidRDefault="007F5A5C" w:rsidP="007F5A5C">
            <w:pPr>
              <w:spacing w:after="120"/>
              <w:rPr>
                <w:rFonts w:eastAsiaTheme="minorEastAsia"/>
                <w:color w:val="0070C0"/>
                <w:lang w:val="en-US" w:eastAsia="zh-CN"/>
              </w:rPr>
            </w:pPr>
          </w:p>
        </w:tc>
        <w:tc>
          <w:tcPr>
            <w:tcW w:w="1965" w:type="pct"/>
          </w:tcPr>
          <w:p w14:paraId="4D6FA20A" w14:textId="46630742" w:rsidR="007F5A5C" w:rsidRDefault="007F5A5C" w:rsidP="007F5A5C">
            <w:pPr>
              <w:spacing w:after="120"/>
              <w:rPr>
                <w:rFonts w:eastAsiaTheme="minorEastAsia"/>
                <w:color w:val="0070C0"/>
                <w:lang w:val="en-US" w:eastAsia="zh-CN"/>
              </w:rPr>
            </w:pPr>
            <w:r>
              <w:rPr>
                <w:rFonts w:eastAsiaTheme="minorEastAsia"/>
                <w:iCs/>
                <w:color w:val="0070C0"/>
                <w:lang w:val="en-US" w:eastAsia="zh-CN"/>
              </w:rPr>
              <w:t>Draft CR for TS 38.101-2: Introduction of system parameters for FR2-2</w:t>
            </w:r>
          </w:p>
        </w:tc>
        <w:tc>
          <w:tcPr>
            <w:tcW w:w="798" w:type="pct"/>
          </w:tcPr>
          <w:p w14:paraId="4EA84142" w14:textId="601A4631" w:rsidR="007F5A5C" w:rsidRDefault="007F5A5C" w:rsidP="007F5A5C">
            <w:pPr>
              <w:spacing w:after="120"/>
              <w:rPr>
                <w:rFonts w:eastAsiaTheme="minorEastAsia"/>
                <w:color w:val="0070C0"/>
                <w:lang w:val="en-US" w:eastAsia="zh-CN"/>
              </w:rPr>
            </w:pPr>
            <w:r>
              <w:rPr>
                <w:rFonts w:eastAsiaTheme="minorEastAsia"/>
                <w:iCs/>
                <w:color w:val="0070C0"/>
                <w:lang w:val="en-US" w:eastAsia="zh-CN"/>
              </w:rPr>
              <w:t>vivo</w:t>
            </w:r>
          </w:p>
        </w:tc>
        <w:tc>
          <w:tcPr>
            <w:tcW w:w="1408" w:type="pct"/>
          </w:tcPr>
          <w:p w14:paraId="27DC62D6" w14:textId="431FB473" w:rsidR="007F5A5C" w:rsidRDefault="007F5A5C" w:rsidP="007F5A5C">
            <w:pPr>
              <w:spacing w:after="120"/>
              <w:rPr>
                <w:rFonts w:eastAsiaTheme="minorEastAsia"/>
                <w:color w:val="0070C0"/>
                <w:lang w:val="en-US" w:eastAsia="zh-CN"/>
              </w:rPr>
            </w:pPr>
            <w:r>
              <w:rPr>
                <w:rFonts w:eastAsiaTheme="minorEastAsia"/>
                <w:color w:val="0070C0"/>
                <w:lang w:val="en-US" w:eastAsia="zh-CN"/>
              </w:rPr>
              <w:t>Revision of R4-2208617</w:t>
            </w:r>
          </w:p>
        </w:tc>
      </w:tr>
      <w:tr w:rsidR="0020608E" w14:paraId="02776897" w14:textId="77777777" w:rsidTr="007A64A7">
        <w:tc>
          <w:tcPr>
            <w:tcW w:w="829" w:type="pct"/>
          </w:tcPr>
          <w:p w14:paraId="55544457" w14:textId="77777777" w:rsidR="0020608E" w:rsidRDefault="0020608E" w:rsidP="0020608E">
            <w:pPr>
              <w:spacing w:after="120"/>
              <w:rPr>
                <w:rFonts w:eastAsiaTheme="minorEastAsia"/>
                <w:color w:val="0070C0"/>
                <w:lang w:val="en-US" w:eastAsia="zh-CN"/>
              </w:rPr>
            </w:pPr>
          </w:p>
        </w:tc>
        <w:tc>
          <w:tcPr>
            <w:tcW w:w="1965" w:type="pct"/>
          </w:tcPr>
          <w:p w14:paraId="1CCEAC0D" w14:textId="5EF18104" w:rsidR="0020608E" w:rsidRDefault="0020608E" w:rsidP="0020608E">
            <w:pPr>
              <w:spacing w:after="120"/>
              <w:rPr>
                <w:rFonts w:eastAsiaTheme="minorEastAsia"/>
                <w:color w:val="0070C0"/>
                <w:lang w:val="en-US" w:eastAsia="zh-CN"/>
              </w:rPr>
            </w:pPr>
            <w:r>
              <w:rPr>
                <w:rFonts w:eastAsiaTheme="minorEastAsia"/>
                <w:iCs/>
                <w:color w:val="0070C0"/>
                <w:lang w:val="en-US" w:eastAsia="zh-CN"/>
              </w:rPr>
              <w:t>Draft CR to introduce the channel and sync rasters of band n263 (option 2)</w:t>
            </w:r>
          </w:p>
        </w:tc>
        <w:tc>
          <w:tcPr>
            <w:tcW w:w="798" w:type="pct"/>
          </w:tcPr>
          <w:p w14:paraId="3FAB3E86" w14:textId="71EF6EB6" w:rsidR="0020608E" w:rsidRDefault="0020608E" w:rsidP="0020608E">
            <w:pPr>
              <w:spacing w:after="120"/>
              <w:rPr>
                <w:rFonts w:eastAsiaTheme="minorEastAsia"/>
                <w:color w:val="0070C0"/>
                <w:lang w:val="en-US" w:eastAsia="zh-CN"/>
              </w:rPr>
            </w:pPr>
            <w:r>
              <w:rPr>
                <w:rFonts w:eastAsiaTheme="minorEastAsia"/>
                <w:iCs/>
                <w:color w:val="0070C0"/>
                <w:lang w:val="en-US" w:eastAsia="zh-CN"/>
              </w:rPr>
              <w:t>Intel Corporation</w:t>
            </w:r>
          </w:p>
        </w:tc>
        <w:tc>
          <w:tcPr>
            <w:tcW w:w="1408" w:type="pct"/>
          </w:tcPr>
          <w:p w14:paraId="278A5F51" w14:textId="23B396E1" w:rsidR="0020608E" w:rsidRDefault="00163443" w:rsidP="0020608E">
            <w:pPr>
              <w:spacing w:after="120"/>
              <w:rPr>
                <w:rFonts w:eastAsiaTheme="minorEastAsia"/>
                <w:color w:val="0070C0"/>
                <w:lang w:val="en-US" w:eastAsia="zh-CN"/>
              </w:rPr>
            </w:pPr>
            <w:r>
              <w:rPr>
                <w:rFonts w:eastAsiaTheme="minorEastAsia"/>
                <w:color w:val="0070C0"/>
                <w:lang w:val="en-US" w:eastAsia="zh-CN"/>
              </w:rPr>
              <w:t>Revision of R4-2210117</w:t>
            </w:r>
          </w:p>
        </w:tc>
      </w:tr>
      <w:tr w:rsidR="0020608E" w14:paraId="071E5F12" w14:textId="77777777" w:rsidTr="007A64A7">
        <w:tc>
          <w:tcPr>
            <w:tcW w:w="829" w:type="pct"/>
          </w:tcPr>
          <w:p w14:paraId="3A9E09F5" w14:textId="77777777" w:rsidR="0020608E" w:rsidRDefault="0020608E" w:rsidP="0020608E">
            <w:pPr>
              <w:spacing w:after="120"/>
              <w:rPr>
                <w:rFonts w:eastAsiaTheme="minorEastAsia"/>
                <w:color w:val="0070C0"/>
                <w:lang w:val="en-US" w:eastAsia="zh-CN"/>
              </w:rPr>
            </w:pPr>
          </w:p>
        </w:tc>
        <w:tc>
          <w:tcPr>
            <w:tcW w:w="1965" w:type="pct"/>
          </w:tcPr>
          <w:p w14:paraId="5BF0CC53" w14:textId="09772A6A" w:rsidR="0020608E" w:rsidRDefault="0020608E" w:rsidP="0020608E">
            <w:pPr>
              <w:spacing w:after="120"/>
              <w:rPr>
                <w:rFonts w:eastAsiaTheme="minorEastAsia"/>
                <w:color w:val="0070C0"/>
                <w:lang w:val="en-US" w:eastAsia="zh-CN"/>
              </w:rPr>
            </w:pPr>
            <w:r>
              <w:rPr>
                <w:rFonts w:eastAsiaTheme="minorEastAsia"/>
                <w:iCs/>
                <w:color w:val="0070C0"/>
                <w:lang w:val="en-US" w:eastAsia="zh-CN"/>
              </w:rPr>
              <w:t>Draft CR to introduce the channel and sync rasters of band n263 (option 2)</w:t>
            </w:r>
          </w:p>
        </w:tc>
        <w:tc>
          <w:tcPr>
            <w:tcW w:w="798" w:type="pct"/>
          </w:tcPr>
          <w:p w14:paraId="3FDB8191" w14:textId="3BA2E65F" w:rsidR="0020608E" w:rsidRDefault="0020608E" w:rsidP="0020608E">
            <w:pPr>
              <w:spacing w:after="120"/>
              <w:rPr>
                <w:rFonts w:eastAsiaTheme="minorEastAsia"/>
                <w:color w:val="0070C0"/>
                <w:lang w:val="en-US" w:eastAsia="zh-CN"/>
              </w:rPr>
            </w:pPr>
            <w:r>
              <w:rPr>
                <w:rFonts w:eastAsiaTheme="minorEastAsia"/>
                <w:iCs/>
                <w:color w:val="0070C0"/>
                <w:lang w:val="en-US" w:eastAsia="zh-CN"/>
              </w:rPr>
              <w:t>Intel Corporation</w:t>
            </w:r>
          </w:p>
        </w:tc>
        <w:tc>
          <w:tcPr>
            <w:tcW w:w="1408" w:type="pct"/>
          </w:tcPr>
          <w:p w14:paraId="6306635A" w14:textId="13EBB59B" w:rsidR="0020608E" w:rsidRDefault="00163443" w:rsidP="0020608E">
            <w:pPr>
              <w:spacing w:after="120"/>
              <w:rPr>
                <w:rFonts w:eastAsiaTheme="minorEastAsia"/>
                <w:color w:val="0070C0"/>
                <w:lang w:val="en-US" w:eastAsia="zh-CN"/>
              </w:rPr>
            </w:pPr>
            <w:r>
              <w:rPr>
                <w:rFonts w:eastAsiaTheme="minorEastAsia"/>
                <w:color w:val="0070C0"/>
                <w:lang w:val="en-US" w:eastAsia="zh-CN"/>
              </w:rPr>
              <w:t>Revision of R4-2210118</w:t>
            </w:r>
          </w:p>
        </w:tc>
      </w:tr>
    </w:tbl>
    <w:p w14:paraId="786A4BF7" w14:textId="77777777" w:rsidR="00CD2BC8" w:rsidRDefault="00CD2BC8">
      <w:pPr>
        <w:rPr>
          <w:lang w:val="en-US" w:eastAsia="ja-JP"/>
        </w:rPr>
      </w:pPr>
    </w:p>
    <w:p w14:paraId="20F12F9A" w14:textId="77777777" w:rsidR="00CD2BC8" w:rsidRDefault="00422B1E">
      <w:pPr>
        <w:rPr>
          <w:b/>
          <w:bCs/>
          <w:u w:val="single"/>
          <w:lang w:val="en-US" w:eastAsia="ja-JP"/>
        </w:rPr>
      </w:pPr>
      <w:r>
        <w:rPr>
          <w:b/>
          <w:bCs/>
          <w:u w:val="single"/>
          <w:lang w:val="en-US" w:eastAsia="ja-JP"/>
        </w:rPr>
        <w:t>Existing tdocs</w:t>
      </w:r>
    </w:p>
    <w:tbl>
      <w:tblPr>
        <w:tblStyle w:val="TableGrid"/>
        <w:tblW w:w="11329" w:type="dxa"/>
        <w:tblInd w:w="-714" w:type="dxa"/>
        <w:tblLook w:val="04A0" w:firstRow="1" w:lastRow="0" w:firstColumn="1" w:lastColumn="0" w:noHBand="0" w:noVBand="1"/>
      </w:tblPr>
      <w:tblGrid>
        <w:gridCol w:w="1559"/>
        <w:gridCol w:w="1276"/>
        <w:gridCol w:w="2712"/>
        <w:gridCol w:w="1183"/>
        <w:gridCol w:w="2592"/>
        <w:gridCol w:w="2007"/>
      </w:tblGrid>
      <w:tr w:rsidR="00CD2BC8" w14:paraId="71B7B9C9" w14:textId="77777777">
        <w:tc>
          <w:tcPr>
            <w:tcW w:w="1559" w:type="dxa"/>
          </w:tcPr>
          <w:p w14:paraId="5FBBFDEF"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A09B59B" w14:textId="77777777" w:rsidR="00CD2BC8" w:rsidRDefault="00422B1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7188D7D8" w14:textId="77777777" w:rsidR="00CD2BC8" w:rsidRDefault="00422B1E">
            <w:pPr>
              <w:spacing w:after="120"/>
              <w:rPr>
                <w:b/>
                <w:bCs/>
                <w:color w:val="0070C0"/>
                <w:lang w:val="en-US" w:eastAsia="zh-CN"/>
              </w:rPr>
            </w:pPr>
            <w:r>
              <w:rPr>
                <w:b/>
                <w:bCs/>
                <w:color w:val="0070C0"/>
                <w:lang w:val="en-US" w:eastAsia="zh-CN"/>
              </w:rPr>
              <w:t>Title</w:t>
            </w:r>
          </w:p>
        </w:tc>
        <w:tc>
          <w:tcPr>
            <w:tcW w:w="1183" w:type="dxa"/>
          </w:tcPr>
          <w:p w14:paraId="29CD5FD3" w14:textId="77777777" w:rsidR="00CD2BC8" w:rsidRDefault="00422B1E">
            <w:pPr>
              <w:spacing w:after="120"/>
              <w:rPr>
                <w:b/>
                <w:bCs/>
                <w:color w:val="0070C0"/>
                <w:lang w:val="en-US" w:eastAsia="zh-CN"/>
              </w:rPr>
            </w:pPr>
            <w:r>
              <w:rPr>
                <w:b/>
                <w:bCs/>
                <w:color w:val="0070C0"/>
                <w:lang w:val="en-US" w:eastAsia="zh-CN"/>
              </w:rPr>
              <w:t>Source</w:t>
            </w:r>
          </w:p>
        </w:tc>
        <w:tc>
          <w:tcPr>
            <w:tcW w:w="2592" w:type="dxa"/>
          </w:tcPr>
          <w:p w14:paraId="46E1D9EC" w14:textId="77777777" w:rsidR="00CD2BC8" w:rsidRDefault="00422B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007" w:type="dxa"/>
          </w:tcPr>
          <w:p w14:paraId="61721C62" w14:textId="77777777" w:rsidR="00CD2BC8" w:rsidRDefault="00422B1E">
            <w:pPr>
              <w:spacing w:after="120"/>
              <w:rPr>
                <w:b/>
                <w:bCs/>
                <w:color w:val="0070C0"/>
                <w:lang w:val="en-US" w:eastAsia="zh-CN"/>
              </w:rPr>
            </w:pPr>
            <w:r>
              <w:rPr>
                <w:b/>
                <w:bCs/>
                <w:color w:val="0070C0"/>
                <w:lang w:val="en-US" w:eastAsia="zh-CN"/>
              </w:rPr>
              <w:t>Comments</w:t>
            </w:r>
          </w:p>
        </w:tc>
      </w:tr>
      <w:tr w:rsidR="00CD2BC8" w14:paraId="320D1C4B" w14:textId="77777777">
        <w:tc>
          <w:tcPr>
            <w:tcW w:w="1559" w:type="dxa"/>
          </w:tcPr>
          <w:p w14:paraId="305F3A39" w14:textId="77777777" w:rsidR="00CD2BC8" w:rsidRDefault="00422B1E">
            <w:pPr>
              <w:spacing w:after="120"/>
              <w:rPr>
                <w:rFonts w:eastAsiaTheme="minorEastAsia"/>
                <w:color w:val="0070C0"/>
                <w:lang w:val="en-US" w:eastAsia="zh-CN"/>
              </w:rPr>
            </w:pPr>
            <w:r>
              <w:rPr>
                <w:rFonts w:eastAsiaTheme="minorEastAsia"/>
                <w:color w:val="0070C0"/>
                <w:lang w:val="en-US" w:eastAsia="zh-CN"/>
              </w:rPr>
              <w:lastRenderedPageBreak/>
              <w:t>R4-2207780</w:t>
            </w:r>
          </w:p>
        </w:tc>
        <w:tc>
          <w:tcPr>
            <w:tcW w:w="1276" w:type="dxa"/>
          </w:tcPr>
          <w:p w14:paraId="50496D41" w14:textId="77777777" w:rsidR="00CD2BC8" w:rsidRDefault="00CD2BC8">
            <w:pPr>
              <w:spacing w:after="120"/>
              <w:rPr>
                <w:rFonts w:eastAsiaTheme="minorEastAsia"/>
                <w:color w:val="0070C0"/>
                <w:lang w:val="en-US" w:eastAsia="zh-CN"/>
              </w:rPr>
            </w:pPr>
          </w:p>
        </w:tc>
        <w:tc>
          <w:tcPr>
            <w:tcW w:w="2712" w:type="dxa"/>
          </w:tcPr>
          <w:p w14:paraId="2BF13A92" w14:textId="1D3E7B61" w:rsidR="00CD2BC8" w:rsidRDefault="00422B1E">
            <w:pPr>
              <w:spacing w:after="120"/>
              <w:rPr>
                <w:rFonts w:eastAsiaTheme="minorEastAsia"/>
                <w:color w:val="0070C0"/>
                <w:lang w:val="en-US" w:eastAsia="zh-CN"/>
              </w:rPr>
            </w:pPr>
            <w:r>
              <w:rPr>
                <w:rFonts w:eastAsiaTheme="minorEastAsia"/>
                <w:color w:val="0070C0"/>
                <w:lang w:val="en-US" w:eastAsia="zh-CN"/>
              </w:rPr>
              <w:t xml:space="preserve">Remaining issues on system parameters for NR operation in 52.6GHz </w:t>
            </w:r>
            <w:r w:rsidR="00C80002">
              <w:rPr>
                <w:rFonts w:eastAsiaTheme="minorEastAsia"/>
                <w:color w:val="0070C0"/>
                <w:lang w:val="en-US" w:eastAsia="zh-CN"/>
              </w:rPr>
              <w:t>–</w:t>
            </w:r>
            <w:r>
              <w:rPr>
                <w:rFonts w:eastAsiaTheme="minorEastAsia"/>
                <w:color w:val="0070C0"/>
                <w:lang w:val="en-US" w:eastAsia="zh-CN"/>
              </w:rPr>
              <w:t xml:space="preserve"> 71GHz</w:t>
            </w:r>
          </w:p>
        </w:tc>
        <w:tc>
          <w:tcPr>
            <w:tcW w:w="1183" w:type="dxa"/>
          </w:tcPr>
          <w:p w14:paraId="6060B25A" w14:textId="77777777" w:rsidR="00CD2BC8" w:rsidRDefault="00422B1E">
            <w:pPr>
              <w:spacing w:after="120"/>
              <w:rPr>
                <w:rFonts w:eastAsiaTheme="minorEastAsia"/>
                <w:color w:val="0070C0"/>
                <w:lang w:val="en-US" w:eastAsia="zh-CN"/>
              </w:rPr>
            </w:pPr>
            <w:r>
              <w:rPr>
                <w:rFonts w:eastAsiaTheme="minorEastAsia"/>
                <w:color w:val="0070C0"/>
                <w:lang w:val="en-US" w:eastAsia="zh-CN"/>
              </w:rPr>
              <w:t>Apple</w:t>
            </w:r>
          </w:p>
        </w:tc>
        <w:tc>
          <w:tcPr>
            <w:tcW w:w="2592" w:type="dxa"/>
          </w:tcPr>
          <w:p w14:paraId="78A71330" w14:textId="655D651B" w:rsidR="00CD2BC8" w:rsidRDefault="007A64A7">
            <w:pPr>
              <w:spacing w:after="120"/>
              <w:rPr>
                <w:rFonts w:eastAsiaTheme="minorEastAsia"/>
                <w:color w:val="0070C0"/>
                <w:lang w:val="en-US" w:eastAsia="zh-CN"/>
              </w:rPr>
            </w:pPr>
            <w:r>
              <w:rPr>
                <w:rFonts w:eastAsiaTheme="minorEastAsia"/>
                <w:color w:val="0070C0"/>
                <w:lang w:val="en-US" w:eastAsia="zh-CN"/>
              </w:rPr>
              <w:t>Noted</w:t>
            </w:r>
          </w:p>
        </w:tc>
        <w:tc>
          <w:tcPr>
            <w:tcW w:w="2007" w:type="dxa"/>
          </w:tcPr>
          <w:p w14:paraId="3C98193D" w14:textId="77777777" w:rsidR="00CD2BC8" w:rsidRDefault="00CD2BC8">
            <w:pPr>
              <w:spacing w:after="120"/>
              <w:rPr>
                <w:rFonts w:eastAsiaTheme="minorEastAsia"/>
                <w:color w:val="0070C0"/>
                <w:lang w:val="en-US" w:eastAsia="zh-CN"/>
              </w:rPr>
            </w:pPr>
          </w:p>
        </w:tc>
      </w:tr>
      <w:tr w:rsidR="00CD2BC8" w14:paraId="59777EDF" w14:textId="77777777">
        <w:tc>
          <w:tcPr>
            <w:tcW w:w="1559" w:type="dxa"/>
          </w:tcPr>
          <w:p w14:paraId="3C0328A3"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R4-2208045</w:t>
            </w:r>
          </w:p>
        </w:tc>
        <w:tc>
          <w:tcPr>
            <w:tcW w:w="1276" w:type="dxa"/>
          </w:tcPr>
          <w:p w14:paraId="603AC250" w14:textId="77777777" w:rsidR="00CD2BC8" w:rsidRDefault="00CD2BC8">
            <w:pPr>
              <w:spacing w:after="120"/>
              <w:rPr>
                <w:rFonts w:eastAsiaTheme="minorEastAsia"/>
                <w:color w:val="0070C0"/>
                <w:lang w:val="en-US" w:eastAsia="zh-CN"/>
              </w:rPr>
            </w:pPr>
          </w:p>
        </w:tc>
        <w:tc>
          <w:tcPr>
            <w:tcW w:w="2712" w:type="dxa"/>
          </w:tcPr>
          <w:p w14:paraId="493D73BE" w14:textId="77777777" w:rsidR="00CD2BC8" w:rsidRDefault="00422B1E">
            <w:pPr>
              <w:spacing w:after="120"/>
              <w:rPr>
                <w:rFonts w:eastAsiaTheme="minorEastAsia"/>
                <w:color w:val="0070C0"/>
                <w:lang w:val="en-US" w:eastAsia="zh-CN"/>
              </w:rPr>
            </w:pPr>
            <w:r>
              <w:rPr>
                <w:rFonts w:eastAsiaTheme="minorEastAsia"/>
                <w:color w:val="0070C0"/>
                <w:lang w:val="en-US" w:eastAsia="zh-CN"/>
              </w:rPr>
              <w:t>UE features for NR ext. to 71GHz WI</w:t>
            </w:r>
          </w:p>
        </w:tc>
        <w:tc>
          <w:tcPr>
            <w:tcW w:w="1183" w:type="dxa"/>
          </w:tcPr>
          <w:p w14:paraId="558E2374" w14:textId="77777777" w:rsidR="00CD2BC8" w:rsidRDefault="00422B1E">
            <w:pPr>
              <w:spacing w:after="120"/>
              <w:rPr>
                <w:rFonts w:eastAsiaTheme="minorEastAsia"/>
                <w:color w:val="0070C0"/>
                <w:lang w:val="en-US" w:eastAsia="zh-CN"/>
              </w:rPr>
            </w:pPr>
            <w:r>
              <w:rPr>
                <w:rFonts w:eastAsiaTheme="minorEastAsia"/>
                <w:color w:val="0070C0"/>
                <w:lang w:val="en-US" w:eastAsia="zh-CN"/>
              </w:rPr>
              <w:t>Intel Corporation</w:t>
            </w:r>
          </w:p>
        </w:tc>
        <w:tc>
          <w:tcPr>
            <w:tcW w:w="2592" w:type="dxa"/>
          </w:tcPr>
          <w:p w14:paraId="48F2F467" w14:textId="4547940F" w:rsidR="00CD2BC8" w:rsidRDefault="007A64A7">
            <w:pPr>
              <w:spacing w:after="120"/>
              <w:rPr>
                <w:rFonts w:eastAsiaTheme="minorEastAsia"/>
                <w:color w:val="0070C0"/>
                <w:lang w:val="en-US" w:eastAsia="zh-CN"/>
              </w:rPr>
            </w:pPr>
            <w:r>
              <w:rPr>
                <w:rFonts w:eastAsiaTheme="minorEastAsia"/>
                <w:color w:val="0070C0"/>
                <w:lang w:val="en-US" w:eastAsia="zh-CN"/>
              </w:rPr>
              <w:t>Noted</w:t>
            </w:r>
          </w:p>
        </w:tc>
        <w:tc>
          <w:tcPr>
            <w:tcW w:w="2007" w:type="dxa"/>
          </w:tcPr>
          <w:p w14:paraId="2B96F666" w14:textId="77777777" w:rsidR="00CD2BC8" w:rsidRDefault="00CD2BC8">
            <w:pPr>
              <w:spacing w:after="120"/>
              <w:rPr>
                <w:rFonts w:eastAsiaTheme="minorEastAsia"/>
                <w:color w:val="0070C0"/>
                <w:lang w:val="en-US" w:eastAsia="zh-CN"/>
              </w:rPr>
            </w:pPr>
          </w:p>
        </w:tc>
      </w:tr>
      <w:tr w:rsidR="00CD2BC8" w14:paraId="465D2E44" w14:textId="77777777">
        <w:tc>
          <w:tcPr>
            <w:tcW w:w="1559" w:type="dxa"/>
          </w:tcPr>
          <w:p w14:paraId="584B065B"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R4-2208046</w:t>
            </w:r>
          </w:p>
        </w:tc>
        <w:tc>
          <w:tcPr>
            <w:tcW w:w="1276" w:type="dxa"/>
          </w:tcPr>
          <w:p w14:paraId="513FA6A0" w14:textId="77777777" w:rsidR="00CD2BC8" w:rsidRDefault="00CD2BC8">
            <w:pPr>
              <w:spacing w:after="120"/>
              <w:rPr>
                <w:rFonts w:eastAsiaTheme="minorEastAsia"/>
                <w:color w:val="0070C0"/>
                <w:lang w:val="en-US" w:eastAsia="zh-CN"/>
              </w:rPr>
            </w:pPr>
          </w:p>
        </w:tc>
        <w:tc>
          <w:tcPr>
            <w:tcW w:w="2712" w:type="dxa"/>
          </w:tcPr>
          <w:p w14:paraId="11E8329A" w14:textId="77777777" w:rsidR="00CD2BC8" w:rsidRDefault="00422B1E">
            <w:pPr>
              <w:spacing w:after="120"/>
              <w:rPr>
                <w:rFonts w:eastAsiaTheme="minorEastAsia"/>
                <w:color w:val="0070C0"/>
                <w:lang w:val="en-US" w:eastAsia="zh-CN"/>
              </w:rPr>
            </w:pPr>
            <w:r>
              <w:rPr>
                <w:rFonts w:eastAsiaTheme="minorEastAsia"/>
                <w:color w:val="0070C0"/>
                <w:lang w:val="en-US" w:eastAsia="zh-CN"/>
              </w:rPr>
              <w:t>Further views on channelization for FR2-2</w:t>
            </w:r>
          </w:p>
        </w:tc>
        <w:tc>
          <w:tcPr>
            <w:tcW w:w="1183" w:type="dxa"/>
          </w:tcPr>
          <w:p w14:paraId="13E9F5B2" w14:textId="77777777" w:rsidR="00CD2BC8" w:rsidRDefault="00422B1E">
            <w:pPr>
              <w:spacing w:after="120"/>
              <w:rPr>
                <w:rFonts w:eastAsiaTheme="minorEastAsia"/>
                <w:color w:val="0070C0"/>
                <w:lang w:val="en-US" w:eastAsia="zh-CN"/>
              </w:rPr>
            </w:pPr>
            <w:r>
              <w:rPr>
                <w:rFonts w:eastAsiaTheme="minorEastAsia"/>
                <w:color w:val="0070C0"/>
                <w:lang w:val="en-US" w:eastAsia="zh-CN"/>
              </w:rPr>
              <w:t>Intel Corporation</w:t>
            </w:r>
          </w:p>
        </w:tc>
        <w:tc>
          <w:tcPr>
            <w:tcW w:w="2592" w:type="dxa"/>
          </w:tcPr>
          <w:p w14:paraId="1183668A" w14:textId="2B67FD25" w:rsidR="00CD2BC8" w:rsidRDefault="007A64A7">
            <w:pPr>
              <w:spacing w:after="120"/>
              <w:rPr>
                <w:rFonts w:eastAsiaTheme="minorEastAsia"/>
                <w:color w:val="0070C0"/>
                <w:lang w:val="en-US" w:eastAsia="zh-CN"/>
              </w:rPr>
            </w:pPr>
            <w:r>
              <w:rPr>
                <w:rFonts w:eastAsiaTheme="minorEastAsia"/>
                <w:color w:val="0070C0"/>
                <w:lang w:val="en-US" w:eastAsia="zh-CN"/>
              </w:rPr>
              <w:t>Noted</w:t>
            </w:r>
          </w:p>
        </w:tc>
        <w:tc>
          <w:tcPr>
            <w:tcW w:w="2007" w:type="dxa"/>
          </w:tcPr>
          <w:p w14:paraId="79016A6F" w14:textId="77777777" w:rsidR="00CD2BC8" w:rsidRDefault="00CD2BC8">
            <w:pPr>
              <w:spacing w:after="120"/>
              <w:rPr>
                <w:rFonts w:eastAsiaTheme="minorEastAsia"/>
                <w:color w:val="0070C0"/>
                <w:lang w:val="en-US" w:eastAsia="zh-CN"/>
              </w:rPr>
            </w:pPr>
          </w:p>
        </w:tc>
      </w:tr>
      <w:tr w:rsidR="00CD2BC8" w14:paraId="596465A3" w14:textId="77777777">
        <w:tc>
          <w:tcPr>
            <w:tcW w:w="1559" w:type="dxa"/>
          </w:tcPr>
          <w:p w14:paraId="7FC4CFF9"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R4-2208047</w:t>
            </w:r>
          </w:p>
        </w:tc>
        <w:tc>
          <w:tcPr>
            <w:tcW w:w="1276" w:type="dxa"/>
          </w:tcPr>
          <w:p w14:paraId="3C6B8B87" w14:textId="77777777" w:rsidR="00CD2BC8" w:rsidRDefault="00CD2BC8">
            <w:pPr>
              <w:spacing w:after="120"/>
              <w:rPr>
                <w:rFonts w:eastAsiaTheme="minorEastAsia"/>
                <w:color w:val="0070C0"/>
                <w:lang w:val="en-US" w:eastAsia="zh-CN"/>
              </w:rPr>
            </w:pPr>
          </w:p>
        </w:tc>
        <w:tc>
          <w:tcPr>
            <w:tcW w:w="2712" w:type="dxa"/>
          </w:tcPr>
          <w:p w14:paraId="04D48E7E" w14:textId="77777777" w:rsidR="00CD2BC8" w:rsidRDefault="00422B1E">
            <w:pPr>
              <w:spacing w:after="120"/>
              <w:rPr>
                <w:rFonts w:eastAsiaTheme="minorEastAsia"/>
                <w:color w:val="0070C0"/>
                <w:lang w:val="en-US" w:eastAsia="zh-CN"/>
              </w:rPr>
            </w:pPr>
            <w:r>
              <w:rPr>
                <w:rFonts w:eastAsiaTheme="minorEastAsia"/>
                <w:color w:val="0070C0"/>
                <w:lang w:val="en-US" w:eastAsia="zh-CN"/>
              </w:rPr>
              <w:t>Draft CR to introduce the channel and sync rasters of band n263 (option 1)</w:t>
            </w:r>
          </w:p>
        </w:tc>
        <w:tc>
          <w:tcPr>
            <w:tcW w:w="1183" w:type="dxa"/>
          </w:tcPr>
          <w:p w14:paraId="696B2015" w14:textId="77777777" w:rsidR="00CD2BC8" w:rsidRDefault="00422B1E">
            <w:pPr>
              <w:spacing w:after="120"/>
              <w:rPr>
                <w:rFonts w:eastAsiaTheme="minorEastAsia"/>
                <w:color w:val="0070C0"/>
                <w:lang w:val="en-US" w:eastAsia="zh-CN"/>
              </w:rPr>
            </w:pPr>
            <w:r>
              <w:rPr>
                <w:rFonts w:eastAsiaTheme="minorEastAsia"/>
                <w:color w:val="0070C0"/>
                <w:lang w:val="en-US" w:eastAsia="zh-CN"/>
              </w:rPr>
              <w:t>Intel Corporation</w:t>
            </w:r>
          </w:p>
        </w:tc>
        <w:tc>
          <w:tcPr>
            <w:tcW w:w="2592" w:type="dxa"/>
          </w:tcPr>
          <w:p w14:paraId="4DBABB31" w14:textId="33138C3F" w:rsidR="00CD2BC8" w:rsidRDefault="007A64A7">
            <w:pPr>
              <w:spacing w:after="120"/>
              <w:rPr>
                <w:rFonts w:eastAsiaTheme="minorEastAsia"/>
                <w:color w:val="0070C0"/>
                <w:lang w:val="en-US" w:eastAsia="zh-CN"/>
              </w:rPr>
            </w:pPr>
            <w:r>
              <w:rPr>
                <w:rFonts w:eastAsiaTheme="minorEastAsia"/>
                <w:color w:val="0070C0"/>
                <w:lang w:val="en-US" w:eastAsia="zh-CN"/>
              </w:rPr>
              <w:t>Not</w:t>
            </w:r>
            <w:r w:rsidR="00873629">
              <w:rPr>
                <w:rFonts w:eastAsiaTheme="minorEastAsia"/>
                <w:color w:val="0070C0"/>
                <w:lang w:val="en-US" w:eastAsia="zh-CN"/>
              </w:rPr>
              <w:t xml:space="preserve"> pursued</w:t>
            </w:r>
          </w:p>
        </w:tc>
        <w:tc>
          <w:tcPr>
            <w:tcW w:w="2007" w:type="dxa"/>
          </w:tcPr>
          <w:p w14:paraId="0FAC206B" w14:textId="62DC8CCA" w:rsidR="00CD2BC8" w:rsidRDefault="00873629">
            <w:pPr>
              <w:spacing w:after="120"/>
              <w:rPr>
                <w:rFonts w:eastAsiaTheme="minorEastAsia"/>
                <w:color w:val="0070C0"/>
                <w:lang w:val="en-US" w:eastAsia="zh-CN"/>
              </w:rPr>
            </w:pPr>
            <w:r>
              <w:rPr>
                <w:rFonts w:eastAsiaTheme="minorEastAsia"/>
                <w:color w:val="0070C0"/>
                <w:lang w:val="en-US" w:eastAsia="zh-CN"/>
              </w:rPr>
              <w:t>Discussions will focus on Option 2</w:t>
            </w:r>
          </w:p>
        </w:tc>
      </w:tr>
      <w:tr w:rsidR="00CD2BC8" w14:paraId="7763D18A" w14:textId="77777777">
        <w:tc>
          <w:tcPr>
            <w:tcW w:w="1559" w:type="dxa"/>
          </w:tcPr>
          <w:p w14:paraId="7B9C03F7"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R4-2208048</w:t>
            </w:r>
          </w:p>
        </w:tc>
        <w:tc>
          <w:tcPr>
            <w:tcW w:w="1276" w:type="dxa"/>
          </w:tcPr>
          <w:p w14:paraId="2B510E32" w14:textId="77777777" w:rsidR="00CD2BC8" w:rsidRDefault="00CD2BC8">
            <w:pPr>
              <w:spacing w:after="120"/>
              <w:rPr>
                <w:rFonts w:eastAsiaTheme="minorEastAsia"/>
                <w:color w:val="0070C0"/>
                <w:lang w:val="en-US" w:eastAsia="zh-CN"/>
              </w:rPr>
            </w:pPr>
          </w:p>
        </w:tc>
        <w:tc>
          <w:tcPr>
            <w:tcW w:w="2712" w:type="dxa"/>
          </w:tcPr>
          <w:p w14:paraId="5F9A6A8E" w14:textId="77777777" w:rsidR="00CD2BC8" w:rsidRDefault="00422B1E">
            <w:pPr>
              <w:spacing w:after="120"/>
              <w:rPr>
                <w:rFonts w:eastAsiaTheme="minorEastAsia"/>
                <w:color w:val="0070C0"/>
                <w:lang w:val="en-US" w:eastAsia="zh-CN"/>
              </w:rPr>
            </w:pPr>
            <w:r>
              <w:rPr>
                <w:rFonts w:eastAsiaTheme="minorEastAsia"/>
                <w:color w:val="0070C0"/>
                <w:lang w:val="en-US" w:eastAsia="zh-CN"/>
              </w:rPr>
              <w:t>Draft CR to introduce the channel and sync rasters of band n263 (option 1)</w:t>
            </w:r>
          </w:p>
        </w:tc>
        <w:tc>
          <w:tcPr>
            <w:tcW w:w="1183" w:type="dxa"/>
          </w:tcPr>
          <w:p w14:paraId="41F6B3FC" w14:textId="77777777" w:rsidR="00CD2BC8" w:rsidRDefault="00422B1E">
            <w:pPr>
              <w:spacing w:after="120"/>
              <w:rPr>
                <w:rFonts w:eastAsiaTheme="minorEastAsia"/>
                <w:color w:val="0070C0"/>
                <w:lang w:val="en-US" w:eastAsia="zh-CN"/>
              </w:rPr>
            </w:pPr>
            <w:r>
              <w:rPr>
                <w:rFonts w:eastAsiaTheme="minorEastAsia"/>
                <w:color w:val="0070C0"/>
                <w:lang w:val="en-US" w:eastAsia="zh-CN"/>
              </w:rPr>
              <w:t>Intel Corporation</w:t>
            </w:r>
          </w:p>
        </w:tc>
        <w:tc>
          <w:tcPr>
            <w:tcW w:w="2592" w:type="dxa"/>
          </w:tcPr>
          <w:p w14:paraId="3063A1B1" w14:textId="7A11161C" w:rsidR="00CD2BC8" w:rsidRDefault="007A64A7">
            <w:pPr>
              <w:spacing w:after="120"/>
              <w:rPr>
                <w:rFonts w:eastAsiaTheme="minorEastAsia"/>
                <w:color w:val="0070C0"/>
                <w:lang w:val="en-US" w:eastAsia="zh-CN"/>
              </w:rPr>
            </w:pPr>
            <w:r>
              <w:rPr>
                <w:rFonts w:eastAsiaTheme="minorEastAsia"/>
                <w:color w:val="0070C0"/>
                <w:lang w:val="en-US" w:eastAsia="zh-CN"/>
              </w:rPr>
              <w:t>Not</w:t>
            </w:r>
            <w:r w:rsidR="00873629">
              <w:rPr>
                <w:rFonts w:eastAsiaTheme="minorEastAsia"/>
                <w:color w:val="0070C0"/>
                <w:lang w:val="en-US" w:eastAsia="zh-CN"/>
              </w:rPr>
              <w:t xml:space="preserve"> pursued</w:t>
            </w:r>
          </w:p>
        </w:tc>
        <w:tc>
          <w:tcPr>
            <w:tcW w:w="2007" w:type="dxa"/>
          </w:tcPr>
          <w:p w14:paraId="793EC04A" w14:textId="3EAB5434" w:rsidR="00CD2BC8" w:rsidRDefault="00873629">
            <w:pPr>
              <w:spacing w:after="120"/>
              <w:rPr>
                <w:rFonts w:eastAsiaTheme="minorEastAsia"/>
                <w:color w:val="0070C0"/>
                <w:lang w:val="en-US" w:eastAsia="zh-CN"/>
              </w:rPr>
            </w:pPr>
            <w:r>
              <w:rPr>
                <w:rFonts w:eastAsiaTheme="minorEastAsia"/>
                <w:color w:val="0070C0"/>
                <w:lang w:val="en-US" w:eastAsia="zh-CN"/>
              </w:rPr>
              <w:t>Discussions will focus on Option 2</w:t>
            </w:r>
          </w:p>
        </w:tc>
      </w:tr>
      <w:tr w:rsidR="00CD2BC8" w14:paraId="04BA0CDB" w14:textId="77777777">
        <w:tc>
          <w:tcPr>
            <w:tcW w:w="1559" w:type="dxa"/>
          </w:tcPr>
          <w:p w14:paraId="4B6A824F"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R4-2208143</w:t>
            </w:r>
          </w:p>
        </w:tc>
        <w:tc>
          <w:tcPr>
            <w:tcW w:w="1276" w:type="dxa"/>
          </w:tcPr>
          <w:p w14:paraId="5015EF2F" w14:textId="77777777" w:rsidR="00CD2BC8" w:rsidRDefault="00CD2BC8">
            <w:pPr>
              <w:spacing w:after="120"/>
              <w:rPr>
                <w:rFonts w:eastAsiaTheme="minorEastAsia"/>
                <w:color w:val="0070C0"/>
                <w:lang w:val="en-US" w:eastAsia="zh-CN"/>
              </w:rPr>
            </w:pPr>
          </w:p>
        </w:tc>
        <w:tc>
          <w:tcPr>
            <w:tcW w:w="2712" w:type="dxa"/>
          </w:tcPr>
          <w:p w14:paraId="7485B9C9" w14:textId="77777777" w:rsidR="00CD2BC8" w:rsidRDefault="00422B1E">
            <w:pPr>
              <w:spacing w:after="120"/>
              <w:rPr>
                <w:rFonts w:eastAsiaTheme="minorEastAsia"/>
                <w:color w:val="0070C0"/>
                <w:lang w:val="en-US" w:eastAsia="zh-CN"/>
              </w:rPr>
            </w:pPr>
            <w:r>
              <w:rPr>
                <w:rFonts w:eastAsiaTheme="minorEastAsia"/>
                <w:color w:val="0070C0"/>
                <w:lang w:val="en-US" w:eastAsia="zh-CN"/>
              </w:rPr>
              <w:t>Draft reply LS on the minimum guard period between two SRS resources for antenna switching</w:t>
            </w:r>
          </w:p>
        </w:tc>
        <w:tc>
          <w:tcPr>
            <w:tcW w:w="1183" w:type="dxa"/>
          </w:tcPr>
          <w:p w14:paraId="49353A72" w14:textId="77777777" w:rsidR="00CD2BC8" w:rsidRDefault="00422B1E">
            <w:pPr>
              <w:spacing w:after="120"/>
              <w:rPr>
                <w:rFonts w:eastAsiaTheme="minorEastAsia"/>
                <w:color w:val="0070C0"/>
                <w:lang w:val="en-US" w:eastAsia="zh-CN"/>
              </w:rPr>
            </w:pPr>
            <w:r>
              <w:rPr>
                <w:rFonts w:eastAsiaTheme="minorEastAsia"/>
                <w:color w:val="0070C0"/>
                <w:lang w:val="en-US" w:eastAsia="zh-CN"/>
              </w:rPr>
              <w:t>CATT</w:t>
            </w:r>
          </w:p>
        </w:tc>
        <w:tc>
          <w:tcPr>
            <w:tcW w:w="2592" w:type="dxa"/>
          </w:tcPr>
          <w:p w14:paraId="1A100CF2" w14:textId="003C7C10" w:rsidR="00CD2BC8" w:rsidRDefault="007A64A7">
            <w:pPr>
              <w:spacing w:after="120"/>
              <w:rPr>
                <w:rFonts w:eastAsiaTheme="minorEastAsia"/>
                <w:color w:val="0070C0"/>
                <w:lang w:val="en-US" w:eastAsia="zh-CN"/>
              </w:rPr>
            </w:pPr>
            <w:r>
              <w:rPr>
                <w:rFonts w:eastAsiaTheme="minorEastAsia"/>
                <w:color w:val="0070C0"/>
                <w:lang w:val="en-US" w:eastAsia="zh-CN"/>
              </w:rPr>
              <w:t>To be revised</w:t>
            </w:r>
          </w:p>
        </w:tc>
        <w:tc>
          <w:tcPr>
            <w:tcW w:w="2007" w:type="dxa"/>
          </w:tcPr>
          <w:p w14:paraId="74CD581B" w14:textId="77777777" w:rsidR="00CD2BC8" w:rsidRDefault="00CD2BC8">
            <w:pPr>
              <w:spacing w:after="120"/>
              <w:rPr>
                <w:rFonts w:eastAsiaTheme="minorEastAsia"/>
                <w:color w:val="0070C0"/>
                <w:lang w:val="en-US" w:eastAsia="zh-CN"/>
              </w:rPr>
            </w:pPr>
          </w:p>
        </w:tc>
      </w:tr>
      <w:tr w:rsidR="00CD2BC8" w14:paraId="353DE3BC" w14:textId="77777777">
        <w:tc>
          <w:tcPr>
            <w:tcW w:w="1559" w:type="dxa"/>
          </w:tcPr>
          <w:p w14:paraId="708BE993"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R4-2208479</w:t>
            </w:r>
          </w:p>
        </w:tc>
        <w:tc>
          <w:tcPr>
            <w:tcW w:w="1276" w:type="dxa"/>
          </w:tcPr>
          <w:p w14:paraId="428C9933" w14:textId="77777777" w:rsidR="00CD2BC8" w:rsidRDefault="00CD2BC8">
            <w:pPr>
              <w:spacing w:after="120"/>
              <w:rPr>
                <w:rFonts w:eastAsiaTheme="minorEastAsia"/>
                <w:color w:val="0070C0"/>
                <w:lang w:val="en-US" w:eastAsia="zh-CN"/>
              </w:rPr>
            </w:pPr>
          </w:p>
        </w:tc>
        <w:tc>
          <w:tcPr>
            <w:tcW w:w="2712" w:type="dxa"/>
          </w:tcPr>
          <w:p w14:paraId="26DE097A" w14:textId="77777777" w:rsidR="00CD2BC8" w:rsidRDefault="00422B1E">
            <w:pPr>
              <w:spacing w:after="120"/>
              <w:rPr>
                <w:rFonts w:eastAsiaTheme="minorEastAsia"/>
                <w:color w:val="0070C0"/>
                <w:lang w:val="en-US" w:eastAsia="zh-CN"/>
              </w:rPr>
            </w:pPr>
            <w:r>
              <w:rPr>
                <w:rFonts w:eastAsiaTheme="minorEastAsia"/>
                <w:color w:val="0070C0"/>
                <w:lang w:val="en-US" w:eastAsia="zh-CN"/>
              </w:rPr>
              <w:t>System parameters for a NR band in the range 52.6GHz – 71GHz</w:t>
            </w:r>
          </w:p>
        </w:tc>
        <w:tc>
          <w:tcPr>
            <w:tcW w:w="1183" w:type="dxa"/>
          </w:tcPr>
          <w:p w14:paraId="2F1E5FE5" w14:textId="77777777" w:rsidR="00CD2BC8" w:rsidRDefault="00422B1E">
            <w:pPr>
              <w:spacing w:after="120"/>
              <w:rPr>
                <w:rFonts w:eastAsiaTheme="minorEastAsia"/>
                <w:color w:val="0070C0"/>
                <w:lang w:val="en-US" w:eastAsia="zh-CN"/>
              </w:rPr>
            </w:pPr>
            <w:r>
              <w:rPr>
                <w:rFonts w:eastAsiaTheme="minorEastAsia"/>
                <w:color w:val="0070C0"/>
                <w:lang w:val="en-US" w:eastAsia="zh-CN"/>
              </w:rPr>
              <w:t>Nokia, Nokia Shanghai Bell</w:t>
            </w:r>
          </w:p>
        </w:tc>
        <w:tc>
          <w:tcPr>
            <w:tcW w:w="2592" w:type="dxa"/>
          </w:tcPr>
          <w:p w14:paraId="3B518E1D" w14:textId="2B700F90" w:rsidR="00CD2BC8" w:rsidRDefault="007A64A7">
            <w:pPr>
              <w:spacing w:after="120"/>
              <w:rPr>
                <w:rFonts w:eastAsiaTheme="minorEastAsia"/>
                <w:color w:val="0070C0"/>
                <w:lang w:val="en-US" w:eastAsia="zh-CN"/>
              </w:rPr>
            </w:pPr>
            <w:r>
              <w:rPr>
                <w:rFonts w:eastAsiaTheme="minorEastAsia"/>
                <w:color w:val="0070C0"/>
                <w:lang w:val="en-US" w:eastAsia="zh-CN"/>
              </w:rPr>
              <w:t>Noted</w:t>
            </w:r>
          </w:p>
        </w:tc>
        <w:tc>
          <w:tcPr>
            <w:tcW w:w="2007" w:type="dxa"/>
          </w:tcPr>
          <w:p w14:paraId="42C5B1AC" w14:textId="77777777" w:rsidR="00CD2BC8" w:rsidRDefault="00CD2BC8">
            <w:pPr>
              <w:spacing w:after="120"/>
              <w:rPr>
                <w:rFonts w:eastAsiaTheme="minorEastAsia"/>
                <w:color w:val="0070C0"/>
                <w:lang w:val="en-US" w:eastAsia="zh-CN"/>
              </w:rPr>
            </w:pPr>
          </w:p>
        </w:tc>
      </w:tr>
      <w:tr w:rsidR="00CD2BC8" w14:paraId="40EACC0F" w14:textId="77777777">
        <w:tc>
          <w:tcPr>
            <w:tcW w:w="1559" w:type="dxa"/>
          </w:tcPr>
          <w:p w14:paraId="22566B61" w14:textId="77777777" w:rsidR="00CD2BC8" w:rsidRPr="0020608E" w:rsidRDefault="00422B1E">
            <w:pPr>
              <w:spacing w:after="120"/>
              <w:rPr>
                <w:rFonts w:eastAsiaTheme="minorEastAsia"/>
                <w:color w:val="0070C0"/>
                <w:highlight w:val="yellow"/>
                <w:lang w:val="en-US" w:eastAsia="zh-CN"/>
              </w:rPr>
            </w:pPr>
            <w:r w:rsidRPr="00A935F1">
              <w:rPr>
                <w:rFonts w:eastAsiaTheme="minorEastAsia"/>
                <w:color w:val="0070C0"/>
                <w:lang w:val="en-US" w:eastAsia="zh-CN"/>
              </w:rPr>
              <w:t>R4-2208540</w:t>
            </w:r>
          </w:p>
        </w:tc>
        <w:tc>
          <w:tcPr>
            <w:tcW w:w="1276" w:type="dxa"/>
          </w:tcPr>
          <w:p w14:paraId="68623809" w14:textId="77777777" w:rsidR="00CD2BC8" w:rsidRDefault="00CD2BC8">
            <w:pPr>
              <w:spacing w:after="120"/>
              <w:rPr>
                <w:rFonts w:eastAsiaTheme="minorEastAsia"/>
                <w:color w:val="0070C0"/>
                <w:lang w:val="en-US" w:eastAsia="zh-CN"/>
              </w:rPr>
            </w:pPr>
          </w:p>
        </w:tc>
        <w:tc>
          <w:tcPr>
            <w:tcW w:w="2712" w:type="dxa"/>
          </w:tcPr>
          <w:p w14:paraId="1B0C9C45" w14:textId="77777777" w:rsidR="00CD2BC8" w:rsidRDefault="00422B1E">
            <w:pPr>
              <w:spacing w:after="120"/>
              <w:rPr>
                <w:rFonts w:eastAsiaTheme="minorEastAsia"/>
                <w:color w:val="0070C0"/>
                <w:lang w:val="en-US" w:eastAsia="zh-CN"/>
              </w:rPr>
            </w:pPr>
            <w:r>
              <w:rPr>
                <w:rFonts w:eastAsiaTheme="minorEastAsia"/>
                <w:color w:val="0070C0"/>
                <w:lang w:val="en-US" w:eastAsia="zh-CN"/>
              </w:rPr>
              <w:t>Draft CR to TS 38.104: Addition of FR2-2definition in subclause 5.1, n263 in subclause 5.2 and transmission bandwidth information in subclause 5.3</w:t>
            </w:r>
          </w:p>
        </w:tc>
        <w:tc>
          <w:tcPr>
            <w:tcW w:w="1183" w:type="dxa"/>
          </w:tcPr>
          <w:p w14:paraId="4DD3C53A" w14:textId="77777777" w:rsidR="00CD2BC8" w:rsidRPr="00A935F1" w:rsidRDefault="00422B1E">
            <w:pPr>
              <w:spacing w:after="120"/>
              <w:rPr>
                <w:rFonts w:eastAsiaTheme="minorEastAsia"/>
                <w:color w:val="0070C0"/>
                <w:lang w:val="en-US" w:eastAsia="zh-CN"/>
              </w:rPr>
            </w:pPr>
            <w:r w:rsidRPr="00A935F1">
              <w:rPr>
                <w:rFonts w:eastAsiaTheme="minorEastAsia"/>
                <w:color w:val="0070C0"/>
                <w:lang w:val="en-US" w:eastAsia="zh-CN"/>
              </w:rPr>
              <w:t>Ericsson</w:t>
            </w:r>
          </w:p>
        </w:tc>
        <w:tc>
          <w:tcPr>
            <w:tcW w:w="2592" w:type="dxa"/>
          </w:tcPr>
          <w:p w14:paraId="50422AD2" w14:textId="3C7C3537" w:rsidR="00CD2BC8" w:rsidRPr="00A935F1" w:rsidRDefault="007A64A7">
            <w:pPr>
              <w:spacing w:after="120"/>
              <w:rPr>
                <w:rFonts w:eastAsiaTheme="minorEastAsia"/>
                <w:color w:val="0070C0"/>
                <w:lang w:val="en-US" w:eastAsia="zh-CN"/>
              </w:rPr>
            </w:pPr>
            <w:r w:rsidRPr="00A935F1">
              <w:rPr>
                <w:rFonts w:eastAsiaTheme="minorEastAsia"/>
                <w:color w:val="0070C0"/>
                <w:lang w:val="en-US" w:eastAsia="zh-CN"/>
              </w:rPr>
              <w:t>To be revised</w:t>
            </w:r>
          </w:p>
        </w:tc>
        <w:tc>
          <w:tcPr>
            <w:tcW w:w="2007" w:type="dxa"/>
          </w:tcPr>
          <w:p w14:paraId="15719195" w14:textId="77777777" w:rsidR="00CD2BC8" w:rsidRDefault="00CD2BC8">
            <w:pPr>
              <w:spacing w:after="120"/>
              <w:rPr>
                <w:rFonts w:eastAsiaTheme="minorEastAsia"/>
                <w:color w:val="0070C0"/>
                <w:lang w:val="en-US" w:eastAsia="zh-CN"/>
              </w:rPr>
            </w:pPr>
          </w:p>
        </w:tc>
      </w:tr>
      <w:tr w:rsidR="00CD2BC8" w14:paraId="01974035" w14:textId="77777777">
        <w:tc>
          <w:tcPr>
            <w:tcW w:w="1559" w:type="dxa"/>
          </w:tcPr>
          <w:p w14:paraId="0AA32781"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R4-2208541</w:t>
            </w:r>
          </w:p>
        </w:tc>
        <w:tc>
          <w:tcPr>
            <w:tcW w:w="1276" w:type="dxa"/>
          </w:tcPr>
          <w:p w14:paraId="302F415A" w14:textId="77777777" w:rsidR="00CD2BC8" w:rsidRDefault="00CD2BC8">
            <w:pPr>
              <w:spacing w:after="120"/>
              <w:rPr>
                <w:rFonts w:eastAsiaTheme="minorEastAsia"/>
                <w:color w:val="0070C0"/>
                <w:lang w:val="en-US" w:eastAsia="zh-CN"/>
              </w:rPr>
            </w:pPr>
          </w:p>
        </w:tc>
        <w:tc>
          <w:tcPr>
            <w:tcW w:w="2712" w:type="dxa"/>
          </w:tcPr>
          <w:p w14:paraId="1FEAEA18" w14:textId="77777777" w:rsidR="00CD2BC8" w:rsidRDefault="00422B1E">
            <w:pPr>
              <w:spacing w:after="120"/>
              <w:rPr>
                <w:rFonts w:eastAsiaTheme="minorEastAsia"/>
                <w:color w:val="0070C0"/>
                <w:lang w:val="en-US" w:eastAsia="zh-CN"/>
              </w:rPr>
            </w:pPr>
            <w:r>
              <w:rPr>
                <w:rFonts w:eastAsiaTheme="minorEastAsia"/>
                <w:color w:val="0070C0"/>
                <w:lang w:val="en-US" w:eastAsia="zh-CN"/>
              </w:rPr>
              <w:t>Draft CR to TS 38.104: Addition of support for band n264 for licensed operation within 66000 to 71000 MHz</w:t>
            </w:r>
          </w:p>
        </w:tc>
        <w:tc>
          <w:tcPr>
            <w:tcW w:w="1183" w:type="dxa"/>
          </w:tcPr>
          <w:p w14:paraId="122370BD" w14:textId="77777777" w:rsidR="00CD2BC8" w:rsidRDefault="00422B1E">
            <w:pPr>
              <w:spacing w:after="120"/>
              <w:rPr>
                <w:rFonts w:eastAsiaTheme="minorEastAsia"/>
                <w:color w:val="0070C0"/>
                <w:lang w:val="en-US" w:eastAsia="zh-CN"/>
              </w:rPr>
            </w:pPr>
            <w:r>
              <w:rPr>
                <w:rFonts w:eastAsiaTheme="minorEastAsia"/>
                <w:color w:val="0070C0"/>
                <w:lang w:val="en-US" w:eastAsia="zh-CN"/>
              </w:rPr>
              <w:t>Ericsson</w:t>
            </w:r>
          </w:p>
        </w:tc>
        <w:tc>
          <w:tcPr>
            <w:tcW w:w="2592" w:type="dxa"/>
          </w:tcPr>
          <w:p w14:paraId="74A8CA37" w14:textId="74DB0846" w:rsidR="00CD2BC8" w:rsidRDefault="00163443">
            <w:pPr>
              <w:spacing w:after="120"/>
              <w:rPr>
                <w:rFonts w:eastAsiaTheme="minorEastAsia"/>
                <w:color w:val="0070C0"/>
                <w:lang w:val="en-US" w:eastAsia="zh-CN"/>
              </w:rPr>
            </w:pPr>
            <w:r>
              <w:rPr>
                <w:rFonts w:eastAsiaTheme="minorEastAsia"/>
                <w:color w:val="0070C0"/>
                <w:lang w:val="en-US" w:eastAsia="zh-CN"/>
              </w:rPr>
              <w:t>To be revised</w:t>
            </w:r>
          </w:p>
        </w:tc>
        <w:tc>
          <w:tcPr>
            <w:tcW w:w="2007" w:type="dxa"/>
          </w:tcPr>
          <w:p w14:paraId="0A628BBB" w14:textId="2EFCFE16" w:rsidR="00CD2BC8" w:rsidRDefault="00163443">
            <w:pPr>
              <w:spacing w:after="120"/>
              <w:rPr>
                <w:rFonts w:eastAsiaTheme="minorEastAsia"/>
                <w:color w:val="0070C0"/>
                <w:lang w:val="en-US" w:eastAsia="zh-CN"/>
              </w:rPr>
            </w:pPr>
            <w:r>
              <w:rPr>
                <w:rFonts w:eastAsiaTheme="minorEastAsia"/>
                <w:color w:val="0070C0"/>
                <w:lang w:val="en-US" w:eastAsia="zh-CN"/>
              </w:rPr>
              <w:t xml:space="preserve">Consider comments provided in </w:t>
            </w:r>
            <w:hyperlink w:anchor="_1.3.2_CRs/TPs_comments" w:history="1">
              <w:r w:rsidR="007F5A5C" w:rsidRPr="007F5A5C">
                <w:rPr>
                  <w:rStyle w:val="Hyperlink"/>
                  <w:rFonts w:eastAsiaTheme="minorEastAsia"/>
                  <w:b/>
                  <w:bCs/>
                  <w:lang w:val="en-US" w:eastAsia="zh-CN"/>
                </w:rPr>
                <w:t>S</w:t>
              </w:r>
              <w:r w:rsidRPr="007F5A5C">
                <w:rPr>
                  <w:rStyle w:val="Hyperlink"/>
                  <w:rFonts w:eastAsiaTheme="minorEastAsia"/>
                  <w:b/>
                  <w:bCs/>
                  <w:lang w:val="en-US" w:eastAsia="zh-CN"/>
                </w:rPr>
                <w:t>ection</w:t>
              </w:r>
              <w:r w:rsidRPr="007F5A5C">
                <w:rPr>
                  <w:rStyle w:val="Hyperlink"/>
                  <w:rFonts w:eastAsiaTheme="minorEastAsia"/>
                  <w:lang w:val="en-US" w:eastAsia="zh-CN"/>
                </w:rPr>
                <w:t xml:space="preserve"> </w:t>
              </w:r>
              <w:r w:rsidR="007F5A5C" w:rsidRPr="007F5A5C">
                <w:rPr>
                  <w:rStyle w:val="Hyperlink"/>
                  <w:rFonts w:eastAsiaTheme="minorEastAsia"/>
                  <w:b/>
                  <w:bCs/>
                  <w:lang w:val="en-US" w:eastAsia="zh-CN"/>
                </w:rPr>
                <w:t>1.3.2</w:t>
              </w:r>
            </w:hyperlink>
            <w:r w:rsidR="007F5A5C">
              <w:rPr>
                <w:rFonts w:eastAsiaTheme="minorEastAsia"/>
                <w:color w:val="0070C0"/>
                <w:lang w:val="en-US" w:eastAsia="zh-CN"/>
              </w:rPr>
              <w:t xml:space="preserve"> </w:t>
            </w:r>
            <w:r>
              <w:rPr>
                <w:rFonts w:eastAsiaTheme="minorEastAsia"/>
                <w:color w:val="0070C0"/>
                <w:lang w:val="en-US" w:eastAsia="zh-CN"/>
              </w:rPr>
              <w:t>and include content of draft CR R4-2209683</w:t>
            </w:r>
          </w:p>
        </w:tc>
      </w:tr>
      <w:tr w:rsidR="00CD2BC8" w14:paraId="5A32CD2F" w14:textId="77777777">
        <w:tc>
          <w:tcPr>
            <w:tcW w:w="1559" w:type="dxa"/>
          </w:tcPr>
          <w:p w14:paraId="2286D85E" w14:textId="77777777" w:rsidR="00CD2BC8" w:rsidRDefault="00422B1E">
            <w:pPr>
              <w:spacing w:after="120"/>
              <w:rPr>
                <w:rFonts w:eastAsiaTheme="minorEastAsia"/>
                <w:color w:val="0070C0"/>
                <w:lang w:eastAsia="zh-CN"/>
              </w:rPr>
            </w:pPr>
            <w:r>
              <w:rPr>
                <w:rFonts w:eastAsiaTheme="minorEastAsia"/>
                <w:color w:val="0070C0"/>
                <w:lang w:val="en-US" w:eastAsia="zh-CN"/>
              </w:rPr>
              <w:t>R4-2208617</w:t>
            </w:r>
          </w:p>
        </w:tc>
        <w:tc>
          <w:tcPr>
            <w:tcW w:w="1276" w:type="dxa"/>
          </w:tcPr>
          <w:p w14:paraId="2A2760F2" w14:textId="77777777" w:rsidR="00CD2BC8" w:rsidRDefault="00CD2BC8">
            <w:pPr>
              <w:spacing w:after="120"/>
              <w:rPr>
                <w:rFonts w:eastAsiaTheme="minorEastAsia"/>
                <w:iCs/>
                <w:color w:val="0070C0"/>
                <w:lang w:val="en-US" w:eastAsia="zh-CN"/>
              </w:rPr>
            </w:pPr>
          </w:p>
        </w:tc>
        <w:tc>
          <w:tcPr>
            <w:tcW w:w="2712" w:type="dxa"/>
          </w:tcPr>
          <w:p w14:paraId="43BEFE3D"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Draft CR for TS 38.101-2: Introduction of system parameters for FR2-2</w:t>
            </w:r>
          </w:p>
        </w:tc>
        <w:tc>
          <w:tcPr>
            <w:tcW w:w="1183" w:type="dxa"/>
          </w:tcPr>
          <w:p w14:paraId="112C55F3"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vivo</w:t>
            </w:r>
          </w:p>
        </w:tc>
        <w:tc>
          <w:tcPr>
            <w:tcW w:w="2592" w:type="dxa"/>
          </w:tcPr>
          <w:p w14:paraId="6CE9F6BC" w14:textId="76A7EEEC" w:rsidR="00CD2BC8" w:rsidRDefault="007A64A7">
            <w:pPr>
              <w:spacing w:after="120"/>
              <w:rPr>
                <w:rFonts w:eastAsiaTheme="minorEastAsia"/>
                <w:color w:val="0070C0"/>
                <w:lang w:val="en-US" w:eastAsia="zh-CN"/>
              </w:rPr>
            </w:pPr>
            <w:r>
              <w:rPr>
                <w:rFonts w:eastAsiaTheme="minorEastAsia"/>
                <w:color w:val="0070C0"/>
                <w:lang w:val="en-US" w:eastAsia="zh-CN"/>
              </w:rPr>
              <w:t>To be revised</w:t>
            </w:r>
          </w:p>
        </w:tc>
        <w:tc>
          <w:tcPr>
            <w:tcW w:w="2007" w:type="dxa"/>
          </w:tcPr>
          <w:p w14:paraId="66AB719F" w14:textId="77777777" w:rsidR="00CD2BC8" w:rsidRDefault="00CD2BC8">
            <w:pPr>
              <w:spacing w:after="120"/>
              <w:rPr>
                <w:rFonts w:eastAsiaTheme="minorEastAsia"/>
                <w:iCs/>
                <w:color w:val="0070C0"/>
                <w:lang w:val="en-US" w:eastAsia="zh-CN"/>
              </w:rPr>
            </w:pPr>
          </w:p>
        </w:tc>
      </w:tr>
      <w:tr w:rsidR="00CD2BC8" w14:paraId="0424F0DD" w14:textId="77777777">
        <w:tc>
          <w:tcPr>
            <w:tcW w:w="1559" w:type="dxa"/>
          </w:tcPr>
          <w:p w14:paraId="69F6578B"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R4-2208618</w:t>
            </w:r>
          </w:p>
        </w:tc>
        <w:tc>
          <w:tcPr>
            <w:tcW w:w="1276" w:type="dxa"/>
          </w:tcPr>
          <w:p w14:paraId="2A8956AD" w14:textId="77777777" w:rsidR="00CD2BC8" w:rsidRDefault="00CD2BC8">
            <w:pPr>
              <w:spacing w:after="120"/>
              <w:rPr>
                <w:rFonts w:eastAsiaTheme="minorEastAsia"/>
                <w:iCs/>
                <w:color w:val="0070C0"/>
                <w:lang w:val="en-US" w:eastAsia="zh-CN"/>
              </w:rPr>
            </w:pPr>
          </w:p>
        </w:tc>
        <w:tc>
          <w:tcPr>
            <w:tcW w:w="2712" w:type="dxa"/>
          </w:tcPr>
          <w:p w14:paraId="71CEE2E4"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Further discussion on channel raster and sync raster for NR extending to 71GHz</w:t>
            </w:r>
          </w:p>
        </w:tc>
        <w:tc>
          <w:tcPr>
            <w:tcW w:w="1183" w:type="dxa"/>
          </w:tcPr>
          <w:p w14:paraId="28E33FF0"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vivo</w:t>
            </w:r>
          </w:p>
        </w:tc>
        <w:tc>
          <w:tcPr>
            <w:tcW w:w="2592" w:type="dxa"/>
          </w:tcPr>
          <w:p w14:paraId="31189E73" w14:textId="2385D583" w:rsidR="00CD2BC8" w:rsidRDefault="007A64A7">
            <w:pPr>
              <w:spacing w:after="120"/>
              <w:rPr>
                <w:rFonts w:eastAsiaTheme="minorEastAsia"/>
                <w:color w:val="0070C0"/>
                <w:lang w:val="en-US" w:eastAsia="zh-CN"/>
              </w:rPr>
            </w:pPr>
            <w:r>
              <w:rPr>
                <w:rFonts w:eastAsiaTheme="minorEastAsia"/>
                <w:color w:val="0070C0"/>
                <w:lang w:val="en-US" w:eastAsia="zh-CN"/>
              </w:rPr>
              <w:t>Noted</w:t>
            </w:r>
          </w:p>
        </w:tc>
        <w:tc>
          <w:tcPr>
            <w:tcW w:w="2007" w:type="dxa"/>
          </w:tcPr>
          <w:p w14:paraId="18836777" w14:textId="77777777" w:rsidR="00CD2BC8" w:rsidRDefault="00CD2BC8">
            <w:pPr>
              <w:spacing w:after="120"/>
              <w:rPr>
                <w:rFonts w:eastAsiaTheme="minorEastAsia"/>
                <w:iCs/>
                <w:color w:val="0070C0"/>
                <w:lang w:val="en-US" w:eastAsia="zh-CN"/>
              </w:rPr>
            </w:pPr>
          </w:p>
        </w:tc>
      </w:tr>
      <w:tr w:rsidR="00CD2BC8" w14:paraId="4B595B2D" w14:textId="77777777">
        <w:tc>
          <w:tcPr>
            <w:tcW w:w="1559" w:type="dxa"/>
          </w:tcPr>
          <w:p w14:paraId="1838FD58"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R4-2208649</w:t>
            </w:r>
          </w:p>
        </w:tc>
        <w:tc>
          <w:tcPr>
            <w:tcW w:w="1276" w:type="dxa"/>
          </w:tcPr>
          <w:p w14:paraId="5D5BCF24" w14:textId="77777777" w:rsidR="00CD2BC8" w:rsidRDefault="00CD2BC8">
            <w:pPr>
              <w:spacing w:after="120"/>
              <w:rPr>
                <w:rFonts w:eastAsiaTheme="minorEastAsia"/>
                <w:iCs/>
                <w:color w:val="0070C0"/>
                <w:lang w:val="en-US" w:eastAsia="zh-CN"/>
              </w:rPr>
            </w:pPr>
          </w:p>
        </w:tc>
        <w:tc>
          <w:tcPr>
            <w:tcW w:w="2712" w:type="dxa"/>
          </w:tcPr>
          <w:p w14:paraId="26267E6F"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60GHz channel and synchronization raster</w:t>
            </w:r>
          </w:p>
        </w:tc>
        <w:tc>
          <w:tcPr>
            <w:tcW w:w="1183" w:type="dxa"/>
          </w:tcPr>
          <w:p w14:paraId="2DCD2072"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LGE</w:t>
            </w:r>
          </w:p>
        </w:tc>
        <w:tc>
          <w:tcPr>
            <w:tcW w:w="2592" w:type="dxa"/>
          </w:tcPr>
          <w:p w14:paraId="31629121" w14:textId="4970738C" w:rsidR="00CD2BC8" w:rsidRDefault="007A64A7">
            <w:pPr>
              <w:spacing w:after="120"/>
              <w:rPr>
                <w:rFonts w:eastAsiaTheme="minorEastAsia"/>
                <w:color w:val="0070C0"/>
                <w:lang w:val="en-US" w:eastAsia="zh-CN"/>
              </w:rPr>
            </w:pPr>
            <w:r>
              <w:rPr>
                <w:rFonts w:eastAsiaTheme="minorEastAsia"/>
                <w:color w:val="0070C0"/>
                <w:lang w:val="en-US" w:eastAsia="zh-CN"/>
              </w:rPr>
              <w:t>Noted</w:t>
            </w:r>
          </w:p>
        </w:tc>
        <w:tc>
          <w:tcPr>
            <w:tcW w:w="2007" w:type="dxa"/>
          </w:tcPr>
          <w:p w14:paraId="2D665F0E" w14:textId="77777777" w:rsidR="00CD2BC8" w:rsidRDefault="00CD2BC8">
            <w:pPr>
              <w:spacing w:after="120"/>
              <w:rPr>
                <w:rFonts w:eastAsiaTheme="minorEastAsia"/>
                <w:iCs/>
                <w:color w:val="0070C0"/>
                <w:lang w:val="en-US" w:eastAsia="zh-CN"/>
              </w:rPr>
            </w:pPr>
          </w:p>
        </w:tc>
      </w:tr>
      <w:tr w:rsidR="00CD2BC8" w14:paraId="624ED74C" w14:textId="77777777">
        <w:tc>
          <w:tcPr>
            <w:tcW w:w="1559" w:type="dxa"/>
          </w:tcPr>
          <w:p w14:paraId="3E0BA4F0"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R4-2208763</w:t>
            </w:r>
          </w:p>
        </w:tc>
        <w:tc>
          <w:tcPr>
            <w:tcW w:w="1276" w:type="dxa"/>
          </w:tcPr>
          <w:p w14:paraId="5FC371FD" w14:textId="77777777" w:rsidR="00CD2BC8" w:rsidRDefault="00CD2BC8">
            <w:pPr>
              <w:spacing w:after="120"/>
              <w:rPr>
                <w:rFonts w:eastAsiaTheme="minorEastAsia"/>
                <w:iCs/>
                <w:color w:val="0070C0"/>
                <w:lang w:val="en-US" w:eastAsia="zh-CN"/>
              </w:rPr>
            </w:pPr>
          </w:p>
        </w:tc>
        <w:tc>
          <w:tcPr>
            <w:tcW w:w="2712" w:type="dxa"/>
          </w:tcPr>
          <w:p w14:paraId="67F8D8D7"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Reply LS on the minimum guard period between two SRS resources for antenna switching</w:t>
            </w:r>
          </w:p>
        </w:tc>
        <w:tc>
          <w:tcPr>
            <w:tcW w:w="1183" w:type="dxa"/>
          </w:tcPr>
          <w:p w14:paraId="50A39974"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Huawei, HiSilicon</w:t>
            </w:r>
          </w:p>
        </w:tc>
        <w:tc>
          <w:tcPr>
            <w:tcW w:w="2592" w:type="dxa"/>
          </w:tcPr>
          <w:p w14:paraId="2F42DFD1" w14:textId="547B7E00" w:rsidR="00CD2BC8" w:rsidRDefault="007A64A7">
            <w:pPr>
              <w:spacing w:after="120"/>
              <w:rPr>
                <w:rFonts w:eastAsiaTheme="minorEastAsia"/>
                <w:iCs/>
                <w:color w:val="0070C0"/>
                <w:lang w:val="en-US" w:eastAsia="zh-CN"/>
              </w:rPr>
            </w:pPr>
            <w:r>
              <w:rPr>
                <w:rFonts w:eastAsiaTheme="minorEastAsia"/>
                <w:color w:val="0070C0"/>
                <w:lang w:val="en-US" w:eastAsia="zh-CN"/>
              </w:rPr>
              <w:t>Noted</w:t>
            </w:r>
          </w:p>
        </w:tc>
        <w:tc>
          <w:tcPr>
            <w:tcW w:w="2007" w:type="dxa"/>
          </w:tcPr>
          <w:p w14:paraId="33912540" w14:textId="77777777" w:rsidR="00CD2BC8" w:rsidRDefault="00CD2BC8">
            <w:pPr>
              <w:spacing w:after="120"/>
              <w:rPr>
                <w:rFonts w:eastAsiaTheme="minorEastAsia"/>
                <w:iCs/>
                <w:color w:val="0070C0"/>
                <w:lang w:val="en-US" w:eastAsia="zh-CN"/>
              </w:rPr>
            </w:pPr>
          </w:p>
        </w:tc>
      </w:tr>
      <w:tr w:rsidR="00CD2BC8" w14:paraId="3222F742" w14:textId="77777777">
        <w:tc>
          <w:tcPr>
            <w:tcW w:w="1559" w:type="dxa"/>
          </w:tcPr>
          <w:p w14:paraId="05A670A7"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R4-2209139</w:t>
            </w:r>
          </w:p>
        </w:tc>
        <w:tc>
          <w:tcPr>
            <w:tcW w:w="1276" w:type="dxa"/>
          </w:tcPr>
          <w:p w14:paraId="5D3C7BAD" w14:textId="77777777" w:rsidR="00CD2BC8" w:rsidRDefault="00CD2BC8">
            <w:pPr>
              <w:spacing w:after="120"/>
              <w:rPr>
                <w:rFonts w:eastAsiaTheme="minorEastAsia"/>
                <w:iCs/>
                <w:color w:val="0070C0"/>
                <w:lang w:val="en-US" w:eastAsia="zh-CN"/>
              </w:rPr>
            </w:pPr>
          </w:p>
        </w:tc>
        <w:tc>
          <w:tcPr>
            <w:tcW w:w="2712" w:type="dxa"/>
          </w:tcPr>
          <w:p w14:paraId="746180D9"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52.6-71 GHz System Parameters</w:t>
            </w:r>
          </w:p>
        </w:tc>
        <w:tc>
          <w:tcPr>
            <w:tcW w:w="1183" w:type="dxa"/>
          </w:tcPr>
          <w:p w14:paraId="5B98FF57" w14:textId="77777777" w:rsidR="00CD2BC8" w:rsidRDefault="00422B1E">
            <w:pPr>
              <w:spacing w:after="120"/>
              <w:rPr>
                <w:rFonts w:eastAsiaTheme="minorEastAsia"/>
                <w:iCs/>
                <w:color w:val="0070C0"/>
                <w:lang w:val="en-US" w:eastAsia="zh-CN"/>
              </w:rPr>
            </w:pPr>
            <w:r>
              <w:rPr>
                <w:rFonts w:eastAsiaTheme="minorEastAsia"/>
                <w:color w:val="0070C0"/>
                <w:lang w:val="en-US" w:eastAsia="zh-CN"/>
              </w:rPr>
              <w:t>Ericsson</w:t>
            </w:r>
          </w:p>
        </w:tc>
        <w:tc>
          <w:tcPr>
            <w:tcW w:w="2592" w:type="dxa"/>
          </w:tcPr>
          <w:p w14:paraId="178885D9" w14:textId="5E37D0F0" w:rsidR="00CD2BC8" w:rsidRDefault="007A64A7">
            <w:pPr>
              <w:spacing w:after="120"/>
              <w:rPr>
                <w:rFonts w:eastAsiaTheme="minorEastAsia"/>
                <w:iCs/>
                <w:color w:val="0070C0"/>
                <w:lang w:val="en-US" w:eastAsia="zh-CN"/>
              </w:rPr>
            </w:pPr>
            <w:r>
              <w:rPr>
                <w:rFonts w:eastAsiaTheme="minorEastAsia"/>
                <w:color w:val="0070C0"/>
                <w:lang w:val="en-US" w:eastAsia="zh-CN"/>
              </w:rPr>
              <w:t>Noted</w:t>
            </w:r>
          </w:p>
        </w:tc>
        <w:tc>
          <w:tcPr>
            <w:tcW w:w="2007" w:type="dxa"/>
          </w:tcPr>
          <w:p w14:paraId="6B83961E" w14:textId="77777777" w:rsidR="00CD2BC8" w:rsidRDefault="00CD2BC8">
            <w:pPr>
              <w:spacing w:after="120"/>
              <w:rPr>
                <w:rFonts w:eastAsiaTheme="minorEastAsia"/>
                <w:iCs/>
                <w:color w:val="0070C0"/>
                <w:lang w:val="en-US" w:eastAsia="zh-CN"/>
              </w:rPr>
            </w:pPr>
          </w:p>
        </w:tc>
      </w:tr>
      <w:tr w:rsidR="00CD2BC8" w14:paraId="06D66F49" w14:textId="77777777">
        <w:tc>
          <w:tcPr>
            <w:tcW w:w="1559" w:type="dxa"/>
          </w:tcPr>
          <w:p w14:paraId="7147D0BF"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R4-2209509</w:t>
            </w:r>
          </w:p>
        </w:tc>
        <w:tc>
          <w:tcPr>
            <w:tcW w:w="1276" w:type="dxa"/>
          </w:tcPr>
          <w:p w14:paraId="6B202F5D" w14:textId="77777777" w:rsidR="00CD2BC8" w:rsidRDefault="00CD2BC8">
            <w:pPr>
              <w:spacing w:after="120"/>
              <w:rPr>
                <w:rFonts w:eastAsiaTheme="minorEastAsia"/>
                <w:iCs/>
                <w:color w:val="0070C0"/>
                <w:lang w:val="en-US" w:eastAsia="zh-CN"/>
              </w:rPr>
            </w:pPr>
          </w:p>
        </w:tc>
        <w:tc>
          <w:tcPr>
            <w:tcW w:w="2712" w:type="dxa"/>
          </w:tcPr>
          <w:p w14:paraId="4CC5E5EA"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Further discussion and draft reply LS on minimum guard symbol of SRS</w:t>
            </w:r>
          </w:p>
        </w:tc>
        <w:tc>
          <w:tcPr>
            <w:tcW w:w="1183" w:type="dxa"/>
          </w:tcPr>
          <w:p w14:paraId="5F1227D5"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Xiaomi</w:t>
            </w:r>
          </w:p>
        </w:tc>
        <w:tc>
          <w:tcPr>
            <w:tcW w:w="2592" w:type="dxa"/>
          </w:tcPr>
          <w:p w14:paraId="568F10D0" w14:textId="5EE32F96" w:rsidR="00CD2BC8" w:rsidRDefault="007A64A7">
            <w:pPr>
              <w:spacing w:after="120"/>
              <w:rPr>
                <w:rFonts w:eastAsiaTheme="minorEastAsia"/>
                <w:iCs/>
                <w:color w:val="0070C0"/>
                <w:lang w:val="en-US" w:eastAsia="zh-CN"/>
              </w:rPr>
            </w:pPr>
            <w:r>
              <w:rPr>
                <w:rFonts w:eastAsiaTheme="minorEastAsia"/>
                <w:color w:val="0070C0"/>
                <w:lang w:val="en-US" w:eastAsia="zh-CN"/>
              </w:rPr>
              <w:t>Noted</w:t>
            </w:r>
          </w:p>
        </w:tc>
        <w:tc>
          <w:tcPr>
            <w:tcW w:w="2007" w:type="dxa"/>
          </w:tcPr>
          <w:p w14:paraId="4984CDC2" w14:textId="77777777" w:rsidR="00CD2BC8" w:rsidRDefault="00CD2BC8">
            <w:pPr>
              <w:spacing w:after="120"/>
              <w:rPr>
                <w:rFonts w:eastAsiaTheme="minorEastAsia"/>
                <w:iCs/>
                <w:color w:val="0070C0"/>
                <w:lang w:val="en-US" w:eastAsia="zh-CN"/>
              </w:rPr>
            </w:pPr>
          </w:p>
        </w:tc>
      </w:tr>
      <w:tr w:rsidR="00CD2BC8" w14:paraId="3243BBA8" w14:textId="77777777">
        <w:tc>
          <w:tcPr>
            <w:tcW w:w="1559" w:type="dxa"/>
          </w:tcPr>
          <w:p w14:paraId="6B77F4E5" w14:textId="77777777" w:rsidR="00CD2BC8" w:rsidRDefault="00422B1E">
            <w:pPr>
              <w:spacing w:after="120"/>
              <w:rPr>
                <w:rFonts w:eastAsiaTheme="minorEastAsia"/>
                <w:color w:val="0070C0"/>
                <w:lang w:val="en-US" w:eastAsia="zh-CN"/>
              </w:rPr>
            </w:pPr>
            <w:r w:rsidRPr="00F56C16">
              <w:rPr>
                <w:rFonts w:eastAsiaTheme="minorEastAsia"/>
                <w:color w:val="0070C0"/>
                <w:lang w:val="en-US" w:eastAsia="zh-CN"/>
              </w:rPr>
              <w:lastRenderedPageBreak/>
              <w:t>R4-2209682</w:t>
            </w:r>
          </w:p>
        </w:tc>
        <w:tc>
          <w:tcPr>
            <w:tcW w:w="1276" w:type="dxa"/>
          </w:tcPr>
          <w:p w14:paraId="73FAE9ED" w14:textId="77777777" w:rsidR="00CD2BC8" w:rsidRDefault="00CD2BC8">
            <w:pPr>
              <w:spacing w:after="120"/>
              <w:rPr>
                <w:rFonts w:eastAsiaTheme="minorEastAsia"/>
                <w:iCs/>
                <w:color w:val="0070C0"/>
                <w:lang w:val="en-US" w:eastAsia="zh-CN"/>
              </w:rPr>
            </w:pPr>
          </w:p>
        </w:tc>
        <w:tc>
          <w:tcPr>
            <w:tcW w:w="2712" w:type="dxa"/>
          </w:tcPr>
          <w:p w14:paraId="7BED294C"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Draft CR to TS 38.101-2: Channel arrangement and channel bandwidths for 66-71 GHz</w:t>
            </w:r>
          </w:p>
        </w:tc>
        <w:tc>
          <w:tcPr>
            <w:tcW w:w="1183" w:type="dxa"/>
          </w:tcPr>
          <w:p w14:paraId="545640B8" w14:textId="77777777" w:rsidR="00CD2BC8" w:rsidRPr="00A935F1" w:rsidRDefault="00422B1E">
            <w:pPr>
              <w:spacing w:after="120"/>
              <w:rPr>
                <w:rFonts w:eastAsiaTheme="minorEastAsia"/>
                <w:iCs/>
                <w:color w:val="0070C0"/>
                <w:lang w:val="en-US" w:eastAsia="zh-CN"/>
              </w:rPr>
            </w:pPr>
            <w:r w:rsidRPr="00A935F1">
              <w:rPr>
                <w:rFonts w:eastAsiaTheme="minorEastAsia"/>
                <w:iCs/>
                <w:color w:val="0070C0"/>
                <w:lang w:val="en-US" w:eastAsia="zh-CN"/>
              </w:rPr>
              <w:t>Huawei, HiSilicon</w:t>
            </w:r>
          </w:p>
        </w:tc>
        <w:tc>
          <w:tcPr>
            <w:tcW w:w="2592" w:type="dxa"/>
          </w:tcPr>
          <w:p w14:paraId="0BFDB348" w14:textId="14075A5B" w:rsidR="00CD2BC8" w:rsidRPr="00F56C16" w:rsidRDefault="008B2FBC">
            <w:pPr>
              <w:spacing w:after="120"/>
              <w:rPr>
                <w:rFonts w:eastAsiaTheme="minorEastAsia"/>
                <w:iCs/>
                <w:color w:val="0070C0"/>
                <w:highlight w:val="yellow"/>
                <w:lang w:val="en-US" w:eastAsia="zh-CN"/>
              </w:rPr>
            </w:pPr>
            <w:r w:rsidRPr="00F56C16">
              <w:rPr>
                <w:rFonts w:eastAsiaTheme="minorEastAsia"/>
                <w:iCs/>
                <w:color w:val="0070C0"/>
                <w:highlight w:val="yellow"/>
                <w:lang w:val="en-US" w:eastAsia="zh-CN"/>
              </w:rPr>
              <w:t>Return to</w:t>
            </w:r>
          </w:p>
        </w:tc>
        <w:tc>
          <w:tcPr>
            <w:tcW w:w="2007" w:type="dxa"/>
          </w:tcPr>
          <w:p w14:paraId="29F61E36" w14:textId="77777777" w:rsidR="00CD2BC8" w:rsidRDefault="00A935F1">
            <w:pPr>
              <w:spacing w:after="120"/>
              <w:rPr>
                <w:rFonts w:eastAsiaTheme="minorEastAsia"/>
                <w:iCs/>
                <w:color w:val="0070C0"/>
                <w:lang w:val="en-US" w:eastAsia="zh-CN"/>
              </w:rPr>
            </w:pPr>
            <w:r>
              <w:rPr>
                <w:rFonts w:eastAsiaTheme="minorEastAsia"/>
                <w:iCs/>
                <w:color w:val="0070C0"/>
                <w:lang w:val="en-US" w:eastAsia="zh-CN"/>
              </w:rPr>
              <w:t>No feedback received during 1</w:t>
            </w:r>
            <w:r w:rsidRPr="00A935F1">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ED37BDE" w14:textId="61F1BCC8" w:rsidR="008B2FBC" w:rsidRDefault="008B2FBC">
            <w:pPr>
              <w:spacing w:after="120"/>
              <w:rPr>
                <w:rFonts w:eastAsiaTheme="minorEastAsia"/>
                <w:iCs/>
                <w:color w:val="0070C0"/>
                <w:lang w:val="en-US" w:eastAsia="zh-CN"/>
              </w:rPr>
            </w:pPr>
            <w:r w:rsidRPr="00A935F1">
              <w:rPr>
                <w:rFonts w:eastAsiaTheme="minorEastAsia"/>
                <w:iCs/>
                <w:color w:val="0070C0"/>
                <w:lang w:val="en-US" w:eastAsia="zh-CN"/>
              </w:rPr>
              <w:t>Discuss content in round 2</w:t>
            </w:r>
          </w:p>
        </w:tc>
      </w:tr>
      <w:tr w:rsidR="00CD2BC8" w14:paraId="440762FB" w14:textId="77777777">
        <w:tc>
          <w:tcPr>
            <w:tcW w:w="1559" w:type="dxa"/>
          </w:tcPr>
          <w:p w14:paraId="6B82E4DC"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R4-2209683</w:t>
            </w:r>
          </w:p>
        </w:tc>
        <w:tc>
          <w:tcPr>
            <w:tcW w:w="1276" w:type="dxa"/>
          </w:tcPr>
          <w:p w14:paraId="1792BB0B" w14:textId="77777777" w:rsidR="00CD2BC8" w:rsidRDefault="00CD2BC8">
            <w:pPr>
              <w:spacing w:after="120"/>
              <w:rPr>
                <w:rFonts w:eastAsiaTheme="minorEastAsia"/>
                <w:iCs/>
                <w:color w:val="0070C0"/>
                <w:lang w:val="en-US" w:eastAsia="zh-CN"/>
              </w:rPr>
            </w:pPr>
          </w:p>
        </w:tc>
        <w:tc>
          <w:tcPr>
            <w:tcW w:w="2712" w:type="dxa"/>
          </w:tcPr>
          <w:p w14:paraId="731E56DB"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Draft CR to TS 38.104: Channel arrangement and channel bandwidths for 66-71 GHz</w:t>
            </w:r>
          </w:p>
        </w:tc>
        <w:tc>
          <w:tcPr>
            <w:tcW w:w="1183" w:type="dxa"/>
          </w:tcPr>
          <w:p w14:paraId="6DF702CC"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Huawei, HiSilicon</w:t>
            </w:r>
          </w:p>
        </w:tc>
        <w:tc>
          <w:tcPr>
            <w:tcW w:w="2592" w:type="dxa"/>
          </w:tcPr>
          <w:p w14:paraId="38333409" w14:textId="601FC3FF" w:rsidR="00CD2BC8" w:rsidRDefault="007A64A7">
            <w:pPr>
              <w:spacing w:after="120"/>
              <w:rPr>
                <w:rFonts w:eastAsiaTheme="minorEastAsia"/>
                <w:iCs/>
                <w:color w:val="0070C0"/>
                <w:lang w:val="en-US" w:eastAsia="zh-CN"/>
              </w:rPr>
            </w:pPr>
            <w:r>
              <w:rPr>
                <w:rFonts w:eastAsiaTheme="minorEastAsia"/>
                <w:iCs/>
                <w:color w:val="0070C0"/>
                <w:lang w:val="en-US" w:eastAsia="zh-CN"/>
              </w:rPr>
              <w:t>To be merged into revision of draft CR R4-2208541</w:t>
            </w:r>
          </w:p>
        </w:tc>
        <w:tc>
          <w:tcPr>
            <w:tcW w:w="2007" w:type="dxa"/>
          </w:tcPr>
          <w:p w14:paraId="1F6014B7" w14:textId="77777777" w:rsidR="00CD2BC8" w:rsidRDefault="00CD2BC8">
            <w:pPr>
              <w:spacing w:after="120"/>
              <w:rPr>
                <w:rFonts w:eastAsiaTheme="minorEastAsia"/>
                <w:iCs/>
                <w:color w:val="0070C0"/>
                <w:lang w:val="en-US" w:eastAsia="zh-CN"/>
              </w:rPr>
            </w:pPr>
          </w:p>
        </w:tc>
      </w:tr>
      <w:tr w:rsidR="00CD2BC8" w14:paraId="216483B5" w14:textId="77777777">
        <w:tc>
          <w:tcPr>
            <w:tcW w:w="1559" w:type="dxa"/>
          </w:tcPr>
          <w:p w14:paraId="6A6D215B"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R4-2209716</w:t>
            </w:r>
          </w:p>
        </w:tc>
        <w:tc>
          <w:tcPr>
            <w:tcW w:w="1276" w:type="dxa"/>
          </w:tcPr>
          <w:p w14:paraId="77A588A8" w14:textId="77777777" w:rsidR="00CD2BC8" w:rsidRDefault="00CD2BC8">
            <w:pPr>
              <w:spacing w:after="120"/>
              <w:rPr>
                <w:rFonts w:eastAsiaTheme="minorEastAsia"/>
                <w:iCs/>
                <w:color w:val="0070C0"/>
                <w:lang w:val="en-US" w:eastAsia="zh-CN"/>
              </w:rPr>
            </w:pPr>
          </w:p>
        </w:tc>
        <w:tc>
          <w:tcPr>
            <w:tcW w:w="2712" w:type="dxa"/>
          </w:tcPr>
          <w:p w14:paraId="247884C0" w14:textId="01100A97" w:rsidR="00CD2BC8" w:rsidRDefault="00422B1E">
            <w:pPr>
              <w:spacing w:after="120"/>
              <w:rPr>
                <w:rFonts w:eastAsiaTheme="minorEastAsia"/>
                <w:iCs/>
                <w:color w:val="0070C0"/>
                <w:lang w:val="en-US" w:eastAsia="zh-CN"/>
              </w:rPr>
            </w:pPr>
            <w:r>
              <w:rPr>
                <w:rFonts w:eastAsiaTheme="minorEastAsia"/>
                <w:iCs/>
                <w:color w:val="0070C0"/>
                <w:lang w:val="en-US" w:eastAsia="zh-CN"/>
              </w:rPr>
              <w:t xml:space="preserve">UE features for NR in 52.6 GHz </w:t>
            </w:r>
            <w:r w:rsidR="00C80002">
              <w:rPr>
                <w:rFonts w:eastAsiaTheme="minorEastAsia"/>
                <w:iCs/>
                <w:color w:val="0070C0"/>
                <w:lang w:val="en-US" w:eastAsia="zh-CN"/>
              </w:rPr>
              <w:t>–</w:t>
            </w:r>
            <w:r>
              <w:rPr>
                <w:rFonts w:eastAsiaTheme="minorEastAsia"/>
                <w:iCs/>
                <w:color w:val="0070C0"/>
                <w:lang w:val="en-US" w:eastAsia="zh-CN"/>
              </w:rPr>
              <w:t xml:space="preserve"> 71 GHz</w:t>
            </w:r>
          </w:p>
        </w:tc>
        <w:tc>
          <w:tcPr>
            <w:tcW w:w="1183" w:type="dxa"/>
          </w:tcPr>
          <w:p w14:paraId="3E898CFF"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2592" w:type="dxa"/>
          </w:tcPr>
          <w:p w14:paraId="3DF2E4E9" w14:textId="1FCD327E" w:rsidR="00CD2BC8" w:rsidRDefault="00873629">
            <w:pPr>
              <w:spacing w:after="120"/>
              <w:rPr>
                <w:rFonts w:eastAsiaTheme="minorEastAsia"/>
                <w:iCs/>
                <w:color w:val="0070C0"/>
                <w:lang w:val="en-US" w:eastAsia="zh-CN"/>
              </w:rPr>
            </w:pPr>
            <w:r>
              <w:rPr>
                <w:rFonts w:eastAsiaTheme="minorEastAsia"/>
                <w:iCs/>
                <w:color w:val="0070C0"/>
                <w:lang w:val="en-US" w:eastAsia="zh-CN"/>
              </w:rPr>
              <w:t>Noted</w:t>
            </w:r>
          </w:p>
        </w:tc>
        <w:tc>
          <w:tcPr>
            <w:tcW w:w="2007" w:type="dxa"/>
          </w:tcPr>
          <w:p w14:paraId="2A44830E" w14:textId="77777777" w:rsidR="00CD2BC8" w:rsidRDefault="00CD2BC8">
            <w:pPr>
              <w:spacing w:after="120"/>
              <w:rPr>
                <w:rFonts w:eastAsiaTheme="minorEastAsia"/>
                <w:iCs/>
                <w:color w:val="0070C0"/>
                <w:lang w:val="en-US" w:eastAsia="zh-CN"/>
              </w:rPr>
            </w:pPr>
          </w:p>
        </w:tc>
      </w:tr>
      <w:tr w:rsidR="00CD2BC8" w14:paraId="2A1DE5CE" w14:textId="77777777">
        <w:tc>
          <w:tcPr>
            <w:tcW w:w="1559" w:type="dxa"/>
          </w:tcPr>
          <w:p w14:paraId="02EBF942" w14:textId="77777777" w:rsidR="00CD2BC8" w:rsidRDefault="00422B1E">
            <w:pPr>
              <w:spacing w:after="120"/>
              <w:rPr>
                <w:rFonts w:eastAsiaTheme="minorEastAsia"/>
                <w:color w:val="0070C0"/>
                <w:lang w:val="en-US" w:eastAsia="zh-CN"/>
              </w:rPr>
            </w:pPr>
            <w:r w:rsidRPr="00163443">
              <w:rPr>
                <w:rFonts w:eastAsiaTheme="minorEastAsia"/>
                <w:color w:val="0070C0"/>
                <w:lang w:val="en-US" w:eastAsia="zh-CN"/>
              </w:rPr>
              <w:t>R4-2210080</w:t>
            </w:r>
          </w:p>
        </w:tc>
        <w:tc>
          <w:tcPr>
            <w:tcW w:w="1276" w:type="dxa"/>
          </w:tcPr>
          <w:p w14:paraId="31C619F1" w14:textId="77777777" w:rsidR="00CD2BC8" w:rsidRDefault="00CD2BC8">
            <w:pPr>
              <w:spacing w:after="120"/>
              <w:rPr>
                <w:rFonts w:eastAsiaTheme="minorEastAsia"/>
                <w:iCs/>
                <w:color w:val="0070C0"/>
                <w:lang w:val="en-US" w:eastAsia="zh-CN"/>
              </w:rPr>
            </w:pPr>
          </w:p>
        </w:tc>
        <w:tc>
          <w:tcPr>
            <w:tcW w:w="2712" w:type="dxa"/>
          </w:tcPr>
          <w:p w14:paraId="17DDF88A"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draft CR 38.101-3 on FR2-2 DC/CA with FR1 anchor</w:t>
            </w:r>
          </w:p>
        </w:tc>
        <w:tc>
          <w:tcPr>
            <w:tcW w:w="1183" w:type="dxa"/>
          </w:tcPr>
          <w:p w14:paraId="39948346"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Ericsson</w:t>
            </w:r>
          </w:p>
        </w:tc>
        <w:tc>
          <w:tcPr>
            <w:tcW w:w="2592" w:type="dxa"/>
          </w:tcPr>
          <w:p w14:paraId="117CF6AA" w14:textId="2C9CA6C0" w:rsidR="00CD2BC8" w:rsidRDefault="00163443">
            <w:pPr>
              <w:spacing w:after="120"/>
              <w:rPr>
                <w:rFonts w:eastAsiaTheme="minorEastAsia"/>
                <w:iCs/>
                <w:color w:val="0070C0"/>
                <w:lang w:val="en-US" w:eastAsia="zh-CN"/>
              </w:rPr>
            </w:pPr>
            <w:r>
              <w:rPr>
                <w:rFonts w:eastAsiaTheme="minorEastAsia"/>
                <w:iCs/>
                <w:color w:val="0070C0"/>
                <w:lang w:val="en-US" w:eastAsia="zh-CN"/>
              </w:rPr>
              <w:t>Postponed</w:t>
            </w:r>
          </w:p>
        </w:tc>
        <w:tc>
          <w:tcPr>
            <w:tcW w:w="2007" w:type="dxa"/>
          </w:tcPr>
          <w:p w14:paraId="020F9042" w14:textId="77777777" w:rsidR="00CD2BC8" w:rsidRDefault="00CD2BC8">
            <w:pPr>
              <w:spacing w:after="120"/>
              <w:rPr>
                <w:rFonts w:eastAsiaTheme="minorEastAsia"/>
                <w:iCs/>
                <w:color w:val="0070C0"/>
                <w:lang w:val="en-US" w:eastAsia="zh-CN"/>
              </w:rPr>
            </w:pPr>
          </w:p>
        </w:tc>
      </w:tr>
      <w:tr w:rsidR="00CD2BC8" w14:paraId="27AD0FFC" w14:textId="77777777">
        <w:tc>
          <w:tcPr>
            <w:tcW w:w="1559" w:type="dxa"/>
          </w:tcPr>
          <w:p w14:paraId="5805E1A9"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R4-2210117</w:t>
            </w:r>
          </w:p>
        </w:tc>
        <w:tc>
          <w:tcPr>
            <w:tcW w:w="1276" w:type="dxa"/>
          </w:tcPr>
          <w:p w14:paraId="74AEE85C" w14:textId="77777777" w:rsidR="00CD2BC8" w:rsidRDefault="00CD2BC8">
            <w:pPr>
              <w:spacing w:after="120"/>
              <w:rPr>
                <w:rFonts w:eastAsiaTheme="minorEastAsia"/>
                <w:iCs/>
                <w:color w:val="0070C0"/>
                <w:lang w:val="en-US" w:eastAsia="zh-CN"/>
              </w:rPr>
            </w:pPr>
          </w:p>
        </w:tc>
        <w:tc>
          <w:tcPr>
            <w:tcW w:w="2712" w:type="dxa"/>
          </w:tcPr>
          <w:p w14:paraId="7514F4B3"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Draft CR to introduce the channel and sync rasters of band n263 (option 2)</w:t>
            </w:r>
          </w:p>
        </w:tc>
        <w:tc>
          <w:tcPr>
            <w:tcW w:w="1183" w:type="dxa"/>
          </w:tcPr>
          <w:p w14:paraId="3FFC6ACB"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Intel Corporation</w:t>
            </w:r>
          </w:p>
        </w:tc>
        <w:tc>
          <w:tcPr>
            <w:tcW w:w="2592" w:type="dxa"/>
          </w:tcPr>
          <w:p w14:paraId="5199B9A6" w14:textId="20706124" w:rsidR="00CD2BC8" w:rsidRDefault="00873629">
            <w:pPr>
              <w:spacing w:after="120"/>
              <w:rPr>
                <w:rFonts w:eastAsiaTheme="minorEastAsia"/>
                <w:iCs/>
                <w:color w:val="0070C0"/>
                <w:lang w:val="en-US" w:eastAsia="zh-CN"/>
              </w:rPr>
            </w:pPr>
            <w:r>
              <w:rPr>
                <w:rFonts w:eastAsiaTheme="minorEastAsia"/>
                <w:iCs/>
                <w:color w:val="0070C0"/>
                <w:lang w:val="en-US" w:eastAsia="zh-CN"/>
              </w:rPr>
              <w:t>To be revised</w:t>
            </w:r>
          </w:p>
        </w:tc>
        <w:tc>
          <w:tcPr>
            <w:tcW w:w="2007" w:type="dxa"/>
          </w:tcPr>
          <w:p w14:paraId="1173EF39" w14:textId="77777777" w:rsidR="00CD2BC8" w:rsidRDefault="00CD2BC8">
            <w:pPr>
              <w:spacing w:after="120"/>
              <w:rPr>
                <w:rFonts w:eastAsiaTheme="minorEastAsia"/>
                <w:iCs/>
                <w:color w:val="0070C0"/>
                <w:lang w:val="en-US" w:eastAsia="zh-CN"/>
              </w:rPr>
            </w:pPr>
          </w:p>
        </w:tc>
      </w:tr>
      <w:tr w:rsidR="00CD2BC8" w14:paraId="5F3BB261" w14:textId="77777777">
        <w:tc>
          <w:tcPr>
            <w:tcW w:w="1559" w:type="dxa"/>
          </w:tcPr>
          <w:p w14:paraId="354B0BD1"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R4-2210118</w:t>
            </w:r>
          </w:p>
        </w:tc>
        <w:tc>
          <w:tcPr>
            <w:tcW w:w="1276" w:type="dxa"/>
          </w:tcPr>
          <w:p w14:paraId="1B111F87" w14:textId="77777777" w:rsidR="00CD2BC8" w:rsidRDefault="00CD2BC8">
            <w:pPr>
              <w:spacing w:after="120"/>
              <w:rPr>
                <w:rFonts w:eastAsiaTheme="minorEastAsia"/>
                <w:iCs/>
                <w:color w:val="0070C0"/>
                <w:lang w:val="en-US" w:eastAsia="zh-CN"/>
              </w:rPr>
            </w:pPr>
          </w:p>
        </w:tc>
        <w:tc>
          <w:tcPr>
            <w:tcW w:w="2712" w:type="dxa"/>
          </w:tcPr>
          <w:p w14:paraId="7AF34645"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Draft CR to introduce the channel and sync rasters of band n263 (option 2)</w:t>
            </w:r>
          </w:p>
        </w:tc>
        <w:tc>
          <w:tcPr>
            <w:tcW w:w="1183" w:type="dxa"/>
          </w:tcPr>
          <w:p w14:paraId="61DBC92A"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Intel Corporation</w:t>
            </w:r>
          </w:p>
        </w:tc>
        <w:tc>
          <w:tcPr>
            <w:tcW w:w="2592" w:type="dxa"/>
          </w:tcPr>
          <w:p w14:paraId="47C13317" w14:textId="0CEED191" w:rsidR="00CD2BC8" w:rsidRDefault="00873629">
            <w:pPr>
              <w:spacing w:after="120"/>
              <w:rPr>
                <w:rFonts w:eastAsiaTheme="minorEastAsia"/>
                <w:iCs/>
                <w:color w:val="0070C0"/>
                <w:lang w:val="en-US" w:eastAsia="zh-CN"/>
              </w:rPr>
            </w:pPr>
            <w:r>
              <w:rPr>
                <w:rFonts w:eastAsiaTheme="minorEastAsia"/>
                <w:iCs/>
                <w:color w:val="0070C0"/>
                <w:lang w:val="en-US" w:eastAsia="zh-CN"/>
              </w:rPr>
              <w:t>To be revised</w:t>
            </w:r>
          </w:p>
        </w:tc>
        <w:tc>
          <w:tcPr>
            <w:tcW w:w="2007" w:type="dxa"/>
          </w:tcPr>
          <w:p w14:paraId="59D1C33C" w14:textId="77777777" w:rsidR="00CD2BC8" w:rsidRDefault="00CD2BC8">
            <w:pPr>
              <w:spacing w:after="120"/>
              <w:rPr>
                <w:rFonts w:eastAsiaTheme="minorEastAsia"/>
                <w:iCs/>
                <w:color w:val="0070C0"/>
                <w:lang w:val="en-US" w:eastAsia="zh-CN"/>
              </w:rPr>
            </w:pPr>
          </w:p>
        </w:tc>
      </w:tr>
      <w:tr w:rsidR="00CD2BC8" w14:paraId="5778F6FE" w14:textId="77777777">
        <w:tc>
          <w:tcPr>
            <w:tcW w:w="1559" w:type="dxa"/>
          </w:tcPr>
          <w:p w14:paraId="63BD02D3"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R4-2210188</w:t>
            </w:r>
          </w:p>
        </w:tc>
        <w:tc>
          <w:tcPr>
            <w:tcW w:w="1276" w:type="dxa"/>
          </w:tcPr>
          <w:p w14:paraId="65225209" w14:textId="77777777" w:rsidR="00CD2BC8" w:rsidRDefault="00CD2BC8">
            <w:pPr>
              <w:spacing w:after="120"/>
              <w:rPr>
                <w:rFonts w:eastAsiaTheme="minorEastAsia"/>
                <w:iCs/>
                <w:color w:val="0070C0"/>
                <w:lang w:val="en-US" w:eastAsia="zh-CN"/>
              </w:rPr>
            </w:pPr>
          </w:p>
        </w:tc>
        <w:tc>
          <w:tcPr>
            <w:tcW w:w="2712" w:type="dxa"/>
          </w:tcPr>
          <w:p w14:paraId="70B206FF"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60GHz UE bandwidths</w:t>
            </w:r>
          </w:p>
        </w:tc>
        <w:tc>
          <w:tcPr>
            <w:tcW w:w="1183" w:type="dxa"/>
          </w:tcPr>
          <w:p w14:paraId="78C35BC5" w14:textId="77777777" w:rsidR="00CD2BC8" w:rsidRDefault="00422B1E">
            <w:pPr>
              <w:spacing w:after="120"/>
              <w:rPr>
                <w:rFonts w:eastAsiaTheme="minorEastAsia"/>
                <w:iCs/>
                <w:color w:val="0070C0"/>
                <w:lang w:val="en-US" w:eastAsia="zh-CN"/>
              </w:rPr>
            </w:pPr>
            <w:r>
              <w:rPr>
                <w:rFonts w:eastAsiaTheme="minorEastAsia"/>
                <w:iCs/>
                <w:color w:val="0070C0"/>
                <w:lang w:val="en-US" w:eastAsia="zh-CN"/>
              </w:rPr>
              <w:t>Qualcomm</w:t>
            </w:r>
          </w:p>
        </w:tc>
        <w:tc>
          <w:tcPr>
            <w:tcW w:w="2592" w:type="dxa"/>
          </w:tcPr>
          <w:p w14:paraId="79A48D93" w14:textId="194C5B5B" w:rsidR="00CD2BC8" w:rsidRDefault="00873629">
            <w:pPr>
              <w:spacing w:after="120"/>
              <w:rPr>
                <w:rFonts w:eastAsiaTheme="minorEastAsia"/>
                <w:iCs/>
                <w:color w:val="0070C0"/>
                <w:lang w:val="en-US" w:eastAsia="zh-CN"/>
              </w:rPr>
            </w:pPr>
            <w:r>
              <w:rPr>
                <w:rFonts w:eastAsiaTheme="minorEastAsia"/>
                <w:iCs/>
                <w:color w:val="0070C0"/>
                <w:lang w:val="en-US" w:eastAsia="zh-CN"/>
              </w:rPr>
              <w:t>Noted</w:t>
            </w:r>
          </w:p>
        </w:tc>
        <w:tc>
          <w:tcPr>
            <w:tcW w:w="2007" w:type="dxa"/>
          </w:tcPr>
          <w:p w14:paraId="38D827BB" w14:textId="77777777" w:rsidR="00CD2BC8" w:rsidRDefault="00CD2BC8">
            <w:pPr>
              <w:spacing w:after="120"/>
              <w:rPr>
                <w:rFonts w:eastAsiaTheme="minorEastAsia"/>
                <w:iCs/>
                <w:color w:val="0070C0"/>
                <w:lang w:val="en-US" w:eastAsia="zh-CN"/>
              </w:rPr>
            </w:pPr>
          </w:p>
        </w:tc>
      </w:tr>
    </w:tbl>
    <w:p w14:paraId="56A841BE" w14:textId="77777777" w:rsidR="00CD2BC8" w:rsidRDefault="00CD2BC8">
      <w:pPr>
        <w:rPr>
          <w:lang w:eastAsia="ja-JP"/>
        </w:rPr>
      </w:pPr>
    </w:p>
    <w:p w14:paraId="0FEEFD34" w14:textId="77777777" w:rsidR="00CD2BC8" w:rsidRDefault="00422B1E">
      <w:pPr>
        <w:rPr>
          <w:rFonts w:eastAsiaTheme="minorEastAsia"/>
          <w:color w:val="0070C0"/>
          <w:lang w:val="en-US" w:eastAsia="zh-CN"/>
        </w:rPr>
      </w:pPr>
      <w:r>
        <w:rPr>
          <w:rFonts w:eastAsiaTheme="minorEastAsia"/>
          <w:color w:val="0070C0"/>
          <w:lang w:val="en-US" w:eastAsia="zh-CN"/>
        </w:rPr>
        <w:t>Notes:</w:t>
      </w:r>
    </w:p>
    <w:p w14:paraId="5E746BEF" w14:textId="77777777" w:rsidR="00CD2BC8" w:rsidRDefault="00422B1E">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35DAAEF" w14:textId="77777777" w:rsidR="00CD2BC8" w:rsidRDefault="00422B1E">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B735703" w14:textId="77777777" w:rsidR="00CD2BC8" w:rsidRDefault="00422B1E">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2DDCCCF" w14:textId="77777777" w:rsidR="00CD2BC8" w:rsidRDefault="00422B1E">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06D5F4" w14:textId="77777777" w:rsidR="00CD2BC8" w:rsidRDefault="00422B1E">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B4AA053" w14:textId="77777777" w:rsidR="00CD2BC8" w:rsidRDefault="00422B1E">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8F560D9" w14:textId="77777777" w:rsidR="00CD2BC8" w:rsidRDefault="00CD2BC8">
      <w:pPr>
        <w:rPr>
          <w:rFonts w:eastAsiaTheme="minorEastAsia"/>
          <w:color w:val="0070C0"/>
          <w:lang w:val="en-US" w:eastAsia="zh-CN"/>
        </w:rPr>
      </w:pPr>
    </w:p>
    <w:p w14:paraId="289156BA" w14:textId="2CD14B91" w:rsidR="00CD2BC8" w:rsidRDefault="0044424A">
      <w:pPr>
        <w:pStyle w:val="Heading2"/>
      </w:pPr>
      <w:r>
        <w:t>4.2</w:t>
      </w:r>
      <w:r>
        <w:tab/>
      </w:r>
      <w:r w:rsidR="00422B1E">
        <w:t xml:space="preserve">2nd </w:t>
      </w:r>
      <w:r w:rsidR="00422B1E">
        <w:rPr>
          <w:rFonts w:hint="eastAsia"/>
        </w:rPr>
        <w:t xml:space="preserve">round </w:t>
      </w:r>
    </w:p>
    <w:p w14:paraId="6AB8D4A4" w14:textId="77777777" w:rsidR="00CD2BC8" w:rsidRDefault="00CD2BC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CD2BC8" w14:paraId="288C73B3" w14:textId="77777777">
        <w:tc>
          <w:tcPr>
            <w:tcW w:w="1560" w:type="dxa"/>
          </w:tcPr>
          <w:p w14:paraId="4FC284D3"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46E660B" w14:textId="77777777" w:rsidR="00CD2BC8" w:rsidRDefault="00422B1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A4DBA91" w14:textId="77777777" w:rsidR="00CD2BC8" w:rsidRDefault="00422B1E">
            <w:pPr>
              <w:spacing w:after="120"/>
              <w:rPr>
                <w:b/>
                <w:bCs/>
                <w:color w:val="0070C0"/>
                <w:lang w:val="en-US" w:eastAsia="zh-CN"/>
              </w:rPr>
            </w:pPr>
            <w:r>
              <w:rPr>
                <w:b/>
                <w:bCs/>
                <w:color w:val="0070C0"/>
                <w:lang w:val="en-US" w:eastAsia="zh-CN"/>
              </w:rPr>
              <w:t>Title</w:t>
            </w:r>
          </w:p>
        </w:tc>
        <w:tc>
          <w:tcPr>
            <w:tcW w:w="1178" w:type="dxa"/>
          </w:tcPr>
          <w:p w14:paraId="22FB2F35" w14:textId="77777777" w:rsidR="00CD2BC8" w:rsidRDefault="00422B1E">
            <w:pPr>
              <w:spacing w:after="120"/>
              <w:rPr>
                <w:b/>
                <w:bCs/>
                <w:color w:val="0070C0"/>
                <w:lang w:val="en-US" w:eastAsia="zh-CN"/>
              </w:rPr>
            </w:pPr>
            <w:r>
              <w:rPr>
                <w:b/>
                <w:bCs/>
                <w:color w:val="0070C0"/>
                <w:lang w:val="en-US" w:eastAsia="zh-CN"/>
              </w:rPr>
              <w:t>Source</w:t>
            </w:r>
          </w:p>
        </w:tc>
        <w:tc>
          <w:tcPr>
            <w:tcW w:w="2138" w:type="dxa"/>
          </w:tcPr>
          <w:p w14:paraId="194ED8A0" w14:textId="77777777" w:rsidR="00CD2BC8" w:rsidRDefault="00422B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0D939D6" w14:textId="77777777" w:rsidR="00CD2BC8" w:rsidRDefault="00422B1E">
            <w:pPr>
              <w:spacing w:after="120"/>
              <w:rPr>
                <w:b/>
                <w:bCs/>
                <w:color w:val="0070C0"/>
                <w:lang w:val="en-US" w:eastAsia="zh-CN"/>
              </w:rPr>
            </w:pPr>
            <w:r>
              <w:rPr>
                <w:b/>
                <w:bCs/>
                <w:color w:val="0070C0"/>
                <w:lang w:val="en-US" w:eastAsia="zh-CN"/>
              </w:rPr>
              <w:t>Comments</w:t>
            </w:r>
          </w:p>
        </w:tc>
      </w:tr>
      <w:tr w:rsidR="00CD2BC8" w14:paraId="022C45C5" w14:textId="77777777">
        <w:tc>
          <w:tcPr>
            <w:tcW w:w="1560" w:type="dxa"/>
          </w:tcPr>
          <w:p w14:paraId="2F3F7345"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035E9DC" w14:textId="77777777" w:rsidR="00CD2BC8" w:rsidRDefault="00CD2BC8">
            <w:pPr>
              <w:spacing w:after="120"/>
              <w:rPr>
                <w:rFonts w:eastAsiaTheme="minorEastAsia"/>
                <w:color w:val="0070C0"/>
                <w:lang w:val="en-US" w:eastAsia="zh-CN"/>
              </w:rPr>
            </w:pPr>
          </w:p>
        </w:tc>
        <w:tc>
          <w:tcPr>
            <w:tcW w:w="2289" w:type="dxa"/>
          </w:tcPr>
          <w:p w14:paraId="1F595934" w14:textId="77777777" w:rsidR="00CD2BC8" w:rsidRDefault="00422B1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1BFEB88" w14:textId="77777777" w:rsidR="00CD2BC8" w:rsidRDefault="00422B1E">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ABB951C" w14:textId="77777777" w:rsidR="00CD2BC8" w:rsidRDefault="00422B1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9544D75" w14:textId="77777777" w:rsidR="00CD2BC8" w:rsidRDefault="00CD2BC8">
            <w:pPr>
              <w:spacing w:after="120"/>
              <w:rPr>
                <w:rFonts w:eastAsiaTheme="minorEastAsia"/>
                <w:color w:val="0070C0"/>
                <w:lang w:val="en-US" w:eastAsia="zh-CN"/>
              </w:rPr>
            </w:pPr>
          </w:p>
        </w:tc>
      </w:tr>
      <w:tr w:rsidR="00CD2BC8" w14:paraId="7D03900D" w14:textId="77777777">
        <w:tc>
          <w:tcPr>
            <w:tcW w:w="1560" w:type="dxa"/>
          </w:tcPr>
          <w:p w14:paraId="777D35E2"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9891C76" w14:textId="77777777" w:rsidR="00CD2BC8" w:rsidRDefault="00CD2BC8">
            <w:pPr>
              <w:spacing w:after="120"/>
              <w:rPr>
                <w:rFonts w:eastAsiaTheme="minorEastAsia"/>
                <w:color w:val="0070C0"/>
                <w:lang w:val="en-US" w:eastAsia="zh-CN"/>
              </w:rPr>
            </w:pPr>
          </w:p>
        </w:tc>
        <w:tc>
          <w:tcPr>
            <w:tcW w:w="2289" w:type="dxa"/>
          </w:tcPr>
          <w:p w14:paraId="3C15A0ED" w14:textId="77777777" w:rsidR="00CD2BC8" w:rsidRDefault="00422B1E">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4CB7792" w14:textId="77777777" w:rsidR="00CD2BC8" w:rsidRDefault="00422B1E">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CB6DCDB" w14:textId="77777777" w:rsidR="00CD2BC8" w:rsidRDefault="00422B1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E43759A" w14:textId="77777777" w:rsidR="00CD2BC8" w:rsidRDefault="00CD2BC8">
            <w:pPr>
              <w:spacing w:after="120"/>
              <w:rPr>
                <w:rFonts w:eastAsiaTheme="minorEastAsia"/>
                <w:color w:val="0070C0"/>
                <w:lang w:val="en-US" w:eastAsia="zh-CN"/>
              </w:rPr>
            </w:pPr>
          </w:p>
        </w:tc>
      </w:tr>
      <w:tr w:rsidR="00CD2BC8" w14:paraId="329337D0" w14:textId="77777777">
        <w:tc>
          <w:tcPr>
            <w:tcW w:w="1560" w:type="dxa"/>
          </w:tcPr>
          <w:p w14:paraId="0CBA2D59" w14:textId="77777777" w:rsidR="00CD2BC8" w:rsidRDefault="00422B1E">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D6A7517" w14:textId="77777777" w:rsidR="00CD2BC8" w:rsidRDefault="00CD2BC8">
            <w:pPr>
              <w:spacing w:after="120"/>
              <w:rPr>
                <w:rFonts w:eastAsiaTheme="minorEastAsia"/>
                <w:color w:val="0070C0"/>
                <w:lang w:val="en-US" w:eastAsia="zh-CN"/>
              </w:rPr>
            </w:pPr>
          </w:p>
        </w:tc>
        <w:tc>
          <w:tcPr>
            <w:tcW w:w="2289" w:type="dxa"/>
          </w:tcPr>
          <w:p w14:paraId="581AD150" w14:textId="77777777" w:rsidR="00CD2BC8" w:rsidRDefault="00422B1E">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DCE1BA" w14:textId="77777777" w:rsidR="00CD2BC8" w:rsidRDefault="00422B1E">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FCC531F" w14:textId="77777777" w:rsidR="00CD2BC8" w:rsidRDefault="00422B1E">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C9D88BB" w14:textId="77777777" w:rsidR="00CD2BC8" w:rsidRDefault="00CD2BC8">
            <w:pPr>
              <w:spacing w:after="120"/>
              <w:rPr>
                <w:rFonts w:eastAsiaTheme="minorEastAsia"/>
                <w:color w:val="0070C0"/>
                <w:lang w:val="en-US" w:eastAsia="zh-CN"/>
              </w:rPr>
            </w:pPr>
          </w:p>
        </w:tc>
      </w:tr>
      <w:tr w:rsidR="00CD2BC8" w14:paraId="1B6C9A3B" w14:textId="77777777">
        <w:tc>
          <w:tcPr>
            <w:tcW w:w="1560" w:type="dxa"/>
          </w:tcPr>
          <w:p w14:paraId="54D10426" w14:textId="77777777" w:rsidR="00CD2BC8" w:rsidRDefault="00CD2BC8">
            <w:pPr>
              <w:spacing w:after="120"/>
              <w:rPr>
                <w:rFonts w:eastAsiaTheme="minorEastAsia"/>
                <w:color w:val="0070C0"/>
                <w:lang w:eastAsia="zh-CN"/>
              </w:rPr>
            </w:pPr>
          </w:p>
        </w:tc>
        <w:tc>
          <w:tcPr>
            <w:tcW w:w="1701" w:type="dxa"/>
          </w:tcPr>
          <w:p w14:paraId="7198FA9F" w14:textId="77777777" w:rsidR="00CD2BC8" w:rsidRDefault="00CD2BC8">
            <w:pPr>
              <w:spacing w:after="120"/>
              <w:rPr>
                <w:rFonts w:eastAsiaTheme="minorEastAsia"/>
                <w:i/>
                <w:color w:val="0070C0"/>
                <w:lang w:val="en-US" w:eastAsia="zh-CN"/>
              </w:rPr>
            </w:pPr>
          </w:p>
        </w:tc>
        <w:tc>
          <w:tcPr>
            <w:tcW w:w="2289" w:type="dxa"/>
          </w:tcPr>
          <w:p w14:paraId="14D39748" w14:textId="77777777" w:rsidR="00CD2BC8" w:rsidRDefault="00CD2BC8">
            <w:pPr>
              <w:spacing w:after="120"/>
              <w:rPr>
                <w:rFonts w:eastAsiaTheme="minorEastAsia"/>
                <w:i/>
                <w:color w:val="0070C0"/>
                <w:lang w:val="en-US" w:eastAsia="zh-CN"/>
              </w:rPr>
            </w:pPr>
          </w:p>
        </w:tc>
        <w:tc>
          <w:tcPr>
            <w:tcW w:w="1178" w:type="dxa"/>
          </w:tcPr>
          <w:p w14:paraId="145F5FD4" w14:textId="77777777" w:rsidR="00CD2BC8" w:rsidRDefault="00CD2BC8">
            <w:pPr>
              <w:spacing w:after="120"/>
              <w:rPr>
                <w:rFonts w:eastAsiaTheme="minorEastAsia"/>
                <w:i/>
                <w:color w:val="0070C0"/>
                <w:lang w:val="en-US" w:eastAsia="zh-CN"/>
              </w:rPr>
            </w:pPr>
          </w:p>
        </w:tc>
        <w:tc>
          <w:tcPr>
            <w:tcW w:w="2138" w:type="dxa"/>
          </w:tcPr>
          <w:p w14:paraId="29EC041C" w14:textId="77777777" w:rsidR="00CD2BC8" w:rsidRDefault="00CD2BC8">
            <w:pPr>
              <w:spacing w:after="120"/>
              <w:rPr>
                <w:rFonts w:eastAsiaTheme="minorEastAsia"/>
                <w:color w:val="0070C0"/>
                <w:lang w:val="en-US" w:eastAsia="zh-CN"/>
              </w:rPr>
            </w:pPr>
          </w:p>
        </w:tc>
        <w:tc>
          <w:tcPr>
            <w:tcW w:w="2333" w:type="dxa"/>
          </w:tcPr>
          <w:p w14:paraId="5E667392" w14:textId="77777777" w:rsidR="00CD2BC8" w:rsidRDefault="00CD2BC8">
            <w:pPr>
              <w:spacing w:after="120"/>
              <w:rPr>
                <w:rFonts w:eastAsiaTheme="minorEastAsia"/>
                <w:i/>
                <w:color w:val="0070C0"/>
                <w:lang w:val="en-US" w:eastAsia="zh-CN"/>
              </w:rPr>
            </w:pPr>
          </w:p>
        </w:tc>
      </w:tr>
    </w:tbl>
    <w:p w14:paraId="30659C61" w14:textId="77777777" w:rsidR="00CD2BC8" w:rsidRDefault="00CD2BC8">
      <w:pPr>
        <w:rPr>
          <w:rFonts w:eastAsiaTheme="minorEastAsia"/>
          <w:color w:val="0070C0"/>
          <w:lang w:val="en-US" w:eastAsia="zh-CN"/>
        </w:rPr>
      </w:pPr>
    </w:p>
    <w:p w14:paraId="452D1200" w14:textId="77777777" w:rsidR="00CD2BC8" w:rsidRDefault="00422B1E">
      <w:pPr>
        <w:rPr>
          <w:rFonts w:eastAsiaTheme="minorEastAsia"/>
          <w:color w:val="0070C0"/>
          <w:lang w:val="en-US" w:eastAsia="zh-CN"/>
        </w:rPr>
      </w:pPr>
      <w:r>
        <w:rPr>
          <w:rFonts w:eastAsiaTheme="minorEastAsia"/>
          <w:color w:val="0070C0"/>
          <w:lang w:val="en-US" w:eastAsia="zh-CN"/>
        </w:rPr>
        <w:t>Notes:</w:t>
      </w:r>
    </w:p>
    <w:p w14:paraId="6D185EE4" w14:textId="77777777" w:rsidR="00CD2BC8" w:rsidRDefault="00422B1E">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AFD4950" w14:textId="77777777" w:rsidR="00CD2BC8" w:rsidRDefault="00422B1E">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1F25EE6" w14:textId="77777777" w:rsidR="00CD2BC8" w:rsidRDefault="00422B1E">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2F796C" w14:textId="77777777" w:rsidR="00CD2BC8" w:rsidRDefault="00422B1E">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A51CBDF" w14:textId="77777777" w:rsidR="00CD2BC8" w:rsidRDefault="00422B1E">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F07073A" w14:textId="77777777" w:rsidR="00CD2BC8" w:rsidRDefault="00422B1E">
      <w:pPr>
        <w:pStyle w:val="Heading1"/>
        <w:numPr>
          <w:ilvl w:val="0"/>
          <w:numId w:val="0"/>
        </w:numPr>
        <w:rPr>
          <w:lang w:val="en-US" w:eastAsia="ja-JP"/>
        </w:rPr>
      </w:pPr>
      <w:r>
        <w:rPr>
          <w:rFonts w:hint="eastAsia"/>
          <w:lang w:val="en-US" w:eastAsia="ja-JP"/>
        </w:rPr>
        <w:t>Annex</w:t>
      </w:r>
      <w:r>
        <w:rPr>
          <w:lang w:val="en-US" w:eastAsia="ja-JP"/>
        </w:rPr>
        <w:t xml:space="preserve"> </w:t>
      </w:r>
    </w:p>
    <w:p w14:paraId="1BACEE0D" w14:textId="77777777" w:rsidR="00CD2BC8" w:rsidRDefault="00422B1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D2BC8" w14:paraId="1FD4609E" w14:textId="77777777">
        <w:tc>
          <w:tcPr>
            <w:tcW w:w="3210" w:type="dxa"/>
          </w:tcPr>
          <w:p w14:paraId="5435221E"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56AB7FC"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A210548" w14:textId="77777777" w:rsidR="00CD2BC8" w:rsidRDefault="00422B1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D2BC8" w14:paraId="14559785" w14:textId="77777777">
        <w:tc>
          <w:tcPr>
            <w:tcW w:w="3210" w:type="dxa"/>
          </w:tcPr>
          <w:p w14:paraId="318B4F7D" w14:textId="77777777" w:rsidR="00CD2BC8" w:rsidRDefault="00422B1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487529D4" w14:textId="77777777" w:rsidR="00CD2BC8" w:rsidRDefault="00422B1E">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hou Shuai</w:t>
            </w:r>
          </w:p>
        </w:tc>
        <w:tc>
          <w:tcPr>
            <w:tcW w:w="3211" w:type="dxa"/>
          </w:tcPr>
          <w:p w14:paraId="51D2856D" w14:textId="77274062" w:rsidR="00CD2BC8" w:rsidRDefault="00573CC1">
            <w:pPr>
              <w:spacing w:after="120"/>
              <w:rPr>
                <w:rFonts w:eastAsiaTheme="minorEastAsia"/>
                <w:color w:val="0070C0"/>
                <w:lang w:val="en-US" w:eastAsia="zh-CN"/>
              </w:rPr>
            </w:pPr>
            <w:hyperlink r:id="rId50" w:history="1">
              <w:r w:rsidR="00C80002" w:rsidRPr="006D2B87">
                <w:rPr>
                  <w:rStyle w:val="Hyperlink"/>
                  <w:rFonts w:eastAsiaTheme="minorEastAsia"/>
                  <w:lang w:val="en-US" w:eastAsia="zh-CN"/>
                </w:rPr>
                <w:t>shuai.zhou@vivo.com</w:t>
              </w:r>
            </w:hyperlink>
          </w:p>
        </w:tc>
      </w:tr>
      <w:tr w:rsidR="00CD2BC8" w:rsidRPr="00563F50" w14:paraId="605257C9" w14:textId="77777777">
        <w:tc>
          <w:tcPr>
            <w:tcW w:w="3210" w:type="dxa"/>
          </w:tcPr>
          <w:p w14:paraId="32A27287" w14:textId="77777777" w:rsidR="00CD2BC8" w:rsidRDefault="00422B1E">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1D107B23" w14:textId="77777777" w:rsidR="00CD2BC8" w:rsidRDefault="00422B1E">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1C50BC3E" w14:textId="77777777" w:rsidR="00CD2BC8" w:rsidRDefault="00422B1E">
            <w:pPr>
              <w:spacing w:after="120"/>
              <w:rPr>
                <w:rFonts w:eastAsiaTheme="minorEastAsia"/>
                <w:color w:val="0070C0"/>
                <w:lang w:val="fi-FI" w:eastAsia="zh-CN"/>
              </w:rPr>
            </w:pPr>
            <w:r>
              <w:rPr>
                <w:rFonts w:eastAsiaTheme="minorEastAsia"/>
                <w:color w:val="0070C0"/>
                <w:lang w:val="fi-FI" w:eastAsia="zh-CN"/>
              </w:rPr>
              <w:t>Toni.h.lahteensuo (at) nokia.com</w:t>
            </w:r>
          </w:p>
        </w:tc>
      </w:tr>
      <w:tr w:rsidR="00CD2BC8" w14:paraId="62E38497" w14:textId="77777777">
        <w:tc>
          <w:tcPr>
            <w:tcW w:w="3210" w:type="dxa"/>
          </w:tcPr>
          <w:p w14:paraId="51FE9BE0" w14:textId="77777777" w:rsidR="00CD2BC8" w:rsidRDefault="00422B1E">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2FAEC2C2" w14:textId="77777777" w:rsidR="00CD2BC8" w:rsidRDefault="00422B1E">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5E7252E8" w14:textId="77777777" w:rsidR="00CD2BC8" w:rsidRDefault="00573CC1">
            <w:pPr>
              <w:spacing w:after="120"/>
              <w:rPr>
                <w:rFonts w:eastAsiaTheme="minorEastAsia"/>
                <w:color w:val="0070C0"/>
                <w:lang w:val="fi-FI" w:eastAsia="zh-CN"/>
              </w:rPr>
            </w:pPr>
            <w:hyperlink r:id="rId51" w:history="1">
              <w:r w:rsidR="00422B1E">
                <w:rPr>
                  <w:rStyle w:val="Hyperlink"/>
                  <w:rFonts w:eastAsiaTheme="minorEastAsia"/>
                  <w:lang w:val="fi-FI" w:eastAsia="zh-CN"/>
                </w:rPr>
                <w:t>michal.szydelko@huawei.com</w:t>
              </w:r>
            </w:hyperlink>
          </w:p>
        </w:tc>
      </w:tr>
      <w:tr w:rsidR="00CD2BC8" w14:paraId="2D00793A" w14:textId="77777777">
        <w:tc>
          <w:tcPr>
            <w:tcW w:w="3210" w:type="dxa"/>
          </w:tcPr>
          <w:p w14:paraId="4D628DCA" w14:textId="3E2F5993" w:rsidR="00CD2BC8" w:rsidRDefault="00B9007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8E65EAA" w14:textId="4ED3767D" w:rsidR="00CD2BC8" w:rsidRDefault="00B9007C">
            <w:pPr>
              <w:spacing w:after="120"/>
              <w:rPr>
                <w:rFonts w:eastAsiaTheme="minorEastAsia"/>
                <w:color w:val="0070C0"/>
                <w:lang w:val="en-US" w:eastAsia="zh-CN"/>
              </w:rPr>
            </w:pPr>
            <w:r>
              <w:rPr>
                <w:rFonts w:eastAsiaTheme="minorEastAsia"/>
                <w:color w:val="0070C0"/>
                <w:lang w:val="en-US" w:eastAsia="zh-CN"/>
              </w:rPr>
              <w:t>Aida Vera Lopez</w:t>
            </w:r>
          </w:p>
        </w:tc>
        <w:tc>
          <w:tcPr>
            <w:tcW w:w="3211" w:type="dxa"/>
          </w:tcPr>
          <w:p w14:paraId="18CA8942" w14:textId="6359BF90" w:rsidR="00CD2BC8" w:rsidRPr="00FE7411" w:rsidRDefault="00573CC1">
            <w:pPr>
              <w:spacing w:after="120"/>
              <w:rPr>
                <w:rFonts w:eastAsiaTheme="minorEastAsia"/>
                <w:color w:val="0070C0"/>
                <w:lang w:val="en-US" w:eastAsia="zh-CN"/>
              </w:rPr>
            </w:pPr>
            <w:hyperlink r:id="rId52" w:history="1">
              <w:r w:rsidR="00C80002" w:rsidRPr="00FE7411">
                <w:rPr>
                  <w:rStyle w:val="Hyperlink"/>
                  <w:rFonts w:eastAsiaTheme="minorEastAsia"/>
                  <w:lang w:val="en-US" w:eastAsia="zh-CN"/>
                </w:rPr>
                <w:t>aida.l.vera.lopez@intel.com</w:t>
              </w:r>
            </w:hyperlink>
          </w:p>
        </w:tc>
      </w:tr>
      <w:tr w:rsidR="00225C0D" w14:paraId="1B411C30" w14:textId="77777777">
        <w:tc>
          <w:tcPr>
            <w:tcW w:w="3210" w:type="dxa"/>
          </w:tcPr>
          <w:p w14:paraId="7AAF9D1B" w14:textId="2BE3109D" w:rsidR="00225C0D" w:rsidRDefault="00225C0D">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3E2B0115" w14:textId="41013332" w:rsidR="00225C0D" w:rsidRDefault="00225C0D">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12D5483E" w14:textId="3B7FC64D" w:rsidR="00225C0D" w:rsidRDefault="00573CC1">
            <w:pPr>
              <w:spacing w:after="120"/>
              <w:rPr>
                <w:rFonts w:eastAsiaTheme="minorEastAsia"/>
                <w:color w:val="0070C0"/>
                <w:lang w:val="fi-FI" w:eastAsia="zh-CN"/>
              </w:rPr>
            </w:pPr>
            <w:hyperlink r:id="rId53" w:history="1">
              <w:r w:rsidR="00C80002" w:rsidRPr="006D2B87">
                <w:rPr>
                  <w:rStyle w:val="Hyperlink"/>
                  <w:rFonts w:eastAsiaTheme="minorEastAsia" w:hint="eastAsia"/>
                  <w:lang w:val="fi-FI" w:eastAsia="zh-CN"/>
                </w:rPr>
                <w:t>shanhuiping@catt.cn</w:t>
              </w:r>
            </w:hyperlink>
          </w:p>
        </w:tc>
      </w:tr>
      <w:tr w:rsidR="00C80002" w14:paraId="1FA5BD10" w14:textId="77777777">
        <w:tc>
          <w:tcPr>
            <w:tcW w:w="3210" w:type="dxa"/>
          </w:tcPr>
          <w:p w14:paraId="5F94037D" w14:textId="025BE9C3" w:rsidR="00C80002" w:rsidRDefault="00C80002">
            <w:pPr>
              <w:spacing w:after="120"/>
              <w:rPr>
                <w:rFonts w:eastAsiaTheme="minorEastAsia"/>
                <w:color w:val="0070C0"/>
                <w:lang w:val="en-US" w:eastAsia="zh-CN"/>
              </w:rPr>
            </w:pPr>
            <w:r>
              <w:rPr>
                <w:rFonts w:eastAsiaTheme="minorEastAsia" w:hint="eastAsia"/>
                <w:color w:val="0070C0"/>
                <w:lang w:val="en-US" w:eastAsia="zh-CN"/>
              </w:rPr>
              <w:t>S</w:t>
            </w:r>
            <w:r>
              <w:rPr>
                <w:b/>
                <w:bCs/>
                <w:i/>
                <w:iCs/>
                <w:color w:val="0070C0"/>
                <w:lang w:val="en-US" w:eastAsia="zh-CN"/>
              </w:rPr>
              <w:t xml:space="preserve">amsung </w:t>
            </w:r>
          </w:p>
        </w:tc>
        <w:tc>
          <w:tcPr>
            <w:tcW w:w="3210" w:type="dxa"/>
          </w:tcPr>
          <w:p w14:paraId="4C56CA72" w14:textId="00E30581" w:rsidR="00C80002" w:rsidRDefault="00C80002">
            <w:pPr>
              <w:spacing w:after="120"/>
              <w:rPr>
                <w:rFonts w:eastAsiaTheme="minorEastAsia"/>
                <w:color w:val="0070C0"/>
                <w:lang w:val="en-US" w:eastAsia="zh-CN"/>
              </w:rPr>
            </w:pPr>
            <w:r>
              <w:rPr>
                <w:rFonts w:eastAsiaTheme="minorEastAsia"/>
                <w:color w:val="0070C0"/>
                <w:lang w:val="en-US" w:eastAsia="zh-CN"/>
              </w:rPr>
              <w:t>Yankun Li</w:t>
            </w:r>
          </w:p>
        </w:tc>
        <w:tc>
          <w:tcPr>
            <w:tcW w:w="3211" w:type="dxa"/>
          </w:tcPr>
          <w:p w14:paraId="38A150CE" w14:textId="19E7BDAC" w:rsidR="00C80002" w:rsidRDefault="00C80002" w:rsidP="00C80002">
            <w:pPr>
              <w:spacing w:after="120"/>
              <w:rPr>
                <w:rFonts w:eastAsiaTheme="minorEastAsia"/>
                <w:color w:val="0070C0"/>
                <w:lang w:val="fi-FI" w:eastAsia="zh-CN"/>
              </w:rPr>
            </w:pPr>
            <w:r>
              <w:rPr>
                <w:rFonts w:eastAsiaTheme="minorEastAsia"/>
                <w:color w:val="0070C0"/>
                <w:lang w:val="fi-FI" w:eastAsia="zh-CN"/>
              </w:rPr>
              <w:t>Yankun.li@sumsuang.com</w:t>
            </w:r>
          </w:p>
        </w:tc>
      </w:tr>
      <w:tr w:rsidR="00094B47" w14:paraId="60055F64" w14:textId="77777777">
        <w:tc>
          <w:tcPr>
            <w:tcW w:w="3210" w:type="dxa"/>
          </w:tcPr>
          <w:p w14:paraId="57781CA2" w14:textId="141FBEAB" w:rsidR="00094B47" w:rsidRDefault="00094B47">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35EF4C51" w14:textId="6C8D6445" w:rsidR="00094B47" w:rsidRDefault="00094B47">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384F949F" w14:textId="237428A7" w:rsidR="00094B47" w:rsidRDefault="00094B47" w:rsidP="00C80002">
            <w:pPr>
              <w:spacing w:after="120"/>
              <w:rPr>
                <w:rFonts w:eastAsiaTheme="minorEastAsia"/>
                <w:color w:val="0070C0"/>
                <w:lang w:val="fi-FI" w:eastAsia="zh-CN"/>
              </w:rPr>
            </w:pPr>
            <w:r>
              <w:rPr>
                <w:rFonts w:eastAsiaTheme="minorEastAsia"/>
                <w:color w:val="0070C0"/>
                <w:lang w:val="fi-FI" w:eastAsia="zh-CN"/>
              </w:rPr>
              <w:t>steven.x.chen@apple.com</w:t>
            </w:r>
          </w:p>
        </w:tc>
      </w:tr>
    </w:tbl>
    <w:p w14:paraId="06376E28" w14:textId="77777777" w:rsidR="00CD2BC8" w:rsidRDefault="00CD2BC8">
      <w:pPr>
        <w:rPr>
          <w:rFonts w:eastAsia="Yu Mincho"/>
          <w:lang w:val="fi-FI" w:eastAsia="ja-JP"/>
        </w:rPr>
      </w:pPr>
    </w:p>
    <w:p w14:paraId="17899DF8" w14:textId="77777777" w:rsidR="00CD2BC8" w:rsidRDefault="00422B1E">
      <w:pPr>
        <w:rPr>
          <w:rFonts w:eastAsiaTheme="minorEastAsia"/>
          <w:color w:val="0070C0"/>
          <w:lang w:val="en-US" w:eastAsia="zh-CN"/>
        </w:rPr>
      </w:pPr>
      <w:r>
        <w:rPr>
          <w:rFonts w:eastAsiaTheme="minorEastAsia"/>
          <w:color w:val="0070C0"/>
          <w:lang w:val="en-US" w:eastAsia="zh-CN"/>
        </w:rPr>
        <w:t>Note:</w:t>
      </w:r>
    </w:p>
    <w:p w14:paraId="157DF7BB" w14:textId="77777777" w:rsidR="00CD2BC8" w:rsidRDefault="00422B1E">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C958319" w14:textId="77777777" w:rsidR="00CD2BC8" w:rsidRDefault="00422B1E">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D2BC8" w:rsidSect="00CE7FA2">
      <w:footerReference w:type="default" r:id="rId5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83365" w14:textId="77777777" w:rsidR="005A1DBF" w:rsidRDefault="005A1DBF">
      <w:pPr>
        <w:spacing w:after="0" w:line="240" w:lineRule="auto"/>
      </w:pPr>
      <w:r>
        <w:separator/>
      </w:r>
    </w:p>
  </w:endnote>
  <w:endnote w:type="continuationSeparator" w:id="0">
    <w:p w14:paraId="7BE1A3AE" w14:textId="77777777" w:rsidR="005A1DBF" w:rsidRDefault="005A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362610"/>
      <w:docPartObj>
        <w:docPartGallery w:val="AutoText"/>
      </w:docPartObj>
    </w:sdtPr>
    <w:sdtEndPr/>
    <w:sdtContent>
      <w:p w14:paraId="421723B6" w14:textId="301FD2C5" w:rsidR="00563F50" w:rsidRDefault="00563F50">
        <w:pPr>
          <w:pStyle w:val="Footer"/>
        </w:pPr>
        <w:r>
          <w:fldChar w:fldCharType="begin"/>
        </w:r>
        <w:r>
          <w:instrText xml:space="preserve"> PAGE   \* MERGEFORMAT </w:instrText>
        </w:r>
        <w:r>
          <w:fldChar w:fldCharType="separate"/>
        </w:r>
        <w:r>
          <w:rPr>
            <w:noProof/>
          </w:rPr>
          <w:t>11</w:t>
        </w:r>
        <w:r>
          <w:fldChar w:fldCharType="end"/>
        </w:r>
      </w:p>
    </w:sdtContent>
  </w:sdt>
  <w:p w14:paraId="0CC1D829" w14:textId="77777777" w:rsidR="00563F50" w:rsidRDefault="00563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8282" w14:textId="77777777" w:rsidR="005A1DBF" w:rsidRDefault="005A1DBF">
      <w:pPr>
        <w:spacing w:after="0" w:line="240" w:lineRule="auto"/>
      </w:pPr>
      <w:r>
        <w:separator/>
      </w:r>
    </w:p>
  </w:footnote>
  <w:footnote w:type="continuationSeparator" w:id="0">
    <w:p w14:paraId="14058E01" w14:textId="77777777" w:rsidR="005A1DBF" w:rsidRDefault="005A1D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37A2"/>
    <w:multiLevelType w:val="multilevel"/>
    <w:tmpl w:val="05B637A2"/>
    <w:lvl w:ilvl="0">
      <w:start w:val="1"/>
      <w:numFmt w:val="bullet"/>
      <w:lvlText w:val=""/>
      <w:lvlJc w:val="left"/>
      <w:pPr>
        <w:ind w:left="720" w:hanging="360"/>
      </w:pPr>
      <w:rPr>
        <w:rFonts w:ascii="Wingdings" w:hAnsi="Wingdings"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D439A"/>
    <w:multiLevelType w:val="multilevel"/>
    <w:tmpl w:val="06FD439A"/>
    <w:lvl w:ilvl="0">
      <w:start w:val="1"/>
      <w:numFmt w:val="bullet"/>
      <w:lvlText w:val=""/>
      <w:lvlJc w:val="left"/>
      <w:pPr>
        <w:ind w:left="720" w:hanging="360"/>
      </w:pPr>
      <w:rPr>
        <w:rFonts w:ascii="Wingdings" w:hAnsi="Wingdings"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9610C6"/>
    <w:multiLevelType w:val="hybridMultilevel"/>
    <w:tmpl w:val="6CAA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3220F5"/>
    <w:multiLevelType w:val="hybridMultilevel"/>
    <w:tmpl w:val="43740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StyleHeading6Left0cmHanging349cmAfter9pt"/>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3BB273D"/>
    <w:multiLevelType w:val="hybridMultilevel"/>
    <w:tmpl w:val="FC5E4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265E7"/>
    <w:multiLevelType w:val="hybridMultilevel"/>
    <w:tmpl w:val="45B80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86D17A5"/>
    <w:multiLevelType w:val="multilevel"/>
    <w:tmpl w:val="586D1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Wingdings" w:hAnsi="Wingdings"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A41A6E"/>
    <w:multiLevelType w:val="multilevel"/>
    <w:tmpl w:val="5DA41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5A10BD"/>
    <w:multiLevelType w:val="hybridMultilevel"/>
    <w:tmpl w:val="C4A21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24644AA"/>
    <w:multiLevelType w:val="hybridMultilevel"/>
    <w:tmpl w:val="FFA40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0A689F"/>
    <w:multiLevelType w:val="hybridMultilevel"/>
    <w:tmpl w:val="AD8ED470"/>
    <w:lvl w:ilvl="0" w:tplc="B31EFD2C">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62C68"/>
    <w:multiLevelType w:val="multilevel"/>
    <w:tmpl w:val="75A6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4"/>
  </w:num>
  <w:num w:numId="2">
    <w:abstractNumId w:val="5"/>
  </w:num>
  <w:num w:numId="3">
    <w:abstractNumId w:val="9"/>
  </w:num>
  <w:num w:numId="4">
    <w:abstractNumId w:val="18"/>
  </w:num>
  <w:num w:numId="5">
    <w:abstractNumId w:val="11"/>
  </w:num>
  <w:num w:numId="6">
    <w:abstractNumId w:val="30"/>
  </w:num>
  <w:num w:numId="7">
    <w:abstractNumId w:val="26"/>
  </w:num>
  <w:num w:numId="8">
    <w:abstractNumId w:val="20"/>
  </w:num>
  <w:num w:numId="9">
    <w:abstractNumId w:val="25"/>
  </w:num>
  <w:num w:numId="10">
    <w:abstractNumId w:val="10"/>
  </w:num>
  <w:num w:numId="11">
    <w:abstractNumId w:val="19"/>
  </w:num>
  <w:num w:numId="12">
    <w:abstractNumId w:val="31"/>
  </w:num>
  <w:num w:numId="13">
    <w:abstractNumId w:val="15"/>
  </w:num>
  <w:num w:numId="14">
    <w:abstractNumId w:val="13"/>
  </w:num>
  <w:num w:numId="15">
    <w:abstractNumId w:val="1"/>
  </w:num>
  <w:num w:numId="16">
    <w:abstractNumId w:val="8"/>
  </w:num>
  <w:num w:numId="17">
    <w:abstractNumId w:val="29"/>
  </w:num>
  <w:num w:numId="18">
    <w:abstractNumId w:val="22"/>
  </w:num>
  <w:num w:numId="19">
    <w:abstractNumId w:val="0"/>
  </w:num>
  <w:num w:numId="20">
    <w:abstractNumId w:val="21"/>
  </w:num>
  <w:num w:numId="21">
    <w:abstractNumId w:val="23"/>
  </w:num>
  <w:num w:numId="22">
    <w:abstractNumId w:val="2"/>
  </w:num>
  <w:num w:numId="23">
    <w:abstractNumId w:val="6"/>
  </w:num>
  <w:num w:numId="24">
    <w:abstractNumId w:val="3"/>
  </w:num>
  <w:num w:numId="25">
    <w:abstractNumId w:val="12"/>
  </w:num>
  <w:num w:numId="26">
    <w:abstractNumId w:val="7"/>
  </w:num>
  <w:num w:numId="27">
    <w:abstractNumId w:val="17"/>
  </w:num>
  <w:num w:numId="28">
    <w:abstractNumId w:val="27"/>
  </w:num>
  <w:num w:numId="29">
    <w:abstractNumId w:val="24"/>
  </w:num>
  <w:num w:numId="30">
    <w:abstractNumId w:val="16"/>
  </w:num>
  <w:num w:numId="31">
    <w:abstractNumId w:val="4"/>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E3A"/>
    <w:rsid w:val="00013BAD"/>
    <w:rsid w:val="00020436"/>
    <w:rsid w:val="00020A21"/>
    <w:rsid w:val="00020C56"/>
    <w:rsid w:val="00026ACC"/>
    <w:rsid w:val="0003171D"/>
    <w:rsid w:val="00031C1D"/>
    <w:rsid w:val="00035C50"/>
    <w:rsid w:val="0004560C"/>
    <w:rsid w:val="000457A1"/>
    <w:rsid w:val="00050001"/>
    <w:rsid w:val="00051832"/>
    <w:rsid w:val="00052041"/>
    <w:rsid w:val="0005326A"/>
    <w:rsid w:val="0006063B"/>
    <w:rsid w:val="0006266D"/>
    <w:rsid w:val="0006393E"/>
    <w:rsid w:val="00065506"/>
    <w:rsid w:val="00066682"/>
    <w:rsid w:val="0007382E"/>
    <w:rsid w:val="00073B8B"/>
    <w:rsid w:val="000766E1"/>
    <w:rsid w:val="00077FF6"/>
    <w:rsid w:val="00080D82"/>
    <w:rsid w:val="00081692"/>
    <w:rsid w:val="00082C46"/>
    <w:rsid w:val="00083AFF"/>
    <w:rsid w:val="00085A0E"/>
    <w:rsid w:val="0008601C"/>
    <w:rsid w:val="00087548"/>
    <w:rsid w:val="00093E7E"/>
    <w:rsid w:val="00094B47"/>
    <w:rsid w:val="000A1830"/>
    <w:rsid w:val="000A3678"/>
    <w:rsid w:val="000A4121"/>
    <w:rsid w:val="000A4AA3"/>
    <w:rsid w:val="000A550E"/>
    <w:rsid w:val="000A6D13"/>
    <w:rsid w:val="000A6F46"/>
    <w:rsid w:val="000A7629"/>
    <w:rsid w:val="000A7C2A"/>
    <w:rsid w:val="000B0960"/>
    <w:rsid w:val="000B1A55"/>
    <w:rsid w:val="000B20BB"/>
    <w:rsid w:val="000B23A1"/>
    <w:rsid w:val="000B2EF6"/>
    <w:rsid w:val="000B2FA6"/>
    <w:rsid w:val="000B4AA0"/>
    <w:rsid w:val="000C2553"/>
    <w:rsid w:val="000C38C3"/>
    <w:rsid w:val="000C4549"/>
    <w:rsid w:val="000C4869"/>
    <w:rsid w:val="000D09FD"/>
    <w:rsid w:val="000D19DE"/>
    <w:rsid w:val="000D1E8F"/>
    <w:rsid w:val="000D40EF"/>
    <w:rsid w:val="000D44FB"/>
    <w:rsid w:val="000D574B"/>
    <w:rsid w:val="000D6CFC"/>
    <w:rsid w:val="000E12BC"/>
    <w:rsid w:val="000E2928"/>
    <w:rsid w:val="000E3E7A"/>
    <w:rsid w:val="000E537B"/>
    <w:rsid w:val="000E57D0"/>
    <w:rsid w:val="000E7858"/>
    <w:rsid w:val="000F3346"/>
    <w:rsid w:val="000F39CA"/>
    <w:rsid w:val="000F47C7"/>
    <w:rsid w:val="0010351D"/>
    <w:rsid w:val="00107927"/>
    <w:rsid w:val="00110E26"/>
    <w:rsid w:val="00111321"/>
    <w:rsid w:val="001128E7"/>
    <w:rsid w:val="0011501F"/>
    <w:rsid w:val="00117BD6"/>
    <w:rsid w:val="001206C2"/>
    <w:rsid w:val="00121978"/>
    <w:rsid w:val="00123422"/>
    <w:rsid w:val="00124B6A"/>
    <w:rsid w:val="00131330"/>
    <w:rsid w:val="00131956"/>
    <w:rsid w:val="00133205"/>
    <w:rsid w:val="00134E63"/>
    <w:rsid w:val="00136D4C"/>
    <w:rsid w:val="001372C4"/>
    <w:rsid w:val="00140802"/>
    <w:rsid w:val="00142538"/>
    <w:rsid w:val="00142BB9"/>
    <w:rsid w:val="00144F96"/>
    <w:rsid w:val="00151EAC"/>
    <w:rsid w:val="00152AF8"/>
    <w:rsid w:val="00153528"/>
    <w:rsid w:val="001545D9"/>
    <w:rsid w:val="00154E68"/>
    <w:rsid w:val="00162548"/>
    <w:rsid w:val="00163443"/>
    <w:rsid w:val="00166FAA"/>
    <w:rsid w:val="00172183"/>
    <w:rsid w:val="001728AA"/>
    <w:rsid w:val="001751AB"/>
    <w:rsid w:val="00175A3F"/>
    <w:rsid w:val="00177850"/>
    <w:rsid w:val="00180E09"/>
    <w:rsid w:val="0018274E"/>
    <w:rsid w:val="00183D4C"/>
    <w:rsid w:val="00183F6D"/>
    <w:rsid w:val="0018670E"/>
    <w:rsid w:val="001912EC"/>
    <w:rsid w:val="0019219A"/>
    <w:rsid w:val="00195077"/>
    <w:rsid w:val="001A033F"/>
    <w:rsid w:val="001A08AA"/>
    <w:rsid w:val="001A59CB"/>
    <w:rsid w:val="001A753A"/>
    <w:rsid w:val="001A78A0"/>
    <w:rsid w:val="001B0F96"/>
    <w:rsid w:val="001B7991"/>
    <w:rsid w:val="001C1409"/>
    <w:rsid w:val="001C2AE6"/>
    <w:rsid w:val="001C3B3E"/>
    <w:rsid w:val="001C4363"/>
    <w:rsid w:val="001C4478"/>
    <w:rsid w:val="001C4A89"/>
    <w:rsid w:val="001C6177"/>
    <w:rsid w:val="001D0363"/>
    <w:rsid w:val="001D12B4"/>
    <w:rsid w:val="001D1B07"/>
    <w:rsid w:val="001D35D7"/>
    <w:rsid w:val="001D7D94"/>
    <w:rsid w:val="001E0A28"/>
    <w:rsid w:val="001E4218"/>
    <w:rsid w:val="001E5B68"/>
    <w:rsid w:val="001E6C4D"/>
    <w:rsid w:val="001E79D1"/>
    <w:rsid w:val="001F0B20"/>
    <w:rsid w:val="001F6FDC"/>
    <w:rsid w:val="00200A62"/>
    <w:rsid w:val="00201BA7"/>
    <w:rsid w:val="00203740"/>
    <w:rsid w:val="0020608E"/>
    <w:rsid w:val="002138EA"/>
    <w:rsid w:val="002139EA"/>
    <w:rsid w:val="00213F84"/>
    <w:rsid w:val="00214FBD"/>
    <w:rsid w:val="00221C29"/>
    <w:rsid w:val="00221E08"/>
    <w:rsid w:val="00222897"/>
    <w:rsid w:val="00222B0C"/>
    <w:rsid w:val="00222ED1"/>
    <w:rsid w:val="00224291"/>
    <w:rsid w:val="002252A3"/>
    <w:rsid w:val="00225C0D"/>
    <w:rsid w:val="00235394"/>
    <w:rsid w:val="00235577"/>
    <w:rsid w:val="002371B2"/>
    <w:rsid w:val="00241EDA"/>
    <w:rsid w:val="002424B2"/>
    <w:rsid w:val="00242B40"/>
    <w:rsid w:val="002435CA"/>
    <w:rsid w:val="0024469F"/>
    <w:rsid w:val="00250B5B"/>
    <w:rsid w:val="00251EB6"/>
    <w:rsid w:val="002521D6"/>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7351"/>
    <w:rsid w:val="002939AF"/>
    <w:rsid w:val="00294491"/>
    <w:rsid w:val="00294BDE"/>
    <w:rsid w:val="002A0CED"/>
    <w:rsid w:val="002A4409"/>
    <w:rsid w:val="002A447D"/>
    <w:rsid w:val="002A4CD0"/>
    <w:rsid w:val="002A7DA6"/>
    <w:rsid w:val="002B516C"/>
    <w:rsid w:val="002B5E1D"/>
    <w:rsid w:val="002B60C1"/>
    <w:rsid w:val="002C39B3"/>
    <w:rsid w:val="002C4B52"/>
    <w:rsid w:val="002D03E5"/>
    <w:rsid w:val="002D36EB"/>
    <w:rsid w:val="002D45BB"/>
    <w:rsid w:val="002D4C39"/>
    <w:rsid w:val="002D6BDF"/>
    <w:rsid w:val="002E04B2"/>
    <w:rsid w:val="002E2CE9"/>
    <w:rsid w:val="002E3BF7"/>
    <w:rsid w:val="002E403E"/>
    <w:rsid w:val="002E4C74"/>
    <w:rsid w:val="002F158C"/>
    <w:rsid w:val="002F4093"/>
    <w:rsid w:val="002F4B97"/>
    <w:rsid w:val="002F5636"/>
    <w:rsid w:val="00301776"/>
    <w:rsid w:val="003022A5"/>
    <w:rsid w:val="00307E51"/>
    <w:rsid w:val="00311363"/>
    <w:rsid w:val="00315867"/>
    <w:rsid w:val="00321150"/>
    <w:rsid w:val="003260D7"/>
    <w:rsid w:val="00331C96"/>
    <w:rsid w:val="00331EE2"/>
    <w:rsid w:val="00334DC4"/>
    <w:rsid w:val="00336697"/>
    <w:rsid w:val="00340BFE"/>
    <w:rsid w:val="003418CB"/>
    <w:rsid w:val="00345DFC"/>
    <w:rsid w:val="00346694"/>
    <w:rsid w:val="0034687C"/>
    <w:rsid w:val="00350C2B"/>
    <w:rsid w:val="00351022"/>
    <w:rsid w:val="00355873"/>
    <w:rsid w:val="00355A21"/>
    <w:rsid w:val="0035660F"/>
    <w:rsid w:val="003628B9"/>
    <w:rsid w:val="00362D8F"/>
    <w:rsid w:val="00367724"/>
    <w:rsid w:val="00370295"/>
    <w:rsid w:val="003710BA"/>
    <w:rsid w:val="003770F6"/>
    <w:rsid w:val="003823F0"/>
    <w:rsid w:val="00382423"/>
    <w:rsid w:val="00383E37"/>
    <w:rsid w:val="00393011"/>
    <w:rsid w:val="00393042"/>
    <w:rsid w:val="00394A08"/>
    <w:rsid w:val="00394AD5"/>
    <w:rsid w:val="003956D8"/>
    <w:rsid w:val="0039642D"/>
    <w:rsid w:val="003A2E40"/>
    <w:rsid w:val="003B0158"/>
    <w:rsid w:val="003B40B6"/>
    <w:rsid w:val="003B56DB"/>
    <w:rsid w:val="003B755E"/>
    <w:rsid w:val="003C212B"/>
    <w:rsid w:val="003C228E"/>
    <w:rsid w:val="003C51E7"/>
    <w:rsid w:val="003C6893"/>
    <w:rsid w:val="003C6DE2"/>
    <w:rsid w:val="003D15CA"/>
    <w:rsid w:val="003D1EFD"/>
    <w:rsid w:val="003D28BF"/>
    <w:rsid w:val="003D4215"/>
    <w:rsid w:val="003D4C47"/>
    <w:rsid w:val="003D5E02"/>
    <w:rsid w:val="003D7719"/>
    <w:rsid w:val="003E40EE"/>
    <w:rsid w:val="003E5689"/>
    <w:rsid w:val="003F1C1B"/>
    <w:rsid w:val="003F3A2F"/>
    <w:rsid w:val="003F4F4A"/>
    <w:rsid w:val="00401144"/>
    <w:rsid w:val="00404391"/>
    <w:rsid w:val="00404831"/>
    <w:rsid w:val="00407661"/>
    <w:rsid w:val="00410314"/>
    <w:rsid w:val="00412063"/>
    <w:rsid w:val="00412EB1"/>
    <w:rsid w:val="00413DDE"/>
    <w:rsid w:val="00414118"/>
    <w:rsid w:val="004156A3"/>
    <w:rsid w:val="00416084"/>
    <w:rsid w:val="0041719D"/>
    <w:rsid w:val="00422B1E"/>
    <w:rsid w:val="00423106"/>
    <w:rsid w:val="00424F8C"/>
    <w:rsid w:val="00426275"/>
    <w:rsid w:val="004271BA"/>
    <w:rsid w:val="00430497"/>
    <w:rsid w:val="00430EA5"/>
    <w:rsid w:val="00432DEB"/>
    <w:rsid w:val="00434DC1"/>
    <w:rsid w:val="004350F4"/>
    <w:rsid w:val="00440167"/>
    <w:rsid w:val="004412A0"/>
    <w:rsid w:val="00442337"/>
    <w:rsid w:val="00442485"/>
    <w:rsid w:val="0044424A"/>
    <w:rsid w:val="00446408"/>
    <w:rsid w:val="004465FE"/>
    <w:rsid w:val="00450F27"/>
    <w:rsid w:val="004510E5"/>
    <w:rsid w:val="00456A75"/>
    <w:rsid w:val="00456B69"/>
    <w:rsid w:val="00461E39"/>
    <w:rsid w:val="00462D3A"/>
    <w:rsid w:val="00463521"/>
    <w:rsid w:val="004663A8"/>
    <w:rsid w:val="0046777B"/>
    <w:rsid w:val="0047065D"/>
    <w:rsid w:val="00471125"/>
    <w:rsid w:val="004739C2"/>
    <w:rsid w:val="0047437A"/>
    <w:rsid w:val="00475851"/>
    <w:rsid w:val="00480309"/>
    <w:rsid w:val="00480E42"/>
    <w:rsid w:val="00482092"/>
    <w:rsid w:val="00484C5D"/>
    <w:rsid w:val="0048543E"/>
    <w:rsid w:val="004868C1"/>
    <w:rsid w:val="0048750F"/>
    <w:rsid w:val="00487B55"/>
    <w:rsid w:val="004902A8"/>
    <w:rsid w:val="004951F0"/>
    <w:rsid w:val="00496376"/>
    <w:rsid w:val="00496FCA"/>
    <w:rsid w:val="004971CD"/>
    <w:rsid w:val="00497CD4"/>
    <w:rsid w:val="004A17E9"/>
    <w:rsid w:val="004A31E1"/>
    <w:rsid w:val="004A495F"/>
    <w:rsid w:val="004A7544"/>
    <w:rsid w:val="004B38B0"/>
    <w:rsid w:val="004B3FBD"/>
    <w:rsid w:val="004B446B"/>
    <w:rsid w:val="004B6B0F"/>
    <w:rsid w:val="004B7895"/>
    <w:rsid w:val="004C1BB2"/>
    <w:rsid w:val="004C54E5"/>
    <w:rsid w:val="004C7DC8"/>
    <w:rsid w:val="004D030C"/>
    <w:rsid w:val="004D21B0"/>
    <w:rsid w:val="004D4AE1"/>
    <w:rsid w:val="004D737D"/>
    <w:rsid w:val="004E2659"/>
    <w:rsid w:val="004E3945"/>
    <w:rsid w:val="004E39EE"/>
    <w:rsid w:val="004E475C"/>
    <w:rsid w:val="004E4FDC"/>
    <w:rsid w:val="004E56E0"/>
    <w:rsid w:val="004E7329"/>
    <w:rsid w:val="004F2CB0"/>
    <w:rsid w:val="005017F7"/>
    <w:rsid w:val="00501FA7"/>
    <w:rsid w:val="005034DC"/>
    <w:rsid w:val="00505BFA"/>
    <w:rsid w:val="00506169"/>
    <w:rsid w:val="005071B4"/>
    <w:rsid w:val="00507687"/>
    <w:rsid w:val="005117A9"/>
    <w:rsid w:val="00511F57"/>
    <w:rsid w:val="00515CBE"/>
    <w:rsid w:val="00515E2B"/>
    <w:rsid w:val="00522A7E"/>
    <w:rsid w:val="00522F20"/>
    <w:rsid w:val="005308DB"/>
    <w:rsid w:val="00530A2E"/>
    <w:rsid w:val="00530FBE"/>
    <w:rsid w:val="005325EC"/>
    <w:rsid w:val="00532C75"/>
    <w:rsid w:val="00533159"/>
    <w:rsid w:val="005339DB"/>
    <w:rsid w:val="00534C89"/>
    <w:rsid w:val="0053799A"/>
    <w:rsid w:val="00541573"/>
    <w:rsid w:val="0054348A"/>
    <w:rsid w:val="0055060B"/>
    <w:rsid w:val="005525A1"/>
    <w:rsid w:val="005541EB"/>
    <w:rsid w:val="00563F50"/>
    <w:rsid w:val="005649A7"/>
    <w:rsid w:val="005704DD"/>
    <w:rsid w:val="00571777"/>
    <w:rsid w:val="005738DF"/>
    <w:rsid w:val="00573CC1"/>
    <w:rsid w:val="00577048"/>
    <w:rsid w:val="00580301"/>
    <w:rsid w:val="00580FF5"/>
    <w:rsid w:val="005833D7"/>
    <w:rsid w:val="00584358"/>
    <w:rsid w:val="0058519C"/>
    <w:rsid w:val="005877F2"/>
    <w:rsid w:val="0059149A"/>
    <w:rsid w:val="005956EE"/>
    <w:rsid w:val="00597E7F"/>
    <w:rsid w:val="005A083E"/>
    <w:rsid w:val="005A1DBF"/>
    <w:rsid w:val="005A2DAC"/>
    <w:rsid w:val="005A7076"/>
    <w:rsid w:val="005A7EF4"/>
    <w:rsid w:val="005B4802"/>
    <w:rsid w:val="005B484A"/>
    <w:rsid w:val="005C1EA6"/>
    <w:rsid w:val="005D0B99"/>
    <w:rsid w:val="005D308E"/>
    <w:rsid w:val="005D3A48"/>
    <w:rsid w:val="005D7AF8"/>
    <w:rsid w:val="005E01DF"/>
    <w:rsid w:val="005E05CA"/>
    <w:rsid w:val="005E17BF"/>
    <w:rsid w:val="005E366A"/>
    <w:rsid w:val="005F2145"/>
    <w:rsid w:val="005F681C"/>
    <w:rsid w:val="0060000C"/>
    <w:rsid w:val="006016E1"/>
    <w:rsid w:val="00602D27"/>
    <w:rsid w:val="00605B90"/>
    <w:rsid w:val="006124A9"/>
    <w:rsid w:val="006144A1"/>
    <w:rsid w:val="00615EBB"/>
    <w:rsid w:val="00616096"/>
    <w:rsid w:val="006160A2"/>
    <w:rsid w:val="006223AD"/>
    <w:rsid w:val="00623511"/>
    <w:rsid w:val="006302AA"/>
    <w:rsid w:val="006363BD"/>
    <w:rsid w:val="006412DC"/>
    <w:rsid w:val="006418C7"/>
    <w:rsid w:val="00642BC6"/>
    <w:rsid w:val="006444F2"/>
    <w:rsid w:val="00644790"/>
    <w:rsid w:val="006501AF"/>
    <w:rsid w:val="00650DDE"/>
    <w:rsid w:val="00653B66"/>
    <w:rsid w:val="00653BCF"/>
    <w:rsid w:val="0065505B"/>
    <w:rsid w:val="006670AC"/>
    <w:rsid w:val="00667C67"/>
    <w:rsid w:val="00672307"/>
    <w:rsid w:val="006760A0"/>
    <w:rsid w:val="006808C6"/>
    <w:rsid w:val="00682668"/>
    <w:rsid w:val="00685373"/>
    <w:rsid w:val="00692A68"/>
    <w:rsid w:val="00695D39"/>
    <w:rsid w:val="00695D85"/>
    <w:rsid w:val="006A05D7"/>
    <w:rsid w:val="006A30A2"/>
    <w:rsid w:val="006A6D23"/>
    <w:rsid w:val="006A7148"/>
    <w:rsid w:val="006B25DE"/>
    <w:rsid w:val="006B46D8"/>
    <w:rsid w:val="006C1AC4"/>
    <w:rsid w:val="006C1C3B"/>
    <w:rsid w:val="006C4E43"/>
    <w:rsid w:val="006C643E"/>
    <w:rsid w:val="006C6D30"/>
    <w:rsid w:val="006D2932"/>
    <w:rsid w:val="006D3671"/>
    <w:rsid w:val="006D4176"/>
    <w:rsid w:val="006E0A73"/>
    <w:rsid w:val="006E0FEE"/>
    <w:rsid w:val="006E3000"/>
    <w:rsid w:val="006E457A"/>
    <w:rsid w:val="006E495E"/>
    <w:rsid w:val="006E6C11"/>
    <w:rsid w:val="006F0F53"/>
    <w:rsid w:val="006F5385"/>
    <w:rsid w:val="006F7C0C"/>
    <w:rsid w:val="00700755"/>
    <w:rsid w:val="0070646B"/>
    <w:rsid w:val="00710B91"/>
    <w:rsid w:val="007130A2"/>
    <w:rsid w:val="00714F6C"/>
    <w:rsid w:val="00715463"/>
    <w:rsid w:val="0071668C"/>
    <w:rsid w:val="00726232"/>
    <w:rsid w:val="00730655"/>
    <w:rsid w:val="0073091F"/>
    <w:rsid w:val="00731D77"/>
    <w:rsid w:val="00731E60"/>
    <w:rsid w:val="00732360"/>
    <w:rsid w:val="0073390A"/>
    <w:rsid w:val="00733D63"/>
    <w:rsid w:val="00734556"/>
    <w:rsid w:val="00734E64"/>
    <w:rsid w:val="00736B37"/>
    <w:rsid w:val="00740A35"/>
    <w:rsid w:val="00741E1D"/>
    <w:rsid w:val="00743D48"/>
    <w:rsid w:val="00750E77"/>
    <w:rsid w:val="007520B4"/>
    <w:rsid w:val="0075517A"/>
    <w:rsid w:val="007554D0"/>
    <w:rsid w:val="007655D5"/>
    <w:rsid w:val="00770A65"/>
    <w:rsid w:val="00773D25"/>
    <w:rsid w:val="00774F5E"/>
    <w:rsid w:val="007763C1"/>
    <w:rsid w:val="007776BE"/>
    <w:rsid w:val="00777E82"/>
    <w:rsid w:val="00780F1F"/>
    <w:rsid w:val="00781359"/>
    <w:rsid w:val="00786921"/>
    <w:rsid w:val="00786E00"/>
    <w:rsid w:val="00786F68"/>
    <w:rsid w:val="00787687"/>
    <w:rsid w:val="0078769C"/>
    <w:rsid w:val="00787FF7"/>
    <w:rsid w:val="00793FBC"/>
    <w:rsid w:val="007955B5"/>
    <w:rsid w:val="007A1EAA"/>
    <w:rsid w:val="007A5382"/>
    <w:rsid w:val="007A64A7"/>
    <w:rsid w:val="007A658F"/>
    <w:rsid w:val="007A79FD"/>
    <w:rsid w:val="007B0B9D"/>
    <w:rsid w:val="007B26E3"/>
    <w:rsid w:val="007B4DC4"/>
    <w:rsid w:val="007B5A43"/>
    <w:rsid w:val="007B6422"/>
    <w:rsid w:val="007B709B"/>
    <w:rsid w:val="007C1343"/>
    <w:rsid w:val="007C3468"/>
    <w:rsid w:val="007C5EF1"/>
    <w:rsid w:val="007C7BF5"/>
    <w:rsid w:val="007D19B7"/>
    <w:rsid w:val="007D62EC"/>
    <w:rsid w:val="007D75E5"/>
    <w:rsid w:val="007D773E"/>
    <w:rsid w:val="007E066E"/>
    <w:rsid w:val="007E1356"/>
    <w:rsid w:val="007E20FC"/>
    <w:rsid w:val="007E2875"/>
    <w:rsid w:val="007E5A7B"/>
    <w:rsid w:val="007E6219"/>
    <w:rsid w:val="007E7062"/>
    <w:rsid w:val="007F0A87"/>
    <w:rsid w:val="007F0E1E"/>
    <w:rsid w:val="007F29A7"/>
    <w:rsid w:val="007F5A5C"/>
    <w:rsid w:val="008004B4"/>
    <w:rsid w:val="00801D36"/>
    <w:rsid w:val="008057A2"/>
    <w:rsid w:val="00805BE8"/>
    <w:rsid w:val="00814B69"/>
    <w:rsid w:val="00816078"/>
    <w:rsid w:val="008177E3"/>
    <w:rsid w:val="00823AA9"/>
    <w:rsid w:val="00823AE0"/>
    <w:rsid w:val="008255B9"/>
    <w:rsid w:val="00825CD8"/>
    <w:rsid w:val="00827324"/>
    <w:rsid w:val="008355EA"/>
    <w:rsid w:val="00837458"/>
    <w:rsid w:val="00837AAE"/>
    <w:rsid w:val="00840545"/>
    <w:rsid w:val="008429AD"/>
    <w:rsid w:val="008429DB"/>
    <w:rsid w:val="00847696"/>
    <w:rsid w:val="00850C75"/>
    <w:rsid w:val="00850E39"/>
    <w:rsid w:val="00852396"/>
    <w:rsid w:val="0085477A"/>
    <w:rsid w:val="008550A1"/>
    <w:rsid w:val="00855107"/>
    <w:rsid w:val="00855173"/>
    <w:rsid w:val="008557D9"/>
    <w:rsid w:val="00855BF7"/>
    <w:rsid w:val="00856214"/>
    <w:rsid w:val="00862089"/>
    <w:rsid w:val="0086272D"/>
    <w:rsid w:val="00866D5B"/>
    <w:rsid w:val="00866F75"/>
    <w:rsid w:val="00866FF5"/>
    <w:rsid w:val="008675C3"/>
    <w:rsid w:val="0087332D"/>
    <w:rsid w:val="00873629"/>
    <w:rsid w:val="00873E1F"/>
    <w:rsid w:val="008748C4"/>
    <w:rsid w:val="00874C16"/>
    <w:rsid w:val="00877871"/>
    <w:rsid w:val="00886D1F"/>
    <w:rsid w:val="00887381"/>
    <w:rsid w:val="00891EE1"/>
    <w:rsid w:val="00893987"/>
    <w:rsid w:val="008953C2"/>
    <w:rsid w:val="008963EF"/>
    <w:rsid w:val="0089688E"/>
    <w:rsid w:val="008A1FBE"/>
    <w:rsid w:val="008A46D8"/>
    <w:rsid w:val="008B0E1B"/>
    <w:rsid w:val="008B10C3"/>
    <w:rsid w:val="008B2CB3"/>
    <w:rsid w:val="008B2FBC"/>
    <w:rsid w:val="008B3194"/>
    <w:rsid w:val="008B5AE7"/>
    <w:rsid w:val="008B5E5B"/>
    <w:rsid w:val="008C1237"/>
    <w:rsid w:val="008C382E"/>
    <w:rsid w:val="008C60E9"/>
    <w:rsid w:val="008D1B7C"/>
    <w:rsid w:val="008D4A0D"/>
    <w:rsid w:val="008D56A3"/>
    <w:rsid w:val="008D61CA"/>
    <w:rsid w:val="008D6657"/>
    <w:rsid w:val="008E1F60"/>
    <w:rsid w:val="008E307E"/>
    <w:rsid w:val="008E6277"/>
    <w:rsid w:val="008E6E7C"/>
    <w:rsid w:val="008F4DD1"/>
    <w:rsid w:val="008F6056"/>
    <w:rsid w:val="009010B6"/>
    <w:rsid w:val="00902C07"/>
    <w:rsid w:val="00902E26"/>
    <w:rsid w:val="00905547"/>
    <w:rsid w:val="00905804"/>
    <w:rsid w:val="00906EC6"/>
    <w:rsid w:val="009101E2"/>
    <w:rsid w:val="009137A2"/>
    <w:rsid w:val="00915D73"/>
    <w:rsid w:val="00916077"/>
    <w:rsid w:val="009170A2"/>
    <w:rsid w:val="009208A6"/>
    <w:rsid w:val="00924514"/>
    <w:rsid w:val="00927316"/>
    <w:rsid w:val="0093133D"/>
    <w:rsid w:val="00931AF5"/>
    <w:rsid w:val="0093276D"/>
    <w:rsid w:val="00933D12"/>
    <w:rsid w:val="00934BF9"/>
    <w:rsid w:val="009358CF"/>
    <w:rsid w:val="00937065"/>
    <w:rsid w:val="00940285"/>
    <w:rsid w:val="009415B0"/>
    <w:rsid w:val="00947E7E"/>
    <w:rsid w:val="0095139A"/>
    <w:rsid w:val="00951FEE"/>
    <w:rsid w:val="00953E16"/>
    <w:rsid w:val="009542AC"/>
    <w:rsid w:val="0095512C"/>
    <w:rsid w:val="009561FB"/>
    <w:rsid w:val="00961BB2"/>
    <w:rsid w:val="00962108"/>
    <w:rsid w:val="009638D6"/>
    <w:rsid w:val="0097408E"/>
    <w:rsid w:val="00974BB2"/>
    <w:rsid w:val="00974FA7"/>
    <w:rsid w:val="009756E5"/>
    <w:rsid w:val="00977A8C"/>
    <w:rsid w:val="009812DE"/>
    <w:rsid w:val="00983910"/>
    <w:rsid w:val="009932AC"/>
    <w:rsid w:val="00994351"/>
    <w:rsid w:val="00995174"/>
    <w:rsid w:val="00996A8F"/>
    <w:rsid w:val="00997301"/>
    <w:rsid w:val="009A1DBF"/>
    <w:rsid w:val="009A68E6"/>
    <w:rsid w:val="009A7598"/>
    <w:rsid w:val="009B0DCE"/>
    <w:rsid w:val="009B1DF8"/>
    <w:rsid w:val="009B345B"/>
    <w:rsid w:val="009B3D20"/>
    <w:rsid w:val="009B5418"/>
    <w:rsid w:val="009B7B01"/>
    <w:rsid w:val="009C0727"/>
    <w:rsid w:val="009C158B"/>
    <w:rsid w:val="009C3C80"/>
    <w:rsid w:val="009C3E64"/>
    <w:rsid w:val="009C492F"/>
    <w:rsid w:val="009C708C"/>
    <w:rsid w:val="009D2FF2"/>
    <w:rsid w:val="009D3226"/>
    <w:rsid w:val="009D3385"/>
    <w:rsid w:val="009D3402"/>
    <w:rsid w:val="009D34BD"/>
    <w:rsid w:val="009D793C"/>
    <w:rsid w:val="009E16A9"/>
    <w:rsid w:val="009E375F"/>
    <w:rsid w:val="009E39D4"/>
    <w:rsid w:val="009E433B"/>
    <w:rsid w:val="009E4B15"/>
    <w:rsid w:val="009E5401"/>
    <w:rsid w:val="009F0454"/>
    <w:rsid w:val="009F38A5"/>
    <w:rsid w:val="00A0090E"/>
    <w:rsid w:val="00A03BE5"/>
    <w:rsid w:val="00A0758F"/>
    <w:rsid w:val="00A1101D"/>
    <w:rsid w:val="00A11417"/>
    <w:rsid w:val="00A11939"/>
    <w:rsid w:val="00A12E83"/>
    <w:rsid w:val="00A14874"/>
    <w:rsid w:val="00A1570A"/>
    <w:rsid w:val="00A17866"/>
    <w:rsid w:val="00A20826"/>
    <w:rsid w:val="00A211B4"/>
    <w:rsid w:val="00A223CF"/>
    <w:rsid w:val="00A22F60"/>
    <w:rsid w:val="00A33DDF"/>
    <w:rsid w:val="00A34547"/>
    <w:rsid w:val="00A368F6"/>
    <w:rsid w:val="00A376B7"/>
    <w:rsid w:val="00A41BF5"/>
    <w:rsid w:val="00A44778"/>
    <w:rsid w:val="00A4594B"/>
    <w:rsid w:val="00A469E7"/>
    <w:rsid w:val="00A504E7"/>
    <w:rsid w:val="00A54D0E"/>
    <w:rsid w:val="00A56F2F"/>
    <w:rsid w:val="00A604A4"/>
    <w:rsid w:val="00A60F56"/>
    <w:rsid w:val="00A61B7D"/>
    <w:rsid w:val="00A6605B"/>
    <w:rsid w:val="00A66ADC"/>
    <w:rsid w:val="00A7147D"/>
    <w:rsid w:val="00A719CF"/>
    <w:rsid w:val="00A71DE3"/>
    <w:rsid w:val="00A72BCC"/>
    <w:rsid w:val="00A81B15"/>
    <w:rsid w:val="00A837FF"/>
    <w:rsid w:val="00A84052"/>
    <w:rsid w:val="00A84DC8"/>
    <w:rsid w:val="00A85DBC"/>
    <w:rsid w:val="00A86A68"/>
    <w:rsid w:val="00A86DB4"/>
    <w:rsid w:val="00A87FEB"/>
    <w:rsid w:val="00A935F1"/>
    <w:rsid w:val="00A93F9F"/>
    <w:rsid w:val="00A9420E"/>
    <w:rsid w:val="00A9504D"/>
    <w:rsid w:val="00A95612"/>
    <w:rsid w:val="00A97648"/>
    <w:rsid w:val="00A976FC"/>
    <w:rsid w:val="00AA0A6A"/>
    <w:rsid w:val="00AA1CFD"/>
    <w:rsid w:val="00AA2239"/>
    <w:rsid w:val="00AA28FC"/>
    <w:rsid w:val="00AA33D2"/>
    <w:rsid w:val="00AA488E"/>
    <w:rsid w:val="00AA4FCE"/>
    <w:rsid w:val="00AB0C57"/>
    <w:rsid w:val="00AB1195"/>
    <w:rsid w:val="00AB4182"/>
    <w:rsid w:val="00AC27DB"/>
    <w:rsid w:val="00AC63AC"/>
    <w:rsid w:val="00AC6D6B"/>
    <w:rsid w:val="00AD3B38"/>
    <w:rsid w:val="00AD7736"/>
    <w:rsid w:val="00AE10CE"/>
    <w:rsid w:val="00AE2F49"/>
    <w:rsid w:val="00AE70D4"/>
    <w:rsid w:val="00AE7868"/>
    <w:rsid w:val="00AF0260"/>
    <w:rsid w:val="00AF0407"/>
    <w:rsid w:val="00AF049B"/>
    <w:rsid w:val="00AF4D8B"/>
    <w:rsid w:val="00AF699C"/>
    <w:rsid w:val="00B067CA"/>
    <w:rsid w:val="00B12B26"/>
    <w:rsid w:val="00B12D89"/>
    <w:rsid w:val="00B14920"/>
    <w:rsid w:val="00B163F8"/>
    <w:rsid w:val="00B2472D"/>
    <w:rsid w:val="00B24CA0"/>
    <w:rsid w:val="00B2549F"/>
    <w:rsid w:val="00B34DEA"/>
    <w:rsid w:val="00B35390"/>
    <w:rsid w:val="00B3740E"/>
    <w:rsid w:val="00B4108D"/>
    <w:rsid w:val="00B528C1"/>
    <w:rsid w:val="00B52AE8"/>
    <w:rsid w:val="00B57265"/>
    <w:rsid w:val="00B633AE"/>
    <w:rsid w:val="00B64439"/>
    <w:rsid w:val="00B662BB"/>
    <w:rsid w:val="00B665D2"/>
    <w:rsid w:val="00B66B8B"/>
    <w:rsid w:val="00B6737C"/>
    <w:rsid w:val="00B72043"/>
    <w:rsid w:val="00B7214D"/>
    <w:rsid w:val="00B74372"/>
    <w:rsid w:val="00B75525"/>
    <w:rsid w:val="00B80283"/>
    <w:rsid w:val="00B8095F"/>
    <w:rsid w:val="00B80B0C"/>
    <w:rsid w:val="00B80B11"/>
    <w:rsid w:val="00B831AE"/>
    <w:rsid w:val="00B8446C"/>
    <w:rsid w:val="00B87725"/>
    <w:rsid w:val="00B87AE6"/>
    <w:rsid w:val="00B9007C"/>
    <w:rsid w:val="00BA259A"/>
    <w:rsid w:val="00BA259C"/>
    <w:rsid w:val="00BA29D3"/>
    <w:rsid w:val="00BA2DB5"/>
    <w:rsid w:val="00BA307F"/>
    <w:rsid w:val="00BA4060"/>
    <w:rsid w:val="00BA4A53"/>
    <w:rsid w:val="00BA5280"/>
    <w:rsid w:val="00BB14F1"/>
    <w:rsid w:val="00BB572E"/>
    <w:rsid w:val="00BB74FD"/>
    <w:rsid w:val="00BB7693"/>
    <w:rsid w:val="00BC5982"/>
    <w:rsid w:val="00BC60BF"/>
    <w:rsid w:val="00BC7770"/>
    <w:rsid w:val="00BD28BF"/>
    <w:rsid w:val="00BD2D12"/>
    <w:rsid w:val="00BD6404"/>
    <w:rsid w:val="00BD7CAD"/>
    <w:rsid w:val="00BE2F2D"/>
    <w:rsid w:val="00BE33AE"/>
    <w:rsid w:val="00BF046F"/>
    <w:rsid w:val="00BF6DEB"/>
    <w:rsid w:val="00C018FF"/>
    <w:rsid w:val="00C01CD9"/>
    <w:rsid w:val="00C01D50"/>
    <w:rsid w:val="00C0228B"/>
    <w:rsid w:val="00C046C3"/>
    <w:rsid w:val="00C056DC"/>
    <w:rsid w:val="00C07B0A"/>
    <w:rsid w:val="00C1329B"/>
    <w:rsid w:val="00C1572F"/>
    <w:rsid w:val="00C17031"/>
    <w:rsid w:val="00C20F3A"/>
    <w:rsid w:val="00C24C05"/>
    <w:rsid w:val="00C24D2F"/>
    <w:rsid w:val="00C26222"/>
    <w:rsid w:val="00C2721A"/>
    <w:rsid w:val="00C31283"/>
    <w:rsid w:val="00C33C48"/>
    <w:rsid w:val="00C340E5"/>
    <w:rsid w:val="00C35AA7"/>
    <w:rsid w:val="00C37D8A"/>
    <w:rsid w:val="00C42099"/>
    <w:rsid w:val="00C43BA1"/>
    <w:rsid w:val="00C43DAB"/>
    <w:rsid w:val="00C47F08"/>
    <w:rsid w:val="00C514A6"/>
    <w:rsid w:val="00C54895"/>
    <w:rsid w:val="00C5739F"/>
    <w:rsid w:val="00C57CF0"/>
    <w:rsid w:val="00C63557"/>
    <w:rsid w:val="00C649BD"/>
    <w:rsid w:val="00C65891"/>
    <w:rsid w:val="00C66AC9"/>
    <w:rsid w:val="00C724D3"/>
    <w:rsid w:val="00C77DD9"/>
    <w:rsid w:val="00C80002"/>
    <w:rsid w:val="00C81AC3"/>
    <w:rsid w:val="00C83BE6"/>
    <w:rsid w:val="00C85354"/>
    <w:rsid w:val="00C86ABA"/>
    <w:rsid w:val="00C943F3"/>
    <w:rsid w:val="00CA08C6"/>
    <w:rsid w:val="00CA0A77"/>
    <w:rsid w:val="00CA1246"/>
    <w:rsid w:val="00CA2729"/>
    <w:rsid w:val="00CA3057"/>
    <w:rsid w:val="00CA45F8"/>
    <w:rsid w:val="00CA4699"/>
    <w:rsid w:val="00CB0305"/>
    <w:rsid w:val="00CB33C7"/>
    <w:rsid w:val="00CB5BE7"/>
    <w:rsid w:val="00CB5EAE"/>
    <w:rsid w:val="00CB6DA7"/>
    <w:rsid w:val="00CB7E4C"/>
    <w:rsid w:val="00CC25B4"/>
    <w:rsid w:val="00CC5F88"/>
    <w:rsid w:val="00CC69C8"/>
    <w:rsid w:val="00CC77A2"/>
    <w:rsid w:val="00CD2BC8"/>
    <w:rsid w:val="00CD307E"/>
    <w:rsid w:val="00CD540F"/>
    <w:rsid w:val="00CD629F"/>
    <w:rsid w:val="00CD6908"/>
    <w:rsid w:val="00CD6A1B"/>
    <w:rsid w:val="00CE0A7F"/>
    <w:rsid w:val="00CE0EEE"/>
    <w:rsid w:val="00CE1718"/>
    <w:rsid w:val="00CE4109"/>
    <w:rsid w:val="00CE59B3"/>
    <w:rsid w:val="00CE7FA2"/>
    <w:rsid w:val="00CF4156"/>
    <w:rsid w:val="00CF6C62"/>
    <w:rsid w:val="00D0036C"/>
    <w:rsid w:val="00D00946"/>
    <w:rsid w:val="00D02873"/>
    <w:rsid w:val="00D03D00"/>
    <w:rsid w:val="00D05C30"/>
    <w:rsid w:val="00D0774F"/>
    <w:rsid w:val="00D10052"/>
    <w:rsid w:val="00D11359"/>
    <w:rsid w:val="00D2043A"/>
    <w:rsid w:val="00D3051C"/>
    <w:rsid w:val="00D3188C"/>
    <w:rsid w:val="00D34CDA"/>
    <w:rsid w:val="00D35F9B"/>
    <w:rsid w:val="00D36B69"/>
    <w:rsid w:val="00D408DD"/>
    <w:rsid w:val="00D41CD6"/>
    <w:rsid w:val="00D45D72"/>
    <w:rsid w:val="00D467F5"/>
    <w:rsid w:val="00D520E4"/>
    <w:rsid w:val="00D53A38"/>
    <w:rsid w:val="00D575DD"/>
    <w:rsid w:val="00D57DFA"/>
    <w:rsid w:val="00D622AF"/>
    <w:rsid w:val="00D67FCF"/>
    <w:rsid w:val="00D709CE"/>
    <w:rsid w:val="00D71F73"/>
    <w:rsid w:val="00D740A2"/>
    <w:rsid w:val="00D7505B"/>
    <w:rsid w:val="00D80780"/>
    <w:rsid w:val="00D80786"/>
    <w:rsid w:val="00D81CAB"/>
    <w:rsid w:val="00D81FA0"/>
    <w:rsid w:val="00D8576F"/>
    <w:rsid w:val="00D8677F"/>
    <w:rsid w:val="00D97F0C"/>
    <w:rsid w:val="00DA3A86"/>
    <w:rsid w:val="00DB1DD2"/>
    <w:rsid w:val="00DB726C"/>
    <w:rsid w:val="00DC1FFC"/>
    <w:rsid w:val="00DC2500"/>
    <w:rsid w:val="00DC4F72"/>
    <w:rsid w:val="00DC77DC"/>
    <w:rsid w:val="00DD0453"/>
    <w:rsid w:val="00DD0C2C"/>
    <w:rsid w:val="00DD19DE"/>
    <w:rsid w:val="00DD28BC"/>
    <w:rsid w:val="00DD4159"/>
    <w:rsid w:val="00DE31F0"/>
    <w:rsid w:val="00DE3D1C"/>
    <w:rsid w:val="00DE57FD"/>
    <w:rsid w:val="00DE6387"/>
    <w:rsid w:val="00DF2181"/>
    <w:rsid w:val="00DF549D"/>
    <w:rsid w:val="00E01C41"/>
    <w:rsid w:val="00E0227D"/>
    <w:rsid w:val="00E03FCE"/>
    <w:rsid w:val="00E04B84"/>
    <w:rsid w:val="00E06466"/>
    <w:rsid w:val="00E06835"/>
    <w:rsid w:val="00E06FDA"/>
    <w:rsid w:val="00E10516"/>
    <w:rsid w:val="00E13BF4"/>
    <w:rsid w:val="00E160A5"/>
    <w:rsid w:val="00E1713D"/>
    <w:rsid w:val="00E17C25"/>
    <w:rsid w:val="00E20A43"/>
    <w:rsid w:val="00E21B6F"/>
    <w:rsid w:val="00E234A4"/>
    <w:rsid w:val="00E23898"/>
    <w:rsid w:val="00E24B62"/>
    <w:rsid w:val="00E25F61"/>
    <w:rsid w:val="00E319F1"/>
    <w:rsid w:val="00E33CD2"/>
    <w:rsid w:val="00E34D31"/>
    <w:rsid w:val="00E40E90"/>
    <w:rsid w:val="00E45C7E"/>
    <w:rsid w:val="00E5283E"/>
    <w:rsid w:val="00E531EB"/>
    <w:rsid w:val="00E54874"/>
    <w:rsid w:val="00E54B6F"/>
    <w:rsid w:val="00E55ACA"/>
    <w:rsid w:val="00E570FE"/>
    <w:rsid w:val="00E57B74"/>
    <w:rsid w:val="00E61AA9"/>
    <w:rsid w:val="00E65BC6"/>
    <w:rsid w:val="00E661FF"/>
    <w:rsid w:val="00E726EB"/>
    <w:rsid w:val="00E72CF1"/>
    <w:rsid w:val="00E80B52"/>
    <w:rsid w:val="00E812F3"/>
    <w:rsid w:val="00E824C3"/>
    <w:rsid w:val="00E840B3"/>
    <w:rsid w:val="00E84D10"/>
    <w:rsid w:val="00E84EA5"/>
    <w:rsid w:val="00E85CD6"/>
    <w:rsid w:val="00E8629F"/>
    <w:rsid w:val="00E91008"/>
    <w:rsid w:val="00E9374E"/>
    <w:rsid w:val="00E94F54"/>
    <w:rsid w:val="00E97AD5"/>
    <w:rsid w:val="00E97FFA"/>
    <w:rsid w:val="00EA1111"/>
    <w:rsid w:val="00EA3B4F"/>
    <w:rsid w:val="00EA3C24"/>
    <w:rsid w:val="00EA42EC"/>
    <w:rsid w:val="00EA73DF"/>
    <w:rsid w:val="00EB0A71"/>
    <w:rsid w:val="00EB0C09"/>
    <w:rsid w:val="00EB61AE"/>
    <w:rsid w:val="00EC0D84"/>
    <w:rsid w:val="00EC322D"/>
    <w:rsid w:val="00EC609F"/>
    <w:rsid w:val="00ED2ED5"/>
    <w:rsid w:val="00ED383A"/>
    <w:rsid w:val="00ED770E"/>
    <w:rsid w:val="00EE03AD"/>
    <w:rsid w:val="00EE1080"/>
    <w:rsid w:val="00EF1EC5"/>
    <w:rsid w:val="00EF4C88"/>
    <w:rsid w:val="00EF55EB"/>
    <w:rsid w:val="00EF6B24"/>
    <w:rsid w:val="00F00DCC"/>
    <w:rsid w:val="00F0156F"/>
    <w:rsid w:val="00F05AC8"/>
    <w:rsid w:val="00F066DD"/>
    <w:rsid w:val="00F07167"/>
    <w:rsid w:val="00F072D8"/>
    <w:rsid w:val="00F07CE0"/>
    <w:rsid w:val="00F115F5"/>
    <w:rsid w:val="00F13D05"/>
    <w:rsid w:val="00F1669E"/>
    <w:rsid w:val="00F1679D"/>
    <w:rsid w:val="00F1682C"/>
    <w:rsid w:val="00F20B91"/>
    <w:rsid w:val="00F21139"/>
    <w:rsid w:val="00F24B8B"/>
    <w:rsid w:val="00F26D0E"/>
    <w:rsid w:val="00F30D2E"/>
    <w:rsid w:val="00F31A0C"/>
    <w:rsid w:val="00F33475"/>
    <w:rsid w:val="00F35516"/>
    <w:rsid w:val="00F35790"/>
    <w:rsid w:val="00F4136D"/>
    <w:rsid w:val="00F415FC"/>
    <w:rsid w:val="00F4212E"/>
    <w:rsid w:val="00F42C20"/>
    <w:rsid w:val="00F43E34"/>
    <w:rsid w:val="00F53053"/>
    <w:rsid w:val="00F53FE2"/>
    <w:rsid w:val="00F55F9D"/>
    <w:rsid w:val="00F56C16"/>
    <w:rsid w:val="00F575FF"/>
    <w:rsid w:val="00F618EF"/>
    <w:rsid w:val="00F65582"/>
    <w:rsid w:val="00F66E75"/>
    <w:rsid w:val="00F74442"/>
    <w:rsid w:val="00F74E61"/>
    <w:rsid w:val="00F77EB0"/>
    <w:rsid w:val="00F820F9"/>
    <w:rsid w:val="00F87CDD"/>
    <w:rsid w:val="00F90ADF"/>
    <w:rsid w:val="00F933F0"/>
    <w:rsid w:val="00F937A3"/>
    <w:rsid w:val="00F94715"/>
    <w:rsid w:val="00F96A3D"/>
    <w:rsid w:val="00FA0C28"/>
    <w:rsid w:val="00FA1392"/>
    <w:rsid w:val="00FA2B52"/>
    <w:rsid w:val="00FA4718"/>
    <w:rsid w:val="00FA5848"/>
    <w:rsid w:val="00FA6899"/>
    <w:rsid w:val="00FA7F3D"/>
    <w:rsid w:val="00FB38D8"/>
    <w:rsid w:val="00FB50D7"/>
    <w:rsid w:val="00FC051F"/>
    <w:rsid w:val="00FC06FF"/>
    <w:rsid w:val="00FC45F4"/>
    <w:rsid w:val="00FC69B4"/>
    <w:rsid w:val="00FD0694"/>
    <w:rsid w:val="00FD25BE"/>
    <w:rsid w:val="00FD2889"/>
    <w:rsid w:val="00FD2E70"/>
    <w:rsid w:val="00FD7AA7"/>
    <w:rsid w:val="00FE1756"/>
    <w:rsid w:val="00FE1E1E"/>
    <w:rsid w:val="00FE7411"/>
    <w:rsid w:val="00FF19BA"/>
    <w:rsid w:val="00FF1FCB"/>
    <w:rsid w:val="00FF436C"/>
    <w:rsid w:val="00FF51EF"/>
    <w:rsid w:val="00FF52D4"/>
    <w:rsid w:val="00FF6AA4"/>
    <w:rsid w:val="00FF6B09"/>
    <w:rsid w:val="0ACA5558"/>
    <w:rsid w:val="27B2290D"/>
    <w:rsid w:val="2A1D6466"/>
    <w:rsid w:val="2A334638"/>
    <w:rsid w:val="30D615DA"/>
    <w:rsid w:val="4F543B83"/>
    <w:rsid w:val="7C852DA2"/>
    <w:rsid w:val="7CAD380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143DD8C"/>
  <w15:docId w15:val="{629B187E-D4A0-41A4-A7F3-85C1D233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0E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ind w:left="576" w:hanging="576"/>
      <w:outlineLvl w:val="1"/>
    </w:pPr>
    <w:rPr>
      <w:sz w:val="28"/>
      <w:szCs w:val="18"/>
      <w:lang w:eastAsia="zh-CN"/>
    </w:rPr>
  </w:style>
  <w:style w:type="paragraph" w:styleId="Heading3">
    <w:name w:val="heading 3"/>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Times New Roman"/>
      <w:i/>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28"/>
      <w:szCs w:val="18"/>
      <w:lang w:val="sv-SE"/>
    </w:rPr>
  </w:style>
  <w:style w:type="character" w:customStyle="1" w:styleId="Heading3Char">
    <w:name w:val="Heading 3 Char"/>
    <w:link w:val="Heading3"/>
    <w:rPr>
      <w:rFonts w:ascii="Arial" w:hAnsi="Arial"/>
      <w:sz w:val="28"/>
      <w:szCs w:val="18"/>
      <w:lang w:eastAsia="zh-CN"/>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6Char">
    <w:name w:val="H6 Char"/>
    <w:link w:val="H6"/>
    <w:qFormat/>
    <w:rPr>
      <w:rFonts w:ascii="Arial" w:hAnsi="Arial"/>
      <w:lang w:eastAsia="en-US"/>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character" w:customStyle="1" w:styleId="FooterChar">
    <w:name w:val="Footer Char"/>
    <w:link w:val="Footer"/>
    <w:uiPriority w:val="99"/>
    <w:rPr>
      <w:rFonts w:ascii="Arial" w:hAnsi="Arial"/>
      <w:b/>
      <w:i/>
      <w:sz w:val="18"/>
      <w:lang w:val="en-GB"/>
    </w:rPr>
  </w:style>
  <w:style w:type="character" w:customStyle="1" w:styleId="FootnoteTextChar">
    <w:name w:val="Footnote Text Char"/>
    <w:basedOn w:val="DefaultParagraphFont"/>
    <w:link w:val="FootnoteText"/>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character" w:customStyle="1" w:styleId="TALChar">
    <w:name w:val="TAL Char"/>
    <w:link w:val="TAL"/>
    <w:rPr>
      <w:rFonts w:ascii="Arial" w:hAnsi="Arial"/>
      <w:sz w:val="18"/>
      <w:lang w:eastAsia="en-US"/>
    </w:rPr>
  </w:style>
  <w:style w:type="character" w:customStyle="1" w:styleId="ListChar">
    <w:name w:val="List Char"/>
    <w:link w:val="List"/>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lang w:val="en-GB"/>
    </w:rPr>
  </w:style>
  <w:style w:type="character" w:customStyle="1" w:styleId="ListBulletChar">
    <w:name w:val="List Bullet Char"/>
    <w:basedOn w:val="ListChar"/>
    <w:link w:val="ListBullet"/>
    <w:qFormat/>
    <w:rPr>
      <w:lang w:val="en-GB" w:eastAsia="en-US"/>
    </w:rPr>
  </w:style>
  <w:style w:type="character" w:customStyle="1" w:styleId="ListBullet2Char">
    <w:name w:val="List Bullet 2 Char"/>
    <w:basedOn w:val="ListBullet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basedOn w:val="THChar"/>
    <w:link w:val="TF"/>
    <w:qFormat/>
    <w:rPr>
      <w:rFonts w:ascii="Arial" w:hAnsi="Arial"/>
      <w:b/>
      <w:lang w:val="zh-CN"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character" w:customStyle="1" w:styleId="ListBullet3Char">
    <w:name w:val="List Bullet 3 Char"/>
    <w:basedOn w:val="ListBullet2Char"/>
    <w:link w:val="ListBullet3"/>
    <w:qFormat/>
    <w:rPr>
      <w:lang w:val="en-GB" w:eastAsia="en-US"/>
    </w:rPr>
  </w:style>
  <w:style w:type="paragraph" w:customStyle="1" w:styleId="B2">
    <w:name w:val="B2"/>
    <w:basedOn w:val="List2"/>
    <w:link w:val="B2Char"/>
    <w:qFormat/>
  </w:style>
  <w:style w:type="character" w:customStyle="1" w:styleId="B2Char">
    <w:name w:val="B2 Char"/>
    <w:link w:val="B2"/>
    <w:qFormat/>
    <w:rPr>
      <w:lang w:val="en-GB"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aptionChar">
    <w:name w:val="Caption Char"/>
    <w:link w:val="Caption"/>
    <w:qFormat/>
    <w:rPr>
      <w:b/>
      <w:lang w:val="en-GB"/>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Normal"/>
    <w:pPr>
      <w:spacing w:after="120"/>
      <w:jc w:val="both"/>
    </w:pPr>
    <w:rPr>
      <w:rFonts w:eastAsia="Times New Roman"/>
      <w:sz w:val="22"/>
      <w:lang w:val="en-US"/>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4"/>
      </w:numPr>
      <w:tabs>
        <w:tab w:val="clear" w:pos="-1440"/>
        <w:tab w:val="left" w:pos="540"/>
      </w:tabs>
      <w:spacing w:after="40"/>
      <w:ind w:left="547" w:hanging="547"/>
      <w:jc w:val="both"/>
    </w:pPr>
    <w:rPr>
      <w:rFonts w:eastAsia="Times New Roman"/>
      <w:sz w:val="22"/>
      <w:lang w:val="en-US"/>
    </w:rPr>
  </w:style>
  <w:style w:type="paragraph" w:customStyle="1" w:styleId="Head1Mine">
    <w:name w:val="Head1Mine"/>
    <w:basedOn w:val="Heading1"/>
    <w:next w:val="StandardText"/>
    <w:pPr>
      <w:keepLines w:val="0"/>
      <w:numPr>
        <w:numId w:val="5"/>
      </w:numPr>
      <w:pBdr>
        <w:top w:val="none" w:sz="0" w:space="0" w:color="auto"/>
      </w:pBdr>
      <w:spacing w:after="120"/>
    </w:pPr>
    <w:rPr>
      <w:rFonts w:ascii="Times New Roman" w:eastAsia="Times New Roman" w:hAnsi="Times New Roman"/>
      <w:b/>
      <w:bCs/>
      <w:sz w:val="28"/>
      <w:szCs w:val="28"/>
      <w:lang w:val="en-GB"/>
    </w:rPr>
  </w:style>
  <w:style w:type="paragraph" w:customStyle="1" w:styleId="Head2Mine">
    <w:name w:val="Head2Mine"/>
    <w:basedOn w:val="Head1Mine"/>
    <w:next w:val="StandardText"/>
    <w:pPr>
      <w:numPr>
        <w:ilvl w:val="1"/>
      </w:numPr>
    </w:pPr>
  </w:style>
  <w:style w:type="paragraph" w:customStyle="1" w:styleId="Head3Mine">
    <w:name w:val="Head3Mine"/>
    <w:basedOn w:val="Head2Mine"/>
    <w:next w:val="StandardText"/>
    <w:pPr>
      <w:numPr>
        <w:ilvl w:val="2"/>
      </w:numPr>
    </w:pPr>
  </w:style>
  <w:style w:type="paragraph" w:customStyle="1" w:styleId="TableText">
    <w:name w:val="TableText"/>
    <w:basedOn w:val="BodyTextInden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qFormat/>
    <w:rPr>
      <w:rFonts w:eastAsia="Times New Roman"/>
      <w:lang w:val="en-GB"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TitleChar">
    <w:name w:val="Title Char"/>
    <w:basedOn w:val="DefaultParagraphFont"/>
    <w:link w:val="Title"/>
    <w:qFormat/>
    <w:rPr>
      <w:rFonts w:ascii="Arial" w:eastAsia="Times New Roman" w:hAnsi="Arial"/>
      <w:b/>
      <w:bCs/>
      <w:kern w:val="28"/>
      <w:sz w:val="28"/>
      <w:szCs w:val="32"/>
      <w:lang w:val="en-GB" w:eastAsia="en-US"/>
    </w:rPr>
  </w:style>
  <w:style w:type="character" w:customStyle="1" w:styleId="Heading1Char2">
    <w:name w:val="Heading 1 Char2"/>
    <w:rPr>
      <w:rFonts w:ascii="Arial" w:hAnsi="Arial"/>
      <w:sz w:val="36"/>
      <w:lang w:val="en-GB"/>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qFormat/>
    <w:rPr>
      <w:rFonts w:eastAsia="Times New Roman"/>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1">
    <w:name w:val="TAL (文字)"/>
    <w:qFormat/>
    <w:rPr>
      <w:rFonts w:ascii="Arial" w:hAnsi="Arial"/>
      <w:sz w:val="18"/>
      <w:lang w:val="en-GB" w:eastAsia="ja-JP" w:bidi="ar-SA"/>
    </w:rPr>
  </w:style>
  <w:style w:type="character" w:customStyle="1" w:styleId="T1Char">
    <w:name w:val="T1 Char"/>
    <w:basedOn w:val="H6Char"/>
    <w:qFormat/>
    <w:rPr>
      <w:rFonts w:ascii="Arial" w:hAnsi="Arial"/>
      <w:lang w:val="en-GB" w:eastAsia="en-US" w:bidi="ar-SA"/>
    </w:rPr>
  </w:style>
  <w:style w:type="character" w:customStyle="1" w:styleId="T1Char1">
    <w:name w:val="T1 Char1"/>
    <w:basedOn w:val="H6Char"/>
    <w:qFormat/>
    <w:rPr>
      <w:rFonts w:ascii="Arial" w:hAnsi="Arial"/>
      <w:lang w:val="en-GB" w:eastAsia="en-US" w:bidi="ar-SA"/>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T1Char2">
    <w:name w:val="T1 Char2"/>
    <w:basedOn w:val="H6Char"/>
    <w:qFormat/>
    <w:rPr>
      <w:rFonts w:ascii="Arial" w:hAnsi="Arial"/>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Times New Roman"/>
      <w:lang w:val="en-GB" w:eastAsia="en-US"/>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rFonts w:eastAsia="Times New Roman"/>
      <w:b/>
      <w:bCs/>
      <w:sz w:val="24"/>
      <w:szCs w:val="24"/>
      <w:lang w:eastAsia="en-GB"/>
    </w:rPr>
  </w:style>
  <w:style w:type="paragraph" w:customStyle="1" w:styleId="gpotblnote">
    <w:name w:val="gpotbl_note"/>
    <w:basedOn w:val="Normal"/>
    <w:qFormat/>
    <w:pPr>
      <w:spacing w:before="100" w:beforeAutospacing="1" w:after="100" w:afterAutospacing="1"/>
    </w:pPr>
    <w:rPr>
      <w:rFonts w:eastAsia="Times New Roman"/>
      <w:sz w:val="24"/>
      <w:szCs w:val="24"/>
      <w:lang w:eastAsia="en-GB"/>
    </w:rPr>
  </w:style>
  <w:style w:type="paragraph" w:customStyle="1" w:styleId="TabList">
    <w:name w:val="TabList"/>
    <w:basedOn w:val="Normal"/>
    <w:qFormat/>
    <w:pPr>
      <w:tabs>
        <w:tab w:val="left" w:pos="1134"/>
      </w:tabs>
      <w:spacing w:after="0"/>
    </w:pPr>
    <w:rPr>
      <w:rFonts w:eastAsia="MS Mincho"/>
    </w:rPr>
  </w:style>
  <w:style w:type="paragraph" w:customStyle="1" w:styleId="tabletext0">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text">
    <w:name w:val="text"/>
    <w:basedOn w:val="Normal"/>
    <w:qFormat/>
    <w:pPr>
      <w:widowControl w:val="0"/>
      <w:spacing w:after="240"/>
      <w:jc w:val="both"/>
    </w:pPr>
    <w:rPr>
      <w:rFonts w:eastAsia="Times New Roman"/>
      <w:sz w:val="24"/>
      <w:lang w:val="en-AU"/>
    </w:rPr>
  </w:style>
  <w:style w:type="paragraph" w:customStyle="1" w:styleId="Reference">
    <w:name w:val="Reference"/>
    <w:basedOn w:val="EX"/>
    <w:qFormat/>
    <w:pPr>
      <w:tabs>
        <w:tab w:val="left" w:pos="567"/>
      </w:tabs>
      <w:ind w:left="567" w:hanging="567"/>
    </w:pPr>
    <w:rPr>
      <w:rFonts w:eastAsia="Times New Roman"/>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Times New Roman" w:hAnsi="Arial"/>
      <w:sz w:val="36"/>
      <w:lang w:eastAsia="de-DE"/>
    </w:rPr>
  </w:style>
  <w:style w:type="paragraph" w:customStyle="1" w:styleId="CRfront">
    <w:name w:val="CR_front"/>
    <w:qFormat/>
    <w:rPr>
      <w:rFonts w:ascii="Arial" w:eastAsia="Times New Roman"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Times New Roman"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Times New Roman"/>
    </w:rPr>
  </w:style>
  <w:style w:type="paragraph" w:customStyle="1" w:styleId="List1">
    <w:name w:val="List1"/>
    <w:basedOn w:val="Normal"/>
    <w:qFormat/>
    <w:pPr>
      <w:spacing w:before="120" w:after="0" w:line="280" w:lineRule="atLeast"/>
      <w:ind w:left="360" w:hanging="360"/>
      <w:jc w:val="both"/>
    </w:pPr>
    <w:rPr>
      <w:rFonts w:ascii="Bookman" w:eastAsia="Times New Roman" w:hAnsi="Bookman"/>
      <w:lang w:val="en-US"/>
    </w:rPr>
  </w:style>
  <w:style w:type="paragraph" w:customStyle="1" w:styleId="tdoc-header">
    <w:name w:val="tdoc-header"/>
    <w:qFormat/>
    <w:rPr>
      <w:rFonts w:ascii="Arial" w:eastAsia="Times New Roman" w:hAnsi="Arial"/>
      <w:sz w:val="24"/>
      <w:lang w:val="en-GB" w:eastAsia="en-US"/>
    </w:rPr>
  </w:style>
  <w:style w:type="paragraph" w:customStyle="1" w:styleId="TdocText">
    <w:name w:val="Tdoc_Text"/>
    <w:basedOn w:val="Normal"/>
    <w:qFormat/>
    <w:pPr>
      <w:spacing w:before="120" w:after="0"/>
      <w:jc w:val="both"/>
    </w:pPr>
    <w:rPr>
      <w:rFonts w:eastAsia="Times New Roman"/>
      <w:lang w:val="en-US"/>
    </w:rPr>
  </w:style>
  <w:style w:type="paragraph" w:customStyle="1" w:styleId="centered">
    <w:name w:val="centered"/>
    <w:basedOn w:val="Normal"/>
    <w:qFormat/>
    <w:pPr>
      <w:widowControl w:val="0"/>
      <w:spacing w:before="120" w:after="0" w:line="280" w:lineRule="atLeast"/>
      <w:jc w:val="center"/>
    </w:pPr>
    <w:rPr>
      <w:rFonts w:ascii="Bookman" w:eastAsia="Times New Ro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7"/>
      </w:numPr>
      <w:spacing w:after="80"/>
    </w:pPr>
    <w:rPr>
      <w:rFonts w:eastAsia="Times New Roman"/>
      <w:sz w:val="18"/>
      <w:lang w:val="en-US"/>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8"/>
      </w:numPr>
      <w:spacing w:before="180" w:after="240" w:line="280" w:lineRule="atLeast"/>
      <w:jc w:val="center"/>
    </w:pPr>
    <w:rPr>
      <w:rFonts w:ascii="Arial" w:eastAsia="Times New Rom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pPr>
      <w:keepNext/>
      <w:numPr>
        <w:numId w:val="9"/>
      </w:numPr>
      <w:spacing w:beforeLines="20" w:before="62" w:afterLines="10" w:after="31"/>
      <w:ind w:right="284"/>
      <w:jc w:val="both"/>
      <w:outlineLvl w:val="0"/>
    </w:pPr>
    <w:rPr>
      <w:rFonts w:ascii="Arial" w:hAnsi="Arial" w:cs="SimSun"/>
      <w:b/>
      <w:bCs/>
      <w:sz w:val="28"/>
      <w:lang w:val="en-US" w:eastAsia="zh-CN"/>
    </w:rPr>
  </w:style>
  <w:style w:type="paragraph" w:customStyle="1" w:styleId="1">
    <w:name w:val="样式1"/>
    <w:basedOn w:val="TAN"/>
    <w:link w:val="1Char"/>
    <w:qFormat/>
    <w:pPr>
      <w:numPr>
        <w:numId w:val="10"/>
      </w:numPr>
      <w:overflowPunct w:val="0"/>
      <w:autoSpaceDE w:val="0"/>
      <w:autoSpaceDN w:val="0"/>
      <w:adjustRightInd w:val="0"/>
      <w:textAlignment w:val="baseline"/>
    </w:pPr>
    <w:rPr>
      <w:rFonts w:eastAsia="MS Mincho"/>
      <w:lang w:val="en-GB" w:eastAsia="ja-JP"/>
    </w:rPr>
  </w:style>
  <w:style w:type="character" w:customStyle="1" w:styleId="1Char">
    <w:name w:val="样式1 Char"/>
    <w:link w:val="1"/>
    <w:qFormat/>
    <w:rPr>
      <w:rFonts w:ascii="Arial" w:eastAsia="MS Mincho" w:hAnsi="Arial"/>
      <w:sz w:val="18"/>
      <w:lang w:val="en-GB" w:eastAsia="ja-JP"/>
    </w:rPr>
  </w:style>
  <w:style w:type="paragraph" w:customStyle="1" w:styleId="Separation">
    <w:name w:val="Separation"/>
    <w:basedOn w:val="Heading1"/>
    <w:next w:val="Normal"/>
    <w:qFormat/>
    <w:pPr>
      <w:numPr>
        <w:numId w:val="0"/>
      </w:numPr>
      <w:pBdr>
        <w:top w:val="none" w:sz="0" w:space="0" w:color="auto"/>
      </w:pBdr>
      <w:ind w:left="1134" w:hanging="1134"/>
    </w:pPr>
    <w:rPr>
      <w:rFonts w:eastAsia="Times New Roman"/>
      <w:b/>
      <w:color w:val="0000FF"/>
      <w:lang w:val="en-GB"/>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paragraph" w:customStyle="1" w:styleId="Bullet">
    <w:name w:val="Bullet"/>
    <w:basedOn w:val="Normal"/>
    <w:qFormat/>
    <w:pPr>
      <w:numPr>
        <w:numId w:val="11"/>
      </w:numPr>
    </w:pPr>
    <w:rPr>
      <w:rFonts w:eastAsia="Batang"/>
    </w:rPr>
  </w:style>
  <w:style w:type="paragraph" w:customStyle="1" w:styleId="StyleHeading6Left0cmHanging349cmAfter9pt">
    <w:name w:val="Style Heading 6 + Left:  0 cm Hanging:  3.49 cm After:  9 pt"/>
    <w:basedOn w:val="Heading6"/>
    <w:qFormat/>
    <w:pPr>
      <w:keepNext w:val="0"/>
      <w:keepLines w:val="0"/>
      <w:numPr>
        <w:ilvl w:val="1"/>
      </w:numPr>
      <w:spacing w:before="240"/>
      <w:ind w:left="1980" w:hanging="1980"/>
    </w:pPr>
    <w:rPr>
      <w:rFonts w:eastAsia="MS Mincho"/>
      <w:bCs/>
      <w:szCs w:val="20"/>
      <w:lang w:val="en-GB" w:eastAsia="en-US"/>
    </w:rPr>
  </w:style>
  <w:style w:type="paragraph" w:customStyle="1" w:styleId="StyleHeading6After9pt">
    <w:name w:val="Style Heading 6 + After:  9 pt"/>
    <w:basedOn w:val="Heading6"/>
    <w:qFormat/>
    <w:pPr>
      <w:keepNext w:val="0"/>
      <w:keepLines w:val="0"/>
      <w:numPr>
        <w:ilvl w:val="0"/>
        <w:numId w:val="0"/>
      </w:numPr>
      <w:spacing w:before="240"/>
    </w:pPr>
    <w:rPr>
      <w:rFonts w:eastAsia="MS Mincho"/>
      <w:bCs/>
      <w:szCs w:val="20"/>
      <w:lang w:val="en-GB" w:eastAsia="en-US"/>
    </w:rPr>
  </w:style>
  <w:style w:type="paragraph" w:customStyle="1" w:styleId="JK-text-simpledoc">
    <w:name w:val="JK - text - simple doc"/>
    <w:basedOn w:val="BodyText"/>
    <w:qFormat/>
    <w:pPr>
      <w:numPr>
        <w:numId w:val="12"/>
      </w:numPr>
      <w:tabs>
        <w:tab w:val="clear" w:pos="1980"/>
        <w:tab w:val="left" w:pos="1097"/>
      </w:tabs>
      <w:spacing w:after="120" w:line="288" w:lineRule="auto"/>
      <w:ind w:left="1097" w:hanging="360"/>
    </w:pPr>
    <w:rPr>
      <w:rFonts w:ascii="Arial" w:hAnsi="Arial" w:cs="Arial"/>
      <w:lang w:val="en-US"/>
    </w:rPr>
  </w:style>
  <w:style w:type="paragraph" w:customStyle="1" w:styleId="b10">
    <w:name w:val="b1"/>
    <w:basedOn w:val="Normal"/>
    <w:qFormat/>
    <w:pPr>
      <w:spacing w:before="100" w:beforeAutospacing="1" w:after="100" w:afterAutospacing="1"/>
    </w:pPr>
    <w:rPr>
      <w:rFonts w:eastAsia="Times New Roman"/>
      <w:sz w:val="24"/>
      <w:szCs w:val="24"/>
      <w:lang w:val="en-US"/>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pPr>
      <w:spacing w:before="120"/>
      <w:ind w:left="1134" w:hanging="1134"/>
      <w:outlineLvl w:val="2"/>
    </w:pPr>
    <w:rPr>
      <w:rFonts w:eastAsia="MS Mincho"/>
      <w:szCs w:val="20"/>
      <w:lang w:val="en-GB"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rFonts w:eastAsia="Times New Roman"/>
      <w:lang w:val="en-GB" w:eastAsia="ja-JP"/>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rFonts w:eastAsia="Times New Roman"/>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Times New Roman"/>
      <w:kern w:val="2"/>
      <w:lang w:val="en-GB" w:eastAsia="ko-KR"/>
    </w:rPr>
  </w:style>
  <w:style w:type="character" w:customStyle="1" w:styleId="StyleTACChar">
    <w:name w:val="Style TAC + Char"/>
    <w:link w:val="StyleTAC"/>
    <w:qFormat/>
    <w:rPr>
      <w:rFonts w:ascii="Arial" w:eastAsia="Times New Roman"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uiPriority w:val="99"/>
    <w:qFormat/>
    <w:pPr>
      <w:spacing w:after="240"/>
      <w:jc w:val="both"/>
    </w:pPr>
    <w:rPr>
      <w:rFonts w:ascii="Arial" w:eastAsia="Times New Roman" w:hAnsi="Arial"/>
      <w:szCs w:val="24"/>
    </w:rPr>
  </w:style>
  <w:style w:type="paragraph" w:customStyle="1" w:styleId="ECCTabletitle">
    <w:name w:val="ECC Table title"/>
    <w:basedOn w:val="Normal"/>
    <w:next w:val="ECCParagraph"/>
    <w:uiPriority w:val="99"/>
    <w:qFormat/>
    <w:pPr>
      <w:keepNext/>
      <w:shd w:val="clear" w:color="auto" w:fill="FFFFFF"/>
      <w:spacing w:before="360" w:after="120"/>
      <w:ind w:left="3119"/>
    </w:pPr>
    <w:rPr>
      <w:rFonts w:ascii="Arial" w:eastAsia="Times New Roman" w:hAnsi="Arial"/>
      <w:b/>
      <w:szCs w:val="24"/>
    </w:rPr>
  </w:style>
  <w:style w:type="paragraph" w:customStyle="1" w:styleId="ECCParBulleted">
    <w:name w:val="ECC Par Bulleted"/>
    <w:basedOn w:val="Normal"/>
    <w:qFormat/>
    <w:pPr>
      <w:numPr>
        <w:numId w:val="13"/>
      </w:numPr>
      <w:spacing w:after="120"/>
      <w:jc w:val="both"/>
    </w:pPr>
    <w:rPr>
      <w:rFonts w:ascii="Arial" w:eastAsia="Times New Roman" w:hAnsi="Arial"/>
      <w:szCs w:val="24"/>
    </w:rPr>
  </w:style>
  <w:style w:type="paragraph" w:customStyle="1" w:styleId="TabellenInhalt">
    <w:name w:val="Tabellen Inhalt"/>
    <w:basedOn w:val="Normal"/>
    <w:qFormat/>
    <w:pPr>
      <w:suppressLineNumbers/>
      <w:suppressAutoHyphens/>
      <w:spacing w:after="0"/>
    </w:pPr>
    <w:rPr>
      <w:rFonts w:eastAsia="Times New Roman"/>
      <w:sz w:val="24"/>
      <w:szCs w:val="24"/>
      <w:lang w:eastAsia="ar-SA"/>
    </w:rPr>
  </w:style>
  <w:style w:type="character" w:customStyle="1" w:styleId="hps">
    <w:name w:val="hps"/>
  </w:style>
  <w:style w:type="character" w:customStyle="1" w:styleId="UnresolvedMention2">
    <w:name w:val="Unresolved Mention2"/>
    <w:uiPriority w:val="99"/>
    <w:unhideWhenUsed/>
    <w:qFormat/>
    <w:rPr>
      <w:color w:val="605E5C"/>
      <w:shd w:val="clear" w:color="auto" w:fill="E1DFDD"/>
    </w:rPr>
  </w:style>
  <w:style w:type="paragraph" w:customStyle="1" w:styleId="a0">
    <w:name w:val="標準"/>
    <w:qFormat/>
    <w:pPr>
      <w:spacing w:after="180"/>
    </w:pPr>
    <w:rPr>
      <w:rFonts w:eastAsia="Times New Roman"/>
      <w:color w:val="000000"/>
      <w:u w:color="000000"/>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pPr>
    <w:rPr>
      <w:rFonts w:eastAsia="Times New Roman"/>
      <w:b/>
      <w:bCs/>
      <w:sz w:val="24"/>
      <w:szCs w:val="24"/>
      <w:lang w:val="en-US"/>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eastAsia="Times New Roman"/>
      <w:b/>
      <w:bCs/>
      <w:sz w:val="24"/>
      <w:szCs w:val="24"/>
      <w:lang w:val="en-US"/>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00BodyText">
    <w:name w:val="00 BodyText"/>
    <w:basedOn w:val="Normal"/>
    <w:qFormat/>
    <w:pPr>
      <w:spacing w:after="220"/>
    </w:pPr>
    <w:rPr>
      <w:rFonts w:ascii="Arial" w:eastAsiaTheme="minorHAnsi" w:hAnsi="Arial" w:cstheme="minorBidi"/>
      <w:sz w:val="22"/>
      <w:szCs w:val="22"/>
      <w:lang w:val="fi-FI"/>
    </w:rPr>
  </w:style>
  <w:style w:type="paragraph" w:customStyle="1" w:styleId="B6">
    <w:name w:val="B6"/>
    <w:basedOn w:val="B5"/>
    <w:qFormat/>
    <w:pPr>
      <w:spacing w:after="160"/>
    </w:pPr>
    <w:rPr>
      <w:rFonts w:asciiTheme="minorHAnsi" w:eastAsiaTheme="minorHAnsi" w:hAnsiTheme="minorHAnsi" w:cstheme="minorBidi"/>
      <w:sz w:val="22"/>
      <w:szCs w:val="22"/>
      <w:lang w:val="fi-FI"/>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theme="minorBidi"/>
      <w:sz w:val="22"/>
      <w:szCs w:val="24"/>
      <w:lang w:val="fi-FI" w:eastAsia="en-GB"/>
    </w:rPr>
  </w:style>
  <w:style w:type="character" w:customStyle="1" w:styleId="Doc-text2Char">
    <w:name w:val="Doc-text2 Char"/>
    <w:link w:val="Doc-text2"/>
    <w:qFormat/>
    <w:rPr>
      <w:rFonts w:ascii="Arial" w:eastAsia="MS Mincho" w:hAnsi="Arial" w:cstheme="minorBidi"/>
      <w:sz w:val="22"/>
      <w:szCs w:val="24"/>
      <w:lang w:val="fi-FI" w:eastAsia="en-GB"/>
    </w:rPr>
  </w:style>
  <w:style w:type="paragraph" w:customStyle="1" w:styleId="owapara">
    <w:name w:val="owapara"/>
    <w:basedOn w:val="Normal"/>
    <w:qFormat/>
    <w:pPr>
      <w:spacing w:after="0"/>
    </w:pPr>
    <w:rPr>
      <w:rFonts w:asciiTheme="minorHAnsi" w:eastAsia="Calibri" w:hAnsiTheme="minorHAnsi" w:cstheme="minorBidi"/>
      <w:sz w:val="24"/>
      <w:szCs w:val="24"/>
      <w:lang w:val="fi-FI"/>
    </w:rPr>
  </w:style>
  <w:style w:type="paragraph" w:customStyle="1" w:styleId="LGTdoc">
    <w:name w:val="LGTdoc_본문"/>
    <w:basedOn w:val="Normal"/>
    <w:qFormat/>
    <w:pPr>
      <w:widowControl w:val="0"/>
      <w:snapToGrid w:val="0"/>
      <w:spacing w:afterLines="50" w:after="160" w:line="264" w:lineRule="auto"/>
      <w:jc w:val="both"/>
    </w:pPr>
    <w:rPr>
      <w:rFonts w:asciiTheme="minorHAnsi" w:eastAsia="Batang" w:hAnsiTheme="minorHAnsi" w:cstheme="minorBidi"/>
      <w:kern w:val="2"/>
      <w:sz w:val="22"/>
      <w:szCs w:val="24"/>
      <w:lang w:val="fi-FI" w:eastAsia="ko-KR"/>
    </w:rPr>
  </w:style>
  <w:style w:type="character" w:customStyle="1" w:styleId="B1Zchn">
    <w:name w:val="B1 Zchn"/>
    <w:qFormat/>
    <w:rPr>
      <w:lang w:eastAsia="en-US"/>
    </w:rPr>
  </w:style>
  <w:style w:type="paragraph" w:customStyle="1" w:styleId="item">
    <w:name w:val="item"/>
    <w:basedOn w:val="Normal"/>
    <w:qFormat/>
    <w:pPr>
      <w:numPr>
        <w:numId w:val="14"/>
      </w:numPr>
      <w:spacing w:after="0"/>
      <w:jc w:val="both"/>
    </w:pPr>
    <w:rPr>
      <w:rFonts w:asciiTheme="minorHAnsi" w:eastAsia="MS Mincho" w:hAnsiTheme="minorHAnsi" w:cstheme="minorBidi"/>
      <w:sz w:val="22"/>
      <w:szCs w:val="22"/>
      <w:lang w:val="fi-FI"/>
    </w:rPr>
  </w:style>
  <w:style w:type="paragraph" w:customStyle="1" w:styleId="RAN1bullet1">
    <w:name w:val="RAN1 bullet1"/>
    <w:basedOn w:val="Normal"/>
    <w:qFormat/>
    <w:pPr>
      <w:numPr>
        <w:numId w:val="15"/>
      </w:numPr>
      <w:spacing w:after="0"/>
    </w:pPr>
    <w:rPr>
      <w:rFonts w:ascii="Times" w:eastAsia="Batang" w:hAnsi="Times" w:cstheme="minorBidi"/>
      <w:sz w:val="22"/>
      <w:szCs w:val="24"/>
      <w:lang w:val="zh-CN" w:eastAsia="zh-CN"/>
    </w:rPr>
  </w:style>
  <w:style w:type="paragraph" w:customStyle="1" w:styleId="b110">
    <w:name w:val="b110"/>
    <w:basedOn w:val="Normal"/>
    <w:pPr>
      <w:spacing w:before="75" w:after="75"/>
    </w:pPr>
    <w:rPr>
      <w:rFonts w:asciiTheme="minorHAnsi" w:eastAsia="Times New Roman" w:hAnsiTheme="minorHAnsi" w:cstheme="minorBidi"/>
      <w:sz w:val="24"/>
      <w:szCs w:val="24"/>
      <w:lang w:val="fi-FI" w:eastAsia="zh-CN"/>
    </w:rPr>
  </w:style>
  <w:style w:type="paragraph" w:customStyle="1" w:styleId="xtal">
    <w:name w:val="x_tal"/>
    <w:basedOn w:val="Normal"/>
    <w:qFormat/>
    <w:pPr>
      <w:keepNext/>
      <w:spacing w:after="0"/>
    </w:pPr>
    <w:rPr>
      <w:rFonts w:ascii="Arial" w:eastAsia="Calibri" w:hAnsi="Arial" w:cs="Arial"/>
      <w:sz w:val="18"/>
      <w:szCs w:val="18"/>
      <w:lang w:val="fi-FI" w:eastAsia="fi-FI"/>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ulletedo1">
    <w:name w:val="Bulleted o 1"/>
    <w:basedOn w:val="Normal"/>
    <w:qFormat/>
    <w:pPr>
      <w:numPr>
        <w:numId w:val="16"/>
      </w:numPr>
      <w:overflowPunct w:val="0"/>
      <w:autoSpaceDE w:val="0"/>
      <w:autoSpaceDN w:val="0"/>
      <w:adjustRightInd w:val="0"/>
      <w:textAlignment w:val="baseline"/>
    </w:pPr>
    <w:rPr>
      <w:lang w:val="fi-F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overflowPunct w:val="0"/>
      <w:autoSpaceDE w:val="0"/>
      <w:autoSpaceDN w:val="0"/>
      <w:snapToGrid w:val="0"/>
      <w:spacing w:after="60" w:line="252" w:lineRule="auto"/>
      <w:jc w:val="both"/>
    </w:pPr>
    <w:rPr>
      <w:rFonts w:ascii="Batang" w:hAnsi="Batang"/>
      <w:lang w:val="sv-SE" w:eastAsia="sv-SE"/>
    </w:rPr>
  </w:style>
  <w:style w:type="paragraph" w:styleId="Revision">
    <w:name w:val="Revision"/>
    <w:hidden/>
    <w:uiPriority w:val="99"/>
    <w:semiHidden/>
    <w:rsid w:val="001E79D1"/>
    <w:pPr>
      <w:spacing w:after="0" w:line="240" w:lineRule="auto"/>
    </w:pPr>
    <w:rPr>
      <w:lang w:val="en-GB" w:eastAsia="en-US"/>
    </w:rPr>
  </w:style>
  <w:style w:type="character" w:styleId="UnresolvedMention">
    <w:name w:val="Unresolved Mention"/>
    <w:basedOn w:val="DefaultParagraphFont"/>
    <w:uiPriority w:val="99"/>
    <w:semiHidden/>
    <w:unhideWhenUsed/>
    <w:rsid w:val="00532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1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617.zip" TargetMode="External"/><Relationship Id="rId18" Type="http://schemas.openxmlformats.org/officeDocument/2006/relationships/hyperlink" Target="https://www.3gpp.org/ftp/TSG_RAN/WG4_Radio/TSGR4_103-e/Docs/R4-2210080.zip" TargetMode="External"/><Relationship Id="rId26" Type="http://schemas.openxmlformats.org/officeDocument/2006/relationships/oleObject" Target="embeddings/oleObject4.bin"/><Relationship Id="rId39" Type="http://schemas.openxmlformats.org/officeDocument/2006/relationships/hyperlink" Target="https://www.3gpp.org/ftp/TSG_RAN/WG4_Radio/TSGR4_103-e/Docs/R4-2209139.zip" TargetMode="External"/><Relationship Id="rId21" Type="http://schemas.openxmlformats.org/officeDocument/2006/relationships/image" Target="media/image1.wmf"/><Relationship Id="rId34" Type="http://schemas.openxmlformats.org/officeDocument/2006/relationships/hyperlink" Target="https://www.3gpp.org/ftp/TSG_RAN/WG4_Radio/TSGR4_103-e/Docs/R4-2208048.zip" TargetMode="External"/><Relationship Id="rId42" Type="http://schemas.openxmlformats.org/officeDocument/2006/relationships/hyperlink" Target="https://www.3gpp.org/ftp/TSG_RAN/WG4_Radio/TSGR4_103-e/Docs/R4-2210117.zip" TargetMode="External"/><Relationship Id="rId47" Type="http://schemas.openxmlformats.org/officeDocument/2006/relationships/hyperlink" Target="https://www.3gpp.org/ftp/TSG_RAN/WG4_Radio/TSGR4_103-e/Docs/R4-2209139.zip" TargetMode="External"/><Relationship Id="rId50" Type="http://schemas.openxmlformats.org/officeDocument/2006/relationships/hyperlink" Target="mailto:shuai.zhou@vivo.com" TargetMode="Externa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3-e/Docs/R4-2208541.zip" TargetMode="External"/><Relationship Id="rId17" Type="http://schemas.openxmlformats.org/officeDocument/2006/relationships/hyperlink" Target="https://www.3gpp.org/ftp/TSG_RAN/WG4_Radio/TSGR4_103-e/Docs/R4-2209716.zip" TargetMode="External"/><Relationship Id="rId25" Type="http://schemas.openxmlformats.org/officeDocument/2006/relationships/oleObject" Target="embeddings/oleObject3.bin"/><Relationship Id="rId33" Type="http://schemas.openxmlformats.org/officeDocument/2006/relationships/hyperlink" Target="https://www.3gpp.org/ftp/TSG_RAN/WG4_Radio/TSGR4_103-e/Docs/R4-2208047.zip" TargetMode="External"/><Relationship Id="rId38" Type="http://schemas.openxmlformats.org/officeDocument/2006/relationships/hyperlink" Target="https://www.3gpp.org/ftp/TSG_RAN/WG4_Radio/TSGR4_103-e/Docs/R4-2208649.zip" TargetMode="External"/><Relationship Id="rId46" Type="http://schemas.openxmlformats.org/officeDocument/2006/relationships/hyperlink" Target="https://www.3gpp.org/ftp/TSG_RAN/WG4_Radio/TSGR4_103-e/Docs/R4-220853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509.zip" TargetMode="External"/><Relationship Id="rId20" Type="http://schemas.openxmlformats.org/officeDocument/2006/relationships/hyperlink" Target="https://www.3gpp.org/ftp/TSG_RAN/WG4_Radio/TSGR4_103-e/Inbox/Drafts/%5B103-e%5D%5B132%5D%20NR_ext_to_71GHz_Part_2" TargetMode="External"/><Relationship Id="rId29" Type="http://schemas.openxmlformats.org/officeDocument/2006/relationships/hyperlink" Target="https://www.3gpp.org/ftp/TSG_RAN/WG4_Radio/TSGR4_103-e/Inbox/Drafts/%5B103-e%5D%5B100%5D%20Main%20Session/GTW/GTW%20May-13/Outcome_GTW/UE%20feature%20list_v03_Samsung_moderator-after-GTW.docx" TargetMode="External"/><Relationship Id="rId41" Type="http://schemas.openxmlformats.org/officeDocument/2006/relationships/hyperlink" Target="https://www.3gpp.org/ftp/TSG_RAN/WG4_Radio/TSGR4_103-e/Docs/R4-2209683.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143.zip" TargetMode="External"/><Relationship Id="rId24" Type="http://schemas.openxmlformats.org/officeDocument/2006/relationships/oleObject" Target="embeddings/oleObject2.bin"/><Relationship Id="rId32" Type="http://schemas.openxmlformats.org/officeDocument/2006/relationships/hyperlink" Target="https://www.3gpp.org/ftp/TSG_RAN/WG4_Radio/TSGR4_103-e/Docs/R4-2208046.zip" TargetMode="External"/><Relationship Id="rId37" Type="http://schemas.openxmlformats.org/officeDocument/2006/relationships/hyperlink" Target="https://www.3gpp.org/ftp/TSG_RAN/WG4_Radio/TSGR4_103-e/Docs/R4-2208618.zip" TargetMode="External"/><Relationship Id="rId40" Type="http://schemas.openxmlformats.org/officeDocument/2006/relationships/hyperlink" Target="https://www.3gpp.org/ftp/TSG_RAN/WG4_Radio/TSGR4_103-e/Docs/R4-2209682.zip" TargetMode="External"/><Relationship Id="rId45" Type="http://schemas.openxmlformats.org/officeDocument/2006/relationships/image" Target="media/image3.png"/><Relationship Id="rId53" Type="http://schemas.openxmlformats.org/officeDocument/2006/relationships/hyperlink" Target="mailto:shanhuiping@catt.cn" TargetMode="External"/><Relationship Id="rId5" Type="http://schemas.openxmlformats.org/officeDocument/2006/relationships/styles" Target="styles.xml"/><Relationship Id="rId15" Type="http://schemas.openxmlformats.org/officeDocument/2006/relationships/hyperlink" Target="https://www.3gpp.org/ftp/TSG_RAN/WG4_Radio/TSGR4_103-e/Docs/R4-2209322.zip" TargetMode="External"/><Relationship Id="rId23" Type="http://schemas.openxmlformats.org/officeDocument/2006/relationships/image" Target="media/image2.wmf"/><Relationship Id="rId28" Type="http://schemas.openxmlformats.org/officeDocument/2006/relationships/hyperlink" Target="https://www.3gpp.org/ftp/TSG_RAN/WG4_Radio/TSGR4_103-e/Inbox/Drafts/%5B103-e%5D%5B132%5D%20NR_ext_to_71GHz_Part_2" TargetMode="External"/><Relationship Id="rId36" Type="http://schemas.openxmlformats.org/officeDocument/2006/relationships/hyperlink" Target="https://www.3gpp.org/ftp/TSG_RAN/WG4_Radio/TSGR4_103-e/Docs/R4-2208540.zip" TargetMode="External"/><Relationship Id="rId49" Type="http://schemas.openxmlformats.org/officeDocument/2006/relationships/hyperlink" Target="https://www.3gpp.org/ftp/TSG_RAN/WG4_Radio/TSGR4_103-e/Docs/R4-2210166.zip" TargetMode="External"/><Relationship Id="rId10" Type="http://schemas.openxmlformats.org/officeDocument/2006/relationships/hyperlink" Target="https://www.3gpp.org/ftp/TSG_RAN/WG4_Radio/TSGR4_103-e/Docs/R4-2208045.zip" TargetMode="External"/><Relationship Id="rId19" Type="http://schemas.openxmlformats.org/officeDocument/2006/relationships/hyperlink" Target="https://www.3gpp.org/ftp/TSG_RAN/WG4_Radio/TSGR4_103-e/Inbox/Drafts/%5B103-e%5D%5B136%5D%20R17_feature_list" TargetMode="External"/><Relationship Id="rId31" Type="http://schemas.openxmlformats.org/officeDocument/2006/relationships/hyperlink" Target="https://www.3gpp.org/ftp/TSG_RAN/WG4_Radio/TSGR4_103-e/Docs/R4-2207780.zip" TargetMode="External"/><Relationship Id="rId44" Type="http://schemas.openxmlformats.org/officeDocument/2006/relationships/hyperlink" Target="https://www.3gpp.org/ftp/TSG_RAN/WG4_Radio/TSGR4_103-e/Docs/R4-2210188.zip" TargetMode="External"/><Relationship Id="rId52" Type="http://schemas.openxmlformats.org/officeDocument/2006/relationships/hyperlink" Target="mailto:aida.l.vera.lopez@inte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8763.zip" TargetMode="External"/><Relationship Id="rId22" Type="http://schemas.openxmlformats.org/officeDocument/2006/relationships/oleObject" Target="embeddings/oleObject1.bin"/><Relationship Id="rId27" Type="http://schemas.openxmlformats.org/officeDocument/2006/relationships/hyperlink" Target="https://www.3gpp.org/ftp/TSG_RAN/WG4_Radio/TSGR4_103-e/Inbox/Drafts/%5B103-e%5D%5B136%5D%20R17_feature_list" TargetMode="External"/><Relationship Id="rId30" Type="http://schemas.openxmlformats.org/officeDocument/2006/relationships/hyperlink" Target="https://www.3gpp.org/ftp/TSG_RAN/WG4_Radio/TSGR4_103-e/Inbox/Drafts/%5B103-e%5D%5B132%5D%20NR_ext_to_71GHz_Part_2/Round%202" TargetMode="External"/><Relationship Id="rId35" Type="http://schemas.openxmlformats.org/officeDocument/2006/relationships/hyperlink" Target="https://www.3gpp.org/ftp/TSG_RAN/WG4_Radio/TSGR4_103-e/Docs/R4-2208479.zip" TargetMode="External"/><Relationship Id="rId43" Type="http://schemas.openxmlformats.org/officeDocument/2006/relationships/hyperlink" Target="https://www.3gpp.org/ftp/TSG_RAN/WG4_Radio/TSGR4_103-e/Docs/R4-2210118.zip" TargetMode="External"/><Relationship Id="rId48" Type="http://schemas.openxmlformats.org/officeDocument/2006/relationships/hyperlink" Target="https://www.3gpp.org/ftp/TSG_RAN/WG4_Radio/TSGR4_103-e/Docs/R4-2209717.zi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mailto:michal.szydelko@huawei.com"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C463C8-3358-4251-9924-BA99EABD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13105</Words>
  <Characters>71928</Characters>
  <Application>Microsoft Office Word</Application>
  <DocSecurity>0</DocSecurity>
  <Lines>599</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4</cp:revision>
  <cp:lastPrinted>2019-04-25T01:09:00Z</cp:lastPrinted>
  <dcterms:created xsi:type="dcterms:W3CDTF">2022-05-13T16:36:00Z</dcterms:created>
  <dcterms:modified xsi:type="dcterms:W3CDTF">2022-05-13T16:36:00Z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(3)0x1/Zvo7I03wIlCnEK1lxj+an8HXGf2zDqTMEKEIN6TZAVbsOYOYVfe+TrDxW94dVdDJ2irt
Bs+RsJPl77xPHYPp5mge9G7XyLbnH/XtPgZPXKxIgSAAre4P7izuLFzCr//Awz9VwukB6mvE
3CtLDWe5dBBdvGV/BrhTQe99xM3aawRmkpQTFtNzEVPQvKGrptiVwvaqcTgJS6rkxvg3itYt
69IMUDoIlwost2UuRT</vt:lpwstr>
  </property>
  <property fmtid="{D5CDD505-2E9C-101B-9397-08002B2CF9AE}" pid="9" name="_2015_ms_pID_7253431">
    <vt:lpwstr>ScOgiqW2Vdm5pIJsAsbWPDfs3nHGkxOYL4awfKXzrwttDuKtCreNPO
Re87aantGez2yfmt5xw2gkP3cj4oy/FNcKSXgWdrPEkHn36Is8IPp31+7fEMfkHMLl/Vf6tZ
Y4KntSeCh6kIinuCrpU1AQDbhcIscy0d9Or7wefo6p0usROFTfTkXIzwpsTE54zkzEvzfAYW
ZW4mmL0JICtDQIZgKpz6P+0EvcDKOOH/s40n</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1652086469</vt:lpwstr>
  </property>
  <property fmtid="{D5CDD505-2E9C-101B-9397-08002B2CF9AE}" pid="15" name="KSOProductBuildVer">
    <vt:lpwstr>2052-11.8.2.8875</vt:lpwstr>
  </property>
  <property fmtid="{D5CDD505-2E9C-101B-9397-08002B2CF9AE}" pid="16" name="CWM3e5c6e2537b949c7841406ca960b3fb5">
    <vt:lpwstr>CWMLlM2PetX/YYvA7+a9ZF62VipEStqpiiWtF7oIR2V6v1gCiHK17d9XtQgr/BQ8+z72pjJOolTA6VyzZS5lt65Pw==</vt:lpwstr>
  </property>
</Properties>
</file>