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F642E" w14:textId="77777777" w:rsidR="004756E7" w:rsidRDefault="007635C7">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720650">
        <w:rPr>
          <w:rFonts w:ascii="Arial" w:eastAsiaTheme="minorEastAsia" w:hAnsi="Arial" w:cs="Arial"/>
          <w:b/>
          <w:sz w:val="24"/>
          <w:szCs w:val="24"/>
          <w:lang w:eastAsia="zh-CN"/>
        </w:rPr>
        <w:t>2210259</w:t>
      </w:r>
    </w:p>
    <w:p w14:paraId="51337C7F" w14:textId="04E9EB2A" w:rsidR="00413FBB" w:rsidRDefault="007635C7">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3F3BF77E" w14:textId="77777777" w:rsidR="00413FBB" w:rsidRDefault="00413FBB">
      <w:pPr>
        <w:spacing w:after="120"/>
        <w:ind w:left="1985" w:hanging="1985"/>
        <w:rPr>
          <w:rFonts w:ascii="Arial" w:eastAsia="MS Mincho" w:hAnsi="Arial" w:cs="Arial"/>
          <w:b/>
          <w:sz w:val="22"/>
        </w:rPr>
      </w:pPr>
    </w:p>
    <w:p w14:paraId="7A927111" w14:textId="77777777" w:rsidR="00413FBB" w:rsidRDefault="007635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8.29</w:t>
      </w:r>
    </w:p>
    <w:p w14:paraId="5F088047" w14:textId="77777777" w:rsidR="00413FBB" w:rsidRDefault="007635C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642DFB3B" w14:textId="77777777" w:rsidR="00413FBB" w:rsidRDefault="007635C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[103-e][124] </w:t>
      </w:r>
      <w:proofErr w:type="spellStart"/>
      <w:r>
        <w:rPr>
          <w:rFonts w:ascii="Arial" w:eastAsiaTheme="minorEastAsia" w:hAnsi="Arial" w:cs="Arial"/>
          <w:color w:val="000000"/>
          <w:sz w:val="22"/>
          <w:lang w:eastAsia="zh-CN"/>
        </w:rPr>
        <w:t>NR_Power_Limit_CA_DC</w:t>
      </w:r>
      <w:proofErr w:type="spellEnd"/>
    </w:p>
    <w:p w14:paraId="530C05A9" w14:textId="77777777" w:rsidR="00413FBB" w:rsidRDefault="007635C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F420E92" w14:textId="77777777" w:rsidR="00413FBB" w:rsidRDefault="007635C7">
      <w:pPr>
        <w:pStyle w:val="Heading1"/>
        <w:rPr>
          <w:rFonts w:eastAsiaTheme="minorEastAsia"/>
          <w:lang w:eastAsia="zh-CN"/>
        </w:rPr>
      </w:pPr>
      <w:r>
        <w:rPr>
          <w:rFonts w:hint="eastAsia"/>
          <w:lang w:eastAsia="ja-JP"/>
        </w:rPr>
        <w:t>Introduction</w:t>
      </w:r>
    </w:p>
    <w:p w14:paraId="7435B946" w14:textId="77777777" w:rsidR="00413FBB" w:rsidRDefault="007635C7">
      <w:pPr>
        <w:rPr>
          <w:lang w:eastAsia="zh-CN"/>
        </w:rPr>
      </w:pPr>
      <w:r>
        <w:rPr>
          <w:lang w:eastAsia="zh-CN"/>
        </w:rPr>
        <w:t xml:space="preserve">This document summarizes the email discussion for agenda item 8.29 on increasing the maximum output power for CA and DC.  The work item (RP-212622) completion target was originally </w:t>
      </w:r>
      <w:proofErr w:type="gramStart"/>
      <w:r>
        <w:rPr>
          <w:lang w:eastAsia="zh-CN"/>
        </w:rPr>
        <w:t>March 2022, but</w:t>
      </w:r>
      <w:proofErr w:type="gramEnd"/>
      <w:r>
        <w:rPr>
          <w:lang w:eastAsia="zh-CN"/>
        </w:rPr>
        <w:t xml:space="preserve"> granted a one quarter extension to June 2022.  Thus, this is the last working group meeting to finalize the requirements and produce RAN4 CR’s to submit to RAN #96.  The objective for this meeting is to agree to CR’s for the introduction of this feature.</w:t>
      </w:r>
    </w:p>
    <w:p w14:paraId="4C11A226" w14:textId="77777777" w:rsidR="00413FBB" w:rsidRPr="009E3290" w:rsidRDefault="007635C7">
      <w:pPr>
        <w:pStyle w:val="Heading1"/>
        <w:rPr>
          <w:lang w:val="en-US" w:eastAsia="ja-JP"/>
        </w:rPr>
      </w:pPr>
      <w:r w:rsidRPr="009E3290">
        <w:rPr>
          <w:lang w:val="en-US" w:eastAsia="ja-JP"/>
        </w:rPr>
        <w:t>Topic #1: List of issues and company views</w:t>
      </w:r>
    </w:p>
    <w:p w14:paraId="5B865F0C" w14:textId="77777777" w:rsidR="00413FBB" w:rsidRDefault="007635C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41"/>
        <w:gridCol w:w="14"/>
        <w:gridCol w:w="1769"/>
        <w:gridCol w:w="21"/>
        <w:gridCol w:w="2262"/>
        <w:gridCol w:w="2160"/>
        <w:gridCol w:w="2164"/>
      </w:tblGrid>
      <w:tr w:rsidR="00413FBB" w14:paraId="23C8A4EF" w14:textId="77777777">
        <w:trPr>
          <w:trHeight w:val="468"/>
        </w:trPr>
        <w:tc>
          <w:tcPr>
            <w:tcW w:w="1241" w:type="dxa"/>
            <w:vAlign w:val="center"/>
          </w:tcPr>
          <w:p w14:paraId="4CF947FE" w14:textId="77777777" w:rsidR="00413FBB" w:rsidRDefault="007635C7">
            <w:pPr>
              <w:spacing w:before="120" w:after="120"/>
              <w:rPr>
                <w:b/>
                <w:bCs/>
              </w:rPr>
            </w:pPr>
            <w:r>
              <w:rPr>
                <w:b/>
                <w:bCs/>
              </w:rPr>
              <w:t>T-doc number</w:t>
            </w:r>
          </w:p>
        </w:tc>
        <w:tc>
          <w:tcPr>
            <w:tcW w:w="1783" w:type="dxa"/>
            <w:gridSpan w:val="2"/>
            <w:vAlign w:val="center"/>
          </w:tcPr>
          <w:p w14:paraId="124BC60D" w14:textId="77777777" w:rsidR="00413FBB" w:rsidRDefault="007635C7">
            <w:pPr>
              <w:spacing w:before="120" w:after="120"/>
              <w:rPr>
                <w:b/>
                <w:bCs/>
              </w:rPr>
            </w:pPr>
            <w:r>
              <w:rPr>
                <w:b/>
                <w:bCs/>
              </w:rPr>
              <w:t>Company</w:t>
            </w:r>
          </w:p>
        </w:tc>
        <w:tc>
          <w:tcPr>
            <w:tcW w:w="6607" w:type="dxa"/>
            <w:gridSpan w:val="4"/>
            <w:vAlign w:val="center"/>
          </w:tcPr>
          <w:p w14:paraId="7FF98DFA" w14:textId="77777777" w:rsidR="00413FBB" w:rsidRDefault="007635C7">
            <w:pPr>
              <w:spacing w:before="120" w:after="120"/>
              <w:rPr>
                <w:b/>
                <w:bCs/>
              </w:rPr>
            </w:pPr>
            <w:r>
              <w:rPr>
                <w:b/>
                <w:bCs/>
              </w:rPr>
              <w:t>Proposals / Observations</w:t>
            </w:r>
          </w:p>
        </w:tc>
      </w:tr>
      <w:tr w:rsidR="00413FBB" w14:paraId="50C586DD" w14:textId="77777777">
        <w:trPr>
          <w:trHeight w:val="468"/>
        </w:trPr>
        <w:tc>
          <w:tcPr>
            <w:tcW w:w="1241" w:type="dxa"/>
          </w:tcPr>
          <w:p w14:paraId="636C3B11" w14:textId="77777777" w:rsidR="00413FBB" w:rsidRDefault="00D62474">
            <w:pPr>
              <w:spacing w:before="120" w:after="120"/>
            </w:pPr>
            <w:hyperlink r:id="rId10" w:tgtFrame="_parent" w:history="1">
              <w:r w:rsidR="007635C7">
                <w:rPr>
                  <w:rStyle w:val="Hyperlink"/>
                  <w:rFonts w:ascii="Arial" w:hAnsi="Arial" w:cs="Arial"/>
                  <w:b/>
                  <w:bCs/>
                  <w:sz w:val="16"/>
                  <w:szCs w:val="16"/>
                </w:rPr>
                <w:t>R4-2207678</w:t>
              </w:r>
            </w:hyperlink>
          </w:p>
        </w:tc>
        <w:tc>
          <w:tcPr>
            <w:tcW w:w="1783" w:type="dxa"/>
            <w:gridSpan w:val="2"/>
          </w:tcPr>
          <w:p w14:paraId="4A22D7A3" w14:textId="77777777" w:rsidR="00413FBB" w:rsidRDefault="007635C7">
            <w:pPr>
              <w:spacing w:before="120" w:after="120"/>
            </w:pPr>
            <w:r>
              <w:t>Apple</w:t>
            </w:r>
          </w:p>
        </w:tc>
        <w:tc>
          <w:tcPr>
            <w:tcW w:w="6607" w:type="dxa"/>
            <w:gridSpan w:val="4"/>
          </w:tcPr>
          <w:p w14:paraId="35B76799" w14:textId="77777777" w:rsidR="00413FBB" w:rsidRDefault="007635C7">
            <w:pPr>
              <w:spacing w:before="120" w:after="120"/>
              <w:rPr>
                <w:u w:val="single"/>
              </w:rPr>
            </w:pPr>
            <w:r>
              <w:rPr>
                <w:u w:val="single"/>
              </w:rPr>
              <w:t>Further views on increasing UE power high limit for CA and DC</w:t>
            </w:r>
          </w:p>
          <w:p w14:paraId="580E3B30" w14:textId="77777777" w:rsidR="00413FBB" w:rsidRDefault="007635C7">
            <w:pPr>
              <w:spacing w:before="120" w:after="120"/>
            </w:pPr>
            <w:r>
              <w:t xml:space="preserve">Observation 1: With PCMAX_L kept unchanged at </w:t>
            </w:r>
            <w:proofErr w:type="gramStart"/>
            <w:r>
              <w:t>PC2,</w:t>
            </w:r>
            <w:proofErr w:type="gramEnd"/>
            <w:r>
              <w:t xml:space="preserve"> we could simply increase PC2 upper tolerance without any other specifications change nor any capability signalling to enable the intended feature.</w:t>
            </w:r>
          </w:p>
          <w:p w14:paraId="35017BC7" w14:textId="77777777" w:rsidR="00413FBB" w:rsidRDefault="007635C7">
            <w:pPr>
              <w:spacing w:before="120" w:after="120"/>
            </w:pPr>
            <w:r>
              <w:t>Observation 2: The merits of only changing the power class upper tolerance to enable the intended feature include not only the least specifications impact, but also easily scalable to other power classes. It also does not cause confusion on the power class definition as the nominal power level remains unchanged.</w:t>
            </w:r>
          </w:p>
          <w:p w14:paraId="14F644E2" w14:textId="77777777" w:rsidR="00413FBB" w:rsidRDefault="007635C7">
            <w:pPr>
              <w:spacing w:before="120" w:after="120"/>
            </w:pPr>
            <w:r>
              <w:t>Observation 3: The power class upper tolerance can be increased by 2 dB to enable the feature for increasing UE power high limit.</w:t>
            </w:r>
          </w:p>
          <w:p w14:paraId="46BD3F6F" w14:textId="77777777" w:rsidR="00413FBB" w:rsidRDefault="007635C7">
            <w:pPr>
              <w:spacing w:before="120" w:after="120"/>
            </w:pPr>
            <w:r>
              <w:t xml:space="preserve">Observation 4: With PCMAX_L lifted to a higher power limit than nominal PC2, a capability signalling would be needed </w:t>
            </w:r>
            <w:proofErr w:type="gramStart"/>
            <w:r>
              <w:t>in order to</w:t>
            </w:r>
            <w:proofErr w:type="gramEnd"/>
            <w:r>
              <w:t xml:space="preserve"> properly decide the PCMAX range.</w:t>
            </w:r>
          </w:p>
          <w:p w14:paraId="65375B0A" w14:textId="77777777" w:rsidR="00413FBB" w:rsidRDefault="007635C7">
            <w:pPr>
              <w:spacing w:before="120" w:after="120"/>
            </w:pPr>
            <w:r>
              <w:t xml:space="preserve">Proposal 1: RAN4 to enable the feature for increasing UE power high limit for inter-band UL CA by only increasing the power class upper tolerance by 2 </w:t>
            </w:r>
            <w:proofErr w:type="spellStart"/>
            <w:r>
              <w:t>dB.</w:t>
            </w:r>
            <w:proofErr w:type="spellEnd"/>
          </w:p>
          <w:p w14:paraId="17AC870C" w14:textId="77777777" w:rsidR="00413FBB" w:rsidRDefault="007635C7">
            <w:pPr>
              <w:spacing w:before="120" w:after="120"/>
            </w:pPr>
            <w:r>
              <w:t>Proposal 2: No new MSD requirements to be introduced for the existing inter-band UL CA power class to enable the feature for increasing UE power high limit for inter-band UL CA.</w:t>
            </w:r>
          </w:p>
        </w:tc>
      </w:tr>
      <w:tr w:rsidR="00413FBB" w14:paraId="09186E1F" w14:textId="77777777">
        <w:trPr>
          <w:trHeight w:val="468"/>
        </w:trPr>
        <w:tc>
          <w:tcPr>
            <w:tcW w:w="1241" w:type="dxa"/>
          </w:tcPr>
          <w:p w14:paraId="44D3AC45" w14:textId="77777777" w:rsidR="00413FBB" w:rsidRDefault="00D62474">
            <w:pPr>
              <w:spacing w:before="120" w:after="120"/>
            </w:pPr>
            <w:hyperlink r:id="rId11" w:tgtFrame="_parent" w:history="1">
              <w:r w:rsidR="007635C7">
                <w:rPr>
                  <w:rStyle w:val="Hyperlink"/>
                  <w:rFonts w:ascii="Arial" w:hAnsi="Arial" w:cs="Arial"/>
                  <w:b/>
                  <w:bCs/>
                  <w:sz w:val="16"/>
                  <w:szCs w:val="16"/>
                </w:rPr>
                <w:t>R4-2207906</w:t>
              </w:r>
            </w:hyperlink>
          </w:p>
        </w:tc>
        <w:tc>
          <w:tcPr>
            <w:tcW w:w="1783" w:type="dxa"/>
            <w:gridSpan w:val="2"/>
          </w:tcPr>
          <w:p w14:paraId="0784A0B2" w14:textId="77777777" w:rsidR="00413FBB" w:rsidRDefault="007635C7">
            <w:pPr>
              <w:spacing w:before="120" w:after="120"/>
            </w:pPr>
            <w:proofErr w:type="spellStart"/>
            <w:r>
              <w:t>InterDigital</w:t>
            </w:r>
            <w:proofErr w:type="spellEnd"/>
            <w:r>
              <w:t xml:space="preserve"> Communications</w:t>
            </w:r>
          </w:p>
        </w:tc>
        <w:tc>
          <w:tcPr>
            <w:tcW w:w="6607" w:type="dxa"/>
            <w:gridSpan w:val="4"/>
          </w:tcPr>
          <w:p w14:paraId="06158709" w14:textId="77777777" w:rsidR="00413FBB" w:rsidRDefault="007635C7">
            <w:pPr>
              <w:spacing w:before="120" w:after="120"/>
              <w:rPr>
                <w:u w:val="single"/>
              </w:rPr>
            </w:pPr>
            <w:r>
              <w:rPr>
                <w:u w:val="single"/>
              </w:rPr>
              <w:t>Increased MOP for CA and DC</w:t>
            </w:r>
          </w:p>
          <w:p w14:paraId="02EA2ADB" w14:textId="77777777" w:rsidR="00413FBB" w:rsidRDefault="007635C7">
            <w:pPr>
              <w:spacing w:before="120" w:after="120"/>
            </w:pPr>
            <w:r>
              <w:t xml:space="preserve">Proposal 1: Maintain the current </w:t>
            </w:r>
            <w:proofErr w:type="spellStart"/>
            <w:r>
              <w:t>Pcmax</w:t>
            </w:r>
            <w:proofErr w:type="spellEnd"/>
            <w:r>
              <w:t xml:space="preserve"> for CA equations and define just the new MOP that would allow for increasing both </w:t>
            </w:r>
            <w:proofErr w:type="spellStart"/>
            <w:r>
              <w:t>Pcmax_H</w:t>
            </w:r>
            <w:proofErr w:type="spellEnd"/>
            <w:r>
              <w:t xml:space="preserve"> and </w:t>
            </w:r>
            <w:proofErr w:type="spellStart"/>
            <w:r>
              <w:t>Pcmax_L</w:t>
            </w:r>
            <w:proofErr w:type="spellEnd"/>
            <w:r>
              <w:t>, making this feature testable.</w:t>
            </w:r>
          </w:p>
          <w:p w14:paraId="6C7ACB14" w14:textId="77777777" w:rsidR="00413FBB" w:rsidRDefault="007635C7">
            <w:pPr>
              <w:spacing w:before="120" w:after="120"/>
            </w:pPr>
            <w:r>
              <w:lastRenderedPageBreak/>
              <w:t>Proposal 2: The MSD is not an issue for the current Rel-17 WI finalization.</w:t>
            </w:r>
          </w:p>
          <w:p w14:paraId="3DCDAEF6" w14:textId="77777777" w:rsidR="00413FBB" w:rsidRDefault="007635C7">
            <w:pPr>
              <w:spacing w:before="120" w:after="120"/>
            </w:pPr>
            <w:r>
              <w:t>Proposal 3: Select Option 1 or Option 2 as a signalling solution.</w:t>
            </w:r>
          </w:p>
          <w:p w14:paraId="16BDE51E" w14:textId="77777777" w:rsidR="00413FBB" w:rsidRDefault="007635C7">
            <w:pPr>
              <w:spacing w:before="120" w:after="120"/>
            </w:pPr>
            <w:r>
              <w:t xml:space="preserve">Option 1: Extend the </w:t>
            </w:r>
            <w:proofErr w:type="spellStart"/>
            <w:r>
              <w:t>powerClass</w:t>
            </w:r>
            <w:proofErr w:type="spellEnd"/>
            <w:r>
              <w:t xml:space="preserve"> by powerClass-v17xy to include the “PC3+PC2” case using the Rel-16 model for </w:t>
            </w:r>
            <w:proofErr w:type="spellStart"/>
            <w:r>
              <w:t>powerClass</w:t>
            </w:r>
            <w:proofErr w:type="spellEnd"/>
            <w:r>
              <w:t>, powerClass-v1610.</w:t>
            </w:r>
          </w:p>
          <w:p w14:paraId="0E0B69E5" w14:textId="77777777" w:rsidR="00413FBB" w:rsidRDefault="007635C7">
            <w:pPr>
              <w:spacing w:before="120" w:after="120"/>
            </w:pPr>
            <w:r>
              <w:t xml:space="preserve">Option 2: Redefine the </w:t>
            </w:r>
            <w:proofErr w:type="spellStart"/>
            <w:r>
              <w:t>powerClass</w:t>
            </w:r>
            <w:proofErr w:type="spellEnd"/>
            <w:r>
              <w:t xml:space="preserve"> by powerClass-v17xy as a scaling factor </w:t>
            </w:r>
            <w:proofErr w:type="spellStart"/>
            <w:r>
              <w:t>P_flex</w:t>
            </w:r>
            <w:proofErr w:type="spellEnd"/>
            <w:r>
              <w:t xml:space="preserve"> applied to the sum of the power classes per individual band combinations. For Rel-17 “PC2+PC3” the scaling factor will be </w:t>
            </w:r>
            <w:proofErr w:type="spellStart"/>
            <w:r>
              <w:t>P_flex</w:t>
            </w:r>
            <w:proofErr w:type="spellEnd"/>
            <w:r>
              <w:t xml:space="preserve"> = 1 in this case.</w:t>
            </w:r>
          </w:p>
          <w:p w14:paraId="66EA404B" w14:textId="77777777" w:rsidR="00413FBB" w:rsidRDefault="007635C7">
            <w:pPr>
              <w:spacing w:before="120" w:after="120"/>
            </w:pPr>
            <w:r>
              <w:t xml:space="preserve">Option 3: Single bit </w:t>
            </w:r>
            <w:proofErr w:type="spellStart"/>
            <w:r>
              <w:t>signaling</w:t>
            </w:r>
            <w:proofErr w:type="spellEnd"/>
            <w:r>
              <w:t xml:space="preserve"> for UE capability will make specification more difficult to develop and decipher in the future.</w:t>
            </w:r>
          </w:p>
          <w:p w14:paraId="43B16FBD" w14:textId="77777777" w:rsidR="00413FBB" w:rsidRDefault="007635C7">
            <w:pPr>
              <w:spacing w:before="120" w:after="120"/>
            </w:pPr>
            <w:r>
              <w:t>Proposal 4: Send an LS to RAN2 for the UE capability signalling implementation according to the selected solution.</w:t>
            </w:r>
          </w:p>
        </w:tc>
      </w:tr>
      <w:tr w:rsidR="00413FBB" w14:paraId="17B80F3F" w14:textId="77777777">
        <w:trPr>
          <w:trHeight w:val="468"/>
        </w:trPr>
        <w:tc>
          <w:tcPr>
            <w:tcW w:w="1241" w:type="dxa"/>
          </w:tcPr>
          <w:p w14:paraId="0945412E" w14:textId="77777777" w:rsidR="00413FBB" w:rsidRDefault="00D62474">
            <w:pPr>
              <w:spacing w:before="120" w:after="120"/>
            </w:pPr>
            <w:hyperlink r:id="rId12" w:tgtFrame="_parent" w:history="1">
              <w:r w:rsidR="007635C7">
                <w:rPr>
                  <w:rStyle w:val="Hyperlink"/>
                  <w:rFonts w:ascii="Arial" w:hAnsi="Arial" w:cs="Arial"/>
                  <w:b/>
                  <w:bCs/>
                  <w:sz w:val="16"/>
                  <w:szCs w:val="16"/>
                </w:rPr>
                <w:t>R4-2207990</w:t>
              </w:r>
            </w:hyperlink>
          </w:p>
        </w:tc>
        <w:tc>
          <w:tcPr>
            <w:tcW w:w="1783" w:type="dxa"/>
            <w:gridSpan w:val="2"/>
          </w:tcPr>
          <w:p w14:paraId="40E231BE" w14:textId="77777777" w:rsidR="00413FBB" w:rsidRDefault="007635C7">
            <w:pPr>
              <w:spacing w:before="120" w:after="120"/>
            </w:pPr>
            <w:r>
              <w:t>Skyworks Solutions Inc.</w:t>
            </w:r>
          </w:p>
        </w:tc>
        <w:tc>
          <w:tcPr>
            <w:tcW w:w="6607" w:type="dxa"/>
            <w:gridSpan w:val="4"/>
          </w:tcPr>
          <w:p w14:paraId="409B0A0F" w14:textId="77777777" w:rsidR="00413FBB" w:rsidRDefault="007635C7">
            <w:pPr>
              <w:spacing w:before="120" w:after="120"/>
              <w:rPr>
                <w:u w:val="single"/>
              </w:rPr>
            </w:pPr>
            <w:r>
              <w:rPr>
                <w:u w:val="single"/>
              </w:rPr>
              <w:t>Finalizing increased power for PC2 inter-band CA</w:t>
            </w:r>
          </w:p>
          <w:p w14:paraId="16DDB898" w14:textId="77777777" w:rsidR="00413FBB" w:rsidRDefault="007635C7">
            <w:pPr>
              <w:spacing w:before="120" w:after="120"/>
            </w:pPr>
            <w:r>
              <w:t xml:space="preserve">Proposal for </w:t>
            </w:r>
            <w:proofErr w:type="spellStart"/>
            <w:r>
              <w:t>signaling</w:t>
            </w:r>
            <w:proofErr w:type="spellEnd"/>
            <w:r>
              <w:t>:</w:t>
            </w:r>
          </w:p>
          <w:p w14:paraId="52FF5C36" w14:textId="77777777" w:rsidR="00413FBB" w:rsidRDefault="007635C7">
            <w:pPr>
              <w:spacing w:before="120" w:after="120"/>
            </w:pPr>
            <w:r>
              <w:t>•</w:t>
            </w:r>
            <w:r>
              <w:tab/>
              <w:t>An optional UE capability for increased power is introduced in Release 17</w:t>
            </w:r>
          </w:p>
          <w:p w14:paraId="298157EA" w14:textId="77777777" w:rsidR="00413FBB" w:rsidRDefault="007635C7">
            <w:pPr>
              <w:spacing w:before="120" w:after="120"/>
            </w:pPr>
            <w:r>
              <w:t>•</w:t>
            </w:r>
            <w:r>
              <w:tab/>
              <w:t>A per UL band power class in inter-band CA configuration is introduced in Release 17 that can serve for PC2 inter-band CA with or without increased power capability but can later support any combinations including 3Tx cases</w:t>
            </w:r>
          </w:p>
          <w:p w14:paraId="62166CBE" w14:textId="77777777" w:rsidR="00413FBB" w:rsidRDefault="007635C7">
            <w:pPr>
              <w:spacing w:before="120" w:after="120"/>
            </w:pPr>
            <w:r>
              <w:t>•</w:t>
            </w:r>
            <w:r>
              <w:tab/>
              <w:t>The increased power is calculated as the difference between the power sum of the declared per UL power class and the declared inter-band power class</w:t>
            </w:r>
          </w:p>
          <w:p w14:paraId="1156B2D5" w14:textId="77777777" w:rsidR="00413FBB" w:rsidRDefault="007635C7">
            <w:pPr>
              <w:spacing w:before="120" w:after="120"/>
            </w:pPr>
            <w:r>
              <w:t>•</w:t>
            </w:r>
            <w:r>
              <w:tab/>
              <w:t>For UL band where the single band power class can only be achieved with 2 Tx, the per UL band power class in inter-band CA configuration should signal a power class equivalent to its single band power class -3dB.</w:t>
            </w:r>
          </w:p>
          <w:p w14:paraId="461747E1" w14:textId="77777777" w:rsidR="00413FBB" w:rsidRDefault="007635C7">
            <w:pPr>
              <w:spacing w:before="120" w:after="120"/>
            </w:pPr>
            <w:r>
              <w:t>Proposal for MSD: As only the 2UL MSD can change for increased power and the increase is directly proportional to the power increase of one side and the IMD order we propose that no additional MSD is specified and measured for the “increased power” case.</w:t>
            </w:r>
          </w:p>
          <w:p w14:paraId="062D6CEA" w14:textId="77777777" w:rsidR="00413FBB" w:rsidRDefault="007635C7">
            <w:pPr>
              <w:spacing w:before="120" w:after="120"/>
            </w:pPr>
            <w:r>
              <w:t xml:space="preserve">Proposal on checking “increased power” capability: Rather than checking a total inter-band CA </w:t>
            </w:r>
            <w:proofErr w:type="spellStart"/>
            <w:r>
              <w:t>PCmax</w:t>
            </w:r>
            <w:proofErr w:type="spellEnd"/>
            <w:r>
              <w:t xml:space="preserve"> range, we propose measuring the </w:t>
            </w:r>
            <w:proofErr w:type="spellStart"/>
            <w:r>
              <w:t>PCmax</w:t>
            </w:r>
            <w:proofErr w:type="spellEnd"/>
            <w:r>
              <w:t xml:space="preserve"> per band according to the declared per UL band power class in inter-band CA configuration with and without the “increased power” capability enabled. For a UE with “increased power capability”, only a per UL band </w:t>
            </w:r>
            <w:proofErr w:type="spellStart"/>
            <w:r>
              <w:t>PCmax</w:t>
            </w:r>
            <w:proofErr w:type="spellEnd"/>
            <w:r>
              <w:t xml:space="preserve"> is specified according to the per UL band power class in inter-band CA configuration declaration.</w:t>
            </w:r>
          </w:p>
        </w:tc>
      </w:tr>
      <w:tr w:rsidR="00413FBB" w14:paraId="748ADDB4" w14:textId="77777777">
        <w:trPr>
          <w:trHeight w:val="468"/>
        </w:trPr>
        <w:tc>
          <w:tcPr>
            <w:tcW w:w="1241" w:type="dxa"/>
          </w:tcPr>
          <w:p w14:paraId="0B2DAD3F" w14:textId="77777777" w:rsidR="00413FBB" w:rsidRDefault="00D62474">
            <w:pPr>
              <w:spacing w:before="120" w:after="120"/>
            </w:pPr>
            <w:hyperlink r:id="rId13" w:tgtFrame="_parent" w:history="1">
              <w:r w:rsidR="007635C7">
                <w:rPr>
                  <w:rStyle w:val="Hyperlink"/>
                  <w:rFonts w:ascii="Arial" w:hAnsi="Arial" w:cs="Arial"/>
                  <w:b/>
                  <w:bCs/>
                  <w:sz w:val="16"/>
                  <w:szCs w:val="16"/>
                </w:rPr>
                <w:t>R4-2208336</w:t>
              </w:r>
            </w:hyperlink>
          </w:p>
        </w:tc>
        <w:tc>
          <w:tcPr>
            <w:tcW w:w="1783" w:type="dxa"/>
            <w:gridSpan w:val="2"/>
          </w:tcPr>
          <w:p w14:paraId="725BF6B1" w14:textId="77777777" w:rsidR="00413FBB" w:rsidRDefault="007635C7">
            <w:pPr>
              <w:spacing w:before="120" w:after="120"/>
            </w:pPr>
            <w:r>
              <w:t>China Telecom</w:t>
            </w:r>
          </w:p>
        </w:tc>
        <w:tc>
          <w:tcPr>
            <w:tcW w:w="6607" w:type="dxa"/>
            <w:gridSpan w:val="4"/>
          </w:tcPr>
          <w:p w14:paraId="4D13D5F7" w14:textId="77777777" w:rsidR="00413FBB" w:rsidRDefault="007635C7">
            <w:pPr>
              <w:spacing w:before="120" w:after="120"/>
              <w:rPr>
                <w:u w:val="single"/>
              </w:rPr>
            </w:pPr>
            <w:r>
              <w:rPr>
                <w:u w:val="single"/>
              </w:rPr>
              <w:t>Views on increasing UE output power for CA and DC</w:t>
            </w:r>
          </w:p>
          <w:p w14:paraId="0D0453B4" w14:textId="77777777" w:rsidR="00413FBB" w:rsidRDefault="007635C7">
            <w:pPr>
              <w:spacing w:before="120" w:after="120"/>
            </w:pPr>
            <w:r>
              <w:t xml:space="preserve">Proposal1: The scenario for increasing power limit is focused on the power class 2 CA/DC, under the PC2 cap, the power class reported by one of constituent carrier is 23dBm, and the other one carrier is 26dBm or 29dBm.    </w:t>
            </w:r>
          </w:p>
          <w:p w14:paraId="7A0BD43D" w14:textId="77777777" w:rsidR="00413FBB" w:rsidRDefault="007635C7">
            <w:pPr>
              <w:spacing w:before="120" w:after="120"/>
            </w:pPr>
            <w:r>
              <w:t>Proposal2: Report a dedicate capability rather than to enhance the power class capability.</w:t>
            </w:r>
          </w:p>
          <w:p w14:paraId="32DA1CAD" w14:textId="77777777" w:rsidR="00413FBB" w:rsidRDefault="007635C7">
            <w:pPr>
              <w:spacing w:before="120" w:after="120"/>
            </w:pPr>
            <w:r>
              <w:t>Proposal3: Increasing UE MOP for both high and low limit.</w:t>
            </w:r>
          </w:p>
        </w:tc>
      </w:tr>
      <w:tr w:rsidR="00413FBB" w14:paraId="0C289EE8" w14:textId="77777777">
        <w:trPr>
          <w:trHeight w:val="468"/>
        </w:trPr>
        <w:tc>
          <w:tcPr>
            <w:tcW w:w="1241" w:type="dxa"/>
          </w:tcPr>
          <w:p w14:paraId="0E683FD3" w14:textId="77777777" w:rsidR="00413FBB" w:rsidRDefault="00D62474">
            <w:pPr>
              <w:spacing w:before="120" w:after="120"/>
            </w:pPr>
            <w:hyperlink r:id="rId14" w:tgtFrame="_parent" w:history="1">
              <w:r w:rsidR="007635C7">
                <w:rPr>
                  <w:rStyle w:val="Hyperlink"/>
                  <w:rFonts w:ascii="Arial" w:hAnsi="Arial" w:cs="Arial"/>
                  <w:b/>
                  <w:bCs/>
                  <w:sz w:val="16"/>
                  <w:szCs w:val="16"/>
                </w:rPr>
                <w:t>R4-2208426</w:t>
              </w:r>
            </w:hyperlink>
          </w:p>
        </w:tc>
        <w:tc>
          <w:tcPr>
            <w:tcW w:w="1783" w:type="dxa"/>
            <w:gridSpan w:val="2"/>
          </w:tcPr>
          <w:p w14:paraId="506537D3" w14:textId="77777777" w:rsidR="00413FBB" w:rsidRDefault="007635C7">
            <w:pPr>
              <w:spacing w:before="120" w:after="120"/>
            </w:pPr>
            <w:r>
              <w:t>Nokia, Nokia Shanghai Bell</w:t>
            </w:r>
          </w:p>
        </w:tc>
        <w:tc>
          <w:tcPr>
            <w:tcW w:w="6607" w:type="dxa"/>
            <w:gridSpan w:val="4"/>
          </w:tcPr>
          <w:p w14:paraId="561B8001" w14:textId="77777777" w:rsidR="00413FBB" w:rsidRDefault="007635C7">
            <w:pPr>
              <w:spacing w:before="120" w:after="120"/>
              <w:rPr>
                <w:u w:val="single"/>
              </w:rPr>
            </w:pPr>
            <w:r>
              <w:rPr>
                <w:u w:val="single"/>
              </w:rPr>
              <w:t>Scalability and PC per band within a CA for the sum method</w:t>
            </w:r>
          </w:p>
          <w:p w14:paraId="780A84D8" w14:textId="77777777" w:rsidR="00413FBB" w:rsidRDefault="007635C7">
            <w:pPr>
              <w:spacing w:before="120" w:after="120"/>
            </w:pPr>
            <w:r>
              <w:t xml:space="preserve">Observation 1: For a case that one of the bands or both bands support </w:t>
            </w:r>
            <w:proofErr w:type="spellStart"/>
            <w:r>
              <w:t>TxD</w:t>
            </w:r>
            <w:proofErr w:type="spellEnd"/>
            <w:r>
              <w:t>, power class per band within CA can be known as far as we have a discipline that the maximum number of Tx chains during CA is two.</w:t>
            </w:r>
          </w:p>
          <w:p w14:paraId="4697548B" w14:textId="77777777" w:rsidR="00413FBB" w:rsidRDefault="007635C7">
            <w:pPr>
              <w:spacing w:before="120" w:after="120"/>
            </w:pPr>
            <w:r>
              <w:t xml:space="preserve">Observation 2: Ambiguity of power class per band during CA </w:t>
            </w:r>
            <w:proofErr w:type="gramStart"/>
            <w:r>
              <w:t>doesn’t</w:t>
            </w:r>
            <w:proofErr w:type="gramEnd"/>
            <w:r>
              <w:t xml:space="preserve"> exist if one band supports 1 Tx and the other band supports UL MIMO if we set a discipline in a way that mode 1=half PC x 2, mode 2=half PC+PC and </w:t>
            </w:r>
            <w:proofErr w:type="spellStart"/>
            <w:r>
              <w:t>modefull</w:t>
            </w:r>
            <w:proofErr w:type="spellEnd"/>
            <w:r>
              <w:t>=PCx2 are expected.</w:t>
            </w:r>
          </w:p>
          <w:p w14:paraId="36933EED" w14:textId="77777777" w:rsidR="00413FBB" w:rsidRDefault="007635C7">
            <w:pPr>
              <w:spacing w:before="120" w:after="120"/>
            </w:pPr>
            <w:r>
              <w:t>Observation 3: Ambiguity of power class per band during CA can exist if both bands support UL MIMO and allow full flexibility of PC selection per band during CA.</w:t>
            </w:r>
          </w:p>
          <w:p w14:paraId="49E1C930" w14:textId="77777777" w:rsidR="00413FBB" w:rsidRDefault="007635C7">
            <w:pPr>
              <w:spacing w:before="120" w:after="120"/>
            </w:pPr>
            <w:r>
              <w:t xml:space="preserve">Observation 4: The ambiguity in observation 3 would be able to be avoided if always higher PC per band during CA is selected. </w:t>
            </w:r>
          </w:p>
          <w:p w14:paraId="75F00E07" w14:textId="77777777" w:rsidR="00413FBB" w:rsidRDefault="007635C7">
            <w:pPr>
              <w:spacing w:before="120" w:after="120"/>
            </w:pPr>
            <w:r>
              <w:t>Observation 5: Discussion on ambiguity of power class per band during CA is NOT specific to the sum method, but it applies to the existing traditional power class per band combination method.</w:t>
            </w:r>
          </w:p>
          <w:p w14:paraId="15570959" w14:textId="77777777" w:rsidR="00413FBB" w:rsidRDefault="007635C7">
            <w:pPr>
              <w:spacing w:before="120" w:after="120"/>
            </w:pPr>
            <w:r>
              <w:t xml:space="preserve">Proposal 1: Power class per band within CA </w:t>
            </w:r>
            <w:proofErr w:type="spellStart"/>
            <w:r>
              <w:t>signaling</w:t>
            </w:r>
            <w:proofErr w:type="spellEnd"/>
            <w:r>
              <w:t xml:space="preserve"> discussion should not hinder the completion of WI of Increasing UE power high limit for CA and DC.</w:t>
            </w:r>
          </w:p>
          <w:p w14:paraId="470E56E6" w14:textId="77777777" w:rsidR="00413FBB" w:rsidRDefault="007635C7">
            <w:pPr>
              <w:spacing w:before="120" w:after="120"/>
            </w:pPr>
            <w:r>
              <w:t>Proposal 2: Necessity of power class per band within CA should be discussed in a generic way separately from WI of Increasing UE power high limit for CA and DC.</w:t>
            </w:r>
          </w:p>
        </w:tc>
      </w:tr>
      <w:tr w:rsidR="00413FBB" w14:paraId="1B65D277" w14:textId="77777777">
        <w:trPr>
          <w:trHeight w:val="468"/>
        </w:trPr>
        <w:tc>
          <w:tcPr>
            <w:tcW w:w="1241" w:type="dxa"/>
          </w:tcPr>
          <w:p w14:paraId="0D64EC99" w14:textId="77777777" w:rsidR="00413FBB" w:rsidRDefault="00D62474">
            <w:pPr>
              <w:spacing w:before="120" w:after="120"/>
            </w:pPr>
            <w:hyperlink r:id="rId15" w:tgtFrame="_parent" w:history="1">
              <w:r w:rsidR="007635C7">
                <w:rPr>
                  <w:rStyle w:val="Hyperlink"/>
                  <w:rFonts w:ascii="Arial" w:hAnsi="Arial" w:cs="Arial"/>
                  <w:b/>
                  <w:bCs/>
                  <w:sz w:val="16"/>
                  <w:szCs w:val="16"/>
                </w:rPr>
                <w:t>R4-2208429</w:t>
              </w:r>
            </w:hyperlink>
          </w:p>
        </w:tc>
        <w:tc>
          <w:tcPr>
            <w:tcW w:w="1783" w:type="dxa"/>
            <w:gridSpan w:val="2"/>
          </w:tcPr>
          <w:p w14:paraId="73D5538A" w14:textId="77777777" w:rsidR="00413FBB" w:rsidRDefault="007635C7">
            <w:pPr>
              <w:spacing w:before="120" w:after="120"/>
            </w:pPr>
            <w:r>
              <w:t>Samsung</w:t>
            </w:r>
          </w:p>
        </w:tc>
        <w:tc>
          <w:tcPr>
            <w:tcW w:w="6607" w:type="dxa"/>
            <w:gridSpan w:val="4"/>
          </w:tcPr>
          <w:p w14:paraId="59F2CA8B" w14:textId="77777777" w:rsidR="00413FBB" w:rsidRDefault="007635C7">
            <w:pPr>
              <w:spacing w:before="120" w:after="120"/>
              <w:rPr>
                <w:u w:val="single"/>
              </w:rPr>
            </w:pPr>
            <w:r>
              <w:rPr>
                <w:u w:val="single"/>
              </w:rPr>
              <w:t>Consideration on Increasing UE power high limit for CA and DC</w:t>
            </w:r>
          </w:p>
          <w:p w14:paraId="5251289C" w14:textId="77777777" w:rsidR="00413FBB" w:rsidRDefault="007635C7">
            <w:pPr>
              <w:spacing w:before="120" w:after="120"/>
            </w:pPr>
            <w:r>
              <w:t>Proposal 1: Not raising PCMAX_L.</w:t>
            </w:r>
          </w:p>
          <w:p w14:paraId="0E8FDB04" w14:textId="77777777" w:rsidR="00413FBB" w:rsidRDefault="007635C7">
            <w:pPr>
              <w:spacing w:before="120" w:after="120"/>
            </w:pPr>
            <w:r>
              <w:t xml:space="preserve">Proposal 2: Adopt the “Sum method” and define the combined </w:t>
            </w:r>
            <w:proofErr w:type="spellStart"/>
            <w:r>
              <w:t>Pcmax</w:t>
            </w:r>
            <w:proofErr w:type="spellEnd"/>
            <w:r>
              <w:t xml:space="preserve"> requirements for total power.</w:t>
            </w:r>
          </w:p>
          <w:p w14:paraId="3FD1E2F9" w14:textId="77777777" w:rsidR="00413FBB" w:rsidRDefault="007635C7">
            <w:pPr>
              <w:spacing w:before="120" w:after="120"/>
            </w:pPr>
            <w:r>
              <w:t xml:space="preserve">Proposal 3: New capability </w:t>
            </w:r>
            <w:proofErr w:type="spellStart"/>
            <w:r>
              <w:t>signaling</w:t>
            </w:r>
            <w:proofErr w:type="spellEnd"/>
            <w:r>
              <w:t xml:space="preserve"> shall be defined and indicated to the network.</w:t>
            </w:r>
          </w:p>
          <w:p w14:paraId="71FD3EF9" w14:textId="77777777" w:rsidR="00413FBB" w:rsidRDefault="007635C7">
            <w:pPr>
              <w:spacing w:before="120" w:after="120"/>
            </w:pPr>
            <w:r>
              <w:t xml:space="preserve">Proposal 4: Introducing the per band per BC power </w:t>
            </w:r>
            <w:proofErr w:type="spellStart"/>
            <w:r>
              <w:t>signaling</w:t>
            </w:r>
            <w:proofErr w:type="spellEnd"/>
            <w:r>
              <w:t xml:space="preserve"> with applicability to FR1 RF to address the power ambiguity issue. The corresponding </w:t>
            </w:r>
            <w:proofErr w:type="spellStart"/>
            <w:r>
              <w:t>signaled</w:t>
            </w:r>
            <w:proofErr w:type="spellEnd"/>
            <w:r>
              <w:t xml:space="preserve"> description should be added into the clarification of </w:t>
            </w:r>
            <w:proofErr w:type="spellStart"/>
            <w:proofErr w:type="gramStart"/>
            <w:r>
              <w:t>PCMAX,c</w:t>
            </w:r>
            <w:proofErr w:type="spellEnd"/>
            <w:proofErr w:type="gramEnd"/>
            <w:r>
              <w:t xml:space="preserve"> and </w:t>
            </w:r>
            <w:proofErr w:type="spellStart"/>
            <w:r>
              <w:t>pPowerClass,c</w:t>
            </w:r>
            <w:proofErr w:type="spellEnd"/>
            <w:r>
              <w:t xml:space="preserve"> in Clause 6.2A.4.1.3 of 38.101-1.</w:t>
            </w:r>
          </w:p>
        </w:tc>
      </w:tr>
      <w:tr w:rsidR="00413FBB" w14:paraId="7BAFDCBA" w14:textId="77777777">
        <w:trPr>
          <w:trHeight w:val="468"/>
        </w:trPr>
        <w:tc>
          <w:tcPr>
            <w:tcW w:w="1241" w:type="dxa"/>
          </w:tcPr>
          <w:p w14:paraId="2C47EA63" w14:textId="77777777" w:rsidR="00413FBB" w:rsidRDefault="00D62474">
            <w:pPr>
              <w:spacing w:before="120" w:after="120"/>
            </w:pPr>
            <w:hyperlink r:id="rId16" w:tgtFrame="_parent" w:history="1">
              <w:r w:rsidR="007635C7">
                <w:rPr>
                  <w:rStyle w:val="Hyperlink"/>
                  <w:rFonts w:ascii="Arial" w:hAnsi="Arial" w:cs="Arial"/>
                  <w:b/>
                  <w:bCs/>
                  <w:sz w:val="16"/>
                  <w:szCs w:val="16"/>
                </w:rPr>
                <w:t>R4-2208604</w:t>
              </w:r>
            </w:hyperlink>
          </w:p>
        </w:tc>
        <w:tc>
          <w:tcPr>
            <w:tcW w:w="1783" w:type="dxa"/>
            <w:gridSpan w:val="2"/>
          </w:tcPr>
          <w:p w14:paraId="5DF7928F" w14:textId="77777777" w:rsidR="00413FBB" w:rsidRDefault="007635C7">
            <w:pPr>
              <w:spacing w:before="120" w:after="120"/>
            </w:pPr>
            <w:r>
              <w:t>vivo</w:t>
            </w:r>
          </w:p>
        </w:tc>
        <w:tc>
          <w:tcPr>
            <w:tcW w:w="6607" w:type="dxa"/>
            <w:gridSpan w:val="4"/>
          </w:tcPr>
          <w:p w14:paraId="7DBE536F" w14:textId="77777777" w:rsidR="00413FBB" w:rsidRDefault="007635C7">
            <w:pPr>
              <w:spacing w:before="120" w:after="120"/>
            </w:pPr>
            <w:r>
              <w:rPr>
                <w:u w:val="single"/>
              </w:rPr>
              <w:t>Further discussion on the RF requirements of the increasing UE power high limit for CA and DC</w:t>
            </w:r>
          </w:p>
          <w:p w14:paraId="0993C137" w14:textId="77777777" w:rsidR="00413FBB" w:rsidRDefault="007635C7">
            <w:pPr>
              <w:spacing w:before="120" w:after="120"/>
            </w:pPr>
            <w:r>
              <w:t xml:space="preserve">Proposal 1: To simplify specification, only the upper limit is proposed to be increased, the lower limit is proposed not to be increased. </w:t>
            </w:r>
          </w:p>
          <w:p w14:paraId="04680013" w14:textId="77777777" w:rsidR="00413FBB" w:rsidRDefault="007635C7">
            <w:pPr>
              <w:spacing w:before="120" w:after="120"/>
            </w:pPr>
            <w:r>
              <w:t>Proposal 2: If both upper and lower limits are increased, new power class is proposed as a more straight and easy method to increase power.</w:t>
            </w:r>
          </w:p>
          <w:p w14:paraId="24D78902" w14:textId="77777777" w:rsidR="00413FBB" w:rsidRDefault="007635C7">
            <w:pPr>
              <w:spacing w:before="120" w:after="120"/>
            </w:pPr>
            <w:r>
              <w:t>Proposal 3: If both upper and lower limits are increased, since there are no new RF requirements the impact of an extra power increasing is small, UE with increasing power limit reuse legacy UE’s requirements and only are tested with increasing power capability disabled.</w:t>
            </w:r>
          </w:p>
        </w:tc>
      </w:tr>
      <w:tr w:rsidR="00413FBB" w14:paraId="3C70809A" w14:textId="77777777">
        <w:trPr>
          <w:trHeight w:val="468"/>
        </w:trPr>
        <w:tc>
          <w:tcPr>
            <w:tcW w:w="1241" w:type="dxa"/>
            <w:vMerge w:val="restart"/>
          </w:tcPr>
          <w:p w14:paraId="24B3C4F5" w14:textId="77777777" w:rsidR="00413FBB" w:rsidRDefault="00D62474">
            <w:pPr>
              <w:spacing w:before="120" w:after="120"/>
            </w:pPr>
            <w:hyperlink r:id="rId17" w:tgtFrame="_parent" w:history="1">
              <w:r w:rsidR="007635C7">
                <w:rPr>
                  <w:rStyle w:val="Hyperlink"/>
                  <w:rFonts w:ascii="Arial" w:hAnsi="Arial" w:cs="Arial"/>
                  <w:b/>
                  <w:bCs/>
                  <w:sz w:val="16"/>
                  <w:szCs w:val="16"/>
                </w:rPr>
                <w:t>R4-2208605</w:t>
              </w:r>
            </w:hyperlink>
          </w:p>
        </w:tc>
        <w:tc>
          <w:tcPr>
            <w:tcW w:w="1783" w:type="dxa"/>
            <w:gridSpan w:val="2"/>
            <w:vMerge w:val="restart"/>
          </w:tcPr>
          <w:p w14:paraId="1F97A85F" w14:textId="77777777" w:rsidR="00413FBB" w:rsidRDefault="007635C7">
            <w:pPr>
              <w:spacing w:before="120" w:after="120"/>
            </w:pPr>
            <w:r>
              <w:t>vivo</w:t>
            </w:r>
          </w:p>
        </w:tc>
        <w:tc>
          <w:tcPr>
            <w:tcW w:w="6607" w:type="dxa"/>
            <w:gridSpan w:val="4"/>
          </w:tcPr>
          <w:p w14:paraId="1823154A" w14:textId="77777777" w:rsidR="00413FBB" w:rsidRDefault="007635C7">
            <w:pPr>
              <w:spacing w:before="120" w:after="120"/>
              <w:rPr>
                <w:u w:val="single"/>
              </w:rPr>
            </w:pPr>
            <w:r>
              <w:rPr>
                <w:u w:val="single"/>
              </w:rPr>
              <w:t>The impact of the increasing UE power high limit for CA and DC</w:t>
            </w:r>
          </w:p>
          <w:p w14:paraId="14F46405" w14:textId="77777777" w:rsidR="00413FBB" w:rsidRDefault="007635C7">
            <w:pPr>
              <w:spacing w:before="120" w:after="120"/>
            </w:pPr>
            <w:r>
              <w:t xml:space="preserve">Proposal 1: Considering UE implementation flexibility and compatibility, an optional </w:t>
            </w:r>
            <w:proofErr w:type="spellStart"/>
            <w:r>
              <w:t>signaling</w:t>
            </w:r>
            <w:proofErr w:type="spellEnd"/>
            <w:r>
              <w:t xml:space="preserve"> </w:t>
            </w:r>
            <w:proofErr w:type="spellStart"/>
            <w:r>
              <w:t>HigherPowerLimitCADC</w:t>
            </w:r>
            <w:proofErr w:type="spellEnd"/>
            <w:r>
              <w:t xml:space="preserve"> per band combination to indicate supporting new upper limit of MOP is proposed.  </w:t>
            </w:r>
          </w:p>
          <w:p w14:paraId="7EADC6C4" w14:textId="77777777" w:rsidR="00413FBB" w:rsidRDefault="007635C7">
            <w:pPr>
              <w:spacing w:before="120" w:after="120"/>
            </w:pPr>
            <w:r>
              <w:t>Proposal 2: The optional power class per band per combination is also proposed if power class of single band downgrade in CA.</w:t>
            </w:r>
          </w:p>
          <w:p w14:paraId="6BAF3AD2" w14:textId="77777777" w:rsidR="00413FBB" w:rsidRDefault="007635C7">
            <w:pPr>
              <w:spacing w:before="120" w:after="120"/>
            </w:pPr>
            <w:r>
              <w:t xml:space="preserve">Proposal 3: The interpretation of the </w:t>
            </w:r>
            <w:proofErr w:type="spellStart"/>
            <w:r>
              <w:t>signaling</w:t>
            </w:r>
            <w:proofErr w:type="spellEnd"/>
            <w:r>
              <w:t xml:space="preserve"> combination is proposed:</w:t>
            </w:r>
          </w:p>
        </w:tc>
      </w:tr>
      <w:tr w:rsidR="00413FBB" w14:paraId="30801D12" w14:textId="77777777">
        <w:trPr>
          <w:trHeight w:val="468"/>
        </w:trPr>
        <w:tc>
          <w:tcPr>
            <w:tcW w:w="1241" w:type="dxa"/>
            <w:vMerge/>
          </w:tcPr>
          <w:p w14:paraId="43026697" w14:textId="77777777" w:rsidR="00413FBB" w:rsidRDefault="00413FBB">
            <w:pPr>
              <w:spacing w:before="120" w:after="120"/>
              <w:rPr>
                <w:rFonts w:ascii="Arial" w:hAnsi="Arial" w:cs="Arial"/>
                <w:b/>
                <w:bCs/>
                <w:color w:val="0000FF"/>
                <w:sz w:val="16"/>
                <w:szCs w:val="16"/>
                <w:u w:val="single"/>
              </w:rPr>
            </w:pPr>
          </w:p>
        </w:tc>
        <w:tc>
          <w:tcPr>
            <w:tcW w:w="1783" w:type="dxa"/>
            <w:gridSpan w:val="2"/>
            <w:vMerge/>
          </w:tcPr>
          <w:p w14:paraId="4E26961B" w14:textId="77777777" w:rsidR="00413FBB" w:rsidRDefault="00413FBB">
            <w:pPr>
              <w:spacing w:before="120" w:after="120"/>
            </w:pPr>
          </w:p>
        </w:tc>
        <w:tc>
          <w:tcPr>
            <w:tcW w:w="2283" w:type="dxa"/>
            <w:gridSpan w:val="2"/>
          </w:tcPr>
          <w:p w14:paraId="39596F30" w14:textId="77777777" w:rsidR="00413FBB" w:rsidRDefault="007635C7">
            <w:pPr>
              <w:spacing w:after="0"/>
              <w:rPr>
                <w:u w:val="single"/>
              </w:rPr>
            </w:pPr>
            <w:proofErr w:type="spellStart"/>
            <w:r>
              <w:t>HigherPowerLimitCADC</w:t>
            </w:r>
            <w:proofErr w:type="spellEnd"/>
            <w:r>
              <w:t xml:space="preserve"> per band combination</w:t>
            </w:r>
          </w:p>
        </w:tc>
        <w:tc>
          <w:tcPr>
            <w:tcW w:w="2160" w:type="dxa"/>
          </w:tcPr>
          <w:p w14:paraId="370B5510" w14:textId="77777777" w:rsidR="00413FBB" w:rsidRDefault="007635C7">
            <w:pPr>
              <w:spacing w:after="0"/>
              <w:rPr>
                <w:u w:val="single"/>
              </w:rPr>
            </w:pPr>
            <w:r>
              <w:t xml:space="preserve">Optional power class per band per band combination </w:t>
            </w:r>
          </w:p>
        </w:tc>
        <w:tc>
          <w:tcPr>
            <w:tcW w:w="2164" w:type="dxa"/>
          </w:tcPr>
          <w:p w14:paraId="48CB0B5F" w14:textId="77777777" w:rsidR="00413FBB" w:rsidRDefault="007635C7">
            <w:pPr>
              <w:spacing w:after="0"/>
              <w:rPr>
                <w:u w:val="single"/>
              </w:rPr>
            </w:pPr>
            <w:r>
              <w:t xml:space="preserve"> The interpretation of the </w:t>
            </w:r>
            <w:proofErr w:type="spellStart"/>
            <w:r>
              <w:t>signaling</w:t>
            </w:r>
            <w:proofErr w:type="spellEnd"/>
            <w:r>
              <w:t xml:space="preserve"> combination</w:t>
            </w:r>
          </w:p>
        </w:tc>
      </w:tr>
      <w:tr w:rsidR="00413FBB" w14:paraId="4ECF4DAF" w14:textId="77777777">
        <w:trPr>
          <w:trHeight w:val="468"/>
        </w:trPr>
        <w:tc>
          <w:tcPr>
            <w:tcW w:w="1241" w:type="dxa"/>
            <w:vMerge/>
          </w:tcPr>
          <w:p w14:paraId="3DE8020C" w14:textId="77777777" w:rsidR="00413FBB" w:rsidRDefault="00413FBB">
            <w:pPr>
              <w:spacing w:before="120" w:after="120"/>
              <w:rPr>
                <w:rFonts w:ascii="Arial" w:hAnsi="Arial" w:cs="Arial"/>
                <w:b/>
                <w:bCs/>
                <w:color w:val="0000FF"/>
                <w:sz w:val="16"/>
                <w:szCs w:val="16"/>
                <w:u w:val="single"/>
              </w:rPr>
            </w:pPr>
          </w:p>
        </w:tc>
        <w:tc>
          <w:tcPr>
            <w:tcW w:w="1783" w:type="dxa"/>
            <w:gridSpan w:val="2"/>
            <w:vMerge/>
          </w:tcPr>
          <w:p w14:paraId="08A35D48" w14:textId="77777777" w:rsidR="00413FBB" w:rsidRDefault="00413FBB">
            <w:pPr>
              <w:spacing w:before="120" w:after="120"/>
            </w:pPr>
          </w:p>
        </w:tc>
        <w:tc>
          <w:tcPr>
            <w:tcW w:w="2283" w:type="dxa"/>
            <w:gridSpan w:val="2"/>
          </w:tcPr>
          <w:p w14:paraId="7E3E3B3D" w14:textId="77777777" w:rsidR="00413FBB" w:rsidRDefault="007635C7">
            <w:pPr>
              <w:spacing w:after="0"/>
              <w:jc w:val="center"/>
              <w:rPr>
                <w:u w:val="single"/>
              </w:rPr>
            </w:pPr>
            <w:r>
              <w:t>N</w:t>
            </w:r>
          </w:p>
        </w:tc>
        <w:tc>
          <w:tcPr>
            <w:tcW w:w="2160" w:type="dxa"/>
          </w:tcPr>
          <w:p w14:paraId="34739A2F" w14:textId="77777777" w:rsidR="00413FBB" w:rsidRDefault="007635C7">
            <w:pPr>
              <w:spacing w:after="0"/>
              <w:jc w:val="center"/>
              <w:rPr>
                <w:u w:val="single"/>
              </w:rPr>
            </w:pPr>
            <w:r>
              <w:t>N</w:t>
            </w:r>
          </w:p>
        </w:tc>
        <w:tc>
          <w:tcPr>
            <w:tcW w:w="2164" w:type="dxa"/>
          </w:tcPr>
          <w:p w14:paraId="51EEBCD6" w14:textId="77777777" w:rsidR="00413FBB" w:rsidRDefault="007635C7">
            <w:pPr>
              <w:spacing w:after="0"/>
              <w:rPr>
                <w:u w:val="single"/>
              </w:rPr>
            </w:pPr>
            <w:r>
              <w:t>Not support increasing power limit</w:t>
            </w:r>
          </w:p>
        </w:tc>
      </w:tr>
      <w:tr w:rsidR="00413FBB" w14:paraId="6AFBEFCB" w14:textId="77777777">
        <w:trPr>
          <w:trHeight w:val="468"/>
        </w:trPr>
        <w:tc>
          <w:tcPr>
            <w:tcW w:w="1241" w:type="dxa"/>
            <w:vMerge/>
          </w:tcPr>
          <w:p w14:paraId="01E41AA7" w14:textId="77777777" w:rsidR="00413FBB" w:rsidRDefault="00413FBB">
            <w:pPr>
              <w:spacing w:before="120" w:after="120"/>
              <w:rPr>
                <w:rFonts w:ascii="Arial" w:hAnsi="Arial" w:cs="Arial"/>
                <w:b/>
                <w:bCs/>
                <w:color w:val="0000FF"/>
                <w:sz w:val="16"/>
                <w:szCs w:val="16"/>
                <w:u w:val="single"/>
              </w:rPr>
            </w:pPr>
          </w:p>
        </w:tc>
        <w:tc>
          <w:tcPr>
            <w:tcW w:w="1783" w:type="dxa"/>
            <w:gridSpan w:val="2"/>
            <w:vMerge/>
          </w:tcPr>
          <w:p w14:paraId="26DF379C" w14:textId="77777777" w:rsidR="00413FBB" w:rsidRDefault="00413FBB">
            <w:pPr>
              <w:spacing w:before="120" w:after="120"/>
            </w:pPr>
          </w:p>
        </w:tc>
        <w:tc>
          <w:tcPr>
            <w:tcW w:w="2283" w:type="dxa"/>
            <w:gridSpan w:val="2"/>
          </w:tcPr>
          <w:p w14:paraId="5C652554" w14:textId="77777777" w:rsidR="00413FBB" w:rsidRDefault="007635C7">
            <w:pPr>
              <w:spacing w:after="0"/>
              <w:jc w:val="center"/>
              <w:rPr>
                <w:u w:val="single"/>
              </w:rPr>
            </w:pPr>
            <w:r>
              <w:t>Y</w:t>
            </w:r>
          </w:p>
        </w:tc>
        <w:tc>
          <w:tcPr>
            <w:tcW w:w="2160" w:type="dxa"/>
          </w:tcPr>
          <w:p w14:paraId="2F55E733" w14:textId="77777777" w:rsidR="00413FBB" w:rsidRDefault="007635C7">
            <w:pPr>
              <w:spacing w:after="0"/>
              <w:jc w:val="center"/>
              <w:rPr>
                <w:u w:val="single"/>
              </w:rPr>
            </w:pPr>
            <w:r>
              <w:t>N</w:t>
            </w:r>
          </w:p>
        </w:tc>
        <w:tc>
          <w:tcPr>
            <w:tcW w:w="2164" w:type="dxa"/>
          </w:tcPr>
          <w:p w14:paraId="0D9367A5" w14:textId="77777777" w:rsidR="00413FBB" w:rsidRDefault="007635C7">
            <w:pPr>
              <w:spacing w:after="0"/>
              <w:rPr>
                <w:u w:val="single"/>
              </w:rPr>
            </w:pPr>
            <w:r>
              <w:t>Support increasing power limit, without power class downgrade per band</w:t>
            </w:r>
          </w:p>
        </w:tc>
      </w:tr>
      <w:tr w:rsidR="00413FBB" w14:paraId="0064F9A1" w14:textId="77777777">
        <w:trPr>
          <w:trHeight w:val="468"/>
        </w:trPr>
        <w:tc>
          <w:tcPr>
            <w:tcW w:w="1241" w:type="dxa"/>
            <w:vMerge/>
          </w:tcPr>
          <w:p w14:paraId="5E2B2A31" w14:textId="77777777" w:rsidR="00413FBB" w:rsidRDefault="00413FBB">
            <w:pPr>
              <w:spacing w:before="120" w:after="120"/>
              <w:rPr>
                <w:rFonts w:ascii="Arial" w:hAnsi="Arial" w:cs="Arial"/>
                <w:b/>
                <w:bCs/>
                <w:color w:val="0000FF"/>
                <w:sz w:val="16"/>
                <w:szCs w:val="16"/>
                <w:u w:val="single"/>
              </w:rPr>
            </w:pPr>
          </w:p>
        </w:tc>
        <w:tc>
          <w:tcPr>
            <w:tcW w:w="1783" w:type="dxa"/>
            <w:gridSpan w:val="2"/>
            <w:vMerge/>
          </w:tcPr>
          <w:p w14:paraId="38FE85EC" w14:textId="77777777" w:rsidR="00413FBB" w:rsidRDefault="00413FBB">
            <w:pPr>
              <w:spacing w:before="120" w:after="120"/>
            </w:pPr>
          </w:p>
        </w:tc>
        <w:tc>
          <w:tcPr>
            <w:tcW w:w="2283" w:type="dxa"/>
            <w:gridSpan w:val="2"/>
          </w:tcPr>
          <w:p w14:paraId="17648CB2" w14:textId="77777777" w:rsidR="00413FBB" w:rsidRDefault="007635C7">
            <w:pPr>
              <w:spacing w:after="0"/>
              <w:jc w:val="center"/>
              <w:rPr>
                <w:u w:val="single"/>
              </w:rPr>
            </w:pPr>
            <w:r>
              <w:t>N</w:t>
            </w:r>
          </w:p>
        </w:tc>
        <w:tc>
          <w:tcPr>
            <w:tcW w:w="2160" w:type="dxa"/>
          </w:tcPr>
          <w:p w14:paraId="077659F7" w14:textId="77777777" w:rsidR="00413FBB" w:rsidRDefault="007635C7">
            <w:pPr>
              <w:spacing w:after="0"/>
              <w:jc w:val="center"/>
              <w:rPr>
                <w:u w:val="single"/>
              </w:rPr>
            </w:pPr>
            <w:r>
              <w:t>Y</w:t>
            </w:r>
          </w:p>
        </w:tc>
        <w:tc>
          <w:tcPr>
            <w:tcW w:w="2164" w:type="dxa"/>
          </w:tcPr>
          <w:p w14:paraId="62660F47" w14:textId="77777777" w:rsidR="00413FBB" w:rsidRDefault="007635C7">
            <w:pPr>
              <w:spacing w:after="0"/>
              <w:rPr>
                <w:u w:val="single"/>
              </w:rPr>
            </w:pPr>
            <w:r>
              <w:t>Not support increasing power limit, power class downgrade per band in BC</w:t>
            </w:r>
          </w:p>
        </w:tc>
      </w:tr>
      <w:tr w:rsidR="00413FBB" w14:paraId="00526189" w14:textId="77777777">
        <w:trPr>
          <w:trHeight w:val="468"/>
        </w:trPr>
        <w:tc>
          <w:tcPr>
            <w:tcW w:w="1241" w:type="dxa"/>
            <w:vMerge/>
          </w:tcPr>
          <w:p w14:paraId="3CC93901" w14:textId="77777777" w:rsidR="00413FBB" w:rsidRDefault="00413FBB">
            <w:pPr>
              <w:spacing w:before="120" w:after="120"/>
              <w:rPr>
                <w:rFonts w:ascii="Arial" w:hAnsi="Arial" w:cs="Arial"/>
                <w:b/>
                <w:bCs/>
                <w:color w:val="0000FF"/>
                <w:sz w:val="16"/>
                <w:szCs w:val="16"/>
                <w:u w:val="single"/>
              </w:rPr>
            </w:pPr>
          </w:p>
        </w:tc>
        <w:tc>
          <w:tcPr>
            <w:tcW w:w="1783" w:type="dxa"/>
            <w:gridSpan w:val="2"/>
            <w:vMerge/>
          </w:tcPr>
          <w:p w14:paraId="0E9CB8F4" w14:textId="77777777" w:rsidR="00413FBB" w:rsidRDefault="00413FBB">
            <w:pPr>
              <w:spacing w:before="120" w:after="120"/>
            </w:pPr>
          </w:p>
        </w:tc>
        <w:tc>
          <w:tcPr>
            <w:tcW w:w="2283" w:type="dxa"/>
            <w:gridSpan w:val="2"/>
          </w:tcPr>
          <w:p w14:paraId="2D70257C" w14:textId="77777777" w:rsidR="00413FBB" w:rsidRDefault="007635C7">
            <w:pPr>
              <w:spacing w:after="0"/>
              <w:jc w:val="center"/>
              <w:rPr>
                <w:u w:val="single"/>
              </w:rPr>
            </w:pPr>
            <w:r>
              <w:t>Y</w:t>
            </w:r>
          </w:p>
        </w:tc>
        <w:tc>
          <w:tcPr>
            <w:tcW w:w="2160" w:type="dxa"/>
          </w:tcPr>
          <w:p w14:paraId="425ACC68" w14:textId="77777777" w:rsidR="00413FBB" w:rsidRDefault="007635C7">
            <w:pPr>
              <w:spacing w:after="0"/>
              <w:jc w:val="center"/>
              <w:rPr>
                <w:u w:val="single"/>
              </w:rPr>
            </w:pPr>
            <w:r>
              <w:t>Y</w:t>
            </w:r>
          </w:p>
        </w:tc>
        <w:tc>
          <w:tcPr>
            <w:tcW w:w="2164" w:type="dxa"/>
          </w:tcPr>
          <w:p w14:paraId="30607AC3" w14:textId="77777777" w:rsidR="00413FBB" w:rsidRDefault="007635C7">
            <w:pPr>
              <w:spacing w:after="0"/>
              <w:rPr>
                <w:u w:val="single"/>
              </w:rPr>
            </w:pPr>
            <w:r>
              <w:t>Support increasing power limit with power class downgrade per band</w:t>
            </w:r>
          </w:p>
        </w:tc>
      </w:tr>
      <w:tr w:rsidR="00413FBB" w14:paraId="31742120" w14:textId="77777777">
        <w:trPr>
          <w:trHeight w:val="468"/>
        </w:trPr>
        <w:tc>
          <w:tcPr>
            <w:tcW w:w="1255" w:type="dxa"/>
            <w:gridSpan w:val="2"/>
          </w:tcPr>
          <w:p w14:paraId="73747E50" w14:textId="77777777" w:rsidR="00413FBB" w:rsidRDefault="00D62474">
            <w:pPr>
              <w:spacing w:before="120" w:after="120"/>
            </w:pPr>
            <w:hyperlink r:id="rId18" w:tgtFrame="_parent" w:history="1">
              <w:r w:rsidR="007635C7">
                <w:rPr>
                  <w:rStyle w:val="Hyperlink"/>
                  <w:rFonts w:ascii="Arial" w:hAnsi="Arial" w:cs="Arial"/>
                  <w:b/>
                  <w:bCs/>
                  <w:sz w:val="16"/>
                  <w:szCs w:val="16"/>
                </w:rPr>
                <w:t>R4-2208748</w:t>
              </w:r>
            </w:hyperlink>
          </w:p>
        </w:tc>
        <w:tc>
          <w:tcPr>
            <w:tcW w:w="1790" w:type="dxa"/>
            <w:gridSpan w:val="2"/>
          </w:tcPr>
          <w:p w14:paraId="571EB015" w14:textId="77777777" w:rsidR="00413FBB" w:rsidRDefault="007635C7">
            <w:pPr>
              <w:spacing w:before="120" w:after="120"/>
            </w:pPr>
            <w:r>
              <w:t>Ericsson</w:t>
            </w:r>
          </w:p>
        </w:tc>
        <w:tc>
          <w:tcPr>
            <w:tcW w:w="6586" w:type="dxa"/>
            <w:gridSpan w:val="3"/>
          </w:tcPr>
          <w:p w14:paraId="4F5608F1" w14:textId="77777777" w:rsidR="00413FBB" w:rsidRDefault="007635C7">
            <w:pPr>
              <w:spacing w:before="120" w:after="120"/>
              <w:rPr>
                <w:u w:val="single"/>
              </w:rPr>
            </w:pPr>
            <w:r>
              <w:rPr>
                <w:u w:val="single"/>
              </w:rPr>
              <w:t>Draft LS to RAN2 on increasing UE power high limit for CA and DC</w:t>
            </w:r>
          </w:p>
          <w:p w14:paraId="32A1F44C" w14:textId="77777777" w:rsidR="00413FBB" w:rsidRDefault="007635C7">
            <w:pPr>
              <w:spacing w:before="120" w:after="120"/>
            </w:pPr>
            <w:r>
              <w:t>Observation 1: raising only the higher limit of PCMAX for UEs supporting a higher power limit for DC and CA only increases the uncertainty when the UE starts prioritizing the power and increases the PUMAX tolerance. This would be in addition to the reporting ambiguity for BC power-class fallback due to duty cycles and the proprietary P-MPR method. What is the benefit?</w:t>
            </w:r>
          </w:p>
          <w:p w14:paraId="0A25CCEC" w14:textId="77777777" w:rsidR="00413FBB" w:rsidRDefault="007635C7">
            <w:pPr>
              <w:spacing w:before="120" w:after="120"/>
            </w:pPr>
            <w:r>
              <w:t xml:space="preserve">Proposal 1: reuse the existing </w:t>
            </w:r>
            <w:proofErr w:type="spellStart"/>
            <w:r>
              <w:t>signaling</w:t>
            </w:r>
            <w:proofErr w:type="spellEnd"/>
            <w:r>
              <w:t xml:space="preserve"> and define new power </w:t>
            </w:r>
            <w:proofErr w:type="spellStart"/>
            <w:r>
              <w:t>power</w:t>
            </w:r>
            <w:proofErr w:type="spellEnd"/>
            <w:r>
              <w:t xml:space="preserve"> classes for band combinations as needed for support of a higher UE power limit.</w:t>
            </w:r>
          </w:p>
          <w:p w14:paraId="67332DE2" w14:textId="77777777" w:rsidR="00413FBB" w:rsidRDefault="007635C7">
            <w:pPr>
              <w:spacing w:before="120" w:after="120"/>
            </w:pPr>
            <w:r>
              <w:t>Proposal 2: ask RAN2 for an extension of the band-combination power class to e.g. powerClass-v17xy for a power class corresponding to PC3 + PC</w:t>
            </w:r>
            <w:proofErr w:type="gramStart"/>
            <w:r>
              <w:t>2  by</w:t>
            </w:r>
            <w:proofErr w:type="gramEnd"/>
            <w:r>
              <w:t xml:space="preserve"> sending the draft LS attached.        </w:t>
            </w:r>
          </w:p>
        </w:tc>
      </w:tr>
      <w:tr w:rsidR="00413FBB" w14:paraId="0B0DB2BB" w14:textId="77777777">
        <w:trPr>
          <w:trHeight w:val="468"/>
        </w:trPr>
        <w:tc>
          <w:tcPr>
            <w:tcW w:w="1255" w:type="dxa"/>
            <w:gridSpan w:val="2"/>
          </w:tcPr>
          <w:p w14:paraId="2D5713E9" w14:textId="77777777" w:rsidR="00413FBB" w:rsidRDefault="00D62474">
            <w:pPr>
              <w:spacing w:before="120" w:after="120"/>
            </w:pPr>
            <w:hyperlink r:id="rId19" w:tgtFrame="_parent" w:history="1">
              <w:r w:rsidR="007635C7">
                <w:rPr>
                  <w:rStyle w:val="Hyperlink"/>
                  <w:rFonts w:ascii="Arial" w:hAnsi="Arial" w:cs="Arial"/>
                  <w:b/>
                  <w:bCs/>
                  <w:sz w:val="16"/>
                  <w:szCs w:val="16"/>
                </w:rPr>
                <w:t>R4-2208851</w:t>
              </w:r>
            </w:hyperlink>
          </w:p>
        </w:tc>
        <w:tc>
          <w:tcPr>
            <w:tcW w:w="1790" w:type="dxa"/>
            <w:gridSpan w:val="2"/>
          </w:tcPr>
          <w:p w14:paraId="00A3A14C" w14:textId="77777777" w:rsidR="00413FBB" w:rsidRDefault="007635C7">
            <w:pPr>
              <w:spacing w:before="120" w:after="120"/>
            </w:pPr>
            <w:r>
              <w:t>MediaTek Inc.</w:t>
            </w:r>
          </w:p>
        </w:tc>
        <w:tc>
          <w:tcPr>
            <w:tcW w:w="6586" w:type="dxa"/>
            <w:gridSpan w:val="3"/>
          </w:tcPr>
          <w:p w14:paraId="206F974F" w14:textId="77777777" w:rsidR="00413FBB" w:rsidRDefault="007635C7">
            <w:pPr>
              <w:spacing w:before="120" w:after="120"/>
              <w:rPr>
                <w:u w:val="single"/>
              </w:rPr>
            </w:pPr>
            <w:r>
              <w:rPr>
                <w:u w:val="single"/>
              </w:rPr>
              <w:t>Discussion on increasing UE power high limit for CA and DC</w:t>
            </w:r>
          </w:p>
          <w:p w14:paraId="740C7C1A" w14:textId="77777777" w:rsidR="00413FBB" w:rsidRDefault="007635C7">
            <w:pPr>
              <w:spacing w:before="120" w:after="120"/>
            </w:pPr>
            <w:r>
              <w:t>Observation 1: New NS signalling may be introduced together with PC0 for the regions that has transmission power limitation for regulatory requirements</w:t>
            </w:r>
          </w:p>
          <w:p w14:paraId="1E01E4F3" w14:textId="77777777" w:rsidR="00413FBB" w:rsidRDefault="007635C7">
            <w:pPr>
              <w:spacing w:before="120" w:after="120"/>
            </w:pPr>
            <w:r>
              <w:t>Observation 2: Adopting PC0 approach shall consider new NS signalling and how to solve conformance testing problem together.</w:t>
            </w:r>
          </w:p>
          <w:p w14:paraId="49B904EF" w14:textId="77777777" w:rsidR="00413FBB" w:rsidRDefault="007635C7">
            <w:pPr>
              <w:spacing w:before="120" w:after="120"/>
            </w:pPr>
            <w:r>
              <w:t xml:space="preserve">Observation 3: There’s no clear criteria for UE to select proper MOP upper limit with modified </w:t>
            </w:r>
            <w:proofErr w:type="spellStart"/>
            <w:proofErr w:type="gramStart"/>
            <w:r>
              <w:t>PC,max</w:t>
            </w:r>
            <w:proofErr w:type="spellEnd"/>
            <w:proofErr w:type="gramEnd"/>
            <w:r>
              <w:t xml:space="preserve"> limit approach</w:t>
            </w:r>
          </w:p>
          <w:p w14:paraId="59FF29AD" w14:textId="77777777" w:rsidR="00413FBB" w:rsidRDefault="007635C7">
            <w:pPr>
              <w:spacing w:before="120" w:after="120"/>
            </w:pPr>
            <w:r>
              <w:t xml:space="preserve">Observation 4: </w:t>
            </w:r>
            <w:proofErr w:type="spellStart"/>
            <w:proofErr w:type="gramStart"/>
            <w:r>
              <w:t>Pc,max</w:t>
            </w:r>
            <w:proofErr w:type="spellEnd"/>
            <w:proofErr w:type="gramEnd"/>
            <w:r>
              <w:t xml:space="preserve"> upper bound shall be updated accordingly no matter new BC power class is introduced or not.</w:t>
            </w:r>
          </w:p>
          <w:p w14:paraId="2CEEBE6C" w14:textId="77777777" w:rsidR="00413FBB" w:rsidRDefault="007635C7">
            <w:pPr>
              <w:spacing w:before="120" w:after="120"/>
            </w:pPr>
            <w:r>
              <w:t>Proposal 1: We propose new BC power class approach that existing signalling can be re-used.</w:t>
            </w:r>
          </w:p>
          <w:p w14:paraId="5E0BF047" w14:textId="77777777" w:rsidR="00413FBB" w:rsidRDefault="007635C7">
            <w:pPr>
              <w:spacing w:before="120" w:after="120"/>
            </w:pPr>
            <w:r>
              <w:t xml:space="preserve">Proposal 2: MSD due to dual </w:t>
            </w:r>
            <w:proofErr w:type="spellStart"/>
            <w:r>
              <w:t>uplinik</w:t>
            </w:r>
            <w:proofErr w:type="spellEnd"/>
            <w:r>
              <w:t xml:space="preserve"> transmission shall be characterized if the UL band power is higher than existing requirements.</w:t>
            </w:r>
          </w:p>
        </w:tc>
      </w:tr>
      <w:tr w:rsidR="00413FBB" w14:paraId="5BE9A791" w14:textId="77777777">
        <w:trPr>
          <w:trHeight w:val="468"/>
        </w:trPr>
        <w:tc>
          <w:tcPr>
            <w:tcW w:w="1255" w:type="dxa"/>
            <w:gridSpan w:val="2"/>
          </w:tcPr>
          <w:p w14:paraId="278E68BB" w14:textId="77777777" w:rsidR="00413FBB" w:rsidRDefault="00D62474">
            <w:pPr>
              <w:spacing w:before="120" w:after="120"/>
            </w:pPr>
            <w:hyperlink r:id="rId20" w:tgtFrame="_parent" w:history="1">
              <w:r w:rsidR="007635C7">
                <w:rPr>
                  <w:rStyle w:val="Hyperlink"/>
                  <w:rFonts w:ascii="Arial" w:hAnsi="Arial" w:cs="Arial"/>
                  <w:b/>
                  <w:bCs/>
                  <w:sz w:val="16"/>
                  <w:szCs w:val="16"/>
                </w:rPr>
                <w:t>R4-2209090</w:t>
              </w:r>
            </w:hyperlink>
          </w:p>
        </w:tc>
        <w:tc>
          <w:tcPr>
            <w:tcW w:w="1790" w:type="dxa"/>
            <w:gridSpan w:val="2"/>
          </w:tcPr>
          <w:p w14:paraId="1D549BA3" w14:textId="77777777" w:rsidR="00413FBB" w:rsidRDefault="007635C7">
            <w:pPr>
              <w:spacing w:before="120" w:after="120"/>
            </w:pPr>
            <w:r>
              <w:t>Xiaomi</w:t>
            </w:r>
          </w:p>
        </w:tc>
        <w:tc>
          <w:tcPr>
            <w:tcW w:w="6586" w:type="dxa"/>
            <w:gridSpan w:val="3"/>
          </w:tcPr>
          <w:p w14:paraId="51E37D8D" w14:textId="77777777" w:rsidR="00413FBB" w:rsidRDefault="007635C7">
            <w:pPr>
              <w:spacing w:before="120" w:after="120"/>
              <w:rPr>
                <w:u w:val="single"/>
              </w:rPr>
            </w:pPr>
            <w:r>
              <w:rPr>
                <w:u w:val="single"/>
              </w:rPr>
              <w:t>Discussion on increasing UE maximum power high limit</w:t>
            </w:r>
          </w:p>
          <w:p w14:paraId="1F54730D" w14:textId="77777777" w:rsidR="00413FBB" w:rsidRDefault="007635C7">
            <w:pPr>
              <w:spacing w:before="120" w:after="120"/>
            </w:pPr>
            <w:r>
              <w:t>Observation 1: A clarification is needed on whether a new MOP requirement such as power-tolerance is needed or not for this new feature on increasing UE maximum power high limit.</w:t>
            </w:r>
          </w:p>
          <w:p w14:paraId="05CE719F" w14:textId="77777777" w:rsidR="00413FBB" w:rsidRDefault="007635C7">
            <w:pPr>
              <w:spacing w:before="120" w:after="120"/>
            </w:pPr>
            <w:r>
              <w:t xml:space="preserve">Observation 2: A new per band combination </w:t>
            </w:r>
            <w:proofErr w:type="spellStart"/>
            <w:r>
              <w:t>signaling</w:t>
            </w:r>
            <w:proofErr w:type="spellEnd"/>
            <w:r>
              <w:t xml:space="preserve"> like “</w:t>
            </w:r>
            <w:proofErr w:type="spellStart"/>
            <w:r>
              <w:t>HigherPowerLimitCADC</w:t>
            </w:r>
            <w:proofErr w:type="spellEnd"/>
            <w:r>
              <w:t xml:space="preserve">” is simple and more </w:t>
            </w:r>
            <w:proofErr w:type="gramStart"/>
            <w:r>
              <w:t>future-proof</w:t>
            </w:r>
            <w:proofErr w:type="gramEnd"/>
            <w:r>
              <w:t>.</w:t>
            </w:r>
          </w:p>
        </w:tc>
      </w:tr>
      <w:tr w:rsidR="00413FBB" w14:paraId="4E255ED4" w14:textId="77777777">
        <w:trPr>
          <w:trHeight w:val="468"/>
        </w:trPr>
        <w:tc>
          <w:tcPr>
            <w:tcW w:w="1255" w:type="dxa"/>
            <w:gridSpan w:val="2"/>
          </w:tcPr>
          <w:p w14:paraId="2DCE5878" w14:textId="77777777" w:rsidR="00413FBB" w:rsidRDefault="00D62474">
            <w:pPr>
              <w:spacing w:before="120" w:after="120"/>
            </w:pPr>
            <w:hyperlink r:id="rId21" w:tgtFrame="_parent" w:history="1">
              <w:r w:rsidR="007635C7">
                <w:rPr>
                  <w:rStyle w:val="Hyperlink"/>
                  <w:rFonts w:ascii="Arial" w:hAnsi="Arial" w:cs="Arial"/>
                  <w:b/>
                  <w:bCs/>
                  <w:sz w:val="16"/>
                  <w:szCs w:val="16"/>
                </w:rPr>
                <w:t>R4-2209184</w:t>
              </w:r>
            </w:hyperlink>
          </w:p>
        </w:tc>
        <w:tc>
          <w:tcPr>
            <w:tcW w:w="1790" w:type="dxa"/>
            <w:gridSpan w:val="2"/>
          </w:tcPr>
          <w:p w14:paraId="6024B18F" w14:textId="77777777" w:rsidR="00413FBB" w:rsidRDefault="007635C7">
            <w:pPr>
              <w:spacing w:before="120" w:after="120"/>
            </w:pPr>
            <w:r>
              <w:t xml:space="preserve">Huawei, </w:t>
            </w:r>
            <w:proofErr w:type="spellStart"/>
            <w:r>
              <w:t>HiSilicon</w:t>
            </w:r>
            <w:proofErr w:type="spellEnd"/>
          </w:p>
        </w:tc>
        <w:tc>
          <w:tcPr>
            <w:tcW w:w="6586" w:type="dxa"/>
            <w:gridSpan w:val="3"/>
          </w:tcPr>
          <w:p w14:paraId="7ABC9D1A" w14:textId="77777777" w:rsidR="00413FBB" w:rsidRDefault="007635C7">
            <w:pPr>
              <w:spacing w:before="120" w:after="120"/>
              <w:rPr>
                <w:u w:val="single"/>
              </w:rPr>
            </w:pPr>
            <w:r>
              <w:rPr>
                <w:u w:val="single"/>
              </w:rPr>
              <w:t>Views on the solutions for increasing the power limit</w:t>
            </w:r>
          </w:p>
          <w:p w14:paraId="30E3ECB3" w14:textId="77777777" w:rsidR="00413FBB" w:rsidRDefault="007635C7">
            <w:pPr>
              <w:spacing w:before="120" w:after="120"/>
            </w:pPr>
            <w:r>
              <w:t>Observation 1: It seems that the consensus is to allow P_CMAX_L to increase with the new total power limit.</w:t>
            </w:r>
          </w:p>
          <w:p w14:paraId="32FC6B6A" w14:textId="77777777" w:rsidR="00413FBB" w:rsidRDefault="007635C7">
            <w:pPr>
              <w:spacing w:before="120" w:after="120"/>
            </w:pPr>
            <w:r>
              <w:t>Proposal 1: Resolve the power class ambiguity issue for NR inter-band CA in Rel-17.</w:t>
            </w:r>
          </w:p>
          <w:p w14:paraId="18B199ED" w14:textId="77777777" w:rsidR="00413FBB" w:rsidRDefault="007635C7">
            <w:pPr>
              <w:spacing w:before="120" w:after="120"/>
            </w:pPr>
            <w:r>
              <w:t>Proposal 2: Minimise the signalling overhead to indicate the new total power limit.</w:t>
            </w:r>
          </w:p>
          <w:p w14:paraId="706AD975" w14:textId="77777777" w:rsidR="00413FBB" w:rsidRDefault="007635C7">
            <w:pPr>
              <w:spacing w:before="120" w:after="120"/>
            </w:pPr>
            <w:r>
              <w:t>Observation 2: There is no need to enable higher power limit for NR DC in Rel-17.</w:t>
            </w:r>
          </w:p>
        </w:tc>
      </w:tr>
      <w:tr w:rsidR="00413FBB" w14:paraId="1013DE5A" w14:textId="77777777">
        <w:trPr>
          <w:trHeight w:val="468"/>
        </w:trPr>
        <w:tc>
          <w:tcPr>
            <w:tcW w:w="1255" w:type="dxa"/>
            <w:gridSpan w:val="2"/>
          </w:tcPr>
          <w:p w14:paraId="180A3BE9" w14:textId="77777777" w:rsidR="00413FBB" w:rsidRDefault="00D62474">
            <w:pPr>
              <w:spacing w:before="120" w:after="120"/>
            </w:pPr>
            <w:hyperlink r:id="rId22" w:tgtFrame="_parent" w:history="1">
              <w:r w:rsidR="007635C7">
                <w:rPr>
                  <w:rStyle w:val="Hyperlink"/>
                  <w:rFonts w:ascii="Arial" w:hAnsi="Arial" w:cs="Arial"/>
                  <w:b/>
                  <w:bCs/>
                  <w:sz w:val="16"/>
                  <w:szCs w:val="16"/>
                </w:rPr>
                <w:t>R4-2209377</w:t>
              </w:r>
            </w:hyperlink>
          </w:p>
        </w:tc>
        <w:tc>
          <w:tcPr>
            <w:tcW w:w="1790" w:type="dxa"/>
            <w:gridSpan w:val="2"/>
          </w:tcPr>
          <w:p w14:paraId="5BA9070D" w14:textId="77777777" w:rsidR="00413FBB" w:rsidRDefault="007635C7">
            <w:pPr>
              <w:spacing w:before="120" w:after="120"/>
            </w:pPr>
            <w:r>
              <w:t>OPPO</w:t>
            </w:r>
          </w:p>
        </w:tc>
        <w:tc>
          <w:tcPr>
            <w:tcW w:w="6586" w:type="dxa"/>
            <w:gridSpan w:val="3"/>
          </w:tcPr>
          <w:p w14:paraId="7E805A68" w14:textId="77777777" w:rsidR="00413FBB" w:rsidRDefault="007635C7">
            <w:pPr>
              <w:spacing w:before="120" w:after="120"/>
              <w:rPr>
                <w:u w:val="single"/>
              </w:rPr>
            </w:pPr>
            <w:r>
              <w:rPr>
                <w:u w:val="single"/>
              </w:rPr>
              <w:t>R17 UE power class high limit</w:t>
            </w:r>
          </w:p>
          <w:p w14:paraId="1D193C13" w14:textId="77777777" w:rsidR="00413FBB" w:rsidRDefault="007635C7">
            <w:pPr>
              <w:spacing w:before="120" w:after="120"/>
            </w:pPr>
            <w:r>
              <w:t>2.1 Solution 1: “sum” method</w:t>
            </w:r>
          </w:p>
          <w:p w14:paraId="6C2254C7" w14:textId="77777777" w:rsidR="00413FBB" w:rsidRDefault="007635C7">
            <w:pPr>
              <w:spacing w:before="120" w:after="120"/>
            </w:pPr>
            <w:r>
              <w:t>Observation 1:    No new MSD needs to be defined for the SUM power class method.</w:t>
            </w:r>
          </w:p>
          <w:p w14:paraId="7C1B591D" w14:textId="77777777" w:rsidR="00413FBB" w:rsidRDefault="007635C7">
            <w:pPr>
              <w:spacing w:before="120" w:after="120"/>
            </w:pPr>
            <w:r>
              <w:t>Observation 2:    With only one meeting to close this topic, it is more practical to consider the PCMAX_L unchanged.</w:t>
            </w:r>
          </w:p>
          <w:p w14:paraId="4036B36F" w14:textId="77777777" w:rsidR="00413FBB" w:rsidRDefault="007635C7">
            <w:pPr>
              <w:spacing w:before="120" w:after="120"/>
            </w:pPr>
            <w:r>
              <w:t xml:space="preserve">Observation 3:    If </w:t>
            </w:r>
            <w:proofErr w:type="spellStart"/>
            <w:r>
              <w:t>TxD</w:t>
            </w:r>
            <w:proofErr w:type="spellEnd"/>
            <w:r>
              <w:t xml:space="preserve"> UE cannot support this feature due to different power classes in single band and in band combination, it should not indicate this capability.</w:t>
            </w:r>
          </w:p>
          <w:p w14:paraId="0D8E7395" w14:textId="77777777" w:rsidR="00413FBB" w:rsidRDefault="007635C7">
            <w:pPr>
              <w:spacing w:before="120" w:after="120"/>
            </w:pPr>
            <w:r>
              <w:t>Observation 4:    SAR is left to UE implementation.</w:t>
            </w:r>
          </w:p>
          <w:p w14:paraId="2CF4CED5" w14:textId="77777777" w:rsidR="00413FBB" w:rsidRDefault="007635C7">
            <w:pPr>
              <w:spacing w:before="120" w:after="120"/>
            </w:pPr>
            <w:r>
              <w:t>2.2 Solution 3: Relax PCMAX higher tolerance method</w:t>
            </w:r>
          </w:p>
          <w:p w14:paraId="46AF8198" w14:textId="77777777" w:rsidR="00413FBB" w:rsidRDefault="007635C7">
            <w:pPr>
              <w:spacing w:before="120" w:after="120"/>
            </w:pPr>
            <w:r>
              <w:t>Observation 4:    Simply relax the PCMAX higher tolerance can achieve same effect as SUM method when keeping PCMAX_L unchanged.</w:t>
            </w:r>
          </w:p>
          <w:p w14:paraId="560B713E" w14:textId="77777777" w:rsidR="00413FBB" w:rsidRDefault="007635C7">
            <w:pPr>
              <w:spacing w:before="120" w:after="120"/>
            </w:pPr>
            <w:r>
              <w:t xml:space="preserve">Proposal 1:         Keep </w:t>
            </w:r>
            <w:proofErr w:type="spellStart"/>
            <w:r>
              <w:t>Pcmax_L</w:t>
            </w:r>
            <w:proofErr w:type="spellEnd"/>
            <w:r>
              <w:t xml:space="preserve"> unchanged to make this feature be able to complete in this meeting.</w:t>
            </w:r>
          </w:p>
          <w:p w14:paraId="10044D3D" w14:textId="77777777" w:rsidR="00413FBB" w:rsidRDefault="007635C7">
            <w:pPr>
              <w:spacing w:before="120" w:after="120"/>
            </w:pPr>
            <w:r>
              <w:t>Proposal 2:         Adopt either “SUM method with UE capability but not verifiable” or “simply relax the PCMAX higher tolerance and no UE capability to give UE freedom in applying higher Tx power”.</w:t>
            </w:r>
          </w:p>
        </w:tc>
      </w:tr>
      <w:tr w:rsidR="00413FBB" w14:paraId="244D2D4D" w14:textId="77777777">
        <w:trPr>
          <w:trHeight w:val="468"/>
        </w:trPr>
        <w:tc>
          <w:tcPr>
            <w:tcW w:w="1255" w:type="dxa"/>
            <w:gridSpan w:val="2"/>
          </w:tcPr>
          <w:p w14:paraId="6545D738" w14:textId="77777777" w:rsidR="00413FBB" w:rsidRPr="0020746C" w:rsidRDefault="00413FBB">
            <w:pPr>
              <w:spacing w:before="120" w:after="120"/>
              <w:rPr>
                <w:rFonts w:eastAsiaTheme="minorEastAsia"/>
                <w:lang w:eastAsia="zh-CN"/>
              </w:rPr>
            </w:pPr>
          </w:p>
        </w:tc>
        <w:tc>
          <w:tcPr>
            <w:tcW w:w="1790" w:type="dxa"/>
            <w:gridSpan w:val="2"/>
          </w:tcPr>
          <w:p w14:paraId="435E65D9" w14:textId="77777777" w:rsidR="00413FBB" w:rsidRDefault="00413FBB">
            <w:pPr>
              <w:spacing w:before="120" w:after="120"/>
            </w:pPr>
          </w:p>
        </w:tc>
        <w:tc>
          <w:tcPr>
            <w:tcW w:w="6586" w:type="dxa"/>
            <w:gridSpan w:val="3"/>
          </w:tcPr>
          <w:p w14:paraId="1775FBE5" w14:textId="77777777" w:rsidR="00413FBB" w:rsidRDefault="00413FBB">
            <w:pPr>
              <w:spacing w:before="120" w:after="120"/>
            </w:pPr>
          </w:p>
        </w:tc>
      </w:tr>
      <w:tr w:rsidR="00413FBB" w14:paraId="729DC7F0" w14:textId="77777777">
        <w:trPr>
          <w:trHeight w:val="468"/>
        </w:trPr>
        <w:tc>
          <w:tcPr>
            <w:tcW w:w="1255" w:type="dxa"/>
            <w:gridSpan w:val="2"/>
          </w:tcPr>
          <w:p w14:paraId="3FCFA3C9" w14:textId="77777777" w:rsidR="00413FBB" w:rsidRDefault="00413FBB">
            <w:pPr>
              <w:spacing w:before="120" w:after="120"/>
            </w:pPr>
          </w:p>
        </w:tc>
        <w:tc>
          <w:tcPr>
            <w:tcW w:w="1790" w:type="dxa"/>
            <w:gridSpan w:val="2"/>
          </w:tcPr>
          <w:p w14:paraId="1BCB346F" w14:textId="77777777" w:rsidR="00413FBB" w:rsidRDefault="00413FBB">
            <w:pPr>
              <w:spacing w:before="120" w:after="120"/>
            </w:pPr>
          </w:p>
        </w:tc>
        <w:tc>
          <w:tcPr>
            <w:tcW w:w="6586" w:type="dxa"/>
            <w:gridSpan w:val="3"/>
          </w:tcPr>
          <w:p w14:paraId="5DA734B4" w14:textId="77777777" w:rsidR="00413FBB" w:rsidRDefault="00413FBB">
            <w:pPr>
              <w:spacing w:before="120" w:after="120"/>
            </w:pPr>
          </w:p>
        </w:tc>
      </w:tr>
    </w:tbl>
    <w:p w14:paraId="2A0C2744" w14:textId="77777777" w:rsidR="00413FBB" w:rsidRDefault="00413FBB"/>
    <w:p w14:paraId="2F4B36E4" w14:textId="77777777" w:rsidR="00413FBB" w:rsidRDefault="007635C7">
      <w:pPr>
        <w:pStyle w:val="Heading2"/>
      </w:pPr>
      <w:r>
        <w:rPr>
          <w:rFonts w:hint="eastAsia"/>
        </w:rPr>
        <w:t>Open issues</w:t>
      </w:r>
      <w:r>
        <w:t xml:space="preserve"> summary</w:t>
      </w:r>
    </w:p>
    <w:p w14:paraId="7385A4D6" w14:textId="77777777" w:rsidR="00413FBB" w:rsidRPr="009E3290" w:rsidRDefault="007635C7">
      <w:pPr>
        <w:rPr>
          <w:lang w:val="en-US" w:eastAsia="zh-CN"/>
        </w:rPr>
      </w:pPr>
      <w:r w:rsidRPr="009E3290">
        <w:rPr>
          <w:lang w:val="en-US" w:eastAsia="zh-CN"/>
        </w:rPr>
        <w:t>The following table lists the most significant discussion points.  These points have already been discussed in the past several meetings by the same companies with little change in view, so there may be limited value in having a protracted discussion.  Nonetheless, new comments are welcomed.   For brevity, it is not necessary to repeat the comments already in your paper or already expressed in the past several meetings.</w:t>
      </w:r>
    </w:p>
    <w:tbl>
      <w:tblPr>
        <w:tblStyle w:val="TableGrid"/>
        <w:tblW w:w="9895" w:type="dxa"/>
        <w:tblLook w:val="04A0" w:firstRow="1" w:lastRow="0" w:firstColumn="1" w:lastColumn="0" w:noHBand="0" w:noVBand="1"/>
      </w:tblPr>
      <w:tblGrid>
        <w:gridCol w:w="1926"/>
        <w:gridCol w:w="3919"/>
        <w:gridCol w:w="4050"/>
      </w:tblGrid>
      <w:tr w:rsidR="00413FBB" w14:paraId="163FB8E6" w14:textId="77777777">
        <w:tc>
          <w:tcPr>
            <w:tcW w:w="1926" w:type="dxa"/>
          </w:tcPr>
          <w:p w14:paraId="6911A80A" w14:textId="77777777" w:rsidR="00413FBB" w:rsidRDefault="007635C7">
            <w:pPr>
              <w:rPr>
                <w:iCs/>
                <w:lang w:eastAsia="zh-CN"/>
              </w:rPr>
            </w:pPr>
            <w:r>
              <w:rPr>
                <w:iCs/>
                <w:lang w:eastAsia="zh-CN"/>
              </w:rPr>
              <w:t>Issue</w:t>
            </w:r>
          </w:p>
        </w:tc>
        <w:tc>
          <w:tcPr>
            <w:tcW w:w="3919" w:type="dxa"/>
          </w:tcPr>
          <w:p w14:paraId="6568830A" w14:textId="77777777" w:rsidR="00413FBB" w:rsidRDefault="007635C7">
            <w:pPr>
              <w:jc w:val="center"/>
              <w:rPr>
                <w:iCs/>
                <w:lang w:eastAsia="zh-CN"/>
              </w:rPr>
            </w:pPr>
            <w:r>
              <w:rPr>
                <w:iCs/>
                <w:lang w:eastAsia="zh-CN"/>
              </w:rPr>
              <w:t>Yes</w:t>
            </w:r>
          </w:p>
        </w:tc>
        <w:tc>
          <w:tcPr>
            <w:tcW w:w="4050" w:type="dxa"/>
          </w:tcPr>
          <w:p w14:paraId="7577F6B0" w14:textId="77777777" w:rsidR="00413FBB" w:rsidRDefault="007635C7">
            <w:pPr>
              <w:jc w:val="center"/>
              <w:rPr>
                <w:iCs/>
                <w:lang w:eastAsia="zh-CN"/>
              </w:rPr>
            </w:pPr>
            <w:r>
              <w:rPr>
                <w:iCs/>
                <w:lang w:eastAsia="zh-CN"/>
              </w:rPr>
              <w:t>No</w:t>
            </w:r>
          </w:p>
        </w:tc>
      </w:tr>
      <w:tr w:rsidR="00413FBB" w14:paraId="59B07276" w14:textId="77777777">
        <w:tc>
          <w:tcPr>
            <w:tcW w:w="1926" w:type="dxa"/>
          </w:tcPr>
          <w:p w14:paraId="25A505E1" w14:textId="77777777" w:rsidR="00413FBB" w:rsidRDefault="007635C7">
            <w:pPr>
              <w:rPr>
                <w:iCs/>
                <w:lang w:eastAsia="zh-CN"/>
              </w:rPr>
            </w:pPr>
            <w:r>
              <w:rPr>
                <w:iCs/>
                <w:lang w:eastAsia="zh-CN"/>
              </w:rPr>
              <w:t xml:space="preserve">Shall </w:t>
            </w:r>
            <w:proofErr w:type="spellStart"/>
            <w:r>
              <w:rPr>
                <w:iCs/>
                <w:lang w:eastAsia="zh-CN"/>
              </w:rPr>
              <w:t>Pcmax_L</w:t>
            </w:r>
            <w:proofErr w:type="spellEnd"/>
            <w:r>
              <w:rPr>
                <w:iCs/>
                <w:lang w:eastAsia="zh-CN"/>
              </w:rPr>
              <w:t xml:space="preserve"> also be raised?</w:t>
            </w:r>
          </w:p>
        </w:tc>
        <w:tc>
          <w:tcPr>
            <w:tcW w:w="3919" w:type="dxa"/>
          </w:tcPr>
          <w:p w14:paraId="46DF56AA" w14:textId="77777777" w:rsidR="00413FBB" w:rsidRDefault="007635C7">
            <w:pPr>
              <w:rPr>
                <w:iCs/>
                <w:lang w:eastAsia="zh-CN"/>
              </w:rPr>
            </w:pPr>
            <w:r>
              <w:rPr>
                <w:iCs/>
                <w:lang w:eastAsia="zh-CN"/>
              </w:rPr>
              <w:t xml:space="preserve">Enable testability, reduced ambiguity to the network in </w:t>
            </w:r>
            <w:proofErr w:type="spellStart"/>
            <w:r>
              <w:rPr>
                <w:iCs/>
                <w:lang w:eastAsia="zh-CN"/>
              </w:rPr>
              <w:t>Pcmax</w:t>
            </w:r>
            <w:proofErr w:type="spellEnd"/>
            <w:r>
              <w:rPr>
                <w:iCs/>
                <w:lang w:eastAsia="zh-CN"/>
              </w:rPr>
              <w:t xml:space="preserve"> threshold for power sharing</w:t>
            </w:r>
          </w:p>
        </w:tc>
        <w:tc>
          <w:tcPr>
            <w:tcW w:w="4050" w:type="dxa"/>
          </w:tcPr>
          <w:p w14:paraId="010C8E01" w14:textId="77777777" w:rsidR="00413FBB" w:rsidRDefault="007635C7">
            <w:pPr>
              <w:rPr>
                <w:iCs/>
                <w:lang w:eastAsia="zh-CN"/>
              </w:rPr>
            </w:pPr>
            <w:r>
              <w:rPr>
                <w:iCs/>
                <w:lang w:eastAsia="zh-CN"/>
              </w:rPr>
              <w:t>Simplicity of specification, flexibility for UE implementation, no harm to the network</w:t>
            </w:r>
          </w:p>
        </w:tc>
      </w:tr>
      <w:tr w:rsidR="00413FBB" w14:paraId="34D1D96A" w14:textId="77777777">
        <w:tc>
          <w:tcPr>
            <w:tcW w:w="1926" w:type="dxa"/>
          </w:tcPr>
          <w:p w14:paraId="6123F840" w14:textId="77777777" w:rsidR="00413FBB" w:rsidRDefault="007635C7">
            <w:pPr>
              <w:rPr>
                <w:iCs/>
                <w:lang w:eastAsia="zh-CN"/>
              </w:rPr>
            </w:pPr>
            <w:r>
              <w:rPr>
                <w:iCs/>
                <w:lang w:eastAsia="zh-CN"/>
              </w:rPr>
              <w:t>Does MPR need to be revisited?</w:t>
            </w:r>
          </w:p>
        </w:tc>
        <w:tc>
          <w:tcPr>
            <w:tcW w:w="3919" w:type="dxa"/>
          </w:tcPr>
          <w:p w14:paraId="3BF79D52" w14:textId="77777777" w:rsidR="00413FBB" w:rsidRDefault="007635C7">
            <w:pPr>
              <w:rPr>
                <w:iCs/>
                <w:lang w:eastAsia="zh-CN"/>
              </w:rPr>
            </w:pPr>
            <w:r>
              <w:rPr>
                <w:iCs/>
                <w:lang w:eastAsia="zh-CN"/>
              </w:rPr>
              <w:t>If the transmitter power is increased, then the emissions will also increase and more MPR would be needed.</w:t>
            </w:r>
          </w:p>
        </w:tc>
        <w:tc>
          <w:tcPr>
            <w:tcW w:w="4050" w:type="dxa"/>
          </w:tcPr>
          <w:p w14:paraId="255B261C" w14:textId="77777777" w:rsidR="00413FBB" w:rsidRDefault="007635C7">
            <w:pPr>
              <w:rPr>
                <w:iCs/>
                <w:lang w:eastAsia="zh-CN"/>
              </w:rPr>
            </w:pPr>
            <w:r>
              <w:rPr>
                <w:iCs/>
                <w:lang w:eastAsia="zh-CN"/>
              </w:rPr>
              <w:t xml:space="preserve">The linearity is already tested at the nominal </w:t>
            </w:r>
            <w:proofErr w:type="spellStart"/>
            <w:r>
              <w:rPr>
                <w:iCs/>
                <w:lang w:eastAsia="zh-CN"/>
              </w:rPr>
              <w:t>PPowerClass</w:t>
            </w:r>
            <w:proofErr w:type="spellEnd"/>
            <w:r>
              <w:rPr>
                <w:iCs/>
                <w:lang w:eastAsia="zh-CN"/>
              </w:rPr>
              <w:t xml:space="preserve"> levels.  Emissions at higher power levels is an implementation issue.</w:t>
            </w:r>
          </w:p>
        </w:tc>
      </w:tr>
      <w:tr w:rsidR="00413FBB" w14:paraId="033AA512" w14:textId="77777777">
        <w:tc>
          <w:tcPr>
            <w:tcW w:w="1926" w:type="dxa"/>
          </w:tcPr>
          <w:p w14:paraId="718E77CB" w14:textId="77777777" w:rsidR="00413FBB" w:rsidRDefault="007635C7">
            <w:pPr>
              <w:rPr>
                <w:iCs/>
                <w:lang w:eastAsia="zh-CN"/>
              </w:rPr>
            </w:pPr>
            <w:r>
              <w:rPr>
                <w:iCs/>
                <w:lang w:eastAsia="zh-CN"/>
              </w:rPr>
              <w:t xml:space="preserve">Shall a new power class enumeration be defined with 27.8 dBm </w:t>
            </w:r>
            <w:proofErr w:type="spellStart"/>
            <w:r>
              <w:rPr>
                <w:iCs/>
                <w:lang w:eastAsia="zh-CN"/>
              </w:rPr>
              <w:t>PPowerClass</w:t>
            </w:r>
            <w:proofErr w:type="spellEnd"/>
            <w:r>
              <w:rPr>
                <w:iCs/>
                <w:lang w:eastAsia="zh-CN"/>
              </w:rPr>
              <w:t>?</w:t>
            </w:r>
          </w:p>
        </w:tc>
        <w:tc>
          <w:tcPr>
            <w:tcW w:w="3919" w:type="dxa"/>
          </w:tcPr>
          <w:p w14:paraId="0196A11C" w14:textId="77777777" w:rsidR="00413FBB" w:rsidRDefault="007635C7">
            <w:pPr>
              <w:rPr>
                <w:iCs/>
                <w:lang w:eastAsia="zh-CN"/>
              </w:rPr>
            </w:pPr>
            <w:r>
              <w:rPr>
                <w:iCs/>
                <w:lang w:eastAsia="zh-CN"/>
              </w:rPr>
              <w:t xml:space="preserve">No new </w:t>
            </w:r>
            <w:proofErr w:type="spellStart"/>
            <w:r>
              <w:rPr>
                <w:iCs/>
                <w:lang w:eastAsia="zh-CN"/>
              </w:rPr>
              <w:t>signaling</w:t>
            </w:r>
            <w:proofErr w:type="spellEnd"/>
            <w:r>
              <w:rPr>
                <w:iCs/>
                <w:lang w:eastAsia="zh-CN"/>
              </w:rPr>
              <w:t xml:space="preserve"> would be needed – only a new power class enumeration.</w:t>
            </w:r>
          </w:p>
        </w:tc>
        <w:tc>
          <w:tcPr>
            <w:tcW w:w="4050" w:type="dxa"/>
          </w:tcPr>
          <w:p w14:paraId="0AAF541D" w14:textId="77777777" w:rsidR="00413FBB" w:rsidRDefault="007635C7">
            <w:pPr>
              <w:rPr>
                <w:iCs/>
                <w:lang w:eastAsia="zh-CN"/>
              </w:rPr>
            </w:pPr>
            <w:r>
              <w:rPr>
                <w:iCs/>
                <w:lang w:eastAsia="zh-CN"/>
              </w:rPr>
              <w:t>Prefer a general solution; this would require a new power class enumerations for any new power aggregation configuration.</w:t>
            </w:r>
          </w:p>
        </w:tc>
      </w:tr>
      <w:tr w:rsidR="00413FBB" w14:paraId="213A5C11" w14:textId="77777777">
        <w:tc>
          <w:tcPr>
            <w:tcW w:w="1926" w:type="dxa"/>
          </w:tcPr>
          <w:p w14:paraId="7BDB5BEB" w14:textId="77777777" w:rsidR="00413FBB" w:rsidRDefault="007635C7">
            <w:pPr>
              <w:rPr>
                <w:iCs/>
                <w:lang w:eastAsia="zh-CN"/>
              </w:rPr>
            </w:pPr>
            <w:r>
              <w:rPr>
                <w:iCs/>
                <w:lang w:eastAsia="zh-CN"/>
              </w:rPr>
              <w:t>Can upper tolerance be raised?</w:t>
            </w:r>
          </w:p>
        </w:tc>
        <w:tc>
          <w:tcPr>
            <w:tcW w:w="3919" w:type="dxa"/>
          </w:tcPr>
          <w:p w14:paraId="29624DA8" w14:textId="77777777" w:rsidR="00413FBB" w:rsidRDefault="007635C7">
            <w:pPr>
              <w:rPr>
                <w:iCs/>
                <w:lang w:eastAsia="zh-CN"/>
              </w:rPr>
            </w:pPr>
            <w:r>
              <w:rPr>
                <w:iCs/>
                <w:lang w:eastAsia="zh-CN"/>
              </w:rPr>
              <w:t>Simple solution</w:t>
            </w:r>
          </w:p>
        </w:tc>
        <w:tc>
          <w:tcPr>
            <w:tcW w:w="4050" w:type="dxa"/>
          </w:tcPr>
          <w:p w14:paraId="3B4A01F8" w14:textId="77777777" w:rsidR="00413FBB" w:rsidRDefault="007635C7">
            <w:pPr>
              <w:rPr>
                <w:iCs/>
                <w:lang w:eastAsia="zh-CN"/>
              </w:rPr>
            </w:pPr>
            <w:r>
              <w:rPr>
                <w:iCs/>
                <w:lang w:eastAsia="zh-CN"/>
              </w:rPr>
              <w:t xml:space="preserve">Would not raise </w:t>
            </w:r>
            <w:proofErr w:type="spellStart"/>
            <w:r>
              <w:rPr>
                <w:iCs/>
                <w:lang w:eastAsia="zh-CN"/>
              </w:rPr>
              <w:t>Pcmax_L</w:t>
            </w:r>
            <w:proofErr w:type="spellEnd"/>
            <w:r>
              <w:rPr>
                <w:iCs/>
                <w:lang w:eastAsia="zh-CN"/>
              </w:rPr>
              <w:t>.</w:t>
            </w:r>
          </w:p>
        </w:tc>
      </w:tr>
      <w:tr w:rsidR="00413FBB" w14:paraId="0C86EBD6" w14:textId="77777777">
        <w:tc>
          <w:tcPr>
            <w:tcW w:w="1926" w:type="dxa"/>
          </w:tcPr>
          <w:p w14:paraId="56EAAAE7" w14:textId="77777777" w:rsidR="00413FBB" w:rsidRDefault="007635C7">
            <w:pPr>
              <w:rPr>
                <w:iCs/>
                <w:lang w:eastAsia="zh-CN"/>
              </w:rPr>
            </w:pPr>
            <w:r>
              <w:rPr>
                <w:iCs/>
                <w:lang w:eastAsia="zh-CN"/>
              </w:rPr>
              <w:t>Should power class per carrier be addressed in this WI?</w:t>
            </w:r>
          </w:p>
        </w:tc>
        <w:tc>
          <w:tcPr>
            <w:tcW w:w="3919" w:type="dxa"/>
          </w:tcPr>
          <w:p w14:paraId="03AB38A3" w14:textId="77777777" w:rsidR="00413FBB" w:rsidRDefault="007635C7">
            <w:pPr>
              <w:rPr>
                <w:iCs/>
                <w:lang w:eastAsia="zh-CN"/>
              </w:rPr>
            </w:pPr>
            <w:r>
              <w:rPr>
                <w:iCs/>
                <w:lang w:eastAsia="zh-CN"/>
              </w:rPr>
              <w:t>The power configuration needs to be unambiguous when configured for CA/DC as it may be different than single carrier.</w:t>
            </w:r>
          </w:p>
        </w:tc>
        <w:tc>
          <w:tcPr>
            <w:tcW w:w="4050" w:type="dxa"/>
          </w:tcPr>
          <w:p w14:paraId="5AA87B16" w14:textId="77777777" w:rsidR="00413FBB" w:rsidRDefault="007635C7">
            <w:pPr>
              <w:rPr>
                <w:iCs/>
                <w:lang w:eastAsia="zh-CN"/>
              </w:rPr>
            </w:pPr>
            <w:r>
              <w:rPr>
                <w:iCs/>
                <w:lang w:eastAsia="zh-CN"/>
              </w:rPr>
              <w:t xml:space="preserve">This is a general issue, not specific to raising MOP proposal.  Can be addressed </w:t>
            </w:r>
            <w:proofErr w:type="gramStart"/>
            <w:r>
              <w:rPr>
                <w:iCs/>
                <w:lang w:eastAsia="zh-CN"/>
              </w:rPr>
              <w:t>by  capability</w:t>
            </w:r>
            <w:proofErr w:type="gramEnd"/>
            <w:r>
              <w:rPr>
                <w:iCs/>
                <w:lang w:eastAsia="zh-CN"/>
              </w:rPr>
              <w:t xml:space="preserve"> bit.</w:t>
            </w:r>
          </w:p>
        </w:tc>
      </w:tr>
      <w:tr w:rsidR="00413FBB" w14:paraId="0A0C09E1" w14:textId="77777777">
        <w:tc>
          <w:tcPr>
            <w:tcW w:w="1926" w:type="dxa"/>
          </w:tcPr>
          <w:p w14:paraId="2F123959" w14:textId="77777777" w:rsidR="00413FBB" w:rsidRDefault="007635C7">
            <w:pPr>
              <w:rPr>
                <w:iCs/>
                <w:lang w:eastAsia="zh-CN"/>
              </w:rPr>
            </w:pPr>
            <w:r>
              <w:rPr>
                <w:iCs/>
                <w:lang w:eastAsia="zh-CN"/>
              </w:rPr>
              <w:t>Is single bit capability (per BC) sufficient, or is something else needed?</w:t>
            </w:r>
          </w:p>
        </w:tc>
        <w:tc>
          <w:tcPr>
            <w:tcW w:w="3919" w:type="dxa"/>
          </w:tcPr>
          <w:p w14:paraId="692EE58B" w14:textId="77777777" w:rsidR="00413FBB" w:rsidRDefault="007635C7">
            <w:pPr>
              <w:rPr>
                <w:iCs/>
                <w:lang w:eastAsia="zh-CN"/>
              </w:rPr>
            </w:pPr>
            <w:r>
              <w:rPr>
                <w:iCs/>
                <w:lang w:eastAsia="zh-CN"/>
              </w:rPr>
              <w:t xml:space="preserve">Optional </w:t>
            </w:r>
            <w:proofErr w:type="spellStart"/>
            <w:r>
              <w:rPr>
                <w:iCs/>
                <w:lang w:eastAsia="zh-CN"/>
              </w:rPr>
              <w:t>signaling</w:t>
            </w:r>
            <w:proofErr w:type="spellEnd"/>
            <w:r>
              <w:rPr>
                <w:iCs/>
                <w:lang w:eastAsia="zh-CN"/>
              </w:rPr>
              <w:t xml:space="preserve"> to indicate whether the UE supports the feature on per BC basis.  Furthermore, can limit this capability to only the agreed/discussed power aggregation configurations (i.e., only to 23+26 in Rel-17). </w:t>
            </w:r>
          </w:p>
        </w:tc>
        <w:tc>
          <w:tcPr>
            <w:tcW w:w="4050" w:type="dxa"/>
          </w:tcPr>
          <w:p w14:paraId="4728FA02" w14:textId="77777777" w:rsidR="00413FBB" w:rsidRDefault="007635C7">
            <w:pPr>
              <w:rPr>
                <w:iCs/>
                <w:lang w:eastAsia="zh-CN"/>
              </w:rPr>
            </w:pPr>
            <w:r>
              <w:rPr>
                <w:iCs/>
                <w:lang w:eastAsia="zh-CN"/>
              </w:rPr>
              <w:t xml:space="preserve">Specification is hard coded to 23+26 combinations using a note.  </w:t>
            </w:r>
          </w:p>
        </w:tc>
      </w:tr>
    </w:tbl>
    <w:p w14:paraId="0AE3A67A" w14:textId="77777777" w:rsidR="00413FBB" w:rsidRDefault="00413FBB">
      <w:pPr>
        <w:rPr>
          <w:iCs/>
          <w:lang w:eastAsia="zh-CN"/>
        </w:rPr>
      </w:pPr>
    </w:p>
    <w:p w14:paraId="5A765077" w14:textId="77777777" w:rsidR="00413FBB" w:rsidRPr="009E3290" w:rsidRDefault="007635C7">
      <w:pPr>
        <w:pStyle w:val="Heading2"/>
        <w:rPr>
          <w:lang w:val="en-US"/>
        </w:rPr>
      </w:pPr>
      <w:proofErr w:type="gramStart"/>
      <w:r w:rsidRPr="009E3290">
        <w:rPr>
          <w:lang w:val="en-US"/>
        </w:rPr>
        <w:t>Companies</w:t>
      </w:r>
      <w:proofErr w:type="gramEnd"/>
      <w:r w:rsidRPr="009E3290">
        <w:rPr>
          <w:rFonts w:hint="eastAsia"/>
          <w:lang w:val="en-US"/>
        </w:rPr>
        <w:t xml:space="preserve"> views</w:t>
      </w:r>
      <w:r w:rsidRPr="009E3290">
        <w:rPr>
          <w:lang w:val="en-US"/>
        </w:rPr>
        <w:t>’</w:t>
      </w:r>
      <w:r w:rsidRPr="009E3290">
        <w:rPr>
          <w:rFonts w:hint="eastAsia"/>
          <w:lang w:val="en-US"/>
        </w:rPr>
        <w:t xml:space="preserve"> collection for 1st round </w:t>
      </w:r>
    </w:p>
    <w:p w14:paraId="07F9BD46" w14:textId="77777777" w:rsidR="00413FBB" w:rsidRDefault="007635C7">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13FBB" w14:paraId="20028216" w14:textId="77777777">
        <w:tc>
          <w:tcPr>
            <w:tcW w:w="1236" w:type="dxa"/>
          </w:tcPr>
          <w:p w14:paraId="12DEEA51"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FEEA2"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Comments</w:t>
            </w:r>
          </w:p>
        </w:tc>
      </w:tr>
      <w:tr w:rsidR="00413FBB" w14:paraId="6099A751" w14:textId="77777777">
        <w:tc>
          <w:tcPr>
            <w:tcW w:w="1236" w:type="dxa"/>
          </w:tcPr>
          <w:p w14:paraId="1B45598A" w14:textId="64E7675E" w:rsidR="00413FBB" w:rsidRDefault="007635C7">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E88CAEA" w14:textId="77777777" w:rsidR="00413FBB" w:rsidRPr="004756E7" w:rsidRDefault="007635C7">
            <w:pPr>
              <w:framePr w:w="10206" w:h="284" w:hRule="exact" w:wrap="notBeside" w:vAnchor="page" w:hAnchor="margin" w:y="1986"/>
              <w:widowControl w:val="0"/>
              <w:overflowPunct/>
              <w:autoSpaceDE/>
              <w:autoSpaceDN/>
              <w:adjustRightInd/>
              <w:spacing w:after="120"/>
              <w:ind w:right="28"/>
              <w:jc w:val="right"/>
              <w:textAlignment w:val="auto"/>
              <w:rPr>
                <w:rFonts w:ascii="docs-Calibri" w:hAnsi="docs-Calibri"/>
                <w:color w:val="000000"/>
                <w:sz w:val="23"/>
                <w:szCs w:val="23"/>
              </w:rPr>
            </w:pPr>
            <w:r>
              <w:rPr>
                <w:rFonts w:ascii="docs-Calibri" w:hAnsi="docs-Calibri"/>
                <w:color w:val="000000"/>
                <w:sz w:val="23"/>
                <w:szCs w:val="23"/>
              </w:rPr>
              <w:t xml:space="preserve">1) </w:t>
            </w:r>
            <w:r w:rsidRPr="004756E7">
              <w:rPr>
                <w:rFonts w:ascii="docs-Calibri" w:hAnsi="docs-Calibri"/>
                <w:color w:val="000000"/>
                <w:sz w:val="23"/>
                <w:szCs w:val="23"/>
              </w:rPr>
              <w:t xml:space="preserve">Shall </w:t>
            </w:r>
            <w:proofErr w:type="spellStart"/>
            <w:r w:rsidRPr="004756E7">
              <w:rPr>
                <w:rFonts w:ascii="docs-Calibri" w:hAnsi="docs-Calibri"/>
                <w:color w:val="000000"/>
                <w:sz w:val="23"/>
                <w:szCs w:val="23"/>
              </w:rPr>
              <w:t>Pcmax_L</w:t>
            </w:r>
            <w:proofErr w:type="spellEnd"/>
            <w:r w:rsidRPr="004756E7">
              <w:rPr>
                <w:rFonts w:ascii="docs-Calibri" w:hAnsi="docs-Calibri"/>
                <w:color w:val="000000"/>
                <w:sz w:val="23"/>
                <w:szCs w:val="23"/>
              </w:rPr>
              <w:t xml:space="preserve"> also be raised? </w:t>
            </w:r>
          </w:p>
          <w:p w14:paraId="70DD4D4B" w14:textId="77777777" w:rsidR="00413FBB" w:rsidRPr="004756E7" w:rsidRDefault="007635C7">
            <w:pPr>
              <w:overflowPunct/>
              <w:autoSpaceDE/>
              <w:autoSpaceDN/>
              <w:adjustRightInd/>
              <w:spacing w:after="120"/>
              <w:textAlignment w:val="auto"/>
              <w:rPr>
                <w:rFonts w:ascii="docs-Calibri" w:hAnsi="docs-Calibri"/>
                <w:color w:val="000000"/>
                <w:sz w:val="23"/>
                <w:szCs w:val="23"/>
              </w:rPr>
            </w:pPr>
            <w:r w:rsidRPr="004756E7">
              <w:rPr>
                <w:rFonts w:ascii="docs-Calibri" w:hAnsi="docs-Calibri"/>
                <w:color w:val="000000"/>
                <w:sz w:val="23"/>
                <w:szCs w:val="23"/>
              </w:rPr>
              <w:t xml:space="preserve">No </w:t>
            </w:r>
            <w:r>
              <w:rPr>
                <w:rFonts w:ascii="docs-Calibri" w:hAnsi="docs-Calibri"/>
                <w:color w:val="000000"/>
                <w:sz w:val="23"/>
                <w:szCs w:val="23"/>
              </w:rPr>
              <w:t xml:space="preserve">– </w:t>
            </w:r>
            <w:proofErr w:type="spellStart"/>
            <w:r>
              <w:rPr>
                <w:rFonts w:ascii="docs-Calibri" w:hAnsi="docs-Calibri"/>
                <w:color w:val="000000"/>
                <w:sz w:val="23"/>
                <w:szCs w:val="23"/>
              </w:rPr>
              <w:t>Pcmax_H</w:t>
            </w:r>
            <w:proofErr w:type="spellEnd"/>
            <w:r>
              <w:rPr>
                <w:rFonts w:ascii="docs-Calibri" w:hAnsi="docs-Calibri"/>
                <w:color w:val="000000"/>
                <w:sz w:val="23"/>
                <w:szCs w:val="23"/>
              </w:rPr>
              <w:t xml:space="preserve"> has major </w:t>
            </w:r>
            <w:proofErr w:type="gramStart"/>
            <w:r>
              <w:rPr>
                <w:rFonts w:ascii="docs-Calibri" w:hAnsi="docs-Calibri"/>
                <w:color w:val="000000"/>
                <w:sz w:val="23"/>
                <w:szCs w:val="23"/>
              </w:rPr>
              <w:t>impact</w:t>
            </w:r>
            <w:proofErr w:type="gramEnd"/>
            <w:r>
              <w:rPr>
                <w:rFonts w:ascii="docs-Calibri" w:hAnsi="docs-Calibri"/>
                <w:color w:val="000000"/>
                <w:sz w:val="23"/>
                <w:szCs w:val="23"/>
              </w:rPr>
              <w:t xml:space="preserve"> and we expect no meaningful impact by the lower bound. </w:t>
            </w:r>
          </w:p>
          <w:p w14:paraId="74EB31BA"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2) Does MPR need to be revisited? </w:t>
            </w:r>
          </w:p>
          <w:p w14:paraId="7DDF9398"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Yes - </w:t>
            </w:r>
            <w:r>
              <w:rPr>
                <w:rFonts w:ascii="docs-Calibri" w:hAnsi="docs-Calibri" w:hint="eastAsia"/>
                <w:color w:val="000000"/>
                <w:sz w:val="23"/>
                <w:szCs w:val="23"/>
              </w:rPr>
              <w:t>I</w:t>
            </w:r>
            <w:r>
              <w:rPr>
                <w:rFonts w:ascii="docs-Calibri" w:hAnsi="docs-Calibri"/>
                <w:color w:val="000000"/>
                <w:sz w:val="23"/>
                <w:szCs w:val="23"/>
              </w:rPr>
              <w:t xml:space="preserve">f Tx </w:t>
            </w:r>
            <w:proofErr w:type="spellStart"/>
            <w:r>
              <w:rPr>
                <w:rFonts w:ascii="docs-Calibri" w:hAnsi="docs-Calibri"/>
                <w:color w:val="000000"/>
                <w:sz w:val="23"/>
                <w:szCs w:val="23"/>
              </w:rPr>
              <w:t>pwer</w:t>
            </w:r>
            <w:proofErr w:type="spellEnd"/>
            <w:r>
              <w:rPr>
                <w:rFonts w:ascii="docs-Calibri" w:hAnsi="docs-Calibri"/>
                <w:color w:val="000000"/>
                <w:sz w:val="23"/>
                <w:szCs w:val="23"/>
              </w:rPr>
              <w:t xml:space="preserve"> is increased, then the emissions will also increase and more MPR would be needed. </w:t>
            </w:r>
          </w:p>
          <w:p w14:paraId="052E2522"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3) Shall a new power class enumeration be defined with 27.8 dBm </w:t>
            </w:r>
            <w:proofErr w:type="spellStart"/>
            <w:r>
              <w:rPr>
                <w:rFonts w:ascii="docs-Calibri" w:hAnsi="docs-Calibri"/>
                <w:color w:val="000000"/>
                <w:sz w:val="23"/>
                <w:szCs w:val="23"/>
              </w:rPr>
              <w:t>PPowerClass</w:t>
            </w:r>
            <w:proofErr w:type="spellEnd"/>
            <w:r>
              <w:rPr>
                <w:rFonts w:ascii="docs-Calibri" w:hAnsi="docs-Calibri"/>
                <w:color w:val="000000"/>
                <w:sz w:val="23"/>
                <w:szCs w:val="23"/>
              </w:rPr>
              <w:t xml:space="preserve">?  </w:t>
            </w:r>
          </w:p>
          <w:p w14:paraId="56534704"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No – We like to keep the spec as simple as possible unless there is ambiguity.</w:t>
            </w:r>
          </w:p>
          <w:p w14:paraId="53D85119"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5) Should power class per carrier be addressed in this WI? </w:t>
            </w:r>
          </w:p>
          <w:p w14:paraId="2CAC1475" w14:textId="77777777" w:rsidR="00413FBB" w:rsidRPr="004756E7" w:rsidRDefault="007635C7">
            <w:pPr>
              <w:overflowPunct/>
              <w:autoSpaceDE/>
              <w:autoSpaceDN/>
              <w:adjustRightInd/>
              <w:spacing w:after="120"/>
              <w:textAlignment w:val="auto"/>
              <w:rPr>
                <w:rFonts w:ascii="docs-Calibri" w:hAnsi="docs-Calibri"/>
                <w:color w:val="000000"/>
                <w:sz w:val="23"/>
                <w:szCs w:val="23"/>
              </w:rPr>
            </w:pPr>
            <w:r>
              <w:rPr>
                <w:rFonts w:ascii="docs-Calibri" w:hAnsi="docs-Calibri"/>
                <w:color w:val="000000"/>
                <w:sz w:val="23"/>
                <w:szCs w:val="23"/>
              </w:rPr>
              <w:t>No - PC per carrier is not the scope of this WI.</w:t>
            </w:r>
          </w:p>
        </w:tc>
      </w:tr>
      <w:tr w:rsidR="00413FBB" w14:paraId="25F1378C" w14:textId="77777777">
        <w:tc>
          <w:tcPr>
            <w:tcW w:w="1236" w:type="dxa"/>
          </w:tcPr>
          <w:p w14:paraId="01B4ADF7" w14:textId="77777777" w:rsidR="00413FBB" w:rsidRDefault="007635C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B82808D" w14:textId="77777777" w:rsidR="00413FBB" w:rsidRDefault="007635C7">
            <w:pPr>
              <w:spacing w:after="120"/>
              <w:rPr>
                <w:rFonts w:ascii="docs-Calibri" w:hAnsi="docs-Calibri" w:hint="eastAsia"/>
                <w:color w:val="000000"/>
                <w:sz w:val="23"/>
                <w:szCs w:val="23"/>
              </w:rPr>
            </w:pPr>
            <w:proofErr w:type="spellStart"/>
            <w:r>
              <w:rPr>
                <w:rFonts w:ascii="docs-Calibri" w:hAnsi="docs-Calibri"/>
                <w:color w:val="000000"/>
                <w:sz w:val="23"/>
                <w:szCs w:val="23"/>
              </w:rPr>
              <w:t>Pcmax_L</w:t>
            </w:r>
            <w:proofErr w:type="spellEnd"/>
            <w:r>
              <w:rPr>
                <w:rFonts w:ascii="docs-Calibri" w:hAnsi="docs-Calibri"/>
                <w:color w:val="000000"/>
                <w:sz w:val="23"/>
                <w:szCs w:val="23"/>
              </w:rPr>
              <w:t xml:space="preserve">: If no new UE capability is to be defined, </w:t>
            </w:r>
            <w:proofErr w:type="spellStart"/>
            <w:r>
              <w:rPr>
                <w:rFonts w:ascii="docs-Calibri" w:hAnsi="docs-Calibri"/>
                <w:color w:val="000000"/>
                <w:sz w:val="23"/>
                <w:szCs w:val="23"/>
              </w:rPr>
              <w:t>Pcmax_L</w:t>
            </w:r>
            <w:proofErr w:type="spellEnd"/>
            <w:r>
              <w:rPr>
                <w:rFonts w:ascii="docs-Calibri" w:hAnsi="docs-Calibri"/>
                <w:color w:val="000000"/>
                <w:sz w:val="23"/>
                <w:szCs w:val="23"/>
              </w:rPr>
              <w:t xml:space="preserve"> can be kept unchanged; otherwise, it should be raised.</w:t>
            </w:r>
          </w:p>
          <w:p w14:paraId="288A4DF5"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MPR: no MPR has ever been defined for inter-band CA.</w:t>
            </w:r>
          </w:p>
          <w:p w14:paraId="5CDD8B55"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New power class: Need clarification. Is it only for signalling purpose or is it </w:t>
            </w:r>
            <w:proofErr w:type="gramStart"/>
            <w:r>
              <w:rPr>
                <w:rFonts w:ascii="docs-Calibri" w:hAnsi="docs-Calibri"/>
                <w:color w:val="000000"/>
                <w:sz w:val="23"/>
                <w:szCs w:val="23"/>
              </w:rPr>
              <w:t>similar to</w:t>
            </w:r>
            <w:proofErr w:type="gramEnd"/>
            <w:r>
              <w:rPr>
                <w:rFonts w:ascii="docs-Calibri" w:hAnsi="docs-Calibri"/>
                <w:color w:val="000000"/>
                <w:sz w:val="23"/>
                <w:szCs w:val="23"/>
              </w:rPr>
              <w:t xml:space="preserve"> the conventional power classes?</w:t>
            </w:r>
          </w:p>
          <w:p w14:paraId="3A371695"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Upper tolerance: prefer not to change it. Change </w:t>
            </w:r>
            <w:proofErr w:type="spellStart"/>
            <w:r>
              <w:rPr>
                <w:rFonts w:ascii="docs-Calibri" w:hAnsi="docs-Calibri"/>
                <w:color w:val="000000"/>
                <w:sz w:val="23"/>
                <w:szCs w:val="23"/>
              </w:rPr>
              <w:t>Pcmax_H</w:t>
            </w:r>
            <w:proofErr w:type="spellEnd"/>
            <w:r>
              <w:rPr>
                <w:rFonts w:ascii="docs-Calibri" w:hAnsi="docs-Calibri"/>
                <w:color w:val="000000"/>
                <w:sz w:val="23"/>
                <w:szCs w:val="23"/>
              </w:rPr>
              <w:t xml:space="preserve"> instead.</w:t>
            </w:r>
          </w:p>
          <w:p w14:paraId="6E6A1410"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Per-band per-BC power class: needed for solving the power class ambiguity problem, can be discussed in #122.</w:t>
            </w:r>
          </w:p>
          <w:p w14:paraId="7690A404" w14:textId="77777777" w:rsidR="00413FBB" w:rsidRDefault="007635C7">
            <w:pPr>
              <w:spacing w:after="120"/>
              <w:rPr>
                <w:rFonts w:ascii="docs-Calibri" w:hAnsi="docs-Calibri" w:hint="eastAsia"/>
                <w:color w:val="000000"/>
                <w:sz w:val="23"/>
                <w:szCs w:val="23"/>
              </w:rPr>
            </w:pPr>
            <w:r>
              <w:rPr>
                <w:rFonts w:ascii="docs-Calibri" w:hAnsi="docs-Calibri"/>
                <w:color w:val="000000"/>
                <w:sz w:val="23"/>
                <w:szCs w:val="23"/>
              </w:rPr>
              <w:t xml:space="preserve">Signalling: it depends if </w:t>
            </w:r>
            <w:proofErr w:type="spellStart"/>
            <w:r>
              <w:rPr>
                <w:rFonts w:ascii="docs-Calibri" w:hAnsi="docs-Calibri"/>
                <w:color w:val="000000"/>
                <w:sz w:val="23"/>
                <w:szCs w:val="23"/>
              </w:rPr>
              <w:t>Pcmax_L</w:t>
            </w:r>
            <w:proofErr w:type="spellEnd"/>
            <w:r>
              <w:rPr>
                <w:rFonts w:ascii="docs-Calibri" w:hAnsi="docs-Calibri"/>
                <w:color w:val="000000"/>
                <w:sz w:val="23"/>
                <w:szCs w:val="23"/>
              </w:rPr>
              <w:t xml:space="preserve"> is raised or not. The solution should be generic to cover other cases such as PC3+PC5, PC2+PC5 in addition to PC2+PC3.</w:t>
            </w:r>
          </w:p>
        </w:tc>
      </w:tr>
      <w:tr w:rsidR="00413FBB" w14:paraId="5AD489C3" w14:textId="77777777">
        <w:tc>
          <w:tcPr>
            <w:tcW w:w="1236" w:type="dxa"/>
          </w:tcPr>
          <w:p w14:paraId="31ECC6B5" w14:textId="77777777" w:rsidR="00413FBB" w:rsidRDefault="007635C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38FE737" w14:textId="77777777" w:rsidR="00413FBB" w:rsidRDefault="007635C7">
            <w:pPr>
              <w:spacing w:after="120"/>
              <w:rPr>
                <w:iCs/>
                <w:lang w:eastAsia="zh-CN"/>
              </w:rPr>
            </w:pPr>
            <w:r>
              <w:rPr>
                <w:iCs/>
                <w:lang w:eastAsia="zh-CN"/>
              </w:rPr>
              <w:t>Is single bit capability (per BC) sufficient, or is something else needed?</w:t>
            </w:r>
          </w:p>
          <w:p w14:paraId="22A6248A" w14:textId="77777777" w:rsidR="00413FBB" w:rsidRDefault="007635C7">
            <w:pPr>
              <w:spacing w:after="120"/>
              <w:rPr>
                <w:rFonts w:ascii="docs-Calibri" w:hAnsi="docs-Calibri" w:hint="eastAsia"/>
                <w:color w:val="000000"/>
                <w:sz w:val="23"/>
                <w:szCs w:val="23"/>
              </w:rPr>
            </w:pPr>
            <w:r>
              <w:rPr>
                <w:rFonts w:eastAsiaTheme="minorEastAsia"/>
                <w:color w:val="0070C0"/>
                <w:lang w:val="en-US" w:eastAsia="zh-CN"/>
              </w:rPr>
              <w:t xml:space="preserve">Beside single bit capability per BC, per band per BC power class is also needed. The power </w:t>
            </w:r>
            <w:r>
              <w:rPr>
                <w:rFonts w:eastAsiaTheme="minorEastAsia" w:hint="eastAsia"/>
                <w:color w:val="0070C0"/>
                <w:lang w:val="en-US" w:eastAsia="zh-CN"/>
              </w:rPr>
              <w:t>is</w:t>
            </w:r>
            <w:r>
              <w:rPr>
                <w:rFonts w:eastAsiaTheme="minorEastAsia"/>
                <w:color w:val="0070C0"/>
                <w:lang w:val="en-US" w:eastAsia="zh-CN"/>
              </w:rPr>
              <w:t xml:space="preserve"> ambiguous in some implementations when configured for CA/DC. Both optional signaling for per BC capability and per band per BC power class </w:t>
            </w:r>
            <w:proofErr w:type="gramStart"/>
            <w:r>
              <w:rPr>
                <w:rFonts w:eastAsiaTheme="minorEastAsia"/>
                <w:color w:val="0070C0"/>
                <w:lang w:val="en-US" w:eastAsia="zh-CN"/>
              </w:rPr>
              <w:t>don’t</w:t>
            </w:r>
            <w:proofErr w:type="gramEnd"/>
            <w:r>
              <w:rPr>
                <w:rFonts w:eastAsiaTheme="minorEastAsia"/>
                <w:color w:val="0070C0"/>
                <w:lang w:val="en-US" w:eastAsia="zh-CN"/>
              </w:rPr>
              <w:t xml:space="preserve"> introduce much signaling overhead and are compatible with different implementations.   </w:t>
            </w:r>
          </w:p>
        </w:tc>
      </w:tr>
      <w:tr w:rsidR="00413FBB" w14:paraId="6C52B1FC" w14:textId="77777777">
        <w:tc>
          <w:tcPr>
            <w:tcW w:w="1236" w:type="dxa"/>
          </w:tcPr>
          <w:p w14:paraId="26B5F08F" w14:textId="77777777" w:rsidR="00413FBB" w:rsidRDefault="007635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DA54F3"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Issue: 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w:t>
            </w:r>
          </w:p>
          <w:p w14:paraId="4EF9AE31" w14:textId="77777777" w:rsidR="00413FBB" w:rsidRDefault="007635C7">
            <w:pPr>
              <w:spacing w:after="120"/>
            </w:pPr>
            <w:r>
              <w:rPr>
                <w:rFonts w:eastAsiaTheme="minorEastAsia"/>
                <w:color w:val="0070C0"/>
                <w:lang w:val="en-US" w:eastAsia="zh-CN"/>
              </w:rPr>
              <w:t xml:space="preserve">In principle, as we have commented thus far, we support to raise </w:t>
            </w:r>
            <w:r>
              <w:rPr>
                <w:lang w:bidi="bn-IN"/>
              </w:rPr>
              <w:t>P</w:t>
            </w:r>
            <w:r>
              <w:rPr>
                <w:vertAlign w:val="subscript"/>
              </w:rPr>
              <w:t>CMAX_L</w:t>
            </w:r>
            <w:r>
              <w:t>. We, however, can accept not to raise</w:t>
            </w:r>
            <w:r>
              <w:rPr>
                <w:lang w:bidi="bn-IN"/>
              </w:rPr>
              <w:t xml:space="preserve"> P</w:t>
            </w:r>
            <w:r>
              <w:rPr>
                <w:vertAlign w:val="subscript"/>
              </w:rPr>
              <w:t>CMAX_L</w:t>
            </w:r>
            <w:r>
              <w:t xml:space="preserve"> for the sake of progress if majority prefers not to increase it.</w:t>
            </w:r>
          </w:p>
          <w:p w14:paraId="5B9C6551"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19E7B443" w14:textId="77777777" w:rsidR="00413FBB" w:rsidRDefault="007635C7">
            <w:pPr>
              <w:spacing w:after="120"/>
            </w:pPr>
            <w:r>
              <w:rPr>
                <w:rFonts w:eastAsiaTheme="minorEastAsia"/>
                <w:color w:val="0070C0"/>
                <w:lang w:val="en-US" w:eastAsia="zh-CN"/>
              </w:rPr>
              <w:t xml:space="preserve">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agree with revisiting MPR. MPR is defined per band. Even if a UE increases the individual bands’ powers during UL CA, still the individual bands’ powers </w:t>
            </w:r>
            <w:proofErr w:type="gramStart"/>
            <w:r>
              <w:rPr>
                <w:rFonts w:eastAsiaTheme="minorEastAsia"/>
                <w:color w:val="0070C0"/>
                <w:lang w:val="en-US" w:eastAsia="zh-CN"/>
              </w:rPr>
              <w:t>don’t</w:t>
            </w:r>
            <w:proofErr w:type="gramEnd"/>
            <w:r>
              <w:rPr>
                <w:rFonts w:eastAsiaTheme="minorEastAsia"/>
                <w:color w:val="0070C0"/>
                <w:lang w:val="en-US" w:eastAsia="zh-CN"/>
              </w:rPr>
              <w:t xml:space="preserve"> exceed PC per band so that MPR shouldn’t be a problem</w:t>
            </w:r>
            <w:r>
              <w:t xml:space="preserve">. Note that our comment is </w:t>
            </w:r>
            <w:proofErr w:type="gramStart"/>
            <w:r>
              <w:t>based on the fact that</w:t>
            </w:r>
            <w:proofErr w:type="gramEnd"/>
            <w:r>
              <w:t xml:space="preserve"> we have been discussing requirements for </w:t>
            </w:r>
            <w:r>
              <w:rPr>
                <w:b/>
                <w:bCs/>
              </w:rPr>
              <w:t>Inter</w:t>
            </w:r>
            <w:r>
              <w:t xml:space="preserve"> band UL CA/DC.</w:t>
            </w:r>
          </w:p>
          <w:p w14:paraId="68FB2E07"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Issue: Shall a new power class enumeration be defined with 27.8 dBm </w:t>
            </w:r>
            <w:proofErr w:type="spellStart"/>
            <w:r>
              <w:rPr>
                <w:rFonts w:eastAsiaTheme="minorEastAsia"/>
                <w:b/>
                <w:bCs/>
                <w:color w:val="0070C0"/>
                <w:lang w:val="en-US" w:eastAsia="zh-CN"/>
              </w:rPr>
              <w:t>P</w:t>
            </w:r>
            <w:r>
              <w:rPr>
                <w:rFonts w:eastAsiaTheme="minorEastAsia"/>
                <w:b/>
                <w:bCs/>
                <w:color w:val="0070C0"/>
                <w:vertAlign w:val="subscript"/>
                <w:lang w:val="en-US" w:eastAsia="zh-CN"/>
              </w:rPr>
              <w:t>PowerClass</w:t>
            </w:r>
            <w:proofErr w:type="spellEnd"/>
            <w:r>
              <w:rPr>
                <w:rFonts w:eastAsiaTheme="minorEastAsia"/>
                <w:b/>
                <w:bCs/>
                <w:color w:val="0070C0"/>
                <w:lang w:val="en-US" w:eastAsia="zh-CN"/>
              </w:rPr>
              <w:t>?</w:t>
            </w:r>
          </w:p>
          <w:p w14:paraId="0721AB85" w14:textId="77777777" w:rsidR="00413FBB" w:rsidRDefault="007635C7">
            <w:pPr>
              <w:spacing w:after="120"/>
            </w:pPr>
            <w:r>
              <w:rPr>
                <w:rFonts w:eastAsiaTheme="minorEastAsia"/>
                <w:color w:val="0070C0"/>
                <w:lang w:val="en-US" w:eastAsia="zh-CN"/>
              </w:rPr>
              <w:t xml:space="preserve">No, it shall not be. Technically,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see a problem in defining a new power class per BC in a conventional way. It is, however, impractical to develop requirements in a timely manner. Also, if we go with this way, this is not a nice to have feature anymore hence, more technical discussion </w:t>
            </w:r>
            <w:proofErr w:type="gramStart"/>
            <w:r>
              <w:rPr>
                <w:rFonts w:eastAsiaTheme="minorEastAsia"/>
                <w:color w:val="0070C0"/>
                <w:lang w:val="en-US" w:eastAsia="zh-CN"/>
              </w:rPr>
              <w:t>are</w:t>
            </w:r>
            <w:proofErr w:type="gramEnd"/>
            <w:r>
              <w:rPr>
                <w:rFonts w:eastAsiaTheme="minorEastAsia"/>
                <w:color w:val="0070C0"/>
                <w:lang w:val="en-US" w:eastAsia="zh-CN"/>
              </w:rPr>
              <w:t xml:space="preserve"> necessary as we did before for the other existing power classes.</w:t>
            </w:r>
          </w:p>
          <w:p w14:paraId="31BDD327"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5A5A3DBB" w14:textId="77777777" w:rsidR="00413FBB" w:rsidRDefault="007635C7">
            <w:pPr>
              <w:spacing w:after="120"/>
            </w:pPr>
            <w:r>
              <w:rPr>
                <w:rFonts w:eastAsiaTheme="minorEastAsia"/>
                <w:color w:val="0070C0"/>
                <w:lang w:val="en-US" w:eastAsia="zh-CN"/>
              </w:rPr>
              <w:t xml:space="preserve">We </w:t>
            </w:r>
            <w:proofErr w:type="gramStart"/>
            <w:r>
              <w:rPr>
                <w:rFonts w:eastAsiaTheme="minorEastAsia"/>
                <w:color w:val="0070C0"/>
                <w:lang w:val="en-US" w:eastAsia="zh-CN"/>
              </w:rPr>
              <w:t>definitely don’t</w:t>
            </w:r>
            <w:proofErr w:type="gramEnd"/>
            <w:r>
              <w:rPr>
                <w:rFonts w:eastAsiaTheme="minorEastAsia"/>
                <w:color w:val="0070C0"/>
                <w:lang w:val="en-US" w:eastAsia="zh-CN"/>
              </w:rPr>
              <w:t xml:space="preserve"> agree with just increasing upper tolerance. This must be misusage of tolerance. An appropriate tolerance must be accompanied with a target or reference. If we read this proposal correctly, when a UE targets at 26 dBm, the UE can have +5/-3 dB variation of the power. </w:t>
            </w:r>
            <w:proofErr w:type="gramStart"/>
            <w:r>
              <w:rPr>
                <w:rFonts w:eastAsiaTheme="minorEastAsia"/>
                <w:color w:val="0070C0"/>
                <w:lang w:val="en-US" w:eastAsia="zh-CN"/>
              </w:rPr>
              <w:t>That’s</w:t>
            </w:r>
            <w:proofErr w:type="gramEnd"/>
            <w:r>
              <w:rPr>
                <w:rFonts w:eastAsiaTheme="minorEastAsia"/>
                <w:color w:val="0070C0"/>
                <w:lang w:val="en-US" w:eastAsia="zh-CN"/>
              </w:rPr>
              <w:t xml:space="preserve"> not the real purpose of this new feature. More specifically, with this proposal, P</w:t>
            </w:r>
            <w:r>
              <w:rPr>
                <w:rFonts w:eastAsiaTheme="minorEastAsia"/>
                <w:color w:val="0070C0"/>
                <w:vertAlign w:val="subscript"/>
                <w:lang w:val="en-US" w:eastAsia="zh-CN"/>
              </w:rPr>
              <w:t>CMAX_H</w:t>
            </w:r>
            <w:r>
              <w:rPr>
                <w:rFonts w:eastAsiaTheme="minorEastAsia"/>
                <w:color w:val="0070C0"/>
                <w:lang w:val="en-US" w:eastAsia="zh-CN"/>
              </w:rPr>
              <w:t xml:space="preserve"> stays. Hence, UE cannot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P</w:t>
            </w:r>
            <w:r>
              <w:rPr>
                <w:rFonts w:eastAsiaTheme="minorEastAsia"/>
                <w:color w:val="0070C0"/>
                <w:vertAlign w:val="subscript"/>
                <w:lang w:val="en-US" w:eastAsia="zh-CN"/>
              </w:rPr>
              <w:t>CMAX_H</w:t>
            </w:r>
            <w:r>
              <w:rPr>
                <w:rFonts w:eastAsiaTheme="minorEastAsia"/>
                <w:color w:val="0070C0"/>
                <w:lang w:val="en-US" w:eastAsia="zh-CN"/>
              </w:rPr>
              <w:t xml:space="preserve"> between 26 and 27.8 dBm. This </w:t>
            </w:r>
            <w:proofErr w:type="gramStart"/>
            <w:r>
              <w:rPr>
                <w:rFonts w:eastAsiaTheme="minorEastAsia"/>
                <w:color w:val="0070C0"/>
                <w:lang w:val="en-US" w:eastAsia="zh-CN"/>
              </w:rPr>
              <w:t>shouldn’t</w:t>
            </w:r>
            <w:proofErr w:type="gramEnd"/>
            <w:r>
              <w:rPr>
                <w:rFonts w:eastAsiaTheme="minorEastAsia"/>
                <w:color w:val="0070C0"/>
                <w:lang w:val="en-US" w:eastAsia="zh-CN"/>
              </w:rPr>
              <w:t xml:space="preserve"> be an option we discuss.</w:t>
            </w:r>
          </w:p>
          <w:p w14:paraId="52FF2279"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20DA593F" w14:textId="77777777" w:rsidR="00413FBB" w:rsidRDefault="007635C7">
            <w:pPr>
              <w:spacing w:after="120"/>
            </w:pPr>
            <w:r>
              <w:t xml:space="preserve">No, it </w:t>
            </w:r>
            <w:proofErr w:type="gramStart"/>
            <w:r>
              <w:t>shouldn’t</w:t>
            </w:r>
            <w:proofErr w:type="gramEnd"/>
            <w:r>
              <w:t xml:space="preserve"> be. Addressing this issue itself is OK, though the necessity of it depends on the discussion outcome. What matters is this discussion should not hinder the completion of this WI. </w:t>
            </w:r>
          </w:p>
          <w:p w14:paraId="739E7ED4"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Is single bit capability (per BC) sufficient, or is something else needed?</w:t>
            </w:r>
          </w:p>
          <w:p w14:paraId="22748D05" w14:textId="77777777" w:rsidR="00413FBB" w:rsidRDefault="007635C7">
            <w:pPr>
              <w:spacing w:after="120"/>
              <w:rPr>
                <w:iCs/>
                <w:lang w:eastAsia="zh-CN"/>
              </w:rPr>
            </w:pPr>
            <w:r>
              <w:rPr>
                <w:rFonts w:eastAsiaTheme="minorEastAsia"/>
                <w:color w:val="0070C0"/>
                <w:u w:val="single"/>
                <w:lang w:val="en-US" w:eastAsia="zh-CN"/>
              </w:rPr>
              <w:t xml:space="preserve">Optional signaling to indicate whether the UE supports the feature on per BC basis is sufficient. Though as the specification, 23+26 case is specified in Rel-17, the singling to be introduced in Rel-17 itself can be used to any other power aggregation configurations like 20+23 while some additional small spec modifications in 38.101-1/-3 would be needed. </w:t>
            </w:r>
          </w:p>
        </w:tc>
      </w:tr>
      <w:tr w:rsidR="00413FBB" w14:paraId="01975EAA" w14:textId="77777777">
        <w:tc>
          <w:tcPr>
            <w:tcW w:w="1236" w:type="dxa"/>
          </w:tcPr>
          <w:p w14:paraId="3B830117" w14:textId="77777777" w:rsidR="00413FBB" w:rsidRDefault="007635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BCDA29A"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Issue: 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w:t>
            </w:r>
          </w:p>
          <w:p w14:paraId="0AE3C038" w14:textId="77777777" w:rsidR="00413FBB" w:rsidRDefault="007635C7">
            <w:pPr>
              <w:spacing w:after="120"/>
              <w:rPr>
                <w:rFonts w:eastAsiaTheme="minorEastAsia"/>
                <w:lang w:eastAsia="zh-CN"/>
              </w:rPr>
            </w:pPr>
            <w:r>
              <w:rPr>
                <w:rFonts w:eastAsiaTheme="minorEastAsia" w:hint="eastAsia"/>
                <w:lang w:eastAsia="zh-CN"/>
              </w:rPr>
              <w:t>No</w:t>
            </w:r>
            <w:r>
              <w:rPr>
                <w:rFonts w:eastAsiaTheme="minorEastAsia"/>
                <w:lang w:eastAsia="zh-CN"/>
              </w:rPr>
              <w:t xml:space="preserve">t necessary. If raise the </w:t>
            </w:r>
            <w:proofErr w:type="spellStart"/>
            <w:proofErr w:type="gramStart"/>
            <w:r>
              <w:rPr>
                <w:rFonts w:eastAsiaTheme="minorEastAsia"/>
                <w:lang w:eastAsia="zh-CN"/>
              </w:rPr>
              <w:t>Pcmax,L</w:t>
            </w:r>
            <w:proofErr w:type="spellEnd"/>
            <w:proofErr w:type="gramEnd"/>
            <w:r>
              <w:rPr>
                <w:rFonts w:eastAsiaTheme="minorEastAsia"/>
                <w:lang w:eastAsia="zh-CN"/>
              </w:rPr>
              <w:t xml:space="preserve">, then emissions will be increased too, and larger MPR will be needed. However, up to now it seems companies are not willing to re-evaluate the MPR, then </w:t>
            </w:r>
            <w:proofErr w:type="spellStart"/>
            <w:proofErr w:type="gramStart"/>
            <w:r>
              <w:rPr>
                <w:rFonts w:eastAsiaTheme="minorEastAsia"/>
                <w:lang w:eastAsia="zh-CN"/>
              </w:rPr>
              <w:t>Pcmax,L</w:t>
            </w:r>
            <w:proofErr w:type="spellEnd"/>
            <w:proofErr w:type="gramEnd"/>
            <w:r>
              <w:rPr>
                <w:rFonts w:eastAsiaTheme="minorEastAsia"/>
                <w:lang w:eastAsia="zh-CN"/>
              </w:rPr>
              <w:t xml:space="preserve"> in this case should keep unchanged also.</w:t>
            </w:r>
          </w:p>
          <w:p w14:paraId="5E51E8C0"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075B07BD" w14:textId="77777777" w:rsidR="00413FBB" w:rsidRDefault="007635C7">
            <w:pPr>
              <w:spacing w:after="120"/>
              <w:rPr>
                <w:rFonts w:eastAsiaTheme="minorEastAsia"/>
                <w:lang w:eastAsia="zh-CN"/>
              </w:rPr>
            </w:pPr>
            <w:r>
              <w:rPr>
                <w:rFonts w:eastAsiaTheme="minorEastAsia" w:hint="eastAsia"/>
                <w:lang w:eastAsia="zh-CN"/>
              </w:rPr>
              <w:t>F</w:t>
            </w:r>
            <w:r>
              <w:rPr>
                <w:rFonts w:eastAsiaTheme="minorEastAsia"/>
                <w:lang w:eastAsia="zh-CN"/>
              </w:rPr>
              <w:t xml:space="preserve">rom technical point of view, increase the inter-band total power will makes the emissions increased comparing to no total power increase. Although in the spec it says the single band MPR will be referred, in case the two bands have cross impacts in emissions then MPR will be different from single band. That’s why </w:t>
            </w:r>
            <w:proofErr w:type="spellStart"/>
            <w:proofErr w:type="gramStart"/>
            <w:r>
              <w:rPr>
                <w:rFonts w:eastAsiaTheme="minorEastAsia"/>
                <w:lang w:eastAsia="zh-CN"/>
              </w:rPr>
              <w:t>Pcmax,L</w:t>
            </w:r>
            <w:proofErr w:type="spellEnd"/>
            <w:proofErr w:type="gramEnd"/>
            <w:r>
              <w:rPr>
                <w:rFonts w:eastAsiaTheme="minorEastAsia"/>
                <w:lang w:eastAsia="zh-CN"/>
              </w:rPr>
              <w:t xml:space="preserve"> should be kept to make the MPR stay unchanged.</w:t>
            </w:r>
          </w:p>
          <w:p w14:paraId="4A44860C"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41D75087" w14:textId="77777777" w:rsidR="00413FBB" w:rsidRDefault="007635C7">
            <w:pPr>
              <w:spacing w:after="120"/>
              <w:rPr>
                <w:rFonts w:eastAsiaTheme="minorEastAsia"/>
                <w:lang w:eastAsia="zh-CN"/>
              </w:rPr>
            </w:pPr>
            <w:r>
              <w:rPr>
                <w:rFonts w:eastAsiaTheme="minorEastAsia" w:hint="eastAsia"/>
                <w:lang w:eastAsia="zh-CN"/>
              </w:rPr>
              <w:t>T</w:t>
            </w:r>
            <w:r>
              <w:rPr>
                <w:rFonts w:eastAsiaTheme="minorEastAsia"/>
                <w:lang w:eastAsia="zh-CN"/>
              </w:rPr>
              <w:t xml:space="preserve">his is most straight forward approach based on the condition that </w:t>
            </w:r>
            <w:proofErr w:type="spellStart"/>
            <w:proofErr w:type="gramStart"/>
            <w:r>
              <w:rPr>
                <w:rFonts w:eastAsiaTheme="minorEastAsia"/>
                <w:lang w:eastAsia="zh-CN"/>
              </w:rPr>
              <w:t>Pcmax,L</w:t>
            </w:r>
            <w:proofErr w:type="spellEnd"/>
            <w:proofErr w:type="gramEnd"/>
            <w:r>
              <w:rPr>
                <w:rFonts w:eastAsiaTheme="minorEastAsia"/>
                <w:lang w:eastAsia="zh-CN"/>
              </w:rPr>
              <w:t xml:space="preserve"> unchanged and it has the merit of no new signalling is needed.</w:t>
            </w:r>
          </w:p>
          <w:p w14:paraId="7C392088"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36A20B46" w14:textId="77777777" w:rsidR="00413FBB" w:rsidRDefault="007635C7">
            <w:pPr>
              <w:spacing w:after="120"/>
            </w:pPr>
            <w:r>
              <w:t xml:space="preserve">Strictly speaking this is a general </w:t>
            </w:r>
            <w:proofErr w:type="gramStart"/>
            <w:r>
              <w:t>issue, but</w:t>
            </w:r>
            <w:proofErr w:type="gramEnd"/>
            <w:r>
              <w:t xml:space="preserve"> considering this issue has been discussed long in this thread, and interesting companies are all here. Address it here is ok for us. </w:t>
            </w:r>
            <w:proofErr w:type="gramStart"/>
            <w:r>
              <w:t>And actually, it</w:t>
            </w:r>
            <w:proofErr w:type="gramEnd"/>
            <w:r>
              <w:t xml:space="preserve"> is not a complicated one, just a new per band per BC power class capability.</w:t>
            </w:r>
          </w:p>
        </w:tc>
      </w:tr>
      <w:tr w:rsidR="00413FBB" w14:paraId="06A479B5" w14:textId="77777777">
        <w:tc>
          <w:tcPr>
            <w:tcW w:w="1236" w:type="dxa"/>
          </w:tcPr>
          <w:p w14:paraId="27175841" w14:textId="77777777" w:rsidR="00413FBB" w:rsidRDefault="007635C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5A18DCE"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 </w:t>
            </w:r>
            <w:r>
              <w:rPr>
                <w:rFonts w:eastAsiaTheme="minorEastAsia"/>
                <w:color w:val="0070C0"/>
                <w:lang w:val="en-US" w:eastAsia="zh-CN"/>
              </w:rPr>
              <w:t xml:space="preserve">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 it is necessary and consistent with the idea that not MSD test will be done at the increased power level. It should be sufficient to check a delta when the increased power capability is enabled/disabled</w:t>
            </w:r>
          </w:p>
          <w:p w14:paraId="61C9F528"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Does MPR need to be revisited? </w:t>
            </w:r>
            <w:r>
              <w:rPr>
                <w:rFonts w:eastAsiaTheme="minorEastAsia"/>
                <w:color w:val="0070C0"/>
                <w:lang w:val="en-US" w:eastAsia="zh-CN"/>
              </w:rPr>
              <w:t xml:space="preserve">MPR being per band (no inter-band MPR) we do not see the need for this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MPR is applied per band based on the band power class.</w:t>
            </w:r>
          </w:p>
          <w:p w14:paraId="1BCEF579"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Shall a new power class enumeration be defined with 27.8 dBm </w:t>
            </w:r>
            <w:proofErr w:type="spellStart"/>
            <w:r>
              <w:rPr>
                <w:rFonts w:eastAsiaTheme="minorEastAsia"/>
                <w:b/>
                <w:bCs/>
                <w:color w:val="0070C0"/>
                <w:lang w:val="en-US" w:eastAsia="zh-CN"/>
              </w:rPr>
              <w:t>PPowerClass</w:t>
            </w:r>
            <w:proofErr w:type="spellEnd"/>
            <w:r>
              <w:rPr>
                <w:rFonts w:eastAsiaTheme="minorEastAsia"/>
                <w:b/>
                <w:bCs/>
                <w:color w:val="0070C0"/>
                <w:lang w:val="en-US" w:eastAsia="zh-CN"/>
              </w:rPr>
              <w:t xml:space="preserve">? </w:t>
            </w:r>
            <w:r>
              <w:rPr>
                <w:rFonts w:eastAsiaTheme="minorEastAsia"/>
                <w:color w:val="0070C0"/>
                <w:lang w:val="en-US" w:eastAsia="zh-CN"/>
              </w:rPr>
              <w:t xml:space="preserve">We do not </w:t>
            </w:r>
            <w:proofErr w:type="gramStart"/>
            <w:r>
              <w:rPr>
                <w:rFonts w:eastAsiaTheme="minorEastAsia"/>
                <w:color w:val="0070C0"/>
                <w:lang w:val="en-US" w:eastAsia="zh-CN"/>
              </w:rPr>
              <w:t>thinks</w:t>
            </w:r>
            <w:proofErr w:type="gramEnd"/>
            <w:r>
              <w:rPr>
                <w:rFonts w:eastAsiaTheme="minorEastAsia"/>
                <w:color w:val="0070C0"/>
                <w:lang w:val="en-US" w:eastAsia="zh-CN"/>
              </w:rPr>
              <w:t xml:space="preserve"> this is needed if power class per band per BC is declared</w:t>
            </w:r>
          </w:p>
          <w:p w14:paraId="6DABD2AF"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Can upper tolerance be raised? </w:t>
            </w:r>
            <w:r>
              <w:rPr>
                <w:rFonts w:eastAsiaTheme="minorEastAsia"/>
                <w:color w:val="0070C0"/>
                <w:lang w:val="en-US" w:eastAsia="zh-CN"/>
              </w:rPr>
              <w:t>This is one way to enable increased power and the capability can be checked with a delta when the increased power capability is enabled/disabled</w:t>
            </w:r>
          </w:p>
          <w:p w14:paraId="73BE7876"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Should power class per carrier be addressed in this WI? </w:t>
            </w:r>
            <w:r>
              <w:rPr>
                <w:rFonts w:eastAsiaTheme="minorEastAsia"/>
                <w:color w:val="0070C0"/>
                <w:lang w:val="en-US" w:eastAsia="zh-CN"/>
              </w:rPr>
              <w:t xml:space="preserve">Although we recognize it is not specific to increased power as it is already an issue for PC2 inter-band CA we think this is the right place to discuss and agree this issue as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needs to be addressed properly for both with and wo increased power.</w:t>
            </w:r>
          </w:p>
          <w:p w14:paraId="6D202E7E"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 single bit capability (per BC) sufficient, or is something else needed? </w:t>
            </w:r>
            <w:r>
              <w:rPr>
                <w:rFonts w:eastAsiaTheme="minorEastAsia"/>
                <w:color w:val="0070C0"/>
                <w:lang w:val="en-US" w:eastAsia="zh-CN"/>
              </w:rPr>
              <w:t>We think this is needed since it needs to be disabled for test and regions where this increased power is not allowed</w:t>
            </w:r>
          </w:p>
        </w:tc>
      </w:tr>
      <w:tr w:rsidR="00413FBB" w14:paraId="43055B9B" w14:textId="77777777">
        <w:tc>
          <w:tcPr>
            <w:tcW w:w="1236" w:type="dxa"/>
          </w:tcPr>
          <w:p w14:paraId="6EDDD7D0" w14:textId="77777777" w:rsidR="00413FBB" w:rsidRDefault="007635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AD3634" w14:textId="77777777" w:rsidR="00413FBB" w:rsidRDefault="007635C7">
            <w:pPr>
              <w:spacing w:after="120"/>
              <w:rPr>
                <w:rFonts w:eastAsiaTheme="minorEastAsia"/>
                <w:color w:val="0070C0"/>
                <w:lang w:val="en-US" w:eastAsia="zh-CN"/>
              </w:rPr>
            </w:pPr>
            <w:r>
              <w:rPr>
                <w:rFonts w:eastAsiaTheme="minorEastAsia"/>
                <w:color w:val="0070C0"/>
                <w:lang w:val="en-US" w:eastAsia="zh-CN"/>
              </w:rPr>
              <w:t>No new comments/views compared to last meeting.</w:t>
            </w:r>
          </w:p>
        </w:tc>
      </w:tr>
      <w:tr w:rsidR="00413FBB" w14:paraId="7E622919" w14:textId="77777777">
        <w:tc>
          <w:tcPr>
            <w:tcW w:w="1236" w:type="dxa"/>
          </w:tcPr>
          <w:p w14:paraId="3F9826AB" w14:textId="77777777" w:rsidR="00413FBB" w:rsidRDefault="007635C7">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4B105466"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w:t>
            </w:r>
          </w:p>
          <w:p w14:paraId="4C82A492" w14:textId="77777777" w:rsidR="00413FBB" w:rsidRDefault="007635C7">
            <w:pPr>
              <w:spacing w:after="120"/>
              <w:rPr>
                <w:rFonts w:eastAsiaTheme="minorEastAsia"/>
                <w:color w:val="0070C0"/>
                <w:lang w:val="en-US" w:eastAsia="zh-CN"/>
              </w:rPr>
            </w:pPr>
            <w:r>
              <w:rPr>
                <w:rFonts w:eastAsiaTheme="minorEastAsia"/>
                <w:color w:val="0070C0"/>
                <w:lang w:val="en-US" w:eastAsia="zh-CN"/>
              </w:rPr>
              <w:t xml:space="preserve">Yes, it has to be </w:t>
            </w:r>
            <w:proofErr w:type="gramStart"/>
            <w:r>
              <w:rPr>
                <w:rFonts w:eastAsiaTheme="minorEastAsia"/>
                <w:color w:val="0070C0"/>
                <w:lang w:val="en-US" w:eastAsia="zh-CN"/>
              </w:rPr>
              <w:t>testable</w:t>
            </w:r>
            <w:proofErr w:type="gramEnd"/>
            <w:r>
              <w:rPr>
                <w:rFonts w:eastAsiaTheme="minorEastAsia"/>
                <w:color w:val="0070C0"/>
                <w:lang w:val="en-US" w:eastAsia="zh-CN"/>
              </w:rPr>
              <w:t xml:space="preserve"> and it will guarantee the feature quality implementation.</w:t>
            </w:r>
          </w:p>
          <w:p w14:paraId="4AF054DF"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Does MPR need to be revisited?</w:t>
            </w:r>
          </w:p>
          <w:p w14:paraId="00F4D511" w14:textId="77777777" w:rsidR="00413FBB" w:rsidRDefault="007635C7">
            <w:pPr>
              <w:spacing w:after="120"/>
              <w:rPr>
                <w:rFonts w:eastAsiaTheme="minorEastAsia"/>
                <w:color w:val="0070C0"/>
                <w:lang w:val="en-US" w:eastAsia="zh-CN"/>
              </w:rPr>
            </w:pPr>
            <w:r>
              <w:rPr>
                <w:rFonts w:eastAsiaTheme="minorEastAsia"/>
                <w:color w:val="0070C0"/>
                <w:lang w:val="en-US" w:eastAsia="zh-CN"/>
              </w:rPr>
              <w:t xml:space="preserve">No. </w:t>
            </w:r>
          </w:p>
          <w:p w14:paraId="4B9EAFC9"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Shall a new power class enumeration be defined with 27.8 dBm </w:t>
            </w:r>
            <w:proofErr w:type="spellStart"/>
            <w:r>
              <w:rPr>
                <w:rFonts w:eastAsiaTheme="minorEastAsia"/>
                <w:b/>
                <w:bCs/>
                <w:color w:val="0070C0"/>
                <w:lang w:val="en-US" w:eastAsia="zh-CN"/>
              </w:rPr>
              <w:t>PPowerClass</w:t>
            </w:r>
            <w:proofErr w:type="spellEnd"/>
            <w:r>
              <w:rPr>
                <w:rFonts w:eastAsiaTheme="minorEastAsia"/>
                <w:b/>
                <w:bCs/>
                <w:color w:val="0070C0"/>
                <w:lang w:val="en-US" w:eastAsia="zh-CN"/>
              </w:rPr>
              <w:t>?</w:t>
            </w:r>
          </w:p>
          <w:p w14:paraId="21CA9E38" w14:textId="77777777" w:rsidR="00413FBB" w:rsidRDefault="007635C7">
            <w:pPr>
              <w:spacing w:after="120"/>
              <w:rPr>
                <w:rFonts w:eastAsiaTheme="minorEastAsia"/>
                <w:color w:val="0070C0"/>
                <w:lang w:val="en-US" w:eastAsia="zh-CN"/>
              </w:rPr>
            </w:pPr>
            <w:r>
              <w:rPr>
                <w:rFonts w:eastAsiaTheme="minorEastAsia"/>
                <w:color w:val="0070C0"/>
                <w:lang w:val="en-US" w:eastAsia="zh-CN"/>
              </w:rPr>
              <w:t xml:space="preserve">Probably, yes. To have a scalable solution for any future combination, a BC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would be good.</w:t>
            </w:r>
          </w:p>
          <w:p w14:paraId="7524945F"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Should power class per carrier be addressed in this WI?</w:t>
            </w:r>
          </w:p>
          <w:p w14:paraId="175CEC09" w14:textId="77777777" w:rsidR="00413FBB" w:rsidRDefault="007635C7">
            <w:pPr>
              <w:spacing w:after="120"/>
              <w:rPr>
                <w:rFonts w:eastAsiaTheme="minorEastAsia"/>
                <w:color w:val="0070C0"/>
                <w:lang w:val="en-US" w:eastAsia="zh-CN"/>
              </w:rPr>
            </w:pPr>
            <w:r>
              <w:rPr>
                <w:rFonts w:eastAsiaTheme="minorEastAsia"/>
                <w:color w:val="0070C0"/>
                <w:lang w:val="en-US" w:eastAsia="zh-CN"/>
              </w:rPr>
              <w:t>No.</w:t>
            </w:r>
          </w:p>
          <w:p w14:paraId="62D7E1EB"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 single bit capability (per BC) sufficient, or is something else needed?</w:t>
            </w:r>
          </w:p>
          <w:p w14:paraId="0F02ED9C" w14:textId="77777777" w:rsidR="00413FBB" w:rsidRDefault="007635C7">
            <w:pPr>
              <w:spacing w:after="120"/>
              <w:rPr>
                <w:rFonts w:eastAsiaTheme="minorEastAsia"/>
                <w:color w:val="0070C0"/>
                <w:lang w:val="en-US" w:eastAsia="zh-CN"/>
              </w:rPr>
            </w:pPr>
            <w:r>
              <w:rPr>
                <w:rFonts w:eastAsiaTheme="minorEastAsia"/>
                <w:color w:val="0070C0"/>
                <w:lang w:val="en-US" w:eastAsia="zh-CN"/>
              </w:rPr>
              <w:t>If this solution leads to specification hardcoding, it may be not the preferred way to take.</w:t>
            </w:r>
          </w:p>
        </w:tc>
      </w:tr>
      <w:tr w:rsidR="00413FBB" w14:paraId="61A1CE8E" w14:textId="77777777">
        <w:tc>
          <w:tcPr>
            <w:tcW w:w="1236" w:type="dxa"/>
          </w:tcPr>
          <w:p w14:paraId="16CFA377" w14:textId="77777777" w:rsidR="00413FBB" w:rsidRDefault="007635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BEB79D"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 </w:t>
            </w:r>
            <w:r>
              <w:rPr>
                <w:rFonts w:eastAsiaTheme="minorEastAsia"/>
                <w:color w:val="0070C0"/>
                <w:lang w:val="en-US" w:eastAsia="zh-CN"/>
              </w:rPr>
              <w:t>In the spirit of keeping the feature at an existing power class, such as power class 2, P</w:t>
            </w:r>
            <w:r>
              <w:rPr>
                <w:rFonts w:eastAsiaTheme="minorEastAsia"/>
                <w:color w:val="0070C0"/>
                <w:vertAlign w:val="subscript"/>
                <w:lang w:val="en-US" w:eastAsia="zh-CN"/>
              </w:rPr>
              <w:t>CAMX_L</w:t>
            </w:r>
            <w:r>
              <w:rPr>
                <w:rFonts w:eastAsiaTheme="minorEastAsia"/>
                <w:color w:val="0070C0"/>
                <w:lang w:val="en-US" w:eastAsia="zh-CN"/>
              </w:rPr>
              <w:t xml:space="preserve"> is proposed to be unchanged. If P</w:t>
            </w:r>
            <w:r>
              <w:rPr>
                <w:rFonts w:eastAsiaTheme="minorEastAsia"/>
                <w:color w:val="0070C0"/>
                <w:vertAlign w:val="subscript"/>
                <w:lang w:val="en-US" w:eastAsia="zh-CN"/>
              </w:rPr>
              <w:t>CAMX_L</w:t>
            </w:r>
            <w:r>
              <w:rPr>
                <w:rFonts w:eastAsiaTheme="minorEastAsia"/>
                <w:color w:val="0070C0"/>
                <w:lang w:val="en-US" w:eastAsia="zh-CN"/>
              </w:rPr>
              <w:t xml:space="preserve"> would be raised, the nominal maximum output power would no longer be 26 dBm and that creates the ambiguity with the power class definition.    </w:t>
            </w:r>
          </w:p>
          <w:p w14:paraId="4D96E264"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Does MPR need to be revisited? </w:t>
            </w:r>
            <w:r>
              <w:rPr>
                <w:rFonts w:eastAsiaTheme="minorEastAsia"/>
                <w:color w:val="0070C0"/>
                <w:lang w:val="en-US" w:eastAsia="zh-CN"/>
              </w:rPr>
              <w:t>It is unclear why MPR needs to be revisited. The MPR is defined on a per-band base. For inter-band UL CA/DC, there should be sufficient isolation between the two UL carriers. Therefore, RIMD is unlikely to be a concern.</w:t>
            </w:r>
          </w:p>
          <w:p w14:paraId="307806CC"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Shall a new power class enumeration be defined with 27.8 dBm </w:t>
            </w:r>
            <w:proofErr w:type="spellStart"/>
            <w:r>
              <w:rPr>
                <w:rFonts w:eastAsiaTheme="minorEastAsia"/>
                <w:b/>
                <w:bCs/>
                <w:color w:val="0070C0"/>
                <w:lang w:val="en-US" w:eastAsia="zh-CN"/>
              </w:rPr>
              <w:t>PPowerClass</w:t>
            </w:r>
            <w:proofErr w:type="spellEnd"/>
            <w:r>
              <w:rPr>
                <w:rFonts w:eastAsiaTheme="minorEastAsia"/>
                <w:b/>
                <w:bCs/>
                <w:color w:val="0070C0"/>
                <w:lang w:val="en-US" w:eastAsia="zh-CN"/>
              </w:rPr>
              <w:t xml:space="preserve">? </w:t>
            </w:r>
            <w:r>
              <w:rPr>
                <w:rFonts w:eastAsiaTheme="minorEastAsia"/>
                <w:color w:val="0070C0"/>
                <w:lang w:val="en-US" w:eastAsia="zh-CN"/>
              </w:rPr>
              <w:t>The sum of the individual band power class does not have any meaning under this feature. What is more important is the per-band capability and requirements.</w:t>
            </w:r>
          </w:p>
          <w:p w14:paraId="07A98C3E"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Can upper tolerance be raised? </w:t>
            </w:r>
            <w:r>
              <w:rPr>
                <w:rFonts w:eastAsiaTheme="minorEastAsia"/>
                <w:color w:val="0070C0"/>
                <w:lang w:val="en-US" w:eastAsia="zh-CN"/>
              </w:rPr>
              <w:t xml:space="preserve">This is the simplest way to enable this feature without any capability signaling and with least specifications impact. How is it different from replacing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in P</w:t>
            </w:r>
            <w:r>
              <w:rPr>
                <w:rFonts w:eastAsiaTheme="minorEastAsia"/>
                <w:color w:val="0070C0"/>
                <w:vertAlign w:val="subscript"/>
                <w:lang w:val="en-US" w:eastAsia="zh-CN"/>
              </w:rPr>
              <w:t>CAMX_H</w:t>
            </w:r>
            <w:r>
              <w:rPr>
                <w:rFonts w:eastAsiaTheme="minorEastAsia"/>
                <w:color w:val="0070C0"/>
                <w:lang w:val="en-US" w:eastAsia="zh-CN"/>
              </w:rPr>
              <w:t xml:space="preserve"> only with the “sum” of per-band power class? In our view, the only difference is the additional capability signaling for the purpose of changing the P</w:t>
            </w:r>
            <w:r>
              <w:rPr>
                <w:rFonts w:eastAsiaTheme="minorEastAsia"/>
                <w:color w:val="0070C0"/>
                <w:vertAlign w:val="subscript"/>
                <w:lang w:val="en-US" w:eastAsia="zh-CN"/>
              </w:rPr>
              <w:t>CMAX_H</w:t>
            </w:r>
            <w:r>
              <w:rPr>
                <w:rFonts w:eastAsiaTheme="minorEastAsia"/>
                <w:color w:val="0070C0"/>
                <w:lang w:val="en-US" w:eastAsia="zh-CN"/>
              </w:rPr>
              <w:t xml:space="preserve"> which is effectively changing the upper tolerance from 26 dBm.</w:t>
            </w:r>
          </w:p>
          <w:p w14:paraId="0E75C89F" w14:textId="77777777" w:rsidR="00413FBB" w:rsidRDefault="007635C7">
            <w:pPr>
              <w:spacing w:after="120"/>
              <w:rPr>
                <w:rFonts w:eastAsiaTheme="minorEastAsia"/>
                <w:color w:val="0070C0"/>
                <w:lang w:val="en-US" w:eastAsia="zh-CN"/>
              </w:rPr>
            </w:pPr>
            <w:proofErr w:type="gramStart"/>
            <w:r>
              <w:rPr>
                <w:rFonts w:eastAsiaTheme="minorEastAsia"/>
                <w:color w:val="0070C0"/>
                <w:lang w:val="en-US" w:eastAsia="zh-CN"/>
              </w:rPr>
              <w:t>With regard to</w:t>
            </w:r>
            <w:proofErr w:type="gramEnd"/>
            <w:r>
              <w:rPr>
                <w:rFonts w:eastAsiaTheme="minorEastAsia"/>
                <w:color w:val="0070C0"/>
                <w:lang w:val="en-US" w:eastAsia="zh-CN"/>
              </w:rPr>
              <w:t xml:space="preserve"> Nokia’s comment on the “misusage” of tolerance, it was actually also Nokia’s proposal in R4-2204734 in RAN4 #102-e meeting, while the only difference is that in Nokia’s proposal the nominal power is increased to 27.8dBm. As a result, the lower tolerance would be increased to accommodate the unchanged P</w:t>
            </w:r>
            <w:r>
              <w:rPr>
                <w:rFonts w:eastAsiaTheme="minorEastAsia"/>
                <w:color w:val="0070C0"/>
                <w:vertAlign w:val="subscript"/>
                <w:lang w:val="en-US" w:eastAsia="zh-CN"/>
              </w:rPr>
              <w:t>CMAX_L</w:t>
            </w:r>
            <w:r>
              <w:rPr>
                <w:rFonts w:eastAsiaTheme="minorEastAsia"/>
                <w:color w:val="0070C0"/>
                <w:lang w:val="en-US" w:eastAsia="zh-CN"/>
              </w:rPr>
              <w:t xml:space="preserve"> in the configured transmitted power.    </w:t>
            </w:r>
          </w:p>
          <w:p w14:paraId="579E21AD" w14:textId="77777777" w:rsidR="00413FBB" w:rsidRDefault="007635C7">
            <w:pPr>
              <w:spacing w:after="120"/>
              <w:rPr>
                <w:rFonts w:eastAsiaTheme="minorEastAsia"/>
                <w:color w:val="0070C0"/>
                <w:lang w:val="en-US" w:eastAsia="zh-CN"/>
              </w:rPr>
            </w:pPr>
            <w:r>
              <w:rPr>
                <w:rFonts w:eastAsiaTheme="minorEastAsia"/>
                <w:b/>
                <w:bCs/>
                <w:color w:val="0070C0"/>
                <w:lang w:val="en-US" w:eastAsia="zh-CN"/>
              </w:rPr>
              <w:t xml:space="preserve">Should power class per carrier be addressed in this WI? </w:t>
            </w:r>
            <w:r>
              <w:rPr>
                <w:rFonts w:eastAsiaTheme="minorEastAsia"/>
                <w:color w:val="0070C0"/>
                <w:lang w:val="en-US" w:eastAsia="zh-CN"/>
              </w:rPr>
              <w:t xml:space="preserve">We do not have strong view on which WI to handle this requirement. But the issue needs to be addressed. </w:t>
            </w:r>
          </w:p>
          <w:p w14:paraId="687EC03D"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 single bit capability (per BC) sufficient, or is something else needed? </w:t>
            </w:r>
            <w:r>
              <w:rPr>
                <w:rFonts w:eastAsiaTheme="minorEastAsia"/>
                <w:color w:val="0070C0"/>
                <w:lang w:val="en-US" w:eastAsia="zh-CN"/>
              </w:rPr>
              <w:t xml:space="preserve">If </w:t>
            </w:r>
            <w:r>
              <w:rPr>
                <w:rFonts w:eastAsiaTheme="minorEastAsia"/>
                <w:color w:val="0070C0"/>
                <w:vertAlign w:val="subscript"/>
                <w:lang w:val="en-US" w:eastAsia="zh-CN"/>
              </w:rPr>
              <w:t>PCMAX_L</w:t>
            </w:r>
            <w:r>
              <w:rPr>
                <w:rFonts w:eastAsiaTheme="minorEastAsia"/>
                <w:color w:val="0070C0"/>
                <w:lang w:val="en-US" w:eastAsia="zh-CN"/>
              </w:rPr>
              <w:t xml:space="preserve"> remains unchanged based on an existing power class, the capability signaling is not necessary. </w:t>
            </w:r>
          </w:p>
        </w:tc>
      </w:tr>
      <w:tr w:rsidR="00413FBB" w14:paraId="16A80F32" w14:textId="77777777">
        <w:tc>
          <w:tcPr>
            <w:tcW w:w="1236" w:type="dxa"/>
          </w:tcPr>
          <w:p w14:paraId="177E1B18" w14:textId="77777777" w:rsidR="00413FBB" w:rsidRDefault="007635C7">
            <w:pPr>
              <w:spacing w:after="120"/>
              <w:outlineLvl w:val="1"/>
              <w:rPr>
                <w:rFonts w:eastAsiaTheme="minorEastAsia"/>
                <w:color w:val="0070C0"/>
                <w:lang w:val="en-US" w:eastAsia="zh-CN"/>
              </w:rPr>
            </w:pPr>
            <w:r>
              <w:rPr>
                <w:rFonts w:eastAsiaTheme="minorEastAsia" w:hint="eastAsia"/>
                <w:color w:val="0070C0"/>
                <w:lang w:val="en-US" w:eastAsia="zh-CN"/>
              </w:rPr>
              <w:t>ZTE</w:t>
            </w:r>
          </w:p>
        </w:tc>
        <w:tc>
          <w:tcPr>
            <w:tcW w:w="8395" w:type="dxa"/>
          </w:tcPr>
          <w:p w14:paraId="5BE224B6"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 xml:space="preserve">Issue: Shall </w:t>
            </w:r>
            <w:proofErr w:type="spellStart"/>
            <w:r>
              <w:rPr>
                <w:rFonts w:eastAsiaTheme="minorEastAsia"/>
                <w:b/>
                <w:bCs/>
                <w:color w:val="0070C0"/>
                <w:lang w:val="en-US" w:eastAsia="zh-CN"/>
              </w:rPr>
              <w:t>Pcmax_L</w:t>
            </w:r>
            <w:proofErr w:type="spellEnd"/>
            <w:r>
              <w:rPr>
                <w:rFonts w:eastAsiaTheme="minorEastAsia"/>
                <w:b/>
                <w:bCs/>
                <w:color w:val="0070C0"/>
                <w:lang w:val="en-US" w:eastAsia="zh-CN"/>
              </w:rPr>
              <w:t xml:space="preserve"> also be raised?</w:t>
            </w:r>
          </w:p>
          <w:p w14:paraId="0DA72E6A" w14:textId="77777777" w:rsidR="00413FBB" w:rsidRDefault="007635C7">
            <w:pPr>
              <w:spacing w:after="120"/>
            </w:pPr>
            <w:r>
              <w:rPr>
                <w:rFonts w:eastAsiaTheme="minorEastAsia" w:hint="eastAsia"/>
                <w:color w:val="0070C0"/>
                <w:lang w:val="en-US" w:eastAsia="zh-CN"/>
              </w:rPr>
              <w:t xml:space="preserve">We can accept raising </w:t>
            </w:r>
            <w:r>
              <w:rPr>
                <w:lang w:bidi="bn-IN"/>
              </w:rPr>
              <w:t>P</w:t>
            </w:r>
            <w:r>
              <w:rPr>
                <w:vertAlign w:val="subscript"/>
              </w:rPr>
              <w:t>CMAX_L</w:t>
            </w:r>
            <w:r>
              <w:rPr>
                <w:rFonts w:hint="eastAsia"/>
                <w:lang w:val="en-US" w:eastAsia="zh-CN"/>
              </w:rPr>
              <w:t xml:space="preserve">. </w:t>
            </w:r>
          </w:p>
          <w:p w14:paraId="61AC593E"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2BE89D54" w14:textId="77777777" w:rsidR="00413FBB" w:rsidRDefault="007635C7">
            <w:pPr>
              <w:spacing w:after="120"/>
              <w:rPr>
                <w:lang w:val="en-US" w:eastAsia="zh-CN"/>
              </w:rPr>
            </w:pPr>
            <w:r>
              <w:rPr>
                <w:rFonts w:hint="eastAsia"/>
                <w:lang w:val="en-US" w:eastAsia="zh-CN"/>
              </w:rPr>
              <w:t>No need. MPR for inter-band UL CA is defined per band.</w:t>
            </w:r>
          </w:p>
          <w:p w14:paraId="15E87862"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125F0B6A" w14:textId="77777777" w:rsidR="00413FBB" w:rsidRDefault="007635C7">
            <w:pPr>
              <w:spacing w:after="120"/>
              <w:rPr>
                <w:rFonts w:eastAsiaTheme="minorEastAsia"/>
                <w:color w:val="0070C0"/>
                <w:lang w:val="en-US" w:eastAsia="zh-CN"/>
              </w:rPr>
            </w:pPr>
            <w:r>
              <w:rPr>
                <w:rFonts w:eastAsiaTheme="minorEastAsia" w:hint="eastAsia"/>
                <w:color w:val="0070C0"/>
                <w:lang w:val="en-US" w:eastAsia="zh-CN"/>
              </w:rPr>
              <w:t>No</w:t>
            </w:r>
          </w:p>
          <w:p w14:paraId="6345A3BE"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01A79FBF" w14:textId="77777777" w:rsidR="00413FBB" w:rsidRDefault="007635C7" w:rsidP="004756E7">
            <w:pPr>
              <w:spacing w:after="120"/>
              <w:rPr>
                <w:rFonts w:ascii="Arial" w:eastAsiaTheme="minorEastAsia" w:hAnsi="Arial"/>
                <w:b/>
                <w:bCs/>
                <w:i/>
                <w:color w:val="0070C0"/>
                <w:lang w:val="en-US" w:eastAsia="zh-CN"/>
              </w:rPr>
            </w:pPr>
            <w:r>
              <w:rPr>
                <w:rFonts w:hint="eastAsia"/>
                <w:lang w:val="en-US" w:eastAsia="zh-CN"/>
              </w:rPr>
              <w:t xml:space="preserve">No strong view to be addresses in this WID. It is a generic </w:t>
            </w:r>
            <w:proofErr w:type="gramStart"/>
            <w:r>
              <w:rPr>
                <w:rFonts w:hint="eastAsia"/>
                <w:lang w:val="en-US" w:eastAsia="zh-CN"/>
              </w:rPr>
              <w:t>issue</w:t>
            </w:r>
            <w:proofErr w:type="gramEnd"/>
            <w:r>
              <w:t xml:space="preserve"> </w:t>
            </w:r>
            <w:r>
              <w:rPr>
                <w:rFonts w:hint="eastAsia"/>
                <w:lang w:val="en-US" w:eastAsia="zh-CN"/>
              </w:rPr>
              <w:t>and it seems there are some discussion in other threads.</w:t>
            </w:r>
          </w:p>
        </w:tc>
      </w:tr>
      <w:tr w:rsidR="00C41C79" w14:paraId="73FA9C22" w14:textId="77777777">
        <w:tc>
          <w:tcPr>
            <w:tcW w:w="1236" w:type="dxa"/>
          </w:tcPr>
          <w:p w14:paraId="485BBC78" w14:textId="77777777" w:rsidR="00C41C79" w:rsidRDefault="00C41C79">
            <w:pPr>
              <w:spacing w:after="120"/>
              <w:outlineLvl w:val="1"/>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5A1BA1" w14:textId="77777777" w:rsidR="00C41C79" w:rsidRPr="008506D2" w:rsidRDefault="00C41C79" w:rsidP="00C41C79">
            <w:pPr>
              <w:spacing w:after="120"/>
              <w:rPr>
                <w:rFonts w:eastAsiaTheme="minorEastAsia"/>
                <w:bCs/>
                <w:color w:val="0070C0"/>
                <w:lang w:val="en-US" w:eastAsia="zh-CN"/>
              </w:rPr>
            </w:pPr>
            <w:r w:rsidRPr="001313D4">
              <w:rPr>
                <w:rFonts w:eastAsiaTheme="minorEastAsia"/>
                <w:b/>
                <w:bCs/>
                <w:color w:val="0070C0"/>
                <w:lang w:val="en-US" w:eastAsia="zh-CN"/>
              </w:rPr>
              <w:t xml:space="preserve">Shall </w:t>
            </w:r>
            <w:proofErr w:type="spellStart"/>
            <w:r w:rsidRPr="001313D4">
              <w:rPr>
                <w:rFonts w:eastAsiaTheme="minorEastAsia"/>
                <w:b/>
                <w:bCs/>
                <w:color w:val="0070C0"/>
                <w:lang w:val="en-US" w:eastAsia="zh-CN"/>
              </w:rPr>
              <w:t>Pcmax_L</w:t>
            </w:r>
            <w:proofErr w:type="spellEnd"/>
            <w:r w:rsidRPr="001313D4">
              <w:rPr>
                <w:rFonts w:eastAsiaTheme="minorEastAsia"/>
                <w:b/>
                <w:bCs/>
                <w:color w:val="0070C0"/>
                <w:lang w:val="en-US" w:eastAsia="zh-CN"/>
              </w:rPr>
              <w:t xml:space="preserve"> also be raised?</w:t>
            </w:r>
            <w:r w:rsidRPr="008506D2">
              <w:rPr>
                <w:rFonts w:eastAsiaTheme="minorEastAsia"/>
                <w:bCs/>
                <w:color w:val="0070C0"/>
                <w:lang w:val="en-US" w:eastAsia="zh-CN"/>
              </w:rPr>
              <w:t xml:space="preserve"> To make the spec simple, our preference is not to raise </w:t>
            </w:r>
            <w:proofErr w:type="spellStart"/>
            <w:r w:rsidRPr="008506D2">
              <w:rPr>
                <w:rFonts w:eastAsiaTheme="minorEastAsia"/>
                <w:bCs/>
                <w:color w:val="0070C0"/>
                <w:lang w:val="en-US" w:eastAsia="zh-CN"/>
              </w:rPr>
              <w:t>Pcmax_L</w:t>
            </w:r>
            <w:proofErr w:type="spellEnd"/>
            <w:r w:rsidRPr="008506D2">
              <w:rPr>
                <w:rFonts w:eastAsiaTheme="minorEastAsia"/>
                <w:bCs/>
                <w:color w:val="0070C0"/>
                <w:lang w:val="en-US" w:eastAsia="zh-CN"/>
              </w:rPr>
              <w:t>.</w:t>
            </w:r>
            <w:r>
              <w:rPr>
                <w:rFonts w:eastAsiaTheme="minorEastAsia"/>
                <w:bCs/>
                <w:color w:val="0070C0"/>
                <w:lang w:val="en-US" w:eastAsia="zh-CN"/>
              </w:rPr>
              <w:t xml:space="preserve"> However if there are no new MOP and MSD requirement would be introduced for this new </w:t>
            </w:r>
            <w:proofErr w:type="gramStart"/>
            <w:r>
              <w:rPr>
                <w:rFonts w:eastAsiaTheme="minorEastAsia"/>
                <w:bCs/>
                <w:color w:val="0070C0"/>
                <w:lang w:val="en-US" w:eastAsia="zh-CN"/>
              </w:rPr>
              <w:t xml:space="preserve">feature, </w:t>
            </w:r>
            <w:r w:rsidRPr="008506D2">
              <w:rPr>
                <w:rFonts w:eastAsiaTheme="minorEastAsia"/>
                <w:bCs/>
                <w:color w:val="0070C0"/>
                <w:lang w:val="en-US" w:eastAsia="zh-CN"/>
              </w:rPr>
              <w:t xml:space="preserve"> </w:t>
            </w:r>
            <w:r>
              <w:rPr>
                <w:rFonts w:eastAsiaTheme="minorEastAsia"/>
                <w:bCs/>
                <w:color w:val="0070C0"/>
                <w:lang w:val="en-US" w:eastAsia="zh-CN"/>
              </w:rPr>
              <w:t>we</w:t>
            </w:r>
            <w:proofErr w:type="gramEnd"/>
            <w:r>
              <w:rPr>
                <w:rFonts w:eastAsiaTheme="minorEastAsia"/>
                <w:bCs/>
                <w:color w:val="0070C0"/>
                <w:lang w:val="en-US" w:eastAsia="zh-CN"/>
              </w:rPr>
              <w:t xml:space="preserve"> can also accept the </w:t>
            </w:r>
            <w:proofErr w:type="spellStart"/>
            <w:r w:rsidRPr="00AD3671">
              <w:rPr>
                <w:rFonts w:eastAsiaTheme="minorEastAsia"/>
                <w:bCs/>
                <w:color w:val="0070C0"/>
                <w:lang w:val="en-US" w:eastAsia="zh-CN"/>
              </w:rPr>
              <w:t>Pcmax_L</w:t>
            </w:r>
            <w:proofErr w:type="spellEnd"/>
            <w:r w:rsidRPr="00AD3671">
              <w:rPr>
                <w:rFonts w:eastAsiaTheme="minorEastAsia"/>
                <w:bCs/>
                <w:color w:val="0070C0"/>
                <w:lang w:val="en-US" w:eastAsia="zh-CN"/>
              </w:rPr>
              <w:t xml:space="preserve"> </w:t>
            </w:r>
            <w:r>
              <w:rPr>
                <w:rFonts w:eastAsiaTheme="minorEastAsia"/>
                <w:bCs/>
                <w:color w:val="0070C0"/>
                <w:lang w:val="en-US" w:eastAsia="zh-CN"/>
              </w:rPr>
              <w:t xml:space="preserve">is </w:t>
            </w:r>
            <w:r w:rsidRPr="00AD3671">
              <w:rPr>
                <w:rFonts w:eastAsiaTheme="minorEastAsia"/>
                <w:bCs/>
                <w:color w:val="0070C0"/>
                <w:lang w:val="en-US" w:eastAsia="zh-CN"/>
              </w:rPr>
              <w:t>raised</w:t>
            </w:r>
            <w:r>
              <w:rPr>
                <w:rFonts w:eastAsiaTheme="minorEastAsia"/>
                <w:bCs/>
                <w:color w:val="0070C0"/>
                <w:lang w:val="en-US" w:eastAsia="zh-CN"/>
              </w:rPr>
              <w:t>.</w:t>
            </w:r>
          </w:p>
          <w:p w14:paraId="55E2AAFB" w14:textId="77777777" w:rsidR="00C41C79" w:rsidRDefault="00C41C79" w:rsidP="00C41C79">
            <w:pPr>
              <w:spacing w:after="120"/>
              <w:rPr>
                <w:rFonts w:eastAsiaTheme="minorEastAsia"/>
                <w:bCs/>
                <w:color w:val="0070C0"/>
                <w:lang w:val="en-US" w:eastAsia="zh-CN"/>
              </w:rPr>
            </w:pPr>
            <w:r w:rsidRPr="001313D4">
              <w:rPr>
                <w:rFonts w:eastAsiaTheme="minorEastAsia"/>
                <w:b/>
                <w:bCs/>
                <w:color w:val="0070C0"/>
                <w:lang w:val="en-US" w:eastAsia="zh-CN"/>
              </w:rPr>
              <w:t>Does MPR need to be revisited?</w:t>
            </w:r>
            <w:r>
              <w:rPr>
                <w:rFonts w:eastAsiaTheme="minorEastAsia"/>
                <w:b/>
                <w:bCs/>
                <w:color w:val="0070C0"/>
                <w:lang w:val="en-US" w:eastAsia="zh-CN"/>
              </w:rPr>
              <w:t xml:space="preserve"> </w:t>
            </w:r>
            <w:r w:rsidRPr="008506D2">
              <w:rPr>
                <w:rFonts w:eastAsiaTheme="minorEastAsia"/>
                <w:bCs/>
                <w:color w:val="0070C0"/>
                <w:lang w:val="en-US" w:eastAsia="zh-CN"/>
              </w:rPr>
              <w:t>No</w:t>
            </w:r>
          </w:p>
          <w:p w14:paraId="73C64190" w14:textId="77777777" w:rsidR="00C41C79" w:rsidRPr="008506D2" w:rsidRDefault="00C41C79" w:rsidP="00C41C79">
            <w:pPr>
              <w:spacing w:after="120"/>
              <w:rPr>
                <w:rFonts w:eastAsiaTheme="minorEastAsia"/>
                <w:bCs/>
                <w:color w:val="0070C0"/>
                <w:lang w:val="en-US" w:eastAsia="zh-CN"/>
              </w:rPr>
            </w:pPr>
            <w:r w:rsidRPr="001313D4">
              <w:rPr>
                <w:rFonts w:eastAsiaTheme="minorEastAsia"/>
                <w:b/>
                <w:bCs/>
                <w:color w:val="0070C0"/>
                <w:lang w:val="en-US" w:eastAsia="zh-CN"/>
              </w:rPr>
              <w:t xml:space="preserve">Shall a new power class enumeration be defined with 27.8 dBm </w:t>
            </w:r>
            <w:proofErr w:type="spellStart"/>
            <w:r w:rsidRPr="001313D4">
              <w:rPr>
                <w:rFonts w:eastAsiaTheme="minorEastAsia"/>
                <w:b/>
                <w:bCs/>
                <w:color w:val="0070C0"/>
                <w:lang w:val="en-US" w:eastAsia="zh-CN"/>
              </w:rPr>
              <w:t>PPowerClass</w:t>
            </w:r>
            <w:proofErr w:type="spellEnd"/>
            <w:r w:rsidRPr="001313D4">
              <w:rPr>
                <w:rFonts w:eastAsiaTheme="minorEastAsia"/>
                <w:b/>
                <w:bCs/>
                <w:color w:val="0070C0"/>
                <w:lang w:val="en-US" w:eastAsia="zh-CN"/>
              </w:rPr>
              <w:t>?</w:t>
            </w:r>
            <w:r>
              <w:rPr>
                <w:rFonts w:eastAsiaTheme="minorEastAsia"/>
                <w:b/>
                <w:bCs/>
                <w:color w:val="0070C0"/>
                <w:lang w:val="en-US" w:eastAsia="zh-CN"/>
              </w:rPr>
              <w:t xml:space="preserve"> </w:t>
            </w:r>
            <w:r w:rsidRPr="008506D2">
              <w:rPr>
                <w:rFonts w:eastAsiaTheme="minorEastAsia"/>
                <w:bCs/>
                <w:color w:val="0070C0"/>
                <w:lang w:val="en-US" w:eastAsia="zh-CN"/>
              </w:rPr>
              <w:t xml:space="preserve">Share the </w:t>
            </w:r>
            <w:r>
              <w:rPr>
                <w:rFonts w:eastAsiaTheme="minorEastAsia"/>
                <w:bCs/>
                <w:color w:val="0070C0"/>
                <w:lang w:val="en-US" w:eastAsia="zh-CN"/>
              </w:rPr>
              <w:t>same</w:t>
            </w:r>
            <w:r w:rsidRPr="008506D2">
              <w:rPr>
                <w:rFonts w:eastAsiaTheme="minorEastAsia"/>
                <w:bCs/>
                <w:color w:val="0070C0"/>
                <w:lang w:val="en-US" w:eastAsia="zh-CN"/>
              </w:rPr>
              <w:t xml:space="preserve"> view with Nokia</w:t>
            </w:r>
            <w:r>
              <w:rPr>
                <w:rFonts w:eastAsiaTheme="minorEastAsia"/>
                <w:bCs/>
                <w:color w:val="0070C0"/>
                <w:lang w:val="en-US" w:eastAsia="zh-CN"/>
              </w:rPr>
              <w:t>, it works but is not efficient from the development of the spec.</w:t>
            </w:r>
          </w:p>
          <w:p w14:paraId="17CE351D" w14:textId="77777777" w:rsidR="00C41C79" w:rsidRDefault="00C41C79" w:rsidP="00C41C79">
            <w:pPr>
              <w:spacing w:after="120"/>
              <w:rPr>
                <w:rFonts w:eastAsiaTheme="minorEastAsia"/>
                <w:bCs/>
                <w:color w:val="0070C0"/>
                <w:lang w:val="en-US" w:eastAsia="zh-CN"/>
              </w:rPr>
            </w:pPr>
            <w:r w:rsidRPr="001313D4">
              <w:rPr>
                <w:rFonts w:eastAsiaTheme="minorEastAsia"/>
                <w:b/>
                <w:bCs/>
                <w:color w:val="0070C0"/>
                <w:lang w:val="en-US" w:eastAsia="zh-CN"/>
              </w:rPr>
              <w:t>Should power class per carrier be addressed in this WI?</w:t>
            </w:r>
            <w:r>
              <w:rPr>
                <w:rFonts w:eastAsiaTheme="minorEastAsia"/>
                <w:b/>
                <w:bCs/>
                <w:color w:val="0070C0"/>
                <w:lang w:val="en-US" w:eastAsia="zh-CN"/>
              </w:rPr>
              <w:t xml:space="preserve"> </w:t>
            </w:r>
            <w:r w:rsidRPr="00604D9C">
              <w:rPr>
                <w:rFonts w:eastAsiaTheme="minorEastAsia"/>
                <w:bCs/>
                <w:color w:val="0070C0"/>
                <w:lang w:val="en-US" w:eastAsia="zh-CN"/>
              </w:rPr>
              <w:t>No strong view</w:t>
            </w:r>
          </w:p>
          <w:p w14:paraId="5CD8607E" w14:textId="77777777" w:rsidR="00C41C79" w:rsidRDefault="00C41C79" w:rsidP="00C41C79">
            <w:pPr>
              <w:spacing w:after="120"/>
              <w:rPr>
                <w:rFonts w:eastAsiaTheme="minorEastAsia"/>
                <w:b/>
                <w:bCs/>
                <w:color w:val="0070C0"/>
                <w:lang w:val="en-US" w:eastAsia="zh-CN"/>
              </w:rPr>
            </w:pPr>
            <w:r w:rsidRPr="001313D4">
              <w:rPr>
                <w:rFonts w:eastAsiaTheme="minorEastAsia"/>
                <w:b/>
                <w:bCs/>
                <w:color w:val="0070C0"/>
                <w:lang w:val="en-US" w:eastAsia="zh-CN"/>
              </w:rPr>
              <w:t>Is single bit capability (per BC) sufficient, or is something else needed?</w:t>
            </w:r>
            <w:r>
              <w:rPr>
                <w:rFonts w:eastAsiaTheme="minorEastAsia"/>
                <w:b/>
                <w:bCs/>
                <w:color w:val="0070C0"/>
                <w:lang w:val="en-US" w:eastAsia="zh-CN"/>
              </w:rPr>
              <w:t xml:space="preserve"> </w:t>
            </w:r>
            <w:r w:rsidRPr="00604D9C">
              <w:rPr>
                <w:rFonts w:eastAsiaTheme="minorEastAsia"/>
                <w:bCs/>
                <w:color w:val="0070C0"/>
                <w:lang w:val="en-US" w:eastAsia="zh-CN"/>
              </w:rPr>
              <w:t>We prefer to only have this per BC capability for this new feature.</w:t>
            </w:r>
          </w:p>
        </w:tc>
      </w:tr>
      <w:tr w:rsidR="00306B96" w14:paraId="54B9DFCA" w14:textId="77777777">
        <w:tc>
          <w:tcPr>
            <w:tcW w:w="1236" w:type="dxa"/>
          </w:tcPr>
          <w:p w14:paraId="7044C6CD" w14:textId="77777777" w:rsidR="00306B96" w:rsidRDefault="00306B96">
            <w:pPr>
              <w:spacing w:after="120"/>
              <w:outlineLvl w:val="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8B8975" w14:textId="77777777" w:rsidR="00306B96" w:rsidRDefault="00306B96" w:rsidP="00E16B4A">
            <w:pPr>
              <w:spacing w:after="120"/>
              <w:rPr>
                <w:rFonts w:eastAsiaTheme="minorEastAsia"/>
                <w:color w:val="0070C0"/>
                <w:lang w:val="en-US" w:eastAsia="zh-CN"/>
              </w:rPr>
            </w:pPr>
            <w:r>
              <w:rPr>
                <w:rFonts w:eastAsiaTheme="minorEastAsia"/>
                <w:bCs/>
                <w:color w:val="0070C0"/>
                <w:lang w:val="en-US" w:eastAsia="zh-CN"/>
              </w:rPr>
              <w:t xml:space="preserve">For sake of progress, we could accept both </w:t>
            </w:r>
            <w:proofErr w:type="spellStart"/>
            <w:r>
              <w:rPr>
                <w:rFonts w:eastAsiaTheme="minorEastAsia"/>
                <w:color w:val="0070C0"/>
                <w:lang w:val="en-US" w:eastAsia="zh-CN"/>
              </w:rPr>
              <w:t>both</w:t>
            </w:r>
            <w:proofErr w:type="spellEnd"/>
            <w:r>
              <w:rPr>
                <w:rFonts w:eastAsiaTheme="minorEastAsia"/>
                <w:color w:val="0070C0"/>
                <w:lang w:val="en-US" w:eastAsia="zh-CN"/>
              </w:rPr>
              <w:t xml:space="preserve">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ra</w:t>
            </w:r>
            <w:r w:rsidR="00E16B4A">
              <w:rPr>
                <w:rFonts w:eastAsiaTheme="minorEastAsia"/>
                <w:color w:val="0070C0"/>
                <w:lang w:val="en-US" w:eastAsia="zh-CN"/>
              </w:rPr>
              <w:t>ising</w:t>
            </w:r>
            <w:r>
              <w:rPr>
                <w:rFonts w:eastAsiaTheme="minorEastAsia"/>
                <w:color w:val="0070C0"/>
                <w:lang w:val="en-US" w:eastAsia="zh-CN"/>
              </w:rPr>
              <w:t>. Fine with Qualcomm’s CR</w:t>
            </w:r>
            <w:r w:rsidR="00E16B4A">
              <w:rPr>
                <w:rFonts w:eastAsiaTheme="minorEastAsia"/>
                <w:color w:val="0070C0"/>
                <w:lang w:val="en-US" w:eastAsia="zh-CN"/>
              </w:rPr>
              <w:t xml:space="preserve"> the sum method with new signaling introduction</w:t>
            </w:r>
            <w:r>
              <w:rPr>
                <w:rFonts w:eastAsiaTheme="minorEastAsia"/>
                <w:color w:val="0070C0"/>
                <w:lang w:val="en-US" w:eastAsia="zh-CN"/>
              </w:rPr>
              <w:t>.</w:t>
            </w:r>
          </w:p>
          <w:p w14:paraId="1924FF09" w14:textId="77777777" w:rsidR="00E16B4A" w:rsidRDefault="00E16B4A" w:rsidP="00E16B4A">
            <w:pPr>
              <w:spacing w:after="120"/>
              <w:rPr>
                <w:rFonts w:eastAsiaTheme="minorEastAsia"/>
                <w:b/>
                <w:bCs/>
                <w:color w:val="0070C0"/>
                <w:lang w:val="en-US" w:eastAsia="zh-CN"/>
              </w:rPr>
            </w:pPr>
            <w:r w:rsidRPr="001313D4">
              <w:rPr>
                <w:rFonts w:eastAsiaTheme="minorEastAsia"/>
                <w:b/>
                <w:bCs/>
                <w:color w:val="0070C0"/>
                <w:lang w:val="en-US" w:eastAsia="zh-CN"/>
              </w:rPr>
              <w:t>Should power class per carrier be addressed in this WI?</w:t>
            </w:r>
          </w:p>
          <w:p w14:paraId="3B58B238" w14:textId="77777777" w:rsidR="00E16B4A" w:rsidRPr="00E16B4A" w:rsidRDefault="00E16B4A" w:rsidP="00E16B4A">
            <w:pPr>
              <w:spacing w:after="120"/>
              <w:rPr>
                <w:rFonts w:eastAsiaTheme="minorEastAsia"/>
                <w:bCs/>
                <w:color w:val="0070C0"/>
                <w:lang w:val="en-US" w:eastAsia="zh-CN"/>
              </w:rPr>
            </w:pPr>
            <w:r w:rsidRPr="00E16B4A">
              <w:rPr>
                <w:rFonts w:eastAsiaTheme="minorEastAsia"/>
                <w:bCs/>
                <w:color w:val="0070C0"/>
                <w:lang w:val="en-US" w:eastAsia="zh-CN"/>
              </w:rPr>
              <w:t xml:space="preserve">The power ambiguity issue could be discussed in [122][136], we support introduce per band per BC power signaling to address the power ambiguity issue for </w:t>
            </w:r>
            <w:r w:rsidR="003D6174">
              <w:rPr>
                <w:rFonts w:eastAsiaTheme="minorEastAsia"/>
                <w:bCs/>
                <w:color w:val="0070C0"/>
                <w:lang w:val="en-US" w:eastAsia="zh-CN"/>
              </w:rPr>
              <w:t xml:space="preserve">both </w:t>
            </w:r>
            <w:r w:rsidRPr="00E16B4A">
              <w:rPr>
                <w:rFonts w:eastAsiaTheme="minorEastAsia"/>
                <w:bCs/>
                <w:color w:val="0070C0"/>
                <w:lang w:val="en-US" w:eastAsia="zh-CN"/>
              </w:rPr>
              <w:t xml:space="preserve">higher power and conventional power </w:t>
            </w:r>
            <w:r>
              <w:rPr>
                <w:rFonts w:eastAsiaTheme="minorEastAsia"/>
                <w:bCs/>
                <w:color w:val="0070C0"/>
                <w:lang w:val="en-US" w:eastAsia="zh-CN"/>
              </w:rPr>
              <w:t xml:space="preserve">class </w:t>
            </w:r>
            <w:r w:rsidRPr="00E16B4A">
              <w:rPr>
                <w:rFonts w:eastAsiaTheme="minorEastAsia"/>
                <w:bCs/>
                <w:color w:val="0070C0"/>
                <w:lang w:val="en-US" w:eastAsia="zh-CN"/>
              </w:rPr>
              <w:t>with/</w:t>
            </w:r>
            <w:proofErr w:type="spellStart"/>
            <w:r w:rsidRPr="00E16B4A">
              <w:rPr>
                <w:rFonts w:eastAsiaTheme="minorEastAsia"/>
                <w:bCs/>
                <w:color w:val="0070C0"/>
                <w:lang w:val="en-US" w:eastAsia="zh-CN"/>
              </w:rPr>
              <w:t>wh</w:t>
            </w:r>
            <w:proofErr w:type="spellEnd"/>
            <w:r w:rsidRPr="00E16B4A">
              <w:rPr>
                <w:rFonts w:eastAsiaTheme="minorEastAsia"/>
                <w:bCs/>
                <w:color w:val="0070C0"/>
                <w:lang w:val="en-US" w:eastAsia="zh-CN"/>
              </w:rPr>
              <w:t xml:space="preserve"> </w:t>
            </w:r>
            <w:proofErr w:type="spellStart"/>
            <w:r w:rsidRPr="00E16B4A">
              <w:rPr>
                <w:rFonts w:eastAsiaTheme="minorEastAsia"/>
                <w:bCs/>
                <w:color w:val="0070C0"/>
                <w:lang w:val="en-US" w:eastAsia="zh-CN"/>
              </w:rPr>
              <w:t>TxD</w:t>
            </w:r>
            <w:proofErr w:type="spellEnd"/>
          </w:p>
        </w:tc>
      </w:tr>
      <w:tr w:rsidR="00A77034" w14:paraId="15C0D0FE" w14:textId="77777777">
        <w:tc>
          <w:tcPr>
            <w:tcW w:w="1236" w:type="dxa"/>
          </w:tcPr>
          <w:p w14:paraId="6484D089" w14:textId="3A4A969E" w:rsidR="00A77034" w:rsidRDefault="00A77034">
            <w:pPr>
              <w:spacing w:after="120"/>
              <w:outlineLvl w:val="1"/>
              <w:rPr>
                <w:rFonts w:eastAsiaTheme="minorEastAsia"/>
                <w:color w:val="0070C0"/>
                <w:lang w:val="en-US" w:eastAsia="zh-CN"/>
              </w:rPr>
            </w:pPr>
            <w:r>
              <w:rPr>
                <w:rFonts w:eastAsiaTheme="minorEastAsia"/>
                <w:color w:val="0070C0"/>
                <w:lang w:val="en-US" w:eastAsia="zh-CN"/>
              </w:rPr>
              <w:t>Skyworks</w:t>
            </w:r>
          </w:p>
        </w:tc>
        <w:tc>
          <w:tcPr>
            <w:tcW w:w="8395" w:type="dxa"/>
          </w:tcPr>
          <w:p w14:paraId="5640F9ED" w14:textId="06FC9173" w:rsidR="00A77034" w:rsidRDefault="00A77034" w:rsidP="00E16B4A">
            <w:pPr>
              <w:spacing w:after="120"/>
              <w:rPr>
                <w:rFonts w:eastAsiaTheme="minorEastAsia"/>
                <w:bCs/>
                <w:color w:val="0070C0"/>
                <w:lang w:val="en-US" w:eastAsia="zh-CN"/>
              </w:rPr>
            </w:pPr>
            <w:r>
              <w:rPr>
                <w:rFonts w:eastAsiaTheme="minorEastAsia"/>
                <w:bCs/>
                <w:color w:val="0070C0"/>
                <w:lang w:val="en-US" w:eastAsia="zh-CN"/>
              </w:rPr>
              <w:t xml:space="preserve">For raise of </w:t>
            </w:r>
            <w:proofErr w:type="spellStart"/>
            <w:r>
              <w:rPr>
                <w:rFonts w:eastAsiaTheme="minorEastAsia"/>
                <w:bCs/>
                <w:color w:val="0070C0"/>
                <w:lang w:val="en-US" w:eastAsia="zh-CN"/>
              </w:rPr>
              <w:t>PCnmax_L</w:t>
            </w:r>
            <w:proofErr w:type="spellEnd"/>
            <w:r>
              <w:rPr>
                <w:rFonts w:eastAsiaTheme="minorEastAsia"/>
                <w:bCs/>
                <w:color w:val="0070C0"/>
                <w:lang w:val="en-US" w:eastAsia="zh-CN"/>
              </w:rPr>
              <w:t xml:space="preserve"> needing to be raised for test purpose, we do not agree this is a good argument, as we have already discussed the best way to check the increased power capability is to </w:t>
            </w:r>
            <w:proofErr w:type="gramStart"/>
            <w:r>
              <w:rPr>
                <w:rFonts w:eastAsiaTheme="minorEastAsia"/>
                <w:bCs/>
                <w:color w:val="0070C0"/>
                <w:lang w:val="en-US" w:eastAsia="zh-CN"/>
              </w:rPr>
              <w:t>actually measure</w:t>
            </w:r>
            <w:proofErr w:type="gramEnd"/>
            <w:r>
              <w:rPr>
                <w:rFonts w:eastAsiaTheme="minorEastAsia"/>
                <w:bCs/>
                <w:color w:val="0070C0"/>
                <w:lang w:val="en-US" w:eastAsia="zh-CN"/>
              </w:rPr>
              <w:t xml:space="preserve"> a power difference between enabling or not enabling the capability. If a 1.8dB power raise is expected, then we can just check that power is raised by ~2dB with some tolerance.</w:t>
            </w:r>
          </w:p>
        </w:tc>
      </w:tr>
      <w:tr w:rsidR="00F97F02" w14:paraId="2DD28353" w14:textId="77777777" w:rsidTr="00F67F0C">
        <w:trPr>
          <w:trHeight w:val="2150"/>
        </w:trPr>
        <w:tc>
          <w:tcPr>
            <w:tcW w:w="1236" w:type="dxa"/>
          </w:tcPr>
          <w:p w14:paraId="2E5B8EF1" w14:textId="50C175A7" w:rsidR="00F97F02" w:rsidRDefault="00F97F02" w:rsidP="00F97F02">
            <w:pPr>
              <w:spacing w:after="120"/>
              <w:outlineLvl w:val="1"/>
              <w:rPr>
                <w:rFonts w:eastAsiaTheme="minorEastAsia"/>
                <w:color w:val="0070C0"/>
                <w:lang w:val="en-US" w:eastAsia="zh-CN"/>
              </w:rPr>
            </w:pPr>
            <w:r>
              <w:rPr>
                <w:rFonts w:eastAsiaTheme="minorEastAsia"/>
                <w:color w:val="0070C0"/>
                <w:lang w:val="en-US" w:eastAsia="zh-CN"/>
              </w:rPr>
              <w:t>Ericsson</w:t>
            </w:r>
          </w:p>
        </w:tc>
        <w:tc>
          <w:tcPr>
            <w:tcW w:w="8395" w:type="dxa"/>
          </w:tcPr>
          <w:p w14:paraId="2531EEDF" w14:textId="1302D6E8" w:rsidR="00F97F02" w:rsidRDefault="00F97F02" w:rsidP="00F97F02">
            <w:pPr>
              <w:spacing w:after="120"/>
              <w:rPr>
                <w:b/>
                <w:bCs/>
                <w:iCs/>
                <w:lang w:eastAsia="zh-CN"/>
              </w:rPr>
            </w:pPr>
            <w:r w:rsidRPr="00F97F02">
              <w:rPr>
                <w:b/>
                <w:bCs/>
                <w:iCs/>
                <w:lang w:eastAsia="zh-CN"/>
              </w:rPr>
              <w:t xml:space="preserve">Shall </w:t>
            </w:r>
            <w:proofErr w:type="spellStart"/>
            <w:r w:rsidRPr="00F97F02">
              <w:rPr>
                <w:b/>
                <w:bCs/>
                <w:iCs/>
                <w:lang w:eastAsia="zh-CN"/>
              </w:rPr>
              <w:t>Pcmax_L</w:t>
            </w:r>
            <w:proofErr w:type="spellEnd"/>
            <w:r w:rsidRPr="00F97F02">
              <w:rPr>
                <w:b/>
                <w:bCs/>
                <w:iCs/>
                <w:lang w:eastAsia="zh-CN"/>
              </w:rPr>
              <w:t xml:space="preserve"> also be raised?</w:t>
            </w:r>
          </w:p>
          <w:p w14:paraId="6EFB3408" w14:textId="2ECC33C5" w:rsidR="00F97F02" w:rsidRDefault="00F97F02" w:rsidP="00F97F02">
            <w:pPr>
              <w:spacing w:after="120"/>
              <w:rPr>
                <w:iCs/>
                <w:lang w:eastAsia="zh-CN"/>
              </w:rPr>
            </w:pPr>
            <w:r>
              <w:rPr>
                <w:iCs/>
                <w:lang w:eastAsia="zh-CN"/>
              </w:rPr>
              <w:t>Yes</w:t>
            </w:r>
            <w:r w:rsidR="00D16D1F">
              <w:rPr>
                <w:iCs/>
                <w:lang w:eastAsia="zh-CN"/>
              </w:rPr>
              <w:t>, o</w:t>
            </w:r>
            <w:r w:rsidR="00764159">
              <w:rPr>
                <w:iCs/>
                <w:lang w:eastAsia="zh-CN"/>
              </w:rPr>
              <w:t>therwise the UE beh</w:t>
            </w:r>
            <w:r w:rsidR="00910335">
              <w:rPr>
                <w:iCs/>
                <w:lang w:eastAsia="zh-CN"/>
              </w:rPr>
              <w:t>aviour will be</w:t>
            </w:r>
            <w:r w:rsidR="00D16D1F">
              <w:rPr>
                <w:iCs/>
                <w:lang w:eastAsia="zh-CN"/>
              </w:rPr>
              <w:t>come</w:t>
            </w:r>
            <w:r w:rsidR="00910335">
              <w:rPr>
                <w:iCs/>
                <w:lang w:eastAsia="zh-CN"/>
              </w:rPr>
              <w:t xml:space="preserve"> ambiguous.</w:t>
            </w:r>
          </w:p>
          <w:p w14:paraId="0161BFBE" w14:textId="611895A2" w:rsidR="009B504A" w:rsidRDefault="00F1437E" w:rsidP="00F97F02">
            <w:pPr>
              <w:spacing w:after="120"/>
              <w:rPr>
                <w:iCs/>
                <w:lang w:eastAsia="zh-CN"/>
              </w:rPr>
            </w:pPr>
            <w:r>
              <w:rPr>
                <w:iCs/>
                <w:lang w:eastAsia="zh-CN"/>
              </w:rPr>
              <w:t>The discussion on the tolerance on the measured total power P</w:t>
            </w:r>
            <w:r w:rsidRPr="00113641">
              <w:rPr>
                <w:iCs/>
                <w:lang w:eastAsia="zh-CN"/>
              </w:rPr>
              <w:t>UMAX</w:t>
            </w:r>
            <w:r>
              <w:rPr>
                <w:iCs/>
                <w:lang w:eastAsia="zh-CN"/>
              </w:rPr>
              <w:t xml:space="preserve"> should not be confused with the P</w:t>
            </w:r>
            <w:r w:rsidRPr="00113641">
              <w:rPr>
                <w:iCs/>
                <w:lang w:eastAsia="zh-CN"/>
              </w:rPr>
              <w:t>CMAX</w:t>
            </w:r>
            <w:r>
              <w:rPr>
                <w:iCs/>
                <w:lang w:eastAsia="zh-CN"/>
              </w:rPr>
              <w:t xml:space="preserve"> the parameters of which are signalled</w:t>
            </w:r>
            <w:r w:rsidR="007E0954">
              <w:rPr>
                <w:iCs/>
                <w:lang w:eastAsia="zh-CN"/>
              </w:rPr>
              <w:t xml:space="preserve"> </w:t>
            </w:r>
            <w:r w:rsidR="00F91A1E">
              <w:rPr>
                <w:iCs/>
                <w:lang w:eastAsia="zh-CN"/>
              </w:rPr>
              <w:t>(</w:t>
            </w:r>
            <w:r w:rsidR="007E0954">
              <w:rPr>
                <w:iCs/>
                <w:lang w:eastAsia="zh-CN"/>
              </w:rPr>
              <w:t xml:space="preserve">including any new capability </w:t>
            </w:r>
            <w:r w:rsidR="004C50BE">
              <w:rPr>
                <w:iCs/>
                <w:lang w:eastAsia="zh-CN"/>
              </w:rPr>
              <w:t xml:space="preserve">bit </w:t>
            </w:r>
            <w:r w:rsidR="007E0954">
              <w:rPr>
                <w:iCs/>
                <w:lang w:eastAsia="zh-CN"/>
              </w:rPr>
              <w:t>for “high-power limit</w:t>
            </w:r>
            <w:r w:rsidR="00F91A1E">
              <w:rPr>
                <w:iCs/>
                <w:lang w:eastAsia="zh-CN"/>
              </w:rPr>
              <w:t xml:space="preserve">”) </w:t>
            </w:r>
            <w:r w:rsidR="004C50BE">
              <w:rPr>
                <w:iCs/>
                <w:lang w:eastAsia="zh-CN"/>
              </w:rPr>
              <w:t>to indicate to the network</w:t>
            </w:r>
            <w:r w:rsidR="009B504A">
              <w:rPr>
                <w:iCs/>
                <w:lang w:eastAsia="zh-CN"/>
              </w:rPr>
              <w:t xml:space="preserve"> </w:t>
            </w:r>
            <w:r w:rsidR="00F91A1E">
              <w:rPr>
                <w:iCs/>
                <w:lang w:eastAsia="zh-CN"/>
              </w:rPr>
              <w:t xml:space="preserve">the </w:t>
            </w:r>
            <w:r w:rsidR="004C50BE">
              <w:rPr>
                <w:iCs/>
                <w:lang w:eastAsia="zh-CN"/>
              </w:rPr>
              <w:t xml:space="preserve">expected </w:t>
            </w:r>
            <w:r w:rsidR="00F91A1E">
              <w:rPr>
                <w:iCs/>
                <w:lang w:eastAsia="zh-CN"/>
              </w:rPr>
              <w:t xml:space="preserve">UE behaviour. </w:t>
            </w:r>
          </w:p>
          <w:p w14:paraId="0D8739B5" w14:textId="6AA3EBF0" w:rsidR="004D1540" w:rsidRDefault="00CB6E49" w:rsidP="00F97F02">
            <w:pPr>
              <w:spacing w:after="120"/>
              <w:rPr>
                <w:iCs/>
                <w:lang w:eastAsia="zh-CN"/>
              </w:rPr>
            </w:pPr>
            <w:r>
              <w:rPr>
                <w:iCs/>
                <w:lang w:eastAsia="zh-CN"/>
              </w:rPr>
              <w:t>By means of the UE power</w:t>
            </w:r>
            <w:r w:rsidR="009A6B98">
              <w:rPr>
                <w:iCs/>
                <w:lang w:eastAsia="zh-CN"/>
              </w:rPr>
              <w:t xml:space="preserve"> </w:t>
            </w:r>
            <w:r>
              <w:rPr>
                <w:iCs/>
                <w:lang w:eastAsia="zh-CN"/>
              </w:rPr>
              <w:t>capabilit</w:t>
            </w:r>
            <w:r w:rsidR="00E5765A">
              <w:rPr>
                <w:iCs/>
                <w:lang w:eastAsia="zh-CN"/>
              </w:rPr>
              <w:t>y</w:t>
            </w:r>
            <w:r>
              <w:rPr>
                <w:iCs/>
                <w:lang w:eastAsia="zh-CN"/>
              </w:rPr>
              <w:t>, t</w:t>
            </w:r>
            <w:r w:rsidR="009B504A">
              <w:rPr>
                <w:iCs/>
                <w:lang w:eastAsia="zh-CN"/>
              </w:rPr>
              <w:t xml:space="preserve">he </w:t>
            </w:r>
            <w:proofErr w:type="spellStart"/>
            <w:r>
              <w:rPr>
                <w:iCs/>
                <w:lang w:eastAsia="zh-CN"/>
              </w:rPr>
              <w:t>gNB</w:t>
            </w:r>
            <w:proofErr w:type="spellEnd"/>
            <w:r>
              <w:rPr>
                <w:iCs/>
                <w:lang w:eastAsia="zh-CN"/>
              </w:rPr>
              <w:t xml:space="preserve"> should be able to figure </w:t>
            </w:r>
            <w:r w:rsidR="00BB2BC5">
              <w:rPr>
                <w:iCs/>
                <w:lang w:eastAsia="zh-CN"/>
              </w:rPr>
              <w:t xml:space="preserve">out whether the UE can transmit up to its </w:t>
            </w:r>
            <w:r w:rsidR="00BB2BC5" w:rsidRPr="00AC595D">
              <w:rPr>
                <w:i/>
                <w:lang w:eastAsia="zh-CN"/>
              </w:rPr>
              <w:t>power class per band</w:t>
            </w:r>
            <w:r w:rsidR="00BB2BC5">
              <w:rPr>
                <w:iCs/>
                <w:lang w:eastAsia="zh-CN"/>
              </w:rPr>
              <w:t xml:space="preserve"> (not limited by the P</w:t>
            </w:r>
            <w:r w:rsidR="00BB2BC5" w:rsidRPr="00113641">
              <w:rPr>
                <w:iCs/>
                <w:lang w:eastAsia="zh-CN"/>
              </w:rPr>
              <w:t>CMAX</w:t>
            </w:r>
            <w:r w:rsidR="00BB2BC5">
              <w:rPr>
                <w:iCs/>
                <w:lang w:eastAsia="zh-CN"/>
              </w:rPr>
              <w:t>)</w:t>
            </w:r>
            <w:r w:rsidR="00F5703A">
              <w:rPr>
                <w:iCs/>
                <w:lang w:eastAsia="zh-CN"/>
              </w:rPr>
              <w:t xml:space="preserve"> or is the UE going to prioritize the </w:t>
            </w:r>
            <w:r w:rsidR="00AC595D">
              <w:rPr>
                <w:iCs/>
                <w:lang w:eastAsia="zh-CN"/>
              </w:rPr>
              <w:t>power per band due to a P</w:t>
            </w:r>
            <w:r w:rsidR="00AC595D" w:rsidRPr="00113641">
              <w:rPr>
                <w:iCs/>
                <w:lang w:eastAsia="zh-CN"/>
              </w:rPr>
              <w:t>CMAX</w:t>
            </w:r>
            <w:r w:rsidR="00AC595D">
              <w:rPr>
                <w:iCs/>
                <w:vertAlign w:val="subscript"/>
                <w:lang w:eastAsia="zh-CN"/>
              </w:rPr>
              <w:t xml:space="preserve"> </w:t>
            </w:r>
            <w:r w:rsidR="00AC595D">
              <w:rPr>
                <w:iCs/>
                <w:lang w:eastAsia="zh-CN"/>
              </w:rPr>
              <w:t>smaller than the sum of the</w:t>
            </w:r>
            <w:r w:rsidR="00895A42">
              <w:rPr>
                <w:iCs/>
                <w:lang w:eastAsia="zh-CN"/>
              </w:rPr>
              <w:t xml:space="preserve"> power class per band of the BC?</w:t>
            </w:r>
            <w:r w:rsidR="00F83F84">
              <w:rPr>
                <w:iCs/>
                <w:lang w:eastAsia="zh-CN"/>
              </w:rPr>
              <w:t xml:space="preserve"> If </w:t>
            </w:r>
            <w:r w:rsidR="00EF4B7C">
              <w:rPr>
                <w:iCs/>
                <w:lang w:eastAsia="zh-CN"/>
              </w:rPr>
              <w:t xml:space="preserve">the </w:t>
            </w:r>
            <w:proofErr w:type="spellStart"/>
            <w:r w:rsidR="00EF4B7C">
              <w:rPr>
                <w:iCs/>
                <w:lang w:eastAsia="zh-CN"/>
              </w:rPr>
              <w:t>Pcma</w:t>
            </w:r>
            <w:r w:rsidR="00B457B9">
              <w:rPr>
                <w:iCs/>
                <w:lang w:eastAsia="zh-CN"/>
              </w:rPr>
              <w:t>x</w:t>
            </w:r>
            <w:r w:rsidR="00EF4B7C">
              <w:rPr>
                <w:iCs/>
                <w:lang w:eastAsia="zh-CN"/>
              </w:rPr>
              <w:t>_L</w:t>
            </w:r>
            <w:proofErr w:type="spellEnd"/>
            <w:r w:rsidR="00EF4B7C">
              <w:rPr>
                <w:iCs/>
                <w:lang w:eastAsia="zh-CN"/>
              </w:rPr>
              <w:t xml:space="preserve"> is not raised</w:t>
            </w:r>
            <w:r w:rsidR="0051641C">
              <w:rPr>
                <w:iCs/>
                <w:lang w:eastAsia="zh-CN"/>
              </w:rPr>
              <w:t>,</w:t>
            </w:r>
            <w:r w:rsidR="00EF4B7C">
              <w:rPr>
                <w:iCs/>
                <w:lang w:eastAsia="zh-CN"/>
              </w:rPr>
              <w:t xml:space="preserve"> then both of these cases </w:t>
            </w:r>
            <w:r w:rsidR="00B457B9">
              <w:rPr>
                <w:iCs/>
                <w:lang w:eastAsia="zh-CN"/>
              </w:rPr>
              <w:t>may</w:t>
            </w:r>
            <w:r w:rsidR="00EF4B7C">
              <w:rPr>
                <w:iCs/>
                <w:lang w:eastAsia="zh-CN"/>
              </w:rPr>
              <w:t xml:space="preserve"> </w:t>
            </w:r>
            <w:proofErr w:type="gramStart"/>
            <w:r w:rsidR="0051641C">
              <w:rPr>
                <w:iCs/>
                <w:lang w:eastAsia="zh-CN"/>
              </w:rPr>
              <w:t>apply</w:t>
            </w:r>
            <w:proofErr w:type="gramEnd"/>
            <w:r w:rsidR="00EF4B7C">
              <w:rPr>
                <w:iCs/>
                <w:lang w:eastAsia="zh-CN"/>
              </w:rPr>
              <w:t xml:space="preserve"> and the </w:t>
            </w:r>
            <w:r w:rsidR="00B457B9">
              <w:rPr>
                <w:iCs/>
                <w:lang w:eastAsia="zh-CN"/>
              </w:rPr>
              <w:t xml:space="preserve">UE behaviour </w:t>
            </w:r>
            <w:r w:rsidR="00E9318F">
              <w:rPr>
                <w:iCs/>
                <w:lang w:eastAsia="zh-CN"/>
              </w:rPr>
              <w:t>would be</w:t>
            </w:r>
            <w:r w:rsidR="00C5102F">
              <w:rPr>
                <w:iCs/>
                <w:lang w:eastAsia="zh-CN"/>
              </w:rPr>
              <w:t>come</w:t>
            </w:r>
            <w:r w:rsidR="00B457B9">
              <w:rPr>
                <w:iCs/>
                <w:lang w:eastAsia="zh-CN"/>
              </w:rPr>
              <w:t xml:space="preserve"> ambiguous. </w:t>
            </w:r>
            <w:r w:rsidR="00664FB0">
              <w:rPr>
                <w:iCs/>
                <w:lang w:eastAsia="zh-CN"/>
              </w:rPr>
              <w:t>This is in addition to</w:t>
            </w:r>
            <w:r w:rsidR="00C5102F">
              <w:rPr>
                <w:iCs/>
                <w:lang w:eastAsia="zh-CN"/>
              </w:rPr>
              <w:t xml:space="preserve"> ambiguities due</w:t>
            </w:r>
            <w:r w:rsidR="00160D7A">
              <w:rPr>
                <w:iCs/>
                <w:lang w:eastAsia="zh-CN"/>
              </w:rPr>
              <w:t xml:space="preserve"> to</w:t>
            </w:r>
            <w:r w:rsidR="00664FB0">
              <w:rPr>
                <w:iCs/>
                <w:lang w:eastAsia="zh-CN"/>
              </w:rPr>
              <w:t xml:space="preserve"> </w:t>
            </w:r>
            <w:r w:rsidR="00160D7A">
              <w:rPr>
                <w:iCs/>
                <w:lang w:eastAsia="zh-CN"/>
              </w:rPr>
              <w:t xml:space="preserve">proprietary </w:t>
            </w:r>
            <w:r w:rsidR="00664FB0">
              <w:rPr>
                <w:iCs/>
                <w:lang w:eastAsia="zh-CN"/>
              </w:rPr>
              <w:t>UE mechanisms for meeting SAR limits.</w:t>
            </w:r>
          </w:p>
          <w:p w14:paraId="13E95017" w14:textId="217C9C66" w:rsidR="00392A7D" w:rsidRDefault="00664FB0" w:rsidP="00F97F02">
            <w:pPr>
              <w:spacing w:after="120"/>
              <w:rPr>
                <w:iCs/>
                <w:lang w:eastAsia="zh-CN"/>
              </w:rPr>
            </w:pPr>
            <w:r>
              <w:rPr>
                <w:iCs/>
                <w:lang w:eastAsia="zh-CN"/>
              </w:rPr>
              <w:t xml:space="preserve">The </w:t>
            </w:r>
            <w:r w:rsidR="005E05EE">
              <w:rPr>
                <w:iCs/>
                <w:lang w:eastAsia="zh-CN"/>
              </w:rPr>
              <w:t xml:space="preserve">expected UE behaviour is also captured in the definition of the </w:t>
            </w:r>
            <w:r w:rsidR="007F44FA">
              <w:rPr>
                <w:iCs/>
                <w:lang w:eastAsia="zh-CN"/>
              </w:rPr>
              <w:t>power class of the BC:</w:t>
            </w:r>
          </w:p>
          <w:p w14:paraId="26C5D21F" w14:textId="77777777" w:rsidR="003D35D4" w:rsidRPr="00DB099E" w:rsidRDefault="003D35D4" w:rsidP="003D35D4">
            <w:pPr>
              <w:keepNext/>
              <w:keepLines/>
              <w:rPr>
                <w:rFonts w:ascii="Arial" w:eastAsia="Times New Roman" w:hAnsi="Arial"/>
                <w:b/>
                <w:i/>
                <w:sz w:val="18"/>
                <w:lang w:eastAsia="ja-JP"/>
              </w:rPr>
            </w:pPr>
            <w:proofErr w:type="spellStart"/>
            <w:r w:rsidRPr="00DB099E">
              <w:rPr>
                <w:rFonts w:ascii="Arial" w:eastAsia="Times New Roman" w:hAnsi="Arial"/>
                <w:b/>
                <w:i/>
                <w:sz w:val="18"/>
                <w:lang w:eastAsia="ja-JP"/>
              </w:rPr>
              <w:t>powerClass</w:t>
            </w:r>
            <w:proofErr w:type="spellEnd"/>
            <w:r w:rsidRPr="00DB099E">
              <w:rPr>
                <w:rFonts w:ascii="Arial" w:eastAsia="Times New Roman" w:hAnsi="Arial"/>
                <w:b/>
                <w:i/>
                <w:sz w:val="18"/>
                <w:lang w:eastAsia="ja-JP"/>
              </w:rPr>
              <w:t>, powerClass-v1610</w:t>
            </w:r>
          </w:p>
          <w:p w14:paraId="4ED6B1AF" w14:textId="0E1AC4FC" w:rsidR="00392A7D" w:rsidRDefault="003D35D4" w:rsidP="003D35D4">
            <w:pPr>
              <w:spacing w:after="120"/>
              <w:rPr>
                <w:iCs/>
                <w:lang w:eastAsia="zh-CN"/>
              </w:rPr>
            </w:pPr>
            <w:r w:rsidRPr="00DB099E">
              <w:rPr>
                <w:rFonts w:ascii="Arial" w:eastAsia="Times New Roman" w:hAnsi="Arial"/>
                <w:sz w:val="18"/>
                <w:lang w:eastAsia="ja-JP"/>
              </w:rPr>
              <w:t xml:space="preserve">Indicates power class the UE supports when operating according to this band combination. If the field is absent, the UE supports the default power class. </w:t>
            </w:r>
            <w:r w:rsidRPr="003D35D4">
              <w:rPr>
                <w:rFonts w:ascii="Arial" w:eastAsia="Times New Roman" w:hAnsi="Arial"/>
                <w:sz w:val="18"/>
                <w:highlight w:val="lightGray"/>
                <w:lang w:eastAsia="ja-JP"/>
              </w:rPr>
              <w:t>If this power class is higher than the power class that the UE supports on the individual bands of this band combination (</w:t>
            </w:r>
            <w:proofErr w:type="spellStart"/>
            <w:r w:rsidRPr="003D35D4">
              <w:rPr>
                <w:rFonts w:ascii="Arial" w:eastAsia="Times New Roman" w:hAnsi="Arial"/>
                <w:i/>
                <w:sz w:val="18"/>
                <w:highlight w:val="lightGray"/>
                <w:lang w:eastAsia="ja-JP"/>
              </w:rPr>
              <w:t>ue-PowerClass</w:t>
            </w:r>
            <w:proofErr w:type="spellEnd"/>
            <w:r w:rsidRPr="003D35D4">
              <w:rPr>
                <w:rFonts w:ascii="Arial" w:eastAsia="Times New Roman" w:hAnsi="Arial"/>
                <w:sz w:val="18"/>
                <w:highlight w:val="lightGray"/>
                <w:lang w:eastAsia="ja-JP"/>
              </w:rPr>
              <w:t xml:space="preserve"> in </w:t>
            </w:r>
            <w:proofErr w:type="spellStart"/>
            <w:r w:rsidRPr="003D35D4">
              <w:rPr>
                <w:rFonts w:ascii="Arial" w:eastAsia="Times New Roman" w:hAnsi="Arial"/>
                <w:i/>
                <w:sz w:val="18"/>
                <w:highlight w:val="lightGray"/>
                <w:lang w:eastAsia="ja-JP"/>
              </w:rPr>
              <w:t>BandNR</w:t>
            </w:r>
            <w:proofErr w:type="spellEnd"/>
            <w:r w:rsidRPr="003D35D4">
              <w:rPr>
                <w:rFonts w:ascii="Arial" w:eastAsia="Times New Roman" w:hAnsi="Arial"/>
                <w:sz w:val="18"/>
                <w:highlight w:val="lightGray"/>
                <w:lang w:eastAsia="ja-JP"/>
              </w:rPr>
              <w:t>), the latter determines maximum TX power available in each band.</w:t>
            </w:r>
            <w:r w:rsidRPr="00DB099E">
              <w:rPr>
                <w:rFonts w:ascii="Arial" w:eastAsia="Times New Roman" w:hAnsi="Arial"/>
                <w:sz w:val="18"/>
                <w:lang w:eastAsia="ja-JP"/>
              </w:rPr>
              <w:t xml:space="preserve"> The UE sets the power class parameter only in band combinations that are applicable as specified in </w:t>
            </w:r>
            <w:r w:rsidRPr="00DB099E">
              <w:rPr>
                <w:rFonts w:ascii="Arial" w:eastAsia="Times New Roman" w:hAnsi="Arial"/>
                <w:bCs/>
                <w:iCs/>
                <w:sz w:val="18"/>
                <w:lang w:eastAsia="ja-JP"/>
              </w:rPr>
              <w:t xml:space="preserve">TS 38.101-1 [2] and </w:t>
            </w:r>
            <w:r w:rsidRPr="00DB099E">
              <w:rPr>
                <w:rFonts w:ascii="Arial" w:eastAsia="Times New Roman" w:hAnsi="Arial"/>
                <w:sz w:val="18"/>
                <w:lang w:eastAsia="ja-JP"/>
              </w:rPr>
              <w:t>TS 38.101-3 [4].</w:t>
            </w:r>
            <w:r w:rsidRPr="00DB099E">
              <w:rPr>
                <w:rFonts w:ascii="Arial" w:eastAsia="Times New Roman" w:hAnsi="Arial"/>
                <w:bCs/>
                <w:iCs/>
                <w:sz w:val="18"/>
                <w:lang w:eastAsia="ja-JP"/>
              </w:rPr>
              <w:t xml:space="preserve"> This capability is not applicable to IAB-MT.</w:t>
            </w:r>
          </w:p>
          <w:p w14:paraId="69F4A7C1" w14:textId="194DFF2B" w:rsidR="007F44FA" w:rsidRPr="007F44FA" w:rsidRDefault="004718D7" w:rsidP="00F97F02">
            <w:pPr>
              <w:spacing w:after="120"/>
              <w:rPr>
                <w:iCs/>
                <w:lang w:eastAsia="zh-CN"/>
              </w:rPr>
            </w:pPr>
            <w:r>
              <w:rPr>
                <w:iCs/>
                <w:lang w:eastAsia="zh-CN"/>
              </w:rPr>
              <w:t xml:space="preserve">hence if the </w:t>
            </w:r>
            <w:r w:rsidR="00113641">
              <w:rPr>
                <w:iCs/>
                <w:lang w:eastAsia="zh-CN"/>
              </w:rPr>
              <w:t xml:space="preserve">indicated </w:t>
            </w:r>
            <w:proofErr w:type="spellStart"/>
            <w:r>
              <w:rPr>
                <w:iCs/>
                <w:lang w:eastAsia="zh-CN"/>
              </w:rPr>
              <w:t>powerClass</w:t>
            </w:r>
            <w:proofErr w:type="spellEnd"/>
            <w:r>
              <w:rPr>
                <w:iCs/>
                <w:lang w:eastAsia="zh-CN"/>
              </w:rPr>
              <w:t xml:space="preserve"> </w:t>
            </w:r>
            <w:r w:rsidR="00C95DE8">
              <w:rPr>
                <w:iCs/>
                <w:lang w:eastAsia="zh-CN"/>
              </w:rPr>
              <w:t xml:space="preserve">for the BC </w:t>
            </w:r>
            <w:r>
              <w:rPr>
                <w:iCs/>
                <w:lang w:eastAsia="zh-CN"/>
              </w:rPr>
              <w:t xml:space="preserve">is greater than the sum of the power classes per band, then </w:t>
            </w:r>
            <w:r w:rsidR="007F44FA">
              <w:rPr>
                <w:iCs/>
                <w:lang w:eastAsia="zh-CN"/>
              </w:rPr>
              <w:t>the sum determines the maximum (nominal) total output power no matter the number of uplink bands (the highlight).</w:t>
            </w:r>
          </w:p>
          <w:p w14:paraId="07A5ADAB" w14:textId="78234FEF" w:rsidR="00F97F02" w:rsidRDefault="00F97F02" w:rsidP="00F97F02">
            <w:pPr>
              <w:spacing w:after="120"/>
              <w:rPr>
                <w:b/>
                <w:bCs/>
                <w:iCs/>
                <w:lang w:eastAsia="zh-CN"/>
              </w:rPr>
            </w:pPr>
            <w:r w:rsidRPr="00F97F02">
              <w:rPr>
                <w:b/>
                <w:bCs/>
                <w:iCs/>
                <w:lang w:eastAsia="zh-CN"/>
              </w:rPr>
              <w:t>Does MPR need to be revisited?</w:t>
            </w:r>
          </w:p>
          <w:p w14:paraId="7DBE8E23" w14:textId="63FE02ED" w:rsidR="00F97F02" w:rsidRPr="00F97F02" w:rsidRDefault="00F97F02" w:rsidP="00F97F02">
            <w:pPr>
              <w:spacing w:after="120"/>
              <w:rPr>
                <w:iCs/>
                <w:lang w:eastAsia="zh-CN"/>
              </w:rPr>
            </w:pPr>
            <w:r w:rsidRPr="00F97F02">
              <w:rPr>
                <w:iCs/>
                <w:lang w:eastAsia="zh-CN"/>
              </w:rPr>
              <w:t>No</w:t>
            </w:r>
            <w:r w:rsidR="007F44FA">
              <w:rPr>
                <w:iCs/>
                <w:lang w:eastAsia="zh-CN"/>
              </w:rPr>
              <w:t>,</w:t>
            </w:r>
            <w:r w:rsidR="00392A7D">
              <w:rPr>
                <w:iCs/>
                <w:lang w:eastAsia="zh-CN"/>
              </w:rPr>
              <w:t xml:space="preserve"> MP</w:t>
            </w:r>
            <w:r w:rsidR="007F44FA">
              <w:rPr>
                <w:iCs/>
                <w:lang w:eastAsia="zh-CN"/>
              </w:rPr>
              <w:t>R is per band for inter-band UL CA.</w:t>
            </w:r>
          </w:p>
          <w:p w14:paraId="7A0425A0" w14:textId="2976898A" w:rsidR="00F97F02" w:rsidRDefault="00F97F02" w:rsidP="00F97F02">
            <w:pPr>
              <w:spacing w:after="120"/>
              <w:rPr>
                <w:b/>
                <w:bCs/>
                <w:iCs/>
                <w:lang w:eastAsia="zh-CN"/>
              </w:rPr>
            </w:pPr>
            <w:r w:rsidRPr="00F97F02">
              <w:rPr>
                <w:b/>
                <w:bCs/>
                <w:iCs/>
                <w:lang w:eastAsia="zh-CN"/>
              </w:rPr>
              <w:t xml:space="preserve">Shall a new power class enumeration be defined with 27.8 dBm </w:t>
            </w:r>
            <w:proofErr w:type="spellStart"/>
            <w:r w:rsidRPr="00F97F02">
              <w:rPr>
                <w:b/>
                <w:bCs/>
                <w:iCs/>
                <w:lang w:eastAsia="zh-CN"/>
              </w:rPr>
              <w:t>PPowerClass</w:t>
            </w:r>
            <w:proofErr w:type="spellEnd"/>
            <w:r w:rsidRPr="00F97F02">
              <w:rPr>
                <w:b/>
                <w:bCs/>
                <w:iCs/>
                <w:lang w:eastAsia="zh-CN"/>
              </w:rPr>
              <w:t>?</w:t>
            </w:r>
          </w:p>
          <w:p w14:paraId="43874DB9" w14:textId="5EE66B62" w:rsidR="00EA55A4" w:rsidRPr="00EA55A4" w:rsidRDefault="00EA55A4" w:rsidP="00F97F02">
            <w:pPr>
              <w:spacing w:after="120"/>
              <w:rPr>
                <w:iCs/>
                <w:lang w:eastAsia="zh-CN"/>
              </w:rPr>
            </w:pPr>
            <w:r w:rsidRPr="00EA55A4">
              <w:rPr>
                <w:iCs/>
                <w:lang w:eastAsia="zh-CN"/>
              </w:rPr>
              <w:t>Yes</w:t>
            </w:r>
            <w:r w:rsidR="009F41F2">
              <w:rPr>
                <w:iCs/>
                <w:lang w:eastAsia="zh-CN"/>
              </w:rPr>
              <w:t>, t</w:t>
            </w:r>
            <w:r w:rsidR="00CF5F28">
              <w:rPr>
                <w:iCs/>
                <w:lang w:eastAsia="zh-CN"/>
              </w:rPr>
              <w:t xml:space="preserve">he enumeration is a consequence of </w:t>
            </w:r>
            <w:r w:rsidR="007F44FA">
              <w:rPr>
                <w:iCs/>
                <w:lang w:eastAsia="zh-CN"/>
              </w:rPr>
              <w:t xml:space="preserve">extension of the </w:t>
            </w:r>
            <w:proofErr w:type="spellStart"/>
            <w:r w:rsidR="007F44FA">
              <w:rPr>
                <w:iCs/>
                <w:lang w:eastAsia="zh-CN"/>
              </w:rPr>
              <w:t>powerClass</w:t>
            </w:r>
            <w:proofErr w:type="spellEnd"/>
            <w:r w:rsidR="00113641">
              <w:rPr>
                <w:iCs/>
                <w:lang w:eastAsia="zh-CN"/>
              </w:rPr>
              <w:t xml:space="preserve"> parameter.</w:t>
            </w:r>
            <w:r w:rsidR="00F15E71">
              <w:rPr>
                <w:iCs/>
                <w:lang w:eastAsia="zh-CN"/>
              </w:rPr>
              <w:t xml:space="preserve"> If the UE supports </w:t>
            </w:r>
            <w:proofErr w:type="gramStart"/>
            <w:r w:rsidR="00F15E71">
              <w:rPr>
                <w:iCs/>
                <w:lang w:eastAsia="zh-CN"/>
              </w:rPr>
              <w:t>e.g.</w:t>
            </w:r>
            <w:proofErr w:type="gramEnd"/>
            <w:r w:rsidR="00F15E71">
              <w:rPr>
                <w:iCs/>
                <w:lang w:eastAsia="zh-CN"/>
              </w:rPr>
              <w:t xml:space="preserve"> 27.8 dBm the </w:t>
            </w:r>
            <w:proofErr w:type="spellStart"/>
            <w:r w:rsidR="00F15E71">
              <w:rPr>
                <w:iCs/>
                <w:lang w:eastAsia="zh-CN"/>
              </w:rPr>
              <w:t>gNB</w:t>
            </w:r>
            <w:proofErr w:type="spellEnd"/>
            <w:r w:rsidR="00F15E71">
              <w:rPr>
                <w:iCs/>
                <w:lang w:eastAsia="zh-CN"/>
              </w:rPr>
              <w:t xml:space="preserve"> is made aware that the UE can </w:t>
            </w:r>
            <w:r w:rsidR="00265B64">
              <w:rPr>
                <w:iCs/>
                <w:lang w:eastAsia="zh-CN"/>
              </w:rPr>
              <w:t xml:space="preserve">simultaneously </w:t>
            </w:r>
            <w:r w:rsidR="00F15E71">
              <w:rPr>
                <w:iCs/>
                <w:lang w:eastAsia="zh-CN"/>
              </w:rPr>
              <w:t xml:space="preserve">transmit </w:t>
            </w:r>
            <w:r w:rsidR="00265B64">
              <w:rPr>
                <w:iCs/>
                <w:lang w:eastAsia="zh-CN"/>
              </w:rPr>
              <w:t>PC3 in one band</w:t>
            </w:r>
            <w:r w:rsidR="00845889">
              <w:rPr>
                <w:iCs/>
                <w:lang w:eastAsia="zh-CN"/>
              </w:rPr>
              <w:t>/cell</w:t>
            </w:r>
            <w:r w:rsidR="00265B64">
              <w:rPr>
                <w:iCs/>
                <w:lang w:eastAsia="zh-CN"/>
              </w:rPr>
              <w:t xml:space="preserve"> and PC2 in another </w:t>
            </w:r>
            <w:r w:rsidR="00845889">
              <w:rPr>
                <w:iCs/>
                <w:lang w:eastAsia="zh-CN"/>
              </w:rPr>
              <w:t>band/cell without scaling power of any one of the serving cells (notwithstanding any SAR mechanisms).</w:t>
            </w:r>
          </w:p>
          <w:p w14:paraId="0C246749" w14:textId="7A8090D4" w:rsidR="00F97F02" w:rsidRDefault="00F97F02" w:rsidP="00F97F02">
            <w:pPr>
              <w:spacing w:after="120"/>
              <w:rPr>
                <w:b/>
                <w:bCs/>
                <w:iCs/>
                <w:lang w:eastAsia="zh-CN"/>
              </w:rPr>
            </w:pPr>
            <w:r w:rsidRPr="00F97F02">
              <w:rPr>
                <w:b/>
                <w:bCs/>
                <w:iCs/>
                <w:lang w:eastAsia="zh-CN"/>
              </w:rPr>
              <w:t>Can upper tolerance be raised?</w:t>
            </w:r>
          </w:p>
          <w:p w14:paraId="314114EB" w14:textId="2DD5BB1D" w:rsidR="005C7B8B" w:rsidRPr="00C95DE8" w:rsidRDefault="005C7B8B" w:rsidP="00F97F02">
            <w:pPr>
              <w:spacing w:after="120"/>
              <w:rPr>
                <w:iCs/>
                <w:lang w:eastAsia="zh-CN"/>
              </w:rPr>
            </w:pPr>
            <w:r w:rsidRPr="00C95DE8">
              <w:rPr>
                <w:iCs/>
                <w:lang w:eastAsia="zh-CN"/>
              </w:rPr>
              <w:t xml:space="preserve">If the </w:t>
            </w:r>
            <w:proofErr w:type="spellStart"/>
            <w:r w:rsidRPr="00C95DE8">
              <w:rPr>
                <w:iCs/>
                <w:lang w:eastAsia="zh-CN"/>
              </w:rPr>
              <w:t>powerClass</w:t>
            </w:r>
            <w:proofErr w:type="spellEnd"/>
            <w:r w:rsidRPr="00C95DE8">
              <w:rPr>
                <w:iCs/>
                <w:lang w:eastAsia="zh-CN"/>
              </w:rPr>
              <w:t xml:space="preserve"> is increased, the upper tolerance on the measured</w:t>
            </w:r>
            <w:r w:rsidR="00D827EE" w:rsidRPr="00C95DE8">
              <w:rPr>
                <w:iCs/>
                <w:lang w:eastAsia="zh-CN"/>
              </w:rPr>
              <w:t xml:space="preserve"> power PUMAX would be increased. </w:t>
            </w:r>
            <w:r w:rsidR="00C95DE8">
              <w:rPr>
                <w:iCs/>
                <w:lang w:eastAsia="zh-CN"/>
              </w:rPr>
              <w:t>However, th</w:t>
            </w:r>
            <w:r w:rsidR="00C95DE8" w:rsidRPr="00C95DE8">
              <w:rPr>
                <w:iCs/>
                <w:lang w:eastAsia="zh-CN"/>
              </w:rPr>
              <w:t xml:space="preserve">e lower tolerance would not be raised if the indicated </w:t>
            </w:r>
            <w:proofErr w:type="spellStart"/>
            <w:r w:rsidR="00C95DE8" w:rsidRPr="00C95DE8">
              <w:rPr>
                <w:iCs/>
                <w:lang w:eastAsia="zh-CN"/>
              </w:rPr>
              <w:t>powerClass</w:t>
            </w:r>
            <w:proofErr w:type="spellEnd"/>
            <w:r w:rsidR="00C95DE8" w:rsidRPr="00C95DE8">
              <w:rPr>
                <w:iCs/>
                <w:lang w:eastAsia="zh-CN"/>
              </w:rPr>
              <w:t xml:space="preserve"> for the BC is greater than the sum of the power classes per band</w:t>
            </w:r>
            <w:r w:rsidR="009F41F2">
              <w:rPr>
                <w:iCs/>
                <w:lang w:eastAsia="zh-CN"/>
              </w:rPr>
              <w:t xml:space="preserve"> (existing signalling). </w:t>
            </w:r>
          </w:p>
          <w:p w14:paraId="6B9B0E3E" w14:textId="77777777" w:rsidR="00F97F02" w:rsidRPr="00F97F02" w:rsidRDefault="00F97F02" w:rsidP="00F97F02">
            <w:pPr>
              <w:spacing w:after="120"/>
              <w:rPr>
                <w:b/>
                <w:bCs/>
                <w:iCs/>
                <w:lang w:eastAsia="zh-CN"/>
              </w:rPr>
            </w:pPr>
            <w:r w:rsidRPr="00F97F02">
              <w:rPr>
                <w:b/>
                <w:bCs/>
                <w:iCs/>
                <w:lang w:eastAsia="zh-CN"/>
              </w:rPr>
              <w:t>Should power class per carrier be addressed in this WI?</w:t>
            </w:r>
          </w:p>
          <w:p w14:paraId="09877CFC" w14:textId="18239E9D" w:rsidR="00D84F5C" w:rsidRPr="00467827" w:rsidRDefault="0098253E" w:rsidP="00F97F02">
            <w:pPr>
              <w:spacing w:after="120"/>
              <w:rPr>
                <w:rFonts w:eastAsiaTheme="minorEastAsia"/>
                <w:color w:val="0070C0"/>
                <w:lang w:val="en-US" w:eastAsia="zh-CN"/>
              </w:rPr>
            </w:pPr>
            <w:r w:rsidRPr="00467827">
              <w:rPr>
                <w:rFonts w:eastAsiaTheme="minorEastAsia"/>
                <w:color w:val="0070C0"/>
                <w:lang w:val="en-US" w:eastAsia="zh-CN"/>
              </w:rPr>
              <w:t>No, this is a general proble</w:t>
            </w:r>
            <w:r w:rsidR="00467827" w:rsidRPr="00467827">
              <w:rPr>
                <w:rFonts w:eastAsiaTheme="minorEastAsia"/>
                <w:color w:val="0070C0"/>
                <w:lang w:val="en-US" w:eastAsia="zh-CN"/>
              </w:rPr>
              <w:t>m related to supporting a power class with dual-TX.</w:t>
            </w:r>
          </w:p>
        </w:tc>
      </w:tr>
      <w:tr w:rsidR="000C613A" w14:paraId="0A244FB2" w14:textId="77777777" w:rsidTr="00F67F0C">
        <w:trPr>
          <w:trHeight w:val="2150"/>
        </w:trPr>
        <w:tc>
          <w:tcPr>
            <w:tcW w:w="1236" w:type="dxa"/>
          </w:tcPr>
          <w:p w14:paraId="78940300" w14:textId="08A804CC" w:rsidR="000C613A" w:rsidRPr="000C613A" w:rsidRDefault="000C613A" w:rsidP="000C613A">
            <w:pPr>
              <w:spacing w:after="120"/>
              <w:outlineLvl w:val="1"/>
              <w:rPr>
                <w:rFonts w:eastAsiaTheme="minorEastAsia"/>
                <w:color w:val="0070C0"/>
                <w:lang w:eastAsia="zh-CN"/>
              </w:rPr>
            </w:pPr>
            <w:r>
              <w:rPr>
                <w:rFonts w:eastAsiaTheme="minorEastAsia"/>
                <w:color w:val="0070C0"/>
                <w:lang w:eastAsia="zh-CN"/>
              </w:rPr>
              <w:t>DOCOMO</w:t>
            </w:r>
          </w:p>
        </w:tc>
        <w:tc>
          <w:tcPr>
            <w:tcW w:w="8395" w:type="dxa"/>
          </w:tcPr>
          <w:p w14:paraId="30CCCA12" w14:textId="77777777" w:rsidR="000C613A" w:rsidRDefault="000C613A" w:rsidP="000C613A">
            <w:pPr>
              <w:spacing w:after="120"/>
              <w:rPr>
                <w:bCs/>
                <w:color w:val="0070C0"/>
                <w:lang w:val="en-US" w:eastAsia="ja-JP"/>
              </w:rPr>
            </w:pPr>
            <w:r>
              <w:rPr>
                <w:rFonts w:hint="eastAsia"/>
                <w:bCs/>
                <w:color w:val="0070C0"/>
                <w:lang w:val="en-US" w:eastAsia="ja-JP"/>
              </w:rPr>
              <w:t>A</w:t>
            </w:r>
            <w:r>
              <w:rPr>
                <w:bCs/>
                <w:color w:val="0070C0"/>
                <w:lang w:val="en-US" w:eastAsia="ja-JP"/>
              </w:rPr>
              <w:t>s a supporting company of R4-2210198, our view is aligned with the content of R4-2210198. On top of that:</w:t>
            </w:r>
          </w:p>
          <w:p w14:paraId="3B70E4B7" w14:textId="77777777" w:rsidR="000C613A" w:rsidRPr="006A4FF7" w:rsidRDefault="000C613A" w:rsidP="000C613A">
            <w:pPr>
              <w:spacing w:after="120"/>
              <w:rPr>
                <w:b/>
                <w:bCs/>
                <w:iCs/>
                <w:lang w:eastAsia="zh-CN"/>
              </w:rPr>
            </w:pPr>
            <w:r w:rsidRPr="006A4FF7">
              <w:rPr>
                <w:b/>
                <w:bCs/>
                <w:iCs/>
                <w:lang w:eastAsia="zh-CN"/>
              </w:rPr>
              <w:t>Does MPR need to be revisited?</w:t>
            </w:r>
          </w:p>
          <w:p w14:paraId="75030197" w14:textId="77777777" w:rsidR="000C613A" w:rsidRPr="006A4FF7" w:rsidRDefault="000C613A" w:rsidP="000C613A">
            <w:pPr>
              <w:spacing w:after="120"/>
              <w:rPr>
                <w:iCs/>
                <w:lang w:eastAsia="ja-JP"/>
              </w:rPr>
            </w:pPr>
            <w:r>
              <w:rPr>
                <w:rFonts w:hint="eastAsia"/>
                <w:iCs/>
                <w:lang w:eastAsia="ja-JP"/>
              </w:rPr>
              <w:t>N</w:t>
            </w:r>
            <w:r>
              <w:rPr>
                <w:iCs/>
                <w:lang w:eastAsia="ja-JP"/>
              </w:rPr>
              <w:t xml:space="preserve">o, in our understanding. We are not sure why MPR should be revisited since the same MPR with single carrier/intra-band CA applies to that band in inter-band CA. </w:t>
            </w:r>
          </w:p>
          <w:p w14:paraId="0F60F824" w14:textId="77777777" w:rsidR="000C613A" w:rsidRDefault="000C613A" w:rsidP="000C613A">
            <w:pPr>
              <w:spacing w:after="120"/>
              <w:rPr>
                <w:b/>
                <w:bCs/>
                <w:iCs/>
                <w:lang w:eastAsia="zh-CN"/>
              </w:rPr>
            </w:pPr>
            <w:r w:rsidRPr="006A4FF7">
              <w:rPr>
                <w:b/>
                <w:bCs/>
                <w:iCs/>
                <w:lang w:eastAsia="zh-CN"/>
              </w:rPr>
              <w:t>Should power class per carrier be addressed in this WI?</w:t>
            </w:r>
          </w:p>
          <w:p w14:paraId="61440944" w14:textId="32E1B502" w:rsidR="000C613A" w:rsidRPr="00F97F02" w:rsidRDefault="000C613A" w:rsidP="000C613A">
            <w:pPr>
              <w:spacing w:after="120"/>
              <w:rPr>
                <w:b/>
                <w:bCs/>
                <w:iCs/>
                <w:lang w:eastAsia="zh-CN"/>
              </w:rPr>
            </w:pPr>
            <w:r>
              <w:rPr>
                <w:color w:val="0070C0"/>
                <w:lang w:eastAsia="ja-JP"/>
              </w:rPr>
              <w:t xml:space="preserve">No. </w:t>
            </w:r>
            <w:r w:rsidRPr="002D49B7">
              <w:rPr>
                <w:rFonts w:hint="eastAsia"/>
                <w:color w:val="0070C0"/>
                <w:lang w:eastAsia="ja-JP"/>
              </w:rPr>
              <w:t>O</w:t>
            </w:r>
            <w:r w:rsidRPr="002D49B7">
              <w:rPr>
                <w:color w:val="0070C0"/>
                <w:lang w:eastAsia="ja-JP"/>
              </w:rPr>
              <w:t>pen to discuss</w:t>
            </w:r>
            <w:r>
              <w:rPr>
                <w:color w:val="0070C0"/>
                <w:lang w:eastAsia="ja-JP"/>
              </w:rPr>
              <w:t xml:space="preserve"> the issue</w:t>
            </w:r>
            <w:r w:rsidRPr="002D49B7">
              <w:rPr>
                <w:color w:val="0070C0"/>
                <w:lang w:eastAsia="ja-JP"/>
              </w:rPr>
              <w:t xml:space="preserve">, but </w:t>
            </w:r>
            <w:r>
              <w:rPr>
                <w:color w:val="0070C0"/>
                <w:lang w:eastAsia="ja-JP"/>
              </w:rPr>
              <w:t xml:space="preserve">we should avoid a situation where the discussion delay agreeing the CR for introduction of the increasing power limit CA/DC feature. </w:t>
            </w:r>
          </w:p>
        </w:tc>
      </w:tr>
    </w:tbl>
    <w:p w14:paraId="79CB333A" w14:textId="77777777" w:rsidR="00413FBB" w:rsidRDefault="007635C7">
      <w:pPr>
        <w:pStyle w:val="Heading2"/>
      </w:pPr>
      <w:r>
        <w:t>Summary</w:t>
      </w:r>
      <w:r>
        <w:rPr>
          <w:rFonts w:hint="eastAsia"/>
        </w:rPr>
        <w:t xml:space="preserve"> for 1st round </w:t>
      </w:r>
    </w:p>
    <w:p w14:paraId="03793907" w14:textId="77777777" w:rsidR="00413FBB" w:rsidRDefault="007635C7">
      <w:pPr>
        <w:pStyle w:val="Heading3"/>
        <w:rPr>
          <w:sz w:val="24"/>
          <w:szCs w:val="16"/>
        </w:rPr>
      </w:pPr>
      <w:r>
        <w:rPr>
          <w:sz w:val="24"/>
          <w:szCs w:val="16"/>
        </w:rPr>
        <w:t xml:space="preserve">Open issues </w:t>
      </w:r>
    </w:p>
    <w:p w14:paraId="0C4D8756" w14:textId="77777777" w:rsidR="00BB7A85" w:rsidRPr="00932ED0" w:rsidRDefault="00BB7A85" w:rsidP="00BB7A85">
      <w:pPr>
        <w:rPr>
          <w:iCs/>
          <w:lang w:val="en-US" w:eastAsia="zh-CN"/>
        </w:rPr>
      </w:pPr>
      <w:r w:rsidRPr="00932ED0">
        <w:rPr>
          <w:iCs/>
          <w:lang w:val="en-US" w:eastAsia="zh-CN"/>
        </w:rPr>
        <w:t>After several meetings of ongoing discussion, there are still different opinions, views, and preferences.  The following are the moderator’s observations</w:t>
      </w:r>
    </w:p>
    <w:p w14:paraId="154DA851" w14:textId="77777777" w:rsidR="00BB7A85" w:rsidRPr="00932ED0" w:rsidRDefault="00BB7A85" w:rsidP="00BB7A85">
      <w:pPr>
        <w:pStyle w:val="ListParagraph"/>
        <w:numPr>
          <w:ilvl w:val="3"/>
          <w:numId w:val="2"/>
        </w:numPr>
        <w:ind w:left="360" w:firstLineChars="0"/>
        <w:rPr>
          <w:iCs/>
          <w:lang w:val="en-US" w:eastAsia="zh-CN"/>
        </w:rPr>
      </w:pPr>
      <w:r w:rsidRPr="00932ED0">
        <w:rPr>
          <w:iCs/>
          <w:lang w:val="en-US" w:eastAsia="zh-CN"/>
        </w:rPr>
        <w:t>All companies recognize the value of increasing MOP for CA/DC.  There was no company against the idea, but different ways to implement it.</w:t>
      </w:r>
    </w:p>
    <w:p w14:paraId="5F3ED622" w14:textId="77777777" w:rsidR="00BB7A85" w:rsidRPr="00932ED0" w:rsidRDefault="00BB7A85" w:rsidP="00BB7A85">
      <w:pPr>
        <w:pStyle w:val="ListParagraph"/>
        <w:numPr>
          <w:ilvl w:val="3"/>
          <w:numId w:val="2"/>
        </w:numPr>
        <w:ind w:left="360" w:firstLineChars="0"/>
        <w:rPr>
          <w:iCs/>
          <w:lang w:val="en-US" w:eastAsia="zh-CN"/>
        </w:rPr>
      </w:pPr>
      <w:r w:rsidRPr="00932ED0">
        <w:rPr>
          <w:iCs/>
          <w:lang w:val="en-US" w:eastAsia="zh-CN"/>
        </w:rPr>
        <w:t xml:space="preserve">There are differing views, opinions, and preferences on how to best implement this feature.  </w:t>
      </w:r>
    </w:p>
    <w:p w14:paraId="08A9C4BA" w14:textId="77777777" w:rsidR="00BB7A85" w:rsidRPr="00932ED0" w:rsidRDefault="00BB7A85" w:rsidP="00BB7A85">
      <w:pPr>
        <w:pStyle w:val="ListParagraph"/>
        <w:numPr>
          <w:ilvl w:val="3"/>
          <w:numId w:val="2"/>
        </w:numPr>
        <w:ind w:left="360" w:firstLineChars="0"/>
        <w:rPr>
          <w:iCs/>
          <w:lang w:val="en-US" w:eastAsia="zh-CN"/>
        </w:rPr>
      </w:pPr>
      <w:r w:rsidRPr="00932ED0">
        <w:rPr>
          <w:iCs/>
          <w:lang w:val="en-US" w:eastAsia="zh-CN"/>
        </w:rPr>
        <w:t>Views, opinions, and preferences have not materially changed within the last several meetings.</w:t>
      </w:r>
    </w:p>
    <w:p w14:paraId="73ECB609" w14:textId="77777777" w:rsidR="00BB7A85" w:rsidRPr="00932ED0" w:rsidRDefault="00BB7A85" w:rsidP="00BB7A85">
      <w:pPr>
        <w:pStyle w:val="ListParagraph"/>
        <w:numPr>
          <w:ilvl w:val="3"/>
          <w:numId w:val="2"/>
        </w:numPr>
        <w:ind w:left="360" w:firstLineChars="0"/>
        <w:rPr>
          <w:iCs/>
          <w:lang w:val="en-US" w:eastAsia="zh-CN"/>
        </w:rPr>
      </w:pPr>
      <w:r w:rsidRPr="00932ED0">
        <w:rPr>
          <w:iCs/>
          <w:lang w:val="en-US" w:eastAsia="zh-CN"/>
        </w:rPr>
        <w:t>This is the last RAN4 meeting to complete this work after it has already been extended at RAN plenary.</w:t>
      </w:r>
    </w:p>
    <w:p w14:paraId="5B106663" w14:textId="77777777" w:rsidR="00BB7A85" w:rsidRPr="00932ED0" w:rsidRDefault="00BB7A85" w:rsidP="00BB7A85">
      <w:pPr>
        <w:rPr>
          <w:iCs/>
          <w:lang w:val="en-US" w:eastAsia="zh-CN"/>
        </w:rPr>
      </w:pPr>
      <w:r w:rsidRPr="00932ED0">
        <w:rPr>
          <w:iCs/>
          <w:lang w:val="en-US" w:eastAsia="zh-CN"/>
        </w:rPr>
        <w:t>The moderator suggests closing any further discussion on the list of issues, but instead focus on agreement of a CR to close the work item.</w:t>
      </w:r>
    </w:p>
    <w:p w14:paraId="1F34CC31" w14:textId="77777777" w:rsidR="00BB7A85" w:rsidRDefault="00BB7A85" w:rsidP="00BB7A8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B7A85" w14:paraId="3884078E" w14:textId="77777777" w:rsidTr="00D0297E">
        <w:tc>
          <w:tcPr>
            <w:tcW w:w="1242" w:type="dxa"/>
          </w:tcPr>
          <w:p w14:paraId="478A40AD" w14:textId="77777777" w:rsidR="00BB7A85" w:rsidRDefault="00BB7A85" w:rsidP="00D0297E">
            <w:pPr>
              <w:rPr>
                <w:rFonts w:eastAsiaTheme="minorEastAsia"/>
                <w:b/>
                <w:bCs/>
                <w:color w:val="0070C0"/>
                <w:lang w:val="en-US" w:eastAsia="zh-CN"/>
              </w:rPr>
            </w:pPr>
          </w:p>
        </w:tc>
        <w:tc>
          <w:tcPr>
            <w:tcW w:w="8615" w:type="dxa"/>
          </w:tcPr>
          <w:p w14:paraId="1DE014A0" w14:textId="77777777" w:rsidR="00BB7A85" w:rsidRDefault="00BB7A85" w:rsidP="00D029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B7A85" w14:paraId="42A64C2A" w14:textId="77777777" w:rsidTr="00D0297E">
        <w:tc>
          <w:tcPr>
            <w:tcW w:w="1242" w:type="dxa"/>
          </w:tcPr>
          <w:p w14:paraId="3C22ACBA" w14:textId="77777777" w:rsidR="00BB7A85" w:rsidRDefault="00BB7A85" w:rsidP="00D0297E">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194922C1" w14:textId="77777777" w:rsidR="00BB7A85" w:rsidRDefault="00BB7A85" w:rsidP="00D0297E">
            <w:pPr>
              <w:rPr>
                <w:rFonts w:eastAsiaTheme="minorEastAsia"/>
                <w:i/>
                <w:color w:val="0070C0"/>
                <w:lang w:val="en-US" w:eastAsia="zh-CN"/>
              </w:rPr>
            </w:pPr>
            <w:r>
              <w:rPr>
                <w:rFonts w:eastAsiaTheme="minorEastAsia" w:hint="eastAsia"/>
                <w:i/>
                <w:color w:val="0070C0"/>
                <w:lang w:val="en-US" w:eastAsia="zh-CN"/>
              </w:rPr>
              <w:t>Tentative agreements:</w:t>
            </w:r>
          </w:p>
          <w:p w14:paraId="25C70F05" w14:textId="77777777" w:rsidR="00BB7A85" w:rsidRDefault="00BB7A85" w:rsidP="00D0297E">
            <w:pPr>
              <w:rPr>
                <w:rFonts w:eastAsiaTheme="minorEastAsia"/>
                <w:i/>
                <w:color w:val="0070C0"/>
                <w:lang w:val="en-US" w:eastAsia="zh-CN"/>
              </w:rPr>
            </w:pPr>
            <w:r>
              <w:rPr>
                <w:rFonts w:eastAsiaTheme="minorEastAsia" w:hint="eastAsia"/>
                <w:i/>
                <w:color w:val="0070C0"/>
                <w:lang w:val="en-US" w:eastAsia="zh-CN"/>
              </w:rPr>
              <w:t>Candidate options:</w:t>
            </w:r>
          </w:p>
          <w:p w14:paraId="6098028A" w14:textId="77777777" w:rsidR="00BB7A85" w:rsidRDefault="00BB7A85" w:rsidP="00D0297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on issues and sharing of views.  Focus on the CR’s.</w:t>
            </w:r>
          </w:p>
        </w:tc>
      </w:tr>
    </w:tbl>
    <w:p w14:paraId="00C4AD8B" w14:textId="77777777" w:rsidR="00BB7A85" w:rsidRDefault="00BB7A85" w:rsidP="00BB7A85">
      <w:pPr>
        <w:rPr>
          <w:i/>
          <w:color w:val="0070C0"/>
          <w:lang w:val="en-US" w:eastAsia="zh-CN"/>
        </w:rPr>
      </w:pPr>
    </w:p>
    <w:p w14:paraId="382FCDA6" w14:textId="77777777" w:rsidR="00413FBB" w:rsidRPr="009E3290" w:rsidRDefault="007635C7">
      <w:pPr>
        <w:pStyle w:val="Heading2"/>
        <w:rPr>
          <w:lang w:val="en-US"/>
        </w:rPr>
      </w:pPr>
      <w:r w:rsidRPr="009E3290">
        <w:rPr>
          <w:rFonts w:hint="eastAsia"/>
          <w:lang w:val="en-US"/>
        </w:rPr>
        <w:t>Discussion on 2nd round</w:t>
      </w:r>
      <w:r w:rsidRPr="009E3290">
        <w:rPr>
          <w:lang w:val="en-US"/>
        </w:rPr>
        <w:t xml:space="preserve"> (if applicable)</w:t>
      </w:r>
    </w:p>
    <w:p w14:paraId="1CF12210" w14:textId="2925CE91" w:rsidR="00413FBB" w:rsidRPr="009E3290" w:rsidRDefault="0032596F">
      <w:pPr>
        <w:rPr>
          <w:lang w:val="en-US" w:eastAsia="zh-CN"/>
        </w:rPr>
      </w:pPr>
      <w:r>
        <w:rPr>
          <w:lang w:val="en-US" w:eastAsia="zh-CN"/>
        </w:rPr>
        <w:t xml:space="preserve">No further discussion.  Focus on </w:t>
      </w:r>
      <w:r w:rsidR="00DC6CCB">
        <w:rPr>
          <w:lang w:val="en-US" w:eastAsia="zh-CN"/>
        </w:rPr>
        <w:t>finalizing the CR’s.</w:t>
      </w:r>
    </w:p>
    <w:p w14:paraId="69B48199" w14:textId="77777777" w:rsidR="00413FBB" w:rsidRDefault="00413FBB"/>
    <w:p w14:paraId="4CDCB6DA" w14:textId="77777777" w:rsidR="00413FBB" w:rsidRDefault="007635C7">
      <w:pPr>
        <w:pStyle w:val="Heading1"/>
        <w:rPr>
          <w:lang w:eastAsia="ja-JP"/>
        </w:rPr>
      </w:pPr>
      <w:r>
        <w:rPr>
          <w:lang w:eastAsia="ja-JP"/>
        </w:rPr>
        <w:t>Topic #2: CR’s</w:t>
      </w:r>
    </w:p>
    <w:p w14:paraId="4A5FB517" w14:textId="77777777" w:rsidR="00413FBB" w:rsidRDefault="007635C7">
      <w:pPr>
        <w:rPr>
          <w:b/>
          <w:bCs/>
          <w:iCs/>
          <w:color w:val="5B9BD5" w:themeColor="accent5"/>
          <w:lang w:eastAsia="zh-CN"/>
        </w:rPr>
      </w:pPr>
      <w:r>
        <w:rPr>
          <w:iCs/>
          <w:lang w:eastAsia="zh-CN"/>
        </w:rPr>
        <w:t xml:space="preserve">Since the work item needs to be completed by the end of this meeting, the moderator recommends focusing on the CR’s.  Since there are CR’s with majority support, it is suggested to use those CR’s as </w:t>
      </w:r>
      <w:proofErr w:type="gramStart"/>
      <w:r>
        <w:rPr>
          <w:iCs/>
          <w:lang w:eastAsia="zh-CN"/>
        </w:rPr>
        <w:t>baseline</w:t>
      </w:r>
      <w:proofErr w:type="gramEnd"/>
      <w:r>
        <w:rPr>
          <w:iCs/>
          <w:lang w:eastAsia="zh-CN"/>
        </w:rPr>
        <w:t xml:space="preserve"> but comments are also welcomed for the other (draft) CR’s.  </w:t>
      </w:r>
      <w:r>
        <w:rPr>
          <w:b/>
          <w:bCs/>
          <w:iCs/>
          <w:color w:val="5B9BD5" w:themeColor="accent5"/>
          <w:lang w:eastAsia="zh-CN"/>
        </w:rPr>
        <w:t xml:space="preserve">When commenting, the moderator requests companies to clearly indicate which aspects of the CR are unacceptable (i.e., you will object to the CR), not merely that companies </w:t>
      </w:r>
      <w:proofErr w:type="gramStart"/>
      <w:r>
        <w:rPr>
          <w:b/>
          <w:bCs/>
          <w:iCs/>
          <w:color w:val="5B9BD5" w:themeColor="accent5"/>
          <w:lang w:eastAsia="zh-CN"/>
        </w:rPr>
        <w:t>have a preference for</w:t>
      </w:r>
      <w:proofErr w:type="gramEnd"/>
      <w:r>
        <w:rPr>
          <w:b/>
          <w:bCs/>
          <w:iCs/>
          <w:color w:val="5B9BD5" w:themeColor="accent5"/>
          <w:lang w:eastAsia="zh-CN"/>
        </w:rPr>
        <w:t xml:space="preserve"> a different option.</w:t>
      </w:r>
    </w:p>
    <w:p w14:paraId="54B322C6" w14:textId="77777777" w:rsidR="00413FBB" w:rsidRDefault="007635C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13FBB" w14:paraId="35065CA9" w14:textId="77777777">
        <w:trPr>
          <w:trHeight w:val="468"/>
        </w:trPr>
        <w:tc>
          <w:tcPr>
            <w:tcW w:w="1622" w:type="dxa"/>
            <w:vAlign w:val="center"/>
          </w:tcPr>
          <w:p w14:paraId="7749E396" w14:textId="77777777" w:rsidR="00413FBB" w:rsidRDefault="007635C7">
            <w:pPr>
              <w:spacing w:before="120" w:after="120"/>
              <w:rPr>
                <w:b/>
                <w:bCs/>
              </w:rPr>
            </w:pPr>
            <w:r>
              <w:rPr>
                <w:b/>
                <w:bCs/>
              </w:rPr>
              <w:t>T-doc number</w:t>
            </w:r>
          </w:p>
        </w:tc>
        <w:tc>
          <w:tcPr>
            <w:tcW w:w="1424" w:type="dxa"/>
            <w:vAlign w:val="center"/>
          </w:tcPr>
          <w:p w14:paraId="68ACF3A4" w14:textId="77777777" w:rsidR="00413FBB" w:rsidRDefault="007635C7">
            <w:pPr>
              <w:spacing w:before="120" w:after="120"/>
              <w:rPr>
                <w:b/>
                <w:bCs/>
              </w:rPr>
            </w:pPr>
            <w:r>
              <w:rPr>
                <w:b/>
                <w:bCs/>
              </w:rPr>
              <w:t>Company</w:t>
            </w:r>
          </w:p>
        </w:tc>
        <w:tc>
          <w:tcPr>
            <w:tcW w:w="6585" w:type="dxa"/>
            <w:vAlign w:val="center"/>
          </w:tcPr>
          <w:p w14:paraId="4E0BC80C" w14:textId="77777777" w:rsidR="00413FBB" w:rsidRDefault="007635C7">
            <w:pPr>
              <w:spacing w:before="120" w:after="120"/>
              <w:rPr>
                <w:b/>
                <w:bCs/>
              </w:rPr>
            </w:pPr>
            <w:r>
              <w:rPr>
                <w:b/>
                <w:bCs/>
              </w:rPr>
              <w:t>Proposals / Observations</w:t>
            </w:r>
          </w:p>
        </w:tc>
      </w:tr>
      <w:tr w:rsidR="00413FBB" w14:paraId="1B13098E" w14:textId="77777777">
        <w:trPr>
          <w:trHeight w:val="468"/>
        </w:trPr>
        <w:tc>
          <w:tcPr>
            <w:tcW w:w="1622" w:type="dxa"/>
          </w:tcPr>
          <w:p w14:paraId="501D933D" w14:textId="77777777" w:rsidR="00413FBB" w:rsidRDefault="00D62474">
            <w:pPr>
              <w:spacing w:before="120" w:after="120"/>
              <w:rPr>
                <w:rFonts w:asciiTheme="minorHAnsi" w:hAnsiTheme="minorHAnsi" w:cstheme="minorHAnsi"/>
              </w:rPr>
            </w:pPr>
            <w:hyperlink r:id="rId23" w:tgtFrame="_parent" w:history="1">
              <w:r w:rsidR="007635C7">
                <w:rPr>
                  <w:rStyle w:val="Hyperlink"/>
                  <w:rFonts w:ascii="Arial" w:hAnsi="Arial" w:cs="Arial"/>
                  <w:b/>
                  <w:bCs/>
                  <w:sz w:val="16"/>
                  <w:szCs w:val="16"/>
                </w:rPr>
                <w:t>R4-2208749</w:t>
              </w:r>
            </w:hyperlink>
          </w:p>
        </w:tc>
        <w:tc>
          <w:tcPr>
            <w:tcW w:w="1424" w:type="dxa"/>
          </w:tcPr>
          <w:p w14:paraId="19A66ED1" w14:textId="77777777" w:rsidR="00413FBB" w:rsidRDefault="007635C7">
            <w:pPr>
              <w:spacing w:before="120" w:after="120"/>
              <w:rPr>
                <w:rFonts w:asciiTheme="minorHAnsi" w:hAnsiTheme="minorHAnsi" w:cstheme="minorHAnsi"/>
              </w:rPr>
            </w:pPr>
            <w:r>
              <w:t>Ericsson</w:t>
            </w:r>
          </w:p>
        </w:tc>
        <w:tc>
          <w:tcPr>
            <w:tcW w:w="6585" w:type="dxa"/>
          </w:tcPr>
          <w:p w14:paraId="20F611BB" w14:textId="77777777" w:rsidR="00413FBB" w:rsidRDefault="007635C7">
            <w:pPr>
              <w:spacing w:before="120" w:after="120"/>
              <w:rPr>
                <w:u w:val="single"/>
              </w:rPr>
            </w:pPr>
            <w:r>
              <w:rPr>
                <w:u w:val="single"/>
              </w:rPr>
              <w:t>Amendment of the power class for CA and DC band combinations</w:t>
            </w:r>
          </w:p>
        </w:tc>
      </w:tr>
      <w:tr w:rsidR="00413FBB" w14:paraId="53C1397B" w14:textId="77777777">
        <w:trPr>
          <w:trHeight w:val="468"/>
        </w:trPr>
        <w:tc>
          <w:tcPr>
            <w:tcW w:w="1622" w:type="dxa"/>
          </w:tcPr>
          <w:p w14:paraId="44623F2A" w14:textId="77777777" w:rsidR="00413FBB" w:rsidRDefault="00D62474">
            <w:pPr>
              <w:spacing w:before="120" w:after="120"/>
              <w:rPr>
                <w:rFonts w:ascii="Arial" w:hAnsi="Arial" w:cs="Arial"/>
                <w:b/>
                <w:bCs/>
                <w:color w:val="0000FF"/>
                <w:sz w:val="16"/>
                <w:szCs w:val="16"/>
                <w:u w:val="single"/>
              </w:rPr>
            </w:pPr>
            <w:hyperlink r:id="rId24" w:tgtFrame="_parent" w:history="1">
              <w:r w:rsidR="007635C7">
                <w:rPr>
                  <w:rStyle w:val="Hyperlink"/>
                  <w:rFonts w:ascii="Arial" w:hAnsi="Arial" w:cs="Arial"/>
                  <w:b/>
                  <w:bCs/>
                  <w:sz w:val="16"/>
                  <w:szCs w:val="16"/>
                </w:rPr>
                <w:t>R4-2209327</w:t>
              </w:r>
            </w:hyperlink>
          </w:p>
        </w:tc>
        <w:tc>
          <w:tcPr>
            <w:tcW w:w="1424" w:type="dxa"/>
          </w:tcPr>
          <w:p w14:paraId="081DF90A" w14:textId="77777777" w:rsidR="00413FBB" w:rsidRDefault="007635C7">
            <w:pPr>
              <w:spacing w:before="120" w:after="120"/>
            </w:pPr>
            <w:r>
              <w:t>Apple</w:t>
            </w:r>
          </w:p>
        </w:tc>
        <w:tc>
          <w:tcPr>
            <w:tcW w:w="6585" w:type="dxa"/>
          </w:tcPr>
          <w:p w14:paraId="00E7B2C1" w14:textId="77777777" w:rsidR="00413FBB" w:rsidRDefault="007635C7">
            <w:pPr>
              <w:spacing w:before="120" w:after="120"/>
              <w:rPr>
                <w:u w:val="single"/>
              </w:rPr>
            </w:pPr>
            <w:r>
              <w:rPr>
                <w:u w:val="single"/>
              </w:rPr>
              <w:t>Draft CR for TS 38.101-1: Enable PC2 inter-band UL CA increasing UE power high limit feature</w:t>
            </w:r>
          </w:p>
        </w:tc>
      </w:tr>
      <w:tr w:rsidR="00413FBB" w14:paraId="431D8CEA" w14:textId="77777777">
        <w:trPr>
          <w:trHeight w:val="468"/>
        </w:trPr>
        <w:tc>
          <w:tcPr>
            <w:tcW w:w="1622" w:type="dxa"/>
          </w:tcPr>
          <w:p w14:paraId="36C6F356" w14:textId="77777777" w:rsidR="00413FBB" w:rsidRDefault="00D62474">
            <w:pPr>
              <w:spacing w:before="120" w:after="120"/>
              <w:rPr>
                <w:rFonts w:ascii="Arial" w:hAnsi="Arial" w:cs="Arial"/>
                <w:b/>
                <w:bCs/>
                <w:color w:val="0000FF"/>
                <w:sz w:val="16"/>
                <w:szCs w:val="16"/>
                <w:u w:val="single"/>
              </w:rPr>
            </w:pPr>
            <w:hyperlink r:id="rId25" w:tgtFrame="_parent" w:history="1">
              <w:r w:rsidR="007635C7">
                <w:rPr>
                  <w:rStyle w:val="Hyperlink"/>
                  <w:rFonts w:ascii="Arial" w:hAnsi="Arial" w:cs="Arial"/>
                  <w:b/>
                  <w:bCs/>
                  <w:sz w:val="16"/>
                  <w:szCs w:val="16"/>
                </w:rPr>
                <w:t>R4-2210198</w:t>
              </w:r>
            </w:hyperlink>
          </w:p>
        </w:tc>
        <w:tc>
          <w:tcPr>
            <w:tcW w:w="1424" w:type="dxa"/>
          </w:tcPr>
          <w:p w14:paraId="0971EC68" w14:textId="77777777" w:rsidR="00413FBB" w:rsidRDefault="007635C7">
            <w:pPr>
              <w:spacing w:before="120" w:after="120"/>
            </w:pPr>
            <w:r>
              <w:t>Qualcomm Incorporated, Verizon, Vodafone, Deutsche Telekom, US Cellular, T-Mobile USA, AT&amp;T, China Unicom, NTT DOCOMO, INC., China Telecom, Nokia, Nokia Shanghai Bell, CableLabs</w:t>
            </w:r>
          </w:p>
        </w:tc>
        <w:tc>
          <w:tcPr>
            <w:tcW w:w="6585" w:type="dxa"/>
          </w:tcPr>
          <w:p w14:paraId="7287142A" w14:textId="77777777" w:rsidR="00413FBB" w:rsidRDefault="007635C7">
            <w:pPr>
              <w:spacing w:before="120" w:after="120"/>
              <w:rPr>
                <w:u w:val="single"/>
              </w:rPr>
            </w:pPr>
            <w:r>
              <w:rPr>
                <w:u w:val="single"/>
              </w:rPr>
              <w:t>Increasing the maximum power limit for inter-band UL CA</w:t>
            </w:r>
          </w:p>
        </w:tc>
      </w:tr>
      <w:tr w:rsidR="00413FBB" w14:paraId="165461CD" w14:textId="77777777">
        <w:trPr>
          <w:trHeight w:val="468"/>
        </w:trPr>
        <w:tc>
          <w:tcPr>
            <w:tcW w:w="1622" w:type="dxa"/>
          </w:tcPr>
          <w:p w14:paraId="5FB3B802" w14:textId="77777777" w:rsidR="00413FBB" w:rsidRDefault="00D62474">
            <w:pPr>
              <w:spacing w:before="120" w:after="120"/>
              <w:rPr>
                <w:rFonts w:ascii="Arial" w:hAnsi="Arial" w:cs="Arial"/>
                <w:b/>
                <w:bCs/>
                <w:color w:val="0000FF"/>
                <w:sz w:val="16"/>
                <w:szCs w:val="16"/>
                <w:u w:val="single"/>
              </w:rPr>
            </w:pPr>
            <w:hyperlink r:id="rId26" w:tgtFrame="_parent" w:history="1">
              <w:r w:rsidR="007635C7">
                <w:rPr>
                  <w:rStyle w:val="Hyperlink"/>
                  <w:rFonts w:ascii="Arial" w:hAnsi="Arial" w:cs="Arial"/>
                  <w:b/>
                  <w:bCs/>
                  <w:sz w:val="16"/>
                  <w:szCs w:val="16"/>
                </w:rPr>
                <w:t>R4-2210199</w:t>
              </w:r>
            </w:hyperlink>
          </w:p>
        </w:tc>
        <w:tc>
          <w:tcPr>
            <w:tcW w:w="1424" w:type="dxa"/>
          </w:tcPr>
          <w:p w14:paraId="0CA71E1D" w14:textId="77777777" w:rsidR="00413FBB" w:rsidRDefault="007635C7">
            <w:pPr>
              <w:spacing w:before="120" w:after="120"/>
            </w:pPr>
            <w:r>
              <w:t>Qualcomm Incorporated, Verizon, Vodafone, Deutsche Telekom, US Cellular, T-Mobile USA, AT&amp;T, China Unicom, NTT DOCOMO, INC., China Telecom, Nokia, Nokia Shanghai Bell, CableLabs</w:t>
            </w:r>
          </w:p>
        </w:tc>
        <w:tc>
          <w:tcPr>
            <w:tcW w:w="6585" w:type="dxa"/>
          </w:tcPr>
          <w:p w14:paraId="023AFBE8" w14:textId="77777777" w:rsidR="00413FBB" w:rsidRDefault="007635C7">
            <w:pPr>
              <w:spacing w:before="120" w:after="120"/>
              <w:rPr>
                <w:u w:val="single"/>
              </w:rPr>
            </w:pPr>
            <w:r>
              <w:rPr>
                <w:u w:val="single"/>
              </w:rPr>
              <w:t>Increasing the maximum power limit for inter-band UL DC</w:t>
            </w:r>
          </w:p>
          <w:p w14:paraId="2BDE9DB1" w14:textId="77777777" w:rsidR="00413FBB" w:rsidRDefault="00413FBB">
            <w:pPr>
              <w:spacing w:before="120" w:after="120"/>
              <w:rPr>
                <w:u w:val="single"/>
              </w:rPr>
            </w:pPr>
          </w:p>
        </w:tc>
      </w:tr>
    </w:tbl>
    <w:p w14:paraId="3E38BF6D" w14:textId="77777777" w:rsidR="00413FBB" w:rsidRDefault="00413FBB"/>
    <w:p w14:paraId="22149D27" w14:textId="77777777" w:rsidR="00413FBB" w:rsidRDefault="007635C7">
      <w:pPr>
        <w:pStyle w:val="Heading3"/>
        <w:rPr>
          <w:sz w:val="24"/>
          <w:szCs w:val="16"/>
        </w:rPr>
      </w:pPr>
      <w:r>
        <w:rPr>
          <w:sz w:val="24"/>
          <w:szCs w:val="16"/>
        </w:rPr>
        <w:t>CRs/TPs comments collection</w:t>
      </w:r>
    </w:p>
    <w:p w14:paraId="0BDDB1DF" w14:textId="77777777" w:rsidR="00413FBB" w:rsidRDefault="007635C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50"/>
        <w:gridCol w:w="8281"/>
      </w:tblGrid>
      <w:tr w:rsidR="00413FBB" w14:paraId="73E339E6" w14:textId="77777777">
        <w:tc>
          <w:tcPr>
            <w:tcW w:w="1350" w:type="dxa"/>
          </w:tcPr>
          <w:p w14:paraId="52FD5D2D"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5CEC64C8"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60D7A" w14:paraId="1495388C" w14:textId="77777777">
        <w:tc>
          <w:tcPr>
            <w:tcW w:w="1350" w:type="dxa"/>
            <w:vMerge w:val="restart"/>
          </w:tcPr>
          <w:p w14:paraId="6F312650" w14:textId="167CB65F" w:rsidR="00160D7A" w:rsidRDefault="00160D7A">
            <w:pPr>
              <w:spacing w:after="120"/>
              <w:rPr>
                <w:rFonts w:eastAsiaTheme="minorEastAsia"/>
                <w:color w:val="0070C0"/>
                <w:lang w:val="en-US" w:eastAsia="zh-CN"/>
              </w:rPr>
            </w:pPr>
            <w:r>
              <w:rPr>
                <w:rFonts w:eastAsiaTheme="minorEastAsia"/>
                <w:color w:val="0070C0"/>
                <w:lang w:val="en-US" w:eastAsia="zh-CN"/>
              </w:rPr>
              <w:t>R4-2209327</w:t>
            </w:r>
          </w:p>
        </w:tc>
        <w:tc>
          <w:tcPr>
            <w:tcW w:w="8281" w:type="dxa"/>
          </w:tcPr>
          <w:p w14:paraId="4B97AB58" w14:textId="496D2810" w:rsidR="00160D7A" w:rsidRDefault="00160D7A">
            <w:pPr>
              <w:spacing w:after="120"/>
              <w:rPr>
                <w:rFonts w:eastAsiaTheme="minorEastAsia"/>
                <w:color w:val="0070C0"/>
                <w:lang w:val="en-US" w:eastAsia="zh-CN"/>
              </w:rPr>
            </w:pPr>
            <w:r>
              <w:rPr>
                <w:rFonts w:eastAsiaTheme="minorEastAsia"/>
                <w:color w:val="0070C0"/>
                <w:lang w:val="en-US" w:eastAsia="zh-CN"/>
              </w:rPr>
              <w:t>MediaTek: We are fine with the idea for the CR to adjust measurement tolerance according to Tx power configuration of the bands. Further, there will be PC2 FDD in the future that needs to be considered for higher power CA/DC combos whether this approach still applicable or new power class shall be considered.</w:t>
            </w:r>
          </w:p>
        </w:tc>
      </w:tr>
      <w:tr w:rsidR="00160D7A" w14:paraId="4AD6942F" w14:textId="77777777">
        <w:tc>
          <w:tcPr>
            <w:tcW w:w="1350" w:type="dxa"/>
            <w:vMerge/>
          </w:tcPr>
          <w:p w14:paraId="3BA703B7" w14:textId="77777777" w:rsidR="00160D7A" w:rsidRDefault="00160D7A">
            <w:pPr>
              <w:spacing w:after="120"/>
              <w:rPr>
                <w:rFonts w:eastAsiaTheme="minorEastAsia"/>
                <w:color w:val="0070C0"/>
                <w:lang w:val="en-US" w:eastAsia="zh-CN"/>
              </w:rPr>
            </w:pPr>
          </w:p>
        </w:tc>
        <w:tc>
          <w:tcPr>
            <w:tcW w:w="8281" w:type="dxa"/>
          </w:tcPr>
          <w:p w14:paraId="11464772" w14:textId="77777777" w:rsidR="00160D7A" w:rsidRDefault="00160D7A">
            <w:pPr>
              <w:spacing w:after="120"/>
              <w:rPr>
                <w:rFonts w:eastAsiaTheme="minorEastAsia"/>
                <w:color w:val="0070C0"/>
                <w:lang w:val="en-US" w:eastAsia="zh-CN"/>
              </w:rPr>
            </w:pPr>
            <w:r>
              <w:rPr>
                <w:rFonts w:eastAsiaTheme="minorEastAsia"/>
                <w:color w:val="0070C0"/>
                <w:lang w:val="en-US" w:eastAsia="zh-CN"/>
              </w:rPr>
              <w:t xml:space="preserve">Huawei: The idea of maintaining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unchanged without defining new UE capability is agreeable. However, increasing the upper tolerance may not be the best way to implement the idea. The power tolerance is not included in the formula for </w:t>
            </w:r>
            <w:proofErr w:type="spellStart"/>
            <w:proofErr w:type="gramStart"/>
            <w:r>
              <w:rPr>
                <w:rFonts w:eastAsiaTheme="minorEastAsia"/>
                <w:color w:val="0070C0"/>
                <w:lang w:val="en-US" w:eastAsia="zh-CN"/>
              </w:rPr>
              <w:t>Pcmax</w:t>
            </w:r>
            <w:proofErr w:type="spellEnd"/>
            <w:r>
              <w:rPr>
                <w:rFonts w:eastAsiaTheme="minorEastAsia"/>
                <w:color w:val="0070C0"/>
                <w:lang w:val="en-US" w:eastAsia="zh-CN"/>
              </w:rPr>
              <w:t>,</w:t>
            </w:r>
            <w:proofErr w:type="gramEnd"/>
            <w:r>
              <w:rPr>
                <w:rFonts w:eastAsiaTheme="minorEastAsia"/>
                <w:color w:val="0070C0"/>
                <w:lang w:val="en-US" w:eastAsia="zh-CN"/>
              </w:rPr>
              <w:t xml:space="preserve"> hence it won’t affect the power control process when the UE performs prioritization/scaling. And the potential higher power </w:t>
            </w:r>
            <w:proofErr w:type="gramStart"/>
            <w:r>
              <w:rPr>
                <w:rFonts w:eastAsiaTheme="minorEastAsia"/>
                <w:color w:val="0070C0"/>
                <w:lang w:val="en-US" w:eastAsia="zh-CN"/>
              </w:rPr>
              <w:t>won’t</w:t>
            </w:r>
            <w:proofErr w:type="gramEnd"/>
            <w:r>
              <w:rPr>
                <w:rFonts w:eastAsiaTheme="minorEastAsia"/>
                <w:color w:val="0070C0"/>
                <w:lang w:val="en-US" w:eastAsia="zh-CN"/>
              </w:rPr>
              <w:t xml:space="preserve"> be indicated by the PHR sent to the network. </w:t>
            </w:r>
          </w:p>
          <w:p w14:paraId="502F8A39" w14:textId="48434378" w:rsidR="00160D7A" w:rsidRDefault="00160D7A">
            <w:pPr>
              <w:spacing w:after="120"/>
              <w:rPr>
                <w:rFonts w:eastAsiaTheme="minorEastAsia"/>
                <w:color w:val="0070C0"/>
                <w:lang w:val="en-US" w:eastAsia="zh-CN"/>
              </w:rPr>
            </w:pPr>
            <w:r>
              <w:rPr>
                <w:rFonts w:eastAsiaTheme="minorEastAsia"/>
                <w:color w:val="0070C0"/>
                <w:lang w:val="en-US" w:eastAsia="zh-CN"/>
              </w:rPr>
              <w:t xml:space="preserve">A better way to </w:t>
            </w:r>
            <w:proofErr w:type="spellStart"/>
            <w:r>
              <w:rPr>
                <w:rFonts w:eastAsiaTheme="minorEastAsia"/>
                <w:color w:val="0070C0"/>
                <w:lang w:val="en-US" w:eastAsia="zh-CN"/>
              </w:rPr>
              <w:t>realise</w:t>
            </w:r>
            <w:proofErr w:type="spellEnd"/>
            <w:r>
              <w:rPr>
                <w:rFonts w:eastAsiaTheme="minorEastAsia"/>
                <w:color w:val="0070C0"/>
                <w:lang w:val="en-US" w:eastAsia="zh-CN"/>
              </w:rPr>
              <w:t xml:space="preserve"> the idea may be to change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i.e. to replace </w:t>
            </w:r>
            <w:proofErr w:type="spellStart"/>
            <w:r>
              <w:rPr>
                <w:rFonts w:eastAsiaTheme="minorEastAsia"/>
                <w:color w:val="0070C0"/>
                <w:lang w:val="en-US" w:eastAsia="zh-CN"/>
              </w:rPr>
              <w:t>P_</w:t>
            </w:r>
            <w:proofErr w:type="gramStart"/>
            <w:r>
              <w:rPr>
                <w:rFonts w:eastAsiaTheme="minorEastAsia"/>
                <w:color w:val="0070C0"/>
                <w:lang w:val="en-US" w:eastAsia="zh-CN"/>
              </w:rPr>
              <w:t>PowerClass,CA</w:t>
            </w:r>
            <w:proofErr w:type="spellEnd"/>
            <w:proofErr w:type="gramEnd"/>
            <w:r>
              <w:rPr>
                <w:rFonts w:eastAsiaTheme="minorEastAsia"/>
                <w:color w:val="0070C0"/>
                <w:lang w:val="en-US" w:eastAsia="zh-CN"/>
              </w:rPr>
              <w:t xml:space="preserve"> with the sum of power classes without new UE capability.</w:t>
            </w:r>
          </w:p>
        </w:tc>
      </w:tr>
      <w:tr w:rsidR="00160D7A" w14:paraId="3320413D" w14:textId="77777777">
        <w:tc>
          <w:tcPr>
            <w:tcW w:w="1350" w:type="dxa"/>
            <w:vMerge/>
          </w:tcPr>
          <w:p w14:paraId="24FFA2FF" w14:textId="77777777" w:rsidR="00160D7A" w:rsidRDefault="00160D7A">
            <w:pPr>
              <w:spacing w:after="120"/>
              <w:rPr>
                <w:rFonts w:eastAsiaTheme="minorEastAsia"/>
                <w:color w:val="0070C0"/>
                <w:lang w:val="en-US" w:eastAsia="zh-CN"/>
              </w:rPr>
            </w:pPr>
          </w:p>
        </w:tc>
        <w:tc>
          <w:tcPr>
            <w:tcW w:w="8281" w:type="dxa"/>
          </w:tcPr>
          <w:p w14:paraId="7E1CD4E5" w14:textId="77777777" w:rsidR="00160D7A" w:rsidRDefault="00160D7A">
            <w:pPr>
              <w:spacing w:after="120"/>
              <w:rPr>
                <w:rFonts w:eastAsiaTheme="minorEastAsia"/>
                <w:color w:val="0070C0"/>
                <w:lang w:val="en-US" w:eastAsia="zh-CN"/>
              </w:rPr>
            </w:pPr>
            <w:r>
              <w:rPr>
                <w:rFonts w:eastAsiaTheme="minorEastAsia"/>
                <w:color w:val="0070C0"/>
                <w:lang w:val="en-US" w:eastAsia="zh-CN"/>
              </w:rPr>
              <w:t xml:space="preserve">Nokia: we </w:t>
            </w:r>
            <w:proofErr w:type="gramStart"/>
            <w:r>
              <w:rPr>
                <w:rFonts w:eastAsiaTheme="minorEastAsia"/>
                <w:color w:val="0070C0"/>
                <w:lang w:val="en-US" w:eastAsia="zh-CN"/>
              </w:rPr>
              <w:t>definitely don’t</w:t>
            </w:r>
            <w:proofErr w:type="gramEnd"/>
            <w:r>
              <w:rPr>
                <w:rFonts w:eastAsiaTheme="minorEastAsia"/>
                <w:color w:val="0070C0"/>
                <w:lang w:val="en-US" w:eastAsia="zh-CN"/>
              </w:rPr>
              <w:t xml:space="preserve"> agree with this CR. This must be misusage of tolerance. This CR says UE’s can control tolerance after receiving a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An appropriate tolerance must be accompanied with a target or reference. If we read this CR correctly, when a target at 26 dBm, the UE can have +5/-3 dB variation. </w:t>
            </w:r>
            <w:proofErr w:type="gramStart"/>
            <w:r>
              <w:rPr>
                <w:rFonts w:eastAsiaTheme="minorEastAsia"/>
                <w:color w:val="0070C0"/>
                <w:lang w:val="en-US" w:eastAsia="zh-CN"/>
              </w:rPr>
              <w:t>That’s</w:t>
            </w:r>
            <w:proofErr w:type="gramEnd"/>
            <w:r>
              <w:rPr>
                <w:rFonts w:eastAsiaTheme="minorEastAsia"/>
                <w:color w:val="0070C0"/>
                <w:lang w:val="en-US" w:eastAsia="zh-CN"/>
              </w:rPr>
              <w:t xml:space="preserve"> not the real purpose of this new feature. Also, with this proposal, P</w:t>
            </w:r>
            <w:r>
              <w:rPr>
                <w:rFonts w:eastAsiaTheme="minorEastAsia"/>
                <w:color w:val="0070C0"/>
                <w:vertAlign w:val="subscript"/>
                <w:lang w:val="en-US" w:eastAsia="zh-CN"/>
              </w:rPr>
              <w:t>CMAX_H</w:t>
            </w:r>
            <w:r>
              <w:rPr>
                <w:rFonts w:eastAsiaTheme="minorEastAsia"/>
                <w:color w:val="0070C0"/>
                <w:lang w:val="en-US" w:eastAsia="zh-CN"/>
              </w:rPr>
              <w:t xml:space="preserve"> stays. Hence, UE cannot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P</w:t>
            </w:r>
            <w:r>
              <w:rPr>
                <w:rFonts w:eastAsiaTheme="minorEastAsia"/>
                <w:color w:val="0070C0"/>
                <w:vertAlign w:val="subscript"/>
                <w:lang w:val="en-US" w:eastAsia="zh-CN"/>
              </w:rPr>
              <w:t>CMAX_H</w:t>
            </w:r>
            <w:r>
              <w:rPr>
                <w:rFonts w:eastAsiaTheme="minorEastAsia"/>
                <w:color w:val="0070C0"/>
                <w:lang w:val="en-US" w:eastAsia="zh-CN"/>
              </w:rPr>
              <w:t xml:space="preserve"> between 26 and 27.8 dBm. This is not aligned with what we have discussed.</w:t>
            </w:r>
          </w:p>
        </w:tc>
      </w:tr>
      <w:tr w:rsidR="00160D7A" w14:paraId="1C215BF6" w14:textId="77777777">
        <w:tc>
          <w:tcPr>
            <w:tcW w:w="1350" w:type="dxa"/>
            <w:vMerge/>
          </w:tcPr>
          <w:p w14:paraId="7773984C" w14:textId="77777777" w:rsidR="00160D7A" w:rsidRDefault="00160D7A">
            <w:pPr>
              <w:spacing w:after="120"/>
              <w:rPr>
                <w:rFonts w:eastAsiaTheme="minorEastAsia"/>
                <w:color w:val="0070C0"/>
                <w:lang w:val="en-US" w:eastAsia="zh-CN"/>
              </w:rPr>
            </w:pPr>
          </w:p>
        </w:tc>
        <w:tc>
          <w:tcPr>
            <w:tcW w:w="8281" w:type="dxa"/>
          </w:tcPr>
          <w:p w14:paraId="28A6A554" w14:textId="77777777" w:rsidR="00160D7A" w:rsidRDefault="00160D7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Generally ok with the approach, one small comment, do we need to also increase the </w:t>
            </w:r>
            <w:r>
              <w:t>Tolerance T</w:t>
            </w:r>
            <w:r>
              <w:rPr>
                <w:vertAlign w:val="subscript"/>
                <w:lang w:eastAsia="zh-CN"/>
              </w:rPr>
              <w:t>HIGH</w:t>
            </w:r>
            <w:r>
              <w:t>(P</w:t>
            </w:r>
            <w:r>
              <w:rPr>
                <w:vertAlign w:val="subscript"/>
              </w:rPr>
              <w:t>CMAX</w:t>
            </w:r>
            <w:r>
              <w:t>) by 2dB in Table 6.2A.4.1.3-1?</w:t>
            </w:r>
          </w:p>
        </w:tc>
      </w:tr>
      <w:tr w:rsidR="00160D7A" w14:paraId="0B6DABC8" w14:textId="77777777">
        <w:tc>
          <w:tcPr>
            <w:tcW w:w="1350" w:type="dxa"/>
            <w:vMerge/>
          </w:tcPr>
          <w:p w14:paraId="46D1BB0B" w14:textId="77777777" w:rsidR="00160D7A" w:rsidRDefault="00160D7A">
            <w:pPr>
              <w:spacing w:after="120"/>
              <w:rPr>
                <w:rFonts w:eastAsiaTheme="minorEastAsia"/>
                <w:color w:val="0070C0"/>
                <w:lang w:val="en-US" w:eastAsia="zh-CN"/>
              </w:rPr>
            </w:pPr>
          </w:p>
        </w:tc>
        <w:tc>
          <w:tcPr>
            <w:tcW w:w="8281" w:type="dxa"/>
          </w:tcPr>
          <w:p w14:paraId="77016431" w14:textId="77777777" w:rsidR="00160D7A" w:rsidRDefault="00160D7A">
            <w:pPr>
              <w:spacing w:after="120"/>
              <w:rPr>
                <w:rFonts w:eastAsiaTheme="minorEastAsia"/>
                <w:color w:val="0070C0"/>
                <w:lang w:val="en-US" w:eastAsia="zh-CN"/>
              </w:rPr>
            </w:pPr>
            <w:r>
              <w:rPr>
                <w:rFonts w:eastAsiaTheme="minorEastAsia"/>
                <w:color w:val="0070C0"/>
                <w:lang w:val="en-US" w:eastAsia="zh-CN"/>
              </w:rPr>
              <w:t>Qualcomm:  We do not agree to this CR.  Modifying the upper tolerance is not the correct way to implement an increased MOP.  Moreover, there is no testability with this proposal.</w:t>
            </w:r>
          </w:p>
        </w:tc>
      </w:tr>
      <w:tr w:rsidR="00160D7A" w14:paraId="19CF9C69" w14:textId="77777777">
        <w:tc>
          <w:tcPr>
            <w:tcW w:w="1350" w:type="dxa"/>
            <w:vMerge/>
          </w:tcPr>
          <w:p w14:paraId="0963D46D" w14:textId="77777777" w:rsidR="00160D7A" w:rsidRDefault="00160D7A">
            <w:pPr>
              <w:spacing w:after="120"/>
              <w:rPr>
                <w:rFonts w:eastAsiaTheme="minorEastAsia"/>
                <w:color w:val="0070C0"/>
                <w:lang w:val="en-US" w:eastAsia="zh-CN"/>
              </w:rPr>
            </w:pPr>
          </w:p>
        </w:tc>
        <w:tc>
          <w:tcPr>
            <w:tcW w:w="8281" w:type="dxa"/>
          </w:tcPr>
          <w:p w14:paraId="55D918FC" w14:textId="77777777" w:rsidR="00160D7A" w:rsidRDefault="00160D7A">
            <w:pPr>
              <w:spacing w:after="120"/>
              <w:rPr>
                <w:rFonts w:eastAsiaTheme="minorEastAsia"/>
                <w:color w:val="0070C0"/>
                <w:lang w:val="en-US" w:eastAsia="zh-CN"/>
              </w:rPr>
            </w:pPr>
            <w:r>
              <w:rPr>
                <w:rFonts w:eastAsiaTheme="minorEastAsia"/>
                <w:color w:val="0070C0"/>
                <w:lang w:val="en-US" w:eastAsia="zh-CN"/>
              </w:rPr>
              <w:t>Apple: We propose this CR based on one of the methods by keeping the P</w:t>
            </w:r>
            <w:r>
              <w:rPr>
                <w:rFonts w:eastAsiaTheme="minorEastAsia"/>
                <w:color w:val="0070C0"/>
                <w:vertAlign w:val="subscript"/>
                <w:lang w:val="en-US" w:eastAsia="zh-CN"/>
              </w:rPr>
              <w:t xml:space="preserve">CMAX_L </w:t>
            </w:r>
            <w:r>
              <w:rPr>
                <w:rFonts w:eastAsiaTheme="minorEastAsia"/>
                <w:color w:val="0070C0"/>
                <w:lang w:val="en-US" w:eastAsia="zh-CN"/>
              </w:rPr>
              <w:t>unchanged but only raising P</w:t>
            </w:r>
            <w:r>
              <w:rPr>
                <w:rFonts w:eastAsiaTheme="minorEastAsia"/>
                <w:color w:val="0070C0"/>
                <w:vertAlign w:val="subscript"/>
                <w:lang w:val="en-US" w:eastAsia="zh-CN"/>
              </w:rPr>
              <w:t>CMAX_H</w:t>
            </w:r>
            <w:r>
              <w:rPr>
                <w:rFonts w:eastAsiaTheme="minorEastAsia"/>
                <w:color w:val="0070C0"/>
                <w:lang w:val="en-US" w:eastAsia="zh-CN"/>
              </w:rPr>
              <w:t>. In this case, if without any additional power back-offs such as MPR, A-MPR, the P</w:t>
            </w:r>
            <w:r>
              <w:rPr>
                <w:rFonts w:eastAsiaTheme="minorEastAsia"/>
                <w:color w:val="0070C0"/>
                <w:vertAlign w:val="subscript"/>
                <w:lang w:val="en-US" w:eastAsia="zh-CN"/>
              </w:rPr>
              <w:t>CMAX</w:t>
            </w:r>
            <w:r>
              <w:rPr>
                <w:rFonts w:eastAsiaTheme="minorEastAsia"/>
                <w:color w:val="0070C0"/>
                <w:lang w:val="en-US" w:eastAsia="zh-CN"/>
              </w:rPr>
              <w:t xml:space="preserve"> would be allowed to be within the range between 26dBm and 27.8dBm. </w:t>
            </w:r>
            <w:proofErr w:type="gramStart"/>
            <w:r>
              <w:rPr>
                <w:rFonts w:eastAsiaTheme="minorEastAsia"/>
                <w:color w:val="0070C0"/>
                <w:lang w:val="en-US" w:eastAsia="zh-CN"/>
              </w:rPr>
              <w:t>So</w:t>
            </w:r>
            <w:proofErr w:type="gramEnd"/>
            <w:r>
              <w:rPr>
                <w:rFonts w:eastAsiaTheme="minorEastAsia"/>
                <w:color w:val="0070C0"/>
                <w:lang w:val="en-US" w:eastAsia="zh-CN"/>
              </w:rPr>
              <w:t xml:space="preserve"> for P</w:t>
            </w:r>
            <w:r>
              <w:rPr>
                <w:rFonts w:eastAsiaTheme="minorEastAsia"/>
                <w:color w:val="0070C0"/>
                <w:vertAlign w:val="subscript"/>
                <w:lang w:val="en-US" w:eastAsia="zh-CN"/>
              </w:rPr>
              <w:t>UMAX</w:t>
            </w:r>
            <w:r>
              <w:rPr>
                <w:rFonts w:eastAsiaTheme="minorEastAsia"/>
                <w:color w:val="0070C0"/>
                <w:lang w:val="en-US" w:eastAsia="zh-CN"/>
              </w:rPr>
              <w:t>, the allowed power range would be between 23dBm and 29.8dBm. If the nominal power is chosen as 26dBm, which would mean the tolerance to be -3/+3.8dB. If we would choose 27.8dBm as the nominal power, then the tolerance would be -4.8/+2dB. If without capability signaling, we think it makes more sense to use 26dBm as nominal power as it is aligned with PC2. If capability is introduced, then 27.8dBm could be used as nominal power. However, in the end there is no difference between with and without capability signaling.</w:t>
            </w:r>
          </w:p>
          <w:p w14:paraId="04A06F04" w14:textId="77777777" w:rsidR="00160D7A" w:rsidRDefault="00160D7A">
            <w:pPr>
              <w:spacing w:after="120"/>
              <w:rPr>
                <w:rFonts w:eastAsiaTheme="minorEastAsia"/>
                <w:color w:val="0070C0"/>
                <w:lang w:val="en-US" w:eastAsia="zh-CN"/>
              </w:rPr>
            </w:pPr>
            <w:r>
              <w:rPr>
                <w:rFonts w:eastAsiaTheme="minorEastAsia"/>
                <w:color w:val="0070C0"/>
                <w:lang w:val="en-US" w:eastAsia="zh-CN"/>
              </w:rPr>
              <w:t xml:space="preserve">In the spirit of enabling this feature with </w:t>
            </w:r>
            <w:r>
              <w:rPr>
                <w:rFonts w:eastAsiaTheme="minorEastAsia"/>
                <w:color w:val="0070C0"/>
                <w:lang w:eastAsia="zh-CN"/>
              </w:rPr>
              <w:t>least specifications impact and yet without causing confusion on the power class definition, we propose this CR for consideration.</w:t>
            </w:r>
            <w:r>
              <w:rPr>
                <w:rFonts w:eastAsiaTheme="minorEastAsia"/>
                <w:color w:val="0070C0"/>
                <w:lang w:val="en-US" w:eastAsia="zh-CN"/>
              </w:rPr>
              <w:t xml:space="preserve">  </w:t>
            </w:r>
          </w:p>
        </w:tc>
      </w:tr>
      <w:tr w:rsidR="00160D7A" w14:paraId="6A5491B7" w14:textId="77777777">
        <w:tc>
          <w:tcPr>
            <w:tcW w:w="1350" w:type="dxa"/>
            <w:vMerge/>
          </w:tcPr>
          <w:p w14:paraId="4CB02536" w14:textId="77777777" w:rsidR="00160D7A" w:rsidRDefault="00160D7A">
            <w:pPr>
              <w:spacing w:after="120"/>
              <w:rPr>
                <w:rFonts w:eastAsiaTheme="minorEastAsia"/>
                <w:color w:val="0070C0"/>
                <w:lang w:val="en-US" w:eastAsia="zh-CN"/>
              </w:rPr>
            </w:pPr>
          </w:p>
        </w:tc>
        <w:tc>
          <w:tcPr>
            <w:tcW w:w="8281" w:type="dxa"/>
          </w:tcPr>
          <w:p w14:paraId="1C9063E2" w14:textId="77777777" w:rsidR="00160D7A" w:rsidRDefault="00160D7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We disagree with this CR, share similar view with Nokia and Qualcomm, this approach is misusage of tolerance</w:t>
            </w:r>
          </w:p>
        </w:tc>
      </w:tr>
      <w:tr w:rsidR="00160D7A" w14:paraId="7FCC1419" w14:textId="77777777">
        <w:tc>
          <w:tcPr>
            <w:tcW w:w="1350" w:type="dxa"/>
            <w:vMerge/>
          </w:tcPr>
          <w:p w14:paraId="5EEFD480" w14:textId="77777777" w:rsidR="00160D7A" w:rsidRDefault="00160D7A">
            <w:pPr>
              <w:spacing w:after="120"/>
              <w:rPr>
                <w:rFonts w:eastAsiaTheme="minorEastAsia"/>
                <w:color w:val="0070C0"/>
                <w:lang w:val="en-US" w:eastAsia="zh-CN"/>
              </w:rPr>
            </w:pPr>
          </w:p>
        </w:tc>
        <w:tc>
          <w:tcPr>
            <w:tcW w:w="8281" w:type="dxa"/>
          </w:tcPr>
          <w:p w14:paraId="31B820B9" w14:textId="02E47902" w:rsidR="00160D7A" w:rsidRDefault="00100B31">
            <w:pPr>
              <w:spacing w:after="120"/>
              <w:rPr>
                <w:rFonts w:eastAsiaTheme="minorEastAsia"/>
                <w:color w:val="0070C0"/>
                <w:lang w:val="en-US" w:eastAsia="zh-CN"/>
              </w:rPr>
            </w:pPr>
            <w:r w:rsidRPr="00845889">
              <w:rPr>
                <w:rFonts w:eastAsiaTheme="minorEastAsia"/>
                <w:color w:val="0070C0"/>
                <w:highlight w:val="lightGray"/>
                <w:lang w:val="en-US" w:eastAsia="zh-CN"/>
              </w:rPr>
              <w:t>Ericsson: not agreed.</w:t>
            </w:r>
          </w:p>
        </w:tc>
      </w:tr>
      <w:tr w:rsidR="009133FF" w14:paraId="08E1BF3B" w14:textId="77777777">
        <w:tc>
          <w:tcPr>
            <w:tcW w:w="1350" w:type="dxa"/>
            <w:vMerge w:val="restart"/>
          </w:tcPr>
          <w:p w14:paraId="496717A9" w14:textId="5780302E" w:rsidR="009133FF" w:rsidRDefault="009133FF">
            <w:pPr>
              <w:spacing w:after="120"/>
              <w:rPr>
                <w:rFonts w:eastAsiaTheme="minorEastAsia"/>
                <w:color w:val="0070C0"/>
                <w:lang w:val="en-US" w:eastAsia="zh-CN"/>
              </w:rPr>
            </w:pPr>
            <w:r>
              <w:rPr>
                <w:rFonts w:eastAsiaTheme="minorEastAsia"/>
                <w:color w:val="0070C0"/>
                <w:lang w:val="en-US" w:eastAsia="zh-CN"/>
              </w:rPr>
              <w:t>R4-2210198</w:t>
            </w:r>
          </w:p>
        </w:tc>
        <w:tc>
          <w:tcPr>
            <w:tcW w:w="8281" w:type="dxa"/>
          </w:tcPr>
          <w:p w14:paraId="130383BE" w14:textId="6BC52987" w:rsidR="009133FF" w:rsidRDefault="009133FF">
            <w:pPr>
              <w:spacing w:after="120"/>
              <w:rPr>
                <w:rFonts w:eastAsiaTheme="minorEastAsia"/>
                <w:color w:val="0070C0"/>
                <w:lang w:val="en-US" w:eastAsia="zh-CN"/>
              </w:rPr>
            </w:pPr>
            <w:r>
              <w:rPr>
                <w:rFonts w:eastAsiaTheme="minorEastAsia"/>
                <w:color w:val="0070C0"/>
                <w:lang w:val="en-US" w:eastAsia="zh-CN"/>
              </w:rPr>
              <w:t>MediaTek: There will be PC2 FDD in the future that needs to be considered for higher power CA/DC combos whether this approach still applicable or new power class shall be considered.</w:t>
            </w:r>
          </w:p>
        </w:tc>
      </w:tr>
      <w:tr w:rsidR="009133FF" w14:paraId="49D4318B" w14:textId="77777777">
        <w:tc>
          <w:tcPr>
            <w:tcW w:w="1350" w:type="dxa"/>
            <w:vMerge/>
          </w:tcPr>
          <w:p w14:paraId="5771FE8B" w14:textId="77777777" w:rsidR="009133FF" w:rsidRDefault="009133FF">
            <w:pPr>
              <w:spacing w:after="120"/>
              <w:rPr>
                <w:rFonts w:eastAsiaTheme="minorEastAsia"/>
                <w:color w:val="0070C0"/>
                <w:lang w:val="en-US" w:eastAsia="zh-CN"/>
              </w:rPr>
            </w:pPr>
          </w:p>
        </w:tc>
        <w:tc>
          <w:tcPr>
            <w:tcW w:w="8281" w:type="dxa"/>
          </w:tcPr>
          <w:p w14:paraId="4B3EF89B" w14:textId="26C97BFC" w:rsidR="009133FF" w:rsidRDefault="009133FF">
            <w:pPr>
              <w:spacing w:after="120"/>
              <w:rPr>
                <w:rFonts w:eastAsiaTheme="minorEastAsia"/>
                <w:color w:val="0070C0"/>
                <w:lang w:val="en-US" w:eastAsia="zh-CN"/>
              </w:rPr>
            </w:pPr>
            <w:r>
              <w:rPr>
                <w:rFonts w:eastAsiaTheme="minorEastAsia"/>
                <w:color w:val="0070C0"/>
                <w:lang w:val="en-US" w:eastAsia="zh-CN"/>
              </w:rPr>
              <w:t xml:space="preserve">Charter Communications Inc:  We </w:t>
            </w:r>
            <w:proofErr w:type="gramStart"/>
            <w:r>
              <w:rPr>
                <w:rFonts w:eastAsiaTheme="minorEastAsia"/>
                <w:color w:val="0070C0"/>
                <w:lang w:val="en-US" w:eastAsia="zh-CN"/>
              </w:rPr>
              <w:t>will</w:t>
            </w:r>
            <w:proofErr w:type="gramEnd"/>
            <w:r>
              <w:rPr>
                <w:rFonts w:eastAsiaTheme="minorEastAsia"/>
                <w:color w:val="0070C0"/>
                <w:lang w:val="en-US" w:eastAsia="zh-CN"/>
              </w:rPr>
              <w:t xml:space="preserve"> like to be added to list of companies co-signing this CR</w:t>
            </w:r>
          </w:p>
        </w:tc>
      </w:tr>
      <w:tr w:rsidR="009133FF" w14:paraId="1A838966" w14:textId="77777777">
        <w:tc>
          <w:tcPr>
            <w:tcW w:w="1350" w:type="dxa"/>
            <w:vMerge/>
          </w:tcPr>
          <w:p w14:paraId="6C7D762A" w14:textId="77777777" w:rsidR="009133FF" w:rsidRDefault="009133FF">
            <w:pPr>
              <w:spacing w:after="120"/>
              <w:rPr>
                <w:rFonts w:eastAsiaTheme="minorEastAsia"/>
                <w:color w:val="0070C0"/>
                <w:lang w:val="en-US" w:eastAsia="zh-CN"/>
              </w:rPr>
            </w:pPr>
          </w:p>
        </w:tc>
        <w:tc>
          <w:tcPr>
            <w:tcW w:w="8281" w:type="dxa"/>
          </w:tcPr>
          <w:p w14:paraId="242B0CD7"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Huawei: Since both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are raised, new signaling is needed (, which is proposed in the CR). The following revisions are needed to refine the CR:</w:t>
            </w:r>
          </w:p>
          <w:p w14:paraId="22985705" w14:textId="77777777" w:rsidR="009133FF" w:rsidRPr="004756E7" w:rsidRDefault="009133FF" w:rsidP="004756E7">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Note 7 is added to all PC2 band combinations in Table 6.2A.1.3-1. Better to move it to the text before the table, or put it in the column title (</w:t>
            </w:r>
            <w:proofErr w:type="gramStart"/>
            <w:r>
              <w:rPr>
                <w:rFonts w:eastAsiaTheme="minorEastAsia"/>
                <w:color w:val="0070C0"/>
                <w:lang w:val="en-US" w:eastAsia="zh-CN"/>
              </w:rPr>
              <w:t>e.g.</w:t>
            </w:r>
            <w:proofErr w:type="gramEnd"/>
            <w:r>
              <w:rPr>
                <w:rFonts w:eastAsiaTheme="minorEastAsia"/>
                <w:color w:val="0070C0"/>
                <w:lang w:val="en-US" w:eastAsia="zh-CN"/>
              </w:rPr>
              <w:t xml:space="preserve"> “Class 2 (dBm) (Note 7)”).</w:t>
            </w:r>
          </w:p>
          <w:p w14:paraId="494F1629"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2) </w:t>
            </w:r>
            <w:proofErr w:type="gramStart"/>
            <w:r>
              <w:rPr>
                <w:rFonts w:eastAsiaTheme="minorEastAsia"/>
                <w:color w:val="0070C0"/>
                <w:lang w:val="en-US" w:eastAsia="zh-CN"/>
              </w:rPr>
              <w:t>There’re</w:t>
            </w:r>
            <w:proofErr w:type="gramEnd"/>
            <w:r>
              <w:rPr>
                <w:rFonts w:eastAsiaTheme="minorEastAsia"/>
                <w:color w:val="0070C0"/>
                <w:lang w:val="en-US" w:eastAsia="zh-CN"/>
              </w:rPr>
              <w:t xml:space="preserve"> inter-band CA with NR-U bands defined in Table 6.2A.1.3-1. Hence </w:t>
            </w:r>
            <w:proofErr w:type="spellStart"/>
            <w:proofErr w:type="gramStart"/>
            <w:r>
              <w:rPr>
                <w:rFonts w:eastAsiaTheme="minorEastAsia"/>
                <w:color w:val="0070C0"/>
                <w:lang w:val="en-US" w:eastAsia="zh-CN"/>
              </w:rPr>
              <w:t>P</w:t>
            </w:r>
            <w:r w:rsidRPr="004756E7">
              <w:rPr>
                <w:rFonts w:eastAsiaTheme="minorEastAsia"/>
                <w:color w:val="0070C0"/>
                <w:vertAlign w:val="subscript"/>
                <w:lang w:val="en-US" w:eastAsia="zh-CN"/>
              </w:rPr>
              <w:t>PowerClass,c</w:t>
            </w:r>
            <w:proofErr w:type="spellEnd"/>
            <w:proofErr w:type="gramEnd"/>
            <w:r>
              <w:rPr>
                <w:rFonts w:eastAsiaTheme="minorEastAsia"/>
                <w:color w:val="0070C0"/>
                <w:lang w:val="en-US" w:eastAsia="zh-CN"/>
              </w:rPr>
              <w:t xml:space="preserve"> could be PC5. Need to add PC5 to the proposed change as below:</w:t>
            </w:r>
          </w:p>
          <w:p w14:paraId="7A11F756" w14:textId="77777777" w:rsidR="009133FF" w:rsidRDefault="009133FF">
            <w:pPr>
              <w:spacing w:after="120"/>
              <w:rPr>
                <w:lang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when the serving cell power class is PC3 or PC2 or </w:t>
            </w:r>
            <w:r w:rsidRPr="004756E7">
              <w:rPr>
                <w:color w:val="FF0000"/>
                <w:highlight w:val="yellow"/>
                <w:lang w:bidi="bn-IN"/>
              </w:rPr>
              <w:t>PC5</w:t>
            </w:r>
            <w:r>
              <w:rPr>
                <w:lang w:bidi="bn-IN"/>
              </w:rPr>
              <w:t xml:space="preserve"> without taking into account the tolerance</w:t>
            </w:r>
          </w:p>
          <w:p w14:paraId="1E4A9348"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3) When uplink intra-band contiguous CA is active on one band, </w:t>
            </w:r>
            <w:proofErr w:type="gramStart"/>
            <w:r>
              <w:rPr>
                <w:rFonts w:eastAsiaTheme="minorEastAsia"/>
                <w:color w:val="0070C0"/>
                <w:lang w:val="en-US" w:eastAsia="zh-CN"/>
              </w:rPr>
              <w:t>there’re</w:t>
            </w:r>
            <w:proofErr w:type="gramEnd"/>
            <w:r>
              <w:rPr>
                <w:rFonts w:eastAsiaTheme="minorEastAsia"/>
                <w:color w:val="0070C0"/>
                <w:lang w:val="en-US" w:eastAsia="zh-CN"/>
              </w:rPr>
              <w:t xml:space="preserve"> three cells in total. In this case, the </w:t>
            </w:r>
            <w:proofErr w:type="spellStart"/>
            <w:proofErr w:type="gramStart"/>
            <w:r>
              <w:rPr>
                <w:rFonts w:eastAsiaTheme="minorEastAsia"/>
                <w:color w:val="0070C0"/>
                <w:lang w:val="en-US" w:eastAsia="zh-CN"/>
              </w:rPr>
              <w:t>P</w:t>
            </w:r>
            <w:r w:rsidRPr="004756E7">
              <w:rPr>
                <w:rFonts w:eastAsiaTheme="minorEastAsia"/>
                <w:color w:val="0070C0"/>
                <w:vertAlign w:val="subscript"/>
                <w:lang w:val="en-US" w:eastAsia="zh-CN"/>
              </w:rPr>
              <w:t>PowerClass,CA</w:t>
            </w:r>
            <w:proofErr w:type="spellEnd"/>
            <w:proofErr w:type="gramEnd"/>
            <w:r>
              <w:rPr>
                <w:rFonts w:eastAsiaTheme="minorEastAsia"/>
                <w:color w:val="0070C0"/>
                <w:lang w:val="en-US" w:eastAsia="zh-CN"/>
              </w:rPr>
              <w:t xml:space="preserve"> cannot simply be replaced with the sum of power class per cell (which may become 23+26+26 or 23+23+26).</w:t>
            </w:r>
          </w:p>
          <w:p w14:paraId="2E010082" w14:textId="77777777" w:rsidR="009133FF" w:rsidRDefault="009133FF">
            <w:pPr>
              <w:ind w:left="284" w:hanging="284"/>
              <w:rPr>
                <w:lang w:bidi="bn-IN"/>
              </w:rPr>
            </w:pPr>
            <w:r>
              <w:rPr>
                <w:lang w:eastAsia="en-GB" w:bidi="bn-IN"/>
              </w:rPr>
              <w:t>-</w:t>
            </w:r>
            <w:r>
              <w:rPr>
                <w:lang w:eastAsia="en-GB" w:bidi="bn-IN"/>
              </w:rPr>
              <w:tab/>
              <w:t>P</w:t>
            </w:r>
            <w:r>
              <w:rPr>
                <w:vertAlign w:val="subscript"/>
                <w:lang w:eastAsia="en-GB" w:bidi="bn-IN"/>
              </w:rPr>
              <w:t>PowerClass.CA</w:t>
            </w:r>
            <w:r>
              <w:rPr>
                <w:lang w:eastAsia="en-GB" w:bidi="bn-IN"/>
              </w:rPr>
              <w:t xml:space="preserve"> is the maximum UE power specified in </w:t>
            </w:r>
            <w:r>
              <w:rPr>
                <w:rFonts w:eastAsia="MS Mincho"/>
                <w:lang w:bidi="bn-IN"/>
              </w:rPr>
              <w:t>Table 6.2A.1.3-1</w:t>
            </w:r>
            <w:r>
              <w:rPr>
                <w:rFonts w:hint="eastAsia"/>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 If the UE indicates [</w:t>
            </w:r>
            <w:proofErr w:type="spellStart"/>
            <w:r>
              <w:rPr>
                <w:lang w:eastAsia="zh-CN" w:bidi="bn-IN"/>
              </w:rPr>
              <w:t>HigherPowerLimitCADC</w:t>
            </w:r>
            <w:proofErr w:type="spellEnd"/>
            <w:r>
              <w:rPr>
                <w:lang w:eastAsia="zh-CN" w:bidi="bn-IN"/>
              </w:rPr>
              <w:t>]</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w:t>
            </w:r>
            <w:r w:rsidRPr="004756E7">
              <w:rPr>
                <w:highlight w:val="yellow"/>
                <w:lang w:bidi="bn-IN"/>
              </w:rPr>
              <w:t>10 log</w:t>
            </w:r>
            <w:r w:rsidRPr="004756E7">
              <w:rPr>
                <w:highlight w:val="yellow"/>
                <w:vertAlign w:val="subscript"/>
                <w:lang w:bidi="bn-IN"/>
              </w:rPr>
              <w:t>10</w:t>
            </w:r>
            <w:r w:rsidRPr="004756E7">
              <w:rPr>
                <w:highlight w:val="yellow"/>
                <w:lang w:bidi="bn-IN"/>
              </w:rPr>
              <w:t xml:space="preserve"> </w:t>
            </w:r>
            <w:r w:rsidRPr="004756E7">
              <w:rPr>
                <w:rFonts w:hint="eastAsia"/>
                <w:highlight w:val="yellow"/>
              </w:rPr>
              <w:t>∑</w:t>
            </w:r>
            <w:r w:rsidRPr="004756E7">
              <w:rPr>
                <w:highlight w:val="yellow"/>
              </w:rPr>
              <w:t xml:space="preserve"> </w:t>
            </w:r>
            <w:proofErr w:type="spellStart"/>
            <w:r w:rsidRPr="004756E7">
              <w:rPr>
                <w:highlight w:val="yellow"/>
              </w:rPr>
              <w:t>p</w:t>
            </w:r>
            <w:r w:rsidRPr="004756E7">
              <w:rPr>
                <w:highlight w:val="yellow"/>
                <w:vertAlign w:val="subscript"/>
              </w:rPr>
              <w:t>PowerClass,c</w:t>
            </w:r>
            <w:proofErr w:type="spellEnd"/>
            <w:r>
              <w:rPr>
                <w:vertAlign w:val="subscript"/>
              </w:rPr>
              <w:t>.</w:t>
            </w:r>
            <w:r>
              <w:rPr>
                <w:lang w:bidi="bn-IN"/>
              </w:rPr>
              <w:t xml:space="preserve"> </w:t>
            </w:r>
          </w:p>
          <w:p w14:paraId="777D3C69" w14:textId="77777777" w:rsidR="009133FF" w:rsidRPr="004756E7" w:rsidRDefault="009133FF">
            <w:pPr>
              <w:overflowPunct/>
              <w:autoSpaceDE/>
              <w:autoSpaceDN/>
              <w:adjustRightInd/>
              <w:spacing w:after="120"/>
              <w:textAlignment w:val="auto"/>
              <w:rPr>
                <w:color w:val="0070C0"/>
                <w:lang w:eastAsia="zh-CN"/>
              </w:rPr>
            </w:pPr>
          </w:p>
        </w:tc>
      </w:tr>
      <w:tr w:rsidR="009133FF" w14:paraId="47123A11" w14:textId="77777777">
        <w:tc>
          <w:tcPr>
            <w:tcW w:w="1350" w:type="dxa"/>
            <w:vMerge/>
          </w:tcPr>
          <w:p w14:paraId="433ACE45" w14:textId="77777777" w:rsidR="009133FF" w:rsidRDefault="009133FF">
            <w:pPr>
              <w:spacing w:after="120"/>
              <w:rPr>
                <w:rFonts w:eastAsiaTheme="minorEastAsia"/>
                <w:color w:val="0070C0"/>
                <w:lang w:val="en-US" w:eastAsia="zh-CN"/>
              </w:rPr>
            </w:pPr>
          </w:p>
        </w:tc>
        <w:tc>
          <w:tcPr>
            <w:tcW w:w="8281" w:type="dxa"/>
          </w:tcPr>
          <w:p w14:paraId="4207FA18" w14:textId="77777777" w:rsidR="009133FF" w:rsidRDefault="009133FF">
            <w:pPr>
              <w:spacing w:after="120"/>
              <w:rPr>
                <w:rFonts w:eastAsiaTheme="minorEastAsia"/>
                <w:color w:val="0070C0"/>
                <w:lang w:val="en-US" w:eastAsia="zh-CN"/>
              </w:rPr>
            </w:pPr>
            <w:r>
              <w:rPr>
                <w:rFonts w:eastAsiaTheme="minorEastAsia"/>
                <w:color w:val="0070C0"/>
                <w:lang w:eastAsia="zh-CN"/>
              </w:rPr>
              <w:t>Nokia: we keep supporting the CR for the sake of progress.</w:t>
            </w:r>
          </w:p>
        </w:tc>
      </w:tr>
      <w:tr w:rsidR="009133FF" w14:paraId="67396E01" w14:textId="77777777">
        <w:tc>
          <w:tcPr>
            <w:tcW w:w="1350" w:type="dxa"/>
            <w:vMerge/>
          </w:tcPr>
          <w:p w14:paraId="214A85BB" w14:textId="77777777" w:rsidR="009133FF" w:rsidRDefault="009133FF">
            <w:pPr>
              <w:spacing w:after="120"/>
              <w:rPr>
                <w:rFonts w:eastAsiaTheme="minorEastAsia"/>
                <w:color w:val="0070C0"/>
                <w:lang w:val="en-US" w:eastAsia="zh-CN"/>
              </w:rPr>
            </w:pPr>
          </w:p>
        </w:tc>
        <w:tc>
          <w:tcPr>
            <w:tcW w:w="8281" w:type="dxa"/>
          </w:tcPr>
          <w:p w14:paraId="42F90B75"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Vivo: The precondition of MSD not re-evaluated is </w:t>
            </w:r>
            <w:proofErr w:type="spellStart"/>
            <w:r>
              <w:rPr>
                <w:iCs/>
                <w:lang w:eastAsia="zh-CN"/>
              </w:rPr>
              <w:t>Pcmax_L</w:t>
            </w:r>
            <w:proofErr w:type="spellEnd"/>
            <w:r>
              <w:rPr>
                <w:iCs/>
                <w:lang w:eastAsia="zh-CN"/>
              </w:rPr>
              <w:t xml:space="preserve"> unchanged. Now if</w:t>
            </w:r>
            <w:r>
              <w:rPr>
                <w:rFonts w:eastAsiaTheme="minorEastAsia"/>
                <w:color w:val="0070C0"/>
                <w:lang w:val="en-US" w:eastAsia="zh-CN"/>
              </w:rPr>
              <w:t xml:space="preserve"> </w:t>
            </w:r>
            <w:proofErr w:type="spellStart"/>
            <w:r>
              <w:rPr>
                <w:iCs/>
                <w:lang w:eastAsia="zh-CN"/>
              </w:rPr>
              <w:t>Pcmax_L</w:t>
            </w:r>
            <w:proofErr w:type="spellEnd"/>
            <w:r>
              <w:rPr>
                <w:iCs/>
                <w:lang w:eastAsia="zh-CN"/>
              </w:rPr>
              <w:t xml:space="preserve"> is increased, it should be re-evaluated. Considering the progress of WI, there is </w:t>
            </w:r>
            <w:proofErr w:type="gramStart"/>
            <w:r>
              <w:rPr>
                <w:iCs/>
                <w:lang w:eastAsia="zh-CN"/>
              </w:rPr>
              <w:t>no</w:t>
            </w:r>
            <w:proofErr w:type="gramEnd"/>
            <w:r>
              <w:rPr>
                <w:iCs/>
                <w:lang w:eastAsia="zh-CN"/>
              </w:rPr>
              <w:t xml:space="preserve"> enough time to do it. UE with increasing power limit only </w:t>
            </w:r>
            <w:proofErr w:type="gramStart"/>
            <w:r>
              <w:rPr>
                <w:iCs/>
                <w:lang w:eastAsia="zh-CN"/>
              </w:rPr>
              <w:t>are</w:t>
            </w:r>
            <w:proofErr w:type="gramEnd"/>
            <w:r>
              <w:rPr>
                <w:iCs/>
                <w:lang w:eastAsia="zh-CN"/>
              </w:rPr>
              <w:t xml:space="preserve"> measured with increasing power capability disabled. </w:t>
            </w:r>
            <w:r>
              <w:rPr>
                <w:rFonts w:eastAsiaTheme="minorEastAsia"/>
                <w:color w:val="0070C0"/>
                <w:lang w:eastAsia="zh-CN"/>
              </w:rPr>
              <w:t xml:space="preserve">RAN4 </w:t>
            </w:r>
            <w:proofErr w:type="gramStart"/>
            <w:r>
              <w:rPr>
                <w:rFonts w:eastAsiaTheme="minorEastAsia"/>
                <w:color w:val="0070C0"/>
                <w:lang w:eastAsia="zh-CN"/>
              </w:rPr>
              <w:t>has to</w:t>
            </w:r>
            <w:proofErr w:type="gramEnd"/>
            <w:r>
              <w:rPr>
                <w:rFonts w:eastAsiaTheme="minorEastAsia"/>
                <w:color w:val="0070C0"/>
                <w:lang w:eastAsia="zh-CN"/>
              </w:rPr>
              <w:t xml:space="preserve"> further discuss how to specify the MSD requirements with condition that increasing power limit for CA is disabled.</w:t>
            </w:r>
          </w:p>
        </w:tc>
      </w:tr>
      <w:tr w:rsidR="009133FF" w14:paraId="3741D496" w14:textId="77777777">
        <w:tc>
          <w:tcPr>
            <w:tcW w:w="1350" w:type="dxa"/>
            <w:vMerge/>
          </w:tcPr>
          <w:p w14:paraId="213E08C9" w14:textId="77777777" w:rsidR="009133FF" w:rsidRDefault="009133FF">
            <w:pPr>
              <w:spacing w:after="120"/>
              <w:rPr>
                <w:rFonts w:eastAsiaTheme="minorEastAsia"/>
                <w:color w:val="0070C0"/>
                <w:lang w:val="en-US" w:eastAsia="zh-CN"/>
              </w:rPr>
            </w:pPr>
          </w:p>
        </w:tc>
        <w:tc>
          <w:tcPr>
            <w:tcW w:w="8281" w:type="dxa"/>
          </w:tcPr>
          <w:p w14:paraId="63E3DA7D" w14:textId="77777777" w:rsidR="009133FF" w:rsidRDefault="009133F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With this changes, the </w:t>
            </w:r>
            <w:proofErr w:type="spellStart"/>
            <w:proofErr w:type="gramStart"/>
            <w:r>
              <w:rPr>
                <w:rFonts w:eastAsiaTheme="minorEastAsia"/>
                <w:color w:val="0070C0"/>
                <w:lang w:val="en-US" w:eastAsia="zh-CN"/>
              </w:rPr>
              <w:t>Pcmax,L</w:t>
            </w:r>
            <w:proofErr w:type="spellEnd"/>
            <w:proofErr w:type="gramEnd"/>
            <w:r>
              <w:rPr>
                <w:rFonts w:eastAsiaTheme="minorEastAsia"/>
                <w:color w:val="0070C0"/>
                <w:lang w:val="en-US" w:eastAsia="zh-CN"/>
              </w:rPr>
              <w:t xml:space="preserve"> will be increased, then UE with this capability might works at two states, one is original power class and Tx power, the other is new higher Tx power. Does this UE need to test twice of all the Tx requirements or just one is enough? Hope this can be </w:t>
            </w:r>
            <w:proofErr w:type="gramStart"/>
            <w:r>
              <w:rPr>
                <w:rFonts w:eastAsiaTheme="minorEastAsia"/>
                <w:color w:val="0070C0"/>
                <w:lang w:val="en-US" w:eastAsia="zh-CN"/>
              </w:rPr>
              <w:t>clarified</w:t>
            </w:r>
            <w:proofErr w:type="gramEnd"/>
            <w:r>
              <w:rPr>
                <w:rFonts w:eastAsiaTheme="minorEastAsia"/>
                <w:color w:val="0070C0"/>
                <w:lang w:val="en-US" w:eastAsia="zh-CN"/>
              </w:rPr>
              <w:t xml:space="preserve"> and our understanding is UE can be only tested once with the higher Tx power status since it is much difficult for this UE. And if agreeable this can be informed to RAN5 about the conclusion.</w:t>
            </w:r>
          </w:p>
        </w:tc>
      </w:tr>
      <w:tr w:rsidR="009133FF" w14:paraId="61338BB4" w14:textId="77777777">
        <w:tc>
          <w:tcPr>
            <w:tcW w:w="1350" w:type="dxa"/>
            <w:vMerge/>
          </w:tcPr>
          <w:p w14:paraId="73855CE6" w14:textId="77777777" w:rsidR="009133FF" w:rsidRDefault="009133FF">
            <w:pPr>
              <w:spacing w:after="120"/>
              <w:rPr>
                <w:rFonts w:eastAsiaTheme="minorEastAsia"/>
                <w:color w:val="0070C0"/>
                <w:lang w:val="en-US" w:eastAsia="zh-CN"/>
              </w:rPr>
            </w:pPr>
          </w:p>
        </w:tc>
        <w:tc>
          <w:tcPr>
            <w:tcW w:w="8281" w:type="dxa"/>
          </w:tcPr>
          <w:p w14:paraId="5E49DEA9"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Qualcomm:  We recognize the CR is not perfect, is not as general as we initially proposed, but it </w:t>
            </w:r>
            <w:proofErr w:type="gramStart"/>
            <w:r>
              <w:rPr>
                <w:rFonts w:eastAsiaTheme="minorEastAsia"/>
                <w:color w:val="0070C0"/>
                <w:lang w:val="en-US" w:eastAsia="zh-CN"/>
              </w:rPr>
              <w:t>is a reflection of</w:t>
            </w:r>
            <w:proofErr w:type="gramEnd"/>
            <w:r>
              <w:rPr>
                <w:rFonts w:eastAsiaTheme="minorEastAsia"/>
                <w:color w:val="0070C0"/>
                <w:lang w:val="en-US" w:eastAsia="zh-CN"/>
              </w:rPr>
              <w:t xml:space="preserve"> the many compromises achieved and reduced scope (i.e., PC3+PC2) after many months of discussion.  However, there is large support for the CR especially from the operator community; those companies co-signing and supporting the CR would like to see this work completed with agreement of this CR.</w:t>
            </w:r>
          </w:p>
          <w:p w14:paraId="52EFE404" w14:textId="77777777" w:rsidR="009133FF" w:rsidRDefault="009133FF">
            <w:pPr>
              <w:spacing w:after="120"/>
              <w:rPr>
                <w:rFonts w:eastAsiaTheme="minorEastAsia"/>
                <w:color w:val="0070C0"/>
                <w:lang w:val="en-US" w:eastAsia="zh-CN"/>
              </w:rPr>
            </w:pPr>
            <w:r>
              <w:rPr>
                <w:rFonts w:eastAsiaTheme="minorEastAsia"/>
                <w:color w:val="0070C0"/>
                <w:lang w:val="en-US" w:eastAsia="zh-CN"/>
              </w:rPr>
              <w:t>To MediaTek:  The scope of this CR is limited according to prior discussions, compromises, and way forward agreements.  PC2 FDD is not currently in the CR, so there should not be any error in the CR itself.  Extension to PC2 FDD may be considered in future work.</w:t>
            </w:r>
          </w:p>
          <w:p w14:paraId="580B5980"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To Huawei:  Adding note individually allows the greatest control in limiting the scope of the CR on a combination-by-combination basis.  We would be ok to generalize the note if companies prefer, but that might be better done in future maintenance as we better understand how increasing MOP feature evolves (i.e., to FDD bands, NR-U bands, </w:t>
            </w:r>
            <w:proofErr w:type="spellStart"/>
            <w:r>
              <w:rPr>
                <w:rFonts w:eastAsiaTheme="minorEastAsia"/>
                <w:color w:val="0070C0"/>
                <w:lang w:val="en-US" w:eastAsia="zh-CN"/>
              </w:rPr>
              <w:t>etc</w:t>
            </w:r>
            <w:proofErr w:type="spellEnd"/>
            <w:r>
              <w:rPr>
                <w:rFonts w:eastAsiaTheme="minorEastAsia"/>
                <w:color w:val="0070C0"/>
                <w:lang w:val="en-US" w:eastAsia="zh-CN"/>
              </w:rPr>
              <w:t>).</w:t>
            </w:r>
          </w:p>
          <w:p w14:paraId="46755A7E" w14:textId="77777777" w:rsidR="009133FF" w:rsidRDefault="009133FF">
            <w:pPr>
              <w:spacing w:after="120"/>
              <w:rPr>
                <w:rFonts w:eastAsiaTheme="minorEastAsia"/>
                <w:color w:val="0070C0"/>
                <w:lang w:val="en-US" w:eastAsia="zh-CN"/>
              </w:rPr>
            </w:pPr>
            <w:r>
              <w:rPr>
                <w:rFonts w:eastAsiaTheme="minorEastAsia"/>
                <w:color w:val="0070C0"/>
                <w:lang w:val="en-US" w:eastAsia="zh-CN"/>
              </w:rPr>
              <w:t>Combinations with NR-U PC5 bands are not included in the scope of this CR from previous agreement that the scope should be limited in this work item to PC3+PC2.</w:t>
            </w:r>
          </w:p>
          <w:p w14:paraId="1F1D6932" w14:textId="77777777" w:rsidR="009133FF" w:rsidRDefault="009133FF">
            <w:pPr>
              <w:spacing w:after="120"/>
              <w:rPr>
                <w:rFonts w:eastAsiaTheme="minorEastAsia"/>
                <w:color w:val="0070C0"/>
                <w:lang w:val="en-US" w:eastAsia="zh-CN"/>
              </w:rPr>
            </w:pPr>
            <w:r>
              <w:rPr>
                <w:rFonts w:eastAsiaTheme="minorEastAsia"/>
                <w:color w:val="0070C0"/>
                <w:lang w:val="en-US" w:eastAsia="zh-CN"/>
              </w:rPr>
              <w:t xml:space="preserve">There are no intra-band + inter-band combinations included under Note 7; therefore, not included in this CR.  </w:t>
            </w:r>
          </w:p>
          <w:p w14:paraId="46595956" w14:textId="77777777" w:rsidR="009133FF" w:rsidRDefault="009133FF">
            <w:pPr>
              <w:spacing w:after="120"/>
              <w:rPr>
                <w:rFonts w:eastAsiaTheme="minorEastAsia"/>
                <w:color w:val="0070C0"/>
                <w:lang w:val="en-US" w:eastAsia="zh-CN"/>
              </w:rPr>
            </w:pPr>
            <w:r>
              <w:rPr>
                <w:rFonts w:eastAsiaTheme="minorEastAsia"/>
                <w:color w:val="0070C0"/>
                <w:lang w:val="en-US" w:eastAsia="zh-CN"/>
              </w:rPr>
              <w:t>To vivo:  If I remember correctly, there was previous agreement not to revisit the MSD and I agree with you that there is no time to do it now.  Therefore, my interpretation is that MSD as specified must be met.  If the UE is not able to meet the existing MSD with increased power, then it should not report the capability and should not increase the power.  Hence, it becomes an implementation issue.</w:t>
            </w:r>
          </w:p>
          <w:p w14:paraId="6CC51E98" w14:textId="77777777" w:rsidR="009133FF" w:rsidRDefault="009133FF">
            <w:pPr>
              <w:spacing w:after="120"/>
              <w:rPr>
                <w:rFonts w:eastAsiaTheme="minorEastAsia"/>
                <w:color w:val="0070C0"/>
                <w:lang w:val="en-US" w:eastAsia="zh-CN"/>
              </w:rPr>
            </w:pPr>
            <w:r>
              <w:rPr>
                <w:rFonts w:eastAsiaTheme="minorEastAsia"/>
                <w:color w:val="0070C0"/>
                <w:lang w:val="en-US" w:eastAsia="zh-CN"/>
              </w:rPr>
              <w:t>To OPPO:  We also agree that testing the UE twice is inefficient.  Our understanding is RAN5 usually tests by sending repeated TPC up commands until the UE can no longer increase its power.  Therefore, testing at the max output power including the increased power if signaled is the only condition that needs to be tested.  We can inform RAN5 of this if needed.</w:t>
            </w:r>
          </w:p>
        </w:tc>
      </w:tr>
      <w:tr w:rsidR="009133FF" w14:paraId="265D141A" w14:textId="77777777">
        <w:tc>
          <w:tcPr>
            <w:tcW w:w="1350" w:type="dxa"/>
            <w:vMerge/>
          </w:tcPr>
          <w:p w14:paraId="1183542E" w14:textId="77777777" w:rsidR="009133FF" w:rsidRDefault="009133FF">
            <w:pPr>
              <w:spacing w:after="120"/>
              <w:rPr>
                <w:rFonts w:eastAsiaTheme="minorEastAsia"/>
                <w:color w:val="0070C0"/>
                <w:lang w:val="en-US" w:eastAsia="zh-CN"/>
              </w:rPr>
            </w:pPr>
          </w:p>
        </w:tc>
        <w:tc>
          <w:tcPr>
            <w:tcW w:w="8281" w:type="dxa"/>
          </w:tcPr>
          <w:p w14:paraId="3DD16D5B" w14:textId="29552FFF" w:rsidR="009133FF" w:rsidRDefault="009133FF" w:rsidP="006F2AE4">
            <w:pPr>
              <w:spacing w:after="120"/>
              <w:rPr>
                <w:rFonts w:eastAsiaTheme="minorEastAsia"/>
                <w:color w:val="0070C0"/>
                <w:lang w:val="en-US" w:eastAsia="zh-CN"/>
              </w:rPr>
            </w:pPr>
            <w:r>
              <w:rPr>
                <w:rFonts w:eastAsiaTheme="minorEastAsia"/>
                <w:color w:val="0070C0"/>
                <w:lang w:val="en-US" w:eastAsia="zh-CN"/>
              </w:rPr>
              <w:t xml:space="preserve">Apple: NOTE 7 can be merged into NOTE 6 as all the intended combinations share both notes. PC1.5 does not need to be mentioned in the note in the power class table nor in the clauses for </w:t>
            </w:r>
            <w:r>
              <w:rPr>
                <w:rFonts w:eastAsiaTheme="minorEastAsia"/>
                <w:color w:val="0070C0"/>
                <w:lang w:eastAsia="zh-CN"/>
              </w:rPr>
              <w:t>configured transmitted power for Inter-band CA as it needs to fall back to PC2 to be eligible for the consideration of PC2 with increased output power.</w:t>
            </w:r>
          </w:p>
        </w:tc>
      </w:tr>
      <w:tr w:rsidR="006F2AE4" w14:paraId="36D641BF" w14:textId="77777777">
        <w:tc>
          <w:tcPr>
            <w:tcW w:w="1350" w:type="dxa"/>
            <w:vMerge/>
          </w:tcPr>
          <w:p w14:paraId="595D5E06" w14:textId="77777777" w:rsidR="006F2AE4" w:rsidRDefault="006F2AE4">
            <w:pPr>
              <w:spacing w:after="120"/>
              <w:rPr>
                <w:rFonts w:eastAsiaTheme="minorEastAsia"/>
                <w:color w:val="0070C0"/>
                <w:lang w:val="en-US" w:eastAsia="zh-CN"/>
              </w:rPr>
            </w:pPr>
          </w:p>
        </w:tc>
        <w:tc>
          <w:tcPr>
            <w:tcW w:w="8281" w:type="dxa"/>
          </w:tcPr>
          <w:p w14:paraId="6DECF740" w14:textId="56139DB8" w:rsidR="006F2AE4" w:rsidRDefault="006F2AE4">
            <w:pPr>
              <w:spacing w:after="120"/>
              <w:rPr>
                <w:rFonts w:eastAsiaTheme="minorEastAsia"/>
                <w:color w:val="0070C0"/>
                <w:lang w:val="en-US" w:eastAsia="zh-CN"/>
              </w:rPr>
            </w:pPr>
            <w:r>
              <w:rPr>
                <w:rFonts w:eastAsiaTheme="minorEastAsia" w:hint="eastAsia"/>
                <w:color w:val="0070C0"/>
                <w:lang w:val="en-US" w:eastAsia="zh-CN"/>
              </w:rPr>
              <w:t>ZTE: For sake for progress, we can support this CR. We have a question for clarification on NOTE 7, it seems both PC3+PC2 and PC3+PC1.5 are included. However, in terms of the previous discussion, PC3+PC2 is the minimum scope. So not sure why PC1.5 is included? But of course, if it is from operator</w:t>
            </w:r>
            <w:r>
              <w:rPr>
                <w:rFonts w:eastAsiaTheme="minorEastAsia"/>
                <w:color w:val="0070C0"/>
                <w:lang w:val="en-US" w:eastAsia="zh-CN"/>
              </w:rPr>
              <w:t>’</w:t>
            </w:r>
            <w:r>
              <w:rPr>
                <w:rFonts w:eastAsiaTheme="minorEastAsia" w:hint="eastAsia"/>
                <w:color w:val="0070C0"/>
                <w:lang w:val="en-US" w:eastAsia="zh-CN"/>
              </w:rPr>
              <w:t>s demands, we are also fine.</w:t>
            </w:r>
          </w:p>
        </w:tc>
      </w:tr>
      <w:tr w:rsidR="009133FF" w14:paraId="5484D43A" w14:textId="77777777">
        <w:tc>
          <w:tcPr>
            <w:tcW w:w="1350" w:type="dxa"/>
            <w:vMerge/>
          </w:tcPr>
          <w:p w14:paraId="5BD8ED54" w14:textId="77777777" w:rsidR="009133FF" w:rsidRDefault="009133FF">
            <w:pPr>
              <w:spacing w:after="120"/>
              <w:rPr>
                <w:rFonts w:eastAsiaTheme="minorEastAsia"/>
                <w:color w:val="0070C0"/>
                <w:lang w:val="en-US" w:eastAsia="zh-CN"/>
              </w:rPr>
            </w:pPr>
          </w:p>
        </w:tc>
        <w:tc>
          <w:tcPr>
            <w:tcW w:w="8281" w:type="dxa"/>
          </w:tcPr>
          <w:p w14:paraId="2C159F16" w14:textId="77777777" w:rsidR="009133FF" w:rsidRPr="00E1629C" w:rsidRDefault="009133FF" w:rsidP="00B62CA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Based on the CR, it seems this new feature also could be applied to the</w:t>
            </w:r>
            <w:r w:rsidRPr="004C6989">
              <w:rPr>
                <w:szCs w:val="18"/>
                <w:lang w:eastAsia="en-GB"/>
              </w:rPr>
              <w:t xml:space="preserve"> combinations of intra-band and inter-band carrier aggregation </w:t>
            </w:r>
            <w:r w:rsidRPr="004C6989">
              <w:rPr>
                <w:rFonts w:hint="eastAsia"/>
                <w:szCs w:val="18"/>
                <w:lang w:eastAsia="en-GB"/>
              </w:rPr>
              <w:t>with 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w:t>
            </w:r>
            <w:r>
              <w:rPr>
                <w:szCs w:val="18"/>
                <w:lang w:eastAsia="en-GB"/>
              </w:rPr>
              <w:t xml:space="preserve">. From the </w:t>
            </w:r>
            <w:r w:rsidRPr="00A1115A">
              <w:t>Table 6.2A.1.3-1</w:t>
            </w:r>
            <w:r>
              <w:t>, there is no PC2 for those band combinations with 3 uplink CC, thus we suggest this new feature could not extent to that part at this stage.</w:t>
            </w:r>
          </w:p>
        </w:tc>
      </w:tr>
      <w:tr w:rsidR="009133FF" w14:paraId="78DCBD1E" w14:textId="77777777">
        <w:tc>
          <w:tcPr>
            <w:tcW w:w="1350" w:type="dxa"/>
            <w:vMerge/>
          </w:tcPr>
          <w:p w14:paraId="06CE889F" w14:textId="77777777" w:rsidR="009133FF" w:rsidRDefault="009133FF">
            <w:pPr>
              <w:spacing w:after="120"/>
              <w:rPr>
                <w:rFonts w:eastAsiaTheme="minorEastAsia"/>
                <w:color w:val="0070C0"/>
                <w:lang w:val="en-US" w:eastAsia="zh-CN"/>
              </w:rPr>
            </w:pPr>
          </w:p>
        </w:tc>
        <w:tc>
          <w:tcPr>
            <w:tcW w:w="8281" w:type="dxa"/>
          </w:tcPr>
          <w:p w14:paraId="3C5BDD2E" w14:textId="77777777" w:rsidR="009133FF" w:rsidRDefault="009133F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For the sake of progress, we could accept both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raising and the sum method with new signaling introduction. We are fine with this CR.</w:t>
            </w:r>
          </w:p>
          <w:p w14:paraId="2B410800" w14:textId="77777777" w:rsidR="009133FF" w:rsidRDefault="009133FF" w:rsidP="000A23D5">
            <w:pPr>
              <w:spacing w:after="120"/>
              <w:rPr>
                <w:rFonts w:eastAsiaTheme="minorEastAsia"/>
                <w:color w:val="0070C0"/>
                <w:lang w:val="en-US" w:eastAsia="zh-CN"/>
              </w:rPr>
            </w:pPr>
            <w:r>
              <w:rPr>
                <w:rFonts w:eastAsiaTheme="minorEastAsia"/>
                <w:color w:val="0070C0"/>
                <w:lang w:val="en-US" w:eastAsia="zh-CN"/>
              </w:rPr>
              <w:t xml:space="preserve">For Apple and ZTE’S question, I think it is because PC 1.5 is achieved through </w:t>
            </w:r>
            <w:proofErr w:type="spellStart"/>
            <w:r>
              <w:rPr>
                <w:rFonts w:eastAsiaTheme="minorEastAsia"/>
                <w:color w:val="0070C0"/>
                <w:lang w:val="en-US" w:eastAsia="zh-CN"/>
              </w:rPr>
              <w:t>TxD</w:t>
            </w:r>
            <w:proofErr w:type="spellEnd"/>
            <w:r>
              <w:rPr>
                <w:rFonts w:eastAsiaTheme="minorEastAsia"/>
                <w:color w:val="0070C0"/>
                <w:lang w:val="en-US" w:eastAsia="zh-CN"/>
              </w:rPr>
              <w:t>, given that 3Tx is excluded in Rel-17, one PC3 band+ one PC1.5 band could achieve 27.8 with 2Tx.</w:t>
            </w:r>
          </w:p>
        </w:tc>
      </w:tr>
      <w:tr w:rsidR="009133FF" w14:paraId="325D1FE6" w14:textId="77777777">
        <w:tc>
          <w:tcPr>
            <w:tcW w:w="1350" w:type="dxa"/>
            <w:vMerge/>
          </w:tcPr>
          <w:p w14:paraId="47500EED" w14:textId="77777777" w:rsidR="009133FF" w:rsidRDefault="009133FF">
            <w:pPr>
              <w:spacing w:after="120"/>
              <w:rPr>
                <w:rFonts w:eastAsiaTheme="minorEastAsia"/>
                <w:color w:val="0070C0"/>
                <w:lang w:val="en-US" w:eastAsia="zh-CN"/>
              </w:rPr>
            </w:pPr>
          </w:p>
        </w:tc>
        <w:tc>
          <w:tcPr>
            <w:tcW w:w="8281" w:type="dxa"/>
          </w:tcPr>
          <w:p w14:paraId="65596AA5" w14:textId="49E73F67" w:rsidR="009133FF" w:rsidRDefault="009133FF">
            <w:pPr>
              <w:spacing w:after="120"/>
              <w:rPr>
                <w:rFonts w:eastAsiaTheme="minorEastAsia"/>
                <w:color w:val="0070C0"/>
                <w:lang w:val="en-US" w:eastAsia="zh-CN"/>
              </w:rPr>
            </w:pPr>
            <w:r w:rsidRPr="00684350">
              <w:rPr>
                <w:rFonts w:eastAsiaTheme="minorEastAsia"/>
                <w:color w:val="0070C0"/>
                <w:highlight w:val="lightGray"/>
                <w:lang w:val="en-US" w:eastAsia="zh-CN"/>
              </w:rPr>
              <w:t xml:space="preserve">Ericsson: not agreed. Both lower- and upper limit of PCMAX raised -- what is the benefit of this compared to an extended BC power class? Moreover, the sum rule is modified for PC1.5 is modified, presumably to solve the issue with the band capability. It does not. The band capability indication is a general problem. It should also be noted that the total power </w:t>
            </w:r>
            <w:r>
              <w:rPr>
                <w:rFonts w:eastAsiaTheme="minorEastAsia"/>
                <w:color w:val="0070C0"/>
                <w:highlight w:val="lightGray"/>
                <w:lang w:val="en-US" w:eastAsia="zh-CN"/>
              </w:rPr>
              <w:t xml:space="preserve">indicated </w:t>
            </w:r>
            <w:r w:rsidRPr="00684350">
              <w:rPr>
                <w:rFonts w:eastAsiaTheme="minorEastAsia"/>
                <w:color w:val="0070C0"/>
                <w:highlight w:val="lightGray"/>
                <w:lang w:val="en-US" w:eastAsia="zh-CN"/>
              </w:rPr>
              <w:t>can never be greater than the sum of the power class per band according to existing signaling.</w:t>
            </w:r>
          </w:p>
        </w:tc>
      </w:tr>
      <w:tr w:rsidR="009133FF" w14:paraId="1C1933E2" w14:textId="77777777">
        <w:tc>
          <w:tcPr>
            <w:tcW w:w="1350" w:type="dxa"/>
            <w:vMerge/>
          </w:tcPr>
          <w:p w14:paraId="399D79DF" w14:textId="77777777" w:rsidR="009133FF" w:rsidRDefault="009133FF">
            <w:pPr>
              <w:spacing w:after="120"/>
              <w:rPr>
                <w:rFonts w:eastAsiaTheme="minorEastAsia"/>
                <w:color w:val="0070C0"/>
                <w:lang w:val="en-US" w:eastAsia="zh-CN"/>
              </w:rPr>
            </w:pPr>
          </w:p>
        </w:tc>
        <w:tc>
          <w:tcPr>
            <w:tcW w:w="8281" w:type="dxa"/>
          </w:tcPr>
          <w:p w14:paraId="69592624" w14:textId="5EC094DA" w:rsidR="009133FF" w:rsidRDefault="009133FF">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 We continue to support this CR.</w:t>
            </w:r>
          </w:p>
        </w:tc>
      </w:tr>
      <w:tr w:rsidR="009133FF" w14:paraId="22AA0C83" w14:textId="77777777">
        <w:tc>
          <w:tcPr>
            <w:tcW w:w="1350" w:type="dxa"/>
            <w:vMerge/>
          </w:tcPr>
          <w:p w14:paraId="1CB01253" w14:textId="77777777" w:rsidR="009133FF" w:rsidRDefault="009133FF">
            <w:pPr>
              <w:spacing w:after="120"/>
              <w:rPr>
                <w:rFonts w:eastAsiaTheme="minorEastAsia"/>
                <w:color w:val="0070C0"/>
                <w:lang w:val="en-US" w:eastAsia="zh-CN"/>
              </w:rPr>
            </w:pPr>
          </w:p>
        </w:tc>
        <w:tc>
          <w:tcPr>
            <w:tcW w:w="8281" w:type="dxa"/>
          </w:tcPr>
          <w:p w14:paraId="29BBBF63" w14:textId="323CE2AA" w:rsidR="009133FF" w:rsidRDefault="009133FF">
            <w:pPr>
              <w:spacing w:after="120"/>
              <w:rPr>
                <w:color w:val="0070C0"/>
                <w:lang w:val="en-US" w:eastAsia="ja-JP"/>
              </w:rPr>
            </w:pPr>
            <w:r>
              <w:rPr>
                <w:color w:val="0070C0"/>
                <w:lang w:val="en-US" w:eastAsia="ja-JP"/>
              </w:rPr>
              <w:t xml:space="preserve">T-Mobile USA: We continue to support this CR. </w:t>
            </w:r>
          </w:p>
        </w:tc>
      </w:tr>
      <w:tr w:rsidR="00D33908" w14:paraId="368FDF6F" w14:textId="77777777">
        <w:tc>
          <w:tcPr>
            <w:tcW w:w="1350" w:type="dxa"/>
            <w:vMerge w:val="restart"/>
          </w:tcPr>
          <w:p w14:paraId="0DE821CC" w14:textId="77777777" w:rsidR="00D33908" w:rsidRDefault="00D33908">
            <w:pPr>
              <w:spacing w:after="120"/>
              <w:rPr>
                <w:rFonts w:eastAsiaTheme="minorEastAsia"/>
                <w:color w:val="0070C0"/>
                <w:lang w:val="en-US" w:eastAsia="zh-CN"/>
              </w:rPr>
            </w:pPr>
            <w:r>
              <w:rPr>
                <w:rFonts w:eastAsiaTheme="minorEastAsia"/>
                <w:color w:val="0070C0"/>
                <w:lang w:val="en-US" w:eastAsia="zh-CN"/>
              </w:rPr>
              <w:t>R4-2210199</w:t>
            </w:r>
          </w:p>
          <w:bookmarkStart w:id="0" w:name="OLE_LINK1"/>
          <w:bookmarkStart w:id="1" w:name="OLE_LINK2"/>
          <w:p w14:paraId="1D654788" w14:textId="77777777" w:rsidR="00D33908" w:rsidRDefault="00D33908" w:rsidP="00DA30D8">
            <w:pPr>
              <w:spacing w:after="120"/>
              <w:rPr>
                <w:rFonts w:eastAsiaTheme="minorEastAsia"/>
                <w:color w:val="0070C0"/>
                <w:lang w:val="en-US" w:eastAsia="zh-CN"/>
              </w:rPr>
            </w:pPr>
            <w:r>
              <w:rPr>
                <w:rStyle w:val="Hyperlink"/>
                <w:rFonts w:ascii="Arial" w:hAnsi="Arial" w:cs="Arial"/>
                <w:b/>
                <w:bCs/>
                <w:sz w:val="16"/>
                <w:szCs w:val="16"/>
              </w:rPr>
              <w:fldChar w:fldCharType="begin"/>
            </w:r>
            <w:r>
              <w:rPr>
                <w:rStyle w:val="Hyperlink"/>
                <w:rFonts w:ascii="Arial" w:hAnsi="Arial" w:cs="Arial"/>
                <w:b/>
                <w:bCs/>
                <w:sz w:val="16"/>
                <w:szCs w:val="16"/>
              </w:rPr>
              <w:instrText xml:space="preserve"> HYPERLINK "http://ftp.3gpp.org/TSG_RAN/WG4_Radio/TSGR4_103-e/Docs/R4-2210198.zip" \t "_parent" </w:instrText>
            </w:r>
            <w:r>
              <w:rPr>
                <w:rStyle w:val="Hyperlink"/>
                <w:rFonts w:ascii="Arial" w:hAnsi="Arial" w:cs="Arial"/>
                <w:b/>
                <w:bCs/>
                <w:sz w:val="16"/>
                <w:szCs w:val="16"/>
              </w:rPr>
              <w:fldChar w:fldCharType="separate"/>
            </w:r>
            <w:r>
              <w:rPr>
                <w:rStyle w:val="Hyperlink"/>
                <w:rFonts w:ascii="Arial" w:hAnsi="Arial" w:cs="Arial"/>
                <w:b/>
                <w:bCs/>
                <w:sz w:val="16"/>
                <w:szCs w:val="16"/>
              </w:rPr>
              <w:t>R4-2210198</w:t>
            </w:r>
            <w:r>
              <w:rPr>
                <w:rStyle w:val="Hyperlink"/>
                <w:rFonts w:ascii="Arial" w:hAnsi="Arial" w:cs="Arial"/>
                <w:b/>
                <w:bCs/>
                <w:sz w:val="16"/>
                <w:szCs w:val="16"/>
              </w:rPr>
              <w:fldChar w:fldCharType="end"/>
            </w:r>
            <w:r>
              <w:rPr>
                <w:rStyle w:val="Hyperlink"/>
                <w:rFonts w:ascii="Arial" w:hAnsi="Arial" w:cs="Arial"/>
                <w:b/>
                <w:bCs/>
                <w:sz w:val="16"/>
                <w:szCs w:val="16"/>
              </w:rPr>
              <w:t xml:space="preserve"> and </w:t>
            </w:r>
            <w:hyperlink r:id="rId27" w:tgtFrame="_parent" w:history="1">
              <w:r>
                <w:rPr>
                  <w:rStyle w:val="Hyperlink"/>
                  <w:rFonts w:ascii="Arial" w:hAnsi="Arial" w:cs="Arial"/>
                  <w:b/>
                  <w:bCs/>
                  <w:sz w:val="16"/>
                  <w:szCs w:val="16"/>
                </w:rPr>
                <w:t>R4-2210199</w:t>
              </w:r>
            </w:hyperlink>
            <w:bookmarkEnd w:id="0"/>
            <w:bookmarkEnd w:id="1"/>
          </w:p>
        </w:tc>
        <w:tc>
          <w:tcPr>
            <w:tcW w:w="8281" w:type="dxa"/>
          </w:tcPr>
          <w:p w14:paraId="5175FDA1" w14:textId="77777777" w:rsidR="00D33908" w:rsidRDefault="00D33908">
            <w:pPr>
              <w:spacing w:after="120"/>
              <w:rPr>
                <w:rFonts w:eastAsiaTheme="minorEastAsia"/>
                <w:color w:val="0070C0"/>
                <w:lang w:val="en-US" w:eastAsia="zh-CN"/>
              </w:rPr>
            </w:pPr>
            <w:r>
              <w:rPr>
                <w:rFonts w:eastAsiaTheme="minorEastAsia"/>
                <w:color w:val="0070C0"/>
                <w:lang w:val="en-US" w:eastAsia="zh-CN"/>
              </w:rPr>
              <w:t xml:space="preserve">Charter Communications Inc:  We </w:t>
            </w:r>
            <w:proofErr w:type="gramStart"/>
            <w:r>
              <w:rPr>
                <w:rFonts w:eastAsiaTheme="minorEastAsia"/>
                <w:color w:val="0070C0"/>
                <w:lang w:val="en-US" w:eastAsia="zh-CN"/>
              </w:rPr>
              <w:t>will</w:t>
            </w:r>
            <w:proofErr w:type="gramEnd"/>
            <w:r>
              <w:rPr>
                <w:rFonts w:eastAsiaTheme="minorEastAsia"/>
                <w:color w:val="0070C0"/>
                <w:lang w:val="en-US" w:eastAsia="zh-CN"/>
              </w:rPr>
              <w:t xml:space="preserve"> like to be added to list of companies co-signing this CR</w:t>
            </w:r>
          </w:p>
        </w:tc>
      </w:tr>
      <w:tr w:rsidR="00D33908" w14:paraId="6AF93F0A" w14:textId="77777777">
        <w:tc>
          <w:tcPr>
            <w:tcW w:w="1350" w:type="dxa"/>
            <w:vMerge/>
          </w:tcPr>
          <w:p w14:paraId="487B65EA" w14:textId="77777777" w:rsidR="00D33908" w:rsidRDefault="00D33908" w:rsidP="00DA30D8">
            <w:pPr>
              <w:spacing w:after="120"/>
              <w:rPr>
                <w:rFonts w:eastAsiaTheme="minorEastAsia"/>
                <w:color w:val="0070C0"/>
                <w:lang w:val="en-US" w:eastAsia="zh-CN"/>
              </w:rPr>
            </w:pPr>
          </w:p>
        </w:tc>
        <w:tc>
          <w:tcPr>
            <w:tcW w:w="8281" w:type="dxa"/>
          </w:tcPr>
          <w:p w14:paraId="41018B83" w14:textId="77777777" w:rsidR="00D33908" w:rsidRDefault="00D33908">
            <w:pPr>
              <w:spacing w:after="120"/>
              <w:rPr>
                <w:rFonts w:eastAsiaTheme="minorEastAsia"/>
                <w:color w:val="0070C0"/>
                <w:lang w:val="en-US" w:eastAsia="zh-CN"/>
              </w:rPr>
            </w:pPr>
            <w:r>
              <w:rPr>
                <w:rFonts w:eastAsiaTheme="minorEastAsia"/>
                <w:color w:val="0070C0"/>
                <w:lang w:val="en-US" w:eastAsia="zh-CN"/>
              </w:rPr>
              <w:t xml:space="preserve">Huawei: Similar comments as R4-2210198. </w:t>
            </w:r>
          </w:p>
          <w:p w14:paraId="735201B2" w14:textId="77777777" w:rsidR="00D33908" w:rsidRDefault="00D33908">
            <w:pPr>
              <w:spacing w:after="120"/>
              <w:rPr>
                <w:rFonts w:eastAsiaTheme="minorEastAsia"/>
                <w:color w:val="0070C0"/>
                <w:lang w:val="en-US" w:eastAsia="zh-CN"/>
              </w:rPr>
            </w:pPr>
            <w:r>
              <w:rPr>
                <w:rFonts w:eastAsiaTheme="minorEastAsia"/>
                <w:color w:val="0070C0"/>
                <w:lang w:val="en-US" w:eastAsia="zh-CN"/>
              </w:rPr>
              <w:t>1) Note 8 is repeated for all PC2 combos, could be simplified.</w:t>
            </w:r>
          </w:p>
          <w:p w14:paraId="2C17F317" w14:textId="77777777" w:rsidR="00D33908" w:rsidRDefault="00D33908" w:rsidP="004756E7">
            <w:pPr>
              <w:pStyle w:val="ListParagraph"/>
              <w:numPr>
                <w:ilvl w:val="0"/>
                <w:numId w:val="2"/>
              </w:numPr>
              <w:spacing w:after="120"/>
              <w:ind w:firstLineChars="0"/>
              <w:rPr>
                <w:rFonts w:ascii="Arial" w:eastAsiaTheme="minorEastAsia" w:hAnsi="Arial"/>
                <w:i/>
                <w:color w:val="0070C0"/>
                <w:lang w:val="en-US" w:eastAsia="zh-CN"/>
              </w:rPr>
            </w:pPr>
            <w:r>
              <w:rPr>
                <w:rFonts w:eastAsiaTheme="minorEastAsia"/>
                <w:color w:val="0070C0"/>
                <w:lang w:val="en-US" w:eastAsia="zh-CN"/>
              </w:rPr>
              <w:t xml:space="preserve">Should be </w:t>
            </w:r>
            <w:proofErr w:type="spellStart"/>
            <w:r>
              <w:rPr>
                <w:lang w:eastAsia="zh-CN"/>
              </w:rPr>
              <w:t>ΔP</w:t>
            </w:r>
            <w:r>
              <w:rPr>
                <w:vertAlign w:val="subscript"/>
                <w:lang w:eastAsia="zh-CN"/>
              </w:rPr>
              <w:t>PowerClass</w:t>
            </w:r>
            <w:proofErr w:type="spellEnd"/>
            <w:r>
              <w:rPr>
                <w:vertAlign w:val="subscript"/>
                <w:lang w:eastAsia="zh-CN"/>
              </w:rPr>
              <w:t>, EN-DC</w:t>
            </w:r>
            <w:r>
              <w:rPr>
                <w:lang w:eastAsia="zh-CN"/>
              </w:rPr>
              <w:t xml:space="preserve"> = 0 for the statement below</w:t>
            </w:r>
          </w:p>
          <w:p w14:paraId="2DD582B6" w14:textId="77777777" w:rsidR="00D33908" w:rsidRDefault="00D33908" w:rsidP="004756E7">
            <w:pPr>
              <w:pStyle w:val="ListParagraph"/>
              <w:spacing w:after="120"/>
              <w:ind w:left="360" w:firstLineChars="0" w:firstLine="0"/>
              <w:rPr>
                <w:rFonts w:ascii="Arial" w:eastAsiaTheme="minorEastAsia" w:hAnsi="Arial"/>
                <w:i/>
                <w:color w:val="0070C0"/>
                <w:lang w:val="en-US" w:eastAsia="zh-CN"/>
              </w:rPr>
            </w:pP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r>
              <w:rPr>
                <w:rFonts w:eastAsia="SimSun"/>
                <w:lang w:eastAsia="zh-CN" w:bidi="bn-IN"/>
              </w:rPr>
              <w:t xml:space="preserve"> if the UE indicates [</w:t>
            </w:r>
            <w:proofErr w:type="spellStart"/>
            <w:r>
              <w:rPr>
                <w:rFonts w:eastAsia="SimSun"/>
                <w:lang w:eastAsia="zh-CN" w:bidi="bn-IN"/>
              </w:rPr>
              <w:t>HigherPowerLimitCADC</w:t>
            </w:r>
            <w:proofErr w:type="spellEnd"/>
            <w:r>
              <w:rPr>
                <w:rFonts w:eastAsia="SimSun"/>
                <w:lang w:eastAsia="zh-CN" w:bidi="bn-IN"/>
              </w:rPr>
              <w:t xml:space="preserve">] and </w:t>
            </w:r>
            <w:proofErr w:type="spellStart"/>
            <w:r w:rsidRPr="004756E7">
              <w:rPr>
                <w:rFonts w:eastAsia="SimSun"/>
                <w:highlight w:val="yellow"/>
                <w:lang w:eastAsia="zh-CN"/>
              </w:rPr>
              <w:t>ΔP</w:t>
            </w:r>
            <w:r w:rsidRPr="004756E7">
              <w:rPr>
                <w:rFonts w:eastAsia="SimSun"/>
                <w:highlight w:val="yellow"/>
                <w:vertAlign w:val="subscript"/>
                <w:lang w:eastAsia="zh-CN"/>
              </w:rPr>
              <w:t>PowerClass</w:t>
            </w:r>
            <w:proofErr w:type="spellEnd"/>
            <w:r w:rsidRPr="004756E7">
              <w:rPr>
                <w:rFonts w:eastAsia="SimSun"/>
                <w:highlight w:val="yellow"/>
                <w:vertAlign w:val="subscript"/>
                <w:lang w:eastAsia="zh-CN"/>
              </w:rPr>
              <w:t>, CA</w:t>
            </w:r>
            <w:r w:rsidRPr="004756E7">
              <w:rPr>
                <w:rFonts w:eastAsia="SimSun"/>
                <w:highlight w:val="yellow"/>
                <w:lang w:eastAsia="zh-CN"/>
              </w:rPr>
              <w:t xml:space="preserve"> = 0</w:t>
            </w:r>
            <w:r>
              <w:rPr>
                <w:lang w:eastAsia="zh-CN"/>
              </w:rPr>
              <w:t xml:space="preserve">, </w:t>
            </w:r>
            <w:proofErr w:type="spellStart"/>
            <w:proofErr w:type="gramStart"/>
            <w:r>
              <w:rPr>
                <w:lang w:bidi="bn-IN"/>
              </w:rPr>
              <w:t>P</w:t>
            </w:r>
            <w:r>
              <w:rPr>
                <w:vertAlign w:val="subscript"/>
                <w:lang w:bidi="bn-IN"/>
              </w:rPr>
              <w:t>PowerClass,EN</w:t>
            </w:r>
            <w:proofErr w:type="spellEnd"/>
            <w:proofErr w:type="gram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dB;  </w:t>
            </w:r>
            <w:r w:rsidRPr="004756E7">
              <w:rPr>
                <w:rFonts w:eastAsia="SimSun"/>
                <w:strike/>
                <w:lang w:bidi="bn-IN"/>
              </w:rPr>
              <w:t xml:space="preserve">in the case </w:t>
            </w:r>
            <w:proofErr w:type="spellStart"/>
            <w:r w:rsidRPr="004756E7">
              <w:rPr>
                <w:rFonts w:eastAsia="SimSun"/>
                <w:strike/>
                <w:lang w:bidi="bn-IN"/>
              </w:rPr>
              <w:t>P</w:t>
            </w:r>
            <w:r w:rsidRPr="004756E7">
              <w:rPr>
                <w:rFonts w:eastAsia="SimSun"/>
                <w:strike/>
                <w:vertAlign w:val="subscript"/>
                <w:lang w:bidi="bn-IN"/>
              </w:rPr>
              <w:t>PowerClass,NR</w:t>
            </w:r>
            <w:proofErr w:type="spellEnd"/>
            <w:r w:rsidRPr="004756E7">
              <w:rPr>
                <w:rFonts w:eastAsia="SimSun"/>
                <w:strike/>
                <w:lang w:bidi="bn-IN"/>
              </w:rPr>
              <w:t xml:space="preserve"> is 29 dBm, its linear power in the sum is according to 26 dBm</w:t>
            </w:r>
            <w:r>
              <w:rPr>
                <w:lang w:bidi="bn-IN"/>
              </w:rPr>
              <w:t>;</w:t>
            </w:r>
          </w:p>
          <w:p w14:paraId="73045349" w14:textId="77777777" w:rsidR="00D33908" w:rsidRDefault="00D33908" w:rsidP="004756E7">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 xml:space="preserve">Better move 29 dBm case to the statement below, or maybe </w:t>
            </w:r>
            <w:proofErr w:type="gramStart"/>
            <w:r>
              <w:rPr>
                <w:rFonts w:eastAsiaTheme="minorEastAsia"/>
                <w:color w:val="0070C0"/>
                <w:lang w:val="en-US" w:eastAsia="zh-CN"/>
              </w:rPr>
              <w:t>it’s</w:t>
            </w:r>
            <w:proofErr w:type="gramEnd"/>
            <w:r>
              <w:rPr>
                <w:rFonts w:eastAsiaTheme="minorEastAsia"/>
                <w:color w:val="0070C0"/>
                <w:lang w:val="en-US" w:eastAsia="zh-CN"/>
              </w:rPr>
              <w:t xml:space="preserve"> not even needed for EN-DC</w:t>
            </w:r>
          </w:p>
          <w:p w14:paraId="07FC0931" w14:textId="77777777" w:rsidR="00D33908" w:rsidRPr="004756E7" w:rsidRDefault="00D33908" w:rsidP="004756E7">
            <w:pPr>
              <w:pStyle w:val="ListParagraph"/>
              <w:spacing w:after="120"/>
              <w:ind w:left="360" w:firstLineChars="0" w:firstLine="0"/>
              <w:rPr>
                <w:rFonts w:eastAsiaTheme="minorEastAsia"/>
                <w:color w:val="0070C0"/>
                <w:lang w:val="en-US" w:eastAsia="zh-CN"/>
              </w:rPr>
            </w:pPr>
            <w:proofErr w:type="spellStart"/>
            <w:proofErr w:type="gramStart"/>
            <w:r>
              <w:rPr>
                <w:lang w:bidi="bn-IN"/>
              </w:rPr>
              <w:t>P</w:t>
            </w:r>
            <w:r>
              <w:rPr>
                <w:vertAlign w:val="subscript"/>
                <w:lang w:bidi="bn-IN"/>
              </w:rPr>
              <w:t>PowerClass,NR</w:t>
            </w:r>
            <w:proofErr w:type="spellEnd"/>
            <w:proofErr w:type="gramEnd"/>
            <w:r>
              <w:rPr>
                <w:lang w:bidi="bn-IN"/>
              </w:rPr>
              <w:t xml:space="preserve"> is the nominal UE power of the power class that the UE supports for the NR band of the EN-DC combination as defined in clause 6.2.1 of 38.101-1 [2], ;  </w:t>
            </w:r>
            <w:r>
              <w:rPr>
                <w:highlight w:val="yellow"/>
                <w:lang w:bidi="bn-IN"/>
              </w:rPr>
              <w:t xml:space="preserve">in the case </w:t>
            </w:r>
            <w:proofErr w:type="spellStart"/>
            <w:r>
              <w:rPr>
                <w:highlight w:val="yellow"/>
                <w:lang w:bidi="bn-IN"/>
              </w:rPr>
              <w:t>P</w:t>
            </w:r>
            <w:r>
              <w:rPr>
                <w:highlight w:val="yellow"/>
                <w:vertAlign w:val="subscript"/>
                <w:lang w:bidi="bn-IN"/>
              </w:rPr>
              <w:t>PowerClass,NR</w:t>
            </w:r>
            <w:proofErr w:type="spellEnd"/>
            <w:r>
              <w:rPr>
                <w:highlight w:val="yellow"/>
                <w:lang w:bidi="bn-IN"/>
              </w:rPr>
              <w:t xml:space="preserve"> is 29 dBm, its linear power in the sum is according to 26 dBm</w:t>
            </w:r>
            <w:r>
              <w:rPr>
                <w:lang w:bidi="bn-IN"/>
              </w:rPr>
              <w:t>;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tc>
      </w:tr>
      <w:tr w:rsidR="00D33908" w14:paraId="250CCAAB" w14:textId="77777777">
        <w:tc>
          <w:tcPr>
            <w:tcW w:w="1350" w:type="dxa"/>
            <w:vMerge/>
          </w:tcPr>
          <w:p w14:paraId="76F46335" w14:textId="77777777" w:rsidR="00D33908" w:rsidRDefault="00D33908" w:rsidP="00DA30D8">
            <w:pPr>
              <w:spacing w:after="120"/>
              <w:rPr>
                <w:rFonts w:eastAsiaTheme="minorEastAsia"/>
                <w:color w:val="0070C0"/>
                <w:lang w:val="en-US" w:eastAsia="zh-CN"/>
              </w:rPr>
            </w:pPr>
          </w:p>
        </w:tc>
        <w:tc>
          <w:tcPr>
            <w:tcW w:w="8281" w:type="dxa"/>
          </w:tcPr>
          <w:p w14:paraId="2EE3DCCF" w14:textId="3813F3B2" w:rsidR="00D33908" w:rsidRDefault="00D33908">
            <w:pPr>
              <w:spacing w:after="120"/>
              <w:rPr>
                <w:rFonts w:eastAsiaTheme="minorEastAsia"/>
                <w:color w:val="0070C0"/>
                <w:lang w:eastAsia="zh-CN"/>
              </w:rPr>
            </w:pPr>
            <w:r>
              <w:rPr>
                <w:rFonts w:eastAsiaTheme="minorEastAsia"/>
                <w:color w:val="0070C0"/>
                <w:lang w:eastAsia="zh-CN"/>
              </w:rPr>
              <w:t>Nokia: we keep supporting the CR for the sake of progress.</w:t>
            </w:r>
          </w:p>
          <w:p w14:paraId="3BB8366D" w14:textId="709D6A2F" w:rsidR="00D33908" w:rsidRDefault="00D33908">
            <w:pPr>
              <w:spacing w:after="120"/>
              <w:rPr>
                <w:rFonts w:eastAsiaTheme="minorEastAsia"/>
                <w:color w:val="0070C0"/>
                <w:lang w:val="en-US" w:eastAsia="zh-CN"/>
              </w:rPr>
            </w:pPr>
          </w:p>
        </w:tc>
      </w:tr>
      <w:tr w:rsidR="00D33908" w14:paraId="5AE6359E" w14:textId="77777777">
        <w:tc>
          <w:tcPr>
            <w:tcW w:w="1350" w:type="dxa"/>
            <w:vMerge/>
          </w:tcPr>
          <w:p w14:paraId="597A4BF5" w14:textId="77777777" w:rsidR="00D33908" w:rsidRDefault="00D33908" w:rsidP="00DA30D8">
            <w:pPr>
              <w:spacing w:after="120"/>
              <w:rPr>
                <w:rFonts w:eastAsiaTheme="minorEastAsia"/>
                <w:color w:val="0070C0"/>
                <w:lang w:val="en-US" w:eastAsia="zh-CN"/>
              </w:rPr>
            </w:pPr>
          </w:p>
        </w:tc>
        <w:tc>
          <w:tcPr>
            <w:tcW w:w="8281" w:type="dxa"/>
          </w:tcPr>
          <w:p w14:paraId="43C0EA38" w14:textId="687674FD" w:rsidR="00D33908" w:rsidRDefault="00D33908">
            <w:pPr>
              <w:spacing w:after="120"/>
              <w:rPr>
                <w:rFonts w:eastAsiaTheme="minorEastAsia"/>
                <w:color w:val="0070C0"/>
                <w:lang w:eastAsia="zh-CN"/>
              </w:rPr>
            </w:pPr>
            <w:r>
              <w:rPr>
                <w:rFonts w:eastAsiaTheme="minorEastAsia" w:hint="eastAsia"/>
                <w:color w:val="0070C0"/>
                <w:lang w:val="en-US" w:eastAsia="zh-CN"/>
              </w:rPr>
              <w:t>ZTE: For sake for progress, we can support this CR. And similar question on NOTE 8.</w:t>
            </w:r>
          </w:p>
        </w:tc>
      </w:tr>
      <w:tr w:rsidR="00D33908" w14:paraId="7730F67B" w14:textId="77777777">
        <w:tc>
          <w:tcPr>
            <w:tcW w:w="1350" w:type="dxa"/>
            <w:vMerge/>
          </w:tcPr>
          <w:p w14:paraId="76C7B824" w14:textId="77777777" w:rsidR="00D33908" w:rsidRDefault="00D33908">
            <w:pPr>
              <w:spacing w:after="120"/>
              <w:rPr>
                <w:rFonts w:eastAsiaTheme="minorEastAsia"/>
                <w:color w:val="0070C0"/>
                <w:lang w:val="en-US" w:eastAsia="zh-CN"/>
              </w:rPr>
            </w:pPr>
          </w:p>
        </w:tc>
        <w:tc>
          <w:tcPr>
            <w:tcW w:w="8281" w:type="dxa"/>
          </w:tcPr>
          <w:p w14:paraId="7332E17D" w14:textId="1CBFA0FB" w:rsidR="00D33908" w:rsidRDefault="00D33908">
            <w:pPr>
              <w:spacing w:after="120"/>
            </w:pPr>
            <w:r>
              <w:t>Verizon: We support the CR!</w:t>
            </w:r>
          </w:p>
          <w:p w14:paraId="66F03BDB" w14:textId="77777777" w:rsidR="00D33908" w:rsidRDefault="00D33908">
            <w:pPr>
              <w:spacing w:after="120"/>
              <w:rPr>
                <w:iCs/>
                <w:lang w:eastAsia="zh-CN"/>
              </w:rPr>
            </w:pPr>
            <w:r>
              <w:t>For increasing the maximum power limit for inter-band UL DC, we support raising upper and lower limits of P</w:t>
            </w:r>
            <w:r>
              <w:rPr>
                <w:vertAlign w:val="subscript"/>
              </w:rPr>
              <w:t xml:space="preserve">CMAX </w:t>
            </w:r>
            <w:r>
              <w:t xml:space="preserve">by </w:t>
            </w:r>
            <w:r>
              <w:rPr>
                <w:lang w:bidi="bn-IN"/>
              </w:rPr>
              <w:t>capability of [</w:t>
            </w:r>
            <w:proofErr w:type="spellStart"/>
            <w:r>
              <w:rPr>
                <w:lang w:bidi="bn-IN"/>
              </w:rPr>
              <w:t>HigherPowerLimitCADC</w:t>
            </w:r>
            <w:proofErr w:type="spellEnd"/>
            <w:r>
              <w:rPr>
                <w:lang w:bidi="bn-IN"/>
              </w:rPr>
              <w:t>] proposed in both contributions</w:t>
            </w:r>
            <w:r>
              <w:rPr>
                <w:iCs/>
                <w:lang w:eastAsia="zh-CN"/>
              </w:rPr>
              <w:t xml:space="preserve">. </w:t>
            </w:r>
          </w:p>
          <w:p w14:paraId="29352749" w14:textId="3765A7E4" w:rsidR="00D33908" w:rsidRDefault="00D33908" w:rsidP="00943084">
            <w:pPr>
              <w:spacing w:after="120"/>
              <w:rPr>
                <w:iCs/>
                <w:lang w:eastAsia="zh-CN"/>
              </w:rPr>
            </w:pPr>
            <w:r>
              <w:rPr>
                <w:iCs/>
                <w:lang w:eastAsia="zh-CN"/>
              </w:rPr>
              <w:t>W</w:t>
            </w:r>
            <w:r>
              <w:t xml:space="preserve">e do not agree to define additional </w:t>
            </w:r>
            <w:r>
              <w:rPr>
                <w:iCs/>
                <w:lang w:eastAsia="zh-CN"/>
              </w:rPr>
              <w:t>n</w:t>
            </w:r>
            <w:r>
              <w:t xml:space="preserve">ew power class(s) from this work and introduce additional validation requirements for each possible new power class.  </w:t>
            </w:r>
          </w:p>
        </w:tc>
      </w:tr>
      <w:tr w:rsidR="00943084" w14:paraId="62F99C4D" w14:textId="77777777">
        <w:tc>
          <w:tcPr>
            <w:tcW w:w="1350" w:type="dxa"/>
            <w:vMerge/>
          </w:tcPr>
          <w:p w14:paraId="041528AE" w14:textId="77777777" w:rsidR="00943084" w:rsidRDefault="00943084">
            <w:pPr>
              <w:spacing w:after="120"/>
              <w:rPr>
                <w:rFonts w:eastAsiaTheme="minorEastAsia"/>
                <w:color w:val="0070C0"/>
                <w:lang w:val="en-US" w:eastAsia="zh-CN"/>
              </w:rPr>
            </w:pPr>
          </w:p>
        </w:tc>
        <w:tc>
          <w:tcPr>
            <w:tcW w:w="8281" w:type="dxa"/>
          </w:tcPr>
          <w:p w14:paraId="3AC642B3" w14:textId="40A3A5D6" w:rsidR="00943084" w:rsidRDefault="00943084">
            <w:pPr>
              <w:spacing w:after="120"/>
            </w:pPr>
            <w:r>
              <w:t xml:space="preserve">T-Mobile USA: We support the CRs in </w:t>
            </w:r>
            <w:r w:rsidRPr="001C149D">
              <w:t>R4-2210198 and R4-2210199</w:t>
            </w:r>
            <w:r>
              <w:t xml:space="preserve">. Not sure why this table put my comment below the Huawei row with </w:t>
            </w:r>
            <w:r w:rsidRPr="001C149D">
              <w:t>R4-2208749</w:t>
            </w:r>
          </w:p>
        </w:tc>
      </w:tr>
      <w:tr w:rsidR="00D33908" w14:paraId="26217950" w14:textId="77777777">
        <w:tc>
          <w:tcPr>
            <w:tcW w:w="1350" w:type="dxa"/>
            <w:vMerge/>
          </w:tcPr>
          <w:p w14:paraId="2C6CBA28" w14:textId="02017F96" w:rsidR="00D33908" w:rsidRDefault="00D33908">
            <w:pPr>
              <w:spacing w:after="120"/>
              <w:rPr>
                <w:rStyle w:val="Hyperlink"/>
                <w:rFonts w:ascii="Arial" w:hAnsi="Arial" w:cs="Arial"/>
                <w:b/>
                <w:bCs/>
                <w:sz w:val="16"/>
                <w:szCs w:val="16"/>
              </w:rPr>
            </w:pPr>
          </w:p>
        </w:tc>
        <w:tc>
          <w:tcPr>
            <w:tcW w:w="8281" w:type="dxa"/>
          </w:tcPr>
          <w:p w14:paraId="622E528B" w14:textId="77777777" w:rsidR="00D33908" w:rsidRPr="000A23D5" w:rsidRDefault="00D33908" w:rsidP="000A23D5">
            <w:pPr>
              <w:spacing w:after="120"/>
              <w:rPr>
                <w:rFonts w:eastAsiaTheme="minorEastAsia"/>
                <w:lang w:eastAsia="zh-CN"/>
              </w:rPr>
            </w:pPr>
            <w:r>
              <w:rPr>
                <w:rFonts w:eastAsiaTheme="minorEastAsia" w:hint="eastAsia"/>
                <w:lang w:eastAsia="zh-CN"/>
              </w:rPr>
              <w:t>S</w:t>
            </w:r>
            <w:r>
              <w:rPr>
                <w:rFonts w:eastAsiaTheme="minorEastAsia"/>
                <w:lang w:eastAsia="zh-CN"/>
              </w:rPr>
              <w:t>amsung: Fine with this CR</w:t>
            </w:r>
          </w:p>
        </w:tc>
      </w:tr>
      <w:tr w:rsidR="00D33908" w14:paraId="684DF048" w14:textId="77777777">
        <w:tc>
          <w:tcPr>
            <w:tcW w:w="1350" w:type="dxa"/>
            <w:vMerge/>
          </w:tcPr>
          <w:p w14:paraId="462F9CC5" w14:textId="77777777" w:rsidR="00D33908" w:rsidRDefault="00D33908">
            <w:pPr>
              <w:spacing w:after="120"/>
              <w:rPr>
                <w:rStyle w:val="Hyperlink"/>
                <w:rFonts w:ascii="Arial" w:hAnsi="Arial" w:cs="Arial"/>
                <w:b/>
                <w:bCs/>
                <w:sz w:val="16"/>
                <w:szCs w:val="16"/>
              </w:rPr>
            </w:pPr>
          </w:p>
        </w:tc>
        <w:tc>
          <w:tcPr>
            <w:tcW w:w="8281" w:type="dxa"/>
          </w:tcPr>
          <w:p w14:paraId="2B9E05B6" w14:textId="741D9D5B" w:rsidR="00D33908" w:rsidRPr="007E4419" w:rsidRDefault="00D33908" w:rsidP="000A23D5">
            <w:pPr>
              <w:spacing w:after="120"/>
              <w:rPr>
                <w:rFonts w:eastAsiaTheme="minorEastAsia"/>
                <w:highlight w:val="lightGray"/>
                <w:lang w:eastAsia="zh-CN"/>
              </w:rPr>
            </w:pPr>
            <w:r w:rsidRPr="007E4419">
              <w:rPr>
                <w:rFonts w:eastAsiaTheme="minorEastAsia"/>
                <w:highlight w:val="lightGray"/>
                <w:lang w:eastAsia="zh-CN"/>
              </w:rPr>
              <w:t>Ericsson: not agreed, see comments to R4-2210198.</w:t>
            </w:r>
          </w:p>
        </w:tc>
      </w:tr>
      <w:tr w:rsidR="00D33908" w14:paraId="3C328690" w14:textId="77777777">
        <w:tc>
          <w:tcPr>
            <w:tcW w:w="1350" w:type="dxa"/>
            <w:vMerge/>
          </w:tcPr>
          <w:p w14:paraId="1107D9D8" w14:textId="77777777" w:rsidR="00D33908" w:rsidRDefault="00D33908">
            <w:pPr>
              <w:spacing w:after="120"/>
              <w:rPr>
                <w:rStyle w:val="Hyperlink"/>
                <w:rFonts w:ascii="Arial" w:hAnsi="Arial" w:cs="Arial"/>
                <w:b/>
                <w:bCs/>
                <w:sz w:val="16"/>
                <w:szCs w:val="16"/>
              </w:rPr>
            </w:pPr>
          </w:p>
        </w:tc>
        <w:tc>
          <w:tcPr>
            <w:tcW w:w="8281" w:type="dxa"/>
          </w:tcPr>
          <w:p w14:paraId="753CE538" w14:textId="3A78DDE8" w:rsidR="00D33908" w:rsidRDefault="00D33908" w:rsidP="000A23D5">
            <w:pPr>
              <w:spacing w:after="120"/>
              <w:rPr>
                <w:rFonts w:eastAsiaTheme="minorEastAsia"/>
                <w:lang w:eastAsia="zh-CN"/>
              </w:rPr>
            </w:pPr>
            <w:r>
              <w:rPr>
                <w:rFonts w:hint="eastAsia"/>
                <w:color w:val="0070C0"/>
                <w:lang w:val="en-US" w:eastAsia="ja-JP"/>
              </w:rPr>
              <w:t>D</w:t>
            </w:r>
            <w:r>
              <w:rPr>
                <w:color w:val="0070C0"/>
                <w:lang w:val="en-US" w:eastAsia="ja-JP"/>
              </w:rPr>
              <w:t>OCOMO: We continue to support this CR.</w:t>
            </w:r>
          </w:p>
        </w:tc>
      </w:tr>
      <w:tr w:rsidR="00D33908" w14:paraId="2B5E340B" w14:textId="77777777">
        <w:tc>
          <w:tcPr>
            <w:tcW w:w="1350" w:type="dxa"/>
            <w:vMerge/>
          </w:tcPr>
          <w:p w14:paraId="53C29A16" w14:textId="77777777" w:rsidR="00D33908" w:rsidRDefault="00D33908" w:rsidP="00D33908">
            <w:pPr>
              <w:spacing w:after="120"/>
              <w:rPr>
                <w:rStyle w:val="Hyperlink"/>
                <w:rFonts w:ascii="Arial" w:hAnsi="Arial" w:cs="Arial"/>
                <w:b/>
                <w:bCs/>
                <w:sz w:val="16"/>
                <w:szCs w:val="16"/>
              </w:rPr>
            </w:pPr>
          </w:p>
        </w:tc>
        <w:tc>
          <w:tcPr>
            <w:tcW w:w="8281" w:type="dxa"/>
          </w:tcPr>
          <w:p w14:paraId="7439409D" w14:textId="77777777" w:rsidR="00D33908" w:rsidRDefault="00D33908" w:rsidP="00D33908">
            <w:pPr>
              <w:spacing w:after="120"/>
              <w:rPr>
                <w:rFonts w:eastAsiaTheme="minorEastAsia"/>
                <w:lang w:eastAsia="zh-CN"/>
              </w:rPr>
            </w:pPr>
            <w:r>
              <w:rPr>
                <w:rFonts w:eastAsiaTheme="minorEastAsia" w:hint="eastAsia"/>
                <w:color w:val="0070C0"/>
                <w:lang w:val="en-US" w:eastAsia="zh-CN"/>
              </w:rPr>
              <w:t xml:space="preserve">China Telecom: </w:t>
            </w:r>
            <w:r>
              <w:rPr>
                <w:rFonts w:eastAsiaTheme="minorEastAsia"/>
                <w:color w:val="0070C0"/>
                <w:lang w:val="en-US" w:eastAsia="zh-CN"/>
              </w:rPr>
              <w:t>We</w:t>
            </w:r>
            <w:r>
              <w:rPr>
                <w:rFonts w:eastAsiaTheme="minorEastAsia" w:hint="eastAsia"/>
                <w:color w:val="0070C0"/>
                <w:lang w:val="en-US" w:eastAsia="zh-CN"/>
              </w:rPr>
              <w:t xml:space="preserve"> support these two CRs of </w:t>
            </w:r>
            <w:r w:rsidRPr="00A71C53">
              <w:rPr>
                <w:rFonts w:eastAsiaTheme="minorEastAsia"/>
                <w:color w:val="0070C0"/>
                <w:lang w:val="en-US" w:eastAsia="zh-CN"/>
              </w:rPr>
              <w:t>R4-2210198 and R4-2210199</w:t>
            </w:r>
            <w:r>
              <w:rPr>
                <w:rFonts w:eastAsiaTheme="minorEastAsia" w:hint="eastAsia"/>
                <w:color w:val="0070C0"/>
                <w:lang w:val="en-US" w:eastAsia="zh-CN"/>
              </w:rPr>
              <w:t>.</w:t>
            </w:r>
          </w:p>
          <w:p w14:paraId="6B9E1A27" w14:textId="5370BFAB" w:rsidR="00D33908" w:rsidRDefault="00D33908" w:rsidP="00D33908">
            <w:pPr>
              <w:spacing w:after="120"/>
              <w:rPr>
                <w:color w:val="0070C0"/>
                <w:lang w:val="en-US" w:eastAsia="ja-JP"/>
              </w:rPr>
            </w:pPr>
            <w:r>
              <w:rPr>
                <w:lang w:eastAsia="zh-CN"/>
              </w:rPr>
              <w:t xml:space="preserve">We also support to increase the </w:t>
            </w:r>
            <w:r>
              <w:rPr>
                <w:lang w:bidi="bn-IN"/>
              </w:rPr>
              <w:t>maximum output power</w:t>
            </w:r>
            <w:r>
              <w:rPr>
                <w:lang w:eastAsia="zh-CN" w:bidi="bn-IN"/>
              </w:rPr>
              <w:t xml:space="preserve"> for both high and low limit, because increasing the power limit is to some extent like performance enhancement for UE to fully utilize the power ability for each constituent carrier. If only high limit was increasing, but leave low limit unchanged, then the </w:t>
            </w:r>
            <w:proofErr w:type="spellStart"/>
            <w:r>
              <w:rPr>
                <w:lang w:eastAsia="zh-CN" w:bidi="bn-IN"/>
              </w:rPr>
              <w:t>Pcmax</w:t>
            </w:r>
            <w:proofErr w:type="spellEnd"/>
            <w:r>
              <w:rPr>
                <w:lang w:eastAsia="zh-CN" w:bidi="bn-IN"/>
              </w:rPr>
              <w:t xml:space="preserve"> range for UE with power limit increasing would cover the range without power limit increasing, which is difficult for network to distinguish the </w:t>
            </w:r>
            <w:proofErr w:type="gramStart"/>
            <w:r>
              <w:rPr>
                <w:lang w:eastAsia="zh-CN" w:bidi="bn-IN"/>
              </w:rPr>
              <w:t>high performance</w:t>
            </w:r>
            <w:proofErr w:type="gramEnd"/>
            <w:r>
              <w:rPr>
                <w:lang w:eastAsia="zh-CN" w:bidi="bn-IN"/>
              </w:rPr>
              <w:t xml:space="preserve"> UE with power limit increasing from normal UE, as they may share the same </w:t>
            </w:r>
            <w:proofErr w:type="spellStart"/>
            <w:r>
              <w:rPr>
                <w:lang w:eastAsia="zh-CN" w:bidi="bn-IN"/>
              </w:rPr>
              <w:t>Pcmax</w:t>
            </w:r>
            <w:proofErr w:type="spellEnd"/>
            <w:r>
              <w:rPr>
                <w:lang w:eastAsia="zh-CN" w:bidi="bn-IN"/>
              </w:rPr>
              <w:t xml:space="preserve"> value subject to the same lower bound.</w:t>
            </w:r>
          </w:p>
        </w:tc>
      </w:tr>
      <w:tr w:rsidR="00D33908" w14:paraId="7DB3BE10" w14:textId="77777777">
        <w:tc>
          <w:tcPr>
            <w:tcW w:w="1350" w:type="dxa"/>
            <w:vMerge/>
          </w:tcPr>
          <w:p w14:paraId="7518F342" w14:textId="77777777" w:rsidR="00D33908" w:rsidRDefault="00D33908" w:rsidP="00D33908">
            <w:pPr>
              <w:spacing w:after="120"/>
              <w:rPr>
                <w:rStyle w:val="Hyperlink"/>
                <w:rFonts w:ascii="Arial" w:hAnsi="Arial" w:cs="Arial"/>
                <w:b/>
                <w:bCs/>
                <w:sz w:val="16"/>
                <w:szCs w:val="16"/>
              </w:rPr>
            </w:pPr>
          </w:p>
        </w:tc>
        <w:tc>
          <w:tcPr>
            <w:tcW w:w="8281" w:type="dxa"/>
          </w:tcPr>
          <w:p w14:paraId="2775EE0C" w14:textId="77777777" w:rsidR="00D33908" w:rsidRDefault="00D33908" w:rsidP="00D3390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hina Unicom: We support both R4-2210198 and R4-2210199. </w:t>
            </w:r>
          </w:p>
          <w:p w14:paraId="593913A6" w14:textId="7239FD8D" w:rsidR="00D33908" w:rsidRDefault="00D33908" w:rsidP="00D33908">
            <w:pPr>
              <w:spacing w:after="120"/>
              <w:rPr>
                <w:color w:val="0070C0"/>
                <w:lang w:val="en-US" w:eastAsia="ja-JP"/>
              </w:rPr>
            </w:pPr>
            <w:r>
              <w:rPr>
                <w:rFonts w:eastAsiaTheme="minorEastAsia"/>
                <w:color w:val="0070C0"/>
                <w:lang w:val="en-US" w:eastAsia="zh-CN"/>
              </w:rPr>
              <w:t xml:space="preserve">As both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are increased, it is expected that the UE shall be able to transmit higher</w:t>
            </w:r>
            <w:r w:rsidRPr="002E531D">
              <w:rPr>
                <w:rFonts w:eastAsiaTheme="minorEastAsia"/>
                <w:color w:val="0070C0"/>
                <w:lang w:val="en-US" w:eastAsia="zh-CN"/>
              </w:rPr>
              <w:t xml:space="preserve"> possible total power for </w:t>
            </w:r>
            <w:r>
              <w:rPr>
                <w:rFonts w:eastAsiaTheme="minorEastAsia"/>
                <w:color w:val="0070C0"/>
                <w:lang w:val="en-US" w:eastAsia="zh-CN"/>
              </w:rPr>
              <w:t xml:space="preserve">the </w:t>
            </w:r>
            <w:r w:rsidRPr="002E531D">
              <w:rPr>
                <w:rFonts w:eastAsiaTheme="minorEastAsia"/>
                <w:color w:val="0070C0"/>
                <w:lang w:val="en-US" w:eastAsia="zh-CN"/>
              </w:rPr>
              <w:t>CA</w:t>
            </w:r>
            <w:r>
              <w:rPr>
                <w:rFonts w:eastAsiaTheme="minorEastAsia"/>
                <w:color w:val="0070C0"/>
                <w:lang w:val="en-US" w:eastAsia="zh-CN"/>
              </w:rPr>
              <w:t>/DC</w:t>
            </w:r>
            <w:r w:rsidRPr="002E531D">
              <w:rPr>
                <w:rFonts w:eastAsiaTheme="minorEastAsia"/>
                <w:color w:val="0070C0"/>
                <w:lang w:val="en-US" w:eastAsia="zh-CN"/>
              </w:rPr>
              <w:t xml:space="preserve"> combinations</w:t>
            </w:r>
            <w:r>
              <w:rPr>
                <w:rFonts w:eastAsiaTheme="minorEastAsia"/>
                <w:color w:val="0070C0"/>
                <w:lang w:val="en-US" w:eastAsia="zh-CN"/>
              </w:rPr>
              <w:t>, which would benefit the UL network performance.</w:t>
            </w:r>
          </w:p>
        </w:tc>
      </w:tr>
      <w:tr w:rsidR="00D33908" w14:paraId="30B3A95C" w14:textId="77777777">
        <w:tc>
          <w:tcPr>
            <w:tcW w:w="1350" w:type="dxa"/>
            <w:vMerge w:val="restart"/>
          </w:tcPr>
          <w:p w14:paraId="413FF35E" w14:textId="273586E7" w:rsidR="00D33908" w:rsidRPr="00413FBB" w:rsidRDefault="00D33908">
            <w:pPr>
              <w:spacing w:after="120"/>
              <w:rPr>
                <w:rFonts w:eastAsiaTheme="minorEastAsia"/>
                <w:color w:val="0070C0"/>
                <w:lang w:val="en-US" w:eastAsia="zh-CN"/>
              </w:rPr>
            </w:pPr>
            <w:r w:rsidRPr="00FF3E83">
              <w:rPr>
                <w:rFonts w:eastAsiaTheme="minorEastAsia"/>
                <w:color w:val="0070C0"/>
                <w:lang w:val="en-US" w:eastAsia="zh-CN"/>
              </w:rPr>
              <w:t>R4-2208749</w:t>
            </w:r>
          </w:p>
        </w:tc>
        <w:tc>
          <w:tcPr>
            <w:tcW w:w="8281" w:type="dxa"/>
          </w:tcPr>
          <w:p w14:paraId="4D682DD9" w14:textId="60AFAE8C" w:rsidR="00D33908" w:rsidRDefault="00D33908" w:rsidP="00D07992">
            <w:pPr>
              <w:framePr w:w="10206" w:h="284" w:hRule="exact" w:wrap="notBeside" w:vAnchor="page" w:hAnchor="margin" w:y="1986"/>
              <w:widowControl w:val="0"/>
              <w:spacing w:after="120"/>
              <w:ind w:right="28"/>
              <w:rPr>
                <w:rFonts w:eastAsiaTheme="minorEastAsia"/>
                <w:color w:val="0070C0"/>
                <w:lang w:val="en-US" w:eastAsia="zh-CN"/>
              </w:rPr>
            </w:pPr>
            <w:r>
              <w:rPr>
                <w:rFonts w:eastAsiaTheme="minorEastAsia"/>
                <w:color w:val="0070C0"/>
                <w:lang w:val="en-US" w:eastAsia="zh-CN"/>
              </w:rPr>
              <w:t xml:space="preserve">Huawei: Question for clarification – The CR proposes to add “as indicated by the parameter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[7] for the band combination” Will any new power class be defined? If so, how</w:t>
            </w:r>
          </w:p>
        </w:tc>
      </w:tr>
      <w:tr w:rsidR="00D33908" w14:paraId="6A320B0E" w14:textId="77777777">
        <w:tc>
          <w:tcPr>
            <w:tcW w:w="1350" w:type="dxa"/>
            <w:vMerge/>
          </w:tcPr>
          <w:p w14:paraId="5502D672" w14:textId="77777777" w:rsidR="00D33908" w:rsidRPr="004756E7" w:rsidRDefault="00D33908">
            <w:pPr>
              <w:overflowPunct/>
              <w:autoSpaceDE/>
              <w:autoSpaceDN/>
              <w:adjustRightInd/>
              <w:spacing w:after="120"/>
              <w:textAlignment w:val="auto"/>
              <w:rPr>
                <w:rFonts w:eastAsiaTheme="minorEastAsia"/>
                <w:color w:val="0070C0"/>
                <w:lang w:val="en-US" w:eastAsia="zh-CN"/>
              </w:rPr>
            </w:pPr>
          </w:p>
        </w:tc>
        <w:tc>
          <w:tcPr>
            <w:tcW w:w="8281" w:type="dxa"/>
          </w:tcPr>
          <w:p w14:paraId="68E9BE2F" w14:textId="77777777" w:rsidR="00D33908" w:rsidRPr="004756E7" w:rsidRDefault="00D33908" w:rsidP="00D07992">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Nokia: Not sure on which band configurations can utilize 27.8 dBm with 23dBm+26dBm PA configuration and associated requirements for them.</w:t>
            </w:r>
          </w:p>
        </w:tc>
      </w:tr>
      <w:tr w:rsidR="00D33908" w14:paraId="066E0929" w14:textId="77777777">
        <w:tc>
          <w:tcPr>
            <w:tcW w:w="1350" w:type="dxa"/>
            <w:vMerge/>
          </w:tcPr>
          <w:p w14:paraId="1CDF0D34" w14:textId="77777777" w:rsidR="00D33908" w:rsidRDefault="00D33908">
            <w:pPr>
              <w:spacing w:after="120"/>
              <w:rPr>
                <w:rFonts w:eastAsiaTheme="minorEastAsia"/>
                <w:color w:val="0070C0"/>
                <w:lang w:val="en-US" w:eastAsia="zh-CN"/>
              </w:rPr>
            </w:pPr>
          </w:p>
        </w:tc>
        <w:tc>
          <w:tcPr>
            <w:tcW w:w="8281" w:type="dxa"/>
          </w:tcPr>
          <w:p w14:paraId="340A33B2" w14:textId="77777777" w:rsidR="00D33908" w:rsidRDefault="00D33908">
            <w:pPr>
              <w:spacing w:after="120"/>
              <w:rPr>
                <w:rFonts w:eastAsiaTheme="minorEastAsia"/>
                <w:color w:val="0070C0"/>
                <w:lang w:val="en-US" w:eastAsia="zh-CN"/>
              </w:rPr>
            </w:pPr>
            <w:r>
              <w:rPr>
                <w:rFonts w:eastAsiaTheme="minorEastAsia"/>
                <w:color w:val="0070C0"/>
                <w:lang w:val="en-US" w:eastAsia="zh-CN"/>
              </w:rPr>
              <w:t>Qualcomm:  We do not agree with the CR and the approach to define a new power class.  It would not be a very flexible approach and could lead to a lot of work with new power classes for every new power configuration.</w:t>
            </w:r>
          </w:p>
        </w:tc>
      </w:tr>
      <w:tr w:rsidR="00D33908" w14:paraId="5EE91B5C" w14:textId="77777777" w:rsidTr="00D53542">
        <w:trPr>
          <w:trHeight w:val="20"/>
        </w:trPr>
        <w:tc>
          <w:tcPr>
            <w:tcW w:w="1350" w:type="dxa"/>
            <w:vMerge/>
          </w:tcPr>
          <w:p w14:paraId="46622709" w14:textId="77777777" w:rsidR="00D33908" w:rsidRDefault="00D33908">
            <w:pPr>
              <w:spacing w:after="120"/>
              <w:rPr>
                <w:rFonts w:eastAsiaTheme="minorEastAsia"/>
                <w:color w:val="0070C0"/>
                <w:lang w:val="en-US" w:eastAsia="zh-CN"/>
              </w:rPr>
            </w:pPr>
          </w:p>
        </w:tc>
        <w:tc>
          <w:tcPr>
            <w:tcW w:w="8281" w:type="dxa"/>
          </w:tcPr>
          <w:p w14:paraId="3E806680" w14:textId="77777777" w:rsidR="00D33908" w:rsidRDefault="00D33908">
            <w:pPr>
              <w:spacing w:after="120"/>
              <w:rPr>
                <w:rFonts w:eastAsiaTheme="minorEastAsia"/>
                <w:color w:val="0070C0"/>
                <w:lang w:val="en-US" w:eastAsia="zh-CN"/>
              </w:rPr>
            </w:pPr>
            <w:r>
              <w:rPr>
                <w:rFonts w:eastAsiaTheme="minorEastAsia"/>
                <w:color w:val="0070C0"/>
                <w:lang w:val="en-US" w:eastAsia="zh-CN"/>
              </w:rPr>
              <w:t xml:space="preserve">Apple: What is the definition of the new IE </w:t>
            </w:r>
            <w:proofErr w:type="spellStart"/>
            <w:r>
              <w:rPr>
                <w:rFonts w:eastAsiaTheme="minorEastAsia"/>
                <w:i/>
                <w:iCs/>
                <w:color w:val="0070C0"/>
                <w:lang w:val="en-US" w:eastAsia="zh-CN"/>
              </w:rPr>
              <w:t>powerClass</w:t>
            </w:r>
            <w:proofErr w:type="spellEnd"/>
            <w:r>
              <w:rPr>
                <w:rFonts w:eastAsiaTheme="minorEastAsia"/>
                <w:color w:val="0070C0"/>
                <w:lang w:val="en-US" w:eastAsia="zh-CN"/>
              </w:rPr>
              <w:t xml:space="preserve"> and how is it different from the existing power class signaling for CA and DC?  </w:t>
            </w:r>
          </w:p>
        </w:tc>
      </w:tr>
      <w:tr w:rsidR="00D33908" w14:paraId="4354E301" w14:textId="77777777" w:rsidTr="00D53542">
        <w:trPr>
          <w:trHeight w:val="20"/>
        </w:trPr>
        <w:tc>
          <w:tcPr>
            <w:tcW w:w="1350" w:type="dxa"/>
            <w:vMerge/>
          </w:tcPr>
          <w:p w14:paraId="5E5B2956" w14:textId="77777777" w:rsidR="00D33908" w:rsidRDefault="00D33908">
            <w:pPr>
              <w:spacing w:after="120"/>
              <w:rPr>
                <w:rFonts w:eastAsiaTheme="minorEastAsia"/>
                <w:color w:val="0070C0"/>
                <w:lang w:val="en-US" w:eastAsia="zh-CN"/>
              </w:rPr>
            </w:pPr>
          </w:p>
        </w:tc>
        <w:tc>
          <w:tcPr>
            <w:tcW w:w="8281" w:type="dxa"/>
          </w:tcPr>
          <w:p w14:paraId="24390B2E" w14:textId="77777777" w:rsidR="00D33908" w:rsidRDefault="00D33908">
            <w:pPr>
              <w:spacing w:after="120"/>
              <w:rPr>
                <w:rFonts w:eastAsiaTheme="minorEastAsia"/>
                <w:color w:val="0070C0"/>
                <w:highlight w:val="lightGray"/>
                <w:lang w:val="en-US" w:eastAsia="zh-CN"/>
              </w:rPr>
            </w:pPr>
            <w:r w:rsidRPr="00684350">
              <w:rPr>
                <w:rFonts w:eastAsiaTheme="minorEastAsia"/>
                <w:color w:val="0070C0"/>
                <w:highlight w:val="lightGray"/>
                <w:lang w:val="en-US" w:eastAsia="zh-CN"/>
              </w:rPr>
              <w:t xml:space="preserve">Ericsson (reply on R4-2208749, the table is corrupted): this CR is </w:t>
            </w:r>
            <w:r>
              <w:rPr>
                <w:rFonts w:eastAsiaTheme="minorEastAsia"/>
                <w:color w:val="0070C0"/>
                <w:highlight w:val="lightGray"/>
                <w:lang w:val="en-US" w:eastAsia="zh-CN"/>
              </w:rPr>
              <w:t>proposed</w:t>
            </w:r>
            <w:r w:rsidRPr="00684350">
              <w:rPr>
                <w:rFonts w:eastAsiaTheme="minorEastAsia"/>
                <w:color w:val="0070C0"/>
                <w:highlight w:val="lightGray"/>
                <w:lang w:val="en-US" w:eastAsia="zh-CN"/>
              </w:rPr>
              <w:t xml:space="preserve"> to correctly map the specification parameters to the corresponding RRC fields no matter any higher power limit. The power class per CG for NR-DC is also corrected. </w:t>
            </w:r>
          </w:p>
          <w:p w14:paraId="3B8F2322" w14:textId="52598A14" w:rsidR="00D33908" w:rsidRPr="00684350" w:rsidRDefault="00D33908">
            <w:pPr>
              <w:spacing w:after="120"/>
              <w:rPr>
                <w:rFonts w:eastAsiaTheme="minorEastAsia"/>
                <w:color w:val="0070C0"/>
                <w:highlight w:val="lightGray"/>
                <w:lang w:val="en-US" w:eastAsia="zh-CN"/>
              </w:rPr>
            </w:pPr>
            <w:r>
              <w:rPr>
                <w:rFonts w:eastAsiaTheme="minorEastAsia"/>
                <w:color w:val="0070C0"/>
                <w:highlight w:val="lightGray"/>
                <w:lang w:val="en-US" w:eastAsia="zh-CN"/>
              </w:rPr>
              <w:t>To Huawei: t</w:t>
            </w:r>
            <w:r w:rsidRPr="00684350">
              <w:rPr>
                <w:rFonts w:eastAsiaTheme="minorEastAsia"/>
                <w:color w:val="0070C0"/>
                <w:highlight w:val="lightGray"/>
                <w:lang w:val="en-US" w:eastAsia="zh-CN"/>
              </w:rPr>
              <w:t xml:space="preserve">he changes have nothing to do with </w:t>
            </w:r>
            <w:r w:rsidRPr="00684350">
              <w:rPr>
                <w:rFonts w:ascii="Symbol" w:eastAsiaTheme="minorEastAsia" w:hAnsi="Symbol"/>
                <w:color w:val="0070C0"/>
                <w:highlight w:val="lightGray"/>
                <w:lang w:val="en-US" w:eastAsia="zh-CN"/>
              </w:rPr>
              <w:t></w:t>
            </w:r>
            <w:proofErr w:type="spellStart"/>
            <w:proofErr w:type="gramStart"/>
            <w:r w:rsidRPr="00684350">
              <w:rPr>
                <w:rFonts w:eastAsiaTheme="minorEastAsia"/>
                <w:color w:val="0070C0"/>
                <w:highlight w:val="lightGray"/>
                <w:lang w:val="en-US" w:eastAsia="zh-CN"/>
              </w:rPr>
              <w:t>P</w:t>
            </w:r>
            <w:r w:rsidRPr="00684350">
              <w:rPr>
                <w:rFonts w:eastAsiaTheme="minorEastAsia"/>
                <w:color w:val="0070C0"/>
                <w:highlight w:val="lightGray"/>
                <w:vertAlign w:val="subscript"/>
                <w:lang w:val="en-US" w:eastAsia="zh-CN"/>
              </w:rPr>
              <w:t>powerclass,CA</w:t>
            </w:r>
            <w:proofErr w:type="spellEnd"/>
            <w:proofErr w:type="gramEnd"/>
          </w:p>
          <w:p w14:paraId="5ACEB54E" w14:textId="63786894" w:rsidR="00D33908" w:rsidRPr="00684350" w:rsidRDefault="00D33908">
            <w:pPr>
              <w:spacing w:after="120"/>
              <w:rPr>
                <w:rFonts w:eastAsiaTheme="minorEastAsia"/>
                <w:color w:val="0070C0"/>
                <w:highlight w:val="lightGray"/>
                <w:lang w:val="en-US" w:eastAsia="zh-CN"/>
              </w:rPr>
            </w:pPr>
            <w:r w:rsidRPr="00684350">
              <w:rPr>
                <w:rFonts w:eastAsiaTheme="minorEastAsia"/>
                <w:color w:val="0070C0"/>
                <w:highlight w:val="lightGray"/>
                <w:lang w:val="en-US" w:eastAsia="zh-CN"/>
              </w:rPr>
              <w:t xml:space="preserve">To Apple: the </w:t>
            </w:r>
            <w:proofErr w:type="spellStart"/>
            <w:r w:rsidRPr="00684350">
              <w:rPr>
                <w:rFonts w:eastAsiaTheme="minorEastAsia"/>
                <w:color w:val="0070C0"/>
                <w:highlight w:val="lightGray"/>
                <w:lang w:val="en-US" w:eastAsia="zh-CN"/>
              </w:rPr>
              <w:t>powerClass</w:t>
            </w:r>
            <w:proofErr w:type="spellEnd"/>
            <w:r w:rsidRPr="00684350">
              <w:rPr>
                <w:rFonts w:eastAsiaTheme="minorEastAsia"/>
                <w:color w:val="0070C0"/>
                <w:highlight w:val="lightGray"/>
                <w:lang w:val="en-US" w:eastAsia="zh-CN"/>
              </w:rPr>
              <w:t xml:space="preserve"> is an existing RRC parameter. This has </w:t>
            </w:r>
            <w:r>
              <w:rPr>
                <w:rFonts w:eastAsiaTheme="minorEastAsia"/>
                <w:color w:val="0070C0"/>
                <w:highlight w:val="lightGray"/>
                <w:lang w:val="en-US" w:eastAsia="zh-CN"/>
              </w:rPr>
              <w:t xml:space="preserve">already </w:t>
            </w:r>
            <w:r w:rsidRPr="00684350">
              <w:rPr>
                <w:rFonts w:eastAsiaTheme="minorEastAsia"/>
                <w:color w:val="0070C0"/>
                <w:highlight w:val="lightGray"/>
                <w:lang w:val="en-US" w:eastAsia="zh-CN"/>
              </w:rPr>
              <w:t>been extended to cover PC1.5 (powerClass-r1610) and if extended further to cover “PC3 + PC2” no further changes are needed.</w:t>
            </w:r>
          </w:p>
          <w:p w14:paraId="1059AB32" w14:textId="326A1374" w:rsidR="00D33908" w:rsidRPr="00684350" w:rsidRDefault="00D33908">
            <w:pPr>
              <w:spacing w:after="120"/>
              <w:rPr>
                <w:rFonts w:eastAsiaTheme="minorEastAsia"/>
                <w:color w:val="0070C0"/>
                <w:highlight w:val="lightGray"/>
                <w:lang w:val="en-US" w:eastAsia="zh-CN"/>
              </w:rPr>
            </w:pPr>
            <w:r w:rsidRPr="00684350">
              <w:rPr>
                <w:rFonts w:eastAsiaTheme="minorEastAsia"/>
                <w:color w:val="0070C0"/>
                <w:highlight w:val="lightGray"/>
                <w:lang w:val="en-US" w:eastAsia="zh-CN"/>
              </w:rPr>
              <w:t xml:space="preserve">If the change is not made, there is no mapping of </w:t>
            </w:r>
            <w:proofErr w:type="spellStart"/>
            <w:proofErr w:type="gramStart"/>
            <w:r w:rsidRPr="00684350">
              <w:rPr>
                <w:rFonts w:eastAsiaTheme="minorEastAsia"/>
                <w:color w:val="0070C0"/>
                <w:highlight w:val="lightGray"/>
                <w:lang w:val="en-US" w:eastAsia="zh-CN"/>
              </w:rPr>
              <w:t>P</w:t>
            </w:r>
            <w:r w:rsidRPr="00684350">
              <w:rPr>
                <w:rFonts w:eastAsiaTheme="minorEastAsia"/>
                <w:color w:val="0070C0"/>
                <w:highlight w:val="lightGray"/>
                <w:vertAlign w:val="subscript"/>
                <w:lang w:val="en-US" w:eastAsia="zh-CN"/>
              </w:rPr>
              <w:t>powerclass,CA</w:t>
            </w:r>
            <w:proofErr w:type="spellEnd"/>
            <w:proofErr w:type="gramEnd"/>
            <w:r w:rsidRPr="00684350">
              <w:rPr>
                <w:rFonts w:eastAsiaTheme="minorEastAsia"/>
                <w:color w:val="0070C0"/>
                <w:highlight w:val="lightGray"/>
                <w:vertAlign w:val="subscript"/>
                <w:lang w:val="en-US" w:eastAsia="zh-CN"/>
              </w:rPr>
              <w:t xml:space="preserve"> </w:t>
            </w:r>
            <w:r w:rsidRPr="00684350">
              <w:rPr>
                <w:rFonts w:eastAsiaTheme="minorEastAsia"/>
                <w:color w:val="0070C0"/>
                <w:highlight w:val="lightGray"/>
                <w:lang w:val="en-US" w:eastAsia="zh-CN"/>
              </w:rPr>
              <w:t>to the corresponding RRC parameter</w:t>
            </w:r>
            <w:r>
              <w:rPr>
                <w:rFonts w:eastAsiaTheme="minorEastAsia"/>
                <w:color w:val="0070C0"/>
                <w:highlight w:val="lightGray"/>
                <w:lang w:val="en-US" w:eastAsia="zh-CN"/>
              </w:rPr>
              <w:t xml:space="preserve"> and the power classes for the CG of NR-DC remain incorrect.</w:t>
            </w:r>
          </w:p>
          <w:p w14:paraId="6A4DBCE7" w14:textId="4003DB27" w:rsidR="00D33908" w:rsidRPr="00684350" w:rsidRDefault="00D33908">
            <w:pPr>
              <w:spacing w:after="120"/>
              <w:rPr>
                <w:rFonts w:eastAsiaTheme="minorEastAsia"/>
                <w:color w:val="0070C0"/>
                <w:highlight w:val="lightGray"/>
                <w:lang w:val="en-US" w:eastAsia="zh-CN"/>
              </w:rPr>
            </w:pPr>
            <w:r w:rsidRPr="00684350">
              <w:rPr>
                <w:rFonts w:eastAsiaTheme="minorEastAsia"/>
                <w:color w:val="0070C0"/>
                <w:highlight w:val="lightGray"/>
                <w:lang w:val="en-US" w:eastAsia="zh-CN"/>
              </w:rPr>
              <w:t>The title on the CR cover page is obviously wrong.</w:t>
            </w:r>
          </w:p>
        </w:tc>
      </w:tr>
    </w:tbl>
    <w:p w14:paraId="63B848E1" w14:textId="685ED594" w:rsidR="00413FBB" w:rsidRDefault="00413FBB">
      <w:pPr>
        <w:rPr>
          <w:color w:val="0070C0"/>
          <w:lang w:eastAsia="zh-CN"/>
        </w:rPr>
      </w:pPr>
    </w:p>
    <w:p w14:paraId="0F523DCC" w14:textId="77777777" w:rsidR="005A767B" w:rsidRPr="006F2E4E" w:rsidRDefault="005A767B" w:rsidP="005A767B">
      <w:pPr>
        <w:rPr>
          <w:b/>
          <w:color w:val="C00000"/>
        </w:rPr>
      </w:pPr>
      <w:r w:rsidRPr="006F2E4E">
        <w:rPr>
          <w:b/>
          <w:color w:val="C00000"/>
        </w:rPr>
        <w:t>GTW on May</w:t>
      </w:r>
      <w:r w:rsidRPr="006F2E4E">
        <w:rPr>
          <w:rFonts w:hint="eastAsia"/>
          <w:b/>
          <w:color w:val="C00000"/>
          <w:lang w:eastAsia="zh-CN"/>
        </w:rPr>
        <w:t>-</w:t>
      </w:r>
      <w:r w:rsidRPr="006F2E4E">
        <w:rPr>
          <w:b/>
          <w:color w:val="C00000"/>
        </w:rPr>
        <w:t>13</w:t>
      </w:r>
    </w:p>
    <w:p w14:paraId="61196DC2" w14:textId="77777777" w:rsidR="005A767B" w:rsidRPr="009323BE" w:rsidRDefault="005A767B" w:rsidP="005A767B">
      <w:pPr>
        <w:rPr>
          <w:b/>
          <w:u w:val="single"/>
          <w:lang w:eastAsia="zh-CN"/>
        </w:rPr>
      </w:pPr>
      <w:proofErr w:type="spellStart"/>
      <w:r w:rsidRPr="009323BE">
        <w:rPr>
          <w:rFonts w:hint="eastAsia"/>
          <w:b/>
          <w:u w:val="single"/>
          <w:lang w:eastAsia="zh-CN"/>
        </w:rPr>
        <w:t>D</w:t>
      </w:r>
      <w:r w:rsidRPr="009323BE">
        <w:rPr>
          <w:b/>
          <w:u w:val="single"/>
          <w:lang w:eastAsia="zh-CN"/>
        </w:rPr>
        <w:t>isucssions</w:t>
      </w:r>
      <w:proofErr w:type="spellEnd"/>
      <w:r w:rsidRPr="009323BE">
        <w:rPr>
          <w:b/>
          <w:u w:val="single"/>
          <w:lang w:eastAsia="zh-CN"/>
        </w:rPr>
        <w:t xml:space="preserve"> on CR R4-2210198</w:t>
      </w:r>
    </w:p>
    <w:p w14:paraId="2794A397" w14:textId="77777777" w:rsidR="005A767B" w:rsidRPr="009323BE" w:rsidRDefault="005A767B" w:rsidP="005A767B">
      <w:pPr>
        <w:jc w:val="both"/>
        <w:rPr>
          <w:rFonts w:cs="Vrinda"/>
          <w:b/>
          <w:lang w:eastAsia="zh-CN" w:bidi="bn-IN"/>
        </w:rPr>
      </w:pPr>
      <w:r w:rsidRPr="009323BE">
        <w:rPr>
          <w:rFonts w:cs="Vrinda" w:hint="eastAsia"/>
          <w:b/>
          <w:lang w:eastAsia="zh-CN" w:bidi="bn-IN"/>
        </w:rPr>
        <w:t>D</w:t>
      </w:r>
      <w:r w:rsidRPr="009323BE">
        <w:rPr>
          <w:rFonts w:cs="Vrinda"/>
          <w:b/>
          <w:lang w:eastAsia="zh-CN" w:bidi="bn-IN"/>
        </w:rPr>
        <w:t>iscussions:</w:t>
      </w:r>
      <w:r>
        <w:rPr>
          <w:rFonts w:cs="Vrinda"/>
          <w:b/>
          <w:lang w:eastAsia="zh-CN" w:bidi="bn-IN"/>
        </w:rPr>
        <w:t xml:space="preserve"> (part of </w:t>
      </w:r>
      <w:proofErr w:type="spellStart"/>
      <w:r>
        <w:rPr>
          <w:rFonts w:cs="Vrinda"/>
          <w:b/>
          <w:lang w:eastAsia="zh-CN" w:bidi="bn-IN"/>
        </w:rPr>
        <w:t>miniutes</w:t>
      </w:r>
      <w:proofErr w:type="spellEnd"/>
      <w:r>
        <w:rPr>
          <w:rFonts w:cs="Vrinda"/>
          <w:b/>
          <w:lang w:eastAsia="zh-CN" w:bidi="bn-IN"/>
        </w:rPr>
        <w:t xml:space="preserve"> of discussions)</w:t>
      </w:r>
    </w:p>
    <w:p w14:paraId="0C5491DA" w14:textId="77777777" w:rsidR="005A767B" w:rsidRDefault="005A767B" w:rsidP="005A767B">
      <w:pPr>
        <w:jc w:val="both"/>
        <w:rPr>
          <w:rFonts w:cs="Vrinda"/>
          <w:lang w:eastAsia="zh-CN" w:bidi="bn-IN"/>
        </w:rPr>
      </w:pPr>
      <w:proofErr w:type="spellStart"/>
      <w:r>
        <w:rPr>
          <w:rFonts w:cs="Vrinda" w:hint="eastAsia"/>
          <w:lang w:eastAsia="zh-CN" w:bidi="bn-IN"/>
        </w:rPr>
        <w:t>M</w:t>
      </w:r>
      <w:r>
        <w:rPr>
          <w:rFonts w:cs="Vrinda"/>
          <w:lang w:eastAsia="zh-CN" w:bidi="bn-IN"/>
        </w:rPr>
        <w:t>ediatek</w:t>
      </w:r>
      <w:proofErr w:type="spellEnd"/>
      <w:r>
        <w:rPr>
          <w:rFonts w:cs="Vrinda"/>
          <w:lang w:eastAsia="zh-CN" w:bidi="bn-IN"/>
        </w:rPr>
        <w:t xml:space="preserve">: support the approach to introduce the new </w:t>
      </w:r>
      <w:proofErr w:type="spellStart"/>
      <w:r>
        <w:rPr>
          <w:rFonts w:cs="Vrinda"/>
          <w:lang w:eastAsia="zh-CN" w:bidi="bn-IN"/>
        </w:rPr>
        <w:t>signaling</w:t>
      </w:r>
      <w:proofErr w:type="spellEnd"/>
      <w:r>
        <w:rPr>
          <w:rFonts w:cs="Vrinda"/>
          <w:lang w:eastAsia="zh-CN" w:bidi="bn-IN"/>
        </w:rPr>
        <w:t xml:space="preserve"> or new power class. They both requires antenna connectors. For legacy UE supporting PC3, UE needs information to differentiate the new from the legacy power class.</w:t>
      </w:r>
    </w:p>
    <w:p w14:paraId="236C224D" w14:textId="77777777" w:rsidR="005A767B" w:rsidRDefault="005A767B" w:rsidP="005A767B">
      <w:pPr>
        <w:jc w:val="both"/>
        <w:rPr>
          <w:rFonts w:cs="Vrinda"/>
          <w:lang w:eastAsia="zh-CN" w:bidi="bn-IN"/>
        </w:rPr>
      </w:pPr>
      <w:r>
        <w:rPr>
          <w:rFonts w:cs="Vrinda"/>
          <w:lang w:eastAsia="zh-CN" w:bidi="bn-IN"/>
        </w:rPr>
        <w:t xml:space="preserve">Ericsson: It is good to know what UE is expected to report. What is the implication of the report for UE </w:t>
      </w:r>
      <w:proofErr w:type="gramStart"/>
      <w:r>
        <w:rPr>
          <w:rFonts w:cs="Vrinda"/>
          <w:lang w:eastAsia="zh-CN" w:bidi="bn-IN"/>
        </w:rPr>
        <w:t>behaviour.</w:t>
      </w:r>
      <w:proofErr w:type="gramEnd"/>
      <w:r>
        <w:rPr>
          <w:rFonts w:cs="Vrinda"/>
          <w:lang w:eastAsia="zh-CN" w:bidi="bn-IN"/>
        </w:rPr>
        <w:t xml:space="preserve"> It is not only about UE to do and inform network. UE simultaneously reports something else which may have other implication. That issue needs more discussion. Regarding the second change below, if we agree to introduce the new capability, the second change is not needed. What is the technique problem of our CR?</w:t>
      </w:r>
    </w:p>
    <w:p w14:paraId="066CB01B" w14:textId="77777777" w:rsidR="005A767B" w:rsidRDefault="005A767B" w:rsidP="005A767B">
      <w:pPr>
        <w:jc w:val="both"/>
        <w:rPr>
          <w:rFonts w:cs="Vrinda"/>
          <w:lang w:eastAsia="zh-CN" w:bidi="bn-IN"/>
        </w:rPr>
      </w:pPr>
      <w:r>
        <w:rPr>
          <w:rFonts w:cs="Vrinda"/>
          <w:lang w:eastAsia="zh-CN" w:bidi="bn-IN"/>
        </w:rPr>
        <w:t xml:space="preserve">Nokia: regarding questions about the </w:t>
      </w:r>
      <w:proofErr w:type="spellStart"/>
      <w:r>
        <w:rPr>
          <w:rFonts w:cs="Vrinda"/>
          <w:lang w:eastAsia="zh-CN" w:bidi="bn-IN"/>
        </w:rPr>
        <w:t>behaivor</w:t>
      </w:r>
      <w:proofErr w:type="spellEnd"/>
      <w:r>
        <w:rPr>
          <w:rFonts w:cs="Vrinda"/>
          <w:lang w:eastAsia="zh-CN" w:bidi="bn-IN"/>
        </w:rPr>
        <w:t xml:space="preserve">, we think the behaviour is clear. The sum only applies when UE indicates the certain capability and when </w:t>
      </w:r>
      <w:proofErr w:type="spellStart"/>
      <w:r>
        <w:rPr>
          <w:rFonts w:cs="Vrinda"/>
          <w:lang w:eastAsia="zh-CN" w:bidi="bn-IN"/>
        </w:rPr>
        <w:t>delta_P_powerclass</w:t>
      </w:r>
      <w:proofErr w:type="spellEnd"/>
      <w:r>
        <w:rPr>
          <w:rFonts w:cs="Vrinda"/>
          <w:lang w:eastAsia="zh-CN" w:bidi="bn-IN"/>
        </w:rPr>
        <w:t xml:space="preserve"> =0. Then that is different point of value. The CR is clear for this behaviour.</w:t>
      </w:r>
    </w:p>
    <w:p w14:paraId="12AC9DE7" w14:textId="77777777" w:rsidR="005A767B" w:rsidRDefault="005A767B" w:rsidP="005A767B">
      <w:pPr>
        <w:jc w:val="both"/>
        <w:rPr>
          <w:rFonts w:cs="Vrinda"/>
          <w:lang w:eastAsia="zh-CN" w:bidi="bn-IN"/>
        </w:rPr>
      </w:pPr>
      <w:r>
        <w:rPr>
          <w:rFonts w:cs="Vrinda"/>
          <w:lang w:eastAsia="zh-CN" w:bidi="bn-IN"/>
        </w:rPr>
        <w:t xml:space="preserve">Huawei: I tend to agree with Nokia. For power </w:t>
      </w:r>
      <w:proofErr w:type="spellStart"/>
      <w:r>
        <w:rPr>
          <w:rFonts w:cs="Vrinda"/>
          <w:lang w:eastAsia="zh-CN" w:bidi="bn-IN"/>
        </w:rPr>
        <w:t>calss</w:t>
      </w:r>
      <w:proofErr w:type="spellEnd"/>
      <w:r>
        <w:rPr>
          <w:rFonts w:cs="Vrinda"/>
          <w:lang w:eastAsia="zh-CN" w:bidi="bn-IN"/>
        </w:rPr>
        <w:t xml:space="preserve"> fallback, the </w:t>
      </w:r>
      <w:proofErr w:type="gramStart"/>
      <w:r>
        <w:rPr>
          <w:rFonts w:cs="Vrinda"/>
          <w:lang w:eastAsia="zh-CN" w:bidi="bn-IN"/>
        </w:rPr>
        <w:t>high power</w:t>
      </w:r>
      <w:proofErr w:type="gramEnd"/>
      <w:r>
        <w:rPr>
          <w:rFonts w:cs="Vrinda"/>
          <w:lang w:eastAsia="zh-CN" w:bidi="bn-IN"/>
        </w:rPr>
        <w:t xml:space="preserve"> feature could not be enabled. How does Ericsson proposal deal with fall back? For us, increasing the lower and high limit is our preference. Keeping the low limit unchanged without defining the new </w:t>
      </w:r>
      <w:proofErr w:type="spellStart"/>
      <w:r>
        <w:rPr>
          <w:rFonts w:cs="Vrinda"/>
          <w:lang w:eastAsia="zh-CN" w:bidi="bn-IN"/>
        </w:rPr>
        <w:t>signaling</w:t>
      </w:r>
      <w:proofErr w:type="spellEnd"/>
      <w:r>
        <w:rPr>
          <w:rFonts w:cs="Vrinda"/>
          <w:lang w:eastAsia="zh-CN" w:bidi="bn-IN"/>
        </w:rPr>
        <w:t xml:space="preserve"> is also acceptable. Skyworks asked question about the </w:t>
      </w:r>
      <w:proofErr w:type="spellStart"/>
      <w:r>
        <w:rPr>
          <w:rFonts w:cs="Vrinda"/>
          <w:lang w:eastAsia="zh-CN" w:bidi="bn-IN"/>
        </w:rPr>
        <w:t>P_powerclass_C</w:t>
      </w:r>
      <w:proofErr w:type="spellEnd"/>
      <w:r>
        <w:rPr>
          <w:rFonts w:cs="Vrinda"/>
          <w:lang w:eastAsia="zh-CN" w:bidi="bn-IN"/>
        </w:rPr>
        <w:t xml:space="preserve">. It seems Qualcomm said it is </w:t>
      </w:r>
      <w:proofErr w:type="spellStart"/>
      <w:r>
        <w:rPr>
          <w:rFonts w:cs="Vrinda"/>
          <w:lang w:eastAsia="zh-CN" w:bidi="bn-IN"/>
        </w:rPr>
        <w:t>drevied</w:t>
      </w:r>
      <w:proofErr w:type="spellEnd"/>
      <w:r>
        <w:rPr>
          <w:rFonts w:cs="Vrinda"/>
          <w:lang w:eastAsia="zh-CN" w:bidi="bn-IN"/>
        </w:rPr>
        <w:t xml:space="preserve"> from single band capability. We disagree with it. UE can report PC2 on single band but only support PC3 in CA mode. We have CR to clarify this.</w:t>
      </w:r>
    </w:p>
    <w:p w14:paraId="03327333" w14:textId="77777777" w:rsidR="005A767B" w:rsidRDefault="005A767B" w:rsidP="005A767B">
      <w:pPr>
        <w:jc w:val="both"/>
        <w:rPr>
          <w:rFonts w:cs="Vrinda"/>
          <w:lang w:eastAsia="zh-CN" w:bidi="bn-IN"/>
        </w:rPr>
      </w:pPr>
      <w:r>
        <w:rPr>
          <w:rFonts w:cs="Vrinda"/>
          <w:lang w:eastAsia="zh-CN" w:bidi="bn-IN"/>
        </w:rPr>
        <w:t xml:space="preserve">Samsung: as CTC, there are three possible </w:t>
      </w:r>
      <w:proofErr w:type="spellStart"/>
      <w:r>
        <w:rPr>
          <w:rFonts w:cs="Vrinda"/>
          <w:lang w:eastAsia="zh-CN" w:bidi="bn-IN"/>
        </w:rPr>
        <w:t>soltuions</w:t>
      </w:r>
      <w:proofErr w:type="spellEnd"/>
      <w:r>
        <w:rPr>
          <w:rFonts w:cs="Vrinda"/>
          <w:lang w:eastAsia="zh-CN" w:bidi="bn-IN"/>
        </w:rPr>
        <w:t xml:space="preserve">. We cannot accept to define the new power class and cannot accept just raising the upper bound. For both network is difficult to know the power. WE can accept increasing both upper and lower bound. We support Qualcomm solution. We support Huawei proposal to have </w:t>
      </w:r>
      <w:proofErr w:type="spellStart"/>
      <w:r>
        <w:rPr>
          <w:rFonts w:cs="Vrinda"/>
          <w:lang w:eastAsia="zh-CN" w:bidi="bn-IN"/>
        </w:rPr>
        <w:t>signaling</w:t>
      </w:r>
      <w:proofErr w:type="spellEnd"/>
      <w:r>
        <w:rPr>
          <w:rFonts w:cs="Vrinda"/>
          <w:lang w:eastAsia="zh-CN" w:bidi="bn-IN"/>
        </w:rPr>
        <w:t>.</w:t>
      </w:r>
    </w:p>
    <w:p w14:paraId="417A1B8E" w14:textId="77777777" w:rsidR="005A767B" w:rsidRDefault="005A767B" w:rsidP="005A767B">
      <w:pPr>
        <w:jc w:val="both"/>
        <w:rPr>
          <w:rFonts w:cs="Vrinda"/>
          <w:lang w:eastAsia="zh-CN" w:bidi="bn-IN"/>
        </w:rPr>
      </w:pPr>
      <w:r>
        <w:rPr>
          <w:rFonts w:cs="Vrinda"/>
          <w:lang w:eastAsia="zh-CN" w:bidi="bn-IN"/>
        </w:rPr>
        <w:t>Ericsson: To Nokia, the expected behaviour of UE fallback by 3dB or other values. That is the question. What is the behaviour in fall back?</w:t>
      </w:r>
    </w:p>
    <w:p w14:paraId="048000FE" w14:textId="77777777" w:rsidR="005A767B" w:rsidRDefault="005A767B" w:rsidP="005A767B">
      <w:pPr>
        <w:jc w:val="both"/>
        <w:rPr>
          <w:rFonts w:cs="Vrinda"/>
          <w:lang w:eastAsia="zh-CN" w:bidi="bn-IN"/>
        </w:rPr>
      </w:pPr>
      <w:r>
        <w:rPr>
          <w:rFonts w:cs="Vrinda"/>
          <w:lang w:eastAsia="zh-CN" w:bidi="bn-IN"/>
        </w:rPr>
        <w:t xml:space="preserve">Qualcomm: To Ericsson question about fallback, the CR is clear. It reads that “If UE reports the capability and P-power-class =0”. To the point about the </w:t>
      </w:r>
      <w:proofErr w:type="spellStart"/>
      <w:r>
        <w:rPr>
          <w:rFonts w:cs="Vrinda"/>
          <w:lang w:eastAsia="zh-CN" w:bidi="bn-IN"/>
        </w:rPr>
        <w:t>skyworks</w:t>
      </w:r>
      <w:proofErr w:type="spellEnd"/>
      <w:r>
        <w:rPr>
          <w:rFonts w:cs="Vrinda"/>
          <w:lang w:eastAsia="zh-CN" w:bidi="bn-IN"/>
        </w:rPr>
        <w:t xml:space="preserve"> about the </w:t>
      </w:r>
      <w:proofErr w:type="spellStart"/>
      <w:r>
        <w:rPr>
          <w:rFonts w:cs="Vrinda"/>
          <w:lang w:eastAsia="zh-CN" w:bidi="bn-IN"/>
        </w:rPr>
        <w:t>P_PowerClass_C</w:t>
      </w:r>
      <w:proofErr w:type="spellEnd"/>
      <w:r>
        <w:rPr>
          <w:rFonts w:cs="Vrinda"/>
          <w:lang w:eastAsia="zh-CN" w:bidi="bn-IN"/>
        </w:rPr>
        <w:t>, the CR and the previous discussion about the capabilities are coupled. 23+23 cannot meat 27.8dBm. For such case, there would be no problem. Two concepts should be coupled.</w:t>
      </w:r>
    </w:p>
    <w:p w14:paraId="3DB2B1B1" w14:textId="77777777" w:rsidR="005A767B" w:rsidRDefault="005A767B" w:rsidP="005A767B">
      <w:pPr>
        <w:jc w:val="both"/>
        <w:rPr>
          <w:rFonts w:cs="Vrinda"/>
          <w:lang w:eastAsia="zh-CN" w:bidi="bn-IN"/>
        </w:rPr>
      </w:pPr>
      <w:r>
        <w:rPr>
          <w:rFonts w:cs="Vrinda"/>
          <w:lang w:eastAsia="zh-CN" w:bidi="bn-IN"/>
        </w:rPr>
        <w:t>Verizon: CTC made good summary for three options. We cannot accept new power class. We are OK to increase both upper and lower bounds.</w:t>
      </w:r>
    </w:p>
    <w:p w14:paraId="0B57AD98" w14:textId="77777777" w:rsidR="005A767B" w:rsidRDefault="005A767B" w:rsidP="005A767B">
      <w:pPr>
        <w:jc w:val="both"/>
        <w:rPr>
          <w:rFonts w:cs="Vrinda"/>
          <w:lang w:eastAsia="zh-CN" w:bidi="bn-IN"/>
        </w:rPr>
      </w:pPr>
      <w:r>
        <w:rPr>
          <w:rFonts w:cs="Vrinda"/>
          <w:lang w:eastAsia="zh-CN" w:bidi="bn-IN"/>
        </w:rPr>
        <w:t xml:space="preserve">Ericsson: to Qualcomm, we understand that text implies 4.8dB fall back. When do we expect this 4.8dB fallback occur? What is the condition? For other power class, the fallback is 3dB. If the agreement is that fallback is 4.8dB for PC2+PC3, the text works. There is no issue. It </w:t>
      </w:r>
      <w:proofErr w:type="spellStart"/>
      <w:r>
        <w:rPr>
          <w:rFonts w:cs="Vrinda"/>
          <w:lang w:eastAsia="zh-CN" w:bidi="bn-IN"/>
        </w:rPr>
        <w:t>impies</w:t>
      </w:r>
      <w:proofErr w:type="spellEnd"/>
      <w:r>
        <w:rPr>
          <w:rFonts w:cs="Vrinda"/>
          <w:lang w:eastAsia="zh-CN" w:bidi="bn-IN"/>
        </w:rPr>
        <w:t xml:space="preserve"> </w:t>
      </w:r>
      <w:proofErr w:type="spellStart"/>
      <w:r>
        <w:rPr>
          <w:rFonts w:cs="Vrinda"/>
          <w:lang w:eastAsia="zh-CN" w:bidi="bn-IN"/>
        </w:rPr>
        <w:t>differen</w:t>
      </w:r>
      <w:proofErr w:type="spellEnd"/>
      <w:r>
        <w:rPr>
          <w:rFonts w:cs="Vrinda"/>
          <w:lang w:eastAsia="zh-CN" w:bidi="bn-IN"/>
        </w:rPr>
        <w:t xml:space="preserve"> UE </w:t>
      </w:r>
      <w:proofErr w:type="spellStart"/>
      <w:r>
        <w:rPr>
          <w:rFonts w:cs="Vrinda"/>
          <w:lang w:eastAsia="zh-CN" w:bidi="bn-IN"/>
        </w:rPr>
        <w:t>behaviors</w:t>
      </w:r>
      <w:proofErr w:type="spellEnd"/>
      <w:r>
        <w:rPr>
          <w:rFonts w:cs="Vrinda"/>
          <w:lang w:eastAsia="zh-CN" w:bidi="bn-IN"/>
        </w:rPr>
        <w:t xml:space="preserve"> in fallback.</w:t>
      </w:r>
    </w:p>
    <w:p w14:paraId="3DAB4EF9" w14:textId="77777777" w:rsidR="005A767B" w:rsidRDefault="005A767B" w:rsidP="005A767B">
      <w:pPr>
        <w:jc w:val="both"/>
        <w:rPr>
          <w:lang w:bidi="bn-IN"/>
        </w:rPr>
      </w:pPr>
      <w:r>
        <w:rPr>
          <w:rFonts w:cs="Vrinda"/>
          <w:lang w:eastAsia="zh-CN" w:bidi="bn-IN"/>
        </w:rPr>
        <w:t xml:space="preserve">Huawei: To Qualcomm, about </w:t>
      </w:r>
      <w:proofErr w:type="spellStart"/>
      <w:proofErr w:type="gramStart"/>
      <w:r w:rsidRPr="00CE455B">
        <w:rPr>
          <w:lang w:bidi="bn-IN"/>
        </w:rPr>
        <w:t>P</w:t>
      </w:r>
      <w:r w:rsidRPr="00CE455B">
        <w:rPr>
          <w:vertAlign w:val="subscript"/>
          <w:lang w:bidi="bn-IN"/>
        </w:rPr>
        <w:t>PowerClass,C</w:t>
      </w:r>
      <w:proofErr w:type="spellEnd"/>
      <w:proofErr w:type="gramEnd"/>
      <w:r w:rsidRPr="00CE455B">
        <w:rPr>
          <w:lang w:bidi="bn-IN"/>
        </w:rPr>
        <w:t xml:space="preserve"> </w:t>
      </w:r>
      <w:r>
        <w:rPr>
          <w:lang w:bidi="bn-IN"/>
        </w:rPr>
        <w:t xml:space="preserve">our comment is 23+26. UE has two PAs. This is about two power class per band. Single band, UE is allowed to report 23 for both bands. The </w:t>
      </w:r>
      <w:proofErr w:type="spellStart"/>
      <w:proofErr w:type="gramStart"/>
      <w:r w:rsidRPr="00CE455B">
        <w:rPr>
          <w:lang w:bidi="bn-IN"/>
        </w:rPr>
        <w:t>P</w:t>
      </w:r>
      <w:r w:rsidRPr="00CE455B">
        <w:rPr>
          <w:vertAlign w:val="subscript"/>
          <w:lang w:bidi="bn-IN"/>
        </w:rPr>
        <w:t>PowerClass,C</w:t>
      </w:r>
      <w:proofErr w:type="spellEnd"/>
      <w:proofErr w:type="gramEnd"/>
      <w:r w:rsidRPr="00CE455B">
        <w:rPr>
          <w:lang w:bidi="bn-IN"/>
        </w:rPr>
        <w:t xml:space="preserve"> </w:t>
      </w:r>
      <w:r>
        <w:rPr>
          <w:lang w:bidi="bn-IN"/>
        </w:rPr>
        <w:t xml:space="preserve">should be derived on the new </w:t>
      </w:r>
      <w:proofErr w:type="spellStart"/>
      <w:r>
        <w:rPr>
          <w:lang w:bidi="bn-IN"/>
        </w:rPr>
        <w:t>signaling</w:t>
      </w:r>
      <w:proofErr w:type="spellEnd"/>
      <w:r>
        <w:rPr>
          <w:lang w:bidi="bn-IN"/>
        </w:rPr>
        <w:t xml:space="preserve">. </w:t>
      </w:r>
    </w:p>
    <w:p w14:paraId="70018D7B" w14:textId="77777777" w:rsidR="005A767B" w:rsidRDefault="005A767B" w:rsidP="005A767B">
      <w:pPr>
        <w:jc w:val="both"/>
        <w:rPr>
          <w:lang w:bidi="bn-IN"/>
        </w:rPr>
      </w:pPr>
      <w:r>
        <w:rPr>
          <w:lang w:bidi="bn-IN"/>
        </w:rPr>
        <w:t xml:space="preserve">Skyworks: On defining per-band per BC power class capability, this is more general approach. This is to address the ambiguity. If the </w:t>
      </w:r>
      <w:proofErr w:type="spellStart"/>
      <w:r>
        <w:rPr>
          <w:lang w:bidi="bn-IN"/>
        </w:rPr>
        <w:t>signaling</w:t>
      </w:r>
      <w:proofErr w:type="spellEnd"/>
      <w:r>
        <w:rPr>
          <w:lang w:bidi="bn-IN"/>
        </w:rPr>
        <w:t xml:space="preserve"> exists, it can address issue.</w:t>
      </w:r>
    </w:p>
    <w:p w14:paraId="069D9E86" w14:textId="77777777" w:rsidR="005A767B" w:rsidRDefault="005A767B" w:rsidP="005A767B">
      <w:pPr>
        <w:jc w:val="both"/>
        <w:rPr>
          <w:rFonts w:cs="Vrinda"/>
          <w:lang w:eastAsia="zh-CN" w:bidi="bn-IN"/>
        </w:rPr>
      </w:pPr>
      <w:r>
        <w:rPr>
          <w:lang w:bidi="bn-IN"/>
        </w:rPr>
        <w:t xml:space="preserve">Qualcomm: to Ericsson, it is different UE behaviour. But it is </w:t>
      </w:r>
      <w:proofErr w:type="spellStart"/>
      <w:r>
        <w:rPr>
          <w:lang w:bidi="bn-IN"/>
        </w:rPr>
        <w:t>ambugouus</w:t>
      </w:r>
      <w:proofErr w:type="spellEnd"/>
      <w:r>
        <w:rPr>
          <w:lang w:bidi="bn-IN"/>
        </w:rPr>
        <w:t xml:space="preserve">. To Huawei, maybe Huawei is thinking UE reports 26 per bands and when aggregated UE can only do 23+26. That case is not very clear. To </w:t>
      </w:r>
      <w:proofErr w:type="spellStart"/>
      <w:r>
        <w:rPr>
          <w:lang w:bidi="bn-IN"/>
        </w:rPr>
        <w:t>Skywork</w:t>
      </w:r>
      <w:proofErr w:type="spellEnd"/>
      <w:r>
        <w:rPr>
          <w:lang w:bidi="bn-IN"/>
        </w:rPr>
        <w:t>, we are concern on it. It is out of scope of CR. This CR is limited to certain cases. We can generalize it in Rel-18.</w:t>
      </w:r>
    </w:p>
    <w:p w14:paraId="67D73173" w14:textId="77777777" w:rsidR="005A767B" w:rsidRPr="00A361F0" w:rsidRDefault="005A767B" w:rsidP="005A767B">
      <w:pPr>
        <w:jc w:val="both"/>
        <w:rPr>
          <w:rFonts w:cs="Vrinda"/>
          <w:lang w:eastAsia="zh-CN" w:bidi="bn-IN"/>
        </w:rPr>
      </w:pPr>
      <w:r>
        <w:rPr>
          <w:rFonts w:cs="Vrinda" w:hint="eastAsia"/>
          <w:lang w:eastAsia="zh-CN" w:bidi="bn-IN"/>
        </w:rPr>
        <w:t>S</w:t>
      </w:r>
      <w:r>
        <w:rPr>
          <w:rFonts w:cs="Vrinda"/>
          <w:lang w:eastAsia="zh-CN" w:bidi="bn-IN"/>
        </w:rPr>
        <w:t xml:space="preserve">amsung: The example given by Huawei is </w:t>
      </w:r>
      <w:proofErr w:type="spellStart"/>
      <w:r>
        <w:rPr>
          <w:rFonts w:cs="Vrinda"/>
          <w:lang w:eastAsia="zh-CN" w:bidi="bn-IN"/>
        </w:rPr>
        <w:t>widley</w:t>
      </w:r>
      <w:proofErr w:type="spellEnd"/>
      <w:r>
        <w:rPr>
          <w:rFonts w:cs="Vrinda"/>
          <w:lang w:eastAsia="zh-CN" w:bidi="bn-IN"/>
        </w:rPr>
        <w:t xml:space="preserve"> discussed previously in the </w:t>
      </w:r>
      <w:proofErr w:type="spellStart"/>
      <w:r>
        <w:rPr>
          <w:rFonts w:cs="Vrinda"/>
          <w:lang w:eastAsia="zh-CN" w:bidi="bn-IN"/>
        </w:rPr>
        <w:t>signaling</w:t>
      </w:r>
      <w:proofErr w:type="spellEnd"/>
      <w:r>
        <w:rPr>
          <w:rFonts w:cs="Vrinda"/>
          <w:lang w:eastAsia="zh-CN" w:bidi="bn-IN"/>
        </w:rPr>
        <w:t xml:space="preserve">. 23+26 the actual power is 23+26 but if no accurate </w:t>
      </w:r>
      <w:proofErr w:type="spellStart"/>
      <w:r>
        <w:rPr>
          <w:rFonts w:cs="Vrinda"/>
          <w:lang w:eastAsia="zh-CN" w:bidi="bn-IN"/>
        </w:rPr>
        <w:t>signaling</w:t>
      </w:r>
      <w:proofErr w:type="spellEnd"/>
      <w:r>
        <w:rPr>
          <w:rFonts w:cs="Vrinda"/>
          <w:lang w:eastAsia="zh-CN" w:bidi="bn-IN"/>
        </w:rPr>
        <w:t xml:space="preserve">, network may think UE power is 26+26. The proposed per-band per BC </w:t>
      </w:r>
      <w:proofErr w:type="spellStart"/>
      <w:r>
        <w:rPr>
          <w:rFonts w:cs="Vrinda"/>
          <w:lang w:eastAsia="zh-CN" w:bidi="bn-IN"/>
        </w:rPr>
        <w:t>signaling</w:t>
      </w:r>
      <w:proofErr w:type="spellEnd"/>
      <w:r>
        <w:rPr>
          <w:rFonts w:cs="Vrinda"/>
          <w:lang w:eastAsia="zh-CN" w:bidi="bn-IN"/>
        </w:rPr>
        <w:t xml:space="preserve"> should be add under </w:t>
      </w:r>
      <w:proofErr w:type="spellStart"/>
      <w:proofErr w:type="gramStart"/>
      <w:r w:rsidRPr="00CE455B">
        <w:rPr>
          <w:lang w:bidi="bn-IN"/>
        </w:rPr>
        <w:t>P</w:t>
      </w:r>
      <w:r w:rsidRPr="00CE455B">
        <w:rPr>
          <w:vertAlign w:val="subscript"/>
          <w:lang w:bidi="bn-IN"/>
        </w:rPr>
        <w:t>PowerClass,C</w:t>
      </w:r>
      <w:proofErr w:type="spellEnd"/>
      <w:r>
        <w:rPr>
          <w:lang w:bidi="bn-IN"/>
        </w:rPr>
        <w:t>.</w:t>
      </w:r>
      <w:proofErr w:type="gramEnd"/>
    </w:p>
    <w:p w14:paraId="2FD0BEF9" w14:textId="77777777" w:rsidR="00413FBB" w:rsidRDefault="007635C7">
      <w:pPr>
        <w:pStyle w:val="Heading2"/>
      </w:pPr>
      <w:r>
        <w:t>Summary</w:t>
      </w:r>
      <w:r>
        <w:rPr>
          <w:rFonts w:hint="eastAsia"/>
        </w:rPr>
        <w:t xml:space="preserve"> for 1st round </w:t>
      </w:r>
    </w:p>
    <w:p w14:paraId="763B2B1F" w14:textId="77777777" w:rsidR="00413FBB" w:rsidRDefault="007635C7">
      <w:pPr>
        <w:pStyle w:val="Heading3"/>
        <w:rPr>
          <w:sz w:val="24"/>
          <w:szCs w:val="16"/>
        </w:rPr>
      </w:pPr>
      <w:r>
        <w:rPr>
          <w:sz w:val="24"/>
          <w:szCs w:val="16"/>
        </w:rPr>
        <w:t xml:space="preserve">Open issues </w:t>
      </w:r>
    </w:p>
    <w:p w14:paraId="5161D9CE" w14:textId="77777777" w:rsidR="00413FBB" w:rsidRDefault="00413FBB">
      <w:pPr>
        <w:rPr>
          <w:i/>
          <w:color w:val="0070C0"/>
          <w:lang w:val="en-US" w:eastAsia="zh-CN"/>
        </w:rPr>
      </w:pPr>
    </w:p>
    <w:p w14:paraId="31EDA1FB" w14:textId="77777777" w:rsidR="00413FBB" w:rsidRDefault="007635C7">
      <w:pPr>
        <w:pStyle w:val="Heading3"/>
        <w:rPr>
          <w:sz w:val="24"/>
          <w:szCs w:val="16"/>
        </w:rPr>
      </w:pPr>
      <w:r>
        <w:rPr>
          <w:sz w:val="24"/>
          <w:szCs w:val="16"/>
        </w:rPr>
        <w:t>CRs/TPs</w:t>
      </w:r>
    </w:p>
    <w:p w14:paraId="046BF47A" w14:textId="77777777" w:rsidR="00413FBB" w:rsidRDefault="007635C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413FBB" w14:paraId="3FA990EF" w14:textId="77777777" w:rsidTr="00BB356C">
        <w:tc>
          <w:tcPr>
            <w:tcW w:w="1350" w:type="dxa"/>
          </w:tcPr>
          <w:p w14:paraId="3C8E9B13" w14:textId="77777777" w:rsidR="00413FBB" w:rsidRDefault="007635C7">
            <w:pPr>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45E00EEE" w14:textId="77777777" w:rsidR="00413FBB" w:rsidRDefault="007635C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B356C" w14:paraId="6D3E7ECF" w14:textId="77777777" w:rsidTr="00BB356C">
        <w:tc>
          <w:tcPr>
            <w:tcW w:w="1350" w:type="dxa"/>
          </w:tcPr>
          <w:p w14:paraId="5FFC0ABA" w14:textId="675FDCF8" w:rsidR="00BB356C" w:rsidRDefault="00BB356C" w:rsidP="00BB356C">
            <w:pPr>
              <w:rPr>
                <w:rFonts w:eastAsiaTheme="minorEastAsia"/>
                <w:color w:val="0070C0"/>
                <w:lang w:val="en-US" w:eastAsia="zh-CN"/>
              </w:rPr>
            </w:pPr>
            <w:r w:rsidRPr="00FF3E83">
              <w:rPr>
                <w:rFonts w:eastAsiaTheme="minorEastAsia"/>
                <w:color w:val="0070C0"/>
                <w:lang w:val="en-US" w:eastAsia="zh-CN"/>
              </w:rPr>
              <w:t>R4-2208749</w:t>
            </w:r>
          </w:p>
        </w:tc>
        <w:tc>
          <w:tcPr>
            <w:tcW w:w="8281" w:type="dxa"/>
          </w:tcPr>
          <w:p w14:paraId="63AD116D" w14:textId="77777777" w:rsidR="00BB356C" w:rsidRDefault="00BB356C" w:rsidP="00BB356C">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01825BB1" w14:textId="19B229C9" w:rsidR="00BB356C" w:rsidRDefault="001E7E90" w:rsidP="00BB356C">
            <w:pPr>
              <w:rPr>
                <w:color w:val="0070C0"/>
              </w:rPr>
            </w:pPr>
            <w:r>
              <w:t xml:space="preserve">Ericsson </w:t>
            </w:r>
          </w:p>
          <w:p w14:paraId="010447A8" w14:textId="77777777" w:rsidR="00BB356C" w:rsidRPr="000A06FF" w:rsidRDefault="00BB356C" w:rsidP="00BB356C">
            <w:pPr>
              <w:rPr>
                <w:i/>
                <w:iCs/>
                <w:color w:val="0070C0"/>
              </w:rPr>
            </w:pPr>
            <w:r w:rsidRPr="000A06FF">
              <w:rPr>
                <w:i/>
                <w:iCs/>
                <w:color w:val="0070C0"/>
              </w:rPr>
              <w:t>Companies who object:</w:t>
            </w:r>
          </w:p>
          <w:p w14:paraId="1C3DADE9" w14:textId="4206CE43" w:rsidR="00BB356C" w:rsidRDefault="001E7E90" w:rsidP="00BB356C">
            <w:pPr>
              <w:rPr>
                <w:rFonts w:eastAsiaTheme="minorEastAsia"/>
                <w:lang w:val="en-US" w:eastAsia="zh-CN"/>
              </w:rPr>
            </w:pPr>
            <w:r>
              <w:rPr>
                <w:rFonts w:eastAsiaTheme="minorEastAsia"/>
                <w:lang w:val="en-US" w:eastAsia="zh-CN"/>
              </w:rPr>
              <w:t>Qualcomm</w:t>
            </w:r>
            <w:r w:rsidR="003E6BD1">
              <w:rPr>
                <w:rFonts w:eastAsiaTheme="minorEastAsia"/>
                <w:lang w:val="en-US" w:eastAsia="zh-CN"/>
              </w:rPr>
              <w:t xml:space="preserve">, </w:t>
            </w:r>
            <w:r w:rsidR="00943084">
              <w:rPr>
                <w:rFonts w:eastAsiaTheme="minorEastAsia"/>
                <w:lang w:val="en-US" w:eastAsia="zh-CN"/>
              </w:rPr>
              <w:t>Verizon</w:t>
            </w:r>
          </w:p>
          <w:p w14:paraId="05457343" w14:textId="77777777" w:rsidR="00BB356C" w:rsidRPr="000A06FF" w:rsidRDefault="00BB356C" w:rsidP="00BB356C">
            <w:pPr>
              <w:rPr>
                <w:i/>
                <w:iCs/>
                <w:color w:val="0070C0"/>
              </w:rPr>
            </w:pPr>
            <w:r w:rsidRPr="000A06FF">
              <w:rPr>
                <w:i/>
                <w:iCs/>
                <w:color w:val="0070C0"/>
              </w:rPr>
              <w:t xml:space="preserve">Companies who </w:t>
            </w:r>
            <w:r>
              <w:rPr>
                <w:i/>
                <w:iCs/>
                <w:color w:val="0070C0"/>
              </w:rPr>
              <w:t>commented but did not state support/objection</w:t>
            </w:r>
            <w:r w:rsidRPr="000A06FF">
              <w:rPr>
                <w:i/>
                <w:iCs/>
                <w:color w:val="0070C0"/>
              </w:rPr>
              <w:t>:</w:t>
            </w:r>
          </w:p>
          <w:p w14:paraId="54639197" w14:textId="70217313" w:rsidR="00BB356C" w:rsidRDefault="001E7E90" w:rsidP="00BB356C">
            <w:pPr>
              <w:rPr>
                <w:rFonts w:eastAsiaTheme="minorEastAsia"/>
                <w:lang w:val="en-US" w:eastAsia="zh-CN"/>
              </w:rPr>
            </w:pPr>
            <w:r>
              <w:rPr>
                <w:rFonts w:eastAsiaTheme="minorEastAsia"/>
                <w:lang w:val="en-US" w:eastAsia="zh-CN"/>
              </w:rPr>
              <w:t>Huawei, Nokia, Apple</w:t>
            </w:r>
          </w:p>
          <w:p w14:paraId="63346CCA" w14:textId="062BA0EB" w:rsidR="00BB356C" w:rsidRDefault="00BB356C" w:rsidP="00BB356C">
            <w:pPr>
              <w:rPr>
                <w:rFonts w:eastAsiaTheme="minorEastAsia"/>
                <w:i/>
                <w:color w:val="0070C0"/>
                <w:lang w:val="en-US" w:eastAsia="zh-CN"/>
              </w:rPr>
            </w:pPr>
            <w:r>
              <w:rPr>
                <w:rFonts w:eastAsiaTheme="minorEastAsia"/>
                <w:color w:val="0070C0"/>
                <w:lang w:val="en-US" w:eastAsia="zh-CN"/>
              </w:rPr>
              <w:t xml:space="preserve">Recommendation:  </w:t>
            </w:r>
            <w:r w:rsidR="003055B1">
              <w:rPr>
                <w:rFonts w:eastAsiaTheme="minorEastAsia"/>
                <w:color w:val="0070C0"/>
                <w:lang w:val="en-US" w:eastAsia="zh-CN"/>
              </w:rPr>
              <w:t>Not agreeable</w:t>
            </w:r>
          </w:p>
        </w:tc>
      </w:tr>
      <w:tr w:rsidR="00BB356C" w14:paraId="19E8776D" w14:textId="77777777" w:rsidTr="00BB356C">
        <w:tc>
          <w:tcPr>
            <w:tcW w:w="1350" w:type="dxa"/>
          </w:tcPr>
          <w:p w14:paraId="3992743E" w14:textId="748ED088" w:rsidR="00BB356C" w:rsidRDefault="00BB356C" w:rsidP="00BB356C">
            <w:pPr>
              <w:rPr>
                <w:rFonts w:eastAsiaTheme="minorEastAsia"/>
                <w:color w:val="0070C0"/>
                <w:lang w:val="en-US" w:eastAsia="zh-CN"/>
              </w:rPr>
            </w:pPr>
            <w:r>
              <w:rPr>
                <w:rFonts w:eastAsiaTheme="minorEastAsia"/>
                <w:color w:val="0070C0"/>
                <w:lang w:val="en-US" w:eastAsia="zh-CN"/>
              </w:rPr>
              <w:t>R4-2209327</w:t>
            </w:r>
          </w:p>
        </w:tc>
        <w:tc>
          <w:tcPr>
            <w:tcW w:w="8281" w:type="dxa"/>
          </w:tcPr>
          <w:p w14:paraId="6A0FD7B7" w14:textId="77777777" w:rsidR="00BB356C" w:rsidRDefault="00BB356C" w:rsidP="00BB356C">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22EE70A7" w14:textId="713D6D28" w:rsidR="00BB356C" w:rsidRDefault="00BB356C" w:rsidP="00BB356C">
            <w:r>
              <w:t>Apple, MediaTek, OPPO</w:t>
            </w:r>
          </w:p>
          <w:p w14:paraId="79A90252" w14:textId="77777777" w:rsidR="00BB356C" w:rsidRPr="000A06FF" w:rsidRDefault="00BB356C" w:rsidP="00BB356C">
            <w:pPr>
              <w:rPr>
                <w:i/>
                <w:iCs/>
                <w:color w:val="0070C0"/>
              </w:rPr>
            </w:pPr>
            <w:r w:rsidRPr="000A06FF">
              <w:rPr>
                <w:i/>
                <w:iCs/>
                <w:color w:val="0070C0"/>
              </w:rPr>
              <w:t>Companies who object:</w:t>
            </w:r>
          </w:p>
          <w:p w14:paraId="63CB03C4" w14:textId="585381BD" w:rsidR="00BB356C" w:rsidRDefault="00BB356C" w:rsidP="00BB356C">
            <w:pPr>
              <w:rPr>
                <w:rFonts w:eastAsiaTheme="minorEastAsia"/>
                <w:lang w:val="en-US" w:eastAsia="zh-CN"/>
              </w:rPr>
            </w:pPr>
            <w:r>
              <w:rPr>
                <w:rFonts w:eastAsiaTheme="minorEastAsia"/>
                <w:lang w:val="en-US" w:eastAsia="zh-CN"/>
              </w:rPr>
              <w:t>Nokia, Qualcomm, Samsung, Ericsson</w:t>
            </w:r>
          </w:p>
          <w:p w14:paraId="7E5C5954" w14:textId="77777777" w:rsidR="00BB356C" w:rsidRPr="000A06FF" w:rsidRDefault="00BB356C" w:rsidP="00BB356C">
            <w:pPr>
              <w:rPr>
                <w:i/>
                <w:iCs/>
                <w:color w:val="0070C0"/>
              </w:rPr>
            </w:pPr>
            <w:r w:rsidRPr="000A06FF">
              <w:rPr>
                <w:i/>
                <w:iCs/>
                <w:color w:val="0070C0"/>
              </w:rPr>
              <w:t xml:space="preserve">Companies who </w:t>
            </w:r>
            <w:r>
              <w:rPr>
                <w:i/>
                <w:iCs/>
                <w:color w:val="0070C0"/>
              </w:rPr>
              <w:t>commented but did not state support/objection</w:t>
            </w:r>
            <w:r w:rsidRPr="000A06FF">
              <w:rPr>
                <w:i/>
                <w:iCs/>
                <w:color w:val="0070C0"/>
              </w:rPr>
              <w:t>:</w:t>
            </w:r>
          </w:p>
          <w:p w14:paraId="69B9F168" w14:textId="2ED60C06" w:rsidR="00BB356C" w:rsidRDefault="00BB356C" w:rsidP="00BB356C">
            <w:r>
              <w:rPr>
                <w:rFonts w:eastAsiaTheme="minorEastAsia"/>
                <w:lang w:val="en-US" w:eastAsia="zh-CN"/>
              </w:rPr>
              <w:t>Huawei</w:t>
            </w:r>
          </w:p>
          <w:p w14:paraId="42824045" w14:textId="3EDDAA8E" w:rsidR="00BB356C" w:rsidRDefault="00BB356C" w:rsidP="00BB356C">
            <w:pPr>
              <w:rPr>
                <w:rFonts w:eastAsiaTheme="minorEastAsia"/>
                <w:i/>
                <w:color w:val="0070C0"/>
                <w:lang w:val="en-US" w:eastAsia="zh-CN"/>
              </w:rPr>
            </w:pPr>
            <w:r>
              <w:rPr>
                <w:rFonts w:eastAsiaTheme="minorEastAsia"/>
                <w:color w:val="0070C0"/>
                <w:lang w:val="en-US" w:eastAsia="zh-CN"/>
              </w:rPr>
              <w:t>Recommendation:  Not agreeable</w:t>
            </w:r>
          </w:p>
        </w:tc>
      </w:tr>
      <w:tr w:rsidR="00BB356C" w14:paraId="423D3DC2" w14:textId="77777777" w:rsidTr="00BB356C">
        <w:tc>
          <w:tcPr>
            <w:tcW w:w="1350" w:type="dxa"/>
          </w:tcPr>
          <w:p w14:paraId="6729FDCF" w14:textId="192FDF18" w:rsidR="00BB356C" w:rsidRDefault="00BB356C" w:rsidP="00BB356C">
            <w:pPr>
              <w:rPr>
                <w:rFonts w:eastAsiaTheme="minorEastAsia"/>
                <w:color w:val="0070C0"/>
                <w:lang w:val="en-US" w:eastAsia="zh-CN"/>
              </w:rPr>
            </w:pPr>
            <w:r>
              <w:rPr>
                <w:rFonts w:eastAsiaTheme="minorEastAsia"/>
                <w:color w:val="0070C0"/>
                <w:lang w:val="en-US" w:eastAsia="zh-CN"/>
              </w:rPr>
              <w:t>R4-2210198 and R4-2210199</w:t>
            </w:r>
          </w:p>
        </w:tc>
        <w:tc>
          <w:tcPr>
            <w:tcW w:w="8281" w:type="dxa"/>
          </w:tcPr>
          <w:p w14:paraId="735C1228" w14:textId="7606F870" w:rsidR="00BB356C" w:rsidRDefault="00BB356C" w:rsidP="00BB356C">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7CB73321" w14:textId="792D2431" w:rsidR="00BB356C" w:rsidRDefault="00BB356C" w:rsidP="00BB356C">
            <w:pPr>
              <w:rPr>
                <w:color w:val="0070C0"/>
              </w:rPr>
            </w:pPr>
            <w:r>
              <w:t>Qualcomm Incorporated, Verizon, Vodafone, Deutsche Telekom, US Cellular, T-Mobile USA, AT&amp;T, China Unicom, NTT DOCOMO, INC., China Telecom, Nokia, Nokia Shanghai Bell, CableLabs, Charter Communications Inc., ZTE, Samsung, Dish Network</w:t>
            </w:r>
            <w:r w:rsidR="00DD1DFA">
              <w:t>*</w:t>
            </w:r>
            <w:r>
              <w:t xml:space="preserve"> (</w:t>
            </w:r>
            <w:r>
              <w:rPr>
                <w:color w:val="0070C0"/>
              </w:rPr>
              <w:t>17 companies, 11 operators)</w:t>
            </w:r>
          </w:p>
          <w:p w14:paraId="73BDB800" w14:textId="77777777" w:rsidR="00BB356C" w:rsidRPr="000A06FF" w:rsidRDefault="00BB356C" w:rsidP="00BB356C">
            <w:pPr>
              <w:rPr>
                <w:i/>
                <w:iCs/>
                <w:color w:val="0070C0"/>
              </w:rPr>
            </w:pPr>
            <w:r w:rsidRPr="000A06FF">
              <w:rPr>
                <w:i/>
                <w:iCs/>
                <w:color w:val="0070C0"/>
              </w:rPr>
              <w:t>Companies who object:</w:t>
            </w:r>
          </w:p>
          <w:p w14:paraId="609B9CF7" w14:textId="1A2F27FD" w:rsidR="00BB356C" w:rsidRDefault="00BB356C" w:rsidP="00BB356C">
            <w:pPr>
              <w:rPr>
                <w:rFonts w:eastAsiaTheme="minorEastAsia"/>
                <w:lang w:val="en-US" w:eastAsia="zh-CN"/>
              </w:rPr>
            </w:pPr>
            <w:r w:rsidRPr="00FA31FE">
              <w:rPr>
                <w:rFonts w:eastAsiaTheme="minorEastAsia"/>
                <w:lang w:val="en-US" w:eastAsia="zh-CN"/>
              </w:rPr>
              <w:t>Ericsson</w:t>
            </w:r>
          </w:p>
          <w:p w14:paraId="5050C353" w14:textId="799A6B80" w:rsidR="00BB356C" w:rsidRPr="000A06FF" w:rsidRDefault="00BB356C" w:rsidP="00BB356C">
            <w:pPr>
              <w:rPr>
                <w:i/>
                <w:iCs/>
                <w:color w:val="0070C0"/>
              </w:rPr>
            </w:pPr>
            <w:r w:rsidRPr="000A06FF">
              <w:rPr>
                <w:i/>
                <w:iCs/>
                <w:color w:val="0070C0"/>
              </w:rPr>
              <w:t xml:space="preserve">Companies who </w:t>
            </w:r>
            <w:r>
              <w:rPr>
                <w:i/>
                <w:iCs/>
                <w:color w:val="0070C0"/>
              </w:rPr>
              <w:t>commented but did not state support/objection</w:t>
            </w:r>
            <w:r w:rsidRPr="000A06FF">
              <w:rPr>
                <w:i/>
                <w:iCs/>
                <w:color w:val="0070C0"/>
              </w:rPr>
              <w:t>:</w:t>
            </w:r>
          </w:p>
          <w:p w14:paraId="67AD432F" w14:textId="75CC149A" w:rsidR="00BB356C" w:rsidRDefault="00BB356C" w:rsidP="00BB356C">
            <w:pPr>
              <w:rPr>
                <w:rFonts w:eastAsiaTheme="minorEastAsia"/>
                <w:lang w:val="en-US" w:eastAsia="zh-CN"/>
              </w:rPr>
            </w:pPr>
            <w:r>
              <w:rPr>
                <w:rFonts w:eastAsiaTheme="minorEastAsia"/>
                <w:lang w:val="en-US" w:eastAsia="zh-CN"/>
              </w:rPr>
              <w:t xml:space="preserve">MediaTek, Huawei, vivo, OPPO, Apple, Xiaomi </w:t>
            </w:r>
          </w:p>
          <w:p w14:paraId="46ABD278" w14:textId="77777777" w:rsidR="00BB356C" w:rsidRDefault="00BB356C" w:rsidP="00BB356C">
            <w:pPr>
              <w:rPr>
                <w:rFonts w:eastAsiaTheme="minorEastAsia"/>
                <w:color w:val="0070C0"/>
                <w:lang w:val="en-US" w:eastAsia="zh-CN"/>
              </w:rPr>
            </w:pPr>
            <w:r>
              <w:rPr>
                <w:rFonts w:eastAsiaTheme="minorEastAsia"/>
                <w:color w:val="0070C0"/>
                <w:lang w:val="en-US" w:eastAsia="zh-CN"/>
              </w:rPr>
              <w:t>Recommendation:  The clear majority of companies support or can accept the agreement of these CR’s to close the WI.</w:t>
            </w:r>
            <w:r w:rsidR="00B714B9">
              <w:rPr>
                <w:rFonts w:eastAsiaTheme="minorEastAsia"/>
                <w:color w:val="0070C0"/>
                <w:lang w:val="en-US" w:eastAsia="zh-CN"/>
              </w:rPr>
              <w:t xml:space="preserve">  Recommend </w:t>
            </w:r>
            <w:proofErr w:type="gramStart"/>
            <w:r w:rsidR="00B714B9">
              <w:rPr>
                <w:rFonts w:eastAsiaTheme="minorEastAsia"/>
                <w:color w:val="0070C0"/>
                <w:lang w:val="en-US" w:eastAsia="zh-CN"/>
              </w:rPr>
              <w:t>to agree</w:t>
            </w:r>
            <w:proofErr w:type="gramEnd"/>
            <w:r w:rsidR="00B714B9">
              <w:rPr>
                <w:rFonts w:eastAsiaTheme="minorEastAsia"/>
                <w:color w:val="0070C0"/>
                <w:lang w:val="en-US" w:eastAsia="zh-CN"/>
              </w:rPr>
              <w:t>.</w:t>
            </w:r>
          </w:p>
          <w:p w14:paraId="70DD115F" w14:textId="77777777" w:rsidR="00DD1DFA" w:rsidRDefault="00DD1DFA" w:rsidP="00BB356C">
            <w:pPr>
              <w:rPr>
                <w:rFonts w:eastAsiaTheme="minorEastAsia"/>
                <w:color w:val="0070C0"/>
                <w:lang w:val="en-US" w:eastAsia="zh-CN"/>
              </w:rPr>
            </w:pPr>
          </w:p>
          <w:p w14:paraId="50FAD7FF" w14:textId="1DB4C4DE" w:rsidR="00DD1DFA" w:rsidRDefault="00DD1DFA" w:rsidP="00BB356C">
            <w:pPr>
              <w:rPr>
                <w:rFonts w:eastAsiaTheme="minorEastAsia"/>
                <w:color w:val="0070C0"/>
                <w:lang w:val="en-US" w:eastAsia="zh-CN"/>
              </w:rPr>
            </w:pPr>
            <w:r w:rsidRPr="00433240">
              <w:rPr>
                <w:rFonts w:eastAsiaTheme="minorEastAsia"/>
                <w:lang w:val="en-US" w:eastAsia="zh-CN"/>
              </w:rPr>
              <w:t>*Notification of Dish Network support was received by private email</w:t>
            </w:r>
          </w:p>
        </w:tc>
      </w:tr>
    </w:tbl>
    <w:p w14:paraId="42771970" w14:textId="1193501C" w:rsidR="00413FBB" w:rsidRDefault="00413FBB">
      <w:pPr>
        <w:rPr>
          <w:color w:val="0070C0"/>
          <w:lang w:val="en-US" w:eastAsia="zh-CN"/>
        </w:rPr>
      </w:pPr>
    </w:p>
    <w:p w14:paraId="5B74ED08" w14:textId="5D99CA7E" w:rsidR="00B02D8F" w:rsidRDefault="00B02D8F">
      <w:pPr>
        <w:rPr>
          <w:color w:val="0070C0"/>
          <w:lang w:val="en-US" w:eastAsia="zh-CN"/>
        </w:rPr>
      </w:pPr>
      <w:r>
        <w:rPr>
          <w:color w:val="0070C0"/>
          <w:lang w:val="en-US" w:eastAsia="zh-CN"/>
        </w:rPr>
        <w:t xml:space="preserve">In addition to the above, other views </w:t>
      </w:r>
      <w:r w:rsidR="00BD43EC">
        <w:rPr>
          <w:color w:val="0070C0"/>
          <w:lang w:val="en-US" w:eastAsia="zh-CN"/>
        </w:rPr>
        <w:t xml:space="preserve">and comments </w:t>
      </w:r>
      <w:r>
        <w:rPr>
          <w:color w:val="0070C0"/>
          <w:lang w:val="en-US" w:eastAsia="zh-CN"/>
        </w:rPr>
        <w:t xml:space="preserve">not specifically towards these CR’s were expressed by Meta, </w:t>
      </w:r>
      <w:r w:rsidR="00BD43EC">
        <w:rPr>
          <w:color w:val="0070C0"/>
          <w:lang w:val="en-US" w:eastAsia="zh-CN"/>
        </w:rPr>
        <w:t xml:space="preserve">Skyworks, and </w:t>
      </w:r>
      <w:proofErr w:type="spellStart"/>
      <w:r w:rsidR="00BD43EC">
        <w:rPr>
          <w:color w:val="0070C0"/>
          <w:lang w:val="en-US" w:eastAsia="zh-CN"/>
        </w:rPr>
        <w:t>InterDigital</w:t>
      </w:r>
      <w:proofErr w:type="spellEnd"/>
      <w:r w:rsidR="00BD43EC">
        <w:rPr>
          <w:color w:val="0070C0"/>
          <w:lang w:val="en-US" w:eastAsia="zh-CN"/>
        </w:rPr>
        <w:t>.</w:t>
      </w:r>
    </w:p>
    <w:p w14:paraId="5C89E0EF" w14:textId="77777777" w:rsidR="0032596F" w:rsidRDefault="0032596F">
      <w:pPr>
        <w:rPr>
          <w:color w:val="0070C0"/>
          <w:lang w:val="en-US" w:eastAsia="zh-CN"/>
        </w:rPr>
      </w:pPr>
    </w:p>
    <w:p w14:paraId="6FFA1E6F" w14:textId="697EFEC4" w:rsidR="00A00012" w:rsidRDefault="00A00012">
      <w:pPr>
        <w:rPr>
          <w:color w:val="0070C0"/>
          <w:lang w:val="en-US" w:eastAsia="zh-CN"/>
        </w:rPr>
      </w:pPr>
      <w:r>
        <w:rPr>
          <w:color w:val="0070C0"/>
          <w:lang w:val="en-US" w:eastAsia="zh-CN"/>
        </w:rPr>
        <w:t>After GTW of May 13, 2022, the moderator proposes to revise and further discuss R4-2210198 and R4-2210199 in the second round</w:t>
      </w:r>
      <w:r w:rsidR="00D62474">
        <w:rPr>
          <w:color w:val="0070C0"/>
          <w:lang w:val="en-US" w:eastAsia="zh-CN"/>
        </w:rPr>
        <w:t xml:space="preserve"> for agreement</w:t>
      </w:r>
      <w:r w:rsidR="0032596F">
        <w:rPr>
          <w:color w:val="0070C0"/>
          <w:lang w:val="en-US" w:eastAsia="zh-CN"/>
        </w:rPr>
        <w:t>.</w:t>
      </w:r>
    </w:p>
    <w:p w14:paraId="74D8F8F3" w14:textId="77777777" w:rsidR="00BD43EC" w:rsidRDefault="00BD43EC">
      <w:pPr>
        <w:rPr>
          <w:color w:val="0070C0"/>
          <w:lang w:val="en-US" w:eastAsia="zh-CN"/>
        </w:rPr>
      </w:pPr>
    </w:p>
    <w:p w14:paraId="6E17AEFB" w14:textId="77777777" w:rsidR="00413FBB" w:rsidRPr="009E3290" w:rsidRDefault="007635C7">
      <w:pPr>
        <w:pStyle w:val="Heading2"/>
        <w:rPr>
          <w:lang w:val="en-US"/>
        </w:rPr>
      </w:pPr>
      <w:r w:rsidRPr="009E3290">
        <w:rPr>
          <w:rFonts w:hint="eastAsia"/>
          <w:lang w:val="en-US"/>
        </w:rPr>
        <w:t>Discussion on 2</w:t>
      </w:r>
      <w:r w:rsidRPr="000C613A">
        <w:rPr>
          <w:rFonts w:hint="eastAsia"/>
          <w:vertAlign w:val="superscript"/>
          <w:lang w:val="en-US"/>
        </w:rPr>
        <w:t>nd</w:t>
      </w:r>
      <w:r w:rsidRPr="009E3290">
        <w:rPr>
          <w:rFonts w:hint="eastAsia"/>
          <w:lang w:val="en-US"/>
        </w:rPr>
        <w:t xml:space="preserve"> round</w:t>
      </w:r>
      <w:r w:rsidRPr="009E3290">
        <w:rPr>
          <w:lang w:val="en-US"/>
        </w:rPr>
        <w:t xml:space="preserve"> (if applicable)</w:t>
      </w:r>
    </w:p>
    <w:p w14:paraId="1DA0D676" w14:textId="77777777" w:rsidR="00413FBB" w:rsidRDefault="007635C7">
      <w:pPr>
        <w:rPr>
          <w:i/>
          <w:color w:val="0070C0"/>
          <w:lang w:val="en-US" w:eastAsia="zh-CN"/>
        </w:rPr>
      </w:pPr>
      <w:r>
        <w:rPr>
          <w:i/>
          <w:color w:val="0070C0"/>
          <w:lang w:val="en-US" w:eastAsia="zh-CN"/>
        </w:rPr>
        <w:t>Moderator can provide summary of 2</w:t>
      </w:r>
      <w:r w:rsidRPr="000C613A">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E502956" w14:textId="77777777" w:rsidR="00413FBB" w:rsidRDefault="00413FBB">
      <w:pPr>
        <w:rPr>
          <w:i/>
          <w:color w:val="0070C0"/>
          <w:lang w:val="en-US"/>
        </w:rPr>
      </w:pPr>
    </w:p>
    <w:p w14:paraId="244E9220" w14:textId="77777777" w:rsidR="00413FBB" w:rsidRDefault="00413FBB">
      <w:pPr>
        <w:rPr>
          <w:lang w:val="en-US" w:eastAsia="zh-CN"/>
        </w:rPr>
      </w:pPr>
    </w:p>
    <w:p w14:paraId="75488CD8" w14:textId="77777777" w:rsidR="00413FBB" w:rsidRPr="009E3290" w:rsidRDefault="00413FBB">
      <w:pPr>
        <w:rPr>
          <w:lang w:val="en-US" w:eastAsia="zh-CN"/>
        </w:rPr>
      </w:pPr>
    </w:p>
    <w:p w14:paraId="7B5035A6" w14:textId="77777777" w:rsidR="00413FBB" w:rsidRDefault="007635C7">
      <w:pPr>
        <w:pStyle w:val="Heading1"/>
        <w:rPr>
          <w:lang w:val="en-US" w:eastAsia="ja-JP"/>
        </w:rPr>
      </w:pPr>
      <w:r>
        <w:rPr>
          <w:lang w:val="en-US" w:eastAsia="ja-JP"/>
        </w:rPr>
        <w:t xml:space="preserve">Recommendations for </w:t>
      </w:r>
      <w:proofErr w:type="spellStart"/>
      <w:r>
        <w:rPr>
          <w:lang w:val="en-US" w:eastAsia="ja-JP"/>
        </w:rPr>
        <w:t>Tdocs</w:t>
      </w:r>
      <w:proofErr w:type="spellEnd"/>
    </w:p>
    <w:p w14:paraId="4F2712D2" w14:textId="77777777" w:rsidR="00413FBB" w:rsidRDefault="007635C7">
      <w:pPr>
        <w:pStyle w:val="Heading2"/>
      </w:pPr>
      <w:r>
        <w:rPr>
          <w:rFonts w:hint="eastAsia"/>
        </w:rPr>
        <w:t>1st</w:t>
      </w:r>
      <w:r>
        <w:t xml:space="preserve"> </w:t>
      </w:r>
      <w:r>
        <w:rPr>
          <w:rFonts w:hint="eastAsia"/>
        </w:rPr>
        <w:t xml:space="preserve">round </w:t>
      </w:r>
    </w:p>
    <w:p w14:paraId="2909E353" w14:textId="77777777" w:rsidR="00413FBB" w:rsidRDefault="007635C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413FBB" w14:paraId="2D327C77" w14:textId="77777777">
        <w:tc>
          <w:tcPr>
            <w:tcW w:w="696" w:type="pct"/>
          </w:tcPr>
          <w:p w14:paraId="7B62A33E" w14:textId="77777777" w:rsidR="00413FBB" w:rsidRDefault="007635C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21D754A" w14:textId="77777777" w:rsidR="00413FBB" w:rsidRDefault="007635C7">
            <w:pPr>
              <w:spacing w:after="120"/>
              <w:rPr>
                <w:b/>
                <w:bCs/>
                <w:color w:val="0070C0"/>
                <w:lang w:val="en-US" w:eastAsia="zh-CN"/>
              </w:rPr>
            </w:pPr>
            <w:r>
              <w:rPr>
                <w:b/>
                <w:bCs/>
                <w:color w:val="0070C0"/>
                <w:lang w:val="en-US" w:eastAsia="zh-CN"/>
              </w:rPr>
              <w:t>Title</w:t>
            </w:r>
          </w:p>
        </w:tc>
        <w:tc>
          <w:tcPr>
            <w:tcW w:w="807" w:type="pct"/>
          </w:tcPr>
          <w:p w14:paraId="0F2963CA" w14:textId="77777777" w:rsidR="00413FBB" w:rsidRDefault="007635C7">
            <w:pPr>
              <w:spacing w:after="120"/>
              <w:rPr>
                <w:b/>
                <w:bCs/>
                <w:color w:val="0070C0"/>
                <w:lang w:val="en-US" w:eastAsia="zh-CN"/>
              </w:rPr>
            </w:pPr>
            <w:r>
              <w:rPr>
                <w:b/>
                <w:bCs/>
                <w:color w:val="0070C0"/>
                <w:lang w:val="en-US" w:eastAsia="zh-CN"/>
              </w:rPr>
              <w:t>Source</w:t>
            </w:r>
          </w:p>
        </w:tc>
        <w:tc>
          <w:tcPr>
            <w:tcW w:w="1366" w:type="pct"/>
          </w:tcPr>
          <w:p w14:paraId="41E5EFEF" w14:textId="77777777" w:rsidR="00413FBB" w:rsidRDefault="007635C7">
            <w:pPr>
              <w:spacing w:after="120"/>
              <w:rPr>
                <w:b/>
                <w:bCs/>
                <w:color w:val="0070C0"/>
                <w:lang w:val="en-US" w:eastAsia="zh-CN"/>
              </w:rPr>
            </w:pPr>
            <w:r>
              <w:rPr>
                <w:b/>
                <w:bCs/>
                <w:color w:val="0070C0"/>
                <w:lang w:val="en-US" w:eastAsia="zh-CN"/>
              </w:rPr>
              <w:t>Comments</w:t>
            </w:r>
          </w:p>
        </w:tc>
      </w:tr>
      <w:tr w:rsidR="00413FBB" w14:paraId="54A9CEB5" w14:textId="77777777">
        <w:tc>
          <w:tcPr>
            <w:tcW w:w="696" w:type="pct"/>
          </w:tcPr>
          <w:p w14:paraId="32B8E2AE" w14:textId="77777777" w:rsidR="00413FBB" w:rsidRDefault="00413FBB">
            <w:pPr>
              <w:spacing w:after="120"/>
              <w:rPr>
                <w:rFonts w:eastAsiaTheme="minorEastAsia"/>
                <w:i/>
                <w:color w:val="0070C0"/>
                <w:lang w:val="en-US" w:eastAsia="zh-CN"/>
              </w:rPr>
            </w:pPr>
          </w:p>
        </w:tc>
        <w:tc>
          <w:tcPr>
            <w:tcW w:w="2130" w:type="pct"/>
          </w:tcPr>
          <w:p w14:paraId="79DD0A0B" w14:textId="53BDB38E" w:rsidR="00413FBB" w:rsidRPr="00D62F8D" w:rsidRDefault="009C2FCD">
            <w:pPr>
              <w:spacing w:after="120"/>
              <w:rPr>
                <w:rFonts w:eastAsiaTheme="minorEastAsia"/>
                <w:iCs/>
                <w:color w:val="0070C0"/>
                <w:lang w:val="en-US" w:eastAsia="zh-CN"/>
              </w:rPr>
            </w:pPr>
            <w:r w:rsidRPr="00D62F8D">
              <w:rPr>
                <w:rFonts w:eastAsiaTheme="minorEastAsia"/>
                <w:iCs/>
                <w:color w:val="0070C0"/>
                <w:lang w:val="en-US" w:eastAsia="zh-CN"/>
              </w:rPr>
              <w:t xml:space="preserve">LS on </w:t>
            </w:r>
            <w:r w:rsidR="00A55CE9" w:rsidRPr="00D62F8D">
              <w:rPr>
                <w:rFonts w:eastAsiaTheme="minorEastAsia"/>
                <w:iCs/>
                <w:color w:val="0070C0"/>
                <w:lang w:val="en-US" w:eastAsia="zh-CN"/>
              </w:rPr>
              <w:t>testing of increased MOP for CA and DC</w:t>
            </w:r>
          </w:p>
        </w:tc>
        <w:tc>
          <w:tcPr>
            <w:tcW w:w="807" w:type="pct"/>
          </w:tcPr>
          <w:p w14:paraId="2FD74A39" w14:textId="71AB4D79" w:rsidR="00413FBB" w:rsidRPr="00D62F8D" w:rsidRDefault="00A55CE9">
            <w:pPr>
              <w:spacing w:after="120"/>
              <w:rPr>
                <w:rFonts w:eastAsiaTheme="minorEastAsia"/>
                <w:iCs/>
                <w:color w:val="0070C0"/>
                <w:lang w:val="en-US" w:eastAsia="zh-CN"/>
              </w:rPr>
            </w:pPr>
            <w:r w:rsidRPr="00D62F8D">
              <w:rPr>
                <w:rFonts w:eastAsiaTheme="minorEastAsia"/>
                <w:iCs/>
                <w:color w:val="0070C0"/>
                <w:lang w:val="en-US" w:eastAsia="zh-CN"/>
              </w:rPr>
              <w:t>OPPO</w:t>
            </w:r>
          </w:p>
        </w:tc>
        <w:tc>
          <w:tcPr>
            <w:tcW w:w="1366" w:type="pct"/>
          </w:tcPr>
          <w:p w14:paraId="71473ADB" w14:textId="0E232FF9" w:rsidR="00413FBB" w:rsidRPr="00D62F8D" w:rsidRDefault="00A55CE9">
            <w:pPr>
              <w:spacing w:after="120"/>
              <w:rPr>
                <w:rFonts w:eastAsiaTheme="minorEastAsia"/>
                <w:iCs/>
                <w:color w:val="0070C0"/>
                <w:lang w:val="en-US" w:eastAsia="zh-CN"/>
              </w:rPr>
            </w:pPr>
            <w:r w:rsidRPr="00D62F8D">
              <w:rPr>
                <w:rFonts w:eastAsiaTheme="minorEastAsia"/>
                <w:iCs/>
                <w:color w:val="0070C0"/>
                <w:lang w:val="en-US" w:eastAsia="zh-CN"/>
              </w:rPr>
              <w:t>To</w:t>
            </w:r>
            <w:r w:rsidR="00D62F8D" w:rsidRPr="00D62F8D">
              <w:rPr>
                <w:rFonts w:eastAsiaTheme="minorEastAsia"/>
                <w:iCs/>
                <w:color w:val="0070C0"/>
                <w:lang w:val="en-US" w:eastAsia="zh-CN"/>
              </w:rPr>
              <w:t>: RAN</w:t>
            </w:r>
            <w:proofErr w:type="gramStart"/>
            <w:r w:rsidR="00D62F8D" w:rsidRPr="00D62F8D">
              <w:rPr>
                <w:rFonts w:eastAsiaTheme="minorEastAsia"/>
                <w:iCs/>
                <w:color w:val="0070C0"/>
                <w:lang w:val="en-US" w:eastAsia="zh-CN"/>
              </w:rPr>
              <w:t>5  (</w:t>
            </w:r>
            <w:proofErr w:type="gramEnd"/>
            <w:r w:rsidR="00D62F8D" w:rsidRPr="00D62F8D">
              <w:rPr>
                <w:rFonts w:eastAsiaTheme="minorEastAsia"/>
                <w:iCs/>
                <w:color w:val="0070C0"/>
                <w:lang w:val="en-US" w:eastAsia="zh-CN"/>
              </w:rPr>
              <w:t>if needed)</w:t>
            </w:r>
          </w:p>
        </w:tc>
      </w:tr>
    </w:tbl>
    <w:p w14:paraId="116BC601" w14:textId="77777777" w:rsidR="00413FBB" w:rsidRDefault="00413FBB">
      <w:pPr>
        <w:rPr>
          <w:lang w:val="en-US" w:eastAsia="ja-JP"/>
        </w:rPr>
      </w:pPr>
    </w:p>
    <w:p w14:paraId="6E97DC71" w14:textId="77777777" w:rsidR="00413FBB" w:rsidRDefault="007635C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24"/>
        <w:gridCol w:w="1254"/>
        <w:gridCol w:w="2631"/>
        <w:gridCol w:w="1408"/>
        <w:gridCol w:w="2578"/>
        <w:gridCol w:w="1804"/>
      </w:tblGrid>
      <w:tr w:rsidR="00413FBB" w14:paraId="07CBEFE2" w14:textId="77777777" w:rsidTr="008C32EC">
        <w:tc>
          <w:tcPr>
            <w:tcW w:w="1524" w:type="dxa"/>
          </w:tcPr>
          <w:p w14:paraId="52F0D136" w14:textId="77777777" w:rsidR="00413FBB" w:rsidRDefault="007635C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4" w:type="dxa"/>
          </w:tcPr>
          <w:p w14:paraId="7B96EFB0" w14:textId="77777777" w:rsidR="00413FBB" w:rsidRDefault="007635C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1" w:type="dxa"/>
          </w:tcPr>
          <w:p w14:paraId="6876226E" w14:textId="77777777" w:rsidR="00413FBB" w:rsidRDefault="007635C7">
            <w:pPr>
              <w:spacing w:after="120"/>
              <w:rPr>
                <w:b/>
                <w:bCs/>
                <w:color w:val="0070C0"/>
                <w:lang w:val="en-US" w:eastAsia="zh-CN"/>
              </w:rPr>
            </w:pPr>
            <w:r>
              <w:rPr>
                <w:b/>
                <w:bCs/>
                <w:color w:val="0070C0"/>
                <w:lang w:val="en-US" w:eastAsia="zh-CN"/>
              </w:rPr>
              <w:t>Title</w:t>
            </w:r>
          </w:p>
        </w:tc>
        <w:tc>
          <w:tcPr>
            <w:tcW w:w="1408" w:type="dxa"/>
          </w:tcPr>
          <w:p w14:paraId="1713BA98" w14:textId="77777777" w:rsidR="00413FBB" w:rsidRDefault="007635C7">
            <w:pPr>
              <w:spacing w:after="120"/>
              <w:rPr>
                <w:b/>
                <w:bCs/>
                <w:color w:val="0070C0"/>
                <w:lang w:val="en-US" w:eastAsia="zh-CN"/>
              </w:rPr>
            </w:pPr>
            <w:r>
              <w:rPr>
                <w:b/>
                <w:bCs/>
                <w:color w:val="0070C0"/>
                <w:lang w:val="en-US" w:eastAsia="zh-CN"/>
              </w:rPr>
              <w:t>Source</w:t>
            </w:r>
          </w:p>
        </w:tc>
        <w:tc>
          <w:tcPr>
            <w:tcW w:w="2578" w:type="dxa"/>
          </w:tcPr>
          <w:p w14:paraId="6AEA0A85" w14:textId="77777777" w:rsidR="00413FBB" w:rsidRDefault="007635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4" w:type="dxa"/>
          </w:tcPr>
          <w:p w14:paraId="2FA27E16" w14:textId="77777777" w:rsidR="00413FBB" w:rsidRDefault="007635C7">
            <w:pPr>
              <w:spacing w:after="120"/>
              <w:rPr>
                <w:b/>
                <w:bCs/>
                <w:color w:val="0070C0"/>
                <w:lang w:val="en-US" w:eastAsia="zh-CN"/>
              </w:rPr>
            </w:pPr>
            <w:r>
              <w:rPr>
                <w:b/>
                <w:bCs/>
                <w:color w:val="0070C0"/>
                <w:lang w:val="en-US" w:eastAsia="zh-CN"/>
              </w:rPr>
              <w:t>Comments</w:t>
            </w:r>
          </w:p>
        </w:tc>
      </w:tr>
      <w:tr w:rsidR="008C32EC" w14:paraId="105B97F9" w14:textId="77777777" w:rsidTr="008C32EC">
        <w:tc>
          <w:tcPr>
            <w:tcW w:w="1524" w:type="dxa"/>
          </w:tcPr>
          <w:p w14:paraId="4FEE2656" w14:textId="175842A2" w:rsidR="008C32EC" w:rsidRDefault="008C32EC" w:rsidP="008C32EC">
            <w:pPr>
              <w:spacing w:after="120"/>
              <w:rPr>
                <w:rFonts w:eastAsiaTheme="minorEastAsia"/>
                <w:color w:val="0070C0"/>
                <w:lang w:val="en-US" w:eastAsia="zh-CN"/>
              </w:rPr>
            </w:pPr>
            <w:r>
              <w:rPr>
                <w:rFonts w:ascii="Arial" w:hAnsi="Arial" w:cs="Arial"/>
                <w:sz w:val="16"/>
                <w:szCs w:val="16"/>
              </w:rPr>
              <w:t>R4-2207678</w:t>
            </w:r>
          </w:p>
        </w:tc>
        <w:tc>
          <w:tcPr>
            <w:tcW w:w="1254" w:type="dxa"/>
          </w:tcPr>
          <w:p w14:paraId="7E417F3D" w14:textId="691B5AE4" w:rsidR="008C32EC" w:rsidRDefault="008C32EC" w:rsidP="008C32EC">
            <w:pPr>
              <w:spacing w:after="120"/>
              <w:rPr>
                <w:rFonts w:eastAsiaTheme="minorEastAsia"/>
                <w:color w:val="0070C0"/>
                <w:lang w:val="en-US" w:eastAsia="zh-CN"/>
              </w:rPr>
            </w:pPr>
            <w:r>
              <w:rPr>
                <w:rFonts w:ascii="Arial" w:hAnsi="Arial" w:cs="Arial"/>
                <w:b/>
                <w:bCs/>
                <w:color w:val="0000FF"/>
                <w:sz w:val="16"/>
                <w:szCs w:val="16"/>
                <w:u w:val="single"/>
              </w:rPr>
              <w:t> </w:t>
            </w:r>
          </w:p>
        </w:tc>
        <w:tc>
          <w:tcPr>
            <w:tcW w:w="2631" w:type="dxa"/>
          </w:tcPr>
          <w:p w14:paraId="31BB4ABC" w14:textId="597AC653" w:rsidR="008C32EC" w:rsidRDefault="008C32EC" w:rsidP="008C32EC">
            <w:pPr>
              <w:spacing w:after="120"/>
              <w:rPr>
                <w:rFonts w:eastAsiaTheme="minorEastAsia"/>
                <w:color w:val="0070C0"/>
                <w:lang w:val="en-US" w:eastAsia="zh-CN"/>
              </w:rPr>
            </w:pPr>
            <w:r>
              <w:rPr>
                <w:rFonts w:ascii="Arial" w:hAnsi="Arial" w:cs="Arial"/>
                <w:sz w:val="16"/>
                <w:szCs w:val="16"/>
              </w:rPr>
              <w:t>Further views on increasing UE power high limit for CA and DC</w:t>
            </w:r>
          </w:p>
        </w:tc>
        <w:tc>
          <w:tcPr>
            <w:tcW w:w="1408" w:type="dxa"/>
          </w:tcPr>
          <w:p w14:paraId="792EE6A2" w14:textId="561754C3" w:rsidR="008C32EC" w:rsidRDefault="008C32EC" w:rsidP="008C32EC">
            <w:pPr>
              <w:spacing w:after="120"/>
              <w:rPr>
                <w:rFonts w:eastAsiaTheme="minorEastAsia"/>
                <w:color w:val="0070C0"/>
                <w:lang w:val="en-US" w:eastAsia="zh-CN"/>
              </w:rPr>
            </w:pPr>
            <w:r>
              <w:rPr>
                <w:rFonts w:ascii="Arial" w:hAnsi="Arial" w:cs="Arial"/>
                <w:sz w:val="16"/>
                <w:szCs w:val="16"/>
              </w:rPr>
              <w:t>Apple</w:t>
            </w:r>
          </w:p>
        </w:tc>
        <w:tc>
          <w:tcPr>
            <w:tcW w:w="2578" w:type="dxa"/>
          </w:tcPr>
          <w:p w14:paraId="1752DAFA" w14:textId="3DB56C51"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60A761B0" w14:textId="77777777" w:rsidR="008C32EC" w:rsidRDefault="008C32EC" w:rsidP="008C32EC">
            <w:pPr>
              <w:spacing w:after="120"/>
              <w:rPr>
                <w:rFonts w:eastAsiaTheme="minorEastAsia"/>
                <w:color w:val="0070C0"/>
                <w:lang w:val="en-US" w:eastAsia="zh-CN"/>
              </w:rPr>
            </w:pPr>
          </w:p>
        </w:tc>
      </w:tr>
      <w:tr w:rsidR="008C32EC" w14:paraId="11B891AB" w14:textId="77777777" w:rsidTr="008C32EC">
        <w:tc>
          <w:tcPr>
            <w:tcW w:w="1524" w:type="dxa"/>
          </w:tcPr>
          <w:p w14:paraId="24E1E8AD" w14:textId="301FE6E3" w:rsidR="008C32EC" w:rsidRDefault="008C32EC" w:rsidP="008C32EC">
            <w:pPr>
              <w:spacing w:after="120"/>
              <w:rPr>
                <w:rFonts w:eastAsiaTheme="minorEastAsia"/>
                <w:color w:val="0070C0"/>
                <w:lang w:val="en-US" w:eastAsia="zh-CN"/>
              </w:rPr>
            </w:pPr>
            <w:r>
              <w:rPr>
                <w:rFonts w:ascii="Arial" w:hAnsi="Arial" w:cs="Arial"/>
                <w:sz w:val="16"/>
                <w:szCs w:val="16"/>
              </w:rPr>
              <w:t>R4-2207906</w:t>
            </w:r>
          </w:p>
        </w:tc>
        <w:tc>
          <w:tcPr>
            <w:tcW w:w="1254" w:type="dxa"/>
          </w:tcPr>
          <w:p w14:paraId="09A7F7B0" w14:textId="3886DF52" w:rsidR="008C32EC" w:rsidRDefault="008C32EC" w:rsidP="008C32EC">
            <w:pPr>
              <w:spacing w:after="120"/>
              <w:rPr>
                <w:rFonts w:eastAsiaTheme="minorEastAsia"/>
                <w:color w:val="0070C0"/>
                <w:lang w:val="en-US" w:eastAsia="zh-CN"/>
              </w:rPr>
            </w:pPr>
            <w:r>
              <w:rPr>
                <w:rFonts w:ascii="Arial" w:hAnsi="Arial" w:cs="Arial"/>
                <w:b/>
                <w:bCs/>
                <w:color w:val="0000FF"/>
                <w:sz w:val="16"/>
                <w:szCs w:val="16"/>
                <w:u w:val="single"/>
              </w:rPr>
              <w:t> </w:t>
            </w:r>
          </w:p>
        </w:tc>
        <w:tc>
          <w:tcPr>
            <w:tcW w:w="2631" w:type="dxa"/>
          </w:tcPr>
          <w:p w14:paraId="0BD5CF51" w14:textId="2932116D" w:rsidR="008C32EC" w:rsidRDefault="008C32EC" w:rsidP="008C32EC">
            <w:pPr>
              <w:spacing w:after="120"/>
              <w:rPr>
                <w:rFonts w:eastAsiaTheme="minorEastAsia"/>
                <w:color w:val="0070C0"/>
                <w:lang w:val="en-US" w:eastAsia="zh-CN"/>
              </w:rPr>
            </w:pPr>
            <w:r>
              <w:rPr>
                <w:rFonts w:ascii="Arial" w:hAnsi="Arial" w:cs="Arial"/>
                <w:sz w:val="16"/>
                <w:szCs w:val="16"/>
              </w:rPr>
              <w:t>Increased MOP for CA and DC</w:t>
            </w:r>
          </w:p>
        </w:tc>
        <w:tc>
          <w:tcPr>
            <w:tcW w:w="1408" w:type="dxa"/>
          </w:tcPr>
          <w:p w14:paraId="247F08A1" w14:textId="00D344C3" w:rsidR="008C32EC" w:rsidRDefault="008C32EC" w:rsidP="008C32EC">
            <w:pPr>
              <w:spacing w:after="120"/>
              <w:rPr>
                <w:rFonts w:eastAsiaTheme="minorEastAsia"/>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2578" w:type="dxa"/>
          </w:tcPr>
          <w:p w14:paraId="387AD6CA" w14:textId="37486DF7"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B8ED61A" w14:textId="77777777" w:rsidR="008C32EC" w:rsidRDefault="008C32EC" w:rsidP="008C32EC">
            <w:pPr>
              <w:spacing w:after="120"/>
              <w:rPr>
                <w:rFonts w:eastAsiaTheme="minorEastAsia"/>
                <w:color w:val="0070C0"/>
                <w:lang w:val="en-US" w:eastAsia="zh-CN"/>
              </w:rPr>
            </w:pPr>
          </w:p>
        </w:tc>
      </w:tr>
      <w:tr w:rsidR="008C32EC" w14:paraId="5B3DB307" w14:textId="77777777" w:rsidTr="008C32EC">
        <w:tc>
          <w:tcPr>
            <w:tcW w:w="1524" w:type="dxa"/>
          </w:tcPr>
          <w:p w14:paraId="70B90803" w14:textId="5D88798D" w:rsidR="008C32EC" w:rsidRDefault="008C32EC" w:rsidP="008C32EC">
            <w:pPr>
              <w:spacing w:after="120"/>
              <w:rPr>
                <w:rFonts w:eastAsiaTheme="minorEastAsia"/>
                <w:color w:val="0070C0"/>
                <w:lang w:eastAsia="zh-CN"/>
              </w:rPr>
            </w:pPr>
            <w:r>
              <w:rPr>
                <w:rFonts w:ascii="Arial" w:hAnsi="Arial" w:cs="Arial"/>
                <w:sz w:val="16"/>
                <w:szCs w:val="16"/>
              </w:rPr>
              <w:t>R4-2207990</w:t>
            </w:r>
          </w:p>
        </w:tc>
        <w:tc>
          <w:tcPr>
            <w:tcW w:w="1254" w:type="dxa"/>
          </w:tcPr>
          <w:p w14:paraId="05755274" w14:textId="0FAC1B5E"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00E8ED42" w14:textId="58A2952D" w:rsidR="008C32EC" w:rsidRDefault="008C32EC" w:rsidP="008C32EC">
            <w:pPr>
              <w:spacing w:after="120"/>
              <w:rPr>
                <w:rFonts w:eastAsiaTheme="minorEastAsia"/>
                <w:i/>
                <w:color w:val="0070C0"/>
                <w:lang w:val="en-US" w:eastAsia="zh-CN"/>
              </w:rPr>
            </w:pPr>
            <w:r>
              <w:rPr>
                <w:rFonts w:ascii="Arial" w:hAnsi="Arial" w:cs="Arial"/>
                <w:sz w:val="16"/>
                <w:szCs w:val="16"/>
              </w:rPr>
              <w:t>Finalizing increased power for PC2 inter-band CA</w:t>
            </w:r>
          </w:p>
        </w:tc>
        <w:tc>
          <w:tcPr>
            <w:tcW w:w="1408" w:type="dxa"/>
          </w:tcPr>
          <w:p w14:paraId="02E2AA89" w14:textId="7041C9BE" w:rsidR="008C32EC" w:rsidRDefault="008C32EC" w:rsidP="008C32EC">
            <w:pPr>
              <w:spacing w:after="120"/>
              <w:rPr>
                <w:rFonts w:eastAsiaTheme="minorEastAsia"/>
                <w:i/>
                <w:color w:val="0070C0"/>
                <w:lang w:val="en-US" w:eastAsia="zh-CN"/>
              </w:rPr>
            </w:pPr>
            <w:r>
              <w:rPr>
                <w:rFonts w:ascii="Arial" w:hAnsi="Arial" w:cs="Arial"/>
                <w:sz w:val="16"/>
                <w:szCs w:val="16"/>
              </w:rPr>
              <w:t>Skyworks Solutions Inc.</w:t>
            </w:r>
          </w:p>
        </w:tc>
        <w:tc>
          <w:tcPr>
            <w:tcW w:w="2578" w:type="dxa"/>
          </w:tcPr>
          <w:p w14:paraId="4CB50E08" w14:textId="2C04494D"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8E81A16" w14:textId="77777777" w:rsidR="008C32EC" w:rsidRDefault="008C32EC" w:rsidP="008C32EC">
            <w:pPr>
              <w:spacing w:after="120"/>
              <w:rPr>
                <w:rFonts w:eastAsiaTheme="minorEastAsia"/>
                <w:i/>
                <w:color w:val="0070C0"/>
                <w:lang w:val="en-US" w:eastAsia="zh-CN"/>
              </w:rPr>
            </w:pPr>
          </w:p>
        </w:tc>
      </w:tr>
      <w:tr w:rsidR="008C32EC" w14:paraId="675C752C" w14:textId="77777777" w:rsidTr="008C32EC">
        <w:tc>
          <w:tcPr>
            <w:tcW w:w="1524" w:type="dxa"/>
          </w:tcPr>
          <w:p w14:paraId="796DC64F" w14:textId="7F248DEE" w:rsidR="008C32EC" w:rsidRDefault="008C32EC" w:rsidP="008C32EC">
            <w:pPr>
              <w:spacing w:after="120"/>
              <w:rPr>
                <w:rFonts w:eastAsiaTheme="minorEastAsia"/>
                <w:color w:val="0070C0"/>
                <w:lang w:eastAsia="zh-CN"/>
              </w:rPr>
            </w:pPr>
            <w:r>
              <w:rPr>
                <w:rFonts w:ascii="Arial" w:hAnsi="Arial" w:cs="Arial"/>
                <w:sz w:val="16"/>
                <w:szCs w:val="16"/>
              </w:rPr>
              <w:t>R4-2208336</w:t>
            </w:r>
          </w:p>
        </w:tc>
        <w:tc>
          <w:tcPr>
            <w:tcW w:w="1254" w:type="dxa"/>
          </w:tcPr>
          <w:p w14:paraId="035DAF54" w14:textId="4CC0CD79"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3C1BC8E9" w14:textId="1B977639" w:rsidR="008C32EC" w:rsidRDefault="008C32EC" w:rsidP="008C32EC">
            <w:pPr>
              <w:spacing w:after="120"/>
              <w:rPr>
                <w:rFonts w:eastAsiaTheme="minorEastAsia"/>
                <w:i/>
                <w:color w:val="0070C0"/>
                <w:lang w:val="en-US" w:eastAsia="zh-CN"/>
              </w:rPr>
            </w:pPr>
            <w:r>
              <w:rPr>
                <w:rFonts w:ascii="Arial" w:hAnsi="Arial" w:cs="Arial"/>
                <w:sz w:val="16"/>
                <w:szCs w:val="16"/>
              </w:rPr>
              <w:t>Views on increasing UE output power for CA and DC</w:t>
            </w:r>
          </w:p>
        </w:tc>
        <w:tc>
          <w:tcPr>
            <w:tcW w:w="1408" w:type="dxa"/>
          </w:tcPr>
          <w:p w14:paraId="10F7709C" w14:textId="1C9F2554" w:rsidR="008C32EC" w:rsidRDefault="008C32EC" w:rsidP="008C32EC">
            <w:pPr>
              <w:spacing w:after="120"/>
              <w:rPr>
                <w:rFonts w:eastAsiaTheme="minorEastAsia"/>
                <w:i/>
                <w:color w:val="0070C0"/>
                <w:lang w:val="en-US" w:eastAsia="zh-CN"/>
              </w:rPr>
            </w:pPr>
            <w:r>
              <w:rPr>
                <w:rFonts w:ascii="Arial" w:hAnsi="Arial" w:cs="Arial"/>
                <w:sz w:val="16"/>
                <w:szCs w:val="16"/>
              </w:rPr>
              <w:t>China Telecom</w:t>
            </w:r>
          </w:p>
        </w:tc>
        <w:tc>
          <w:tcPr>
            <w:tcW w:w="2578" w:type="dxa"/>
          </w:tcPr>
          <w:p w14:paraId="7FA7BB9A" w14:textId="47B5FAA5"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60D50638" w14:textId="77777777" w:rsidR="008C32EC" w:rsidRDefault="008C32EC" w:rsidP="008C32EC">
            <w:pPr>
              <w:spacing w:after="120"/>
              <w:rPr>
                <w:rFonts w:eastAsiaTheme="minorEastAsia"/>
                <w:i/>
                <w:color w:val="0070C0"/>
                <w:lang w:val="en-US" w:eastAsia="zh-CN"/>
              </w:rPr>
            </w:pPr>
          </w:p>
        </w:tc>
      </w:tr>
      <w:tr w:rsidR="008C32EC" w14:paraId="160706ED" w14:textId="77777777" w:rsidTr="008C32EC">
        <w:tc>
          <w:tcPr>
            <w:tcW w:w="1524" w:type="dxa"/>
          </w:tcPr>
          <w:p w14:paraId="6108093A" w14:textId="38ECD64B" w:rsidR="008C32EC" w:rsidRDefault="008C32EC" w:rsidP="008C32EC">
            <w:pPr>
              <w:spacing w:after="120"/>
              <w:rPr>
                <w:rFonts w:eastAsiaTheme="minorEastAsia"/>
                <w:color w:val="0070C0"/>
                <w:lang w:eastAsia="zh-CN"/>
              </w:rPr>
            </w:pPr>
            <w:r>
              <w:rPr>
                <w:rFonts w:ascii="Arial" w:hAnsi="Arial" w:cs="Arial"/>
                <w:sz w:val="16"/>
                <w:szCs w:val="16"/>
              </w:rPr>
              <w:t>R4-2208426</w:t>
            </w:r>
          </w:p>
        </w:tc>
        <w:tc>
          <w:tcPr>
            <w:tcW w:w="1254" w:type="dxa"/>
          </w:tcPr>
          <w:p w14:paraId="0C56D3A9" w14:textId="462FD770"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7A02A8D9" w14:textId="3468B942" w:rsidR="008C32EC" w:rsidRDefault="008C32EC" w:rsidP="008C32EC">
            <w:pPr>
              <w:spacing w:after="120"/>
              <w:rPr>
                <w:rFonts w:eastAsiaTheme="minorEastAsia"/>
                <w:i/>
                <w:color w:val="0070C0"/>
                <w:lang w:val="en-US" w:eastAsia="zh-CN"/>
              </w:rPr>
            </w:pPr>
            <w:r>
              <w:rPr>
                <w:rFonts w:ascii="Arial" w:hAnsi="Arial" w:cs="Arial"/>
                <w:sz w:val="16"/>
                <w:szCs w:val="16"/>
              </w:rPr>
              <w:t>Scalability and PC per band within a CA for the sum method</w:t>
            </w:r>
          </w:p>
        </w:tc>
        <w:tc>
          <w:tcPr>
            <w:tcW w:w="1408" w:type="dxa"/>
          </w:tcPr>
          <w:p w14:paraId="53147E59" w14:textId="3097DD16" w:rsidR="008C32EC" w:rsidRDefault="008C32EC" w:rsidP="008C32EC">
            <w:pPr>
              <w:spacing w:after="120"/>
              <w:rPr>
                <w:rFonts w:eastAsiaTheme="minorEastAsia"/>
                <w:i/>
                <w:color w:val="0070C0"/>
                <w:lang w:val="en-US" w:eastAsia="zh-CN"/>
              </w:rPr>
            </w:pPr>
            <w:r>
              <w:rPr>
                <w:rFonts w:ascii="Arial" w:hAnsi="Arial" w:cs="Arial"/>
                <w:sz w:val="16"/>
                <w:szCs w:val="16"/>
              </w:rPr>
              <w:t>Nokia, Nokia Shanghai Bell</w:t>
            </w:r>
          </w:p>
        </w:tc>
        <w:tc>
          <w:tcPr>
            <w:tcW w:w="2578" w:type="dxa"/>
          </w:tcPr>
          <w:p w14:paraId="543FFD5D" w14:textId="39F17EC9"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35E7BB3E" w14:textId="77777777" w:rsidR="008C32EC" w:rsidRDefault="008C32EC" w:rsidP="008C32EC">
            <w:pPr>
              <w:spacing w:after="120"/>
              <w:rPr>
                <w:rFonts w:eastAsiaTheme="minorEastAsia"/>
                <w:i/>
                <w:color w:val="0070C0"/>
                <w:lang w:val="en-US" w:eastAsia="zh-CN"/>
              </w:rPr>
            </w:pPr>
          </w:p>
        </w:tc>
      </w:tr>
      <w:tr w:rsidR="008C32EC" w14:paraId="2D1D9F90" w14:textId="77777777" w:rsidTr="008C32EC">
        <w:tc>
          <w:tcPr>
            <w:tcW w:w="1524" w:type="dxa"/>
          </w:tcPr>
          <w:p w14:paraId="26A17DED" w14:textId="3D0414F7" w:rsidR="008C32EC" w:rsidRDefault="008C32EC" w:rsidP="008C32EC">
            <w:pPr>
              <w:spacing w:after="120"/>
              <w:rPr>
                <w:rFonts w:eastAsiaTheme="minorEastAsia"/>
                <w:color w:val="0070C0"/>
                <w:lang w:eastAsia="zh-CN"/>
              </w:rPr>
            </w:pPr>
            <w:r>
              <w:rPr>
                <w:rFonts w:ascii="Arial" w:hAnsi="Arial" w:cs="Arial"/>
                <w:sz w:val="16"/>
                <w:szCs w:val="16"/>
              </w:rPr>
              <w:t>R4-2208429</w:t>
            </w:r>
          </w:p>
        </w:tc>
        <w:tc>
          <w:tcPr>
            <w:tcW w:w="1254" w:type="dxa"/>
          </w:tcPr>
          <w:p w14:paraId="1C68C00C" w14:textId="7E918BAD"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799C42C1" w14:textId="30A866E2" w:rsidR="008C32EC" w:rsidRDefault="008C32EC" w:rsidP="008C32EC">
            <w:pPr>
              <w:spacing w:after="120"/>
              <w:rPr>
                <w:rFonts w:eastAsiaTheme="minorEastAsia"/>
                <w:i/>
                <w:color w:val="0070C0"/>
                <w:lang w:val="en-US" w:eastAsia="zh-CN"/>
              </w:rPr>
            </w:pPr>
            <w:r>
              <w:rPr>
                <w:rFonts w:ascii="Arial" w:hAnsi="Arial" w:cs="Arial"/>
                <w:sz w:val="16"/>
                <w:szCs w:val="16"/>
              </w:rPr>
              <w:t>Consideration on Increasing UE power high limit for CA and DC</w:t>
            </w:r>
          </w:p>
        </w:tc>
        <w:tc>
          <w:tcPr>
            <w:tcW w:w="1408" w:type="dxa"/>
          </w:tcPr>
          <w:p w14:paraId="7AB9E15E" w14:textId="477FA978" w:rsidR="008C32EC" w:rsidRDefault="008C32EC" w:rsidP="008C32EC">
            <w:pPr>
              <w:spacing w:after="120"/>
              <w:rPr>
                <w:rFonts w:eastAsiaTheme="minorEastAsia"/>
                <w:i/>
                <w:color w:val="0070C0"/>
                <w:lang w:val="en-US" w:eastAsia="zh-CN"/>
              </w:rPr>
            </w:pPr>
            <w:r>
              <w:rPr>
                <w:rFonts w:ascii="Arial" w:hAnsi="Arial" w:cs="Arial"/>
                <w:sz w:val="16"/>
                <w:szCs w:val="16"/>
              </w:rPr>
              <w:t>Samsung</w:t>
            </w:r>
          </w:p>
        </w:tc>
        <w:tc>
          <w:tcPr>
            <w:tcW w:w="2578" w:type="dxa"/>
          </w:tcPr>
          <w:p w14:paraId="4807CBB5" w14:textId="2062AA94"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6E1EC2A1" w14:textId="77777777" w:rsidR="008C32EC" w:rsidRDefault="008C32EC" w:rsidP="008C32EC">
            <w:pPr>
              <w:spacing w:after="120"/>
              <w:rPr>
                <w:rFonts w:eastAsiaTheme="minorEastAsia"/>
                <w:i/>
                <w:color w:val="0070C0"/>
                <w:lang w:val="en-US" w:eastAsia="zh-CN"/>
              </w:rPr>
            </w:pPr>
          </w:p>
        </w:tc>
      </w:tr>
      <w:tr w:rsidR="008C32EC" w14:paraId="2EF630EA" w14:textId="77777777" w:rsidTr="008C32EC">
        <w:tc>
          <w:tcPr>
            <w:tcW w:w="1524" w:type="dxa"/>
          </w:tcPr>
          <w:p w14:paraId="7EFD54B9" w14:textId="39A3F41C" w:rsidR="008C32EC" w:rsidRDefault="008C32EC" w:rsidP="008C32EC">
            <w:pPr>
              <w:spacing w:after="120"/>
              <w:rPr>
                <w:rFonts w:eastAsiaTheme="minorEastAsia"/>
                <w:color w:val="0070C0"/>
                <w:lang w:eastAsia="zh-CN"/>
              </w:rPr>
            </w:pPr>
            <w:r>
              <w:rPr>
                <w:rFonts w:ascii="Arial" w:hAnsi="Arial" w:cs="Arial"/>
                <w:sz w:val="16"/>
                <w:szCs w:val="16"/>
              </w:rPr>
              <w:t>R4-2208604</w:t>
            </w:r>
          </w:p>
        </w:tc>
        <w:tc>
          <w:tcPr>
            <w:tcW w:w="1254" w:type="dxa"/>
          </w:tcPr>
          <w:p w14:paraId="57A8438D" w14:textId="0193B5A6"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6D346C49" w14:textId="1AAC5442" w:rsidR="008C32EC" w:rsidRDefault="008C32EC" w:rsidP="008C32EC">
            <w:pPr>
              <w:spacing w:after="120"/>
              <w:rPr>
                <w:rFonts w:eastAsiaTheme="minorEastAsia"/>
                <w:i/>
                <w:color w:val="0070C0"/>
                <w:lang w:val="en-US" w:eastAsia="zh-CN"/>
              </w:rPr>
            </w:pPr>
            <w:r>
              <w:rPr>
                <w:rFonts w:ascii="Arial" w:hAnsi="Arial" w:cs="Arial"/>
                <w:sz w:val="16"/>
                <w:szCs w:val="16"/>
              </w:rPr>
              <w:t>Further discussion on the RF requirements of the increasing UE power high limit for CA and DC</w:t>
            </w:r>
          </w:p>
        </w:tc>
        <w:tc>
          <w:tcPr>
            <w:tcW w:w="1408" w:type="dxa"/>
          </w:tcPr>
          <w:p w14:paraId="0F2B1439" w14:textId="60292F3C" w:rsidR="008C32EC" w:rsidRDefault="008C32EC" w:rsidP="008C32EC">
            <w:pPr>
              <w:spacing w:after="120"/>
              <w:rPr>
                <w:rFonts w:eastAsiaTheme="minorEastAsia"/>
                <w:i/>
                <w:color w:val="0070C0"/>
                <w:lang w:val="en-US" w:eastAsia="zh-CN"/>
              </w:rPr>
            </w:pPr>
            <w:r>
              <w:rPr>
                <w:rFonts w:ascii="Arial" w:hAnsi="Arial" w:cs="Arial"/>
                <w:sz w:val="16"/>
                <w:szCs w:val="16"/>
              </w:rPr>
              <w:t>vivo</w:t>
            </w:r>
          </w:p>
        </w:tc>
        <w:tc>
          <w:tcPr>
            <w:tcW w:w="2578" w:type="dxa"/>
          </w:tcPr>
          <w:p w14:paraId="02B3912C" w14:textId="0B496AA5"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3DD4FCE2" w14:textId="77777777" w:rsidR="008C32EC" w:rsidRDefault="008C32EC" w:rsidP="008C32EC">
            <w:pPr>
              <w:spacing w:after="120"/>
              <w:rPr>
                <w:rFonts w:eastAsiaTheme="minorEastAsia"/>
                <w:i/>
                <w:color w:val="0070C0"/>
                <w:lang w:val="en-US" w:eastAsia="zh-CN"/>
              </w:rPr>
            </w:pPr>
          </w:p>
        </w:tc>
      </w:tr>
      <w:tr w:rsidR="008C32EC" w14:paraId="64F2DBFF" w14:textId="77777777" w:rsidTr="008C32EC">
        <w:tc>
          <w:tcPr>
            <w:tcW w:w="1524" w:type="dxa"/>
          </w:tcPr>
          <w:p w14:paraId="35BF3E13" w14:textId="4ED44C8F" w:rsidR="008C32EC" w:rsidRDefault="008C32EC" w:rsidP="008C32EC">
            <w:pPr>
              <w:spacing w:after="120"/>
              <w:rPr>
                <w:rFonts w:eastAsiaTheme="minorEastAsia"/>
                <w:color w:val="0070C0"/>
                <w:lang w:eastAsia="zh-CN"/>
              </w:rPr>
            </w:pPr>
            <w:r>
              <w:rPr>
                <w:rFonts w:ascii="Arial" w:hAnsi="Arial" w:cs="Arial"/>
                <w:sz w:val="16"/>
                <w:szCs w:val="16"/>
              </w:rPr>
              <w:t>R4-2208605</w:t>
            </w:r>
          </w:p>
        </w:tc>
        <w:tc>
          <w:tcPr>
            <w:tcW w:w="1254" w:type="dxa"/>
          </w:tcPr>
          <w:p w14:paraId="04BD3A2B" w14:textId="29422E33"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6A6D403C" w14:textId="6AF328AD" w:rsidR="008C32EC" w:rsidRDefault="008C32EC" w:rsidP="008C32EC">
            <w:pPr>
              <w:spacing w:after="120"/>
              <w:rPr>
                <w:rFonts w:eastAsiaTheme="minorEastAsia"/>
                <w:i/>
                <w:color w:val="0070C0"/>
                <w:lang w:val="en-US" w:eastAsia="zh-CN"/>
              </w:rPr>
            </w:pPr>
            <w:r>
              <w:rPr>
                <w:rFonts w:ascii="Arial" w:hAnsi="Arial" w:cs="Arial"/>
                <w:sz w:val="16"/>
                <w:szCs w:val="16"/>
              </w:rPr>
              <w:t>The impact of the increasing UE power high limit for CA and DC</w:t>
            </w:r>
          </w:p>
        </w:tc>
        <w:tc>
          <w:tcPr>
            <w:tcW w:w="1408" w:type="dxa"/>
          </w:tcPr>
          <w:p w14:paraId="7C463BF9" w14:textId="0D6C6000" w:rsidR="008C32EC" w:rsidRDefault="008C32EC" w:rsidP="008C32EC">
            <w:pPr>
              <w:spacing w:after="120"/>
              <w:rPr>
                <w:rFonts w:eastAsiaTheme="minorEastAsia"/>
                <w:i/>
                <w:color w:val="0070C0"/>
                <w:lang w:val="en-US" w:eastAsia="zh-CN"/>
              </w:rPr>
            </w:pPr>
            <w:r>
              <w:rPr>
                <w:rFonts w:ascii="Arial" w:hAnsi="Arial" w:cs="Arial"/>
                <w:sz w:val="16"/>
                <w:szCs w:val="16"/>
              </w:rPr>
              <w:t>vivo</w:t>
            </w:r>
          </w:p>
        </w:tc>
        <w:tc>
          <w:tcPr>
            <w:tcW w:w="2578" w:type="dxa"/>
          </w:tcPr>
          <w:p w14:paraId="2D77BB2A" w14:textId="3F03DF3D"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65540FE6" w14:textId="77777777" w:rsidR="008C32EC" w:rsidRDefault="008C32EC" w:rsidP="008C32EC">
            <w:pPr>
              <w:spacing w:after="120"/>
              <w:rPr>
                <w:rFonts w:eastAsiaTheme="minorEastAsia"/>
                <w:i/>
                <w:color w:val="0070C0"/>
                <w:lang w:val="en-US" w:eastAsia="zh-CN"/>
              </w:rPr>
            </w:pPr>
          </w:p>
        </w:tc>
      </w:tr>
      <w:tr w:rsidR="008C32EC" w14:paraId="483F3B78" w14:textId="77777777" w:rsidTr="008C32EC">
        <w:tc>
          <w:tcPr>
            <w:tcW w:w="1524" w:type="dxa"/>
          </w:tcPr>
          <w:p w14:paraId="53EE9FA0" w14:textId="608A5E59" w:rsidR="008C32EC" w:rsidRDefault="008C32EC" w:rsidP="008C32EC">
            <w:pPr>
              <w:spacing w:after="120"/>
              <w:rPr>
                <w:rFonts w:eastAsiaTheme="minorEastAsia"/>
                <w:color w:val="0070C0"/>
                <w:lang w:eastAsia="zh-CN"/>
              </w:rPr>
            </w:pPr>
            <w:r>
              <w:rPr>
                <w:rFonts w:ascii="Arial" w:hAnsi="Arial" w:cs="Arial"/>
                <w:sz w:val="16"/>
                <w:szCs w:val="16"/>
              </w:rPr>
              <w:t>R4-2208748</w:t>
            </w:r>
          </w:p>
        </w:tc>
        <w:tc>
          <w:tcPr>
            <w:tcW w:w="1254" w:type="dxa"/>
          </w:tcPr>
          <w:p w14:paraId="046E9CBD" w14:textId="7CD5918B"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227FA972" w14:textId="283D77A9" w:rsidR="008C32EC" w:rsidRDefault="008C32EC" w:rsidP="008C32EC">
            <w:pPr>
              <w:spacing w:after="120"/>
              <w:rPr>
                <w:rFonts w:eastAsiaTheme="minorEastAsia"/>
                <w:i/>
                <w:color w:val="0070C0"/>
                <w:lang w:val="en-US" w:eastAsia="zh-CN"/>
              </w:rPr>
            </w:pPr>
            <w:r>
              <w:rPr>
                <w:rFonts w:ascii="Arial" w:hAnsi="Arial" w:cs="Arial"/>
                <w:sz w:val="16"/>
                <w:szCs w:val="16"/>
              </w:rPr>
              <w:t>Draft LS to RAN2 on increasing UE power high limit for CA and DC</w:t>
            </w:r>
          </w:p>
        </w:tc>
        <w:tc>
          <w:tcPr>
            <w:tcW w:w="1408" w:type="dxa"/>
          </w:tcPr>
          <w:p w14:paraId="16944964" w14:textId="5924531A" w:rsidR="008C32EC" w:rsidRDefault="008C32EC" w:rsidP="008C32EC">
            <w:pPr>
              <w:spacing w:after="120"/>
              <w:rPr>
                <w:rFonts w:eastAsiaTheme="minorEastAsia"/>
                <w:i/>
                <w:color w:val="0070C0"/>
                <w:lang w:val="en-US" w:eastAsia="zh-CN"/>
              </w:rPr>
            </w:pPr>
            <w:r>
              <w:rPr>
                <w:rFonts w:ascii="Arial" w:hAnsi="Arial" w:cs="Arial"/>
                <w:sz w:val="16"/>
                <w:szCs w:val="16"/>
              </w:rPr>
              <w:t>Ericsson</w:t>
            </w:r>
          </w:p>
        </w:tc>
        <w:tc>
          <w:tcPr>
            <w:tcW w:w="2578" w:type="dxa"/>
          </w:tcPr>
          <w:p w14:paraId="51D04609" w14:textId="75C7C9B7"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3E1BB6C3" w14:textId="77777777" w:rsidR="008C32EC" w:rsidRDefault="008C32EC" w:rsidP="008C32EC">
            <w:pPr>
              <w:spacing w:after="120"/>
              <w:rPr>
                <w:rFonts w:eastAsiaTheme="minorEastAsia"/>
                <w:i/>
                <w:color w:val="0070C0"/>
                <w:lang w:val="en-US" w:eastAsia="zh-CN"/>
              </w:rPr>
            </w:pPr>
          </w:p>
        </w:tc>
      </w:tr>
      <w:tr w:rsidR="008C32EC" w14:paraId="34FBE259" w14:textId="77777777" w:rsidTr="008C32EC">
        <w:tc>
          <w:tcPr>
            <w:tcW w:w="1524" w:type="dxa"/>
          </w:tcPr>
          <w:p w14:paraId="3CD94243" w14:textId="6FC304FF" w:rsidR="008C32EC" w:rsidRDefault="008C32EC" w:rsidP="008C32EC">
            <w:pPr>
              <w:spacing w:after="120"/>
              <w:rPr>
                <w:rFonts w:eastAsiaTheme="minorEastAsia"/>
                <w:color w:val="0070C0"/>
                <w:lang w:eastAsia="zh-CN"/>
              </w:rPr>
            </w:pPr>
            <w:r>
              <w:rPr>
                <w:rFonts w:ascii="Arial" w:hAnsi="Arial" w:cs="Arial"/>
                <w:sz w:val="16"/>
                <w:szCs w:val="16"/>
              </w:rPr>
              <w:t>R4-2208851</w:t>
            </w:r>
          </w:p>
        </w:tc>
        <w:tc>
          <w:tcPr>
            <w:tcW w:w="1254" w:type="dxa"/>
          </w:tcPr>
          <w:p w14:paraId="75CFCBBE" w14:textId="2B920AD1"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3FC83C33" w14:textId="1CB5CB98" w:rsidR="008C32EC" w:rsidRDefault="008C32EC" w:rsidP="008C32EC">
            <w:pPr>
              <w:spacing w:after="120"/>
              <w:rPr>
                <w:rFonts w:eastAsiaTheme="minorEastAsia"/>
                <w:i/>
                <w:color w:val="0070C0"/>
                <w:lang w:val="en-US" w:eastAsia="zh-CN"/>
              </w:rPr>
            </w:pPr>
            <w:r>
              <w:rPr>
                <w:rFonts w:ascii="Arial" w:hAnsi="Arial" w:cs="Arial"/>
                <w:sz w:val="16"/>
                <w:szCs w:val="16"/>
              </w:rPr>
              <w:t>Discussion on increasing UE power high limit for CA and DC</w:t>
            </w:r>
          </w:p>
        </w:tc>
        <w:tc>
          <w:tcPr>
            <w:tcW w:w="1408" w:type="dxa"/>
          </w:tcPr>
          <w:p w14:paraId="7FBA33E2" w14:textId="05504DA1" w:rsidR="008C32EC" w:rsidRDefault="008C32EC" w:rsidP="008C32EC">
            <w:pPr>
              <w:spacing w:after="120"/>
              <w:rPr>
                <w:rFonts w:eastAsiaTheme="minorEastAsia"/>
                <w:i/>
                <w:color w:val="0070C0"/>
                <w:lang w:val="en-US" w:eastAsia="zh-CN"/>
              </w:rPr>
            </w:pPr>
            <w:r>
              <w:rPr>
                <w:rFonts w:ascii="Arial" w:hAnsi="Arial" w:cs="Arial"/>
                <w:sz w:val="16"/>
                <w:szCs w:val="16"/>
              </w:rPr>
              <w:t>MediaTek Inc.</w:t>
            </w:r>
          </w:p>
        </w:tc>
        <w:tc>
          <w:tcPr>
            <w:tcW w:w="2578" w:type="dxa"/>
          </w:tcPr>
          <w:p w14:paraId="2565709F" w14:textId="63647FCC"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3F9E3FA1" w14:textId="77777777" w:rsidR="008C32EC" w:rsidRDefault="008C32EC" w:rsidP="008C32EC">
            <w:pPr>
              <w:spacing w:after="120"/>
              <w:rPr>
                <w:rFonts w:eastAsiaTheme="minorEastAsia"/>
                <w:i/>
                <w:color w:val="0070C0"/>
                <w:lang w:val="en-US" w:eastAsia="zh-CN"/>
              </w:rPr>
            </w:pPr>
          </w:p>
        </w:tc>
      </w:tr>
      <w:tr w:rsidR="008C32EC" w14:paraId="2F008325" w14:textId="77777777" w:rsidTr="008C32EC">
        <w:tc>
          <w:tcPr>
            <w:tcW w:w="1524" w:type="dxa"/>
          </w:tcPr>
          <w:p w14:paraId="3E274886" w14:textId="484340E0" w:rsidR="008C32EC" w:rsidRDefault="008C32EC" w:rsidP="008C32EC">
            <w:pPr>
              <w:spacing w:after="120"/>
              <w:rPr>
                <w:rFonts w:eastAsiaTheme="minorEastAsia"/>
                <w:color w:val="0070C0"/>
                <w:lang w:eastAsia="zh-CN"/>
              </w:rPr>
            </w:pPr>
            <w:r>
              <w:rPr>
                <w:rFonts w:ascii="Arial" w:hAnsi="Arial" w:cs="Arial"/>
                <w:sz w:val="16"/>
                <w:szCs w:val="16"/>
              </w:rPr>
              <w:t>R4-2209090</w:t>
            </w:r>
          </w:p>
        </w:tc>
        <w:tc>
          <w:tcPr>
            <w:tcW w:w="1254" w:type="dxa"/>
          </w:tcPr>
          <w:p w14:paraId="04160E81" w14:textId="57624A8C"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5D372BD3" w14:textId="70D2C216" w:rsidR="008C32EC" w:rsidRDefault="008C32EC" w:rsidP="008C32EC">
            <w:pPr>
              <w:spacing w:after="120"/>
              <w:rPr>
                <w:rFonts w:eastAsiaTheme="minorEastAsia"/>
                <w:i/>
                <w:color w:val="0070C0"/>
                <w:lang w:val="en-US" w:eastAsia="zh-CN"/>
              </w:rPr>
            </w:pPr>
            <w:r>
              <w:rPr>
                <w:rFonts w:ascii="Arial" w:hAnsi="Arial" w:cs="Arial"/>
                <w:sz w:val="16"/>
                <w:szCs w:val="16"/>
              </w:rPr>
              <w:t>Discussion on increasing UE maximum power high limit</w:t>
            </w:r>
          </w:p>
        </w:tc>
        <w:tc>
          <w:tcPr>
            <w:tcW w:w="1408" w:type="dxa"/>
          </w:tcPr>
          <w:p w14:paraId="28992A00" w14:textId="606CAF0A" w:rsidR="008C32EC" w:rsidRDefault="008C32EC" w:rsidP="008C32EC">
            <w:pPr>
              <w:spacing w:after="120"/>
              <w:rPr>
                <w:rFonts w:eastAsiaTheme="minorEastAsia"/>
                <w:i/>
                <w:color w:val="0070C0"/>
                <w:lang w:val="en-US" w:eastAsia="zh-CN"/>
              </w:rPr>
            </w:pPr>
            <w:r>
              <w:rPr>
                <w:rFonts w:ascii="Arial" w:hAnsi="Arial" w:cs="Arial"/>
                <w:sz w:val="16"/>
                <w:szCs w:val="16"/>
              </w:rPr>
              <w:t>Xiaomi</w:t>
            </w:r>
          </w:p>
        </w:tc>
        <w:tc>
          <w:tcPr>
            <w:tcW w:w="2578" w:type="dxa"/>
          </w:tcPr>
          <w:p w14:paraId="16ED0E81" w14:textId="417C1674"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1F522FCD" w14:textId="77777777" w:rsidR="008C32EC" w:rsidRDefault="008C32EC" w:rsidP="008C32EC">
            <w:pPr>
              <w:spacing w:after="120"/>
              <w:rPr>
                <w:rFonts w:eastAsiaTheme="minorEastAsia"/>
                <w:i/>
                <w:color w:val="0070C0"/>
                <w:lang w:val="en-US" w:eastAsia="zh-CN"/>
              </w:rPr>
            </w:pPr>
          </w:p>
        </w:tc>
      </w:tr>
      <w:tr w:rsidR="008C32EC" w14:paraId="2C156809" w14:textId="77777777" w:rsidTr="008C32EC">
        <w:tc>
          <w:tcPr>
            <w:tcW w:w="1524" w:type="dxa"/>
          </w:tcPr>
          <w:p w14:paraId="41B3FAB5" w14:textId="031A808F" w:rsidR="008C32EC" w:rsidRDefault="008C32EC" w:rsidP="008C32EC">
            <w:pPr>
              <w:spacing w:after="120"/>
              <w:rPr>
                <w:rFonts w:eastAsiaTheme="minorEastAsia"/>
                <w:color w:val="0070C0"/>
                <w:lang w:eastAsia="zh-CN"/>
              </w:rPr>
            </w:pPr>
            <w:r>
              <w:rPr>
                <w:rFonts w:ascii="Arial" w:hAnsi="Arial" w:cs="Arial"/>
                <w:sz w:val="16"/>
                <w:szCs w:val="16"/>
              </w:rPr>
              <w:t>R4-2209184</w:t>
            </w:r>
          </w:p>
        </w:tc>
        <w:tc>
          <w:tcPr>
            <w:tcW w:w="1254" w:type="dxa"/>
          </w:tcPr>
          <w:p w14:paraId="30A5CA8C" w14:textId="17E503A9"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635819B3" w14:textId="47CA2FB4" w:rsidR="008C32EC" w:rsidRDefault="008C32EC" w:rsidP="008C32EC">
            <w:pPr>
              <w:spacing w:after="120"/>
              <w:rPr>
                <w:rFonts w:eastAsiaTheme="minorEastAsia"/>
                <w:i/>
                <w:color w:val="0070C0"/>
                <w:lang w:val="en-US" w:eastAsia="zh-CN"/>
              </w:rPr>
            </w:pPr>
            <w:r>
              <w:rPr>
                <w:rFonts w:ascii="Arial" w:hAnsi="Arial" w:cs="Arial"/>
                <w:sz w:val="16"/>
                <w:szCs w:val="16"/>
              </w:rPr>
              <w:t>Views on the solutions for increasing the power limit</w:t>
            </w:r>
          </w:p>
        </w:tc>
        <w:tc>
          <w:tcPr>
            <w:tcW w:w="1408" w:type="dxa"/>
          </w:tcPr>
          <w:p w14:paraId="45DED4C0" w14:textId="3294E6E8" w:rsidR="008C32EC" w:rsidRDefault="008C32EC" w:rsidP="008C32E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8" w:type="dxa"/>
          </w:tcPr>
          <w:p w14:paraId="109492BC" w14:textId="7498426D"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2ECDE6A1" w14:textId="77777777" w:rsidR="008C32EC" w:rsidRDefault="008C32EC" w:rsidP="008C32EC">
            <w:pPr>
              <w:spacing w:after="120"/>
              <w:rPr>
                <w:rFonts w:eastAsiaTheme="minorEastAsia"/>
                <w:i/>
                <w:color w:val="0070C0"/>
                <w:lang w:val="en-US" w:eastAsia="zh-CN"/>
              </w:rPr>
            </w:pPr>
          </w:p>
        </w:tc>
      </w:tr>
      <w:tr w:rsidR="008C32EC" w14:paraId="15E0BAE9" w14:textId="77777777" w:rsidTr="008C32EC">
        <w:tc>
          <w:tcPr>
            <w:tcW w:w="1524" w:type="dxa"/>
          </w:tcPr>
          <w:p w14:paraId="213BE2AE" w14:textId="0952B1C8" w:rsidR="008C32EC" w:rsidRDefault="008C32EC" w:rsidP="008C32EC">
            <w:pPr>
              <w:spacing w:after="120"/>
              <w:rPr>
                <w:rFonts w:eastAsiaTheme="minorEastAsia"/>
                <w:color w:val="0070C0"/>
                <w:lang w:eastAsia="zh-CN"/>
              </w:rPr>
            </w:pPr>
            <w:r>
              <w:rPr>
                <w:rFonts w:ascii="Arial" w:hAnsi="Arial" w:cs="Arial"/>
                <w:sz w:val="16"/>
                <w:szCs w:val="16"/>
              </w:rPr>
              <w:t>R4-2209377</w:t>
            </w:r>
          </w:p>
        </w:tc>
        <w:tc>
          <w:tcPr>
            <w:tcW w:w="1254" w:type="dxa"/>
          </w:tcPr>
          <w:p w14:paraId="1173DF1E" w14:textId="48359937" w:rsidR="008C32EC" w:rsidRDefault="008C32EC" w:rsidP="008C32EC">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25433454" w14:textId="4B43A494" w:rsidR="008C32EC" w:rsidRDefault="008C32EC" w:rsidP="008C32EC">
            <w:pPr>
              <w:spacing w:after="120"/>
              <w:rPr>
                <w:rFonts w:eastAsiaTheme="minorEastAsia"/>
                <w:i/>
                <w:color w:val="0070C0"/>
                <w:lang w:val="en-US" w:eastAsia="zh-CN"/>
              </w:rPr>
            </w:pPr>
            <w:r>
              <w:rPr>
                <w:rFonts w:ascii="Arial" w:hAnsi="Arial" w:cs="Arial"/>
                <w:sz w:val="16"/>
                <w:szCs w:val="16"/>
              </w:rPr>
              <w:t>R17 UE power class high limit</w:t>
            </w:r>
          </w:p>
        </w:tc>
        <w:tc>
          <w:tcPr>
            <w:tcW w:w="1408" w:type="dxa"/>
          </w:tcPr>
          <w:p w14:paraId="1E3B375C" w14:textId="7D0D942F" w:rsidR="008C32EC" w:rsidRDefault="008C32EC" w:rsidP="008C32EC">
            <w:pPr>
              <w:spacing w:after="120"/>
              <w:rPr>
                <w:rFonts w:eastAsiaTheme="minorEastAsia"/>
                <w:i/>
                <w:color w:val="0070C0"/>
                <w:lang w:val="en-US" w:eastAsia="zh-CN"/>
              </w:rPr>
            </w:pPr>
            <w:r>
              <w:rPr>
                <w:rFonts w:ascii="Arial" w:hAnsi="Arial" w:cs="Arial"/>
                <w:sz w:val="16"/>
                <w:szCs w:val="16"/>
              </w:rPr>
              <w:t>OPPO</w:t>
            </w:r>
          </w:p>
        </w:tc>
        <w:tc>
          <w:tcPr>
            <w:tcW w:w="2578" w:type="dxa"/>
          </w:tcPr>
          <w:p w14:paraId="60C78AC7" w14:textId="0CA9CA5F" w:rsidR="008C32EC" w:rsidRDefault="008C32EC" w:rsidP="008C32EC">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6223E3A2" w14:textId="77777777" w:rsidR="008C32EC" w:rsidRDefault="008C32EC" w:rsidP="008C32EC">
            <w:pPr>
              <w:spacing w:after="120"/>
              <w:rPr>
                <w:rFonts w:eastAsiaTheme="minorEastAsia"/>
                <w:i/>
                <w:color w:val="0070C0"/>
                <w:lang w:val="en-US" w:eastAsia="zh-CN"/>
              </w:rPr>
            </w:pPr>
          </w:p>
        </w:tc>
      </w:tr>
      <w:tr w:rsidR="008C32EC" w14:paraId="7B0A683D" w14:textId="77777777" w:rsidTr="008C32EC">
        <w:tc>
          <w:tcPr>
            <w:tcW w:w="1524" w:type="dxa"/>
          </w:tcPr>
          <w:p w14:paraId="01662FBE" w14:textId="7967059B" w:rsidR="008C32EC" w:rsidRDefault="008C32EC" w:rsidP="008C32EC">
            <w:pPr>
              <w:spacing w:after="0"/>
              <w:rPr>
                <w:rFonts w:ascii="Arial" w:hAnsi="Arial" w:cs="Arial"/>
                <w:b/>
                <w:bCs/>
                <w:color w:val="0000FF"/>
                <w:sz w:val="16"/>
                <w:szCs w:val="16"/>
                <w:u w:val="single"/>
              </w:rPr>
            </w:pPr>
            <w:r>
              <w:rPr>
                <w:rFonts w:ascii="Arial" w:hAnsi="Arial" w:cs="Arial"/>
                <w:sz w:val="16"/>
                <w:szCs w:val="16"/>
              </w:rPr>
              <w:t>R4-220</w:t>
            </w:r>
            <w:r w:rsidR="009E4D80">
              <w:rPr>
                <w:rFonts w:ascii="Arial" w:hAnsi="Arial" w:cs="Arial"/>
                <w:sz w:val="16"/>
                <w:szCs w:val="16"/>
              </w:rPr>
              <w:t>8749</w:t>
            </w:r>
          </w:p>
        </w:tc>
        <w:tc>
          <w:tcPr>
            <w:tcW w:w="1254" w:type="dxa"/>
          </w:tcPr>
          <w:p w14:paraId="48423083" w14:textId="79C48E45" w:rsidR="008C32EC" w:rsidRDefault="008B1791" w:rsidP="008C32EC">
            <w:pPr>
              <w:spacing w:after="120"/>
              <w:rPr>
                <w:rFonts w:ascii="Arial" w:hAnsi="Arial" w:cs="Arial"/>
                <w:b/>
                <w:bCs/>
                <w:color w:val="0000FF"/>
                <w:sz w:val="16"/>
                <w:szCs w:val="16"/>
                <w:u w:val="single"/>
              </w:rPr>
            </w:pPr>
            <w:r>
              <w:rPr>
                <w:rFonts w:ascii="Arial" w:hAnsi="Arial" w:cs="Arial"/>
                <w:b/>
                <w:bCs/>
                <w:color w:val="0000FF"/>
                <w:sz w:val="16"/>
                <w:szCs w:val="16"/>
                <w:u w:val="single"/>
              </w:rPr>
              <w:t>-</w:t>
            </w:r>
          </w:p>
        </w:tc>
        <w:tc>
          <w:tcPr>
            <w:tcW w:w="2631" w:type="dxa"/>
          </w:tcPr>
          <w:p w14:paraId="2E4BFD0A" w14:textId="5FC73230" w:rsidR="008C32EC" w:rsidRDefault="009E4D80" w:rsidP="008C32EC">
            <w:pPr>
              <w:spacing w:after="120"/>
              <w:rPr>
                <w:rFonts w:ascii="Arial" w:hAnsi="Arial" w:cs="Arial"/>
                <w:sz w:val="16"/>
                <w:szCs w:val="16"/>
              </w:rPr>
            </w:pPr>
            <w:r w:rsidRPr="009E4D80">
              <w:rPr>
                <w:rFonts w:ascii="Arial" w:hAnsi="Arial" w:cs="Arial"/>
                <w:sz w:val="16"/>
                <w:szCs w:val="16"/>
              </w:rPr>
              <w:t>Amendment of the power class for CA and DC band combinations</w:t>
            </w:r>
          </w:p>
        </w:tc>
        <w:tc>
          <w:tcPr>
            <w:tcW w:w="1408" w:type="dxa"/>
          </w:tcPr>
          <w:p w14:paraId="343739B5" w14:textId="515E6409" w:rsidR="008C32EC" w:rsidRDefault="009E4D80" w:rsidP="008C32EC">
            <w:pPr>
              <w:spacing w:after="120"/>
              <w:rPr>
                <w:rFonts w:ascii="Arial" w:hAnsi="Arial" w:cs="Arial"/>
                <w:sz w:val="16"/>
                <w:szCs w:val="16"/>
              </w:rPr>
            </w:pPr>
            <w:r>
              <w:rPr>
                <w:rFonts w:ascii="Arial" w:hAnsi="Arial" w:cs="Arial"/>
                <w:sz w:val="16"/>
                <w:szCs w:val="16"/>
              </w:rPr>
              <w:t>Ericsson</w:t>
            </w:r>
          </w:p>
        </w:tc>
        <w:tc>
          <w:tcPr>
            <w:tcW w:w="2578" w:type="dxa"/>
          </w:tcPr>
          <w:p w14:paraId="45AD9CC3" w14:textId="63EB7702" w:rsidR="008C32EC" w:rsidRDefault="009E4D80" w:rsidP="008C32EC">
            <w:pPr>
              <w:spacing w:after="120"/>
              <w:rPr>
                <w:rFonts w:eastAsiaTheme="minorEastAsia"/>
                <w:color w:val="0070C0"/>
                <w:lang w:val="en-US" w:eastAsia="zh-CN"/>
              </w:rPr>
            </w:pPr>
            <w:r>
              <w:rPr>
                <w:rFonts w:eastAsiaTheme="minorEastAsia"/>
                <w:color w:val="0070C0"/>
                <w:lang w:val="en-US" w:eastAsia="zh-CN"/>
              </w:rPr>
              <w:t>Not pursued</w:t>
            </w:r>
          </w:p>
        </w:tc>
        <w:tc>
          <w:tcPr>
            <w:tcW w:w="1804" w:type="dxa"/>
          </w:tcPr>
          <w:p w14:paraId="3063ADAC" w14:textId="77777777" w:rsidR="008C32EC" w:rsidRDefault="008C32EC" w:rsidP="008C32EC">
            <w:pPr>
              <w:spacing w:after="120"/>
              <w:rPr>
                <w:rFonts w:eastAsiaTheme="minorEastAsia"/>
                <w:i/>
                <w:color w:val="0070C0"/>
                <w:lang w:val="en-US" w:eastAsia="zh-CN"/>
              </w:rPr>
            </w:pPr>
          </w:p>
        </w:tc>
      </w:tr>
      <w:tr w:rsidR="008C32EC" w14:paraId="2EBB23DC" w14:textId="77777777" w:rsidTr="008C32EC">
        <w:tc>
          <w:tcPr>
            <w:tcW w:w="1524" w:type="dxa"/>
          </w:tcPr>
          <w:p w14:paraId="665EFDC4" w14:textId="37B6DE27" w:rsidR="008C32EC" w:rsidRDefault="008C32EC" w:rsidP="008C32EC">
            <w:pPr>
              <w:spacing w:after="120"/>
              <w:rPr>
                <w:rFonts w:ascii="Arial" w:hAnsi="Arial" w:cs="Arial"/>
                <w:b/>
                <w:bCs/>
                <w:color w:val="0000FF"/>
                <w:sz w:val="16"/>
                <w:szCs w:val="16"/>
                <w:u w:val="single"/>
              </w:rPr>
            </w:pPr>
            <w:r>
              <w:rPr>
                <w:rFonts w:ascii="Arial" w:hAnsi="Arial" w:cs="Arial"/>
                <w:sz w:val="16"/>
                <w:szCs w:val="16"/>
              </w:rPr>
              <w:t>R4-22093</w:t>
            </w:r>
            <w:r w:rsidR="008B1791">
              <w:rPr>
                <w:rFonts w:ascii="Arial" w:hAnsi="Arial" w:cs="Arial"/>
                <w:sz w:val="16"/>
                <w:szCs w:val="16"/>
              </w:rPr>
              <w:t>2</w:t>
            </w:r>
            <w:r>
              <w:rPr>
                <w:rFonts w:ascii="Arial" w:hAnsi="Arial" w:cs="Arial"/>
                <w:sz w:val="16"/>
                <w:szCs w:val="16"/>
              </w:rPr>
              <w:t>7</w:t>
            </w:r>
          </w:p>
        </w:tc>
        <w:tc>
          <w:tcPr>
            <w:tcW w:w="1254" w:type="dxa"/>
          </w:tcPr>
          <w:p w14:paraId="653A3320" w14:textId="7B945950" w:rsidR="008C32EC" w:rsidRDefault="008B1791" w:rsidP="008C32EC">
            <w:pPr>
              <w:spacing w:after="120"/>
              <w:rPr>
                <w:rFonts w:ascii="Arial" w:hAnsi="Arial" w:cs="Arial"/>
                <w:b/>
                <w:bCs/>
                <w:color w:val="0000FF"/>
                <w:sz w:val="16"/>
                <w:szCs w:val="16"/>
                <w:u w:val="single"/>
              </w:rPr>
            </w:pPr>
            <w:r>
              <w:rPr>
                <w:rFonts w:ascii="Arial" w:hAnsi="Arial" w:cs="Arial"/>
                <w:b/>
                <w:bCs/>
                <w:color w:val="0000FF"/>
                <w:sz w:val="16"/>
                <w:szCs w:val="16"/>
                <w:u w:val="single"/>
              </w:rPr>
              <w:t>-</w:t>
            </w:r>
          </w:p>
        </w:tc>
        <w:tc>
          <w:tcPr>
            <w:tcW w:w="2631" w:type="dxa"/>
          </w:tcPr>
          <w:p w14:paraId="04C83430" w14:textId="423E1A25" w:rsidR="008C32EC" w:rsidRDefault="008B1791" w:rsidP="008C32EC">
            <w:pPr>
              <w:spacing w:after="120"/>
              <w:rPr>
                <w:rFonts w:ascii="Arial" w:hAnsi="Arial" w:cs="Arial"/>
                <w:sz w:val="16"/>
                <w:szCs w:val="16"/>
              </w:rPr>
            </w:pPr>
            <w:r w:rsidRPr="008B1791">
              <w:rPr>
                <w:rFonts w:ascii="Arial" w:hAnsi="Arial" w:cs="Arial"/>
                <w:sz w:val="16"/>
                <w:szCs w:val="16"/>
              </w:rPr>
              <w:t>Draft CR for TS 38.101-1: Enable PC2 inter-band UL CA increasing UE power high limit feature</w:t>
            </w:r>
          </w:p>
        </w:tc>
        <w:tc>
          <w:tcPr>
            <w:tcW w:w="1408" w:type="dxa"/>
          </w:tcPr>
          <w:p w14:paraId="0F86B596" w14:textId="313B359B" w:rsidR="008C32EC" w:rsidRDefault="008B1791" w:rsidP="008C32EC">
            <w:pPr>
              <w:spacing w:after="120"/>
              <w:rPr>
                <w:rFonts w:ascii="Arial" w:hAnsi="Arial" w:cs="Arial"/>
                <w:sz w:val="16"/>
                <w:szCs w:val="16"/>
              </w:rPr>
            </w:pPr>
            <w:r>
              <w:rPr>
                <w:rFonts w:ascii="Arial" w:hAnsi="Arial" w:cs="Arial"/>
                <w:sz w:val="16"/>
                <w:szCs w:val="16"/>
              </w:rPr>
              <w:t>Apple</w:t>
            </w:r>
          </w:p>
        </w:tc>
        <w:tc>
          <w:tcPr>
            <w:tcW w:w="2578" w:type="dxa"/>
          </w:tcPr>
          <w:p w14:paraId="3DF0EC0C" w14:textId="1CC1B4C0" w:rsidR="008C32EC" w:rsidRDefault="008B1791" w:rsidP="008C32EC">
            <w:pPr>
              <w:spacing w:after="120"/>
              <w:rPr>
                <w:rFonts w:eastAsiaTheme="minorEastAsia"/>
                <w:color w:val="0070C0"/>
                <w:lang w:val="en-US" w:eastAsia="zh-CN"/>
              </w:rPr>
            </w:pPr>
            <w:r>
              <w:rPr>
                <w:rFonts w:eastAsiaTheme="minorEastAsia"/>
                <w:color w:val="0070C0"/>
                <w:lang w:val="en-US" w:eastAsia="zh-CN"/>
              </w:rPr>
              <w:t>Not pursued</w:t>
            </w:r>
          </w:p>
        </w:tc>
        <w:tc>
          <w:tcPr>
            <w:tcW w:w="1804" w:type="dxa"/>
          </w:tcPr>
          <w:p w14:paraId="5E9C56CF" w14:textId="77777777" w:rsidR="008C32EC" w:rsidRDefault="008C32EC" w:rsidP="008C32EC">
            <w:pPr>
              <w:spacing w:after="120"/>
              <w:rPr>
                <w:rFonts w:eastAsiaTheme="minorEastAsia"/>
                <w:i/>
                <w:color w:val="0070C0"/>
                <w:lang w:val="en-US" w:eastAsia="zh-CN"/>
              </w:rPr>
            </w:pPr>
          </w:p>
        </w:tc>
      </w:tr>
      <w:tr w:rsidR="00AF38D8" w14:paraId="4E9C80B0" w14:textId="77777777" w:rsidTr="008C32EC">
        <w:tc>
          <w:tcPr>
            <w:tcW w:w="1524" w:type="dxa"/>
          </w:tcPr>
          <w:p w14:paraId="436D4809" w14:textId="1FBB96CE" w:rsidR="00AF38D8" w:rsidRDefault="00AF38D8" w:rsidP="00AF38D8">
            <w:pPr>
              <w:spacing w:after="120"/>
              <w:rPr>
                <w:rFonts w:ascii="Arial" w:hAnsi="Arial" w:cs="Arial"/>
                <w:b/>
                <w:bCs/>
                <w:color w:val="0000FF"/>
                <w:sz w:val="16"/>
                <w:szCs w:val="16"/>
                <w:u w:val="single"/>
              </w:rPr>
            </w:pPr>
            <w:r>
              <w:rPr>
                <w:rFonts w:ascii="Arial" w:hAnsi="Arial" w:cs="Arial"/>
                <w:sz w:val="16"/>
                <w:szCs w:val="16"/>
              </w:rPr>
              <w:t>R4-22</w:t>
            </w:r>
            <w:r w:rsidR="00C25624">
              <w:rPr>
                <w:rFonts w:ascii="Arial" w:hAnsi="Arial" w:cs="Arial"/>
                <w:sz w:val="16"/>
                <w:szCs w:val="16"/>
              </w:rPr>
              <w:t>10198</w:t>
            </w:r>
          </w:p>
        </w:tc>
        <w:tc>
          <w:tcPr>
            <w:tcW w:w="1254" w:type="dxa"/>
          </w:tcPr>
          <w:p w14:paraId="52715F4E" w14:textId="77777777" w:rsidR="00AF38D8" w:rsidRDefault="00AF38D8" w:rsidP="00AF38D8">
            <w:pPr>
              <w:spacing w:after="120"/>
              <w:rPr>
                <w:rFonts w:ascii="Arial" w:hAnsi="Arial" w:cs="Arial"/>
                <w:b/>
                <w:bCs/>
                <w:color w:val="0000FF"/>
                <w:sz w:val="16"/>
                <w:szCs w:val="16"/>
                <w:u w:val="single"/>
              </w:rPr>
            </w:pPr>
          </w:p>
        </w:tc>
        <w:tc>
          <w:tcPr>
            <w:tcW w:w="2631" w:type="dxa"/>
          </w:tcPr>
          <w:p w14:paraId="62620B9A" w14:textId="5C98FF3F" w:rsidR="00AF38D8" w:rsidRDefault="00AF38D8" w:rsidP="00AF38D8">
            <w:pPr>
              <w:spacing w:after="120"/>
              <w:rPr>
                <w:rFonts w:ascii="Arial" w:hAnsi="Arial" w:cs="Arial"/>
                <w:sz w:val="16"/>
                <w:szCs w:val="16"/>
              </w:rPr>
            </w:pPr>
            <w:r>
              <w:rPr>
                <w:rFonts w:ascii="Arial" w:hAnsi="Arial" w:cs="Arial"/>
                <w:sz w:val="16"/>
                <w:szCs w:val="16"/>
              </w:rPr>
              <w:t>Increasing the maximum power limit for inter-band UL CA</w:t>
            </w:r>
          </w:p>
        </w:tc>
        <w:tc>
          <w:tcPr>
            <w:tcW w:w="1408" w:type="dxa"/>
          </w:tcPr>
          <w:p w14:paraId="6663EBBC" w14:textId="51B95467" w:rsidR="00AF38D8" w:rsidRDefault="00AF38D8" w:rsidP="00AF38D8">
            <w:pPr>
              <w:spacing w:after="120"/>
              <w:rPr>
                <w:rFonts w:ascii="Arial" w:hAnsi="Arial" w:cs="Arial"/>
                <w:sz w:val="16"/>
                <w:szCs w:val="16"/>
              </w:rPr>
            </w:pPr>
            <w:r w:rsidRPr="00AF38D8">
              <w:rPr>
                <w:rFonts w:ascii="Arial" w:hAnsi="Arial" w:cs="Arial"/>
                <w:sz w:val="16"/>
                <w:szCs w:val="16"/>
              </w:rPr>
              <w:t>Qualcomm Incorporated, Verizon, Vodafone, Deutsche Telekom, US Cellular, T-Mobile USA, AT&amp;T, China Unicom, NTT DOCOMO, INC., China Telecom, Nokia, Nokia Shanghai Bell, CableLabs</w:t>
            </w:r>
          </w:p>
        </w:tc>
        <w:tc>
          <w:tcPr>
            <w:tcW w:w="2578" w:type="dxa"/>
          </w:tcPr>
          <w:p w14:paraId="22576E81" w14:textId="266FB444" w:rsidR="00AF38D8" w:rsidRDefault="00C25624" w:rsidP="00AF38D8">
            <w:pPr>
              <w:spacing w:after="120"/>
              <w:rPr>
                <w:rFonts w:eastAsiaTheme="minorEastAsia"/>
                <w:color w:val="0070C0"/>
                <w:lang w:val="en-US" w:eastAsia="zh-CN"/>
              </w:rPr>
            </w:pPr>
            <w:r>
              <w:rPr>
                <w:rFonts w:eastAsiaTheme="minorEastAsia"/>
                <w:color w:val="0070C0"/>
                <w:lang w:val="en-US" w:eastAsia="zh-CN"/>
              </w:rPr>
              <w:t>Revised</w:t>
            </w:r>
          </w:p>
        </w:tc>
        <w:tc>
          <w:tcPr>
            <w:tcW w:w="1804" w:type="dxa"/>
          </w:tcPr>
          <w:p w14:paraId="0F371139" w14:textId="25D0E02B" w:rsidR="00AF38D8" w:rsidRDefault="00AF38D8" w:rsidP="00AF38D8">
            <w:pPr>
              <w:spacing w:after="120"/>
              <w:rPr>
                <w:rFonts w:eastAsiaTheme="minorEastAsia"/>
                <w:i/>
                <w:color w:val="0070C0"/>
                <w:lang w:val="en-US" w:eastAsia="zh-CN"/>
              </w:rPr>
            </w:pPr>
          </w:p>
        </w:tc>
      </w:tr>
      <w:tr w:rsidR="00AF38D8" w14:paraId="58E5F0FF" w14:textId="77777777" w:rsidTr="008C32EC">
        <w:tc>
          <w:tcPr>
            <w:tcW w:w="1524" w:type="dxa"/>
          </w:tcPr>
          <w:p w14:paraId="7F67328C" w14:textId="6B0D87D0" w:rsidR="00AF38D8" w:rsidRDefault="00C25624" w:rsidP="00AF38D8">
            <w:pPr>
              <w:spacing w:after="120"/>
              <w:rPr>
                <w:rFonts w:ascii="Arial" w:hAnsi="Arial" w:cs="Arial"/>
                <w:b/>
                <w:bCs/>
                <w:color w:val="0000FF"/>
                <w:sz w:val="16"/>
                <w:szCs w:val="16"/>
                <w:u w:val="single"/>
              </w:rPr>
            </w:pPr>
            <w:r>
              <w:rPr>
                <w:rFonts w:ascii="Arial" w:hAnsi="Arial" w:cs="Arial"/>
                <w:sz w:val="16"/>
                <w:szCs w:val="16"/>
              </w:rPr>
              <w:t>R4-2210199</w:t>
            </w:r>
          </w:p>
        </w:tc>
        <w:tc>
          <w:tcPr>
            <w:tcW w:w="1254" w:type="dxa"/>
          </w:tcPr>
          <w:p w14:paraId="350B1B19" w14:textId="77777777" w:rsidR="00AF38D8" w:rsidRDefault="00AF38D8" w:rsidP="00AF38D8">
            <w:pPr>
              <w:spacing w:after="120"/>
              <w:rPr>
                <w:rFonts w:ascii="Arial" w:hAnsi="Arial" w:cs="Arial"/>
                <w:b/>
                <w:bCs/>
                <w:color w:val="0000FF"/>
                <w:sz w:val="16"/>
                <w:szCs w:val="16"/>
                <w:u w:val="single"/>
              </w:rPr>
            </w:pPr>
          </w:p>
        </w:tc>
        <w:tc>
          <w:tcPr>
            <w:tcW w:w="2631" w:type="dxa"/>
          </w:tcPr>
          <w:p w14:paraId="061B59D7" w14:textId="74850C4B" w:rsidR="00AF38D8" w:rsidRDefault="00AF38D8" w:rsidP="00AF38D8">
            <w:pPr>
              <w:spacing w:after="120"/>
              <w:rPr>
                <w:rFonts w:ascii="Arial" w:hAnsi="Arial" w:cs="Arial"/>
                <w:sz w:val="16"/>
                <w:szCs w:val="16"/>
              </w:rPr>
            </w:pPr>
            <w:r>
              <w:rPr>
                <w:rFonts w:ascii="Arial" w:hAnsi="Arial" w:cs="Arial"/>
                <w:sz w:val="16"/>
                <w:szCs w:val="16"/>
              </w:rPr>
              <w:t>Increasing the maximum power limit for inter-band UL DC</w:t>
            </w:r>
          </w:p>
        </w:tc>
        <w:tc>
          <w:tcPr>
            <w:tcW w:w="1408" w:type="dxa"/>
          </w:tcPr>
          <w:p w14:paraId="625232B8" w14:textId="327A74FB" w:rsidR="00AF38D8" w:rsidRDefault="00AF38D8" w:rsidP="00AF38D8">
            <w:pPr>
              <w:spacing w:after="120"/>
              <w:rPr>
                <w:rFonts w:ascii="Arial" w:hAnsi="Arial" w:cs="Arial"/>
                <w:sz w:val="16"/>
                <w:szCs w:val="16"/>
              </w:rPr>
            </w:pPr>
            <w:r w:rsidRPr="00AF38D8">
              <w:rPr>
                <w:rFonts w:ascii="Arial" w:hAnsi="Arial" w:cs="Arial"/>
                <w:sz w:val="16"/>
                <w:szCs w:val="16"/>
              </w:rPr>
              <w:t>Qualcomm Incorporated, Verizon, Vodafone, Deutsche Telekom, US Cellular, T-Mobile USA, AT&amp;T, China Unicom, NTT DOCOMO, INC., China Telecom, Nokia, Nokia Shanghai Bell, CableLabs</w:t>
            </w:r>
          </w:p>
        </w:tc>
        <w:tc>
          <w:tcPr>
            <w:tcW w:w="2578" w:type="dxa"/>
          </w:tcPr>
          <w:p w14:paraId="06709DBB" w14:textId="7253B989" w:rsidR="00AF38D8" w:rsidRDefault="00C25624" w:rsidP="00AF38D8">
            <w:pPr>
              <w:spacing w:after="120"/>
              <w:rPr>
                <w:rFonts w:eastAsiaTheme="minorEastAsia"/>
                <w:color w:val="0070C0"/>
                <w:lang w:val="en-US" w:eastAsia="zh-CN"/>
              </w:rPr>
            </w:pPr>
            <w:r>
              <w:rPr>
                <w:rFonts w:eastAsiaTheme="minorEastAsia"/>
                <w:color w:val="0070C0"/>
                <w:lang w:val="en-US" w:eastAsia="zh-CN"/>
              </w:rPr>
              <w:t>Revised</w:t>
            </w:r>
          </w:p>
        </w:tc>
        <w:tc>
          <w:tcPr>
            <w:tcW w:w="1804" w:type="dxa"/>
          </w:tcPr>
          <w:p w14:paraId="295FBD17" w14:textId="5934A0F8" w:rsidR="00AF38D8" w:rsidRDefault="00AF38D8" w:rsidP="00AF38D8">
            <w:pPr>
              <w:spacing w:after="120"/>
              <w:rPr>
                <w:rFonts w:eastAsiaTheme="minorEastAsia"/>
                <w:i/>
                <w:color w:val="0070C0"/>
                <w:lang w:val="en-US" w:eastAsia="zh-CN"/>
              </w:rPr>
            </w:pPr>
          </w:p>
        </w:tc>
      </w:tr>
    </w:tbl>
    <w:p w14:paraId="690A091A" w14:textId="77777777" w:rsidR="00413FBB" w:rsidRDefault="00413FBB">
      <w:pPr>
        <w:rPr>
          <w:lang w:eastAsia="ja-JP"/>
        </w:rPr>
      </w:pPr>
    </w:p>
    <w:p w14:paraId="410C2A6C" w14:textId="77777777" w:rsidR="00413FBB" w:rsidRDefault="007635C7">
      <w:pPr>
        <w:rPr>
          <w:rFonts w:eastAsiaTheme="minorEastAsia"/>
          <w:color w:val="0070C0"/>
          <w:lang w:val="en-US" w:eastAsia="zh-CN"/>
        </w:rPr>
      </w:pPr>
      <w:r>
        <w:rPr>
          <w:rFonts w:eastAsiaTheme="minorEastAsia"/>
          <w:color w:val="0070C0"/>
          <w:lang w:val="en-US" w:eastAsia="zh-CN"/>
        </w:rPr>
        <w:t>Notes:</w:t>
      </w:r>
    </w:p>
    <w:p w14:paraId="0AC4545E" w14:textId="77777777" w:rsidR="00413FBB" w:rsidRDefault="007635C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8E5598A" w14:textId="77777777" w:rsidR="00413FBB" w:rsidRDefault="007635C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A8D03D" w14:textId="77777777" w:rsidR="00413FBB" w:rsidRDefault="007635C7">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49641D" w14:textId="77777777" w:rsidR="00413FBB" w:rsidRDefault="007635C7">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928FF7" w14:textId="77777777" w:rsidR="00413FBB" w:rsidRDefault="007635C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7A9DD74" w14:textId="77777777" w:rsidR="00413FBB" w:rsidRDefault="007635C7">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AA1AC77" w14:textId="77777777" w:rsidR="00413FBB" w:rsidRDefault="00413FBB">
      <w:pPr>
        <w:rPr>
          <w:rFonts w:eastAsiaTheme="minorEastAsia"/>
          <w:color w:val="0070C0"/>
          <w:lang w:val="en-US" w:eastAsia="zh-CN"/>
        </w:rPr>
      </w:pPr>
    </w:p>
    <w:p w14:paraId="27623EB4" w14:textId="77777777" w:rsidR="00413FBB" w:rsidRDefault="007635C7">
      <w:pPr>
        <w:pStyle w:val="Heading2"/>
      </w:pPr>
      <w:r>
        <w:t xml:space="preserve">2nd </w:t>
      </w:r>
      <w:r>
        <w:rPr>
          <w:rFonts w:hint="eastAsia"/>
        </w:rPr>
        <w:t xml:space="preserve">round </w:t>
      </w:r>
    </w:p>
    <w:p w14:paraId="7F0C4166" w14:textId="77777777" w:rsidR="00413FBB" w:rsidRDefault="00413FB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13FBB" w14:paraId="6F1C871A" w14:textId="77777777">
        <w:tc>
          <w:tcPr>
            <w:tcW w:w="1560" w:type="dxa"/>
          </w:tcPr>
          <w:p w14:paraId="1435E73C" w14:textId="77777777" w:rsidR="00413FBB" w:rsidRDefault="007635C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2F4A1F7" w14:textId="77777777" w:rsidR="00413FBB" w:rsidRDefault="007635C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DF67146" w14:textId="77777777" w:rsidR="00413FBB" w:rsidRDefault="007635C7">
            <w:pPr>
              <w:spacing w:after="120"/>
              <w:rPr>
                <w:b/>
                <w:bCs/>
                <w:color w:val="0070C0"/>
                <w:lang w:val="en-US" w:eastAsia="zh-CN"/>
              </w:rPr>
            </w:pPr>
            <w:r>
              <w:rPr>
                <w:b/>
                <w:bCs/>
                <w:color w:val="0070C0"/>
                <w:lang w:val="en-US" w:eastAsia="zh-CN"/>
              </w:rPr>
              <w:t>Title</w:t>
            </w:r>
          </w:p>
        </w:tc>
        <w:tc>
          <w:tcPr>
            <w:tcW w:w="1178" w:type="dxa"/>
          </w:tcPr>
          <w:p w14:paraId="62645DAC" w14:textId="77777777" w:rsidR="00413FBB" w:rsidRDefault="007635C7">
            <w:pPr>
              <w:spacing w:after="120"/>
              <w:rPr>
                <w:b/>
                <w:bCs/>
                <w:color w:val="0070C0"/>
                <w:lang w:val="en-US" w:eastAsia="zh-CN"/>
              </w:rPr>
            </w:pPr>
            <w:r>
              <w:rPr>
                <w:b/>
                <w:bCs/>
                <w:color w:val="0070C0"/>
                <w:lang w:val="en-US" w:eastAsia="zh-CN"/>
              </w:rPr>
              <w:t>Source</w:t>
            </w:r>
          </w:p>
        </w:tc>
        <w:tc>
          <w:tcPr>
            <w:tcW w:w="2138" w:type="dxa"/>
          </w:tcPr>
          <w:p w14:paraId="3F6A881F" w14:textId="77777777" w:rsidR="00413FBB" w:rsidRDefault="007635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4F4D1AB" w14:textId="77777777" w:rsidR="00413FBB" w:rsidRDefault="007635C7">
            <w:pPr>
              <w:spacing w:after="120"/>
              <w:rPr>
                <w:b/>
                <w:bCs/>
                <w:color w:val="0070C0"/>
                <w:lang w:val="en-US" w:eastAsia="zh-CN"/>
              </w:rPr>
            </w:pPr>
            <w:r>
              <w:rPr>
                <w:b/>
                <w:bCs/>
                <w:color w:val="0070C0"/>
                <w:lang w:val="en-US" w:eastAsia="zh-CN"/>
              </w:rPr>
              <w:t>Comments</w:t>
            </w:r>
          </w:p>
        </w:tc>
      </w:tr>
      <w:tr w:rsidR="00413FBB" w14:paraId="344E34E9" w14:textId="77777777">
        <w:tc>
          <w:tcPr>
            <w:tcW w:w="1560" w:type="dxa"/>
          </w:tcPr>
          <w:p w14:paraId="3477E58F" w14:textId="77777777" w:rsidR="00413FBB" w:rsidRDefault="007635C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AE7530" w14:textId="77777777" w:rsidR="00413FBB" w:rsidRDefault="00413FBB">
            <w:pPr>
              <w:spacing w:after="120"/>
              <w:rPr>
                <w:rFonts w:eastAsiaTheme="minorEastAsia"/>
                <w:color w:val="0070C0"/>
                <w:lang w:val="en-US" w:eastAsia="zh-CN"/>
              </w:rPr>
            </w:pPr>
          </w:p>
        </w:tc>
        <w:tc>
          <w:tcPr>
            <w:tcW w:w="2289" w:type="dxa"/>
          </w:tcPr>
          <w:p w14:paraId="1DD2B544" w14:textId="77777777" w:rsidR="00413FBB" w:rsidRDefault="007635C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780AAE0" w14:textId="77777777" w:rsidR="00413FBB" w:rsidRDefault="007635C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E281D8D" w14:textId="77777777" w:rsidR="00413FBB" w:rsidRDefault="007635C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402A3AE" w14:textId="77777777" w:rsidR="00413FBB" w:rsidRDefault="00413FBB">
            <w:pPr>
              <w:spacing w:after="120"/>
              <w:rPr>
                <w:rFonts w:eastAsiaTheme="minorEastAsia"/>
                <w:color w:val="0070C0"/>
                <w:lang w:val="en-US" w:eastAsia="zh-CN"/>
              </w:rPr>
            </w:pPr>
          </w:p>
        </w:tc>
      </w:tr>
      <w:tr w:rsidR="00413FBB" w14:paraId="55C0212B" w14:textId="77777777">
        <w:tc>
          <w:tcPr>
            <w:tcW w:w="1560" w:type="dxa"/>
          </w:tcPr>
          <w:p w14:paraId="37509B4C" w14:textId="77777777" w:rsidR="00413FBB" w:rsidRDefault="007635C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A62857B" w14:textId="77777777" w:rsidR="00413FBB" w:rsidRDefault="00413FBB">
            <w:pPr>
              <w:spacing w:after="120"/>
              <w:rPr>
                <w:rFonts w:eastAsiaTheme="minorEastAsia"/>
                <w:color w:val="0070C0"/>
                <w:lang w:val="en-US" w:eastAsia="zh-CN"/>
              </w:rPr>
            </w:pPr>
          </w:p>
        </w:tc>
        <w:tc>
          <w:tcPr>
            <w:tcW w:w="2289" w:type="dxa"/>
          </w:tcPr>
          <w:p w14:paraId="20A7957B" w14:textId="77777777" w:rsidR="00413FBB" w:rsidRDefault="007635C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1E4255" w14:textId="77777777" w:rsidR="00413FBB" w:rsidRDefault="007635C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BE3AEFE" w14:textId="77777777" w:rsidR="00413FBB" w:rsidRDefault="007635C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8BD0046" w14:textId="77777777" w:rsidR="00413FBB" w:rsidRDefault="00413FBB">
            <w:pPr>
              <w:spacing w:after="120"/>
              <w:rPr>
                <w:rFonts w:eastAsiaTheme="minorEastAsia"/>
                <w:color w:val="0070C0"/>
                <w:lang w:val="en-US" w:eastAsia="zh-CN"/>
              </w:rPr>
            </w:pPr>
          </w:p>
        </w:tc>
      </w:tr>
      <w:tr w:rsidR="00413FBB" w14:paraId="3AEFEE96" w14:textId="77777777">
        <w:tc>
          <w:tcPr>
            <w:tcW w:w="1560" w:type="dxa"/>
          </w:tcPr>
          <w:p w14:paraId="46C5611D" w14:textId="77777777" w:rsidR="00413FBB" w:rsidRDefault="007635C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D2B5DFE" w14:textId="77777777" w:rsidR="00413FBB" w:rsidRDefault="00413FBB">
            <w:pPr>
              <w:spacing w:after="120"/>
              <w:rPr>
                <w:rFonts w:eastAsiaTheme="minorEastAsia"/>
                <w:color w:val="0070C0"/>
                <w:lang w:val="en-US" w:eastAsia="zh-CN"/>
              </w:rPr>
            </w:pPr>
          </w:p>
        </w:tc>
        <w:tc>
          <w:tcPr>
            <w:tcW w:w="2289" w:type="dxa"/>
          </w:tcPr>
          <w:p w14:paraId="23C1A58D" w14:textId="77777777" w:rsidR="00413FBB" w:rsidRDefault="007635C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6F8E89D" w14:textId="77777777" w:rsidR="00413FBB" w:rsidRDefault="007635C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600B96F" w14:textId="77777777" w:rsidR="00413FBB" w:rsidRDefault="007635C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4D6AE78" w14:textId="77777777" w:rsidR="00413FBB" w:rsidRDefault="00413FBB">
            <w:pPr>
              <w:spacing w:after="120"/>
              <w:rPr>
                <w:rFonts w:eastAsiaTheme="minorEastAsia"/>
                <w:color w:val="0070C0"/>
                <w:lang w:val="en-US" w:eastAsia="zh-CN"/>
              </w:rPr>
            </w:pPr>
          </w:p>
        </w:tc>
      </w:tr>
      <w:tr w:rsidR="00413FBB" w14:paraId="5F154F1D" w14:textId="77777777">
        <w:tc>
          <w:tcPr>
            <w:tcW w:w="1560" w:type="dxa"/>
          </w:tcPr>
          <w:p w14:paraId="21A0C4CA" w14:textId="77777777" w:rsidR="00413FBB" w:rsidRDefault="00413FBB">
            <w:pPr>
              <w:spacing w:after="120"/>
              <w:rPr>
                <w:rFonts w:eastAsiaTheme="minorEastAsia"/>
                <w:color w:val="0070C0"/>
                <w:lang w:eastAsia="zh-CN"/>
              </w:rPr>
            </w:pPr>
          </w:p>
        </w:tc>
        <w:tc>
          <w:tcPr>
            <w:tcW w:w="1701" w:type="dxa"/>
          </w:tcPr>
          <w:p w14:paraId="2FAA3A1F" w14:textId="77777777" w:rsidR="00413FBB" w:rsidRDefault="00413FBB">
            <w:pPr>
              <w:spacing w:after="120"/>
              <w:rPr>
                <w:rFonts w:eastAsiaTheme="minorEastAsia"/>
                <w:i/>
                <w:color w:val="0070C0"/>
                <w:lang w:val="en-US" w:eastAsia="zh-CN"/>
              </w:rPr>
            </w:pPr>
          </w:p>
        </w:tc>
        <w:tc>
          <w:tcPr>
            <w:tcW w:w="2289" w:type="dxa"/>
          </w:tcPr>
          <w:p w14:paraId="30848EB4" w14:textId="77777777" w:rsidR="00413FBB" w:rsidRDefault="00413FBB">
            <w:pPr>
              <w:spacing w:after="120"/>
              <w:rPr>
                <w:rFonts w:eastAsiaTheme="minorEastAsia"/>
                <w:i/>
                <w:color w:val="0070C0"/>
                <w:lang w:val="en-US" w:eastAsia="zh-CN"/>
              </w:rPr>
            </w:pPr>
          </w:p>
        </w:tc>
        <w:tc>
          <w:tcPr>
            <w:tcW w:w="1178" w:type="dxa"/>
          </w:tcPr>
          <w:p w14:paraId="68636841" w14:textId="77777777" w:rsidR="00413FBB" w:rsidRDefault="00413FBB">
            <w:pPr>
              <w:spacing w:after="120"/>
              <w:rPr>
                <w:rFonts w:eastAsiaTheme="minorEastAsia"/>
                <w:i/>
                <w:color w:val="0070C0"/>
                <w:lang w:val="en-US" w:eastAsia="zh-CN"/>
              </w:rPr>
            </w:pPr>
          </w:p>
        </w:tc>
        <w:tc>
          <w:tcPr>
            <w:tcW w:w="2138" w:type="dxa"/>
          </w:tcPr>
          <w:p w14:paraId="48A36FC9" w14:textId="77777777" w:rsidR="00413FBB" w:rsidRDefault="00413FBB">
            <w:pPr>
              <w:spacing w:after="120"/>
              <w:rPr>
                <w:rFonts w:eastAsiaTheme="minorEastAsia"/>
                <w:color w:val="0070C0"/>
                <w:lang w:val="en-US" w:eastAsia="zh-CN"/>
              </w:rPr>
            </w:pPr>
          </w:p>
        </w:tc>
        <w:tc>
          <w:tcPr>
            <w:tcW w:w="2333" w:type="dxa"/>
          </w:tcPr>
          <w:p w14:paraId="41045A9F" w14:textId="77777777" w:rsidR="00413FBB" w:rsidRDefault="00413FBB">
            <w:pPr>
              <w:spacing w:after="120"/>
              <w:rPr>
                <w:rFonts w:eastAsiaTheme="minorEastAsia"/>
                <w:i/>
                <w:color w:val="0070C0"/>
                <w:lang w:val="en-US" w:eastAsia="zh-CN"/>
              </w:rPr>
            </w:pPr>
          </w:p>
        </w:tc>
      </w:tr>
    </w:tbl>
    <w:p w14:paraId="4F890511" w14:textId="77777777" w:rsidR="00413FBB" w:rsidRDefault="00413FBB">
      <w:pPr>
        <w:rPr>
          <w:rFonts w:eastAsiaTheme="minorEastAsia"/>
          <w:color w:val="0070C0"/>
          <w:lang w:val="en-US" w:eastAsia="zh-CN"/>
        </w:rPr>
      </w:pPr>
    </w:p>
    <w:p w14:paraId="56944ED7" w14:textId="77777777" w:rsidR="00413FBB" w:rsidRDefault="007635C7">
      <w:pPr>
        <w:rPr>
          <w:rFonts w:eastAsiaTheme="minorEastAsia"/>
          <w:color w:val="0070C0"/>
          <w:lang w:val="en-US" w:eastAsia="zh-CN"/>
        </w:rPr>
      </w:pPr>
      <w:r>
        <w:rPr>
          <w:rFonts w:eastAsiaTheme="minorEastAsia"/>
          <w:color w:val="0070C0"/>
          <w:lang w:val="en-US" w:eastAsia="zh-CN"/>
        </w:rPr>
        <w:t>Notes:</w:t>
      </w:r>
    </w:p>
    <w:p w14:paraId="12A17D01" w14:textId="77777777" w:rsidR="00413FBB" w:rsidRDefault="007635C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453C3F" w14:textId="77777777" w:rsidR="00413FBB" w:rsidRDefault="007635C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250F28" w14:textId="77777777" w:rsidR="00413FBB" w:rsidRDefault="007635C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C35C4D" w14:textId="77777777" w:rsidR="00413FBB" w:rsidRDefault="007635C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B8F008" w14:textId="77777777" w:rsidR="00413FBB" w:rsidRDefault="007635C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DD38B3" w14:textId="77777777" w:rsidR="00413FBB" w:rsidRDefault="007635C7">
      <w:pPr>
        <w:pStyle w:val="Heading1"/>
        <w:numPr>
          <w:ilvl w:val="0"/>
          <w:numId w:val="0"/>
        </w:numPr>
        <w:rPr>
          <w:lang w:val="en-US" w:eastAsia="ja-JP"/>
        </w:rPr>
      </w:pPr>
      <w:r>
        <w:rPr>
          <w:rFonts w:hint="eastAsia"/>
          <w:lang w:val="en-US" w:eastAsia="ja-JP"/>
        </w:rPr>
        <w:t>Annex</w:t>
      </w:r>
      <w:r>
        <w:rPr>
          <w:lang w:val="en-US" w:eastAsia="ja-JP"/>
        </w:rPr>
        <w:t xml:space="preserve"> </w:t>
      </w:r>
    </w:p>
    <w:p w14:paraId="02D5040C" w14:textId="77777777" w:rsidR="00413FBB" w:rsidRDefault="007635C7">
      <w:pPr>
        <w:jc w:val="center"/>
        <w:outlineLvl w:val="0"/>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67"/>
        <w:gridCol w:w="3164"/>
        <w:gridCol w:w="3300"/>
      </w:tblGrid>
      <w:tr w:rsidR="00413FBB" w14:paraId="3A7BD12E" w14:textId="77777777">
        <w:tc>
          <w:tcPr>
            <w:tcW w:w="3210" w:type="dxa"/>
          </w:tcPr>
          <w:p w14:paraId="4108EBBE"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E48B863"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6D668B6" w14:textId="77777777" w:rsidR="00413FBB" w:rsidRDefault="007635C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13FBB" w14:paraId="4BF0808B" w14:textId="77777777">
        <w:tc>
          <w:tcPr>
            <w:tcW w:w="3210" w:type="dxa"/>
          </w:tcPr>
          <w:p w14:paraId="3B149AFE" w14:textId="77777777" w:rsidR="00413FBB" w:rsidRPr="004756E7" w:rsidRDefault="007635C7">
            <w:pPr>
              <w:overflowPunct/>
              <w:autoSpaceDE/>
              <w:autoSpaceDN/>
              <w:adjustRightInd/>
              <w:spacing w:after="120"/>
              <w:textAlignment w:val="auto"/>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Inc.</w:t>
            </w:r>
          </w:p>
        </w:tc>
        <w:tc>
          <w:tcPr>
            <w:tcW w:w="3210" w:type="dxa"/>
          </w:tcPr>
          <w:p w14:paraId="208ACE7A" w14:textId="77777777" w:rsidR="00413FBB" w:rsidRPr="004756E7" w:rsidRDefault="007635C7" w:rsidP="006C1ACA">
            <w:pPr>
              <w:framePr w:w="10206" w:h="284" w:hRule="exact" w:wrap="notBeside" w:vAnchor="page" w:hAnchor="margin" w:y="1986"/>
              <w:widowControl w:val="0"/>
              <w:overflowPunct/>
              <w:autoSpaceDE/>
              <w:autoSpaceDN/>
              <w:adjustRightInd/>
              <w:spacing w:after="120"/>
              <w:ind w:right="28"/>
              <w:textAlignment w:val="auto"/>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uanren Fu</w:t>
            </w:r>
          </w:p>
        </w:tc>
        <w:tc>
          <w:tcPr>
            <w:tcW w:w="3211" w:type="dxa"/>
          </w:tcPr>
          <w:p w14:paraId="081FEDBF" w14:textId="310E4ABA" w:rsidR="00413FBB" w:rsidRPr="004756E7" w:rsidRDefault="000C613A" w:rsidP="006C1ACA">
            <w:pPr>
              <w:framePr w:w="10206" w:h="284" w:hRule="exact" w:wrap="notBeside" w:vAnchor="page" w:hAnchor="margin" w:y="1986"/>
              <w:widowControl w:val="0"/>
              <w:overflowPunct/>
              <w:autoSpaceDE/>
              <w:autoSpaceDN/>
              <w:adjustRightInd/>
              <w:spacing w:after="120"/>
              <w:ind w:right="28"/>
              <w:textAlignment w:val="auto"/>
              <w:rPr>
                <w:rFonts w:eastAsia="PMingLiU"/>
                <w:color w:val="0070C0"/>
                <w:lang w:val="en-US" w:eastAsia="zh-TW"/>
              </w:rPr>
            </w:pPr>
            <w:hyperlink r:id="rId28" w:history="1">
              <w:r w:rsidRPr="002A58CF">
                <w:rPr>
                  <w:rStyle w:val="Hyperlink"/>
                  <w:rFonts w:eastAsia="PMingLiU"/>
                  <w:lang w:val="en-US" w:eastAsia="zh-TW"/>
                </w:rPr>
                <w:t>huanren.fu@</w:t>
              </w:r>
              <w:r w:rsidRPr="002A58CF">
                <w:rPr>
                  <w:rStyle w:val="Hyperlink"/>
                  <w:rFonts w:eastAsia="PMingLiU" w:hint="eastAsia"/>
                  <w:lang w:val="en-US" w:eastAsia="zh-TW"/>
                </w:rPr>
                <w:t>m</w:t>
              </w:r>
              <w:r w:rsidRPr="002A58CF">
                <w:rPr>
                  <w:rStyle w:val="Hyperlink"/>
                  <w:rFonts w:eastAsia="PMingLiU"/>
                  <w:lang w:val="en-US" w:eastAsia="zh-TW"/>
                </w:rPr>
                <w:t>ediatek</w:t>
              </w:r>
            </w:hyperlink>
            <w:r w:rsidR="007635C7">
              <w:rPr>
                <w:rFonts w:eastAsia="PMingLiU"/>
                <w:color w:val="0070C0"/>
                <w:lang w:val="en-US" w:eastAsia="zh-TW"/>
              </w:rPr>
              <w:t>.com</w:t>
            </w:r>
          </w:p>
        </w:tc>
      </w:tr>
      <w:tr w:rsidR="00413FBB" w14:paraId="228A7AF8" w14:textId="77777777">
        <w:tc>
          <w:tcPr>
            <w:tcW w:w="3210" w:type="dxa"/>
          </w:tcPr>
          <w:p w14:paraId="64802B43" w14:textId="77777777" w:rsidR="00413FBB" w:rsidRDefault="007635C7">
            <w:pPr>
              <w:spacing w:after="120"/>
              <w:rPr>
                <w:rFonts w:eastAsia="PMingLiU"/>
                <w:color w:val="0070C0"/>
                <w:lang w:val="en-US" w:eastAsia="zh-TW"/>
              </w:rPr>
            </w:pPr>
            <w:r>
              <w:rPr>
                <w:rFonts w:eastAsia="PMingLiU"/>
                <w:color w:val="0070C0"/>
                <w:lang w:val="en-US" w:eastAsia="zh-TW"/>
              </w:rPr>
              <w:t>Huawei</w:t>
            </w:r>
          </w:p>
        </w:tc>
        <w:tc>
          <w:tcPr>
            <w:tcW w:w="3210" w:type="dxa"/>
          </w:tcPr>
          <w:p w14:paraId="24089038" w14:textId="77777777" w:rsidR="00413FBB" w:rsidRDefault="007635C7">
            <w:pPr>
              <w:spacing w:after="120"/>
              <w:rPr>
                <w:rFonts w:eastAsia="PMingLiU"/>
                <w:color w:val="0070C0"/>
                <w:lang w:val="en-US" w:eastAsia="zh-TW"/>
              </w:rPr>
            </w:pPr>
            <w:r>
              <w:rPr>
                <w:rFonts w:eastAsia="PMingLiU"/>
                <w:color w:val="0070C0"/>
                <w:lang w:val="en-US" w:eastAsia="zh-TW"/>
              </w:rPr>
              <w:t>Jin Wang</w:t>
            </w:r>
          </w:p>
        </w:tc>
        <w:tc>
          <w:tcPr>
            <w:tcW w:w="3211" w:type="dxa"/>
          </w:tcPr>
          <w:p w14:paraId="779176E1" w14:textId="77777777" w:rsidR="00413FBB" w:rsidRDefault="007635C7">
            <w:pPr>
              <w:spacing w:after="120"/>
              <w:rPr>
                <w:rFonts w:eastAsia="PMingLiU"/>
                <w:color w:val="0070C0"/>
                <w:lang w:val="en-US" w:eastAsia="zh-TW"/>
              </w:rPr>
            </w:pPr>
            <w:r>
              <w:rPr>
                <w:rFonts w:eastAsia="PMingLiU"/>
                <w:color w:val="0070C0"/>
                <w:lang w:val="en-US" w:eastAsia="zh-TW"/>
              </w:rPr>
              <w:t>jinwang@huawei.com</w:t>
            </w:r>
          </w:p>
        </w:tc>
      </w:tr>
      <w:tr w:rsidR="00413FBB" w14:paraId="158A22D2" w14:textId="77777777">
        <w:tc>
          <w:tcPr>
            <w:tcW w:w="3210" w:type="dxa"/>
          </w:tcPr>
          <w:p w14:paraId="359C3EDB" w14:textId="77777777" w:rsidR="00413FBB" w:rsidRDefault="007635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46242B54" w14:textId="77777777" w:rsidR="00413FBB" w:rsidRDefault="007635C7">
            <w:pPr>
              <w:spacing w:after="120"/>
              <w:rPr>
                <w:rFonts w:eastAsiaTheme="minorEastAsia"/>
                <w:color w:val="0070C0"/>
                <w:lang w:val="en-US" w:eastAsia="zh-CN"/>
              </w:rPr>
            </w:pPr>
            <w:proofErr w:type="spellStart"/>
            <w:r>
              <w:rPr>
                <w:rFonts w:eastAsiaTheme="minorEastAsia" w:hint="eastAsia"/>
                <w:color w:val="0070C0"/>
                <w:lang w:val="en-US" w:eastAsia="zh-CN"/>
              </w:rPr>
              <w:t>J</w:t>
            </w:r>
            <w:r>
              <w:rPr>
                <w:rFonts w:eastAsiaTheme="minorEastAsia"/>
                <w:color w:val="0070C0"/>
                <w:lang w:val="en-US" w:eastAsia="zh-CN"/>
              </w:rPr>
              <w:t>inqiang</w:t>
            </w:r>
            <w:proofErr w:type="spellEnd"/>
          </w:p>
        </w:tc>
        <w:tc>
          <w:tcPr>
            <w:tcW w:w="3211" w:type="dxa"/>
          </w:tcPr>
          <w:p w14:paraId="749F1233" w14:textId="77777777" w:rsidR="00413FBB" w:rsidRDefault="007635C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413FBB" w14:paraId="6DF1AE6F" w14:textId="77777777">
        <w:tc>
          <w:tcPr>
            <w:tcW w:w="3210" w:type="dxa"/>
          </w:tcPr>
          <w:p w14:paraId="6F66822A" w14:textId="77777777" w:rsidR="00413FBB" w:rsidRDefault="007635C7">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A9C8815" w14:textId="77777777" w:rsidR="00413FBB" w:rsidRDefault="007635C7">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721D6D29" w14:textId="77777777" w:rsidR="00413FBB" w:rsidRDefault="007635C7">
            <w:pPr>
              <w:spacing w:after="120"/>
              <w:rPr>
                <w:rFonts w:eastAsiaTheme="minorEastAsia"/>
                <w:color w:val="0070C0"/>
                <w:lang w:val="en-US" w:eastAsia="zh-CN"/>
              </w:rPr>
            </w:pPr>
            <w:r>
              <w:rPr>
                <w:rFonts w:eastAsiaTheme="minorEastAsia"/>
                <w:color w:val="0070C0"/>
                <w:lang w:val="en-US" w:eastAsia="zh-CN"/>
              </w:rPr>
              <w:t>fucheng_wang@apple.com</w:t>
            </w:r>
          </w:p>
        </w:tc>
      </w:tr>
      <w:tr w:rsidR="00A77034" w14:paraId="2C298722" w14:textId="77777777">
        <w:tc>
          <w:tcPr>
            <w:tcW w:w="3210" w:type="dxa"/>
          </w:tcPr>
          <w:p w14:paraId="523A9752" w14:textId="7FF7A4E0" w:rsidR="00A77034" w:rsidRDefault="00A77034">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CCC0646" w14:textId="02C49850" w:rsidR="00A77034" w:rsidRDefault="00A77034">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2A196AF8" w14:textId="1BE3B8D1" w:rsidR="00A77034" w:rsidRDefault="000C613A">
            <w:pPr>
              <w:spacing w:after="120"/>
              <w:rPr>
                <w:rFonts w:eastAsiaTheme="minorEastAsia"/>
                <w:color w:val="0070C0"/>
                <w:lang w:val="en-US" w:eastAsia="zh-CN"/>
              </w:rPr>
            </w:pPr>
            <w:hyperlink r:id="rId29" w:history="1">
              <w:r w:rsidRPr="002A58CF">
                <w:rPr>
                  <w:rStyle w:val="Hyperlink"/>
                  <w:rFonts w:eastAsiaTheme="minorEastAsia"/>
                  <w:lang w:val="en-US" w:eastAsia="zh-CN"/>
                </w:rPr>
                <w:t>Dominique.Brunel@skyworksinc</w:t>
              </w:r>
            </w:hyperlink>
            <w:r w:rsidR="00A77034">
              <w:rPr>
                <w:rFonts w:eastAsiaTheme="minorEastAsia"/>
                <w:color w:val="0070C0"/>
                <w:lang w:val="en-US" w:eastAsia="zh-CN"/>
              </w:rPr>
              <w:t>.com</w:t>
            </w:r>
          </w:p>
        </w:tc>
      </w:tr>
      <w:tr w:rsidR="00DE09FF" w14:paraId="77A80DB6" w14:textId="77777777">
        <w:tc>
          <w:tcPr>
            <w:tcW w:w="3210" w:type="dxa"/>
          </w:tcPr>
          <w:p w14:paraId="177EB6A2" w14:textId="48553C84" w:rsidR="00DE09FF" w:rsidRDefault="00DE09F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33135EC" w14:textId="64494AB7" w:rsidR="00DE09FF" w:rsidRDefault="00DE09FF">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41EE8D1B" w14:textId="7349A903" w:rsidR="00DE09FF" w:rsidRDefault="000C613A">
            <w:pPr>
              <w:spacing w:after="120"/>
              <w:rPr>
                <w:rFonts w:eastAsiaTheme="minorEastAsia"/>
                <w:color w:val="0070C0"/>
                <w:lang w:val="en-US" w:eastAsia="zh-CN"/>
              </w:rPr>
            </w:pPr>
            <w:hyperlink r:id="rId30" w:history="1">
              <w:r w:rsidRPr="002A58CF">
                <w:rPr>
                  <w:rStyle w:val="Hyperlink"/>
                  <w:rFonts w:eastAsiaTheme="minorEastAsia"/>
                  <w:lang w:val="en-US" w:eastAsia="zh-CN"/>
                </w:rPr>
                <w:t>Christian.Bergljung@ericsson</w:t>
              </w:r>
            </w:hyperlink>
            <w:r w:rsidR="00DE09FF">
              <w:rPr>
                <w:rFonts w:eastAsiaTheme="minorEastAsia"/>
                <w:color w:val="0070C0"/>
                <w:lang w:val="en-US" w:eastAsia="zh-CN"/>
              </w:rPr>
              <w:t>.com</w:t>
            </w:r>
          </w:p>
        </w:tc>
      </w:tr>
      <w:tr w:rsidR="000C613A" w14:paraId="7CA03AF2" w14:textId="77777777">
        <w:tc>
          <w:tcPr>
            <w:tcW w:w="3210" w:type="dxa"/>
          </w:tcPr>
          <w:p w14:paraId="2571C853" w14:textId="47DFF763" w:rsidR="000C613A" w:rsidRPr="000C613A" w:rsidRDefault="000C613A">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191ED991" w14:textId="3A58868A" w:rsidR="000C613A" w:rsidRPr="000C613A" w:rsidRDefault="000C613A">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4F8D591B" w14:textId="108DAC98" w:rsidR="000C613A" w:rsidRPr="00D009F1" w:rsidRDefault="000C613A">
            <w:pPr>
              <w:spacing w:after="120"/>
              <w:rPr>
                <w:rFonts w:eastAsiaTheme="minorEastAsia"/>
                <w:color w:val="0070C0"/>
                <w:lang w:val="en-US" w:eastAsia="zh-CN"/>
              </w:rPr>
            </w:pPr>
            <w:hyperlink r:id="rId31" w:history="1">
              <w:r w:rsidRPr="002A58CF">
                <w:rPr>
                  <w:rStyle w:val="Hyperlink"/>
                  <w:rFonts w:ascii="Yu Mincho" w:hAnsi="Yu Mincho"/>
                  <w:lang w:val="en-US" w:eastAsia="ja-JP"/>
                </w:rPr>
                <w:t>Y</w:t>
              </w:r>
              <w:r w:rsidRPr="002A58CF">
                <w:rPr>
                  <w:rStyle w:val="Hyperlink"/>
                  <w:rFonts w:ascii="Yu Mincho" w:hAnsi="Yu Mincho" w:hint="eastAsia"/>
                  <w:lang w:val="en-US" w:eastAsia="ja-JP"/>
                </w:rPr>
                <w:t>uuta.oguma.yt@nttdocomo.com</w:t>
              </w:r>
            </w:hyperlink>
          </w:p>
        </w:tc>
      </w:tr>
      <w:tr w:rsidR="002B61D4" w14:paraId="70E75784" w14:textId="77777777">
        <w:tc>
          <w:tcPr>
            <w:tcW w:w="3210" w:type="dxa"/>
          </w:tcPr>
          <w:p w14:paraId="3BC76538" w14:textId="0266636E" w:rsidR="002B61D4" w:rsidRDefault="002B61D4">
            <w:pPr>
              <w:spacing w:after="120"/>
              <w:rPr>
                <w:color w:val="0070C0"/>
                <w:lang w:val="en-US" w:eastAsia="ja-JP"/>
              </w:rPr>
            </w:pPr>
            <w:r>
              <w:rPr>
                <w:color w:val="0070C0"/>
                <w:lang w:val="en-US" w:eastAsia="ja-JP"/>
              </w:rPr>
              <w:t>T-Mobile USA</w:t>
            </w:r>
          </w:p>
        </w:tc>
        <w:tc>
          <w:tcPr>
            <w:tcW w:w="3210" w:type="dxa"/>
          </w:tcPr>
          <w:p w14:paraId="6B82E5D0" w14:textId="51203236" w:rsidR="002B61D4" w:rsidRDefault="002B61D4">
            <w:pPr>
              <w:spacing w:after="120"/>
              <w:rPr>
                <w:color w:val="0070C0"/>
                <w:lang w:val="en-US" w:eastAsia="ja-JP"/>
              </w:rPr>
            </w:pPr>
            <w:r>
              <w:rPr>
                <w:color w:val="0070C0"/>
                <w:lang w:val="en-US" w:eastAsia="ja-JP"/>
              </w:rPr>
              <w:t>Bill Shvodian</w:t>
            </w:r>
          </w:p>
        </w:tc>
        <w:tc>
          <w:tcPr>
            <w:tcW w:w="3211" w:type="dxa"/>
          </w:tcPr>
          <w:p w14:paraId="17B75FEA" w14:textId="2CD44B2A" w:rsidR="002B61D4" w:rsidRDefault="002B61D4">
            <w:pPr>
              <w:spacing w:after="120"/>
              <w:rPr>
                <w:rFonts w:ascii="Yu Mincho" w:hAnsi="Yu Mincho"/>
                <w:color w:val="0070C0"/>
                <w:lang w:val="en-US" w:eastAsia="ja-JP"/>
              </w:rPr>
            </w:pPr>
            <w:r>
              <w:rPr>
                <w:rFonts w:ascii="Yu Mincho" w:hAnsi="Yu Mincho"/>
                <w:color w:val="0070C0"/>
                <w:lang w:val="en-US" w:eastAsia="ja-JP"/>
              </w:rPr>
              <w:t>bill.shvodian@t-mobile.com</w:t>
            </w:r>
          </w:p>
        </w:tc>
      </w:tr>
      <w:tr w:rsidR="006C1ACA" w14:paraId="5B88DB5D" w14:textId="77777777">
        <w:tc>
          <w:tcPr>
            <w:tcW w:w="3210" w:type="dxa"/>
          </w:tcPr>
          <w:p w14:paraId="3939D9BF" w14:textId="31764AFD" w:rsidR="006C1ACA" w:rsidRDefault="006C1ACA">
            <w:pPr>
              <w:spacing w:after="120"/>
              <w:rPr>
                <w:color w:val="0070C0"/>
                <w:lang w:val="en-US" w:eastAsia="ja-JP"/>
              </w:rPr>
            </w:pPr>
            <w:r>
              <w:rPr>
                <w:color w:val="0070C0"/>
                <w:lang w:val="en-US" w:eastAsia="ja-JP"/>
              </w:rPr>
              <w:t>Qualcomm Incorporated</w:t>
            </w:r>
          </w:p>
        </w:tc>
        <w:tc>
          <w:tcPr>
            <w:tcW w:w="3210" w:type="dxa"/>
          </w:tcPr>
          <w:p w14:paraId="7B633952" w14:textId="54CACF95" w:rsidR="006C1ACA" w:rsidRDefault="006C1ACA">
            <w:pPr>
              <w:spacing w:after="120"/>
              <w:rPr>
                <w:color w:val="0070C0"/>
                <w:lang w:val="en-US" w:eastAsia="ja-JP"/>
              </w:rPr>
            </w:pPr>
            <w:r>
              <w:rPr>
                <w:color w:val="0070C0"/>
                <w:lang w:val="en-US" w:eastAsia="ja-JP"/>
              </w:rPr>
              <w:t>Gene Fong</w:t>
            </w:r>
          </w:p>
        </w:tc>
        <w:tc>
          <w:tcPr>
            <w:tcW w:w="3211" w:type="dxa"/>
          </w:tcPr>
          <w:p w14:paraId="289AF3D4" w14:textId="2C140E35" w:rsidR="006C1ACA" w:rsidRDefault="006C1ACA">
            <w:pPr>
              <w:spacing w:after="120"/>
              <w:rPr>
                <w:rFonts w:ascii="Yu Mincho" w:hAnsi="Yu Mincho"/>
                <w:color w:val="0070C0"/>
                <w:lang w:val="en-US" w:eastAsia="ja-JP"/>
              </w:rPr>
            </w:pPr>
            <w:r>
              <w:rPr>
                <w:rFonts w:ascii="Yu Mincho" w:hAnsi="Yu Mincho"/>
                <w:color w:val="0070C0"/>
                <w:lang w:val="en-US" w:eastAsia="ja-JP"/>
              </w:rPr>
              <w:t>gfong@qti.qualcomm.com</w:t>
            </w:r>
          </w:p>
        </w:tc>
      </w:tr>
    </w:tbl>
    <w:p w14:paraId="6BBDD1EE" w14:textId="77777777" w:rsidR="00413FBB" w:rsidRDefault="00413FBB">
      <w:pPr>
        <w:rPr>
          <w:rFonts w:eastAsia="Yu Mincho"/>
          <w:lang w:val="en-US" w:eastAsia="ja-JP"/>
        </w:rPr>
      </w:pPr>
    </w:p>
    <w:p w14:paraId="6C2B902B" w14:textId="77777777" w:rsidR="00413FBB" w:rsidRDefault="007635C7">
      <w:pPr>
        <w:rPr>
          <w:rFonts w:eastAsiaTheme="minorEastAsia"/>
          <w:color w:val="0070C0"/>
          <w:lang w:val="en-US" w:eastAsia="zh-CN"/>
        </w:rPr>
      </w:pPr>
      <w:r>
        <w:rPr>
          <w:rFonts w:eastAsiaTheme="minorEastAsia"/>
          <w:color w:val="0070C0"/>
          <w:lang w:val="en-US" w:eastAsia="zh-CN"/>
        </w:rPr>
        <w:t>Note:</w:t>
      </w:r>
    </w:p>
    <w:p w14:paraId="5E46B370" w14:textId="77777777" w:rsidR="00413FBB" w:rsidRDefault="007635C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95EA63A" w14:textId="77777777" w:rsidR="00413FBB" w:rsidRDefault="007635C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413FB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5BDD" w14:textId="77777777" w:rsidR="00152584" w:rsidRDefault="00152584">
      <w:pPr>
        <w:spacing w:after="0"/>
      </w:pPr>
      <w:r>
        <w:separator/>
      </w:r>
    </w:p>
  </w:endnote>
  <w:endnote w:type="continuationSeparator" w:id="0">
    <w:p w14:paraId="1484E7EE" w14:textId="77777777" w:rsidR="00152584" w:rsidRDefault="00152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cs-Calibri">
    <w:altName w:val="Cambria"/>
    <w:charset w:val="00"/>
    <w:family w:val="roman"/>
    <w:pitch w:val="default"/>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D375" w14:textId="77777777" w:rsidR="00152584" w:rsidRDefault="00152584">
      <w:pPr>
        <w:spacing w:after="0"/>
      </w:pPr>
      <w:r>
        <w:separator/>
      </w:r>
    </w:p>
  </w:footnote>
  <w:footnote w:type="continuationSeparator" w:id="0">
    <w:p w14:paraId="4B2AD8EF" w14:textId="77777777" w:rsidR="00152584" w:rsidRDefault="001525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B75F0E"/>
    <w:multiLevelType w:val="multilevel"/>
    <w:tmpl w:val="18B75F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DF"/>
    <w:rsid w:val="00020C56"/>
    <w:rsid w:val="00026ACC"/>
    <w:rsid w:val="0003171D"/>
    <w:rsid w:val="00031C1D"/>
    <w:rsid w:val="00034442"/>
    <w:rsid w:val="00035C50"/>
    <w:rsid w:val="00035EA0"/>
    <w:rsid w:val="00036C24"/>
    <w:rsid w:val="000457A1"/>
    <w:rsid w:val="00050001"/>
    <w:rsid w:val="0005173C"/>
    <w:rsid w:val="00052041"/>
    <w:rsid w:val="0005326A"/>
    <w:rsid w:val="0006266D"/>
    <w:rsid w:val="00065506"/>
    <w:rsid w:val="0007382E"/>
    <w:rsid w:val="000766E1"/>
    <w:rsid w:val="00076726"/>
    <w:rsid w:val="00077006"/>
    <w:rsid w:val="00077FF6"/>
    <w:rsid w:val="00080D17"/>
    <w:rsid w:val="00080D82"/>
    <w:rsid w:val="00081692"/>
    <w:rsid w:val="00082C46"/>
    <w:rsid w:val="000833D0"/>
    <w:rsid w:val="00085A0E"/>
    <w:rsid w:val="00087328"/>
    <w:rsid w:val="00087548"/>
    <w:rsid w:val="000908B6"/>
    <w:rsid w:val="00093E7E"/>
    <w:rsid w:val="00097E23"/>
    <w:rsid w:val="000A06FF"/>
    <w:rsid w:val="000A1830"/>
    <w:rsid w:val="000A23D5"/>
    <w:rsid w:val="000A4121"/>
    <w:rsid w:val="000A4272"/>
    <w:rsid w:val="000A4AA3"/>
    <w:rsid w:val="000A550E"/>
    <w:rsid w:val="000B0960"/>
    <w:rsid w:val="000B1A55"/>
    <w:rsid w:val="000B20BB"/>
    <w:rsid w:val="000B2EF6"/>
    <w:rsid w:val="000B2FA6"/>
    <w:rsid w:val="000B4AA0"/>
    <w:rsid w:val="000B4CCF"/>
    <w:rsid w:val="000C2553"/>
    <w:rsid w:val="000C38C3"/>
    <w:rsid w:val="000C4549"/>
    <w:rsid w:val="000C5F34"/>
    <w:rsid w:val="000C613A"/>
    <w:rsid w:val="000D09FD"/>
    <w:rsid w:val="000D19DE"/>
    <w:rsid w:val="000D44FB"/>
    <w:rsid w:val="000D574B"/>
    <w:rsid w:val="000D6629"/>
    <w:rsid w:val="000D6CFC"/>
    <w:rsid w:val="000E4CB8"/>
    <w:rsid w:val="000E537B"/>
    <w:rsid w:val="000E57D0"/>
    <w:rsid w:val="000E5A29"/>
    <w:rsid w:val="000E7858"/>
    <w:rsid w:val="000F39CA"/>
    <w:rsid w:val="00100B31"/>
    <w:rsid w:val="00104398"/>
    <w:rsid w:val="00107927"/>
    <w:rsid w:val="00110E26"/>
    <w:rsid w:val="00111321"/>
    <w:rsid w:val="001128E7"/>
    <w:rsid w:val="00113641"/>
    <w:rsid w:val="00117BD6"/>
    <w:rsid w:val="001206C2"/>
    <w:rsid w:val="00121978"/>
    <w:rsid w:val="00123422"/>
    <w:rsid w:val="00124B6A"/>
    <w:rsid w:val="001313D4"/>
    <w:rsid w:val="00134EDE"/>
    <w:rsid w:val="00136D4C"/>
    <w:rsid w:val="00142538"/>
    <w:rsid w:val="00142BB9"/>
    <w:rsid w:val="00144F96"/>
    <w:rsid w:val="001518BE"/>
    <w:rsid w:val="001519CA"/>
    <w:rsid w:val="00151EAC"/>
    <w:rsid w:val="00152584"/>
    <w:rsid w:val="00153528"/>
    <w:rsid w:val="00154E68"/>
    <w:rsid w:val="001551D2"/>
    <w:rsid w:val="00160D7A"/>
    <w:rsid w:val="00162548"/>
    <w:rsid w:val="00172183"/>
    <w:rsid w:val="001751AB"/>
    <w:rsid w:val="00175A3F"/>
    <w:rsid w:val="00180E09"/>
    <w:rsid w:val="00183D4C"/>
    <w:rsid w:val="00183F6D"/>
    <w:rsid w:val="0018670E"/>
    <w:rsid w:val="001871CE"/>
    <w:rsid w:val="0019219A"/>
    <w:rsid w:val="00195077"/>
    <w:rsid w:val="00197E61"/>
    <w:rsid w:val="001A01FD"/>
    <w:rsid w:val="001A033F"/>
    <w:rsid w:val="001A08AA"/>
    <w:rsid w:val="001A4381"/>
    <w:rsid w:val="001A4BD7"/>
    <w:rsid w:val="001A59CB"/>
    <w:rsid w:val="001B5672"/>
    <w:rsid w:val="001B7991"/>
    <w:rsid w:val="001C1409"/>
    <w:rsid w:val="001C149D"/>
    <w:rsid w:val="001C2AE6"/>
    <w:rsid w:val="001C4A89"/>
    <w:rsid w:val="001C5CDF"/>
    <w:rsid w:val="001C5F50"/>
    <w:rsid w:val="001C6177"/>
    <w:rsid w:val="001D0363"/>
    <w:rsid w:val="001D12B4"/>
    <w:rsid w:val="001D1B07"/>
    <w:rsid w:val="001D79F7"/>
    <w:rsid w:val="001D7D94"/>
    <w:rsid w:val="001E0A28"/>
    <w:rsid w:val="001E4218"/>
    <w:rsid w:val="001E6C4D"/>
    <w:rsid w:val="001E7D2B"/>
    <w:rsid w:val="001E7E90"/>
    <w:rsid w:val="001F0B20"/>
    <w:rsid w:val="00200A62"/>
    <w:rsid w:val="00203740"/>
    <w:rsid w:val="0020746C"/>
    <w:rsid w:val="00210F3F"/>
    <w:rsid w:val="002138EA"/>
    <w:rsid w:val="002139EA"/>
    <w:rsid w:val="00213F84"/>
    <w:rsid w:val="00214FBD"/>
    <w:rsid w:val="00221E08"/>
    <w:rsid w:val="00222897"/>
    <w:rsid w:val="00222B0C"/>
    <w:rsid w:val="00224473"/>
    <w:rsid w:val="0023241F"/>
    <w:rsid w:val="00235394"/>
    <w:rsid w:val="00235577"/>
    <w:rsid w:val="002371B2"/>
    <w:rsid w:val="0024105F"/>
    <w:rsid w:val="002428F8"/>
    <w:rsid w:val="002435CA"/>
    <w:rsid w:val="0024469F"/>
    <w:rsid w:val="00250B5B"/>
    <w:rsid w:val="00252DB8"/>
    <w:rsid w:val="002537BC"/>
    <w:rsid w:val="00253CE1"/>
    <w:rsid w:val="00255C58"/>
    <w:rsid w:val="00260EC7"/>
    <w:rsid w:val="00261539"/>
    <w:rsid w:val="0026179F"/>
    <w:rsid w:val="00261F37"/>
    <w:rsid w:val="00265352"/>
    <w:rsid w:val="00265B64"/>
    <w:rsid w:val="002666AE"/>
    <w:rsid w:val="00274E1A"/>
    <w:rsid w:val="00274E25"/>
    <w:rsid w:val="002775B1"/>
    <w:rsid w:val="002775B9"/>
    <w:rsid w:val="002811C4"/>
    <w:rsid w:val="00281E27"/>
    <w:rsid w:val="00282213"/>
    <w:rsid w:val="00284016"/>
    <w:rsid w:val="002858BF"/>
    <w:rsid w:val="00287479"/>
    <w:rsid w:val="002939AF"/>
    <w:rsid w:val="00294491"/>
    <w:rsid w:val="00294BDE"/>
    <w:rsid w:val="002A0CED"/>
    <w:rsid w:val="002A4CD0"/>
    <w:rsid w:val="002A6D1C"/>
    <w:rsid w:val="002A70F0"/>
    <w:rsid w:val="002A7DA6"/>
    <w:rsid w:val="002B06F6"/>
    <w:rsid w:val="002B516C"/>
    <w:rsid w:val="002B5E1D"/>
    <w:rsid w:val="002B60C1"/>
    <w:rsid w:val="002B61D4"/>
    <w:rsid w:val="002B6535"/>
    <w:rsid w:val="002C4011"/>
    <w:rsid w:val="002C4B52"/>
    <w:rsid w:val="002D03E5"/>
    <w:rsid w:val="002D36EB"/>
    <w:rsid w:val="002D6BDF"/>
    <w:rsid w:val="002D788A"/>
    <w:rsid w:val="002E2CE9"/>
    <w:rsid w:val="002E3BF7"/>
    <w:rsid w:val="002E403E"/>
    <w:rsid w:val="002E4C74"/>
    <w:rsid w:val="002E531D"/>
    <w:rsid w:val="002F158C"/>
    <w:rsid w:val="002F4093"/>
    <w:rsid w:val="002F5636"/>
    <w:rsid w:val="003022A5"/>
    <w:rsid w:val="003055B1"/>
    <w:rsid w:val="00306B96"/>
    <w:rsid w:val="00307E51"/>
    <w:rsid w:val="003103D2"/>
    <w:rsid w:val="00311363"/>
    <w:rsid w:val="00311756"/>
    <w:rsid w:val="00315867"/>
    <w:rsid w:val="00321150"/>
    <w:rsid w:val="00323CC3"/>
    <w:rsid w:val="0032596F"/>
    <w:rsid w:val="003260D7"/>
    <w:rsid w:val="00326F31"/>
    <w:rsid w:val="00334A48"/>
    <w:rsid w:val="00336697"/>
    <w:rsid w:val="00337C5D"/>
    <w:rsid w:val="003418CB"/>
    <w:rsid w:val="003419CA"/>
    <w:rsid w:val="003535A8"/>
    <w:rsid w:val="00355873"/>
    <w:rsid w:val="0035660F"/>
    <w:rsid w:val="003604BC"/>
    <w:rsid w:val="003628B9"/>
    <w:rsid w:val="00362D8F"/>
    <w:rsid w:val="0036412A"/>
    <w:rsid w:val="0036553B"/>
    <w:rsid w:val="00367724"/>
    <w:rsid w:val="003710BA"/>
    <w:rsid w:val="0037706C"/>
    <w:rsid w:val="003770F6"/>
    <w:rsid w:val="00382AB3"/>
    <w:rsid w:val="00382ED9"/>
    <w:rsid w:val="00383E37"/>
    <w:rsid w:val="00392A7D"/>
    <w:rsid w:val="00393042"/>
    <w:rsid w:val="00394AD5"/>
    <w:rsid w:val="0039626A"/>
    <w:rsid w:val="0039642D"/>
    <w:rsid w:val="00396735"/>
    <w:rsid w:val="003A28E6"/>
    <w:rsid w:val="003A2E40"/>
    <w:rsid w:val="003B0158"/>
    <w:rsid w:val="003B40B6"/>
    <w:rsid w:val="003B4B66"/>
    <w:rsid w:val="003B56DB"/>
    <w:rsid w:val="003B755E"/>
    <w:rsid w:val="003C228E"/>
    <w:rsid w:val="003C316C"/>
    <w:rsid w:val="003C51E7"/>
    <w:rsid w:val="003C6893"/>
    <w:rsid w:val="003C6DE2"/>
    <w:rsid w:val="003C70ED"/>
    <w:rsid w:val="003D0298"/>
    <w:rsid w:val="003D1EFD"/>
    <w:rsid w:val="003D28BF"/>
    <w:rsid w:val="003D35D4"/>
    <w:rsid w:val="003D4215"/>
    <w:rsid w:val="003D4C47"/>
    <w:rsid w:val="003D5989"/>
    <w:rsid w:val="003D6174"/>
    <w:rsid w:val="003D69D6"/>
    <w:rsid w:val="003D7719"/>
    <w:rsid w:val="003E0AD5"/>
    <w:rsid w:val="003E40EE"/>
    <w:rsid w:val="003E4419"/>
    <w:rsid w:val="003E63FD"/>
    <w:rsid w:val="003E6BD1"/>
    <w:rsid w:val="003F1C1B"/>
    <w:rsid w:val="003F219F"/>
    <w:rsid w:val="003F3A2F"/>
    <w:rsid w:val="00401144"/>
    <w:rsid w:val="00404831"/>
    <w:rsid w:val="00407661"/>
    <w:rsid w:val="00410314"/>
    <w:rsid w:val="0041143E"/>
    <w:rsid w:val="00412063"/>
    <w:rsid w:val="00412EB1"/>
    <w:rsid w:val="00413DDE"/>
    <w:rsid w:val="00413FBB"/>
    <w:rsid w:val="00414118"/>
    <w:rsid w:val="00416084"/>
    <w:rsid w:val="00416B1D"/>
    <w:rsid w:val="00421A09"/>
    <w:rsid w:val="00424F8C"/>
    <w:rsid w:val="00426275"/>
    <w:rsid w:val="004271BA"/>
    <w:rsid w:val="0042779F"/>
    <w:rsid w:val="00430497"/>
    <w:rsid w:val="00430EA5"/>
    <w:rsid w:val="00432726"/>
    <w:rsid w:val="00433240"/>
    <w:rsid w:val="00434DC1"/>
    <w:rsid w:val="004350F4"/>
    <w:rsid w:val="004412A0"/>
    <w:rsid w:val="00442337"/>
    <w:rsid w:val="00446408"/>
    <w:rsid w:val="00450273"/>
    <w:rsid w:val="00450F27"/>
    <w:rsid w:val="004510E5"/>
    <w:rsid w:val="004511C0"/>
    <w:rsid w:val="00451EBD"/>
    <w:rsid w:val="00452474"/>
    <w:rsid w:val="00456A75"/>
    <w:rsid w:val="00461E39"/>
    <w:rsid w:val="00462D3A"/>
    <w:rsid w:val="00463521"/>
    <w:rsid w:val="00467827"/>
    <w:rsid w:val="00471125"/>
    <w:rsid w:val="004718D7"/>
    <w:rsid w:val="0047437A"/>
    <w:rsid w:val="00474E1B"/>
    <w:rsid w:val="004756E7"/>
    <w:rsid w:val="00477D81"/>
    <w:rsid w:val="00480E42"/>
    <w:rsid w:val="004818AF"/>
    <w:rsid w:val="00484C5D"/>
    <w:rsid w:val="00484E50"/>
    <w:rsid w:val="0048543E"/>
    <w:rsid w:val="00485912"/>
    <w:rsid w:val="004868C1"/>
    <w:rsid w:val="0048750F"/>
    <w:rsid w:val="00487FD5"/>
    <w:rsid w:val="004910F5"/>
    <w:rsid w:val="00494FAB"/>
    <w:rsid w:val="004A081C"/>
    <w:rsid w:val="004A17E9"/>
    <w:rsid w:val="004A495F"/>
    <w:rsid w:val="004A7544"/>
    <w:rsid w:val="004B6B0F"/>
    <w:rsid w:val="004C50BE"/>
    <w:rsid w:val="004C54E5"/>
    <w:rsid w:val="004C7DC8"/>
    <w:rsid w:val="004D1540"/>
    <w:rsid w:val="004D21B0"/>
    <w:rsid w:val="004D29BF"/>
    <w:rsid w:val="004D6762"/>
    <w:rsid w:val="004D737D"/>
    <w:rsid w:val="004D7967"/>
    <w:rsid w:val="004D7F14"/>
    <w:rsid w:val="004E2659"/>
    <w:rsid w:val="004E39EE"/>
    <w:rsid w:val="004E475C"/>
    <w:rsid w:val="004E56E0"/>
    <w:rsid w:val="004E7329"/>
    <w:rsid w:val="004F2CB0"/>
    <w:rsid w:val="00500F26"/>
    <w:rsid w:val="00501130"/>
    <w:rsid w:val="005017F7"/>
    <w:rsid w:val="00501FA7"/>
    <w:rsid w:val="005034DC"/>
    <w:rsid w:val="00503E2B"/>
    <w:rsid w:val="00505BFA"/>
    <w:rsid w:val="005071B4"/>
    <w:rsid w:val="00507687"/>
    <w:rsid w:val="005117A9"/>
    <w:rsid w:val="00511F57"/>
    <w:rsid w:val="00515CBE"/>
    <w:rsid w:val="00515E2B"/>
    <w:rsid w:val="0051641C"/>
    <w:rsid w:val="00522A7E"/>
    <w:rsid w:val="00522F20"/>
    <w:rsid w:val="00526E97"/>
    <w:rsid w:val="005308DB"/>
    <w:rsid w:val="00530A2E"/>
    <w:rsid w:val="00530FBE"/>
    <w:rsid w:val="005330A5"/>
    <w:rsid w:val="00533159"/>
    <w:rsid w:val="005339DB"/>
    <w:rsid w:val="00534C89"/>
    <w:rsid w:val="00541573"/>
    <w:rsid w:val="005432C4"/>
    <w:rsid w:val="0054348A"/>
    <w:rsid w:val="00546220"/>
    <w:rsid w:val="0055429D"/>
    <w:rsid w:val="00571777"/>
    <w:rsid w:val="00580FF5"/>
    <w:rsid w:val="0058519C"/>
    <w:rsid w:val="00585683"/>
    <w:rsid w:val="00587D7B"/>
    <w:rsid w:val="0059149A"/>
    <w:rsid w:val="005956EE"/>
    <w:rsid w:val="005A083E"/>
    <w:rsid w:val="005A2CE5"/>
    <w:rsid w:val="005A767B"/>
    <w:rsid w:val="005B44DB"/>
    <w:rsid w:val="005B4802"/>
    <w:rsid w:val="005C1384"/>
    <w:rsid w:val="005C1EA6"/>
    <w:rsid w:val="005C4C7F"/>
    <w:rsid w:val="005C78B6"/>
    <w:rsid w:val="005C7B8B"/>
    <w:rsid w:val="005D0B99"/>
    <w:rsid w:val="005D308E"/>
    <w:rsid w:val="005D3A48"/>
    <w:rsid w:val="005D3CB9"/>
    <w:rsid w:val="005D7AF8"/>
    <w:rsid w:val="005E05EE"/>
    <w:rsid w:val="005E17BF"/>
    <w:rsid w:val="005E366A"/>
    <w:rsid w:val="005F2145"/>
    <w:rsid w:val="005F670B"/>
    <w:rsid w:val="006016E1"/>
    <w:rsid w:val="00602D27"/>
    <w:rsid w:val="006106AF"/>
    <w:rsid w:val="006144A1"/>
    <w:rsid w:val="00615A81"/>
    <w:rsid w:val="00615EBB"/>
    <w:rsid w:val="00616096"/>
    <w:rsid w:val="006160A2"/>
    <w:rsid w:val="0062297C"/>
    <w:rsid w:val="00627E6D"/>
    <w:rsid w:val="006302AA"/>
    <w:rsid w:val="00630CBE"/>
    <w:rsid w:val="006363BD"/>
    <w:rsid w:val="006412DC"/>
    <w:rsid w:val="006418C7"/>
    <w:rsid w:val="00642BC6"/>
    <w:rsid w:val="00644790"/>
    <w:rsid w:val="006501AF"/>
    <w:rsid w:val="00650DDE"/>
    <w:rsid w:val="00652E8B"/>
    <w:rsid w:val="00653BCF"/>
    <w:rsid w:val="0065505B"/>
    <w:rsid w:val="00660251"/>
    <w:rsid w:val="00664FB0"/>
    <w:rsid w:val="006670AC"/>
    <w:rsid w:val="00671485"/>
    <w:rsid w:val="00672307"/>
    <w:rsid w:val="006808C6"/>
    <w:rsid w:val="00682668"/>
    <w:rsid w:val="00684350"/>
    <w:rsid w:val="00687B8A"/>
    <w:rsid w:val="00692A68"/>
    <w:rsid w:val="00693004"/>
    <w:rsid w:val="006956DC"/>
    <w:rsid w:val="00695D85"/>
    <w:rsid w:val="006A30A2"/>
    <w:rsid w:val="006A6D23"/>
    <w:rsid w:val="006A6D34"/>
    <w:rsid w:val="006B1DD1"/>
    <w:rsid w:val="006B25DE"/>
    <w:rsid w:val="006C1ACA"/>
    <w:rsid w:val="006C1C3B"/>
    <w:rsid w:val="006C344C"/>
    <w:rsid w:val="006C4E43"/>
    <w:rsid w:val="006C643E"/>
    <w:rsid w:val="006C68AD"/>
    <w:rsid w:val="006D2932"/>
    <w:rsid w:val="006D3671"/>
    <w:rsid w:val="006D4176"/>
    <w:rsid w:val="006D66AD"/>
    <w:rsid w:val="006E0A73"/>
    <w:rsid w:val="006E0FEE"/>
    <w:rsid w:val="006E34C6"/>
    <w:rsid w:val="006E390D"/>
    <w:rsid w:val="006E54A9"/>
    <w:rsid w:val="006E6C11"/>
    <w:rsid w:val="006F15A8"/>
    <w:rsid w:val="006F2AE4"/>
    <w:rsid w:val="006F7C0C"/>
    <w:rsid w:val="00700755"/>
    <w:rsid w:val="0070161C"/>
    <w:rsid w:val="00701AB3"/>
    <w:rsid w:val="0070646B"/>
    <w:rsid w:val="007130A2"/>
    <w:rsid w:val="00715463"/>
    <w:rsid w:val="00720650"/>
    <w:rsid w:val="00727A2A"/>
    <w:rsid w:val="00730655"/>
    <w:rsid w:val="00731D77"/>
    <w:rsid w:val="00732360"/>
    <w:rsid w:val="00733284"/>
    <w:rsid w:val="0073390A"/>
    <w:rsid w:val="00734714"/>
    <w:rsid w:val="00734E64"/>
    <w:rsid w:val="00735B98"/>
    <w:rsid w:val="00736B37"/>
    <w:rsid w:val="00740A35"/>
    <w:rsid w:val="0074391B"/>
    <w:rsid w:val="00744438"/>
    <w:rsid w:val="00750768"/>
    <w:rsid w:val="007520B4"/>
    <w:rsid w:val="00753D7B"/>
    <w:rsid w:val="0076082C"/>
    <w:rsid w:val="007635C7"/>
    <w:rsid w:val="00764159"/>
    <w:rsid w:val="007655D5"/>
    <w:rsid w:val="007763C1"/>
    <w:rsid w:val="00777E82"/>
    <w:rsid w:val="00780715"/>
    <w:rsid w:val="00781359"/>
    <w:rsid w:val="00786921"/>
    <w:rsid w:val="00792206"/>
    <w:rsid w:val="007A1EAA"/>
    <w:rsid w:val="007A4DE5"/>
    <w:rsid w:val="007A79FD"/>
    <w:rsid w:val="007B0B9D"/>
    <w:rsid w:val="007B15B3"/>
    <w:rsid w:val="007B1DCC"/>
    <w:rsid w:val="007B26E3"/>
    <w:rsid w:val="007B5A43"/>
    <w:rsid w:val="007B709B"/>
    <w:rsid w:val="007C1343"/>
    <w:rsid w:val="007C5EF1"/>
    <w:rsid w:val="007C6BBB"/>
    <w:rsid w:val="007C7BF5"/>
    <w:rsid w:val="007D19B7"/>
    <w:rsid w:val="007D75E5"/>
    <w:rsid w:val="007D773E"/>
    <w:rsid w:val="007E066E"/>
    <w:rsid w:val="007E0954"/>
    <w:rsid w:val="007E1356"/>
    <w:rsid w:val="007E20FC"/>
    <w:rsid w:val="007E4419"/>
    <w:rsid w:val="007E4692"/>
    <w:rsid w:val="007E7062"/>
    <w:rsid w:val="007F0E1E"/>
    <w:rsid w:val="007F0E30"/>
    <w:rsid w:val="007F10D0"/>
    <w:rsid w:val="007F29A7"/>
    <w:rsid w:val="007F44FA"/>
    <w:rsid w:val="008004B4"/>
    <w:rsid w:val="00805BE8"/>
    <w:rsid w:val="00812ADE"/>
    <w:rsid w:val="00816078"/>
    <w:rsid w:val="008177E3"/>
    <w:rsid w:val="00823AA9"/>
    <w:rsid w:val="008255B9"/>
    <w:rsid w:val="00825CD8"/>
    <w:rsid w:val="00825DB9"/>
    <w:rsid w:val="00827324"/>
    <w:rsid w:val="008355EA"/>
    <w:rsid w:val="00835D1C"/>
    <w:rsid w:val="00837458"/>
    <w:rsid w:val="00837AAE"/>
    <w:rsid w:val="008429AD"/>
    <w:rsid w:val="008429DB"/>
    <w:rsid w:val="00844CD0"/>
    <w:rsid w:val="00845889"/>
    <w:rsid w:val="00850C75"/>
    <w:rsid w:val="00850E39"/>
    <w:rsid w:val="0085477A"/>
    <w:rsid w:val="00855107"/>
    <w:rsid w:val="00855173"/>
    <w:rsid w:val="008557D9"/>
    <w:rsid w:val="00855BF7"/>
    <w:rsid w:val="00856214"/>
    <w:rsid w:val="00862089"/>
    <w:rsid w:val="00866D5B"/>
    <w:rsid w:val="00866FF5"/>
    <w:rsid w:val="0086785D"/>
    <w:rsid w:val="0087332D"/>
    <w:rsid w:val="00873E1F"/>
    <w:rsid w:val="00874C16"/>
    <w:rsid w:val="00884006"/>
    <w:rsid w:val="00886D1F"/>
    <w:rsid w:val="00891BA0"/>
    <w:rsid w:val="00891EE1"/>
    <w:rsid w:val="00893987"/>
    <w:rsid w:val="0089398E"/>
    <w:rsid w:val="00895A42"/>
    <w:rsid w:val="008963EF"/>
    <w:rsid w:val="0089688E"/>
    <w:rsid w:val="008A1FBE"/>
    <w:rsid w:val="008A6CC2"/>
    <w:rsid w:val="008B1791"/>
    <w:rsid w:val="008B3194"/>
    <w:rsid w:val="008B4491"/>
    <w:rsid w:val="008B5AE7"/>
    <w:rsid w:val="008C32EC"/>
    <w:rsid w:val="008C60E9"/>
    <w:rsid w:val="008C66A4"/>
    <w:rsid w:val="008D1B7C"/>
    <w:rsid w:val="008D39DD"/>
    <w:rsid w:val="008D5D9C"/>
    <w:rsid w:val="008D6657"/>
    <w:rsid w:val="008E1F60"/>
    <w:rsid w:val="008E307E"/>
    <w:rsid w:val="008F37F2"/>
    <w:rsid w:val="008F4DD1"/>
    <w:rsid w:val="008F4FD0"/>
    <w:rsid w:val="008F6056"/>
    <w:rsid w:val="00902C07"/>
    <w:rsid w:val="00904D18"/>
    <w:rsid w:val="00905804"/>
    <w:rsid w:val="0090790C"/>
    <w:rsid w:val="009101E2"/>
    <w:rsid w:val="00910335"/>
    <w:rsid w:val="00912C95"/>
    <w:rsid w:val="009133FF"/>
    <w:rsid w:val="00915771"/>
    <w:rsid w:val="00915D73"/>
    <w:rsid w:val="00916077"/>
    <w:rsid w:val="009170A2"/>
    <w:rsid w:val="009208A6"/>
    <w:rsid w:val="00922875"/>
    <w:rsid w:val="00924514"/>
    <w:rsid w:val="00927316"/>
    <w:rsid w:val="0093133D"/>
    <w:rsid w:val="0093276D"/>
    <w:rsid w:val="00932ED0"/>
    <w:rsid w:val="00933D12"/>
    <w:rsid w:val="00933F43"/>
    <w:rsid w:val="00935833"/>
    <w:rsid w:val="00937065"/>
    <w:rsid w:val="00940285"/>
    <w:rsid w:val="009415B0"/>
    <w:rsid w:val="00943084"/>
    <w:rsid w:val="00947E7E"/>
    <w:rsid w:val="009509EC"/>
    <w:rsid w:val="0095139A"/>
    <w:rsid w:val="00953E16"/>
    <w:rsid w:val="009542AC"/>
    <w:rsid w:val="00961BB2"/>
    <w:rsid w:val="00962108"/>
    <w:rsid w:val="009638D6"/>
    <w:rsid w:val="009643D8"/>
    <w:rsid w:val="00964419"/>
    <w:rsid w:val="0096705C"/>
    <w:rsid w:val="0097408E"/>
    <w:rsid w:val="00974BB2"/>
    <w:rsid w:val="00974FA7"/>
    <w:rsid w:val="009756E5"/>
    <w:rsid w:val="00977A8C"/>
    <w:rsid w:val="00977F2D"/>
    <w:rsid w:val="0098253E"/>
    <w:rsid w:val="00983910"/>
    <w:rsid w:val="00990EA4"/>
    <w:rsid w:val="009932AC"/>
    <w:rsid w:val="00994351"/>
    <w:rsid w:val="00994752"/>
    <w:rsid w:val="00994B30"/>
    <w:rsid w:val="00996A8F"/>
    <w:rsid w:val="009A1DBF"/>
    <w:rsid w:val="009A2C92"/>
    <w:rsid w:val="009A33ED"/>
    <w:rsid w:val="009A3C65"/>
    <w:rsid w:val="009A68E6"/>
    <w:rsid w:val="009A6B98"/>
    <w:rsid w:val="009A7598"/>
    <w:rsid w:val="009A7690"/>
    <w:rsid w:val="009B1DF8"/>
    <w:rsid w:val="009B3D20"/>
    <w:rsid w:val="009B504A"/>
    <w:rsid w:val="009B5418"/>
    <w:rsid w:val="009C0727"/>
    <w:rsid w:val="009C2FCD"/>
    <w:rsid w:val="009C3C80"/>
    <w:rsid w:val="009C492F"/>
    <w:rsid w:val="009D2FF2"/>
    <w:rsid w:val="009D3226"/>
    <w:rsid w:val="009D3385"/>
    <w:rsid w:val="009D393E"/>
    <w:rsid w:val="009D46A3"/>
    <w:rsid w:val="009D5843"/>
    <w:rsid w:val="009D793C"/>
    <w:rsid w:val="009E16A9"/>
    <w:rsid w:val="009E3290"/>
    <w:rsid w:val="009E375F"/>
    <w:rsid w:val="009E39D4"/>
    <w:rsid w:val="009E433B"/>
    <w:rsid w:val="009E478C"/>
    <w:rsid w:val="009E4D80"/>
    <w:rsid w:val="009E5401"/>
    <w:rsid w:val="009F41F2"/>
    <w:rsid w:val="009F7FBB"/>
    <w:rsid w:val="00A00012"/>
    <w:rsid w:val="00A07096"/>
    <w:rsid w:val="00A0758F"/>
    <w:rsid w:val="00A10FFE"/>
    <w:rsid w:val="00A1570A"/>
    <w:rsid w:val="00A17866"/>
    <w:rsid w:val="00A211B4"/>
    <w:rsid w:val="00A223CF"/>
    <w:rsid w:val="00A33DDF"/>
    <w:rsid w:val="00A34547"/>
    <w:rsid w:val="00A35A73"/>
    <w:rsid w:val="00A376B7"/>
    <w:rsid w:val="00A37C3C"/>
    <w:rsid w:val="00A41A9F"/>
    <w:rsid w:val="00A41BF5"/>
    <w:rsid w:val="00A44778"/>
    <w:rsid w:val="00A466DB"/>
    <w:rsid w:val="00A469E7"/>
    <w:rsid w:val="00A503BA"/>
    <w:rsid w:val="00A55CE9"/>
    <w:rsid w:val="00A5646A"/>
    <w:rsid w:val="00A5652C"/>
    <w:rsid w:val="00A604A4"/>
    <w:rsid w:val="00A61B7D"/>
    <w:rsid w:val="00A61DDA"/>
    <w:rsid w:val="00A6605B"/>
    <w:rsid w:val="00A66695"/>
    <w:rsid w:val="00A66ADC"/>
    <w:rsid w:val="00A7120F"/>
    <w:rsid w:val="00A7147D"/>
    <w:rsid w:val="00A71C53"/>
    <w:rsid w:val="00A77034"/>
    <w:rsid w:val="00A81B15"/>
    <w:rsid w:val="00A837FF"/>
    <w:rsid w:val="00A84052"/>
    <w:rsid w:val="00A84DC8"/>
    <w:rsid w:val="00A85DBC"/>
    <w:rsid w:val="00A87FEB"/>
    <w:rsid w:val="00A93F9F"/>
    <w:rsid w:val="00A9420E"/>
    <w:rsid w:val="00A97648"/>
    <w:rsid w:val="00AA1777"/>
    <w:rsid w:val="00AA1CFD"/>
    <w:rsid w:val="00AA2239"/>
    <w:rsid w:val="00AA33D2"/>
    <w:rsid w:val="00AA78FA"/>
    <w:rsid w:val="00AB0C57"/>
    <w:rsid w:val="00AB1195"/>
    <w:rsid w:val="00AB4182"/>
    <w:rsid w:val="00AB7D4E"/>
    <w:rsid w:val="00AC27DB"/>
    <w:rsid w:val="00AC595D"/>
    <w:rsid w:val="00AC6D6B"/>
    <w:rsid w:val="00AD0F3E"/>
    <w:rsid w:val="00AD1878"/>
    <w:rsid w:val="00AD7736"/>
    <w:rsid w:val="00AE10CE"/>
    <w:rsid w:val="00AE23EF"/>
    <w:rsid w:val="00AE49CE"/>
    <w:rsid w:val="00AE560A"/>
    <w:rsid w:val="00AE70D4"/>
    <w:rsid w:val="00AE7868"/>
    <w:rsid w:val="00AE7D16"/>
    <w:rsid w:val="00AF0407"/>
    <w:rsid w:val="00AF049B"/>
    <w:rsid w:val="00AF38D8"/>
    <w:rsid w:val="00AF4A1C"/>
    <w:rsid w:val="00AF4D8B"/>
    <w:rsid w:val="00B0149C"/>
    <w:rsid w:val="00B02D8F"/>
    <w:rsid w:val="00B067CA"/>
    <w:rsid w:val="00B12B26"/>
    <w:rsid w:val="00B14A3F"/>
    <w:rsid w:val="00B163F8"/>
    <w:rsid w:val="00B2472D"/>
    <w:rsid w:val="00B247EC"/>
    <w:rsid w:val="00B24CA0"/>
    <w:rsid w:val="00B2549F"/>
    <w:rsid w:val="00B262D1"/>
    <w:rsid w:val="00B327CD"/>
    <w:rsid w:val="00B369F4"/>
    <w:rsid w:val="00B40604"/>
    <w:rsid w:val="00B4108D"/>
    <w:rsid w:val="00B457B9"/>
    <w:rsid w:val="00B57265"/>
    <w:rsid w:val="00B62CAE"/>
    <w:rsid w:val="00B633AE"/>
    <w:rsid w:val="00B661FB"/>
    <w:rsid w:val="00B665D2"/>
    <w:rsid w:val="00B6737C"/>
    <w:rsid w:val="00B714B9"/>
    <w:rsid w:val="00B71E6B"/>
    <w:rsid w:val="00B7214D"/>
    <w:rsid w:val="00B74372"/>
    <w:rsid w:val="00B74F2E"/>
    <w:rsid w:val="00B75525"/>
    <w:rsid w:val="00B75D53"/>
    <w:rsid w:val="00B80283"/>
    <w:rsid w:val="00B8095F"/>
    <w:rsid w:val="00B80B0C"/>
    <w:rsid w:val="00B80B11"/>
    <w:rsid w:val="00B831AE"/>
    <w:rsid w:val="00B8446C"/>
    <w:rsid w:val="00B86498"/>
    <w:rsid w:val="00B87725"/>
    <w:rsid w:val="00B92122"/>
    <w:rsid w:val="00BA00CC"/>
    <w:rsid w:val="00BA1A80"/>
    <w:rsid w:val="00BA259A"/>
    <w:rsid w:val="00BA259C"/>
    <w:rsid w:val="00BA29D3"/>
    <w:rsid w:val="00BA307F"/>
    <w:rsid w:val="00BA4289"/>
    <w:rsid w:val="00BA5280"/>
    <w:rsid w:val="00BB14F1"/>
    <w:rsid w:val="00BB2BC5"/>
    <w:rsid w:val="00BB356C"/>
    <w:rsid w:val="00BB4B49"/>
    <w:rsid w:val="00BB572E"/>
    <w:rsid w:val="00BB74FD"/>
    <w:rsid w:val="00BB7A85"/>
    <w:rsid w:val="00BC1126"/>
    <w:rsid w:val="00BC5982"/>
    <w:rsid w:val="00BC60BF"/>
    <w:rsid w:val="00BD02B9"/>
    <w:rsid w:val="00BD28BF"/>
    <w:rsid w:val="00BD2D12"/>
    <w:rsid w:val="00BD43EC"/>
    <w:rsid w:val="00BD6404"/>
    <w:rsid w:val="00BE14F1"/>
    <w:rsid w:val="00BE313D"/>
    <w:rsid w:val="00BE33AE"/>
    <w:rsid w:val="00BF046F"/>
    <w:rsid w:val="00BF2DBB"/>
    <w:rsid w:val="00C01D50"/>
    <w:rsid w:val="00C041FC"/>
    <w:rsid w:val="00C0547C"/>
    <w:rsid w:val="00C056DC"/>
    <w:rsid w:val="00C0740D"/>
    <w:rsid w:val="00C1329B"/>
    <w:rsid w:val="00C1572F"/>
    <w:rsid w:val="00C21454"/>
    <w:rsid w:val="00C22F49"/>
    <w:rsid w:val="00C24C05"/>
    <w:rsid w:val="00C24D2F"/>
    <w:rsid w:val="00C25624"/>
    <w:rsid w:val="00C26222"/>
    <w:rsid w:val="00C2690D"/>
    <w:rsid w:val="00C269BE"/>
    <w:rsid w:val="00C27C70"/>
    <w:rsid w:val="00C31283"/>
    <w:rsid w:val="00C33C48"/>
    <w:rsid w:val="00C340E5"/>
    <w:rsid w:val="00C35AA7"/>
    <w:rsid w:val="00C36B80"/>
    <w:rsid w:val="00C375EB"/>
    <w:rsid w:val="00C41C79"/>
    <w:rsid w:val="00C436ED"/>
    <w:rsid w:val="00C43BA1"/>
    <w:rsid w:val="00C43DAB"/>
    <w:rsid w:val="00C47F08"/>
    <w:rsid w:val="00C5102F"/>
    <w:rsid w:val="00C514A6"/>
    <w:rsid w:val="00C5739F"/>
    <w:rsid w:val="00C57CF0"/>
    <w:rsid w:val="00C63557"/>
    <w:rsid w:val="00C649BD"/>
    <w:rsid w:val="00C64E16"/>
    <w:rsid w:val="00C65891"/>
    <w:rsid w:val="00C66AC9"/>
    <w:rsid w:val="00C67B10"/>
    <w:rsid w:val="00C724D3"/>
    <w:rsid w:val="00C72785"/>
    <w:rsid w:val="00C73753"/>
    <w:rsid w:val="00C774C0"/>
    <w:rsid w:val="00C77DD9"/>
    <w:rsid w:val="00C83BE6"/>
    <w:rsid w:val="00C85354"/>
    <w:rsid w:val="00C86ABA"/>
    <w:rsid w:val="00C91238"/>
    <w:rsid w:val="00C943F3"/>
    <w:rsid w:val="00C95DE8"/>
    <w:rsid w:val="00C95FBE"/>
    <w:rsid w:val="00C97A0D"/>
    <w:rsid w:val="00CA08C6"/>
    <w:rsid w:val="00CA0A77"/>
    <w:rsid w:val="00CA2678"/>
    <w:rsid w:val="00CA2729"/>
    <w:rsid w:val="00CA3057"/>
    <w:rsid w:val="00CA45F8"/>
    <w:rsid w:val="00CB0305"/>
    <w:rsid w:val="00CB33C7"/>
    <w:rsid w:val="00CB6DA7"/>
    <w:rsid w:val="00CB6E49"/>
    <w:rsid w:val="00CB7E4C"/>
    <w:rsid w:val="00CC25B4"/>
    <w:rsid w:val="00CC5F88"/>
    <w:rsid w:val="00CC69C8"/>
    <w:rsid w:val="00CC77A2"/>
    <w:rsid w:val="00CD307E"/>
    <w:rsid w:val="00CD629F"/>
    <w:rsid w:val="00CD6A1B"/>
    <w:rsid w:val="00CD7FB1"/>
    <w:rsid w:val="00CE05DC"/>
    <w:rsid w:val="00CE0A7F"/>
    <w:rsid w:val="00CE1718"/>
    <w:rsid w:val="00CE3214"/>
    <w:rsid w:val="00CE7493"/>
    <w:rsid w:val="00CF4156"/>
    <w:rsid w:val="00CF5A35"/>
    <w:rsid w:val="00CF5F28"/>
    <w:rsid w:val="00D0036C"/>
    <w:rsid w:val="00D009F1"/>
    <w:rsid w:val="00D03D00"/>
    <w:rsid w:val="00D04A04"/>
    <w:rsid w:val="00D05C30"/>
    <w:rsid w:val="00D07992"/>
    <w:rsid w:val="00D10052"/>
    <w:rsid w:val="00D11359"/>
    <w:rsid w:val="00D15060"/>
    <w:rsid w:val="00D16D1F"/>
    <w:rsid w:val="00D26EA2"/>
    <w:rsid w:val="00D3188C"/>
    <w:rsid w:val="00D33908"/>
    <w:rsid w:val="00D35F9B"/>
    <w:rsid w:val="00D36B69"/>
    <w:rsid w:val="00D408DD"/>
    <w:rsid w:val="00D45D72"/>
    <w:rsid w:val="00D461FA"/>
    <w:rsid w:val="00D520E4"/>
    <w:rsid w:val="00D53542"/>
    <w:rsid w:val="00D53A38"/>
    <w:rsid w:val="00D575DD"/>
    <w:rsid w:val="00D57DFA"/>
    <w:rsid w:val="00D62474"/>
    <w:rsid w:val="00D62F8D"/>
    <w:rsid w:val="00D67FCF"/>
    <w:rsid w:val="00D709CE"/>
    <w:rsid w:val="00D7133F"/>
    <w:rsid w:val="00D71F73"/>
    <w:rsid w:val="00D72DAF"/>
    <w:rsid w:val="00D73DCF"/>
    <w:rsid w:val="00D74DBE"/>
    <w:rsid w:val="00D80786"/>
    <w:rsid w:val="00D81CAB"/>
    <w:rsid w:val="00D81D30"/>
    <w:rsid w:val="00D827EE"/>
    <w:rsid w:val="00D84F5C"/>
    <w:rsid w:val="00D8576F"/>
    <w:rsid w:val="00D8677F"/>
    <w:rsid w:val="00D97D86"/>
    <w:rsid w:val="00D97F0C"/>
    <w:rsid w:val="00DA3A86"/>
    <w:rsid w:val="00DA4A69"/>
    <w:rsid w:val="00DA6C9B"/>
    <w:rsid w:val="00DB7254"/>
    <w:rsid w:val="00DC2500"/>
    <w:rsid w:val="00DC4F72"/>
    <w:rsid w:val="00DC6CCB"/>
    <w:rsid w:val="00DC70C6"/>
    <w:rsid w:val="00DC77DC"/>
    <w:rsid w:val="00DD0453"/>
    <w:rsid w:val="00DD0C2C"/>
    <w:rsid w:val="00DD19DE"/>
    <w:rsid w:val="00DD1DFA"/>
    <w:rsid w:val="00DD28BC"/>
    <w:rsid w:val="00DE09FF"/>
    <w:rsid w:val="00DE31F0"/>
    <w:rsid w:val="00DE37F5"/>
    <w:rsid w:val="00DE3D1C"/>
    <w:rsid w:val="00E01312"/>
    <w:rsid w:val="00E01C41"/>
    <w:rsid w:val="00E0227D"/>
    <w:rsid w:val="00E034CC"/>
    <w:rsid w:val="00E04B84"/>
    <w:rsid w:val="00E06466"/>
    <w:rsid w:val="00E06835"/>
    <w:rsid w:val="00E06FDA"/>
    <w:rsid w:val="00E102E7"/>
    <w:rsid w:val="00E11A00"/>
    <w:rsid w:val="00E13481"/>
    <w:rsid w:val="00E160A5"/>
    <w:rsid w:val="00E1629C"/>
    <w:rsid w:val="00E16B4A"/>
    <w:rsid w:val="00E1713D"/>
    <w:rsid w:val="00E20A43"/>
    <w:rsid w:val="00E20CEC"/>
    <w:rsid w:val="00E22DA3"/>
    <w:rsid w:val="00E23898"/>
    <w:rsid w:val="00E25A10"/>
    <w:rsid w:val="00E319F1"/>
    <w:rsid w:val="00E33CD2"/>
    <w:rsid w:val="00E36C8F"/>
    <w:rsid w:val="00E40E90"/>
    <w:rsid w:val="00E45C7E"/>
    <w:rsid w:val="00E50D15"/>
    <w:rsid w:val="00E531EB"/>
    <w:rsid w:val="00E53369"/>
    <w:rsid w:val="00E54874"/>
    <w:rsid w:val="00E54B6F"/>
    <w:rsid w:val="00E55ACA"/>
    <w:rsid w:val="00E5765A"/>
    <w:rsid w:val="00E57B74"/>
    <w:rsid w:val="00E623A2"/>
    <w:rsid w:val="00E64132"/>
    <w:rsid w:val="00E65BC6"/>
    <w:rsid w:val="00E661FF"/>
    <w:rsid w:val="00E726EB"/>
    <w:rsid w:val="00E72CF1"/>
    <w:rsid w:val="00E80B52"/>
    <w:rsid w:val="00E824C3"/>
    <w:rsid w:val="00E83F50"/>
    <w:rsid w:val="00E840B3"/>
    <w:rsid w:val="00E84D10"/>
    <w:rsid w:val="00E8629F"/>
    <w:rsid w:val="00E91008"/>
    <w:rsid w:val="00E9318F"/>
    <w:rsid w:val="00E9374E"/>
    <w:rsid w:val="00E93BF5"/>
    <w:rsid w:val="00E94F54"/>
    <w:rsid w:val="00E9642D"/>
    <w:rsid w:val="00E97AD5"/>
    <w:rsid w:val="00EA1111"/>
    <w:rsid w:val="00EA3B4F"/>
    <w:rsid w:val="00EA3C24"/>
    <w:rsid w:val="00EA55A4"/>
    <w:rsid w:val="00EA73DF"/>
    <w:rsid w:val="00EB5EB3"/>
    <w:rsid w:val="00EB61AE"/>
    <w:rsid w:val="00EC322D"/>
    <w:rsid w:val="00ED07AC"/>
    <w:rsid w:val="00ED383A"/>
    <w:rsid w:val="00EE1080"/>
    <w:rsid w:val="00EF13FE"/>
    <w:rsid w:val="00EF1EC5"/>
    <w:rsid w:val="00EF4B7C"/>
    <w:rsid w:val="00EF4C88"/>
    <w:rsid w:val="00EF55EB"/>
    <w:rsid w:val="00EF6E10"/>
    <w:rsid w:val="00EF75B9"/>
    <w:rsid w:val="00F00DCC"/>
    <w:rsid w:val="00F0156F"/>
    <w:rsid w:val="00F05AC8"/>
    <w:rsid w:val="00F07167"/>
    <w:rsid w:val="00F072D8"/>
    <w:rsid w:val="00F07CE0"/>
    <w:rsid w:val="00F115F5"/>
    <w:rsid w:val="00F13D05"/>
    <w:rsid w:val="00F1437E"/>
    <w:rsid w:val="00F15E03"/>
    <w:rsid w:val="00F15E71"/>
    <w:rsid w:val="00F1679D"/>
    <w:rsid w:val="00F1682C"/>
    <w:rsid w:val="00F20B91"/>
    <w:rsid w:val="00F21139"/>
    <w:rsid w:val="00F249ED"/>
    <w:rsid w:val="00F24B8B"/>
    <w:rsid w:val="00F30D2E"/>
    <w:rsid w:val="00F351EC"/>
    <w:rsid w:val="00F35516"/>
    <w:rsid w:val="00F35790"/>
    <w:rsid w:val="00F4136D"/>
    <w:rsid w:val="00F4212E"/>
    <w:rsid w:val="00F42C20"/>
    <w:rsid w:val="00F43321"/>
    <w:rsid w:val="00F43E34"/>
    <w:rsid w:val="00F53053"/>
    <w:rsid w:val="00F53FE2"/>
    <w:rsid w:val="00F5603A"/>
    <w:rsid w:val="00F5703A"/>
    <w:rsid w:val="00F575FF"/>
    <w:rsid w:val="00F618EF"/>
    <w:rsid w:val="00F62101"/>
    <w:rsid w:val="00F630BB"/>
    <w:rsid w:val="00F65582"/>
    <w:rsid w:val="00F66412"/>
    <w:rsid w:val="00F66E75"/>
    <w:rsid w:val="00F75A7D"/>
    <w:rsid w:val="00F77EB0"/>
    <w:rsid w:val="00F83F84"/>
    <w:rsid w:val="00F85A03"/>
    <w:rsid w:val="00F867BA"/>
    <w:rsid w:val="00F87CDD"/>
    <w:rsid w:val="00F91A1E"/>
    <w:rsid w:val="00F933F0"/>
    <w:rsid w:val="00F937A3"/>
    <w:rsid w:val="00F94715"/>
    <w:rsid w:val="00F96945"/>
    <w:rsid w:val="00F96A3D"/>
    <w:rsid w:val="00F97F02"/>
    <w:rsid w:val="00FA1774"/>
    <w:rsid w:val="00FA31FE"/>
    <w:rsid w:val="00FA4718"/>
    <w:rsid w:val="00FA4ADA"/>
    <w:rsid w:val="00FA5848"/>
    <w:rsid w:val="00FA6899"/>
    <w:rsid w:val="00FA7F3D"/>
    <w:rsid w:val="00FB38D8"/>
    <w:rsid w:val="00FB7DAC"/>
    <w:rsid w:val="00FC051F"/>
    <w:rsid w:val="00FC06FF"/>
    <w:rsid w:val="00FC139B"/>
    <w:rsid w:val="00FC45F4"/>
    <w:rsid w:val="00FC4FC0"/>
    <w:rsid w:val="00FC69B4"/>
    <w:rsid w:val="00FD0694"/>
    <w:rsid w:val="00FD25BE"/>
    <w:rsid w:val="00FD27C3"/>
    <w:rsid w:val="00FD2E70"/>
    <w:rsid w:val="00FD5B99"/>
    <w:rsid w:val="00FD714E"/>
    <w:rsid w:val="00FD7AA7"/>
    <w:rsid w:val="00FE28E7"/>
    <w:rsid w:val="00FF1FCB"/>
    <w:rsid w:val="00FF20E5"/>
    <w:rsid w:val="00FF52D4"/>
    <w:rsid w:val="00FF6AA4"/>
    <w:rsid w:val="00FF6B09"/>
    <w:rsid w:val="12B62396"/>
    <w:rsid w:val="1ECE6792"/>
    <w:rsid w:val="2A4A37F4"/>
    <w:rsid w:val="30AF45DF"/>
    <w:rsid w:val="6A8A34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EEEE7"/>
  <w15:docId w15:val="{5AAA7E64-6749-4A12-AF0B-7033D0BD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20746C"/>
    <w:rPr>
      <w:lang w:val="en-GB" w:eastAsia="en-US"/>
    </w:rPr>
  </w:style>
  <w:style w:type="character" w:customStyle="1" w:styleId="UnresolvedMention2">
    <w:name w:val="Unresolved Mention2"/>
    <w:basedOn w:val="DefaultParagraphFont"/>
    <w:uiPriority w:val="99"/>
    <w:semiHidden/>
    <w:unhideWhenUsed/>
    <w:rsid w:val="000C6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452209">
      <w:bodyDiv w:val="1"/>
      <w:marLeft w:val="0"/>
      <w:marRight w:val="0"/>
      <w:marTop w:val="0"/>
      <w:marBottom w:val="0"/>
      <w:divBdr>
        <w:top w:val="none" w:sz="0" w:space="0" w:color="auto"/>
        <w:left w:val="none" w:sz="0" w:space="0" w:color="auto"/>
        <w:bottom w:val="none" w:sz="0" w:space="0" w:color="auto"/>
        <w:right w:val="none" w:sz="0" w:space="0" w:color="auto"/>
      </w:divBdr>
      <w:divsChild>
        <w:div w:id="2109081147">
          <w:marLeft w:val="0"/>
          <w:marRight w:val="0"/>
          <w:marTop w:val="0"/>
          <w:marBottom w:val="0"/>
          <w:divBdr>
            <w:top w:val="none" w:sz="0" w:space="0" w:color="auto"/>
            <w:left w:val="none" w:sz="0" w:space="0" w:color="auto"/>
            <w:bottom w:val="none" w:sz="0" w:space="0" w:color="auto"/>
            <w:right w:val="none" w:sz="0" w:space="0" w:color="auto"/>
          </w:divBdr>
        </w:div>
      </w:divsChild>
    </w:div>
    <w:div w:id="565454587">
      <w:bodyDiv w:val="1"/>
      <w:marLeft w:val="0"/>
      <w:marRight w:val="0"/>
      <w:marTop w:val="0"/>
      <w:marBottom w:val="0"/>
      <w:divBdr>
        <w:top w:val="none" w:sz="0" w:space="0" w:color="auto"/>
        <w:left w:val="none" w:sz="0" w:space="0" w:color="auto"/>
        <w:bottom w:val="none" w:sz="0" w:space="0" w:color="auto"/>
        <w:right w:val="none" w:sz="0" w:space="0" w:color="auto"/>
      </w:divBdr>
    </w:div>
    <w:div w:id="580606868">
      <w:bodyDiv w:val="1"/>
      <w:marLeft w:val="0"/>
      <w:marRight w:val="0"/>
      <w:marTop w:val="0"/>
      <w:marBottom w:val="0"/>
      <w:divBdr>
        <w:top w:val="none" w:sz="0" w:space="0" w:color="auto"/>
        <w:left w:val="none" w:sz="0" w:space="0" w:color="auto"/>
        <w:bottom w:val="none" w:sz="0" w:space="0" w:color="auto"/>
        <w:right w:val="none" w:sz="0" w:space="0" w:color="auto"/>
      </w:divBdr>
    </w:div>
    <w:div w:id="982123959">
      <w:bodyDiv w:val="1"/>
      <w:marLeft w:val="0"/>
      <w:marRight w:val="0"/>
      <w:marTop w:val="0"/>
      <w:marBottom w:val="0"/>
      <w:divBdr>
        <w:top w:val="none" w:sz="0" w:space="0" w:color="auto"/>
        <w:left w:val="none" w:sz="0" w:space="0" w:color="auto"/>
        <w:bottom w:val="none" w:sz="0" w:space="0" w:color="auto"/>
        <w:right w:val="none" w:sz="0" w:space="0" w:color="auto"/>
      </w:divBdr>
    </w:div>
    <w:div w:id="1307782124">
      <w:bodyDiv w:val="1"/>
      <w:marLeft w:val="0"/>
      <w:marRight w:val="0"/>
      <w:marTop w:val="0"/>
      <w:marBottom w:val="0"/>
      <w:divBdr>
        <w:top w:val="none" w:sz="0" w:space="0" w:color="auto"/>
        <w:left w:val="none" w:sz="0" w:space="0" w:color="auto"/>
        <w:bottom w:val="none" w:sz="0" w:space="0" w:color="auto"/>
        <w:right w:val="none" w:sz="0" w:space="0" w:color="auto"/>
      </w:divBdr>
    </w:div>
    <w:div w:id="185271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3-e/Docs/R4-2208336.zip" TargetMode="External"/><Relationship Id="rId18" Type="http://schemas.openxmlformats.org/officeDocument/2006/relationships/hyperlink" Target="http://ftp.3gpp.org/TSG_RAN/WG4_Radio/TSGR4_103-e/Docs/R4-2208748.zip" TargetMode="External"/><Relationship Id="rId26" Type="http://schemas.openxmlformats.org/officeDocument/2006/relationships/hyperlink" Target="http://ftp.3gpp.org/TSG_RAN/WG4_Radio/TSGR4_103-e/Docs/R4-2210199.zip" TargetMode="External"/><Relationship Id="rId3" Type="http://schemas.openxmlformats.org/officeDocument/2006/relationships/customXml" Target="../customXml/item2.xml"/><Relationship Id="rId21" Type="http://schemas.openxmlformats.org/officeDocument/2006/relationships/hyperlink" Target="http://ftp.3gpp.org/TSG_RAN/WG4_Radio/TSGR4_103-e/Docs/R4-2209184.zip" TargetMode="External"/><Relationship Id="rId7" Type="http://schemas.openxmlformats.org/officeDocument/2006/relationships/webSettings" Target="webSettings.xml"/><Relationship Id="rId12" Type="http://schemas.openxmlformats.org/officeDocument/2006/relationships/hyperlink" Target="http://ftp.3gpp.org/TSG_RAN/WG4_Radio/TSGR4_103-e/Docs/R4-2207990.zip" TargetMode="External"/><Relationship Id="rId17" Type="http://schemas.openxmlformats.org/officeDocument/2006/relationships/hyperlink" Target="http://ftp.3gpp.org/TSG_RAN/WG4_Radio/TSGR4_103-e/Docs/R4-2208605.zip" TargetMode="External"/><Relationship Id="rId25" Type="http://schemas.openxmlformats.org/officeDocument/2006/relationships/hyperlink" Target="http://ftp.3gpp.org/TSG_RAN/WG4_Radio/TSGR4_103-e/Docs/R4-2210198.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ftp.3gpp.org/TSG_RAN/WG4_Radio/TSGR4_103-e/Docs/R4-2208604.zip" TargetMode="External"/><Relationship Id="rId20" Type="http://schemas.openxmlformats.org/officeDocument/2006/relationships/hyperlink" Target="http://ftp.3gpp.org/TSG_RAN/WG4_Radio/TSGR4_103-e/Docs/R4-2209090.zip" TargetMode="External"/><Relationship Id="rId29" Type="http://schemas.openxmlformats.org/officeDocument/2006/relationships/hyperlink" Target="mailto:Dominique.Brunel@skyworksinc"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3-e/Docs/R4-2207906.zip" TargetMode="External"/><Relationship Id="rId24" Type="http://schemas.openxmlformats.org/officeDocument/2006/relationships/hyperlink" Target="http://ftp.3gpp.org/TSG_RAN/WG4_Radio/TSGR4_103-e/Docs/R4-2209327.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tp.3gpp.org/TSG_RAN/WG4_Radio/TSGR4_103-e/Docs/R4-2208429.zip" TargetMode="External"/><Relationship Id="rId23" Type="http://schemas.openxmlformats.org/officeDocument/2006/relationships/hyperlink" Target="http://ftp.3gpp.org/TSG_RAN/WG4_Radio/TSGR4_103-e/Docs/R4-2208749.zip" TargetMode="External"/><Relationship Id="rId28" Type="http://schemas.openxmlformats.org/officeDocument/2006/relationships/hyperlink" Target="mailto:huanren.fu@mediatek" TargetMode="External"/><Relationship Id="rId10" Type="http://schemas.openxmlformats.org/officeDocument/2006/relationships/hyperlink" Target="http://ftp.3gpp.org/TSG_RAN/WG4_Radio/TSGR4_103-e/Docs/R4-2207678.zip" TargetMode="External"/><Relationship Id="rId19" Type="http://schemas.openxmlformats.org/officeDocument/2006/relationships/hyperlink" Target="http://ftp.3gpp.org/TSG_RAN/WG4_Radio/TSGR4_103-e/Docs/R4-2208851.zip" TargetMode="External"/><Relationship Id="rId31" Type="http://schemas.openxmlformats.org/officeDocument/2006/relationships/hyperlink" Target="mailto:Yuuta.oguma.yt@nttdocom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3-e/Docs/R4-2208426.zip" TargetMode="External"/><Relationship Id="rId22" Type="http://schemas.openxmlformats.org/officeDocument/2006/relationships/hyperlink" Target="http://ftp.3gpp.org/TSG_RAN/WG4_Radio/TSGR4_103-e/Docs/R4-2209377.zip" TargetMode="External"/><Relationship Id="rId27" Type="http://schemas.openxmlformats.org/officeDocument/2006/relationships/hyperlink" Target="http://ftp.3gpp.org/TSG_RAN/WG4_Radio/TSGR4_103-e/Docs/R4-2210199.zip" TargetMode="External"/><Relationship Id="rId30" Type="http://schemas.openxmlformats.org/officeDocument/2006/relationships/hyperlink" Target="mailto:Christian.Bergljung@ericsson"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88E03-F48C-4F71-A945-7671234C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8836</Words>
  <Characters>46820</Characters>
  <Application>Microsoft Office Word</Application>
  <DocSecurity>0</DocSecurity>
  <Lines>390</Lines>
  <Paragraphs>111</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55545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13</cp:revision>
  <cp:lastPrinted>2019-04-25T01:09:00Z</cp:lastPrinted>
  <dcterms:created xsi:type="dcterms:W3CDTF">2022-05-13T16:52:00Z</dcterms:created>
  <dcterms:modified xsi:type="dcterms:W3CDTF">2022-05-13T17:04:00Z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1652131119</vt:lpwstr>
  </property>
  <property fmtid="{D5CDD505-2E9C-101B-9397-08002B2CF9AE}" pid="15" name="KSOProductBuildVer">
    <vt:lpwstr>2052-11.8.2.10393</vt:lpwstr>
  </property>
  <property fmtid="{D5CDD505-2E9C-101B-9397-08002B2CF9AE}" pid="16" name="CWM39f802a4e6614dea86ffa1f4522e90ca">
    <vt:lpwstr>CWM09AMXQYzPTsqUIhi0wee5S6OmrYI6snMABs14k59qmxyuUSAoyT7VEblGPRjC+B4Wt0eyKCrPTk94/AeTVtuCA==</vt:lpwstr>
  </property>
  <property fmtid="{D5CDD505-2E9C-101B-9397-08002B2CF9AE}" pid="17" name="MSIP_Label_7af72c41-31f4-4d40-a6d0-808117dc4d77_Enabled">
    <vt:lpwstr>true</vt:lpwstr>
  </property>
  <property fmtid="{D5CDD505-2E9C-101B-9397-08002B2CF9AE}" pid="18" name="MSIP_Label_7af72c41-31f4-4d40-a6d0-808117dc4d77_SetDate">
    <vt:lpwstr>2022-05-12T16:19:48Z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a84c0ff0-b66c-46a6-9212-3f9e86ec9e72</vt:lpwstr>
  </property>
  <property fmtid="{D5CDD505-2E9C-101B-9397-08002B2CF9AE}" pid="23" name="MSIP_Label_7af72c41-31f4-4d40-a6d0-808117dc4d77_ContentBits">
    <vt:lpwstr>0</vt:lpwstr>
  </property>
</Properties>
</file>