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04066" w14:textId="16B31106" w:rsidR="0083676D" w:rsidRPr="001D2FBF" w:rsidRDefault="0083676D" w:rsidP="0083676D">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103-</w:t>
      </w:r>
      <w:r w:rsidRPr="001D2FBF">
        <w:rPr>
          <w:rFonts w:ascii="Arial" w:hAnsi="Arial" w:cs="Arial"/>
          <w:b/>
          <w:sz w:val="24"/>
          <w:szCs w:val="28"/>
        </w:rPr>
        <w:t>e</w:t>
      </w:r>
      <w:r w:rsidRPr="001D2FBF">
        <w:rPr>
          <w:rFonts w:ascii="Arial" w:hAnsi="Arial" w:cs="Arial"/>
          <w:b/>
          <w:sz w:val="24"/>
          <w:szCs w:val="28"/>
        </w:rPr>
        <w:tab/>
      </w:r>
      <w:r w:rsidR="00E53176" w:rsidRPr="00E53176">
        <w:rPr>
          <w:rFonts w:ascii="Arial" w:hAnsi="Arial" w:cs="Arial"/>
          <w:b/>
          <w:sz w:val="24"/>
          <w:szCs w:val="28"/>
        </w:rPr>
        <w:t>R4-2209906</w:t>
      </w:r>
    </w:p>
    <w:p w14:paraId="4B735A34" w14:textId="77777777" w:rsidR="0083676D" w:rsidRPr="001D2FBF" w:rsidRDefault="0083676D" w:rsidP="0083676D">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w:t>
      </w:r>
      <w:r w:rsidRPr="00C11983">
        <w:rPr>
          <w:rFonts w:ascii="Arial" w:hAnsi="Arial" w:cs="Arial"/>
          <w:b/>
          <w:sz w:val="24"/>
          <w:szCs w:val="28"/>
        </w:rPr>
        <w:t xml:space="preserve">Meeting, 9 – 20 </w:t>
      </w:r>
      <w:proofErr w:type="gramStart"/>
      <w:r w:rsidRPr="00C11983">
        <w:rPr>
          <w:rFonts w:ascii="Arial" w:hAnsi="Arial" w:cs="Arial"/>
          <w:b/>
          <w:sz w:val="24"/>
          <w:szCs w:val="28"/>
        </w:rPr>
        <w:t>May,</w:t>
      </w:r>
      <w:proofErr w:type="gramEnd"/>
      <w:r w:rsidRPr="00C11983">
        <w:rPr>
          <w:rFonts w:ascii="Arial" w:hAnsi="Arial" w:cs="Arial"/>
          <w:b/>
          <w:sz w:val="24"/>
          <w:szCs w:val="28"/>
        </w:rPr>
        <w:t xml:space="preserve"> 2022</w:t>
      </w:r>
    </w:p>
    <w:p w14:paraId="252A910E" w14:textId="2D2C74D9" w:rsidR="00D80957" w:rsidRPr="004F444E" w:rsidRDefault="00D80957" w:rsidP="00CB3F45">
      <w:pPr>
        <w:tabs>
          <w:tab w:val="left" w:pos="1985"/>
        </w:tabs>
        <w:spacing w:before="240" w:after="0"/>
        <w:ind w:right="531"/>
        <w:jc w:val="both"/>
        <w:rPr>
          <w:rFonts w:ascii="Arial" w:hAnsi="Arial" w:cs="Arial"/>
          <w:bCs/>
          <w:sz w:val="22"/>
          <w:szCs w:val="22"/>
        </w:rPr>
      </w:pPr>
      <w:r w:rsidRPr="004F444E">
        <w:rPr>
          <w:rFonts w:ascii="Arial" w:hAnsi="Arial" w:cs="Arial"/>
          <w:b/>
          <w:sz w:val="22"/>
          <w:szCs w:val="22"/>
        </w:rPr>
        <w:t>Agenda Item:</w:t>
      </w:r>
      <w:r w:rsidRPr="004F444E">
        <w:rPr>
          <w:rFonts w:ascii="Arial" w:hAnsi="Arial" w:cs="Arial"/>
          <w:b/>
          <w:sz w:val="22"/>
          <w:szCs w:val="22"/>
        </w:rPr>
        <w:tab/>
      </w:r>
      <w:r w:rsidR="00C6593C" w:rsidRPr="00C6593C">
        <w:rPr>
          <w:rFonts w:ascii="Arial" w:hAnsi="Arial" w:cs="Arial"/>
          <w:bCs/>
          <w:sz w:val="22"/>
          <w:szCs w:val="22"/>
        </w:rPr>
        <w:t>9.19.3.3</w:t>
      </w:r>
    </w:p>
    <w:p w14:paraId="6D0B8FAA"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6F9354D5" w14:textId="77777777"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0C6CC6">
        <w:rPr>
          <w:rFonts w:ascii="Arial" w:hAnsi="Arial" w:cs="Arial"/>
          <w:sz w:val="22"/>
          <w:szCs w:val="22"/>
        </w:rPr>
        <w:t>Discussions on RRM measurement relaxations</w:t>
      </w:r>
    </w:p>
    <w:p w14:paraId="022A54C3"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2D02672D"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79EBADD6" w14:textId="6E769070" w:rsidR="00821DDC" w:rsidRDefault="00821DDC" w:rsidP="00821DDC">
      <w:pPr>
        <w:jc w:val="both"/>
        <w:rPr>
          <w:sz w:val="22"/>
          <w:szCs w:val="22"/>
          <w:lang w:eastAsia="zh-CN"/>
        </w:rPr>
      </w:pPr>
      <w:r>
        <w:rPr>
          <w:sz w:val="22"/>
          <w:szCs w:val="22"/>
          <w:lang w:eastAsia="zh-CN"/>
        </w:rPr>
        <w:t xml:space="preserve">At last meeting good progress was reached </w:t>
      </w:r>
      <w:r w:rsidR="008447DF">
        <w:rPr>
          <w:sz w:val="22"/>
          <w:szCs w:val="22"/>
          <w:lang w:eastAsia="zh-CN"/>
        </w:rPr>
        <w:t xml:space="preserve">in RRM relaxation requirements work </w:t>
      </w:r>
      <w:r>
        <w:rPr>
          <w:sz w:val="22"/>
          <w:szCs w:val="22"/>
          <w:lang w:eastAsia="zh-CN"/>
        </w:rPr>
        <w:t xml:space="preserve">and the big CR </w:t>
      </w:r>
      <w:r w:rsidR="00E43A6C">
        <w:rPr>
          <w:sz w:val="22"/>
          <w:szCs w:val="22"/>
          <w:lang w:eastAsia="zh-CN"/>
        </w:rPr>
        <w:t xml:space="preserve">containing the agreements </w:t>
      </w:r>
      <w:r>
        <w:rPr>
          <w:sz w:val="22"/>
          <w:szCs w:val="22"/>
          <w:lang w:eastAsia="zh-CN"/>
        </w:rPr>
        <w:t xml:space="preserve">for TS 38.133 was agreed in [1]. However, </w:t>
      </w:r>
      <w:r w:rsidR="00E43A6C">
        <w:rPr>
          <w:sz w:val="22"/>
          <w:szCs w:val="22"/>
          <w:lang w:eastAsia="zh-CN"/>
        </w:rPr>
        <w:t xml:space="preserve">there is still one open issue left </w:t>
      </w:r>
      <w:r>
        <w:rPr>
          <w:sz w:val="22"/>
          <w:szCs w:val="22"/>
          <w:lang w:eastAsia="zh-CN"/>
        </w:rPr>
        <w:t>affecting the closure of core part. Hence, the WI was extended and an exception request containing the remaining issues was approved in [1]. Following the 3GPP guidelines, the RAN4 WG is to focus on the tasks listed in the exception request as follows:</w:t>
      </w:r>
    </w:p>
    <w:tbl>
      <w:tblPr>
        <w:tblStyle w:val="TableGrid"/>
        <w:tblW w:w="0" w:type="auto"/>
        <w:tblLook w:val="04A0" w:firstRow="1" w:lastRow="0" w:firstColumn="1" w:lastColumn="0" w:noHBand="0" w:noVBand="1"/>
      </w:tblPr>
      <w:tblGrid>
        <w:gridCol w:w="10142"/>
      </w:tblGrid>
      <w:tr w:rsidR="00821DDC" w14:paraId="6C09DE66" w14:textId="77777777" w:rsidTr="004C483C">
        <w:tc>
          <w:tcPr>
            <w:tcW w:w="10142" w:type="dxa"/>
          </w:tcPr>
          <w:p w14:paraId="4E4693C9" w14:textId="77777777" w:rsidR="00E43A6C" w:rsidRDefault="00E43A6C" w:rsidP="00E43A6C">
            <w:pPr>
              <w:pStyle w:val="Index1"/>
              <w:rPr>
                <w:bCs/>
                <w:lang w:val="en-GB" w:eastAsia="en-GB"/>
              </w:rPr>
            </w:pPr>
            <w:r>
              <w:rPr>
                <w:bCs/>
              </w:rPr>
              <w:t>RAN4 RRM:</w:t>
            </w:r>
          </w:p>
          <w:p w14:paraId="04A063D6" w14:textId="77777777" w:rsidR="00E43A6C" w:rsidRDefault="00E43A6C" w:rsidP="00E43A6C">
            <w:pPr>
              <w:pStyle w:val="Index1"/>
              <w:numPr>
                <w:ilvl w:val="0"/>
                <w:numId w:val="34"/>
              </w:numPr>
              <w:overflowPunct w:val="0"/>
              <w:autoSpaceDE w:val="0"/>
              <w:autoSpaceDN w:val="0"/>
              <w:adjustRightInd w:val="0"/>
              <w:rPr>
                <w:bCs/>
              </w:rPr>
            </w:pPr>
            <w:r>
              <w:rPr>
                <w:bCs/>
              </w:rPr>
              <w:t>Measurement requirements in RRC_IDLE/INACTIVE states</w:t>
            </w:r>
          </w:p>
          <w:p w14:paraId="6A361B6A" w14:textId="31925290" w:rsidR="00E43A6C" w:rsidRDefault="00E43A6C" w:rsidP="00E43A6C">
            <w:pPr>
              <w:pStyle w:val="Index1"/>
              <w:numPr>
                <w:ilvl w:val="1"/>
                <w:numId w:val="34"/>
              </w:numPr>
              <w:overflowPunct w:val="0"/>
              <w:autoSpaceDE w:val="0"/>
              <w:autoSpaceDN w:val="0"/>
              <w:adjustRightInd w:val="0"/>
              <w:rPr>
                <w:bCs/>
              </w:rPr>
            </w:pPr>
            <w:r>
              <w:rPr>
                <w:bCs/>
              </w:rPr>
              <w:t>..</w:t>
            </w:r>
          </w:p>
          <w:p w14:paraId="38C6A160" w14:textId="77777777" w:rsidR="00E43A6C" w:rsidRPr="00E43A6C" w:rsidRDefault="00E43A6C" w:rsidP="00E43A6C">
            <w:pPr>
              <w:pStyle w:val="Index1"/>
              <w:numPr>
                <w:ilvl w:val="1"/>
                <w:numId w:val="34"/>
              </w:numPr>
              <w:overflowPunct w:val="0"/>
              <w:autoSpaceDE w:val="0"/>
              <w:autoSpaceDN w:val="0"/>
              <w:adjustRightInd w:val="0"/>
              <w:rPr>
                <w:bCs/>
                <w:highlight w:val="yellow"/>
              </w:rPr>
            </w:pPr>
            <w:r w:rsidRPr="00E43A6C">
              <w:rPr>
                <w:bCs/>
                <w:highlight w:val="yellow"/>
              </w:rPr>
              <w:t xml:space="preserve">RRM relaxation under </w:t>
            </w:r>
            <w:proofErr w:type="spellStart"/>
            <w:r w:rsidRPr="00E43A6C">
              <w:rPr>
                <w:bCs/>
                <w:highlight w:val="yellow"/>
              </w:rPr>
              <w:t>eDRX</w:t>
            </w:r>
            <w:proofErr w:type="spellEnd"/>
          </w:p>
          <w:p w14:paraId="028CBBB6" w14:textId="51B7F169" w:rsidR="00821DDC" w:rsidRPr="002F72BA" w:rsidRDefault="00821DDC" w:rsidP="00E43A6C">
            <w:pPr>
              <w:pStyle w:val="Index1"/>
              <w:overflowPunct w:val="0"/>
              <w:autoSpaceDE w:val="0"/>
              <w:autoSpaceDN w:val="0"/>
              <w:adjustRightInd w:val="0"/>
              <w:textAlignment w:val="baseline"/>
              <w:rPr>
                <w:bCs/>
              </w:rPr>
            </w:pPr>
          </w:p>
        </w:tc>
      </w:tr>
    </w:tbl>
    <w:p w14:paraId="51A5F27B" w14:textId="77777777" w:rsidR="00821DDC" w:rsidRDefault="00821DDC" w:rsidP="00821DDC">
      <w:pPr>
        <w:jc w:val="both"/>
        <w:rPr>
          <w:sz w:val="22"/>
          <w:szCs w:val="22"/>
          <w:lang w:eastAsia="zh-CN"/>
        </w:rPr>
      </w:pPr>
    </w:p>
    <w:p w14:paraId="66543A2A" w14:textId="77777777" w:rsidR="00821DDC" w:rsidRDefault="00821DDC" w:rsidP="00821DDC">
      <w:pPr>
        <w:jc w:val="both"/>
        <w:rPr>
          <w:sz w:val="22"/>
          <w:szCs w:val="22"/>
          <w:lang w:eastAsia="zh-CN"/>
        </w:rPr>
      </w:pPr>
      <w:r>
        <w:rPr>
          <w:sz w:val="22"/>
          <w:szCs w:val="22"/>
          <w:lang w:eastAsia="zh-CN"/>
        </w:rPr>
        <w:t xml:space="preserve">In this contribution we discuss and provide our view on these two issues. </w:t>
      </w:r>
    </w:p>
    <w:p w14:paraId="503CF4E1" w14:textId="6E7324F0" w:rsidR="00B12CC7" w:rsidRPr="003A2E23" w:rsidRDefault="00974B79" w:rsidP="00963C76">
      <w:pPr>
        <w:rPr>
          <w:bCs/>
          <w:kern w:val="24"/>
          <w:sz w:val="22"/>
          <w:szCs w:val="22"/>
        </w:rPr>
      </w:pPr>
      <w:r w:rsidRPr="003A2E23">
        <w:rPr>
          <w:sz w:val="22"/>
          <w:szCs w:val="22"/>
          <w:lang w:eastAsia="zh-CN"/>
        </w:rPr>
        <w:t xml:space="preserve"> </w:t>
      </w:r>
    </w:p>
    <w:bookmarkEnd w:id="0"/>
    <w:bookmarkEnd w:id="1"/>
    <w:p w14:paraId="4D8B29D0" w14:textId="21BB25E9" w:rsidR="00B95737" w:rsidRDefault="00B95737" w:rsidP="003F12BE">
      <w:pPr>
        <w:pStyle w:val="Heading1"/>
        <w:ind w:right="72"/>
        <w:rPr>
          <w:lang w:val="sv-SE"/>
        </w:rPr>
      </w:pPr>
      <w:r>
        <w:rPr>
          <w:lang w:val="sv-SE"/>
        </w:rPr>
        <w:t>Discussion</w:t>
      </w:r>
    </w:p>
    <w:p w14:paraId="6ECFF4BD" w14:textId="24A7D455" w:rsidR="0003121B" w:rsidRDefault="0020157D" w:rsidP="00B54899">
      <w:pPr>
        <w:pStyle w:val="Heading2"/>
      </w:pPr>
      <w:r>
        <w:rPr>
          <w:lang w:val="sv-SE"/>
        </w:rPr>
        <w:t>RRM relaxation under eDRX</w:t>
      </w:r>
    </w:p>
    <w:p w14:paraId="50C0A916" w14:textId="17E9CB8D" w:rsidR="005503B3" w:rsidRPr="00D07A15" w:rsidRDefault="00D07A15" w:rsidP="00420A37">
      <w:pPr>
        <w:rPr>
          <w:sz w:val="22"/>
          <w:szCs w:val="22"/>
          <w:lang w:eastAsia="zh-CN"/>
        </w:rPr>
      </w:pPr>
      <w:r>
        <w:rPr>
          <w:sz w:val="22"/>
          <w:szCs w:val="22"/>
          <w:lang w:eastAsia="zh-CN"/>
        </w:rPr>
        <w:t>Following agreements were reached at last meeting</w:t>
      </w:r>
      <w:r w:rsidRPr="00D07A15">
        <w:rPr>
          <w:sz w:val="22"/>
          <w:szCs w:val="22"/>
          <w:lang w:eastAsia="zh-CN"/>
        </w:rPr>
        <w:t xml:space="preserve"> [</w:t>
      </w:r>
      <w:r w:rsidR="0019040F">
        <w:rPr>
          <w:sz w:val="22"/>
          <w:szCs w:val="22"/>
          <w:lang w:eastAsia="zh-CN"/>
        </w:rPr>
        <w:t>1</w:t>
      </w:r>
      <w:r w:rsidRPr="00D07A15">
        <w:rPr>
          <w:sz w:val="22"/>
          <w:szCs w:val="22"/>
          <w:lang w:eastAsia="zh-CN"/>
        </w:rPr>
        <w:t>]:</w:t>
      </w:r>
    </w:p>
    <w:tbl>
      <w:tblPr>
        <w:tblStyle w:val="TableGrid"/>
        <w:tblW w:w="0" w:type="auto"/>
        <w:tblLook w:val="04A0" w:firstRow="1" w:lastRow="0" w:firstColumn="1" w:lastColumn="0" w:noHBand="0" w:noVBand="1"/>
      </w:tblPr>
      <w:tblGrid>
        <w:gridCol w:w="10142"/>
      </w:tblGrid>
      <w:tr w:rsidR="00D07A15" w14:paraId="350EA9D5" w14:textId="77777777" w:rsidTr="00D07A15">
        <w:tc>
          <w:tcPr>
            <w:tcW w:w="10142" w:type="dxa"/>
          </w:tcPr>
          <w:p w14:paraId="0E9614F1" w14:textId="77777777" w:rsidR="00D07A15" w:rsidRDefault="00D07A15" w:rsidP="00D07A15">
            <w:pPr>
              <w:pStyle w:val="ListParagraph"/>
              <w:numPr>
                <w:ilvl w:val="1"/>
                <w:numId w:val="10"/>
              </w:numPr>
              <w:spacing w:after="120"/>
              <w:ind w:left="1440"/>
              <w:contextualSpacing w:val="0"/>
              <w:rPr>
                <w:color w:val="0070C0"/>
                <w:szCs w:val="24"/>
                <w:lang w:eastAsia="zh-CN"/>
              </w:rPr>
            </w:pPr>
            <w:r>
              <w:rPr>
                <w:color w:val="0070C0"/>
                <w:szCs w:val="24"/>
                <w:lang w:eastAsia="zh-CN"/>
              </w:rPr>
              <w:t xml:space="preserve">Option 2a: Rel-16/17 relaxed measurement requirements can be applied with eDRX cycles up to 10.24 seconds, without any PTW; </w:t>
            </w:r>
            <w:r>
              <w:rPr>
                <w:rFonts w:hint="eastAsia"/>
                <w:color w:val="0070C0"/>
                <w:szCs w:val="24"/>
                <w:lang w:eastAsia="zh-CN"/>
              </w:rPr>
              <w:t>（</w:t>
            </w:r>
            <w:r>
              <w:rPr>
                <w:color w:val="0070C0"/>
                <w:szCs w:val="24"/>
                <w:lang w:eastAsia="zh-CN"/>
              </w:rPr>
              <w:t>Huawei vivo Nokia</w:t>
            </w:r>
            <w:r>
              <w:rPr>
                <w:rFonts w:hint="eastAsia"/>
                <w:color w:val="0070C0"/>
                <w:szCs w:val="24"/>
                <w:lang w:eastAsia="zh-CN"/>
              </w:rPr>
              <w:t>）</w:t>
            </w:r>
          </w:p>
          <w:p w14:paraId="6FB2AFC9" w14:textId="02D05F58" w:rsidR="00D07A15" w:rsidRPr="00D07A15" w:rsidRDefault="00D07A15" w:rsidP="00420A37">
            <w:pPr>
              <w:pStyle w:val="ListParagraph"/>
              <w:numPr>
                <w:ilvl w:val="2"/>
                <w:numId w:val="10"/>
              </w:numPr>
              <w:spacing w:after="120"/>
              <w:contextualSpacing w:val="0"/>
              <w:rPr>
                <w:color w:val="0070C0"/>
                <w:szCs w:val="24"/>
                <w:lang w:eastAsia="zh-CN"/>
              </w:rPr>
            </w:pPr>
            <w:r>
              <w:rPr>
                <w:color w:val="0070C0"/>
                <w:szCs w:val="24"/>
                <w:lang w:eastAsia="zh-CN"/>
              </w:rPr>
              <w:t>O</w:t>
            </w:r>
            <w:r w:rsidRPr="00255819">
              <w:rPr>
                <w:color w:val="0070C0"/>
                <w:szCs w:val="24"/>
                <w:lang w:eastAsia="zh-CN"/>
              </w:rPr>
              <w:t xml:space="preserve">ption </w:t>
            </w:r>
            <w:r>
              <w:rPr>
                <w:color w:val="0070C0"/>
                <w:szCs w:val="24"/>
                <w:lang w:eastAsia="zh-CN"/>
              </w:rPr>
              <w:t>2a-</w:t>
            </w:r>
            <w:r w:rsidRPr="00255819">
              <w:rPr>
                <w:color w:val="0070C0"/>
                <w:szCs w:val="24"/>
                <w:lang w:eastAsia="zh-CN"/>
              </w:rPr>
              <w:t>1</w:t>
            </w:r>
            <w:r>
              <w:rPr>
                <w:color w:val="0070C0"/>
                <w:szCs w:val="24"/>
                <w:lang w:eastAsia="zh-CN"/>
              </w:rPr>
              <w:t>:</w:t>
            </w:r>
            <w:r w:rsidRPr="00255819">
              <w:rPr>
                <w:color w:val="0070C0"/>
                <w:szCs w:val="24"/>
                <w:lang w:eastAsia="zh-CN"/>
              </w:rPr>
              <w:t xml:space="preserve"> UE shall meet the requirements </w:t>
            </w:r>
            <w:r>
              <w:rPr>
                <w:color w:val="0070C0"/>
                <w:szCs w:val="24"/>
                <w:lang w:eastAsia="zh-CN"/>
              </w:rPr>
              <w:t xml:space="preserve">where corresponding scaling factor of RRM relaxation applies on top of eDRX requirements when particular RRM criteria is satisfied. </w:t>
            </w:r>
            <w:r w:rsidRPr="00255819">
              <w:rPr>
                <w:color w:val="0070C0"/>
                <w:szCs w:val="24"/>
                <w:lang w:eastAsia="zh-CN"/>
              </w:rPr>
              <w:t xml:space="preserve">. </w:t>
            </w:r>
          </w:p>
        </w:tc>
      </w:tr>
    </w:tbl>
    <w:p w14:paraId="051049CF" w14:textId="77777777" w:rsidR="00D07A15" w:rsidRDefault="00D07A15" w:rsidP="00420A37">
      <w:pPr>
        <w:rPr>
          <w:b/>
          <w:bCs/>
          <w:sz w:val="22"/>
          <w:szCs w:val="22"/>
          <w:u w:val="single"/>
          <w:lang w:eastAsia="x-none"/>
        </w:rPr>
      </w:pPr>
    </w:p>
    <w:p w14:paraId="42C385D7" w14:textId="4033FE93" w:rsidR="00C77F13" w:rsidRDefault="00C77F13" w:rsidP="00420A37">
      <w:pPr>
        <w:rPr>
          <w:sz w:val="22"/>
          <w:szCs w:val="22"/>
          <w:lang w:eastAsia="x-none"/>
        </w:rPr>
      </w:pPr>
      <w:r>
        <w:rPr>
          <w:sz w:val="22"/>
          <w:szCs w:val="22"/>
          <w:lang w:eastAsia="x-none"/>
        </w:rPr>
        <w:t>The above</w:t>
      </w:r>
      <w:r w:rsidR="0010376F">
        <w:rPr>
          <w:sz w:val="22"/>
          <w:szCs w:val="22"/>
          <w:lang w:eastAsia="x-none"/>
        </w:rPr>
        <w:t xml:space="preserve"> </w:t>
      </w:r>
      <w:r>
        <w:rPr>
          <w:sz w:val="22"/>
          <w:szCs w:val="22"/>
          <w:lang w:eastAsia="x-none"/>
        </w:rPr>
        <w:t>agreement was captured in the big CR fo</w:t>
      </w:r>
      <w:r w:rsidR="003C15A4">
        <w:rPr>
          <w:sz w:val="22"/>
          <w:szCs w:val="22"/>
          <w:lang w:eastAsia="x-none"/>
        </w:rPr>
        <w:t xml:space="preserve">r UE fulling the stationary criterion and performing intra- and inter-frequency </w:t>
      </w:r>
      <w:proofErr w:type="spellStart"/>
      <w:r w:rsidR="003C15A4">
        <w:rPr>
          <w:sz w:val="22"/>
          <w:szCs w:val="22"/>
          <w:lang w:eastAsia="x-none"/>
        </w:rPr>
        <w:t>neighbour</w:t>
      </w:r>
      <w:proofErr w:type="spellEnd"/>
      <w:r w:rsidR="003C15A4">
        <w:rPr>
          <w:sz w:val="22"/>
          <w:szCs w:val="22"/>
          <w:lang w:eastAsia="x-none"/>
        </w:rPr>
        <w:t xml:space="preserve"> cell measurements, but it was missed for inter-RAT measurements.</w:t>
      </w:r>
      <w:r w:rsidR="000E5F3E">
        <w:rPr>
          <w:sz w:val="22"/>
          <w:szCs w:val="22"/>
          <w:lang w:eastAsia="x-none"/>
        </w:rPr>
        <w:t xml:space="preserve"> Following open issues remain to be resolved:</w:t>
      </w:r>
    </w:p>
    <w:p w14:paraId="5AFA43AF" w14:textId="24A616E0" w:rsidR="00D07A15" w:rsidRPr="000E5F3E" w:rsidRDefault="000E5F3E" w:rsidP="00F73C0E">
      <w:pPr>
        <w:pStyle w:val="ListParagraph"/>
        <w:numPr>
          <w:ilvl w:val="0"/>
          <w:numId w:val="37"/>
        </w:numPr>
        <w:rPr>
          <w:sz w:val="22"/>
          <w:szCs w:val="22"/>
        </w:rPr>
      </w:pPr>
      <w:r w:rsidRPr="000E5F3E">
        <w:rPr>
          <w:sz w:val="22"/>
          <w:szCs w:val="22"/>
          <w:lang w:val="en-US"/>
        </w:rPr>
        <w:t xml:space="preserve">Whether the UE can apply </w:t>
      </w:r>
      <w:r w:rsidR="0019040F" w:rsidRPr="000E5F3E">
        <w:rPr>
          <w:sz w:val="22"/>
          <w:szCs w:val="22"/>
        </w:rPr>
        <w:t>relaxed measurement requirements for eDRX cycles greater than 10.24 s</w:t>
      </w:r>
      <w:r w:rsidR="00A8482B" w:rsidRPr="000E5F3E">
        <w:rPr>
          <w:sz w:val="22"/>
          <w:szCs w:val="22"/>
        </w:rPr>
        <w:t>econds</w:t>
      </w:r>
      <w:r>
        <w:rPr>
          <w:sz w:val="22"/>
          <w:szCs w:val="22"/>
          <w:lang w:val="en-US"/>
        </w:rPr>
        <w:t xml:space="preserve">. If allowed, the maximum </w:t>
      </w:r>
      <w:proofErr w:type="spellStart"/>
      <w:r>
        <w:rPr>
          <w:sz w:val="22"/>
          <w:szCs w:val="22"/>
          <w:lang w:val="en-US"/>
        </w:rPr>
        <w:t>eDRX</w:t>
      </w:r>
      <w:proofErr w:type="spellEnd"/>
      <w:r>
        <w:rPr>
          <w:sz w:val="22"/>
          <w:szCs w:val="22"/>
          <w:lang w:val="en-US"/>
        </w:rPr>
        <w:t xml:space="preserve"> cycles needs to </w:t>
      </w:r>
      <w:proofErr w:type="gramStart"/>
      <w:r>
        <w:rPr>
          <w:sz w:val="22"/>
          <w:szCs w:val="22"/>
          <w:lang w:val="en-US"/>
        </w:rPr>
        <w:t>agreed</w:t>
      </w:r>
      <w:proofErr w:type="gramEnd"/>
      <w:r>
        <w:rPr>
          <w:sz w:val="22"/>
          <w:szCs w:val="22"/>
          <w:lang w:val="en-US"/>
        </w:rPr>
        <w:t>.</w:t>
      </w:r>
    </w:p>
    <w:p w14:paraId="2757A6DC" w14:textId="6AF2C7A6" w:rsidR="00AB2914" w:rsidRPr="00AB2914" w:rsidRDefault="00AB2914" w:rsidP="00F73C0E">
      <w:pPr>
        <w:pStyle w:val="ListParagraph"/>
        <w:numPr>
          <w:ilvl w:val="0"/>
          <w:numId w:val="37"/>
        </w:numPr>
        <w:rPr>
          <w:sz w:val="22"/>
          <w:szCs w:val="22"/>
        </w:rPr>
      </w:pPr>
      <w:r w:rsidRPr="00AB2914">
        <w:rPr>
          <w:sz w:val="22"/>
          <w:szCs w:val="22"/>
          <w:lang w:val="en-US"/>
        </w:rPr>
        <w:t>Th</w:t>
      </w:r>
      <w:r>
        <w:rPr>
          <w:sz w:val="22"/>
          <w:szCs w:val="22"/>
          <w:lang w:val="en-US"/>
        </w:rPr>
        <w:t xml:space="preserve">e UE </w:t>
      </w:r>
      <w:r w:rsidR="004B2B1F">
        <w:rPr>
          <w:sz w:val="22"/>
          <w:szCs w:val="22"/>
          <w:lang w:val="en-US"/>
        </w:rPr>
        <w:t>behavior</w:t>
      </w:r>
      <w:r>
        <w:rPr>
          <w:sz w:val="22"/>
          <w:szCs w:val="22"/>
          <w:lang w:val="en-US"/>
        </w:rPr>
        <w:t xml:space="preserve"> when the UE has fulfilled multiple relaxation criteria while configured with </w:t>
      </w:r>
      <w:proofErr w:type="spellStart"/>
      <w:r>
        <w:rPr>
          <w:sz w:val="22"/>
          <w:szCs w:val="22"/>
          <w:lang w:val="en-US"/>
        </w:rPr>
        <w:t>eDRX</w:t>
      </w:r>
      <w:proofErr w:type="spellEnd"/>
      <w:r>
        <w:rPr>
          <w:sz w:val="22"/>
          <w:szCs w:val="22"/>
          <w:lang w:val="en-US"/>
        </w:rPr>
        <w:t xml:space="preserve"> cycles</w:t>
      </w:r>
    </w:p>
    <w:p w14:paraId="23546407" w14:textId="1971FF55" w:rsidR="000E5F3E" w:rsidRDefault="000E5F3E" w:rsidP="00AB2914">
      <w:pPr>
        <w:pStyle w:val="ListParagraph"/>
        <w:rPr>
          <w:sz w:val="22"/>
          <w:szCs w:val="22"/>
        </w:rPr>
      </w:pPr>
    </w:p>
    <w:p w14:paraId="74B7CFD8" w14:textId="2157AAF5" w:rsidR="00C36085" w:rsidRDefault="00702AB8" w:rsidP="00702AB8">
      <w:pPr>
        <w:rPr>
          <w:sz w:val="22"/>
          <w:szCs w:val="22"/>
        </w:rPr>
      </w:pPr>
      <w:r>
        <w:rPr>
          <w:sz w:val="22"/>
          <w:szCs w:val="22"/>
        </w:rPr>
        <w:t xml:space="preserve">Regarding a), </w:t>
      </w:r>
      <w:r w:rsidR="003D13DD">
        <w:rPr>
          <w:sz w:val="22"/>
          <w:szCs w:val="22"/>
        </w:rPr>
        <w:t>our view is tha</w:t>
      </w:r>
      <w:r w:rsidR="00353CEC">
        <w:rPr>
          <w:sz w:val="22"/>
          <w:szCs w:val="22"/>
        </w:rPr>
        <w:t xml:space="preserve">t the UE can be allowed to apply the relaxation factor to the </w:t>
      </w:r>
      <w:proofErr w:type="spellStart"/>
      <w:r w:rsidR="00353CEC">
        <w:rPr>
          <w:sz w:val="22"/>
          <w:szCs w:val="22"/>
        </w:rPr>
        <w:t>eDRX</w:t>
      </w:r>
      <w:proofErr w:type="spellEnd"/>
      <w:r w:rsidR="00353CEC">
        <w:rPr>
          <w:sz w:val="22"/>
          <w:szCs w:val="22"/>
        </w:rPr>
        <w:t xml:space="preserve"> cycles up to a certain length</w:t>
      </w:r>
      <w:r w:rsidR="00A51049">
        <w:rPr>
          <w:sz w:val="22"/>
          <w:szCs w:val="22"/>
        </w:rPr>
        <w:t xml:space="preserve"> while the UE does the measurements without any relaxation following the normal DRX within PT</w:t>
      </w:r>
      <w:r w:rsidR="007D2E37">
        <w:rPr>
          <w:sz w:val="22"/>
          <w:szCs w:val="22"/>
        </w:rPr>
        <w:t>W.</w:t>
      </w:r>
      <w:r w:rsidR="00C36085">
        <w:rPr>
          <w:sz w:val="22"/>
          <w:szCs w:val="22"/>
        </w:rPr>
        <w:t xml:space="preserve"> The maximum </w:t>
      </w:r>
      <w:proofErr w:type="spellStart"/>
      <w:r w:rsidR="00C36085">
        <w:rPr>
          <w:sz w:val="22"/>
          <w:szCs w:val="22"/>
        </w:rPr>
        <w:t>eDRX</w:t>
      </w:r>
      <w:proofErr w:type="spellEnd"/>
      <w:r w:rsidR="00C36085">
        <w:rPr>
          <w:sz w:val="22"/>
          <w:szCs w:val="22"/>
        </w:rPr>
        <w:t xml:space="preserve"> cycle length up to which the UE is allowed to apply relaxation factor should be rather short since the relaxation factor is 6 meaning that there can be long period without any measurement.</w:t>
      </w:r>
    </w:p>
    <w:p w14:paraId="53F283B9" w14:textId="3C2D4B51" w:rsidR="006905CE" w:rsidRPr="00395140" w:rsidRDefault="006905CE" w:rsidP="006905CE">
      <w:pPr>
        <w:spacing w:before="120"/>
        <w:jc w:val="both"/>
        <w:rPr>
          <w:rFonts w:ascii="Calibri" w:hAnsi="Calibri" w:cs="Calibri"/>
          <w:lang w:eastAsia="x-none"/>
        </w:rPr>
      </w:pPr>
      <w:r w:rsidRPr="00395140">
        <w:rPr>
          <w:rFonts w:ascii="Calibri" w:hAnsi="Calibri" w:cs="Calibri"/>
          <w:b/>
          <w:bCs/>
          <w:i/>
          <w:iCs/>
        </w:rPr>
        <w:t xml:space="preserve">Proposal </w:t>
      </w:r>
      <w:r w:rsidRPr="00395140">
        <w:rPr>
          <w:rFonts w:ascii="Calibri" w:hAnsi="Calibri" w:cs="Calibri"/>
          <w:b/>
          <w:bCs/>
          <w:i/>
          <w:iCs/>
        </w:rPr>
        <w:fldChar w:fldCharType="begin"/>
      </w:r>
      <w:r w:rsidRPr="00395140">
        <w:rPr>
          <w:rFonts w:ascii="Calibri" w:hAnsi="Calibri" w:cs="Calibri"/>
          <w:b/>
          <w:bCs/>
          <w:i/>
          <w:iCs/>
        </w:rPr>
        <w:instrText xml:space="preserve"> SEQ Proposal \* ARABIC </w:instrText>
      </w:r>
      <w:r w:rsidRPr="00395140">
        <w:rPr>
          <w:rFonts w:ascii="Calibri" w:hAnsi="Calibri" w:cs="Calibri"/>
          <w:b/>
          <w:bCs/>
          <w:i/>
          <w:iCs/>
        </w:rPr>
        <w:fldChar w:fldCharType="separate"/>
      </w:r>
      <w:r>
        <w:rPr>
          <w:rFonts w:ascii="Calibri" w:hAnsi="Calibri" w:cs="Calibri"/>
          <w:b/>
          <w:bCs/>
          <w:i/>
          <w:iCs/>
          <w:noProof/>
        </w:rPr>
        <w:t>1</w:t>
      </w:r>
      <w:r w:rsidRPr="00395140">
        <w:rPr>
          <w:rFonts w:ascii="Calibri" w:hAnsi="Calibri" w:cs="Calibri"/>
          <w:b/>
          <w:bCs/>
          <w:i/>
          <w:iCs/>
        </w:rPr>
        <w:fldChar w:fldCharType="end"/>
      </w:r>
      <w:r w:rsidRPr="00395140">
        <w:rPr>
          <w:rFonts w:ascii="Calibri" w:hAnsi="Calibri" w:cs="Calibri"/>
          <w:b/>
          <w:bCs/>
          <w:i/>
          <w:iCs/>
        </w:rPr>
        <w:t xml:space="preserve">: </w:t>
      </w:r>
      <w:r>
        <w:rPr>
          <w:rFonts w:ascii="Calibri" w:hAnsi="Calibri" w:cs="Calibri"/>
          <w:b/>
          <w:bCs/>
          <w:i/>
          <w:iCs/>
        </w:rPr>
        <w:t xml:space="preserve">The UE is allowed to apply the agreed relaxation factor (6) for </w:t>
      </w:r>
      <w:proofErr w:type="spellStart"/>
      <w:r>
        <w:rPr>
          <w:rFonts w:ascii="Calibri" w:hAnsi="Calibri" w:cs="Calibri"/>
          <w:b/>
          <w:bCs/>
          <w:i/>
          <w:iCs/>
        </w:rPr>
        <w:t>eDRX</w:t>
      </w:r>
      <w:proofErr w:type="spellEnd"/>
      <w:r>
        <w:rPr>
          <w:rFonts w:ascii="Calibri" w:hAnsi="Calibri" w:cs="Calibri"/>
          <w:b/>
          <w:bCs/>
          <w:i/>
          <w:iCs/>
        </w:rPr>
        <w:t xml:space="preserve"> cycle up to [20.48 sec] while the UE does measurement without relaxation within PTW. </w:t>
      </w:r>
    </w:p>
    <w:p w14:paraId="2EC1A391" w14:textId="7815028A" w:rsidR="00353CEC" w:rsidRDefault="00353CEC" w:rsidP="00702AB8">
      <w:pPr>
        <w:rPr>
          <w:sz w:val="22"/>
          <w:szCs w:val="22"/>
        </w:rPr>
      </w:pPr>
    </w:p>
    <w:p w14:paraId="5CA9A99F" w14:textId="77777777" w:rsidR="00EF54E0" w:rsidRPr="005864FB" w:rsidRDefault="00EF54E0" w:rsidP="00702AB8">
      <w:pPr>
        <w:rPr>
          <w:sz w:val="22"/>
          <w:szCs w:val="22"/>
          <w:highlight w:val="yellow"/>
        </w:rPr>
      </w:pPr>
    </w:p>
    <w:p w14:paraId="0573C29D" w14:textId="77777777" w:rsidR="00F8156F" w:rsidRPr="005864FB" w:rsidRDefault="00F8156F" w:rsidP="00702AB8">
      <w:pPr>
        <w:rPr>
          <w:sz w:val="22"/>
          <w:szCs w:val="22"/>
          <w:highlight w:val="yellow"/>
        </w:rPr>
      </w:pPr>
    </w:p>
    <w:p w14:paraId="02970668" w14:textId="78599965" w:rsidR="00A35850" w:rsidRDefault="00702AB8" w:rsidP="00702AB8">
      <w:pPr>
        <w:rPr>
          <w:sz w:val="22"/>
          <w:szCs w:val="22"/>
        </w:rPr>
      </w:pPr>
      <w:r>
        <w:rPr>
          <w:sz w:val="22"/>
          <w:szCs w:val="22"/>
        </w:rPr>
        <w:lastRenderedPageBreak/>
        <w:t xml:space="preserve">Regarding b), </w:t>
      </w:r>
      <w:r w:rsidR="00A81FA4">
        <w:rPr>
          <w:sz w:val="22"/>
          <w:szCs w:val="22"/>
        </w:rPr>
        <w:t xml:space="preserve">current agreements allow the UE to skip the measurements </w:t>
      </w:r>
      <w:r w:rsidR="00285456">
        <w:rPr>
          <w:sz w:val="22"/>
          <w:szCs w:val="22"/>
        </w:rPr>
        <w:t xml:space="preserve">for </w:t>
      </w:r>
      <w:r w:rsidR="00A81FA4">
        <w:rPr>
          <w:sz w:val="22"/>
          <w:szCs w:val="22"/>
        </w:rPr>
        <w:t xml:space="preserve">up to </w:t>
      </w:r>
      <w:r w:rsidR="00AB0833">
        <w:rPr>
          <w:sz w:val="22"/>
          <w:szCs w:val="22"/>
        </w:rPr>
        <w:t>4 hours when two or more measurement criteria are fulfilled</w:t>
      </w:r>
      <w:r w:rsidR="00285456">
        <w:rPr>
          <w:sz w:val="22"/>
          <w:szCs w:val="22"/>
        </w:rPr>
        <w:t xml:space="preserve"> [1]. </w:t>
      </w:r>
      <w:r w:rsidR="00891751">
        <w:rPr>
          <w:sz w:val="22"/>
          <w:szCs w:val="22"/>
        </w:rPr>
        <w:t xml:space="preserve">Whether it is still possible to further improve the power consumption in the UE </w:t>
      </w:r>
      <w:r w:rsidR="009365C9">
        <w:rPr>
          <w:sz w:val="22"/>
          <w:szCs w:val="22"/>
        </w:rPr>
        <w:t xml:space="preserve">when the UE is further configured with </w:t>
      </w:r>
      <w:proofErr w:type="spellStart"/>
      <w:r w:rsidR="009365C9">
        <w:rPr>
          <w:sz w:val="22"/>
          <w:szCs w:val="22"/>
        </w:rPr>
        <w:t>eDRX</w:t>
      </w:r>
      <w:proofErr w:type="spellEnd"/>
      <w:r w:rsidR="009365C9">
        <w:rPr>
          <w:sz w:val="22"/>
          <w:szCs w:val="22"/>
        </w:rPr>
        <w:t xml:space="preserve"> cycles </w:t>
      </w:r>
      <w:r w:rsidR="00891751">
        <w:rPr>
          <w:sz w:val="22"/>
          <w:szCs w:val="22"/>
        </w:rPr>
        <w:t xml:space="preserve">depends on the configured </w:t>
      </w:r>
      <w:proofErr w:type="spellStart"/>
      <w:r w:rsidR="00891751">
        <w:rPr>
          <w:sz w:val="22"/>
          <w:szCs w:val="22"/>
        </w:rPr>
        <w:t>eDRX</w:t>
      </w:r>
      <w:proofErr w:type="spellEnd"/>
      <w:r w:rsidR="00891751">
        <w:rPr>
          <w:sz w:val="22"/>
          <w:szCs w:val="22"/>
        </w:rPr>
        <w:t xml:space="preserve"> cycle lengths. </w:t>
      </w:r>
      <w:r w:rsidR="008A5CA4">
        <w:rPr>
          <w:sz w:val="22"/>
          <w:szCs w:val="22"/>
        </w:rPr>
        <w:t xml:space="preserve">The </w:t>
      </w:r>
      <w:proofErr w:type="spellStart"/>
      <w:r w:rsidR="008A5CA4">
        <w:rPr>
          <w:sz w:val="22"/>
          <w:szCs w:val="22"/>
        </w:rPr>
        <w:t>eDRX</w:t>
      </w:r>
      <w:proofErr w:type="spellEnd"/>
      <w:r w:rsidR="008A5CA4">
        <w:rPr>
          <w:sz w:val="22"/>
          <w:szCs w:val="22"/>
        </w:rPr>
        <w:t xml:space="preserve"> cycles can be up to </w:t>
      </w:r>
      <w:r w:rsidR="008A5CA4" w:rsidRPr="008A5CA4">
        <w:rPr>
          <w:sz w:val="22"/>
          <w:szCs w:val="22"/>
        </w:rPr>
        <w:t xml:space="preserve">10485.76 </w:t>
      </w:r>
      <w:r w:rsidR="008A5CA4">
        <w:rPr>
          <w:sz w:val="22"/>
          <w:szCs w:val="22"/>
        </w:rPr>
        <w:t>seconds</w:t>
      </w:r>
      <w:r w:rsidR="00476D0E">
        <w:rPr>
          <w:sz w:val="22"/>
          <w:szCs w:val="22"/>
        </w:rPr>
        <w:t xml:space="preserve"> (2.9 hours)</w:t>
      </w:r>
      <w:r w:rsidR="00B10948">
        <w:rPr>
          <w:sz w:val="22"/>
          <w:szCs w:val="22"/>
        </w:rPr>
        <w:t xml:space="preserve"> which is much shorter than the fixed relaxation delay of 4 hours</w:t>
      </w:r>
      <w:r w:rsidR="00476D0E">
        <w:rPr>
          <w:sz w:val="22"/>
          <w:szCs w:val="22"/>
        </w:rPr>
        <w:t xml:space="preserve">. </w:t>
      </w:r>
      <w:proofErr w:type="gramStart"/>
      <w:r w:rsidR="00A35850">
        <w:rPr>
          <w:sz w:val="22"/>
          <w:szCs w:val="22"/>
        </w:rPr>
        <w:t>Therefore</w:t>
      </w:r>
      <w:proofErr w:type="gramEnd"/>
      <w:r w:rsidR="00A35850">
        <w:rPr>
          <w:sz w:val="22"/>
          <w:szCs w:val="22"/>
        </w:rPr>
        <w:t xml:space="preserve"> it is </w:t>
      </w:r>
      <w:r w:rsidR="00B10948">
        <w:rPr>
          <w:sz w:val="22"/>
          <w:szCs w:val="22"/>
        </w:rPr>
        <w:t xml:space="preserve">more reasonable to apply the most relaxed requirements </w:t>
      </w:r>
      <w:r w:rsidR="00A35850">
        <w:rPr>
          <w:sz w:val="22"/>
          <w:szCs w:val="22"/>
        </w:rPr>
        <w:t xml:space="preserve">introduced by the fixed delay and discard the </w:t>
      </w:r>
      <w:proofErr w:type="spellStart"/>
      <w:r w:rsidR="00A35850">
        <w:rPr>
          <w:sz w:val="22"/>
          <w:szCs w:val="22"/>
        </w:rPr>
        <w:t>eDRX</w:t>
      </w:r>
      <w:proofErr w:type="spellEnd"/>
      <w:r w:rsidR="00A35850">
        <w:rPr>
          <w:sz w:val="22"/>
          <w:szCs w:val="22"/>
        </w:rPr>
        <w:t xml:space="preserve"> </w:t>
      </w:r>
      <w:proofErr w:type="spellStart"/>
      <w:r w:rsidR="00A35850">
        <w:rPr>
          <w:sz w:val="22"/>
          <w:szCs w:val="22"/>
        </w:rPr>
        <w:t>behaviour</w:t>
      </w:r>
      <w:proofErr w:type="spellEnd"/>
      <w:r w:rsidR="00A35850">
        <w:rPr>
          <w:sz w:val="22"/>
          <w:szCs w:val="22"/>
        </w:rPr>
        <w:t xml:space="preserve"> during this period. </w:t>
      </w:r>
    </w:p>
    <w:p w14:paraId="5745F90C" w14:textId="0A580272" w:rsidR="009733F7" w:rsidRDefault="009E55FA" w:rsidP="00B14FF2">
      <w:pPr>
        <w:rPr>
          <w:rFonts w:ascii="Calibri" w:hAnsi="Calibri" w:cs="Calibri"/>
          <w:b/>
          <w:bCs/>
          <w:i/>
          <w:iCs/>
        </w:rPr>
      </w:pPr>
      <w:bookmarkStart w:id="2" w:name="_Ref100754323"/>
      <w:r w:rsidRPr="00395140">
        <w:rPr>
          <w:rFonts w:ascii="Calibri" w:hAnsi="Calibri" w:cs="Calibri"/>
          <w:b/>
          <w:bCs/>
          <w:i/>
          <w:iCs/>
        </w:rPr>
        <w:t xml:space="preserve">Proposal </w:t>
      </w:r>
      <w:r w:rsidRPr="00395140">
        <w:rPr>
          <w:rFonts w:ascii="Calibri" w:hAnsi="Calibri" w:cs="Calibri"/>
          <w:b/>
          <w:bCs/>
          <w:i/>
          <w:iCs/>
        </w:rPr>
        <w:fldChar w:fldCharType="begin"/>
      </w:r>
      <w:r w:rsidRPr="00395140">
        <w:rPr>
          <w:rFonts w:ascii="Calibri" w:hAnsi="Calibri" w:cs="Calibri"/>
          <w:b/>
          <w:bCs/>
          <w:i/>
          <w:iCs/>
        </w:rPr>
        <w:instrText xml:space="preserve"> SEQ Proposal \* ARABIC </w:instrText>
      </w:r>
      <w:r w:rsidRPr="00395140">
        <w:rPr>
          <w:rFonts w:ascii="Calibri" w:hAnsi="Calibri" w:cs="Calibri"/>
          <w:b/>
          <w:bCs/>
          <w:i/>
          <w:iCs/>
        </w:rPr>
        <w:fldChar w:fldCharType="separate"/>
      </w:r>
      <w:r w:rsidR="009352A2">
        <w:rPr>
          <w:rFonts w:ascii="Calibri" w:hAnsi="Calibri" w:cs="Calibri"/>
          <w:b/>
          <w:bCs/>
          <w:i/>
          <w:iCs/>
          <w:noProof/>
        </w:rPr>
        <w:t>2</w:t>
      </w:r>
      <w:r w:rsidRPr="00395140">
        <w:rPr>
          <w:rFonts w:ascii="Calibri" w:hAnsi="Calibri" w:cs="Calibri"/>
          <w:b/>
          <w:bCs/>
          <w:i/>
          <w:iCs/>
        </w:rPr>
        <w:fldChar w:fldCharType="end"/>
      </w:r>
      <w:r w:rsidRPr="00395140">
        <w:rPr>
          <w:rFonts w:ascii="Calibri" w:hAnsi="Calibri" w:cs="Calibri"/>
          <w:b/>
          <w:bCs/>
          <w:i/>
          <w:iCs/>
        </w:rPr>
        <w:t xml:space="preserve">: </w:t>
      </w:r>
      <w:r>
        <w:rPr>
          <w:rFonts w:ascii="Calibri" w:hAnsi="Calibri" w:cs="Calibri"/>
          <w:b/>
          <w:bCs/>
          <w:i/>
          <w:iCs/>
        </w:rPr>
        <w:t xml:space="preserve">When the UE has met two relaxation criteria </w:t>
      </w:r>
      <w:r w:rsidR="00B14FF2">
        <w:rPr>
          <w:rFonts w:ascii="Calibri" w:hAnsi="Calibri" w:cs="Calibri"/>
          <w:b/>
          <w:bCs/>
          <w:i/>
          <w:iCs/>
        </w:rPr>
        <w:t xml:space="preserve">while configured with </w:t>
      </w:r>
      <w:proofErr w:type="spellStart"/>
      <w:r w:rsidR="00B14FF2">
        <w:rPr>
          <w:rFonts w:ascii="Calibri" w:hAnsi="Calibri" w:cs="Calibri"/>
          <w:b/>
          <w:bCs/>
          <w:i/>
          <w:iCs/>
        </w:rPr>
        <w:t>eDRX</w:t>
      </w:r>
      <w:proofErr w:type="spellEnd"/>
      <w:r w:rsidR="00B14FF2">
        <w:rPr>
          <w:rFonts w:ascii="Calibri" w:hAnsi="Calibri" w:cs="Calibri"/>
          <w:b/>
          <w:bCs/>
          <w:i/>
          <w:iCs/>
        </w:rPr>
        <w:t xml:space="preserve"> cycles ≥ 20.48</w:t>
      </w:r>
      <w:r>
        <w:rPr>
          <w:rFonts w:ascii="Calibri" w:hAnsi="Calibri" w:cs="Calibri"/>
          <w:b/>
          <w:bCs/>
          <w:i/>
          <w:iCs/>
        </w:rPr>
        <w:t xml:space="preserve">, </w:t>
      </w:r>
      <w:r w:rsidR="00B14FF2">
        <w:rPr>
          <w:rFonts w:ascii="Calibri" w:hAnsi="Calibri" w:cs="Calibri"/>
          <w:b/>
          <w:bCs/>
          <w:i/>
          <w:iCs/>
        </w:rPr>
        <w:t>the UE is allowed to meet the relaxed measurement requirements which allows the UE to skip the measurement up to 4 hours.</w:t>
      </w:r>
      <w:bookmarkEnd w:id="2"/>
    </w:p>
    <w:p w14:paraId="47039C6F" w14:textId="2D45B272" w:rsidR="009E55FA" w:rsidRDefault="009E55FA" w:rsidP="009D7FEE">
      <w:pPr>
        <w:rPr>
          <w:rFonts w:ascii="Calibri" w:hAnsi="Calibri" w:cs="Calibri"/>
          <w:b/>
          <w:bCs/>
          <w:i/>
          <w:iCs/>
        </w:rPr>
      </w:pPr>
    </w:p>
    <w:p w14:paraId="65DB9821" w14:textId="72D777FC" w:rsidR="009D7FEE" w:rsidRDefault="009D7FEE" w:rsidP="00C537CA">
      <w:pPr>
        <w:pStyle w:val="Heading2"/>
        <w:rPr>
          <w:lang w:val="sv-SE"/>
        </w:rPr>
      </w:pPr>
      <w:r w:rsidRPr="009D7FEE">
        <w:rPr>
          <w:lang w:val="sv-SE"/>
        </w:rPr>
        <w:t>Relaxation scenarios</w:t>
      </w:r>
    </w:p>
    <w:p w14:paraId="4F22E14D" w14:textId="6FC845F9" w:rsidR="009D7FEE" w:rsidRDefault="009D7FEE" w:rsidP="009D7FEE">
      <w:pPr>
        <w:rPr>
          <w:lang w:eastAsia="x-none"/>
        </w:rPr>
      </w:pPr>
      <w:r w:rsidRPr="009D7FEE">
        <w:rPr>
          <w:lang w:eastAsia="x-none"/>
        </w:rPr>
        <w:t>At last meeting RAN4 d</w:t>
      </w:r>
      <w:r>
        <w:rPr>
          <w:lang w:eastAsia="x-none"/>
        </w:rPr>
        <w:t>iscussed and reached good progress on the scenarios under which the relaxed requirements are applicable, and a LS containing those was sent to RAN2 [5]. The LS contains, however, one scenario as TBD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
        <w:gridCol w:w="3625"/>
        <w:gridCol w:w="3060"/>
        <w:gridCol w:w="2434"/>
      </w:tblGrid>
      <w:tr w:rsidR="009D7FEE" w:rsidRPr="00D548BA" w14:paraId="05678521" w14:textId="77777777" w:rsidTr="004C483C">
        <w:trPr>
          <w:jc w:val="center"/>
        </w:trPr>
        <w:tc>
          <w:tcPr>
            <w:tcW w:w="0" w:type="auto"/>
            <w:shd w:val="clear" w:color="auto" w:fill="auto"/>
          </w:tcPr>
          <w:p w14:paraId="10455B19" w14:textId="77777777" w:rsidR="009D7FEE" w:rsidRPr="00D548BA" w:rsidRDefault="009D7FEE" w:rsidP="004C483C">
            <w:r>
              <w:t>9</w:t>
            </w:r>
          </w:p>
        </w:tc>
        <w:tc>
          <w:tcPr>
            <w:tcW w:w="3625" w:type="dxa"/>
            <w:shd w:val="clear" w:color="auto" w:fill="auto"/>
          </w:tcPr>
          <w:p w14:paraId="4FC48527" w14:textId="77777777" w:rsidR="009D7FEE" w:rsidRPr="00D548BA" w:rsidRDefault="009D7FEE" w:rsidP="004C483C">
            <w:r w:rsidRPr="00D548BA">
              <w:t xml:space="preserve">Rel-16 low mobility &amp; Rel-16 not-at-cell-edge </w:t>
            </w:r>
          </w:p>
        </w:tc>
        <w:tc>
          <w:tcPr>
            <w:tcW w:w="3060" w:type="dxa"/>
            <w:shd w:val="clear" w:color="auto" w:fill="auto"/>
          </w:tcPr>
          <w:p w14:paraId="4135166A" w14:textId="77777777" w:rsidR="009D7FEE" w:rsidRPr="00D548BA" w:rsidRDefault="009D7FEE" w:rsidP="004C483C">
            <w:r w:rsidRPr="00D548BA">
              <w:t>Rel-17 stationary</w:t>
            </w:r>
          </w:p>
        </w:tc>
        <w:tc>
          <w:tcPr>
            <w:tcW w:w="2434" w:type="dxa"/>
          </w:tcPr>
          <w:p w14:paraId="2CA9B3E8" w14:textId="77777777" w:rsidR="009D7FEE" w:rsidRPr="00D548BA" w:rsidRDefault="009D7FEE" w:rsidP="004C483C">
            <w:r>
              <w:t>[TB</w:t>
            </w:r>
            <w:r>
              <w:rPr>
                <w:rFonts w:hint="eastAsia"/>
              </w:rPr>
              <w:t>D]</w:t>
            </w:r>
          </w:p>
        </w:tc>
      </w:tr>
    </w:tbl>
    <w:p w14:paraId="71315C1D" w14:textId="77777777" w:rsidR="009D7FEE" w:rsidRPr="009D7FEE" w:rsidRDefault="009D7FEE" w:rsidP="009D7FEE">
      <w:pPr>
        <w:rPr>
          <w:lang w:eastAsia="x-none"/>
        </w:rPr>
      </w:pPr>
    </w:p>
    <w:p w14:paraId="313127CD" w14:textId="06C2668C" w:rsidR="00790D5B" w:rsidRDefault="00790D5B" w:rsidP="009E55FA">
      <w:pPr>
        <w:rPr>
          <w:lang w:eastAsia="x-none"/>
        </w:rPr>
      </w:pPr>
      <w:r w:rsidRPr="00B005A7">
        <w:rPr>
          <w:lang w:eastAsia="x-none"/>
        </w:rPr>
        <w:t>For a similar scenario</w:t>
      </w:r>
      <w:r w:rsidR="00792350">
        <w:rPr>
          <w:lang w:eastAsia="x-none"/>
        </w:rPr>
        <w:t>,</w:t>
      </w:r>
      <w:r w:rsidRPr="00B005A7">
        <w:rPr>
          <w:lang w:eastAsia="x-none"/>
        </w:rPr>
        <w:t xml:space="preserve"> when the UE is configured with and fulfills both Rel-16 and Rel-17 criteria</w:t>
      </w:r>
      <w:r w:rsidR="00792350">
        <w:rPr>
          <w:lang w:eastAsia="x-none"/>
        </w:rPr>
        <w:t xml:space="preserve">, RAN4 agreed that the </w:t>
      </w:r>
      <w:r w:rsidRPr="00B005A7">
        <w:rPr>
          <w:lang w:eastAsia="x-none"/>
        </w:rPr>
        <w:t>UE shall mee</w:t>
      </w:r>
      <w:r w:rsidR="00F34194">
        <w:rPr>
          <w:lang w:eastAsia="x-none"/>
        </w:rPr>
        <w:t>t</w:t>
      </w:r>
      <w:r w:rsidRPr="00B005A7">
        <w:rPr>
          <w:lang w:eastAsia="x-none"/>
        </w:rPr>
        <w:t xml:space="preserve"> the requirements </w:t>
      </w:r>
      <w:r w:rsidR="00792350">
        <w:rPr>
          <w:lang w:eastAsia="x-none"/>
        </w:rPr>
        <w:t xml:space="preserve">that are </w:t>
      </w:r>
      <w:r w:rsidRPr="00B005A7">
        <w:rPr>
          <w:lang w:eastAsia="x-none"/>
        </w:rPr>
        <w:t>most relaxed out of Rel-16 and Rel-17 requirements.</w:t>
      </w:r>
      <w:r w:rsidR="00792350">
        <w:rPr>
          <w:lang w:eastAsia="x-none"/>
        </w:rPr>
        <w:t xml:space="preserve"> Our view is that similar</w:t>
      </w:r>
      <w:r w:rsidR="00F34194">
        <w:rPr>
          <w:lang w:eastAsia="x-none"/>
        </w:rPr>
        <w:t xml:space="preserve"> rules can be applied </w:t>
      </w:r>
      <w:r w:rsidR="00792350">
        <w:rPr>
          <w:lang w:eastAsia="x-none"/>
        </w:rPr>
        <w:t>for the scenario in case #9 above.</w:t>
      </w:r>
    </w:p>
    <w:p w14:paraId="5867D0AC" w14:textId="504ED972" w:rsidR="007746EE" w:rsidRDefault="007746EE" w:rsidP="007746EE">
      <w:pPr>
        <w:rPr>
          <w:rFonts w:ascii="Calibri" w:hAnsi="Calibri" w:cs="Calibri"/>
          <w:b/>
          <w:bCs/>
          <w:i/>
          <w:iCs/>
        </w:rPr>
      </w:pPr>
      <w:bookmarkStart w:id="3" w:name="_Ref100783676"/>
      <w:r w:rsidRPr="00395140">
        <w:rPr>
          <w:rFonts w:ascii="Calibri" w:hAnsi="Calibri" w:cs="Calibri"/>
          <w:b/>
          <w:bCs/>
          <w:i/>
          <w:iCs/>
        </w:rPr>
        <w:t xml:space="preserve">Proposal </w:t>
      </w:r>
      <w:r w:rsidRPr="00395140">
        <w:rPr>
          <w:rFonts w:ascii="Calibri" w:hAnsi="Calibri" w:cs="Calibri"/>
          <w:b/>
          <w:bCs/>
          <w:i/>
          <w:iCs/>
        </w:rPr>
        <w:fldChar w:fldCharType="begin"/>
      </w:r>
      <w:r w:rsidRPr="00395140">
        <w:rPr>
          <w:rFonts w:ascii="Calibri" w:hAnsi="Calibri" w:cs="Calibri"/>
          <w:b/>
          <w:bCs/>
          <w:i/>
          <w:iCs/>
        </w:rPr>
        <w:instrText xml:space="preserve"> SEQ Proposal \* ARABIC </w:instrText>
      </w:r>
      <w:r w:rsidRPr="00395140">
        <w:rPr>
          <w:rFonts w:ascii="Calibri" w:hAnsi="Calibri" w:cs="Calibri"/>
          <w:b/>
          <w:bCs/>
          <w:i/>
          <w:iCs/>
        </w:rPr>
        <w:fldChar w:fldCharType="separate"/>
      </w:r>
      <w:r w:rsidR="009352A2">
        <w:rPr>
          <w:rFonts w:ascii="Calibri" w:hAnsi="Calibri" w:cs="Calibri"/>
          <w:b/>
          <w:bCs/>
          <w:i/>
          <w:iCs/>
          <w:noProof/>
        </w:rPr>
        <w:t>3</w:t>
      </w:r>
      <w:r w:rsidRPr="00395140">
        <w:rPr>
          <w:rFonts w:ascii="Calibri" w:hAnsi="Calibri" w:cs="Calibri"/>
          <w:b/>
          <w:bCs/>
          <w:i/>
          <w:iCs/>
        </w:rPr>
        <w:fldChar w:fldCharType="end"/>
      </w:r>
      <w:r>
        <w:rPr>
          <w:rFonts w:ascii="Calibri" w:hAnsi="Calibri" w:cs="Calibri"/>
          <w:b/>
          <w:bCs/>
          <w:i/>
          <w:iCs/>
        </w:rPr>
        <w:t xml:space="preserve">: For the scenario when UE is configured with and fulfills both </w:t>
      </w:r>
      <w:r w:rsidRPr="0034366F">
        <w:rPr>
          <w:rFonts w:ascii="Calibri" w:hAnsi="Calibri" w:cs="Calibri"/>
          <w:b/>
          <w:bCs/>
          <w:i/>
          <w:iCs/>
        </w:rPr>
        <w:t>Rel-16 low mobility &amp; Rel-16 not-at-cell-edge</w:t>
      </w:r>
      <w:r w:rsidR="00BD3E16">
        <w:rPr>
          <w:rFonts w:ascii="Calibri" w:hAnsi="Calibri" w:cs="Calibri"/>
          <w:b/>
          <w:bCs/>
          <w:i/>
          <w:iCs/>
        </w:rPr>
        <w:t>,</w:t>
      </w:r>
      <w:r w:rsidRPr="0034366F">
        <w:rPr>
          <w:rFonts w:ascii="Calibri" w:hAnsi="Calibri" w:cs="Calibri"/>
          <w:b/>
          <w:bCs/>
          <w:i/>
          <w:iCs/>
        </w:rPr>
        <w:t xml:space="preserve"> and Rel-17 stationary, then the UE shall meet the requirements that are most relaxed out of Rel-16 and Rel-17 requirements.</w:t>
      </w:r>
      <w:bookmarkEnd w:id="3"/>
      <w:r>
        <w:t xml:space="preserve"> </w:t>
      </w:r>
    </w:p>
    <w:p w14:paraId="6A1EEF5E" w14:textId="77777777" w:rsidR="00792350" w:rsidRDefault="00792350" w:rsidP="009E55FA">
      <w:pPr>
        <w:rPr>
          <w:rFonts w:ascii="Calibri" w:hAnsi="Calibri" w:cs="Calibri"/>
          <w:b/>
          <w:bCs/>
          <w:i/>
          <w:iCs/>
          <w:highlight w:val="yellow"/>
        </w:rPr>
      </w:pPr>
    </w:p>
    <w:p w14:paraId="4714F15C" w14:textId="20E2A06D" w:rsidR="009D7FEE" w:rsidRDefault="00790D5B" w:rsidP="009E55FA">
      <w:pPr>
        <w:rPr>
          <w:rFonts w:ascii="Calibri" w:hAnsi="Calibri" w:cs="Calibri"/>
          <w:b/>
          <w:bCs/>
          <w:i/>
          <w:iCs/>
          <w:highlight w:val="yellow"/>
        </w:rPr>
      </w:pPr>
      <w:r>
        <w:rPr>
          <w:rFonts w:ascii="Calibri" w:hAnsi="Calibri" w:cs="Calibri"/>
          <w:b/>
          <w:bCs/>
          <w:i/>
          <w:iCs/>
          <w:highlight w:val="yellow"/>
        </w:rPr>
        <w:t xml:space="preserve"> </w:t>
      </w:r>
    </w:p>
    <w:p w14:paraId="437001C4" w14:textId="0AE3D90A" w:rsidR="001272EA" w:rsidRDefault="00421A83" w:rsidP="00421A83">
      <w:pPr>
        <w:pStyle w:val="Heading2"/>
        <w:rPr>
          <w:lang w:val="en-US"/>
        </w:rPr>
      </w:pPr>
      <w:r w:rsidRPr="00421A83">
        <w:rPr>
          <w:lang w:val="en-US"/>
        </w:rPr>
        <w:t>R</w:t>
      </w:r>
      <w:r w:rsidR="001272EA" w:rsidRPr="00421A83">
        <w:rPr>
          <w:lang w:val="en-US"/>
        </w:rPr>
        <w:t>elaxation of higher priority carriers</w:t>
      </w:r>
    </w:p>
    <w:p w14:paraId="3B0BA4EA" w14:textId="6262A9A9" w:rsidR="00D15E31" w:rsidRDefault="008C024A" w:rsidP="008C024A">
      <w:pPr>
        <w:rPr>
          <w:lang w:eastAsia="x-none"/>
        </w:rPr>
      </w:pPr>
      <w:r>
        <w:rPr>
          <w:lang w:eastAsia="x-none"/>
        </w:rPr>
        <w:t>RAN4 discussed relaxation of higher priority carriers which resulted in a LS out to RAN2. In this meeting, RAN4 has received a response LS from RAN2 with reply regarding whether higher priority carriers are part of relaxation [</w:t>
      </w:r>
      <w:r w:rsidR="0010161D">
        <w:rPr>
          <w:lang w:eastAsia="x-none"/>
        </w:rPr>
        <w:t>6</w:t>
      </w:r>
      <w:r>
        <w:rPr>
          <w:lang w:eastAsia="x-none"/>
        </w:rPr>
        <w:t>]</w:t>
      </w:r>
      <w:r w:rsidR="0010161D">
        <w:rPr>
          <w:lang w:eastAsia="x-none"/>
        </w:rPr>
        <w:t xml:space="preserve">. According RAN2 reply, RRM relaxation of higher priority frequency is performed </w:t>
      </w:r>
      <w:proofErr w:type="gramStart"/>
      <w:r w:rsidR="0010161D">
        <w:rPr>
          <w:lang w:eastAsia="x-none"/>
        </w:rPr>
        <w:t>similar to</w:t>
      </w:r>
      <w:proofErr w:type="gramEnd"/>
      <w:r w:rsidR="0010161D">
        <w:rPr>
          <w:lang w:eastAsia="x-none"/>
        </w:rPr>
        <w:t xml:space="preserve"> equal/lower priority frequency and no other indications are introduced.</w:t>
      </w:r>
      <w:r w:rsidR="00D15E31">
        <w:rPr>
          <w:lang w:eastAsia="x-none"/>
        </w:rPr>
        <w:t xml:space="preserve"> </w:t>
      </w:r>
      <w:r w:rsidR="004D4098">
        <w:rPr>
          <w:lang w:eastAsia="x-none"/>
        </w:rPr>
        <w:t>The RAN4 impact is twofold:</w:t>
      </w:r>
    </w:p>
    <w:p w14:paraId="7E139082" w14:textId="430AABA6" w:rsidR="00736730" w:rsidRDefault="00736730" w:rsidP="008C024A">
      <w:pPr>
        <w:rPr>
          <w:lang w:eastAsia="x-none"/>
        </w:rPr>
      </w:pPr>
      <w:r>
        <w:rPr>
          <w:lang w:eastAsia="x-none"/>
        </w:rPr>
        <w:t xml:space="preserve">For UEs fulfilling the stationary criterion, the </w:t>
      </w:r>
      <w:r w:rsidR="00E81B1E">
        <w:rPr>
          <w:lang w:eastAsia="x-none"/>
        </w:rPr>
        <w:t xml:space="preserve">relaxed requirements for measurements of inter-frequency and inter-RAT higher frequencies can be </w:t>
      </w:r>
      <w:r>
        <w:rPr>
          <w:lang w:eastAsia="x-none"/>
        </w:rPr>
        <w:t>captured as follows:</w:t>
      </w:r>
    </w:p>
    <w:p w14:paraId="5AAB2082" w14:textId="77777777" w:rsidR="00736730" w:rsidRDefault="004D4098" w:rsidP="00331476">
      <w:pPr>
        <w:pStyle w:val="ListParagraph"/>
        <w:numPr>
          <w:ilvl w:val="0"/>
          <w:numId w:val="42"/>
        </w:numPr>
        <w:jc w:val="both"/>
      </w:pPr>
      <w:r w:rsidRPr="008C6DE4">
        <w:t xml:space="preserve">If Srxlev &gt; </w:t>
      </w:r>
      <w:r w:rsidRPr="00275B6E">
        <w:t>S</w:t>
      </w:r>
      <w:r w:rsidRPr="00736730">
        <w:rPr>
          <w:vertAlign w:val="subscript"/>
        </w:rPr>
        <w:t>nonIntraSearchP</w:t>
      </w:r>
      <w:r w:rsidRPr="008C6DE4">
        <w:t xml:space="preserve"> and Squal &gt; </w:t>
      </w:r>
      <w:r w:rsidRPr="00275B6E">
        <w:t>S</w:t>
      </w:r>
      <w:r w:rsidRPr="00736730">
        <w:rPr>
          <w:vertAlign w:val="subscript"/>
        </w:rPr>
        <w:t>nonIntraSearchQ</w:t>
      </w:r>
      <w:r w:rsidRPr="008C6DE4">
        <w:t xml:space="preserve"> then the UE shall search for inter-frequency layers of higher priority at least every </w:t>
      </w:r>
      <w:r>
        <w:t>K</w:t>
      </w:r>
      <w:r w:rsidR="00331476">
        <w:t>4</w:t>
      </w:r>
      <w:r>
        <w:t>*</w:t>
      </w:r>
      <w:r w:rsidRPr="00275B6E">
        <w:t>T</w:t>
      </w:r>
      <w:r w:rsidRPr="00736730">
        <w:rPr>
          <w:vertAlign w:val="subscript"/>
        </w:rPr>
        <w:t xml:space="preserve">higher_priority_search </w:t>
      </w:r>
      <w:r w:rsidRPr="008C6DE4">
        <w:t xml:space="preserve">where </w:t>
      </w:r>
      <w:r w:rsidRPr="00275B6E">
        <w:t>T</w:t>
      </w:r>
      <w:r w:rsidRPr="00736730">
        <w:rPr>
          <w:vertAlign w:val="subscript"/>
        </w:rPr>
        <w:t>higher_priority_search</w:t>
      </w:r>
      <w:r w:rsidRPr="008C6DE4">
        <w:t xml:space="preserve"> is described in </w:t>
      </w:r>
      <w:r w:rsidRPr="00275B6E">
        <w:t>clause 4.2.2.7</w:t>
      </w:r>
      <w:r>
        <w:t xml:space="preserve"> and K</w:t>
      </w:r>
      <w:r w:rsidR="00331476">
        <w:t>4</w:t>
      </w:r>
      <w:r>
        <w:t>=6.</w:t>
      </w:r>
    </w:p>
    <w:p w14:paraId="7F9F1CC0" w14:textId="77777777" w:rsidR="00E81B1E" w:rsidRDefault="00E81B1E" w:rsidP="00E81B1E">
      <w:pPr>
        <w:pStyle w:val="ListParagraph"/>
        <w:jc w:val="both"/>
      </w:pPr>
    </w:p>
    <w:p w14:paraId="081DDECD" w14:textId="78FF925E" w:rsidR="00331476" w:rsidRPr="009C5807" w:rsidRDefault="00331476" w:rsidP="00331476">
      <w:pPr>
        <w:pStyle w:val="ListParagraph"/>
        <w:numPr>
          <w:ilvl w:val="0"/>
          <w:numId w:val="42"/>
        </w:numPr>
        <w:jc w:val="both"/>
      </w:pPr>
      <w:r w:rsidRPr="009C5807">
        <w:t xml:space="preserve">If </w:t>
      </w:r>
      <w:r w:rsidRPr="009A5082">
        <w:t xml:space="preserve">Srxlev &gt; </w:t>
      </w:r>
      <w:r w:rsidRPr="00AA3CB0">
        <w:t>S</w:t>
      </w:r>
      <w:r w:rsidRPr="00736730">
        <w:rPr>
          <w:vertAlign w:val="subscript"/>
        </w:rPr>
        <w:t>nonIntraSearchP</w:t>
      </w:r>
      <w:r w:rsidRPr="009A5082">
        <w:t xml:space="preserve"> and Squal &gt; </w:t>
      </w:r>
      <w:r w:rsidRPr="00AA3CB0">
        <w:t>S</w:t>
      </w:r>
      <w:r w:rsidRPr="00736730">
        <w:rPr>
          <w:vertAlign w:val="subscript"/>
        </w:rPr>
        <w:t>nonIntraSearchQ</w:t>
      </w:r>
      <w:r w:rsidRPr="009A5082" w:rsidDel="00937E5B">
        <w:t xml:space="preserve"> </w:t>
      </w:r>
      <w:r w:rsidRPr="000D2363">
        <w:t>then the</w:t>
      </w:r>
      <w:r w:rsidRPr="009C5807">
        <w:t xml:space="preserve"> UE shall search for inter-RAT E-UTRAN layers of higher priority at least every </w:t>
      </w:r>
      <w:r>
        <w:t>K5*</w:t>
      </w:r>
      <w:r w:rsidRPr="009C5807">
        <w:t>T</w:t>
      </w:r>
      <w:r w:rsidRPr="00736730">
        <w:rPr>
          <w:vertAlign w:val="subscript"/>
        </w:rPr>
        <w:t xml:space="preserve">higher_priority_search </w:t>
      </w:r>
      <w:r w:rsidRPr="009C5807">
        <w:t>where T</w:t>
      </w:r>
      <w:r w:rsidRPr="00736730">
        <w:rPr>
          <w:vertAlign w:val="subscript"/>
        </w:rPr>
        <w:t>higher_priority_search</w:t>
      </w:r>
      <w:r w:rsidRPr="009C5807">
        <w:t xml:space="preserve"> is described in clause </w:t>
      </w:r>
      <w:r w:rsidRPr="00F03957">
        <w:t>4.2B.2.7</w:t>
      </w:r>
      <w:r>
        <w:t xml:space="preserve"> and K5=6.</w:t>
      </w:r>
    </w:p>
    <w:p w14:paraId="0DC516CB" w14:textId="5D089966" w:rsidR="00E81B1E" w:rsidRDefault="00E81B1E" w:rsidP="004D4098">
      <w:pPr>
        <w:rPr>
          <w:lang w:eastAsia="x-none"/>
        </w:rPr>
      </w:pPr>
      <w:r>
        <w:rPr>
          <w:lang w:eastAsia="x-none"/>
        </w:rPr>
        <w:t xml:space="preserve">For UEs fulfilling </w:t>
      </w:r>
      <w:r w:rsidRPr="008B76A6">
        <w:rPr>
          <w:lang w:eastAsia="x-none"/>
        </w:rPr>
        <w:t xml:space="preserve">two relaxation criteria where the relaxation is </w:t>
      </w:r>
      <w:proofErr w:type="spellStart"/>
      <w:r w:rsidRPr="008B76A6">
        <w:rPr>
          <w:lang w:eastAsia="x-none"/>
        </w:rPr>
        <w:t>allow</w:t>
      </w:r>
      <w:r w:rsidR="00CC0B76">
        <w:rPr>
          <w:lang w:eastAsia="x-none"/>
        </w:rPr>
        <w:t>d</w:t>
      </w:r>
      <w:proofErr w:type="spellEnd"/>
      <w:r w:rsidRPr="008B76A6">
        <w:rPr>
          <w:lang w:eastAsia="x-none"/>
        </w:rPr>
        <w:t xml:space="preserve"> in terms of a fixed period time (4 hours), clarification text needs to be added to the CR to clarify that relaxed frequencies include higher priority frequencies.</w:t>
      </w:r>
    </w:p>
    <w:p w14:paraId="57E4ACD5" w14:textId="50BEEBCC" w:rsidR="00945014" w:rsidRPr="00C77235" w:rsidRDefault="00B64172" w:rsidP="00945014">
      <w:pPr>
        <w:rPr>
          <w:b/>
          <w:i/>
          <w:lang w:eastAsia="x-none"/>
        </w:rPr>
      </w:pPr>
      <w:bookmarkStart w:id="4" w:name="_Ref100783685"/>
      <w:r w:rsidRPr="00395140">
        <w:rPr>
          <w:rFonts w:ascii="Calibri" w:hAnsi="Calibri" w:cs="Calibri"/>
          <w:b/>
          <w:bCs/>
          <w:i/>
          <w:iCs/>
        </w:rPr>
        <w:t xml:space="preserve">Proposal </w:t>
      </w:r>
      <w:r w:rsidRPr="00395140">
        <w:rPr>
          <w:rFonts w:ascii="Calibri" w:hAnsi="Calibri" w:cs="Calibri"/>
          <w:b/>
          <w:bCs/>
          <w:i/>
          <w:iCs/>
        </w:rPr>
        <w:fldChar w:fldCharType="begin"/>
      </w:r>
      <w:r w:rsidRPr="00395140">
        <w:rPr>
          <w:rFonts w:ascii="Calibri" w:hAnsi="Calibri" w:cs="Calibri"/>
          <w:b/>
          <w:bCs/>
          <w:i/>
          <w:iCs/>
        </w:rPr>
        <w:instrText xml:space="preserve"> SEQ Proposal \* ARABIC </w:instrText>
      </w:r>
      <w:r w:rsidRPr="00395140">
        <w:rPr>
          <w:rFonts w:ascii="Calibri" w:hAnsi="Calibri" w:cs="Calibri"/>
          <w:b/>
          <w:bCs/>
          <w:i/>
          <w:iCs/>
        </w:rPr>
        <w:fldChar w:fldCharType="separate"/>
      </w:r>
      <w:r w:rsidR="009352A2">
        <w:rPr>
          <w:rFonts w:ascii="Calibri" w:hAnsi="Calibri" w:cs="Calibri"/>
          <w:b/>
          <w:bCs/>
          <w:i/>
          <w:iCs/>
          <w:noProof/>
        </w:rPr>
        <w:t>4</w:t>
      </w:r>
      <w:r w:rsidRPr="00395140">
        <w:rPr>
          <w:rFonts w:ascii="Calibri" w:hAnsi="Calibri" w:cs="Calibri"/>
          <w:b/>
          <w:bCs/>
          <w:i/>
          <w:iCs/>
        </w:rPr>
        <w:fldChar w:fldCharType="end"/>
      </w:r>
      <w:r>
        <w:rPr>
          <w:rFonts w:ascii="Calibri" w:hAnsi="Calibri" w:cs="Calibri"/>
          <w:b/>
          <w:bCs/>
          <w:i/>
          <w:iCs/>
        </w:rPr>
        <w:t>:</w:t>
      </w:r>
      <w:r w:rsidR="00945014" w:rsidRPr="00C77235">
        <w:rPr>
          <w:b/>
          <w:i/>
          <w:lang w:eastAsia="x-none"/>
        </w:rPr>
        <w:t xml:space="preserve"> For UEs fulfilling the stationary criterion, the relaxed requirements for measurements of inter-frequency of higher priority is defined as:</w:t>
      </w:r>
      <w:bookmarkEnd w:id="4"/>
    </w:p>
    <w:p w14:paraId="589A6B5F" w14:textId="7E0AE4EB" w:rsidR="00945014" w:rsidRPr="00C77235" w:rsidRDefault="00945014" w:rsidP="00945014">
      <w:pPr>
        <w:pStyle w:val="ListParagraph"/>
        <w:numPr>
          <w:ilvl w:val="0"/>
          <w:numId w:val="42"/>
        </w:numPr>
        <w:rPr>
          <w:b/>
          <w:i/>
        </w:rPr>
      </w:pPr>
      <w:r w:rsidRPr="00C77235">
        <w:rPr>
          <w:b/>
          <w:i/>
        </w:rPr>
        <w:t>If Srxlev &gt; S</w:t>
      </w:r>
      <w:r w:rsidRPr="00C77235">
        <w:rPr>
          <w:b/>
          <w:i/>
          <w:vertAlign w:val="subscript"/>
        </w:rPr>
        <w:t>nonIntraSearchP</w:t>
      </w:r>
      <w:r w:rsidRPr="00C77235">
        <w:rPr>
          <w:b/>
          <w:i/>
        </w:rPr>
        <w:t xml:space="preserve"> and Squal &gt; S</w:t>
      </w:r>
      <w:r w:rsidRPr="00C77235">
        <w:rPr>
          <w:b/>
          <w:i/>
          <w:vertAlign w:val="subscript"/>
        </w:rPr>
        <w:t>nonIntraSearchQ</w:t>
      </w:r>
      <w:r w:rsidRPr="00C77235">
        <w:rPr>
          <w:b/>
          <w:i/>
        </w:rPr>
        <w:t xml:space="preserve"> then the UE shall search for inter-frequency layers of higher priority at least every K4*T</w:t>
      </w:r>
      <w:r w:rsidRPr="00C77235">
        <w:rPr>
          <w:b/>
          <w:i/>
          <w:vertAlign w:val="subscript"/>
        </w:rPr>
        <w:t xml:space="preserve">higher_priority_search </w:t>
      </w:r>
      <w:r w:rsidRPr="00C77235">
        <w:rPr>
          <w:b/>
          <w:i/>
        </w:rPr>
        <w:t>where T</w:t>
      </w:r>
      <w:r w:rsidRPr="00C77235">
        <w:rPr>
          <w:b/>
          <w:i/>
          <w:vertAlign w:val="subscript"/>
        </w:rPr>
        <w:t>higher_priority_search</w:t>
      </w:r>
      <w:r w:rsidRPr="00C77235">
        <w:rPr>
          <w:b/>
          <w:i/>
        </w:rPr>
        <w:t xml:space="preserve"> is described in clause 4.2.2.7 and K4=6.</w:t>
      </w:r>
    </w:p>
    <w:p w14:paraId="07C72AA6" w14:textId="77777777" w:rsidR="009352A2" w:rsidRDefault="009352A2" w:rsidP="004D4098">
      <w:pPr>
        <w:rPr>
          <w:rFonts w:ascii="Calibri" w:hAnsi="Calibri" w:cs="Calibri"/>
          <w:b/>
          <w:bCs/>
          <w:i/>
          <w:iCs/>
        </w:rPr>
      </w:pPr>
    </w:p>
    <w:p w14:paraId="189C9E33" w14:textId="6999F0F3" w:rsidR="00B64172" w:rsidRPr="00C77235" w:rsidRDefault="00B64172" w:rsidP="004D4098">
      <w:pPr>
        <w:rPr>
          <w:b/>
          <w:i/>
          <w:lang w:eastAsia="x-none"/>
        </w:rPr>
      </w:pPr>
      <w:bookmarkStart w:id="5" w:name="_Ref100783691"/>
      <w:r w:rsidRPr="00395140">
        <w:rPr>
          <w:rFonts w:ascii="Calibri" w:hAnsi="Calibri" w:cs="Calibri"/>
          <w:b/>
          <w:bCs/>
          <w:i/>
          <w:iCs/>
        </w:rPr>
        <w:t xml:space="preserve">Proposal </w:t>
      </w:r>
      <w:r w:rsidRPr="00395140">
        <w:rPr>
          <w:rFonts w:ascii="Calibri" w:hAnsi="Calibri" w:cs="Calibri"/>
          <w:b/>
          <w:bCs/>
          <w:i/>
          <w:iCs/>
        </w:rPr>
        <w:fldChar w:fldCharType="begin"/>
      </w:r>
      <w:r w:rsidRPr="00395140">
        <w:rPr>
          <w:rFonts w:ascii="Calibri" w:hAnsi="Calibri" w:cs="Calibri"/>
          <w:b/>
          <w:bCs/>
          <w:i/>
          <w:iCs/>
        </w:rPr>
        <w:instrText xml:space="preserve"> SEQ Proposal \* ARABIC </w:instrText>
      </w:r>
      <w:r w:rsidRPr="00395140">
        <w:rPr>
          <w:rFonts w:ascii="Calibri" w:hAnsi="Calibri" w:cs="Calibri"/>
          <w:b/>
          <w:bCs/>
          <w:i/>
          <w:iCs/>
        </w:rPr>
        <w:fldChar w:fldCharType="separate"/>
      </w:r>
      <w:r w:rsidR="009352A2">
        <w:rPr>
          <w:rFonts w:ascii="Calibri" w:hAnsi="Calibri" w:cs="Calibri"/>
          <w:b/>
          <w:bCs/>
          <w:i/>
          <w:iCs/>
          <w:noProof/>
        </w:rPr>
        <w:t>5</w:t>
      </w:r>
      <w:r w:rsidRPr="00395140">
        <w:rPr>
          <w:rFonts w:ascii="Calibri" w:hAnsi="Calibri" w:cs="Calibri"/>
          <w:b/>
          <w:bCs/>
          <w:i/>
          <w:iCs/>
        </w:rPr>
        <w:fldChar w:fldCharType="end"/>
      </w:r>
      <w:r>
        <w:rPr>
          <w:rFonts w:ascii="Calibri" w:hAnsi="Calibri" w:cs="Calibri"/>
          <w:b/>
          <w:bCs/>
          <w:i/>
          <w:iCs/>
        </w:rPr>
        <w:t>:</w:t>
      </w:r>
      <w:r w:rsidR="00765AEA" w:rsidRPr="00C77235">
        <w:rPr>
          <w:b/>
          <w:i/>
          <w:lang w:eastAsia="x-none"/>
        </w:rPr>
        <w:t xml:space="preserve"> For UEs fulfilling the stationary criterion, the relaxed requirements for measurements of inter-RAT of higher priority is defined as:</w:t>
      </w:r>
      <w:bookmarkEnd w:id="5"/>
    </w:p>
    <w:p w14:paraId="5E01D71C" w14:textId="77777777" w:rsidR="00765AEA" w:rsidRPr="00C77235" w:rsidRDefault="00765AEA" w:rsidP="00765AEA">
      <w:pPr>
        <w:pStyle w:val="ListParagraph"/>
        <w:numPr>
          <w:ilvl w:val="0"/>
          <w:numId w:val="42"/>
        </w:numPr>
        <w:jc w:val="both"/>
        <w:rPr>
          <w:b/>
          <w:i/>
        </w:rPr>
      </w:pPr>
      <w:r w:rsidRPr="00C77235">
        <w:rPr>
          <w:b/>
          <w:i/>
        </w:rPr>
        <w:t>If Srxlev &gt; S</w:t>
      </w:r>
      <w:r w:rsidRPr="00C77235">
        <w:rPr>
          <w:b/>
          <w:i/>
          <w:vertAlign w:val="subscript"/>
        </w:rPr>
        <w:t>nonIntraSearchP</w:t>
      </w:r>
      <w:r w:rsidRPr="00C77235">
        <w:rPr>
          <w:b/>
          <w:i/>
        </w:rPr>
        <w:t xml:space="preserve"> and Squal &gt; S</w:t>
      </w:r>
      <w:r w:rsidRPr="00C77235">
        <w:rPr>
          <w:b/>
          <w:i/>
          <w:vertAlign w:val="subscript"/>
        </w:rPr>
        <w:t>nonIntraSearchQ</w:t>
      </w:r>
      <w:r w:rsidRPr="00C77235" w:rsidDel="00937E5B">
        <w:rPr>
          <w:b/>
          <w:i/>
        </w:rPr>
        <w:t xml:space="preserve"> </w:t>
      </w:r>
      <w:r w:rsidRPr="00C77235">
        <w:rPr>
          <w:b/>
          <w:i/>
        </w:rPr>
        <w:t>then the UE shall search for inter-RAT E-UTRAN layers of higher priority at least every K5*T</w:t>
      </w:r>
      <w:r w:rsidRPr="00C77235">
        <w:rPr>
          <w:b/>
          <w:i/>
          <w:vertAlign w:val="subscript"/>
        </w:rPr>
        <w:t xml:space="preserve">higher_priority_search </w:t>
      </w:r>
      <w:r w:rsidRPr="00C77235">
        <w:rPr>
          <w:b/>
          <w:i/>
        </w:rPr>
        <w:t>where T</w:t>
      </w:r>
      <w:r w:rsidRPr="00C77235">
        <w:rPr>
          <w:b/>
          <w:i/>
          <w:vertAlign w:val="subscript"/>
        </w:rPr>
        <w:t>higher_priority_search</w:t>
      </w:r>
      <w:r w:rsidRPr="00C77235">
        <w:rPr>
          <w:b/>
          <w:i/>
        </w:rPr>
        <w:t xml:space="preserve"> is described in clause 4.2B.2.7 and K5=6.</w:t>
      </w:r>
    </w:p>
    <w:p w14:paraId="56ADB747" w14:textId="7E6367B0" w:rsidR="00CC0B76" w:rsidRPr="00C77235" w:rsidRDefault="00CC0B76" w:rsidP="00CC0B76">
      <w:pPr>
        <w:rPr>
          <w:b/>
          <w:i/>
          <w:lang w:eastAsia="x-none"/>
        </w:rPr>
      </w:pPr>
      <w:bookmarkStart w:id="6" w:name="_Ref100783696"/>
      <w:r w:rsidRPr="00395140">
        <w:rPr>
          <w:rFonts w:ascii="Calibri" w:hAnsi="Calibri" w:cs="Calibri"/>
          <w:b/>
          <w:bCs/>
          <w:i/>
          <w:iCs/>
        </w:rPr>
        <w:t xml:space="preserve">Proposal </w:t>
      </w:r>
      <w:r w:rsidRPr="00395140">
        <w:rPr>
          <w:rFonts w:ascii="Calibri" w:hAnsi="Calibri" w:cs="Calibri"/>
          <w:b/>
          <w:bCs/>
          <w:i/>
          <w:iCs/>
        </w:rPr>
        <w:fldChar w:fldCharType="begin"/>
      </w:r>
      <w:r w:rsidRPr="00395140">
        <w:rPr>
          <w:rFonts w:ascii="Calibri" w:hAnsi="Calibri" w:cs="Calibri"/>
          <w:b/>
          <w:bCs/>
          <w:i/>
          <w:iCs/>
        </w:rPr>
        <w:instrText xml:space="preserve"> SEQ Proposal \* ARABIC </w:instrText>
      </w:r>
      <w:r w:rsidRPr="00395140">
        <w:rPr>
          <w:rFonts w:ascii="Calibri" w:hAnsi="Calibri" w:cs="Calibri"/>
          <w:b/>
          <w:bCs/>
          <w:i/>
          <w:iCs/>
        </w:rPr>
        <w:fldChar w:fldCharType="separate"/>
      </w:r>
      <w:r w:rsidR="009352A2">
        <w:rPr>
          <w:rFonts w:ascii="Calibri" w:hAnsi="Calibri" w:cs="Calibri"/>
          <w:b/>
          <w:bCs/>
          <w:i/>
          <w:iCs/>
          <w:noProof/>
        </w:rPr>
        <w:t>6</w:t>
      </w:r>
      <w:r w:rsidRPr="00395140">
        <w:rPr>
          <w:rFonts w:ascii="Calibri" w:hAnsi="Calibri" w:cs="Calibri"/>
          <w:b/>
          <w:bCs/>
          <w:i/>
          <w:iCs/>
        </w:rPr>
        <w:fldChar w:fldCharType="end"/>
      </w:r>
      <w:r>
        <w:rPr>
          <w:rFonts w:ascii="Calibri" w:hAnsi="Calibri" w:cs="Calibri"/>
          <w:b/>
          <w:bCs/>
          <w:i/>
          <w:iCs/>
        </w:rPr>
        <w:t xml:space="preserve">: </w:t>
      </w:r>
      <w:r w:rsidRPr="00C77235">
        <w:rPr>
          <w:b/>
          <w:i/>
          <w:lang w:eastAsia="x-none"/>
        </w:rPr>
        <w:t xml:space="preserve">Clarification text is added </w:t>
      </w:r>
      <w:r w:rsidR="00A90684" w:rsidRPr="00C77235">
        <w:rPr>
          <w:b/>
          <w:i/>
          <w:lang w:eastAsia="x-none"/>
        </w:rPr>
        <w:t xml:space="preserve">to specification to clarify that for </w:t>
      </w:r>
      <w:r w:rsidRPr="00C77235">
        <w:rPr>
          <w:b/>
          <w:i/>
          <w:lang w:eastAsia="x-none"/>
        </w:rPr>
        <w:t>UE fulfill</w:t>
      </w:r>
      <w:r w:rsidR="00A90684" w:rsidRPr="00C77235">
        <w:rPr>
          <w:b/>
          <w:i/>
          <w:lang w:eastAsia="x-none"/>
        </w:rPr>
        <w:t>ing</w:t>
      </w:r>
      <w:r w:rsidRPr="00C77235">
        <w:rPr>
          <w:b/>
          <w:i/>
          <w:lang w:eastAsia="x-none"/>
        </w:rPr>
        <w:t xml:space="preserve"> two relaxation criteria is allowed to skip measurements</w:t>
      </w:r>
      <w:r w:rsidR="00EF4333" w:rsidRPr="00C77235">
        <w:rPr>
          <w:b/>
          <w:i/>
          <w:lang w:eastAsia="x-none"/>
        </w:rPr>
        <w:t xml:space="preserve"> on higher priority carriers for </w:t>
      </w:r>
      <w:r w:rsidRPr="00C77235">
        <w:rPr>
          <w:b/>
          <w:i/>
          <w:lang w:eastAsia="x-none"/>
        </w:rPr>
        <w:t>up to 4 hours.</w:t>
      </w:r>
      <w:bookmarkEnd w:id="6"/>
    </w:p>
    <w:p w14:paraId="6CA701ED" w14:textId="615CFD33" w:rsidR="00765AEA" w:rsidRPr="00CC0B76" w:rsidRDefault="00765AEA" w:rsidP="004D4098">
      <w:pPr>
        <w:rPr>
          <w:lang w:eastAsia="x-none"/>
        </w:rPr>
      </w:pPr>
    </w:p>
    <w:p w14:paraId="05660933" w14:textId="190426D4" w:rsidR="00C60958" w:rsidRPr="00D26A25" w:rsidRDefault="00146B11" w:rsidP="00D26A25">
      <w:pPr>
        <w:pStyle w:val="Heading2"/>
        <w:rPr>
          <w:lang w:val="sv-SE"/>
        </w:rPr>
      </w:pPr>
      <w:r w:rsidRPr="00D26A25">
        <w:rPr>
          <w:lang w:val="sv-SE"/>
        </w:rPr>
        <w:t>CONNECTED mode relaxation:</w:t>
      </w:r>
    </w:p>
    <w:p w14:paraId="1DC58FF9" w14:textId="77777777" w:rsidR="00A6400B" w:rsidRDefault="007C16FD" w:rsidP="009E55FA">
      <w:pPr>
        <w:rPr>
          <w:lang w:eastAsia="x-none"/>
        </w:rPr>
      </w:pPr>
      <w:r w:rsidRPr="00013808">
        <w:rPr>
          <w:lang w:eastAsia="x-none"/>
        </w:rPr>
        <w:t xml:space="preserve">Good progress was reached regarding the CONNECTED mode relaxation at last meeting. However, one issue that was discussed but not resolved is related to how </w:t>
      </w:r>
      <w:r w:rsidR="00013808">
        <w:rPr>
          <w:lang w:eastAsia="x-none"/>
        </w:rPr>
        <w:t xml:space="preserve">often UE shall </w:t>
      </w:r>
      <w:r w:rsidRPr="00013808">
        <w:rPr>
          <w:lang w:eastAsia="x-none"/>
        </w:rPr>
        <w:t>evaluate the relaxation criteria</w:t>
      </w:r>
      <w:r w:rsidR="00013808">
        <w:rPr>
          <w:lang w:eastAsia="x-none"/>
        </w:rPr>
        <w:t xml:space="preserve">. </w:t>
      </w:r>
      <w:r w:rsidRPr="00013808">
        <w:rPr>
          <w:lang w:eastAsia="x-none"/>
        </w:rPr>
        <w:t xml:space="preserve">Our view is that UE shall follow the configuration in the MO and </w:t>
      </w:r>
      <w:r w:rsidR="00A6400B">
        <w:rPr>
          <w:lang w:eastAsia="x-none"/>
        </w:rPr>
        <w:t xml:space="preserve">perform </w:t>
      </w:r>
      <w:r w:rsidRPr="00013808">
        <w:rPr>
          <w:lang w:eastAsia="x-none"/>
        </w:rPr>
        <w:t xml:space="preserve">the evaluation every time the UE performs the measurement. For example, if the </w:t>
      </w:r>
      <w:r w:rsidR="00A6400B">
        <w:rPr>
          <w:lang w:eastAsia="x-none"/>
        </w:rPr>
        <w:t xml:space="preserve">configured </w:t>
      </w:r>
      <w:r w:rsidRPr="00013808">
        <w:rPr>
          <w:lang w:eastAsia="x-none"/>
        </w:rPr>
        <w:t>MO requires the UE to measure with a periodicity of N, then the UE shall also evaluate the relaxation criteria following the same periodicity.</w:t>
      </w:r>
      <w:r w:rsidR="00013808" w:rsidRPr="00013808">
        <w:rPr>
          <w:lang w:eastAsia="x-none"/>
        </w:rPr>
        <w:t xml:space="preserve"> This also means that the UE uses only valid measurements (those fulfilling the measurement requirements)</w:t>
      </w:r>
      <w:r w:rsidR="00A6400B">
        <w:rPr>
          <w:lang w:eastAsia="x-none"/>
        </w:rPr>
        <w:t>.</w:t>
      </w:r>
    </w:p>
    <w:p w14:paraId="69C2F231" w14:textId="02C74915" w:rsidR="007C16FD" w:rsidRPr="00013808" w:rsidRDefault="00013808" w:rsidP="009E55FA">
      <w:pPr>
        <w:rPr>
          <w:lang w:eastAsia="x-none"/>
        </w:rPr>
      </w:pPr>
      <w:r w:rsidRPr="00013808">
        <w:rPr>
          <w:lang w:eastAsia="x-none"/>
        </w:rPr>
        <w:t xml:space="preserve"> </w:t>
      </w:r>
      <w:bookmarkStart w:id="7" w:name="_Ref100783701"/>
      <w:r w:rsidR="002A7E0E" w:rsidRPr="00395140">
        <w:rPr>
          <w:rFonts w:ascii="Calibri" w:hAnsi="Calibri" w:cs="Calibri"/>
          <w:b/>
          <w:bCs/>
          <w:i/>
          <w:iCs/>
        </w:rPr>
        <w:t xml:space="preserve">Proposal </w:t>
      </w:r>
      <w:r w:rsidR="002A7E0E" w:rsidRPr="00395140">
        <w:rPr>
          <w:rFonts w:ascii="Calibri" w:hAnsi="Calibri" w:cs="Calibri"/>
          <w:b/>
          <w:bCs/>
          <w:i/>
          <w:iCs/>
        </w:rPr>
        <w:fldChar w:fldCharType="begin"/>
      </w:r>
      <w:r w:rsidR="002A7E0E" w:rsidRPr="00395140">
        <w:rPr>
          <w:rFonts w:ascii="Calibri" w:hAnsi="Calibri" w:cs="Calibri"/>
          <w:b/>
          <w:bCs/>
          <w:i/>
          <w:iCs/>
        </w:rPr>
        <w:instrText xml:space="preserve"> SEQ Proposal \* ARABIC </w:instrText>
      </w:r>
      <w:r w:rsidR="002A7E0E" w:rsidRPr="00395140">
        <w:rPr>
          <w:rFonts w:ascii="Calibri" w:hAnsi="Calibri" w:cs="Calibri"/>
          <w:b/>
          <w:bCs/>
          <w:i/>
          <w:iCs/>
        </w:rPr>
        <w:fldChar w:fldCharType="separate"/>
      </w:r>
      <w:r w:rsidR="009352A2">
        <w:rPr>
          <w:rFonts w:ascii="Calibri" w:hAnsi="Calibri" w:cs="Calibri"/>
          <w:b/>
          <w:bCs/>
          <w:i/>
          <w:iCs/>
          <w:noProof/>
        </w:rPr>
        <w:t>7</w:t>
      </w:r>
      <w:r w:rsidR="002A7E0E" w:rsidRPr="00395140">
        <w:rPr>
          <w:rFonts w:ascii="Calibri" w:hAnsi="Calibri" w:cs="Calibri"/>
          <w:b/>
          <w:bCs/>
          <w:i/>
          <w:iCs/>
        </w:rPr>
        <w:fldChar w:fldCharType="end"/>
      </w:r>
      <w:r w:rsidR="002A7E0E">
        <w:rPr>
          <w:rFonts w:ascii="Calibri" w:hAnsi="Calibri" w:cs="Calibri"/>
          <w:b/>
          <w:bCs/>
          <w:i/>
          <w:iCs/>
        </w:rPr>
        <w:t xml:space="preserve">: The UE shall evaluate the configured relaxation criteria following the same periodicity as </w:t>
      </w:r>
      <w:r w:rsidR="00E720F1">
        <w:rPr>
          <w:rFonts w:ascii="Calibri" w:hAnsi="Calibri" w:cs="Calibri"/>
          <w:b/>
          <w:bCs/>
          <w:i/>
          <w:iCs/>
        </w:rPr>
        <w:t xml:space="preserve">that used for </w:t>
      </w:r>
      <w:r w:rsidR="002A7E0E">
        <w:rPr>
          <w:rFonts w:ascii="Calibri" w:hAnsi="Calibri" w:cs="Calibri"/>
          <w:b/>
          <w:bCs/>
          <w:i/>
          <w:iCs/>
        </w:rPr>
        <w:t>RRM measurement.</w:t>
      </w:r>
      <w:bookmarkEnd w:id="7"/>
      <w:r w:rsidR="002A7E0E">
        <w:rPr>
          <w:rFonts w:ascii="Calibri" w:hAnsi="Calibri" w:cs="Calibri"/>
          <w:b/>
          <w:bCs/>
          <w:i/>
          <w:iCs/>
        </w:rPr>
        <w:t xml:space="preserve"> </w:t>
      </w:r>
    </w:p>
    <w:p w14:paraId="1F97836C" w14:textId="77777777" w:rsidR="001272EA" w:rsidRPr="009E55FA" w:rsidRDefault="001272EA" w:rsidP="009E55FA">
      <w:pPr>
        <w:rPr>
          <w:rFonts w:ascii="Calibri" w:hAnsi="Calibri" w:cs="Calibri"/>
          <w:b/>
          <w:bCs/>
          <w:i/>
          <w:iCs/>
        </w:rPr>
      </w:pPr>
    </w:p>
    <w:p w14:paraId="369CD491" w14:textId="77777777" w:rsidR="00AD3201" w:rsidRDefault="00AD3201" w:rsidP="003F12BE">
      <w:pPr>
        <w:pStyle w:val="Heading1"/>
        <w:ind w:right="72"/>
        <w:rPr>
          <w:lang w:val="sv-SE"/>
        </w:rPr>
      </w:pPr>
      <w:r>
        <w:rPr>
          <w:lang w:val="sv-SE"/>
        </w:rPr>
        <w:t>Summary</w:t>
      </w:r>
    </w:p>
    <w:p w14:paraId="343E1995" w14:textId="725330AF" w:rsidR="00C74D95" w:rsidRPr="002A0222" w:rsidRDefault="00184746" w:rsidP="002A0222">
      <w:pPr>
        <w:jc w:val="both"/>
        <w:rPr>
          <w:bCs/>
          <w:kern w:val="24"/>
          <w:sz w:val="22"/>
          <w:szCs w:val="22"/>
        </w:rPr>
      </w:pPr>
      <w:r>
        <w:rPr>
          <w:bCs/>
          <w:kern w:val="24"/>
          <w:sz w:val="22"/>
          <w:szCs w:val="22"/>
        </w:rPr>
        <w:t xml:space="preserve">In this contribution we have discussed relaxed RRM measurement requirements for </w:t>
      </w:r>
      <w:proofErr w:type="spellStart"/>
      <w:r>
        <w:rPr>
          <w:bCs/>
          <w:kern w:val="24"/>
          <w:sz w:val="22"/>
          <w:szCs w:val="22"/>
        </w:rPr>
        <w:t>RedCap</w:t>
      </w:r>
      <w:proofErr w:type="spellEnd"/>
      <w:r>
        <w:rPr>
          <w:bCs/>
          <w:kern w:val="24"/>
          <w:sz w:val="22"/>
          <w:szCs w:val="22"/>
        </w:rPr>
        <w:t xml:space="preserve"> UE in release 17. Based on the discussions, we have made following proposals:</w:t>
      </w:r>
    </w:p>
    <w:p w14:paraId="39046D38" w14:textId="77777777" w:rsidR="00C77235" w:rsidRPr="00395140" w:rsidRDefault="00C77235" w:rsidP="00C77235">
      <w:pPr>
        <w:spacing w:before="120"/>
        <w:jc w:val="both"/>
        <w:rPr>
          <w:rFonts w:ascii="Calibri" w:hAnsi="Calibri" w:cs="Calibri"/>
          <w:lang w:eastAsia="x-none"/>
        </w:rPr>
      </w:pPr>
      <w:r w:rsidRPr="00395140">
        <w:rPr>
          <w:rFonts w:ascii="Calibri" w:hAnsi="Calibri" w:cs="Calibri"/>
          <w:b/>
          <w:bCs/>
          <w:i/>
          <w:iCs/>
        </w:rPr>
        <w:t xml:space="preserve">Proposal </w:t>
      </w:r>
      <w:r w:rsidRPr="00395140">
        <w:rPr>
          <w:rFonts w:ascii="Calibri" w:hAnsi="Calibri" w:cs="Calibri"/>
          <w:b/>
          <w:bCs/>
          <w:i/>
          <w:iCs/>
        </w:rPr>
        <w:fldChar w:fldCharType="begin"/>
      </w:r>
      <w:r w:rsidRPr="00395140">
        <w:rPr>
          <w:rFonts w:ascii="Calibri" w:hAnsi="Calibri" w:cs="Calibri"/>
          <w:b/>
          <w:bCs/>
          <w:i/>
          <w:iCs/>
        </w:rPr>
        <w:instrText xml:space="preserve"> SEQ Proposal \* ARABIC </w:instrText>
      </w:r>
      <w:r w:rsidRPr="00395140">
        <w:rPr>
          <w:rFonts w:ascii="Calibri" w:hAnsi="Calibri" w:cs="Calibri"/>
          <w:b/>
          <w:bCs/>
          <w:i/>
          <w:iCs/>
        </w:rPr>
        <w:fldChar w:fldCharType="separate"/>
      </w:r>
      <w:r>
        <w:rPr>
          <w:rFonts w:ascii="Calibri" w:hAnsi="Calibri" w:cs="Calibri"/>
          <w:b/>
          <w:bCs/>
          <w:i/>
          <w:iCs/>
          <w:noProof/>
        </w:rPr>
        <w:t>1</w:t>
      </w:r>
      <w:r w:rsidRPr="00395140">
        <w:rPr>
          <w:rFonts w:ascii="Calibri" w:hAnsi="Calibri" w:cs="Calibri"/>
          <w:b/>
          <w:bCs/>
          <w:i/>
          <w:iCs/>
        </w:rPr>
        <w:fldChar w:fldCharType="end"/>
      </w:r>
      <w:r w:rsidRPr="00395140">
        <w:rPr>
          <w:rFonts w:ascii="Calibri" w:hAnsi="Calibri" w:cs="Calibri"/>
          <w:b/>
          <w:bCs/>
          <w:i/>
          <w:iCs/>
        </w:rPr>
        <w:t xml:space="preserve">: </w:t>
      </w:r>
      <w:r>
        <w:rPr>
          <w:rFonts w:ascii="Calibri" w:hAnsi="Calibri" w:cs="Calibri"/>
          <w:b/>
          <w:bCs/>
          <w:i/>
          <w:iCs/>
        </w:rPr>
        <w:t xml:space="preserve">The UE is allowed to apply the agreed relaxation factor (6) for </w:t>
      </w:r>
      <w:proofErr w:type="spellStart"/>
      <w:r>
        <w:rPr>
          <w:rFonts w:ascii="Calibri" w:hAnsi="Calibri" w:cs="Calibri"/>
          <w:b/>
          <w:bCs/>
          <w:i/>
          <w:iCs/>
        </w:rPr>
        <w:t>eDRX</w:t>
      </w:r>
      <w:proofErr w:type="spellEnd"/>
      <w:r>
        <w:rPr>
          <w:rFonts w:ascii="Calibri" w:hAnsi="Calibri" w:cs="Calibri"/>
          <w:b/>
          <w:bCs/>
          <w:i/>
          <w:iCs/>
        </w:rPr>
        <w:t xml:space="preserve"> cycle up to [20.48 sec] while the UE does measurement without relaxation within PTW. </w:t>
      </w:r>
    </w:p>
    <w:p w14:paraId="739EC701" w14:textId="77777777" w:rsidR="00C77235" w:rsidRDefault="00C77235" w:rsidP="00C77235">
      <w:pPr>
        <w:rPr>
          <w:rFonts w:ascii="Calibri" w:hAnsi="Calibri" w:cs="Calibri"/>
          <w:b/>
          <w:bCs/>
          <w:i/>
          <w:iCs/>
        </w:rPr>
      </w:pPr>
      <w:r w:rsidRPr="00395140">
        <w:rPr>
          <w:rFonts w:ascii="Calibri" w:hAnsi="Calibri" w:cs="Calibri"/>
          <w:b/>
          <w:bCs/>
          <w:i/>
          <w:iCs/>
        </w:rPr>
        <w:t xml:space="preserve">Proposal </w:t>
      </w:r>
      <w:r w:rsidRPr="00395140">
        <w:rPr>
          <w:rFonts w:ascii="Calibri" w:hAnsi="Calibri" w:cs="Calibri"/>
          <w:b/>
          <w:bCs/>
          <w:i/>
          <w:iCs/>
        </w:rPr>
        <w:fldChar w:fldCharType="begin"/>
      </w:r>
      <w:r w:rsidRPr="00395140">
        <w:rPr>
          <w:rFonts w:ascii="Calibri" w:hAnsi="Calibri" w:cs="Calibri"/>
          <w:b/>
          <w:bCs/>
          <w:i/>
          <w:iCs/>
        </w:rPr>
        <w:instrText xml:space="preserve"> SEQ Proposal \* ARABIC </w:instrText>
      </w:r>
      <w:r w:rsidRPr="00395140">
        <w:rPr>
          <w:rFonts w:ascii="Calibri" w:hAnsi="Calibri" w:cs="Calibri"/>
          <w:b/>
          <w:bCs/>
          <w:i/>
          <w:iCs/>
        </w:rPr>
        <w:fldChar w:fldCharType="separate"/>
      </w:r>
      <w:r>
        <w:rPr>
          <w:rFonts w:ascii="Calibri" w:hAnsi="Calibri" w:cs="Calibri"/>
          <w:b/>
          <w:bCs/>
          <w:i/>
          <w:iCs/>
          <w:noProof/>
        </w:rPr>
        <w:t>2</w:t>
      </w:r>
      <w:r w:rsidRPr="00395140">
        <w:rPr>
          <w:rFonts w:ascii="Calibri" w:hAnsi="Calibri" w:cs="Calibri"/>
          <w:b/>
          <w:bCs/>
          <w:i/>
          <w:iCs/>
        </w:rPr>
        <w:fldChar w:fldCharType="end"/>
      </w:r>
      <w:r w:rsidRPr="00395140">
        <w:rPr>
          <w:rFonts w:ascii="Calibri" w:hAnsi="Calibri" w:cs="Calibri"/>
          <w:b/>
          <w:bCs/>
          <w:i/>
          <w:iCs/>
        </w:rPr>
        <w:t xml:space="preserve">: </w:t>
      </w:r>
      <w:r>
        <w:rPr>
          <w:rFonts w:ascii="Calibri" w:hAnsi="Calibri" w:cs="Calibri"/>
          <w:b/>
          <w:bCs/>
          <w:i/>
          <w:iCs/>
        </w:rPr>
        <w:t xml:space="preserve">When the UE has met two relaxation criteria while configured with </w:t>
      </w:r>
      <w:proofErr w:type="spellStart"/>
      <w:r>
        <w:rPr>
          <w:rFonts w:ascii="Calibri" w:hAnsi="Calibri" w:cs="Calibri"/>
          <w:b/>
          <w:bCs/>
          <w:i/>
          <w:iCs/>
        </w:rPr>
        <w:t>eDRX</w:t>
      </w:r>
      <w:proofErr w:type="spellEnd"/>
      <w:r>
        <w:rPr>
          <w:rFonts w:ascii="Calibri" w:hAnsi="Calibri" w:cs="Calibri"/>
          <w:b/>
          <w:bCs/>
          <w:i/>
          <w:iCs/>
        </w:rPr>
        <w:t xml:space="preserve"> cycles ≥ 20.48, the UE is allowed to meet the relaxed measurement requirements which allows the UE to skip the measurement up to 4 hours.</w:t>
      </w:r>
    </w:p>
    <w:p w14:paraId="5A342FAA" w14:textId="77777777" w:rsidR="00C77235" w:rsidRDefault="00C77235" w:rsidP="00C77235">
      <w:pPr>
        <w:rPr>
          <w:rFonts w:ascii="Calibri" w:hAnsi="Calibri" w:cs="Calibri"/>
          <w:b/>
          <w:bCs/>
          <w:i/>
          <w:iCs/>
        </w:rPr>
      </w:pPr>
      <w:r w:rsidRPr="00395140">
        <w:rPr>
          <w:rFonts w:ascii="Calibri" w:hAnsi="Calibri" w:cs="Calibri"/>
          <w:b/>
          <w:bCs/>
          <w:i/>
          <w:iCs/>
        </w:rPr>
        <w:t xml:space="preserve">Proposal </w:t>
      </w:r>
      <w:r w:rsidRPr="00395140">
        <w:rPr>
          <w:rFonts w:ascii="Calibri" w:hAnsi="Calibri" w:cs="Calibri"/>
          <w:b/>
          <w:bCs/>
          <w:i/>
          <w:iCs/>
        </w:rPr>
        <w:fldChar w:fldCharType="begin"/>
      </w:r>
      <w:r w:rsidRPr="00395140">
        <w:rPr>
          <w:rFonts w:ascii="Calibri" w:hAnsi="Calibri" w:cs="Calibri"/>
          <w:b/>
          <w:bCs/>
          <w:i/>
          <w:iCs/>
        </w:rPr>
        <w:instrText xml:space="preserve"> SEQ Proposal \* ARABIC </w:instrText>
      </w:r>
      <w:r w:rsidRPr="00395140">
        <w:rPr>
          <w:rFonts w:ascii="Calibri" w:hAnsi="Calibri" w:cs="Calibri"/>
          <w:b/>
          <w:bCs/>
          <w:i/>
          <w:iCs/>
        </w:rPr>
        <w:fldChar w:fldCharType="separate"/>
      </w:r>
      <w:r>
        <w:rPr>
          <w:rFonts w:ascii="Calibri" w:hAnsi="Calibri" w:cs="Calibri"/>
          <w:b/>
          <w:bCs/>
          <w:i/>
          <w:iCs/>
          <w:noProof/>
        </w:rPr>
        <w:t>3</w:t>
      </w:r>
      <w:r w:rsidRPr="00395140">
        <w:rPr>
          <w:rFonts w:ascii="Calibri" w:hAnsi="Calibri" w:cs="Calibri"/>
          <w:b/>
          <w:bCs/>
          <w:i/>
          <w:iCs/>
        </w:rPr>
        <w:fldChar w:fldCharType="end"/>
      </w:r>
      <w:r>
        <w:rPr>
          <w:rFonts w:ascii="Calibri" w:hAnsi="Calibri" w:cs="Calibri"/>
          <w:b/>
          <w:bCs/>
          <w:i/>
          <w:iCs/>
        </w:rPr>
        <w:t xml:space="preserve">: For the scenario when UE is configured with and fulfills both </w:t>
      </w:r>
      <w:r w:rsidRPr="0034366F">
        <w:rPr>
          <w:rFonts w:ascii="Calibri" w:hAnsi="Calibri" w:cs="Calibri"/>
          <w:b/>
          <w:bCs/>
          <w:i/>
          <w:iCs/>
        </w:rPr>
        <w:t>Rel-16 low mobility &amp; Rel-16 not-at-cell-edge</w:t>
      </w:r>
      <w:r>
        <w:rPr>
          <w:rFonts w:ascii="Calibri" w:hAnsi="Calibri" w:cs="Calibri"/>
          <w:b/>
          <w:bCs/>
          <w:i/>
          <w:iCs/>
        </w:rPr>
        <w:t>,</w:t>
      </w:r>
      <w:r w:rsidRPr="0034366F">
        <w:rPr>
          <w:rFonts w:ascii="Calibri" w:hAnsi="Calibri" w:cs="Calibri"/>
          <w:b/>
          <w:bCs/>
          <w:i/>
          <w:iCs/>
        </w:rPr>
        <w:t xml:space="preserve"> and Rel-17 stationary, then the UE shall meet the requirements that are most relaxed out of Rel-16 and Rel-17 requirements.</w:t>
      </w:r>
      <w:r>
        <w:t xml:space="preserve"> </w:t>
      </w:r>
    </w:p>
    <w:p w14:paraId="7597D04F" w14:textId="77777777" w:rsidR="00C77235" w:rsidRPr="00C77235" w:rsidRDefault="00C77235" w:rsidP="00C77235">
      <w:pPr>
        <w:rPr>
          <w:b/>
          <w:bCs/>
          <w:i/>
          <w:iCs/>
          <w:lang w:eastAsia="x-none"/>
        </w:rPr>
      </w:pPr>
      <w:r w:rsidRPr="00C77235">
        <w:rPr>
          <w:rFonts w:ascii="Calibri" w:hAnsi="Calibri" w:cs="Calibri"/>
          <w:b/>
          <w:bCs/>
          <w:i/>
          <w:iCs/>
        </w:rPr>
        <w:t xml:space="preserve">Proposal </w:t>
      </w:r>
      <w:r w:rsidRPr="00C77235">
        <w:rPr>
          <w:rFonts w:ascii="Calibri" w:hAnsi="Calibri" w:cs="Calibri"/>
          <w:b/>
          <w:bCs/>
          <w:i/>
          <w:iCs/>
        </w:rPr>
        <w:fldChar w:fldCharType="begin"/>
      </w:r>
      <w:r w:rsidRPr="00C77235">
        <w:rPr>
          <w:rFonts w:ascii="Calibri" w:hAnsi="Calibri" w:cs="Calibri"/>
          <w:b/>
          <w:bCs/>
          <w:i/>
          <w:iCs/>
        </w:rPr>
        <w:instrText xml:space="preserve"> SEQ Proposal \* ARABIC </w:instrText>
      </w:r>
      <w:r w:rsidRPr="00C77235">
        <w:rPr>
          <w:rFonts w:ascii="Calibri" w:hAnsi="Calibri" w:cs="Calibri"/>
          <w:b/>
          <w:bCs/>
          <w:i/>
          <w:iCs/>
        </w:rPr>
        <w:fldChar w:fldCharType="separate"/>
      </w:r>
      <w:r w:rsidRPr="00C77235">
        <w:rPr>
          <w:rFonts w:ascii="Calibri" w:hAnsi="Calibri" w:cs="Calibri"/>
          <w:b/>
          <w:bCs/>
          <w:i/>
          <w:iCs/>
          <w:noProof/>
        </w:rPr>
        <w:t>4</w:t>
      </w:r>
      <w:r w:rsidRPr="00C77235">
        <w:rPr>
          <w:rFonts w:ascii="Calibri" w:hAnsi="Calibri" w:cs="Calibri"/>
          <w:b/>
          <w:bCs/>
          <w:i/>
          <w:iCs/>
        </w:rPr>
        <w:fldChar w:fldCharType="end"/>
      </w:r>
      <w:r w:rsidRPr="00C77235">
        <w:rPr>
          <w:rFonts w:ascii="Calibri" w:hAnsi="Calibri" w:cs="Calibri"/>
          <w:b/>
          <w:bCs/>
          <w:i/>
          <w:iCs/>
        </w:rPr>
        <w:t>:</w:t>
      </w:r>
      <w:r w:rsidRPr="00C77235">
        <w:rPr>
          <w:b/>
          <w:bCs/>
          <w:i/>
          <w:iCs/>
          <w:lang w:eastAsia="x-none"/>
        </w:rPr>
        <w:t xml:space="preserve"> For UEs fulfilling the stationary criterion, the relaxed requirements for measurements of inter-frequency of higher priority is defined as:</w:t>
      </w:r>
    </w:p>
    <w:p w14:paraId="5C1F6481" w14:textId="77777777" w:rsidR="00C77235" w:rsidRPr="00C77235" w:rsidRDefault="00C77235" w:rsidP="00C77235">
      <w:pPr>
        <w:pStyle w:val="ListParagraph"/>
        <w:numPr>
          <w:ilvl w:val="0"/>
          <w:numId w:val="42"/>
        </w:numPr>
        <w:rPr>
          <w:b/>
          <w:bCs/>
          <w:i/>
          <w:iCs/>
        </w:rPr>
      </w:pPr>
      <w:r w:rsidRPr="00C77235">
        <w:rPr>
          <w:b/>
          <w:bCs/>
          <w:i/>
          <w:iCs/>
        </w:rPr>
        <w:t>If Srxlev &gt; S</w:t>
      </w:r>
      <w:r w:rsidRPr="00C77235">
        <w:rPr>
          <w:b/>
          <w:bCs/>
          <w:i/>
          <w:iCs/>
          <w:vertAlign w:val="subscript"/>
        </w:rPr>
        <w:t>nonIntraSearchP</w:t>
      </w:r>
      <w:r w:rsidRPr="00C77235">
        <w:rPr>
          <w:b/>
          <w:bCs/>
          <w:i/>
          <w:iCs/>
        </w:rPr>
        <w:t xml:space="preserve"> and Squal &gt; S</w:t>
      </w:r>
      <w:r w:rsidRPr="00C77235">
        <w:rPr>
          <w:b/>
          <w:bCs/>
          <w:i/>
          <w:iCs/>
          <w:vertAlign w:val="subscript"/>
        </w:rPr>
        <w:t>nonIntraSearchQ</w:t>
      </w:r>
      <w:r w:rsidRPr="00C77235">
        <w:rPr>
          <w:b/>
          <w:bCs/>
          <w:i/>
          <w:iCs/>
        </w:rPr>
        <w:t xml:space="preserve"> then the UE shall search for inter-frequency layers of higher priority at least every K4*T</w:t>
      </w:r>
      <w:r w:rsidRPr="00C77235">
        <w:rPr>
          <w:b/>
          <w:bCs/>
          <w:i/>
          <w:iCs/>
          <w:vertAlign w:val="subscript"/>
        </w:rPr>
        <w:t xml:space="preserve">higher_priority_search </w:t>
      </w:r>
      <w:r w:rsidRPr="00C77235">
        <w:rPr>
          <w:b/>
          <w:bCs/>
          <w:i/>
          <w:iCs/>
        </w:rPr>
        <w:t>where T</w:t>
      </w:r>
      <w:r w:rsidRPr="00C77235">
        <w:rPr>
          <w:b/>
          <w:bCs/>
          <w:i/>
          <w:iCs/>
          <w:vertAlign w:val="subscript"/>
        </w:rPr>
        <w:t>higher_priority_search</w:t>
      </w:r>
      <w:r w:rsidRPr="00C77235">
        <w:rPr>
          <w:b/>
          <w:bCs/>
          <w:i/>
          <w:iCs/>
        </w:rPr>
        <w:t xml:space="preserve"> is described in clause 4.2.2.7 and K4=6.</w:t>
      </w:r>
    </w:p>
    <w:p w14:paraId="3B5F81CE" w14:textId="77777777" w:rsidR="00C77235" w:rsidRPr="00C77235" w:rsidRDefault="00C77235" w:rsidP="00C77235">
      <w:pPr>
        <w:rPr>
          <w:rFonts w:ascii="Calibri" w:hAnsi="Calibri" w:cs="Calibri"/>
          <w:b/>
          <w:bCs/>
          <w:i/>
          <w:iCs/>
        </w:rPr>
      </w:pPr>
    </w:p>
    <w:p w14:paraId="5A03869D" w14:textId="77777777" w:rsidR="00C77235" w:rsidRPr="00C77235" w:rsidRDefault="00C77235" w:rsidP="00C77235">
      <w:pPr>
        <w:rPr>
          <w:b/>
          <w:bCs/>
          <w:i/>
          <w:iCs/>
          <w:lang w:eastAsia="x-none"/>
        </w:rPr>
      </w:pPr>
      <w:r w:rsidRPr="00C77235">
        <w:rPr>
          <w:rFonts w:ascii="Calibri" w:hAnsi="Calibri" w:cs="Calibri"/>
          <w:b/>
          <w:bCs/>
          <w:i/>
          <w:iCs/>
        </w:rPr>
        <w:t xml:space="preserve">Proposal </w:t>
      </w:r>
      <w:r w:rsidRPr="00C77235">
        <w:rPr>
          <w:rFonts w:ascii="Calibri" w:hAnsi="Calibri" w:cs="Calibri"/>
          <w:b/>
          <w:bCs/>
          <w:i/>
          <w:iCs/>
        </w:rPr>
        <w:fldChar w:fldCharType="begin"/>
      </w:r>
      <w:r w:rsidRPr="00C77235">
        <w:rPr>
          <w:rFonts w:ascii="Calibri" w:hAnsi="Calibri" w:cs="Calibri"/>
          <w:b/>
          <w:bCs/>
          <w:i/>
          <w:iCs/>
        </w:rPr>
        <w:instrText xml:space="preserve"> SEQ Proposal \* ARABIC </w:instrText>
      </w:r>
      <w:r w:rsidRPr="00C77235">
        <w:rPr>
          <w:rFonts w:ascii="Calibri" w:hAnsi="Calibri" w:cs="Calibri"/>
          <w:b/>
          <w:bCs/>
          <w:i/>
          <w:iCs/>
        </w:rPr>
        <w:fldChar w:fldCharType="separate"/>
      </w:r>
      <w:r w:rsidRPr="00C77235">
        <w:rPr>
          <w:rFonts w:ascii="Calibri" w:hAnsi="Calibri" w:cs="Calibri"/>
          <w:b/>
          <w:bCs/>
          <w:i/>
          <w:iCs/>
          <w:noProof/>
        </w:rPr>
        <w:t>5</w:t>
      </w:r>
      <w:r w:rsidRPr="00C77235">
        <w:rPr>
          <w:rFonts w:ascii="Calibri" w:hAnsi="Calibri" w:cs="Calibri"/>
          <w:b/>
          <w:bCs/>
          <w:i/>
          <w:iCs/>
        </w:rPr>
        <w:fldChar w:fldCharType="end"/>
      </w:r>
      <w:r w:rsidRPr="00C77235">
        <w:rPr>
          <w:rFonts w:ascii="Calibri" w:hAnsi="Calibri" w:cs="Calibri"/>
          <w:b/>
          <w:bCs/>
          <w:i/>
          <w:iCs/>
        </w:rPr>
        <w:t>:</w:t>
      </w:r>
      <w:r w:rsidRPr="00C77235">
        <w:rPr>
          <w:b/>
          <w:bCs/>
          <w:i/>
          <w:iCs/>
          <w:lang w:eastAsia="x-none"/>
        </w:rPr>
        <w:t xml:space="preserve"> For UEs fulfilling the stationary criterion, the relaxed requirements for measurements of inter-RAT of higher priority is defined as:</w:t>
      </w:r>
    </w:p>
    <w:p w14:paraId="54501983" w14:textId="77777777" w:rsidR="00C77235" w:rsidRPr="00C77235" w:rsidRDefault="00C77235" w:rsidP="00C77235">
      <w:pPr>
        <w:pStyle w:val="ListParagraph"/>
        <w:numPr>
          <w:ilvl w:val="0"/>
          <w:numId w:val="42"/>
        </w:numPr>
        <w:jc w:val="both"/>
        <w:rPr>
          <w:b/>
          <w:bCs/>
          <w:i/>
          <w:iCs/>
        </w:rPr>
      </w:pPr>
      <w:r w:rsidRPr="00C77235">
        <w:rPr>
          <w:b/>
          <w:bCs/>
          <w:i/>
          <w:iCs/>
        </w:rPr>
        <w:t>If Srxlev &gt; S</w:t>
      </w:r>
      <w:r w:rsidRPr="00C77235">
        <w:rPr>
          <w:b/>
          <w:bCs/>
          <w:i/>
          <w:iCs/>
          <w:vertAlign w:val="subscript"/>
        </w:rPr>
        <w:t>nonIntraSearchP</w:t>
      </w:r>
      <w:r w:rsidRPr="00C77235">
        <w:rPr>
          <w:b/>
          <w:bCs/>
          <w:i/>
          <w:iCs/>
        </w:rPr>
        <w:t xml:space="preserve"> and Squal &gt; S</w:t>
      </w:r>
      <w:r w:rsidRPr="00C77235">
        <w:rPr>
          <w:b/>
          <w:bCs/>
          <w:i/>
          <w:iCs/>
          <w:vertAlign w:val="subscript"/>
        </w:rPr>
        <w:t>nonIntraSearchQ</w:t>
      </w:r>
      <w:r w:rsidRPr="00C77235" w:rsidDel="00937E5B">
        <w:rPr>
          <w:b/>
          <w:bCs/>
          <w:i/>
          <w:iCs/>
        </w:rPr>
        <w:t xml:space="preserve"> </w:t>
      </w:r>
      <w:r w:rsidRPr="00C77235">
        <w:rPr>
          <w:b/>
          <w:bCs/>
          <w:i/>
          <w:iCs/>
        </w:rPr>
        <w:t>then the UE shall search for inter-RAT E-UTRAN layers of higher priority at least every K5*T</w:t>
      </w:r>
      <w:r w:rsidRPr="00C77235">
        <w:rPr>
          <w:b/>
          <w:bCs/>
          <w:i/>
          <w:iCs/>
          <w:vertAlign w:val="subscript"/>
        </w:rPr>
        <w:t xml:space="preserve">higher_priority_search </w:t>
      </w:r>
      <w:r w:rsidRPr="00C77235">
        <w:rPr>
          <w:b/>
          <w:bCs/>
          <w:i/>
          <w:iCs/>
        </w:rPr>
        <w:t>where T</w:t>
      </w:r>
      <w:r w:rsidRPr="00C77235">
        <w:rPr>
          <w:b/>
          <w:bCs/>
          <w:i/>
          <w:iCs/>
          <w:vertAlign w:val="subscript"/>
        </w:rPr>
        <w:t>higher_priority_search</w:t>
      </w:r>
      <w:r w:rsidRPr="00C77235">
        <w:rPr>
          <w:b/>
          <w:bCs/>
          <w:i/>
          <w:iCs/>
        </w:rPr>
        <w:t xml:space="preserve"> is described in clause 4.2B.2.7 and K5=6.</w:t>
      </w:r>
    </w:p>
    <w:p w14:paraId="1FEFA6AF" w14:textId="77777777" w:rsidR="00C77235" w:rsidRPr="00C77235" w:rsidRDefault="00C77235" w:rsidP="00C77235">
      <w:pPr>
        <w:rPr>
          <w:b/>
          <w:bCs/>
          <w:i/>
          <w:iCs/>
          <w:lang w:eastAsia="x-none"/>
        </w:rPr>
      </w:pPr>
      <w:r w:rsidRPr="00C77235">
        <w:rPr>
          <w:rFonts w:ascii="Calibri" w:hAnsi="Calibri" w:cs="Calibri"/>
          <w:b/>
          <w:bCs/>
          <w:i/>
          <w:iCs/>
        </w:rPr>
        <w:t xml:space="preserve">Proposal </w:t>
      </w:r>
      <w:r w:rsidRPr="00C77235">
        <w:rPr>
          <w:rFonts w:ascii="Calibri" w:hAnsi="Calibri" w:cs="Calibri"/>
          <w:b/>
          <w:bCs/>
          <w:i/>
          <w:iCs/>
        </w:rPr>
        <w:fldChar w:fldCharType="begin"/>
      </w:r>
      <w:r w:rsidRPr="00C77235">
        <w:rPr>
          <w:rFonts w:ascii="Calibri" w:hAnsi="Calibri" w:cs="Calibri"/>
          <w:b/>
          <w:bCs/>
          <w:i/>
          <w:iCs/>
        </w:rPr>
        <w:instrText xml:space="preserve"> SEQ Proposal \* ARABIC </w:instrText>
      </w:r>
      <w:r w:rsidRPr="00C77235">
        <w:rPr>
          <w:rFonts w:ascii="Calibri" w:hAnsi="Calibri" w:cs="Calibri"/>
          <w:b/>
          <w:bCs/>
          <w:i/>
          <w:iCs/>
        </w:rPr>
        <w:fldChar w:fldCharType="separate"/>
      </w:r>
      <w:r w:rsidRPr="00C77235">
        <w:rPr>
          <w:rFonts w:ascii="Calibri" w:hAnsi="Calibri" w:cs="Calibri"/>
          <w:b/>
          <w:bCs/>
          <w:i/>
          <w:iCs/>
          <w:noProof/>
        </w:rPr>
        <w:t>6</w:t>
      </w:r>
      <w:r w:rsidRPr="00C77235">
        <w:rPr>
          <w:rFonts w:ascii="Calibri" w:hAnsi="Calibri" w:cs="Calibri"/>
          <w:b/>
          <w:bCs/>
          <w:i/>
          <w:iCs/>
        </w:rPr>
        <w:fldChar w:fldCharType="end"/>
      </w:r>
      <w:r w:rsidRPr="00C77235">
        <w:rPr>
          <w:rFonts w:ascii="Calibri" w:hAnsi="Calibri" w:cs="Calibri"/>
          <w:b/>
          <w:bCs/>
          <w:i/>
          <w:iCs/>
        </w:rPr>
        <w:t xml:space="preserve">: </w:t>
      </w:r>
      <w:r w:rsidRPr="00C77235">
        <w:rPr>
          <w:b/>
          <w:bCs/>
          <w:i/>
          <w:iCs/>
          <w:lang w:eastAsia="x-none"/>
        </w:rPr>
        <w:t>Clarification text is added to specification to clarify that for UE fulfilling two relaxation criteria is allowed to skip measurements on higher priority carriers for up to 4 hours.</w:t>
      </w:r>
    </w:p>
    <w:p w14:paraId="1E5102C5" w14:textId="77777777" w:rsidR="00C77235" w:rsidRPr="00013808" w:rsidRDefault="00C77235" w:rsidP="00C77235">
      <w:pPr>
        <w:rPr>
          <w:lang w:eastAsia="x-none"/>
        </w:rPr>
      </w:pPr>
      <w:r w:rsidRPr="00395140">
        <w:rPr>
          <w:rFonts w:ascii="Calibri" w:hAnsi="Calibri" w:cs="Calibri"/>
          <w:b/>
          <w:bCs/>
          <w:i/>
          <w:iCs/>
        </w:rPr>
        <w:t xml:space="preserve">Proposal </w:t>
      </w:r>
      <w:r w:rsidRPr="00395140">
        <w:rPr>
          <w:rFonts w:ascii="Calibri" w:hAnsi="Calibri" w:cs="Calibri"/>
          <w:b/>
          <w:bCs/>
          <w:i/>
          <w:iCs/>
        </w:rPr>
        <w:fldChar w:fldCharType="begin"/>
      </w:r>
      <w:r w:rsidRPr="00395140">
        <w:rPr>
          <w:rFonts w:ascii="Calibri" w:hAnsi="Calibri" w:cs="Calibri"/>
          <w:b/>
          <w:bCs/>
          <w:i/>
          <w:iCs/>
        </w:rPr>
        <w:instrText xml:space="preserve"> SEQ Proposal \* ARABIC </w:instrText>
      </w:r>
      <w:r w:rsidRPr="00395140">
        <w:rPr>
          <w:rFonts w:ascii="Calibri" w:hAnsi="Calibri" w:cs="Calibri"/>
          <w:b/>
          <w:bCs/>
          <w:i/>
          <w:iCs/>
        </w:rPr>
        <w:fldChar w:fldCharType="separate"/>
      </w:r>
      <w:r>
        <w:rPr>
          <w:rFonts w:ascii="Calibri" w:hAnsi="Calibri" w:cs="Calibri"/>
          <w:b/>
          <w:bCs/>
          <w:i/>
          <w:iCs/>
          <w:noProof/>
        </w:rPr>
        <w:t>7</w:t>
      </w:r>
      <w:r w:rsidRPr="00395140">
        <w:rPr>
          <w:rFonts w:ascii="Calibri" w:hAnsi="Calibri" w:cs="Calibri"/>
          <w:b/>
          <w:bCs/>
          <w:i/>
          <w:iCs/>
        </w:rPr>
        <w:fldChar w:fldCharType="end"/>
      </w:r>
      <w:r>
        <w:rPr>
          <w:rFonts w:ascii="Calibri" w:hAnsi="Calibri" w:cs="Calibri"/>
          <w:b/>
          <w:bCs/>
          <w:i/>
          <w:iCs/>
        </w:rPr>
        <w:t xml:space="preserve">: The UE shall evaluate the configured relaxation criteria following the same periodicity as that used for RRM measurement. </w:t>
      </w:r>
    </w:p>
    <w:p w14:paraId="3DA4B15C" w14:textId="77777777" w:rsidR="009352A2" w:rsidRPr="003E5CCE" w:rsidRDefault="009352A2" w:rsidP="003E5CCE">
      <w:pPr>
        <w:rPr>
          <w:sz w:val="22"/>
          <w:szCs w:val="22"/>
        </w:rPr>
      </w:pPr>
    </w:p>
    <w:p w14:paraId="4D68346E" w14:textId="77777777" w:rsidR="003F12BE" w:rsidRPr="00F61892" w:rsidRDefault="003F12BE" w:rsidP="003F12BE">
      <w:pPr>
        <w:pStyle w:val="Heading1"/>
        <w:ind w:right="72"/>
      </w:pPr>
      <w:r w:rsidRPr="00F61892">
        <w:rPr>
          <w:lang w:val="sv-SE"/>
        </w:rPr>
        <w:t>References</w:t>
      </w:r>
    </w:p>
    <w:p w14:paraId="28EBEF33" w14:textId="5D37A2DA" w:rsidR="00053E0A" w:rsidRDefault="00D07A15" w:rsidP="00053E0A">
      <w:pPr>
        <w:pStyle w:val="ListParagraph"/>
        <w:numPr>
          <w:ilvl w:val="0"/>
          <w:numId w:val="18"/>
        </w:numPr>
        <w:spacing w:before="120" w:after="0"/>
        <w:ind w:left="357" w:hanging="357"/>
        <w:contextualSpacing w:val="0"/>
      </w:pPr>
      <w:r w:rsidRPr="00D07A15">
        <w:t>R4- 2207105</w:t>
      </w:r>
      <w:r w:rsidR="00053E0A" w:rsidRPr="00DF4E64">
        <w:t>, “</w:t>
      </w:r>
      <w:r w:rsidRPr="00D07A15">
        <w:t xml:space="preserve"> WF on eDRX and RRM measurement relaxations requirements for Redcap</w:t>
      </w:r>
      <w:r w:rsidR="00053E0A" w:rsidRPr="00DF4E64">
        <w:t xml:space="preserve">”, </w:t>
      </w:r>
      <w:r w:rsidR="0062357A" w:rsidRPr="0062357A">
        <w:rPr>
          <w:lang w:val="en-US"/>
        </w:rPr>
        <w:t>v</w:t>
      </w:r>
      <w:r w:rsidR="0062357A">
        <w:rPr>
          <w:lang w:val="en-US"/>
        </w:rPr>
        <w:t>ivo</w:t>
      </w:r>
    </w:p>
    <w:p w14:paraId="7E444766" w14:textId="1B2FAFA1" w:rsidR="00053E0A" w:rsidRPr="00EF3CCD" w:rsidRDefault="00DD721F" w:rsidP="00053E0A">
      <w:pPr>
        <w:pStyle w:val="ListParagraph"/>
        <w:numPr>
          <w:ilvl w:val="0"/>
          <w:numId w:val="18"/>
        </w:numPr>
      </w:pPr>
      <w:hyperlink r:id="rId11" w:history="1">
        <w:r w:rsidR="00053E0A" w:rsidRPr="00EF3CCD">
          <w:t>R4-2205624</w:t>
        </w:r>
      </w:hyperlink>
      <w:r w:rsidR="00053E0A" w:rsidRPr="00EF3CCD">
        <w:tab/>
        <w:t>Big CR for RedCap for TS 38.133, Ericsson</w:t>
      </w:r>
    </w:p>
    <w:p w14:paraId="1C740606" w14:textId="3F3D461E" w:rsidR="00053E0A" w:rsidRPr="00EF3CCD" w:rsidRDefault="00DD721F" w:rsidP="00053E0A">
      <w:pPr>
        <w:pStyle w:val="ListParagraph"/>
        <w:numPr>
          <w:ilvl w:val="0"/>
          <w:numId w:val="18"/>
        </w:numPr>
      </w:pPr>
      <w:hyperlink r:id="rId12" w:history="1">
        <w:r w:rsidR="00053E0A" w:rsidRPr="00EF3CCD">
          <w:t>R4-2205512</w:t>
        </w:r>
      </w:hyperlink>
      <w:r w:rsidR="00053E0A" w:rsidRPr="00EF3CCD">
        <w:tab/>
        <w:t>Big CR for RedCap for TS 36.133, Ericsson</w:t>
      </w:r>
    </w:p>
    <w:p w14:paraId="2A17D24C" w14:textId="1F76ECB4" w:rsidR="00053E0A" w:rsidRDefault="00DD721F" w:rsidP="00053E0A">
      <w:pPr>
        <w:pStyle w:val="ListParagraph"/>
        <w:numPr>
          <w:ilvl w:val="0"/>
          <w:numId w:val="18"/>
        </w:numPr>
        <w:spacing w:before="120" w:after="0"/>
        <w:ind w:left="357" w:hanging="357"/>
        <w:contextualSpacing w:val="0"/>
      </w:pPr>
      <w:hyperlink r:id="rId13" w:history="1">
        <w:r w:rsidR="00053E0A" w:rsidRPr="00BB711B">
          <w:rPr>
            <w:rStyle w:val="Hyperlink"/>
          </w:rPr>
          <w:t>RP-220965</w:t>
        </w:r>
      </w:hyperlink>
      <w:r w:rsidR="00053E0A" w:rsidRPr="001B4321">
        <w:t>, ” Rel-17 Work Item Exception for Support of reduced capability NR devices”, Ericsson</w:t>
      </w:r>
    </w:p>
    <w:p w14:paraId="30636F3D" w14:textId="7488E4D0" w:rsidR="003D714E" w:rsidRDefault="003D714E" w:rsidP="00053E0A">
      <w:pPr>
        <w:pStyle w:val="ListParagraph"/>
        <w:numPr>
          <w:ilvl w:val="0"/>
          <w:numId w:val="18"/>
        </w:numPr>
        <w:spacing w:before="120" w:after="0"/>
        <w:ind w:left="357" w:hanging="357"/>
        <w:contextualSpacing w:val="0"/>
      </w:pPr>
      <w:r w:rsidRPr="003D714E">
        <w:t>R4-2207109, ” LS on RRM relaxation for Redcap”, RAN4</w:t>
      </w:r>
    </w:p>
    <w:p w14:paraId="42BF0084" w14:textId="47389427" w:rsidR="008C024A" w:rsidRDefault="0013676E" w:rsidP="00053E0A">
      <w:pPr>
        <w:pStyle w:val="ListParagraph"/>
        <w:numPr>
          <w:ilvl w:val="0"/>
          <w:numId w:val="18"/>
        </w:numPr>
        <w:spacing w:before="120" w:after="0"/>
        <w:ind w:left="357" w:hanging="357"/>
        <w:contextualSpacing w:val="0"/>
      </w:pPr>
      <w:r w:rsidRPr="0013676E">
        <w:t>R2-2203555, "Reply LS to RAN4 on RRM relaxation", RAN2</w:t>
      </w:r>
    </w:p>
    <w:p w14:paraId="60986406" w14:textId="2A5DE3BC" w:rsidR="00CA258A" w:rsidRDefault="00CA258A" w:rsidP="00053E0A">
      <w:pPr>
        <w:pStyle w:val="ListParagraph"/>
        <w:numPr>
          <w:ilvl w:val="0"/>
          <w:numId w:val="18"/>
        </w:numPr>
        <w:spacing w:before="120" w:after="0"/>
        <w:ind w:left="357" w:hanging="357"/>
        <w:contextualSpacing w:val="0"/>
      </w:pPr>
      <w:r w:rsidRPr="00CA258A">
        <w:t>R4-2206950, "WF on RedCap RRM requirements", Ericsson</w:t>
      </w:r>
    </w:p>
    <w:p w14:paraId="324728AB" w14:textId="77777777" w:rsidR="00FE3D0D" w:rsidRPr="00053E0A" w:rsidRDefault="00FE3D0D" w:rsidP="006345AC">
      <w:pPr>
        <w:spacing w:after="60"/>
        <w:ind w:right="74"/>
        <w:rPr>
          <w:lang w:val="x-none"/>
        </w:rPr>
      </w:pPr>
    </w:p>
    <w:sectPr w:rsidR="00FE3D0D" w:rsidRPr="00053E0A" w:rsidSect="005A21EF">
      <w:footerReference w:type="even" r:id="rId14"/>
      <w:footerReference w:type="default" r:id="rId15"/>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973A6" w14:textId="77777777" w:rsidR="0024770D" w:rsidRDefault="0024770D">
      <w:r>
        <w:separator/>
      </w:r>
    </w:p>
  </w:endnote>
  <w:endnote w:type="continuationSeparator" w:id="0">
    <w:p w14:paraId="168249B1" w14:textId="77777777" w:rsidR="0024770D" w:rsidRDefault="0024770D">
      <w:r>
        <w:continuationSeparator/>
      </w:r>
    </w:p>
  </w:endnote>
  <w:endnote w:type="continuationNotice" w:id="1">
    <w:p w14:paraId="201052F2" w14:textId="77777777" w:rsidR="0024770D" w:rsidRDefault="002477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A1181" w14:textId="77777777" w:rsidR="00B17C7A" w:rsidRDefault="00B17C7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04E5AA8" w14:textId="77777777" w:rsidR="00B17C7A" w:rsidRDefault="00B17C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A6BD" w14:textId="77777777" w:rsidR="00B17C7A" w:rsidRDefault="00B17C7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56894347" w14:textId="77777777" w:rsidR="00B17C7A" w:rsidRDefault="00B17C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4804B" w14:textId="77777777" w:rsidR="0024770D" w:rsidRDefault="0024770D">
      <w:r>
        <w:separator/>
      </w:r>
    </w:p>
  </w:footnote>
  <w:footnote w:type="continuationSeparator" w:id="0">
    <w:p w14:paraId="4D33FAFD" w14:textId="77777777" w:rsidR="0024770D" w:rsidRDefault="0024770D">
      <w:r>
        <w:continuationSeparator/>
      </w:r>
    </w:p>
  </w:footnote>
  <w:footnote w:type="continuationNotice" w:id="1">
    <w:p w14:paraId="06E56FD5" w14:textId="77777777" w:rsidR="0024770D" w:rsidRDefault="002477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FD0535C"/>
    <w:multiLevelType w:val="hybridMultilevel"/>
    <w:tmpl w:val="D2EA0AE4"/>
    <w:lvl w:ilvl="0" w:tplc="D83298D6">
      <w:start w:val="3"/>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9AC23EE"/>
    <w:multiLevelType w:val="hybridMultilevel"/>
    <w:tmpl w:val="174AEC4A"/>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5E868C4"/>
    <w:multiLevelType w:val="hybridMultilevel"/>
    <w:tmpl w:val="81A29C20"/>
    <w:lvl w:ilvl="0" w:tplc="4000B45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8131BF0"/>
    <w:multiLevelType w:val="hybridMultilevel"/>
    <w:tmpl w:val="1ED656F2"/>
    <w:lvl w:ilvl="0" w:tplc="041D0001">
      <w:start w:val="36"/>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340F462">
      <w:start w:val="58"/>
      <w:numFmt w:val="bullet"/>
      <w:lvlText w:val=""/>
      <w:lvlJc w:val="left"/>
      <w:pPr>
        <w:ind w:left="2160" w:hanging="360"/>
      </w:pPr>
      <w:rPr>
        <w:rFonts w:ascii="Wingdings" w:eastAsia="SimSu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F91050E"/>
    <w:multiLevelType w:val="hybridMultilevel"/>
    <w:tmpl w:val="A1DE3BE8"/>
    <w:lvl w:ilvl="0" w:tplc="32D47338">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57C0D08"/>
    <w:multiLevelType w:val="hybridMultilevel"/>
    <w:tmpl w:val="38743F20"/>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7305AD6"/>
    <w:multiLevelType w:val="hybridMultilevel"/>
    <w:tmpl w:val="CC44C29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13A0B99"/>
    <w:multiLevelType w:val="hybridMultilevel"/>
    <w:tmpl w:val="66F8B31E"/>
    <w:lvl w:ilvl="0" w:tplc="CF5486E4">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008AD"/>
    <w:multiLevelType w:val="hybridMultilevel"/>
    <w:tmpl w:val="EBF6E1AA"/>
    <w:lvl w:ilvl="0" w:tplc="D424F94E">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CB7EB9"/>
    <w:multiLevelType w:val="hybridMultilevel"/>
    <w:tmpl w:val="8B025B90"/>
    <w:lvl w:ilvl="0" w:tplc="DA56AAAE">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multilevel"/>
    <w:tmpl w:val="46B43B9D"/>
    <w:lvl w:ilvl="0">
      <w:start w:val="1"/>
      <w:numFmt w:val="decimal"/>
      <w:pStyle w:val="RAN4Observation"/>
      <w:suff w:val="space"/>
      <w:lvlText w:val="Observation %1:"/>
      <w:lvlJc w:val="left"/>
      <w:pPr>
        <w:ind w:left="2204" w:hanging="360"/>
      </w:pPr>
      <w:rPr>
        <w:rFonts w:ascii="Times New Roman" w:hAnsi="Times New Roman" w:hint="default"/>
        <w:b/>
        <w:i w:val="0"/>
        <w:color w:val="auto"/>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18" w15:restartNumberingAfterBreak="0">
    <w:nsid w:val="496A2717"/>
    <w:multiLevelType w:val="hybridMultilevel"/>
    <w:tmpl w:val="BDBED4B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A6F3BE3"/>
    <w:multiLevelType w:val="hybridMultilevel"/>
    <w:tmpl w:val="8BEC6936"/>
    <w:lvl w:ilvl="0" w:tplc="4288D78A">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7F47553"/>
    <w:multiLevelType w:val="hybridMultilevel"/>
    <w:tmpl w:val="DFA430A6"/>
    <w:lvl w:ilvl="0" w:tplc="8D00DF66">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5D747EDA"/>
    <w:multiLevelType w:val="hybridMultilevel"/>
    <w:tmpl w:val="6AD4D05A"/>
    <w:lvl w:ilvl="0" w:tplc="24BCC31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7" w15:restartNumberingAfterBreak="0">
    <w:nsid w:val="61751CB2"/>
    <w:multiLevelType w:val="hybridMultilevel"/>
    <w:tmpl w:val="FDBCB9A6"/>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E8149A"/>
    <w:multiLevelType w:val="hybridMultilevel"/>
    <w:tmpl w:val="3A8C89E8"/>
    <w:lvl w:ilvl="0" w:tplc="EA6859F4">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12738C5"/>
    <w:multiLevelType w:val="hybridMultilevel"/>
    <w:tmpl w:val="D1AAF7A6"/>
    <w:lvl w:ilvl="0" w:tplc="83EEE402">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5"/>
  </w:num>
  <w:num w:numId="3">
    <w:abstractNumId w:val="34"/>
  </w:num>
  <w:num w:numId="4">
    <w:abstractNumId w:val="10"/>
  </w:num>
  <w:num w:numId="5">
    <w:abstractNumId w:val="13"/>
  </w:num>
  <w:num w:numId="6">
    <w:abstractNumId w:val="1"/>
  </w:num>
  <w:num w:numId="7">
    <w:abstractNumId w:val="0"/>
  </w:num>
  <w:num w:numId="8">
    <w:abstractNumId w:val="36"/>
  </w:num>
  <w:num w:numId="9">
    <w:abstractNumId w:val="23"/>
  </w:num>
  <w:num w:numId="10">
    <w:abstractNumId w:val="22"/>
  </w:num>
  <w:num w:numId="11">
    <w:abstractNumId w:val="20"/>
  </w:num>
  <w:num w:numId="12">
    <w:abstractNumId w:val="11"/>
  </w:num>
  <w:num w:numId="13">
    <w:abstractNumId w:val="26"/>
  </w:num>
  <w:num w:numId="14">
    <w:abstractNumId w:val="14"/>
  </w:num>
  <w:num w:numId="15">
    <w:abstractNumId w:val="29"/>
  </w:num>
  <w:num w:numId="16">
    <w:abstractNumId w:val="30"/>
  </w:num>
  <w:num w:numId="17">
    <w:abstractNumId w:val="31"/>
  </w:num>
  <w:num w:numId="18">
    <w:abstractNumId w:val="2"/>
  </w:num>
  <w:num w:numId="19">
    <w:abstractNumId w:val="34"/>
  </w:num>
  <w:num w:numId="20">
    <w:abstractNumId w:val="21"/>
  </w:num>
  <w:num w:numId="21">
    <w:abstractNumId w:val="18"/>
  </w:num>
  <w:num w:numId="22">
    <w:abstractNumId w:val="4"/>
  </w:num>
  <w:num w:numId="23">
    <w:abstractNumId w:val="15"/>
  </w:num>
  <w:num w:numId="24">
    <w:abstractNumId w:val="3"/>
  </w:num>
  <w:num w:numId="25">
    <w:abstractNumId w:val="22"/>
  </w:num>
  <w:num w:numId="26">
    <w:abstractNumId w:val="28"/>
  </w:num>
  <w:num w:numId="27">
    <w:abstractNumId w:val="33"/>
  </w:num>
  <w:num w:numId="28">
    <w:abstractNumId w:val="8"/>
  </w:num>
  <w:num w:numId="29">
    <w:abstractNumId w:val="17"/>
  </w:num>
  <w:num w:numId="30">
    <w:abstractNumId w:val="34"/>
  </w:num>
  <w:num w:numId="31">
    <w:abstractNumId w:val="7"/>
  </w:num>
  <w:num w:numId="32">
    <w:abstractNumId w:val="9"/>
  </w:num>
  <w:num w:numId="33">
    <w:abstractNumId w:val="6"/>
  </w:num>
  <w:num w:numId="34">
    <w:abstractNumId w:val="6"/>
  </w:num>
  <w:num w:numId="35">
    <w:abstractNumId w:val="16"/>
  </w:num>
  <w:num w:numId="36">
    <w:abstractNumId w:val="25"/>
  </w:num>
  <w:num w:numId="37">
    <w:abstractNumId w:val="27"/>
  </w:num>
  <w:num w:numId="38">
    <w:abstractNumId w:val="19"/>
  </w:num>
  <w:num w:numId="39">
    <w:abstractNumId w:val="34"/>
  </w:num>
  <w:num w:numId="40">
    <w:abstractNumId w:val="5"/>
  </w:num>
  <w:num w:numId="41">
    <w:abstractNumId w:val="32"/>
  </w:num>
  <w:num w:numId="42">
    <w:abstractNumId w:val="12"/>
  </w:num>
  <w:num w:numId="43">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96B"/>
    <w:rsid w:val="000069A8"/>
    <w:rsid w:val="0000717E"/>
    <w:rsid w:val="00007375"/>
    <w:rsid w:val="0000741B"/>
    <w:rsid w:val="00010345"/>
    <w:rsid w:val="000103F2"/>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3808"/>
    <w:rsid w:val="00014978"/>
    <w:rsid w:val="00014C5F"/>
    <w:rsid w:val="00014D75"/>
    <w:rsid w:val="00014DD4"/>
    <w:rsid w:val="0001542B"/>
    <w:rsid w:val="000154E7"/>
    <w:rsid w:val="0001579B"/>
    <w:rsid w:val="00015BCD"/>
    <w:rsid w:val="00015C2E"/>
    <w:rsid w:val="00015FA4"/>
    <w:rsid w:val="00016011"/>
    <w:rsid w:val="000160F2"/>
    <w:rsid w:val="0001614E"/>
    <w:rsid w:val="0001686B"/>
    <w:rsid w:val="00016E28"/>
    <w:rsid w:val="000171AF"/>
    <w:rsid w:val="00017E83"/>
    <w:rsid w:val="00017E8E"/>
    <w:rsid w:val="00017F08"/>
    <w:rsid w:val="00017F1B"/>
    <w:rsid w:val="00017F40"/>
    <w:rsid w:val="00020035"/>
    <w:rsid w:val="0002009E"/>
    <w:rsid w:val="00020A55"/>
    <w:rsid w:val="00021216"/>
    <w:rsid w:val="00021393"/>
    <w:rsid w:val="000214AF"/>
    <w:rsid w:val="000218F2"/>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EA8"/>
    <w:rsid w:val="00025EB1"/>
    <w:rsid w:val="00025F36"/>
    <w:rsid w:val="00026106"/>
    <w:rsid w:val="000271F2"/>
    <w:rsid w:val="00027530"/>
    <w:rsid w:val="00027A22"/>
    <w:rsid w:val="00027A75"/>
    <w:rsid w:val="00027D17"/>
    <w:rsid w:val="00030043"/>
    <w:rsid w:val="000309F5"/>
    <w:rsid w:val="00030DD4"/>
    <w:rsid w:val="00030EC3"/>
    <w:rsid w:val="00030F57"/>
    <w:rsid w:val="00030F8E"/>
    <w:rsid w:val="0003121B"/>
    <w:rsid w:val="00031506"/>
    <w:rsid w:val="0003198B"/>
    <w:rsid w:val="00031B09"/>
    <w:rsid w:val="00031CD1"/>
    <w:rsid w:val="00031D71"/>
    <w:rsid w:val="0003229E"/>
    <w:rsid w:val="000323B6"/>
    <w:rsid w:val="0003271C"/>
    <w:rsid w:val="00032850"/>
    <w:rsid w:val="00033335"/>
    <w:rsid w:val="000338AE"/>
    <w:rsid w:val="00034007"/>
    <w:rsid w:val="0003418A"/>
    <w:rsid w:val="00034334"/>
    <w:rsid w:val="0003478B"/>
    <w:rsid w:val="000347CF"/>
    <w:rsid w:val="00034ACA"/>
    <w:rsid w:val="00034CE4"/>
    <w:rsid w:val="00034E64"/>
    <w:rsid w:val="00034E6E"/>
    <w:rsid w:val="00034E94"/>
    <w:rsid w:val="00034FF3"/>
    <w:rsid w:val="00035275"/>
    <w:rsid w:val="00035D07"/>
    <w:rsid w:val="00035ED6"/>
    <w:rsid w:val="000369B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00E"/>
    <w:rsid w:val="00042837"/>
    <w:rsid w:val="00042897"/>
    <w:rsid w:val="000429C8"/>
    <w:rsid w:val="00042A7E"/>
    <w:rsid w:val="00042E13"/>
    <w:rsid w:val="00042E6C"/>
    <w:rsid w:val="0004425A"/>
    <w:rsid w:val="00044468"/>
    <w:rsid w:val="00044BF3"/>
    <w:rsid w:val="00044C73"/>
    <w:rsid w:val="00044FA1"/>
    <w:rsid w:val="000451B2"/>
    <w:rsid w:val="000451C5"/>
    <w:rsid w:val="00045287"/>
    <w:rsid w:val="000454AC"/>
    <w:rsid w:val="00045A15"/>
    <w:rsid w:val="00045FAA"/>
    <w:rsid w:val="00046765"/>
    <w:rsid w:val="00046883"/>
    <w:rsid w:val="00046D4F"/>
    <w:rsid w:val="00047626"/>
    <w:rsid w:val="00047819"/>
    <w:rsid w:val="00047B7C"/>
    <w:rsid w:val="00047F70"/>
    <w:rsid w:val="0005004B"/>
    <w:rsid w:val="00050574"/>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3E0A"/>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023"/>
    <w:rsid w:val="0005711A"/>
    <w:rsid w:val="00057277"/>
    <w:rsid w:val="000576DC"/>
    <w:rsid w:val="00057793"/>
    <w:rsid w:val="00057C1A"/>
    <w:rsid w:val="000601C8"/>
    <w:rsid w:val="00060670"/>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5D57"/>
    <w:rsid w:val="00066406"/>
    <w:rsid w:val="00066D93"/>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888"/>
    <w:rsid w:val="00084B6E"/>
    <w:rsid w:val="0008547F"/>
    <w:rsid w:val="00085718"/>
    <w:rsid w:val="00085A58"/>
    <w:rsid w:val="00085C0D"/>
    <w:rsid w:val="00085FA7"/>
    <w:rsid w:val="00086695"/>
    <w:rsid w:val="000867DA"/>
    <w:rsid w:val="00086CD6"/>
    <w:rsid w:val="00086E59"/>
    <w:rsid w:val="00086E6D"/>
    <w:rsid w:val="0008723F"/>
    <w:rsid w:val="00087338"/>
    <w:rsid w:val="00090018"/>
    <w:rsid w:val="00090AFF"/>
    <w:rsid w:val="00090DE9"/>
    <w:rsid w:val="000916DF"/>
    <w:rsid w:val="000918CB"/>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EAB"/>
    <w:rsid w:val="00093F0C"/>
    <w:rsid w:val="00094894"/>
    <w:rsid w:val="00094A56"/>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80E"/>
    <w:rsid w:val="000A2E40"/>
    <w:rsid w:val="000A349C"/>
    <w:rsid w:val="000A34A0"/>
    <w:rsid w:val="000A35F8"/>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95E"/>
    <w:rsid w:val="000B6513"/>
    <w:rsid w:val="000B6775"/>
    <w:rsid w:val="000B77ED"/>
    <w:rsid w:val="000B7B9D"/>
    <w:rsid w:val="000C0672"/>
    <w:rsid w:val="000C0904"/>
    <w:rsid w:val="000C0968"/>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68"/>
    <w:rsid w:val="000C73FA"/>
    <w:rsid w:val="000C76FF"/>
    <w:rsid w:val="000C7C45"/>
    <w:rsid w:val="000C7FD7"/>
    <w:rsid w:val="000D01AB"/>
    <w:rsid w:val="000D0251"/>
    <w:rsid w:val="000D04BA"/>
    <w:rsid w:val="000D06CC"/>
    <w:rsid w:val="000D0C77"/>
    <w:rsid w:val="000D1247"/>
    <w:rsid w:val="000D156A"/>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4810"/>
    <w:rsid w:val="000D5740"/>
    <w:rsid w:val="000D5A72"/>
    <w:rsid w:val="000D641F"/>
    <w:rsid w:val="000D6430"/>
    <w:rsid w:val="000D6658"/>
    <w:rsid w:val="000D6D3C"/>
    <w:rsid w:val="000D71A6"/>
    <w:rsid w:val="000D79E2"/>
    <w:rsid w:val="000E03E1"/>
    <w:rsid w:val="000E0826"/>
    <w:rsid w:val="000E08AC"/>
    <w:rsid w:val="000E09D7"/>
    <w:rsid w:val="000E0B89"/>
    <w:rsid w:val="000E0F80"/>
    <w:rsid w:val="000E19E7"/>
    <w:rsid w:val="000E1CD6"/>
    <w:rsid w:val="000E1DFE"/>
    <w:rsid w:val="000E244E"/>
    <w:rsid w:val="000E254D"/>
    <w:rsid w:val="000E2562"/>
    <w:rsid w:val="000E294A"/>
    <w:rsid w:val="000E2A0C"/>
    <w:rsid w:val="000E2C98"/>
    <w:rsid w:val="000E2D21"/>
    <w:rsid w:val="000E35C2"/>
    <w:rsid w:val="000E3A0A"/>
    <w:rsid w:val="000E3A62"/>
    <w:rsid w:val="000E4402"/>
    <w:rsid w:val="000E465F"/>
    <w:rsid w:val="000E46CA"/>
    <w:rsid w:val="000E475D"/>
    <w:rsid w:val="000E4D53"/>
    <w:rsid w:val="000E4FB0"/>
    <w:rsid w:val="000E56FE"/>
    <w:rsid w:val="000E5763"/>
    <w:rsid w:val="000E59D9"/>
    <w:rsid w:val="000E5A3A"/>
    <w:rsid w:val="000E5F3E"/>
    <w:rsid w:val="000E6425"/>
    <w:rsid w:val="000E682B"/>
    <w:rsid w:val="000E6940"/>
    <w:rsid w:val="000E6E0B"/>
    <w:rsid w:val="000E6E0D"/>
    <w:rsid w:val="000E6ED2"/>
    <w:rsid w:val="000E6EE4"/>
    <w:rsid w:val="000E6F50"/>
    <w:rsid w:val="000E769B"/>
    <w:rsid w:val="000E7C1D"/>
    <w:rsid w:val="000F0EE7"/>
    <w:rsid w:val="000F10AE"/>
    <w:rsid w:val="000F1552"/>
    <w:rsid w:val="000F17E1"/>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3AC2"/>
    <w:rsid w:val="000F4544"/>
    <w:rsid w:val="000F497D"/>
    <w:rsid w:val="000F4B80"/>
    <w:rsid w:val="000F4E7E"/>
    <w:rsid w:val="000F523A"/>
    <w:rsid w:val="000F554D"/>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61D"/>
    <w:rsid w:val="00101956"/>
    <w:rsid w:val="00101DC8"/>
    <w:rsid w:val="00101DE9"/>
    <w:rsid w:val="00102212"/>
    <w:rsid w:val="00102507"/>
    <w:rsid w:val="00102557"/>
    <w:rsid w:val="001026EB"/>
    <w:rsid w:val="0010313B"/>
    <w:rsid w:val="0010376F"/>
    <w:rsid w:val="00103B8C"/>
    <w:rsid w:val="00103EBA"/>
    <w:rsid w:val="0010420F"/>
    <w:rsid w:val="00104277"/>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2D"/>
    <w:rsid w:val="0011125E"/>
    <w:rsid w:val="001116D2"/>
    <w:rsid w:val="001120F5"/>
    <w:rsid w:val="001122FF"/>
    <w:rsid w:val="00112644"/>
    <w:rsid w:val="00112C06"/>
    <w:rsid w:val="00112DDD"/>
    <w:rsid w:val="0011328A"/>
    <w:rsid w:val="0011373D"/>
    <w:rsid w:val="00114075"/>
    <w:rsid w:val="001145DA"/>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94"/>
    <w:rsid w:val="001173AF"/>
    <w:rsid w:val="00117538"/>
    <w:rsid w:val="0011755F"/>
    <w:rsid w:val="00117F1E"/>
    <w:rsid w:val="00120F1E"/>
    <w:rsid w:val="001215C5"/>
    <w:rsid w:val="0012188C"/>
    <w:rsid w:val="00121E60"/>
    <w:rsid w:val="001221AA"/>
    <w:rsid w:val="001221BD"/>
    <w:rsid w:val="001228E2"/>
    <w:rsid w:val="00122DC5"/>
    <w:rsid w:val="00122F46"/>
    <w:rsid w:val="00123A2E"/>
    <w:rsid w:val="00123D83"/>
    <w:rsid w:val="00123FC2"/>
    <w:rsid w:val="001242A3"/>
    <w:rsid w:val="001243FE"/>
    <w:rsid w:val="00124441"/>
    <w:rsid w:val="001246AC"/>
    <w:rsid w:val="00125157"/>
    <w:rsid w:val="00125187"/>
    <w:rsid w:val="001253E8"/>
    <w:rsid w:val="001254AF"/>
    <w:rsid w:val="00126165"/>
    <w:rsid w:val="0012645A"/>
    <w:rsid w:val="001272EA"/>
    <w:rsid w:val="001276CA"/>
    <w:rsid w:val="0012799E"/>
    <w:rsid w:val="001279DB"/>
    <w:rsid w:val="00127A03"/>
    <w:rsid w:val="00127D02"/>
    <w:rsid w:val="0013019C"/>
    <w:rsid w:val="0013023B"/>
    <w:rsid w:val="00130660"/>
    <w:rsid w:val="00130742"/>
    <w:rsid w:val="00130955"/>
    <w:rsid w:val="00131312"/>
    <w:rsid w:val="00131978"/>
    <w:rsid w:val="00131A3B"/>
    <w:rsid w:val="00131D70"/>
    <w:rsid w:val="00132852"/>
    <w:rsid w:val="00132CE2"/>
    <w:rsid w:val="00133041"/>
    <w:rsid w:val="00133572"/>
    <w:rsid w:val="001335CE"/>
    <w:rsid w:val="001339AE"/>
    <w:rsid w:val="00133F43"/>
    <w:rsid w:val="001352B7"/>
    <w:rsid w:val="001352BD"/>
    <w:rsid w:val="00135A4C"/>
    <w:rsid w:val="00135FBD"/>
    <w:rsid w:val="00136581"/>
    <w:rsid w:val="00136645"/>
    <w:rsid w:val="0013676E"/>
    <w:rsid w:val="0013685F"/>
    <w:rsid w:val="00136C52"/>
    <w:rsid w:val="00136F1D"/>
    <w:rsid w:val="00137368"/>
    <w:rsid w:val="001376D7"/>
    <w:rsid w:val="00137865"/>
    <w:rsid w:val="001379A2"/>
    <w:rsid w:val="001379FC"/>
    <w:rsid w:val="00137E1E"/>
    <w:rsid w:val="00137E56"/>
    <w:rsid w:val="001408E3"/>
    <w:rsid w:val="00140A45"/>
    <w:rsid w:val="0014121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91B"/>
    <w:rsid w:val="00145A49"/>
    <w:rsid w:val="00145DAA"/>
    <w:rsid w:val="00145E10"/>
    <w:rsid w:val="001460D9"/>
    <w:rsid w:val="00146724"/>
    <w:rsid w:val="00146B11"/>
    <w:rsid w:val="00146CC9"/>
    <w:rsid w:val="00146D53"/>
    <w:rsid w:val="00146D90"/>
    <w:rsid w:val="00147408"/>
    <w:rsid w:val="00147461"/>
    <w:rsid w:val="00147467"/>
    <w:rsid w:val="001474B1"/>
    <w:rsid w:val="001474DC"/>
    <w:rsid w:val="00147860"/>
    <w:rsid w:val="00147AD3"/>
    <w:rsid w:val="0015035F"/>
    <w:rsid w:val="00150A10"/>
    <w:rsid w:val="00150B3E"/>
    <w:rsid w:val="00150BD0"/>
    <w:rsid w:val="00150D77"/>
    <w:rsid w:val="00150E4D"/>
    <w:rsid w:val="00150F2B"/>
    <w:rsid w:val="00150F68"/>
    <w:rsid w:val="00151005"/>
    <w:rsid w:val="001510D1"/>
    <w:rsid w:val="001511DD"/>
    <w:rsid w:val="001516D1"/>
    <w:rsid w:val="001516FE"/>
    <w:rsid w:val="001518C9"/>
    <w:rsid w:val="001519BB"/>
    <w:rsid w:val="00151EF5"/>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4CD"/>
    <w:rsid w:val="00155596"/>
    <w:rsid w:val="001555D3"/>
    <w:rsid w:val="00155B67"/>
    <w:rsid w:val="00155C31"/>
    <w:rsid w:val="00156243"/>
    <w:rsid w:val="0015643C"/>
    <w:rsid w:val="00156474"/>
    <w:rsid w:val="001565F8"/>
    <w:rsid w:val="00156D67"/>
    <w:rsid w:val="00156E04"/>
    <w:rsid w:val="00156EBC"/>
    <w:rsid w:val="001579A2"/>
    <w:rsid w:val="00160ABB"/>
    <w:rsid w:val="00160B86"/>
    <w:rsid w:val="0016188C"/>
    <w:rsid w:val="001619F0"/>
    <w:rsid w:val="00161AD5"/>
    <w:rsid w:val="001624E7"/>
    <w:rsid w:val="001629BE"/>
    <w:rsid w:val="001634F9"/>
    <w:rsid w:val="00163EDB"/>
    <w:rsid w:val="00164248"/>
    <w:rsid w:val="0016429C"/>
    <w:rsid w:val="001643E2"/>
    <w:rsid w:val="0016447A"/>
    <w:rsid w:val="0016528A"/>
    <w:rsid w:val="00165A0F"/>
    <w:rsid w:val="00165B74"/>
    <w:rsid w:val="00165C1D"/>
    <w:rsid w:val="00165D8F"/>
    <w:rsid w:val="00166042"/>
    <w:rsid w:val="00166147"/>
    <w:rsid w:val="00166420"/>
    <w:rsid w:val="001665A4"/>
    <w:rsid w:val="0016699E"/>
    <w:rsid w:val="00166A54"/>
    <w:rsid w:val="00166A7C"/>
    <w:rsid w:val="00166CFD"/>
    <w:rsid w:val="00166D73"/>
    <w:rsid w:val="0016750F"/>
    <w:rsid w:val="0016756F"/>
    <w:rsid w:val="00167684"/>
    <w:rsid w:val="001677F7"/>
    <w:rsid w:val="0017001B"/>
    <w:rsid w:val="00170BF5"/>
    <w:rsid w:val="001712C0"/>
    <w:rsid w:val="0017131E"/>
    <w:rsid w:val="0017164C"/>
    <w:rsid w:val="00171B94"/>
    <w:rsid w:val="00172113"/>
    <w:rsid w:val="001721B0"/>
    <w:rsid w:val="00172365"/>
    <w:rsid w:val="00172582"/>
    <w:rsid w:val="00172A20"/>
    <w:rsid w:val="00172A29"/>
    <w:rsid w:val="00172A95"/>
    <w:rsid w:val="00172B19"/>
    <w:rsid w:val="00172C20"/>
    <w:rsid w:val="00172DE3"/>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BD2"/>
    <w:rsid w:val="00180D5E"/>
    <w:rsid w:val="00181669"/>
    <w:rsid w:val="001816AD"/>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46"/>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40F"/>
    <w:rsid w:val="00190668"/>
    <w:rsid w:val="001920BE"/>
    <w:rsid w:val="0019238D"/>
    <w:rsid w:val="00192905"/>
    <w:rsid w:val="00192AAB"/>
    <w:rsid w:val="00193283"/>
    <w:rsid w:val="001932D3"/>
    <w:rsid w:val="00193371"/>
    <w:rsid w:val="00193434"/>
    <w:rsid w:val="0019361C"/>
    <w:rsid w:val="00193683"/>
    <w:rsid w:val="00193912"/>
    <w:rsid w:val="001940EE"/>
    <w:rsid w:val="001945A1"/>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D7A"/>
    <w:rsid w:val="001A0E22"/>
    <w:rsid w:val="001A1028"/>
    <w:rsid w:val="001A129D"/>
    <w:rsid w:val="001A160D"/>
    <w:rsid w:val="001A18B5"/>
    <w:rsid w:val="001A1CE8"/>
    <w:rsid w:val="001A21FD"/>
    <w:rsid w:val="001A22AF"/>
    <w:rsid w:val="001A23FD"/>
    <w:rsid w:val="001A2672"/>
    <w:rsid w:val="001A26E4"/>
    <w:rsid w:val="001A28D0"/>
    <w:rsid w:val="001A3242"/>
    <w:rsid w:val="001A4534"/>
    <w:rsid w:val="001A4609"/>
    <w:rsid w:val="001A485C"/>
    <w:rsid w:val="001A4E3B"/>
    <w:rsid w:val="001A4ED5"/>
    <w:rsid w:val="001A4F60"/>
    <w:rsid w:val="001A5354"/>
    <w:rsid w:val="001A5611"/>
    <w:rsid w:val="001A5647"/>
    <w:rsid w:val="001A56A2"/>
    <w:rsid w:val="001A5750"/>
    <w:rsid w:val="001A57B0"/>
    <w:rsid w:val="001A5B07"/>
    <w:rsid w:val="001A5B2F"/>
    <w:rsid w:val="001A5CF5"/>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27A"/>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6D7"/>
    <w:rsid w:val="001B4B77"/>
    <w:rsid w:val="001B4E0A"/>
    <w:rsid w:val="001B4E1C"/>
    <w:rsid w:val="001B4EF4"/>
    <w:rsid w:val="001B51E2"/>
    <w:rsid w:val="001B51EA"/>
    <w:rsid w:val="001B54DC"/>
    <w:rsid w:val="001B5662"/>
    <w:rsid w:val="001B6325"/>
    <w:rsid w:val="001B6559"/>
    <w:rsid w:val="001B6C4D"/>
    <w:rsid w:val="001B711F"/>
    <w:rsid w:val="001B71C4"/>
    <w:rsid w:val="001B7AFF"/>
    <w:rsid w:val="001B7BBF"/>
    <w:rsid w:val="001C01FC"/>
    <w:rsid w:val="001C046A"/>
    <w:rsid w:val="001C0479"/>
    <w:rsid w:val="001C0535"/>
    <w:rsid w:val="001C07E4"/>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A3B"/>
    <w:rsid w:val="001C3DB1"/>
    <w:rsid w:val="001C407D"/>
    <w:rsid w:val="001C41C6"/>
    <w:rsid w:val="001C4417"/>
    <w:rsid w:val="001C47AD"/>
    <w:rsid w:val="001C5463"/>
    <w:rsid w:val="001C59FB"/>
    <w:rsid w:val="001C5C88"/>
    <w:rsid w:val="001C6276"/>
    <w:rsid w:val="001C6301"/>
    <w:rsid w:val="001C6ED8"/>
    <w:rsid w:val="001C7171"/>
    <w:rsid w:val="001C788A"/>
    <w:rsid w:val="001C7F70"/>
    <w:rsid w:val="001D042F"/>
    <w:rsid w:val="001D06B0"/>
    <w:rsid w:val="001D0E39"/>
    <w:rsid w:val="001D1020"/>
    <w:rsid w:val="001D10E1"/>
    <w:rsid w:val="001D1B15"/>
    <w:rsid w:val="001D1D2F"/>
    <w:rsid w:val="001D1FFC"/>
    <w:rsid w:val="001D20CB"/>
    <w:rsid w:val="001D2278"/>
    <w:rsid w:val="001D2BFE"/>
    <w:rsid w:val="001D301A"/>
    <w:rsid w:val="001D3372"/>
    <w:rsid w:val="001D345B"/>
    <w:rsid w:val="001D3650"/>
    <w:rsid w:val="001D3968"/>
    <w:rsid w:val="001D40CE"/>
    <w:rsid w:val="001D42BA"/>
    <w:rsid w:val="001D4BC3"/>
    <w:rsid w:val="001D500E"/>
    <w:rsid w:val="001D57EC"/>
    <w:rsid w:val="001D58A3"/>
    <w:rsid w:val="001D61E7"/>
    <w:rsid w:val="001D6329"/>
    <w:rsid w:val="001D6A19"/>
    <w:rsid w:val="001D6B32"/>
    <w:rsid w:val="001D7B05"/>
    <w:rsid w:val="001D7E39"/>
    <w:rsid w:val="001D7E7E"/>
    <w:rsid w:val="001D7FC0"/>
    <w:rsid w:val="001E04D1"/>
    <w:rsid w:val="001E10AA"/>
    <w:rsid w:val="001E115D"/>
    <w:rsid w:val="001E1199"/>
    <w:rsid w:val="001E1450"/>
    <w:rsid w:val="001E1A49"/>
    <w:rsid w:val="001E2151"/>
    <w:rsid w:val="001E2625"/>
    <w:rsid w:val="001E2872"/>
    <w:rsid w:val="001E29B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80E"/>
    <w:rsid w:val="001E698E"/>
    <w:rsid w:val="001E6D82"/>
    <w:rsid w:val="001E7647"/>
    <w:rsid w:val="001E7814"/>
    <w:rsid w:val="001E7E96"/>
    <w:rsid w:val="001F00E0"/>
    <w:rsid w:val="001F0192"/>
    <w:rsid w:val="001F0A2D"/>
    <w:rsid w:val="001F0A67"/>
    <w:rsid w:val="001F0B88"/>
    <w:rsid w:val="001F0C59"/>
    <w:rsid w:val="001F1044"/>
    <w:rsid w:val="001F15CE"/>
    <w:rsid w:val="001F188A"/>
    <w:rsid w:val="001F1FB0"/>
    <w:rsid w:val="001F235D"/>
    <w:rsid w:val="001F2BA6"/>
    <w:rsid w:val="001F30B7"/>
    <w:rsid w:val="001F3196"/>
    <w:rsid w:val="001F3995"/>
    <w:rsid w:val="001F3A5A"/>
    <w:rsid w:val="001F3B96"/>
    <w:rsid w:val="001F3D0B"/>
    <w:rsid w:val="001F4480"/>
    <w:rsid w:val="001F4CBA"/>
    <w:rsid w:val="001F4F11"/>
    <w:rsid w:val="001F4F2C"/>
    <w:rsid w:val="001F511A"/>
    <w:rsid w:val="001F61DE"/>
    <w:rsid w:val="001F6240"/>
    <w:rsid w:val="001F69C0"/>
    <w:rsid w:val="001F6EC5"/>
    <w:rsid w:val="001F797C"/>
    <w:rsid w:val="001F7AF8"/>
    <w:rsid w:val="001F7C6D"/>
    <w:rsid w:val="002009A4"/>
    <w:rsid w:val="00200A6D"/>
    <w:rsid w:val="00200B29"/>
    <w:rsid w:val="00200FDB"/>
    <w:rsid w:val="0020118D"/>
    <w:rsid w:val="0020157D"/>
    <w:rsid w:val="002020C7"/>
    <w:rsid w:val="002020EF"/>
    <w:rsid w:val="00202745"/>
    <w:rsid w:val="00202F44"/>
    <w:rsid w:val="00202F6C"/>
    <w:rsid w:val="00203525"/>
    <w:rsid w:val="002035FF"/>
    <w:rsid w:val="0020376D"/>
    <w:rsid w:val="00203878"/>
    <w:rsid w:val="0020396D"/>
    <w:rsid w:val="00203CFE"/>
    <w:rsid w:val="00203E70"/>
    <w:rsid w:val="002044CE"/>
    <w:rsid w:val="00204D20"/>
    <w:rsid w:val="0020517F"/>
    <w:rsid w:val="00205306"/>
    <w:rsid w:val="00205878"/>
    <w:rsid w:val="00205B27"/>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6F7"/>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143"/>
    <w:rsid w:val="0021732B"/>
    <w:rsid w:val="00217434"/>
    <w:rsid w:val="00217537"/>
    <w:rsid w:val="00217CE3"/>
    <w:rsid w:val="00217D0D"/>
    <w:rsid w:val="00217F8A"/>
    <w:rsid w:val="0022125B"/>
    <w:rsid w:val="00221280"/>
    <w:rsid w:val="00221793"/>
    <w:rsid w:val="00221B5D"/>
    <w:rsid w:val="00221F3E"/>
    <w:rsid w:val="00221F65"/>
    <w:rsid w:val="00222173"/>
    <w:rsid w:val="002222E6"/>
    <w:rsid w:val="00222371"/>
    <w:rsid w:val="00222A34"/>
    <w:rsid w:val="00222FAD"/>
    <w:rsid w:val="00223710"/>
    <w:rsid w:val="002239B0"/>
    <w:rsid w:val="00223B8B"/>
    <w:rsid w:val="0022498A"/>
    <w:rsid w:val="002249EF"/>
    <w:rsid w:val="0022547F"/>
    <w:rsid w:val="002255A9"/>
    <w:rsid w:val="00225721"/>
    <w:rsid w:val="0022643D"/>
    <w:rsid w:val="00226602"/>
    <w:rsid w:val="00226610"/>
    <w:rsid w:val="00226DDB"/>
    <w:rsid w:val="00226F51"/>
    <w:rsid w:val="002273FD"/>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9C3"/>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006"/>
    <w:rsid w:val="00237E80"/>
    <w:rsid w:val="0024035E"/>
    <w:rsid w:val="002409A5"/>
    <w:rsid w:val="00240CEA"/>
    <w:rsid w:val="00240E6C"/>
    <w:rsid w:val="00240F42"/>
    <w:rsid w:val="00241935"/>
    <w:rsid w:val="00241D6C"/>
    <w:rsid w:val="00242057"/>
    <w:rsid w:val="00242324"/>
    <w:rsid w:val="00242E78"/>
    <w:rsid w:val="00242ECA"/>
    <w:rsid w:val="0024306B"/>
    <w:rsid w:val="0024340E"/>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47B"/>
    <w:rsid w:val="0024682B"/>
    <w:rsid w:val="00246B3A"/>
    <w:rsid w:val="00246BDE"/>
    <w:rsid w:val="00246C35"/>
    <w:rsid w:val="002472F6"/>
    <w:rsid w:val="002473B9"/>
    <w:rsid w:val="002475E9"/>
    <w:rsid w:val="0024770D"/>
    <w:rsid w:val="00247F82"/>
    <w:rsid w:val="00250AB9"/>
    <w:rsid w:val="00250E8D"/>
    <w:rsid w:val="00250F0A"/>
    <w:rsid w:val="002510EE"/>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B69"/>
    <w:rsid w:val="00253DB0"/>
    <w:rsid w:val="002543D9"/>
    <w:rsid w:val="002545B2"/>
    <w:rsid w:val="00254C8B"/>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46BA"/>
    <w:rsid w:val="002652DC"/>
    <w:rsid w:val="00265EA2"/>
    <w:rsid w:val="00265ED7"/>
    <w:rsid w:val="00265F17"/>
    <w:rsid w:val="002662B7"/>
    <w:rsid w:val="00266C33"/>
    <w:rsid w:val="00266DF5"/>
    <w:rsid w:val="002675DD"/>
    <w:rsid w:val="00267AF0"/>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456"/>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2AD"/>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C12"/>
    <w:rsid w:val="00296F22"/>
    <w:rsid w:val="0029704F"/>
    <w:rsid w:val="002970C7"/>
    <w:rsid w:val="00297694"/>
    <w:rsid w:val="00297869"/>
    <w:rsid w:val="0029787B"/>
    <w:rsid w:val="002979F1"/>
    <w:rsid w:val="00297A5A"/>
    <w:rsid w:val="00297DFC"/>
    <w:rsid w:val="00297E7C"/>
    <w:rsid w:val="002A0222"/>
    <w:rsid w:val="002A03DC"/>
    <w:rsid w:val="002A03FB"/>
    <w:rsid w:val="002A068E"/>
    <w:rsid w:val="002A1565"/>
    <w:rsid w:val="002A1649"/>
    <w:rsid w:val="002A16AB"/>
    <w:rsid w:val="002A1BA9"/>
    <w:rsid w:val="002A1EBD"/>
    <w:rsid w:val="002A209E"/>
    <w:rsid w:val="002A226A"/>
    <w:rsid w:val="002A22E7"/>
    <w:rsid w:val="002A235E"/>
    <w:rsid w:val="002A2588"/>
    <w:rsid w:val="002A262C"/>
    <w:rsid w:val="002A2ED4"/>
    <w:rsid w:val="002A31A7"/>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64F"/>
    <w:rsid w:val="002A5BD2"/>
    <w:rsid w:val="002A5CDB"/>
    <w:rsid w:val="002A5D7B"/>
    <w:rsid w:val="002A6565"/>
    <w:rsid w:val="002A65F8"/>
    <w:rsid w:val="002A66CF"/>
    <w:rsid w:val="002A67D4"/>
    <w:rsid w:val="002A69DE"/>
    <w:rsid w:val="002A6D1F"/>
    <w:rsid w:val="002A7724"/>
    <w:rsid w:val="002A7B60"/>
    <w:rsid w:val="002A7E0E"/>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109"/>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18"/>
    <w:rsid w:val="002C319E"/>
    <w:rsid w:val="002C3949"/>
    <w:rsid w:val="002C3D11"/>
    <w:rsid w:val="002C4016"/>
    <w:rsid w:val="002C4612"/>
    <w:rsid w:val="002C4973"/>
    <w:rsid w:val="002C4E5B"/>
    <w:rsid w:val="002C4EE1"/>
    <w:rsid w:val="002C5129"/>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16D1"/>
    <w:rsid w:val="002D235D"/>
    <w:rsid w:val="002D23A9"/>
    <w:rsid w:val="002D26AA"/>
    <w:rsid w:val="002D2B7D"/>
    <w:rsid w:val="002D385F"/>
    <w:rsid w:val="002D3887"/>
    <w:rsid w:val="002D3EF7"/>
    <w:rsid w:val="002D42DA"/>
    <w:rsid w:val="002D44AE"/>
    <w:rsid w:val="002D45A7"/>
    <w:rsid w:val="002D47DF"/>
    <w:rsid w:val="002D4823"/>
    <w:rsid w:val="002D49FE"/>
    <w:rsid w:val="002D50FC"/>
    <w:rsid w:val="002D5A89"/>
    <w:rsid w:val="002D5CCC"/>
    <w:rsid w:val="002D60A9"/>
    <w:rsid w:val="002D6147"/>
    <w:rsid w:val="002D682B"/>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817"/>
    <w:rsid w:val="002E399F"/>
    <w:rsid w:val="002E422F"/>
    <w:rsid w:val="002E453D"/>
    <w:rsid w:val="002E4727"/>
    <w:rsid w:val="002E4B80"/>
    <w:rsid w:val="002E4DA4"/>
    <w:rsid w:val="002E5095"/>
    <w:rsid w:val="002E5569"/>
    <w:rsid w:val="002E568F"/>
    <w:rsid w:val="002E56FE"/>
    <w:rsid w:val="002E5D22"/>
    <w:rsid w:val="002E6044"/>
    <w:rsid w:val="002E61DA"/>
    <w:rsid w:val="002E6543"/>
    <w:rsid w:val="002E6768"/>
    <w:rsid w:val="002E686D"/>
    <w:rsid w:val="002E766C"/>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2F1"/>
    <w:rsid w:val="00302917"/>
    <w:rsid w:val="00302FF5"/>
    <w:rsid w:val="00303777"/>
    <w:rsid w:val="00303894"/>
    <w:rsid w:val="003038EB"/>
    <w:rsid w:val="0030414B"/>
    <w:rsid w:val="00304294"/>
    <w:rsid w:val="003042D9"/>
    <w:rsid w:val="00304371"/>
    <w:rsid w:val="003044F7"/>
    <w:rsid w:val="00304888"/>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3050"/>
    <w:rsid w:val="00314503"/>
    <w:rsid w:val="00314898"/>
    <w:rsid w:val="00314906"/>
    <w:rsid w:val="00314AB7"/>
    <w:rsid w:val="00314D79"/>
    <w:rsid w:val="00314FE3"/>
    <w:rsid w:val="0031520E"/>
    <w:rsid w:val="003156DF"/>
    <w:rsid w:val="003157DC"/>
    <w:rsid w:val="00315B37"/>
    <w:rsid w:val="00315BC1"/>
    <w:rsid w:val="00315CE9"/>
    <w:rsid w:val="003161AC"/>
    <w:rsid w:val="003168FC"/>
    <w:rsid w:val="00316BC4"/>
    <w:rsid w:val="0031764C"/>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340B"/>
    <w:rsid w:val="00323470"/>
    <w:rsid w:val="00323BF8"/>
    <w:rsid w:val="00323F88"/>
    <w:rsid w:val="003248D7"/>
    <w:rsid w:val="0032549B"/>
    <w:rsid w:val="00325773"/>
    <w:rsid w:val="003259CD"/>
    <w:rsid w:val="00326592"/>
    <w:rsid w:val="00326A57"/>
    <w:rsid w:val="00326EF4"/>
    <w:rsid w:val="00326F0F"/>
    <w:rsid w:val="00326F87"/>
    <w:rsid w:val="00326F99"/>
    <w:rsid w:val="003275BC"/>
    <w:rsid w:val="00327695"/>
    <w:rsid w:val="003278FC"/>
    <w:rsid w:val="00327CA3"/>
    <w:rsid w:val="00327E87"/>
    <w:rsid w:val="00327FD5"/>
    <w:rsid w:val="00330196"/>
    <w:rsid w:val="00330481"/>
    <w:rsid w:val="00330D6D"/>
    <w:rsid w:val="00331186"/>
    <w:rsid w:val="003311FE"/>
    <w:rsid w:val="00331476"/>
    <w:rsid w:val="0033186E"/>
    <w:rsid w:val="0033200F"/>
    <w:rsid w:val="00332322"/>
    <w:rsid w:val="00332B8F"/>
    <w:rsid w:val="00333150"/>
    <w:rsid w:val="00333302"/>
    <w:rsid w:val="00333B60"/>
    <w:rsid w:val="00333DB7"/>
    <w:rsid w:val="00333F00"/>
    <w:rsid w:val="00334337"/>
    <w:rsid w:val="003344E5"/>
    <w:rsid w:val="003344F6"/>
    <w:rsid w:val="0033454C"/>
    <w:rsid w:val="00334CDE"/>
    <w:rsid w:val="00334E45"/>
    <w:rsid w:val="00335281"/>
    <w:rsid w:val="003357F6"/>
    <w:rsid w:val="00335881"/>
    <w:rsid w:val="00335A1C"/>
    <w:rsid w:val="00335B27"/>
    <w:rsid w:val="00335C66"/>
    <w:rsid w:val="00336119"/>
    <w:rsid w:val="0033634B"/>
    <w:rsid w:val="00337039"/>
    <w:rsid w:val="0033761D"/>
    <w:rsid w:val="003378B1"/>
    <w:rsid w:val="00337C42"/>
    <w:rsid w:val="00337F95"/>
    <w:rsid w:val="003401E4"/>
    <w:rsid w:val="0034038C"/>
    <w:rsid w:val="0034040B"/>
    <w:rsid w:val="003407FB"/>
    <w:rsid w:val="00340CA8"/>
    <w:rsid w:val="00340D13"/>
    <w:rsid w:val="003418ED"/>
    <w:rsid w:val="00341A28"/>
    <w:rsid w:val="00341A61"/>
    <w:rsid w:val="00341CF7"/>
    <w:rsid w:val="00341E3A"/>
    <w:rsid w:val="003421D7"/>
    <w:rsid w:val="0034257E"/>
    <w:rsid w:val="003425B9"/>
    <w:rsid w:val="0034277C"/>
    <w:rsid w:val="003428D6"/>
    <w:rsid w:val="0034299D"/>
    <w:rsid w:val="003434FF"/>
    <w:rsid w:val="0034366F"/>
    <w:rsid w:val="00343ACE"/>
    <w:rsid w:val="003441D8"/>
    <w:rsid w:val="0034445A"/>
    <w:rsid w:val="00344C2E"/>
    <w:rsid w:val="0034526F"/>
    <w:rsid w:val="00345569"/>
    <w:rsid w:val="0034600F"/>
    <w:rsid w:val="00346016"/>
    <w:rsid w:val="0034621A"/>
    <w:rsid w:val="00346769"/>
    <w:rsid w:val="00346796"/>
    <w:rsid w:val="00346810"/>
    <w:rsid w:val="00346828"/>
    <w:rsid w:val="003469D4"/>
    <w:rsid w:val="00346F69"/>
    <w:rsid w:val="00347962"/>
    <w:rsid w:val="003479A1"/>
    <w:rsid w:val="00347B7F"/>
    <w:rsid w:val="00347D7A"/>
    <w:rsid w:val="003501CB"/>
    <w:rsid w:val="0035042A"/>
    <w:rsid w:val="0035086F"/>
    <w:rsid w:val="00350962"/>
    <w:rsid w:val="00350B61"/>
    <w:rsid w:val="003513D5"/>
    <w:rsid w:val="0035143D"/>
    <w:rsid w:val="003515AC"/>
    <w:rsid w:val="00351856"/>
    <w:rsid w:val="00351BCD"/>
    <w:rsid w:val="00351C08"/>
    <w:rsid w:val="00351C92"/>
    <w:rsid w:val="00351D02"/>
    <w:rsid w:val="00352029"/>
    <w:rsid w:val="00353168"/>
    <w:rsid w:val="0035333D"/>
    <w:rsid w:val="00353535"/>
    <w:rsid w:val="00353C0E"/>
    <w:rsid w:val="00353C70"/>
    <w:rsid w:val="00353CEC"/>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53B"/>
    <w:rsid w:val="003628F9"/>
    <w:rsid w:val="00362B27"/>
    <w:rsid w:val="00362BAC"/>
    <w:rsid w:val="00363A4E"/>
    <w:rsid w:val="00363A60"/>
    <w:rsid w:val="00363AE3"/>
    <w:rsid w:val="00363D47"/>
    <w:rsid w:val="00363E1E"/>
    <w:rsid w:val="00363E2F"/>
    <w:rsid w:val="003641D1"/>
    <w:rsid w:val="003641EC"/>
    <w:rsid w:val="00364561"/>
    <w:rsid w:val="003645C0"/>
    <w:rsid w:val="00364884"/>
    <w:rsid w:val="00364893"/>
    <w:rsid w:val="00364ED9"/>
    <w:rsid w:val="0036522B"/>
    <w:rsid w:val="003652D6"/>
    <w:rsid w:val="00365670"/>
    <w:rsid w:val="00365800"/>
    <w:rsid w:val="00365D1E"/>
    <w:rsid w:val="00365EB1"/>
    <w:rsid w:val="00365F9B"/>
    <w:rsid w:val="00366657"/>
    <w:rsid w:val="00366AE0"/>
    <w:rsid w:val="00366B0C"/>
    <w:rsid w:val="00366E1E"/>
    <w:rsid w:val="00366FC1"/>
    <w:rsid w:val="00366FD1"/>
    <w:rsid w:val="0036720F"/>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A68"/>
    <w:rsid w:val="00377CC0"/>
    <w:rsid w:val="00380346"/>
    <w:rsid w:val="00380B95"/>
    <w:rsid w:val="00380C33"/>
    <w:rsid w:val="0038188C"/>
    <w:rsid w:val="003818EE"/>
    <w:rsid w:val="00381CE0"/>
    <w:rsid w:val="00381CFA"/>
    <w:rsid w:val="0038218E"/>
    <w:rsid w:val="003825C7"/>
    <w:rsid w:val="0038277C"/>
    <w:rsid w:val="0038283A"/>
    <w:rsid w:val="00382B4F"/>
    <w:rsid w:val="00382BB0"/>
    <w:rsid w:val="00382BF3"/>
    <w:rsid w:val="003832F4"/>
    <w:rsid w:val="00383B61"/>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637"/>
    <w:rsid w:val="00391B2F"/>
    <w:rsid w:val="00391EDA"/>
    <w:rsid w:val="00391F05"/>
    <w:rsid w:val="00391F24"/>
    <w:rsid w:val="003922FC"/>
    <w:rsid w:val="00392413"/>
    <w:rsid w:val="0039265B"/>
    <w:rsid w:val="003926B6"/>
    <w:rsid w:val="0039339F"/>
    <w:rsid w:val="00393653"/>
    <w:rsid w:val="00393F26"/>
    <w:rsid w:val="00394427"/>
    <w:rsid w:val="00394C4E"/>
    <w:rsid w:val="00394D90"/>
    <w:rsid w:val="0039514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23"/>
    <w:rsid w:val="003A2E5E"/>
    <w:rsid w:val="003A3053"/>
    <w:rsid w:val="003A33DC"/>
    <w:rsid w:val="003A33E8"/>
    <w:rsid w:val="003A3624"/>
    <w:rsid w:val="003A3CB9"/>
    <w:rsid w:val="003A3CFB"/>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924"/>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375"/>
    <w:rsid w:val="003B34D7"/>
    <w:rsid w:val="003B35B7"/>
    <w:rsid w:val="003B38DF"/>
    <w:rsid w:val="003B40B4"/>
    <w:rsid w:val="003B49AB"/>
    <w:rsid w:val="003B49F2"/>
    <w:rsid w:val="003B4B02"/>
    <w:rsid w:val="003B4BD5"/>
    <w:rsid w:val="003B4C05"/>
    <w:rsid w:val="003B4F3F"/>
    <w:rsid w:val="003B507B"/>
    <w:rsid w:val="003B5262"/>
    <w:rsid w:val="003B564C"/>
    <w:rsid w:val="003B587B"/>
    <w:rsid w:val="003B66CC"/>
    <w:rsid w:val="003B66D2"/>
    <w:rsid w:val="003B6734"/>
    <w:rsid w:val="003B693D"/>
    <w:rsid w:val="003B77B7"/>
    <w:rsid w:val="003B7BA6"/>
    <w:rsid w:val="003B7EAA"/>
    <w:rsid w:val="003C016F"/>
    <w:rsid w:val="003C0D89"/>
    <w:rsid w:val="003C0FD0"/>
    <w:rsid w:val="003C1095"/>
    <w:rsid w:val="003C15A4"/>
    <w:rsid w:val="003C1EFD"/>
    <w:rsid w:val="003C329E"/>
    <w:rsid w:val="003C32F9"/>
    <w:rsid w:val="003C3472"/>
    <w:rsid w:val="003C3D9F"/>
    <w:rsid w:val="003C3FD9"/>
    <w:rsid w:val="003C4975"/>
    <w:rsid w:val="003C4DC3"/>
    <w:rsid w:val="003C5075"/>
    <w:rsid w:val="003C5321"/>
    <w:rsid w:val="003C532E"/>
    <w:rsid w:val="003C57C3"/>
    <w:rsid w:val="003C5929"/>
    <w:rsid w:val="003C5D43"/>
    <w:rsid w:val="003C630F"/>
    <w:rsid w:val="003C6C39"/>
    <w:rsid w:val="003C6D23"/>
    <w:rsid w:val="003C6D2C"/>
    <w:rsid w:val="003C6EB6"/>
    <w:rsid w:val="003C707D"/>
    <w:rsid w:val="003C70A7"/>
    <w:rsid w:val="003C72D2"/>
    <w:rsid w:val="003C73EC"/>
    <w:rsid w:val="003C7959"/>
    <w:rsid w:val="003D0262"/>
    <w:rsid w:val="003D0362"/>
    <w:rsid w:val="003D0D4B"/>
    <w:rsid w:val="003D0EBD"/>
    <w:rsid w:val="003D0FE0"/>
    <w:rsid w:val="003D13DD"/>
    <w:rsid w:val="003D14F0"/>
    <w:rsid w:val="003D161A"/>
    <w:rsid w:val="003D1652"/>
    <w:rsid w:val="003D1E8B"/>
    <w:rsid w:val="003D222A"/>
    <w:rsid w:val="003D29CC"/>
    <w:rsid w:val="003D2A5D"/>
    <w:rsid w:val="003D30C7"/>
    <w:rsid w:val="003D35AE"/>
    <w:rsid w:val="003D38D0"/>
    <w:rsid w:val="003D43E9"/>
    <w:rsid w:val="003D4716"/>
    <w:rsid w:val="003D487C"/>
    <w:rsid w:val="003D4BC9"/>
    <w:rsid w:val="003D4BFB"/>
    <w:rsid w:val="003D51DB"/>
    <w:rsid w:val="003D5A84"/>
    <w:rsid w:val="003D5BCE"/>
    <w:rsid w:val="003D64C8"/>
    <w:rsid w:val="003D6522"/>
    <w:rsid w:val="003D6674"/>
    <w:rsid w:val="003D6E79"/>
    <w:rsid w:val="003D714E"/>
    <w:rsid w:val="003D743F"/>
    <w:rsid w:val="003D7477"/>
    <w:rsid w:val="003D7EEA"/>
    <w:rsid w:val="003E0057"/>
    <w:rsid w:val="003E034A"/>
    <w:rsid w:val="003E03C5"/>
    <w:rsid w:val="003E03EF"/>
    <w:rsid w:val="003E079B"/>
    <w:rsid w:val="003E0B78"/>
    <w:rsid w:val="003E1197"/>
    <w:rsid w:val="003E1680"/>
    <w:rsid w:val="003E182B"/>
    <w:rsid w:val="003E1913"/>
    <w:rsid w:val="003E1A42"/>
    <w:rsid w:val="003E1C1E"/>
    <w:rsid w:val="003E1C57"/>
    <w:rsid w:val="003E1F68"/>
    <w:rsid w:val="003E2322"/>
    <w:rsid w:val="003E236F"/>
    <w:rsid w:val="003E2447"/>
    <w:rsid w:val="003E340E"/>
    <w:rsid w:val="003E3627"/>
    <w:rsid w:val="003E37F9"/>
    <w:rsid w:val="003E382D"/>
    <w:rsid w:val="003E3B9C"/>
    <w:rsid w:val="003E3BEC"/>
    <w:rsid w:val="003E4498"/>
    <w:rsid w:val="003E467A"/>
    <w:rsid w:val="003E4A7A"/>
    <w:rsid w:val="003E5665"/>
    <w:rsid w:val="003E5CCE"/>
    <w:rsid w:val="003E670F"/>
    <w:rsid w:val="003E6AED"/>
    <w:rsid w:val="003E6BCE"/>
    <w:rsid w:val="003E6D87"/>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93F"/>
    <w:rsid w:val="003F3C12"/>
    <w:rsid w:val="003F4038"/>
    <w:rsid w:val="003F45B5"/>
    <w:rsid w:val="003F4CA1"/>
    <w:rsid w:val="003F4F9B"/>
    <w:rsid w:val="003F583C"/>
    <w:rsid w:val="003F608C"/>
    <w:rsid w:val="003F60C3"/>
    <w:rsid w:val="003F65B1"/>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21"/>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570"/>
    <w:rsid w:val="0041196C"/>
    <w:rsid w:val="00411982"/>
    <w:rsid w:val="004122B6"/>
    <w:rsid w:val="00412509"/>
    <w:rsid w:val="00412728"/>
    <w:rsid w:val="0041278B"/>
    <w:rsid w:val="00412BBA"/>
    <w:rsid w:val="00412E81"/>
    <w:rsid w:val="0041304F"/>
    <w:rsid w:val="004138E6"/>
    <w:rsid w:val="00413C10"/>
    <w:rsid w:val="004140E3"/>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A0F"/>
    <w:rsid w:val="00417A32"/>
    <w:rsid w:val="00417C2A"/>
    <w:rsid w:val="00417C33"/>
    <w:rsid w:val="004200F8"/>
    <w:rsid w:val="004203D6"/>
    <w:rsid w:val="0042093F"/>
    <w:rsid w:val="00420A37"/>
    <w:rsid w:val="00420DD7"/>
    <w:rsid w:val="00420DE5"/>
    <w:rsid w:val="00420E42"/>
    <w:rsid w:val="004210F8"/>
    <w:rsid w:val="00421196"/>
    <w:rsid w:val="00421409"/>
    <w:rsid w:val="0042145A"/>
    <w:rsid w:val="00421714"/>
    <w:rsid w:val="00421762"/>
    <w:rsid w:val="00421A83"/>
    <w:rsid w:val="00421B62"/>
    <w:rsid w:val="00421BCF"/>
    <w:rsid w:val="004220AC"/>
    <w:rsid w:val="004222AB"/>
    <w:rsid w:val="00422499"/>
    <w:rsid w:val="00422697"/>
    <w:rsid w:val="00422EFD"/>
    <w:rsid w:val="0042338F"/>
    <w:rsid w:val="00423B60"/>
    <w:rsid w:val="00423DD3"/>
    <w:rsid w:val="00424020"/>
    <w:rsid w:val="00424170"/>
    <w:rsid w:val="004241D3"/>
    <w:rsid w:val="004242D4"/>
    <w:rsid w:val="00424BD5"/>
    <w:rsid w:val="00424D5F"/>
    <w:rsid w:val="00424FB5"/>
    <w:rsid w:val="00425445"/>
    <w:rsid w:val="00425978"/>
    <w:rsid w:val="00425AC3"/>
    <w:rsid w:val="00425F40"/>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8B"/>
    <w:rsid w:val="004336E5"/>
    <w:rsid w:val="00433EC8"/>
    <w:rsid w:val="0043438F"/>
    <w:rsid w:val="0043498E"/>
    <w:rsid w:val="00434AEE"/>
    <w:rsid w:val="00434CDE"/>
    <w:rsid w:val="00435886"/>
    <w:rsid w:val="00435895"/>
    <w:rsid w:val="004358F1"/>
    <w:rsid w:val="0043624A"/>
    <w:rsid w:val="004364C5"/>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61B6"/>
    <w:rsid w:val="004461B8"/>
    <w:rsid w:val="00446C1F"/>
    <w:rsid w:val="00446E93"/>
    <w:rsid w:val="004471B7"/>
    <w:rsid w:val="004477F8"/>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EA7"/>
    <w:rsid w:val="00455031"/>
    <w:rsid w:val="00455260"/>
    <w:rsid w:val="00455507"/>
    <w:rsid w:val="00455652"/>
    <w:rsid w:val="004558A0"/>
    <w:rsid w:val="00455E1B"/>
    <w:rsid w:val="004562C0"/>
    <w:rsid w:val="0045662B"/>
    <w:rsid w:val="00456696"/>
    <w:rsid w:val="00456A9C"/>
    <w:rsid w:val="00456B17"/>
    <w:rsid w:val="00456FAE"/>
    <w:rsid w:val="00457149"/>
    <w:rsid w:val="004571A1"/>
    <w:rsid w:val="004578AB"/>
    <w:rsid w:val="00457939"/>
    <w:rsid w:val="00457A81"/>
    <w:rsid w:val="00457D92"/>
    <w:rsid w:val="00460748"/>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704"/>
    <w:rsid w:val="00473CB1"/>
    <w:rsid w:val="00473EBD"/>
    <w:rsid w:val="004748D9"/>
    <w:rsid w:val="00474E22"/>
    <w:rsid w:val="004750C8"/>
    <w:rsid w:val="004752E5"/>
    <w:rsid w:val="004757EF"/>
    <w:rsid w:val="00476332"/>
    <w:rsid w:val="004765EE"/>
    <w:rsid w:val="00476D02"/>
    <w:rsid w:val="00476D0E"/>
    <w:rsid w:val="00476D19"/>
    <w:rsid w:val="0047792D"/>
    <w:rsid w:val="00477AEF"/>
    <w:rsid w:val="00477B51"/>
    <w:rsid w:val="00480709"/>
    <w:rsid w:val="00480CE3"/>
    <w:rsid w:val="00480E11"/>
    <w:rsid w:val="004810BC"/>
    <w:rsid w:val="004811E4"/>
    <w:rsid w:val="00481356"/>
    <w:rsid w:val="0048137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7A5"/>
    <w:rsid w:val="00486907"/>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9BE"/>
    <w:rsid w:val="00492CA1"/>
    <w:rsid w:val="00492F51"/>
    <w:rsid w:val="00493E61"/>
    <w:rsid w:val="00493E67"/>
    <w:rsid w:val="004948CD"/>
    <w:rsid w:val="00494BEF"/>
    <w:rsid w:val="00494E53"/>
    <w:rsid w:val="00495745"/>
    <w:rsid w:val="0049613E"/>
    <w:rsid w:val="00496373"/>
    <w:rsid w:val="00496D58"/>
    <w:rsid w:val="00496E64"/>
    <w:rsid w:val="004970C2"/>
    <w:rsid w:val="00497460"/>
    <w:rsid w:val="00497D0B"/>
    <w:rsid w:val="00497E03"/>
    <w:rsid w:val="004A0101"/>
    <w:rsid w:val="004A01AB"/>
    <w:rsid w:val="004A0280"/>
    <w:rsid w:val="004A03DE"/>
    <w:rsid w:val="004A045E"/>
    <w:rsid w:val="004A0852"/>
    <w:rsid w:val="004A0EC7"/>
    <w:rsid w:val="004A0EF6"/>
    <w:rsid w:val="004A10C1"/>
    <w:rsid w:val="004A1478"/>
    <w:rsid w:val="004A152D"/>
    <w:rsid w:val="004A15E5"/>
    <w:rsid w:val="004A181C"/>
    <w:rsid w:val="004A1932"/>
    <w:rsid w:val="004A258B"/>
    <w:rsid w:val="004A2F08"/>
    <w:rsid w:val="004A3677"/>
    <w:rsid w:val="004A3CDF"/>
    <w:rsid w:val="004A3FF1"/>
    <w:rsid w:val="004A4493"/>
    <w:rsid w:val="004A495E"/>
    <w:rsid w:val="004A53B9"/>
    <w:rsid w:val="004A55CF"/>
    <w:rsid w:val="004A55D8"/>
    <w:rsid w:val="004A5651"/>
    <w:rsid w:val="004A5C0E"/>
    <w:rsid w:val="004A5F4A"/>
    <w:rsid w:val="004A6415"/>
    <w:rsid w:val="004A6ADE"/>
    <w:rsid w:val="004A6C7A"/>
    <w:rsid w:val="004A76C6"/>
    <w:rsid w:val="004A7742"/>
    <w:rsid w:val="004A799B"/>
    <w:rsid w:val="004A7A4A"/>
    <w:rsid w:val="004A7DBB"/>
    <w:rsid w:val="004B01BB"/>
    <w:rsid w:val="004B0778"/>
    <w:rsid w:val="004B15C9"/>
    <w:rsid w:val="004B1948"/>
    <w:rsid w:val="004B1C68"/>
    <w:rsid w:val="004B1DCA"/>
    <w:rsid w:val="004B232E"/>
    <w:rsid w:val="004B2514"/>
    <w:rsid w:val="004B2B1F"/>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691"/>
    <w:rsid w:val="004B69C9"/>
    <w:rsid w:val="004B69D3"/>
    <w:rsid w:val="004B6BD6"/>
    <w:rsid w:val="004B6C29"/>
    <w:rsid w:val="004B6E2B"/>
    <w:rsid w:val="004B7C8E"/>
    <w:rsid w:val="004B7D93"/>
    <w:rsid w:val="004B7DED"/>
    <w:rsid w:val="004C01DA"/>
    <w:rsid w:val="004C0328"/>
    <w:rsid w:val="004C0377"/>
    <w:rsid w:val="004C063D"/>
    <w:rsid w:val="004C068B"/>
    <w:rsid w:val="004C08A2"/>
    <w:rsid w:val="004C1452"/>
    <w:rsid w:val="004C17C7"/>
    <w:rsid w:val="004C1B33"/>
    <w:rsid w:val="004C25B1"/>
    <w:rsid w:val="004C327A"/>
    <w:rsid w:val="004C327C"/>
    <w:rsid w:val="004C40AC"/>
    <w:rsid w:val="004C4104"/>
    <w:rsid w:val="004C4691"/>
    <w:rsid w:val="004C477F"/>
    <w:rsid w:val="004C49DE"/>
    <w:rsid w:val="004C4E71"/>
    <w:rsid w:val="004C503D"/>
    <w:rsid w:val="004C5AE1"/>
    <w:rsid w:val="004C5EAA"/>
    <w:rsid w:val="004C6167"/>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806"/>
    <w:rsid w:val="004D3CBD"/>
    <w:rsid w:val="004D3E05"/>
    <w:rsid w:val="004D4098"/>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17"/>
    <w:rsid w:val="004E095E"/>
    <w:rsid w:val="004E096B"/>
    <w:rsid w:val="004E0A86"/>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C52"/>
    <w:rsid w:val="004E508F"/>
    <w:rsid w:val="004E5B26"/>
    <w:rsid w:val="004E5B79"/>
    <w:rsid w:val="004E64D0"/>
    <w:rsid w:val="004E6D2A"/>
    <w:rsid w:val="004E70C2"/>
    <w:rsid w:val="004E7153"/>
    <w:rsid w:val="004E7251"/>
    <w:rsid w:val="004E7356"/>
    <w:rsid w:val="004E7B16"/>
    <w:rsid w:val="004E7BF8"/>
    <w:rsid w:val="004E7CDF"/>
    <w:rsid w:val="004E7DCB"/>
    <w:rsid w:val="004F033E"/>
    <w:rsid w:val="004F04DE"/>
    <w:rsid w:val="004F09E3"/>
    <w:rsid w:val="004F09E8"/>
    <w:rsid w:val="004F0CB0"/>
    <w:rsid w:val="004F0D1B"/>
    <w:rsid w:val="004F1016"/>
    <w:rsid w:val="004F1515"/>
    <w:rsid w:val="004F1657"/>
    <w:rsid w:val="004F1A4C"/>
    <w:rsid w:val="004F1B2E"/>
    <w:rsid w:val="004F1D0F"/>
    <w:rsid w:val="004F2374"/>
    <w:rsid w:val="004F23FB"/>
    <w:rsid w:val="004F26E1"/>
    <w:rsid w:val="004F28E1"/>
    <w:rsid w:val="004F2B7B"/>
    <w:rsid w:val="004F2C17"/>
    <w:rsid w:val="004F2EBD"/>
    <w:rsid w:val="004F2F76"/>
    <w:rsid w:val="004F34E5"/>
    <w:rsid w:val="004F3889"/>
    <w:rsid w:val="004F3D66"/>
    <w:rsid w:val="004F42A0"/>
    <w:rsid w:val="004F444E"/>
    <w:rsid w:val="004F498F"/>
    <w:rsid w:val="004F4BBE"/>
    <w:rsid w:val="004F4FAD"/>
    <w:rsid w:val="004F5161"/>
    <w:rsid w:val="004F5215"/>
    <w:rsid w:val="004F532C"/>
    <w:rsid w:val="004F5541"/>
    <w:rsid w:val="004F55FC"/>
    <w:rsid w:val="004F5729"/>
    <w:rsid w:val="004F599A"/>
    <w:rsid w:val="004F6124"/>
    <w:rsid w:val="004F61DF"/>
    <w:rsid w:val="004F637D"/>
    <w:rsid w:val="004F661F"/>
    <w:rsid w:val="004F6BE5"/>
    <w:rsid w:val="004F6F67"/>
    <w:rsid w:val="004F6FBF"/>
    <w:rsid w:val="004F70BE"/>
    <w:rsid w:val="004F7256"/>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4F"/>
    <w:rsid w:val="005030B0"/>
    <w:rsid w:val="005032B8"/>
    <w:rsid w:val="0050411B"/>
    <w:rsid w:val="00504255"/>
    <w:rsid w:val="00504735"/>
    <w:rsid w:val="00504BCE"/>
    <w:rsid w:val="00504F4B"/>
    <w:rsid w:val="00505138"/>
    <w:rsid w:val="00505374"/>
    <w:rsid w:val="005053E2"/>
    <w:rsid w:val="005059DF"/>
    <w:rsid w:val="00505B65"/>
    <w:rsid w:val="00505E1D"/>
    <w:rsid w:val="00506025"/>
    <w:rsid w:val="00506161"/>
    <w:rsid w:val="00506693"/>
    <w:rsid w:val="005068C6"/>
    <w:rsid w:val="00506A7A"/>
    <w:rsid w:val="00506B28"/>
    <w:rsid w:val="00506CA4"/>
    <w:rsid w:val="00506F0E"/>
    <w:rsid w:val="0050710C"/>
    <w:rsid w:val="0050714A"/>
    <w:rsid w:val="00507441"/>
    <w:rsid w:val="0050785C"/>
    <w:rsid w:val="00507A29"/>
    <w:rsid w:val="00507C25"/>
    <w:rsid w:val="00510422"/>
    <w:rsid w:val="005104D3"/>
    <w:rsid w:val="0051054C"/>
    <w:rsid w:val="00510A03"/>
    <w:rsid w:val="00510A0D"/>
    <w:rsid w:val="00510A90"/>
    <w:rsid w:val="00510C01"/>
    <w:rsid w:val="00510CD5"/>
    <w:rsid w:val="00510F0A"/>
    <w:rsid w:val="00510F63"/>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584"/>
    <w:rsid w:val="00516C60"/>
    <w:rsid w:val="00517141"/>
    <w:rsid w:val="00517EFA"/>
    <w:rsid w:val="00520335"/>
    <w:rsid w:val="0052081B"/>
    <w:rsid w:val="00520BB3"/>
    <w:rsid w:val="0052119B"/>
    <w:rsid w:val="00521C04"/>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7"/>
    <w:rsid w:val="00525434"/>
    <w:rsid w:val="00525835"/>
    <w:rsid w:val="00525C38"/>
    <w:rsid w:val="00525DB2"/>
    <w:rsid w:val="00525FCE"/>
    <w:rsid w:val="0052688B"/>
    <w:rsid w:val="00526C42"/>
    <w:rsid w:val="00527987"/>
    <w:rsid w:val="00527EFF"/>
    <w:rsid w:val="00527FBF"/>
    <w:rsid w:val="0053003B"/>
    <w:rsid w:val="00530181"/>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67E"/>
    <w:rsid w:val="00537810"/>
    <w:rsid w:val="00537F01"/>
    <w:rsid w:val="0054010E"/>
    <w:rsid w:val="00540170"/>
    <w:rsid w:val="0054059C"/>
    <w:rsid w:val="005405D6"/>
    <w:rsid w:val="005407FC"/>
    <w:rsid w:val="00540DF1"/>
    <w:rsid w:val="00540E00"/>
    <w:rsid w:val="005415E5"/>
    <w:rsid w:val="0054176E"/>
    <w:rsid w:val="0054181E"/>
    <w:rsid w:val="00541D33"/>
    <w:rsid w:val="00541DD7"/>
    <w:rsid w:val="0054258F"/>
    <w:rsid w:val="00542731"/>
    <w:rsid w:val="0054274D"/>
    <w:rsid w:val="005427A7"/>
    <w:rsid w:val="00542CB1"/>
    <w:rsid w:val="00542E9A"/>
    <w:rsid w:val="005430CE"/>
    <w:rsid w:val="0054313E"/>
    <w:rsid w:val="0054321B"/>
    <w:rsid w:val="0054348C"/>
    <w:rsid w:val="005434DD"/>
    <w:rsid w:val="00543D5A"/>
    <w:rsid w:val="005446D8"/>
    <w:rsid w:val="005447A7"/>
    <w:rsid w:val="00544B00"/>
    <w:rsid w:val="005451E2"/>
    <w:rsid w:val="005457C7"/>
    <w:rsid w:val="00545CAF"/>
    <w:rsid w:val="00545E31"/>
    <w:rsid w:val="00545F87"/>
    <w:rsid w:val="005461BC"/>
    <w:rsid w:val="00546619"/>
    <w:rsid w:val="00546795"/>
    <w:rsid w:val="00546C48"/>
    <w:rsid w:val="005473C5"/>
    <w:rsid w:val="00547561"/>
    <w:rsid w:val="00547B8C"/>
    <w:rsid w:val="00547E61"/>
    <w:rsid w:val="00547EF5"/>
    <w:rsid w:val="005503B3"/>
    <w:rsid w:val="00550711"/>
    <w:rsid w:val="00550840"/>
    <w:rsid w:val="00550E36"/>
    <w:rsid w:val="00551147"/>
    <w:rsid w:val="00551376"/>
    <w:rsid w:val="00551C49"/>
    <w:rsid w:val="005521C6"/>
    <w:rsid w:val="00552260"/>
    <w:rsid w:val="00552348"/>
    <w:rsid w:val="005524C6"/>
    <w:rsid w:val="00552549"/>
    <w:rsid w:val="0055292B"/>
    <w:rsid w:val="00552A69"/>
    <w:rsid w:val="00552C40"/>
    <w:rsid w:val="0055320C"/>
    <w:rsid w:val="0055396C"/>
    <w:rsid w:val="00553CFA"/>
    <w:rsid w:val="00553E24"/>
    <w:rsid w:val="00554198"/>
    <w:rsid w:val="00554985"/>
    <w:rsid w:val="00554B13"/>
    <w:rsid w:val="00554CD2"/>
    <w:rsid w:val="00554E55"/>
    <w:rsid w:val="005553C0"/>
    <w:rsid w:val="00555544"/>
    <w:rsid w:val="00555739"/>
    <w:rsid w:val="005558B3"/>
    <w:rsid w:val="00555989"/>
    <w:rsid w:val="00555D3C"/>
    <w:rsid w:val="00555EF6"/>
    <w:rsid w:val="00556260"/>
    <w:rsid w:val="0055627C"/>
    <w:rsid w:val="00556BD9"/>
    <w:rsid w:val="00557132"/>
    <w:rsid w:val="0055749F"/>
    <w:rsid w:val="00557899"/>
    <w:rsid w:val="00557A94"/>
    <w:rsid w:val="0056052F"/>
    <w:rsid w:val="00560716"/>
    <w:rsid w:val="0056099D"/>
    <w:rsid w:val="00561007"/>
    <w:rsid w:val="005610E4"/>
    <w:rsid w:val="00561557"/>
    <w:rsid w:val="00561EDD"/>
    <w:rsid w:val="00562029"/>
    <w:rsid w:val="00562404"/>
    <w:rsid w:val="00562420"/>
    <w:rsid w:val="00562582"/>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2FB9"/>
    <w:rsid w:val="005731C2"/>
    <w:rsid w:val="0057337D"/>
    <w:rsid w:val="00573782"/>
    <w:rsid w:val="005737A1"/>
    <w:rsid w:val="00573896"/>
    <w:rsid w:val="005738E4"/>
    <w:rsid w:val="005739CB"/>
    <w:rsid w:val="005739DC"/>
    <w:rsid w:val="00573FF5"/>
    <w:rsid w:val="00574067"/>
    <w:rsid w:val="005742CA"/>
    <w:rsid w:val="00574BA3"/>
    <w:rsid w:val="00574CAA"/>
    <w:rsid w:val="00574CCE"/>
    <w:rsid w:val="0057565B"/>
    <w:rsid w:val="00575B75"/>
    <w:rsid w:val="00575C6D"/>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DD2"/>
    <w:rsid w:val="00582F80"/>
    <w:rsid w:val="00583599"/>
    <w:rsid w:val="00583666"/>
    <w:rsid w:val="00583923"/>
    <w:rsid w:val="005839E7"/>
    <w:rsid w:val="00583C9E"/>
    <w:rsid w:val="005844B6"/>
    <w:rsid w:val="0058475E"/>
    <w:rsid w:val="00584770"/>
    <w:rsid w:val="00584EE9"/>
    <w:rsid w:val="005850E0"/>
    <w:rsid w:val="00585FE5"/>
    <w:rsid w:val="0058611C"/>
    <w:rsid w:val="005864FB"/>
    <w:rsid w:val="005866D3"/>
    <w:rsid w:val="00586AE7"/>
    <w:rsid w:val="00586F23"/>
    <w:rsid w:val="00587004"/>
    <w:rsid w:val="005870FA"/>
    <w:rsid w:val="005877AA"/>
    <w:rsid w:val="00587A51"/>
    <w:rsid w:val="00587B27"/>
    <w:rsid w:val="005901B5"/>
    <w:rsid w:val="005902AE"/>
    <w:rsid w:val="00590671"/>
    <w:rsid w:val="005908B1"/>
    <w:rsid w:val="00590B29"/>
    <w:rsid w:val="00590CFC"/>
    <w:rsid w:val="005911B4"/>
    <w:rsid w:val="005912E5"/>
    <w:rsid w:val="00591A39"/>
    <w:rsid w:val="00591FC3"/>
    <w:rsid w:val="00591FCC"/>
    <w:rsid w:val="005921F7"/>
    <w:rsid w:val="00592811"/>
    <w:rsid w:val="00592A37"/>
    <w:rsid w:val="00592E0F"/>
    <w:rsid w:val="005931A1"/>
    <w:rsid w:val="005931F2"/>
    <w:rsid w:val="005932CB"/>
    <w:rsid w:val="0059364D"/>
    <w:rsid w:val="0059436B"/>
    <w:rsid w:val="00594485"/>
    <w:rsid w:val="00594796"/>
    <w:rsid w:val="00594CCD"/>
    <w:rsid w:val="00594EF2"/>
    <w:rsid w:val="00594F34"/>
    <w:rsid w:val="00594FB9"/>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EF6"/>
    <w:rsid w:val="005A0F52"/>
    <w:rsid w:val="005A11DB"/>
    <w:rsid w:val="005A13D6"/>
    <w:rsid w:val="005A14AA"/>
    <w:rsid w:val="005A15D1"/>
    <w:rsid w:val="005A1CD0"/>
    <w:rsid w:val="005A1E7F"/>
    <w:rsid w:val="005A21EF"/>
    <w:rsid w:val="005A2335"/>
    <w:rsid w:val="005A2578"/>
    <w:rsid w:val="005A2829"/>
    <w:rsid w:val="005A2934"/>
    <w:rsid w:val="005A2A36"/>
    <w:rsid w:val="005A2A7C"/>
    <w:rsid w:val="005A3012"/>
    <w:rsid w:val="005A3227"/>
    <w:rsid w:val="005A3433"/>
    <w:rsid w:val="005A349C"/>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5C6"/>
    <w:rsid w:val="005A5719"/>
    <w:rsid w:val="005A5DAC"/>
    <w:rsid w:val="005A5FC3"/>
    <w:rsid w:val="005A69AB"/>
    <w:rsid w:val="005A7140"/>
    <w:rsid w:val="005A7556"/>
    <w:rsid w:val="005A7A8D"/>
    <w:rsid w:val="005A7CF6"/>
    <w:rsid w:val="005A7FAF"/>
    <w:rsid w:val="005B0254"/>
    <w:rsid w:val="005B028C"/>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5226"/>
    <w:rsid w:val="005B5A79"/>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2CCE"/>
    <w:rsid w:val="005C3AB3"/>
    <w:rsid w:val="005C4859"/>
    <w:rsid w:val="005C49D7"/>
    <w:rsid w:val="005C4E13"/>
    <w:rsid w:val="005C50B9"/>
    <w:rsid w:val="005C5486"/>
    <w:rsid w:val="005C559B"/>
    <w:rsid w:val="005C5710"/>
    <w:rsid w:val="005C576B"/>
    <w:rsid w:val="005C582B"/>
    <w:rsid w:val="005C5AEB"/>
    <w:rsid w:val="005C5BB0"/>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48F"/>
    <w:rsid w:val="005D2636"/>
    <w:rsid w:val="005D2946"/>
    <w:rsid w:val="005D3819"/>
    <w:rsid w:val="005D3F2D"/>
    <w:rsid w:val="005D4618"/>
    <w:rsid w:val="005D491E"/>
    <w:rsid w:val="005D4FCC"/>
    <w:rsid w:val="005D53C8"/>
    <w:rsid w:val="005D5D56"/>
    <w:rsid w:val="005D63CB"/>
    <w:rsid w:val="005D649C"/>
    <w:rsid w:val="005D6EFD"/>
    <w:rsid w:val="005D6F32"/>
    <w:rsid w:val="005D788E"/>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B98"/>
    <w:rsid w:val="005E4DB9"/>
    <w:rsid w:val="005E4DEA"/>
    <w:rsid w:val="005E52FD"/>
    <w:rsid w:val="005E6725"/>
    <w:rsid w:val="005E6CE1"/>
    <w:rsid w:val="005E6E43"/>
    <w:rsid w:val="005E77CA"/>
    <w:rsid w:val="005E7A9A"/>
    <w:rsid w:val="005E7E98"/>
    <w:rsid w:val="005E7F4D"/>
    <w:rsid w:val="005F0333"/>
    <w:rsid w:val="005F034D"/>
    <w:rsid w:val="005F0480"/>
    <w:rsid w:val="005F067D"/>
    <w:rsid w:val="005F06AA"/>
    <w:rsid w:val="005F14DA"/>
    <w:rsid w:val="005F15EB"/>
    <w:rsid w:val="005F16B1"/>
    <w:rsid w:val="005F1859"/>
    <w:rsid w:val="005F1B2B"/>
    <w:rsid w:val="005F1BF9"/>
    <w:rsid w:val="005F1D89"/>
    <w:rsid w:val="005F2148"/>
    <w:rsid w:val="005F21DB"/>
    <w:rsid w:val="005F22D2"/>
    <w:rsid w:val="005F22FB"/>
    <w:rsid w:val="005F2915"/>
    <w:rsid w:val="005F2AAA"/>
    <w:rsid w:val="005F2F7B"/>
    <w:rsid w:val="005F30BA"/>
    <w:rsid w:val="005F3482"/>
    <w:rsid w:val="005F37C5"/>
    <w:rsid w:val="005F38A2"/>
    <w:rsid w:val="005F3A58"/>
    <w:rsid w:val="005F3CBD"/>
    <w:rsid w:val="005F41FD"/>
    <w:rsid w:val="005F4485"/>
    <w:rsid w:val="005F4615"/>
    <w:rsid w:val="005F4A4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0C49"/>
    <w:rsid w:val="00601290"/>
    <w:rsid w:val="00601706"/>
    <w:rsid w:val="00601E4B"/>
    <w:rsid w:val="00601F4A"/>
    <w:rsid w:val="00602023"/>
    <w:rsid w:val="00602082"/>
    <w:rsid w:val="0060214F"/>
    <w:rsid w:val="006025D4"/>
    <w:rsid w:val="006032BB"/>
    <w:rsid w:val="0060368A"/>
    <w:rsid w:val="0060388C"/>
    <w:rsid w:val="00603D9B"/>
    <w:rsid w:val="00603F1F"/>
    <w:rsid w:val="00603FF3"/>
    <w:rsid w:val="0060434F"/>
    <w:rsid w:val="0060442E"/>
    <w:rsid w:val="00604835"/>
    <w:rsid w:val="00604928"/>
    <w:rsid w:val="00604FCF"/>
    <w:rsid w:val="00605384"/>
    <w:rsid w:val="006056E6"/>
    <w:rsid w:val="00605A98"/>
    <w:rsid w:val="00605B96"/>
    <w:rsid w:val="00606167"/>
    <w:rsid w:val="00606AC8"/>
    <w:rsid w:val="006070DC"/>
    <w:rsid w:val="00607D3B"/>
    <w:rsid w:val="00610186"/>
    <w:rsid w:val="00610807"/>
    <w:rsid w:val="00610E46"/>
    <w:rsid w:val="006113DE"/>
    <w:rsid w:val="00611CDC"/>
    <w:rsid w:val="0061220F"/>
    <w:rsid w:val="0061223D"/>
    <w:rsid w:val="006124F4"/>
    <w:rsid w:val="006125BA"/>
    <w:rsid w:val="00612730"/>
    <w:rsid w:val="00612849"/>
    <w:rsid w:val="00612DC4"/>
    <w:rsid w:val="006135F7"/>
    <w:rsid w:val="00613739"/>
    <w:rsid w:val="006137DE"/>
    <w:rsid w:val="00613D1C"/>
    <w:rsid w:val="00614030"/>
    <w:rsid w:val="0061413E"/>
    <w:rsid w:val="00614B8F"/>
    <w:rsid w:val="0061534C"/>
    <w:rsid w:val="00615922"/>
    <w:rsid w:val="00615B41"/>
    <w:rsid w:val="006160C9"/>
    <w:rsid w:val="006160EE"/>
    <w:rsid w:val="00616700"/>
    <w:rsid w:val="006169A0"/>
    <w:rsid w:val="006174E6"/>
    <w:rsid w:val="00617618"/>
    <w:rsid w:val="00620848"/>
    <w:rsid w:val="00620D00"/>
    <w:rsid w:val="00620E47"/>
    <w:rsid w:val="00620FE5"/>
    <w:rsid w:val="00621424"/>
    <w:rsid w:val="0062162D"/>
    <w:rsid w:val="00621CBA"/>
    <w:rsid w:val="0062215E"/>
    <w:rsid w:val="00622210"/>
    <w:rsid w:val="00622300"/>
    <w:rsid w:val="006223CF"/>
    <w:rsid w:val="006224AC"/>
    <w:rsid w:val="006225A1"/>
    <w:rsid w:val="00622B92"/>
    <w:rsid w:val="00622D02"/>
    <w:rsid w:val="0062300D"/>
    <w:rsid w:val="0062357A"/>
    <w:rsid w:val="006238CF"/>
    <w:rsid w:val="00623A63"/>
    <w:rsid w:val="00624020"/>
    <w:rsid w:val="006243B6"/>
    <w:rsid w:val="00624575"/>
    <w:rsid w:val="00624804"/>
    <w:rsid w:val="00624A1E"/>
    <w:rsid w:val="00624B46"/>
    <w:rsid w:val="00624B73"/>
    <w:rsid w:val="00625297"/>
    <w:rsid w:val="00625347"/>
    <w:rsid w:val="00625576"/>
    <w:rsid w:val="006255B7"/>
    <w:rsid w:val="006260BB"/>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38C"/>
    <w:rsid w:val="00636963"/>
    <w:rsid w:val="00636D3E"/>
    <w:rsid w:val="00637658"/>
    <w:rsid w:val="00637721"/>
    <w:rsid w:val="00637971"/>
    <w:rsid w:val="00637BB8"/>
    <w:rsid w:val="00637D7A"/>
    <w:rsid w:val="0064017C"/>
    <w:rsid w:val="0064080D"/>
    <w:rsid w:val="006417F6"/>
    <w:rsid w:val="00641A44"/>
    <w:rsid w:val="00641CEF"/>
    <w:rsid w:val="00642064"/>
    <w:rsid w:val="0064268E"/>
    <w:rsid w:val="00642972"/>
    <w:rsid w:val="00642B57"/>
    <w:rsid w:val="0064322F"/>
    <w:rsid w:val="00643300"/>
    <w:rsid w:val="0064425A"/>
    <w:rsid w:val="00644EA7"/>
    <w:rsid w:val="00644F4C"/>
    <w:rsid w:val="006454EC"/>
    <w:rsid w:val="006455D1"/>
    <w:rsid w:val="00645D6F"/>
    <w:rsid w:val="0064643A"/>
    <w:rsid w:val="00646496"/>
    <w:rsid w:val="00646A30"/>
    <w:rsid w:val="00646E83"/>
    <w:rsid w:val="006476AD"/>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33F"/>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D24"/>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181A"/>
    <w:rsid w:val="006728DC"/>
    <w:rsid w:val="00672C53"/>
    <w:rsid w:val="00672D88"/>
    <w:rsid w:val="00672F55"/>
    <w:rsid w:val="00673283"/>
    <w:rsid w:val="00673AB8"/>
    <w:rsid w:val="006741C0"/>
    <w:rsid w:val="0067499A"/>
    <w:rsid w:val="006749AB"/>
    <w:rsid w:val="00674DA9"/>
    <w:rsid w:val="00675301"/>
    <w:rsid w:val="00675C37"/>
    <w:rsid w:val="00675E40"/>
    <w:rsid w:val="0067630D"/>
    <w:rsid w:val="00676982"/>
    <w:rsid w:val="00676E39"/>
    <w:rsid w:val="006776AA"/>
    <w:rsid w:val="00677D28"/>
    <w:rsid w:val="00680238"/>
    <w:rsid w:val="006806F3"/>
    <w:rsid w:val="00680E8D"/>
    <w:rsid w:val="00680F19"/>
    <w:rsid w:val="0068125C"/>
    <w:rsid w:val="006812C4"/>
    <w:rsid w:val="00681379"/>
    <w:rsid w:val="00681880"/>
    <w:rsid w:val="0068219B"/>
    <w:rsid w:val="00682C0D"/>
    <w:rsid w:val="0068332A"/>
    <w:rsid w:val="006837BD"/>
    <w:rsid w:val="00683942"/>
    <w:rsid w:val="00684088"/>
    <w:rsid w:val="00684247"/>
    <w:rsid w:val="00684440"/>
    <w:rsid w:val="00684952"/>
    <w:rsid w:val="00684D41"/>
    <w:rsid w:val="00685605"/>
    <w:rsid w:val="00685940"/>
    <w:rsid w:val="00685A99"/>
    <w:rsid w:val="00686AEC"/>
    <w:rsid w:val="0068748F"/>
    <w:rsid w:val="006876A1"/>
    <w:rsid w:val="006878D8"/>
    <w:rsid w:val="00687FDC"/>
    <w:rsid w:val="00687FDE"/>
    <w:rsid w:val="00687FF4"/>
    <w:rsid w:val="006903B7"/>
    <w:rsid w:val="006905CE"/>
    <w:rsid w:val="00690D25"/>
    <w:rsid w:val="0069135D"/>
    <w:rsid w:val="006914BB"/>
    <w:rsid w:val="00691C53"/>
    <w:rsid w:val="006921FD"/>
    <w:rsid w:val="00692275"/>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0E2"/>
    <w:rsid w:val="006973DB"/>
    <w:rsid w:val="0069742E"/>
    <w:rsid w:val="0069743D"/>
    <w:rsid w:val="0069752A"/>
    <w:rsid w:val="0069784A"/>
    <w:rsid w:val="00697A0F"/>
    <w:rsid w:val="00697D71"/>
    <w:rsid w:val="00697F18"/>
    <w:rsid w:val="006A03F0"/>
    <w:rsid w:val="006A0AE7"/>
    <w:rsid w:val="006A0BC5"/>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7E6"/>
    <w:rsid w:val="006A5B0E"/>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74A3"/>
    <w:rsid w:val="006B7A80"/>
    <w:rsid w:val="006B7BCD"/>
    <w:rsid w:val="006B7DBD"/>
    <w:rsid w:val="006C0138"/>
    <w:rsid w:val="006C0490"/>
    <w:rsid w:val="006C0B1E"/>
    <w:rsid w:val="006C10DC"/>
    <w:rsid w:val="006C15BB"/>
    <w:rsid w:val="006C181D"/>
    <w:rsid w:val="006C1A4B"/>
    <w:rsid w:val="006C1C8D"/>
    <w:rsid w:val="006C1F79"/>
    <w:rsid w:val="006C22FB"/>
    <w:rsid w:val="006C2375"/>
    <w:rsid w:val="006C25D3"/>
    <w:rsid w:val="006C2860"/>
    <w:rsid w:val="006C2917"/>
    <w:rsid w:val="006C2F17"/>
    <w:rsid w:val="006C384C"/>
    <w:rsid w:val="006C38D9"/>
    <w:rsid w:val="006C4211"/>
    <w:rsid w:val="006C4368"/>
    <w:rsid w:val="006C4680"/>
    <w:rsid w:val="006C48C8"/>
    <w:rsid w:val="006C4DFA"/>
    <w:rsid w:val="006C4E31"/>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255"/>
    <w:rsid w:val="006D55DF"/>
    <w:rsid w:val="006D5610"/>
    <w:rsid w:val="006D599E"/>
    <w:rsid w:val="006D5AA9"/>
    <w:rsid w:val="006D602B"/>
    <w:rsid w:val="006D6E57"/>
    <w:rsid w:val="006D6EEB"/>
    <w:rsid w:val="006D6EF4"/>
    <w:rsid w:val="006D7456"/>
    <w:rsid w:val="006D78CD"/>
    <w:rsid w:val="006D7959"/>
    <w:rsid w:val="006D7F87"/>
    <w:rsid w:val="006E015A"/>
    <w:rsid w:val="006E0336"/>
    <w:rsid w:val="006E0395"/>
    <w:rsid w:val="006E0714"/>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58D1"/>
    <w:rsid w:val="006E5E84"/>
    <w:rsid w:val="006E6038"/>
    <w:rsid w:val="006E68EF"/>
    <w:rsid w:val="006E6BC3"/>
    <w:rsid w:val="006E6BDE"/>
    <w:rsid w:val="006E6E9F"/>
    <w:rsid w:val="006E71CC"/>
    <w:rsid w:val="006E736F"/>
    <w:rsid w:val="006E75A6"/>
    <w:rsid w:val="006E776B"/>
    <w:rsid w:val="006F0235"/>
    <w:rsid w:val="006F0394"/>
    <w:rsid w:val="006F0C6D"/>
    <w:rsid w:val="006F0FA1"/>
    <w:rsid w:val="006F1944"/>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17F"/>
    <w:rsid w:val="00701522"/>
    <w:rsid w:val="0070158A"/>
    <w:rsid w:val="00701989"/>
    <w:rsid w:val="00701D34"/>
    <w:rsid w:val="00701D6D"/>
    <w:rsid w:val="00701DA7"/>
    <w:rsid w:val="00702089"/>
    <w:rsid w:val="007027A3"/>
    <w:rsid w:val="00702AB8"/>
    <w:rsid w:val="0070316E"/>
    <w:rsid w:val="0070378E"/>
    <w:rsid w:val="00703B0E"/>
    <w:rsid w:val="00703BBD"/>
    <w:rsid w:val="00703FB6"/>
    <w:rsid w:val="007047BA"/>
    <w:rsid w:val="0070485F"/>
    <w:rsid w:val="007048C6"/>
    <w:rsid w:val="00704A53"/>
    <w:rsid w:val="00704DF3"/>
    <w:rsid w:val="00704EE7"/>
    <w:rsid w:val="007053FA"/>
    <w:rsid w:val="007057AA"/>
    <w:rsid w:val="00705B02"/>
    <w:rsid w:val="00705DBE"/>
    <w:rsid w:val="00706003"/>
    <w:rsid w:val="007060E8"/>
    <w:rsid w:val="00706196"/>
    <w:rsid w:val="007067EC"/>
    <w:rsid w:val="00706872"/>
    <w:rsid w:val="0070688D"/>
    <w:rsid w:val="007068AF"/>
    <w:rsid w:val="00707377"/>
    <w:rsid w:val="007076FC"/>
    <w:rsid w:val="00710051"/>
    <w:rsid w:val="0071053A"/>
    <w:rsid w:val="00710540"/>
    <w:rsid w:val="007105AE"/>
    <w:rsid w:val="00710D23"/>
    <w:rsid w:val="00710ECC"/>
    <w:rsid w:val="00710FC7"/>
    <w:rsid w:val="00711808"/>
    <w:rsid w:val="00711AFE"/>
    <w:rsid w:val="00711E20"/>
    <w:rsid w:val="00711F3E"/>
    <w:rsid w:val="00711FB3"/>
    <w:rsid w:val="00711FD1"/>
    <w:rsid w:val="007123ED"/>
    <w:rsid w:val="00712626"/>
    <w:rsid w:val="00712E03"/>
    <w:rsid w:val="007132F7"/>
    <w:rsid w:val="00713392"/>
    <w:rsid w:val="00713BCE"/>
    <w:rsid w:val="00713CA5"/>
    <w:rsid w:val="00713F8E"/>
    <w:rsid w:val="007140DA"/>
    <w:rsid w:val="007141A0"/>
    <w:rsid w:val="0071571B"/>
    <w:rsid w:val="007160BB"/>
    <w:rsid w:val="00716A89"/>
    <w:rsid w:val="00717599"/>
    <w:rsid w:val="007176E9"/>
    <w:rsid w:val="007178CB"/>
    <w:rsid w:val="00717B82"/>
    <w:rsid w:val="007201B4"/>
    <w:rsid w:val="007204D2"/>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8F7"/>
    <w:rsid w:val="007348F9"/>
    <w:rsid w:val="0073492C"/>
    <w:rsid w:val="00734E1A"/>
    <w:rsid w:val="00735AD1"/>
    <w:rsid w:val="00735BB4"/>
    <w:rsid w:val="00735D1B"/>
    <w:rsid w:val="00735EDF"/>
    <w:rsid w:val="007363CF"/>
    <w:rsid w:val="00736730"/>
    <w:rsid w:val="00736DDE"/>
    <w:rsid w:val="00737118"/>
    <w:rsid w:val="007374F3"/>
    <w:rsid w:val="00737874"/>
    <w:rsid w:val="00737AEA"/>
    <w:rsid w:val="00737F18"/>
    <w:rsid w:val="00740085"/>
    <w:rsid w:val="007407DC"/>
    <w:rsid w:val="00740C60"/>
    <w:rsid w:val="00740D4C"/>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1838"/>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69E5"/>
    <w:rsid w:val="0075739B"/>
    <w:rsid w:val="00757666"/>
    <w:rsid w:val="00757946"/>
    <w:rsid w:val="00757A7D"/>
    <w:rsid w:val="00757D11"/>
    <w:rsid w:val="00757D3E"/>
    <w:rsid w:val="00757E60"/>
    <w:rsid w:val="00760074"/>
    <w:rsid w:val="00760476"/>
    <w:rsid w:val="00760999"/>
    <w:rsid w:val="00760C35"/>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3949"/>
    <w:rsid w:val="007641C7"/>
    <w:rsid w:val="00764641"/>
    <w:rsid w:val="00764C5B"/>
    <w:rsid w:val="00764E05"/>
    <w:rsid w:val="007653E6"/>
    <w:rsid w:val="007657CC"/>
    <w:rsid w:val="00765966"/>
    <w:rsid w:val="00765AEA"/>
    <w:rsid w:val="00766124"/>
    <w:rsid w:val="007663C6"/>
    <w:rsid w:val="0076661E"/>
    <w:rsid w:val="0076686D"/>
    <w:rsid w:val="00766940"/>
    <w:rsid w:val="00766A5A"/>
    <w:rsid w:val="00766A9A"/>
    <w:rsid w:val="00766C45"/>
    <w:rsid w:val="00766DC1"/>
    <w:rsid w:val="007671B8"/>
    <w:rsid w:val="00767236"/>
    <w:rsid w:val="00767281"/>
    <w:rsid w:val="00767549"/>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6EE"/>
    <w:rsid w:val="00774B41"/>
    <w:rsid w:val="00774B7C"/>
    <w:rsid w:val="00774C8B"/>
    <w:rsid w:val="00774C9E"/>
    <w:rsid w:val="00774E8D"/>
    <w:rsid w:val="00775714"/>
    <w:rsid w:val="007761B3"/>
    <w:rsid w:val="0077671B"/>
    <w:rsid w:val="00776CC8"/>
    <w:rsid w:val="00776CEC"/>
    <w:rsid w:val="00776F95"/>
    <w:rsid w:val="007775F5"/>
    <w:rsid w:val="0077787B"/>
    <w:rsid w:val="00777AF0"/>
    <w:rsid w:val="0078020C"/>
    <w:rsid w:val="00780452"/>
    <w:rsid w:val="00780610"/>
    <w:rsid w:val="0078061F"/>
    <w:rsid w:val="00780B29"/>
    <w:rsid w:val="00780BB1"/>
    <w:rsid w:val="00780E7E"/>
    <w:rsid w:val="00780EAB"/>
    <w:rsid w:val="007810AA"/>
    <w:rsid w:val="007811F1"/>
    <w:rsid w:val="007815AD"/>
    <w:rsid w:val="00781659"/>
    <w:rsid w:val="00781CCA"/>
    <w:rsid w:val="00781E0D"/>
    <w:rsid w:val="0078215F"/>
    <w:rsid w:val="00782360"/>
    <w:rsid w:val="00782463"/>
    <w:rsid w:val="007825F6"/>
    <w:rsid w:val="0078285A"/>
    <w:rsid w:val="00782A7E"/>
    <w:rsid w:val="00782B3F"/>
    <w:rsid w:val="00783ACE"/>
    <w:rsid w:val="00783C51"/>
    <w:rsid w:val="00783CF4"/>
    <w:rsid w:val="007843A6"/>
    <w:rsid w:val="00784BB5"/>
    <w:rsid w:val="00784C74"/>
    <w:rsid w:val="00784E80"/>
    <w:rsid w:val="00785AC7"/>
    <w:rsid w:val="00785DA8"/>
    <w:rsid w:val="00785F45"/>
    <w:rsid w:val="00786130"/>
    <w:rsid w:val="007864A2"/>
    <w:rsid w:val="00786813"/>
    <w:rsid w:val="00787035"/>
    <w:rsid w:val="0078757D"/>
    <w:rsid w:val="007878A8"/>
    <w:rsid w:val="00787DF8"/>
    <w:rsid w:val="00787E9B"/>
    <w:rsid w:val="0079033E"/>
    <w:rsid w:val="007907D1"/>
    <w:rsid w:val="00790D5B"/>
    <w:rsid w:val="00790E52"/>
    <w:rsid w:val="00790EBC"/>
    <w:rsid w:val="00791274"/>
    <w:rsid w:val="007916EF"/>
    <w:rsid w:val="00791C7D"/>
    <w:rsid w:val="00791CE5"/>
    <w:rsid w:val="00791D17"/>
    <w:rsid w:val="00792350"/>
    <w:rsid w:val="00792528"/>
    <w:rsid w:val="00792867"/>
    <w:rsid w:val="00792BFE"/>
    <w:rsid w:val="00792C95"/>
    <w:rsid w:val="00792FE6"/>
    <w:rsid w:val="0079321F"/>
    <w:rsid w:val="00793817"/>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BC3"/>
    <w:rsid w:val="007B0D8E"/>
    <w:rsid w:val="007B0E46"/>
    <w:rsid w:val="007B137C"/>
    <w:rsid w:val="007B1D44"/>
    <w:rsid w:val="007B2213"/>
    <w:rsid w:val="007B2B58"/>
    <w:rsid w:val="007B2E31"/>
    <w:rsid w:val="007B2F1F"/>
    <w:rsid w:val="007B303F"/>
    <w:rsid w:val="007B30E7"/>
    <w:rsid w:val="007B33D6"/>
    <w:rsid w:val="007B381C"/>
    <w:rsid w:val="007B410D"/>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92"/>
    <w:rsid w:val="007C01D6"/>
    <w:rsid w:val="007C0977"/>
    <w:rsid w:val="007C0DDB"/>
    <w:rsid w:val="007C0F9E"/>
    <w:rsid w:val="007C0FF9"/>
    <w:rsid w:val="007C123C"/>
    <w:rsid w:val="007C162B"/>
    <w:rsid w:val="007C16FD"/>
    <w:rsid w:val="007C17EF"/>
    <w:rsid w:val="007C1A6B"/>
    <w:rsid w:val="007C20A3"/>
    <w:rsid w:val="007C20CF"/>
    <w:rsid w:val="007C2896"/>
    <w:rsid w:val="007C2B32"/>
    <w:rsid w:val="007C2B3E"/>
    <w:rsid w:val="007C2F99"/>
    <w:rsid w:val="007C36E9"/>
    <w:rsid w:val="007C38BF"/>
    <w:rsid w:val="007C3DD6"/>
    <w:rsid w:val="007C3F13"/>
    <w:rsid w:val="007C4056"/>
    <w:rsid w:val="007C40E9"/>
    <w:rsid w:val="007C41FE"/>
    <w:rsid w:val="007C45A6"/>
    <w:rsid w:val="007C46EE"/>
    <w:rsid w:val="007C4856"/>
    <w:rsid w:val="007C4E29"/>
    <w:rsid w:val="007C4EB5"/>
    <w:rsid w:val="007C4F3A"/>
    <w:rsid w:val="007C52C9"/>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0DD4"/>
    <w:rsid w:val="007D1610"/>
    <w:rsid w:val="007D17CC"/>
    <w:rsid w:val="007D1968"/>
    <w:rsid w:val="007D1C0C"/>
    <w:rsid w:val="007D1E03"/>
    <w:rsid w:val="007D22AD"/>
    <w:rsid w:val="007D24F3"/>
    <w:rsid w:val="007D2CF8"/>
    <w:rsid w:val="007D2E37"/>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916"/>
    <w:rsid w:val="007D6A3F"/>
    <w:rsid w:val="007D6ABB"/>
    <w:rsid w:val="007D6D82"/>
    <w:rsid w:val="007D758B"/>
    <w:rsid w:val="007D7810"/>
    <w:rsid w:val="007D7B5B"/>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0B"/>
    <w:rsid w:val="007E6230"/>
    <w:rsid w:val="007E6236"/>
    <w:rsid w:val="007E6CB4"/>
    <w:rsid w:val="007E7140"/>
    <w:rsid w:val="007E78D9"/>
    <w:rsid w:val="007E7933"/>
    <w:rsid w:val="007F0844"/>
    <w:rsid w:val="007F08F9"/>
    <w:rsid w:val="007F0CD4"/>
    <w:rsid w:val="007F12C4"/>
    <w:rsid w:val="007F201B"/>
    <w:rsid w:val="007F21A1"/>
    <w:rsid w:val="007F220A"/>
    <w:rsid w:val="007F22B6"/>
    <w:rsid w:val="007F2481"/>
    <w:rsid w:val="007F2AF5"/>
    <w:rsid w:val="007F337F"/>
    <w:rsid w:val="007F38D8"/>
    <w:rsid w:val="007F3A85"/>
    <w:rsid w:val="007F5072"/>
    <w:rsid w:val="007F530A"/>
    <w:rsid w:val="007F5776"/>
    <w:rsid w:val="007F5811"/>
    <w:rsid w:val="007F59B7"/>
    <w:rsid w:val="007F5BB4"/>
    <w:rsid w:val="007F5CD2"/>
    <w:rsid w:val="007F5FF4"/>
    <w:rsid w:val="007F6336"/>
    <w:rsid w:val="007F65A2"/>
    <w:rsid w:val="007F681B"/>
    <w:rsid w:val="007F6E65"/>
    <w:rsid w:val="007F6F01"/>
    <w:rsid w:val="007F7133"/>
    <w:rsid w:val="007F7271"/>
    <w:rsid w:val="007F7347"/>
    <w:rsid w:val="007F74E4"/>
    <w:rsid w:val="007F74FA"/>
    <w:rsid w:val="007F770B"/>
    <w:rsid w:val="007F77AE"/>
    <w:rsid w:val="008000A4"/>
    <w:rsid w:val="0080023E"/>
    <w:rsid w:val="008002F0"/>
    <w:rsid w:val="0080074F"/>
    <w:rsid w:val="00800A7B"/>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44CB"/>
    <w:rsid w:val="00804EA1"/>
    <w:rsid w:val="0080512D"/>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A32"/>
    <w:rsid w:val="00821C5F"/>
    <w:rsid w:val="00821DC1"/>
    <w:rsid w:val="00821DDC"/>
    <w:rsid w:val="008229C3"/>
    <w:rsid w:val="00822FC8"/>
    <w:rsid w:val="008231DF"/>
    <w:rsid w:val="008235D6"/>
    <w:rsid w:val="00823782"/>
    <w:rsid w:val="00823D48"/>
    <w:rsid w:val="0082436C"/>
    <w:rsid w:val="008255BB"/>
    <w:rsid w:val="00825821"/>
    <w:rsid w:val="00825B11"/>
    <w:rsid w:val="00825D57"/>
    <w:rsid w:val="00825ED6"/>
    <w:rsid w:val="008260F9"/>
    <w:rsid w:val="0082636F"/>
    <w:rsid w:val="00826ABB"/>
    <w:rsid w:val="00826CD7"/>
    <w:rsid w:val="00826D4C"/>
    <w:rsid w:val="00827075"/>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BEE"/>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5DFD"/>
    <w:rsid w:val="0083676D"/>
    <w:rsid w:val="00837296"/>
    <w:rsid w:val="008374D2"/>
    <w:rsid w:val="00837761"/>
    <w:rsid w:val="00837B06"/>
    <w:rsid w:val="00837BFB"/>
    <w:rsid w:val="00837C98"/>
    <w:rsid w:val="00837CB5"/>
    <w:rsid w:val="0084031E"/>
    <w:rsid w:val="0084039B"/>
    <w:rsid w:val="008406A4"/>
    <w:rsid w:val="008409FA"/>
    <w:rsid w:val="00840A4B"/>
    <w:rsid w:val="008419DF"/>
    <w:rsid w:val="00841B5C"/>
    <w:rsid w:val="00841F74"/>
    <w:rsid w:val="00842775"/>
    <w:rsid w:val="00842A07"/>
    <w:rsid w:val="00842BEC"/>
    <w:rsid w:val="008434CC"/>
    <w:rsid w:val="00843ACF"/>
    <w:rsid w:val="0084407D"/>
    <w:rsid w:val="00844220"/>
    <w:rsid w:val="008443E3"/>
    <w:rsid w:val="00844664"/>
    <w:rsid w:val="008447DF"/>
    <w:rsid w:val="008451D1"/>
    <w:rsid w:val="00845591"/>
    <w:rsid w:val="00845B83"/>
    <w:rsid w:val="00845F43"/>
    <w:rsid w:val="0084631A"/>
    <w:rsid w:val="0084632F"/>
    <w:rsid w:val="008469A3"/>
    <w:rsid w:val="00846B1C"/>
    <w:rsid w:val="00846D9E"/>
    <w:rsid w:val="00846F38"/>
    <w:rsid w:val="00847713"/>
    <w:rsid w:val="008501B8"/>
    <w:rsid w:val="00850217"/>
    <w:rsid w:val="00850454"/>
    <w:rsid w:val="008505F7"/>
    <w:rsid w:val="00850F49"/>
    <w:rsid w:val="00851130"/>
    <w:rsid w:val="0085189A"/>
    <w:rsid w:val="00852477"/>
    <w:rsid w:val="008525FB"/>
    <w:rsid w:val="00852660"/>
    <w:rsid w:val="00852F32"/>
    <w:rsid w:val="008532AD"/>
    <w:rsid w:val="0085399D"/>
    <w:rsid w:val="00854089"/>
    <w:rsid w:val="00854370"/>
    <w:rsid w:val="008543B6"/>
    <w:rsid w:val="0085456A"/>
    <w:rsid w:val="0085618E"/>
    <w:rsid w:val="00856415"/>
    <w:rsid w:val="008564C2"/>
    <w:rsid w:val="00856821"/>
    <w:rsid w:val="00856A45"/>
    <w:rsid w:val="00856A4B"/>
    <w:rsid w:val="00856FA4"/>
    <w:rsid w:val="008570BB"/>
    <w:rsid w:val="00857899"/>
    <w:rsid w:val="008602EE"/>
    <w:rsid w:val="00860403"/>
    <w:rsid w:val="0086065B"/>
    <w:rsid w:val="00860AC1"/>
    <w:rsid w:val="00860E39"/>
    <w:rsid w:val="00861182"/>
    <w:rsid w:val="008613B6"/>
    <w:rsid w:val="00861F2F"/>
    <w:rsid w:val="00862147"/>
    <w:rsid w:val="008623F2"/>
    <w:rsid w:val="00862C0E"/>
    <w:rsid w:val="00863279"/>
    <w:rsid w:val="00863495"/>
    <w:rsid w:val="008637EC"/>
    <w:rsid w:val="00863DE3"/>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4B5"/>
    <w:rsid w:val="0086779A"/>
    <w:rsid w:val="00867DF7"/>
    <w:rsid w:val="00867F70"/>
    <w:rsid w:val="00870439"/>
    <w:rsid w:val="0087068B"/>
    <w:rsid w:val="00870986"/>
    <w:rsid w:val="008710B2"/>
    <w:rsid w:val="00871236"/>
    <w:rsid w:val="008716CE"/>
    <w:rsid w:val="00871D4D"/>
    <w:rsid w:val="00871D8E"/>
    <w:rsid w:val="00872263"/>
    <w:rsid w:val="008722A8"/>
    <w:rsid w:val="00872367"/>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18C"/>
    <w:rsid w:val="008762FE"/>
    <w:rsid w:val="008771D9"/>
    <w:rsid w:val="00877D82"/>
    <w:rsid w:val="00880290"/>
    <w:rsid w:val="00880485"/>
    <w:rsid w:val="00880592"/>
    <w:rsid w:val="00880A0A"/>
    <w:rsid w:val="00880B26"/>
    <w:rsid w:val="00880DC4"/>
    <w:rsid w:val="00880EB5"/>
    <w:rsid w:val="0088140C"/>
    <w:rsid w:val="00881472"/>
    <w:rsid w:val="008814D3"/>
    <w:rsid w:val="0088175B"/>
    <w:rsid w:val="008823BF"/>
    <w:rsid w:val="00882813"/>
    <w:rsid w:val="00882874"/>
    <w:rsid w:val="00882B09"/>
    <w:rsid w:val="00882B39"/>
    <w:rsid w:val="00882F45"/>
    <w:rsid w:val="00882F64"/>
    <w:rsid w:val="008838E9"/>
    <w:rsid w:val="00883973"/>
    <w:rsid w:val="0088445C"/>
    <w:rsid w:val="008846BC"/>
    <w:rsid w:val="00884FD4"/>
    <w:rsid w:val="0088519B"/>
    <w:rsid w:val="008852FB"/>
    <w:rsid w:val="0088536F"/>
    <w:rsid w:val="00885654"/>
    <w:rsid w:val="00885672"/>
    <w:rsid w:val="00885BA6"/>
    <w:rsid w:val="00885DCB"/>
    <w:rsid w:val="0088609F"/>
    <w:rsid w:val="00886D07"/>
    <w:rsid w:val="0088780A"/>
    <w:rsid w:val="00887B79"/>
    <w:rsid w:val="00890CE1"/>
    <w:rsid w:val="008913B5"/>
    <w:rsid w:val="008913BB"/>
    <w:rsid w:val="008914A5"/>
    <w:rsid w:val="008914D3"/>
    <w:rsid w:val="00891751"/>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1F4"/>
    <w:rsid w:val="008974A4"/>
    <w:rsid w:val="008974BF"/>
    <w:rsid w:val="00897576"/>
    <w:rsid w:val="00897A49"/>
    <w:rsid w:val="00897ADB"/>
    <w:rsid w:val="008A0697"/>
    <w:rsid w:val="008A0747"/>
    <w:rsid w:val="008A0943"/>
    <w:rsid w:val="008A122D"/>
    <w:rsid w:val="008A1A25"/>
    <w:rsid w:val="008A1B74"/>
    <w:rsid w:val="008A1E48"/>
    <w:rsid w:val="008A2082"/>
    <w:rsid w:val="008A241E"/>
    <w:rsid w:val="008A29E7"/>
    <w:rsid w:val="008A2AE4"/>
    <w:rsid w:val="008A2CEF"/>
    <w:rsid w:val="008A2FB8"/>
    <w:rsid w:val="008A3474"/>
    <w:rsid w:val="008A34C8"/>
    <w:rsid w:val="008A354F"/>
    <w:rsid w:val="008A3FD2"/>
    <w:rsid w:val="008A40BC"/>
    <w:rsid w:val="008A457C"/>
    <w:rsid w:val="008A4BF0"/>
    <w:rsid w:val="008A4D6C"/>
    <w:rsid w:val="008A5237"/>
    <w:rsid w:val="008A5240"/>
    <w:rsid w:val="008A554A"/>
    <w:rsid w:val="008A5785"/>
    <w:rsid w:val="008A57CD"/>
    <w:rsid w:val="008A5B5D"/>
    <w:rsid w:val="008A5C9F"/>
    <w:rsid w:val="008A5CA4"/>
    <w:rsid w:val="008A5D7A"/>
    <w:rsid w:val="008A65F5"/>
    <w:rsid w:val="008A667A"/>
    <w:rsid w:val="008A6BEF"/>
    <w:rsid w:val="008A704B"/>
    <w:rsid w:val="008A783F"/>
    <w:rsid w:val="008B060A"/>
    <w:rsid w:val="008B0786"/>
    <w:rsid w:val="008B0ADD"/>
    <w:rsid w:val="008B0E81"/>
    <w:rsid w:val="008B18A5"/>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5B"/>
    <w:rsid w:val="008B58C1"/>
    <w:rsid w:val="008B63DB"/>
    <w:rsid w:val="008B6407"/>
    <w:rsid w:val="008B68FB"/>
    <w:rsid w:val="008B6AB2"/>
    <w:rsid w:val="008B6BEB"/>
    <w:rsid w:val="008B6D0E"/>
    <w:rsid w:val="008B70F1"/>
    <w:rsid w:val="008B76A6"/>
    <w:rsid w:val="008B77A4"/>
    <w:rsid w:val="008B7DB3"/>
    <w:rsid w:val="008C024A"/>
    <w:rsid w:val="008C0EC8"/>
    <w:rsid w:val="008C0EC9"/>
    <w:rsid w:val="008C1197"/>
    <w:rsid w:val="008C2112"/>
    <w:rsid w:val="008C2165"/>
    <w:rsid w:val="008C2653"/>
    <w:rsid w:val="008C27F4"/>
    <w:rsid w:val="008C28DC"/>
    <w:rsid w:val="008C2904"/>
    <w:rsid w:val="008C2C27"/>
    <w:rsid w:val="008C3173"/>
    <w:rsid w:val="008C31F2"/>
    <w:rsid w:val="008C380E"/>
    <w:rsid w:val="008C3A68"/>
    <w:rsid w:val="008C3D87"/>
    <w:rsid w:val="008C46B2"/>
    <w:rsid w:val="008C4916"/>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D35"/>
    <w:rsid w:val="008E5FA9"/>
    <w:rsid w:val="008E62E9"/>
    <w:rsid w:val="008E65AA"/>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2C9C"/>
    <w:rsid w:val="008F3151"/>
    <w:rsid w:val="008F34B5"/>
    <w:rsid w:val="008F364A"/>
    <w:rsid w:val="008F3D1B"/>
    <w:rsid w:val="008F3F64"/>
    <w:rsid w:val="008F3FA0"/>
    <w:rsid w:val="008F4101"/>
    <w:rsid w:val="008F411D"/>
    <w:rsid w:val="008F43E7"/>
    <w:rsid w:val="008F4E0C"/>
    <w:rsid w:val="008F52DC"/>
    <w:rsid w:val="008F5FF3"/>
    <w:rsid w:val="008F61DF"/>
    <w:rsid w:val="008F6300"/>
    <w:rsid w:val="008F645A"/>
    <w:rsid w:val="008F6823"/>
    <w:rsid w:val="008F686C"/>
    <w:rsid w:val="008F68F1"/>
    <w:rsid w:val="008F6A16"/>
    <w:rsid w:val="008F6EF3"/>
    <w:rsid w:val="008F7444"/>
    <w:rsid w:val="008F76CE"/>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409C"/>
    <w:rsid w:val="009041BF"/>
    <w:rsid w:val="009044FD"/>
    <w:rsid w:val="00904804"/>
    <w:rsid w:val="00904EF6"/>
    <w:rsid w:val="009052FF"/>
    <w:rsid w:val="00905F1B"/>
    <w:rsid w:val="00905F5A"/>
    <w:rsid w:val="00905FBF"/>
    <w:rsid w:val="00906018"/>
    <w:rsid w:val="009060BB"/>
    <w:rsid w:val="00906195"/>
    <w:rsid w:val="00906227"/>
    <w:rsid w:val="00906310"/>
    <w:rsid w:val="00906341"/>
    <w:rsid w:val="0090658A"/>
    <w:rsid w:val="009066A6"/>
    <w:rsid w:val="00906DAF"/>
    <w:rsid w:val="00907AE1"/>
    <w:rsid w:val="00907E33"/>
    <w:rsid w:val="00907EF2"/>
    <w:rsid w:val="009108B3"/>
    <w:rsid w:val="00910A71"/>
    <w:rsid w:val="00910D9B"/>
    <w:rsid w:val="0091135F"/>
    <w:rsid w:val="009118BC"/>
    <w:rsid w:val="00912061"/>
    <w:rsid w:val="009122BB"/>
    <w:rsid w:val="009125BB"/>
    <w:rsid w:val="00912BA6"/>
    <w:rsid w:val="0091311E"/>
    <w:rsid w:val="0091322C"/>
    <w:rsid w:val="0091364E"/>
    <w:rsid w:val="0091389E"/>
    <w:rsid w:val="00913CE1"/>
    <w:rsid w:val="00914159"/>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3B5E"/>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6F5A"/>
    <w:rsid w:val="0092775D"/>
    <w:rsid w:val="0092778C"/>
    <w:rsid w:val="00927ECE"/>
    <w:rsid w:val="00930702"/>
    <w:rsid w:val="00930DF0"/>
    <w:rsid w:val="00931567"/>
    <w:rsid w:val="00931A13"/>
    <w:rsid w:val="00931D33"/>
    <w:rsid w:val="00931D4A"/>
    <w:rsid w:val="00931EF0"/>
    <w:rsid w:val="009322A4"/>
    <w:rsid w:val="0093242F"/>
    <w:rsid w:val="00932831"/>
    <w:rsid w:val="00932CF3"/>
    <w:rsid w:val="00932E5F"/>
    <w:rsid w:val="0093343E"/>
    <w:rsid w:val="0093368D"/>
    <w:rsid w:val="00933D30"/>
    <w:rsid w:val="0093431F"/>
    <w:rsid w:val="0093434D"/>
    <w:rsid w:val="00934604"/>
    <w:rsid w:val="00934753"/>
    <w:rsid w:val="00934974"/>
    <w:rsid w:val="009349CA"/>
    <w:rsid w:val="00934BC0"/>
    <w:rsid w:val="00934EFF"/>
    <w:rsid w:val="00934FC0"/>
    <w:rsid w:val="00935053"/>
    <w:rsid w:val="009350D7"/>
    <w:rsid w:val="009352A2"/>
    <w:rsid w:val="009354F9"/>
    <w:rsid w:val="009365C9"/>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13A"/>
    <w:rsid w:val="0094239C"/>
    <w:rsid w:val="009425BF"/>
    <w:rsid w:val="00942856"/>
    <w:rsid w:val="00942ADB"/>
    <w:rsid w:val="00942B88"/>
    <w:rsid w:val="00942D22"/>
    <w:rsid w:val="00942D97"/>
    <w:rsid w:val="00943760"/>
    <w:rsid w:val="00943777"/>
    <w:rsid w:val="009438B5"/>
    <w:rsid w:val="00943A00"/>
    <w:rsid w:val="00943DD6"/>
    <w:rsid w:val="00944319"/>
    <w:rsid w:val="009444E9"/>
    <w:rsid w:val="00944B15"/>
    <w:rsid w:val="00944C63"/>
    <w:rsid w:val="00944DA1"/>
    <w:rsid w:val="00944DDD"/>
    <w:rsid w:val="00945014"/>
    <w:rsid w:val="00945B53"/>
    <w:rsid w:val="00945B7D"/>
    <w:rsid w:val="00945CA8"/>
    <w:rsid w:val="0094642C"/>
    <w:rsid w:val="00946582"/>
    <w:rsid w:val="00946773"/>
    <w:rsid w:val="00946A04"/>
    <w:rsid w:val="00946CE4"/>
    <w:rsid w:val="00946D95"/>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79EA"/>
    <w:rsid w:val="00957C78"/>
    <w:rsid w:val="00960030"/>
    <w:rsid w:val="0096015C"/>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76"/>
    <w:rsid w:val="00963C8D"/>
    <w:rsid w:val="00963FCF"/>
    <w:rsid w:val="009650B4"/>
    <w:rsid w:val="0096516E"/>
    <w:rsid w:val="009655B3"/>
    <w:rsid w:val="009656C2"/>
    <w:rsid w:val="0096572D"/>
    <w:rsid w:val="00965944"/>
    <w:rsid w:val="009666B6"/>
    <w:rsid w:val="0096687F"/>
    <w:rsid w:val="00966920"/>
    <w:rsid w:val="009671DA"/>
    <w:rsid w:val="00967632"/>
    <w:rsid w:val="009678D3"/>
    <w:rsid w:val="00967D94"/>
    <w:rsid w:val="009704E2"/>
    <w:rsid w:val="00970621"/>
    <w:rsid w:val="009709A3"/>
    <w:rsid w:val="009711F5"/>
    <w:rsid w:val="009715F6"/>
    <w:rsid w:val="009717EF"/>
    <w:rsid w:val="0097180E"/>
    <w:rsid w:val="00971C7C"/>
    <w:rsid w:val="00972148"/>
    <w:rsid w:val="009721BC"/>
    <w:rsid w:val="00972289"/>
    <w:rsid w:val="0097258A"/>
    <w:rsid w:val="009729A5"/>
    <w:rsid w:val="009732D6"/>
    <w:rsid w:val="009733F7"/>
    <w:rsid w:val="00973462"/>
    <w:rsid w:val="00973CBD"/>
    <w:rsid w:val="00973E73"/>
    <w:rsid w:val="00974365"/>
    <w:rsid w:val="00974B79"/>
    <w:rsid w:val="00974C20"/>
    <w:rsid w:val="0097534D"/>
    <w:rsid w:val="00975666"/>
    <w:rsid w:val="009762B5"/>
    <w:rsid w:val="009763FB"/>
    <w:rsid w:val="009764D8"/>
    <w:rsid w:val="0097672A"/>
    <w:rsid w:val="0097788B"/>
    <w:rsid w:val="00977C78"/>
    <w:rsid w:val="009805EB"/>
    <w:rsid w:val="00980A20"/>
    <w:rsid w:val="00980D9D"/>
    <w:rsid w:val="00980F6E"/>
    <w:rsid w:val="00981187"/>
    <w:rsid w:val="009817B1"/>
    <w:rsid w:val="00981AF6"/>
    <w:rsid w:val="00981E26"/>
    <w:rsid w:val="009828BB"/>
    <w:rsid w:val="009828BE"/>
    <w:rsid w:val="00983099"/>
    <w:rsid w:val="00983334"/>
    <w:rsid w:val="009834EA"/>
    <w:rsid w:val="00983752"/>
    <w:rsid w:val="00983F1D"/>
    <w:rsid w:val="00983F81"/>
    <w:rsid w:val="00983FC0"/>
    <w:rsid w:val="009840AD"/>
    <w:rsid w:val="00984919"/>
    <w:rsid w:val="00984F13"/>
    <w:rsid w:val="0098528E"/>
    <w:rsid w:val="0098538E"/>
    <w:rsid w:val="00985406"/>
    <w:rsid w:val="00985443"/>
    <w:rsid w:val="00985D81"/>
    <w:rsid w:val="0098614D"/>
    <w:rsid w:val="0098647B"/>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983"/>
    <w:rsid w:val="00996C19"/>
    <w:rsid w:val="00996C43"/>
    <w:rsid w:val="00996EBF"/>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2D01"/>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9EB"/>
    <w:rsid w:val="009B5DA8"/>
    <w:rsid w:val="009B61C8"/>
    <w:rsid w:val="009B62C9"/>
    <w:rsid w:val="009B72F9"/>
    <w:rsid w:val="009B77A7"/>
    <w:rsid w:val="009B7DFC"/>
    <w:rsid w:val="009B7E44"/>
    <w:rsid w:val="009C0016"/>
    <w:rsid w:val="009C05FA"/>
    <w:rsid w:val="009C07B6"/>
    <w:rsid w:val="009C091F"/>
    <w:rsid w:val="009C0D9E"/>
    <w:rsid w:val="009C0EE1"/>
    <w:rsid w:val="009C0F68"/>
    <w:rsid w:val="009C11C3"/>
    <w:rsid w:val="009C1362"/>
    <w:rsid w:val="009C1E59"/>
    <w:rsid w:val="009C2553"/>
    <w:rsid w:val="009C28A4"/>
    <w:rsid w:val="009C347A"/>
    <w:rsid w:val="009C3544"/>
    <w:rsid w:val="009C3C81"/>
    <w:rsid w:val="009C43F3"/>
    <w:rsid w:val="009C4A98"/>
    <w:rsid w:val="009C4C48"/>
    <w:rsid w:val="009C50E8"/>
    <w:rsid w:val="009C56C6"/>
    <w:rsid w:val="009C570A"/>
    <w:rsid w:val="009C6296"/>
    <w:rsid w:val="009C6612"/>
    <w:rsid w:val="009C667F"/>
    <w:rsid w:val="009C6711"/>
    <w:rsid w:val="009C6EA8"/>
    <w:rsid w:val="009C6FD0"/>
    <w:rsid w:val="009C70C2"/>
    <w:rsid w:val="009C72C0"/>
    <w:rsid w:val="009C76AC"/>
    <w:rsid w:val="009C78FF"/>
    <w:rsid w:val="009C7CB1"/>
    <w:rsid w:val="009C7CD1"/>
    <w:rsid w:val="009D127E"/>
    <w:rsid w:val="009D18D5"/>
    <w:rsid w:val="009D1BE2"/>
    <w:rsid w:val="009D1EAC"/>
    <w:rsid w:val="009D23E2"/>
    <w:rsid w:val="009D25EC"/>
    <w:rsid w:val="009D2654"/>
    <w:rsid w:val="009D28C0"/>
    <w:rsid w:val="009D2E59"/>
    <w:rsid w:val="009D3143"/>
    <w:rsid w:val="009D31EE"/>
    <w:rsid w:val="009D36FD"/>
    <w:rsid w:val="009D4634"/>
    <w:rsid w:val="009D4747"/>
    <w:rsid w:val="009D4753"/>
    <w:rsid w:val="009D5238"/>
    <w:rsid w:val="009D5485"/>
    <w:rsid w:val="009D57E3"/>
    <w:rsid w:val="009D5A02"/>
    <w:rsid w:val="009D5BAA"/>
    <w:rsid w:val="009D5C75"/>
    <w:rsid w:val="009D615A"/>
    <w:rsid w:val="009D6196"/>
    <w:rsid w:val="009D6532"/>
    <w:rsid w:val="009D72E2"/>
    <w:rsid w:val="009D7340"/>
    <w:rsid w:val="009D759A"/>
    <w:rsid w:val="009D7A91"/>
    <w:rsid w:val="009D7BDD"/>
    <w:rsid w:val="009D7BF1"/>
    <w:rsid w:val="009D7F11"/>
    <w:rsid w:val="009D7FEE"/>
    <w:rsid w:val="009E172A"/>
    <w:rsid w:val="009E1792"/>
    <w:rsid w:val="009E1DE1"/>
    <w:rsid w:val="009E216B"/>
    <w:rsid w:val="009E28A1"/>
    <w:rsid w:val="009E35E6"/>
    <w:rsid w:val="009E3DDB"/>
    <w:rsid w:val="009E4743"/>
    <w:rsid w:val="009E474C"/>
    <w:rsid w:val="009E47EC"/>
    <w:rsid w:val="009E49A5"/>
    <w:rsid w:val="009E49D8"/>
    <w:rsid w:val="009E4F10"/>
    <w:rsid w:val="009E55FA"/>
    <w:rsid w:val="009E5942"/>
    <w:rsid w:val="009E59CA"/>
    <w:rsid w:val="009E5A16"/>
    <w:rsid w:val="009E5A83"/>
    <w:rsid w:val="009E5B35"/>
    <w:rsid w:val="009E5B6E"/>
    <w:rsid w:val="009E5FCB"/>
    <w:rsid w:val="009E660E"/>
    <w:rsid w:val="009E69F3"/>
    <w:rsid w:val="009E7BF5"/>
    <w:rsid w:val="009F072A"/>
    <w:rsid w:val="009F0CD1"/>
    <w:rsid w:val="009F0F01"/>
    <w:rsid w:val="009F1082"/>
    <w:rsid w:val="009F1269"/>
    <w:rsid w:val="009F19E5"/>
    <w:rsid w:val="009F1D17"/>
    <w:rsid w:val="009F20AB"/>
    <w:rsid w:val="009F211C"/>
    <w:rsid w:val="009F2143"/>
    <w:rsid w:val="009F250E"/>
    <w:rsid w:val="009F25A4"/>
    <w:rsid w:val="009F27BA"/>
    <w:rsid w:val="009F2955"/>
    <w:rsid w:val="009F2A15"/>
    <w:rsid w:val="009F2D68"/>
    <w:rsid w:val="009F2E98"/>
    <w:rsid w:val="009F2EBD"/>
    <w:rsid w:val="009F3163"/>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335D"/>
    <w:rsid w:val="00A04900"/>
    <w:rsid w:val="00A04C2B"/>
    <w:rsid w:val="00A04EF7"/>
    <w:rsid w:val="00A0513C"/>
    <w:rsid w:val="00A05260"/>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910"/>
    <w:rsid w:val="00A10BE9"/>
    <w:rsid w:val="00A10D5D"/>
    <w:rsid w:val="00A10D86"/>
    <w:rsid w:val="00A10E54"/>
    <w:rsid w:val="00A10E57"/>
    <w:rsid w:val="00A10EE1"/>
    <w:rsid w:val="00A111D2"/>
    <w:rsid w:val="00A112A3"/>
    <w:rsid w:val="00A11342"/>
    <w:rsid w:val="00A1142E"/>
    <w:rsid w:val="00A12004"/>
    <w:rsid w:val="00A121E0"/>
    <w:rsid w:val="00A12806"/>
    <w:rsid w:val="00A12A4B"/>
    <w:rsid w:val="00A130C8"/>
    <w:rsid w:val="00A1333F"/>
    <w:rsid w:val="00A13AFB"/>
    <w:rsid w:val="00A13EE4"/>
    <w:rsid w:val="00A13F3E"/>
    <w:rsid w:val="00A14045"/>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12"/>
    <w:rsid w:val="00A17927"/>
    <w:rsid w:val="00A17A35"/>
    <w:rsid w:val="00A17B84"/>
    <w:rsid w:val="00A17F8D"/>
    <w:rsid w:val="00A201D8"/>
    <w:rsid w:val="00A20200"/>
    <w:rsid w:val="00A203A3"/>
    <w:rsid w:val="00A21936"/>
    <w:rsid w:val="00A22046"/>
    <w:rsid w:val="00A2210A"/>
    <w:rsid w:val="00A2216F"/>
    <w:rsid w:val="00A2231B"/>
    <w:rsid w:val="00A2239F"/>
    <w:rsid w:val="00A228A7"/>
    <w:rsid w:val="00A228FC"/>
    <w:rsid w:val="00A22A62"/>
    <w:rsid w:val="00A22C78"/>
    <w:rsid w:val="00A22E8A"/>
    <w:rsid w:val="00A22F98"/>
    <w:rsid w:val="00A23074"/>
    <w:rsid w:val="00A233B9"/>
    <w:rsid w:val="00A2373E"/>
    <w:rsid w:val="00A23793"/>
    <w:rsid w:val="00A23967"/>
    <w:rsid w:val="00A23B5B"/>
    <w:rsid w:val="00A24059"/>
    <w:rsid w:val="00A241DD"/>
    <w:rsid w:val="00A24A65"/>
    <w:rsid w:val="00A25626"/>
    <w:rsid w:val="00A25A55"/>
    <w:rsid w:val="00A25C32"/>
    <w:rsid w:val="00A25C96"/>
    <w:rsid w:val="00A25CF8"/>
    <w:rsid w:val="00A26686"/>
    <w:rsid w:val="00A26B8F"/>
    <w:rsid w:val="00A26CAD"/>
    <w:rsid w:val="00A26D9F"/>
    <w:rsid w:val="00A274A8"/>
    <w:rsid w:val="00A27E70"/>
    <w:rsid w:val="00A301CD"/>
    <w:rsid w:val="00A3043B"/>
    <w:rsid w:val="00A3065B"/>
    <w:rsid w:val="00A31005"/>
    <w:rsid w:val="00A3109C"/>
    <w:rsid w:val="00A31293"/>
    <w:rsid w:val="00A3178C"/>
    <w:rsid w:val="00A31A6F"/>
    <w:rsid w:val="00A31B4D"/>
    <w:rsid w:val="00A31BEB"/>
    <w:rsid w:val="00A31C8F"/>
    <w:rsid w:val="00A32532"/>
    <w:rsid w:val="00A32E7F"/>
    <w:rsid w:val="00A3314F"/>
    <w:rsid w:val="00A33D44"/>
    <w:rsid w:val="00A33DD6"/>
    <w:rsid w:val="00A34CF1"/>
    <w:rsid w:val="00A35361"/>
    <w:rsid w:val="00A3542A"/>
    <w:rsid w:val="00A35850"/>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821"/>
    <w:rsid w:val="00A43AD8"/>
    <w:rsid w:val="00A43CA2"/>
    <w:rsid w:val="00A44321"/>
    <w:rsid w:val="00A4474D"/>
    <w:rsid w:val="00A4509E"/>
    <w:rsid w:val="00A450B9"/>
    <w:rsid w:val="00A45903"/>
    <w:rsid w:val="00A45B2F"/>
    <w:rsid w:val="00A460DC"/>
    <w:rsid w:val="00A462CB"/>
    <w:rsid w:val="00A466C2"/>
    <w:rsid w:val="00A4681B"/>
    <w:rsid w:val="00A468D9"/>
    <w:rsid w:val="00A46C86"/>
    <w:rsid w:val="00A471F8"/>
    <w:rsid w:val="00A4764A"/>
    <w:rsid w:val="00A47908"/>
    <w:rsid w:val="00A47CC4"/>
    <w:rsid w:val="00A47CEC"/>
    <w:rsid w:val="00A47E70"/>
    <w:rsid w:val="00A50274"/>
    <w:rsid w:val="00A5047F"/>
    <w:rsid w:val="00A50A99"/>
    <w:rsid w:val="00A50AAD"/>
    <w:rsid w:val="00A50CAD"/>
    <w:rsid w:val="00A51049"/>
    <w:rsid w:val="00A51BA1"/>
    <w:rsid w:val="00A51DB5"/>
    <w:rsid w:val="00A51F1F"/>
    <w:rsid w:val="00A51F8D"/>
    <w:rsid w:val="00A522C0"/>
    <w:rsid w:val="00A5232F"/>
    <w:rsid w:val="00A52689"/>
    <w:rsid w:val="00A533BD"/>
    <w:rsid w:val="00A53BFA"/>
    <w:rsid w:val="00A5446B"/>
    <w:rsid w:val="00A54590"/>
    <w:rsid w:val="00A5469D"/>
    <w:rsid w:val="00A54D79"/>
    <w:rsid w:val="00A54D8A"/>
    <w:rsid w:val="00A557EE"/>
    <w:rsid w:val="00A55C98"/>
    <w:rsid w:val="00A55D76"/>
    <w:rsid w:val="00A560E0"/>
    <w:rsid w:val="00A5642E"/>
    <w:rsid w:val="00A564FD"/>
    <w:rsid w:val="00A566EF"/>
    <w:rsid w:val="00A568A4"/>
    <w:rsid w:val="00A56AD6"/>
    <w:rsid w:val="00A56C18"/>
    <w:rsid w:val="00A56DB3"/>
    <w:rsid w:val="00A56E7F"/>
    <w:rsid w:val="00A57F90"/>
    <w:rsid w:val="00A60113"/>
    <w:rsid w:val="00A601E7"/>
    <w:rsid w:val="00A6032D"/>
    <w:rsid w:val="00A60749"/>
    <w:rsid w:val="00A608D5"/>
    <w:rsid w:val="00A60B71"/>
    <w:rsid w:val="00A60D9A"/>
    <w:rsid w:val="00A620DE"/>
    <w:rsid w:val="00A62154"/>
    <w:rsid w:val="00A62659"/>
    <w:rsid w:val="00A62713"/>
    <w:rsid w:val="00A6400B"/>
    <w:rsid w:val="00A64780"/>
    <w:rsid w:val="00A64E3D"/>
    <w:rsid w:val="00A64F54"/>
    <w:rsid w:val="00A65082"/>
    <w:rsid w:val="00A655C9"/>
    <w:rsid w:val="00A65681"/>
    <w:rsid w:val="00A659E8"/>
    <w:rsid w:val="00A65AF5"/>
    <w:rsid w:val="00A65B59"/>
    <w:rsid w:val="00A65C06"/>
    <w:rsid w:val="00A6600E"/>
    <w:rsid w:val="00A671CF"/>
    <w:rsid w:val="00A673F7"/>
    <w:rsid w:val="00A6795C"/>
    <w:rsid w:val="00A67960"/>
    <w:rsid w:val="00A67AD6"/>
    <w:rsid w:val="00A70954"/>
    <w:rsid w:val="00A710BD"/>
    <w:rsid w:val="00A71708"/>
    <w:rsid w:val="00A71B0B"/>
    <w:rsid w:val="00A7252D"/>
    <w:rsid w:val="00A72BBE"/>
    <w:rsid w:val="00A732CE"/>
    <w:rsid w:val="00A7348A"/>
    <w:rsid w:val="00A73C67"/>
    <w:rsid w:val="00A73D48"/>
    <w:rsid w:val="00A73D91"/>
    <w:rsid w:val="00A74CBA"/>
    <w:rsid w:val="00A74F79"/>
    <w:rsid w:val="00A75A97"/>
    <w:rsid w:val="00A75B54"/>
    <w:rsid w:val="00A75BC8"/>
    <w:rsid w:val="00A75E75"/>
    <w:rsid w:val="00A76AC9"/>
    <w:rsid w:val="00A76C86"/>
    <w:rsid w:val="00A76CB5"/>
    <w:rsid w:val="00A771E2"/>
    <w:rsid w:val="00A77234"/>
    <w:rsid w:val="00A778B8"/>
    <w:rsid w:val="00A77992"/>
    <w:rsid w:val="00A77C58"/>
    <w:rsid w:val="00A77C98"/>
    <w:rsid w:val="00A800C2"/>
    <w:rsid w:val="00A80379"/>
    <w:rsid w:val="00A8043D"/>
    <w:rsid w:val="00A80654"/>
    <w:rsid w:val="00A80A5D"/>
    <w:rsid w:val="00A81245"/>
    <w:rsid w:val="00A81313"/>
    <w:rsid w:val="00A81568"/>
    <w:rsid w:val="00A81791"/>
    <w:rsid w:val="00A81961"/>
    <w:rsid w:val="00A81AE6"/>
    <w:rsid w:val="00A81D88"/>
    <w:rsid w:val="00A81E5A"/>
    <w:rsid w:val="00A81F16"/>
    <w:rsid w:val="00A81F80"/>
    <w:rsid w:val="00A81FA4"/>
    <w:rsid w:val="00A8207C"/>
    <w:rsid w:val="00A82088"/>
    <w:rsid w:val="00A820C9"/>
    <w:rsid w:val="00A82323"/>
    <w:rsid w:val="00A82356"/>
    <w:rsid w:val="00A825E7"/>
    <w:rsid w:val="00A82EDF"/>
    <w:rsid w:val="00A8302B"/>
    <w:rsid w:val="00A831A8"/>
    <w:rsid w:val="00A832F8"/>
    <w:rsid w:val="00A833F4"/>
    <w:rsid w:val="00A83A61"/>
    <w:rsid w:val="00A83B4F"/>
    <w:rsid w:val="00A8425D"/>
    <w:rsid w:val="00A844D1"/>
    <w:rsid w:val="00A846C7"/>
    <w:rsid w:val="00A846EE"/>
    <w:rsid w:val="00A8482B"/>
    <w:rsid w:val="00A84ADB"/>
    <w:rsid w:val="00A85AED"/>
    <w:rsid w:val="00A85CBC"/>
    <w:rsid w:val="00A85DAB"/>
    <w:rsid w:val="00A867E5"/>
    <w:rsid w:val="00A8683F"/>
    <w:rsid w:val="00A86F6F"/>
    <w:rsid w:val="00A8764C"/>
    <w:rsid w:val="00A87A7B"/>
    <w:rsid w:val="00A9012E"/>
    <w:rsid w:val="00A90684"/>
    <w:rsid w:val="00A9123F"/>
    <w:rsid w:val="00A916B8"/>
    <w:rsid w:val="00A91B76"/>
    <w:rsid w:val="00A92008"/>
    <w:rsid w:val="00A92047"/>
    <w:rsid w:val="00A9323F"/>
    <w:rsid w:val="00A93C96"/>
    <w:rsid w:val="00A93D61"/>
    <w:rsid w:val="00A94261"/>
    <w:rsid w:val="00A94776"/>
    <w:rsid w:val="00A9489B"/>
    <w:rsid w:val="00A94AF1"/>
    <w:rsid w:val="00A94B09"/>
    <w:rsid w:val="00A94EEB"/>
    <w:rsid w:val="00A9511F"/>
    <w:rsid w:val="00A958E1"/>
    <w:rsid w:val="00A95D03"/>
    <w:rsid w:val="00A96687"/>
    <w:rsid w:val="00A9711D"/>
    <w:rsid w:val="00A974BB"/>
    <w:rsid w:val="00A9792B"/>
    <w:rsid w:val="00A97E57"/>
    <w:rsid w:val="00A97E80"/>
    <w:rsid w:val="00A97FBA"/>
    <w:rsid w:val="00AA0923"/>
    <w:rsid w:val="00AA0AA9"/>
    <w:rsid w:val="00AA0ABB"/>
    <w:rsid w:val="00AA0C7A"/>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B17"/>
    <w:rsid w:val="00AA41E3"/>
    <w:rsid w:val="00AA43E0"/>
    <w:rsid w:val="00AA4A1E"/>
    <w:rsid w:val="00AA4B26"/>
    <w:rsid w:val="00AA4C43"/>
    <w:rsid w:val="00AA4D2E"/>
    <w:rsid w:val="00AA51C5"/>
    <w:rsid w:val="00AA522F"/>
    <w:rsid w:val="00AA53AD"/>
    <w:rsid w:val="00AA5C22"/>
    <w:rsid w:val="00AA605F"/>
    <w:rsid w:val="00AA62F3"/>
    <w:rsid w:val="00AA6785"/>
    <w:rsid w:val="00AA6846"/>
    <w:rsid w:val="00AA72D1"/>
    <w:rsid w:val="00AA7E71"/>
    <w:rsid w:val="00AB0833"/>
    <w:rsid w:val="00AB09B4"/>
    <w:rsid w:val="00AB0B0B"/>
    <w:rsid w:val="00AB0ED3"/>
    <w:rsid w:val="00AB1088"/>
    <w:rsid w:val="00AB15A9"/>
    <w:rsid w:val="00AB201F"/>
    <w:rsid w:val="00AB20D9"/>
    <w:rsid w:val="00AB2550"/>
    <w:rsid w:val="00AB2773"/>
    <w:rsid w:val="00AB2914"/>
    <w:rsid w:val="00AB2A01"/>
    <w:rsid w:val="00AB2E13"/>
    <w:rsid w:val="00AB32AB"/>
    <w:rsid w:val="00AB3913"/>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6F35"/>
    <w:rsid w:val="00AB72BF"/>
    <w:rsid w:val="00AB7451"/>
    <w:rsid w:val="00AB7613"/>
    <w:rsid w:val="00AB7884"/>
    <w:rsid w:val="00AB7C24"/>
    <w:rsid w:val="00AB7E48"/>
    <w:rsid w:val="00AC07E4"/>
    <w:rsid w:val="00AC0AF1"/>
    <w:rsid w:val="00AC0F76"/>
    <w:rsid w:val="00AC14B6"/>
    <w:rsid w:val="00AC170B"/>
    <w:rsid w:val="00AC197B"/>
    <w:rsid w:val="00AC1EAA"/>
    <w:rsid w:val="00AC1EBF"/>
    <w:rsid w:val="00AC238D"/>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689"/>
    <w:rsid w:val="00AC5C92"/>
    <w:rsid w:val="00AC5EDD"/>
    <w:rsid w:val="00AC5FC6"/>
    <w:rsid w:val="00AC617C"/>
    <w:rsid w:val="00AC61AD"/>
    <w:rsid w:val="00AC6352"/>
    <w:rsid w:val="00AC6441"/>
    <w:rsid w:val="00AC6476"/>
    <w:rsid w:val="00AC6479"/>
    <w:rsid w:val="00AC66D2"/>
    <w:rsid w:val="00AC682A"/>
    <w:rsid w:val="00AC6A31"/>
    <w:rsid w:val="00AC6BD9"/>
    <w:rsid w:val="00AC71B2"/>
    <w:rsid w:val="00AC79D2"/>
    <w:rsid w:val="00AC7AAD"/>
    <w:rsid w:val="00AC7DF5"/>
    <w:rsid w:val="00AC7F6C"/>
    <w:rsid w:val="00AD016E"/>
    <w:rsid w:val="00AD09BC"/>
    <w:rsid w:val="00AD0AB2"/>
    <w:rsid w:val="00AD0ABA"/>
    <w:rsid w:val="00AD128A"/>
    <w:rsid w:val="00AD12FD"/>
    <w:rsid w:val="00AD133F"/>
    <w:rsid w:val="00AD1648"/>
    <w:rsid w:val="00AD16E4"/>
    <w:rsid w:val="00AD1B94"/>
    <w:rsid w:val="00AD1F12"/>
    <w:rsid w:val="00AD31D2"/>
    <w:rsid w:val="00AD31EF"/>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ACF"/>
    <w:rsid w:val="00AE1B58"/>
    <w:rsid w:val="00AE1CE3"/>
    <w:rsid w:val="00AE202D"/>
    <w:rsid w:val="00AE2F3C"/>
    <w:rsid w:val="00AE2F42"/>
    <w:rsid w:val="00AE33F7"/>
    <w:rsid w:val="00AE3562"/>
    <w:rsid w:val="00AE37CD"/>
    <w:rsid w:val="00AE3F9D"/>
    <w:rsid w:val="00AE4061"/>
    <w:rsid w:val="00AE5288"/>
    <w:rsid w:val="00AE52F8"/>
    <w:rsid w:val="00AE55F6"/>
    <w:rsid w:val="00AE579D"/>
    <w:rsid w:val="00AE5A5D"/>
    <w:rsid w:val="00AE5CBA"/>
    <w:rsid w:val="00AE6186"/>
    <w:rsid w:val="00AE7474"/>
    <w:rsid w:val="00AE7499"/>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FC9"/>
    <w:rsid w:val="00B003A8"/>
    <w:rsid w:val="00B00445"/>
    <w:rsid w:val="00B005A7"/>
    <w:rsid w:val="00B01309"/>
    <w:rsid w:val="00B013A2"/>
    <w:rsid w:val="00B01473"/>
    <w:rsid w:val="00B01995"/>
    <w:rsid w:val="00B01A89"/>
    <w:rsid w:val="00B027FD"/>
    <w:rsid w:val="00B029A7"/>
    <w:rsid w:val="00B02B3F"/>
    <w:rsid w:val="00B02CF8"/>
    <w:rsid w:val="00B0396A"/>
    <w:rsid w:val="00B03E97"/>
    <w:rsid w:val="00B041C3"/>
    <w:rsid w:val="00B04366"/>
    <w:rsid w:val="00B05528"/>
    <w:rsid w:val="00B0565F"/>
    <w:rsid w:val="00B056D3"/>
    <w:rsid w:val="00B059E7"/>
    <w:rsid w:val="00B05ACE"/>
    <w:rsid w:val="00B05DDF"/>
    <w:rsid w:val="00B06783"/>
    <w:rsid w:val="00B068A1"/>
    <w:rsid w:val="00B068EF"/>
    <w:rsid w:val="00B06A69"/>
    <w:rsid w:val="00B06DB8"/>
    <w:rsid w:val="00B07091"/>
    <w:rsid w:val="00B075EA"/>
    <w:rsid w:val="00B07624"/>
    <w:rsid w:val="00B07BDC"/>
    <w:rsid w:val="00B07D68"/>
    <w:rsid w:val="00B07E49"/>
    <w:rsid w:val="00B10274"/>
    <w:rsid w:val="00B10438"/>
    <w:rsid w:val="00B106FD"/>
    <w:rsid w:val="00B107E0"/>
    <w:rsid w:val="00B10948"/>
    <w:rsid w:val="00B10CBD"/>
    <w:rsid w:val="00B110CA"/>
    <w:rsid w:val="00B110E7"/>
    <w:rsid w:val="00B11365"/>
    <w:rsid w:val="00B11CC7"/>
    <w:rsid w:val="00B11DBB"/>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4FF2"/>
    <w:rsid w:val="00B1525F"/>
    <w:rsid w:val="00B154AC"/>
    <w:rsid w:val="00B1576D"/>
    <w:rsid w:val="00B15848"/>
    <w:rsid w:val="00B159F7"/>
    <w:rsid w:val="00B15A8D"/>
    <w:rsid w:val="00B15AA5"/>
    <w:rsid w:val="00B15B32"/>
    <w:rsid w:val="00B15D43"/>
    <w:rsid w:val="00B161B9"/>
    <w:rsid w:val="00B165AD"/>
    <w:rsid w:val="00B16983"/>
    <w:rsid w:val="00B16B7F"/>
    <w:rsid w:val="00B16CE2"/>
    <w:rsid w:val="00B1710D"/>
    <w:rsid w:val="00B17411"/>
    <w:rsid w:val="00B17889"/>
    <w:rsid w:val="00B17A82"/>
    <w:rsid w:val="00B17BBE"/>
    <w:rsid w:val="00B17C7A"/>
    <w:rsid w:val="00B17DED"/>
    <w:rsid w:val="00B2041B"/>
    <w:rsid w:val="00B20814"/>
    <w:rsid w:val="00B2084A"/>
    <w:rsid w:val="00B20A75"/>
    <w:rsid w:val="00B20FDA"/>
    <w:rsid w:val="00B21E78"/>
    <w:rsid w:val="00B226A9"/>
    <w:rsid w:val="00B22D2A"/>
    <w:rsid w:val="00B22F37"/>
    <w:rsid w:val="00B23A76"/>
    <w:rsid w:val="00B24278"/>
    <w:rsid w:val="00B2478E"/>
    <w:rsid w:val="00B24C3E"/>
    <w:rsid w:val="00B24D70"/>
    <w:rsid w:val="00B250A4"/>
    <w:rsid w:val="00B258BB"/>
    <w:rsid w:val="00B25B10"/>
    <w:rsid w:val="00B25C36"/>
    <w:rsid w:val="00B25EEE"/>
    <w:rsid w:val="00B25F8E"/>
    <w:rsid w:val="00B2609E"/>
    <w:rsid w:val="00B2629A"/>
    <w:rsid w:val="00B265D0"/>
    <w:rsid w:val="00B266A0"/>
    <w:rsid w:val="00B26A3B"/>
    <w:rsid w:val="00B26C4F"/>
    <w:rsid w:val="00B27205"/>
    <w:rsid w:val="00B27820"/>
    <w:rsid w:val="00B27D59"/>
    <w:rsid w:val="00B27FA1"/>
    <w:rsid w:val="00B30150"/>
    <w:rsid w:val="00B30175"/>
    <w:rsid w:val="00B3028C"/>
    <w:rsid w:val="00B30454"/>
    <w:rsid w:val="00B305D0"/>
    <w:rsid w:val="00B30871"/>
    <w:rsid w:val="00B3090D"/>
    <w:rsid w:val="00B30B07"/>
    <w:rsid w:val="00B30CAC"/>
    <w:rsid w:val="00B312DB"/>
    <w:rsid w:val="00B312E3"/>
    <w:rsid w:val="00B31457"/>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C81"/>
    <w:rsid w:val="00B34E52"/>
    <w:rsid w:val="00B34E65"/>
    <w:rsid w:val="00B35199"/>
    <w:rsid w:val="00B356CA"/>
    <w:rsid w:val="00B357AF"/>
    <w:rsid w:val="00B358A9"/>
    <w:rsid w:val="00B358DE"/>
    <w:rsid w:val="00B35D59"/>
    <w:rsid w:val="00B35E73"/>
    <w:rsid w:val="00B35F55"/>
    <w:rsid w:val="00B35FFC"/>
    <w:rsid w:val="00B3631B"/>
    <w:rsid w:val="00B363AA"/>
    <w:rsid w:val="00B363B6"/>
    <w:rsid w:val="00B36677"/>
    <w:rsid w:val="00B378EF"/>
    <w:rsid w:val="00B37B13"/>
    <w:rsid w:val="00B37CE7"/>
    <w:rsid w:val="00B37EF5"/>
    <w:rsid w:val="00B401E4"/>
    <w:rsid w:val="00B40410"/>
    <w:rsid w:val="00B40566"/>
    <w:rsid w:val="00B405C1"/>
    <w:rsid w:val="00B4183F"/>
    <w:rsid w:val="00B41921"/>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63F"/>
    <w:rsid w:val="00B45B22"/>
    <w:rsid w:val="00B46608"/>
    <w:rsid w:val="00B4694D"/>
    <w:rsid w:val="00B46AEC"/>
    <w:rsid w:val="00B46B76"/>
    <w:rsid w:val="00B46CC2"/>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BFC"/>
    <w:rsid w:val="00B51FE3"/>
    <w:rsid w:val="00B51FFC"/>
    <w:rsid w:val="00B52330"/>
    <w:rsid w:val="00B5251D"/>
    <w:rsid w:val="00B52B6D"/>
    <w:rsid w:val="00B53209"/>
    <w:rsid w:val="00B539AF"/>
    <w:rsid w:val="00B53C3F"/>
    <w:rsid w:val="00B53D73"/>
    <w:rsid w:val="00B54899"/>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60"/>
    <w:rsid w:val="00B57DEF"/>
    <w:rsid w:val="00B57FBF"/>
    <w:rsid w:val="00B57FEE"/>
    <w:rsid w:val="00B6021B"/>
    <w:rsid w:val="00B6047F"/>
    <w:rsid w:val="00B60ABF"/>
    <w:rsid w:val="00B610F7"/>
    <w:rsid w:val="00B6133D"/>
    <w:rsid w:val="00B6203B"/>
    <w:rsid w:val="00B62237"/>
    <w:rsid w:val="00B6368C"/>
    <w:rsid w:val="00B63A32"/>
    <w:rsid w:val="00B64172"/>
    <w:rsid w:val="00B6442F"/>
    <w:rsid w:val="00B646B3"/>
    <w:rsid w:val="00B64B08"/>
    <w:rsid w:val="00B64B5A"/>
    <w:rsid w:val="00B64D27"/>
    <w:rsid w:val="00B64E15"/>
    <w:rsid w:val="00B65233"/>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609"/>
    <w:rsid w:val="00B76F78"/>
    <w:rsid w:val="00B770AD"/>
    <w:rsid w:val="00B770CB"/>
    <w:rsid w:val="00B7731F"/>
    <w:rsid w:val="00B77B41"/>
    <w:rsid w:val="00B77E96"/>
    <w:rsid w:val="00B80713"/>
    <w:rsid w:val="00B808C2"/>
    <w:rsid w:val="00B80D28"/>
    <w:rsid w:val="00B80D4A"/>
    <w:rsid w:val="00B8120C"/>
    <w:rsid w:val="00B813D5"/>
    <w:rsid w:val="00B813DA"/>
    <w:rsid w:val="00B81CAF"/>
    <w:rsid w:val="00B8213F"/>
    <w:rsid w:val="00B822C8"/>
    <w:rsid w:val="00B823FD"/>
    <w:rsid w:val="00B824A3"/>
    <w:rsid w:val="00B828D8"/>
    <w:rsid w:val="00B8294C"/>
    <w:rsid w:val="00B8327C"/>
    <w:rsid w:val="00B83982"/>
    <w:rsid w:val="00B83EF9"/>
    <w:rsid w:val="00B83FA3"/>
    <w:rsid w:val="00B84277"/>
    <w:rsid w:val="00B84B6F"/>
    <w:rsid w:val="00B853F1"/>
    <w:rsid w:val="00B85524"/>
    <w:rsid w:val="00B85626"/>
    <w:rsid w:val="00B85DAB"/>
    <w:rsid w:val="00B85EF5"/>
    <w:rsid w:val="00B85FCD"/>
    <w:rsid w:val="00B87038"/>
    <w:rsid w:val="00B870D2"/>
    <w:rsid w:val="00B87EE9"/>
    <w:rsid w:val="00B902A3"/>
    <w:rsid w:val="00B9054B"/>
    <w:rsid w:val="00B905CD"/>
    <w:rsid w:val="00B905FA"/>
    <w:rsid w:val="00B907D8"/>
    <w:rsid w:val="00B90960"/>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5CE"/>
    <w:rsid w:val="00B94706"/>
    <w:rsid w:val="00B949F4"/>
    <w:rsid w:val="00B95737"/>
    <w:rsid w:val="00B95D5F"/>
    <w:rsid w:val="00B961E4"/>
    <w:rsid w:val="00B96EC5"/>
    <w:rsid w:val="00B97105"/>
    <w:rsid w:val="00B97789"/>
    <w:rsid w:val="00B977E4"/>
    <w:rsid w:val="00B9795E"/>
    <w:rsid w:val="00B97D56"/>
    <w:rsid w:val="00B97EE8"/>
    <w:rsid w:val="00BA1017"/>
    <w:rsid w:val="00BA101A"/>
    <w:rsid w:val="00BA15C0"/>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6C8"/>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A70E9"/>
    <w:rsid w:val="00BA7972"/>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7B8"/>
    <w:rsid w:val="00BB4F3B"/>
    <w:rsid w:val="00BB533D"/>
    <w:rsid w:val="00BB5C47"/>
    <w:rsid w:val="00BB5DFC"/>
    <w:rsid w:val="00BB6726"/>
    <w:rsid w:val="00BB67BA"/>
    <w:rsid w:val="00BB6920"/>
    <w:rsid w:val="00BB6A19"/>
    <w:rsid w:val="00BB6B68"/>
    <w:rsid w:val="00BB70C7"/>
    <w:rsid w:val="00BB711B"/>
    <w:rsid w:val="00BB750C"/>
    <w:rsid w:val="00BB75C0"/>
    <w:rsid w:val="00BB760E"/>
    <w:rsid w:val="00BB7F95"/>
    <w:rsid w:val="00BC0399"/>
    <w:rsid w:val="00BC03A7"/>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3F"/>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3E16"/>
    <w:rsid w:val="00BD4029"/>
    <w:rsid w:val="00BD456C"/>
    <w:rsid w:val="00BD46E5"/>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623D"/>
    <w:rsid w:val="00BE6B93"/>
    <w:rsid w:val="00BE7284"/>
    <w:rsid w:val="00BE7566"/>
    <w:rsid w:val="00BE7CE2"/>
    <w:rsid w:val="00BF0115"/>
    <w:rsid w:val="00BF01CD"/>
    <w:rsid w:val="00BF0204"/>
    <w:rsid w:val="00BF0397"/>
    <w:rsid w:val="00BF0914"/>
    <w:rsid w:val="00BF1356"/>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0CF4"/>
    <w:rsid w:val="00C01526"/>
    <w:rsid w:val="00C015E8"/>
    <w:rsid w:val="00C01801"/>
    <w:rsid w:val="00C019F2"/>
    <w:rsid w:val="00C01A35"/>
    <w:rsid w:val="00C01BCE"/>
    <w:rsid w:val="00C01E00"/>
    <w:rsid w:val="00C02117"/>
    <w:rsid w:val="00C02432"/>
    <w:rsid w:val="00C02C0A"/>
    <w:rsid w:val="00C02C0F"/>
    <w:rsid w:val="00C02F5E"/>
    <w:rsid w:val="00C0305B"/>
    <w:rsid w:val="00C0326E"/>
    <w:rsid w:val="00C0332F"/>
    <w:rsid w:val="00C03BA4"/>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425"/>
    <w:rsid w:val="00C129D4"/>
    <w:rsid w:val="00C12A2A"/>
    <w:rsid w:val="00C133DF"/>
    <w:rsid w:val="00C136AF"/>
    <w:rsid w:val="00C13805"/>
    <w:rsid w:val="00C13B39"/>
    <w:rsid w:val="00C13C1D"/>
    <w:rsid w:val="00C140CE"/>
    <w:rsid w:val="00C14112"/>
    <w:rsid w:val="00C1420B"/>
    <w:rsid w:val="00C14862"/>
    <w:rsid w:val="00C14C81"/>
    <w:rsid w:val="00C14C9B"/>
    <w:rsid w:val="00C14E1D"/>
    <w:rsid w:val="00C14EBB"/>
    <w:rsid w:val="00C151D6"/>
    <w:rsid w:val="00C15460"/>
    <w:rsid w:val="00C1548D"/>
    <w:rsid w:val="00C15CCF"/>
    <w:rsid w:val="00C15EAD"/>
    <w:rsid w:val="00C160F7"/>
    <w:rsid w:val="00C164E6"/>
    <w:rsid w:val="00C16713"/>
    <w:rsid w:val="00C16CD7"/>
    <w:rsid w:val="00C17077"/>
    <w:rsid w:val="00C17167"/>
    <w:rsid w:val="00C17889"/>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4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0FF"/>
    <w:rsid w:val="00C3329B"/>
    <w:rsid w:val="00C33377"/>
    <w:rsid w:val="00C335CD"/>
    <w:rsid w:val="00C337BE"/>
    <w:rsid w:val="00C338C2"/>
    <w:rsid w:val="00C33F82"/>
    <w:rsid w:val="00C350EA"/>
    <w:rsid w:val="00C35153"/>
    <w:rsid w:val="00C35336"/>
    <w:rsid w:val="00C3550A"/>
    <w:rsid w:val="00C3560B"/>
    <w:rsid w:val="00C359B3"/>
    <w:rsid w:val="00C35E2F"/>
    <w:rsid w:val="00C36008"/>
    <w:rsid w:val="00C36085"/>
    <w:rsid w:val="00C3620B"/>
    <w:rsid w:val="00C368A4"/>
    <w:rsid w:val="00C36A16"/>
    <w:rsid w:val="00C36C6A"/>
    <w:rsid w:val="00C36D43"/>
    <w:rsid w:val="00C36DDF"/>
    <w:rsid w:val="00C36DFD"/>
    <w:rsid w:val="00C3711E"/>
    <w:rsid w:val="00C3715F"/>
    <w:rsid w:val="00C3727F"/>
    <w:rsid w:val="00C373A7"/>
    <w:rsid w:val="00C37474"/>
    <w:rsid w:val="00C37511"/>
    <w:rsid w:val="00C37603"/>
    <w:rsid w:val="00C376C4"/>
    <w:rsid w:val="00C376C5"/>
    <w:rsid w:val="00C3794D"/>
    <w:rsid w:val="00C37E96"/>
    <w:rsid w:val="00C40107"/>
    <w:rsid w:val="00C4014E"/>
    <w:rsid w:val="00C40324"/>
    <w:rsid w:val="00C40860"/>
    <w:rsid w:val="00C40A7D"/>
    <w:rsid w:val="00C40F40"/>
    <w:rsid w:val="00C412E9"/>
    <w:rsid w:val="00C41C1F"/>
    <w:rsid w:val="00C41D75"/>
    <w:rsid w:val="00C41DEF"/>
    <w:rsid w:val="00C41FAA"/>
    <w:rsid w:val="00C4261A"/>
    <w:rsid w:val="00C4290A"/>
    <w:rsid w:val="00C432F0"/>
    <w:rsid w:val="00C44308"/>
    <w:rsid w:val="00C44778"/>
    <w:rsid w:val="00C44CA8"/>
    <w:rsid w:val="00C44CDF"/>
    <w:rsid w:val="00C44D9D"/>
    <w:rsid w:val="00C45153"/>
    <w:rsid w:val="00C45477"/>
    <w:rsid w:val="00C456AD"/>
    <w:rsid w:val="00C456DE"/>
    <w:rsid w:val="00C45F63"/>
    <w:rsid w:val="00C460B7"/>
    <w:rsid w:val="00C46220"/>
    <w:rsid w:val="00C4626D"/>
    <w:rsid w:val="00C46334"/>
    <w:rsid w:val="00C463C0"/>
    <w:rsid w:val="00C4677E"/>
    <w:rsid w:val="00C475BC"/>
    <w:rsid w:val="00C47B6C"/>
    <w:rsid w:val="00C50A52"/>
    <w:rsid w:val="00C50FD4"/>
    <w:rsid w:val="00C513DE"/>
    <w:rsid w:val="00C514D7"/>
    <w:rsid w:val="00C519E1"/>
    <w:rsid w:val="00C52146"/>
    <w:rsid w:val="00C52162"/>
    <w:rsid w:val="00C52A06"/>
    <w:rsid w:val="00C531E1"/>
    <w:rsid w:val="00C5321E"/>
    <w:rsid w:val="00C53B1F"/>
    <w:rsid w:val="00C53D27"/>
    <w:rsid w:val="00C54631"/>
    <w:rsid w:val="00C54A3B"/>
    <w:rsid w:val="00C54BA9"/>
    <w:rsid w:val="00C55145"/>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958"/>
    <w:rsid w:val="00C60A83"/>
    <w:rsid w:val="00C60B8B"/>
    <w:rsid w:val="00C61081"/>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22"/>
    <w:rsid w:val="00C655B9"/>
    <w:rsid w:val="00C65889"/>
    <w:rsid w:val="00C658AD"/>
    <w:rsid w:val="00C6593C"/>
    <w:rsid w:val="00C65B5B"/>
    <w:rsid w:val="00C65CF4"/>
    <w:rsid w:val="00C65EE5"/>
    <w:rsid w:val="00C66579"/>
    <w:rsid w:val="00C667E7"/>
    <w:rsid w:val="00C66FBB"/>
    <w:rsid w:val="00C671D5"/>
    <w:rsid w:val="00C706BC"/>
    <w:rsid w:val="00C70934"/>
    <w:rsid w:val="00C71453"/>
    <w:rsid w:val="00C7202D"/>
    <w:rsid w:val="00C7235C"/>
    <w:rsid w:val="00C73178"/>
    <w:rsid w:val="00C733B6"/>
    <w:rsid w:val="00C733C0"/>
    <w:rsid w:val="00C7380B"/>
    <w:rsid w:val="00C738BA"/>
    <w:rsid w:val="00C73A3E"/>
    <w:rsid w:val="00C73AB2"/>
    <w:rsid w:val="00C73CBA"/>
    <w:rsid w:val="00C73DB9"/>
    <w:rsid w:val="00C742B8"/>
    <w:rsid w:val="00C74678"/>
    <w:rsid w:val="00C748C5"/>
    <w:rsid w:val="00C748E8"/>
    <w:rsid w:val="00C74D95"/>
    <w:rsid w:val="00C750A8"/>
    <w:rsid w:val="00C751F9"/>
    <w:rsid w:val="00C75FD1"/>
    <w:rsid w:val="00C76709"/>
    <w:rsid w:val="00C76932"/>
    <w:rsid w:val="00C7720E"/>
    <w:rsid w:val="00C77235"/>
    <w:rsid w:val="00C77312"/>
    <w:rsid w:val="00C77750"/>
    <w:rsid w:val="00C77826"/>
    <w:rsid w:val="00C77F13"/>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D59"/>
    <w:rsid w:val="00C86DB0"/>
    <w:rsid w:val="00C87012"/>
    <w:rsid w:val="00C8741D"/>
    <w:rsid w:val="00C87535"/>
    <w:rsid w:val="00C877B4"/>
    <w:rsid w:val="00C879A1"/>
    <w:rsid w:val="00C87D97"/>
    <w:rsid w:val="00C87F19"/>
    <w:rsid w:val="00C90492"/>
    <w:rsid w:val="00C90719"/>
    <w:rsid w:val="00C9092D"/>
    <w:rsid w:val="00C909EF"/>
    <w:rsid w:val="00C90B8D"/>
    <w:rsid w:val="00C90D5B"/>
    <w:rsid w:val="00C90DF8"/>
    <w:rsid w:val="00C90F94"/>
    <w:rsid w:val="00C91510"/>
    <w:rsid w:val="00C91610"/>
    <w:rsid w:val="00C9196B"/>
    <w:rsid w:val="00C92030"/>
    <w:rsid w:val="00C9289D"/>
    <w:rsid w:val="00C92CDA"/>
    <w:rsid w:val="00C92EF4"/>
    <w:rsid w:val="00C9314A"/>
    <w:rsid w:val="00C93D62"/>
    <w:rsid w:val="00C93D81"/>
    <w:rsid w:val="00C941FC"/>
    <w:rsid w:val="00C9425B"/>
    <w:rsid w:val="00C947BC"/>
    <w:rsid w:val="00C947FC"/>
    <w:rsid w:val="00C948E6"/>
    <w:rsid w:val="00C94A76"/>
    <w:rsid w:val="00C94FE3"/>
    <w:rsid w:val="00C9532E"/>
    <w:rsid w:val="00C95363"/>
    <w:rsid w:val="00C955CA"/>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8A"/>
    <w:rsid w:val="00CA25C3"/>
    <w:rsid w:val="00CA2892"/>
    <w:rsid w:val="00CA2D6C"/>
    <w:rsid w:val="00CA2F20"/>
    <w:rsid w:val="00CA2F65"/>
    <w:rsid w:val="00CA34FF"/>
    <w:rsid w:val="00CA398E"/>
    <w:rsid w:val="00CA42E3"/>
    <w:rsid w:val="00CA4318"/>
    <w:rsid w:val="00CA4337"/>
    <w:rsid w:val="00CA4902"/>
    <w:rsid w:val="00CA495B"/>
    <w:rsid w:val="00CA4CF5"/>
    <w:rsid w:val="00CA562B"/>
    <w:rsid w:val="00CA5EBE"/>
    <w:rsid w:val="00CA608C"/>
    <w:rsid w:val="00CA638D"/>
    <w:rsid w:val="00CA63FB"/>
    <w:rsid w:val="00CA65B3"/>
    <w:rsid w:val="00CA6972"/>
    <w:rsid w:val="00CA69BC"/>
    <w:rsid w:val="00CA6ED3"/>
    <w:rsid w:val="00CA7765"/>
    <w:rsid w:val="00CA784C"/>
    <w:rsid w:val="00CA7860"/>
    <w:rsid w:val="00CB0429"/>
    <w:rsid w:val="00CB0474"/>
    <w:rsid w:val="00CB0E84"/>
    <w:rsid w:val="00CB112C"/>
    <w:rsid w:val="00CB13E7"/>
    <w:rsid w:val="00CB170B"/>
    <w:rsid w:val="00CB1D1B"/>
    <w:rsid w:val="00CB2157"/>
    <w:rsid w:val="00CB2190"/>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6E2E"/>
    <w:rsid w:val="00CB7151"/>
    <w:rsid w:val="00CB73CB"/>
    <w:rsid w:val="00CB7614"/>
    <w:rsid w:val="00CB7922"/>
    <w:rsid w:val="00CB7975"/>
    <w:rsid w:val="00CB7F4C"/>
    <w:rsid w:val="00CC0025"/>
    <w:rsid w:val="00CC0244"/>
    <w:rsid w:val="00CC0411"/>
    <w:rsid w:val="00CC05E8"/>
    <w:rsid w:val="00CC06AE"/>
    <w:rsid w:val="00CC0B76"/>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055"/>
    <w:rsid w:val="00CD01B9"/>
    <w:rsid w:val="00CD023A"/>
    <w:rsid w:val="00CD043C"/>
    <w:rsid w:val="00CD05A4"/>
    <w:rsid w:val="00CD0911"/>
    <w:rsid w:val="00CD0DF6"/>
    <w:rsid w:val="00CD16D4"/>
    <w:rsid w:val="00CD19F7"/>
    <w:rsid w:val="00CD1B91"/>
    <w:rsid w:val="00CD2242"/>
    <w:rsid w:val="00CD239C"/>
    <w:rsid w:val="00CD267C"/>
    <w:rsid w:val="00CD26A2"/>
    <w:rsid w:val="00CD26E7"/>
    <w:rsid w:val="00CD278E"/>
    <w:rsid w:val="00CD287A"/>
    <w:rsid w:val="00CD2929"/>
    <w:rsid w:val="00CD2D8E"/>
    <w:rsid w:val="00CD2E05"/>
    <w:rsid w:val="00CD31CB"/>
    <w:rsid w:val="00CD3397"/>
    <w:rsid w:val="00CD33BA"/>
    <w:rsid w:val="00CD3464"/>
    <w:rsid w:val="00CD39AF"/>
    <w:rsid w:val="00CD46BA"/>
    <w:rsid w:val="00CD49B9"/>
    <w:rsid w:val="00CD5165"/>
    <w:rsid w:val="00CD565F"/>
    <w:rsid w:val="00CD5942"/>
    <w:rsid w:val="00CD5B6A"/>
    <w:rsid w:val="00CD5CDB"/>
    <w:rsid w:val="00CD5DDF"/>
    <w:rsid w:val="00CD6056"/>
    <w:rsid w:val="00CD67FD"/>
    <w:rsid w:val="00CD69FE"/>
    <w:rsid w:val="00CD6FCD"/>
    <w:rsid w:val="00CD7623"/>
    <w:rsid w:val="00CD7708"/>
    <w:rsid w:val="00CD77DA"/>
    <w:rsid w:val="00CE0185"/>
    <w:rsid w:val="00CE0655"/>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2F8A"/>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A15"/>
    <w:rsid w:val="00D07D2D"/>
    <w:rsid w:val="00D10C2F"/>
    <w:rsid w:val="00D10C7F"/>
    <w:rsid w:val="00D11DB9"/>
    <w:rsid w:val="00D11EAE"/>
    <w:rsid w:val="00D11EEC"/>
    <w:rsid w:val="00D1228B"/>
    <w:rsid w:val="00D12723"/>
    <w:rsid w:val="00D129DB"/>
    <w:rsid w:val="00D12A12"/>
    <w:rsid w:val="00D12AC0"/>
    <w:rsid w:val="00D12DE8"/>
    <w:rsid w:val="00D12ECA"/>
    <w:rsid w:val="00D131EF"/>
    <w:rsid w:val="00D13918"/>
    <w:rsid w:val="00D13B3D"/>
    <w:rsid w:val="00D13EAC"/>
    <w:rsid w:val="00D145C2"/>
    <w:rsid w:val="00D14711"/>
    <w:rsid w:val="00D15011"/>
    <w:rsid w:val="00D150AB"/>
    <w:rsid w:val="00D150D8"/>
    <w:rsid w:val="00D151B7"/>
    <w:rsid w:val="00D154AF"/>
    <w:rsid w:val="00D15768"/>
    <w:rsid w:val="00D157F9"/>
    <w:rsid w:val="00D15E31"/>
    <w:rsid w:val="00D1633E"/>
    <w:rsid w:val="00D16B00"/>
    <w:rsid w:val="00D16B76"/>
    <w:rsid w:val="00D16DCC"/>
    <w:rsid w:val="00D16E68"/>
    <w:rsid w:val="00D176FE"/>
    <w:rsid w:val="00D1774F"/>
    <w:rsid w:val="00D20462"/>
    <w:rsid w:val="00D20AA8"/>
    <w:rsid w:val="00D20ADB"/>
    <w:rsid w:val="00D20B52"/>
    <w:rsid w:val="00D20B75"/>
    <w:rsid w:val="00D20E48"/>
    <w:rsid w:val="00D20FFF"/>
    <w:rsid w:val="00D21402"/>
    <w:rsid w:val="00D214DA"/>
    <w:rsid w:val="00D215D6"/>
    <w:rsid w:val="00D21669"/>
    <w:rsid w:val="00D21C6E"/>
    <w:rsid w:val="00D21F0A"/>
    <w:rsid w:val="00D220B8"/>
    <w:rsid w:val="00D22D56"/>
    <w:rsid w:val="00D22E3F"/>
    <w:rsid w:val="00D22E78"/>
    <w:rsid w:val="00D23096"/>
    <w:rsid w:val="00D23106"/>
    <w:rsid w:val="00D234D3"/>
    <w:rsid w:val="00D2397E"/>
    <w:rsid w:val="00D23DAF"/>
    <w:rsid w:val="00D23E2D"/>
    <w:rsid w:val="00D23E9B"/>
    <w:rsid w:val="00D24723"/>
    <w:rsid w:val="00D248C5"/>
    <w:rsid w:val="00D24D7F"/>
    <w:rsid w:val="00D25360"/>
    <w:rsid w:val="00D256DC"/>
    <w:rsid w:val="00D25BCE"/>
    <w:rsid w:val="00D263CE"/>
    <w:rsid w:val="00D264C4"/>
    <w:rsid w:val="00D26743"/>
    <w:rsid w:val="00D26A25"/>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6517"/>
    <w:rsid w:val="00D36628"/>
    <w:rsid w:val="00D3672E"/>
    <w:rsid w:val="00D367A5"/>
    <w:rsid w:val="00D36B44"/>
    <w:rsid w:val="00D36C40"/>
    <w:rsid w:val="00D36DA5"/>
    <w:rsid w:val="00D3719D"/>
    <w:rsid w:val="00D373EA"/>
    <w:rsid w:val="00D37515"/>
    <w:rsid w:val="00D3768A"/>
    <w:rsid w:val="00D40B8E"/>
    <w:rsid w:val="00D40E81"/>
    <w:rsid w:val="00D40EAD"/>
    <w:rsid w:val="00D41262"/>
    <w:rsid w:val="00D418EA"/>
    <w:rsid w:val="00D41BE5"/>
    <w:rsid w:val="00D41F5F"/>
    <w:rsid w:val="00D424F2"/>
    <w:rsid w:val="00D4262B"/>
    <w:rsid w:val="00D42BAC"/>
    <w:rsid w:val="00D42BB9"/>
    <w:rsid w:val="00D42DDD"/>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09"/>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277"/>
    <w:rsid w:val="00D56526"/>
    <w:rsid w:val="00D56C36"/>
    <w:rsid w:val="00D56D0C"/>
    <w:rsid w:val="00D56DA7"/>
    <w:rsid w:val="00D57367"/>
    <w:rsid w:val="00D601EC"/>
    <w:rsid w:val="00D602E1"/>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4B9"/>
    <w:rsid w:val="00D67558"/>
    <w:rsid w:val="00D67A38"/>
    <w:rsid w:val="00D67C29"/>
    <w:rsid w:val="00D67E0B"/>
    <w:rsid w:val="00D702FB"/>
    <w:rsid w:val="00D70511"/>
    <w:rsid w:val="00D70836"/>
    <w:rsid w:val="00D70870"/>
    <w:rsid w:val="00D70F26"/>
    <w:rsid w:val="00D71094"/>
    <w:rsid w:val="00D7159E"/>
    <w:rsid w:val="00D71633"/>
    <w:rsid w:val="00D7190D"/>
    <w:rsid w:val="00D71F2F"/>
    <w:rsid w:val="00D72360"/>
    <w:rsid w:val="00D72617"/>
    <w:rsid w:val="00D726FC"/>
    <w:rsid w:val="00D72D80"/>
    <w:rsid w:val="00D7346E"/>
    <w:rsid w:val="00D73BA6"/>
    <w:rsid w:val="00D73ED6"/>
    <w:rsid w:val="00D741EC"/>
    <w:rsid w:val="00D7425E"/>
    <w:rsid w:val="00D74693"/>
    <w:rsid w:val="00D74D82"/>
    <w:rsid w:val="00D74F3E"/>
    <w:rsid w:val="00D753B2"/>
    <w:rsid w:val="00D7590B"/>
    <w:rsid w:val="00D76340"/>
    <w:rsid w:val="00D763B8"/>
    <w:rsid w:val="00D76F77"/>
    <w:rsid w:val="00D772D6"/>
    <w:rsid w:val="00D77391"/>
    <w:rsid w:val="00D774C9"/>
    <w:rsid w:val="00D77524"/>
    <w:rsid w:val="00D77598"/>
    <w:rsid w:val="00D77A23"/>
    <w:rsid w:val="00D77A3C"/>
    <w:rsid w:val="00D80225"/>
    <w:rsid w:val="00D8030D"/>
    <w:rsid w:val="00D805F0"/>
    <w:rsid w:val="00D807D6"/>
    <w:rsid w:val="00D80957"/>
    <w:rsid w:val="00D80B2C"/>
    <w:rsid w:val="00D813AD"/>
    <w:rsid w:val="00D813E8"/>
    <w:rsid w:val="00D81885"/>
    <w:rsid w:val="00D81A0B"/>
    <w:rsid w:val="00D81F37"/>
    <w:rsid w:val="00D82023"/>
    <w:rsid w:val="00D821B7"/>
    <w:rsid w:val="00D821C9"/>
    <w:rsid w:val="00D829B7"/>
    <w:rsid w:val="00D82BAA"/>
    <w:rsid w:val="00D833D5"/>
    <w:rsid w:val="00D83484"/>
    <w:rsid w:val="00D838AA"/>
    <w:rsid w:val="00D83AEF"/>
    <w:rsid w:val="00D83D6D"/>
    <w:rsid w:val="00D83EDE"/>
    <w:rsid w:val="00D8428D"/>
    <w:rsid w:val="00D845BB"/>
    <w:rsid w:val="00D84893"/>
    <w:rsid w:val="00D849B8"/>
    <w:rsid w:val="00D84A62"/>
    <w:rsid w:val="00D85123"/>
    <w:rsid w:val="00D85428"/>
    <w:rsid w:val="00D85689"/>
    <w:rsid w:val="00D85C7E"/>
    <w:rsid w:val="00D862BD"/>
    <w:rsid w:val="00D866C6"/>
    <w:rsid w:val="00D867CF"/>
    <w:rsid w:val="00D86D1C"/>
    <w:rsid w:val="00D872E1"/>
    <w:rsid w:val="00D874B3"/>
    <w:rsid w:val="00D87B98"/>
    <w:rsid w:val="00D87E42"/>
    <w:rsid w:val="00D90075"/>
    <w:rsid w:val="00D907FA"/>
    <w:rsid w:val="00D907FD"/>
    <w:rsid w:val="00D90CAD"/>
    <w:rsid w:val="00D90D36"/>
    <w:rsid w:val="00D90DB1"/>
    <w:rsid w:val="00D91614"/>
    <w:rsid w:val="00D92331"/>
    <w:rsid w:val="00D929C3"/>
    <w:rsid w:val="00D92B4B"/>
    <w:rsid w:val="00D92CB6"/>
    <w:rsid w:val="00D92ED6"/>
    <w:rsid w:val="00D93FBB"/>
    <w:rsid w:val="00D93FEB"/>
    <w:rsid w:val="00D94849"/>
    <w:rsid w:val="00D94C90"/>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4C1"/>
    <w:rsid w:val="00DA055A"/>
    <w:rsid w:val="00DA07FC"/>
    <w:rsid w:val="00DA11CA"/>
    <w:rsid w:val="00DA1310"/>
    <w:rsid w:val="00DA1B70"/>
    <w:rsid w:val="00DA1C6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22"/>
    <w:rsid w:val="00DA4E69"/>
    <w:rsid w:val="00DA594E"/>
    <w:rsid w:val="00DA632E"/>
    <w:rsid w:val="00DA6581"/>
    <w:rsid w:val="00DA6988"/>
    <w:rsid w:val="00DA6C35"/>
    <w:rsid w:val="00DA754B"/>
    <w:rsid w:val="00DA792E"/>
    <w:rsid w:val="00DA79C2"/>
    <w:rsid w:val="00DA7D01"/>
    <w:rsid w:val="00DB02A7"/>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72"/>
    <w:rsid w:val="00DB4190"/>
    <w:rsid w:val="00DB43B0"/>
    <w:rsid w:val="00DB4837"/>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2F34"/>
    <w:rsid w:val="00DC3016"/>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C7E9D"/>
    <w:rsid w:val="00DD02C8"/>
    <w:rsid w:val="00DD02FE"/>
    <w:rsid w:val="00DD078B"/>
    <w:rsid w:val="00DD0F52"/>
    <w:rsid w:val="00DD0F95"/>
    <w:rsid w:val="00DD1010"/>
    <w:rsid w:val="00DD12F1"/>
    <w:rsid w:val="00DD179D"/>
    <w:rsid w:val="00DD1B80"/>
    <w:rsid w:val="00DD1E43"/>
    <w:rsid w:val="00DD1F82"/>
    <w:rsid w:val="00DD2411"/>
    <w:rsid w:val="00DD24D7"/>
    <w:rsid w:val="00DD2B2F"/>
    <w:rsid w:val="00DD35F4"/>
    <w:rsid w:val="00DD3696"/>
    <w:rsid w:val="00DD41AF"/>
    <w:rsid w:val="00DD4281"/>
    <w:rsid w:val="00DD47DD"/>
    <w:rsid w:val="00DD4BE3"/>
    <w:rsid w:val="00DD4CF1"/>
    <w:rsid w:val="00DD4F38"/>
    <w:rsid w:val="00DD543E"/>
    <w:rsid w:val="00DD5A69"/>
    <w:rsid w:val="00DD64D7"/>
    <w:rsid w:val="00DD6695"/>
    <w:rsid w:val="00DD674C"/>
    <w:rsid w:val="00DD6B51"/>
    <w:rsid w:val="00DD6B6B"/>
    <w:rsid w:val="00DD6D64"/>
    <w:rsid w:val="00DD702A"/>
    <w:rsid w:val="00DD721F"/>
    <w:rsid w:val="00DD727F"/>
    <w:rsid w:val="00DD734F"/>
    <w:rsid w:val="00DD738B"/>
    <w:rsid w:val="00DD73E1"/>
    <w:rsid w:val="00DD7715"/>
    <w:rsid w:val="00DD7BAD"/>
    <w:rsid w:val="00DD7BBF"/>
    <w:rsid w:val="00DD7C10"/>
    <w:rsid w:val="00DE01E8"/>
    <w:rsid w:val="00DE030E"/>
    <w:rsid w:val="00DE0570"/>
    <w:rsid w:val="00DE0575"/>
    <w:rsid w:val="00DE0902"/>
    <w:rsid w:val="00DE0AB4"/>
    <w:rsid w:val="00DE0AD0"/>
    <w:rsid w:val="00DE0AD5"/>
    <w:rsid w:val="00DE0FA9"/>
    <w:rsid w:val="00DE17AD"/>
    <w:rsid w:val="00DE24DF"/>
    <w:rsid w:val="00DE24E5"/>
    <w:rsid w:val="00DE27FC"/>
    <w:rsid w:val="00DE292A"/>
    <w:rsid w:val="00DE2AF7"/>
    <w:rsid w:val="00DE31AC"/>
    <w:rsid w:val="00DE31E4"/>
    <w:rsid w:val="00DE32B6"/>
    <w:rsid w:val="00DE33A3"/>
    <w:rsid w:val="00DE378B"/>
    <w:rsid w:val="00DE37E6"/>
    <w:rsid w:val="00DE3A54"/>
    <w:rsid w:val="00DE40E6"/>
    <w:rsid w:val="00DE4791"/>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8BC"/>
    <w:rsid w:val="00DF0D9A"/>
    <w:rsid w:val="00DF0E29"/>
    <w:rsid w:val="00DF14E8"/>
    <w:rsid w:val="00DF1CF6"/>
    <w:rsid w:val="00DF1EE6"/>
    <w:rsid w:val="00DF2DAC"/>
    <w:rsid w:val="00DF2DF2"/>
    <w:rsid w:val="00DF3165"/>
    <w:rsid w:val="00DF3221"/>
    <w:rsid w:val="00DF3251"/>
    <w:rsid w:val="00DF38B0"/>
    <w:rsid w:val="00DF3ABF"/>
    <w:rsid w:val="00DF3B0D"/>
    <w:rsid w:val="00DF4485"/>
    <w:rsid w:val="00DF4A08"/>
    <w:rsid w:val="00DF5174"/>
    <w:rsid w:val="00DF53D1"/>
    <w:rsid w:val="00DF59DE"/>
    <w:rsid w:val="00DF5B1D"/>
    <w:rsid w:val="00DF5BB4"/>
    <w:rsid w:val="00DF5BDD"/>
    <w:rsid w:val="00DF5E1E"/>
    <w:rsid w:val="00DF618F"/>
    <w:rsid w:val="00DF62DF"/>
    <w:rsid w:val="00DF6838"/>
    <w:rsid w:val="00DF7196"/>
    <w:rsid w:val="00DF7243"/>
    <w:rsid w:val="00DF72C8"/>
    <w:rsid w:val="00DF79B1"/>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452"/>
    <w:rsid w:val="00E056FB"/>
    <w:rsid w:val="00E05BC2"/>
    <w:rsid w:val="00E05C1B"/>
    <w:rsid w:val="00E05E9A"/>
    <w:rsid w:val="00E064D6"/>
    <w:rsid w:val="00E065CD"/>
    <w:rsid w:val="00E07367"/>
    <w:rsid w:val="00E0739C"/>
    <w:rsid w:val="00E077CF"/>
    <w:rsid w:val="00E077E9"/>
    <w:rsid w:val="00E07C2F"/>
    <w:rsid w:val="00E07F9C"/>
    <w:rsid w:val="00E07FB8"/>
    <w:rsid w:val="00E10B9D"/>
    <w:rsid w:val="00E10DE3"/>
    <w:rsid w:val="00E11636"/>
    <w:rsid w:val="00E11A1E"/>
    <w:rsid w:val="00E11C75"/>
    <w:rsid w:val="00E12160"/>
    <w:rsid w:val="00E122B7"/>
    <w:rsid w:val="00E12576"/>
    <w:rsid w:val="00E12917"/>
    <w:rsid w:val="00E129CC"/>
    <w:rsid w:val="00E12AA8"/>
    <w:rsid w:val="00E12B29"/>
    <w:rsid w:val="00E12D2E"/>
    <w:rsid w:val="00E1319E"/>
    <w:rsid w:val="00E132E9"/>
    <w:rsid w:val="00E13857"/>
    <w:rsid w:val="00E13BB4"/>
    <w:rsid w:val="00E13BC2"/>
    <w:rsid w:val="00E13BD4"/>
    <w:rsid w:val="00E13D60"/>
    <w:rsid w:val="00E14184"/>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38"/>
    <w:rsid w:val="00E20CE9"/>
    <w:rsid w:val="00E20DD0"/>
    <w:rsid w:val="00E20DE8"/>
    <w:rsid w:val="00E20F90"/>
    <w:rsid w:val="00E211C6"/>
    <w:rsid w:val="00E21593"/>
    <w:rsid w:val="00E2171E"/>
    <w:rsid w:val="00E21895"/>
    <w:rsid w:val="00E21BBF"/>
    <w:rsid w:val="00E21F7E"/>
    <w:rsid w:val="00E22CB6"/>
    <w:rsid w:val="00E231E3"/>
    <w:rsid w:val="00E23427"/>
    <w:rsid w:val="00E239AF"/>
    <w:rsid w:val="00E24251"/>
    <w:rsid w:val="00E24458"/>
    <w:rsid w:val="00E24E6F"/>
    <w:rsid w:val="00E2504A"/>
    <w:rsid w:val="00E253DA"/>
    <w:rsid w:val="00E25B95"/>
    <w:rsid w:val="00E260F5"/>
    <w:rsid w:val="00E262DC"/>
    <w:rsid w:val="00E26E4A"/>
    <w:rsid w:val="00E276AB"/>
    <w:rsid w:val="00E276B8"/>
    <w:rsid w:val="00E27D63"/>
    <w:rsid w:val="00E30586"/>
    <w:rsid w:val="00E30763"/>
    <w:rsid w:val="00E31230"/>
    <w:rsid w:val="00E313C6"/>
    <w:rsid w:val="00E31D3A"/>
    <w:rsid w:val="00E328D2"/>
    <w:rsid w:val="00E328D7"/>
    <w:rsid w:val="00E32E24"/>
    <w:rsid w:val="00E32F40"/>
    <w:rsid w:val="00E33273"/>
    <w:rsid w:val="00E334F1"/>
    <w:rsid w:val="00E33934"/>
    <w:rsid w:val="00E33945"/>
    <w:rsid w:val="00E33C03"/>
    <w:rsid w:val="00E34C83"/>
    <w:rsid w:val="00E355E6"/>
    <w:rsid w:val="00E35620"/>
    <w:rsid w:val="00E35A1F"/>
    <w:rsid w:val="00E35DA1"/>
    <w:rsid w:val="00E35FC5"/>
    <w:rsid w:val="00E36380"/>
    <w:rsid w:val="00E364A9"/>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A6C"/>
    <w:rsid w:val="00E43C92"/>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3C"/>
    <w:rsid w:val="00E47E6D"/>
    <w:rsid w:val="00E47FBE"/>
    <w:rsid w:val="00E50152"/>
    <w:rsid w:val="00E5018C"/>
    <w:rsid w:val="00E50B67"/>
    <w:rsid w:val="00E51184"/>
    <w:rsid w:val="00E51614"/>
    <w:rsid w:val="00E519F6"/>
    <w:rsid w:val="00E52424"/>
    <w:rsid w:val="00E52486"/>
    <w:rsid w:val="00E527D7"/>
    <w:rsid w:val="00E529EF"/>
    <w:rsid w:val="00E53176"/>
    <w:rsid w:val="00E532E1"/>
    <w:rsid w:val="00E53501"/>
    <w:rsid w:val="00E5394D"/>
    <w:rsid w:val="00E548C6"/>
    <w:rsid w:val="00E54D8C"/>
    <w:rsid w:val="00E54FB6"/>
    <w:rsid w:val="00E55C87"/>
    <w:rsid w:val="00E5618E"/>
    <w:rsid w:val="00E564AF"/>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5B"/>
    <w:rsid w:val="00E617B1"/>
    <w:rsid w:val="00E61817"/>
    <w:rsid w:val="00E61B54"/>
    <w:rsid w:val="00E62081"/>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B6D"/>
    <w:rsid w:val="00E67DE7"/>
    <w:rsid w:val="00E67EFB"/>
    <w:rsid w:val="00E67F7A"/>
    <w:rsid w:val="00E70255"/>
    <w:rsid w:val="00E704B4"/>
    <w:rsid w:val="00E704ED"/>
    <w:rsid w:val="00E714A3"/>
    <w:rsid w:val="00E715EE"/>
    <w:rsid w:val="00E71C20"/>
    <w:rsid w:val="00E71E8A"/>
    <w:rsid w:val="00E720F1"/>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36"/>
    <w:rsid w:val="00E77BB0"/>
    <w:rsid w:val="00E800BF"/>
    <w:rsid w:val="00E80160"/>
    <w:rsid w:val="00E80424"/>
    <w:rsid w:val="00E80489"/>
    <w:rsid w:val="00E804FB"/>
    <w:rsid w:val="00E80737"/>
    <w:rsid w:val="00E8084E"/>
    <w:rsid w:val="00E80E83"/>
    <w:rsid w:val="00E80F83"/>
    <w:rsid w:val="00E810A3"/>
    <w:rsid w:val="00E813E8"/>
    <w:rsid w:val="00E813F7"/>
    <w:rsid w:val="00E8171B"/>
    <w:rsid w:val="00E81B1E"/>
    <w:rsid w:val="00E82089"/>
    <w:rsid w:val="00E826DC"/>
    <w:rsid w:val="00E82965"/>
    <w:rsid w:val="00E82988"/>
    <w:rsid w:val="00E82C9A"/>
    <w:rsid w:val="00E82D82"/>
    <w:rsid w:val="00E82DAF"/>
    <w:rsid w:val="00E82E03"/>
    <w:rsid w:val="00E834E5"/>
    <w:rsid w:val="00E8374E"/>
    <w:rsid w:val="00E837A3"/>
    <w:rsid w:val="00E83E31"/>
    <w:rsid w:val="00E8440B"/>
    <w:rsid w:val="00E8476A"/>
    <w:rsid w:val="00E84999"/>
    <w:rsid w:val="00E849EA"/>
    <w:rsid w:val="00E84A30"/>
    <w:rsid w:val="00E84E3D"/>
    <w:rsid w:val="00E852E1"/>
    <w:rsid w:val="00E8562D"/>
    <w:rsid w:val="00E856E7"/>
    <w:rsid w:val="00E856FF"/>
    <w:rsid w:val="00E859CC"/>
    <w:rsid w:val="00E859D6"/>
    <w:rsid w:val="00E85B18"/>
    <w:rsid w:val="00E85C1C"/>
    <w:rsid w:val="00E85FB8"/>
    <w:rsid w:val="00E86435"/>
    <w:rsid w:val="00E867BC"/>
    <w:rsid w:val="00E870CE"/>
    <w:rsid w:val="00E87A49"/>
    <w:rsid w:val="00E87AE7"/>
    <w:rsid w:val="00E87B4C"/>
    <w:rsid w:val="00E9080F"/>
    <w:rsid w:val="00E90DAD"/>
    <w:rsid w:val="00E90EB0"/>
    <w:rsid w:val="00E9159A"/>
    <w:rsid w:val="00E9165A"/>
    <w:rsid w:val="00E91891"/>
    <w:rsid w:val="00E9190D"/>
    <w:rsid w:val="00E91FF0"/>
    <w:rsid w:val="00E92768"/>
    <w:rsid w:val="00E92A54"/>
    <w:rsid w:val="00E92DF0"/>
    <w:rsid w:val="00E92DF8"/>
    <w:rsid w:val="00E93FCB"/>
    <w:rsid w:val="00E93FDF"/>
    <w:rsid w:val="00E94598"/>
    <w:rsid w:val="00E94B85"/>
    <w:rsid w:val="00E94BD2"/>
    <w:rsid w:val="00E95FD6"/>
    <w:rsid w:val="00E961C6"/>
    <w:rsid w:val="00E9626C"/>
    <w:rsid w:val="00E962E6"/>
    <w:rsid w:val="00E9663C"/>
    <w:rsid w:val="00E9699B"/>
    <w:rsid w:val="00E96C36"/>
    <w:rsid w:val="00E97245"/>
    <w:rsid w:val="00E974A6"/>
    <w:rsid w:val="00E97D06"/>
    <w:rsid w:val="00E97D87"/>
    <w:rsid w:val="00EA0432"/>
    <w:rsid w:val="00EA0A42"/>
    <w:rsid w:val="00EA0B84"/>
    <w:rsid w:val="00EA1435"/>
    <w:rsid w:val="00EA14DE"/>
    <w:rsid w:val="00EA20FB"/>
    <w:rsid w:val="00EA3058"/>
    <w:rsid w:val="00EA3642"/>
    <w:rsid w:val="00EA37B1"/>
    <w:rsid w:val="00EA3BA2"/>
    <w:rsid w:val="00EA3D3A"/>
    <w:rsid w:val="00EA4348"/>
    <w:rsid w:val="00EA4881"/>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8DD"/>
    <w:rsid w:val="00EB3BB5"/>
    <w:rsid w:val="00EB3C4E"/>
    <w:rsid w:val="00EB4165"/>
    <w:rsid w:val="00EB4E9C"/>
    <w:rsid w:val="00EB512A"/>
    <w:rsid w:val="00EB55A9"/>
    <w:rsid w:val="00EB5AAD"/>
    <w:rsid w:val="00EB5C83"/>
    <w:rsid w:val="00EB5D79"/>
    <w:rsid w:val="00EB5E1A"/>
    <w:rsid w:val="00EB6185"/>
    <w:rsid w:val="00EB621F"/>
    <w:rsid w:val="00EB6336"/>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529"/>
    <w:rsid w:val="00EC1D10"/>
    <w:rsid w:val="00EC2390"/>
    <w:rsid w:val="00EC263C"/>
    <w:rsid w:val="00EC27AD"/>
    <w:rsid w:val="00EC29C5"/>
    <w:rsid w:val="00EC2A5C"/>
    <w:rsid w:val="00EC2CBF"/>
    <w:rsid w:val="00EC2E63"/>
    <w:rsid w:val="00EC2F37"/>
    <w:rsid w:val="00EC2FE0"/>
    <w:rsid w:val="00EC3012"/>
    <w:rsid w:val="00EC3B61"/>
    <w:rsid w:val="00EC3CBD"/>
    <w:rsid w:val="00EC42BE"/>
    <w:rsid w:val="00EC4655"/>
    <w:rsid w:val="00EC4A88"/>
    <w:rsid w:val="00EC4F2C"/>
    <w:rsid w:val="00EC517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535"/>
    <w:rsid w:val="00EE36DC"/>
    <w:rsid w:val="00EE39D2"/>
    <w:rsid w:val="00EE39E1"/>
    <w:rsid w:val="00EE457C"/>
    <w:rsid w:val="00EE4F28"/>
    <w:rsid w:val="00EE5301"/>
    <w:rsid w:val="00EE6924"/>
    <w:rsid w:val="00EE6A35"/>
    <w:rsid w:val="00EE752C"/>
    <w:rsid w:val="00EE7951"/>
    <w:rsid w:val="00EF006A"/>
    <w:rsid w:val="00EF033F"/>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333"/>
    <w:rsid w:val="00EF485F"/>
    <w:rsid w:val="00EF4E8E"/>
    <w:rsid w:val="00EF5158"/>
    <w:rsid w:val="00EF518A"/>
    <w:rsid w:val="00EF54E0"/>
    <w:rsid w:val="00EF5AEA"/>
    <w:rsid w:val="00EF5E4E"/>
    <w:rsid w:val="00EF60D4"/>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E10"/>
    <w:rsid w:val="00F04568"/>
    <w:rsid w:val="00F04893"/>
    <w:rsid w:val="00F0493D"/>
    <w:rsid w:val="00F04A7F"/>
    <w:rsid w:val="00F056A5"/>
    <w:rsid w:val="00F057BB"/>
    <w:rsid w:val="00F0591D"/>
    <w:rsid w:val="00F05939"/>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44C"/>
    <w:rsid w:val="00F12D3D"/>
    <w:rsid w:val="00F13AFA"/>
    <w:rsid w:val="00F13D55"/>
    <w:rsid w:val="00F13F68"/>
    <w:rsid w:val="00F1460A"/>
    <w:rsid w:val="00F14695"/>
    <w:rsid w:val="00F14F51"/>
    <w:rsid w:val="00F15696"/>
    <w:rsid w:val="00F158DF"/>
    <w:rsid w:val="00F15AB2"/>
    <w:rsid w:val="00F15FDC"/>
    <w:rsid w:val="00F16208"/>
    <w:rsid w:val="00F1638A"/>
    <w:rsid w:val="00F16B97"/>
    <w:rsid w:val="00F170DF"/>
    <w:rsid w:val="00F17295"/>
    <w:rsid w:val="00F1790E"/>
    <w:rsid w:val="00F17968"/>
    <w:rsid w:val="00F17ADC"/>
    <w:rsid w:val="00F17E16"/>
    <w:rsid w:val="00F20267"/>
    <w:rsid w:val="00F20A95"/>
    <w:rsid w:val="00F21564"/>
    <w:rsid w:val="00F21EE9"/>
    <w:rsid w:val="00F2215F"/>
    <w:rsid w:val="00F22628"/>
    <w:rsid w:val="00F22BB1"/>
    <w:rsid w:val="00F22E8F"/>
    <w:rsid w:val="00F23155"/>
    <w:rsid w:val="00F23288"/>
    <w:rsid w:val="00F23E31"/>
    <w:rsid w:val="00F23FF3"/>
    <w:rsid w:val="00F24066"/>
    <w:rsid w:val="00F24159"/>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27EA3"/>
    <w:rsid w:val="00F300FB"/>
    <w:rsid w:val="00F30810"/>
    <w:rsid w:val="00F30873"/>
    <w:rsid w:val="00F315D8"/>
    <w:rsid w:val="00F31A14"/>
    <w:rsid w:val="00F31F3E"/>
    <w:rsid w:val="00F31F81"/>
    <w:rsid w:val="00F32E4B"/>
    <w:rsid w:val="00F32F58"/>
    <w:rsid w:val="00F3313A"/>
    <w:rsid w:val="00F33A8B"/>
    <w:rsid w:val="00F33CE1"/>
    <w:rsid w:val="00F33CE6"/>
    <w:rsid w:val="00F34194"/>
    <w:rsid w:val="00F343F6"/>
    <w:rsid w:val="00F34749"/>
    <w:rsid w:val="00F349B7"/>
    <w:rsid w:val="00F34C19"/>
    <w:rsid w:val="00F34CD2"/>
    <w:rsid w:val="00F34E85"/>
    <w:rsid w:val="00F34EF5"/>
    <w:rsid w:val="00F351F8"/>
    <w:rsid w:val="00F353D8"/>
    <w:rsid w:val="00F355DC"/>
    <w:rsid w:val="00F35683"/>
    <w:rsid w:val="00F358D5"/>
    <w:rsid w:val="00F35CD7"/>
    <w:rsid w:val="00F35F3C"/>
    <w:rsid w:val="00F36209"/>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203"/>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4C"/>
    <w:rsid w:val="00F52491"/>
    <w:rsid w:val="00F524A4"/>
    <w:rsid w:val="00F525DB"/>
    <w:rsid w:val="00F52702"/>
    <w:rsid w:val="00F52A39"/>
    <w:rsid w:val="00F52B76"/>
    <w:rsid w:val="00F531D0"/>
    <w:rsid w:val="00F53301"/>
    <w:rsid w:val="00F53774"/>
    <w:rsid w:val="00F53F6F"/>
    <w:rsid w:val="00F54919"/>
    <w:rsid w:val="00F54C4C"/>
    <w:rsid w:val="00F54CD5"/>
    <w:rsid w:val="00F551E8"/>
    <w:rsid w:val="00F553A2"/>
    <w:rsid w:val="00F555E7"/>
    <w:rsid w:val="00F556D2"/>
    <w:rsid w:val="00F55751"/>
    <w:rsid w:val="00F55DA2"/>
    <w:rsid w:val="00F55FCB"/>
    <w:rsid w:val="00F56007"/>
    <w:rsid w:val="00F561ED"/>
    <w:rsid w:val="00F56201"/>
    <w:rsid w:val="00F5660A"/>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BCD"/>
    <w:rsid w:val="00F61D08"/>
    <w:rsid w:val="00F61D42"/>
    <w:rsid w:val="00F6212C"/>
    <w:rsid w:val="00F62651"/>
    <w:rsid w:val="00F627BC"/>
    <w:rsid w:val="00F6323A"/>
    <w:rsid w:val="00F6363A"/>
    <w:rsid w:val="00F63702"/>
    <w:rsid w:val="00F63962"/>
    <w:rsid w:val="00F63C74"/>
    <w:rsid w:val="00F63D05"/>
    <w:rsid w:val="00F644B1"/>
    <w:rsid w:val="00F648EC"/>
    <w:rsid w:val="00F64ADA"/>
    <w:rsid w:val="00F65288"/>
    <w:rsid w:val="00F657B3"/>
    <w:rsid w:val="00F659A7"/>
    <w:rsid w:val="00F65D21"/>
    <w:rsid w:val="00F65D8C"/>
    <w:rsid w:val="00F65F3E"/>
    <w:rsid w:val="00F65FAE"/>
    <w:rsid w:val="00F6653A"/>
    <w:rsid w:val="00F666B1"/>
    <w:rsid w:val="00F66BBF"/>
    <w:rsid w:val="00F66D81"/>
    <w:rsid w:val="00F6716A"/>
    <w:rsid w:val="00F67750"/>
    <w:rsid w:val="00F677E6"/>
    <w:rsid w:val="00F67A43"/>
    <w:rsid w:val="00F67B5F"/>
    <w:rsid w:val="00F67EE2"/>
    <w:rsid w:val="00F67F30"/>
    <w:rsid w:val="00F70144"/>
    <w:rsid w:val="00F701C7"/>
    <w:rsid w:val="00F70586"/>
    <w:rsid w:val="00F70797"/>
    <w:rsid w:val="00F70D58"/>
    <w:rsid w:val="00F70EE3"/>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C0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6F"/>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07D"/>
    <w:rsid w:val="00F861A5"/>
    <w:rsid w:val="00F8622B"/>
    <w:rsid w:val="00F865E8"/>
    <w:rsid w:val="00F8674B"/>
    <w:rsid w:val="00F86989"/>
    <w:rsid w:val="00F871ED"/>
    <w:rsid w:val="00F87BA2"/>
    <w:rsid w:val="00F902AD"/>
    <w:rsid w:val="00F90333"/>
    <w:rsid w:val="00F9052F"/>
    <w:rsid w:val="00F90834"/>
    <w:rsid w:val="00F90BC9"/>
    <w:rsid w:val="00F91365"/>
    <w:rsid w:val="00F917D8"/>
    <w:rsid w:val="00F9187C"/>
    <w:rsid w:val="00F9272D"/>
    <w:rsid w:val="00F92850"/>
    <w:rsid w:val="00F92CB5"/>
    <w:rsid w:val="00F92D2B"/>
    <w:rsid w:val="00F92D75"/>
    <w:rsid w:val="00F93444"/>
    <w:rsid w:val="00F93B24"/>
    <w:rsid w:val="00F93B3A"/>
    <w:rsid w:val="00F93F61"/>
    <w:rsid w:val="00F943CD"/>
    <w:rsid w:val="00F947DA"/>
    <w:rsid w:val="00F952B5"/>
    <w:rsid w:val="00F95406"/>
    <w:rsid w:val="00F957C6"/>
    <w:rsid w:val="00F95AB9"/>
    <w:rsid w:val="00F95C3B"/>
    <w:rsid w:val="00F95C43"/>
    <w:rsid w:val="00F95F33"/>
    <w:rsid w:val="00F95FC8"/>
    <w:rsid w:val="00F960D0"/>
    <w:rsid w:val="00F9611D"/>
    <w:rsid w:val="00F964F0"/>
    <w:rsid w:val="00F96522"/>
    <w:rsid w:val="00F973F2"/>
    <w:rsid w:val="00F975FB"/>
    <w:rsid w:val="00F9775A"/>
    <w:rsid w:val="00F97B5C"/>
    <w:rsid w:val="00F97BD6"/>
    <w:rsid w:val="00F97C05"/>
    <w:rsid w:val="00FA0114"/>
    <w:rsid w:val="00FA01C8"/>
    <w:rsid w:val="00FA0342"/>
    <w:rsid w:val="00FA098A"/>
    <w:rsid w:val="00FA0B51"/>
    <w:rsid w:val="00FA0F10"/>
    <w:rsid w:val="00FA1695"/>
    <w:rsid w:val="00FA193C"/>
    <w:rsid w:val="00FA1A28"/>
    <w:rsid w:val="00FA1B5D"/>
    <w:rsid w:val="00FA21B5"/>
    <w:rsid w:val="00FA22B9"/>
    <w:rsid w:val="00FA241D"/>
    <w:rsid w:val="00FA2727"/>
    <w:rsid w:val="00FA2A0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D81"/>
    <w:rsid w:val="00FA4E35"/>
    <w:rsid w:val="00FA52CD"/>
    <w:rsid w:val="00FA5792"/>
    <w:rsid w:val="00FA5BE4"/>
    <w:rsid w:val="00FA6367"/>
    <w:rsid w:val="00FA6A62"/>
    <w:rsid w:val="00FA6B82"/>
    <w:rsid w:val="00FA71FE"/>
    <w:rsid w:val="00FA7667"/>
    <w:rsid w:val="00FA7691"/>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2EF"/>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5E9"/>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2F"/>
    <w:rsid w:val="00FD2977"/>
    <w:rsid w:val="00FD2A8F"/>
    <w:rsid w:val="00FD2AF8"/>
    <w:rsid w:val="00FD2CE7"/>
    <w:rsid w:val="00FD2D06"/>
    <w:rsid w:val="00FD32A7"/>
    <w:rsid w:val="00FD34FC"/>
    <w:rsid w:val="00FD35F2"/>
    <w:rsid w:val="00FD3E0A"/>
    <w:rsid w:val="00FD3F6D"/>
    <w:rsid w:val="00FD4387"/>
    <w:rsid w:val="00FD4F27"/>
    <w:rsid w:val="00FD51A7"/>
    <w:rsid w:val="00FD5244"/>
    <w:rsid w:val="00FD533E"/>
    <w:rsid w:val="00FD560C"/>
    <w:rsid w:val="00FD5F8C"/>
    <w:rsid w:val="00FD63B6"/>
    <w:rsid w:val="00FD6A36"/>
    <w:rsid w:val="00FD750C"/>
    <w:rsid w:val="00FD76EA"/>
    <w:rsid w:val="00FE0562"/>
    <w:rsid w:val="00FE06A8"/>
    <w:rsid w:val="00FE08CA"/>
    <w:rsid w:val="00FE10B4"/>
    <w:rsid w:val="00FE1386"/>
    <w:rsid w:val="00FE16C9"/>
    <w:rsid w:val="00FE1E32"/>
    <w:rsid w:val="00FE1F41"/>
    <w:rsid w:val="00FE22D2"/>
    <w:rsid w:val="00FE234A"/>
    <w:rsid w:val="00FE275E"/>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58C"/>
    <w:rsid w:val="00FE578A"/>
    <w:rsid w:val="00FE57F8"/>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445"/>
    <w:rsid w:val="00FF39F7"/>
    <w:rsid w:val="00FF481A"/>
    <w:rsid w:val="00FF4A4F"/>
    <w:rsid w:val="00FF4A71"/>
    <w:rsid w:val="00FF4D1F"/>
    <w:rsid w:val="00FF4EBA"/>
    <w:rsid w:val="00FF5717"/>
    <w:rsid w:val="00FF5AEA"/>
    <w:rsid w:val="00FF6379"/>
    <w:rsid w:val="00FF6655"/>
    <w:rsid w:val="00FF66C3"/>
    <w:rsid w:val="00FF66D5"/>
    <w:rsid w:val="00FF68CF"/>
    <w:rsid w:val="00FF6A0A"/>
    <w:rsid w:val="00FF6AE9"/>
    <w:rsid w:val="00FF7121"/>
    <w:rsid w:val="00FF7EA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11CECA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RAN4Observation">
    <w:name w:val="RAN4 Observation"/>
    <w:basedOn w:val="ListParagraph"/>
    <w:next w:val="Normal"/>
    <w:rsid w:val="000218F2"/>
    <w:pPr>
      <w:numPr>
        <w:numId w:val="29"/>
      </w:numPr>
      <w:spacing w:after="160" w:line="259" w:lineRule="auto"/>
      <w:ind w:left="2062" w:firstLine="0"/>
    </w:pPr>
    <w:rPr>
      <w:rFonts w:eastAsia="Calibri"/>
      <w:lang w:val="en-GB" w:eastAsia="en-US"/>
    </w:rPr>
  </w:style>
  <w:style w:type="character" w:styleId="UnresolvedMention">
    <w:name w:val="Unresolved Mention"/>
    <w:basedOn w:val="DefaultParagraphFont"/>
    <w:uiPriority w:val="99"/>
    <w:semiHidden/>
    <w:unhideWhenUsed/>
    <w:rsid w:val="00BB71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34082442">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73175536">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04853386">
      <w:bodyDiv w:val="1"/>
      <w:marLeft w:val="0"/>
      <w:marRight w:val="0"/>
      <w:marTop w:val="0"/>
      <w:marBottom w:val="0"/>
      <w:divBdr>
        <w:top w:val="none" w:sz="0" w:space="0" w:color="auto"/>
        <w:left w:val="none" w:sz="0" w:space="0" w:color="auto"/>
        <w:bottom w:val="none" w:sz="0" w:space="0" w:color="auto"/>
        <w:right w:val="none" w:sz="0" w:space="0" w:color="auto"/>
      </w:divBdr>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48569422">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12690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25869319">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3gpp.org/ftp/tsg_ran/TSG_RAN/TSGR_95e/Info_for_workplan/granted_REL-17_Core_WI_exceptions_45/RAN1_3/RP-22096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3gpp.org/ftp/tsg_ran/WG4_Radio/TSGR4_102-e/Docs/R4-2205512.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WG4_Radio/TSGR4_102-e/Docs/R4-2205624.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4D1521E-5397-4861-B43B-295CF9129265}">
  <ds:schemaRefs>
    <ds:schemaRef ds:uri="http://schemas.microsoft.com/sharepoint/v3/contenttype/forms"/>
  </ds:schemaRefs>
</ds:datastoreItem>
</file>

<file path=customXml/itemProps2.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3.xml><?xml version="1.0" encoding="utf-8"?>
<ds:datastoreItem xmlns:ds="http://schemas.openxmlformats.org/officeDocument/2006/customXml" ds:itemID="{7EE65583-67A7-4B5C-8BE3-0670A040F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269A0D-2517-4059-9403-32AC3CC2D729}">
  <ds:schemaRefs>
    <ds:schemaRef ds:uri="http://schemas.microsoft.com/office/2006/documentManagement/types"/>
    <ds:schemaRef ds:uri="http://purl.org/dc/dcmitype/"/>
    <ds:schemaRef ds:uri="http://schemas.microsoft.com/sharepoint/v3"/>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 ds:uri="9b239327-9e80-40e4-b1b7-4394fed77a33"/>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1624</Words>
  <Characters>8613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2022-04-25T21:49:00Z</dcterms:created>
  <dcterms:modified xsi:type="dcterms:W3CDTF">2022-04-25T21:49:00Z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