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0A6036" w:rsidRPr="000A6036">
        <w:rPr>
          <w:rFonts w:ascii="Arial" w:hAnsi="Arial" w:cs="Arial"/>
          <w:b/>
          <w:sz w:val="24"/>
          <w:lang w:val="en-US" w:eastAsia="zh-CN"/>
        </w:rPr>
        <w:t>R4-2209212</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6457" w:rsidRPr="00066457">
        <w:rPr>
          <w:rFonts w:ascii="Arial" w:eastAsia="宋体" w:hAnsi="Arial"/>
          <w:b/>
          <w:sz w:val="24"/>
          <w:lang w:val="en-US" w:eastAsia="zh-CN"/>
        </w:rPr>
        <w:t>Discussion on general issues for NTN RRM</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03FB5">
        <w:rPr>
          <w:rFonts w:ascii="Arial" w:eastAsia="宋体" w:hAnsi="Arial"/>
          <w:b/>
          <w:sz w:val="24"/>
          <w:lang w:val="en-US" w:eastAsia="zh-CN"/>
        </w:rPr>
        <w:t>9.1</w:t>
      </w:r>
      <w:r w:rsidR="00066457">
        <w:rPr>
          <w:rFonts w:ascii="Arial" w:eastAsia="宋体" w:hAnsi="Arial"/>
          <w:b/>
          <w:sz w:val="24"/>
          <w:lang w:val="en-US" w:eastAsia="zh-CN"/>
        </w:rPr>
        <w:t>2.6</w:t>
      </w:r>
      <w:r w:rsidR="00803FB5">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A78B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066457"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General issues for NTN </w:t>
      </w:r>
      <w:r w:rsidR="009122FB">
        <w:rPr>
          <w:rFonts w:eastAsia="宋体"/>
          <w:lang w:eastAsia="zh-CN"/>
        </w:rPr>
        <w:t xml:space="preserve">RRM requirements 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EB2FC9" w:rsidRDefault="00066457" w:rsidP="00EB2FC9">
      <w:pPr>
        <w:pStyle w:val="af8"/>
        <w:numPr>
          <w:ilvl w:val="0"/>
          <w:numId w:val="10"/>
        </w:numPr>
        <w:spacing w:before="120" w:after="120"/>
        <w:rPr>
          <w:rFonts w:eastAsia="宋体"/>
          <w:lang w:eastAsia="zh-CN"/>
        </w:rPr>
      </w:pPr>
      <w:r w:rsidRPr="00066457">
        <w:rPr>
          <w:rFonts w:eastAsia="宋体"/>
          <w:lang w:eastAsia="zh-CN"/>
        </w:rPr>
        <w:t>Applicability for requirement based on Cell Service Time</w:t>
      </w:r>
    </w:p>
    <w:p w:rsidR="00066457" w:rsidRDefault="00066457" w:rsidP="00EB2FC9">
      <w:pPr>
        <w:pStyle w:val="af8"/>
        <w:numPr>
          <w:ilvl w:val="0"/>
          <w:numId w:val="10"/>
        </w:numPr>
        <w:spacing w:before="120" w:after="120"/>
        <w:rPr>
          <w:rFonts w:eastAsia="宋体"/>
          <w:lang w:eastAsia="zh-CN"/>
        </w:rPr>
      </w:pPr>
      <w:r>
        <w:rPr>
          <w:rFonts w:eastAsia="宋体"/>
          <w:lang w:eastAsia="zh-CN"/>
        </w:rPr>
        <w:t xml:space="preserve">Terminology for NTN requirements </w:t>
      </w:r>
    </w:p>
    <w:p w:rsidR="00066457" w:rsidRDefault="00066457" w:rsidP="00EB2FC9">
      <w:pPr>
        <w:pStyle w:val="af8"/>
        <w:numPr>
          <w:ilvl w:val="0"/>
          <w:numId w:val="10"/>
        </w:numPr>
        <w:spacing w:before="120" w:after="120"/>
        <w:rPr>
          <w:rFonts w:eastAsia="宋体"/>
          <w:lang w:eastAsia="zh-CN"/>
        </w:rPr>
      </w:pPr>
      <w:r>
        <w:rPr>
          <w:rFonts w:eastAsia="宋体"/>
          <w:lang w:eastAsia="zh-CN"/>
        </w:rPr>
        <w:t xml:space="preserve">RLM/BFD requirements </w:t>
      </w:r>
    </w:p>
    <w:p w:rsidR="00066457" w:rsidRDefault="00066457"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Besides the above issues, we would like to </w:t>
      </w:r>
      <w:r w:rsidR="00D97C36">
        <w:rPr>
          <w:rFonts w:eastAsia="宋体"/>
          <w:lang w:eastAsia="zh-CN"/>
        </w:rPr>
        <w:t>discuss the following issue as a</w:t>
      </w:r>
      <w:r>
        <w:rPr>
          <w:rFonts w:eastAsia="宋体"/>
          <w:lang w:eastAsia="zh-CN"/>
        </w:rPr>
        <w:t xml:space="preserve"> new general issue:</w:t>
      </w:r>
    </w:p>
    <w:p w:rsidR="00066457" w:rsidRPr="00066457" w:rsidRDefault="00066457" w:rsidP="0006645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Consideration of scenario with mixed GEO and LEO</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w:t>
      </w:r>
      <w:r w:rsidR="00066457">
        <w:rPr>
          <w:rFonts w:eastAsia="宋体"/>
          <w:lang w:eastAsia="zh-CN"/>
        </w:rPr>
        <w:t>general</w:t>
      </w:r>
      <w:r w:rsidR="00270BDD" w:rsidRPr="00D12E24">
        <w:rPr>
          <w:rFonts w:eastAsia="宋体"/>
          <w:lang w:eastAsia="zh-CN"/>
        </w:rPr>
        <w:t xml:space="preserve"> issue</w:t>
      </w:r>
      <w:r w:rsidR="00D97C36">
        <w:rPr>
          <w:rFonts w:eastAsia="宋体"/>
          <w:lang w:eastAsia="zh-CN"/>
        </w:rPr>
        <w:t>s</w:t>
      </w:r>
      <w:r w:rsidR="00270BDD" w:rsidRPr="00D12E24">
        <w:rPr>
          <w:rFonts w:eastAsia="宋体"/>
          <w:lang w:eastAsia="zh-CN"/>
        </w:rPr>
        <w:t xml:space="preserve"> for </w:t>
      </w:r>
      <w:r w:rsidR="00066457">
        <w:rPr>
          <w:rFonts w:eastAsia="宋体"/>
          <w:lang w:eastAsia="zh-CN"/>
        </w:rPr>
        <w:t>NTN RRM</w:t>
      </w:r>
      <w:r w:rsidR="00E87502">
        <w:rPr>
          <w:rFonts w:eastAsia="宋体"/>
          <w:lang w:eastAsia="zh-CN"/>
        </w:rPr>
        <w:t>.</w:t>
      </w:r>
    </w:p>
    <w:p w:rsidR="00FA0C0C" w:rsidRDefault="00FA0C0C" w:rsidP="00FA0C0C">
      <w:pPr>
        <w:pStyle w:val="1"/>
        <w:jc w:val="both"/>
        <w:rPr>
          <w:lang w:val="en-US"/>
        </w:rPr>
      </w:pPr>
      <w:r>
        <w:rPr>
          <w:lang w:val="en-US"/>
        </w:rPr>
        <w:t>Discussion</w:t>
      </w:r>
    </w:p>
    <w:p w:rsidR="00066457" w:rsidRDefault="00066457" w:rsidP="00066457">
      <w:pPr>
        <w:pStyle w:val="2"/>
        <w:rPr>
          <w:lang w:eastAsia="zh-CN"/>
        </w:rPr>
      </w:pPr>
      <w:r w:rsidRPr="00066457">
        <w:rPr>
          <w:lang w:eastAsia="zh-CN"/>
        </w:rPr>
        <w:t>Applicability for requirement based on Cell Service Time</w:t>
      </w:r>
    </w:p>
    <w:tbl>
      <w:tblPr>
        <w:tblStyle w:val="af4"/>
        <w:tblW w:w="0" w:type="auto"/>
        <w:tblLook w:val="04A0" w:firstRow="1" w:lastRow="0" w:firstColumn="1" w:lastColumn="0" w:noHBand="0" w:noVBand="1"/>
      </w:tblPr>
      <w:tblGrid>
        <w:gridCol w:w="9621"/>
      </w:tblGrid>
      <w:tr w:rsidR="00557E08" w:rsidTr="00557E08">
        <w:tc>
          <w:tcPr>
            <w:tcW w:w="9621" w:type="dxa"/>
          </w:tcPr>
          <w:p w:rsidR="00557E08" w:rsidRPr="00557E08" w:rsidRDefault="00557E08" w:rsidP="00557E08">
            <w:pPr>
              <w:numPr>
                <w:ilvl w:val="0"/>
                <w:numId w:val="15"/>
              </w:numPr>
              <w:overflowPunct w:val="0"/>
              <w:autoSpaceDE w:val="0"/>
              <w:autoSpaceDN w:val="0"/>
              <w:adjustRightInd w:val="0"/>
              <w:spacing w:beforeLines="0" w:before="0" w:afterLines="0" w:after="180" w:line="276" w:lineRule="auto"/>
              <w:ind w:left="644"/>
              <w:textAlignment w:val="baseline"/>
              <w:rPr>
                <w:sz w:val="20"/>
                <w:szCs w:val="24"/>
                <w:lang w:eastAsia="zh-CN"/>
              </w:rPr>
            </w:pPr>
            <w:r w:rsidRPr="00557E08">
              <w:rPr>
                <w:sz w:val="20"/>
                <w:szCs w:val="24"/>
                <w:lang w:eastAsia="zh-CN"/>
              </w:rPr>
              <w:t>Time-based conditions:</w:t>
            </w:r>
          </w:p>
          <w:p w:rsidR="00557E08" w:rsidRPr="00557E08" w:rsidRDefault="00557E08" w:rsidP="00557E08">
            <w:pPr>
              <w:numPr>
                <w:ilvl w:val="1"/>
                <w:numId w:val="15"/>
              </w:numPr>
              <w:overflowPunct w:val="0"/>
              <w:autoSpaceDE w:val="0"/>
              <w:autoSpaceDN w:val="0"/>
              <w:adjustRightInd w:val="0"/>
              <w:spacing w:beforeLines="0" w:before="0" w:afterLines="0" w:after="180" w:line="276" w:lineRule="auto"/>
              <w:ind w:left="1648"/>
              <w:textAlignment w:val="baseline"/>
              <w:rPr>
                <w:sz w:val="20"/>
                <w:szCs w:val="24"/>
                <w:lang w:eastAsia="zh-CN"/>
              </w:rPr>
            </w:pPr>
            <w:r w:rsidRPr="00557E08">
              <w:rPr>
                <w:sz w:val="20"/>
                <w:szCs w:val="24"/>
                <w:lang w:eastAsia="zh-CN"/>
              </w:rPr>
              <w:t xml:space="preserve">The NTN cell reselection requirement does not apply when the time span from the last slot of SI transmission within SI modification period where the broadcasting of ‘serving cell stop time’ is started to the first slot when the cell is scheduled to stop serving the area according to the broadcasted information is less than </w:t>
            </w:r>
            <w:proofErr w:type="spellStart"/>
            <w:r w:rsidRPr="00557E08">
              <w:rPr>
                <w:sz w:val="20"/>
                <w:szCs w:val="24"/>
                <w:lang w:eastAsia="zh-CN"/>
              </w:rPr>
              <w:t>Ttrigger</w:t>
            </w:r>
            <w:proofErr w:type="spellEnd"/>
            <w:r w:rsidRPr="00557E08">
              <w:rPr>
                <w:sz w:val="20"/>
                <w:szCs w:val="24"/>
                <w:lang w:eastAsia="zh-CN"/>
              </w:rPr>
              <w:t xml:space="preserve">. </w:t>
            </w:r>
            <w:proofErr w:type="spellStart"/>
            <w:r w:rsidRPr="00557E08">
              <w:rPr>
                <w:sz w:val="20"/>
                <w:szCs w:val="24"/>
                <w:lang w:eastAsia="zh-CN"/>
              </w:rPr>
              <w:t>Ttrigger</w:t>
            </w:r>
            <w:proofErr w:type="spellEnd"/>
            <w:r w:rsidRPr="00557E08">
              <w:rPr>
                <w:sz w:val="20"/>
                <w:szCs w:val="24"/>
                <w:lang w:eastAsia="zh-CN"/>
              </w:rPr>
              <w:t xml:space="preserve"> is</w:t>
            </w:r>
          </w:p>
          <w:p w:rsidR="00557E08" w:rsidRPr="00557E08" w:rsidRDefault="00557E08" w:rsidP="00557E08">
            <w:pPr>
              <w:numPr>
                <w:ilvl w:val="2"/>
                <w:numId w:val="15"/>
              </w:numPr>
              <w:overflowPunct w:val="0"/>
              <w:autoSpaceDE w:val="0"/>
              <w:autoSpaceDN w:val="0"/>
              <w:adjustRightInd w:val="0"/>
              <w:spacing w:beforeLines="0" w:before="0" w:afterLines="0" w:after="180" w:line="276" w:lineRule="auto"/>
              <w:ind w:left="2368"/>
              <w:textAlignment w:val="baseline"/>
              <w:rPr>
                <w:sz w:val="20"/>
                <w:szCs w:val="24"/>
                <w:lang w:eastAsia="zh-CN"/>
              </w:rPr>
            </w:pPr>
            <w:r w:rsidRPr="00557E08">
              <w:rPr>
                <w:sz w:val="20"/>
                <w:szCs w:val="24"/>
                <w:lang w:eastAsia="zh-CN"/>
              </w:rPr>
              <w:t>max(</w:t>
            </w:r>
            <w:proofErr w:type="spellStart"/>
            <w:r w:rsidRPr="00557E08">
              <w:rPr>
                <w:sz w:val="20"/>
                <w:szCs w:val="24"/>
                <w:lang w:eastAsia="zh-CN"/>
              </w:rPr>
              <w:t>Tdetect,NR_Intra</w:t>
            </w:r>
            <w:proofErr w:type="spellEnd"/>
            <w:r w:rsidRPr="00557E08">
              <w:rPr>
                <w:sz w:val="20"/>
                <w:szCs w:val="24"/>
                <w:lang w:eastAsia="zh-CN"/>
              </w:rPr>
              <w:t xml:space="preserve">, </w:t>
            </w:r>
            <w:proofErr w:type="spellStart"/>
            <w:r w:rsidRPr="00557E08">
              <w:rPr>
                <w:sz w:val="20"/>
                <w:szCs w:val="24"/>
                <w:lang w:eastAsia="zh-CN"/>
              </w:rPr>
              <w:t>Nlayer</w:t>
            </w:r>
            <w:proofErr w:type="spellEnd"/>
            <w:r w:rsidRPr="00557E08">
              <w:rPr>
                <w:sz w:val="20"/>
                <w:szCs w:val="24"/>
                <w:lang w:eastAsia="zh-CN"/>
              </w:rPr>
              <w:t>*[60s]), when serving cell is above the search threshold</w:t>
            </w:r>
          </w:p>
          <w:p w:rsidR="00557E08" w:rsidRPr="00557E08" w:rsidRDefault="00557E08" w:rsidP="00557E08">
            <w:pPr>
              <w:numPr>
                <w:ilvl w:val="2"/>
                <w:numId w:val="15"/>
              </w:numPr>
              <w:overflowPunct w:val="0"/>
              <w:autoSpaceDE w:val="0"/>
              <w:autoSpaceDN w:val="0"/>
              <w:adjustRightInd w:val="0"/>
              <w:spacing w:beforeLines="0" w:before="0" w:afterLines="0" w:after="180" w:line="276" w:lineRule="auto"/>
              <w:ind w:left="2368"/>
              <w:textAlignment w:val="baseline"/>
              <w:rPr>
                <w:sz w:val="20"/>
                <w:szCs w:val="24"/>
                <w:lang w:eastAsia="zh-CN"/>
              </w:rPr>
            </w:pPr>
            <w:r w:rsidRPr="00557E08">
              <w:rPr>
                <w:sz w:val="20"/>
                <w:szCs w:val="24"/>
                <w:lang w:eastAsia="zh-CN"/>
              </w:rPr>
              <w:t>max(</w:t>
            </w:r>
            <w:proofErr w:type="spellStart"/>
            <w:r w:rsidRPr="00557E08">
              <w:rPr>
                <w:sz w:val="20"/>
                <w:szCs w:val="24"/>
                <w:lang w:eastAsia="zh-CN"/>
              </w:rPr>
              <w:t>Tdetect,NR_Intra</w:t>
            </w:r>
            <w:proofErr w:type="spellEnd"/>
            <w:r w:rsidRPr="00557E08">
              <w:rPr>
                <w:sz w:val="20"/>
                <w:szCs w:val="24"/>
                <w:lang w:eastAsia="zh-CN"/>
              </w:rPr>
              <w:t xml:space="preserve">, </w:t>
            </w:r>
            <w:proofErr w:type="spellStart"/>
            <w:r w:rsidRPr="00557E08">
              <w:rPr>
                <w:sz w:val="20"/>
                <w:szCs w:val="24"/>
                <w:lang w:eastAsia="zh-CN"/>
              </w:rPr>
              <w:t>Kcarrier</w:t>
            </w:r>
            <w:proofErr w:type="spellEnd"/>
            <w:r w:rsidRPr="00557E08">
              <w:rPr>
                <w:sz w:val="20"/>
                <w:szCs w:val="24"/>
                <w:lang w:eastAsia="zh-CN"/>
              </w:rPr>
              <w:t>*</w:t>
            </w:r>
            <w:r w:rsidRPr="00557E08">
              <w:rPr>
                <w:sz w:val="20"/>
              </w:rPr>
              <w:t xml:space="preserve"> </w:t>
            </w:r>
            <w:proofErr w:type="spellStart"/>
            <w:r w:rsidRPr="00557E08">
              <w:rPr>
                <w:sz w:val="20"/>
                <w:szCs w:val="24"/>
                <w:lang w:eastAsia="zh-CN"/>
              </w:rPr>
              <w:t>Tdetect,NR_Inter</w:t>
            </w:r>
            <w:proofErr w:type="spellEnd"/>
            <w:r w:rsidRPr="00557E08">
              <w:rPr>
                <w:sz w:val="20"/>
                <w:szCs w:val="24"/>
                <w:lang w:eastAsia="zh-CN"/>
              </w:rPr>
              <w:t>), when serving cell is below the search threshold</w:t>
            </w:r>
          </w:p>
          <w:p w:rsidR="00557E08" w:rsidRPr="00557E08" w:rsidRDefault="00557E08" w:rsidP="00557E08">
            <w:pPr>
              <w:numPr>
                <w:ilvl w:val="2"/>
                <w:numId w:val="15"/>
              </w:numPr>
              <w:overflowPunct w:val="0"/>
              <w:autoSpaceDE w:val="0"/>
              <w:autoSpaceDN w:val="0"/>
              <w:adjustRightInd w:val="0"/>
              <w:spacing w:beforeLines="0" w:before="0" w:afterLines="0" w:after="180" w:line="276" w:lineRule="auto"/>
              <w:ind w:left="2368"/>
              <w:textAlignment w:val="baseline"/>
              <w:rPr>
                <w:sz w:val="20"/>
                <w:szCs w:val="24"/>
                <w:lang w:eastAsia="zh-CN"/>
              </w:rPr>
            </w:pPr>
            <w:proofErr w:type="spellStart"/>
            <w:r w:rsidRPr="00557E08">
              <w:rPr>
                <w:sz w:val="20"/>
                <w:szCs w:val="24"/>
                <w:lang w:eastAsia="zh-CN"/>
              </w:rPr>
              <w:t>Kcarrier</w:t>
            </w:r>
            <w:proofErr w:type="spellEnd"/>
            <w:r w:rsidRPr="00557E08">
              <w:rPr>
                <w:sz w:val="20"/>
                <w:szCs w:val="24"/>
                <w:lang w:eastAsia="zh-CN"/>
              </w:rPr>
              <w:t xml:space="preserve"> is the number of NR inter-frequency carriers indicated by the serving cell</w:t>
            </w:r>
          </w:p>
          <w:p w:rsidR="00557E08" w:rsidRPr="00557E08" w:rsidRDefault="00557E08" w:rsidP="00557E08">
            <w:pPr>
              <w:numPr>
                <w:ilvl w:val="2"/>
                <w:numId w:val="15"/>
              </w:numPr>
              <w:overflowPunct w:val="0"/>
              <w:autoSpaceDE w:val="0"/>
              <w:autoSpaceDN w:val="0"/>
              <w:adjustRightInd w:val="0"/>
              <w:spacing w:beforeLines="0" w:before="0" w:afterLines="0" w:after="180" w:line="276" w:lineRule="auto"/>
              <w:ind w:left="2368"/>
              <w:textAlignment w:val="baseline"/>
              <w:rPr>
                <w:sz w:val="20"/>
                <w:szCs w:val="24"/>
                <w:lang w:eastAsia="zh-CN"/>
              </w:rPr>
            </w:pPr>
            <w:proofErr w:type="spellStart"/>
            <w:r w:rsidRPr="00557E08">
              <w:rPr>
                <w:sz w:val="20"/>
                <w:szCs w:val="24"/>
                <w:lang w:eastAsia="zh-CN"/>
              </w:rPr>
              <w:t>Nlayers</w:t>
            </w:r>
            <w:proofErr w:type="spellEnd"/>
            <w:r w:rsidRPr="00557E08">
              <w:rPr>
                <w:sz w:val="20"/>
                <w:szCs w:val="24"/>
                <w:lang w:eastAsia="zh-CN"/>
              </w:rPr>
              <w:t xml:space="preserve"> is</w:t>
            </w:r>
            <w:r w:rsidRPr="00557E08">
              <w:rPr>
                <w:sz w:val="20"/>
              </w:rPr>
              <w:t xml:space="preserve"> </w:t>
            </w:r>
            <w:r w:rsidRPr="00557E08">
              <w:rPr>
                <w:sz w:val="20"/>
                <w:szCs w:val="24"/>
                <w:lang w:eastAsia="zh-CN"/>
              </w:rPr>
              <w:t>the total number of higher priority NR carrier frequencies broadcasted in system information</w:t>
            </w:r>
          </w:p>
          <w:p w:rsidR="00557E08" w:rsidRPr="00557E08" w:rsidRDefault="00557E08" w:rsidP="00557E08">
            <w:pPr>
              <w:numPr>
                <w:ilvl w:val="2"/>
                <w:numId w:val="15"/>
              </w:numPr>
              <w:overflowPunct w:val="0"/>
              <w:autoSpaceDE w:val="0"/>
              <w:autoSpaceDN w:val="0"/>
              <w:adjustRightInd w:val="0"/>
              <w:spacing w:beforeLines="0" w:before="0" w:afterLines="0" w:after="180" w:line="276" w:lineRule="auto"/>
              <w:ind w:left="2368"/>
              <w:textAlignment w:val="baseline"/>
              <w:rPr>
                <w:sz w:val="20"/>
                <w:szCs w:val="24"/>
                <w:lang w:eastAsia="zh-CN"/>
              </w:rPr>
            </w:pPr>
            <w:proofErr w:type="spellStart"/>
            <w:r w:rsidRPr="00557E08">
              <w:rPr>
                <w:sz w:val="20"/>
                <w:szCs w:val="24"/>
                <w:lang w:eastAsia="zh-CN"/>
              </w:rPr>
              <w:t>Tdetect,NR_Intra</w:t>
            </w:r>
            <w:proofErr w:type="spellEnd"/>
            <w:r w:rsidRPr="00557E08">
              <w:rPr>
                <w:sz w:val="20"/>
                <w:szCs w:val="24"/>
                <w:lang w:eastAsia="zh-CN"/>
              </w:rPr>
              <w:t xml:space="preserve"> is HST intra-frequency cell detection delay in IDLE/Inactive mode defined Table 4.2.2.3-2</w:t>
            </w:r>
          </w:p>
          <w:p w:rsidR="00557E08" w:rsidRPr="00557E08" w:rsidRDefault="00557E08" w:rsidP="00557E08">
            <w:pPr>
              <w:numPr>
                <w:ilvl w:val="2"/>
                <w:numId w:val="15"/>
              </w:numPr>
              <w:overflowPunct w:val="0"/>
              <w:autoSpaceDE w:val="0"/>
              <w:autoSpaceDN w:val="0"/>
              <w:adjustRightInd w:val="0"/>
              <w:spacing w:beforeLines="0" w:before="0" w:afterLines="0" w:after="180" w:line="276" w:lineRule="auto"/>
              <w:ind w:left="2368"/>
              <w:textAlignment w:val="baseline"/>
              <w:rPr>
                <w:sz w:val="20"/>
                <w:szCs w:val="24"/>
                <w:lang w:eastAsia="zh-CN"/>
              </w:rPr>
            </w:pPr>
            <w:proofErr w:type="spellStart"/>
            <w:r w:rsidRPr="00557E08">
              <w:rPr>
                <w:sz w:val="20"/>
                <w:szCs w:val="24"/>
                <w:lang w:eastAsia="zh-CN"/>
              </w:rPr>
              <w:t>Tdetect,NR_Inter</w:t>
            </w:r>
            <w:proofErr w:type="spellEnd"/>
            <w:r w:rsidRPr="00557E08">
              <w:rPr>
                <w:sz w:val="20"/>
                <w:szCs w:val="24"/>
                <w:lang w:eastAsia="zh-CN"/>
              </w:rPr>
              <w:t xml:space="preserve"> is HST intra-frequency cell detection delay in IDLE/Inactive mode defined Table 4.2.2.3-2</w:t>
            </w:r>
          </w:p>
        </w:tc>
      </w:tr>
    </w:tbl>
    <w:p w:rsidR="00066457" w:rsidRDefault="00557E08" w:rsidP="00066457">
      <w:pPr>
        <w:spacing w:before="120" w:after="120"/>
        <w:rPr>
          <w:rFonts w:eastAsiaTheme="minorEastAsia"/>
          <w:lang w:eastAsia="zh-CN"/>
        </w:rPr>
      </w:pPr>
      <w:r>
        <w:rPr>
          <w:rFonts w:eastAsiaTheme="minorEastAsia"/>
          <w:lang w:eastAsia="zh-CN"/>
        </w:rPr>
        <w:t xml:space="preserve">The applicability for measurement requirements based on cell stop time is defined such that the requirements do not if UE obtains the cell stop time information later than the </w:t>
      </w:r>
      <w:proofErr w:type="spellStart"/>
      <w:r>
        <w:rPr>
          <w:rFonts w:eastAsiaTheme="minorEastAsia"/>
          <w:lang w:eastAsia="zh-CN"/>
        </w:rPr>
        <w:t>Ttrigger</w:t>
      </w:r>
      <w:proofErr w:type="spellEnd"/>
      <w:r>
        <w:rPr>
          <w:rFonts w:eastAsiaTheme="minorEastAsia"/>
          <w:lang w:eastAsia="zh-CN"/>
        </w:rPr>
        <w:t xml:space="preserve"> before the cell stop time. </w:t>
      </w:r>
      <w:proofErr w:type="spellStart"/>
      <w:r>
        <w:rPr>
          <w:rFonts w:eastAsiaTheme="minorEastAsia"/>
          <w:lang w:eastAsia="zh-CN"/>
        </w:rPr>
        <w:t>Ttrigger</w:t>
      </w:r>
      <w:proofErr w:type="spellEnd"/>
      <w:r>
        <w:rPr>
          <w:rFonts w:eastAsiaTheme="minorEastAsia"/>
          <w:lang w:eastAsia="zh-CN"/>
        </w:rPr>
        <w:t xml:space="preserve"> is then defined based on cell search time for intra- and inter-frequency layers. </w:t>
      </w:r>
    </w:p>
    <w:p w:rsidR="00557E08" w:rsidRDefault="00557E08" w:rsidP="00066457">
      <w:pPr>
        <w:spacing w:before="120" w:after="120"/>
        <w:rPr>
          <w:rFonts w:eastAsiaTheme="minorEastAsia"/>
          <w:lang w:eastAsia="zh-CN"/>
        </w:rPr>
      </w:pPr>
      <w:r>
        <w:rPr>
          <w:rFonts w:eastAsiaTheme="minorEastAsia"/>
          <w:lang w:eastAsia="zh-CN"/>
        </w:rPr>
        <w:lastRenderedPageBreak/>
        <w:t xml:space="preserve">Since the cell search time is defined depending on the serving cell </w:t>
      </w:r>
      <w:r w:rsidR="00246894">
        <w:rPr>
          <w:rFonts w:eastAsiaTheme="minorEastAsia"/>
          <w:lang w:eastAsia="zh-CN"/>
        </w:rPr>
        <w:t xml:space="preserve">quality, </w:t>
      </w:r>
      <w:proofErr w:type="spellStart"/>
      <w:r w:rsidR="00246894">
        <w:rPr>
          <w:rFonts w:eastAsiaTheme="minorEastAsia"/>
          <w:lang w:eastAsia="zh-CN"/>
        </w:rPr>
        <w:t>Ttrigger</w:t>
      </w:r>
      <w:proofErr w:type="spellEnd"/>
      <w:r w:rsidR="00246894">
        <w:rPr>
          <w:rFonts w:eastAsiaTheme="minorEastAsia"/>
          <w:lang w:eastAsia="zh-CN"/>
        </w:rPr>
        <w:t xml:space="preserve"> is also defined based on the search threshold. However, the definition of the search threshold was not fully clear.</w:t>
      </w:r>
    </w:p>
    <w:p w:rsidR="00246894" w:rsidRDefault="00246894" w:rsidP="00066457">
      <w:pPr>
        <w:spacing w:before="120" w:after="120"/>
        <w:rPr>
          <w:rFonts w:eastAsiaTheme="minorEastAsia"/>
          <w:lang w:eastAsia="zh-CN"/>
        </w:rPr>
      </w:pPr>
      <w:r>
        <w:rPr>
          <w:rFonts w:eastAsiaTheme="minorEastAsia"/>
          <w:lang w:eastAsia="zh-CN"/>
        </w:rPr>
        <w:t xml:space="preserve">Based on 38.304, there are two sets of search thresholds for intra- and inter-frequency. </w:t>
      </w:r>
    </w:p>
    <w:p w:rsidR="00246894" w:rsidRDefault="00246894" w:rsidP="00246894">
      <w:pPr>
        <w:pStyle w:val="af8"/>
        <w:numPr>
          <w:ilvl w:val="0"/>
          <w:numId w:val="10"/>
        </w:numPr>
        <w:spacing w:before="120" w:after="120"/>
        <w:rPr>
          <w:rFonts w:eastAsiaTheme="minorEastAsia"/>
          <w:lang w:eastAsia="zh-CN"/>
        </w:rPr>
      </w:pPr>
      <w:proofErr w:type="spellStart"/>
      <w:r w:rsidRPr="00542EC9">
        <w:rPr>
          <w:rFonts w:eastAsia="Malgun Gothic"/>
        </w:rPr>
        <w:t>S</w:t>
      </w:r>
      <w:r>
        <w:rPr>
          <w:rFonts w:eastAsia="Malgun Gothic"/>
          <w:vertAlign w:val="subscript"/>
        </w:rPr>
        <w:t>i</w:t>
      </w:r>
      <w:r w:rsidRPr="00542EC9">
        <w:rPr>
          <w:rFonts w:eastAsia="Malgun Gothic"/>
          <w:vertAlign w:val="subscript"/>
        </w:rPr>
        <w:t>ntraSearchP</w:t>
      </w:r>
      <w:proofErr w:type="spellEnd"/>
      <w:r>
        <w:rPr>
          <w:rFonts w:eastAsia="Malgun Gothic"/>
          <w:vertAlign w:val="subscript"/>
        </w:rPr>
        <w:t>/Q</w:t>
      </w:r>
      <w:r>
        <w:rPr>
          <w:rFonts w:eastAsiaTheme="minorEastAsia"/>
          <w:lang w:eastAsia="zh-CN"/>
        </w:rPr>
        <w:t xml:space="preserve"> for intra-frequency, i.e. if serving cell is above these thresholds, UE may choose not to perform measurement for intra-frequency neighbor cells</w:t>
      </w:r>
    </w:p>
    <w:p w:rsidR="00246894" w:rsidRDefault="00246894" w:rsidP="00246894">
      <w:pPr>
        <w:pStyle w:val="af8"/>
        <w:numPr>
          <w:ilvl w:val="0"/>
          <w:numId w:val="10"/>
        </w:numPr>
        <w:spacing w:before="120" w:after="120"/>
        <w:rPr>
          <w:rFonts w:eastAsiaTheme="minorEastAsia"/>
          <w:lang w:eastAsia="zh-CN"/>
        </w:rPr>
      </w:pPr>
      <w:proofErr w:type="spellStart"/>
      <w:r w:rsidRPr="00542EC9">
        <w:rPr>
          <w:rFonts w:eastAsia="Malgun Gothic"/>
        </w:rPr>
        <w:t>S</w:t>
      </w:r>
      <w:r>
        <w:rPr>
          <w:rFonts w:eastAsia="Malgun Gothic"/>
          <w:vertAlign w:val="subscript"/>
        </w:rPr>
        <w:t>nonI</w:t>
      </w:r>
      <w:r w:rsidRPr="00542EC9">
        <w:rPr>
          <w:rFonts w:eastAsia="Malgun Gothic"/>
          <w:vertAlign w:val="subscript"/>
        </w:rPr>
        <w:t>ntraSearchP</w:t>
      </w:r>
      <w:proofErr w:type="spellEnd"/>
      <w:r>
        <w:rPr>
          <w:rFonts w:eastAsia="Malgun Gothic"/>
          <w:vertAlign w:val="subscript"/>
        </w:rPr>
        <w:t>/Q</w:t>
      </w:r>
      <w:r>
        <w:rPr>
          <w:rFonts w:eastAsiaTheme="minorEastAsia"/>
          <w:lang w:eastAsia="zh-CN"/>
        </w:rPr>
        <w:t xml:space="preserve"> for inter-frequency, i.e. if serving cell is above these thresholds, UE may choose not to perform measurement for inter-frequency neighbor cells</w:t>
      </w:r>
      <w:r w:rsidR="00D963A8" w:rsidRPr="00D963A8">
        <w:rPr>
          <w:rFonts w:eastAsiaTheme="minorEastAsia"/>
          <w:lang w:eastAsia="zh-CN"/>
        </w:rPr>
        <w:t xml:space="preserve"> </w:t>
      </w:r>
      <w:r w:rsidR="00D963A8">
        <w:rPr>
          <w:rFonts w:eastAsiaTheme="minorEastAsia"/>
          <w:lang w:eastAsia="zh-CN"/>
        </w:rPr>
        <w:t>with equal/low priority</w:t>
      </w:r>
    </w:p>
    <w:p w:rsidR="00D963A8" w:rsidRDefault="00D963A8" w:rsidP="00246894">
      <w:pPr>
        <w:pStyle w:val="af8"/>
        <w:numPr>
          <w:ilvl w:val="0"/>
          <w:numId w:val="10"/>
        </w:numPr>
        <w:spacing w:before="120" w:after="120"/>
        <w:rPr>
          <w:rFonts w:eastAsiaTheme="minorEastAsia"/>
          <w:lang w:eastAsia="zh-CN"/>
        </w:rPr>
      </w:pPr>
      <w:r>
        <w:rPr>
          <w:rFonts w:eastAsia="Malgun Gothic"/>
        </w:rPr>
        <w:t xml:space="preserve">UE always </w:t>
      </w:r>
      <w:r>
        <w:rPr>
          <w:rFonts w:eastAsiaTheme="minorEastAsia"/>
          <w:lang w:eastAsia="zh-CN"/>
        </w:rPr>
        <w:t>perform measurement for inter-frequency neighbor cells with higher priority</w:t>
      </w:r>
    </w:p>
    <w:p w:rsidR="00F37FD9" w:rsidRDefault="00F37FD9" w:rsidP="00246894">
      <w:pPr>
        <w:spacing w:before="120" w:after="12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agreement in [1] is based on the assumption that when serving cell is above </w:t>
      </w:r>
      <w:proofErr w:type="spellStart"/>
      <w:r w:rsidRPr="00542EC9">
        <w:rPr>
          <w:rFonts w:eastAsia="Malgun Gothic"/>
        </w:rPr>
        <w:t>S</w:t>
      </w:r>
      <w:r>
        <w:rPr>
          <w:rFonts w:eastAsia="Malgun Gothic"/>
          <w:vertAlign w:val="subscript"/>
        </w:rPr>
        <w:t>nonI</w:t>
      </w:r>
      <w:r w:rsidRPr="00542EC9">
        <w:rPr>
          <w:rFonts w:eastAsia="Malgun Gothic"/>
          <w:vertAlign w:val="subscript"/>
        </w:rPr>
        <w:t>ntraSearchP</w:t>
      </w:r>
      <w:proofErr w:type="spellEnd"/>
      <w:r>
        <w:rPr>
          <w:rFonts w:eastAsia="Malgun Gothic"/>
          <w:vertAlign w:val="subscript"/>
        </w:rPr>
        <w:t>/Q</w:t>
      </w:r>
      <w:r>
        <w:rPr>
          <w:rFonts w:eastAsiaTheme="minorEastAsia"/>
          <w:lang w:eastAsia="zh-CN"/>
        </w:rPr>
        <w:t xml:space="preserve"> UE only searches for neighbour cells on intra-frequency carrier and high priority carriers, otherwise it searches for neighbour cells on all intra- and inter-frequency carriers. However, this agreement may be conflicting with the agreement from RAN4#101-bis-e which is copied below. </w:t>
      </w:r>
    </w:p>
    <w:tbl>
      <w:tblPr>
        <w:tblStyle w:val="af4"/>
        <w:tblW w:w="0" w:type="auto"/>
        <w:tblLook w:val="04A0" w:firstRow="1" w:lastRow="0" w:firstColumn="1" w:lastColumn="0" w:noHBand="0" w:noVBand="1"/>
      </w:tblPr>
      <w:tblGrid>
        <w:gridCol w:w="9621"/>
      </w:tblGrid>
      <w:tr w:rsidR="00F37FD9" w:rsidTr="00F37FD9">
        <w:tc>
          <w:tcPr>
            <w:tcW w:w="9621" w:type="dxa"/>
          </w:tcPr>
          <w:p w:rsidR="00F37FD9" w:rsidRDefault="00F37FD9" w:rsidP="00246894">
            <w:pPr>
              <w:spacing w:before="120" w:after="120"/>
              <w:rPr>
                <w:rFonts w:eastAsiaTheme="minorEastAsia"/>
                <w:lang w:eastAsia="zh-CN"/>
              </w:rPr>
            </w:pPr>
            <w:r w:rsidRPr="00F37FD9">
              <w:rPr>
                <w:rFonts w:eastAsia="等线"/>
                <w:sz w:val="20"/>
                <w:szCs w:val="24"/>
                <w:lang w:eastAsia="zh-CN"/>
              </w:rPr>
              <w:t xml:space="preserve">UE in RRC Idle/Inactive mode </w:t>
            </w:r>
            <w:r w:rsidRPr="00F37FD9">
              <w:rPr>
                <w:rFonts w:eastAsia="等线"/>
                <w:sz w:val="20"/>
                <w:szCs w:val="24"/>
                <w:shd w:val="clear" w:color="auto" w:fill="FFFF00"/>
                <w:lang w:eastAsia="zh-CN"/>
              </w:rPr>
              <w:t>shall be able to detect, measure, and evaluate neighbour cells before a serving cell stops serving the area</w:t>
            </w:r>
            <w:r w:rsidRPr="00F37FD9">
              <w:rPr>
                <w:rFonts w:eastAsia="等线"/>
                <w:sz w:val="20"/>
                <w:szCs w:val="24"/>
                <w:lang w:eastAsia="zh-CN"/>
              </w:rPr>
              <w:t xml:space="preserve">, if Serving cell service time information is broadcasted and applicable, </w:t>
            </w:r>
            <w:r w:rsidRPr="00F37FD9">
              <w:rPr>
                <w:rFonts w:eastAsia="等线"/>
                <w:sz w:val="20"/>
                <w:lang w:val="en-US" w:eastAsia="ko-KR"/>
              </w:rPr>
              <w:t xml:space="preserve">regardless of whether the distance condition based on serving cell reference location or the legacy </w:t>
            </w:r>
            <w:proofErr w:type="spellStart"/>
            <w:r w:rsidRPr="00F37FD9">
              <w:rPr>
                <w:rFonts w:eastAsia="等线"/>
                <w:sz w:val="20"/>
                <w:lang w:val="en-US" w:eastAsia="ko-KR"/>
              </w:rPr>
              <w:t>Srxlev</w:t>
            </w:r>
            <w:proofErr w:type="spellEnd"/>
            <w:r w:rsidRPr="00F37FD9">
              <w:rPr>
                <w:rFonts w:eastAsia="等线"/>
                <w:sz w:val="20"/>
                <w:lang w:val="en-US" w:eastAsia="ko-KR"/>
              </w:rPr>
              <w:t>/</w:t>
            </w:r>
            <w:proofErr w:type="spellStart"/>
            <w:r w:rsidRPr="00F37FD9">
              <w:rPr>
                <w:rFonts w:eastAsia="等线"/>
                <w:sz w:val="20"/>
                <w:lang w:val="en-US" w:eastAsia="ko-KR"/>
              </w:rPr>
              <w:t>Squal</w:t>
            </w:r>
            <w:proofErr w:type="spellEnd"/>
            <w:r w:rsidRPr="00F37FD9">
              <w:rPr>
                <w:rFonts w:eastAsia="等线"/>
                <w:sz w:val="20"/>
                <w:lang w:val="en-US" w:eastAsia="ko-KR"/>
              </w:rPr>
              <w:t xml:space="preserve"> condition are met</w:t>
            </w:r>
            <w:r w:rsidRPr="00F37FD9">
              <w:rPr>
                <w:rFonts w:eastAsia="等线"/>
                <w:sz w:val="20"/>
                <w:szCs w:val="24"/>
                <w:lang w:eastAsia="zh-CN"/>
              </w:rPr>
              <w:t>. When to start detection, measurement, and evaluation is up to UE implementation.</w:t>
            </w:r>
          </w:p>
        </w:tc>
      </w:tr>
    </w:tbl>
    <w:p w:rsidR="00F37FD9" w:rsidRDefault="00F37FD9" w:rsidP="00246894">
      <w:pPr>
        <w:spacing w:before="120" w:after="120"/>
        <w:rPr>
          <w:rFonts w:eastAsiaTheme="minorEastAsia"/>
          <w:lang w:eastAsia="zh-CN"/>
        </w:rPr>
      </w:pPr>
      <w:r>
        <w:rPr>
          <w:rFonts w:eastAsiaTheme="minorEastAsia"/>
          <w:lang w:eastAsia="zh-CN"/>
        </w:rPr>
        <w:t xml:space="preserve">Our understanding of the yellow part is that UE is supposed to search for all neighbour cells </w:t>
      </w:r>
      <w:r w:rsidR="00EB4547">
        <w:rPr>
          <w:rFonts w:eastAsiaTheme="minorEastAsia"/>
          <w:lang w:eastAsia="zh-CN"/>
        </w:rPr>
        <w:t xml:space="preserve">on all carriers </w:t>
      </w:r>
      <w:r>
        <w:rPr>
          <w:rFonts w:eastAsiaTheme="minorEastAsia"/>
          <w:lang w:eastAsia="zh-CN"/>
        </w:rPr>
        <w:t xml:space="preserve">before the cell stop time regardless of the serving cell quality. </w:t>
      </w:r>
      <w:r w:rsidR="00EB4547">
        <w:rPr>
          <w:rFonts w:eastAsiaTheme="minorEastAsia"/>
          <w:lang w:eastAsia="zh-CN"/>
        </w:rPr>
        <w:t xml:space="preserve">If this is the common understanding, </w:t>
      </w:r>
      <w:proofErr w:type="spellStart"/>
      <w:r w:rsidR="00EB4547">
        <w:rPr>
          <w:rFonts w:eastAsiaTheme="minorEastAsia"/>
          <w:lang w:eastAsia="zh-CN"/>
        </w:rPr>
        <w:t>Ttrigger</w:t>
      </w:r>
      <w:proofErr w:type="spellEnd"/>
      <w:r w:rsidR="00EB4547">
        <w:rPr>
          <w:rFonts w:eastAsiaTheme="minorEastAsia"/>
          <w:lang w:eastAsia="zh-CN"/>
        </w:rPr>
        <w:t xml:space="preserve"> should not depend on the search threshold, and the definition for the case where </w:t>
      </w:r>
      <w:r w:rsidR="00EB4547" w:rsidRPr="00EB4547">
        <w:rPr>
          <w:rFonts w:eastAsiaTheme="minorEastAsia"/>
          <w:lang w:eastAsia="zh-CN"/>
        </w:rPr>
        <w:t>serving cell is above the search threshold</w:t>
      </w:r>
      <w:r w:rsidR="00EB4547">
        <w:rPr>
          <w:rFonts w:eastAsiaTheme="minorEastAsia"/>
          <w:lang w:eastAsia="zh-CN"/>
        </w:rPr>
        <w:t xml:space="preserve"> can be removed. </w:t>
      </w:r>
    </w:p>
    <w:p w:rsidR="00246894" w:rsidRPr="00EB4547" w:rsidRDefault="00EB4547" w:rsidP="00EB4547">
      <w:pPr>
        <w:spacing w:before="120" w:after="120"/>
        <w:rPr>
          <w:rFonts w:eastAsiaTheme="minorEastAsia"/>
          <w:b/>
          <w:lang w:eastAsia="zh-CN"/>
        </w:rPr>
      </w:pPr>
      <w:r w:rsidRPr="00EB4547">
        <w:rPr>
          <w:rFonts w:eastAsiaTheme="minorEastAsia"/>
          <w:b/>
          <w:lang w:eastAsia="zh-CN"/>
        </w:rPr>
        <w:t>Proposal 1: Update the applicability for requirement based on Cell Service Time</w:t>
      </w:r>
      <w:r>
        <w:rPr>
          <w:rFonts w:eastAsiaTheme="minorEastAsia"/>
          <w:b/>
          <w:lang w:eastAsia="zh-CN"/>
        </w:rPr>
        <w:t xml:space="preserve"> such that </w:t>
      </w:r>
      <w:proofErr w:type="spellStart"/>
      <w:r w:rsidRPr="00EB4547">
        <w:rPr>
          <w:rFonts w:eastAsiaTheme="minorEastAsia"/>
          <w:b/>
          <w:lang w:eastAsia="zh-CN"/>
        </w:rPr>
        <w:t>Ttrigger</w:t>
      </w:r>
      <w:proofErr w:type="spellEnd"/>
      <w:r w:rsidRPr="00EB4547">
        <w:rPr>
          <w:rFonts w:eastAsiaTheme="minorEastAsia"/>
          <w:b/>
          <w:lang w:eastAsia="zh-CN"/>
        </w:rPr>
        <w:t xml:space="preserve"> is always </w:t>
      </w:r>
      <w:proofErr w:type="gramStart"/>
      <w:r w:rsidRPr="00EB4547">
        <w:rPr>
          <w:rFonts w:eastAsiaTheme="minorEastAsia"/>
          <w:b/>
          <w:lang w:eastAsia="zh-CN"/>
        </w:rPr>
        <w:t>max(</w:t>
      </w:r>
      <w:proofErr w:type="spellStart"/>
      <w:proofErr w:type="gramEnd"/>
      <w:r w:rsidRPr="00EB4547">
        <w:rPr>
          <w:rFonts w:eastAsiaTheme="minorEastAsia"/>
          <w:b/>
          <w:lang w:eastAsia="zh-CN"/>
        </w:rPr>
        <w:t>Tdetect,NR_Intra</w:t>
      </w:r>
      <w:proofErr w:type="spellEnd"/>
      <w:r w:rsidRPr="00EB4547">
        <w:rPr>
          <w:rFonts w:eastAsiaTheme="minorEastAsia"/>
          <w:b/>
          <w:lang w:eastAsia="zh-CN"/>
        </w:rPr>
        <w:t xml:space="preserve">, </w:t>
      </w:r>
      <w:proofErr w:type="spellStart"/>
      <w:r w:rsidRPr="00EB4547">
        <w:rPr>
          <w:rFonts w:eastAsiaTheme="minorEastAsia"/>
          <w:b/>
          <w:lang w:eastAsia="zh-CN"/>
        </w:rPr>
        <w:t>Kcarrier</w:t>
      </w:r>
      <w:proofErr w:type="spellEnd"/>
      <w:r w:rsidRPr="00EB4547">
        <w:rPr>
          <w:rFonts w:eastAsiaTheme="minorEastAsia"/>
          <w:b/>
          <w:lang w:eastAsia="zh-CN"/>
        </w:rPr>
        <w:t xml:space="preserve">* </w:t>
      </w:r>
      <w:proofErr w:type="spellStart"/>
      <w:r w:rsidRPr="00EB4547">
        <w:rPr>
          <w:rFonts w:eastAsiaTheme="minorEastAsia"/>
          <w:b/>
          <w:lang w:eastAsia="zh-CN"/>
        </w:rPr>
        <w:t>Tdetect,NR_Inter</w:t>
      </w:r>
      <w:proofErr w:type="spellEnd"/>
      <w:r w:rsidRPr="00EB4547">
        <w:rPr>
          <w:rFonts w:eastAsiaTheme="minorEastAsia"/>
          <w:b/>
          <w:lang w:eastAsia="zh-CN"/>
        </w:rPr>
        <w:t xml:space="preserve">) regardless of the search threshold. </w:t>
      </w:r>
    </w:p>
    <w:p w:rsidR="00066457" w:rsidRDefault="00066457" w:rsidP="00066457">
      <w:pPr>
        <w:pStyle w:val="2"/>
        <w:rPr>
          <w:lang w:eastAsia="zh-CN"/>
        </w:rPr>
      </w:pPr>
      <w:r>
        <w:rPr>
          <w:lang w:eastAsia="zh-CN"/>
        </w:rPr>
        <w:t xml:space="preserve">Terminology for NTN requirements </w:t>
      </w:r>
    </w:p>
    <w:tbl>
      <w:tblPr>
        <w:tblStyle w:val="af4"/>
        <w:tblW w:w="0" w:type="auto"/>
        <w:tblLook w:val="04A0" w:firstRow="1" w:lastRow="0" w:firstColumn="1" w:lastColumn="0" w:noHBand="0" w:noVBand="1"/>
      </w:tblPr>
      <w:tblGrid>
        <w:gridCol w:w="9621"/>
      </w:tblGrid>
      <w:tr w:rsidR="00EB4547" w:rsidTr="00EB4547">
        <w:tc>
          <w:tcPr>
            <w:tcW w:w="9621" w:type="dxa"/>
          </w:tcPr>
          <w:p w:rsidR="00EB4547" w:rsidRPr="00EB4547" w:rsidRDefault="00EB4547" w:rsidP="00EB4547">
            <w:pPr>
              <w:spacing w:beforeLines="0" w:before="0" w:afterLines="0" w:after="180" w:line="276" w:lineRule="auto"/>
              <w:outlineLvl w:val="3"/>
              <w:rPr>
                <w:rFonts w:eastAsia="等线"/>
                <w:b/>
                <w:sz w:val="20"/>
                <w:u w:val="single"/>
                <w:lang w:eastAsia="ko-KR"/>
              </w:rPr>
            </w:pPr>
            <w:r w:rsidRPr="00EB4547">
              <w:rPr>
                <w:rFonts w:eastAsia="等线"/>
                <w:b/>
                <w:sz w:val="20"/>
                <w:u w:val="single"/>
                <w:lang w:eastAsia="ko-KR"/>
              </w:rPr>
              <w:t>Issue 1</w:t>
            </w:r>
            <w:r w:rsidRPr="00EB4547">
              <w:rPr>
                <w:rFonts w:eastAsia="等线"/>
                <w:b/>
                <w:sz w:val="20"/>
                <w:u w:val="single"/>
                <w:lang w:eastAsia="zh-CN"/>
              </w:rPr>
              <w:t>-</w:t>
            </w:r>
            <w:r w:rsidRPr="00EB4547">
              <w:rPr>
                <w:rFonts w:eastAsia="等线"/>
                <w:b/>
                <w:sz w:val="20"/>
                <w:u w:val="single"/>
                <w:lang w:eastAsia="ko-KR"/>
              </w:rPr>
              <w:t>7-1: A spec structure of NTN UE RRM requirements</w:t>
            </w:r>
          </w:p>
          <w:p w:rsidR="00EB4547" w:rsidRPr="00EB4547" w:rsidRDefault="00EB4547" w:rsidP="00EB4547">
            <w:pPr>
              <w:spacing w:beforeLines="0" w:before="0" w:afterLines="0" w:after="120" w:line="252" w:lineRule="auto"/>
              <w:ind w:firstLine="284"/>
              <w:rPr>
                <w:rFonts w:eastAsia="等线"/>
                <w:b/>
                <w:bCs/>
                <w:sz w:val="20"/>
                <w:lang w:eastAsia="ja-JP"/>
              </w:rPr>
            </w:pPr>
            <w:r w:rsidRPr="00EB4547">
              <w:rPr>
                <w:rFonts w:eastAsia="等线"/>
                <w:b/>
                <w:bCs/>
                <w:sz w:val="20"/>
                <w:lang w:eastAsia="ja-JP"/>
              </w:rPr>
              <w:t>Agreement:</w:t>
            </w:r>
          </w:p>
          <w:p w:rsidR="00EB4547" w:rsidRPr="00EB4547" w:rsidRDefault="00EB4547" w:rsidP="00EB4547">
            <w:pPr>
              <w:numPr>
                <w:ilvl w:val="0"/>
                <w:numId w:val="24"/>
              </w:numPr>
              <w:spacing w:beforeLines="0" w:before="0" w:afterLines="0" w:after="120" w:line="252" w:lineRule="auto"/>
              <w:ind w:left="784"/>
              <w:rPr>
                <w:sz w:val="20"/>
                <w:lang w:eastAsia="ja-JP"/>
              </w:rPr>
            </w:pPr>
            <w:r w:rsidRPr="00EB4547">
              <w:rPr>
                <w:rFonts w:eastAsia="宋体"/>
                <w:sz w:val="20"/>
                <w:szCs w:val="24"/>
                <w:lang w:eastAsia="zh-CN"/>
              </w:rPr>
              <w:t>Requirements for NTN are defined in separate sections from legacy ones and use suffix ‘C’</w:t>
            </w:r>
          </w:p>
          <w:p w:rsidR="00EB4547" w:rsidRPr="00EB4547" w:rsidRDefault="00EB4547" w:rsidP="00EB4547">
            <w:pPr>
              <w:numPr>
                <w:ilvl w:val="0"/>
                <w:numId w:val="24"/>
              </w:numPr>
              <w:spacing w:beforeLines="0" w:before="0" w:afterLines="0" w:after="120" w:line="252" w:lineRule="auto"/>
              <w:ind w:left="784"/>
              <w:rPr>
                <w:sz w:val="20"/>
                <w:lang w:eastAsia="ja-JP"/>
              </w:rPr>
            </w:pPr>
            <w:r w:rsidRPr="00EB4547">
              <w:rPr>
                <w:rFonts w:eastAsia="宋体"/>
                <w:sz w:val="20"/>
                <w:szCs w:val="24"/>
                <w:lang w:eastAsia="zh-CN"/>
              </w:rPr>
              <w:t xml:space="preserve">NTN Detailed terminologies, e.g. NTE and satellite access, are subject to an outcome of feature list from other working groups </w:t>
            </w:r>
          </w:p>
        </w:tc>
      </w:tr>
    </w:tbl>
    <w:p w:rsidR="00EB4547" w:rsidRDefault="003D5CA2" w:rsidP="00EB4547">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have strong view on the exact terminology for NTN requirements, but </w:t>
      </w:r>
      <w:r w:rsidR="00EA383E">
        <w:rPr>
          <w:rFonts w:eastAsiaTheme="minorEastAsia"/>
          <w:lang w:eastAsia="zh-CN"/>
        </w:rPr>
        <w:t xml:space="preserve">in our view, </w:t>
      </w:r>
      <w:r w:rsidR="00EA383E" w:rsidRPr="00D97C36">
        <w:rPr>
          <w:rFonts w:eastAsiaTheme="minorEastAsia"/>
          <w:u w:val="single"/>
          <w:lang w:eastAsia="zh-CN"/>
        </w:rPr>
        <w:t>RAN4 should make it clear for which UEs the NTN RRM requirement would apply and in which scenario</w:t>
      </w:r>
      <w:r w:rsidR="00D97C36">
        <w:rPr>
          <w:rFonts w:eastAsiaTheme="minorEastAsia"/>
          <w:u w:val="single"/>
          <w:lang w:eastAsia="zh-CN"/>
        </w:rPr>
        <w:t>s</w:t>
      </w:r>
      <w:r w:rsidR="00EA383E">
        <w:rPr>
          <w:rFonts w:eastAsiaTheme="minorEastAsia"/>
          <w:lang w:eastAsia="zh-CN"/>
        </w:rPr>
        <w:t xml:space="preserve">. </w:t>
      </w:r>
    </w:p>
    <w:p w:rsidR="00EA383E" w:rsidRDefault="00EA383E" w:rsidP="00EB4547">
      <w:pPr>
        <w:spacing w:before="120" w:after="120"/>
        <w:rPr>
          <w:rFonts w:eastAsiaTheme="minorEastAsia"/>
          <w:lang w:eastAsia="zh-CN"/>
        </w:rPr>
      </w:pPr>
      <w:r>
        <w:rPr>
          <w:rFonts w:eastAsiaTheme="minorEastAsia"/>
          <w:lang w:eastAsia="zh-CN"/>
        </w:rPr>
        <w:t xml:space="preserve">We noted that in RAN2 a UE capabilities is defined as a general capability for NTN. We believe RAN4 could use it for applying the NTN RRM requirements, i.e. the requirements defined for NTN or satellite access apply only for UEs indicating </w:t>
      </w:r>
      <w:proofErr w:type="spellStart"/>
      <w:r w:rsidRPr="00EA383E">
        <w:rPr>
          <w:rFonts w:eastAsiaTheme="minorEastAsia"/>
          <w:i/>
          <w:lang w:eastAsia="zh-CN"/>
        </w:rPr>
        <w:t>nonTerrestrialNetwork</w:t>
      </w:r>
      <w:proofErr w:type="spellEnd"/>
      <w:r>
        <w:rPr>
          <w:rFonts w:eastAsiaTheme="minorEastAsia"/>
          <w:lang w:eastAsia="zh-CN"/>
        </w:rPr>
        <w:t>.</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A383E" w:rsidTr="00EA383E">
        <w:trPr>
          <w:cantSplit/>
        </w:trPr>
        <w:tc>
          <w:tcPr>
            <w:tcW w:w="6946" w:type="dxa"/>
            <w:tcBorders>
              <w:top w:val="single" w:sz="4" w:space="0" w:color="808080"/>
              <w:left w:val="single" w:sz="4" w:space="0" w:color="808080"/>
              <w:bottom w:val="single" w:sz="4" w:space="0" w:color="808080"/>
              <w:right w:val="single" w:sz="4" w:space="0" w:color="808080"/>
            </w:tcBorders>
            <w:hideMark/>
          </w:tcPr>
          <w:p w:rsidR="00EA383E" w:rsidRDefault="00EA383E">
            <w:pPr>
              <w:pStyle w:val="TAL"/>
              <w:spacing w:before="120" w:after="120"/>
              <w:rPr>
                <w:b/>
                <w:i/>
                <w:lang w:eastAsia="ja-JP"/>
              </w:rPr>
            </w:pPr>
            <w:r>
              <w:rPr>
                <w:b/>
                <w:i/>
              </w:rPr>
              <w:t xml:space="preserve">nonTerrestrialNetwork-r17                 </w:t>
            </w:r>
          </w:p>
          <w:p w:rsidR="00EA383E" w:rsidRDefault="00EA383E">
            <w:pPr>
              <w:pStyle w:val="TAL"/>
              <w:spacing w:before="120" w:after="120"/>
              <w:rPr>
                <w:b/>
                <w:i/>
              </w:rPr>
            </w:pPr>
            <w:r>
              <w:rPr>
                <w:bCs/>
                <w:iCs/>
                <w:noProof/>
                <w:lang w:eastAsia="en-GB"/>
              </w:rPr>
              <w:t>Indicates whether the UE supports NR NTN access.</w:t>
            </w:r>
            <w:r>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Borders>
              <w:top w:val="single" w:sz="4" w:space="0" w:color="808080"/>
              <w:left w:val="single" w:sz="4" w:space="0" w:color="808080"/>
              <w:bottom w:val="single" w:sz="4" w:space="0" w:color="808080"/>
              <w:right w:val="single" w:sz="4" w:space="0" w:color="808080"/>
            </w:tcBorders>
            <w:hideMark/>
          </w:tcPr>
          <w:p w:rsidR="00EA383E" w:rsidRDefault="00EA383E">
            <w:pPr>
              <w:pStyle w:val="TAL"/>
              <w:spacing w:before="120" w:after="120"/>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rsidR="00EA383E" w:rsidRDefault="00EA383E">
            <w:pPr>
              <w:pStyle w:val="TAL"/>
              <w:spacing w:before="120" w:after="120"/>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rsidR="00EA383E" w:rsidRDefault="00EA383E">
            <w:pPr>
              <w:pStyle w:val="TAL"/>
              <w:spacing w:before="120" w:after="120"/>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rsidR="00EA383E" w:rsidRDefault="00EA383E">
            <w:pPr>
              <w:pStyle w:val="TAL"/>
              <w:spacing w:before="120" w:after="120"/>
              <w:jc w:val="center"/>
            </w:pPr>
            <w:r>
              <w:t>No</w:t>
            </w:r>
          </w:p>
        </w:tc>
      </w:tr>
    </w:tbl>
    <w:p w:rsidR="00EB4547" w:rsidRDefault="00EA383E" w:rsidP="00EB4547">
      <w:pPr>
        <w:spacing w:before="120" w:after="120"/>
        <w:rPr>
          <w:rFonts w:eastAsiaTheme="minorEastAsia"/>
          <w:lang w:eastAsia="zh-CN"/>
        </w:rPr>
      </w:pPr>
      <w:r>
        <w:rPr>
          <w:rFonts w:eastAsiaTheme="minorEastAsia"/>
          <w:lang w:eastAsia="zh-CN"/>
        </w:rPr>
        <w:t xml:space="preserve">On the other hand, an NTN UE (UE indicating </w:t>
      </w:r>
      <w:proofErr w:type="spellStart"/>
      <w:r w:rsidRPr="00EA383E">
        <w:rPr>
          <w:rFonts w:eastAsiaTheme="minorEastAsia"/>
          <w:i/>
          <w:lang w:eastAsia="zh-CN"/>
        </w:rPr>
        <w:t>nonTerrestrialNetwork</w:t>
      </w:r>
      <w:proofErr w:type="spellEnd"/>
      <w:r>
        <w:rPr>
          <w:rFonts w:eastAsiaTheme="minorEastAsia"/>
          <w:lang w:eastAsia="zh-CN"/>
        </w:rPr>
        <w:t xml:space="preserve">) could also access TN NW, and in this case the legacy RRM requirements instead of the newly defined NTN RRM requirements should apply. We understand RAN2 is still discussing how to prevent a TN-only UE from accessing an NTN cell, i.e. from cell access point of view, a UE could tell whether it is accessing a TN cell or an NTN cell. The NTNRRM requirements should apply only when UE is accessing an NTN cell. </w:t>
      </w:r>
    </w:p>
    <w:p w:rsidR="00EA383E" w:rsidRDefault="00EA383E" w:rsidP="00EB4547">
      <w:pPr>
        <w:spacing w:before="120" w:after="120"/>
        <w:rPr>
          <w:rFonts w:eastAsiaTheme="minorEastAsia"/>
          <w:lang w:eastAsia="zh-CN"/>
        </w:rPr>
      </w:pPr>
      <w:r>
        <w:rPr>
          <w:rFonts w:eastAsiaTheme="minorEastAsia"/>
          <w:lang w:eastAsia="zh-CN"/>
        </w:rPr>
        <w:lastRenderedPageBreak/>
        <w:t>We suggest to add a sub-clause in clause 3 of 38.133 to clarify the generic applicability of the NTN RRM requirements.</w:t>
      </w:r>
    </w:p>
    <w:p w:rsidR="00EB4547" w:rsidRPr="00D97C36" w:rsidRDefault="00EA383E" w:rsidP="00EB4547">
      <w:pPr>
        <w:spacing w:before="120" w:after="120"/>
        <w:rPr>
          <w:rFonts w:eastAsiaTheme="minorEastAsia"/>
          <w:b/>
          <w:lang w:eastAsia="zh-CN"/>
        </w:rPr>
      </w:pPr>
      <w:r w:rsidRPr="00D97C36">
        <w:rPr>
          <w:rFonts w:eastAsiaTheme="minorEastAsia"/>
          <w:b/>
          <w:lang w:eastAsia="zh-CN"/>
        </w:rPr>
        <w:t xml:space="preserve">Proposal 2: Add a sub-clause in clause 3 of 38.133 to clarify the generic applicability of the NTN RRM requirements: the requirements apply provided that UE indicates </w:t>
      </w:r>
      <w:proofErr w:type="spellStart"/>
      <w:r w:rsidRPr="00D97C36">
        <w:rPr>
          <w:rFonts w:eastAsiaTheme="minorEastAsia"/>
          <w:b/>
          <w:i/>
          <w:lang w:eastAsia="zh-CN"/>
        </w:rPr>
        <w:t>nonTerrestrialNetwork</w:t>
      </w:r>
      <w:proofErr w:type="spellEnd"/>
      <w:r w:rsidRPr="00D97C36">
        <w:rPr>
          <w:rFonts w:eastAsiaTheme="minorEastAsia"/>
          <w:b/>
          <w:lang w:eastAsia="zh-CN"/>
        </w:rPr>
        <w:t xml:space="preserve"> and is accessing an NTN cell.</w:t>
      </w:r>
    </w:p>
    <w:p w:rsidR="00066457" w:rsidRDefault="00066457" w:rsidP="00066457">
      <w:pPr>
        <w:pStyle w:val="2"/>
        <w:rPr>
          <w:lang w:eastAsia="zh-CN"/>
        </w:rPr>
      </w:pPr>
      <w:r>
        <w:rPr>
          <w:lang w:eastAsia="zh-CN"/>
        </w:rPr>
        <w:t xml:space="preserve">RLM/BFD requirements </w:t>
      </w:r>
    </w:p>
    <w:tbl>
      <w:tblPr>
        <w:tblStyle w:val="af4"/>
        <w:tblW w:w="0" w:type="auto"/>
        <w:tblLook w:val="04A0" w:firstRow="1" w:lastRow="0" w:firstColumn="1" w:lastColumn="0" w:noHBand="0" w:noVBand="1"/>
      </w:tblPr>
      <w:tblGrid>
        <w:gridCol w:w="9621"/>
      </w:tblGrid>
      <w:tr w:rsidR="00D97C36" w:rsidTr="00D97C36">
        <w:tc>
          <w:tcPr>
            <w:tcW w:w="9621" w:type="dxa"/>
          </w:tcPr>
          <w:p w:rsidR="00D97C36" w:rsidRPr="00D97C36" w:rsidRDefault="00D97C36" w:rsidP="00D97C36">
            <w:pPr>
              <w:spacing w:beforeLines="0" w:before="0" w:afterLines="0" w:after="180" w:line="276" w:lineRule="auto"/>
              <w:outlineLvl w:val="3"/>
              <w:rPr>
                <w:rFonts w:eastAsia="等线"/>
                <w:b/>
                <w:sz w:val="20"/>
                <w:u w:val="single"/>
                <w:lang w:eastAsia="ko-KR"/>
              </w:rPr>
            </w:pPr>
            <w:r w:rsidRPr="00D97C36">
              <w:rPr>
                <w:rFonts w:eastAsia="等线"/>
                <w:b/>
                <w:sz w:val="20"/>
                <w:u w:val="single"/>
                <w:lang w:eastAsia="ko-KR"/>
              </w:rPr>
              <w:t>Issue 1</w:t>
            </w:r>
            <w:r w:rsidRPr="00D97C36">
              <w:rPr>
                <w:rFonts w:eastAsia="等线"/>
                <w:b/>
                <w:sz w:val="20"/>
                <w:u w:val="single"/>
                <w:lang w:eastAsia="zh-CN"/>
              </w:rPr>
              <w:t>-</w:t>
            </w:r>
            <w:r w:rsidRPr="00D97C36">
              <w:rPr>
                <w:rFonts w:eastAsia="等线"/>
                <w:b/>
                <w:sz w:val="20"/>
                <w:u w:val="single"/>
                <w:lang w:eastAsia="ko-KR"/>
              </w:rPr>
              <w:t>8-1-B: Requirements related to Signalling Characteristics (RLM and BFR)</w:t>
            </w:r>
          </w:p>
          <w:p w:rsidR="00D97C36" w:rsidRPr="00D97C36" w:rsidRDefault="00D97C36" w:rsidP="00D97C36">
            <w:pPr>
              <w:tabs>
                <w:tab w:val="left" w:pos="1814"/>
              </w:tabs>
              <w:spacing w:beforeLines="0" w:before="0" w:afterLines="0" w:after="120" w:line="252" w:lineRule="auto"/>
              <w:ind w:firstLine="284"/>
              <w:rPr>
                <w:rFonts w:eastAsia="等线"/>
                <w:b/>
                <w:bCs/>
                <w:sz w:val="20"/>
                <w:lang w:eastAsia="ja-JP"/>
              </w:rPr>
            </w:pPr>
            <w:r w:rsidRPr="00D97C36">
              <w:rPr>
                <w:rFonts w:eastAsia="等线"/>
                <w:b/>
                <w:bCs/>
                <w:sz w:val="20"/>
                <w:lang w:eastAsia="ja-JP"/>
              </w:rPr>
              <w:t>Agreement:</w:t>
            </w:r>
            <w:r w:rsidRPr="00D97C36">
              <w:rPr>
                <w:rFonts w:eastAsia="等线"/>
                <w:b/>
                <w:bCs/>
                <w:sz w:val="20"/>
                <w:lang w:eastAsia="ja-JP"/>
              </w:rPr>
              <w:tab/>
            </w:r>
          </w:p>
          <w:p w:rsidR="00D97C36" w:rsidRPr="00D97C36" w:rsidRDefault="00D97C36" w:rsidP="00D97C36">
            <w:pPr>
              <w:numPr>
                <w:ilvl w:val="0"/>
                <w:numId w:val="24"/>
              </w:numPr>
              <w:overflowPunct w:val="0"/>
              <w:autoSpaceDE w:val="0"/>
              <w:autoSpaceDN w:val="0"/>
              <w:adjustRightInd w:val="0"/>
              <w:spacing w:beforeLines="0" w:before="0" w:afterLines="0" w:after="180" w:line="276" w:lineRule="auto"/>
              <w:ind w:left="784"/>
              <w:textAlignment w:val="baseline"/>
              <w:rPr>
                <w:sz w:val="20"/>
                <w:szCs w:val="24"/>
                <w:lang w:eastAsia="zh-CN"/>
              </w:rPr>
            </w:pPr>
            <w:r w:rsidRPr="00D97C36">
              <w:rPr>
                <w:sz w:val="20"/>
                <w:szCs w:val="24"/>
                <w:lang w:eastAsia="zh-CN"/>
              </w:rPr>
              <w:t>Enhancements for RLM and Link Recovery requirements are not considered in Rel-17, i.e. the same as legacy requirements</w:t>
            </w:r>
          </w:p>
          <w:p w:rsidR="00D97C36" w:rsidRPr="00D97C36" w:rsidRDefault="00D97C36" w:rsidP="00D97C36">
            <w:pPr>
              <w:numPr>
                <w:ilvl w:val="0"/>
                <w:numId w:val="24"/>
              </w:numPr>
              <w:overflowPunct w:val="0"/>
              <w:autoSpaceDE w:val="0"/>
              <w:autoSpaceDN w:val="0"/>
              <w:adjustRightInd w:val="0"/>
              <w:spacing w:beforeLines="0" w:before="0" w:afterLines="0" w:after="180" w:line="276" w:lineRule="auto"/>
              <w:ind w:left="784"/>
              <w:textAlignment w:val="baseline"/>
              <w:rPr>
                <w:sz w:val="20"/>
                <w:szCs w:val="24"/>
                <w:lang w:eastAsia="zh-CN"/>
              </w:rPr>
            </w:pPr>
            <w:r w:rsidRPr="00D97C36">
              <w:rPr>
                <w:sz w:val="20"/>
                <w:szCs w:val="24"/>
                <w:lang w:eastAsia="zh-CN"/>
              </w:rPr>
              <w:t xml:space="preserve">Add scaling factor K on </w:t>
            </w:r>
          </w:p>
          <w:p w:rsidR="00D97C36" w:rsidRPr="00D97C36" w:rsidRDefault="00D97C36" w:rsidP="00D97C36">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proofErr w:type="spellStart"/>
            <w:r w:rsidRPr="00D97C36">
              <w:rPr>
                <w:sz w:val="20"/>
                <w:szCs w:val="24"/>
                <w:lang w:eastAsia="zh-CN"/>
              </w:rPr>
              <w:t>TEvaluate_out_SSB</w:t>
            </w:r>
            <w:proofErr w:type="spellEnd"/>
            <w:r w:rsidRPr="00D97C36">
              <w:rPr>
                <w:sz w:val="20"/>
                <w:szCs w:val="24"/>
                <w:lang w:eastAsia="zh-CN"/>
              </w:rPr>
              <w:t xml:space="preserve"> and </w:t>
            </w:r>
            <w:proofErr w:type="spellStart"/>
            <w:r w:rsidRPr="00D97C36">
              <w:rPr>
                <w:sz w:val="20"/>
                <w:szCs w:val="24"/>
                <w:lang w:eastAsia="zh-CN"/>
              </w:rPr>
              <w:t>TEvaluate_in_SSB</w:t>
            </w:r>
            <w:proofErr w:type="spellEnd"/>
            <w:r w:rsidRPr="00D97C36">
              <w:rPr>
                <w:sz w:val="20"/>
                <w:szCs w:val="24"/>
                <w:lang w:eastAsia="zh-CN"/>
              </w:rPr>
              <w:t xml:space="preserve"> in </w:t>
            </w:r>
            <w:r w:rsidRPr="00D97C36">
              <w:rPr>
                <w:sz w:val="20"/>
                <w:lang w:val="en-US"/>
              </w:rPr>
              <w:t>Table 8.1.2.2-1</w:t>
            </w:r>
          </w:p>
          <w:p w:rsidR="00D97C36" w:rsidRPr="00D97C36" w:rsidRDefault="00D97C36" w:rsidP="00D97C36">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proofErr w:type="spellStart"/>
            <w:r w:rsidRPr="00D97C36">
              <w:rPr>
                <w:sz w:val="20"/>
                <w:szCs w:val="24"/>
                <w:lang w:eastAsia="zh-CN"/>
              </w:rPr>
              <w:t>TEvaluate_out_CSI</w:t>
            </w:r>
            <w:proofErr w:type="spellEnd"/>
            <w:r w:rsidRPr="00D97C36">
              <w:rPr>
                <w:sz w:val="20"/>
                <w:szCs w:val="24"/>
                <w:lang w:eastAsia="zh-CN"/>
              </w:rPr>
              <w:t xml:space="preserve">-RS and </w:t>
            </w:r>
            <w:proofErr w:type="spellStart"/>
            <w:r w:rsidRPr="00D97C36">
              <w:rPr>
                <w:sz w:val="20"/>
                <w:szCs w:val="24"/>
                <w:lang w:eastAsia="zh-CN"/>
              </w:rPr>
              <w:t>TEvaluate_in_CSI</w:t>
            </w:r>
            <w:proofErr w:type="spellEnd"/>
            <w:r w:rsidRPr="00D97C36">
              <w:rPr>
                <w:sz w:val="20"/>
                <w:szCs w:val="24"/>
                <w:lang w:eastAsia="zh-CN"/>
              </w:rPr>
              <w:t>-RS in</w:t>
            </w:r>
            <w:r w:rsidRPr="00D97C36">
              <w:rPr>
                <w:sz w:val="20"/>
              </w:rPr>
              <w:t xml:space="preserve"> </w:t>
            </w:r>
            <w:r w:rsidRPr="00D97C36">
              <w:rPr>
                <w:sz w:val="20"/>
                <w:szCs w:val="24"/>
                <w:lang w:eastAsia="zh-CN"/>
              </w:rPr>
              <w:t>Table 8.1.3.2-1</w:t>
            </w:r>
          </w:p>
          <w:p w:rsidR="00D97C36" w:rsidRPr="00D97C36" w:rsidRDefault="00D97C36" w:rsidP="00D97C36">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proofErr w:type="spellStart"/>
            <w:r w:rsidRPr="00D97C36">
              <w:rPr>
                <w:sz w:val="20"/>
                <w:szCs w:val="24"/>
                <w:lang w:eastAsia="zh-CN"/>
              </w:rPr>
              <w:t>TEvaluate_BFD_SSB</w:t>
            </w:r>
            <w:proofErr w:type="spellEnd"/>
            <w:r w:rsidRPr="00D97C36">
              <w:rPr>
                <w:sz w:val="20"/>
                <w:szCs w:val="24"/>
                <w:lang w:eastAsia="zh-CN"/>
              </w:rPr>
              <w:t xml:space="preserve"> in Table 8.5.2.2-1</w:t>
            </w:r>
          </w:p>
          <w:p w:rsidR="00D97C36" w:rsidRPr="00D97C36" w:rsidRDefault="00D97C36" w:rsidP="00D97C36">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proofErr w:type="spellStart"/>
            <w:r w:rsidRPr="00D97C36">
              <w:rPr>
                <w:sz w:val="20"/>
                <w:szCs w:val="24"/>
                <w:lang w:eastAsia="zh-CN"/>
              </w:rPr>
              <w:t>TEvaluate_BFD_CSI</w:t>
            </w:r>
            <w:proofErr w:type="spellEnd"/>
            <w:r w:rsidRPr="00D97C36">
              <w:rPr>
                <w:sz w:val="20"/>
                <w:szCs w:val="24"/>
                <w:lang w:eastAsia="zh-CN"/>
              </w:rPr>
              <w:t>-RS in Table 8.5.3.2-1</w:t>
            </w:r>
          </w:p>
          <w:p w:rsidR="00D97C36" w:rsidRPr="00D97C36" w:rsidRDefault="00D97C36" w:rsidP="00D97C36">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D97C36">
              <w:rPr>
                <w:sz w:val="20"/>
                <w:szCs w:val="24"/>
                <w:lang w:eastAsia="zh-CN"/>
              </w:rPr>
              <w:t xml:space="preserve">Example for </w:t>
            </w:r>
            <w:r w:rsidRPr="00D97C36">
              <w:rPr>
                <w:sz w:val="20"/>
                <w:lang w:val="en-US"/>
              </w:rPr>
              <w:t>Table 8.1.2.2-1. Value ‘K’ will be determined during performance requirement phase.</w:t>
            </w:r>
          </w:p>
          <w:tbl>
            <w:tblPr>
              <w:tblStyle w:val="af4"/>
              <w:tblW w:w="0" w:type="auto"/>
              <w:tblInd w:w="1591" w:type="dxa"/>
              <w:tblLook w:val="04A0" w:firstRow="1" w:lastRow="0" w:firstColumn="1" w:lastColumn="0" w:noHBand="0" w:noVBand="1"/>
            </w:tblPr>
            <w:tblGrid>
              <w:gridCol w:w="7407"/>
            </w:tblGrid>
            <w:tr w:rsidR="00D97C36" w:rsidRPr="00D97C36" w:rsidTr="00B37405">
              <w:tc>
                <w:tcPr>
                  <w:tcW w:w="7407" w:type="dxa"/>
                </w:tcPr>
                <w:p w:rsidR="00D97C36" w:rsidRPr="00D97C36" w:rsidRDefault="00D97C36" w:rsidP="00D97C36">
                  <w:pPr>
                    <w:keepNext/>
                    <w:keepLines/>
                    <w:overflowPunct w:val="0"/>
                    <w:autoSpaceDE w:val="0"/>
                    <w:autoSpaceDN w:val="0"/>
                    <w:adjustRightInd w:val="0"/>
                    <w:spacing w:beforeLines="0" w:before="60" w:afterLines="0" w:after="180" w:line="276" w:lineRule="auto"/>
                    <w:textAlignment w:val="baseline"/>
                    <w:rPr>
                      <w:rFonts w:ascii="Arial" w:eastAsia="Yu Mincho" w:hAnsi="Arial"/>
                      <w:sz w:val="20"/>
                      <w:lang w:val="en-US"/>
                    </w:rPr>
                  </w:pPr>
                  <w:r w:rsidRPr="00D97C36">
                    <w:rPr>
                      <w:rFonts w:ascii="Arial" w:eastAsia="Yu Mincho" w:hAnsi="Arial"/>
                      <w:sz w:val="20"/>
                      <w:lang w:val="en-US"/>
                    </w:rPr>
                    <w:t xml:space="preserve">Table 8.1.2.2-1: Evaluation period </w:t>
                  </w:r>
                  <w:proofErr w:type="spellStart"/>
                  <w:r w:rsidRPr="00D97C36">
                    <w:rPr>
                      <w:rFonts w:ascii="Arial" w:eastAsia="Yu Mincho" w:hAnsi="Arial"/>
                      <w:sz w:val="20"/>
                      <w:lang w:val="en-US"/>
                    </w:rPr>
                    <w:t>T</w:t>
                  </w:r>
                  <w:r w:rsidRPr="00D97C36">
                    <w:rPr>
                      <w:rFonts w:ascii="Arial" w:eastAsia="Yu Mincho" w:hAnsi="Arial"/>
                      <w:sz w:val="20"/>
                      <w:vertAlign w:val="subscript"/>
                      <w:lang w:val="en-US"/>
                    </w:rPr>
                    <w:t>Evaluate_out_SSB</w:t>
                  </w:r>
                  <w:proofErr w:type="spellEnd"/>
                  <w:r w:rsidRPr="00D97C36">
                    <w:rPr>
                      <w:rFonts w:ascii="Arial" w:eastAsia="Yu Mincho" w:hAnsi="Arial"/>
                      <w:sz w:val="20"/>
                      <w:lang w:val="en-US"/>
                    </w:rPr>
                    <w:t xml:space="preserve"> and </w:t>
                  </w:r>
                  <w:proofErr w:type="spellStart"/>
                  <w:r w:rsidRPr="00D97C36">
                    <w:rPr>
                      <w:rFonts w:ascii="Arial" w:eastAsia="Yu Mincho" w:hAnsi="Arial"/>
                      <w:sz w:val="20"/>
                      <w:lang w:val="en-US"/>
                    </w:rPr>
                    <w:t>T</w:t>
                  </w:r>
                  <w:r w:rsidRPr="00D97C36">
                    <w:rPr>
                      <w:rFonts w:ascii="Arial" w:eastAsia="Yu Mincho" w:hAnsi="Arial"/>
                      <w:sz w:val="20"/>
                      <w:vertAlign w:val="subscript"/>
                      <w:lang w:val="en-US"/>
                    </w:rPr>
                    <w:t>Evaluate_in_SSB</w:t>
                  </w:r>
                  <w:proofErr w:type="spellEnd"/>
                  <w:r w:rsidRPr="00D97C36">
                    <w:rPr>
                      <w:rFonts w:ascii="Arial" w:eastAsia="Yu Mincho" w:hAnsi="Arial"/>
                      <w:sz w:val="20"/>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700"/>
                    <w:gridCol w:w="2699"/>
                  </w:tblGrid>
                  <w:tr w:rsidR="00D97C36" w:rsidRPr="00D97C36" w:rsidTr="00B37405">
                    <w:trPr>
                      <w:jc w:val="center"/>
                    </w:trPr>
                    <w:tc>
                      <w:tcPr>
                        <w:tcW w:w="2035"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zh-CN"/>
                          </w:rPr>
                        </w:pPr>
                        <w:r w:rsidRPr="00D97C36">
                          <w:rPr>
                            <w:rFonts w:ascii="Arial" w:eastAsia="等线" w:hAnsi="Arial"/>
                            <w:sz w:val="18"/>
                            <w:lang w:val="zh-CN"/>
                          </w:rPr>
                          <w:t>Configuration</w:t>
                        </w:r>
                      </w:p>
                    </w:tc>
                    <w:tc>
                      <w:tcPr>
                        <w:tcW w:w="3260"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zh-CN"/>
                          </w:rPr>
                        </w:pPr>
                        <w:r w:rsidRPr="00D97C36">
                          <w:rPr>
                            <w:rFonts w:ascii="Arial" w:eastAsia="等线" w:hAnsi="Arial"/>
                            <w:sz w:val="18"/>
                            <w:lang w:val="zh-CN"/>
                          </w:rPr>
                          <w:t>T</w:t>
                        </w:r>
                        <w:r w:rsidRPr="00D97C36">
                          <w:rPr>
                            <w:rFonts w:ascii="Arial" w:eastAsia="等线" w:hAnsi="Arial"/>
                            <w:sz w:val="18"/>
                            <w:vertAlign w:val="subscript"/>
                            <w:lang w:val="zh-CN"/>
                          </w:rPr>
                          <w:t>Evaluate_out_SSB</w:t>
                        </w:r>
                        <w:r w:rsidRPr="00D97C36">
                          <w:rPr>
                            <w:rFonts w:ascii="Arial" w:eastAsia="等线" w:hAnsi="Arial"/>
                            <w:sz w:val="18"/>
                            <w:lang w:val="zh-CN"/>
                          </w:rPr>
                          <w:t xml:space="preserve"> (ms) </w:t>
                        </w:r>
                      </w:p>
                    </w:tc>
                    <w:tc>
                      <w:tcPr>
                        <w:tcW w:w="3309"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zh-CN"/>
                          </w:rPr>
                        </w:pPr>
                        <w:r w:rsidRPr="00D97C36">
                          <w:rPr>
                            <w:rFonts w:ascii="Arial" w:eastAsia="等线" w:hAnsi="Arial"/>
                            <w:sz w:val="18"/>
                            <w:lang w:val="zh-CN"/>
                          </w:rPr>
                          <w:t>T</w:t>
                        </w:r>
                        <w:r w:rsidRPr="00D97C36">
                          <w:rPr>
                            <w:rFonts w:ascii="Arial" w:eastAsia="等线" w:hAnsi="Arial"/>
                            <w:sz w:val="18"/>
                            <w:vertAlign w:val="subscript"/>
                            <w:lang w:val="zh-CN"/>
                          </w:rPr>
                          <w:t>Evaluate_in_SSB</w:t>
                        </w:r>
                        <w:r w:rsidRPr="00D97C36">
                          <w:rPr>
                            <w:rFonts w:ascii="Arial" w:eastAsia="等线" w:hAnsi="Arial"/>
                            <w:sz w:val="18"/>
                            <w:lang w:val="zh-CN"/>
                          </w:rPr>
                          <w:t xml:space="preserve"> (ms) </w:t>
                        </w:r>
                      </w:p>
                    </w:tc>
                  </w:tr>
                  <w:tr w:rsidR="00D97C36" w:rsidRPr="00D97C36" w:rsidTr="00B37405">
                    <w:trPr>
                      <w:jc w:val="center"/>
                    </w:trPr>
                    <w:tc>
                      <w:tcPr>
                        <w:tcW w:w="2035"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zh-CN"/>
                          </w:rPr>
                        </w:pPr>
                        <w:r w:rsidRPr="00D97C36">
                          <w:rPr>
                            <w:rFonts w:ascii="Arial" w:eastAsia="等线" w:hAnsi="Arial"/>
                            <w:sz w:val="18"/>
                            <w:lang w:val="zh-CN"/>
                          </w:rPr>
                          <w:t>no DRX</w:t>
                        </w:r>
                      </w:p>
                    </w:tc>
                    <w:tc>
                      <w:tcPr>
                        <w:tcW w:w="3260"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en-US"/>
                          </w:rPr>
                        </w:pPr>
                        <w:r w:rsidRPr="00D97C36">
                          <w:rPr>
                            <w:rFonts w:ascii="Arial" w:eastAsia="等线" w:hAnsi="Arial"/>
                            <w:sz w:val="18"/>
                            <w:lang w:val="en-US"/>
                          </w:rPr>
                          <w:t xml:space="preserve">Max(200, Ceil(10 </w:t>
                        </w:r>
                        <w:r w:rsidRPr="00D97C36">
                          <w:rPr>
                            <w:rFonts w:ascii="Arial" w:eastAsia="等线" w:hAnsi="Arial" w:cs="Arial"/>
                            <w:sz w:val="18"/>
                            <w:szCs w:val="18"/>
                            <w:lang w:val="zh-CN"/>
                          </w:rPr>
                          <w:sym w:font="Symbol" w:char="F0B4"/>
                        </w:r>
                        <w:r w:rsidRPr="00D97C36">
                          <w:rPr>
                            <w:rFonts w:ascii="Arial" w:eastAsia="等线" w:hAnsi="Arial" w:cs="Arial"/>
                            <w:sz w:val="18"/>
                            <w:szCs w:val="18"/>
                            <w:lang w:val="en-US"/>
                          </w:rPr>
                          <w:t xml:space="preserve"> </w:t>
                        </w:r>
                        <w:r w:rsidRPr="00D97C36">
                          <w:rPr>
                            <w:rFonts w:ascii="Arial" w:eastAsia="等线" w:hAnsi="Arial"/>
                            <w:sz w:val="18"/>
                            <w:lang w:val="en-US"/>
                          </w:rPr>
                          <w:t>P)</w:t>
                        </w:r>
                        <w:r w:rsidRPr="00D97C36">
                          <w:rPr>
                            <w:rFonts w:ascii="Arial" w:eastAsia="等线" w:hAnsi="Arial" w:cs="Arial"/>
                            <w:sz w:val="18"/>
                            <w:szCs w:val="18"/>
                            <w:lang w:val="en-US"/>
                          </w:rPr>
                          <w:t xml:space="preserve"> </w:t>
                        </w:r>
                        <w:r w:rsidRPr="00D97C36">
                          <w:rPr>
                            <w:rFonts w:ascii="Arial" w:eastAsia="等线" w:hAnsi="Arial" w:cs="Arial"/>
                            <w:sz w:val="18"/>
                            <w:szCs w:val="18"/>
                            <w:lang w:val="zh-CN"/>
                          </w:rPr>
                          <w:sym w:font="Symbol" w:char="F0B4"/>
                        </w:r>
                        <w:r w:rsidRPr="00D97C36">
                          <w:rPr>
                            <w:rFonts w:ascii="Arial" w:eastAsia="等线" w:hAnsi="Arial"/>
                            <w:sz w:val="18"/>
                            <w:lang w:val="en-US"/>
                          </w:rPr>
                          <w:t xml:space="preserve"> [K]</w:t>
                        </w:r>
                        <w:r w:rsidRPr="00D97C36">
                          <w:rPr>
                            <w:rFonts w:ascii="Arial" w:eastAsia="等线" w:hAnsi="Arial" w:cs="Arial"/>
                            <w:sz w:val="18"/>
                            <w:szCs w:val="18"/>
                            <w:lang w:val="zh-CN"/>
                          </w:rPr>
                          <w:sym w:font="Symbol" w:char="F0B4"/>
                        </w:r>
                        <w:r w:rsidRPr="00D97C36">
                          <w:rPr>
                            <w:rFonts w:ascii="Arial" w:eastAsia="等线" w:hAnsi="Arial" w:cs="Arial"/>
                            <w:sz w:val="18"/>
                            <w:szCs w:val="18"/>
                            <w:lang w:val="en-US"/>
                          </w:rPr>
                          <w:t xml:space="preserve"> </w:t>
                        </w:r>
                        <w:r w:rsidRPr="00D97C36">
                          <w:rPr>
                            <w:rFonts w:ascii="Arial" w:eastAsia="等线" w:hAnsi="Arial"/>
                            <w:sz w:val="18"/>
                            <w:lang w:val="en-US"/>
                          </w:rPr>
                          <w:t>T</w:t>
                        </w:r>
                        <w:r w:rsidRPr="00D97C36">
                          <w:rPr>
                            <w:rFonts w:ascii="Arial" w:eastAsia="等线" w:hAnsi="Arial"/>
                            <w:sz w:val="18"/>
                            <w:vertAlign w:val="subscript"/>
                            <w:lang w:val="en-US"/>
                          </w:rPr>
                          <w:t>SSB</w:t>
                        </w:r>
                        <w:r w:rsidRPr="00D97C36">
                          <w:rPr>
                            <w:rFonts w:ascii="Arial" w:eastAsia="等线" w:hAnsi="Arial"/>
                            <w:sz w:val="18"/>
                            <w:lang w:val="en-US"/>
                          </w:rPr>
                          <w:t>)</w:t>
                        </w:r>
                      </w:p>
                    </w:tc>
                    <w:tc>
                      <w:tcPr>
                        <w:tcW w:w="3309"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en-US"/>
                          </w:rPr>
                        </w:pPr>
                        <w:r w:rsidRPr="00D97C36">
                          <w:rPr>
                            <w:rFonts w:ascii="Arial" w:eastAsia="等线" w:hAnsi="Arial"/>
                            <w:sz w:val="18"/>
                            <w:lang w:val="en-US"/>
                          </w:rPr>
                          <w:t xml:space="preserve">Max(100, Ceil(5 </w:t>
                        </w:r>
                        <w:r w:rsidRPr="00D97C36">
                          <w:rPr>
                            <w:rFonts w:ascii="Arial" w:eastAsia="等线" w:hAnsi="Arial" w:cs="Arial"/>
                            <w:sz w:val="18"/>
                            <w:szCs w:val="18"/>
                            <w:lang w:val="zh-CN"/>
                          </w:rPr>
                          <w:sym w:font="Symbol" w:char="F0B4"/>
                        </w:r>
                        <w:r w:rsidRPr="00D97C36">
                          <w:rPr>
                            <w:rFonts w:ascii="Arial" w:eastAsia="等线" w:hAnsi="Arial" w:cs="Arial"/>
                            <w:sz w:val="18"/>
                            <w:szCs w:val="18"/>
                            <w:lang w:val="en-US"/>
                          </w:rPr>
                          <w:t xml:space="preserve"> </w:t>
                        </w:r>
                        <w:r w:rsidRPr="00D97C36">
                          <w:rPr>
                            <w:rFonts w:ascii="Arial" w:eastAsia="等线" w:hAnsi="Arial"/>
                            <w:sz w:val="18"/>
                            <w:lang w:val="en-US"/>
                          </w:rPr>
                          <w:t xml:space="preserve">P) </w:t>
                        </w:r>
                        <w:r w:rsidRPr="00D97C36">
                          <w:rPr>
                            <w:rFonts w:ascii="Arial" w:eastAsia="等线" w:hAnsi="Arial" w:cs="Arial"/>
                            <w:sz w:val="18"/>
                            <w:szCs w:val="18"/>
                            <w:lang w:val="zh-CN"/>
                          </w:rPr>
                          <w:sym w:font="Symbol" w:char="F0B4"/>
                        </w:r>
                        <w:r w:rsidRPr="00D97C36">
                          <w:rPr>
                            <w:rFonts w:ascii="Arial" w:eastAsia="等线" w:hAnsi="Arial"/>
                            <w:sz w:val="18"/>
                            <w:lang w:val="en-US" w:eastAsia="zh-CN"/>
                          </w:rPr>
                          <w:t xml:space="preserve"> [K]</w:t>
                        </w:r>
                        <w:r w:rsidRPr="00D97C36">
                          <w:rPr>
                            <w:rFonts w:ascii="Arial" w:eastAsia="等线" w:hAnsi="Arial" w:cs="Arial"/>
                            <w:sz w:val="18"/>
                            <w:szCs w:val="18"/>
                            <w:lang w:val="en-US"/>
                          </w:rPr>
                          <w:t xml:space="preserve"> </w:t>
                        </w:r>
                        <w:r w:rsidRPr="00D97C36">
                          <w:rPr>
                            <w:rFonts w:ascii="Arial" w:eastAsia="等线" w:hAnsi="Arial" w:cs="Arial"/>
                            <w:sz w:val="18"/>
                            <w:szCs w:val="18"/>
                            <w:lang w:val="zh-CN"/>
                          </w:rPr>
                          <w:sym w:font="Symbol" w:char="F0B4"/>
                        </w:r>
                        <w:r w:rsidRPr="00D97C36">
                          <w:rPr>
                            <w:rFonts w:ascii="Arial" w:eastAsia="等线" w:hAnsi="Arial" w:cs="Arial"/>
                            <w:sz w:val="18"/>
                            <w:szCs w:val="18"/>
                            <w:lang w:val="en-US"/>
                          </w:rPr>
                          <w:t xml:space="preserve"> </w:t>
                        </w:r>
                        <w:r w:rsidRPr="00D97C36">
                          <w:rPr>
                            <w:rFonts w:ascii="Arial" w:eastAsia="等线" w:hAnsi="Arial"/>
                            <w:sz w:val="18"/>
                            <w:lang w:val="en-US"/>
                          </w:rPr>
                          <w:t>T</w:t>
                        </w:r>
                        <w:r w:rsidRPr="00D97C36">
                          <w:rPr>
                            <w:rFonts w:ascii="Arial" w:eastAsia="等线" w:hAnsi="Arial"/>
                            <w:sz w:val="18"/>
                            <w:vertAlign w:val="subscript"/>
                            <w:lang w:val="en-US"/>
                          </w:rPr>
                          <w:t>SSB</w:t>
                        </w:r>
                        <w:r w:rsidRPr="00D97C36">
                          <w:rPr>
                            <w:rFonts w:ascii="Arial" w:eastAsia="等线" w:hAnsi="Arial"/>
                            <w:sz w:val="18"/>
                            <w:lang w:val="en-US"/>
                          </w:rPr>
                          <w:t>)</w:t>
                        </w:r>
                      </w:p>
                    </w:tc>
                  </w:tr>
                  <w:tr w:rsidR="00D97C36" w:rsidRPr="00D97C36" w:rsidTr="00B37405">
                    <w:trPr>
                      <w:jc w:val="center"/>
                    </w:trPr>
                    <w:tc>
                      <w:tcPr>
                        <w:tcW w:w="2035"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zh-CN"/>
                          </w:rPr>
                        </w:pPr>
                        <w:r w:rsidRPr="00D97C36">
                          <w:rPr>
                            <w:rFonts w:ascii="Arial" w:eastAsia="等线" w:hAnsi="Arial"/>
                            <w:sz w:val="18"/>
                            <w:lang w:val="zh-CN"/>
                          </w:rPr>
                          <w:t>DRX cycle</w:t>
                        </w:r>
                        <w:r w:rsidRPr="00D97C36">
                          <w:rPr>
                            <w:rFonts w:ascii="Arial" w:eastAsia="等线" w:hAnsi="Arial" w:hint="eastAsia"/>
                            <w:sz w:val="18"/>
                            <w:lang w:val="zh-CN"/>
                          </w:rPr>
                          <w:t>≤</w:t>
                        </w:r>
                        <w:r w:rsidRPr="00D97C36">
                          <w:rPr>
                            <w:rFonts w:ascii="Arial" w:eastAsia="等线" w:hAnsi="Arial"/>
                            <w:sz w:val="18"/>
                            <w:lang w:val="zh-CN"/>
                          </w:rPr>
                          <w:t>320</w:t>
                        </w:r>
                        <w:proofErr w:type="spellStart"/>
                        <w:r w:rsidRPr="00D97C36">
                          <w:rPr>
                            <w:rFonts w:ascii="Arial" w:eastAsia="等线" w:hAnsi="Arial"/>
                            <w:sz w:val="18"/>
                            <w:lang w:val="en-US" w:eastAsia="zh-CN"/>
                          </w:rPr>
                          <w:t>ms</w:t>
                        </w:r>
                        <w:proofErr w:type="spellEnd"/>
                      </w:p>
                    </w:tc>
                    <w:tc>
                      <w:tcPr>
                        <w:tcW w:w="3260"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fr-FR" w:eastAsia="zh-CN"/>
                          </w:rPr>
                        </w:pPr>
                        <w:r w:rsidRPr="00D97C36">
                          <w:rPr>
                            <w:rFonts w:ascii="Arial" w:eastAsia="等线" w:hAnsi="Arial"/>
                            <w:sz w:val="18"/>
                            <w:lang w:val="fr-FR" w:eastAsia="zh-CN"/>
                          </w:rPr>
                          <w:t xml:space="preserve">Max(200, Ceil(15 </w:t>
                        </w:r>
                        <w:r w:rsidRPr="00D97C36">
                          <w:rPr>
                            <w:rFonts w:ascii="Arial" w:eastAsia="等线" w:hAnsi="Arial" w:cs="Arial"/>
                            <w:sz w:val="18"/>
                            <w:szCs w:val="18"/>
                            <w:lang w:val="zh-CN"/>
                          </w:rPr>
                          <w:sym w:font="Symbol" w:char="F0B4"/>
                        </w:r>
                        <w:r w:rsidRPr="00D97C36">
                          <w:rPr>
                            <w:rFonts w:ascii="Arial" w:eastAsia="等线" w:hAnsi="Arial" w:cs="Arial"/>
                            <w:sz w:val="18"/>
                            <w:szCs w:val="18"/>
                            <w:lang w:val="fr-FR" w:eastAsia="zh-CN"/>
                          </w:rPr>
                          <w:t xml:space="preserve"> </w:t>
                        </w:r>
                        <w:r w:rsidRPr="00D97C36">
                          <w:rPr>
                            <w:rFonts w:ascii="Arial" w:eastAsia="等线" w:hAnsi="Arial"/>
                            <w:sz w:val="18"/>
                            <w:lang w:val="fr-FR" w:eastAsia="zh-CN"/>
                          </w:rPr>
                          <w:t xml:space="preserve">P) </w:t>
                        </w:r>
                        <w:r w:rsidRPr="00D97C36">
                          <w:rPr>
                            <w:rFonts w:ascii="Arial" w:eastAsia="等线" w:hAnsi="Arial" w:cs="Arial"/>
                            <w:sz w:val="18"/>
                            <w:szCs w:val="18"/>
                            <w:lang w:val="zh-CN"/>
                          </w:rPr>
                          <w:sym w:font="Symbol" w:char="F0B4"/>
                        </w:r>
                        <w:r w:rsidRPr="00D97C36">
                          <w:rPr>
                            <w:rFonts w:ascii="Arial" w:eastAsia="等线" w:hAnsi="Arial"/>
                            <w:sz w:val="18"/>
                            <w:lang w:val="en-US" w:eastAsia="zh-CN"/>
                          </w:rPr>
                          <w:t xml:space="preserve"> [K]</w:t>
                        </w:r>
                        <w:r w:rsidRPr="00D97C36">
                          <w:rPr>
                            <w:rFonts w:ascii="Arial" w:eastAsia="等线" w:hAnsi="Arial" w:cs="Arial"/>
                            <w:sz w:val="18"/>
                            <w:szCs w:val="18"/>
                            <w:lang w:val="fr-FR" w:eastAsia="zh-CN"/>
                          </w:rPr>
                          <w:t xml:space="preserve"> </w:t>
                        </w:r>
                        <w:r w:rsidRPr="00D97C36">
                          <w:rPr>
                            <w:rFonts w:ascii="Arial" w:eastAsia="等线" w:hAnsi="Arial" w:cs="Arial"/>
                            <w:sz w:val="18"/>
                            <w:szCs w:val="18"/>
                            <w:lang w:val="zh-CN"/>
                          </w:rPr>
                          <w:sym w:font="Symbol" w:char="F0B4"/>
                        </w:r>
                        <w:r w:rsidRPr="00D97C36">
                          <w:rPr>
                            <w:rFonts w:ascii="Arial" w:eastAsia="等线" w:hAnsi="Arial"/>
                            <w:sz w:val="18"/>
                            <w:lang w:val="fr-FR" w:eastAsia="zh-CN"/>
                          </w:rPr>
                          <w:t>Max(T</w:t>
                        </w:r>
                        <w:r w:rsidRPr="00D97C36">
                          <w:rPr>
                            <w:rFonts w:ascii="Arial" w:eastAsia="等线" w:hAnsi="Arial"/>
                            <w:sz w:val="18"/>
                            <w:vertAlign w:val="subscript"/>
                            <w:lang w:val="fr-FR" w:eastAsia="zh-CN"/>
                          </w:rPr>
                          <w:t>DRX</w:t>
                        </w:r>
                        <w:r w:rsidRPr="00D97C36">
                          <w:rPr>
                            <w:rFonts w:ascii="Arial" w:eastAsia="等线" w:hAnsi="Arial"/>
                            <w:sz w:val="18"/>
                            <w:lang w:val="fr-FR" w:eastAsia="zh-CN"/>
                          </w:rPr>
                          <w:t>,T</w:t>
                        </w:r>
                        <w:r w:rsidRPr="00D97C36">
                          <w:rPr>
                            <w:rFonts w:ascii="Arial" w:eastAsia="等线" w:hAnsi="Arial"/>
                            <w:sz w:val="18"/>
                            <w:vertAlign w:val="subscript"/>
                            <w:lang w:val="fr-FR" w:eastAsia="zh-CN"/>
                          </w:rPr>
                          <w:t>SSB</w:t>
                        </w:r>
                        <w:r w:rsidRPr="00D97C36">
                          <w:rPr>
                            <w:rFonts w:ascii="Arial" w:eastAsia="等线" w:hAnsi="Arial"/>
                            <w:sz w:val="18"/>
                            <w:lang w:val="fr-FR" w:eastAsia="zh-CN"/>
                          </w:rPr>
                          <w:t>))</w:t>
                        </w:r>
                      </w:p>
                    </w:tc>
                    <w:tc>
                      <w:tcPr>
                        <w:tcW w:w="3309"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fr-FR"/>
                          </w:rPr>
                        </w:pPr>
                        <w:r w:rsidRPr="00D97C36">
                          <w:rPr>
                            <w:rFonts w:ascii="Arial" w:eastAsia="等线" w:hAnsi="Arial"/>
                            <w:sz w:val="18"/>
                            <w:lang w:val="fr-FR"/>
                          </w:rPr>
                          <w:t xml:space="preserve">Max(100, Ceil(7.5 </w:t>
                        </w:r>
                        <w:r w:rsidRPr="00D97C36">
                          <w:rPr>
                            <w:rFonts w:ascii="Arial" w:eastAsia="等线" w:hAnsi="Arial" w:cs="Arial"/>
                            <w:sz w:val="18"/>
                            <w:szCs w:val="18"/>
                            <w:lang w:val="zh-CN"/>
                          </w:rPr>
                          <w:sym w:font="Symbol" w:char="F0B4"/>
                        </w:r>
                        <w:r w:rsidRPr="00D97C36">
                          <w:rPr>
                            <w:rFonts w:ascii="Arial" w:eastAsia="等线" w:hAnsi="Arial" w:cs="Arial"/>
                            <w:sz w:val="18"/>
                            <w:szCs w:val="18"/>
                            <w:lang w:val="fr-FR"/>
                          </w:rPr>
                          <w:t xml:space="preserve"> </w:t>
                        </w:r>
                        <w:r w:rsidRPr="00D97C36">
                          <w:rPr>
                            <w:rFonts w:ascii="Arial" w:eastAsia="等线" w:hAnsi="Arial"/>
                            <w:sz w:val="18"/>
                            <w:lang w:val="fr-FR"/>
                          </w:rPr>
                          <w:t xml:space="preserve">P) </w:t>
                        </w:r>
                        <w:r w:rsidRPr="00D97C36">
                          <w:rPr>
                            <w:rFonts w:ascii="Arial" w:eastAsia="等线" w:hAnsi="Arial" w:cs="Arial"/>
                            <w:sz w:val="18"/>
                            <w:szCs w:val="18"/>
                            <w:lang w:val="zh-CN"/>
                          </w:rPr>
                          <w:sym w:font="Symbol" w:char="F0B4"/>
                        </w:r>
                        <w:r w:rsidRPr="00D97C36">
                          <w:rPr>
                            <w:rFonts w:ascii="Arial" w:eastAsia="等线" w:hAnsi="Arial"/>
                            <w:sz w:val="18"/>
                            <w:lang w:val="fr-FR" w:eastAsia="zh-CN"/>
                          </w:rPr>
                          <w:t xml:space="preserve"> [K]</w:t>
                        </w:r>
                        <w:r w:rsidRPr="00D97C36">
                          <w:rPr>
                            <w:rFonts w:ascii="Arial" w:eastAsia="等线" w:hAnsi="Arial" w:cs="Arial"/>
                            <w:sz w:val="18"/>
                            <w:szCs w:val="18"/>
                            <w:lang w:val="fr-FR"/>
                          </w:rPr>
                          <w:t xml:space="preserve"> </w:t>
                        </w:r>
                        <w:r w:rsidRPr="00D97C36">
                          <w:rPr>
                            <w:rFonts w:ascii="Arial" w:eastAsia="等线" w:hAnsi="Arial" w:cs="Arial"/>
                            <w:sz w:val="18"/>
                            <w:szCs w:val="18"/>
                            <w:lang w:val="zh-CN"/>
                          </w:rPr>
                          <w:sym w:font="Symbol" w:char="F0B4"/>
                        </w:r>
                        <w:r w:rsidRPr="00D97C36">
                          <w:rPr>
                            <w:rFonts w:ascii="Arial" w:eastAsia="等线" w:hAnsi="Arial" w:cs="Arial"/>
                            <w:sz w:val="18"/>
                            <w:szCs w:val="18"/>
                            <w:lang w:val="fr-FR"/>
                          </w:rPr>
                          <w:t xml:space="preserve"> </w:t>
                        </w:r>
                        <w:r w:rsidRPr="00D97C36">
                          <w:rPr>
                            <w:rFonts w:ascii="Arial" w:eastAsia="等线" w:hAnsi="Arial"/>
                            <w:sz w:val="18"/>
                            <w:lang w:val="fr-FR"/>
                          </w:rPr>
                          <w:t>Max(T</w:t>
                        </w:r>
                        <w:r w:rsidRPr="00D97C36">
                          <w:rPr>
                            <w:rFonts w:ascii="Arial" w:eastAsia="等线" w:hAnsi="Arial"/>
                            <w:sz w:val="18"/>
                            <w:vertAlign w:val="subscript"/>
                            <w:lang w:val="fr-FR"/>
                          </w:rPr>
                          <w:t>DRX</w:t>
                        </w:r>
                        <w:r w:rsidRPr="00D97C36">
                          <w:rPr>
                            <w:rFonts w:ascii="Arial" w:eastAsia="等线" w:hAnsi="Arial"/>
                            <w:sz w:val="18"/>
                            <w:lang w:val="fr-FR"/>
                          </w:rPr>
                          <w:t>,T</w:t>
                        </w:r>
                        <w:r w:rsidRPr="00D97C36">
                          <w:rPr>
                            <w:rFonts w:ascii="Arial" w:eastAsia="等线" w:hAnsi="Arial"/>
                            <w:sz w:val="18"/>
                            <w:vertAlign w:val="subscript"/>
                            <w:lang w:val="fr-FR"/>
                          </w:rPr>
                          <w:t>SSB</w:t>
                        </w:r>
                        <w:r w:rsidRPr="00D97C36">
                          <w:rPr>
                            <w:rFonts w:ascii="Arial" w:eastAsia="等线" w:hAnsi="Arial"/>
                            <w:sz w:val="18"/>
                            <w:lang w:val="fr-FR"/>
                          </w:rPr>
                          <w:t>))</w:t>
                        </w:r>
                      </w:p>
                    </w:tc>
                  </w:tr>
                  <w:tr w:rsidR="00D97C36" w:rsidRPr="00D97C36" w:rsidTr="00B37405">
                    <w:trPr>
                      <w:jc w:val="center"/>
                    </w:trPr>
                    <w:tc>
                      <w:tcPr>
                        <w:tcW w:w="2035"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zh-CN"/>
                          </w:rPr>
                        </w:pPr>
                        <w:r w:rsidRPr="00D97C36">
                          <w:rPr>
                            <w:rFonts w:ascii="Arial" w:eastAsia="等线" w:hAnsi="Arial"/>
                            <w:sz w:val="18"/>
                            <w:lang w:val="zh-CN"/>
                          </w:rPr>
                          <w:t>DRX cycle&gt;320</w:t>
                        </w:r>
                        <w:proofErr w:type="spellStart"/>
                        <w:r w:rsidRPr="00D97C36">
                          <w:rPr>
                            <w:rFonts w:ascii="Arial" w:eastAsia="等线" w:hAnsi="Arial"/>
                            <w:sz w:val="18"/>
                            <w:lang w:val="en-US" w:eastAsia="zh-CN"/>
                          </w:rPr>
                          <w:t>ms</w:t>
                        </w:r>
                        <w:proofErr w:type="spellEnd"/>
                      </w:p>
                    </w:tc>
                    <w:tc>
                      <w:tcPr>
                        <w:tcW w:w="3260"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zh-CN"/>
                          </w:rPr>
                        </w:pPr>
                        <w:r w:rsidRPr="00D97C36">
                          <w:rPr>
                            <w:rFonts w:ascii="Arial" w:eastAsia="等线" w:hAnsi="Arial"/>
                            <w:sz w:val="18"/>
                            <w:lang w:val="zh-CN"/>
                          </w:rPr>
                          <w:t xml:space="preserve">Ceil(10 </w:t>
                        </w:r>
                        <w:r w:rsidRPr="00D97C36">
                          <w:rPr>
                            <w:rFonts w:ascii="Arial" w:eastAsia="等线" w:hAnsi="Arial" w:cs="Arial"/>
                            <w:sz w:val="18"/>
                            <w:szCs w:val="18"/>
                            <w:lang w:val="zh-CN"/>
                          </w:rPr>
                          <w:sym w:font="Symbol" w:char="F0B4"/>
                        </w:r>
                        <w:r w:rsidRPr="00D97C36">
                          <w:rPr>
                            <w:rFonts w:ascii="Arial" w:eastAsia="等线" w:hAnsi="Arial" w:cs="Arial"/>
                            <w:sz w:val="18"/>
                            <w:szCs w:val="18"/>
                            <w:lang w:val="zh-CN"/>
                          </w:rPr>
                          <w:t xml:space="preserve"> </w:t>
                        </w:r>
                        <w:r w:rsidRPr="00D97C36">
                          <w:rPr>
                            <w:rFonts w:ascii="Arial" w:eastAsia="等线" w:hAnsi="Arial"/>
                            <w:sz w:val="18"/>
                            <w:lang w:val="zh-CN"/>
                          </w:rPr>
                          <w:t xml:space="preserve">P) </w:t>
                        </w:r>
                        <w:r w:rsidRPr="00D97C36">
                          <w:rPr>
                            <w:rFonts w:ascii="Arial" w:eastAsia="等线" w:hAnsi="Arial" w:cs="Arial"/>
                            <w:sz w:val="18"/>
                            <w:szCs w:val="18"/>
                            <w:lang w:val="zh-CN"/>
                          </w:rPr>
                          <w:sym w:font="Symbol" w:char="F0B4"/>
                        </w:r>
                        <w:r w:rsidRPr="00D97C36">
                          <w:rPr>
                            <w:rFonts w:ascii="Arial" w:eastAsia="等线" w:hAnsi="Arial"/>
                            <w:sz w:val="18"/>
                            <w:lang w:val="en-US" w:eastAsia="zh-CN"/>
                          </w:rPr>
                          <w:t xml:space="preserve"> [K]</w:t>
                        </w:r>
                        <w:r w:rsidRPr="00D97C36">
                          <w:rPr>
                            <w:rFonts w:ascii="Arial" w:eastAsia="等线" w:hAnsi="Arial" w:cs="Arial"/>
                            <w:sz w:val="18"/>
                            <w:szCs w:val="18"/>
                            <w:lang w:val="zh-CN"/>
                          </w:rPr>
                          <w:t xml:space="preserve"> </w:t>
                        </w:r>
                        <w:r w:rsidRPr="00D97C36">
                          <w:rPr>
                            <w:rFonts w:ascii="Arial" w:eastAsia="等线" w:hAnsi="Arial" w:cs="Arial"/>
                            <w:sz w:val="18"/>
                            <w:szCs w:val="18"/>
                            <w:lang w:val="zh-CN"/>
                          </w:rPr>
                          <w:sym w:font="Symbol" w:char="F0B4"/>
                        </w:r>
                        <w:r w:rsidRPr="00D97C36">
                          <w:rPr>
                            <w:rFonts w:ascii="Arial" w:eastAsia="等线" w:hAnsi="Arial" w:cs="Arial"/>
                            <w:sz w:val="18"/>
                            <w:szCs w:val="18"/>
                            <w:lang w:val="zh-CN"/>
                          </w:rPr>
                          <w:t xml:space="preserve"> </w:t>
                        </w:r>
                        <w:r w:rsidRPr="00D97C36">
                          <w:rPr>
                            <w:rFonts w:ascii="Arial" w:eastAsia="等线" w:hAnsi="Arial"/>
                            <w:sz w:val="18"/>
                            <w:lang w:val="zh-CN"/>
                          </w:rPr>
                          <w:t>T</w:t>
                        </w:r>
                        <w:r w:rsidRPr="00D97C36">
                          <w:rPr>
                            <w:rFonts w:ascii="Arial" w:eastAsia="等线" w:hAnsi="Arial"/>
                            <w:sz w:val="18"/>
                            <w:vertAlign w:val="subscript"/>
                            <w:lang w:val="zh-CN"/>
                          </w:rPr>
                          <w:t>DRX</w:t>
                        </w:r>
                      </w:p>
                    </w:tc>
                    <w:tc>
                      <w:tcPr>
                        <w:tcW w:w="3309" w:type="dxa"/>
                        <w:shd w:val="clear" w:color="auto" w:fill="auto"/>
                      </w:tcPr>
                      <w:p w:rsidR="00D97C36" w:rsidRPr="00D97C36" w:rsidRDefault="00D97C36" w:rsidP="00D97C36">
                        <w:pPr>
                          <w:keepNext/>
                          <w:keepLines/>
                          <w:spacing w:beforeLines="0" w:before="0" w:afterLines="0" w:after="0" w:line="276" w:lineRule="auto"/>
                          <w:jc w:val="center"/>
                          <w:rPr>
                            <w:rFonts w:ascii="Arial" w:eastAsia="等线" w:hAnsi="Arial"/>
                            <w:sz w:val="18"/>
                            <w:lang w:val="zh-CN"/>
                          </w:rPr>
                        </w:pPr>
                        <w:r w:rsidRPr="00D97C36">
                          <w:rPr>
                            <w:rFonts w:ascii="Arial" w:eastAsia="等线" w:hAnsi="Arial"/>
                            <w:sz w:val="18"/>
                            <w:lang w:val="zh-CN"/>
                          </w:rPr>
                          <w:t xml:space="preserve">Ceil(5 </w:t>
                        </w:r>
                        <w:r w:rsidRPr="00D97C36">
                          <w:rPr>
                            <w:rFonts w:ascii="Arial" w:eastAsia="等线" w:hAnsi="Arial" w:cs="Arial"/>
                            <w:sz w:val="18"/>
                            <w:szCs w:val="18"/>
                            <w:lang w:val="zh-CN"/>
                          </w:rPr>
                          <w:sym w:font="Symbol" w:char="F0B4"/>
                        </w:r>
                        <w:r w:rsidRPr="00D97C36">
                          <w:rPr>
                            <w:rFonts w:ascii="Arial" w:eastAsia="等线" w:hAnsi="Arial" w:cs="Arial"/>
                            <w:sz w:val="18"/>
                            <w:szCs w:val="18"/>
                            <w:lang w:val="zh-CN"/>
                          </w:rPr>
                          <w:t xml:space="preserve"> </w:t>
                        </w:r>
                        <w:r w:rsidRPr="00D97C36">
                          <w:rPr>
                            <w:rFonts w:ascii="Arial" w:eastAsia="等线" w:hAnsi="Arial"/>
                            <w:sz w:val="18"/>
                            <w:lang w:val="zh-CN"/>
                          </w:rPr>
                          <w:t xml:space="preserve">P) </w:t>
                        </w:r>
                        <w:r w:rsidRPr="00D97C36">
                          <w:rPr>
                            <w:rFonts w:ascii="Arial" w:eastAsia="等线" w:hAnsi="Arial" w:cs="Arial"/>
                            <w:sz w:val="18"/>
                            <w:szCs w:val="18"/>
                            <w:lang w:val="zh-CN"/>
                          </w:rPr>
                          <w:sym w:font="Symbol" w:char="F0B4"/>
                        </w:r>
                        <w:r w:rsidRPr="00D97C36">
                          <w:rPr>
                            <w:rFonts w:ascii="Arial" w:eastAsia="等线" w:hAnsi="Arial"/>
                            <w:sz w:val="18"/>
                            <w:lang w:val="en-US" w:eastAsia="zh-CN"/>
                          </w:rPr>
                          <w:t xml:space="preserve"> [K]</w:t>
                        </w:r>
                        <w:r w:rsidRPr="00D97C36">
                          <w:rPr>
                            <w:rFonts w:ascii="Arial" w:eastAsia="等线" w:hAnsi="Arial" w:cs="Arial"/>
                            <w:sz w:val="18"/>
                            <w:szCs w:val="18"/>
                            <w:lang w:val="zh-CN"/>
                          </w:rPr>
                          <w:t xml:space="preserve"> </w:t>
                        </w:r>
                        <w:r w:rsidRPr="00D97C36">
                          <w:rPr>
                            <w:rFonts w:ascii="Arial" w:eastAsia="等线" w:hAnsi="Arial" w:cs="Arial"/>
                            <w:sz w:val="18"/>
                            <w:szCs w:val="18"/>
                            <w:lang w:val="zh-CN"/>
                          </w:rPr>
                          <w:sym w:font="Symbol" w:char="F0B4"/>
                        </w:r>
                        <w:r w:rsidRPr="00D97C36">
                          <w:rPr>
                            <w:rFonts w:ascii="Arial" w:eastAsia="等线" w:hAnsi="Arial" w:cs="Arial"/>
                            <w:sz w:val="18"/>
                            <w:szCs w:val="18"/>
                            <w:lang w:val="zh-CN"/>
                          </w:rPr>
                          <w:t xml:space="preserve"> </w:t>
                        </w:r>
                        <w:r w:rsidRPr="00D97C36">
                          <w:rPr>
                            <w:rFonts w:ascii="Arial" w:eastAsia="等线" w:hAnsi="Arial"/>
                            <w:sz w:val="18"/>
                            <w:lang w:val="zh-CN"/>
                          </w:rPr>
                          <w:t>T</w:t>
                        </w:r>
                        <w:r w:rsidRPr="00D97C36">
                          <w:rPr>
                            <w:rFonts w:ascii="Arial" w:eastAsia="等线" w:hAnsi="Arial"/>
                            <w:sz w:val="18"/>
                            <w:vertAlign w:val="subscript"/>
                            <w:lang w:val="zh-CN"/>
                          </w:rPr>
                          <w:t>DRX</w:t>
                        </w:r>
                      </w:p>
                    </w:tc>
                  </w:tr>
                  <w:tr w:rsidR="00D97C36" w:rsidRPr="00D97C36" w:rsidTr="00B37405">
                    <w:trPr>
                      <w:jc w:val="center"/>
                    </w:trPr>
                    <w:tc>
                      <w:tcPr>
                        <w:tcW w:w="8604" w:type="dxa"/>
                        <w:gridSpan w:val="3"/>
                        <w:shd w:val="clear" w:color="auto" w:fill="auto"/>
                      </w:tcPr>
                      <w:p w:rsidR="00D97C36" w:rsidRPr="00D97C36" w:rsidRDefault="00D97C36" w:rsidP="00D97C36">
                        <w:pPr>
                          <w:keepNext/>
                          <w:keepLines/>
                          <w:spacing w:beforeLines="0" w:before="0" w:afterLines="0" w:after="0" w:line="276" w:lineRule="auto"/>
                          <w:ind w:left="851" w:hanging="851"/>
                          <w:rPr>
                            <w:rFonts w:ascii="Arial" w:eastAsia="等线" w:hAnsi="Arial"/>
                            <w:sz w:val="18"/>
                            <w:lang w:val="en-US"/>
                          </w:rPr>
                        </w:pPr>
                        <w:r w:rsidRPr="00D97C36">
                          <w:rPr>
                            <w:rFonts w:ascii="Arial" w:eastAsia="等线" w:hAnsi="Arial"/>
                            <w:sz w:val="18"/>
                            <w:lang w:val="en-US"/>
                          </w:rPr>
                          <w:t>NOTE:</w:t>
                        </w:r>
                        <w:r w:rsidRPr="00D97C36">
                          <w:rPr>
                            <w:rFonts w:ascii="Arial" w:eastAsia="等线" w:hAnsi="Arial"/>
                            <w:sz w:val="28"/>
                            <w:lang w:val="en-US"/>
                          </w:rPr>
                          <w:tab/>
                        </w:r>
                        <w:r w:rsidRPr="00D97C36">
                          <w:rPr>
                            <w:rFonts w:ascii="Arial" w:eastAsia="等线" w:hAnsi="Arial"/>
                            <w:sz w:val="18"/>
                            <w:lang w:val="en-US"/>
                          </w:rPr>
                          <w:t>T</w:t>
                        </w:r>
                        <w:r w:rsidRPr="00D97C36">
                          <w:rPr>
                            <w:rFonts w:ascii="Arial" w:eastAsia="等线" w:hAnsi="Arial"/>
                            <w:sz w:val="18"/>
                            <w:vertAlign w:val="subscript"/>
                            <w:lang w:val="en-US"/>
                          </w:rPr>
                          <w:t>SSB</w:t>
                        </w:r>
                        <w:r w:rsidRPr="00D97C36">
                          <w:rPr>
                            <w:rFonts w:ascii="Arial" w:eastAsia="等线" w:hAnsi="Arial"/>
                            <w:sz w:val="18"/>
                            <w:lang w:val="en-US"/>
                          </w:rPr>
                          <w:t xml:space="preserve"> is the periodicity of the SSB configured for RLM. T</w:t>
                        </w:r>
                        <w:r w:rsidRPr="00D97C36">
                          <w:rPr>
                            <w:rFonts w:ascii="Arial" w:eastAsia="等线" w:hAnsi="Arial"/>
                            <w:sz w:val="18"/>
                            <w:vertAlign w:val="subscript"/>
                            <w:lang w:val="en-US"/>
                          </w:rPr>
                          <w:t>DRX</w:t>
                        </w:r>
                        <w:r w:rsidRPr="00D97C36">
                          <w:rPr>
                            <w:rFonts w:ascii="Arial" w:eastAsia="等线" w:hAnsi="Arial"/>
                            <w:sz w:val="18"/>
                            <w:lang w:val="en-US"/>
                          </w:rPr>
                          <w:t xml:space="preserve"> is the DRX cycle length.</w:t>
                        </w:r>
                      </w:p>
                    </w:tc>
                  </w:tr>
                </w:tbl>
                <w:p w:rsidR="00D97C36" w:rsidRPr="00D97C36" w:rsidRDefault="00D97C36" w:rsidP="00D97C36">
                  <w:pPr>
                    <w:overflowPunct w:val="0"/>
                    <w:autoSpaceDE w:val="0"/>
                    <w:autoSpaceDN w:val="0"/>
                    <w:adjustRightInd w:val="0"/>
                    <w:spacing w:beforeLines="0" w:before="0" w:afterLines="0" w:after="180" w:line="276" w:lineRule="auto"/>
                    <w:textAlignment w:val="baseline"/>
                    <w:rPr>
                      <w:sz w:val="20"/>
                      <w:szCs w:val="24"/>
                      <w:lang w:eastAsia="zh-CN"/>
                    </w:rPr>
                  </w:pPr>
                  <w:r w:rsidRPr="00D97C36">
                    <w:rPr>
                      <w:rFonts w:ascii="Arial" w:hAnsi="Arial" w:cs="Arial"/>
                      <w:sz w:val="20"/>
                      <w:lang w:val="en-US" w:eastAsia="zh-CN"/>
                    </w:rPr>
                    <w:t>Where, K= [1, 2] for GEO an LEO Earth-fixed satellite; K= [0.5, 1] for LEO Earth-moving satellite.</w:t>
                  </w:r>
                </w:p>
              </w:tc>
            </w:tr>
          </w:tbl>
          <w:p w:rsidR="00D97C36" w:rsidRPr="00D97C36" w:rsidRDefault="00D97C36" w:rsidP="00D97C36">
            <w:pPr>
              <w:numPr>
                <w:ilvl w:val="1"/>
                <w:numId w:val="24"/>
              </w:numPr>
              <w:overflowPunct w:val="0"/>
              <w:autoSpaceDE w:val="0"/>
              <w:autoSpaceDN w:val="0"/>
              <w:adjustRightInd w:val="0"/>
              <w:spacing w:beforeLines="0" w:before="0" w:afterLines="0" w:after="180" w:line="276" w:lineRule="auto"/>
              <w:textAlignment w:val="baseline"/>
              <w:rPr>
                <w:sz w:val="20"/>
                <w:szCs w:val="24"/>
                <w:lang w:eastAsia="zh-CN"/>
              </w:rPr>
            </w:pPr>
            <w:r w:rsidRPr="00D97C36">
              <w:rPr>
                <w:sz w:val="20"/>
                <w:szCs w:val="24"/>
                <w:lang w:eastAsia="zh-CN"/>
              </w:rPr>
              <w:t>(Note) Whether/how to deal with parallel measurements between L1 and L3 from different satellites is separately addressed</w:t>
            </w:r>
          </w:p>
        </w:tc>
      </w:tr>
    </w:tbl>
    <w:p w:rsidR="00B37405" w:rsidRDefault="00D97C36" w:rsidP="00D97C36">
      <w:pPr>
        <w:spacing w:before="120" w:after="120"/>
        <w:rPr>
          <w:rFonts w:eastAsiaTheme="minorEastAsia"/>
          <w:lang w:eastAsia="zh-CN"/>
        </w:rPr>
      </w:pPr>
      <w:r>
        <w:rPr>
          <w:rFonts w:eastAsiaTheme="minorEastAsia"/>
          <w:lang w:eastAsia="zh-CN"/>
        </w:rPr>
        <w:t xml:space="preserve">On the value of K in RLM/BFD requirements, </w:t>
      </w:r>
      <w:r w:rsidR="00B37405">
        <w:rPr>
          <w:rFonts w:eastAsiaTheme="minorEastAsia"/>
          <w:lang w:eastAsia="zh-CN"/>
        </w:rPr>
        <w:t>we understand the intention is to relax the requirements for GEO and LEO fixed cell and tighten the requirements for LEO moving cell. Although we can acknowledge the motivation intuitively, we still prefer to have K=1 for both cases.</w:t>
      </w:r>
    </w:p>
    <w:p w:rsidR="00B37405" w:rsidRDefault="00B37405" w:rsidP="00D97C36">
      <w:pPr>
        <w:spacing w:before="120" w:after="120"/>
        <w:rPr>
          <w:rFonts w:eastAsiaTheme="minorEastAsia"/>
          <w:lang w:eastAsia="zh-CN"/>
        </w:rPr>
      </w:pPr>
      <w:r>
        <w:rPr>
          <w:rFonts w:eastAsiaTheme="minorEastAsia"/>
          <w:lang w:eastAsia="zh-CN"/>
        </w:rPr>
        <w:t>For GEO, we understand power saving is not an outstanding factor to be considered in NTN, and although the cell size would be quite large, there could be other factors e.g. blockage, causing the serving cell from GEO to be invisible, so relaxing the requirements for RLM/BFD may be risky. For LEO fixed cell, the same risk applies or can be bigger due to the smaller cell size.</w:t>
      </w:r>
    </w:p>
    <w:p w:rsidR="00B37405" w:rsidRDefault="00B37405" w:rsidP="00D97C36">
      <w:pPr>
        <w:spacing w:before="120" w:after="120"/>
        <w:rPr>
          <w:rFonts w:eastAsiaTheme="minorEastAsia"/>
          <w:lang w:eastAsia="zh-CN"/>
        </w:rPr>
      </w:pPr>
      <w:r>
        <w:rPr>
          <w:rFonts w:eastAsiaTheme="minorEastAsia"/>
          <w:lang w:eastAsia="zh-CN"/>
        </w:rPr>
        <w:t xml:space="preserve">For LEO moving cell, tightening the requirements means less number of samples for RLM/BFD compared to legacy (the legacy sample number were based on simulations), which will impact the accuracy, or in other words, UE may miss to trigger or false alarm the radio link problem. On the other hand, for satellite systems where cells are moving in a more predictable route, </w:t>
      </w:r>
      <w:r w:rsidR="00D85D65">
        <w:rPr>
          <w:rFonts w:eastAsiaTheme="minorEastAsia"/>
          <w:lang w:eastAsia="zh-CN"/>
        </w:rPr>
        <w:t>HO or CHO should be the main means for mobility.</w:t>
      </w:r>
    </w:p>
    <w:p w:rsidR="00B37405" w:rsidRPr="00D85D65" w:rsidRDefault="00D85D65" w:rsidP="00D97C36">
      <w:pPr>
        <w:spacing w:before="120" w:after="120"/>
        <w:rPr>
          <w:rFonts w:eastAsiaTheme="minorEastAsia"/>
          <w:b/>
          <w:lang w:eastAsia="zh-CN"/>
        </w:rPr>
      </w:pPr>
      <w:r w:rsidRPr="00D85D65">
        <w:rPr>
          <w:rFonts w:eastAsiaTheme="minorEastAsia" w:hint="eastAsia"/>
          <w:b/>
          <w:lang w:eastAsia="zh-CN"/>
        </w:rPr>
        <w:t>P</w:t>
      </w:r>
      <w:r w:rsidRPr="00D85D65">
        <w:rPr>
          <w:rFonts w:eastAsiaTheme="minorEastAsia"/>
          <w:b/>
          <w:lang w:eastAsia="zh-CN"/>
        </w:rPr>
        <w:t>roposal 3: Define K=1 in RLM/BFD requirements for all scenarios.</w:t>
      </w:r>
    </w:p>
    <w:p w:rsidR="00066457" w:rsidRPr="00066457" w:rsidRDefault="00066457" w:rsidP="00066457">
      <w:pPr>
        <w:pStyle w:val="2"/>
        <w:rPr>
          <w:lang w:eastAsia="zh-CN"/>
        </w:rPr>
      </w:pPr>
      <w:r>
        <w:rPr>
          <w:lang w:eastAsia="zh-CN"/>
        </w:rPr>
        <w:lastRenderedPageBreak/>
        <w:t>Consideration of scenario with mixed GEO and LEO</w:t>
      </w:r>
    </w:p>
    <w:tbl>
      <w:tblPr>
        <w:tblStyle w:val="af4"/>
        <w:tblW w:w="0" w:type="auto"/>
        <w:tblLook w:val="04A0" w:firstRow="1" w:lastRow="0" w:firstColumn="1" w:lastColumn="0" w:noHBand="0" w:noVBand="1"/>
      </w:tblPr>
      <w:tblGrid>
        <w:gridCol w:w="9621"/>
      </w:tblGrid>
      <w:tr w:rsidR="00D85D65" w:rsidTr="00D85D65">
        <w:tc>
          <w:tcPr>
            <w:tcW w:w="9621" w:type="dxa"/>
          </w:tcPr>
          <w:p w:rsidR="00D85D65" w:rsidRPr="00D85D65" w:rsidRDefault="00D85D65" w:rsidP="00D85D65">
            <w:pPr>
              <w:spacing w:beforeLines="0" w:before="0" w:afterLines="0" w:after="180" w:line="276" w:lineRule="auto"/>
              <w:outlineLvl w:val="3"/>
              <w:rPr>
                <w:rFonts w:eastAsia="等线"/>
                <w:b/>
                <w:sz w:val="20"/>
                <w:u w:val="single"/>
                <w:lang w:eastAsia="ko-KR"/>
              </w:rPr>
            </w:pPr>
            <w:r w:rsidRPr="00D85D65">
              <w:rPr>
                <w:rFonts w:eastAsia="等线"/>
                <w:b/>
                <w:sz w:val="20"/>
                <w:u w:val="single"/>
                <w:lang w:eastAsia="ko-KR"/>
              </w:rPr>
              <w:t>Issue 2</w:t>
            </w:r>
            <w:r w:rsidRPr="00D85D65">
              <w:rPr>
                <w:rFonts w:eastAsia="等线"/>
                <w:b/>
                <w:sz w:val="20"/>
                <w:u w:val="single"/>
                <w:lang w:eastAsia="zh-CN"/>
              </w:rPr>
              <w:t>-</w:t>
            </w:r>
            <w:r w:rsidRPr="00D85D65">
              <w:rPr>
                <w:rFonts w:eastAsia="等线"/>
                <w:b/>
                <w:sz w:val="20"/>
                <w:u w:val="single"/>
                <w:lang w:eastAsia="ko-KR"/>
              </w:rPr>
              <w:t>1-4: Higher priority search</w:t>
            </w:r>
          </w:p>
          <w:p w:rsidR="00D85D65" w:rsidRPr="00D85D65" w:rsidRDefault="00D85D65" w:rsidP="00D85D65">
            <w:pPr>
              <w:spacing w:beforeLines="0" w:before="0" w:afterLines="0" w:after="120" w:line="252" w:lineRule="auto"/>
              <w:ind w:firstLine="284"/>
              <w:rPr>
                <w:rFonts w:eastAsia="等线"/>
                <w:b/>
                <w:bCs/>
                <w:sz w:val="20"/>
                <w:lang w:eastAsia="ja-JP"/>
              </w:rPr>
            </w:pPr>
            <w:r w:rsidRPr="00D85D65">
              <w:rPr>
                <w:rFonts w:eastAsia="等线"/>
                <w:b/>
                <w:bCs/>
                <w:sz w:val="20"/>
                <w:lang w:eastAsia="ja-JP"/>
              </w:rPr>
              <w:t>Agreement:</w:t>
            </w:r>
          </w:p>
          <w:p w:rsidR="00D85D65" w:rsidRPr="00D85D65" w:rsidRDefault="00D85D65" w:rsidP="00D85D65">
            <w:pPr>
              <w:numPr>
                <w:ilvl w:val="0"/>
                <w:numId w:val="24"/>
              </w:numPr>
              <w:overflowPunct w:val="0"/>
              <w:autoSpaceDE w:val="0"/>
              <w:autoSpaceDN w:val="0"/>
              <w:adjustRightInd w:val="0"/>
              <w:spacing w:beforeLines="0" w:before="0" w:afterLines="0" w:after="180" w:line="276" w:lineRule="auto"/>
              <w:ind w:left="784"/>
              <w:textAlignment w:val="baseline"/>
              <w:rPr>
                <w:sz w:val="20"/>
                <w:szCs w:val="24"/>
                <w:lang w:eastAsia="zh-CN"/>
              </w:rPr>
            </w:pPr>
            <w:r w:rsidRPr="00D85D65">
              <w:rPr>
                <w:sz w:val="20"/>
                <w:szCs w:val="24"/>
                <w:lang w:eastAsia="zh-CN"/>
              </w:rPr>
              <w:t>Higher priority search delay requirements for GEO</w:t>
            </w:r>
          </w:p>
          <w:p w:rsidR="00D85D65" w:rsidRPr="00D85D65" w:rsidRDefault="00D85D65" w:rsidP="00D85D65">
            <w:pPr>
              <w:numPr>
                <w:ilvl w:val="1"/>
                <w:numId w:val="24"/>
              </w:numPr>
              <w:overflowPunct w:val="0"/>
              <w:autoSpaceDE w:val="0"/>
              <w:autoSpaceDN w:val="0"/>
              <w:adjustRightInd w:val="0"/>
              <w:spacing w:beforeLines="0" w:before="0" w:afterLines="0" w:after="180" w:line="276" w:lineRule="auto"/>
              <w:ind w:left="1504"/>
              <w:textAlignment w:val="baseline"/>
              <w:rPr>
                <w:sz w:val="20"/>
                <w:szCs w:val="24"/>
                <w:lang w:eastAsia="zh-CN"/>
              </w:rPr>
            </w:pPr>
            <w:r w:rsidRPr="00D85D65">
              <w:rPr>
                <w:sz w:val="20"/>
                <w:szCs w:val="24"/>
                <w:lang w:eastAsia="zh-CN"/>
              </w:rPr>
              <w:t xml:space="preserve">The current higher priority search delay requirements will apply for UE Idle/Inactive mode for GEO scenarios, i.e., K=60 and </w:t>
            </w:r>
            <w:proofErr w:type="spellStart"/>
            <w:r w:rsidRPr="00D85D65">
              <w:rPr>
                <w:sz w:val="20"/>
                <w:szCs w:val="24"/>
                <w:lang w:eastAsia="zh-CN"/>
              </w:rPr>
              <w:t>M_layers</w:t>
            </w:r>
            <w:proofErr w:type="spellEnd"/>
            <w:r w:rsidRPr="00D85D65">
              <w:rPr>
                <w:sz w:val="20"/>
                <w:szCs w:val="24"/>
                <w:lang w:eastAsia="zh-CN"/>
              </w:rPr>
              <w:t xml:space="preserve"> = </w:t>
            </w:r>
            <w:proofErr w:type="spellStart"/>
            <w:r w:rsidRPr="00D85D65">
              <w:rPr>
                <w:sz w:val="20"/>
                <w:szCs w:val="24"/>
                <w:lang w:eastAsia="zh-CN"/>
              </w:rPr>
              <w:t>N_layers</w:t>
            </w:r>
            <w:proofErr w:type="spellEnd"/>
          </w:p>
          <w:p w:rsidR="00D85D65" w:rsidRPr="00D85D65" w:rsidRDefault="00D85D65" w:rsidP="00D85D65">
            <w:pPr>
              <w:numPr>
                <w:ilvl w:val="0"/>
                <w:numId w:val="24"/>
              </w:numPr>
              <w:overflowPunct w:val="0"/>
              <w:autoSpaceDE w:val="0"/>
              <w:autoSpaceDN w:val="0"/>
              <w:adjustRightInd w:val="0"/>
              <w:spacing w:beforeLines="0" w:before="0" w:afterLines="0" w:after="180" w:line="276" w:lineRule="auto"/>
              <w:ind w:left="784"/>
              <w:textAlignment w:val="baseline"/>
              <w:rPr>
                <w:sz w:val="20"/>
                <w:szCs w:val="24"/>
                <w:lang w:eastAsia="zh-CN"/>
              </w:rPr>
            </w:pPr>
            <w:r w:rsidRPr="00D85D65">
              <w:rPr>
                <w:sz w:val="20"/>
                <w:szCs w:val="24"/>
                <w:lang w:eastAsia="zh-CN"/>
              </w:rPr>
              <w:t>Higher priority search delay requirements for LEO</w:t>
            </w:r>
          </w:p>
          <w:p w:rsidR="00D85D65" w:rsidRPr="00D85D65" w:rsidRDefault="00D85D65" w:rsidP="00D85D65">
            <w:pPr>
              <w:numPr>
                <w:ilvl w:val="1"/>
                <w:numId w:val="24"/>
              </w:numPr>
              <w:overflowPunct w:val="0"/>
              <w:autoSpaceDE w:val="0"/>
              <w:autoSpaceDN w:val="0"/>
              <w:adjustRightInd w:val="0"/>
              <w:spacing w:beforeLines="0" w:before="0" w:afterLines="0" w:after="180" w:line="276" w:lineRule="auto"/>
              <w:ind w:left="1504"/>
              <w:textAlignment w:val="baseline"/>
              <w:rPr>
                <w:sz w:val="20"/>
                <w:szCs w:val="24"/>
                <w:lang w:eastAsia="zh-CN"/>
              </w:rPr>
            </w:pPr>
            <w:proofErr w:type="spellStart"/>
            <w:r w:rsidRPr="00D85D65">
              <w:rPr>
                <w:sz w:val="20"/>
                <w:szCs w:val="24"/>
                <w:lang w:eastAsia="zh-CN"/>
              </w:rPr>
              <w:t>M_layers</w:t>
            </w:r>
            <w:proofErr w:type="spellEnd"/>
            <w:r w:rsidRPr="00D85D65">
              <w:rPr>
                <w:sz w:val="20"/>
                <w:szCs w:val="24"/>
                <w:lang w:eastAsia="zh-CN"/>
              </w:rPr>
              <w:t xml:space="preserve"> = </w:t>
            </w:r>
            <w:proofErr w:type="spellStart"/>
            <w:r w:rsidRPr="00D85D65">
              <w:rPr>
                <w:sz w:val="20"/>
                <w:szCs w:val="24"/>
                <w:lang w:eastAsia="zh-CN"/>
              </w:rPr>
              <w:t>N_layers</w:t>
            </w:r>
            <w:proofErr w:type="spellEnd"/>
            <w:r w:rsidRPr="00D85D65">
              <w:rPr>
                <w:sz w:val="20"/>
                <w:szCs w:val="24"/>
                <w:lang w:eastAsia="zh-CN"/>
              </w:rPr>
              <w:t xml:space="preserve"> </w:t>
            </w:r>
          </w:p>
          <w:p w:rsidR="00D85D65" w:rsidRPr="00D85D65" w:rsidRDefault="00D85D65" w:rsidP="00D85D65">
            <w:pPr>
              <w:numPr>
                <w:ilvl w:val="1"/>
                <w:numId w:val="24"/>
              </w:numPr>
              <w:overflowPunct w:val="0"/>
              <w:autoSpaceDE w:val="0"/>
              <w:autoSpaceDN w:val="0"/>
              <w:adjustRightInd w:val="0"/>
              <w:spacing w:beforeLines="0" w:before="0" w:afterLines="0" w:after="180" w:line="276" w:lineRule="auto"/>
              <w:ind w:left="1504"/>
              <w:textAlignment w:val="baseline"/>
              <w:rPr>
                <w:sz w:val="20"/>
                <w:szCs w:val="24"/>
                <w:lang w:eastAsia="zh-CN"/>
              </w:rPr>
            </w:pPr>
            <w:r w:rsidRPr="00D85D65">
              <w:rPr>
                <w:sz w:val="20"/>
                <w:szCs w:val="24"/>
                <w:lang w:eastAsia="zh-CN"/>
              </w:rPr>
              <w:t>K=60</w:t>
            </w:r>
          </w:p>
          <w:p w:rsidR="00D85D65" w:rsidRPr="00D85D65" w:rsidRDefault="00D85D65" w:rsidP="00D85D65">
            <w:pPr>
              <w:numPr>
                <w:ilvl w:val="0"/>
                <w:numId w:val="24"/>
              </w:numPr>
              <w:overflowPunct w:val="0"/>
              <w:autoSpaceDE w:val="0"/>
              <w:autoSpaceDN w:val="0"/>
              <w:adjustRightInd w:val="0"/>
              <w:spacing w:beforeLines="0" w:before="0" w:afterLines="0" w:after="180" w:line="276" w:lineRule="auto"/>
              <w:ind w:left="784"/>
              <w:textAlignment w:val="baseline"/>
              <w:rPr>
                <w:sz w:val="20"/>
                <w:szCs w:val="24"/>
                <w:lang w:eastAsia="zh-CN"/>
              </w:rPr>
            </w:pPr>
            <w:r w:rsidRPr="00D85D65">
              <w:rPr>
                <w:sz w:val="20"/>
                <w:szCs w:val="24"/>
                <w:lang w:eastAsia="zh-CN"/>
              </w:rPr>
              <w:t>RRM requirements are defined based on single NTN deployment scenario, i.e. serving and neighbour satellites are of same type (GEO or LEO)</w:t>
            </w:r>
          </w:p>
        </w:tc>
      </w:tr>
    </w:tbl>
    <w:p w:rsidR="00066457" w:rsidRDefault="00D85D65" w:rsidP="00066457">
      <w:pPr>
        <w:spacing w:before="120" w:after="120"/>
        <w:rPr>
          <w:rFonts w:eastAsiaTheme="minorEastAsia"/>
          <w:lang w:eastAsia="zh-CN"/>
        </w:rPr>
      </w:pPr>
      <w:r>
        <w:rPr>
          <w:rFonts w:eastAsiaTheme="minorEastAsia"/>
          <w:lang w:eastAsia="zh-CN"/>
        </w:rPr>
        <w:t xml:space="preserve">In [1], in the context of requirements for high priority search in IDLE/INACTIVE, it was agreed that </w:t>
      </w:r>
      <w:r w:rsidRPr="00D85D65">
        <w:rPr>
          <w:rFonts w:eastAsiaTheme="minorEastAsia"/>
          <w:lang w:eastAsia="zh-CN"/>
        </w:rPr>
        <w:t>RRM requirements are defined based on single NTN deployment scenario</w:t>
      </w:r>
      <w:r>
        <w:rPr>
          <w:rFonts w:eastAsiaTheme="minorEastAsia"/>
          <w:lang w:eastAsia="zh-CN"/>
        </w:rPr>
        <w:t xml:space="preserve">. However, when discussing other requirements e.g. the measurement requirements for overlapping SMTCs, mixed scenario with GEO and LEO on the same carrier is still open. Therefore, we would like to extend above agreement as a general principle for Rel-17. </w:t>
      </w:r>
    </w:p>
    <w:p w:rsidR="00D85D65" w:rsidRPr="00D85D65" w:rsidRDefault="00D85D65" w:rsidP="00D85D65">
      <w:pPr>
        <w:spacing w:before="120" w:after="120"/>
        <w:rPr>
          <w:rFonts w:eastAsiaTheme="minorEastAsia"/>
          <w:b/>
          <w:lang w:eastAsia="zh-CN"/>
        </w:rPr>
      </w:pPr>
      <w:r w:rsidRPr="00D85D65">
        <w:rPr>
          <w:rFonts w:eastAsiaTheme="minorEastAsia" w:hint="eastAsia"/>
          <w:b/>
          <w:lang w:eastAsia="zh-CN"/>
        </w:rPr>
        <w:t>P</w:t>
      </w:r>
      <w:r w:rsidRPr="00D85D65">
        <w:rPr>
          <w:rFonts w:eastAsiaTheme="minorEastAsia"/>
          <w:b/>
          <w:lang w:eastAsia="zh-CN"/>
        </w:rPr>
        <w:t xml:space="preserve">roposal </w:t>
      </w:r>
      <w:r>
        <w:rPr>
          <w:rFonts w:eastAsiaTheme="minorEastAsia"/>
          <w:b/>
          <w:lang w:eastAsia="zh-CN"/>
        </w:rPr>
        <w:t>4</w:t>
      </w:r>
      <w:r w:rsidRPr="00D85D65">
        <w:rPr>
          <w:rFonts w:eastAsiaTheme="minorEastAsia"/>
          <w:b/>
          <w:lang w:eastAsia="zh-CN"/>
        </w:rPr>
        <w:t xml:space="preserve">: Define </w:t>
      </w:r>
      <w:r>
        <w:rPr>
          <w:rFonts w:eastAsiaTheme="minorEastAsia"/>
          <w:b/>
          <w:lang w:eastAsia="zh-CN"/>
        </w:rPr>
        <w:t xml:space="preserve">a generic applicability condition for NTN RRM requirements at least for Rel-17: the requirements apply provided that </w:t>
      </w:r>
      <w:r w:rsidRPr="00D85D65">
        <w:rPr>
          <w:rFonts w:eastAsiaTheme="minorEastAsia"/>
          <w:b/>
          <w:lang w:eastAsia="zh-CN"/>
        </w:rPr>
        <w:t xml:space="preserve">serving and </w:t>
      </w:r>
      <w:r>
        <w:rPr>
          <w:rFonts w:eastAsiaTheme="minorEastAsia"/>
          <w:b/>
          <w:lang w:eastAsia="zh-CN"/>
        </w:rPr>
        <w:t xml:space="preserve">all </w:t>
      </w:r>
      <w:r w:rsidRPr="00D85D65">
        <w:rPr>
          <w:rFonts w:eastAsiaTheme="minorEastAsia"/>
          <w:b/>
          <w:lang w:eastAsia="zh-CN"/>
        </w:rPr>
        <w:t xml:space="preserve">neighbour satellites </w:t>
      </w:r>
      <w:r>
        <w:rPr>
          <w:rFonts w:eastAsiaTheme="minorEastAsia"/>
          <w:b/>
          <w:lang w:eastAsia="zh-CN"/>
        </w:rPr>
        <w:t xml:space="preserve">on the same layer </w:t>
      </w:r>
      <w:r w:rsidRPr="00D85D65">
        <w:rPr>
          <w:rFonts w:eastAsiaTheme="minorEastAsia"/>
          <w:b/>
          <w:lang w:eastAsia="zh-CN"/>
        </w:rPr>
        <w:t xml:space="preserve">are of same </w:t>
      </w:r>
      <w:r>
        <w:rPr>
          <w:rFonts w:eastAsiaTheme="minorEastAsia"/>
          <w:b/>
          <w:lang w:eastAsia="zh-CN"/>
        </w:rPr>
        <w:t>satellite type (LEO or GEO).</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D85D65" w:rsidRPr="00D85D65">
        <w:rPr>
          <w:rFonts w:eastAsia="宋体"/>
          <w:lang w:eastAsia="zh-CN"/>
        </w:rPr>
        <w:t xml:space="preserve"> </w:t>
      </w:r>
      <w:r w:rsidR="00D85D65">
        <w:rPr>
          <w:rFonts w:eastAsia="宋体"/>
          <w:lang w:eastAsia="zh-CN"/>
        </w:rPr>
        <w:t>general</w:t>
      </w:r>
      <w:r w:rsidR="00D85D65" w:rsidRPr="00D12E24">
        <w:rPr>
          <w:rFonts w:eastAsia="宋体"/>
          <w:lang w:eastAsia="zh-CN"/>
        </w:rPr>
        <w:t xml:space="preserve"> issue</w:t>
      </w:r>
      <w:r w:rsidR="00D85D65">
        <w:rPr>
          <w:rFonts w:eastAsia="宋体"/>
          <w:lang w:eastAsia="zh-CN"/>
        </w:rPr>
        <w:t>s</w:t>
      </w:r>
      <w:r w:rsidR="00D85D65" w:rsidRPr="00D12E24">
        <w:rPr>
          <w:rFonts w:eastAsia="宋体"/>
          <w:lang w:eastAsia="zh-CN"/>
        </w:rPr>
        <w:t xml:space="preserve"> for </w:t>
      </w:r>
      <w:r w:rsidR="00D85D65">
        <w:rPr>
          <w:rFonts w:eastAsia="宋体"/>
          <w:lang w:eastAsia="zh-CN"/>
        </w:rPr>
        <w:t>NTN RRM</w:t>
      </w:r>
      <w:r>
        <w:rPr>
          <w:rFonts w:eastAsia="宋体"/>
          <w:lang w:eastAsia="zh-CN"/>
        </w:rPr>
        <w:t>.</w:t>
      </w:r>
    </w:p>
    <w:p w:rsidR="00D85D65" w:rsidRPr="00EB4547" w:rsidRDefault="00D85D65" w:rsidP="00D85D65">
      <w:pPr>
        <w:spacing w:before="120" w:after="120"/>
        <w:rPr>
          <w:rFonts w:eastAsiaTheme="minorEastAsia"/>
          <w:b/>
          <w:lang w:eastAsia="zh-CN"/>
        </w:rPr>
      </w:pPr>
      <w:r w:rsidRPr="00EB4547">
        <w:rPr>
          <w:rFonts w:eastAsiaTheme="minorEastAsia"/>
          <w:b/>
          <w:lang w:eastAsia="zh-CN"/>
        </w:rPr>
        <w:t>Proposal 1: Update the applicability for requirement based on Cell Service Time</w:t>
      </w:r>
      <w:r>
        <w:rPr>
          <w:rFonts w:eastAsiaTheme="minorEastAsia"/>
          <w:b/>
          <w:lang w:eastAsia="zh-CN"/>
        </w:rPr>
        <w:t xml:space="preserve"> such that </w:t>
      </w:r>
      <w:proofErr w:type="spellStart"/>
      <w:r w:rsidRPr="00EB4547">
        <w:rPr>
          <w:rFonts w:eastAsiaTheme="minorEastAsia"/>
          <w:b/>
          <w:lang w:eastAsia="zh-CN"/>
        </w:rPr>
        <w:t>Ttrigger</w:t>
      </w:r>
      <w:proofErr w:type="spellEnd"/>
      <w:r w:rsidRPr="00EB4547">
        <w:rPr>
          <w:rFonts w:eastAsiaTheme="minorEastAsia"/>
          <w:b/>
          <w:lang w:eastAsia="zh-CN"/>
        </w:rPr>
        <w:t xml:space="preserve"> is always </w:t>
      </w:r>
      <w:proofErr w:type="gramStart"/>
      <w:r w:rsidRPr="00EB4547">
        <w:rPr>
          <w:rFonts w:eastAsiaTheme="minorEastAsia"/>
          <w:b/>
          <w:lang w:eastAsia="zh-CN"/>
        </w:rPr>
        <w:t>max(</w:t>
      </w:r>
      <w:proofErr w:type="spellStart"/>
      <w:proofErr w:type="gramEnd"/>
      <w:r w:rsidRPr="00EB4547">
        <w:rPr>
          <w:rFonts w:eastAsiaTheme="minorEastAsia"/>
          <w:b/>
          <w:lang w:eastAsia="zh-CN"/>
        </w:rPr>
        <w:t>Tdetect,NR_Intra</w:t>
      </w:r>
      <w:proofErr w:type="spellEnd"/>
      <w:r w:rsidRPr="00EB4547">
        <w:rPr>
          <w:rFonts w:eastAsiaTheme="minorEastAsia"/>
          <w:b/>
          <w:lang w:eastAsia="zh-CN"/>
        </w:rPr>
        <w:t xml:space="preserve">, </w:t>
      </w:r>
      <w:proofErr w:type="spellStart"/>
      <w:r w:rsidRPr="00EB4547">
        <w:rPr>
          <w:rFonts w:eastAsiaTheme="minorEastAsia"/>
          <w:b/>
          <w:lang w:eastAsia="zh-CN"/>
        </w:rPr>
        <w:t>Kcarrier</w:t>
      </w:r>
      <w:proofErr w:type="spellEnd"/>
      <w:r w:rsidRPr="00EB4547">
        <w:rPr>
          <w:rFonts w:eastAsiaTheme="minorEastAsia"/>
          <w:b/>
          <w:lang w:eastAsia="zh-CN"/>
        </w:rPr>
        <w:t xml:space="preserve">* </w:t>
      </w:r>
      <w:proofErr w:type="spellStart"/>
      <w:r w:rsidRPr="00EB4547">
        <w:rPr>
          <w:rFonts w:eastAsiaTheme="minorEastAsia"/>
          <w:b/>
          <w:lang w:eastAsia="zh-CN"/>
        </w:rPr>
        <w:t>Tdetect,NR_Inter</w:t>
      </w:r>
      <w:proofErr w:type="spellEnd"/>
      <w:r w:rsidRPr="00EB4547">
        <w:rPr>
          <w:rFonts w:eastAsiaTheme="minorEastAsia"/>
          <w:b/>
          <w:lang w:eastAsia="zh-CN"/>
        </w:rPr>
        <w:t xml:space="preserve">) regardless of the search threshold. </w:t>
      </w:r>
    </w:p>
    <w:p w:rsidR="00D85D65" w:rsidRPr="00D97C36" w:rsidRDefault="00D85D65" w:rsidP="00D85D65">
      <w:pPr>
        <w:spacing w:before="120" w:after="120"/>
        <w:rPr>
          <w:rFonts w:eastAsiaTheme="minorEastAsia"/>
          <w:b/>
          <w:lang w:eastAsia="zh-CN"/>
        </w:rPr>
      </w:pPr>
      <w:r w:rsidRPr="00D97C36">
        <w:rPr>
          <w:rFonts w:eastAsiaTheme="minorEastAsia"/>
          <w:b/>
          <w:lang w:eastAsia="zh-CN"/>
        </w:rPr>
        <w:t xml:space="preserve">Proposal 2: Add a sub-clause in clause 3 of 38.133 to clarify the generic applicability of the NTN RRM requirements: the requirements apply provided that UE indicates </w:t>
      </w:r>
      <w:proofErr w:type="spellStart"/>
      <w:r w:rsidRPr="00D97C36">
        <w:rPr>
          <w:rFonts w:eastAsiaTheme="minorEastAsia"/>
          <w:b/>
          <w:i/>
          <w:lang w:eastAsia="zh-CN"/>
        </w:rPr>
        <w:t>nonTerrestrialNetwork</w:t>
      </w:r>
      <w:proofErr w:type="spellEnd"/>
      <w:r w:rsidRPr="00D97C36">
        <w:rPr>
          <w:rFonts w:eastAsiaTheme="minorEastAsia"/>
          <w:b/>
          <w:lang w:eastAsia="zh-CN"/>
        </w:rPr>
        <w:t xml:space="preserve"> and is accessing an NTN cell.</w:t>
      </w:r>
    </w:p>
    <w:p w:rsidR="00D85D65" w:rsidRPr="00D85D65" w:rsidRDefault="00D85D65" w:rsidP="00D85D65">
      <w:pPr>
        <w:spacing w:before="120" w:after="120"/>
        <w:rPr>
          <w:rFonts w:eastAsiaTheme="minorEastAsia"/>
          <w:b/>
          <w:lang w:eastAsia="zh-CN"/>
        </w:rPr>
      </w:pPr>
      <w:r w:rsidRPr="00D85D65">
        <w:rPr>
          <w:rFonts w:eastAsiaTheme="minorEastAsia" w:hint="eastAsia"/>
          <w:b/>
          <w:lang w:eastAsia="zh-CN"/>
        </w:rPr>
        <w:t>P</w:t>
      </w:r>
      <w:r w:rsidRPr="00D85D65">
        <w:rPr>
          <w:rFonts w:eastAsiaTheme="minorEastAsia"/>
          <w:b/>
          <w:lang w:eastAsia="zh-CN"/>
        </w:rPr>
        <w:t>roposal 3: Define K=1 in RLM/BFD requirements for all scenarios.</w:t>
      </w:r>
    </w:p>
    <w:p w:rsidR="00961AE4" w:rsidRPr="00D85D65" w:rsidRDefault="00D85D65" w:rsidP="00515871">
      <w:pPr>
        <w:spacing w:before="120" w:after="120"/>
        <w:rPr>
          <w:rFonts w:eastAsiaTheme="minorEastAsia"/>
          <w:b/>
          <w:lang w:eastAsia="zh-CN"/>
        </w:rPr>
      </w:pPr>
      <w:r w:rsidRPr="00D85D65">
        <w:rPr>
          <w:rFonts w:eastAsiaTheme="minorEastAsia" w:hint="eastAsia"/>
          <w:b/>
          <w:lang w:eastAsia="zh-CN"/>
        </w:rPr>
        <w:t>P</w:t>
      </w:r>
      <w:r w:rsidRPr="00D85D65">
        <w:rPr>
          <w:rFonts w:eastAsiaTheme="minorEastAsia"/>
          <w:b/>
          <w:lang w:eastAsia="zh-CN"/>
        </w:rPr>
        <w:t xml:space="preserve">roposal </w:t>
      </w:r>
      <w:r>
        <w:rPr>
          <w:rFonts w:eastAsiaTheme="minorEastAsia"/>
          <w:b/>
          <w:lang w:eastAsia="zh-CN"/>
        </w:rPr>
        <w:t>4</w:t>
      </w:r>
      <w:r w:rsidRPr="00D85D65">
        <w:rPr>
          <w:rFonts w:eastAsiaTheme="minorEastAsia"/>
          <w:b/>
          <w:lang w:eastAsia="zh-CN"/>
        </w:rPr>
        <w:t xml:space="preserve">: Define </w:t>
      </w:r>
      <w:r>
        <w:rPr>
          <w:rFonts w:eastAsiaTheme="minorEastAsia"/>
          <w:b/>
          <w:lang w:eastAsia="zh-CN"/>
        </w:rPr>
        <w:t xml:space="preserve">a generic applicability condition for NTN RRM requirements at least for Rel-17: the requirements apply provided that </w:t>
      </w:r>
      <w:r w:rsidRPr="00D85D65">
        <w:rPr>
          <w:rFonts w:eastAsiaTheme="minorEastAsia"/>
          <w:b/>
          <w:lang w:eastAsia="zh-CN"/>
        </w:rPr>
        <w:t xml:space="preserve">serving and </w:t>
      </w:r>
      <w:r>
        <w:rPr>
          <w:rFonts w:eastAsiaTheme="minorEastAsia"/>
          <w:b/>
          <w:lang w:eastAsia="zh-CN"/>
        </w:rPr>
        <w:t xml:space="preserve">all </w:t>
      </w:r>
      <w:r w:rsidRPr="00D85D65">
        <w:rPr>
          <w:rFonts w:eastAsiaTheme="minorEastAsia"/>
          <w:b/>
          <w:lang w:eastAsia="zh-CN"/>
        </w:rPr>
        <w:t xml:space="preserve">neighbour satellites </w:t>
      </w:r>
      <w:r>
        <w:rPr>
          <w:rFonts w:eastAsiaTheme="minorEastAsia"/>
          <w:b/>
          <w:lang w:eastAsia="zh-CN"/>
        </w:rPr>
        <w:t xml:space="preserve">on the same layer </w:t>
      </w:r>
      <w:r w:rsidRPr="00D85D65">
        <w:rPr>
          <w:rFonts w:eastAsiaTheme="minorEastAsia"/>
          <w:b/>
          <w:lang w:eastAsia="zh-CN"/>
        </w:rPr>
        <w:t xml:space="preserve">are of same </w:t>
      </w:r>
      <w:r>
        <w:rPr>
          <w:rFonts w:eastAsiaTheme="minorEastAsia"/>
          <w:b/>
          <w:lang w:eastAsia="zh-CN"/>
        </w:rPr>
        <w:t>satellite type (LEO or GEO).</w:t>
      </w:r>
    </w:p>
    <w:p w:rsidR="00FA0C0C" w:rsidRDefault="00FA0C0C" w:rsidP="00FA0C0C">
      <w:pPr>
        <w:pStyle w:val="1"/>
        <w:jc w:val="both"/>
        <w:rPr>
          <w:lang w:val="en-US"/>
        </w:rPr>
      </w:pPr>
      <w:r w:rsidRPr="00C0754F">
        <w:rPr>
          <w:lang w:val="en-US"/>
        </w:rPr>
        <w:t>Reference</w:t>
      </w:r>
    </w:p>
    <w:p w:rsidR="007B6046" w:rsidRPr="000A0C51" w:rsidRDefault="00066457" w:rsidP="00066457">
      <w:pPr>
        <w:numPr>
          <w:ilvl w:val="0"/>
          <w:numId w:val="5"/>
        </w:numPr>
        <w:spacing w:before="120" w:after="120"/>
        <w:rPr>
          <w:rFonts w:eastAsia="宋体"/>
          <w:lang w:val="en-US" w:eastAsia="zh-CN"/>
        </w:rPr>
      </w:pPr>
      <w:r w:rsidRPr="00066457">
        <w:rPr>
          <w:rFonts w:eastAsia="宋体"/>
          <w:lang w:val="en-US" w:eastAsia="zh-CN"/>
        </w:rPr>
        <w:t>R4-2207114</w:t>
      </w:r>
      <w:r w:rsidR="00803FB5">
        <w:rPr>
          <w:rFonts w:eastAsia="宋体"/>
          <w:lang w:val="en-US" w:eastAsia="zh-CN"/>
        </w:rPr>
        <w:t xml:space="preserve">, </w:t>
      </w:r>
      <w:r w:rsidRPr="00066457">
        <w:rPr>
          <w:rFonts w:eastAsia="宋体"/>
          <w:lang w:val="en-US" w:eastAsia="zh-CN"/>
        </w:rPr>
        <w:t>WF on NR NTN RRM requirements</w:t>
      </w:r>
      <w:r w:rsidR="00803FB5">
        <w:rPr>
          <w:rFonts w:eastAsia="宋体"/>
          <w:lang w:val="en-US" w:eastAsia="zh-CN"/>
        </w:rPr>
        <w:t xml:space="preserve">, </w:t>
      </w:r>
      <w:r w:rsidRPr="00066457">
        <w:rPr>
          <w:rFonts w:eastAsia="宋体"/>
          <w:lang w:val="en-US" w:eastAsia="zh-CN"/>
        </w:rPr>
        <w:t>Qualcomm Incorporated</w:t>
      </w:r>
    </w:p>
    <w:sectPr w:rsidR="007B6046" w:rsidRPr="000A0C5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E3A" w:rsidRDefault="00E80E3A">
      <w:pPr>
        <w:spacing w:before="120" w:after="120"/>
      </w:pPr>
      <w:r>
        <w:separator/>
      </w:r>
    </w:p>
  </w:endnote>
  <w:endnote w:type="continuationSeparator" w:id="0">
    <w:p w:rsidR="00E80E3A" w:rsidRDefault="00E80E3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405" w:rsidRDefault="00B3740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37405" w:rsidRDefault="00B374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405" w:rsidRDefault="00B3740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A6036">
      <w:rPr>
        <w:rStyle w:val="af1"/>
      </w:rPr>
      <w:t>4</w:t>
    </w:r>
    <w:r>
      <w:rPr>
        <w:rStyle w:val="af1"/>
      </w:rPr>
      <w:fldChar w:fldCharType="end"/>
    </w:r>
  </w:p>
  <w:p w:rsidR="00B37405" w:rsidRDefault="00B3740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E3A" w:rsidRDefault="00E80E3A">
      <w:pPr>
        <w:spacing w:before="120" w:after="120"/>
      </w:pPr>
      <w:r>
        <w:separator/>
      </w:r>
    </w:p>
  </w:footnote>
  <w:footnote w:type="continuationSeparator" w:id="0">
    <w:p w:rsidR="00E80E3A" w:rsidRDefault="00E80E3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C046BFDE"/>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27"/>
  </w:num>
  <w:num w:numId="3">
    <w:abstractNumId w:val="31"/>
  </w:num>
  <w:num w:numId="4">
    <w:abstractNumId w:val="6"/>
  </w:num>
  <w:num w:numId="5">
    <w:abstractNumId w:val="15"/>
  </w:num>
  <w:num w:numId="6">
    <w:abstractNumId w:val="26"/>
  </w:num>
  <w:num w:numId="7">
    <w:abstractNumId w:val="18"/>
  </w:num>
  <w:num w:numId="8">
    <w:abstractNumId w:val="33"/>
    <w:lvlOverride w:ilvl="0">
      <w:startOverride w:val="1"/>
    </w:lvlOverride>
  </w:num>
  <w:num w:numId="9">
    <w:abstractNumId w:val="24"/>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7"/>
  </w:num>
  <w:num w:numId="15">
    <w:abstractNumId w:val="25"/>
  </w:num>
  <w:num w:numId="16">
    <w:abstractNumId w:val="20"/>
  </w:num>
  <w:num w:numId="17">
    <w:abstractNumId w:val="8"/>
  </w:num>
  <w:num w:numId="18">
    <w:abstractNumId w:val="9"/>
  </w:num>
  <w:num w:numId="19">
    <w:abstractNumId w:val="23"/>
  </w:num>
  <w:num w:numId="20">
    <w:abstractNumId w:val="11"/>
  </w:num>
  <w:num w:numId="21">
    <w:abstractNumId w:val="4"/>
  </w:num>
  <w:num w:numId="22">
    <w:abstractNumId w:val="28"/>
  </w:num>
  <w:num w:numId="23">
    <w:abstractNumId w:val="13"/>
  </w:num>
  <w:num w:numId="24">
    <w:abstractNumId w:val="22"/>
  </w:num>
  <w:num w:numId="25">
    <w:abstractNumId w:val="2"/>
  </w:num>
  <w:num w:numId="26">
    <w:abstractNumId w:val="19"/>
  </w:num>
  <w:num w:numId="27">
    <w:abstractNumId w:val="29"/>
  </w:num>
  <w:num w:numId="28">
    <w:abstractNumId w:val="3"/>
  </w:num>
  <w:num w:numId="29">
    <w:abstractNumId w:val="30"/>
  </w:num>
  <w:num w:numId="30">
    <w:abstractNumId w:val="10"/>
  </w:num>
  <w:num w:numId="31">
    <w:abstractNumId w:val="1"/>
  </w:num>
  <w:num w:numId="32">
    <w:abstractNumId w:val="32"/>
  </w:num>
  <w:num w:numId="33">
    <w:abstractNumId w:val="21"/>
  </w:num>
  <w:num w:numId="34">
    <w:abstractNumId w:val="14"/>
  </w:num>
  <w:num w:numId="35">
    <w:abstractNumId w:val="17"/>
  </w:num>
  <w:num w:numId="36">
    <w:abstractNumId w:val="17"/>
  </w:num>
  <w:num w:numId="37">
    <w:abstractNumId w:val="17"/>
  </w:num>
  <w:num w:numId="38">
    <w:abstractNumId w:val="17"/>
  </w:num>
  <w:num w:numId="3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457"/>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51"/>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036"/>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70"/>
    <w:rsid w:val="00200829"/>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894"/>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48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12"/>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CA2"/>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AA"/>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139"/>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08"/>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F9"/>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0E0B"/>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6ECD"/>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A01"/>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A1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85C"/>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3FB5"/>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4E"/>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998"/>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AE4"/>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9E"/>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05"/>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542"/>
    <w:rsid w:val="00B42AA5"/>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D30"/>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95E"/>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D65"/>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3A8"/>
    <w:rsid w:val="00D96738"/>
    <w:rsid w:val="00D9674A"/>
    <w:rsid w:val="00D968C4"/>
    <w:rsid w:val="00D96972"/>
    <w:rsid w:val="00D96DC9"/>
    <w:rsid w:val="00D96F48"/>
    <w:rsid w:val="00D97459"/>
    <w:rsid w:val="00D975E8"/>
    <w:rsid w:val="00D9769A"/>
    <w:rsid w:val="00D976EA"/>
    <w:rsid w:val="00D97C36"/>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67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5DB9"/>
    <w:rsid w:val="00DF6058"/>
    <w:rsid w:val="00DF630C"/>
    <w:rsid w:val="00DF6EF5"/>
    <w:rsid w:val="00DF73DD"/>
    <w:rsid w:val="00DF7813"/>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AB6"/>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266"/>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0E3A"/>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83E"/>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2FC9"/>
    <w:rsid w:val="00EB33EC"/>
    <w:rsid w:val="00EB347A"/>
    <w:rsid w:val="00EB3778"/>
    <w:rsid w:val="00EB38F8"/>
    <w:rsid w:val="00EB3A5E"/>
    <w:rsid w:val="00EB3D96"/>
    <w:rsid w:val="00EB420B"/>
    <w:rsid w:val="00EB4302"/>
    <w:rsid w:val="00EB43BD"/>
    <w:rsid w:val="00EB4547"/>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A8"/>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3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0FDC"/>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37FD9"/>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uiPriority w:val="99"/>
    <w:qFormat/>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8411837">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5DA585-681D-40A4-A1CB-ED5FD2F9C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50763</TotalTime>
  <Pages>4</Pages>
  <Words>1574</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132</cp:revision>
  <cp:lastPrinted>2009-04-22T06:01:00Z</cp:lastPrinted>
  <dcterms:created xsi:type="dcterms:W3CDTF">2020-07-07T06:33:00Z</dcterms:created>
  <dcterms:modified xsi:type="dcterms:W3CDTF">2022-04-25T13:08:00Z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