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FF2" w:rsidRPr="00425FD0" w:rsidRDefault="00905FF2" w:rsidP="00905FF2">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#102</w:t>
      </w:r>
      <w:r>
        <w:rPr>
          <w:rFonts w:ascii="Arial" w:hAnsi="Arial" w:cs="Arial"/>
          <w:b/>
          <w:sz w:val="24"/>
          <w:lang w:val="en-US" w:eastAsia="zh-CN"/>
        </w:rPr>
        <w:t>-e</w:t>
      </w:r>
      <w:r w:rsidRPr="00425FD0">
        <w:rPr>
          <w:rFonts w:ascii="Arial" w:hAnsi="Arial"/>
          <w:b/>
          <w:i/>
          <w:noProof/>
          <w:sz w:val="28"/>
        </w:rPr>
        <w:tab/>
      </w:r>
      <w:r w:rsidR="00C41E66" w:rsidRPr="00C41E66">
        <w:rPr>
          <w:rFonts w:ascii="Arial" w:eastAsia="宋体" w:hAnsi="Arial" w:cs="Arial"/>
          <w:b/>
          <w:sz w:val="24"/>
          <w:lang w:val="en-US" w:eastAsia="zh-CN"/>
        </w:rPr>
        <w:t>R4-2209012</w:t>
      </w:r>
    </w:p>
    <w:p w:rsidR="00905FF2" w:rsidRPr="00425FD0" w:rsidRDefault="00905FF2" w:rsidP="00905FF2">
      <w:pPr>
        <w:widowControl w:val="0"/>
        <w:tabs>
          <w:tab w:val="left" w:pos="2160"/>
        </w:tabs>
        <w:spacing w:after="0"/>
        <w:ind w:left="2127" w:hanging="2127"/>
        <w:jc w:val="both"/>
        <w:rPr>
          <w:rFonts w:ascii="Arial" w:eastAsia="宋体" w:hAnsi="Arial" w:cs="Arial"/>
          <w:b/>
          <w:sz w:val="24"/>
          <w:lang w:val="en-US" w:eastAsia="zh-CN"/>
        </w:rPr>
      </w:pPr>
      <w:r w:rsidRPr="00425FD0">
        <w:rPr>
          <w:rFonts w:ascii="Arial" w:hAnsi="Arial"/>
          <w:b/>
          <w:noProof/>
          <w:sz w:val="24"/>
          <w:lang w:val="en-US" w:eastAsia="zh-CN"/>
        </w:rPr>
        <w:t xml:space="preserve">Electronic Meeting, </w:t>
      </w:r>
      <w:r w:rsidR="00114F42">
        <w:rPr>
          <w:rFonts w:ascii="Arial" w:hAnsi="Arial" w:cs="Arial"/>
          <w:b/>
          <w:noProof/>
          <w:sz w:val="24"/>
          <w:szCs w:val="24"/>
          <w:lang w:val="en-US" w:eastAsia="zh-CN"/>
        </w:rPr>
        <w:t>May</w:t>
      </w:r>
      <w:r w:rsidRPr="00425FD0">
        <w:rPr>
          <w:rFonts w:ascii="Arial" w:hAnsi="Arial" w:cs="Arial"/>
          <w:b/>
          <w:noProof/>
          <w:sz w:val="24"/>
          <w:szCs w:val="24"/>
          <w:lang w:val="en-US" w:eastAsia="zh-CN"/>
        </w:rPr>
        <w:t xml:space="preserve"> </w:t>
      </w:r>
      <w:r w:rsidR="00114F42">
        <w:rPr>
          <w:rFonts w:ascii="Arial" w:hAnsi="Arial" w:cs="Arial"/>
          <w:b/>
          <w:noProof/>
          <w:sz w:val="24"/>
          <w:szCs w:val="24"/>
          <w:lang w:val="en-US" w:eastAsia="zh-CN"/>
        </w:rPr>
        <w:t>09</w:t>
      </w:r>
      <w:r w:rsidRPr="00425FD0">
        <w:rPr>
          <w:rFonts w:ascii="Arial" w:hAnsi="Arial" w:cs="Arial"/>
          <w:b/>
          <w:noProof/>
          <w:sz w:val="24"/>
          <w:szCs w:val="24"/>
          <w:lang w:val="en-US" w:eastAsia="zh-CN"/>
        </w:rPr>
        <w:t xml:space="preserve"> – </w:t>
      </w:r>
      <w:r w:rsidR="00114F42">
        <w:rPr>
          <w:rFonts w:ascii="Arial" w:hAnsi="Arial" w:cs="Arial"/>
          <w:b/>
          <w:noProof/>
          <w:sz w:val="24"/>
          <w:szCs w:val="24"/>
          <w:lang w:val="en-US" w:eastAsia="zh-CN"/>
        </w:rPr>
        <w:t>20</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rsidR="00070561" w:rsidRPr="00905FF2"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95D7F" w:rsidRPr="00695D7F">
        <w:rPr>
          <w:rFonts w:ascii="Arial" w:eastAsia="宋体" w:hAnsi="Arial"/>
          <w:b/>
          <w:sz w:val="24"/>
          <w:lang w:val="en-US" w:eastAsia="zh-CN"/>
        </w:rPr>
        <w:t>Discussion on RRM test cases for NR SL relay</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14F42" w:rsidRPr="00114F42">
        <w:rPr>
          <w:rFonts w:ascii="Arial" w:eastAsia="宋体" w:hAnsi="Arial"/>
          <w:b/>
          <w:sz w:val="24"/>
          <w:lang w:val="en-US" w:eastAsia="zh-CN"/>
        </w:rPr>
        <w:t>9.23.2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695D7F" w:rsidRDefault="00695D7F" w:rsidP="00130925">
      <w:pPr>
        <w:adjustRightInd w:val="0"/>
        <w:snapToGrid w:val="0"/>
        <w:spacing w:before="180" w:after="120"/>
        <w:rPr>
          <w:rFonts w:eastAsia="宋体"/>
          <w:sz w:val="22"/>
          <w:szCs w:val="22"/>
          <w:lang w:eastAsia="zh-CN"/>
        </w:rPr>
      </w:pPr>
      <w:r>
        <w:rPr>
          <w:rFonts w:eastAsia="宋体"/>
          <w:sz w:val="22"/>
          <w:lang w:eastAsia="zh-CN"/>
        </w:rPr>
        <w:t>In R17</w:t>
      </w:r>
      <w:r>
        <w:rPr>
          <w:rFonts w:eastAsia="宋体"/>
          <w:sz w:val="22"/>
          <w:szCs w:val="22"/>
          <w:lang w:val="en-US" w:eastAsia="zh-CN"/>
        </w:rPr>
        <w:t>, the following RRM</w:t>
      </w:r>
      <w:r w:rsidR="00E05C3A">
        <w:rPr>
          <w:rFonts w:eastAsia="宋体"/>
          <w:sz w:val="22"/>
          <w:szCs w:val="22"/>
          <w:lang w:val="en-US" w:eastAsia="zh-CN"/>
        </w:rPr>
        <w:t xml:space="preserve"> core</w:t>
      </w:r>
      <w:r>
        <w:rPr>
          <w:rFonts w:eastAsia="宋体"/>
          <w:sz w:val="22"/>
          <w:szCs w:val="22"/>
          <w:lang w:val="en-US" w:eastAsia="zh-CN"/>
        </w:rPr>
        <w:t xml:space="preserve"> requirements have been introduced for NR sidelink relay</w:t>
      </w:r>
      <w:r>
        <w:rPr>
          <w:rFonts w:eastAsia="宋体"/>
          <w:sz w:val="22"/>
          <w:szCs w:val="22"/>
          <w:lang w:eastAsia="zh-CN"/>
        </w:rPr>
        <w:t>.</w:t>
      </w:r>
    </w:p>
    <w:p w:rsidR="00E05C3A" w:rsidRPr="00E05C3A" w:rsidRDefault="00E05C3A" w:rsidP="00E05C3A">
      <w:pPr>
        <w:pStyle w:val="af8"/>
        <w:numPr>
          <w:ilvl w:val="0"/>
          <w:numId w:val="39"/>
        </w:numPr>
        <w:adjustRightInd w:val="0"/>
        <w:snapToGrid w:val="0"/>
        <w:spacing w:before="180" w:after="120"/>
        <w:rPr>
          <w:rFonts w:eastAsia="宋体"/>
          <w:sz w:val="22"/>
          <w:szCs w:val="22"/>
          <w:lang w:eastAsia="zh-CN"/>
        </w:rPr>
      </w:pPr>
      <w:r w:rsidRPr="00E05C3A">
        <w:rPr>
          <w:rFonts w:eastAsia="宋体"/>
          <w:sz w:val="22"/>
          <w:szCs w:val="22"/>
          <w:lang w:eastAsia="zh-CN"/>
        </w:rPr>
        <w:t>Interruptions at NR sidelink discovery configuration</w:t>
      </w:r>
    </w:p>
    <w:p w:rsidR="00E05C3A" w:rsidRPr="00E05C3A" w:rsidRDefault="00541C8B" w:rsidP="00E05C3A">
      <w:pPr>
        <w:pStyle w:val="af8"/>
        <w:numPr>
          <w:ilvl w:val="0"/>
          <w:numId w:val="39"/>
        </w:numPr>
        <w:adjustRightInd w:val="0"/>
        <w:snapToGrid w:val="0"/>
        <w:spacing w:before="180" w:after="120"/>
        <w:rPr>
          <w:rFonts w:eastAsia="宋体"/>
          <w:sz w:val="22"/>
          <w:szCs w:val="22"/>
          <w:lang w:eastAsia="zh-CN"/>
        </w:rPr>
      </w:pPr>
      <w:r>
        <w:rPr>
          <w:rFonts w:eastAsia="宋体"/>
          <w:sz w:val="22"/>
          <w:szCs w:val="22"/>
          <w:lang w:eastAsia="zh-CN"/>
        </w:rPr>
        <w:t>Selection/r</w:t>
      </w:r>
      <w:r w:rsidR="00E05C3A" w:rsidRPr="00E05C3A">
        <w:rPr>
          <w:rFonts w:eastAsia="宋体"/>
          <w:sz w:val="22"/>
          <w:szCs w:val="22"/>
          <w:lang w:eastAsia="zh-CN"/>
        </w:rPr>
        <w:t>eselection of</w:t>
      </w:r>
      <w:r w:rsidR="009B3FD7">
        <w:rPr>
          <w:rFonts w:eastAsia="宋体"/>
          <w:sz w:val="22"/>
          <w:szCs w:val="22"/>
          <w:lang w:eastAsia="zh-CN"/>
        </w:rPr>
        <w:t xml:space="preserve"> sidelink</w:t>
      </w:r>
      <w:r w:rsidR="00E05C3A" w:rsidRPr="00E05C3A">
        <w:rPr>
          <w:rFonts w:eastAsia="宋体"/>
          <w:sz w:val="22"/>
          <w:szCs w:val="22"/>
          <w:lang w:eastAsia="zh-CN"/>
        </w:rPr>
        <w:t xml:space="preserve"> relay UE</w:t>
      </w:r>
    </w:p>
    <w:p w:rsidR="00695D7F" w:rsidRPr="00122738" w:rsidRDefault="00695D7F" w:rsidP="00130925">
      <w:pPr>
        <w:adjustRightInd w:val="0"/>
        <w:snapToGrid w:val="0"/>
        <w:spacing w:before="180" w:after="120"/>
        <w:rPr>
          <w:rFonts w:eastAsia="宋体"/>
          <w:sz w:val="22"/>
          <w:lang w:eastAsia="zh-CN"/>
        </w:rPr>
      </w:pPr>
      <w:r>
        <w:rPr>
          <w:rFonts w:eastAsia="宋体"/>
          <w:sz w:val="22"/>
          <w:szCs w:val="22"/>
          <w:lang w:eastAsia="zh-CN"/>
        </w:rPr>
        <w:t xml:space="preserve">The corresponding test cases need to be defined to verify the </w:t>
      </w:r>
      <w:r w:rsidR="00E05C3A">
        <w:rPr>
          <w:rFonts w:eastAsia="宋体"/>
          <w:sz w:val="22"/>
          <w:szCs w:val="22"/>
          <w:lang w:eastAsia="zh-CN"/>
        </w:rPr>
        <w:t>above RRM</w:t>
      </w:r>
      <w:r w:rsidRPr="003329C7">
        <w:rPr>
          <w:rFonts w:eastAsia="宋体"/>
          <w:sz w:val="22"/>
          <w:szCs w:val="22"/>
          <w:lang w:val="en-US" w:eastAsia="zh-CN"/>
        </w:rPr>
        <w:t xml:space="preserve"> </w:t>
      </w:r>
      <w:r>
        <w:rPr>
          <w:rFonts w:eastAsia="宋体"/>
          <w:sz w:val="22"/>
          <w:szCs w:val="22"/>
          <w:lang w:val="en-US" w:eastAsia="zh-CN"/>
        </w:rPr>
        <w:t xml:space="preserve">requirements. In this contribution, we will provide the discussion on how to define </w:t>
      </w:r>
      <w:r w:rsidR="00E05C3A">
        <w:rPr>
          <w:rFonts w:eastAsia="宋体"/>
          <w:sz w:val="22"/>
          <w:szCs w:val="22"/>
          <w:lang w:eastAsia="zh-CN"/>
        </w:rPr>
        <w:t>RRM</w:t>
      </w:r>
      <w:r w:rsidR="00E05C3A">
        <w:rPr>
          <w:rFonts w:eastAsia="宋体"/>
          <w:sz w:val="22"/>
          <w:szCs w:val="22"/>
          <w:lang w:val="en-US" w:eastAsia="zh-CN"/>
        </w:rPr>
        <w:t xml:space="preserve"> test cases for NR sidelink relay</w:t>
      </w:r>
      <w:r>
        <w:rPr>
          <w:rFonts w:eastAsia="宋体"/>
          <w:sz w:val="22"/>
          <w:szCs w:val="22"/>
          <w:lang w:val="en-US" w:eastAsia="zh-CN"/>
        </w:rPr>
        <w:t>.</w:t>
      </w:r>
    </w:p>
    <w:p w:rsidR="00754DE9" w:rsidRDefault="00C643FE" w:rsidP="00754DE9">
      <w:pPr>
        <w:pStyle w:val="1"/>
        <w:jc w:val="both"/>
        <w:rPr>
          <w:lang w:val="en-US"/>
        </w:rPr>
      </w:pPr>
      <w:r w:rsidRPr="00C643FE">
        <w:rPr>
          <w:lang w:val="en-US"/>
        </w:rPr>
        <w:t>Discussion</w:t>
      </w:r>
    </w:p>
    <w:p w:rsidR="00E05C3A" w:rsidRPr="00E05C3A" w:rsidRDefault="00E05C3A" w:rsidP="00E05C3A">
      <w:pPr>
        <w:keepNext/>
        <w:keepLines/>
        <w:numPr>
          <w:ilvl w:val="1"/>
          <w:numId w:val="1"/>
        </w:numPr>
        <w:spacing w:before="180"/>
        <w:outlineLvl w:val="1"/>
        <w:rPr>
          <w:rFonts w:ascii="Arial" w:hAnsi="Arial"/>
          <w:sz w:val="32"/>
          <w:lang w:eastAsia="zh-CN"/>
        </w:rPr>
      </w:pPr>
      <w:bookmarkStart w:id="3" w:name="OLE_LINK232"/>
      <w:bookmarkStart w:id="4" w:name="OLE_LINK233"/>
      <w:bookmarkStart w:id="5" w:name="OLE_LINK665"/>
      <w:bookmarkStart w:id="6" w:name="OLE_LINK666"/>
      <w:bookmarkStart w:id="7" w:name="OLE_LINK667"/>
      <w:r>
        <w:rPr>
          <w:rFonts w:ascii="Arial" w:hAnsi="Arial"/>
          <w:sz w:val="32"/>
          <w:lang w:eastAsia="zh-CN"/>
        </w:rPr>
        <w:t>T</w:t>
      </w:r>
      <w:r w:rsidRPr="00E05C3A">
        <w:rPr>
          <w:rFonts w:ascii="Arial" w:hAnsi="Arial"/>
          <w:sz w:val="32"/>
          <w:lang w:eastAsia="zh-CN"/>
        </w:rPr>
        <w:t xml:space="preserve">est </w:t>
      </w:r>
      <w:r>
        <w:rPr>
          <w:rFonts w:ascii="Arial" w:hAnsi="Arial"/>
          <w:sz w:val="32"/>
          <w:lang w:eastAsia="zh-CN"/>
        </w:rPr>
        <w:t>for interruption at NR sidelink discovery configuration</w:t>
      </w:r>
    </w:p>
    <w:p w:rsidR="004A2576" w:rsidRPr="00E3728B" w:rsidRDefault="00E05C3A" w:rsidP="004A2576">
      <w:pPr>
        <w:spacing w:after="120"/>
        <w:rPr>
          <w:sz w:val="22"/>
          <w:lang w:val="en-US"/>
        </w:rPr>
      </w:pPr>
      <w:r w:rsidRPr="00E05C3A">
        <w:rPr>
          <w:rFonts w:eastAsia="宋体"/>
          <w:sz w:val="22"/>
          <w:szCs w:val="22"/>
          <w:lang w:eastAsia="zh-CN"/>
        </w:rPr>
        <w:t xml:space="preserve">In R17, </w:t>
      </w:r>
      <w:r w:rsidR="00F36E04">
        <w:rPr>
          <w:rFonts w:eastAsia="宋体"/>
          <w:sz w:val="22"/>
          <w:szCs w:val="22"/>
          <w:lang w:eastAsia="zh-CN"/>
        </w:rPr>
        <w:t xml:space="preserve">the </w:t>
      </w:r>
      <w:r w:rsidR="001E6C6C">
        <w:rPr>
          <w:rFonts w:eastAsia="宋体"/>
          <w:sz w:val="22"/>
          <w:szCs w:val="22"/>
          <w:lang w:eastAsia="zh-CN"/>
        </w:rPr>
        <w:t xml:space="preserve">interruption </w:t>
      </w:r>
      <w:r w:rsidR="00F36E04">
        <w:rPr>
          <w:rFonts w:eastAsia="宋体"/>
          <w:sz w:val="22"/>
          <w:szCs w:val="22"/>
          <w:lang w:eastAsia="zh-CN"/>
        </w:rPr>
        <w:t>requirements to WAN due to NR sidelink communication</w:t>
      </w:r>
      <w:r w:rsidR="001E6C6C">
        <w:rPr>
          <w:rFonts w:eastAsia="宋体"/>
          <w:sz w:val="22"/>
          <w:szCs w:val="22"/>
          <w:lang w:eastAsia="zh-CN"/>
        </w:rPr>
        <w:t xml:space="preserve"> </w:t>
      </w:r>
      <w:r w:rsidR="00F36E04">
        <w:rPr>
          <w:rFonts w:eastAsia="宋体"/>
          <w:sz w:val="22"/>
          <w:szCs w:val="22"/>
          <w:lang w:eastAsia="zh-CN"/>
        </w:rPr>
        <w:t>are reused for defining</w:t>
      </w:r>
      <w:r w:rsidR="001E6C6C">
        <w:rPr>
          <w:rFonts w:eastAsia="宋体"/>
          <w:sz w:val="22"/>
          <w:szCs w:val="22"/>
          <w:lang w:eastAsia="zh-CN"/>
        </w:rPr>
        <w:t xml:space="preserve"> </w:t>
      </w:r>
      <w:r w:rsidR="00F36E04">
        <w:rPr>
          <w:rFonts w:eastAsia="宋体"/>
          <w:sz w:val="22"/>
          <w:szCs w:val="22"/>
          <w:lang w:eastAsia="zh-CN"/>
        </w:rPr>
        <w:t>the interruption requirements at</w:t>
      </w:r>
      <w:r w:rsidR="001E6C6C">
        <w:rPr>
          <w:rFonts w:eastAsia="宋体"/>
          <w:sz w:val="22"/>
          <w:szCs w:val="22"/>
          <w:lang w:eastAsia="zh-CN"/>
        </w:rPr>
        <w:t xml:space="preserve"> NR sidelink discovery configuration</w:t>
      </w:r>
      <w:r w:rsidRPr="00E05C3A">
        <w:rPr>
          <w:rFonts w:eastAsia="宋体"/>
          <w:sz w:val="22"/>
          <w:szCs w:val="22"/>
          <w:lang w:eastAsia="zh-CN"/>
        </w:rPr>
        <w:t>.</w:t>
      </w:r>
      <w:r w:rsidR="001E6C6C">
        <w:rPr>
          <w:rFonts w:eastAsia="宋体"/>
          <w:sz w:val="22"/>
          <w:szCs w:val="22"/>
          <w:lang w:eastAsia="zh-CN"/>
        </w:rPr>
        <w:t xml:space="preserve"> </w:t>
      </w:r>
      <w:r w:rsidR="00F36E04">
        <w:rPr>
          <w:rFonts w:eastAsia="宋体"/>
          <w:sz w:val="22"/>
          <w:szCs w:val="22"/>
          <w:lang w:eastAsia="zh-CN"/>
        </w:rPr>
        <w:t>Then, t</w:t>
      </w:r>
      <w:r w:rsidR="001E6C6C">
        <w:rPr>
          <w:rFonts w:eastAsia="宋体"/>
          <w:sz w:val="22"/>
          <w:szCs w:val="22"/>
          <w:lang w:eastAsia="zh-CN"/>
        </w:rPr>
        <w:t xml:space="preserve">he </w:t>
      </w:r>
      <w:r w:rsidR="00F36E04">
        <w:rPr>
          <w:rFonts w:eastAsia="宋体"/>
          <w:sz w:val="22"/>
          <w:szCs w:val="22"/>
          <w:lang w:eastAsia="zh-CN"/>
        </w:rPr>
        <w:t>current test method for testing interruption requirements to WAN due to NR sidelink communication also can be used as baseline for deriving the test for interruption at NR sidelink discovery configuration</w:t>
      </w:r>
      <w:r w:rsidRPr="00E05C3A">
        <w:rPr>
          <w:rFonts w:eastAsia="宋体"/>
          <w:sz w:val="22"/>
          <w:szCs w:val="22"/>
          <w:lang w:eastAsia="zh-CN"/>
        </w:rPr>
        <w:t>.</w:t>
      </w:r>
      <w:r w:rsidR="00BF65FD">
        <w:rPr>
          <w:rFonts w:eastAsia="宋体"/>
          <w:sz w:val="22"/>
          <w:szCs w:val="22"/>
          <w:lang w:eastAsia="zh-CN"/>
        </w:rPr>
        <w:t xml:space="preserve"> </w:t>
      </w:r>
      <w:r w:rsidR="00491AFD">
        <w:rPr>
          <w:rFonts w:eastAsia="宋体" w:hint="eastAsia"/>
          <w:sz w:val="22"/>
          <w:szCs w:val="22"/>
          <w:lang w:eastAsia="zh-CN"/>
        </w:rPr>
        <w:t>S</w:t>
      </w:r>
      <w:r w:rsidR="00491AFD">
        <w:rPr>
          <w:rFonts w:eastAsia="宋体"/>
          <w:sz w:val="22"/>
          <w:szCs w:val="22"/>
          <w:lang w:eastAsia="zh-CN"/>
        </w:rPr>
        <w:t xml:space="preserve">imilarly, for interruption test at </w:t>
      </w:r>
      <w:r w:rsidR="004A2576">
        <w:rPr>
          <w:rFonts w:eastAsia="宋体"/>
          <w:sz w:val="22"/>
          <w:szCs w:val="22"/>
          <w:lang w:eastAsia="zh-CN"/>
        </w:rPr>
        <w:t xml:space="preserve">NR sidelink discovery configuration, the test </w:t>
      </w:r>
      <w:r w:rsidR="004A2576" w:rsidRPr="00E3728B">
        <w:rPr>
          <w:sz w:val="22"/>
          <w:lang w:val="en-US"/>
        </w:rPr>
        <w:t>consists of three consecutive time periods, with time duration of T1, T2 and T3, respectively.</w:t>
      </w:r>
    </w:p>
    <w:p w:rsidR="004A2576" w:rsidRPr="00E3728B" w:rsidRDefault="004A2576" w:rsidP="004A2576">
      <w:pPr>
        <w:numPr>
          <w:ilvl w:val="0"/>
          <w:numId w:val="40"/>
        </w:numPr>
        <w:spacing w:after="120"/>
        <w:rPr>
          <w:sz w:val="22"/>
          <w:lang w:val="en-US"/>
        </w:rPr>
      </w:pPr>
      <w:r w:rsidRPr="00E3728B">
        <w:rPr>
          <w:rFonts w:eastAsia="宋体"/>
          <w:sz w:val="22"/>
          <w:lang w:eastAsia="zh-CN"/>
        </w:rPr>
        <w:t>During T1, the</w:t>
      </w:r>
      <w:r w:rsidRPr="00E3728B">
        <w:rPr>
          <w:rFonts w:eastAsia="宋体"/>
          <w:sz w:val="22"/>
          <w:szCs w:val="22"/>
          <w:lang w:eastAsia="zh-CN"/>
        </w:rPr>
        <w:t xml:space="preserve"> </w:t>
      </w:r>
      <w:r w:rsidRPr="00E3728B">
        <w:rPr>
          <w:rFonts w:eastAsia="宋体"/>
          <w:sz w:val="22"/>
          <w:lang w:eastAsia="zh-CN"/>
        </w:rPr>
        <w:t>UE is</w:t>
      </w:r>
      <w:r>
        <w:rPr>
          <w:rFonts w:eastAsia="宋体"/>
          <w:sz w:val="22"/>
          <w:lang w:eastAsia="zh-CN"/>
        </w:rPr>
        <w:t xml:space="preserve"> in idle state and </w:t>
      </w:r>
      <w:r w:rsidRPr="00E3728B">
        <w:rPr>
          <w:rFonts w:eastAsia="宋体"/>
          <w:sz w:val="22"/>
          <w:lang w:eastAsia="zh-CN"/>
        </w:rPr>
        <w:t xml:space="preserve">monitoring </w:t>
      </w:r>
      <w:r>
        <w:rPr>
          <w:rFonts w:eastAsia="宋体"/>
          <w:sz w:val="22"/>
          <w:lang w:eastAsia="zh-CN"/>
        </w:rPr>
        <w:t>NR</w:t>
      </w:r>
      <w:r w:rsidRPr="00E3728B">
        <w:rPr>
          <w:rFonts w:eastAsia="宋体"/>
          <w:sz w:val="22"/>
          <w:lang w:eastAsia="zh-CN"/>
        </w:rPr>
        <w:t xml:space="preserve"> sidelink </w:t>
      </w:r>
      <w:r>
        <w:rPr>
          <w:rFonts w:eastAsia="宋体"/>
          <w:sz w:val="22"/>
          <w:szCs w:val="22"/>
          <w:lang w:eastAsia="zh-CN"/>
        </w:rPr>
        <w:t xml:space="preserve">discovery </w:t>
      </w:r>
      <w:r w:rsidRPr="004A2576">
        <w:rPr>
          <w:rFonts w:eastAsia="宋体"/>
          <w:sz w:val="22"/>
          <w:lang w:eastAsia="zh-CN"/>
        </w:rPr>
        <w:t xml:space="preserve">announcements </w:t>
      </w:r>
      <w:r w:rsidRPr="00E3728B">
        <w:rPr>
          <w:rFonts w:eastAsia="宋体"/>
          <w:sz w:val="22"/>
          <w:lang w:eastAsia="zh-CN"/>
        </w:rPr>
        <w:t xml:space="preserve">from other active </w:t>
      </w:r>
      <w:r>
        <w:rPr>
          <w:rFonts w:eastAsia="宋体"/>
          <w:sz w:val="22"/>
          <w:lang w:eastAsia="zh-CN"/>
        </w:rPr>
        <w:t>s</w:t>
      </w:r>
      <w:r w:rsidRPr="00E3728B">
        <w:rPr>
          <w:rFonts w:eastAsia="宋体"/>
          <w:sz w:val="22"/>
          <w:lang w:eastAsia="zh-CN"/>
        </w:rPr>
        <w:t xml:space="preserve">idelink UEs on the </w:t>
      </w:r>
      <w:r>
        <w:rPr>
          <w:rFonts w:eastAsia="宋体"/>
          <w:sz w:val="22"/>
          <w:lang w:eastAsia="zh-CN"/>
        </w:rPr>
        <w:t>NR</w:t>
      </w:r>
      <w:r w:rsidRPr="00E3728B">
        <w:rPr>
          <w:rFonts w:eastAsia="宋体"/>
          <w:sz w:val="22"/>
          <w:lang w:eastAsia="zh-CN"/>
        </w:rPr>
        <w:t xml:space="preserve"> sidelink </w:t>
      </w:r>
      <w:r>
        <w:rPr>
          <w:rFonts w:eastAsia="宋体"/>
          <w:sz w:val="22"/>
          <w:szCs w:val="22"/>
          <w:lang w:eastAsia="zh-CN"/>
        </w:rPr>
        <w:t>discovery</w:t>
      </w:r>
      <w:r>
        <w:rPr>
          <w:rFonts w:eastAsia="宋体"/>
          <w:sz w:val="22"/>
          <w:lang w:eastAsia="zh-CN"/>
        </w:rPr>
        <w:t xml:space="preserve"> resources</w:t>
      </w:r>
      <w:r w:rsidRPr="00E3728B">
        <w:rPr>
          <w:rFonts w:eastAsia="宋体"/>
          <w:sz w:val="22"/>
          <w:lang w:eastAsia="zh-CN"/>
        </w:rPr>
        <w:t>.</w:t>
      </w:r>
    </w:p>
    <w:p w:rsidR="004A2576" w:rsidRPr="00E3728B" w:rsidRDefault="004A2576" w:rsidP="00937CA5">
      <w:pPr>
        <w:numPr>
          <w:ilvl w:val="0"/>
          <w:numId w:val="40"/>
        </w:numPr>
        <w:spacing w:after="120"/>
        <w:rPr>
          <w:sz w:val="22"/>
          <w:lang w:val="en-US"/>
        </w:rPr>
      </w:pPr>
      <w:r w:rsidRPr="00E3728B">
        <w:rPr>
          <w:sz w:val="22"/>
          <w:lang w:val="en-US"/>
        </w:rPr>
        <w:t xml:space="preserve">During T2, </w:t>
      </w:r>
      <w:r w:rsidRPr="004A2576">
        <w:rPr>
          <w:sz w:val="22"/>
          <w:lang w:val="en-US"/>
        </w:rPr>
        <w:t xml:space="preserve">the UE is expected to transmit </w:t>
      </w:r>
      <w:r w:rsidRPr="004A2576">
        <w:rPr>
          <w:i/>
          <w:sz w:val="22"/>
          <w:lang w:val="en-US"/>
        </w:rPr>
        <w:t>SidelinkUEInformationNR</w:t>
      </w:r>
      <w:r w:rsidRPr="004A2576">
        <w:rPr>
          <w:sz w:val="22"/>
          <w:lang w:val="en-US"/>
        </w:rPr>
        <w:t xml:space="preserve"> indicating </w:t>
      </w:r>
      <w:r w:rsidR="00937CA5" w:rsidRPr="00937CA5">
        <w:rPr>
          <w:i/>
          <w:sz w:val="22"/>
          <w:lang w:val="en-US"/>
        </w:rPr>
        <w:t>sl-RxInterestedFreqListDisc</w:t>
      </w:r>
      <w:r w:rsidRPr="004A2576">
        <w:rPr>
          <w:sz w:val="22"/>
          <w:lang w:val="en-US"/>
        </w:rPr>
        <w:t xml:space="preserve"> </w:t>
      </w:r>
      <w:r>
        <w:rPr>
          <w:rFonts w:eastAsia="宋体"/>
          <w:sz w:val="22"/>
          <w:lang w:eastAsia="zh-CN"/>
        </w:rPr>
        <w:t>and</w:t>
      </w:r>
      <w:r>
        <w:rPr>
          <w:rFonts w:eastAsia="宋体"/>
          <w:sz w:val="22"/>
          <w:szCs w:val="22"/>
          <w:lang w:eastAsia="zh-CN"/>
        </w:rPr>
        <w:t xml:space="preserve"> receive </w:t>
      </w:r>
      <w:r w:rsidRPr="00E3728B">
        <w:rPr>
          <w:rFonts w:eastAsia="宋体"/>
          <w:sz w:val="22"/>
          <w:szCs w:val="22"/>
          <w:lang w:eastAsia="zh-CN"/>
        </w:rPr>
        <w:t>RRC reconfiguration message</w:t>
      </w:r>
      <w:r>
        <w:rPr>
          <w:rFonts w:eastAsia="宋体"/>
          <w:sz w:val="22"/>
          <w:szCs w:val="22"/>
          <w:lang w:eastAsia="zh-CN"/>
        </w:rPr>
        <w:t>.</w:t>
      </w:r>
      <w:r w:rsidRPr="004A2576">
        <w:t xml:space="preserve"> </w:t>
      </w:r>
      <w:r>
        <w:rPr>
          <w:rFonts w:eastAsia="宋体"/>
          <w:sz w:val="22"/>
          <w:szCs w:val="22"/>
          <w:lang w:eastAsia="zh-CN"/>
        </w:rPr>
        <w:t xml:space="preserve">No PDSCH is scheduled for UE. </w:t>
      </w:r>
    </w:p>
    <w:p w:rsidR="004A2576" w:rsidRPr="00E3728B" w:rsidRDefault="004A2576" w:rsidP="004A2576">
      <w:pPr>
        <w:numPr>
          <w:ilvl w:val="0"/>
          <w:numId w:val="40"/>
        </w:numPr>
        <w:spacing w:after="120"/>
        <w:rPr>
          <w:sz w:val="22"/>
          <w:lang w:val="en-US"/>
        </w:rPr>
      </w:pPr>
      <w:r w:rsidRPr="00E3728B">
        <w:rPr>
          <w:sz w:val="22"/>
          <w:lang w:val="en-US"/>
        </w:rPr>
        <w:t xml:space="preserve">During T3, </w:t>
      </w:r>
      <w:r w:rsidRPr="00E3728B">
        <w:rPr>
          <w:rFonts w:eastAsia="宋体"/>
          <w:sz w:val="22"/>
          <w:lang w:eastAsia="zh-CN"/>
        </w:rPr>
        <w:t>the</w:t>
      </w:r>
      <w:r w:rsidRPr="00E3728B">
        <w:rPr>
          <w:rFonts w:eastAsia="宋体"/>
          <w:sz w:val="22"/>
          <w:szCs w:val="22"/>
          <w:lang w:eastAsia="zh-CN"/>
        </w:rPr>
        <w:t xml:space="preserve"> </w:t>
      </w:r>
      <w:r>
        <w:rPr>
          <w:rFonts w:eastAsia="宋体"/>
          <w:sz w:val="22"/>
          <w:szCs w:val="22"/>
          <w:lang w:eastAsia="zh-CN"/>
        </w:rPr>
        <w:t xml:space="preserve">UE </w:t>
      </w:r>
      <w:r w:rsidRPr="00E3728B">
        <w:rPr>
          <w:rFonts w:eastAsia="宋体"/>
          <w:sz w:val="22"/>
          <w:szCs w:val="22"/>
          <w:lang w:eastAsia="zh-CN"/>
        </w:rPr>
        <w:t xml:space="preserve">S-RSRP </w:t>
      </w:r>
      <w:r>
        <w:rPr>
          <w:rFonts w:eastAsia="宋体"/>
          <w:sz w:val="22"/>
          <w:szCs w:val="22"/>
          <w:lang w:eastAsia="zh-CN"/>
        </w:rPr>
        <w:t>is scheduled with PDSCH on PCell downlink. T</w:t>
      </w:r>
      <w:r w:rsidRPr="00491AFD">
        <w:rPr>
          <w:rFonts w:eastAsia="宋体"/>
          <w:sz w:val="22"/>
          <w:szCs w:val="22"/>
          <w:lang w:eastAsia="zh-CN"/>
        </w:rPr>
        <w:t xml:space="preserve">he missed ACK/NACKs during T3 </w:t>
      </w:r>
      <w:r>
        <w:rPr>
          <w:rFonts w:eastAsia="宋体"/>
          <w:sz w:val="22"/>
          <w:szCs w:val="22"/>
          <w:lang w:eastAsia="zh-CN"/>
        </w:rPr>
        <w:t xml:space="preserve">shall be counted </w:t>
      </w:r>
      <w:r w:rsidRPr="00491AFD">
        <w:rPr>
          <w:rFonts w:eastAsia="宋体"/>
          <w:sz w:val="22"/>
          <w:szCs w:val="22"/>
          <w:lang w:eastAsia="zh-CN"/>
        </w:rPr>
        <w:t xml:space="preserve">to verify the allowed interruptions during </w:t>
      </w:r>
      <w:r w:rsidR="00937CA5">
        <w:rPr>
          <w:rFonts w:eastAsia="宋体"/>
          <w:sz w:val="22"/>
          <w:lang w:eastAsia="zh-CN"/>
        </w:rPr>
        <w:t>NR</w:t>
      </w:r>
      <w:r w:rsidR="00937CA5" w:rsidRPr="00E3728B">
        <w:rPr>
          <w:rFonts w:eastAsia="宋体"/>
          <w:sz w:val="22"/>
          <w:lang w:eastAsia="zh-CN"/>
        </w:rPr>
        <w:t xml:space="preserve"> sidelink </w:t>
      </w:r>
      <w:r w:rsidR="00937CA5">
        <w:rPr>
          <w:rFonts w:eastAsia="宋体"/>
          <w:sz w:val="22"/>
          <w:szCs w:val="22"/>
          <w:lang w:eastAsia="zh-CN"/>
        </w:rPr>
        <w:t>discovery</w:t>
      </w:r>
      <w:r>
        <w:rPr>
          <w:rFonts w:eastAsia="宋体"/>
          <w:sz w:val="22"/>
          <w:szCs w:val="22"/>
          <w:lang w:eastAsia="zh-CN"/>
        </w:rPr>
        <w:t>.</w:t>
      </w:r>
    </w:p>
    <w:p w:rsidR="000D0A67" w:rsidRDefault="00B77D36" w:rsidP="007C78E4">
      <w:pPr>
        <w:widowControl w:val="0"/>
        <w:adjustRightInd w:val="0"/>
        <w:snapToGrid w:val="0"/>
        <w:spacing w:before="180"/>
        <w:rPr>
          <w:rFonts w:eastAsia="宋体"/>
          <w:b/>
          <w:i/>
          <w:sz w:val="22"/>
          <w:lang w:val="en-US" w:eastAsia="zh-CN"/>
        </w:rPr>
      </w:pPr>
      <w:r w:rsidRPr="00AA51FE">
        <w:rPr>
          <w:rFonts w:eastAsia="宋体"/>
          <w:b/>
          <w:i/>
          <w:sz w:val="22"/>
          <w:lang w:val="en-US" w:eastAsia="zh-CN"/>
        </w:rPr>
        <w:t xml:space="preserve">Proposal </w:t>
      </w:r>
      <w:r w:rsidR="002A05E5">
        <w:rPr>
          <w:rFonts w:eastAsia="宋体"/>
          <w:b/>
          <w:i/>
          <w:sz w:val="22"/>
          <w:lang w:val="en-US" w:eastAsia="zh-CN"/>
        </w:rPr>
        <w:t>1</w:t>
      </w:r>
      <w:r w:rsidRPr="00AA51FE">
        <w:rPr>
          <w:rFonts w:eastAsia="宋体"/>
          <w:b/>
          <w:i/>
          <w:sz w:val="22"/>
          <w:lang w:val="en-US" w:eastAsia="zh-CN"/>
        </w:rPr>
        <w:t xml:space="preserve">: </w:t>
      </w:r>
      <w:r w:rsidR="002A05E5">
        <w:rPr>
          <w:rFonts w:eastAsia="宋体"/>
          <w:b/>
          <w:i/>
          <w:sz w:val="22"/>
          <w:lang w:val="en-US" w:eastAsia="zh-CN"/>
        </w:rPr>
        <w:t xml:space="preserve">For </w:t>
      </w:r>
      <w:r w:rsidR="00DD44BB">
        <w:rPr>
          <w:rFonts w:eastAsia="宋体"/>
          <w:b/>
          <w:i/>
          <w:sz w:val="22"/>
          <w:lang w:val="en-US" w:eastAsia="zh-CN"/>
        </w:rPr>
        <w:t>R17</w:t>
      </w:r>
      <w:r w:rsidR="00A43D2E">
        <w:rPr>
          <w:rFonts w:eastAsia="宋体"/>
          <w:b/>
          <w:i/>
          <w:sz w:val="22"/>
          <w:lang w:val="en-US" w:eastAsia="zh-CN"/>
        </w:rPr>
        <w:t xml:space="preserve"> </w:t>
      </w:r>
      <w:r w:rsidR="002A05E5">
        <w:rPr>
          <w:rFonts w:eastAsia="宋体"/>
          <w:b/>
          <w:i/>
          <w:sz w:val="22"/>
          <w:lang w:val="en-US" w:eastAsia="zh-CN"/>
        </w:rPr>
        <w:t xml:space="preserve">NR sidelink relay, </w:t>
      </w:r>
      <w:r w:rsidR="00541C8B">
        <w:rPr>
          <w:rFonts w:eastAsia="宋体"/>
          <w:b/>
          <w:i/>
          <w:sz w:val="22"/>
          <w:lang w:eastAsia="zh-CN"/>
        </w:rPr>
        <w:t xml:space="preserve">the test setups provided in section 2.1 are suggested to be used </w:t>
      </w:r>
      <w:r w:rsidR="00937CA5">
        <w:rPr>
          <w:rFonts w:eastAsia="宋体"/>
          <w:b/>
          <w:i/>
          <w:sz w:val="22"/>
          <w:lang w:eastAsia="zh-CN"/>
        </w:rPr>
        <w:t>for verifying interruption requirements at NR sidelink discovery configuration</w:t>
      </w:r>
      <w:r w:rsidR="00541C8B">
        <w:rPr>
          <w:rFonts w:eastAsia="宋体"/>
          <w:b/>
          <w:i/>
          <w:sz w:val="22"/>
          <w:lang w:eastAsia="zh-CN"/>
        </w:rPr>
        <w:t>.</w:t>
      </w:r>
    </w:p>
    <w:p w:rsidR="00A43D2E" w:rsidRDefault="00A43D2E" w:rsidP="007C78E4">
      <w:pPr>
        <w:widowControl w:val="0"/>
        <w:adjustRightInd w:val="0"/>
        <w:snapToGrid w:val="0"/>
        <w:spacing w:before="180"/>
        <w:rPr>
          <w:rFonts w:eastAsia="宋体"/>
          <w:sz w:val="22"/>
          <w:lang w:val="en-US" w:eastAsia="zh-CN"/>
        </w:rPr>
      </w:pPr>
    </w:p>
    <w:p w:rsidR="00937CA5" w:rsidRPr="00E05C3A" w:rsidRDefault="00937CA5" w:rsidP="00937CA5">
      <w:pPr>
        <w:pStyle w:val="2"/>
        <w:rPr>
          <w:lang w:eastAsia="zh-CN"/>
        </w:rPr>
      </w:pPr>
      <w:r>
        <w:rPr>
          <w:lang w:eastAsia="zh-CN"/>
        </w:rPr>
        <w:t>T</w:t>
      </w:r>
      <w:r w:rsidRPr="00E05C3A">
        <w:rPr>
          <w:lang w:eastAsia="zh-CN"/>
        </w:rPr>
        <w:t xml:space="preserve">est </w:t>
      </w:r>
      <w:r>
        <w:rPr>
          <w:lang w:eastAsia="zh-CN"/>
        </w:rPr>
        <w:t>for selection/r</w:t>
      </w:r>
      <w:r w:rsidRPr="00937CA5">
        <w:rPr>
          <w:lang w:eastAsia="zh-CN"/>
        </w:rPr>
        <w:t xml:space="preserve">eselection of </w:t>
      </w:r>
      <w:r>
        <w:rPr>
          <w:lang w:eastAsia="zh-CN"/>
        </w:rPr>
        <w:t>r</w:t>
      </w:r>
      <w:r w:rsidRPr="00937CA5">
        <w:rPr>
          <w:lang w:eastAsia="zh-CN"/>
        </w:rPr>
        <w:t>elay UE</w:t>
      </w:r>
    </w:p>
    <w:p w:rsidR="00B954BD" w:rsidRPr="00E3728B" w:rsidRDefault="00541C8B" w:rsidP="00B954BD">
      <w:pPr>
        <w:spacing w:after="120"/>
        <w:rPr>
          <w:sz w:val="22"/>
          <w:lang w:val="en-US"/>
        </w:rPr>
      </w:pPr>
      <w:r>
        <w:rPr>
          <w:rFonts w:eastAsia="宋体"/>
          <w:sz w:val="22"/>
          <w:szCs w:val="22"/>
          <w:lang w:eastAsia="zh-CN"/>
        </w:rPr>
        <w:t>The</w:t>
      </w:r>
      <w:r w:rsidR="00937CA5">
        <w:rPr>
          <w:rFonts w:eastAsia="宋体"/>
          <w:sz w:val="22"/>
          <w:szCs w:val="22"/>
          <w:lang w:eastAsia="zh-CN"/>
        </w:rPr>
        <w:t xml:space="preserve"> test method </w:t>
      </w:r>
      <w:r>
        <w:rPr>
          <w:rFonts w:eastAsia="宋体"/>
          <w:sz w:val="22"/>
          <w:szCs w:val="22"/>
          <w:lang w:eastAsia="zh-CN"/>
        </w:rPr>
        <w:t xml:space="preserve">used </w:t>
      </w:r>
      <w:r w:rsidR="00937CA5">
        <w:rPr>
          <w:rFonts w:eastAsia="宋体"/>
          <w:sz w:val="22"/>
          <w:szCs w:val="22"/>
          <w:lang w:eastAsia="zh-CN"/>
        </w:rPr>
        <w:t xml:space="preserve">for testing </w:t>
      </w:r>
      <w:r>
        <w:rPr>
          <w:rFonts w:eastAsia="宋体"/>
          <w:sz w:val="22"/>
          <w:szCs w:val="22"/>
          <w:lang w:eastAsia="zh-CN"/>
        </w:rPr>
        <w:t>selection/r</w:t>
      </w:r>
      <w:r w:rsidRPr="00E05C3A">
        <w:rPr>
          <w:rFonts w:eastAsia="宋体"/>
          <w:sz w:val="22"/>
          <w:szCs w:val="22"/>
          <w:lang w:eastAsia="zh-CN"/>
        </w:rPr>
        <w:t xml:space="preserve">eselection of </w:t>
      </w:r>
      <w:r>
        <w:rPr>
          <w:rFonts w:eastAsia="宋体"/>
          <w:sz w:val="22"/>
          <w:szCs w:val="22"/>
          <w:lang w:eastAsia="zh-CN"/>
        </w:rPr>
        <w:t xml:space="preserve">ProSe </w:t>
      </w:r>
      <w:r w:rsidRPr="00E05C3A">
        <w:rPr>
          <w:rFonts w:eastAsia="宋体"/>
          <w:sz w:val="22"/>
          <w:szCs w:val="22"/>
          <w:lang w:eastAsia="zh-CN"/>
        </w:rPr>
        <w:t>relay UE</w:t>
      </w:r>
      <w:r w:rsidR="00937CA5">
        <w:rPr>
          <w:rFonts w:eastAsia="宋体"/>
          <w:sz w:val="22"/>
          <w:szCs w:val="22"/>
          <w:lang w:eastAsia="zh-CN"/>
        </w:rPr>
        <w:t xml:space="preserve"> </w:t>
      </w:r>
      <w:r>
        <w:rPr>
          <w:rFonts w:eastAsia="宋体"/>
          <w:sz w:val="22"/>
          <w:szCs w:val="22"/>
          <w:lang w:eastAsia="zh-CN"/>
        </w:rPr>
        <w:t xml:space="preserve">in LTE </w:t>
      </w:r>
      <w:r w:rsidR="00937CA5">
        <w:rPr>
          <w:rFonts w:eastAsia="宋体"/>
          <w:sz w:val="22"/>
          <w:szCs w:val="22"/>
          <w:lang w:eastAsia="zh-CN"/>
        </w:rPr>
        <w:t xml:space="preserve">can be used as baseline for </w:t>
      </w:r>
      <w:r>
        <w:rPr>
          <w:rFonts w:eastAsia="宋体"/>
          <w:sz w:val="22"/>
          <w:szCs w:val="22"/>
          <w:lang w:eastAsia="zh-CN"/>
        </w:rPr>
        <w:t>defining</w:t>
      </w:r>
      <w:r w:rsidR="00937CA5">
        <w:rPr>
          <w:rFonts w:eastAsia="宋体"/>
          <w:sz w:val="22"/>
          <w:szCs w:val="22"/>
          <w:lang w:eastAsia="zh-CN"/>
        </w:rPr>
        <w:t xml:space="preserve"> the test for </w:t>
      </w:r>
      <w:r>
        <w:rPr>
          <w:rFonts w:eastAsia="宋体"/>
          <w:sz w:val="22"/>
          <w:szCs w:val="22"/>
          <w:lang w:eastAsia="zh-CN"/>
        </w:rPr>
        <w:t>selection/r</w:t>
      </w:r>
      <w:r w:rsidRPr="00E05C3A">
        <w:rPr>
          <w:rFonts w:eastAsia="宋体"/>
          <w:sz w:val="22"/>
          <w:szCs w:val="22"/>
          <w:lang w:eastAsia="zh-CN"/>
        </w:rPr>
        <w:t xml:space="preserve">eselection of </w:t>
      </w:r>
      <w:r>
        <w:rPr>
          <w:rFonts w:eastAsia="宋体"/>
          <w:sz w:val="22"/>
          <w:szCs w:val="22"/>
          <w:lang w:eastAsia="zh-CN"/>
        </w:rPr>
        <w:t xml:space="preserve">sidelink </w:t>
      </w:r>
      <w:r w:rsidRPr="00E05C3A">
        <w:rPr>
          <w:rFonts w:eastAsia="宋体"/>
          <w:sz w:val="22"/>
          <w:szCs w:val="22"/>
          <w:lang w:eastAsia="zh-CN"/>
        </w:rPr>
        <w:t>relay UE</w:t>
      </w:r>
      <w:r>
        <w:rPr>
          <w:rFonts w:eastAsia="宋体"/>
          <w:sz w:val="22"/>
          <w:szCs w:val="22"/>
          <w:lang w:eastAsia="zh-CN"/>
        </w:rPr>
        <w:t xml:space="preserve"> in NR</w:t>
      </w:r>
      <w:r w:rsidR="00937CA5" w:rsidRPr="00E05C3A">
        <w:rPr>
          <w:rFonts w:eastAsia="宋体"/>
          <w:sz w:val="22"/>
          <w:szCs w:val="22"/>
          <w:lang w:eastAsia="zh-CN"/>
        </w:rPr>
        <w:t>.</w:t>
      </w:r>
      <w:r w:rsidR="00B954BD" w:rsidRPr="00B954BD">
        <w:rPr>
          <w:rFonts w:eastAsia="宋体" w:hint="eastAsia"/>
          <w:sz w:val="22"/>
          <w:szCs w:val="22"/>
          <w:lang w:eastAsia="zh-CN"/>
        </w:rPr>
        <w:t xml:space="preserve"> </w:t>
      </w:r>
      <w:r w:rsidR="00B954BD">
        <w:rPr>
          <w:rFonts w:eastAsia="宋体" w:hint="eastAsia"/>
          <w:sz w:val="22"/>
          <w:szCs w:val="22"/>
          <w:lang w:eastAsia="zh-CN"/>
        </w:rPr>
        <w:t>S</w:t>
      </w:r>
      <w:r w:rsidR="00B954BD">
        <w:rPr>
          <w:rFonts w:eastAsia="宋体"/>
          <w:sz w:val="22"/>
          <w:szCs w:val="22"/>
          <w:lang w:eastAsia="zh-CN"/>
        </w:rPr>
        <w:t xml:space="preserve">imilarly, for interruption test at NR sidelink discovery configuration, the </w:t>
      </w:r>
      <w:r w:rsidR="00B954BD" w:rsidRPr="00B954BD">
        <w:rPr>
          <w:rFonts w:eastAsia="宋体"/>
          <w:sz w:val="22"/>
          <w:szCs w:val="22"/>
          <w:lang w:eastAsia="zh-CN"/>
        </w:rPr>
        <w:t xml:space="preserve">test consists of one active serving cell (cell 1), and two active </w:t>
      </w:r>
      <w:r w:rsidR="00B954BD">
        <w:rPr>
          <w:rFonts w:eastAsia="宋体"/>
          <w:sz w:val="22"/>
          <w:szCs w:val="22"/>
          <w:lang w:eastAsia="zh-CN"/>
        </w:rPr>
        <w:t>s</w:t>
      </w:r>
      <w:r w:rsidR="00B954BD" w:rsidRPr="00B954BD">
        <w:rPr>
          <w:rFonts w:eastAsia="宋体"/>
          <w:sz w:val="22"/>
          <w:szCs w:val="22"/>
          <w:lang w:eastAsia="zh-CN"/>
        </w:rPr>
        <w:t xml:space="preserve">idelink relay UEs (Sidelink Relay UE 1, Sidelink Relay UE 2). The </w:t>
      </w:r>
      <w:r w:rsidR="00B954BD">
        <w:rPr>
          <w:rFonts w:eastAsia="宋体"/>
          <w:sz w:val="22"/>
          <w:szCs w:val="22"/>
          <w:lang w:eastAsia="zh-CN"/>
        </w:rPr>
        <w:t xml:space="preserve">test </w:t>
      </w:r>
      <w:r w:rsidR="00B954BD" w:rsidRPr="00E3728B">
        <w:rPr>
          <w:sz w:val="22"/>
          <w:lang w:val="en-US"/>
        </w:rPr>
        <w:t xml:space="preserve">consists of </w:t>
      </w:r>
      <w:r w:rsidR="00B954BD">
        <w:rPr>
          <w:sz w:val="22"/>
          <w:lang w:val="en-US"/>
        </w:rPr>
        <w:t>five</w:t>
      </w:r>
      <w:r w:rsidR="00B954BD" w:rsidRPr="00E3728B">
        <w:rPr>
          <w:sz w:val="22"/>
          <w:lang w:val="en-US"/>
        </w:rPr>
        <w:t xml:space="preserve"> consecutive time periods, with time duration of T1,</w:t>
      </w:r>
      <w:r w:rsidR="00B954BD" w:rsidRPr="00B954BD">
        <w:rPr>
          <w:sz w:val="22"/>
          <w:lang w:val="en-US"/>
        </w:rPr>
        <w:t xml:space="preserve"> </w:t>
      </w:r>
      <w:r w:rsidR="00B954BD" w:rsidRPr="00E3728B">
        <w:rPr>
          <w:sz w:val="22"/>
          <w:lang w:val="en-US"/>
        </w:rPr>
        <w:t>T</w:t>
      </w:r>
      <w:r w:rsidR="00B954BD">
        <w:rPr>
          <w:sz w:val="22"/>
          <w:lang w:val="en-US"/>
        </w:rPr>
        <w:t>2</w:t>
      </w:r>
      <w:r w:rsidR="00B954BD" w:rsidRPr="00E3728B">
        <w:rPr>
          <w:sz w:val="22"/>
          <w:lang w:val="en-US"/>
        </w:rPr>
        <w:t>,</w:t>
      </w:r>
      <w:r w:rsidR="00B954BD" w:rsidRPr="00B954BD">
        <w:rPr>
          <w:sz w:val="22"/>
          <w:lang w:val="en-US"/>
        </w:rPr>
        <w:t xml:space="preserve"> </w:t>
      </w:r>
      <w:r w:rsidR="00B954BD" w:rsidRPr="00E3728B">
        <w:rPr>
          <w:sz w:val="22"/>
          <w:lang w:val="en-US"/>
        </w:rPr>
        <w:t>T</w:t>
      </w:r>
      <w:r w:rsidR="00B954BD">
        <w:rPr>
          <w:sz w:val="22"/>
          <w:lang w:val="en-US"/>
        </w:rPr>
        <w:t>3</w:t>
      </w:r>
      <w:r w:rsidR="00B954BD" w:rsidRPr="00E3728B">
        <w:rPr>
          <w:sz w:val="22"/>
          <w:lang w:val="en-US"/>
        </w:rPr>
        <w:t>, T</w:t>
      </w:r>
      <w:r w:rsidR="00B954BD">
        <w:rPr>
          <w:sz w:val="22"/>
          <w:lang w:val="en-US"/>
        </w:rPr>
        <w:t>4</w:t>
      </w:r>
      <w:r w:rsidR="00B954BD" w:rsidRPr="00E3728B">
        <w:rPr>
          <w:sz w:val="22"/>
          <w:lang w:val="en-US"/>
        </w:rPr>
        <w:t xml:space="preserve"> and T</w:t>
      </w:r>
      <w:r w:rsidR="00B954BD">
        <w:rPr>
          <w:sz w:val="22"/>
          <w:lang w:val="en-US"/>
        </w:rPr>
        <w:t>5</w:t>
      </w:r>
      <w:r w:rsidR="00B954BD" w:rsidRPr="00E3728B">
        <w:rPr>
          <w:sz w:val="22"/>
          <w:lang w:val="en-US"/>
        </w:rPr>
        <w:t>, respectively.</w:t>
      </w:r>
    </w:p>
    <w:p w:rsidR="00B954BD" w:rsidRPr="00E3728B" w:rsidRDefault="00B954BD" w:rsidP="005E4876">
      <w:pPr>
        <w:numPr>
          <w:ilvl w:val="0"/>
          <w:numId w:val="40"/>
        </w:numPr>
        <w:spacing w:after="120"/>
        <w:rPr>
          <w:sz w:val="22"/>
          <w:lang w:val="en-US"/>
        </w:rPr>
      </w:pPr>
      <w:r w:rsidRPr="00E3728B">
        <w:rPr>
          <w:rFonts w:eastAsia="宋体"/>
          <w:sz w:val="22"/>
          <w:lang w:eastAsia="zh-CN"/>
        </w:rPr>
        <w:t xml:space="preserve">During T1, </w:t>
      </w:r>
      <w:r w:rsidR="00C24260" w:rsidRPr="00C24260">
        <w:rPr>
          <w:rFonts w:eastAsia="宋体"/>
          <w:sz w:val="22"/>
          <w:lang w:eastAsia="zh-CN"/>
        </w:rPr>
        <w:t xml:space="preserve">RSRP of cell 1 is kept higher than </w:t>
      </w:r>
      <w:r w:rsidR="00C24260" w:rsidRPr="00C24260">
        <w:rPr>
          <w:rFonts w:eastAsia="宋体"/>
          <w:i/>
          <w:sz w:val="22"/>
          <w:lang w:eastAsia="zh-CN"/>
        </w:rPr>
        <w:t>threshHighRemote</w:t>
      </w:r>
      <w:r w:rsidR="00C24260" w:rsidRPr="00C24260">
        <w:rPr>
          <w:rFonts w:eastAsia="宋体"/>
          <w:sz w:val="22"/>
          <w:lang w:eastAsia="zh-CN"/>
        </w:rPr>
        <w:t xml:space="preserve"> (within </w:t>
      </w:r>
      <w:r w:rsidR="005E4876" w:rsidRPr="005E4876">
        <w:rPr>
          <w:rFonts w:eastAsia="宋体"/>
          <w:i/>
          <w:sz w:val="22"/>
          <w:lang w:eastAsia="zh-CN"/>
        </w:rPr>
        <w:t>sl-remoteUE-Config</w:t>
      </w:r>
      <w:r w:rsidR="00C24260" w:rsidRPr="00C24260">
        <w:rPr>
          <w:rFonts w:eastAsia="宋体"/>
          <w:sz w:val="22"/>
          <w:lang w:eastAsia="zh-CN"/>
        </w:rPr>
        <w:t xml:space="preserve">), and the remote UE is not required to perform </w:t>
      </w:r>
      <w:r w:rsidR="00C24260">
        <w:rPr>
          <w:rFonts w:eastAsia="宋体"/>
          <w:sz w:val="22"/>
          <w:lang w:eastAsia="zh-CN"/>
        </w:rPr>
        <w:t xml:space="preserve">sidelink </w:t>
      </w:r>
      <w:r w:rsidR="00C24260" w:rsidRPr="00C24260">
        <w:rPr>
          <w:rFonts w:eastAsia="宋体"/>
          <w:sz w:val="22"/>
          <w:lang w:eastAsia="zh-CN"/>
        </w:rPr>
        <w:t>relay UE selection.</w:t>
      </w:r>
    </w:p>
    <w:p w:rsidR="00B954BD" w:rsidRPr="00E3728B" w:rsidRDefault="00B954BD" w:rsidP="005E4876">
      <w:pPr>
        <w:numPr>
          <w:ilvl w:val="0"/>
          <w:numId w:val="40"/>
        </w:numPr>
        <w:spacing w:after="120"/>
        <w:rPr>
          <w:sz w:val="22"/>
          <w:lang w:val="en-US"/>
        </w:rPr>
      </w:pPr>
      <w:r w:rsidRPr="00E3728B">
        <w:rPr>
          <w:sz w:val="22"/>
          <w:lang w:val="en-US"/>
        </w:rPr>
        <w:lastRenderedPageBreak/>
        <w:t xml:space="preserve">During T2, </w:t>
      </w:r>
      <w:r w:rsidR="00C24260" w:rsidRPr="00C24260">
        <w:rPr>
          <w:sz w:val="22"/>
          <w:lang w:val="en-US"/>
        </w:rPr>
        <w:t xml:space="preserve">RSRP of cell 1 is configured to be lower than </w:t>
      </w:r>
      <w:r w:rsidR="00C24260" w:rsidRPr="00C24260">
        <w:rPr>
          <w:rFonts w:eastAsia="宋体"/>
          <w:i/>
          <w:sz w:val="22"/>
          <w:lang w:eastAsia="zh-CN"/>
        </w:rPr>
        <w:t>threshHighRemote</w:t>
      </w:r>
      <w:r w:rsidR="00C24260" w:rsidRPr="00C24260">
        <w:rPr>
          <w:sz w:val="22"/>
          <w:lang w:val="en-US"/>
        </w:rPr>
        <w:t xml:space="preserve">. The UE is expected to start looking for </w:t>
      </w:r>
      <w:r w:rsidR="00C24260">
        <w:rPr>
          <w:rFonts w:eastAsia="宋体"/>
          <w:sz w:val="22"/>
          <w:lang w:eastAsia="zh-CN"/>
        </w:rPr>
        <w:t xml:space="preserve">sidelink </w:t>
      </w:r>
      <w:r w:rsidR="00C24260" w:rsidRPr="00C24260">
        <w:rPr>
          <w:sz w:val="22"/>
          <w:lang w:val="en-US"/>
        </w:rPr>
        <w:t xml:space="preserve">relay UE and request the serving cell for </w:t>
      </w:r>
      <w:r w:rsidR="00C24260" w:rsidRPr="00E3728B">
        <w:rPr>
          <w:rFonts w:eastAsia="宋体"/>
          <w:sz w:val="22"/>
          <w:lang w:eastAsia="zh-CN"/>
        </w:rPr>
        <w:t>sidelink</w:t>
      </w:r>
      <w:r w:rsidR="00C24260" w:rsidRPr="00C24260">
        <w:rPr>
          <w:sz w:val="22"/>
          <w:lang w:val="en-US"/>
        </w:rPr>
        <w:t xml:space="preserve"> </w:t>
      </w:r>
      <w:r w:rsidR="00C24260">
        <w:rPr>
          <w:sz w:val="22"/>
          <w:lang w:val="en-US"/>
        </w:rPr>
        <w:t>c</w:t>
      </w:r>
      <w:r w:rsidR="00C24260" w:rsidRPr="00C24260">
        <w:rPr>
          <w:sz w:val="22"/>
          <w:lang w:val="en-US"/>
        </w:rPr>
        <w:t xml:space="preserve">ommunication resources for communicating with a candidate </w:t>
      </w:r>
      <w:r w:rsidR="005E4876">
        <w:rPr>
          <w:sz w:val="22"/>
          <w:lang w:val="en-US"/>
        </w:rPr>
        <w:t>s</w:t>
      </w:r>
      <w:r w:rsidR="00C24260" w:rsidRPr="00C24260">
        <w:rPr>
          <w:sz w:val="22"/>
          <w:lang w:val="en-US"/>
        </w:rPr>
        <w:t>idelink Relay UE</w:t>
      </w:r>
      <w:r>
        <w:rPr>
          <w:rFonts w:eastAsia="宋体"/>
          <w:sz w:val="22"/>
          <w:szCs w:val="22"/>
          <w:lang w:eastAsia="zh-CN"/>
        </w:rPr>
        <w:t>.</w:t>
      </w:r>
      <w:r w:rsidRPr="004A2576">
        <w:t xml:space="preserve"> </w:t>
      </w:r>
      <w:r w:rsidR="00C24260" w:rsidRPr="00C24260">
        <w:rPr>
          <w:rFonts w:eastAsia="宋体"/>
          <w:sz w:val="22"/>
          <w:szCs w:val="22"/>
          <w:lang w:eastAsia="zh-CN"/>
        </w:rPr>
        <w:t>The SD-RSRP</w:t>
      </w:r>
      <w:r w:rsidR="005E4876">
        <w:rPr>
          <w:rFonts w:eastAsia="宋体"/>
          <w:sz w:val="22"/>
          <w:szCs w:val="22"/>
          <w:lang w:eastAsia="zh-CN"/>
        </w:rPr>
        <w:t>/SL-RSRP</w:t>
      </w:r>
      <w:r w:rsidR="00C24260" w:rsidRPr="00C24260">
        <w:rPr>
          <w:rFonts w:eastAsia="宋体"/>
          <w:sz w:val="22"/>
          <w:szCs w:val="22"/>
          <w:lang w:eastAsia="zh-CN"/>
        </w:rPr>
        <w:t xml:space="preserve"> of Sidelink Relay UE 1 and Sidelink Relay UE 2 is configured to be lower than</w:t>
      </w:r>
      <w:r w:rsidR="005E4876" w:rsidRPr="005E4876">
        <w:t xml:space="preserve"> </w:t>
      </w:r>
      <w:r w:rsidR="005E4876" w:rsidRPr="005E4876">
        <w:rPr>
          <w:rFonts w:eastAsia="宋体"/>
          <w:i/>
          <w:sz w:val="22"/>
          <w:szCs w:val="22"/>
          <w:lang w:eastAsia="zh-CN"/>
        </w:rPr>
        <w:t>sl-RSRP-Thresh</w:t>
      </w:r>
      <w:r w:rsidR="00C24260" w:rsidRPr="00C24260">
        <w:rPr>
          <w:rFonts w:eastAsia="宋体"/>
          <w:sz w:val="22"/>
          <w:szCs w:val="22"/>
          <w:lang w:eastAsia="zh-CN"/>
        </w:rPr>
        <w:t xml:space="preserve"> and no </w:t>
      </w:r>
      <w:r w:rsidR="005E4876" w:rsidRPr="00E3728B">
        <w:rPr>
          <w:rFonts w:eastAsia="宋体"/>
          <w:sz w:val="22"/>
          <w:lang w:eastAsia="zh-CN"/>
        </w:rPr>
        <w:t>sidelink</w:t>
      </w:r>
      <w:r w:rsidR="005E4876" w:rsidRPr="00C24260">
        <w:rPr>
          <w:sz w:val="22"/>
          <w:lang w:val="en-US"/>
        </w:rPr>
        <w:t xml:space="preserve"> </w:t>
      </w:r>
      <w:r w:rsidR="00C24260" w:rsidRPr="00C24260">
        <w:rPr>
          <w:rFonts w:eastAsia="宋体"/>
          <w:sz w:val="22"/>
          <w:szCs w:val="22"/>
          <w:lang w:eastAsia="zh-CN"/>
        </w:rPr>
        <w:t>relay UE will be available for the remote UE under test.</w:t>
      </w:r>
      <w:r>
        <w:rPr>
          <w:rFonts w:eastAsia="宋体"/>
          <w:sz w:val="22"/>
          <w:szCs w:val="22"/>
          <w:lang w:eastAsia="zh-CN"/>
        </w:rPr>
        <w:t xml:space="preserve"> </w:t>
      </w:r>
    </w:p>
    <w:p w:rsidR="00B954BD" w:rsidRPr="00E3728B" w:rsidRDefault="00B954BD" w:rsidP="00C24260">
      <w:pPr>
        <w:numPr>
          <w:ilvl w:val="0"/>
          <w:numId w:val="40"/>
        </w:numPr>
        <w:spacing w:after="120"/>
        <w:rPr>
          <w:sz w:val="22"/>
          <w:lang w:val="en-US"/>
        </w:rPr>
      </w:pPr>
      <w:r w:rsidRPr="00E3728B">
        <w:rPr>
          <w:sz w:val="22"/>
          <w:lang w:val="en-US"/>
        </w:rPr>
        <w:t xml:space="preserve">During T3, </w:t>
      </w:r>
      <w:r w:rsidR="00C24260" w:rsidRPr="00C24260">
        <w:rPr>
          <w:rFonts w:eastAsia="宋体"/>
          <w:sz w:val="22"/>
          <w:lang w:eastAsia="zh-CN"/>
        </w:rPr>
        <w:t xml:space="preserve">the </w:t>
      </w:r>
      <w:r w:rsidR="005E4876" w:rsidRPr="00C24260">
        <w:rPr>
          <w:rFonts w:eastAsia="宋体"/>
          <w:sz w:val="22"/>
          <w:szCs w:val="22"/>
          <w:lang w:eastAsia="zh-CN"/>
        </w:rPr>
        <w:t>SD-RSRP</w:t>
      </w:r>
      <w:r w:rsidR="005E4876">
        <w:rPr>
          <w:rFonts w:eastAsia="宋体"/>
          <w:sz w:val="22"/>
          <w:szCs w:val="22"/>
          <w:lang w:eastAsia="zh-CN"/>
        </w:rPr>
        <w:t>/SL-RSRP</w:t>
      </w:r>
      <w:r w:rsidR="00C24260" w:rsidRPr="00C24260">
        <w:rPr>
          <w:rFonts w:eastAsia="宋体"/>
          <w:sz w:val="22"/>
          <w:lang w:eastAsia="zh-CN"/>
        </w:rPr>
        <w:t xml:space="preserve"> of Sidelink Relay UE 1 is raised above</w:t>
      </w:r>
      <w:r w:rsidR="005E4876" w:rsidRPr="005E4876">
        <w:rPr>
          <w:rFonts w:eastAsia="宋体"/>
          <w:i/>
          <w:sz w:val="22"/>
          <w:szCs w:val="22"/>
          <w:lang w:eastAsia="zh-CN"/>
        </w:rPr>
        <w:t xml:space="preserve"> sl-RSRP-Thresh</w:t>
      </w:r>
      <w:r w:rsidR="00C24260" w:rsidRPr="00C24260">
        <w:rPr>
          <w:rFonts w:eastAsia="宋体"/>
          <w:sz w:val="22"/>
          <w:lang w:eastAsia="zh-CN"/>
        </w:rPr>
        <w:t xml:space="preserve"> and the UE is expected to perform </w:t>
      </w:r>
      <w:r w:rsidR="005E4876" w:rsidRPr="00E3728B">
        <w:rPr>
          <w:rFonts w:eastAsia="宋体"/>
          <w:sz w:val="22"/>
          <w:lang w:eastAsia="zh-CN"/>
        </w:rPr>
        <w:t>sidelink</w:t>
      </w:r>
      <w:r w:rsidR="005E4876" w:rsidRPr="00C24260">
        <w:rPr>
          <w:sz w:val="22"/>
          <w:lang w:val="en-US"/>
        </w:rPr>
        <w:t xml:space="preserve"> </w:t>
      </w:r>
      <w:r w:rsidR="00C24260" w:rsidRPr="00C24260">
        <w:rPr>
          <w:rFonts w:eastAsia="宋体"/>
          <w:sz w:val="22"/>
          <w:lang w:eastAsia="zh-CN"/>
        </w:rPr>
        <w:t>rela</w:t>
      </w:r>
      <w:r w:rsidR="00C24260">
        <w:rPr>
          <w:rFonts w:eastAsia="宋体"/>
          <w:sz w:val="22"/>
          <w:lang w:eastAsia="zh-CN"/>
        </w:rPr>
        <w:t xml:space="preserve">y selection to Sidelink Relay </w:t>
      </w:r>
      <w:r w:rsidR="00C24260" w:rsidRPr="00C24260">
        <w:rPr>
          <w:sz w:val="22"/>
          <w:lang w:val="en-US"/>
        </w:rPr>
        <w:t>UE</w:t>
      </w:r>
      <w:r w:rsidR="00C24260">
        <w:rPr>
          <w:rFonts w:eastAsia="宋体"/>
          <w:sz w:val="22"/>
          <w:lang w:eastAsia="zh-CN"/>
        </w:rPr>
        <w:t xml:space="preserve"> 1</w:t>
      </w:r>
      <w:r>
        <w:rPr>
          <w:rFonts w:eastAsia="宋体"/>
          <w:sz w:val="22"/>
          <w:szCs w:val="22"/>
          <w:lang w:eastAsia="zh-CN"/>
        </w:rPr>
        <w:t>.</w:t>
      </w:r>
    </w:p>
    <w:p w:rsidR="00B954BD" w:rsidRPr="00E3728B" w:rsidRDefault="00B954BD" w:rsidP="00C24260">
      <w:pPr>
        <w:numPr>
          <w:ilvl w:val="0"/>
          <w:numId w:val="40"/>
        </w:numPr>
        <w:spacing w:after="120"/>
        <w:rPr>
          <w:sz w:val="22"/>
          <w:lang w:val="en-US"/>
        </w:rPr>
      </w:pPr>
      <w:r w:rsidRPr="00E3728B">
        <w:rPr>
          <w:sz w:val="22"/>
          <w:lang w:val="en-US"/>
        </w:rPr>
        <w:t>During T</w:t>
      </w:r>
      <w:r>
        <w:rPr>
          <w:sz w:val="22"/>
          <w:lang w:val="en-US"/>
        </w:rPr>
        <w:t>4</w:t>
      </w:r>
      <w:r w:rsidRPr="00E3728B">
        <w:rPr>
          <w:sz w:val="22"/>
          <w:lang w:val="en-US"/>
        </w:rPr>
        <w:t xml:space="preserve">, </w:t>
      </w:r>
      <w:r w:rsidR="00C24260" w:rsidRPr="00C24260">
        <w:rPr>
          <w:sz w:val="22"/>
          <w:lang w:val="en-US"/>
        </w:rPr>
        <w:t xml:space="preserve">the UE is expected to complete the </w:t>
      </w:r>
      <w:r w:rsidR="00C24260">
        <w:rPr>
          <w:sz w:val="22"/>
          <w:lang w:val="en-US"/>
        </w:rPr>
        <w:t>sidelink</w:t>
      </w:r>
      <w:r w:rsidR="00C24260" w:rsidRPr="00C24260">
        <w:rPr>
          <w:sz w:val="22"/>
          <w:lang w:val="en-US"/>
        </w:rPr>
        <w:t xml:space="preserve"> </w:t>
      </w:r>
      <w:r w:rsidR="005E4876" w:rsidRPr="00C24260">
        <w:rPr>
          <w:sz w:val="22"/>
          <w:lang w:val="en-US"/>
        </w:rPr>
        <w:t xml:space="preserve">communication </w:t>
      </w:r>
      <w:r w:rsidR="00C24260" w:rsidRPr="00C24260">
        <w:rPr>
          <w:sz w:val="22"/>
          <w:lang w:val="en-US"/>
        </w:rPr>
        <w:t xml:space="preserve">setup with the relay UE. </w:t>
      </w:r>
      <w:r w:rsidR="00C24260">
        <w:rPr>
          <w:sz w:val="22"/>
          <w:lang w:val="en-US"/>
        </w:rPr>
        <w:t>T</w:t>
      </w:r>
      <w:r w:rsidR="00C24260" w:rsidRPr="00C24260">
        <w:rPr>
          <w:sz w:val="22"/>
          <w:lang w:val="en-US"/>
        </w:rPr>
        <w:t xml:space="preserve">he RSRP of the serving cell (cell 1) and the </w:t>
      </w:r>
      <w:r w:rsidR="005E4876" w:rsidRPr="00C24260">
        <w:rPr>
          <w:rFonts w:eastAsia="宋体"/>
          <w:sz w:val="22"/>
          <w:szCs w:val="22"/>
          <w:lang w:eastAsia="zh-CN"/>
        </w:rPr>
        <w:t>SD-RSRP</w:t>
      </w:r>
      <w:r w:rsidR="005E4876">
        <w:rPr>
          <w:rFonts w:eastAsia="宋体"/>
          <w:sz w:val="22"/>
          <w:szCs w:val="22"/>
          <w:lang w:eastAsia="zh-CN"/>
        </w:rPr>
        <w:t>/SL-RSRP</w:t>
      </w:r>
      <w:r w:rsidR="00C24260" w:rsidRPr="00C24260">
        <w:rPr>
          <w:sz w:val="22"/>
          <w:lang w:val="en-US"/>
        </w:rPr>
        <w:t xml:space="preserve"> of sidelink relay UEs </w:t>
      </w:r>
      <w:r w:rsidR="00C24260">
        <w:rPr>
          <w:sz w:val="22"/>
          <w:lang w:val="en-US"/>
        </w:rPr>
        <w:t>are</w:t>
      </w:r>
      <w:r w:rsidR="00C24260" w:rsidRPr="00C24260">
        <w:rPr>
          <w:sz w:val="22"/>
          <w:lang w:val="en-US"/>
        </w:rPr>
        <w:t xml:space="preserve"> kept unchanged during T</w:t>
      </w:r>
      <w:r w:rsidR="005E4876">
        <w:rPr>
          <w:sz w:val="22"/>
          <w:lang w:val="en-US"/>
        </w:rPr>
        <w:t>4</w:t>
      </w:r>
      <w:r w:rsidR="00C24260" w:rsidRPr="00C24260">
        <w:rPr>
          <w:sz w:val="22"/>
          <w:lang w:val="en-US"/>
        </w:rPr>
        <w:t>. The period T</w:t>
      </w:r>
      <w:r w:rsidR="005E4876">
        <w:rPr>
          <w:sz w:val="22"/>
          <w:lang w:val="en-US"/>
        </w:rPr>
        <w:t>4</w:t>
      </w:r>
      <w:r w:rsidR="00C24260" w:rsidRPr="00C24260">
        <w:rPr>
          <w:sz w:val="22"/>
          <w:lang w:val="en-US"/>
        </w:rPr>
        <w:t xml:space="preserve"> ends when Sidelink Relay UE</w:t>
      </w:r>
      <w:r w:rsidR="00C24260">
        <w:rPr>
          <w:sz w:val="22"/>
          <w:lang w:val="en-US"/>
        </w:rPr>
        <w:t xml:space="preserve"> </w:t>
      </w:r>
      <w:r w:rsidR="00C24260" w:rsidRPr="00C24260">
        <w:rPr>
          <w:sz w:val="22"/>
          <w:lang w:val="en-US"/>
        </w:rPr>
        <w:t xml:space="preserve">1 sends the </w:t>
      </w:r>
      <w:r w:rsidR="005E4876">
        <w:rPr>
          <w:sz w:val="22"/>
          <w:lang w:val="en-US"/>
        </w:rPr>
        <w:t>sidelink</w:t>
      </w:r>
      <w:r w:rsidR="005E4876" w:rsidRPr="00C24260">
        <w:rPr>
          <w:sz w:val="22"/>
          <w:lang w:val="en-US"/>
        </w:rPr>
        <w:t xml:space="preserve"> </w:t>
      </w:r>
      <w:r w:rsidR="00C24260" w:rsidRPr="00C24260">
        <w:rPr>
          <w:sz w:val="22"/>
          <w:lang w:val="en-US"/>
        </w:rPr>
        <w:t>communication accept message back to the remote UE.</w:t>
      </w:r>
    </w:p>
    <w:p w:rsidR="00B954BD" w:rsidRPr="00E3728B" w:rsidRDefault="00B954BD" w:rsidP="00C24260">
      <w:pPr>
        <w:numPr>
          <w:ilvl w:val="0"/>
          <w:numId w:val="40"/>
        </w:numPr>
        <w:spacing w:after="120"/>
        <w:rPr>
          <w:sz w:val="22"/>
          <w:lang w:val="en-US"/>
        </w:rPr>
      </w:pPr>
      <w:r w:rsidRPr="00E3728B">
        <w:rPr>
          <w:sz w:val="22"/>
          <w:lang w:val="en-US"/>
        </w:rPr>
        <w:t>During T</w:t>
      </w:r>
      <w:r>
        <w:rPr>
          <w:sz w:val="22"/>
          <w:lang w:val="en-US"/>
        </w:rPr>
        <w:t>5</w:t>
      </w:r>
      <w:r w:rsidRPr="00E3728B">
        <w:rPr>
          <w:sz w:val="22"/>
          <w:lang w:val="en-US"/>
        </w:rPr>
        <w:t xml:space="preserve">, </w:t>
      </w:r>
      <w:r w:rsidR="00C24260" w:rsidRPr="00C24260">
        <w:rPr>
          <w:rFonts w:eastAsia="宋体"/>
          <w:sz w:val="22"/>
          <w:lang w:eastAsia="zh-CN"/>
        </w:rPr>
        <w:t>SD-RSRP of Sidelink Relay UEs are modified such that the remote UE is expected to reselect to Sidelink Relay UE2.</w:t>
      </w:r>
    </w:p>
    <w:p w:rsidR="00CD7E92" w:rsidRDefault="00CD7E92" w:rsidP="00CD7E92">
      <w:pPr>
        <w:widowControl w:val="0"/>
        <w:adjustRightInd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2</w:t>
      </w:r>
      <w:r w:rsidRPr="00AA51FE">
        <w:rPr>
          <w:rFonts w:eastAsia="宋体"/>
          <w:b/>
          <w:i/>
          <w:sz w:val="22"/>
          <w:lang w:val="en-US" w:eastAsia="zh-CN"/>
        </w:rPr>
        <w:t xml:space="preserve">: </w:t>
      </w:r>
      <w:r>
        <w:rPr>
          <w:rFonts w:eastAsia="宋体"/>
          <w:b/>
          <w:i/>
          <w:sz w:val="22"/>
          <w:lang w:val="en-US" w:eastAsia="zh-CN"/>
        </w:rPr>
        <w:t xml:space="preserve">For R17 NR sidelink relay, </w:t>
      </w:r>
      <w:r>
        <w:rPr>
          <w:rFonts w:eastAsia="宋体"/>
          <w:b/>
          <w:i/>
          <w:sz w:val="22"/>
          <w:lang w:eastAsia="zh-CN"/>
        </w:rPr>
        <w:t>the test setups provided in section 2.2 are suggested to be used for testing</w:t>
      </w:r>
      <w:r w:rsidRPr="00CD7E92">
        <w:t xml:space="preserve"> </w:t>
      </w:r>
      <w:r w:rsidRPr="00CD7E92">
        <w:rPr>
          <w:rFonts w:eastAsia="宋体"/>
          <w:b/>
          <w:i/>
          <w:sz w:val="22"/>
          <w:lang w:eastAsia="zh-CN"/>
        </w:rPr>
        <w:t>selection/reselection of sidelink relay UE in NR</w:t>
      </w:r>
      <w:r>
        <w:rPr>
          <w:rFonts w:eastAsia="宋体"/>
          <w:b/>
          <w:i/>
          <w:sz w:val="22"/>
          <w:lang w:eastAsia="zh-CN"/>
        </w:rPr>
        <w:t>.</w:t>
      </w:r>
    </w:p>
    <w:p w:rsidR="00CD7E92" w:rsidRPr="00CD7E92" w:rsidRDefault="00CD7E92" w:rsidP="007C78E4">
      <w:pPr>
        <w:widowControl w:val="0"/>
        <w:adjustRightInd w:val="0"/>
        <w:snapToGrid w:val="0"/>
        <w:spacing w:before="180"/>
        <w:rPr>
          <w:rFonts w:eastAsia="宋体"/>
          <w:sz w:val="22"/>
          <w:lang w:val="en-US" w:eastAsia="zh-CN"/>
        </w:rPr>
      </w:pPr>
    </w:p>
    <w:bookmarkEnd w:id="3"/>
    <w:bookmarkEnd w:id="4"/>
    <w:bookmarkEnd w:id="5"/>
    <w:bookmarkEnd w:id="6"/>
    <w:bookmarkEnd w:id="7"/>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8A527C">
        <w:rPr>
          <w:rFonts w:eastAsia="宋体"/>
          <w:sz w:val="22"/>
          <w:lang w:eastAsia="zh-CN"/>
        </w:rPr>
        <w:t xml:space="preserve">RRM </w:t>
      </w:r>
      <w:r w:rsidR="00A43D2E">
        <w:rPr>
          <w:rFonts w:eastAsia="宋体"/>
          <w:sz w:val="22"/>
          <w:lang w:eastAsia="zh-CN"/>
        </w:rPr>
        <w:t xml:space="preserve">remaining issues </w:t>
      </w:r>
      <w:r w:rsidR="00D5618C">
        <w:rPr>
          <w:rFonts w:eastAsia="宋体"/>
          <w:sz w:val="22"/>
          <w:lang w:eastAsia="zh-CN"/>
        </w:rPr>
        <w:t>o</w:t>
      </w:r>
      <w:r w:rsidR="00A43D2E">
        <w:rPr>
          <w:rFonts w:eastAsia="宋体"/>
          <w:sz w:val="22"/>
          <w:lang w:eastAsia="zh-CN"/>
        </w:rPr>
        <w:t>n</w:t>
      </w:r>
      <w:r w:rsidR="00D5618C">
        <w:rPr>
          <w:rFonts w:eastAsia="宋体"/>
          <w:sz w:val="22"/>
          <w:lang w:eastAsia="zh-CN"/>
        </w:rPr>
        <w:t xml:space="preserve"> NR sidelink relay in Rel-17</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541C8B" w:rsidRDefault="00541C8B" w:rsidP="00541C8B">
      <w:pPr>
        <w:widowControl w:val="0"/>
        <w:adjustRightInd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1</w:t>
      </w:r>
      <w:r w:rsidRPr="00AA51FE">
        <w:rPr>
          <w:rFonts w:eastAsia="宋体"/>
          <w:b/>
          <w:i/>
          <w:sz w:val="22"/>
          <w:lang w:val="en-US" w:eastAsia="zh-CN"/>
        </w:rPr>
        <w:t xml:space="preserve">: </w:t>
      </w:r>
      <w:r>
        <w:rPr>
          <w:rFonts w:eastAsia="宋体"/>
          <w:b/>
          <w:i/>
          <w:sz w:val="22"/>
          <w:lang w:val="en-US" w:eastAsia="zh-CN"/>
        </w:rPr>
        <w:t xml:space="preserve">For R17 NR sidelink relay, </w:t>
      </w:r>
      <w:r>
        <w:rPr>
          <w:rFonts w:eastAsia="宋体"/>
          <w:b/>
          <w:i/>
          <w:sz w:val="22"/>
          <w:lang w:eastAsia="zh-CN"/>
        </w:rPr>
        <w:t>the test setups provided in section 2.1 are suggested to be used for verifying interruption requirements at NR sidelink discovery configuration.</w:t>
      </w:r>
    </w:p>
    <w:p w:rsidR="00CD7E92" w:rsidRDefault="00CD7E92" w:rsidP="00CD7E92">
      <w:pPr>
        <w:widowControl w:val="0"/>
        <w:adjustRightInd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2</w:t>
      </w:r>
      <w:r w:rsidRPr="00AA51FE">
        <w:rPr>
          <w:rFonts w:eastAsia="宋体"/>
          <w:b/>
          <w:i/>
          <w:sz w:val="22"/>
          <w:lang w:val="en-US" w:eastAsia="zh-CN"/>
        </w:rPr>
        <w:t xml:space="preserve">: </w:t>
      </w:r>
      <w:r>
        <w:rPr>
          <w:rFonts w:eastAsia="宋体"/>
          <w:b/>
          <w:i/>
          <w:sz w:val="22"/>
          <w:lang w:val="en-US" w:eastAsia="zh-CN"/>
        </w:rPr>
        <w:t xml:space="preserve">For R17 NR sidelink relay, </w:t>
      </w:r>
      <w:r>
        <w:rPr>
          <w:rFonts w:eastAsia="宋体"/>
          <w:b/>
          <w:i/>
          <w:sz w:val="22"/>
          <w:lang w:eastAsia="zh-CN"/>
        </w:rPr>
        <w:t>the test setups provided in section 2.2 are suggested to be used for testing</w:t>
      </w:r>
      <w:r w:rsidRPr="00CD7E92">
        <w:t xml:space="preserve"> </w:t>
      </w:r>
      <w:r w:rsidRPr="00CD7E92">
        <w:rPr>
          <w:rFonts w:eastAsia="宋体"/>
          <w:b/>
          <w:i/>
          <w:sz w:val="22"/>
          <w:lang w:eastAsia="zh-CN"/>
        </w:rPr>
        <w:t>selection/reselection of sidelink relay UE in NR</w:t>
      </w:r>
      <w:r>
        <w:rPr>
          <w:rFonts w:eastAsia="宋体"/>
          <w:b/>
          <w:i/>
          <w:sz w:val="22"/>
          <w:lang w:eastAsia="zh-CN"/>
        </w:rPr>
        <w:t>.</w:t>
      </w:r>
    </w:p>
    <w:p w:rsidR="00937CA5" w:rsidRDefault="00937CA5" w:rsidP="00486751">
      <w:pPr>
        <w:adjustRightInd w:val="0"/>
        <w:snapToGrid w:val="0"/>
        <w:rPr>
          <w:rFonts w:eastAsia="宋体"/>
          <w:sz w:val="22"/>
          <w:lang w:eastAsia="zh-CN"/>
        </w:rPr>
      </w:pPr>
    </w:p>
    <w:p w:rsidR="00C0754F" w:rsidRDefault="00C0754F" w:rsidP="00C0754F">
      <w:pPr>
        <w:pStyle w:val="1"/>
        <w:jc w:val="both"/>
        <w:rPr>
          <w:lang w:val="en-US"/>
        </w:rPr>
      </w:pPr>
      <w:r w:rsidRPr="00C0754F">
        <w:rPr>
          <w:lang w:val="en-US"/>
        </w:rPr>
        <w:t>Reference</w:t>
      </w:r>
    </w:p>
    <w:p w:rsidR="00E30A4B" w:rsidRDefault="00197E59" w:rsidP="00197E59">
      <w:pPr>
        <w:widowControl w:val="0"/>
        <w:numPr>
          <w:ilvl w:val="0"/>
          <w:numId w:val="5"/>
        </w:numPr>
        <w:tabs>
          <w:tab w:val="left" w:pos="426"/>
        </w:tabs>
        <w:rPr>
          <w:rFonts w:eastAsia="宋体"/>
          <w:sz w:val="22"/>
          <w:szCs w:val="22"/>
          <w:lang w:eastAsia="zh-CN"/>
        </w:rPr>
      </w:pPr>
      <w:r w:rsidRPr="00197E59">
        <w:rPr>
          <w:rFonts w:eastAsia="宋体"/>
          <w:sz w:val="22"/>
          <w:szCs w:val="22"/>
          <w:lang w:eastAsia="zh-CN"/>
        </w:rPr>
        <w:t>R4-2207026</w:t>
      </w:r>
      <w:bookmarkStart w:id="8" w:name="_GoBack"/>
      <w:bookmarkEnd w:id="8"/>
      <w:r w:rsidR="00E30A4B" w:rsidRPr="00032596">
        <w:rPr>
          <w:rFonts w:eastAsia="宋体"/>
          <w:sz w:val="22"/>
          <w:szCs w:val="22"/>
          <w:lang w:eastAsia="zh-CN"/>
        </w:rPr>
        <w:t>, “</w:t>
      </w:r>
      <w:r w:rsidR="00D25077" w:rsidRPr="00D25077">
        <w:rPr>
          <w:rFonts w:eastAsia="宋体"/>
          <w:sz w:val="22"/>
          <w:szCs w:val="22"/>
          <w:lang w:eastAsia="zh-CN"/>
        </w:rPr>
        <w:t>WF on R17 NR SL Relay RRM</w:t>
      </w:r>
      <w:r w:rsidR="00E30A4B" w:rsidRPr="00032596">
        <w:rPr>
          <w:rFonts w:eastAsia="宋体"/>
          <w:sz w:val="22"/>
          <w:szCs w:val="22"/>
          <w:lang w:eastAsia="zh-CN"/>
        </w:rPr>
        <w:t xml:space="preserve">”, </w:t>
      </w:r>
      <w:r w:rsidR="00D8260B" w:rsidRPr="00D8260B">
        <w:rPr>
          <w:rFonts w:eastAsia="宋体"/>
          <w:sz w:val="22"/>
          <w:szCs w:val="22"/>
          <w:lang w:eastAsia="zh-CN"/>
        </w:rPr>
        <w:t>OPPO</w:t>
      </w:r>
    </w:p>
    <w:sectPr w:rsidR="00E30A4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6F6" w:rsidRDefault="004056F6">
      <w:r>
        <w:separator/>
      </w:r>
    </w:p>
  </w:endnote>
  <w:endnote w:type="continuationSeparator" w:id="0">
    <w:p w:rsidR="004056F6" w:rsidRDefault="0040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576" w:rsidRDefault="004A257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A2576" w:rsidRDefault="004A257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576" w:rsidRDefault="004A257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97E59">
      <w:rPr>
        <w:rStyle w:val="af1"/>
      </w:rPr>
      <w:t>2</w:t>
    </w:r>
    <w:r>
      <w:rPr>
        <w:rStyle w:val="af1"/>
      </w:rPr>
      <w:fldChar w:fldCharType="end"/>
    </w:r>
  </w:p>
  <w:p w:rsidR="004A2576" w:rsidRDefault="004A257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6F6" w:rsidRDefault="004056F6">
      <w:r>
        <w:separator/>
      </w:r>
    </w:p>
  </w:footnote>
  <w:footnote w:type="continuationSeparator" w:id="0">
    <w:p w:rsidR="004056F6" w:rsidRDefault="004056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26EE"/>
    <w:multiLevelType w:val="hybridMultilevel"/>
    <w:tmpl w:val="812283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9" w15:restartNumberingAfterBreak="0">
    <w:nsid w:val="294876D6"/>
    <w:multiLevelType w:val="hybridMultilevel"/>
    <w:tmpl w:val="81122B2A"/>
    <w:lvl w:ilvl="0" w:tplc="607866F6">
      <w:start w:val="1"/>
      <w:numFmt w:val="bullet"/>
      <w:lvlText w:val="•"/>
      <w:lvlJc w:val="left"/>
      <w:pPr>
        <w:tabs>
          <w:tab w:val="num" w:pos="360"/>
        </w:tabs>
        <w:ind w:left="360" w:hanging="360"/>
      </w:pPr>
      <w:rPr>
        <w:rFonts w:ascii="Arial" w:hAnsi="Arial" w:hint="default"/>
      </w:rPr>
    </w:lvl>
    <w:lvl w:ilvl="1" w:tplc="722EE754">
      <w:start w:val="1"/>
      <w:numFmt w:val="bullet"/>
      <w:lvlText w:val="•"/>
      <w:lvlJc w:val="left"/>
      <w:pPr>
        <w:tabs>
          <w:tab w:val="num" w:pos="1080"/>
        </w:tabs>
        <w:ind w:left="1080" w:hanging="360"/>
      </w:pPr>
      <w:rPr>
        <w:rFonts w:ascii="Arial" w:hAnsi="Arial" w:hint="default"/>
      </w:rPr>
    </w:lvl>
    <w:lvl w:ilvl="2" w:tplc="3EF227BA">
      <w:numFmt w:val="bullet"/>
      <w:lvlText w:val="•"/>
      <w:lvlJc w:val="left"/>
      <w:pPr>
        <w:tabs>
          <w:tab w:val="num" w:pos="1800"/>
        </w:tabs>
        <w:ind w:left="1800" w:hanging="360"/>
      </w:pPr>
      <w:rPr>
        <w:rFonts w:ascii="Arial" w:hAnsi="Arial" w:hint="default"/>
      </w:rPr>
    </w:lvl>
    <w:lvl w:ilvl="3" w:tplc="5FA25AA4">
      <w:numFmt w:val="bullet"/>
      <w:lvlText w:val="•"/>
      <w:lvlJc w:val="left"/>
      <w:pPr>
        <w:tabs>
          <w:tab w:val="num" w:pos="2520"/>
        </w:tabs>
        <w:ind w:left="2520" w:hanging="360"/>
      </w:pPr>
      <w:rPr>
        <w:rFonts w:ascii="Arial" w:hAnsi="Arial" w:hint="default"/>
      </w:rPr>
    </w:lvl>
    <w:lvl w:ilvl="4" w:tplc="A80A31AC">
      <w:numFmt w:val="bullet"/>
      <w:lvlText w:val="•"/>
      <w:lvlJc w:val="left"/>
      <w:pPr>
        <w:tabs>
          <w:tab w:val="num" w:pos="3240"/>
        </w:tabs>
        <w:ind w:left="3240" w:hanging="360"/>
      </w:pPr>
      <w:rPr>
        <w:rFonts w:ascii="Arial" w:hAnsi="Arial" w:hint="default"/>
      </w:rPr>
    </w:lvl>
    <w:lvl w:ilvl="5" w:tplc="FD9E4CC0" w:tentative="1">
      <w:start w:val="1"/>
      <w:numFmt w:val="bullet"/>
      <w:lvlText w:val="•"/>
      <w:lvlJc w:val="left"/>
      <w:pPr>
        <w:tabs>
          <w:tab w:val="num" w:pos="3960"/>
        </w:tabs>
        <w:ind w:left="3960" w:hanging="360"/>
      </w:pPr>
      <w:rPr>
        <w:rFonts w:ascii="Arial" w:hAnsi="Arial" w:hint="default"/>
      </w:rPr>
    </w:lvl>
    <w:lvl w:ilvl="6" w:tplc="F5BE14C4" w:tentative="1">
      <w:start w:val="1"/>
      <w:numFmt w:val="bullet"/>
      <w:lvlText w:val="•"/>
      <w:lvlJc w:val="left"/>
      <w:pPr>
        <w:tabs>
          <w:tab w:val="num" w:pos="4680"/>
        </w:tabs>
        <w:ind w:left="4680" w:hanging="360"/>
      </w:pPr>
      <w:rPr>
        <w:rFonts w:ascii="Arial" w:hAnsi="Arial" w:hint="default"/>
      </w:rPr>
    </w:lvl>
    <w:lvl w:ilvl="7" w:tplc="065AF05A" w:tentative="1">
      <w:start w:val="1"/>
      <w:numFmt w:val="bullet"/>
      <w:lvlText w:val="•"/>
      <w:lvlJc w:val="left"/>
      <w:pPr>
        <w:tabs>
          <w:tab w:val="num" w:pos="5400"/>
        </w:tabs>
        <w:ind w:left="5400" w:hanging="360"/>
      </w:pPr>
      <w:rPr>
        <w:rFonts w:ascii="Arial" w:hAnsi="Arial" w:hint="default"/>
      </w:rPr>
    </w:lvl>
    <w:lvl w:ilvl="8" w:tplc="3CDAE73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710768C"/>
    <w:multiLevelType w:val="hybridMultilevel"/>
    <w:tmpl w:val="47F27E86"/>
    <w:lvl w:ilvl="0" w:tplc="3ACE5630">
      <w:start w:val="1"/>
      <w:numFmt w:val="bullet"/>
      <w:lvlText w:val="•"/>
      <w:lvlJc w:val="left"/>
      <w:pPr>
        <w:tabs>
          <w:tab w:val="num" w:pos="720"/>
        </w:tabs>
        <w:ind w:left="720" w:hanging="360"/>
      </w:pPr>
      <w:rPr>
        <w:rFonts w:ascii="Arial" w:hAnsi="Arial" w:hint="default"/>
      </w:rPr>
    </w:lvl>
    <w:lvl w:ilvl="1" w:tplc="F5C8B516" w:tentative="1">
      <w:start w:val="1"/>
      <w:numFmt w:val="bullet"/>
      <w:lvlText w:val="•"/>
      <w:lvlJc w:val="left"/>
      <w:pPr>
        <w:tabs>
          <w:tab w:val="num" w:pos="1440"/>
        </w:tabs>
        <w:ind w:left="1440" w:hanging="360"/>
      </w:pPr>
      <w:rPr>
        <w:rFonts w:ascii="Arial" w:hAnsi="Arial" w:hint="default"/>
      </w:rPr>
    </w:lvl>
    <w:lvl w:ilvl="2" w:tplc="A61ABA14" w:tentative="1">
      <w:start w:val="1"/>
      <w:numFmt w:val="bullet"/>
      <w:lvlText w:val="•"/>
      <w:lvlJc w:val="left"/>
      <w:pPr>
        <w:tabs>
          <w:tab w:val="num" w:pos="2160"/>
        </w:tabs>
        <w:ind w:left="2160" w:hanging="360"/>
      </w:pPr>
      <w:rPr>
        <w:rFonts w:ascii="Arial" w:hAnsi="Arial" w:hint="default"/>
      </w:rPr>
    </w:lvl>
    <w:lvl w:ilvl="3" w:tplc="283A9578" w:tentative="1">
      <w:start w:val="1"/>
      <w:numFmt w:val="bullet"/>
      <w:lvlText w:val="•"/>
      <w:lvlJc w:val="left"/>
      <w:pPr>
        <w:tabs>
          <w:tab w:val="num" w:pos="2880"/>
        </w:tabs>
        <w:ind w:left="2880" w:hanging="360"/>
      </w:pPr>
      <w:rPr>
        <w:rFonts w:ascii="Arial" w:hAnsi="Arial" w:hint="default"/>
      </w:rPr>
    </w:lvl>
    <w:lvl w:ilvl="4" w:tplc="81982EFE" w:tentative="1">
      <w:start w:val="1"/>
      <w:numFmt w:val="bullet"/>
      <w:lvlText w:val="•"/>
      <w:lvlJc w:val="left"/>
      <w:pPr>
        <w:tabs>
          <w:tab w:val="num" w:pos="3600"/>
        </w:tabs>
        <w:ind w:left="3600" w:hanging="360"/>
      </w:pPr>
      <w:rPr>
        <w:rFonts w:ascii="Arial" w:hAnsi="Arial" w:hint="default"/>
      </w:rPr>
    </w:lvl>
    <w:lvl w:ilvl="5" w:tplc="4D8EA2C0" w:tentative="1">
      <w:start w:val="1"/>
      <w:numFmt w:val="bullet"/>
      <w:lvlText w:val="•"/>
      <w:lvlJc w:val="left"/>
      <w:pPr>
        <w:tabs>
          <w:tab w:val="num" w:pos="4320"/>
        </w:tabs>
        <w:ind w:left="4320" w:hanging="360"/>
      </w:pPr>
      <w:rPr>
        <w:rFonts w:ascii="Arial" w:hAnsi="Arial" w:hint="default"/>
      </w:rPr>
    </w:lvl>
    <w:lvl w:ilvl="6" w:tplc="26BA349A" w:tentative="1">
      <w:start w:val="1"/>
      <w:numFmt w:val="bullet"/>
      <w:lvlText w:val="•"/>
      <w:lvlJc w:val="left"/>
      <w:pPr>
        <w:tabs>
          <w:tab w:val="num" w:pos="5040"/>
        </w:tabs>
        <w:ind w:left="5040" w:hanging="360"/>
      </w:pPr>
      <w:rPr>
        <w:rFonts w:ascii="Arial" w:hAnsi="Arial" w:hint="default"/>
      </w:rPr>
    </w:lvl>
    <w:lvl w:ilvl="7" w:tplc="4432C0CC" w:tentative="1">
      <w:start w:val="1"/>
      <w:numFmt w:val="bullet"/>
      <w:lvlText w:val="•"/>
      <w:lvlJc w:val="left"/>
      <w:pPr>
        <w:tabs>
          <w:tab w:val="num" w:pos="5760"/>
        </w:tabs>
        <w:ind w:left="5760" w:hanging="360"/>
      </w:pPr>
      <w:rPr>
        <w:rFonts w:ascii="Arial" w:hAnsi="Arial" w:hint="default"/>
      </w:rPr>
    </w:lvl>
    <w:lvl w:ilvl="8" w:tplc="E25098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F9517C"/>
    <w:multiLevelType w:val="hybridMultilevel"/>
    <w:tmpl w:val="71D4605C"/>
    <w:lvl w:ilvl="0" w:tplc="BC4AD5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394616"/>
    <w:multiLevelType w:val="hybridMultilevel"/>
    <w:tmpl w:val="070A7778"/>
    <w:lvl w:ilvl="0" w:tplc="CBC27CA8">
      <w:start w:val="1"/>
      <w:numFmt w:val="bullet"/>
      <w:lvlText w:val="•"/>
      <w:lvlJc w:val="left"/>
      <w:pPr>
        <w:tabs>
          <w:tab w:val="num" w:pos="360"/>
        </w:tabs>
        <w:ind w:left="360" w:hanging="360"/>
      </w:pPr>
      <w:rPr>
        <w:rFonts w:ascii="Arial" w:hAnsi="Arial" w:hint="default"/>
      </w:rPr>
    </w:lvl>
    <w:lvl w:ilvl="1" w:tplc="9AB6BA4A">
      <w:numFmt w:val="bullet"/>
      <w:lvlText w:val="•"/>
      <w:lvlJc w:val="left"/>
      <w:pPr>
        <w:tabs>
          <w:tab w:val="num" w:pos="1080"/>
        </w:tabs>
        <w:ind w:left="1080" w:hanging="360"/>
      </w:pPr>
      <w:rPr>
        <w:rFonts w:ascii="Arial" w:hAnsi="Arial" w:hint="default"/>
      </w:rPr>
    </w:lvl>
    <w:lvl w:ilvl="2" w:tplc="55DE98E6" w:tentative="1">
      <w:start w:val="1"/>
      <w:numFmt w:val="bullet"/>
      <w:lvlText w:val="•"/>
      <w:lvlJc w:val="left"/>
      <w:pPr>
        <w:tabs>
          <w:tab w:val="num" w:pos="1800"/>
        </w:tabs>
        <w:ind w:left="1800" w:hanging="360"/>
      </w:pPr>
      <w:rPr>
        <w:rFonts w:ascii="Arial" w:hAnsi="Arial" w:hint="default"/>
      </w:rPr>
    </w:lvl>
    <w:lvl w:ilvl="3" w:tplc="2076AF22" w:tentative="1">
      <w:start w:val="1"/>
      <w:numFmt w:val="bullet"/>
      <w:lvlText w:val="•"/>
      <w:lvlJc w:val="left"/>
      <w:pPr>
        <w:tabs>
          <w:tab w:val="num" w:pos="2520"/>
        </w:tabs>
        <w:ind w:left="2520" w:hanging="360"/>
      </w:pPr>
      <w:rPr>
        <w:rFonts w:ascii="Arial" w:hAnsi="Arial" w:hint="default"/>
      </w:rPr>
    </w:lvl>
    <w:lvl w:ilvl="4" w:tplc="227AF19C" w:tentative="1">
      <w:start w:val="1"/>
      <w:numFmt w:val="bullet"/>
      <w:lvlText w:val="•"/>
      <w:lvlJc w:val="left"/>
      <w:pPr>
        <w:tabs>
          <w:tab w:val="num" w:pos="3240"/>
        </w:tabs>
        <w:ind w:left="3240" w:hanging="360"/>
      </w:pPr>
      <w:rPr>
        <w:rFonts w:ascii="Arial" w:hAnsi="Arial" w:hint="default"/>
      </w:rPr>
    </w:lvl>
    <w:lvl w:ilvl="5" w:tplc="772C6932" w:tentative="1">
      <w:start w:val="1"/>
      <w:numFmt w:val="bullet"/>
      <w:lvlText w:val="•"/>
      <w:lvlJc w:val="left"/>
      <w:pPr>
        <w:tabs>
          <w:tab w:val="num" w:pos="3960"/>
        </w:tabs>
        <w:ind w:left="3960" w:hanging="360"/>
      </w:pPr>
      <w:rPr>
        <w:rFonts w:ascii="Arial" w:hAnsi="Arial" w:hint="default"/>
      </w:rPr>
    </w:lvl>
    <w:lvl w:ilvl="6" w:tplc="0F0CBEFE" w:tentative="1">
      <w:start w:val="1"/>
      <w:numFmt w:val="bullet"/>
      <w:lvlText w:val="•"/>
      <w:lvlJc w:val="left"/>
      <w:pPr>
        <w:tabs>
          <w:tab w:val="num" w:pos="4680"/>
        </w:tabs>
        <w:ind w:left="4680" w:hanging="360"/>
      </w:pPr>
      <w:rPr>
        <w:rFonts w:ascii="Arial" w:hAnsi="Arial" w:hint="default"/>
      </w:rPr>
    </w:lvl>
    <w:lvl w:ilvl="7" w:tplc="C5BA0B8E" w:tentative="1">
      <w:start w:val="1"/>
      <w:numFmt w:val="bullet"/>
      <w:lvlText w:val="•"/>
      <w:lvlJc w:val="left"/>
      <w:pPr>
        <w:tabs>
          <w:tab w:val="num" w:pos="5400"/>
        </w:tabs>
        <w:ind w:left="5400" w:hanging="360"/>
      </w:pPr>
      <w:rPr>
        <w:rFonts w:ascii="Arial" w:hAnsi="Arial" w:hint="default"/>
      </w:rPr>
    </w:lvl>
    <w:lvl w:ilvl="8" w:tplc="A96C1D1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8E7C62"/>
    <w:multiLevelType w:val="hybridMultilevel"/>
    <w:tmpl w:val="3A4E4AB4"/>
    <w:lvl w:ilvl="0" w:tplc="5E22A6EE">
      <w:start w:val="1"/>
      <w:numFmt w:val="bullet"/>
      <w:lvlText w:val="•"/>
      <w:lvlJc w:val="left"/>
      <w:pPr>
        <w:tabs>
          <w:tab w:val="num" w:pos="360"/>
        </w:tabs>
        <w:ind w:left="360" w:hanging="360"/>
      </w:pPr>
      <w:rPr>
        <w:rFonts w:ascii="Arial" w:hAnsi="Arial" w:hint="default"/>
      </w:rPr>
    </w:lvl>
    <w:lvl w:ilvl="1" w:tplc="A866F7A4">
      <w:start w:val="1"/>
      <w:numFmt w:val="bullet"/>
      <w:lvlText w:val="•"/>
      <w:lvlJc w:val="left"/>
      <w:pPr>
        <w:tabs>
          <w:tab w:val="num" w:pos="1080"/>
        </w:tabs>
        <w:ind w:left="1080" w:hanging="360"/>
      </w:pPr>
      <w:rPr>
        <w:rFonts w:ascii="Arial" w:hAnsi="Arial" w:hint="default"/>
      </w:rPr>
    </w:lvl>
    <w:lvl w:ilvl="2" w:tplc="D6086C38">
      <w:numFmt w:val="bullet"/>
      <w:lvlText w:val="•"/>
      <w:lvlJc w:val="left"/>
      <w:pPr>
        <w:tabs>
          <w:tab w:val="num" w:pos="1800"/>
        </w:tabs>
        <w:ind w:left="1800" w:hanging="360"/>
      </w:pPr>
      <w:rPr>
        <w:rFonts w:ascii="Arial" w:hAnsi="Arial" w:hint="default"/>
      </w:rPr>
    </w:lvl>
    <w:lvl w:ilvl="3" w:tplc="1AE41E2E">
      <w:numFmt w:val="bullet"/>
      <w:lvlText w:val="•"/>
      <w:lvlJc w:val="left"/>
      <w:pPr>
        <w:tabs>
          <w:tab w:val="num" w:pos="2520"/>
        </w:tabs>
        <w:ind w:left="2520" w:hanging="360"/>
      </w:pPr>
      <w:rPr>
        <w:rFonts w:ascii="Arial" w:hAnsi="Arial" w:hint="default"/>
      </w:rPr>
    </w:lvl>
    <w:lvl w:ilvl="4" w:tplc="2542BB7C">
      <w:numFmt w:val="bullet"/>
      <w:lvlText w:val="•"/>
      <w:lvlJc w:val="left"/>
      <w:pPr>
        <w:tabs>
          <w:tab w:val="num" w:pos="3240"/>
        </w:tabs>
        <w:ind w:left="3240" w:hanging="360"/>
      </w:pPr>
      <w:rPr>
        <w:rFonts w:ascii="Arial" w:hAnsi="Arial" w:hint="default"/>
      </w:rPr>
    </w:lvl>
    <w:lvl w:ilvl="5" w:tplc="2DA8123E" w:tentative="1">
      <w:start w:val="1"/>
      <w:numFmt w:val="bullet"/>
      <w:lvlText w:val="•"/>
      <w:lvlJc w:val="left"/>
      <w:pPr>
        <w:tabs>
          <w:tab w:val="num" w:pos="3960"/>
        </w:tabs>
        <w:ind w:left="3960" w:hanging="360"/>
      </w:pPr>
      <w:rPr>
        <w:rFonts w:ascii="Arial" w:hAnsi="Arial" w:hint="default"/>
      </w:rPr>
    </w:lvl>
    <w:lvl w:ilvl="6" w:tplc="2454F2F6" w:tentative="1">
      <w:start w:val="1"/>
      <w:numFmt w:val="bullet"/>
      <w:lvlText w:val="•"/>
      <w:lvlJc w:val="left"/>
      <w:pPr>
        <w:tabs>
          <w:tab w:val="num" w:pos="4680"/>
        </w:tabs>
        <w:ind w:left="4680" w:hanging="360"/>
      </w:pPr>
      <w:rPr>
        <w:rFonts w:ascii="Arial" w:hAnsi="Arial" w:hint="default"/>
      </w:rPr>
    </w:lvl>
    <w:lvl w:ilvl="7" w:tplc="912E3D08" w:tentative="1">
      <w:start w:val="1"/>
      <w:numFmt w:val="bullet"/>
      <w:lvlText w:val="•"/>
      <w:lvlJc w:val="left"/>
      <w:pPr>
        <w:tabs>
          <w:tab w:val="num" w:pos="5400"/>
        </w:tabs>
        <w:ind w:left="5400" w:hanging="360"/>
      </w:pPr>
      <w:rPr>
        <w:rFonts w:ascii="Arial" w:hAnsi="Arial" w:hint="default"/>
      </w:rPr>
    </w:lvl>
    <w:lvl w:ilvl="8" w:tplc="BEB6E3E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CB34E41"/>
    <w:multiLevelType w:val="multilevel"/>
    <w:tmpl w:val="AD4E3240"/>
    <w:lvl w:ilvl="0">
      <w:start w:val="12"/>
      <w:numFmt w:val="bullet"/>
      <w:lvlText w:val="-"/>
      <w:lvlJc w:val="left"/>
      <w:pPr>
        <w:ind w:left="936" w:hanging="360"/>
      </w:pPr>
      <w:rPr>
        <w:rFonts w:ascii="Times New Roman" w:eastAsiaTheme="minorEastAsia"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num>
  <w:num w:numId="3">
    <w:abstractNumId w:val="39"/>
  </w:num>
  <w:num w:numId="4">
    <w:abstractNumId w:val="10"/>
  </w:num>
  <w:num w:numId="5">
    <w:abstractNumId w:val="18"/>
  </w:num>
  <w:num w:numId="6">
    <w:abstractNumId w:val="2"/>
  </w:num>
  <w:num w:numId="7">
    <w:abstractNumId w:val="30"/>
  </w:num>
  <w:num w:numId="8">
    <w:abstractNumId w:val="20"/>
  </w:num>
  <w:num w:numId="9">
    <w:abstractNumId w:val="6"/>
  </w:num>
  <w:num w:numId="10">
    <w:abstractNumId w:val="15"/>
  </w:num>
  <w:num w:numId="11">
    <w:abstractNumId w:val="19"/>
  </w:num>
  <w:num w:numId="12">
    <w:abstractNumId w:val="1"/>
  </w:num>
  <w:num w:numId="13">
    <w:abstractNumId w:val="13"/>
  </w:num>
  <w:num w:numId="14">
    <w:abstractNumId w:val="38"/>
  </w:num>
  <w:num w:numId="15">
    <w:abstractNumId w:val="17"/>
  </w:num>
  <w:num w:numId="16">
    <w:abstractNumId w:val="5"/>
  </w:num>
  <w:num w:numId="17">
    <w:abstractNumId w:val="11"/>
  </w:num>
  <w:num w:numId="18">
    <w:abstractNumId w:val="24"/>
  </w:num>
  <w:num w:numId="19">
    <w:abstractNumId w:val="7"/>
  </w:num>
  <w:num w:numId="20">
    <w:abstractNumId w:val="4"/>
  </w:num>
  <w:num w:numId="21">
    <w:abstractNumId w:val="12"/>
  </w:num>
  <w:num w:numId="22">
    <w:abstractNumId w:val="31"/>
  </w:num>
  <w:num w:numId="23">
    <w:abstractNumId w:val="29"/>
  </w:num>
  <w:num w:numId="24">
    <w:abstractNumId w:val="27"/>
  </w:num>
  <w:num w:numId="25">
    <w:abstractNumId w:val="3"/>
  </w:num>
  <w:num w:numId="26">
    <w:abstractNumId w:val="37"/>
  </w:num>
  <w:num w:numId="27">
    <w:abstractNumId w:val="36"/>
  </w:num>
  <w:num w:numId="28">
    <w:abstractNumId w:val="14"/>
  </w:num>
  <w:num w:numId="29">
    <w:abstractNumId w:val="8"/>
  </w:num>
  <w:num w:numId="30">
    <w:abstractNumId w:val="32"/>
  </w:num>
  <w:num w:numId="31">
    <w:abstractNumId w:val="9"/>
  </w:num>
  <w:num w:numId="32">
    <w:abstractNumId w:val="28"/>
  </w:num>
  <w:num w:numId="33">
    <w:abstractNumId w:val="22"/>
  </w:num>
  <w:num w:numId="34">
    <w:abstractNumId w:val="33"/>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26"/>
  </w:num>
  <w:num w:numId="38">
    <w:abstractNumId w:val="34"/>
  </w:num>
  <w:num w:numId="39">
    <w:abstractNumId w:val="25"/>
  </w:num>
  <w:num w:numId="4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2E09"/>
    <w:rsid w:val="000231B8"/>
    <w:rsid w:val="000231CE"/>
    <w:rsid w:val="000236F1"/>
    <w:rsid w:val="00023990"/>
    <w:rsid w:val="000239F5"/>
    <w:rsid w:val="00023AE6"/>
    <w:rsid w:val="000246F5"/>
    <w:rsid w:val="000248EA"/>
    <w:rsid w:val="0002499B"/>
    <w:rsid w:val="00024BF2"/>
    <w:rsid w:val="00025FA7"/>
    <w:rsid w:val="0002617A"/>
    <w:rsid w:val="000262DC"/>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442"/>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456"/>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449"/>
    <w:rsid w:val="000549BA"/>
    <w:rsid w:val="00054A3F"/>
    <w:rsid w:val="00054A77"/>
    <w:rsid w:val="000550EF"/>
    <w:rsid w:val="0005574B"/>
    <w:rsid w:val="00055B21"/>
    <w:rsid w:val="00055CF0"/>
    <w:rsid w:val="00055F19"/>
    <w:rsid w:val="00056B1D"/>
    <w:rsid w:val="00056CA8"/>
    <w:rsid w:val="00056DB3"/>
    <w:rsid w:val="00057694"/>
    <w:rsid w:val="000578A0"/>
    <w:rsid w:val="000578EF"/>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4DA"/>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3C12"/>
    <w:rsid w:val="00074445"/>
    <w:rsid w:val="000746AA"/>
    <w:rsid w:val="00074C52"/>
    <w:rsid w:val="0007555F"/>
    <w:rsid w:val="00075BA9"/>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06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4975"/>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A67"/>
    <w:rsid w:val="000D0DE2"/>
    <w:rsid w:val="000D0E05"/>
    <w:rsid w:val="000D0F9D"/>
    <w:rsid w:val="000D108A"/>
    <w:rsid w:val="000D14F3"/>
    <w:rsid w:val="000D19C5"/>
    <w:rsid w:val="000D1A28"/>
    <w:rsid w:val="000D210A"/>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54"/>
    <w:rsid w:val="00113C9C"/>
    <w:rsid w:val="00113DD6"/>
    <w:rsid w:val="00114328"/>
    <w:rsid w:val="001143A4"/>
    <w:rsid w:val="001146EC"/>
    <w:rsid w:val="00114872"/>
    <w:rsid w:val="0011495C"/>
    <w:rsid w:val="00114A62"/>
    <w:rsid w:val="00114B6B"/>
    <w:rsid w:val="00114C7C"/>
    <w:rsid w:val="00114F42"/>
    <w:rsid w:val="00114F4F"/>
    <w:rsid w:val="001152CC"/>
    <w:rsid w:val="001153B6"/>
    <w:rsid w:val="00115970"/>
    <w:rsid w:val="00115CB2"/>
    <w:rsid w:val="00115DCE"/>
    <w:rsid w:val="00116046"/>
    <w:rsid w:val="001163E3"/>
    <w:rsid w:val="0011693D"/>
    <w:rsid w:val="00116F74"/>
    <w:rsid w:val="00117305"/>
    <w:rsid w:val="001173A2"/>
    <w:rsid w:val="001176B7"/>
    <w:rsid w:val="001179EE"/>
    <w:rsid w:val="001179F8"/>
    <w:rsid w:val="0012027C"/>
    <w:rsid w:val="00120DDC"/>
    <w:rsid w:val="00121867"/>
    <w:rsid w:val="00121A96"/>
    <w:rsid w:val="00121D6C"/>
    <w:rsid w:val="0012204D"/>
    <w:rsid w:val="0012218A"/>
    <w:rsid w:val="001221B7"/>
    <w:rsid w:val="00122738"/>
    <w:rsid w:val="0012295D"/>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925"/>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21"/>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5CE"/>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3AB"/>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E70"/>
    <w:rsid w:val="00194F63"/>
    <w:rsid w:val="00195683"/>
    <w:rsid w:val="00195706"/>
    <w:rsid w:val="00195A3A"/>
    <w:rsid w:val="00195A89"/>
    <w:rsid w:val="0019646C"/>
    <w:rsid w:val="001966D2"/>
    <w:rsid w:val="0019698C"/>
    <w:rsid w:val="00196A05"/>
    <w:rsid w:val="0019785D"/>
    <w:rsid w:val="00197E59"/>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C6C"/>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B86"/>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1B8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5D4"/>
    <w:rsid w:val="00274FFA"/>
    <w:rsid w:val="00275A54"/>
    <w:rsid w:val="00275B60"/>
    <w:rsid w:val="00275C48"/>
    <w:rsid w:val="00275FDA"/>
    <w:rsid w:val="00277115"/>
    <w:rsid w:val="002778DC"/>
    <w:rsid w:val="0027794D"/>
    <w:rsid w:val="00277A30"/>
    <w:rsid w:val="00277B68"/>
    <w:rsid w:val="00277C99"/>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5E5"/>
    <w:rsid w:val="002A083B"/>
    <w:rsid w:val="002A095F"/>
    <w:rsid w:val="002A1083"/>
    <w:rsid w:val="002A1550"/>
    <w:rsid w:val="002A1923"/>
    <w:rsid w:val="002A1AD8"/>
    <w:rsid w:val="002A1C6E"/>
    <w:rsid w:val="002A1EE9"/>
    <w:rsid w:val="002A222F"/>
    <w:rsid w:val="002A267C"/>
    <w:rsid w:val="002A26ED"/>
    <w:rsid w:val="002A27B4"/>
    <w:rsid w:val="002A30C2"/>
    <w:rsid w:val="002A32AB"/>
    <w:rsid w:val="002A3BFD"/>
    <w:rsid w:val="002A3F12"/>
    <w:rsid w:val="002A3FC8"/>
    <w:rsid w:val="002A429C"/>
    <w:rsid w:val="002A4B2C"/>
    <w:rsid w:val="002A4E8A"/>
    <w:rsid w:val="002A5A9D"/>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4DC"/>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A52"/>
    <w:rsid w:val="002C1E2C"/>
    <w:rsid w:val="002C2478"/>
    <w:rsid w:val="002C27CE"/>
    <w:rsid w:val="002C2C1D"/>
    <w:rsid w:val="002C30F6"/>
    <w:rsid w:val="002C3478"/>
    <w:rsid w:val="002C3E68"/>
    <w:rsid w:val="002C40A1"/>
    <w:rsid w:val="002C444C"/>
    <w:rsid w:val="002C44F2"/>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6F9"/>
    <w:rsid w:val="002F279B"/>
    <w:rsid w:val="002F29D9"/>
    <w:rsid w:val="002F3110"/>
    <w:rsid w:val="002F3754"/>
    <w:rsid w:val="002F3A85"/>
    <w:rsid w:val="002F3DC5"/>
    <w:rsid w:val="002F3E6A"/>
    <w:rsid w:val="002F3F21"/>
    <w:rsid w:val="002F42DC"/>
    <w:rsid w:val="002F4302"/>
    <w:rsid w:val="002F48A3"/>
    <w:rsid w:val="002F48FD"/>
    <w:rsid w:val="002F4A51"/>
    <w:rsid w:val="002F4A63"/>
    <w:rsid w:val="002F4C00"/>
    <w:rsid w:val="002F547B"/>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2FD9"/>
    <w:rsid w:val="00303015"/>
    <w:rsid w:val="003036AD"/>
    <w:rsid w:val="003038CB"/>
    <w:rsid w:val="00303943"/>
    <w:rsid w:val="003039D6"/>
    <w:rsid w:val="00304479"/>
    <w:rsid w:val="00304726"/>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23"/>
    <w:rsid w:val="00316E58"/>
    <w:rsid w:val="00317471"/>
    <w:rsid w:val="003176C7"/>
    <w:rsid w:val="00317E1E"/>
    <w:rsid w:val="00317E88"/>
    <w:rsid w:val="003203F8"/>
    <w:rsid w:val="00320D9D"/>
    <w:rsid w:val="003211A2"/>
    <w:rsid w:val="0032168C"/>
    <w:rsid w:val="00321728"/>
    <w:rsid w:val="00321D66"/>
    <w:rsid w:val="00322EBD"/>
    <w:rsid w:val="0032351E"/>
    <w:rsid w:val="00323C74"/>
    <w:rsid w:val="00323CEF"/>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8C"/>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02"/>
    <w:rsid w:val="00385043"/>
    <w:rsid w:val="00385D57"/>
    <w:rsid w:val="003861E5"/>
    <w:rsid w:val="00386966"/>
    <w:rsid w:val="003870AA"/>
    <w:rsid w:val="003873A6"/>
    <w:rsid w:val="00387451"/>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CD4"/>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A6"/>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AC1"/>
    <w:rsid w:val="003C1B41"/>
    <w:rsid w:val="003C1D96"/>
    <w:rsid w:val="003C204D"/>
    <w:rsid w:val="003C21AE"/>
    <w:rsid w:val="003C26D8"/>
    <w:rsid w:val="003C2936"/>
    <w:rsid w:val="003C2F7F"/>
    <w:rsid w:val="003C3603"/>
    <w:rsid w:val="003C37C2"/>
    <w:rsid w:val="003C3ACB"/>
    <w:rsid w:val="003C3BFE"/>
    <w:rsid w:val="003C3E59"/>
    <w:rsid w:val="003C45D5"/>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80E"/>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6F6"/>
    <w:rsid w:val="00405C9A"/>
    <w:rsid w:val="00405EE7"/>
    <w:rsid w:val="00405F8D"/>
    <w:rsid w:val="004061B0"/>
    <w:rsid w:val="004063A2"/>
    <w:rsid w:val="004070B7"/>
    <w:rsid w:val="004074FC"/>
    <w:rsid w:val="004079A4"/>
    <w:rsid w:val="00407A40"/>
    <w:rsid w:val="00407E66"/>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0FC"/>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0FA"/>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263"/>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63D"/>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AFD"/>
    <w:rsid w:val="0049214A"/>
    <w:rsid w:val="004928E2"/>
    <w:rsid w:val="00492CCE"/>
    <w:rsid w:val="00492DB4"/>
    <w:rsid w:val="00493751"/>
    <w:rsid w:val="0049396B"/>
    <w:rsid w:val="00493AEC"/>
    <w:rsid w:val="00493E1F"/>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576"/>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573"/>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294"/>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9F3"/>
    <w:rsid w:val="004F231B"/>
    <w:rsid w:val="004F26FA"/>
    <w:rsid w:val="004F2825"/>
    <w:rsid w:val="004F2E17"/>
    <w:rsid w:val="004F37F0"/>
    <w:rsid w:val="004F3FAC"/>
    <w:rsid w:val="004F40F8"/>
    <w:rsid w:val="004F4207"/>
    <w:rsid w:val="004F4823"/>
    <w:rsid w:val="004F49FE"/>
    <w:rsid w:val="004F4B02"/>
    <w:rsid w:val="004F4C28"/>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5D9"/>
    <w:rsid w:val="00512C8D"/>
    <w:rsid w:val="00513039"/>
    <w:rsid w:val="00513169"/>
    <w:rsid w:val="0051395C"/>
    <w:rsid w:val="00513A9D"/>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98F"/>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1E3F"/>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00"/>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1C8B"/>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0A"/>
    <w:rsid w:val="005577D4"/>
    <w:rsid w:val="00557943"/>
    <w:rsid w:val="00557E2A"/>
    <w:rsid w:val="005601D6"/>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4D8"/>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029"/>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876"/>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800"/>
    <w:rsid w:val="00600BA2"/>
    <w:rsid w:val="00600EAD"/>
    <w:rsid w:val="00600EF9"/>
    <w:rsid w:val="00601E48"/>
    <w:rsid w:val="0060220F"/>
    <w:rsid w:val="00602359"/>
    <w:rsid w:val="00602E5C"/>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60"/>
    <w:rsid w:val="006252F1"/>
    <w:rsid w:val="00625743"/>
    <w:rsid w:val="00625806"/>
    <w:rsid w:val="00625B5D"/>
    <w:rsid w:val="0062606D"/>
    <w:rsid w:val="0062624E"/>
    <w:rsid w:val="0062731E"/>
    <w:rsid w:val="006273BD"/>
    <w:rsid w:val="00627A0E"/>
    <w:rsid w:val="006302B2"/>
    <w:rsid w:val="006307AE"/>
    <w:rsid w:val="00630C91"/>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CF"/>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310"/>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D7F"/>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7ED"/>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7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7E1"/>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C05"/>
    <w:rsid w:val="00716E18"/>
    <w:rsid w:val="00717054"/>
    <w:rsid w:val="00717056"/>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1EF8"/>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46C"/>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46"/>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3FA2"/>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3A2"/>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0F98"/>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505"/>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0EF0"/>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2CE"/>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FC"/>
    <w:rsid w:val="00886B5E"/>
    <w:rsid w:val="00886FCB"/>
    <w:rsid w:val="00887156"/>
    <w:rsid w:val="0088723B"/>
    <w:rsid w:val="008877C9"/>
    <w:rsid w:val="008878A6"/>
    <w:rsid w:val="00887937"/>
    <w:rsid w:val="00887975"/>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8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527C"/>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97"/>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73C"/>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5FF2"/>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CA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3E54"/>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3A2"/>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3CE"/>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83F"/>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1FC2"/>
    <w:rsid w:val="009B2279"/>
    <w:rsid w:val="009B2444"/>
    <w:rsid w:val="009B2757"/>
    <w:rsid w:val="009B2851"/>
    <w:rsid w:val="009B2DD8"/>
    <w:rsid w:val="009B3128"/>
    <w:rsid w:val="009B3FD7"/>
    <w:rsid w:val="009B4251"/>
    <w:rsid w:val="009B4625"/>
    <w:rsid w:val="009B4740"/>
    <w:rsid w:val="009B48FB"/>
    <w:rsid w:val="009B4C6B"/>
    <w:rsid w:val="009B4D50"/>
    <w:rsid w:val="009B4D59"/>
    <w:rsid w:val="009B4E2D"/>
    <w:rsid w:val="009B5281"/>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018"/>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150"/>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2DD"/>
    <w:rsid w:val="009E14D0"/>
    <w:rsid w:val="009E25E7"/>
    <w:rsid w:val="009E2679"/>
    <w:rsid w:val="009E274F"/>
    <w:rsid w:val="009E27F4"/>
    <w:rsid w:val="009E2A20"/>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878"/>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728D"/>
    <w:rsid w:val="00A07416"/>
    <w:rsid w:val="00A0758F"/>
    <w:rsid w:val="00A0767F"/>
    <w:rsid w:val="00A079AB"/>
    <w:rsid w:val="00A10AA6"/>
    <w:rsid w:val="00A10D63"/>
    <w:rsid w:val="00A10F24"/>
    <w:rsid w:val="00A115D6"/>
    <w:rsid w:val="00A1172D"/>
    <w:rsid w:val="00A117FF"/>
    <w:rsid w:val="00A11B00"/>
    <w:rsid w:val="00A11D05"/>
    <w:rsid w:val="00A1201D"/>
    <w:rsid w:val="00A121C1"/>
    <w:rsid w:val="00A12862"/>
    <w:rsid w:val="00A12A49"/>
    <w:rsid w:val="00A12AA6"/>
    <w:rsid w:val="00A1360E"/>
    <w:rsid w:val="00A138AE"/>
    <w:rsid w:val="00A138BF"/>
    <w:rsid w:val="00A13972"/>
    <w:rsid w:val="00A139F9"/>
    <w:rsid w:val="00A13A0A"/>
    <w:rsid w:val="00A13D7C"/>
    <w:rsid w:val="00A13E30"/>
    <w:rsid w:val="00A13F00"/>
    <w:rsid w:val="00A14E3E"/>
    <w:rsid w:val="00A14ECC"/>
    <w:rsid w:val="00A15663"/>
    <w:rsid w:val="00A157AE"/>
    <w:rsid w:val="00A15A19"/>
    <w:rsid w:val="00A15B47"/>
    <w:rsid w:val="00A15F04"/>
    <w:rsid w:val="00A15FAA"/>
    <w:rsid w:val="00A16469"/>
    <w:rsid w:val="00A16647"/>
    <w:rsid w:val="00A1691C"/>
    <w:rsid w:val="00A169BD"/>
    <w:rsid w:val="00A16AE1"/>
    <w:rsid w:val="00A17080"/>
    <w:rsid w:val="00A1737D"/>
    <w:rsid w:val="00A179C1"/>
    <w:rsid w:val="00A2040E"/>
    <w:rsid w:val="00A207FD"/>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D2E"/>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601"/>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4CC9"/>
    <w:rsid w:val="00AA51FE"/>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59"/>
    <w:rsid w:val="00AF7EC1"/>
    <w:rsid w:val="00B0057E"/>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77D36"/>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45EA"/>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4BD"/>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36"/>
    <w:rsid w:val="00BF16C7"/>
    <w:rsid w:val="00BF17A5"/>
    <w:rsid w:val="00BF1AAF"/>
    <w:rsid w:val="00BF1BCA"/>
    <w:rsid w:val="00BF20D3"/>
    <w:rsid w:val="00BF23ED"/>
    <w:rsid w:val="00BF2DF8"/>
    <w:rsid w:val="00BF2F3D"/>
    <w:rsid w:val="00BF3170"/>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5FD"/>
    <w:rsid w:val="00BF69EA"/>
    <w:rsid w:val="00BF6D1B"/>
    <w:rsid w:val="00BF6DCD"/>
    <w:rsid w:val="00BF70A0"/>
    <w:rsid w:val="00BF713A"/>
    <w:rsid w:val="00BF7209"/>
    <w:rsid w:val="00BF7630"/>
    <w:rsid w:val="00C000E4"/>
    <w:rsid w:val="00C00481"/>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260"/>
    <w:rsid w:val="00C24D98"/>
    <w:rsid w:val="00C24DDB"/>
    <w:rsid w:val="00C25343"/>
    <w:rsid w:val="00C2559A"/>
    <w:rsid w:val="00C25C1E"/>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1E66"/>
    <w:rsid w:val="00C42219"/>
    <w:rsid w:val="00C428E9"/>
    <w:rsid w:val="00C428EC"/>
    <w:rsid w:val="00C42A48"/>
    <w:rsid w:val="00C42AAB"/>
    <w:rsid w:val="00C42E04"/>
    <w:rsid w:val="00C42FFC"/>
    <w:rsid w:val="00C43082"/>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4FEC"/>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68A"/>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87FAD"/>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542"/>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138"/>
    <w:rsid w:val="00CB76E9"/>
    <w:rsid w:val="00CB7A5F"/>
    <w:rsid w:val="00CC015B"/>
    <w:rsid w:val="00CC026C"/>
    <w:rsid w:val="00CC08F5"/>
    <w:rsid w:val="00CC0991"/>
    <w:rsid w:val="00CC1028"/>
    <w:rsid w:val="00CC1167"/>
    <w:rsid w:val="00CC14F6"/>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92"/>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1D8"/>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7FF"/>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63"/>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77"/>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CBA"/>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18C"/>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B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0B"/>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3ED"/>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35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DE9"/>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45E"/>
    <w:rsid w:val="00DD27B8"/>
    <w:rsid w:val="00DD2F84"/>
    <w:rsid w:val="00DD3AA4"/>
    <w:rsid w:val="00DD44BB"/>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72C"/>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C3A"/>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76F"/>
    <w:rsid w:val="00E22B93"/>
    <w:rsid w:val="00E23FF0"/>
    <w:rsid w:val="00E246DB"/>
    <w:rsid w:val="00E24A05"/>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6C60"/>
    <w:rsid w:val="00E3728B"/>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2B9"/>
    <w:rsid w:val="00E50990"/>
    <w:rsid w:val="00E50A9E"/>
    <w:rsid w:val="00E50BAD"/>
    <w:rsid w:val="00E50CF3"/>
    <w:rsid w:val="00E51662"/>
    <w:rsid w:val="00E51A37"/>
    <w:rsid w:val="00E51B8A"/>
    <w:rsid w:val="00E51C08"/>
    <w:rsid w:val="00E51F4B"/>
    <w:rsid w:val="00E525DC"/>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5A88"/>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39C7"/>
    <w:rsid w:val="00E93CF9"/>
    <w:rsid w:val="00E94145"/>
    <w:rsid w:val="00E94E46"/>
    <w:rsid w:val="00E94E5C"/>
    <w:rsid w:val="00E94F82"/>
    <w:rsid w:val="00E95038"/>
    <w:rsid w:val="00E95093"/>
    <w:rsid w:val="00E95209"/>
    <w:rsid w:val="00E95430"/>
    <w:rsid w:val="00E9557B"/>
    <w:rsid w:val="00E96126"/>
    <w:rsid w:val="00E96161"/>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8AB"/>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AC5"/>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55"/>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CEA"/>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793"/>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04"/>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8F1"/>
    <w:rsid w:val="00F739C8"/>
    <w:rsid w:val="00F74020"/>
    <w:rsid w:val="00F74159"/>
    <w:rsid w:val="00F742FE"/>
    <w:rsid w:val="00F7440C"/>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58B"/>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1F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0F"/>
    <w:rsid w:val="00F95A36"/>
    <w:rsid w:val="00F95AB8"/>
    <w:rsid w:val="00F95B16"/>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605"/>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0A4F"/>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081"/>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1685226">
      <w:bodyDiv w:val="1"/>
      <w:marLeft w:val="0"/>
      <w:marRight w:val="0"/>
      <w:marTop w:val="0"/>
      <w:marBottom w:val="0"/>
      <w:divBdr>
        <w:top w:val="none" w:sz="0" w:space="0" w:color="auto"/>
        <w:left w:val="none" w:sz="0" w:space="0" w:color="auto"/>
        <w:bottom w:val="none" w:sz="0" w:space="0" w:color="auto"/>
        <w:right w:val="none" w:sz="0" w:space="0" w:color="auto"/>
      </w:divBdr>
      <w:divsChild>
        <w:div w:id="365375204">
          <w:marLeft w:val="360"/>
          <w:marRight w:val="0"/>
          <w:marTop w:val="200"/>
          <w:marBottom w:val="0"/>
          <w:divBdr>
            <w:top w:val="none" w:sz="0" w:space="0" w:color="auto"/>
            <w:left w:val="none" w:sz="0" w:space="0" w:color="auto"/>
            <w:bottom w:val="none" w:sz="0" w:space="0" w:color="auto"/>
            <w:right w:val="none" w:sz="0" w:space="0" w:color="auto"/>
          </w:divBdr>
        </w:div>
        <w:div w:id="872571991">
          <w:marLeft w:val="1080"/>
          <w:marRight w:val="0"/>
          <w:marTop w:val="10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4608963">
      <w:bodyDiv w:val="1"/>
      <w:marLeft w:val="0"/>
      <w:marRight w:val="0"/>
      <w:marTop w:val="0"/>
      <w:marBottom w:val="0"/>
      <w:divBdr>
        <w:top w:val="none" w:sz="0" w:space="0" w:color="auto"/>
        <w:left w:val="none" w:sz="0" w:space="0" w:color="auto"/>
        <w:bottom w:val="none" w:sz="0" w:space="0" w:color="auto"/>
        <w:right w:val="none" w:sz="0" w:space="0" w:color="auto"/>
      </w:divBdr>
      <w:divsChild>
        <w:div w:id="1490560015">
          <w:marLeft w:val="1080"/>
          <w:marRight w:val="0"/>
          <w:marTop w:val="100"/>
          <w:marBottom w:val="0"/>
          <w:divBdr>
            <w:top w:val="none" w:sz="0" w:space="0" w:color="auto"/>
            <w:left w:val="none" w:sz="0" w:space="0" w:color="auto"/>
            <w:bottom w:val="none" w:sz="0" w:space="0" w:color="auto"/>
            <w:right w:val="none" w:sz="0" w:space="0" w:color="auto"/>
          </w:divBdr>
        </w:div>
        <w:div w:id="1005789192">
          <w:marLeft w:val="1800"/>
          <w:marRight w:val="0"/>
          <w:marTop w:val="100"/>
          <w:marBottom w:val="0"/>
          <w:divBdr>
            <w:top w:val="none" w:sz="0" w:space="0" w:color="auto"/>
            <w:left w:val="none" w:sz="0" w:space="0" w:color="auto"/>
            <w:bottom w:val="none" w:sz="0" w:space="0" w:color="auto"/>
            <w:right w:val="none" w:sz="0" w:space="0" w:color="auto"/>
          </w:divBdr>
        </w:div>
        <w:div w:id="1264729601">
          <w:marLeft w:val="2520"/>
          <w:marRight w:val="0"/>
          <w:marTop w:val="100"/>
          <w:marBottom w:val="0"/>
          <w:divBdr>
            <w:top w:val="none" w:sz="0" w:space="0" w:color="auto"/>
            <w:left w:val="none" w:sz="0" w:space="0" w:color="auto"/>
            <w:bottom w:val="none" w:sz="0" w:space="0" w:color="auto"/>
            <w:right w:val="none" w:sz="0" w:space="0" w:color="auto"/>
          </w:divBdr>
        </w:div>
        <w:div w:id="1422337626">
          <w:marLeft w:val="3240"/>
          <w:marRight w:val="0"/>
          <w:marTop w:val="100"/>
          <w:marBottom w:val="0"/>
          <w:divBdr>
            <w:top w:val="none" w:sz="0" w:space="0" w:color="auto"/>
            <w:left w:val="none" w:sz="0" w:space="0" w:color="auto"/>
            <w:bottom w:val="none" w:sz="0" w:space="0" w:color="auto"/>
            <w:right w:val="none" w:sz="0" w:space="0" w:color="auto"/>
          </w:divBdr>
        </w:div>
        <w:div w:id="1927112711">
          <w:marLeft w:val="3240"/>
          <w:marRight w:val="0"/>
          <w:marTop w:val="100"/>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12067082">
          <w:marLeft w:val="1080"/>
          <w:marRight w:val="0"/>
          <w:marTop w:val="100"/>
          <w:marBottom w:val="0"/>
          <w:divBdr>
            <w:top w:val="none" w:sz="0" w:space="0" w:color="auto"/>
            <w:left w:val="none" w:sz="0" w:space="0" w:color="auto"/>
            <w:bottom w:val="none" w:sz="0" w:space="0" w:color="auto"/>
            <w:right w:val="none" w:sz="0" w:space="0" w:color="auto"/>
          </w:divBdr>
        </w:div>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918133106">
          <w:marLeft w:val="360"/>
          <w:marRight w:val="0"/>
          <w:marTop w:val="200"/>
          <w:marBottom w:val="0"/>
          <w:divBdr>
            <w:top w:val="none" w:sz="0" w:space="0" w:color="auto"/>
            <w:left w:val="none" w:sz="0" w:space="0" w:color="auto"/>
            <w:bottom w:val="none" w:sz="0" w:space="0" w:color="auto"/>
            <w:right w:val="none" w:sz="0" w:space="0" w:color="auto"/>
          </w:divBdr>
        </w:div>
        <w:div w:id="1250844209">
          <w:marLeft w:val="1080"/>
          <w:marRight w:val="0"/>
          <w:marTop w:val="1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20151362">
      <w:bodyDiv w:val="1"/>
      <w:marLeft w:val="0"/>
      <w:marRight w:val="0"/>
      <w:marTop w:val="0"/>
      <w:marBottom w:val="0"/>
      <w:divBdr>
        <w:top w:val="none" w:sz="0" w:space="0" w:color="auto"/>
        <w:left w:val="none" w:sz="0" w:space="0" w:color="auto"/>
        <w:bottom w:val="none" w:sz="0" w:space="0" w:color="auto"/>
        <w:right w:val="none" w:sz="0" w:space="0" w:color="auto"/>
      </w:divBdr>
      <w:divsChild>
        <w:div w:id="506674549">
          <w:marLeft w:val="1080"/>
          <w:marRight w:val="0"/>
          <w:marTop w:val="100"/>
          <w:marBottom w:val="0"/>
          <w:divBdr>
            <w:top w:val="none" w:sz="0" w:space="0" w:color="auto"/>
            <w:left w:val="none" w:sz="0" w:space="0" w:color="auto"/>
            <w:bottom w:val="none" w:sz="0" w:space="0" w:color="auto"/>
            <w:right w:val="none" w:sz="0" w:space="0" w:color="auto"/>
          </w:divBdr>
        </w:div>
        <w:div w:id="276454794">
          <w:marLeft w:val="1800"/>
          <w:marRight w:val="0"/>
          <w:marTop w:val="100"/>
          <w:marBottom w:val="0"/>
          <w:divBdr>
            <w:top w:val="none" w:sz="0" w:space="0" w:color="auto"/>
            <w:left w:val="none" w:sz="0" w:space="0" w:color="auto"/>
            <w:bottom w:val="none" w:sz="0" w:space="0" w:color="auto"/>
            <w:right w:val="none" w:sz="0" w:space="0" w:color="auto"/>
          </w:divBdr>
        </w:div>
        <w:div w:id="1920673197">
          <w:marLeft w:val="2520"/>
          <w:marRight w:val="0"/>
          <w:marTop w:val="100"/>
          <w:marBottom w:val="0"/>
          <w:divBdr>
            <w:top w:val="none" w:sz="0" w:space="0" w:color="auto"/>
            <w:left w:val="none" w:sz="0" w:space="0" w:color="auto"/>
            <w:bottom w:val="none" w:sz="0" w:space="0" w:color="auto"/>
            <w:right w:val="none" w:sz="0" w:space="0" w:color="auto"/>
          </w:divBdr>
        </w:div>
        <w:div w:id="1841965627">
          <w:marLeft w:val="3240"/>
          <w:marRight w:val="0"/>
          <w:marTop w:val="100"/>
          <w:marBottom w:val="0"/>
          <w:divBdr>
            <w:top w:val="none" w:sz="0" w:space="0" w:color="auto"/>
            <w:left w:val="none" w:sz="0" w:space="0" w:color="auto"/>
            <w:bottom w:val="none" w:sz="0" w:space="0" w:color="auto"/>
            <w:right w:val="none" w:sz="0" w:space="0" w:color="auto"/>
          </w:divBdr>
        </w:div>
        <w:div w:id="968513112">
          <w:marLeft w:val="3240"/>
          <w:marRight w:val="0"/>
          <w:marTop w:val="1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2075933017">
          <w:marLeft w:val="1080"/>
          <w:marRight w:val="0"/>
          <w:marTop w:val="100"/>
          <w:marBottom w:val="0"/>
          <w:divBdr>
            <w:top w:val="none" w:sz="0" w:space="0" w:color="auto"/>
            <w:left w:val="none" w:sz="0" w:space="0" w:color="auto"/>
            <w:bottom w:val="none" w:sz="0" w:space="0" w:color="auto"/>
            <w:right w:val="none" w:sz="0" w:space="0" w:color="auto"/>
          </w:divBdr>
        </w:div>
        <w:div w:id="41906086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4568105">
      <w:bodyDiv w:val="1"/>
      <w:marLeft w:val="0"/>
      <w:marRight w:val="0"/>
      <w:marTop w:val="0"/>
      <w:marBottom w:val="0"/>
      <w:divBdr>
        <w:top w:val="none" w:sz="0" w:space="0" w:color="auto"/>
        <w:left w:val="none" w:sz="0" w:space="0" w:color="auto"/>
        <w:bottom w:val="none" w:sz="0" w:space="0" w:color="auto"/>
        <w:right w:val="none" w:sz="0" w:space="0" w:color="auto"/>
      </w:divBdr>
      <w:divsChild>
        <w:div w:id="262616619">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4946070">
      <w:bodyDiv w:val="1"/>
      <w:marLeft w:val="0"/>
      <w:marRight w:val="0"/>
      <w:marTop w:val="0"/>
      <w:marBottom w:val="0"/>
      <w:divBdr>
        <w:top w:val="none" w:sz="0" w:space="0" w:color="auto"/>
        <w:left w:val="none" w:sz="0" w:space="0" w:color="auto"/>
        <w:bottom w:val="none" w:sz="0" w:space="0" w:color="auto"/>
        <w:right w:val="none" w:sz="0" w:space="0" w:color="auto"/>
      </w:divBdr>
      <w:divsChild>
        <w:div w:id="1987857351">
          <w:marLeft w:val="1080"/>
          <w:marRight w:val="0"/>
          <w:marTop w:val="100"/>
          <w:marBottom w:val="0"/>
          <w:divBdr>
            <w:top w:val="none" w:sz="0" w:space="0" w:color="auto"/>
            <w:left w:val="none" w:sz="0" w:space="0" w:color="auto"/>
            <w:bottom w:val="none" w:sz="0" w:space="0" w:color="auto"/>
            <w:right w:val="none" w:sz="0" w:space="0" w:color="auto"/>
          </w:divBdr>
        </w:div>
        <w:div w:id="1384132596">
          <w:marLeft w:val="1800"/>
          <w:marRight w:val="0"/>
          <w:marTop w:val="100"/>
          <w:marBottom w:val="0"/>
          <w:divBdr>
            <w:top w:val="none" w:sz="0" w:space="0" w:color="auto"/>
            <w:left w:val="none" w:sz="0" w:space="0" w:color="auto"/>
            <w:bottom w:val="none" w:sz="0" w:space="0" w:color="auto"/>
            <w:right w:val="none" w:sz="0" w:space="0" w:color="auto"/>
          </w:divBdr>
        </w:div>
        <w:div w:id="1684168609">
          <w:marLeft w:val="2520"/>
          <w:marRight w:val="0"/>
          <w:marTop w:val="100"/>
          <w:marBottom w:val="0"/>
          <w:divBdr>
            <w:top w:val="none" w:sz="0" w:space="0" w:color="auto"/>
            <w:left w:val="none" w:sz="0" w:space="0" w:color="auto"/>
            <w:bottom w:val="none" w:sz="0" w:space="0" w:color="auto"/>
            <w:right w:val="none" w:sz="0" w:space="0" w:color="auto"/>
          </w:divBdr>
        </w:div>
        <w:div w:id="939415472">
          <w:marLeft w:val="3240"/>
          <w:marRight w:val="0"/>
          <w:marTop w:val="100"/>
          <w:marBottom w:val="0"/>
          <w:divBdr>
            <w:top w:val="none" w:sz="0" w:space="0" w:color="auto"/>
            <w:left w:val="none" w:sz="0" w:space="0" w:color="auto"/>
            <w:bottom w:val="none" w:sz="0" w:space="0" w:color="auto"/>
            <w:right w:val="none" w:sz="0" w:space="0" w:color="auto"/>
          </w:divBdr>
        </w:div>
        <w:div w:id="2019042228">
          <w:marLeft w:val="3240"/>
          <w:marRight w:val="0"/>
          <w:marTop w:val="100"/>
          <w:marBottom w:val="0"/>
          <w:divBdr>
            <w:top w:val="none" w:sz="0" w:space="0" w:color="auto"/>
            <w:left w:val="none" w:sz="0" w:space="0" w:color="auto"/>
            <w:bottom w:val="none" w:sz="0" w:space="0" w:color="auto"/>
            <w:right w:val="none" w:sz="0" w:space="0" w:color="auto"/>
          </w:divBdr>
        </w:div>
        <w:div w:id="423066184">
          <w:marLeft w:val="2520"/>
          <w:marRight w:val="0"/>
          <w:marTop w:val="100"/>
          <w:marBottom w:val="0"/>
          <w:divBdr>
            <w:top w:val="none" w:sz="0" w:space="0" w:color="auto"/>
            <w:left w:val="none" w:sz="0" w:space="0" w:color="auto"/>
            <w:bottom w:val="none" w:sz="0" w:space="0" w:color="auto"/>
            <w:right w:val="none" w:sz="0" w:space="0" w:color="auto"/>
          </w:divBdr>
        </w:div>
        <w:div w:id="454105975">
          <w:marLeft w:val="3240"/>
          <w:marRight w:val="0"/>
          <w:marTop w:val="100"/>
          <w:marBottom w:val="0"/>
          <w:divBdr>
            <w:top w:val="none" w:sz="0" w:space="0" w:color="auto"/>
            <w:left w:val="none" w:sz="0" w:space="0" w:color="auto"/>
            <w:bottom w:val="none" w:sz="0" w:space="0" w:color="auto"/>
            <w:right w:val="none" w:sz="0" w:space="0" w:color="auto"/>
          </w:divBdr>
        </w:div>
        <w:div w:id="1389457673">
          <w:marLeft w:val="2520"/>
          <w:marRight w:val="0"/>
          <w:marTop w:val="100"/>
          <w:marBottom w:val="0"/>
          <w:divBdr>
            <w:top w:val="none" w:sz="0" w:space="0" w:color="auto"/>
            <w:left w:val="none" w:sz="0" w:space="0" w:color="auto"/>
            <w:bottom w:val="none" w:sz="0" w:space="0" w:color="auto"/>
            <w:right w:val="none" w:sz="0" w:space="0" w:color="auto"/>
          </w:divBdr>
        </w:div>
        <w:div w:id="1613705391">
          <w:marLeft w:val="3240"/>
          <w:marRight w:val="0"/>
          <w:marTop w:val="100"/>
          <w:marBottom w:val="0"/>
          <w:divBdr>
            <w:top w:val="none" w:sz="0" w:space="0" w:color="auto"/>
            <w:left w:val="none" w:sz="0" w:space="0" w:color="auto"/>
            <w:bottom w:val="none" w:sz="0" w:space="0" w:color="auto"/>
            <w:right w:val="none" w:sz="0" w:space="0" w:color="auto"/>
          </w:divBdr>
        </w:div>
        <w:div w:id="13583934">
          <w:marLeft w:val="3240"/>
          <w:marRight w:val="0"/>
          <w:marTop w:val="100"/>
          <w:marBottom w:val="0"/>
          <w:divBdr>
            <w:top w:val="none" w:sz="0" w:space="0" w:color="auto"/>
            <w:left w:val="none" w:sz="0" w:space="0" w:color="auto"/>
            <w:bottom w:val="none" w:sz="0" w:space="0" w:color="auto"/>
            <w:right w:val="none" w:sz="0" w:space="0" w:color="auto"/>
          </w:divBdr>
        </w:div>
        <w:div w:id="1973751054">
          <w:marLeft w:val="3240"/>
          <w:marRight w:val="0"/>
          <w:marTop w:val="100"/>
          <w:marBottom w:val="0"/>
          <w:divBdr>
            <w:top w:val="none" w:sz="0" w:space="0" w:color="auto"/>
            <w:left w:val="none" w:sz="0" w:space="0" w:color="auto"/>
            <w:bottom w:val="none" w:sz="0" w:space="0" w:color="auto"/>
            <w:right w:val="none" w:sz="0" w:space="0" w:color="auto"/>
          </w:divBdr>
        </w:div>
        <w:div w:id="127747157">
          <w:marLeft w:val="2520"/>
          <w:marRight w:val="0"/>
          <w:marTop w:val="100"/>
          <w:marBottom w:val="0"/>
          <w:divBdr>
            <w:top w:val="none" w:sz="0" w:space="0" w:color="auto"/>
            <w:left w:val="none" w:sz="0" w:space="0" w:color="auto"/>
            <w:bottom w:val="none" w:sz="0" w:space="0" w:color="auto"/>
            <w:right w:val="none" w:sz="0" w:space="0" w:color="auto"/>
          </w:divBdr>
        </w:div>
        <w:div w:id="1936554795">
          <w:marLeft w:val="3240"/>
          <w:marRight w:val="0"/>
          <w:marTop w:val="100"/>
          <w:marBottom w:val="0"/>
          <w:divBdr>
            <w:top w:val="none" w:sz="0" w:space="0" w:color="auto"/>
            <w:left w:val="none" w:sz="0" w:space="0" w:color="auto"/>
            <w:bottom w:val="none" w:sz="0" w:space="0" w:color="auto"/>
            <w:right w:val="none" w:sz="0" w:space="0" w:color="auto"/>
          </w:divBdr>
        </w:div>
        <w:div w:id="971980802">
          <w:marLeft w:val="3240"/>
          <w:marRight w:val="0"/>
          <w:marTop w:val="10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59716531">
          <w:marLeft w:val="1800"/>
          <w:marRight w:val="0"/>
          <w:marTop w:val="100"/>
          <w:marBottom w:val="0"/>
          <w:divBdr>
            <w:top w:val="none" w:sz="0" w:space="0" w:color="auto"/>
            <w:left w:val="none" w:sz="0" w:space="0" w:color="auto"/>
            <w:bottom w:val="none" w:sz="0" w:space="0" w:color="auto"/>
            <w:right w:val="none" w:sz="0" w:space="0" w:color="auto"/>
          </w:divBdr>
        </w:div>
      </w:divsChild>
    </w:div>
    <w:div w:id="1663311416">
      <w:bodyDiv w:val="1"/>
      <w:marLeft w:val="0"/>
      <w:marRight w:val="0"/>
      <w:marTop w:val="0"/>
      <w:marBottom w:val="0"/>
      <w:divBdr>
        <w:top w:val="none" w:sz="0" w:space="0" w:color="auto"/>
        <w:left w:val="none" w:sz="0" w:space="0" w:color="auto"/>
        <w:bottom w:val="none" w:sz="0" w:space="0" w:color="auto"/>
        <w:right w:val="none" w:sz="0" w:space="0" w:color="auto"/>
      </w:divBdr>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2121877217">
          <w:marLeft w:val="360"/>
          <w:marRight w:val="0"/>
          <w:marTop w:val="200"/>
          <w:marBottom w:val="0"/>
          <w:divBdr>
            <w:top w:val="none" w:sz="0" w:space="0" w:color="auto"/>
            <w:left w:val="none" w:sz="0" w:space="0" w:color="auto"/>
            <w:bottom w:val="none" w:sz="0" w:space="0" w:color="auto"/>
            <w:right w:val="none" w:sz="0" w:space="0" w:color="auto"/>
          </w:divBdr>
        </w:div>
        <w:div w:id="1566070239">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3002CB-AF2D-4820-9108-546052BA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2022-04-25T12:55:00Z</dcterms:created>
  <dcterms:modified xsi:type="dcterms:W3CDTF">2022-04-25T12:56:00Z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(3)UZSx2XBDQAiY+oinBeTYH1MZ0tFk7P5qlymyzqLGY/2AXoYWVHcnEyYJ/lpSV/a1yhjrQvHs
T9BXdhFdMhQaztkWrL2fKx8xSEAE/SyF3me8f2tbDggHVg57CKL2tfgnoxuTbbIt20KMzs75
+QHp+KTcLufyJXNm3AkAeiV5RrWOGR+erdTUuD3J3yqS8khJiybdYKWQxKXwA5iTNdPig0nR
jCaa3sUolOMtvG2QYh</vt:lpwstr>
  </property>
  <property fmtid="{D5CDD505-2E9C-101B-9397-08002B2CF9AE}" pid="17" name="_2015_ms_pID_725343_00">
    <vt:lpwstr>_2015_ms_pID_725343</vt:lpwstr>
  </property>
  <property fmtid="{D5CDD505-2E9C-101B-9397-08002B2CF9AE}" pid="18" name="_2015_ms_pID_7253431">
    <vt:lpwstr>BeVe+s/4KJolYzlxkGg9f4YVnpTvxFl83JmbD1O0XFINZ0lB7ZZA+Y
faQoqePfdBN3LZEWJoEp/tfgRP6Q8aOkVEQOE1nwLCMdlbWSBuith+zQPVe/fsbPJxxLNJOK
oIYSEUd0FAEr3jhGeyoMQepWvr9rRojawcWedvqGvDDashhCX8HqIc4eKm64fAXCuFW9xAmQ
xyPFaDIsaVRZAa+eLOhfRJop5ZDj8rhIULHs</vt:lpwstr>
  </property>
  <property fmtid="{D5CDD505-2E9C-101B-9397-08002B2CF9AE}" pid="19" name="_2015_ms_pID_7253431_00">
    <vt:lpwstr>_2015_ms_pID_7253431</vt:lpwstr>
  </property>
  <property fmtid="{D5CDD505-2E9C-101B-9397-08002B2CF9AE}" pid="20" name="_2015_ms_pID_7253432">
    <vt:lpwstr>WSBOiFMLoEOivhDRWAPGEVxJS8b+OCi5Oj/Y
j/cAHEA9TlSKNXPbdce8R2gS+K8+eHGbhpKllNWrFUvRtCcEJJI=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