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67DB8E9A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6A6F17">
        <w:rPr>
          <w:b/>
          <w:noProof/>
          <w:sz w:val="24"/>
        </w:rPr>
        <w:t>3</w:t>
      </w:r>
      <w:r w:rsidR="00546D44">
        <w:rPr>
          <w:b/>
          <w:noProof/>
          <w:sz w:val="24"/>
        </w:rPr>
        <w:t>-</w:t>
      </w:r>
      <w:r w:rsidRPr="003A71A1">
        <w:rPr>
          <w:b/>
          <w:noProof/>
          <w:sz w:val="24"/>
        </w:rPr>
        <w:t xml:space="preserve">e </w:t>
      </w:r>
      <w:r w:rsidR="00B66DD7">
        <w:rPr>
          <w:b/>
          <w:i/>
          <w:noProof/>
          <w:sz w:val="28"/>
        </w:rPr>
        <w:tab/>
      </w:r>
      <w:r w:rsidR="00D9169A" w:rsidRPr="00D9169A">
        <w:rPr>
          <w:b/>
          <w:i/>
          <w:noProof/>
          <w:sz w:val="28"/>
        </w:rPr>
        <w:t>R4-2208652</w:t>
      </w:r>
    </w:p>
    <w:p w14:paraId="3E512B0B" w14:textId="607717C0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6A6F17">
        <w:rPr>
          <w:rFonts w:ascii="Arial" w:hAnsi="Arial" w:cs="Arial"/>
          <w:b/>
          <w:sz w:val="24"/>
          <w:szCs w:val="24"/>
        </w:rPr>
        <w:t>March</w:t>
      </w:r>
      <w:r w:rsidRPr="00D544DE">
        <w:rPr>
          <w:rFonts w:ascii="Arial" w:hAnsi="Arial" w:cs="Arial"/>
          <w:b/>
          <w:sz w:val="24"/>
          <w:szCs w:val="24"/>
        </w:rPr>
        <w:t xml:space="preserve"> </w:t>
      </w:r>
      <w:r w:rsidR="006A6F17">
        <w:rPr>
          <w:rFonts w:ascii="Arial" w:hAnsi="Arial" w:cs="Arial"/>
          <w:b/>
          <w:sz w:val="24"/>
          <w:szCs w:val="24"/>
        </w:rPr>
        <w:t>9-20</w:t>
      </w:r>
      <w:r w:rsidRPr="00D544DE">
        <w:rPr>
          <w:rFonts w:ascii="Arial" w:hAnsi="Arial" w:cs="Arial"/>
          <w:b/>
          <w:sz w:val="24"/>
          <w:szCs w:val="24"/>
        </w:rPr>
        <w:t>, 202</w:t>
      </w:r>
      <w:r w:rsidR="00546D44">
        <w:rPr>
          <w:rFonts w:ascii="Arial" w:hAnsi="Arial" w:cs="Arial"/>
          <w:b/>
          <w:sz w:val="24"/>
          <w:szCs w:val="24"/>
        </w:rPr>
        <w:t>2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599F3FC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AD150E" w:rsidRPr="00AD150E">
        <w:rPr>
          <w:rFonts w:ascii="Arial" w:hAnsi="Arial" w:cs="Arial"/>
          <w:bCs/>
          <w:lang w:val="en-US"/>
        </w:rPr>
        <w:t>Scope of RRM tests and RMC for TRS</w:t>
      </w:r>
    </w:p>
    <w:p w14:paraId="710B5126" w14:textId="6323846F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D9169A" w:rsidRPr="00D9169A">
        <w:rPr>
          <w:rFonts w:ascii="Arial" w:hAnsi="Arial" w:cs="Arial"/>
          <w:bCs/>
          <w:lang w:val="en-US"/>
        </w:rPr>
        <w:t>9.22.2</w:t>
      </w:r>
    </w:p>
    <w:p w14:paraId="5A3522FA" w14:textId="29D67620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AD150E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7F19CA57" w:rsidR="00B93FB3" w:rsidRDefault="006E1A3F" w:rsidP="00B93FB3">
      <w:pPr>
        <w:rPr>
          <w:lang w:val="en-US"/>
        </w:rPr>
      </w:pPr>
      <w:r>
        <w:rPr>
          <w:lang w:val="en-US"/>
        </w:rPr>
        <w:t xml:space="preserve">In RAN#95-e it was concluded that the core part of </w:t>
      </w:r>
      <w:r w:rsidRPr="006E1A3F">
        <w:rPr>
          <w:lang w:val="en-US"/>
        </w:rPr>
        <w:t>WI Enhanced Industrial Internet of Things (IoT) and</w:t>
      </w:r>
      <w:r w:rsidRPr="006E1A3F">
        <w:rPr>
          <w:lang w:val="en-US"/>
        </w:rPr>
        <w:tab/>
        <w:t>RAN2 ultra-reliable and low latency communication (URLLC) support for NR</w:t>
      </w:r>
      <w:r>
        <w:rPr>
          <w:lang w:val="en-US"/>
        </w:rPr>
        <w:t xml:space="preserve"> was concluded [1,2].</w:t>
      </w:r>
      <w:r w:rsidR="00965D4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5D46" w14:paraId="3E293D8D" w14:textId="77777777" w:rsidTr="00965D46">
        <w:tc>
          <w:tcPr>
            <w:tcW w:w="9631" w:type="dxa"/>
          </w:tcPr>
          <w:p w14:paraId="6B5A2C7E" w14:textId="4E6ADD27" w:rsidR="00965D46" w:rsidRPr="00965D46" w:rsidRDefault="00965D46" w:rsidP="00965D46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  <w:r>
              <w:rPr>
                <w:lang w:val="en-US"/>
              </w:rPr>
              <w:br/>
            </w:r>
            <w:r w:rsidRPr="00965D46">
              <w:rPr>
                <w:lang w:val="en-US"/>
              </w:rPr>
              <w:t>RP-220151</w:t>
            </w:r>
            <w:r>
              <w:rPr>
                <w:lang w:val="en-US"/>
              </w:rPr>
              <w:t>, ...</w:t>
            </w:r>
            <w:r w:rsidRPr="00965D46">
              <w:rPr>
                <w:lang w:val="en-US"/>
              </w:rPr>
              <w:t>handed in [95e-32-R17-IIoT-URLLC-WI]</w:t>
            </w:r>
          </w:p>
          <w:p w14:paraId="4AF89998" w14:textId="7DD2B023" w:rsidR="00965D46" w:rsidRDefault="00965D46" w:rsidP="00965D46">
            <w:pPr>
              <w:rPr>
                <w:lang w:val="en-US"/>
              </w:rPr>
            </w:pPr>
            <w:r w:rsidRPr="00965D46">
              <w:rPr>
                <w:lang w:val="en-US"/>
              </w:rPr>
              <w:tab/>
              <w:t>conclusion: Core part WI is completed</w:t>
            </w:r>
            <w:r>
              <w:rPr>
                <w:lang w:val="en-US"/>
              </w:rPr>
              <w:br/>
              <w:t>...</w:t>
            </w:r>
          </w:p>
        </w:tc>
      </w:tr>
    </w:tbl>
    <w:p w14:paraId="2D81A385" w14:textId="18E2C06C" w:rsidR="00965D46" w:rsidRDefault="00965D46" w:rsidP="00B93FB3">
      <w:pPr>
        <w:rPr>
          <w:lang w:val="en-US"/>
        </w:rPr>
      </w:pPr>
      <w:r>
        <w:rPr>
          <w:lang w:val="en-US"/>
        </w:rPr>
        <w:br/>
        <w:t xml:space="preserve">In this contribution, we discuss the </w:t>
      </w:r>
      <w:r w:rsidRPr="00965D46">
        <w:rPr>
          <w:lang w:val="en-US"/>
        </w:rPr>
        <w:t>Scope of RRM tests and RMC for TRS</w:t>
      </w:r>
      <w:r>
        <w:rPr>
          <w:lang w:val="en-US"/>
        </w:rPr>
        <w:t>, for the performance part of the WI.</w:t>
      </w:r>
    </w:p>
    <w:p w14:paraId="4DFCA0E9" w14:textId="32398CDC" w:rsidR="004966C3" w:rsidRDefault="004966C3" w:rsidP="004966C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125917B" w14:textId="63EA5793" w:rsidR="00B04C11" w:rsidRDefault="00B04C11" w:rsidP="00B04C1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Existing </w:t>
      </w:r>
      <w:r w:rsidRPr="00B04C11">
        <w:rPr>
          <w:lang w:val="en-US"/>
        </w:rPr>
        <w:t>Measurement procedure</w:t>
      </w:r>
      <w:r>
        <w:rPr>
          <w:lang w:val="en-US"/>
        </w:rPr>
        <w:t xml:space="preserve"> and </w:t>
      </w:r>
      <w:r w:rsidRPr="00B04C11">
        <w:rPr>
          <w:lang w:val="en-US"/>
        </w:rPr>
        <w:t>Measurement Performance requirements</w:t>
      </w:r>
      <w:r>
        <w:rPr>
          <w:lang w:val="en-US"/>
        </w:rPr>
        <w:t xml:space="preserve"> (based on PRS/SRS)</w:t>
      </w:r>
      <w:r w:rsidR="002D76D0">
        <w:rPr>
          <w:lang w:val="en-US"/>
        </w:rPr>
        <w:t xml:space="preserve"> for positioning</w:t>
      </w:r>
    </w:p>
    <w:p w14:paraId="64DDA358" w14:textId="67DEC9D4" w:rsidR="004966C3" w:rsidRDefault="00B163BD" w:rsidP="004966C3">
      <w:pPr>
        <w:rPr>
          <w:lang w:val="en-US"/>
        </w:rPr>
      </w:pPr>
      <w:r>
        <w:rPr>
          <w:lang w:val="en-US"/>
        </w:rPr>
        <w:t xml:space="preserve">Existing UE Rx-Tx Time Difference </w:t>
      </w:r>
      <w:r w:rsidR="00B04C11">
        <w:rPr>
          <w:lang w:val="en-US"/>
        </w:rPr>
        <w:t>Procedure and Measurement performance requirements</w:t>
      </w:r>
      <w:r>
        <w:rPr>
          <w:lang w:val="en-US"/>
        </w:rPr>
        <w:t xml:space="preserve"> </w:t>
      </w:r>
      <w:r w:rsidR="00401736">
        <w:rPr>
          <w:lang w:val="en-US"/>
        </w:rPr>
        <w:t>based on PRS</w:t>
      </w:r>
      <w:r w:rsidR="002D76D0">
        <w:rPr>
          <w:lang w:val="en-US"/>
        </w:rPr>
        <w:t>, for positioning,</w:t>
      </w:r>
      <w:r w:rsidR="00401736">
        <w:rPr>
          <w:lang w:val="en-US"/>
        </w:rPr>
        <w:t xml:space="preserve"> </w:t>
      </w:r>
      <w:r>
        <w:rPr>
          <w:lang w:val="en-US"/>
        </w:rPr>
        <w:t>have the following structure in TS 38.133:</w:t>
      </w:r>
    </w:p>
    <w:p w14:paraId="68F1AC8B" w14:textId="51057991" w:rsidR="00F81046" w:rsidRPr="00F81046" w:rsidRDefault="00F81046" w:rsidP="00F81046">
      <w:pPr>
        <w:pStyle w:val="TH"/>
      </w:pPr>
      <w:r w:rsidRPr="009C5807">
        <w:t xml:space="preserve">Table </w:t>
      </w:r>
      <w:r>
        <w:t>1</w:t>
      </w:r>
      <w:r w:rsidRPr="009C5807">
        <w:t xml:space="preserve">: </w:t>
      </w:r>
      <w:r w:rsidR="004200AC" w:rsidRPr="004200AC">
        <w:t xml:space="preserve">Existing UE Rx-Tx </w:t>
      </w:r>
      <w:r w:rsidR="004200AC">
        <w:t>performance requirement structure for positioning (PRS/SRS)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B163BD" w14:paraId="6025B57C" w14:textId="77777777" w:rsidTr="00B163BD">
        <w:tc>
          <w:tcPr>
            <w:tcW w:w="3210" w:type="dxa"/>
          </w:tcPr>
          <w:p w14:paraId="7B527AD2" w14:textId="762B6F50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Section</w:t>
            </w:r>
          </w:p>
        </w:tc>
        <w:tc>
          <w:tcPr>
            <w:tcW w:w="3210" w:type="dxa"/>
          </w:tcPr>
          <w:p w14:paraId="263ECBFE" w14:textId="58272300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Content</w:t>
            </w:r>
          </w:p>
        </w:tc>
        <w:tc>
          <w:tcPr>
            <w:tcW w:w="3211" w:type="dxa"/>
          </w:tcPr>
          <w:p w14:paraId="522492EF" w14:textId="24DD0726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Co</w:t>
            </w:r>
            <w:r w:rsidR="004200AC">
              <w:rPr>
                <w:lang w:val="en-US"/>
              </w:rPr>
              <w:t>mment</w:t>
            </w:r>
          </w:p>
        </w:tc>
      </w:tr>
      <w:tr w:rsidR="00B163BD" w14:paraId="6DF6748B" w14:textId="77777777" w:rsidTr="00B163BD">
        <w:tc>
          <w:tcPr>
            <w:tcW w:w="3210" w:type="dxa"/>
          </w:tcPr>
          <w:p w14:paraId="21B04E02" w14:textId="779A3529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10.1.25</w:t>
            </w:r>
          </w:p>
        </w:tc>
        <w:tc>
          <w:tcPr>
            <w:tcW w:w="3210" w:type="dxa"/>
          </w:tcPr>
          <w:p w14:paraId="23B5F671" w14:textId="77777777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Measurement Accuracy Requirements</w:t>
            </w:r>
          </w:p>
          <w:p w14:paraId="03AD7527" w14:textId="0A5616D1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Report Mapping</w:t>
            </w:r>
          </w:p>
        </w:tc>
        <w:tc>
          <w:tcPr>
            <w:tcW w:w="3211" w:type="dxa"/>
          </w:tcPr>
          <w:p w14:paraId="30740527" w14:textId="77777777" w:rsidR="00B163BD" w:rsidRDefault="00B163BD" w:rsidP="004966C3">
            <w:pPr>
              <w:rPr>
                <w:lang w:val="en-US"/>
              </w:rPr>
            </w:pPr>
          </w:p>
        </w:tc>
      </w:tr>
      <w:tr w:rsidR="00B163BD" w14:paraId="283EC720" w14:textId="77777777" w:rsidTr="00B163BD">
        <w:tc>
          <w:tcPr>
            <w:tcW w:w="3210" w:type="dxa"/>
          </w:tcPr>
          <w:p w14:paraId="77F178B0" w14:textId="2A10D7BD" w:rsidR="00B163BD" w:rsidRDefault="00B163BD" w:rsidP="004966C3">
            <w:pPr>
              <w:rPr>
                <w:lang w:val="en-US"/>
              </w:rPr>
            </w:pPr>
            <w:r>
              <w:rPr>
                <w:lang w:val="en-US"/>
              </w:rPr>
              <w:t>A.</w:t>
            </w:r>
            <w:r w:rsidR="00B7027F">
              <w:rPr>
                <w:lang w:val="en-US"/>
              </w:rPr>
              <w:t>6.6.14</w:t>
            </w:r>
          </w:p>
        </w:tc>
        <w:tc>
          <w:tcPr>
            <w:tcW w:w="3210" w:type="dxa"/>
          </w:tcPr>
          <w:p w14:paraId="7B9235FC" w14:textId="77777777" w:rsidR="00B163BD" w:rsidRDefault="00B7027F" w:rsidP="004966C3">
            <w:pPr>
              <w:rPr>
                <w:lang w:val="en-US"/>
              </w:rPr>
            </w:pPr>
            <w:r w:rsidRPr="00B7027F">
              <w:rPr>
                <w:lang w:val="en-US"/>
              </w:rPr>
              <w:t>UE Rx-Tx time difference measurement for single positioning frequency layer in FR1 SA</w:t>
            </w:r>
          </w:p>
          <w:p w14:paraId="05AFE0C4" w14:textId="49DF528B" w:rsidR="00B7027F" w:rsidRDefault="00B7027F" w:rsidP="004966C3">
            <w:pPr>
              <w:rPr>
                <w:lang w:val="en-US"/>
              </w:rPr>
            </w:pPr>
            <w:r w:rsidRPr="00B7027F">
              <w:rPr>
                <w:lang w:val="en-US"/>
              </w:rPr>
              <w:t>UE Rx-Tx time difference measurement for dual positioning frequency layers in FR1 SA</w:t>
            </w:r>
          </w:p>
        </w:tc>
        <w:tc>
          <w:tcPr>
            <w:tcW w:w="3211" w:type="dxa"/>
          </w:tcPr>
          <w:p w14:paraId="474E772D" w14:textId="77777777" w:rsidR="00B163BD" w:rsidRDefault="00B163BD" w:rsidP="004966C3">
            <w:pPr>
              <w:rPr>
                <w:lang w:val="en-US"/>
              </w:rPr>
            </w:pPr>
          </w:p>
        </w:tc>
      </w:tr>
      <w:tr w:rsidR="00B7027F" w14:paraId="05899F87" w14:textId="77777777" w:rsidTr="00B163BD">
        <w:tc>
          <w:tcPr>
            <w:tcW w:w="3210" w:type="dxa"/>
          </w:tcPr>
          <w:p w14:paraId="642BDC57" w14:textId="3B04573A" w:rsidR="00B7027F" w:rsidRDefault="00B7027F" w:rsidP="004966C3">
            <w:pPr>
              <w:rPr>
                <w:lang w:val="en-US"/>
              </w:rPr>
            </w:pPr>
            <w:r>
              <w:rPr>
                <w:lang w:val="en-US"/>
              </w:rPr>
              <w:t>A.6.</w:t>
            </w:r>
            <w:r w:rsidR="001A6174">
              <w:rPr>
                <w:lang w:val="en-US"/>
              </w:rPr>
              <w:t>7</w:t>
            </w:r>
            <w:r>
              <w:rPr>
                <w:lang w:val="en-US"/>
              </w:rPr>
              <w:t>.15</w:t>
            </w:r>
          </w:p>
        </w:tc>
        <w:tc>
          <w:tcPr>
            <w:tcW w:w="3210" w:type="dxa"/>
          </w:tcPr>
          <w:p w14:paraId="01B0D0B9" w14:textId="16C83A15" w:rsidR="00B7027F" w:rsidRPr="00B7027F" w:rsidRDefault="00B7027F" w:rsidP="004966C3">
            <w:pPr>
              <w:rPr>
                <w:lang w:val="en-US"/>
              </w:rPr>
            </w:pPr>
            <w:r w:rsidRPr="00B7027F">
              <w:rPr>
                <w:lang w:val="en-US"/>
              </w:rPr>
              <w:t>UE Rx-Tx time difference measurement accuracy for single positioning frequency layer in FR1 SA</w:t>
            </w:r>
          </w:p>
        </w:tc>
        <w:tc>
          <w:tcPr>
            <w:tcW w:w="3211" w:type="dxa"/>
          </w:tcPr>
          <w:p w14:paraId="7743F7E2" w14:textId="77777777" w:rsidR="00B7027F" w:rsidRDefault="00B7027F" w:rsidP="004966C3">
            <w:pPr>
              <w:rPr>
                <w:lang w:val="en-US"/>
              </w:rPr>
            </w:pPr>
          </w:p>
        </w:tc>
      </w:tr>
      <w:tr w:rsidR="00B02DC5" w14:paraId="475D0B2F" w14:textId="77777777" w:rsidTr="00B163BD">
        <w:tc>
          <w:tcPr>
            <w:tcW w:w="3210" w:type="dxa"/>
          </w:tcPr>
          <w:p w14:paraId="194C907C" w14:textId="4FA7D9CD" w:rsidR="00B02DC5" w:rsidRDefault="00B02DC5" w:rsidP="004966C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A.7.6.11</w:t>
            </w:r>
          </w:p>
        </w:tc>
        <w:tc>
          <w:tcPr>
            <w:tcW w:w="3210" w:type="dxa"/>
          </w:tcPr>
          <w:p w14:paraId="77443479" w14:textId="77777777" w:rsidR="00B02DC5" w:rsidRDefault="00B02DC5" w:rsidP="004966C3">
            <w:pPr>
              <w:rPr>
                <w:lang w:val="en-US"/>
              </w:rPr>
            </w:pPr>
            <w:r w:rsidRPr="00B02DC5">
              <w:rPr>
                <w:lang w:val="en-US"/>
              </w:rPr>
              <w:t>UE Rx-Tx time difference measurements for single positioning frequency layer in FR2 SA</w:t>
            </w:r>
          </w:p>
          <w:p w14:paraId="294FA15E" w14:textId="05F4423C" w:rsidR="00B02DC5" w:rsidRPr="00B7027F" w:rsidRDefault="00B02DC5" w:rsidP="004966C3">
            <w:pPr>
              <w:rPr>
                <w:lang w:val="en-US"/>
              </w:rPr>
            </w:pPr>
            <w:r w:rsidRPr="00B02DC5">
              <w:rPr>
                <w:lang w:val="en-US"/>
              </w:rPr>
              <w:t>UE Rx-Tx time difference measurement period for dual positioning frequency layers in FR2 SA</w:t>
            </w:r>
          </w:p>
        </w:tc>
        <w:tc>
          <w:tcPr>
            <w:tcW w:w="3211" w:type="dxa"/>
          </w:tcPr>
          <w:p w14:paraId="6EEE4F17" w14:textId="77777777" w:rsidR="00B02DC5" w:rsidRDefault="00B02DC5" w:rsidP="004966C3">
            <w:pPr>
              <w:rPr>
                <w:lang w:val="en-US"/>
              </w:rPr>
            </w:pPr>
          </w:p>
        </w:tc>
      </w:tr>
      <w:tr w:rsidR="00B02DC5" w14:paraId="6F5F5406" w14:textId="77777777" w:rsidTr="00B163BD">
        <w:tc>
          <w:tcPr>
            <w:tcW w:w="3210" w:type="dxa"/>
          </w:tcPr>
          <w:p w14:paraId="6BA1C183" w14:textId="7A5BF8B3" w:rsidR="00B02DC5" w:rsidRDefault="00B02DC5" w:rsidP="004966C3">
            <w:pPr>
              <w:rPr>
                <w:lang w:val="en-US"/>
              </w:rPr>
            </w:pPr>
            <w:r>
              <w:rPr>
                <w:lang w:val="en-US"/>
              </w:rPr>
              <w:t>A.7</w:t>
            </w:r>
            <w:r w:rsidR="00401736">
              <w:rPr>
                <w:lang w:val="en-US"/>
              </w:rPr>
              <w:t>.7.12</w:t>
            </w:r>
          </w:p>
        </w:tc>
        <w:tc>
          <w:tcPr>
            <w:tcW w:w="3210" w:type="dxa"/>
          </w:tcPr>
          <w:p w14:paraId="3789BE45" w14:textId="722E12DA" w:rsidR="00B02DC5" w:rsidRPr="00B02DC5" w:rsidRDefault="00401736" w:rsidP="004966C3">
            <w:pPr>
              <w:rPr>
                <w:lang w:val="en-US"/>
              </w:rPr>
            </w:pPr>
            <w:r w:rsidRPr="00401736">
              <w:rPr>
                <w:lang w:val="en-US"/>
              </w:rPr>
              <w:t>UE Rx-Tx time difference measurement period for single positioning frequency layer in FR2 SA</w:t>
            </w:r>
          </w:p>
        </w:tc>
        <w:tc>
          <w:tcPr>
            <w:tcW w:w="3211" w:type="dxa"/>
          </w:tcPr>
          <w:p w14:paraId="3A552453" w14:textId="77777777" w:rsidR="00B02DC5" w:rsidRDefault="00B02DC5" w:rsidP="004966C3">
            <w:pPr>
              <w:rPr>
                <w:lang w:val="en-US"/>
              </w:rPr>
            </w:pPr>
          </w:p>
        </w:tc>
      </w:tr>
      <w:tr w:rsidR="00401736" w14:paraId="049E8003" w14:textId="77777777" w:rsidTr="00B163BD">
        <w:tc>
          <w:tcPr>
            <w:tcW w:w="3210" w:type="dxa"/>
          </w:tcPr>
          <w:p w14:paraId="3CEFD8E1" w14:textId="77DCB690" w:rsidR="00401736" w:rsidRDefault="00401736" w:rsidP="004966C3">
            <w:pPr>
              <w:rPr>
                <w:lang w:val="en-US"/>
              </w:rPr>
            </w:pPr>
            <w:r>
              <w:rPr>
                <w:lang w:val="en-US"/>
              </w:rPr>
              <w:t>A.3.30</w:t>
            </w:r>
          </w:p>
        </w:tc>
        <w:tc>
          <w:tcPr>
            <w:tcW w:w="3210" w:type="dxa"/>
          </w:tcPr>
          <w:p w14:paraId="585FFD4A" w14:textId="4B3A4C74" w:rsidR="00401736" w:rsidRPr="00401736" w:rsidRDefault="00401736" w:rsidP="004966C3">
            <w:pPr>
              <w:rPr>
                <w:lang w:val="en-US"/>
              </w:rPr>
            </w:pPr>
            <w:r w:rsidRPr="00401736">
              <w:rPr>
                <w:lang w:val="en-US"/>
              </w:rPr>
              <w:t>CSI-RS configurations for RRM</w:t>
            </w:r>
          </w:p>
        </w:tc>
        <w:tc>
          <w:tcPr>
            <w:tcW w:w="3211" w:type="dxa"/>
          </w:tcPr>
          <w:p w14:paraId="73276672" w14:textId="48DEA33D" w:rsidR="00401736" w:rsidRDefault="00401736" w:rsidP="004966C3">
            <w:pPr>
              <w:rPr>
                <w:lang w:val="en-US"/>
              </w:rPr>
            </w:pPr>
            <w:r>
              <w:rPr>
                <w:lang w:val="en-US"/>
              </w:rPr>
              <w:t xml:space="preserve">SCS = 15 kHz or </w:t>
            </w:r>
            <w:r>
              <w:rPr>
                <w:lang w:val="en-US"/>
              </w:rPr>
              <w:br/>
              <w:t>SCS = 15 kHz, 30 kHz for FR1</w:t>
            </w:r>
          </w:p>
          <w:p w14:paraId="7584D9A5" w14:textId="28220F40" w:rsidR="00401736" w:rsidRDefault="00401736" w:rsidP="004966C3">
            <w:pPr>
              <w:rPr>
                <w:lang w:val="en-US"/>
              </w:rPr>
            </w:pPr>
            <w:r>
              <w:rPr>
                <w:lang w:val="en-US"/>
              </w:rPr>
              <w:t xml:space="preserve">SCS = 120 kHz for FR2 </w:t>
            </w:r>
          </w:p>
        </w:tc>
      </w:tr>
      <w:tr w:rsidR="00401736" w14:paraId="076BFD60" w14:textId="77777777" w:rsidTr="00B163BD">
        <w:tc>
          <w:tcPr>
            <w:tcW w:w="3210" w:type="dxa"/>
          </w:tcPr>
          <w:p w14:paraId="03E7F32D" w14:textId="4FA477AD" w:rsidR="00401736" w:rsidRDefault="00401736" w:rsidP="004966C3">
            <w:pPr>
              <w:rPr>
                <w:lang w:val="en-US"/>
              </w:rPr>
            </w:pPr>
            <w:r>
              <w:rPr>
                <w:lang w:val="en-US"/>
              </w:rPr>
              <w:t>A.3.31</w:t>
            </w:r>
          </w:p>
        </w:tc>
        <w:tc>
          <w:tcPr>
            <w:tcW w:w="3210" w:type="dxa"/>
          </w:tcPr>
          <w:p w14:paraId="7468AB55" w14:textId="03BA94A6" w:rsidR="00401736" w:rsidRPr="00401736" w:rsidRDefault="00401736" w:rsidP="004966C3">
            <w:pPr>
              <w:rPr>
                <w:lang w:val="en-US"/>
              </w:rPr>
            </w:pPr>
            <w:r>
              <w:t>PRS Configurations</w:t>
            </w:r>
          </w:p>
        </w:tc>
        <w:tc>
          <w:tcPr>
            <w:tcW w:w="3211" w:type="dxa"/>
          </w:tcPr>
          <w:p w14:paraId="213298E1" w14:textId="77777777" w:rsidR="00401736" w:rsidRDefault="00401736" w:rsidP="00401736">
            <w:pPr>
              <w:rPr>
                <w:lang w:val="en-US"/>
              </w:rPr>
            </w:pPr>
            <w:r>
              <w:rPr>
                <w:lang w:val="en-US"/>
              </w:rPr>
              <w:t>SCS = 15 kHz, 30 kHz for FR1</w:t>
            </w:r>
          </w:p>
          <w:p w14:paraId="6E81DF9A" w14:textId="2D1FB499" w:rsidR="00401736" w:rsidRDefault="00401736" w:rsidP="00401736">
            <w:pPr>
              <w:rPr>
                <w:lang w:val="en-US"/>
              </w:rPr>
            </w:pPr>
            <w:r>
              <w:rPr>
                <w:lang w:val="en-US"/>
              </w:rPr>
              <w:t xml:space="preserve">SCS = 120 kHz for FR2 </w:t>
            </w:r>
          </w:p>
        </w:tc>
      </w:tr>
    </w:tbl>
    <w:p w14:paraId="1B79930B" w14:textId="4740DC05" w:rsidR="00B04C11" w:rsidRDefault="00B04C11" w:rsidP="00B04C11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A56B27">
        <w:rPr>
          <w:lang w:val="en-US"/>
        </w:rPr>
        <w:t>New</w:t>
      </w:r>
      <w:r>
        <w:rPr>
          <w:lang w:val="en-US"/>
        </w:rPr>
        <w:t xml:space="preserve"> </w:t>
      </w:r>
      <w:r w:rsidRPr="00B04C11">
        <w:rPr>
          <w:lang w:val="en-US"/>
        </w:rPr>
        <w:t>Measurement procedure</w:t>
      </w:r>
      <w:r>
        <w:rPr>
          <w:lang w:val="en-US"/>
        </w:rPr>
        <w:t xml:space="preserve"> and </w:t>
      </w:r>
      <w:r w:rsidRPr="00B04C11">
        <w:rPr>
          <w:lang w:val="en-US"/>
        </w:rPr>
        <w:t>Measurement Performance requirements</w:t>
      </w:r>
      <w:r>
        <w:rPr>
          <w:lang w:val="en-US"/>
        </w:rPr>
        <w:t xml:space="preserve"> </w:t>
      </w:r>
      <w:r w:rsidR="002D76D0">
        <w:rPr>
          <w:lang w:val="en-US"/>
        </w:rPr>
        <w:t>for PDC</w:t>
      </w:r>
    </w:p>
    <w:p w14:paraId="0449BA37" w14:textId="6AF14B3A" w:rsidR="00B04C11" w:rsidRDefault="002D76D0" w:rsidP="004966C3">
      <w:pPr>
        <w:rPr>
          <w:lang w:val="en-US"/>
        </w:rPr>
      </w:pPr>
      <w:r>
        <w:rPr>
          <w:lang w:val="en-US"/>
        </w:rPr>
        <w:t>There are similarities between UE Rx-Tx Time Difference Measurements for positioning and the new requirements for Propagation Delay Compensation (PDC), but there are also many differences.</w:t>
      </w:r>
    </w:p>
    <w:p w14:paraId="18AA8868" w14:textId="77777777" w:rsidR="000F322B" w:rsidRDefault="000F322B" w:rsidP="00F615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2D76D0" w:rsidRPr="000F322B">
        <w:rPr>
          <w:rFonts w:ascii="Times New Roman" w:hAnsi="Times New Roman" w:cs="Times New Roman"/>
          <w:sz w:val="20"/>
          <w:szCs w:val="20"/>
          <w:lang w:val="en-US"/>
        </w:rPr>
        <w:t>ll pos</w:t>
      </w:r>
      <w:r>
        <w:rPr>
          <w:rFonts w:ascii="Times New Roman" w:hAnsi="Times New Roman" w:cs="Times New Roman"/>
          <w:sz w:val="20"/>
          <w:szCs w:val="20"/>
          <w:lang w:val="en-US"/>
        </w:rPr>
        <w:t>itioning</w:t>
      </w:r>
      <w:r w:rsidR="002D76D0" w:rsidRPr="000F322B">
        <w:rPr>
          <w:rFonts w:ascii="Times New Roman" w:hAnsi="Times New Roman" w:cs="Times New Roman"/>
          <w:sz w:val="20"/>
          <w:szCs w:val="20"/>
          <w:lang w:val="en-US"/>
        </w:rPr>
        <w:t xml:space="preserve"> tests are for multiple cells i.e. measurements on multiple cells. </w:t>
      </w:r>
    </w:p>
    <w:p w14:paraId="632126EA" w14:textId="77777777" w:rsidR="000F322B" w:rsidRDefault="002D76D0" w:rsidP="00F615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2B">
        <w:rPr>
          <w:rFonts w:ascii="Times New Roman" w:hAnsi="Times New Roman" w:cs="Times New Roman"/>
          <w:sz w:val="20"/>
          <w:szCs w:val="20"/>
          <w:lang w:val="en-US"/>
        </w:rPr>
        <w:t xml:space="preserve">There is also other pos specific things not relevant for PDC e.g. reporting based on LPP, </w:t>
      </w:r>
    </w:p>
    <w:p w14:paraId="36D000B6" w14:textId="3A441B53" w:rsidR="002D76D0" w:rsidRDefault="000F322B" w:rsidP="00F615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P</w:t>
      </w:r>
      <w:r w:rsidR="002D76D0" w:rsidRPr="000F322B">
        <w:rPr>
          <w:rFonts w:ascii="Times New Roman" w:hAnsi="Times New Roman" w:cs="Times New Roman"/>
          <w:sz w:val="20"/>
          <w:szCs w:val="20"/>
          <w:lang w:val="en-US"/>
        </w:rPr>
        <w:t>os</w:t>
      </w:r>
      <w:r>
        <w:rPr>
          <w:rFonts w:ascii="Times New Roman" w:hAnsi="Times New Roman" w:cs="Times New Roman"/>
          <w:sz w:val="20"/>
          <w:szCs w:val="20"/>
          <w:lang w:val="en-US"/>
        </w:rPr>
        <w:t>ition</w:t>
      </w:r>
      <w:r w:rsidR="002D76D0" w:rsidRPr="000F322B">
        <w:rPr>
          <w:rFonts w:ascii="Times New Roman" w:hAnsi="Times New Roman" w:cs="Times New Roman"/>
          <w:sz w:val="20"/>
          <w:szCs w:val="20"/>
          <w:lang w:val="en-US"/>
        </w:rPr>
        <w:t xml:space="preserve"> assistance data, type of pos method e.g. multi-RTT or DL TDOA etc.</w:t>
      </w:r>
    </w:p>
    <w:p w14:paraId="4198A683" w14:textId="77777777" w:rsidR="001550A9" w:rsidRDefault="000F322B" w:rsidP="000F322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0F322B">
        <w:rPr>
          <w:rFonts w:ascii="Times New Roman" w:hAnsi="Times New Roman" w:cs="Times New Roman"/>
          <w:sz w:val="20"/>
          <w:szCs w:val="20"/>
          <w:lang w:val="en-US"/>
        </w:rPr>
        <w:t xml:space="preserve">They are also different UE capabilities. </w:t>
      </w:r>
    </w:p>
    <w:p w14:paraId="55F04E7E" w14:textId="77777777" w:rsidR="001550A9" w:rsidRPr="001550A9" w:rsidRDefault="002D76D0" w:rsidP="000F322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1550A9">
        <w:rPr>
          <w:rFonts w:ascii="Times New Roman" w:hAnsi="Times New Roman" w:cs="Times New Roman"/>
          <w:sz w:val="20"/>
          <w:szCs w:val="20"/>
          <w:lang w:val="en-US"/>
        </w:rPr>
        <w:t xml:space="preserve">Above all PDC and pos based UE Rx-Tx have completely different setup : former via RRC and latter via LPP assistance data. </w:t>
      </w:r>
    </w:p>
    <w:p w14:paraId="45DFD333" w14:textId="0930B51C" w:rsidR="002D76D0" w:rsidRDefault="002D76D0" w:rsidP="001550A9">
      <w:pPr>
        <w:rPr>
          <w:lang w:val="en-US"/>
        </w:rPr>
      </w:pPr>
      <w:r w:rsidRPr="001550A9">
        <w:rPr>
          <w:lang w:val="en-US"/>
        </w:rPr>
        <w:t xml:space="preserve">So </w:t>
      </w:r>
      <w:bookmarkStart w:id="3" w:name="_Hlk101264043"/>
      <w:r w:rsidRPr="001550A9">
        <w:rPr>
          <w:lang w:val="en-US"/>
        </w:rPr>
        <w:t xml:space="preserve">we should not add or modify the existing pos UE Rx-Tx tests to include PDC etc. The best is to define new PDC tests in new sections dedicated to PDC but many aspects can be reused. </w:t>
      </w:r>
      <w:bookmarkEnd w:id="3"/>
    </w:p>
    <w:p w14:paraId="2CA0AF6A" w14:textId="78CE492D" w:rsidR="002C299A" w:rsidRPr="002C299A" w:rsidRDefault="002C299A" w:rsidP="001550A9">
      <w:pPr>
        <w:rPr>
          <w:b/>
          <w:bCs/>
          <w:lang w:val="en-US"/>
        </w:rPr>
      </w:pPr>
      <w:r w:rsidRPr="002C299A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E</w:t>
      </w:r>
      <w:r w:rsidRPr="002C299A">
        <w:rPr>
          <w:b/>
          <w:bCs/>
          <w:lang w:val="en-US"/>
        </w:rPr>
        <w:t xml:space="preserve">xisting pos UE Rx-Tx tests </w:t>
      </w:r>
      <w:r>
        <w:rPr>
          <w:b/>
          <w:bCs/>
          <w:lang w:val="en-US"/>
        </w:rPr>
        <w:t xml:space="preserve">should not be modified or added to, in order </w:t>
      </w:r>
      <w:r w:rsidRPr="002C299A">
        <w:rPr>
          <w:b/>
          <w:bCs/>
          <w:lang w:val="en-US"/>
        </w:rPr>
        <w:t xml:space="preserve">to include PDC etc. The best is to define new PDC tests in new sections dedicated to PDC but many aspects can be reused. </w:t>
      </w:r>
    </w:p>
    <w:p w14:paraId="197461A5" w14:textId="24FE33BB" w:rsidR="001A6174" w:rsidRDefault="001550A9" w:rsidP="000F322B">
      <w:pPr>
        <w:rPr>
          <w:lang w:val="en-US"/>
        </w:rPr>
      </w:pPr>
      <w:r>
        <w:rPr>
          <w:lang w:val="en-US"/>
        </w:rPr>
        <w:t>H</w:t>
      </w:r>
      <w:r w:rsidR="00B776BD">
        <w:rPr>
          <w:lang w:val="en-US"/>
        </w:rPr>
        <w:t xml:space="preserve">owever, the basic structure of </w:t>
      </w:r>
      <w:r w:rsidR="00B776BD" w:rsidRPr="00B776BD">
        <w:rPr>
          <w:lang w:val="en-US"/>
        </w:rPr>
        <w:t>Existing Measurement procedure and Measurement Performance requirements (based on PRS/SRS) for positioning</w:t>
      </w:r>
      <w:r w:rsidR="00B776BD">
        <w:rPr>
          <w:lang w:val="en-US"/>
        </w:rPr>
        <w:t xml:space="preserve"> can be reused. One can then conclude that we need</w:t>
      </w:r>
      <w:r w:rsidR="001A6174">
        <w:rPr>
          <w:lang w:val="en-US"/>
        </w:rPr>
        <w:t xml:space="preserve"> a similar structure, where we consider at least 1) to 5) above, for UE Rx-Tx time difference with TRS/SRS. </w:t>
      </w:r>
    </w:p>
    <w:p w14:paraId="471350D2" w14:textId="404AEE99" w:rsidR="004200AC" w:rsidRPr="004200AC" w:rsidRDefault="004200AC" w:rsidP="004200AC">
      <w:pPr>
        <w:pStyle w:val="TH"/>
      </w:pPr>
      <w:r w:rsidRPr="009C5807">
        <w:t xml:space="preserve">Table </w:t>
      </w:r>
      <w:r>
        <w:t>2</w:t>
      </w:r>
      <w:r w:rsidRPr="009C5807">
        <w:t xml:space="preserve">: </w:t>
      </w:r>
      <w:r>
        <w:t>New</w:t>
      </w:r>
      <w:r w:rsidRPr="004200AC">
        <w:t xml:space="preserve"> UE Rx-Tx </w:t>
      </w:r>
      <w:r>
        <w:t>performance requirement structure for positioning based on TRS/SRS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A6174" w14:paraId="2374F940" w14:textId="77777777" w:rsidTr="002D741A">
        <w:tc>
          <w:tcPr>
            <w:tcW w:w="3210" w:type="dxa"/>
          </w:tcPr>
          <w:p w14:paraId="0AC1511D" w14:textId="77777777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Section</w:t>
            </w:r>
          </w:p>
        </w:tc>
        <w:tc>
          <w:tcPr>
            <w:tcW w:w="3210" w:type="dxa"/>
          </w:tcPr>
          <w:p w14:paraId="35517E7B" w14:textId="77777777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Content</w:t>
            </w:r>
          </w:p>
        </w:tc>
        <w:tc>
          <w:tcPr>
            <w:tcW w:w="3211" w:type="dxa"/>
          </w:tcPr>
          <w:p w14:paraId="126E1053" w14:textId="77777777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Content</w:t>
            </w:r>
          </w:p>
        </w:tc>
      </w:tr>
      <w:tr w:rsidR="001A6174" w14:paraId="41EF570A" w14:textId="77777777" w:rsidTr="002D741A">
        <w:tc>
          <w:tcPr>
            <w:tcW w:w="3210" w:type="dxa"/>
          </w:tcPr>
          <w:p w14:paraId="598ACF76" w14:textId="2330A891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 xml:space="preserve">10.1.X </w:t>
            </w:r>
          </w:p>
        </w:tc>
        <w:tc>
          <w:tcPr>
            <w:tcW w:w="3210" w:type="dxa"/>
          </w:tcPr>
          <w:p w14:paraId="3D45B916" w14:textId="77777777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Measurement Accuracy Requirements</w:t>
            </w:r>
          </w:p>
          <w:p w14:paraId="36DA44F4" w14:textId="77777777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Report Mapping</w:t>
            </w:r>
          </w:p>
        </w:tc>
        <w:tc>
          <w:tcPr>
            <w:tcW w:w="3211" w:type="dxa"/>
          </w:tcPr>
          <w:p w14:paraId="6E9414D0" w14:textId="77777777" w:rsidR="001A6174" w:rsidRDefault="001A6174" w:rsidP="002D741A">
            <w:pPr>
              <w:rPr>
                <w:lang w:val="en-US"/>
              </w:rPr>
            </w:pPr>
          </w:p>
        </w:tc>
      </w:tr>
      <w:tr w:rsidR="001A6174" w14:paraId="2C23D593" w14:textId="77777777" w:rsidTr="002D741A">
        <w:tc>
          <w:tcPr>
            <w:tcW w:w="3210" w:type="dxa"/>
          </w:tcPr>
          <w:p w14:paraId="15EAEEA1" w14:textId="746F8D3F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A.6.6.Y</w:t>
            </w:r>
          </w:p>
        </w:tc>
        <w:tc>
          <w:tcPr>
            <w:tcW w:w="3210" w:type="dxa"/>
          </w:tcPr>
          <w:p w14:paraId="2B9E9168" w14:textId="0606636B" w:rsidR="001A6174" w:rsidRDefault="001A6174" w:rsidP="002D741A">
            <w:pPr>
              <w:rPr>
                <w:lang w:val="en-US"/>
              </w:rPr>
            </w:pPr>
            <w:r w:rsidRPr="00B7027F">
              <w:rPr>
                <w:lang w:val="en-US"/>
              </w:rPr>
              <w:t>UE Rx-Tx time difference measurement for FR1 SA</w:t>
            </w:r>
          </w:p>
        </w:tc>
        <w:tc>
          <w:tcPr>
            <w:tcW w:w="3211" w:type="dxa"/>
          </w:tcPr>
          <w:p w14:paraId="7D3D1A38" w14:textId="77777777" w:rsidR="001A6174" w:rsidRDefault="001A6174" w:rsidP="002D741A">
            <w:pPr>
              <w:rPr>
                <w:lang w:val="en-US"/>
              </w:rPr>
            </w:pPr>
          </w:p>
        </w:tc>
      </w:tr>
      <w:tr w:rsidR="001A6174" w14:paraId="7CDC3B57" w14:textId="77777777" w:rsidTr="002D741A">
        <w:tc>
          <w:tcPr>
            <w:tcW w:w="3210" w:type="dxa"/>
          </w:tcPr>
          <w:p w14:paraId="75C52C5C" w14:textId="1605C5A2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A.6.7.Z</w:t>
            </w:r>
          </w:p>
        </w:tc>
        <w:tc>
          <w:tcPr>
            <w:tcW w:w="3210" w:type="dxa"/>
          </w:tcPr>
          <w:p w14:paraId="2843BBF6" w14:textId="064B3A94" w:rsidR="001A6174" w:rsidRPr="00B7027F" w:rsidRDefault="001A6174" w:rsidP="002D741A">
            <w:pPr>
              <w:rPr>
                <w:lang w:val="en-US"/>
              </w:rPr>
            </w:pPr>
            <w:r w:rsidRPr="00B7027F">
              <w:rPr>
                <w:lang w:val="en-US"/>
              </w:rPr>
              <w:t xml:space="preserve">UE Rx-Tx time difference measurement accuracy </w:t>
            </w:r>
            <w:r>
              <w:rPr>
                <w:lang w:val="en-US"/>
              </w:rPr>
              <w:t>for</w:t>
            </w:r>
            <w:r w:rsidRPr="00B7027F">
              <w:rPr>
                <w:lang w:val="en-US"/>
              </w:rPr>
              <w:t xml:space="preserve"> FR1 SA</w:t>
            </w:r>
          </w:p>
        </w:tc>
        <w:tc>
          <w:tcPr>
            <w:tcW w:w="3211" w:type="dxa"/>
          </w:tcPr>
          <w:p w14:paraId="498E8DA1" w14:textId="77777777" w:rsidR="001A6174" w:rsidRDefault="001A6174" w:rsidP="002D741A">
            <w:pPr>
              <w:rPr>
                <w:lang w:val="en-US"/>
              </w:rPr>
            </w:pPr>
          </w:p>
        </w:tc>
      </w:tr>
      <w:tr w:rsidR="001A6174" w14:paraId="280B710A" w14:textId="77777777" w:rsidTr="002D741A">
        <w:tc>
          <w:tcPr>
            <w:tcW w:w="3210" w:type="dxa"/>
          </w:tcPr>
          <w:p w14:paraId="27DD815A" w14:textId="2443153B" w:rsidR="001A6174" w:rsidRDefault="001A6174" w:rsidP="001A6174">
            <w:pPr>
              <w:rPr>
                <w:lang w:val="en-US"/>
              </w:rPr>
            </w:pPr>
            <w:r>
              <w:rPr>
                <w:lang w:val="en-US"/>
              </w:rPr>
              <w:t>A.6.6.Y</w:t>
            </w:r>
            <w:r w:rsidR="00771595">
              <w:rPr>
                <w:lang w:val="en-US"/>
              </w:rPr>
              <w:t>Y</w:t>
            </w:r>
          </w:p>
        </w:tc>
        <w:tc>
          <w:tcPr>
            <w:tcW w:w="3210" w:type="dxa"/>
          </w:tcPr>
          <w:p w14:paraId="6DB841CE" w14:textId="67876EA3" w:rsidR="001A6174" w:rsidRPr="00B7027F" w:rsidRDefault="001A6174" w:rsidP="001A6174">
            <w:pPr>
              <w:rPr>
                <w:lang w:val="en-US"/>
              </w:rPr>
            </w:pPr>
            <w:r w:rsidRPr="00B7027F">
              <w:rPr>
                <w:lang w:val="en-US"/>
              </w:rPr>
              <w:t>UE Rx-Tx time difference measurement for FR</w:t>
            </w:r>
            <w:r>
              <w:rPr>
                <w:lang w:val="en-US"/>
              </w:rPr>
              <w:t>2</w:t>
            </w:r>
            <w:r w:rsidRPr="00B7027F">
              <w:rPr>
                <w:lang w:val="en-US"/>
              </w:rPr>
              <w:t xml:space="preserve"> SA</w:t>
            </w:r>
          </w:p>
        </w:tc>
        <w:tc>
          <w:tcPr>
            <w:tcW w:w="3211" w:type="dxa"/>
          </w:tcPr>
          <w:p w14:paraId="50C170A6" w14:textId="77777777" w:rsidR="001A6174" w:rsidRDefault="001A6174" w:rsidP="001A6174">
            <w:pPr>
              <w:rPr>
                <w:lang w:val="en-US"/>
              </w:rPr>
            </w:pPr>
          </w:p>
        </w:tc>
      </w:tr>
      <w:tr w:rsidR="001A6174" w14:paraId="1A483FDB" w14:textId="77777777" w:rsidTr="002D741A">
        <w:tc>
          <w:tcPr>
            <w:tcW w:w="3210" w:type="dxa"/>
          </w:tcPr>
          <w:p w14:paraId="59FC5337" w14:textId="3C9240BD" w:rsidR="001A6174" w:rsidRDefault="001A6174" w:rsidP="001A6174">
            <w:pPr>
              <w:rPr>
                <w:lang w:val="en-US"/>
              </w:rPr>
            </w:pPr>
            <w:r>
              <w:rPr>
                <w:lang w:val="en-US"/>
              </w:rPr>
              <w:t>A.6.6.Z</w:t>
            </w:r>
            <w:r w:rsidR="00771595">
              <w:rPr>
                <w:lang w:val="en-US"/>
              </w:rPr>
              <w:t>Z</w:t>
            </w:r>
          </w:p>
        </w:tc>
        <w:tc>
          <w:tcPr>
            <w:tcW w:w="3210" w:type="dxa"/>
          </w:tcPr>
          <w:p w14:paraId="401142DE" w14:textId="58BA67BB" w:rsidR="001A6174" w:rsidRPr="00B02DC5" w:rsidRDefault="001A6174" w:rsidP="001A6174">
            <w:pPr>
              <w:rPr>
                <w:lang w:val="en-US"/>
              </w:rPr>
            </w:pPr>
            <w:r w:rsidRPr="00B7027F">
              <w:rPr>
                <w:lang w:val="en-US"/>
              </w:rPr>
              <w:t xml:space="preserve">UE Rx-Tx time difference measurement accuracy </w:t>
            </w:r>
            <w:r>
              <w:rPr>
                <w:lang w:val="en-US"/>
              </w:rPr>
              <w:t>for</w:t>
            </w:r>
            <w:r w:rsidRPr="00B7027F">
              <w:rPr>
                <w:lang w:val="en-US"/>
              </w:rPr>
              <w:t xml:space="preserve"> FR</w:t>
            </w:r>
            <w:r>
              <w:rPr>
                <w:lang w:val="en-US"/>
              </w:rPr>
              <w:t>2</w:t>
            </w:r>
            <w:r w:rsidRPr="00B7027F">
              <w:rPr>
                <w:lang w:val="en-US"/>
              </w:rPr>
              <w:t xml:space="preserve"> SA</w:t>
            </w:r>
          </w:p>
        </w:tc>
        <w:tc>
          <w:tcPr>
            <w:tcW w:w="3211" w:type="dxa"/>
          </w:tcPr>
          <w:p w14:paraId="713F08FA" w14:textId="77777777" w:rsidR="001A6174" w:rsidRDefault="001A6174" w:rsidP="001A6174">
            <w:pPr>
              <w:rPr>
                <w:lang w:val="en-US"/>
              </w:rPr>
            </w:pPr>
          </w:p>
        </w:tc>
      </w:tr>
      <w:tr w:rsidR="001A6174" w14:paraId="54AC73D9" w14:textId="77777777" w:rsidTr="002D741A">
        <w:tc>
          <w:tcPr>
            <w:tcW w:w="3210" w:type="dxa"/>
          </w:tcPr>
          <w:p w14:paraId="60C670B9" w14:textId="5F52096B" w:rsidR="001A6174" w:rsidRDefault="001A6174" w:rsidP="002D741A">
            <w:pPr>
              <w:rPr>
                <w:lang w:val="en-US"/>
              </w:rPr>
            </w:pPr>
            <w:r>
              <w:rPr>
                <w:lang w:val="en-US"/>
              </w:rPr>
              <w:t>A.3.30</w:t>
            </w:r>
            <w:r w:rsidR="00771595">
              <w:rPr>
                <w:lang w:val="en-US"/>
              </w:rPr>
              <w:t>.W</w:t>
            </w:r>
          </w:p>
        </w:tc>
        <w:tc>
          <w:tcPr>
            <w:tcW w:w="3210" w:type="dxa"/>
          </w:tcPr>
          <w:p w14:paraId="37DF63F1" w14:textId="77777777" w:rsidR="001A6174" w:rsidRPr="00401736" w:rsidRDefault="001A6174" w:rsidP="002D741A">
            <w:pPr>
              <w:rPr>
                <w:lang w:val="en-US"/>
              </w:rPr>
            </w:pPr>
            <w:r w:rsidRPr="00401736">
              <w:rPr>
                <w:lang w:val="en-US"/>
              </w:rPr>
              <w:t>CSI-RS configurations for RRM</w:t>
            </w:r>
          </w:p>
        </w:tc>
        <w:tc>
          <w:tcPr>
            <w:tcW w:w="3211" w:type="dxa"/>
          </w:tcPr>
          <w:p w14:paraId="1009DC43" w14:textId="55F182A0" w:rsidR="001A6174" w:rsidRDefault="00771595" w:rsidP="002D741A">
            <w:pPr>
              <w:rPr>
                <w:lang w:val="en-US"/>
              </w:rPr>
            </w:pPr>
            <w:r>
              <w:rPr>
                <w:lang w:val="en-US"/>
              </w:rPr>
              <w:t xml:space="preserve">SCS </w:t>
            </w:r>
            <m:oMath>
              <m:r>
                <w:rPr>
                  <w:rFonts w:ascii="Cambria Math" w:hAnsi="Cambria Math"/>
                  <w:lang w:val="en-US"/>
                </w:rPr>
                <m:t>∈</m:t>
              </m:r>
            </m:oMath>
            <w:r>
              <w:rPr>
                <w:lang w:val="en-US"/>
              </w:rPr>
              <w:t xml:space="preserve"> FR1 set {15,30,60} kHz for FR1</w:t>
            </w:r>
          </w:p>
          <w:p w14:paraId="6553A34B" w14:textId="1EC95328" w:rsidR="001A6174" w:rsidRDefault="00771595" w:rsidP="002D741A">
            <w:pPr>
              <w:rPr>
                <w:lang w:val="en-US"/>
              </w:rPr>
            </w:pPr>
            <w:r>
              <w:rPr>
                <w:lang w:val="en-US"/>
              </w:rPr>
              <w:t xml:space="preserve">SCS </w:t>
            </w:r>
            <m:oMath>
              <m:r>
                <w:rPr>
                  <w:rFonts w:ascii="Cambria Math" w:hAnsi="Cambria Math"/>
                  <w:lang w:val="en-US"/>
                </w:rPr>
                <m:t>∈</m:t>
              </m:r>
            </m:oMath>
            <w:r>
              <w:rPr>
                <w:lang w:val="en-US"/>
              </w:rPr>
              <w:t xml:space="preserve"> FR1 set {60,120} kHz for FR2</w:t>
            </w:r>
          </w:p>
        </w:tc>
      </w:tr>
    </w:tbl>
    <w:p w14:paraId="640FFF6D" w14:textId="77777777" w:rsidR="001A6174" w:rsidRDefault="001A6174" w:rsidP="000F322B">
      <w:pPr>
        <w:rPr>
          <w:lang w:val="en-US"/>
        </w:rPr>
      </w:pPr>
    </w:p>
    <w:p w14:paraId="2C7998AF" w14:textId="24340535" w:rsidR="00B776BD" w:rsidRPr="00514FCA" w:rsidRDefault="00514FCA" w:rsidP="000F322B">
      <w:pPr>
        <w:rPr>
          <w:b/>
          <w:bCs/>
          <w:lang w:val="en-US"/>
        </w:rPr>
      </w:pPr>
      <w:r w:rsidRPr="00514FC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514FC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</w:t>
      </w:r>
      <w:r w:rsidRPr="00514FCA">
        <w:rPr>
          <w:b/>
          <w:bCs/>
          <w:lang w:val="en-US"/>
        </w:rPr>
        <w:t>he basic structure of Existing Measurement procedure and Measurement Performance requirements (based on PRS/SRS) for positioning can be reused</w:t>
      </w:r>
      <w:r>
        <w:rPr>
          <w:b/>
          <w:bCs/>
          <w:lang w:val="en-US"/>
        </w:rPr>
        <w:t xml:space="preserve"> for TRS/SRS.</w:t>
      </w:r>
    </w:p>
    <w:p w14:paraId="7DE08BE8" w14:textId="1BCD68C8" w:rsidR="00B93FB3" w:rsidRDefault="004966C3" w:rsidP="00B93FB3">
      <w:pPr>
        <w:pStyle w:val="Heading1"/>
        <w:rPr>
          <w:lang w:val="en-US"/>
        </w:rPr>
      </w:pPr>
      <w:r>
        <w:rPr>
          <w:lang w:val="en-US"/>
        </w:rPr>
        <w:t>3</w:t>
      </w:r>
      <w:r w:rsidR="00B93FB3">
        <w:rPr>
          <w:lang w:val="en-US"/>
        </w:rPr>
        <w:tab/>
        <w:t>Summary</w:t>
      </w:r>
    </w:p>
    <w:p w14:paraId="341C9006" w14:textId="77777777" w:rsidR="00514FCA" w:rsidRPr="002C299A" w:rsidRDefault="00514FCA" w:rsidP="00514FCA">
      <w:pPr>
        <w:rPr>
          <w:b/>
          <w:bCs/>
          <w:lang w:val="en-US"/>
        </w:rPr>
      </w:pPr>
      <w:r w:rsidRPr="002C299A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E</w:t>
      </w:r>
      <w:r w:rsidRPr="002C299A">
        <w:rPr>
          <w:b/>
          <w:bCs/>
          <w:lang w:val="en-US"/>
        </w:rPr>
        <w:t xml:space="preserve">xisting pos UE Rx-Tx tests </w:t>
      </w:r>
      <w:r>
        <w:rPr>
          <w:b/>
          <w:bCs/>
          <w:lang w:val="en-US"/>
        </w:rPr>
        <w:t xml:space="preserve">should not be modified or added to, in order </w:t>
      </w:r>
      <w:r w:rsidRPr="002C299A">
        <w:rPr>
          <w:b/>
          <w:bCs/>
          <w:lang w:val="en-US"/>
        </w:rPr>
        <w:t xml:space="preserve">to include PDC etc. The best is to define new PDC tests in new sections dedicated to PDC but many aspects can be reused. </w:t>
      </w:r>
    </w:p>
    <w:p w14:paraId="117259A5" w14:textId="3A7570A3" w:rsidR="00514FCA" w:rsidRPr="00514FCA" w:rsidRDefault="00514FCA" w:rsidP="003D429A">
      <w:pPr>
        <w:rPr>
          <w:b/>
          <w:bCs/>
          <w:lang w:val="en-US"/>
        </w:rPr>
      </w:pPr>
      <w:r w:rsidRPr="00514FC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514FC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</w:t>
      </w:r>
      <w:r w:rsidRPr="00514FCA">
        <w:rPr>
          <w:b/>
          <w:bCs/>
          <w:lang w:val="en-US"/>
        </w:rPr>
        <w:t>he basic structure of Existing Measurement procedure and Measurement Performance requirements (based on PRS/SRS) for positioning can be reused</w:t>
      </w:r>
      <w:r>
        <w:rPr>
          <w:b/>
          <w:bCs/>
          <w:lang w:val="en-US"/>
        </w:rPr>
        <w:t xml:space="preserve"> for TRS/SRS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bookmarkStart w:id="4" w:name="_Ref508638450"/>
    <w:bookmarkStart w:id="5" w:name="_Ref3386619"/>
    <w:p w14:paraId="0CE5B7F0" w14:textId="711AC27A" w:rsidR="006E1A3F" w:rsidRDefault="00965D46" w:rsidP="006E1A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textAlignment w:val="baseline"/>
      </w:pPr>
      <w:r>
        <w:fldChar w:fldCharType="begin"/>
      </w:r>
      <w:r>
        <w:instrText xml:space="preserve"> HYPERLINK "https://www.3gpp.org/ftp/TSG_RAN/TSG_RAN/TSGR_95e/Docs/RP-220151.zip" </w:instrText>
      </w:r>
      <w:r>
        <w:fldChar w:fldCharType="separate"/>
      </w:r>
      <w:r w:rsidR="007C0955" w:rsidRPr="00965D46">
        <w:rPr>
          <w:rStyle w:val="Hyperlink"/>
        </w:rPr>
        <w:t>RP-220151</w:t>
      </w:r>
      <w:r>
        <w:fldChar w:fldCharType="end"/>
      </w:r>
      <w:r w:rsidR="007C0955">
        <w:t>, Status report for WI Enhanced Industrial Internet of Things (IoT) and</w:t>
      </w:r>
      <w:r w:rsidR="007C0955">
        <w:tab/>
        <w:t>RAN2</w:t>
      </w:r>
      <w:r w:rsidR="006E1A3F">
        <w:t xml:space="preserve"> </w:t>
      </w:r>
      <w:r w:rsidR="007C0955">
        <w:t>ultra-reliable and low latency communication (URLLC) support for NR; rapporteur: Nokia</w:t>
      </w:r>
    </w:p>
    <w:p w14:paraId="32FC54DF" w14:textId="278600A7" w:rsidR="0083684A" w:rsidRDefault="005C0741" w:rsidP="006E1A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/>
        <w:textAlignment w:val="baseline"/>
      </w:pPr>
      <w:hyperlink r:id="rId12" w:history="1">
        <w:r w:rsidR="00965D46">
          <w:rPr>
            <w:rStyle w:val="Hyperlink"/>
          </w:rPr>
          <w:t>draft_MeetingReport_RAN_95e_220323_eom.zip</w:t>
        </w:r>
      </w:hyperlink>
    </w:p>
    <w:bookmarkEnd w:id="4"/>
    <w:bookmarkEnd w:id="5"/>
    <w:p w14:paraId="406C1D4A" w14:textId="131728FF" w:rsidR="003D429A" w:rsidRPr="003D429A" w:rsidRDefault="003D429A" w:rsidP="00C6350F">
      <w:pPr>
        <w:spacing w:after="0"/>
        <w:rPr>
          <w:lang w:val="en-US"/>
        </w:rPr>
      </w:pPr>
    </w:p>
    <w:sectPr w:rsidR="003D429A" w:rsidRPr="003D429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B1C37"/>
    <w:multiLevelType w:val="hybridMultilevel"/>
    <w:tmpl w:val="354644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767BA"/>
    <w:multiLevelType w:val="hybridMultilevel"/>
    <w:tmpl w:val="40F8EF1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B1B20"/>
    <w:rsid w:val="000C47C3"/>
    <w:rsid w:val="000D58AB"/>
    <w:rsid w:val="000F322B"/>
    <w:rsid w:val="00133525"/>
    <w:rsid w:val="001550A9"/>
    <w:rsid w:val="001A4C42"/>
    <w:rsid w:val="001A6174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840A1"/>
    <w:rsid w:val="002B6339"/>
    <w:rsid w:val="002C299A"/>
    <w:rsid w:val="002D76D0"/>
    <w:rsid w:val="002E00EE"/>
    <w:rsid w:val="003172DC"/>
    <w:rsid w:val="0033338C"/>
    <w:rsid w:val="0035462D"/>
    <w:rsid w:val="003765B8"/>
    <w:rsid w:val="003A71A1"/>
    <w:rsid w:val="003C3971"/>
    <w:rsid w:val="003D429A"/>
    <w:rsid w:val="00401736"/>
    <w:rsid w:val="004200AC"/>
    <w:rsid w:val="00423334"/>
    <w:rsid w:val="004345EC"/>
    <w:rsid w:val="0044364B"/>
    <w:rsid w:val="00465515"/>
    <w:rsid w:val="004966C3"/>
    <w:rsid w:val="004D3578"/>
    <w:rsid w:val="004E213A"/>
    <w:rsid w:val="004F0988"/>
    <w:rsid w:val="004F3340"/>
    <w:rsid w:val="00514FCA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C0741"/>
    <w:rsid w:val="005D2E01"/>
    <w:rsid w:val="005D7526"/>
    <w:rsid w:val="005E4BB2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1A3F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1595"/>
    <w:rsid w:val="00774DA4"/>
    <w:rsid w:val="00781F0F"/>
    <w:rsid w:val="007B600E"/>
    <w:rsid w:val="007C0955"/>
    <w:rsid w:val="007F0F4A"/>
    <w:rsid w:val="008028A4"/>
    <w:rsid w:val="00830747"/>
    <w:rsid w:val="0083684A"/>
    <w:rsid w:val="008768CA"/>
    <w:rsid w:val="00885367"/>
    <w:rsid w:val="008A6463"/>
    <w:rsid w:val="008C384C"/>
    <w:rsid w:val="0090271F"/>
    <w:rsid w:val="00902E23"/>
    <w:rsid w:val="009114D7"/>
    <w:rsid w:val="0091348E"/>
    <w:rsid w:val="00917CCB"/>
    <w:rsid w:val="00942EC2"/>
    <w:rsid w:val="00965D46"/>
    <w:rsid w:val="00973023"/>
    <w:rsid w:val="00985F99"/>
    <w:rsid w:val="009B12B7"/>
    <w:rsid w:val="009C3E5A"/>
    <w:rsid w:val="009F37B7"/>
    <w:rsid w:val="00A10F02"/>
    <w:rsid w:val="00A164B4"/>
    <w:rsid w:val="00A26956"/>
    <w:rsid w:val="00A27486"/>
    <w:rsid w:val="00A53724"/>
    <w:rsid w:val="00A56066"/>
    <w:rsid w:val="00A56B27"/>
    <w:rsid w:val="00A73129"/>
    <w:rsid w:val="00A82346"/>
    <w:rsid w:val="00A92BA1"/>
    <w:rsid w:val="00AC6BC6"/>
    <w:rsid w:val="00AD150E"/>
    <w:rsid w:val="00AE65E2"/>
    <w:rsid w:val="00B02DC5"/>
    <w:rsid w:val="00B04C11"/>
    <w:rsid w:val="00B15449"/>
    <w:rsid w:val="00B163BD"/>
    <w:rsid w:val="00B66DD7"/>
    <w:rsid w:val="00B7027F"/>
    <w:rsid w:val="00B776BD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6350F"/>
    <w:rsid w:val="00C72833"/>
    <w:rsid w:val="00C80F1D"/>
    <w:rsid w:val="00C93F40"/>
    <w:rsid w:val="00CA3D0C"/>
    <w:rsid w:val="00CB0749"/>
    <w:rsid w:val="00CB548F"/>
    <w:rsid w:val="00D12A57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9169A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159C"/>
    <w:rsid w:val="00F653B8"/>
    <w:rsid w:val="00F76708"/>
    <w:rsid w:val="00F81046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1595"/>
    <w:rPr>
      <w:color w:val="808080"/>
    </w:rPr>
  </w:style>
  <w:style w:type="character" w:customStyle="1" w:styleId="THChar">
    <w:name w:val="TH Char"/>
    <w:link w:val="TH"/>
    <w:qFormat/>
    <w:rsid w:val="00F81046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200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00AC"/>
  </w:style>
  <w:style w:type="character" w:customStyle="1" w:styleId="CommentTextChar">
    <w:name w:val="Comment Text Char"/>
    <w:basedOn w:val="DefaultParagraphFont"/>
    <w:link w:val="CommentText"/>
    <w:rsid w:val="004200A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0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00A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5e/Report/draft_MeetingReport_RAN_95e_220323_eom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533BE-C186-4393-9C74-9552ED6A45DB}">
  <ds:schemaRefs>
    <ds:schemaRef ds:uri="9b239327-9e80-40e4-b1b7-4394fed77a33"/>
    <ds:schemaRef ds:uri="http://schemas.microsoft.com/sharepoint/v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BCBDFC-66E5-4BED-959C-B1EACB3C2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FEED09-738D-48AC-AF0D-03681F389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3</Pages>
  <Words>708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27</cp:revision>
  <cp:lastPrinted>2019-02-25T14:05:00Z</cp:lastPrinted>
  <dcterms:created xsi:type="dcterms:W3CDTF">2020-12-08T14:50:00Z</dcterms:created>
  <dcterms:modified xsi:type="dcterms:W3CDTF">2022-04-25T13:47:00Z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