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809D3" w14:textId="3E6E10F1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6E0909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BE0FC1">
        <w:rPr>
          <w:rFonts w:ascii="Arial" w:eastAsia="SimSun" w:hAnsi="Arial" w:cs="Times New Roman"/>
          <w:b/>
          <w:sz w:val="24"/>
          <w:szCs w:val="20"/>
          <w:lang w:val="en-GB"/>
        </w:rPr>
        <w:t>3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B20584" w:rsidRPr="00B20584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R4-2208595</w:t>
      </w:r>
    </w:p>
    <w:p w14:paraId="3DEDC117" w14:textId="39EAAE4C" w:rsidR="00841BCD" w:rsidRPr="00841BCD" w:rsidRDefault="00577E8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E-meeting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BE0FC1">
        <w:rPr>
          <w:rFonts w:ascii="Arial" w:eastAsia="SimSun" w:hAnsi="Arial" w:cs="Times New Roman"/>
          <w:b/>
          <w:sz w:val="24"/>
          <w:szCs w:val="20"/>
          <w:lang w:val="en-GB"/>
        </w:rPr>
        <w:t>May</w:t>
      </w:r>
      <w:r w:rsidR="001C2F6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BE0FC1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BE0FC1" w:rsidRPr="00BE0FC1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BE0FC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>–</w:t>
      </w:r>
      <w:r w:rsidR="00BE0FC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20</w:t>
      </w:r>
      <w:r w:rsidR="00BE0FC1" w:rsidRPr="00BE0FC1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9557A8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9C003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  <w:r w:rsidR="003A0ED8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</w:p>
    <w:bookmarkEnd w:id="1"/>
    <w:bookmarkEnd w:id="2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1625190F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CB15DC" w:rsidRPr="00CB15DC">
        <w:rPr>
          <w:rFonts w:ascii="Arial" w:eastAsia="Calibri" w:hAnsi="Arial" w:cs="Arial"/>
          <w:b/>
          <w:bCs/>
          <w:sz w:val="24"/>
        </w:rPr>
        <w:t>Discussion on test for UL gaps for Tx power management</w:t>
      </w:r>
    </w:p>
    <w:p w14:paraId="53921647" w14:textId="1572C547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BE570A">
        <w:rPr>
          <w:rFonts w:ascii="Arial" w:eastAsia="MS Mincho" w:hAnsi="Arial" w:cs="Arial"/>
          <w:b/>
          <w:bCs/>
          <w:sz w:val="24"/>
          <w:szCs w:val="20"/>
          <w:lang w:val="en-GB"/>
        </w:rPr>
        <w:t>9.4.7.2</w:t>
      </w:r>
    </w:p>
    <w:p w14:paraId="266D763D" w14:textId="466B48D5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E27430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09D67878" w14:textId="64D9C55D" w:rsidR="00064500" w:rsidRDefault="00781E1D" w:rsidP="00535856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In last meeting RAN4</w:t>
      </w:r>
      <w:r w:rsidR="002C4A07">
        <w:rPr>
          <w:rFonts w:eastAsia="Calibri" w:cs="Times New Roman"/>
          <w:szCs w:val="20"/>
          <w:lang w:val="en-GB"/>
        </w:rPr>
        <w:t>#</w:t>
      </w:r>
      <w:r w:rsidR="006A5710">
        <w:rPr>
          <w:rFonts w:eastAsia="Calibri" w:cs="Times New Roman"/>
          <w:szCs w:val="20"/>
          <w:lang w:val="en-GB"/>
        </w:rPr>
        <w:t>102</w:t>
      </w:r>
      <w:r w:rsidR="002C4A07">
        <w:rPr>
          <w:rFonts w:eastAsia="Calibri" w:cs="Times New Roman"/>
          <w:szCs w:val="20"/>
          <w:lang w:val="en-GB"/>
        </w:rPr>
        <w:t xml:space="preserve">, </w:t>
      </w:r>
      <w:r w:rsidR="006A5710">
        <w:rPr>
          <w:rFonts w:eastAsia="Calibri" w:cs="Times New Roman"/>
          <w:szCs w:val="20"/>
          <w:lang w:val="en-GB"/>
        </w:rPr>
        <w:t>RAN4 made good progress related to UL gaps for Tx power management. RAN4 endorsed the baseline RRM requirements in [</w:t>
      </w:r>
      <w:r w:rsidR="00693100">
        <w:rPr>
          <w:rFonts w:eastAsia="Calibri" w:cs="Times New Roman"/>
          <w:szCs w:val="20"/>
          <w:lang w:val="en-GB"/>
        </w:rPr>
        <w:t>1</w:t>
      </w:r>
      <w:r w:rsidR="006A5710">
        <w:rPr>
          <w:rFonts w:eastAsia="Calibri" w:cs="Times New Roman"/>
          <w:szCs w:val="20"/>
          <w:lang w:val="en-GB"/>
        </w:rPr>
        <w:t>] and agreed WF [</w:t>
      </w:r>
      <w:r w:rsidR="00693100">
        <w:rPr>
          <w:rFonts w:eastAsia="Calibri" w:cs="Times New Roman"/>
          <w:szCs w:val="20"/>
          <w:lang w:val="en-GB"/>
        </w:rPr>
        <w:t>2</w:t>
      </w:r>
      <w:r w:rsidR="006A5710">
        <w:rPr>
          <w:rFonts w:eastAsia="Calibri" w:cs="Times New Roman"/>
          <w:szCs w:val="20"/>
          <w:lang w:val="en-GB"/>
        </w:rPr>
        <w:t>]. In plenary an exception sheet was agreed [</w:t>
      </w:r>
      <w:r w:rsidR="00693100">
        <w:rPr>
          <w:rFonts w:eastAsia="Calibri" w:cs="Times New Roman"/>
          <w:szCs w:val="20"/>
          <w:lang w:val="en-GB"/>
        </w:rPr>
        <w:t>3</w:t>
      </w:r>
      <w:r w:rsidR="006A5710">
        <w:rPr>
          <w:rFonts w:eastAsia="Calibri" w:cs="Times New Roman"/>
          <w:szCs w:val="20"/>
          <w:lang w:val="en-GB"/>
        </w:rPr>
        <w:t>] listing only following aspects which remains to be discussed and agreed in this meeting for RRM core requirements:</w:t>
      </w:r>
    </w:p>
    <w:p w14:paraId="5BCEC027" w14:textId="77777777" w:rsidR="00725923" w:rsidRPr="00725923" w:rsidRDefault="00725923" w:rsidP="00725923">
      <w:pPr>
        <w:rPr>
          <w:sz w:val="24"/>
          <w:szCs w:val="28"/>
        </w:rPr>
      </w:pPr>
      <w:r w:rsidRPr="00725923">
        <w:rPr>
          <w:sz w:val="24"/>
          <w:szCs w:val="28"/>
        </w:rPr>
        <w:t>UL gaps for self-calibration and monitoring:</w:t>
      </w:r>
    </w:p>
    <w:p w14:paraId="25AE803F" w14:textId="77777777" w:rsidR="00725923" w:rsidRDefault="00725923" w:rsidP="00725923">
      <w:pPr>
        <w:pStyle w:val="Index1"/>
        <w:numPr>
          <w:ilvl w:val="0"/>
          <w:numId w:val="29"/>
        </w:numPr>
        <w:rPr>
          <w:bCs/>
        </w:rPr>
      </w:pPr>
      <w:r>
        <w:rPr>
          <w:bCs/>
        </w:rPr>
        <w:t>RF test procedures including P-MPR reporting in the procedures</w:t>
      </w:r>
    </w:p>
    <w:p w14:paraId="327AAFD4" w14:textId="77777777" w:rsidR="00725923" w:rsidRDefault="00725923" w:rsidP="00725923">
      <w:pPr>
        <w:pStyle w:val="Index1"/>
        <w:numPr>
          <w:ilvl w:val="0"/>
          <w:numId w:val="29"/>
        </w:numPr>
        <w:rPr>
          <w:bCs/>
        </w:rPr>
      </w:pPr>
      <w:r>
        <w:rPr>
          <w:bCs/>
        </w:rPr>
        <w:t>RRM procedures to be prioritized over UL gap</w:t>
      </w:r>
    </w:p>
    <w:p w14:paraId="27B821AC" w14:textId="77777777" w:rsidR="00725923" w:rsidRDefault="00725923" w:rsidP="00725923">
      <w:pPr>
        <w:pStyle w:val="Index1"/>
        <w:numPr>
          <w:ilvl w:val="0"/>
          <w:numId w:val="29"/>
        </w:numPr>
        <w:rPr>
          <w:bCs/>
        </w:rPr>
      </w:pPr>
      <w:r>
        <w:rPr>
          <w:bCs/>
        </w:rPr>
        <w:t xml:space="preserve">UE features and capability details for </w:t>
      </w:r>
      <w:r w:rsidRPr="000A7095">
        <w:rPr>
          <w:bCs/>
        </w:rPr>
        <w:t>UL gap configuration</w:t>
      </w:r>
      <w:r>
        <w:rPr>
          <w:bCs/>
        </w:rPr>
        <w:t>s</w:t>
      </w:r>
      <w:r w:rsidRPr="000A7095">
        <w:rPr>
          <w:bCs/>
        </w:rPr>
        <w:t>, capability for</w:t>
      </w:r>
      <w:r>
        <w:rPr>
          <w:bCs/>
        </w:rPr>
        <w:t xml:space="preserve"> inter-band</w:t>
      </w:r>
      <w:r w:rsidRPr="000A7095">
        <w:rPr>
          <w:bCs/>
        </w:rPr>
        <w:t xml:space="preserve"> UL CA and UL MIMO requirements</w:t>
      </w:r>
    </w:p>
    <w:p w14:paraId="5DF08C2A" w14:textId="77777777" w:rsidR="00725923" w:rsidRDefault="00725923" w:rsidP="00725923">
      <w:pPr>
        <w:pStyle w:val="Index1"/>
        <w:numPr>
          <w:ilvl w:val="0"/>
          <w:numId w:val="29"/>
        </w:numPr>
        <w:rPr>
          <w:bCs/>
        </w:rPr>
      </w:pPr>
      <w:r>
        <w:rPr>
          <w:bCs/>
        </w:rPr>
        <w:t>UL gap for UL coherent MIMO</w:t>
      </w:r>
    </w:p>
    <w:p w14:paraId="703E0870" w14:textId="57D95176" w:rsidR="00725923" w:rsidRDefault="00725923" w:rsidP="00725923">
      <w:pPr>
        <w:pStyle w:val="Index1"/>
        <w:numPr>
          <w:ilvl w:val="1"/>
          <w:numId w:val="29"/>
        </w:numPr>
        <w:rPr>
          <w:bCs/>
        </w:rPr>
      </w:pPr>
      <w:r>
        <w:rPr>
          <w:bCs/>
        </w:rPr>
        <w:t xml:space="preserve">Specifying the RF requirements to enable UL gap for UL coherent MIMO and finish the corresponding </w:t>
      </w:r>
      <w:r w:rsidR="003333A6">
        <w:rPr>
          <w:bCs/>
        </w:rPr>
        <w:t>signalling</w:t>
      </w:r>
      <w:r>
        <w:rPr>
          <w:bCs/>
        </w:rPr>
        <w:t>.</w:t>
      </w:r>
    </w:p>
    <w:p w14:paraId="4875C211" w14:textId="77777777" w:rsidR="00BF645B" w:rsidRDefault="00BF645B" w:rsidP="00725923">
      <w:pPr>
        <w:ind w:right="-22"/>
        <w:rPr>
          <w:rFonts w:eastAsia="Calibri" w:cs="Times New Roman"/>
          <w:szCs w:val="20"/>
          <w:highlight w:val="yellow"/>
          <w:lang w:val="en-GB"/>
        </w:rPr>
      </w:pPr>
    </w:p>
    <w:p w14:paraId="51A42C08" w14:textId="63CDDBD6" w:rsidR="00CD5A78" w:rsidRPr="00580CC2" w:rsidRDefault="00BF645B" w:rsidP="00725923">
      <w:pPr>
        <w:ind w:right="-22"/>
        <w:rPr>
          <w:rFonts w:eastAsia="Calibri" w:cs="Times New Roman"/>
          <w:szCs w:val="20"/>
          <w:lang w:val="en-GB"/>
        </w:rPr>
      </w:pPr>
      <w:r w:rsidRPr="00580CC2">
        <w:rPr>
          <w:rFonts w:eastAsia="Calibri" w:cs="Times New Roman"/>
          <w:szCs w:val="20"/>
          <w:lang w:val="en-GB"/>
        </w:rPr>
        <w:t xml:space="preserve">In this paper we will analyse </w:t>
      </w:r>
      <w:r w:rsidR="00712A60" w:rsidRPr="00580CC2">
        <w:rPr>
          <w:rFonts w:eastAsia="Calibri" w:cs="Times New Roman"/>
          <w:szCs w:val="20"/>
          <w:lang w:val="en-GB"/>
        </w:rPr>
        <w:t>UL gaps for Tx power management and discuss how to design a relevant test case.</w:t>
      </w:r>
    </w:p>
    <w:p w14:paraId="2FF6A72B" w14:textId="77777777" w:rsidR="003B659E" w:rsidRPr="00841BCD" w:rsidRDefault="003B659E" w:rsidP="00AE56B1">
      <w:pPr>
        <w:pStyle w:val="RAN4H1"/>
      </w:pPr>
      <w:r w:rsidRPr="00AE56B1">
        <w:t>Discussion</w:t>
      </w:r>
    </w:p>
    <w:p w14:paraId="3252582C" w14:textId="74258A90" w:rsidR="007937F8" w:rsidRDefault="008C237C" w:rsidP="007937F8">
      <w:pPr>
        <w:pStyle w:val="RAN4H2"/>
        <w:rPr>
          <w:rFonts w:eastAsia="Calibri"/>
          <w:lang w:val="en-GB"/>
        </w:rPr>
      </w:pPr>
      <w:r>
        <w:rPr>
          <w:rFonts w:eastAsia="Calibri"/>
          <w:lang w:val="en-GB"/>
        </w:rPr>
        <w:t>RRM Performance requirement for UL gaps for Tx power management</w:t>
      </w:r>
    </w:p>
    <w:p w14:paraId="4F131C30" w14:textId="7079A580" w:rsidR="001B5E23" w:rsidRDefault="001B5E23" w:rsidP="00DE046A">
      <w:pPr>
        <w:spacing w:after="0" w:line="240" w:lineRule="auto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The network may activate or not the UL gaps and</w:t>
      </w:r>
      <w:r w:rsidR="00BF327A">
        <w:rPr>
          <w:rFonts w:eastAsia="Calibri" w:cs="Times New Roman"/>
          <w:szCs w:val="20"/>
          <w:lang w:val="en-GB"/>
        </w:rPr>
        <w:t xml:space="preserve"> schedule the optimum UL </w:t>
      </w:r>
      <w:r w:rsidR="005F6CB3">
        <w:rPr>
          <w:rFonts w:eastAsia="Calibri" w:cs="Times New Roman"/>
          <w:szCs w:val="20"/>
          <w:lang w:val="en-GB"/>
        </w:rPr>
        <w:t>g</w:t>
      </w:r>
      <w:r w:rsidR="00BF327A">
        <w:rPr>
          <w:rFonts w:eastAsia="Calibri" w:cs="Times New Roman"/>
          <w:szCs w:val="20"/>
          <w:lang w:val="en-GB"/>
        </w:rPr>
        <w:t>ap pattern. An example is provided below, where the network may use the P-MPR</w:t>
      </w:r>
      <w:r w:rsidR="009823F2">
        <w:rPr>
          <w:rFonts w:eastAsia="Calibri" w:cs="Times New Roman"/>
          <w:szCs w:val="20"/>
          <w:lang w:val="en-GB"/>
        </w:rPr>
        <w:t xml:space="preserve"> values and the PH values to decide on UL gap activation.</w:t>
      </w:r>
    </w:p>
    <w:p w14:paraId="17FFA8CC" w14:textId="77777777" w:rsidR="00BF327A" w:rsidRDefault="00BF327A" w:rsidP="00DE046A">
      <w:pPr>
        <w:spacing w:after="0" w:line="240" w:lineRule="auto"/>
        <w:rPr>
          <w:rFonts w:eastAsia="Calibri" w:cs="Times New Roman"/>
          <w:szCs w:val="20"/>
          <w:lang w:val="en-GB"/>
        </w:rPr>
      </w:pPr>
    </w:p>
    <w:p w14:paraId="6C812509" w14:textId="3AAE62DA" w:rsidR="006F6AEC" w:rsidRDefault="006F6AEC" w:rsidP="00DE046A">
      <w:pPr>
        <w:spacing w:after="0" w:line="240" w:lineRule="auto"/>
        <w:rPr>
          <w:rFonts w:eastAsia="Calibri" w:cs="Times New Roman"/>
          <w:szCs w:val="20"/>
          <w:lang w:val="en-GB"/>
        </w:rPr>
      </w:pPr>
      <w:r w:rsidRPr="006F6AEC">
        <w:rPr>
          <w:rFonts w:eastAsia="Calibri" w:cs="Times New Roman"/>
          <w:szCs w:val="20"/>
          <w:lang w:val="en-GB"/>
        </w:rPr>
        <w:t>The UE has indicated to the network that it needs UL gaps for body proximity sensing e.g., provides a UE capability indication that it supports the UL gaps for P-MPR enhancements.</w:t>
      </w:r>
    </w:p>
    <w:p w14:paraId="4AC6655B" w14:textId="77777777" w:rsidR="00A026E2" w:rsidRPr="006F6AEC" w:rsidRDefault="00A026E2" w:rsidP="006F6AEC">
      <w:pPr>
        <w:spacing w:after="0" w:line="240" w:lineRule="auto"/>
        <w:ind w:left="540"/>
        <w:rPr>
          <w:rFonts w:eastAsia="Calibri" w:cs="Times New Roman"/>
          <w:szCs w:val="20"/>
          <w:lang w:val="en-GB"/>
        </w:rPr>
      </w:pPr>
    </w:p>
    <w:p w14:paraId="3176AD53" w14:textId="77777777" w:rsidR="006F6AEC" w:rsidRDefault="006F6AEC" w:rsidP="00CA113F">
      <w:pPr>
        <w:spacing w:after="0" w:line="240" w:lineRule="auto"/>
        <w:rPr>
          <w:rFonts w:eastAsia="Calibri" w:cs="Times New Roman"/>
          <w:szCs w:val="20"/>
          <w:lang w:val="en-GB"/>
        </w:rPr>
      </w:pPr>
      <w:r w:rsidRPr="006F6AEC">
        <w:rPr>
          <w:rFonts w:eastAsia="Calibri" w:cs="Times New Roman"/>
          <w:szCs w:val="20"/>
          <w:lang w:val="en-GB"/>
        </w:rPr>
        <w:t xml:space="preserve">As a starting point the UE is not scheduled with gaps from the </w:t>
      </w:r>
      <w:proofErr w:type="spellStart"/>
      <w:r w:rsidRPr="006F6AEC">
        <w:rPr>
          <w:rFonts w:eastAsia="Calibri" w:cs="Times New Roman"/>
          <w:szCs w:val="20"/>
          <w:lang w:val="en-GB"/>
        </w:rPr>
        <w:t>gNB</w:t>
      </w:r>
      <w:proofErr w:type="spellEnd"/>
      <w:r w:rsidRPr="006F6AEC">
        <w:rPr>
          <w:rFonts w:eastAsia="Calibri" w:cs="Times New Roman"/>
          <w:szCs w:val="20"/>
          <w:lang w:val="en-GB"/>
        </w:rPr>
        <w:t xml:space="preserve">, therefore the UE cannot assess the user’s presence and applies maximum P-MPR. The UE reports PHR to </w:t>
      </w:r>
      <w:proofErr w:type="spellStart"/>
      <w:r w:rsidRPr="006F6AEC">
        <w:rPr>
          <w:rFonts w:eastAsia="Calibri" w:cs="Times New Roman"/>
          <w:szCs w:val="20"/>
          <w:lang w:val="en-GB"/>
        </w:rPr>
        <w:t>gNB</w:t>
      </w:r>
      <w:proofErr w:type="spellEnd"/>
      <w:r w:rsidRPr="006F6AEC">
        <w:rPr>
          <w:rFonts w:eastAsia="Calibri" w:cs="Times New Roman"/>
          <w:szCs w:val="20"/>
          <w:lang w:val="en-GB"/>
        </w:rPr>
        <w:t xml:space="preserve">, and the </w:t>
      </w:r>
      <w:proofErr w:type="spellStart"/>
      <w:r w:rsidRPr="006F6AEC">
        <w:rPr>
          <w:rFonts w:eastAsia="Calibri" w:cs="Times New Roman"/>
          <w:szCs w:val="20"/>
          <w:lang w:val="en-GB"/>
        </w:rPr>
        <w:t>gNB</w:t>
      </w:r>
      <w:proofErr w:type="spellEnd"/>
      <w:r w:rsidRPr="006F6AEC">
        <w:rPr>
          <w:rFonts w:eastAsia="Calibri" w:cs="Times New Roman"/>
          <w:szCs w:val="20"/>
          <w:lang w:val="en-GB"/>
        </w:rPr>
        <w:t xml:space="preserve"> receives the following: </w:t>
      </w:r>
    </w:p>
    <w:p w14:paraId="410E7002" w14:textId="77777777" w:rsidR="004C3DCE" w:rsidRPr="006F6AEC" w:rsidRDefault="004C3DCE" w:rsidP="00CA113F">
      <w:pPr>
        <w:spacing w:after="0" w:line="240" w:lineRule="auto"/>
        <w:rPr>
          <w:rFonts w:eastAsia="Calibri" w:cs="Times New Roman"/>
          <w:szCs w:val="20"/>
          <w:lang w:val="en-GB"/>
        </w:rPr>
      </w:pPr>
    </w:p>
    <w:p w14:paraId="30E42816" w14:textId="77777777" w:rsidR="006F6AEC" w:rsidRPr="006F6AEC" w:rsidRDefault="006F6AEC" w:rsidP="006F6AEC">
      <w:pPr>
        <w:numPr>
          <w:ilvl w:val="0"/>
          <w:numId w:val="30"/>
        </w:numPr>
        <w:spacing w:after="180" w:line="240" w:lineRule="auto"/>
        <w:textAlignment w:val="center"/>
        <w:rPr>
          <w:rFonts w:eastAsia="Calibri" w:cs="Times New Roman"/>
          <w:szCs w:val="20"/>
          <w:lang w:val="en-GB"/>
        </w:rPr>
      </w:pPr>
      <w:r w:rsidRPr="006F6AEC">
        <w:rPr>
          <w:rFonts w:eastAsia="Calibri" w:cs="Times New Roman"/>
          <w:szCs w:val="20"/>
          <w:lang w:val="en-GB"/>
        </w:rPr>
        <w:t xml:space="preserve">Example 1: indication that the UE uses </w:t>
      </w:r>
      <w:proofErr w:type="gramStart"/>
      <w:r w:rsidRPr="006F6AEC">
        <w:rPr>
          <w:rFonts w:eastAsia="Calibri" w:cs="Times New Roman"/>
          <w:szCs w:val="20"/>
          <w:lang w:val="en-GB"/>
        </w:rPr>
        <w:t>e.g.</w:t>
      </w:r>
      <w:proofErr w:type="gramEnd"/>
      <w:r w:rsidRPr="006F6AEC">
        <w:rPr>
          <w:rFonts w:eastAsia="Calibri" w:cs="Times New Roman"/>
          <w:szCs w:val="20"/>
          <w:lang w:val="en-GB"/>
        </w:rPr>
        <w:t xml:space="preserve"> 6 ≤ PMP-R &lt; 9 and PH = 6 </w:t>
      </w:r>
      <w:proofErr w:type="spellStart"/>
      <w:r w:rsidRPr="006F6AEC">
        <w:rPr>
          <w:rFonts w:eastAsia="Calibri" w:cs="Times New Roman"/>
          <w:szCs w:val="20"/>
          <w:lang w:val="en-GB"/>
        </w:rPr>
        <w:t>dB.</w:t>
      </w:r>
      <w:proofErr w:type="spellEnd"/>
    </w:p>
    <w:p w14:paraId="3BE2B327" w14:textId="644AEB7C" w:rsidR="006F6AEC" w:rsidRPr="006F6AEC" w:rsidRDefault="006F6AEC" w:rsidP="006F6AEC">
      <w:pPr>
        <w:spacing w:after="0" w:line="240" w:lineRule="auto"/>
        <w:ind w:left="540"/>
        <w:rPr>
          <w:rFonts w:eastAsia="Calibri" w:cs="Times New Roman"/>
          <w:szCs w:val="20"/>
          <w:lang w:val="en-GB"/>
        </w:rPr>
      </w:pPr>
      <w:r w:rsidRPr="006F6AEC">
        <w:rPr>
          <w:rFonts w:eastAsia="Calibri" w:cs="Times New Roman"/>
          <w:szCs w:val="20"/>
          <w:lang w:val="en-GB"/>
        </w:rPr>
        <w:t>The network can assess that the UE is not power limited, even under MPE event as PH=6, therefore scheduling UL gaps for P-MPR improvement would not yield a performance gain.</w:t>
      </w:r>
    </w:p>
    <w:p w14:paraId="02FFACDF" w14:textId="77777777" w:rsidR="006F6AEC" w:rsidRPr="006F6AEC" w:rsidRDefault="006F6AEC" w:rsidP="006F6AEC">
      <w:pPr>
        <w:spacing w:after="0" w:line="240" w:lineRule="auto"/>
        <w:ind w:left="540"/>
        <w:rPr>
          <w:rFonts w:eastAsia="Calibri" w:cs="Times New Roman"/>
          <w:szCs w:val="20"/>
          <w:lang w:val="en-GB"/>
        </w:rPr>
      </w:pPr>
      <w:r w:rsidRPr="006F6AEC">
        <w:rPr>
          <w:rFonts w:eastAsia="Calibri" w:cs="Times New Roman"/>
          <w:szCs w:val="20"/>
          <w:lang w:val="en-GB"/>
        </w:rPr>
        <w:t xml:space="preserve">It may be that in this scenario, P=1, P-MPR = 6, </w:t>
      </w:r>
      <w:proofErr w:type="spellStart"/>
      <w:r w:rsidRPr="006F6AEC">
        <w:rPr>
          <w:rFonts w:eastAsia="Calibri" w:cs="Times New Roman"/>
          <w:szCs w:val="20"/>
          <w:lang w:val="en-GB"/>
        </w:rPr>
        <w:t>Pcmax</w:t>
      </w:r>
      <w:proofErr w:type="spellEnd"/>
      <w:r w:rsidRPr="006F6AEC">
        <w:rPr>
          <w:rFonts w:eastAsia="Calibri" w:cs="Times New Roman"/>
          <w:szCs w:val="20"/>
          <w:lang w:val="en-GB"/>
        </w:rPr>
        <w:t xml:space="preserve"> = 17 dBm (</w:t>
      </w:r>
      <w:proofErr w:type="gramStart"/>
      <w:r w:rsidRPr="006F6AEC">
        <w:rPr>
          <w:rFonts w:eastAsia="Calibri" w:cs="Times New Roman"/>
          <w:szCs w:val="20"/>
          <w:lang w:val="en-GB"/>
        </w:rPr>
        <w:t>e.g.</w:t>
      </w:r>
      <w:proofErr w:type="gramEnd"/>
      <w:r w:rsidRPr="006F6AEC">
        <w:rPr>
          <w:rFonts w:eastAsia="Calibri" w:cs="Times New Roman"/>
          <w:szCs w:val="20"/>
          <w:lang w:val="en-GB"/>
        </w:rPr>
        <w:t xml:space="preserve"> 23 dBm – 17 dBm) and PH = 6 </w:t>
      </w:r>
      <w:proofErr w:type="spellStart"/>
      <w:r w:rsidRPr="006F6AEC">
        <w:rPr>
          <w:rFonts w:eastAsia="Calibri" w:cs="Times New Roman"/>
          <w:szCs w:val="20"/>
          <w:lang w:val="en-GB"/>
        </w:rPr>
        <w:t>dB.</w:t>
      </w:r>
      <w:proofErr w:type="spellEnd"/>
      <w:r w:rsidRPr="006F6AEC">
        <w:rPr>
          <w:rFonts w:eastAsia="Calibri" w:cs="Times New Roman"/>
          <w:szCs w:val="20"/>
          <w:lang w:val="en-GB"/>
        </w:rPr>
        <w:t xml:space="preserve"> </w:t>
      </w:r>
    </w:p>
    <w:p w14:paraId="2597A85A" w14:textId="1A80FB9E" w:rsidR="006F6AEC" w:rsidRPr="006F6AEC" w:rsidRDefault="006F6AEC" w:rsidP="0047564E">
      <w:pPr>
        <w:spacing w:after="0" w:line="240" w:lineRule="auto"/>
        <w:ind w:left="540"/>
        <w:jc w:val="center"/>
        <w:rPr>
          <w:rFonts w:eastAsia="Calibri" w:cs="Times New Roman"/>
          <w:szCs w:val="20"/>
          <w:lang w:val="en-GB"/>
        </w:rPr>
      </w:pPr>
      <w:r w:rsidRPr="006F6AEC">
        <w:rPr>
          <w:rFonts w:eastAsia="Calibri" w:cs="Times New Roman"/>
          <w:noProof/>
          <w:szCs w:val="20"/>
          <w:lang w:val="en-GB"/>
        </w:rPr>
        <w:drawing>
          <wp:inline distT="0" distB="0" distL="0" distR="0" wp14:anchorId="231F55C7" wp14:editId="0F8FD483">
            <wp:extent cx="2105025" cy="80911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1010" cy="811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224729" w14:textId="69537058" w:rsidR="006F6AEC" w:rsidRDefault="77745149" w:rsidP="46AC1854">
      <w:pPr>
        <w:spacing w:after="0" w:line="240" w:lineRule="auto"/>
        <w:ind w:left="540"/>
        <w:rPr>
          <w:rFonts w:eastAsia="Calibri" w:cs="Times New Roman"/>
          <w:lang w:val="en-GB"/>
        </w:rPr>
      </w:pPr>
      <w:r w:rsidRPr="46AC1854">
        <w:rPr>
          <w:rFonts w:eastAsia="Calibri" w:cs="Times New Roman"/>
          <w:lang w:val="en-GB"/>
        </w:rPr>
        <w:t xml:space="preserve">Here, the UE is not power limited and in good signal conditions. Therefore, the network </w:t>
      </w:r>
      <w:r w:rsidR="006355C1">
        <w:rPr>
          <w:rFonts w:eastAsia="Calibri" w:cs="Times New Roman"/>
          <w:lang w:val="en-GB"/>
        </w:rPr>
        <w:t>can already schedule more PRBs without the</w:t>
      </w:r>
      <w:r w:rsidRPr="46AC1854">
        <w:rPr>
          <w:rFonts w:eastAsia="Calibri" w:cs="Times New Roman"/>
          <w:lang w:val="en-GB"/>
        </w:rPr>
        <w:t xml:space="preserve"> need </w:t>
      </w:r>
      <w:r w:rsidR="006355C1">
        <w:rPr>
          <w:rFonts w:eastAsia="Calibri" w:cs="Times New Roman"/>
          <w:lang w:val="en-GB"/>
        </w:rPr>
        <w:t xml:space="preserve">for </w:t>
      </w:r>
      <w:r w:rsidR="00434581">
        <w:rPr>
          <w:rFonts w:eastAsia="Calibri" w:cs="Times New Roman"/>
          <w:lang w:val="en-GB"/>
        </w:rPr>
        <w:t>UL gaps, since the UE</w:t>
      </w:r>
      <w:r w:rsidR="006F7AD4">
        <w:rPr>
          <w:rFonts w:eastAsia="Calibri" w:cs="Times New Roman"/>
          <w:lang w:val="en-GB"/>
        </w:rPr>
        <w:t xml:space="preserve"> has an </w:t>
      </w:r>
      <w:r w:rsidRPr="46AC1854">
        <w:rPr>
          <w:rFonts w:eastAsia="Calibri" w:cs="Times New Roman"/>
          <w:lang w:val="en-GB"/>
        </w:rPr>
        <w:t>additional 6 dB</w:t>
      </w:r>
      <w:r w:rsidR="00EC0E4D">
        <w:rPr>
          <w:rFonts w:eastAsia="Calibri" w:cs="Times New Roman"/>
          <w:lang w:val="en-GB"/>
        </w:rPr>
        <w:t xml:space="preserve"> headroom available</w:t>
      </w:r>
      <w:r w:rsidR="00564F98">
        <w:rPr>
          <w:rFonts w:eastAsia="Calibri" w:cs="Times New Roman"/>
          <w:lang w:val="en-GB"/>
        </w:rPr>
        <w:t>, hence</w:t>
      </w:r>
      <w:r w:rsidRPr="46AC1854">
        <w:rPr>
          <w:rFonts w:eastAsia="Calibri" w:cs="Times New Roman"/>
          <w:lang w:val="en-GB"/>
        </w:rPr>
        <w:t xml:space="preserve"> network will not schedule the UL gaps.</w:t>
      </w:r>
    </w:p>
    <w:p w14:paraId="47828966" w14:textId="77777777" w:rsidR="00CA113F" w:rsidRPr="006F6AEC" w:rsidRDefault="00CA113F" w:rsidP="006F6AEC">
      <w:pPr>
        <w:spacing w:after="0" w:line="240" w:lineRule="auto"/>
        <w:ind w:left="540"/>
        <w:rPr>
          <w:rFonts w:eastAsia="Calibri" w:cs="Times New Roman"/>
          <w:szCs w:val="20"/>
          <w:lang w:val="en-GB"/>
        </w:rPr>
      </w:pPr>
    </w:p>
    <w:p w14:paraId="2C10BECC" w14:textId="77777777" w:rsidR="006F6AEC" w:rsidRPr="006F6AEC" w:rsidRDefault="006F6AEC" w:rsidP="006F6AEC">
      <w:pPr>
        <w:numPr>
          <w:ilvl w:val="0"/>
          <w:numId w:val="31"/>
        </w:numPr>
        <w:spacing w:after="180" w:line="240" w:lineRule="auto"/>
        <w:textAlignment w:val="center"/>
        <w:rPr>
          <w:rFonts w:eastAsia="Calibri" w:cs="Times New Roman"/>
          <w:szCs w:val="20"/>
          <w:lang w:val="en-GB"/>
        </w:rPr>
      </w:pPr>
      <w:r w:rsidRPr="006F6AEC">
        <w:rPr>
          <w:rFonts w:eastAsia="Calibri" w:cs="Times New Roman"/>
          <w:szCs w:val="20"/>
          <w:lang w:val="en-GB"/>
        </w:rPr>
        <w:lastRenderedPageBreak/>
        <w:t xml:space="preserve">Example 2: indication that the UE uses </w:t>
      </w:r>
      <w:proofErr w:type="gramStart"/>
      <w:r w:rsidRPr="006F6AEC">
        <w:rPr>
          <w:rFonts w:eastAsia="Calibri" w:cs="Times New Roman"/>
          <w:szCs w:val="20"/>
          <w:lang w:val="en-GB"/>
        </w:rPr>
        <w:t>e.g.</w:t>
      </w:r>
      <w:proofErr w:type="gramEnd"/>
      <w:r w:rsidRPr="006F6AEC">
        <w:rPr>
          <w:rFonts w:eastAsia="Calibri" w:cs="Times New Roman"/>
          <w:szCs w:val="20"/>
          <w:lang w:val="en-GB"/>
        </w:rPr>
        <w:t xml:space="preserve"> 6 ≤ PMP-R &lt; 9 and PH = 0 </w:t>
      </w:r>
      <w:proofErr w:type="spellStart"/>
      <w:r w:rsidRPr="006F6AEC">
        <w:rPr>
          <w:rFonts w:eastAsia="Calibri" w:cs="Times New Roman"/>
          <w:szCs w:val="20"/>
          <w:lang w:val="en-GB"/>
        </w:rPr>
        <w:t>dB.</w:t>
      </w:r>
      <w:proofErr w:type="spellEnd"/>
    </w:p>
    <w:p w14:paraId="197455DA" w14:textId="77777777" w:rsidR="006F6AEC" w:rsidRPr="006F6AEC" w:rsidRDefault="006F6AEC" w:rsidP="006F6AEC">
      <w:pPr>
        <w:spacing w:after="0" w:line="240" w:lineRule="auto"/>
        <w:ind w:left="540"/>
        <w:rPr>
          <w:rFonts w:eastAsia="Calibri" w:cs="Times New Roman"/>
          <w:szCs w:val="20"/>
          <w:lang w:val="en-GB"/>
        </w:rPr>
      </w:pPr>
      <w:r w:rsidRPr="006F6AEC">
        <w:rPr>
          <w:rFonts w:eastAsia="Calibri" w:cs="Times New Roman"/>
          <w:szCs w:val="20"/>
          <w:lang w:val="en-GB"/>
        </w:rPr>
        <w:t xml:space="preserve">The network can assess that the UE may be power limited and under MPE event, therefore scheduling UL gaps for P-MPR improvement may yield a UE Tx power improvement of 6 dB if there is no user covering the active antenna array. This will result in a possibility to increase </w:t>
      </w:r>
      <w:proofErr w:type="gramStart"/>
      <w:r w:rsidRPr="006F6AEC">
        <w:rPr>
          <w:rFonts w:eastAsia="Calibri" w:cs="Times New Roman"/>
          <w:szCs w:val="20"/>
          <w:lang w:val="en-GB"/>
        </w:rPr>
        <w:t>e.g.</w:t>
      </w:r>
      <w:proofErr w:type="gramEnd"/>
      <w:r w:rsidRPr="006F6AEC">
        <w:rPr>
          <w:rFonts w:eastAsia="Calibri" w:cs="Times New Roman"/>
          <w:szCs w:val="20"/>
          <w:lang w:val="en-GB"/>
        </w:rPr>
        <w:t xml:space="preserve"> MCS, PRB from network.</w:t>
      </w:r>
    </w:p>
    <w:p w14:paraId="1F0E5973" w14:textId="2A7C3F35" w:rsidR="006F6AEC" w:rsidRPr="006F6AEC" w:rsidRDefault="77745149" w:rsidP="46AC1854">
      <w:pPr>
        <w:spacing w:after="0" w:line="240" w:lineRule="auto"/>
        <w:ind w:left="540"/>
        <w:rPr>
          <w:rFonts w:eastAsia="Calibri" w:cs="Times New Roman"/>
          <w:lang w:val="en-GB"/>
        </w:rPr>
      </w:pPr>
      <w:r w:rsidRPr="46AC1854">
        <w:rPr>
          <w:rFonts w:eastAsia="Calibri" w:cs="Times New Roman"/>
          <w:lang w:val="en-GB"/>
        </w:rPr>
        <w:t xml:space="preserve">It may be that in this scenario, P=1, P-MPR = 6, </w:t>
      </w:r>
      <w:proofErr w:type="spellStart"/>
      <w:r w:rsidRPr="46AC1854">
        <w:rPr>
          <w:rFonts w:eastAsia="Calibri" w:cs="Times New Roman"/>
          <w:lang w:val="en-GB"/>
        </w:rPr>
        <w:t>Pcmax</w:t>
      </w:r>
      <w:proofErr w:type="spellEnd"/>
      <w:r w:rsidRPr="46AC1854">
        <w:rPr>
          <w:rFonts w:eastAsia="Calibri" w:cs="Times New Roman"/>
          <w:lang w:val="en-GB"/>
        </w:rPr>
        <w:t xml:space="preserve"> = 17 dBm (</w:t>
      </w:r>
      <w:proofErr w:type="gramStart"/>
      <w:r w:rsidRPr="46AC1854">
        <w:rPr>
          <w:rFonts w:eastAsia="Calibri" w:cs="Times New Roman"/>
          <w:lang w:val="en-GB"/>
        </w:rPr>
        <w:t>e.g.</w:t>
      </w:r>
      <w:proofErr w:type="gramEnd"/>
      <w:r w:rsidRPr="46AC1854">
        <w:rPr>
          <w:rFonts w:eastAsia="Calibri" w:cs="Times New Roman"/>
          <w:lang w:val="en-GB"/>
        </w:rPr>
        <w:t xml:space="preserve"> 23 dBm – 17 dBm) and PH = 0 </w:t>
      </w:r>
      <w:proofErr w:type="spellStart"/>
      <w:r w:rsidRPr="46AC1854">
        <w:rPr>
          <w:rFonts w:eastAsia="Calibri" w:cs="Times New Roman"/>
          <w:lang w:val="en-GB"/>
        </w:rPr>
        <w:t>dB.</w:t>
      </w:r>
      <w:proofErr w:type="spellEnd"/>
      <w:r w:rsidRPr="46AC1854">
        <w:rPr>
          <w:rFonts w:eastAsia="Calibri" w:cs="Times New Roman"/>
          <w:lang w:val="en-GB"/>
        </w:rPr>
        <w:t xml:space="preserve"> </w:t>
      </w:r>
    </w:p>
    <w:p w14:paraId="048A4EAC" w14:textId="2F5ABA0D" w:rsidR="006F6AEC" w:rsidRPr="006F6AEC" w:rsidRDefault="006F6AEC" w:rsidP="0047564E">
      <w:pPr>
        <w:spacing w:after="0" w:line="240" w:lineRule="auto"/>
        <w:ind w:left="540"/>
        <w:jc w:val="center"/>
        <w:rPr>
          <w:rFonts w:eastAsia="Calibri" w:cs="Times New Roman"/>
          <w:szCs w:val="20"/>
          <w:lang w:val="en-GB"/>
        </w:rPr>
      </w:pPr>
      <w:r w:rsidRPr="006F6AEC">
        <w:rPr>
          <w:rFonts w:eastAsia="Calibri" w:cs="Times New Roman"/>
          <w:noProof/>
          <w:szCs w:val="20"/>
          <w:lang w:val="en-GB"/>
        </w:rPr>
        <w:drawing>
          <wp:inline distT="0" distB="0" distL="0" distR="0" wp14:anchorId="042A796E" wp14:editId="7DA6BB83">
            <wp:extent cx="2187712" cy="790575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847" cy="791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F8D14F" w14:textId="4C9C47A3" w:rsidR="006F6AEC" w:rsidRDefault="77745149" w:rsidP="46AC1854">
      <w:pPr>
        <w:spacing w:after="0" w:line="240" w:lineRule="auto"/>
        <w:ind w:left="540"/>
        <w:rPr>
          <w:rFonts w:eastAsia="Calibri" w:cs="Times New Roman"/>
          <w:lang w:val="en-GB"/>
        </w:rPr>
      </w:pPr>
      <w:r w:rsidRPr="46AC1854">
        <w:rPr>
          <w:rFonts w:eastAsia="Calibri" w:cs="Times New Roman"/>
          <w:lang w:val="en-GB"/>
        </w:rPr>
        <w:t>Here, the UE is at the limit of being power limited and could be in poor signal conditions. Therefore, the network might soon need the potential additional 6 dB to improve UE UL throughput (MCS, PRB) and avoid potential UL failures, hence network will schedule the UL gaps.</w:t>
      </w:r>
    </w:p>
    <w:p w14:paraId="39454D73" w14:textId="77777777" w:rsidR="006863B1" w:rsidRPr="006F6AEC" w:rsidRDefault="006863B1" w:rsidP="006F6AEC">
      <w:pPr>
        <w:spacing w:after="0" w:line="240" w:lineRule="auto"/>
        <w:ind w:left="540"/>
        <w:rPr>
          <w:rFonts w:eastAsia="Calibri" w:cs="Times New Roman"/>
          <w:szCs w:val="20"/>
          <w:lang w:val="en-GB"/>
        </w:rPr>
      </w:pPr>
    </w:p>
    <w:p w14:paraId="0C829FB7" w14:textId="17CAAE99" w:rsidR="006F6AEC" w:rsidRDefault="006F6AEC" w:rsidP="006F6AEC">
      <w:pPr>
        <w:spacing w:after="0" w:line="240" w:lineRule="auto"/>
        <w:ind w:left="540"/>
        <w:rPr>
          <w:rFonts w:eastAsia="Calibri" w:cs="Times New Roman"/>
          <w:szCs w:val="20"/>
          <w:lang w:val="en-GB"/>
        </w:rPr>
      </w:pPr>
      <w:r w:rsidRPr="006F6AEC">
        <w:rPr>
          <w:rFonts w:eastAsia="Calibri" w:cs="Times New Roman"/>
          <w:szCs w:val="20"/>
          <w:lang w:val="en-GB"/>
        </w:rPr>
        <w:t>Assuming the UE is then allocated UL gaps, and that there is no</w:t>
      </w:r>
      <w:r w:rsidR="006863B1">
        <w:rPr>
          <w:rFonts w:eastAsia="Calibri" w:cs="Times New Roman"/>
          <w:szCs w:val="20"/>
          <w:lang w:val="en-GB"/>
        </w:rPr>
        <w:t xml:space="preserve"> user blockage (</w:t>
      </w:r>
      <w:proofErr w:type="gramStart"/>
      <w:r w:rsidR="006863B1">
        <w:rPr>
          <w:rFonts w:eastAsia="Calibri" w:cs="Times New Roman"/>
          <w:szCs w:val="20"/>
          <w:lang w:val="en-GB"/>
        </w:rPr>
        <w:t>i.e.</w:t>
      </w:r>
      <w:proofErr w:type="gramEnd"/>
      <w:r w:rsidR="006863B1">
        <w:rPr>
          <w:rFonts w:eastAsia="Calibri" w:cs="Times New Roman"/>
          <w:szCs w:val="20"/>
          <w:lang w:val="en-GB"/>
        </w:rPr>
        <w:t xml:space="preserve"> no</w:t>
      </w:r>
      <w:r w:rsidRPr="006F6AEC">
        <w:rPr>
          <w:rFonts w:eastAsia="Calibri" w:cs="Times New Roman"/>
          <w:szCs w:val="20"/>
          <w:lang w:val="en-GB"/>
        </w:rPr>
        <w:t xml:space="preserve"> MPE event</w:t>
      </w:r>
      <w:r w:rsidR="006863B1">
        <w:rPr>
          <w:rFonts w:eastAsia="Calibri" w:cs="Times New Roman"/>
          <w:szCs w:val="20"/>
          <w:lang w:val="en-GB"/>
        </w:rPr>
        <w:t>)</w:t>
      </w:r>
      <w:r w:rsidRPr="006F6AEC">
        <w:rPr>
          <w:rFonts w:eastAsia="Calibri" w:cs="Times New Roman"/>
          <w:szCs w:val="20"/>
          <w:lang w:val="en-GB"/>
        </w:rPr>
        <w:t xml:space="preserve">, the ‘P’ bit will be set to 0 </w:t>
      </w:r>
      <w:r w:rsidR="00792A78">
        <w:rPr>
          <w:rFonts w:eastAsia="Calibri" w:cs="Times New Roman"/>
          <w:szCs w:val="20"/>
          <w:lang w:val="en-GB"/>
        </w:rPr>
        <w:t xml:space="preserve">indicating that P-MPR value is lesser than 3 dB </w:t>
      </w:r>
      <w:r w:rsidR="00BB23E7">
        <w:rPr>
          <w:rFonts w:eastAsia="Calibri" w:cs="Times New Roman"/>
          <w:szCs w:val="20"/>
          <w:lang w:val="en-GB"/>
        </w:rPr>
        <w:t>hence</w:t>
      </w:r>
      <w:r w:rsidR="00BB23E7" w:rsidRPr="006F6AEC">
        <w:rPr>
          <w:rFonts w:eastAsia="Calibri" w:cs="Times New Roman"/>
          <w:szCs w:val="20"/>
          <w:lang w:val="en-GB"/>
        </w:rPr>
        <w:t xml:space="preserve"> </w:t>
      </w:r>
      <w:r w:rsidRPr="006F6AEC">
        <w:rPr>
          <w:rFonts w:eastAsia="Calibri" w:cs="Times New Roman"/>
          <w:szCs w:val="20"/>
          <w:lang w:val="en-GB"/>
        </w:rPr>
        <w:t xml:space="preserve">the ‘MPE or R’ in the PHR will be set to ‘R’ (i.e. no P-MPR applied). For as long as the UL gaps are allocated, the UE will be able to determine the ‘No MPE condition’ and provide the additional Tx power. </w:t>
      </w:r>
      <w:r w:rsidR="00C6630B">
        <w:rPr>
          <w:rFonts w:eastAsia="Calibri" w:cs="Times New Roman"/>
          <w:szCs w:val="20"/>
          <w:lang w:val="en-GB"/>
        </w:rPr>
        <w:t xml:space="preserve">Whenever PH becomes &gt;0, UL gaps may be deactivated </w:t>
      </w:r>
      <w:r w:rsidR="0098641D">
        <w:rPr>
          <w:rFonts w:eastAsia="Calibri" w:cs="Times New Roman"/>
          <w:szCs w:val="20"/>
          <w:lang w:val="en-GB"/>
        </w:rPr>
        <w:t>as the additional Tx power may no longer be required.</w:t>
      </w:r>
    </w:p>
    <w:p w14:paraId="0203E9C4" w14:textId="77777777" w:rsidR="0098641D" w:rsidRDefault="0098641D" w:rsidP="006F6AEC">
      <w:pPr>
        <w:spacing w:after="0" w:line="240" w:lineRule="auto"/>
        <w:ind w:left="540"/>
        <w:rPr>
          <w:rFonts w:eastAsia="Calibri" w:cs="Times New Roman"/>
          <w:szCs w:val="20"/>
          <w:lang w:val="en-GB"/>
        </w:rPr>
      </w:pPr>
    </w:p>
    <w:p w14:paraId="7F0064E3" w14:textId="7AB3E78C" w:rsidR="008F617C" w:rsidRDefault="008F617C" w:rsidP="008A4A5A">
      <w:pPr>
        <w:spacing w:after="0" w:line="240" w:lineRule="auto"/>
        <w:rPr>
          <w:rFonts w:eastAsia="Calibri" w:cs="Times New Roman"/>
          <w:szCs w:val="20"/>
          <w:lang w:val="en-GB"/>
        </w:rPr>
      </w:pPr>
      <w:r w:rsidRPr="008F617C">
        <w:rPr>
          <w:rFonts w:eastAsia="Calibri" w:cs="Times New Roman"/>
          <w:szCs w:val="20"/>
          <w:lang w:val="en-GB"/>
        </w:rPr>
        <w:t>Th</w:t>
      </w:r>
      <w:r>
        <w:rPr>
          <w:rFonts w:eastAsia="Calibri" w:cs="Times New Roman"/>
          <w:szCs w:val="20"/>
          <w:lang w:val="en-GB"/>
        </w:rPr>
        <w:t xml:space="preserve">e examples 1 and 2 show how network </w:t>
      </w:r>
      <w:r w:rsidR="00AC7A7B">
        <w:rPr>
          <w:rFonts w:eastAsia="Calibri" w:cs="Times New Roman"/>
          <w:szCs w:val="20"/>
          <w:lang w:val="en-GB"/>
        </w:rPr>
        <w:t xml:space="preserve">can optimally schedule and activate the UL gaps based on the UE reports of MPE P-MPR and PH, both included in PHR. </w:t>
      </w:r>
    </w:p>
    <w:p w14:paraId="2375D832" w14:textId="77777777" w:rsidR="00AC7A7B" w:rsidRPr="008F617C" w:rsidRDefault="00AC7A7B" w:rsidP="008A4A5A">
      <w:pPr>
        <w:spacing w:after="0" w:line="240" w:lineRule="auto"/>
        <w:rPr>
          <w:rFonts w:eastAsia="Calibri" w:cs="Times New Roman"/>
          <w:szCs w:val="20"/>
          <w:lang w:val="en-GB"/>
        </w:rPr>
      </w:pPr>
    </w:p>
    <w:p w14:paraId="08DBCCC0" w14:textId="6434B0B8" w:rsidR="0098641D" w:rsidRPr="005F6011" w:rsidRDefault="00165C11" w:rsidP="00165C11">
      <w:pPr>
        <w:pStyle w:val="RAN4observation0"/>
        <w:rPr>
          <w:b/>
          <w:bCs/>
        </w:rPr>
      </w:pPr>
      <w:r w:rsidRPr="005F6011">
        <w:rPr>
          <w:b/>
          <w:bCs/>
        </w:rPr>
        <w:t>Network can</w:t>
      </w:r>
      <w:r w:rsidR="0098641D" w:rsidRPr="005F6011">
        <w:rPr>
          <w:b/>
          <w:bCs/>
        </w:rPr>
        <w:t xml:space="preserve"> </w:t>
      </w:r>
      <w:r w:rsidRPr="005F6011">
        <w:rPr>
          <w:b/>
          <w:bCs/>
        </w:rPr>
        <w:t>select</w:t>
      </w:r>
      <w:r w:rsidR="00217E3C" w:rsidRPr="005F6011">
        <w:rPr>
          <w:b/>
          <w:bCs/>
        </w:rPr>
        <w:t xml:space="preserve"> activation</w:t>
      </w:r>
      <w:r w:rsidRPr="005F6011">
        <w:rPr>
          <w:b/>
          <w:bCs/>
        </w:rPr>
        <w:t xml:space="preserve"> and </w:t>
      </w:r>
      <w:r w:rsidR="00217E3C" w:rsidRPr="005F6011">
        <w:rPr>
          <w:b/>
          <w:bCs/>
        </w:rPr>
        <w:t>deactivation of UL gaps</w:t>
      </w:r>
      <w:r w:rsidR="00334332" w:rsidRPr="005F6011">
        <w:rPr>
          <w:b/>
          <w:bCs/>
        </w:rPr>
        <w:t xml:space="preserve"> based on </w:t>
      </w:r>
      <w:r w:rsidR="005E6A4E" w:rsidRPr="005F6011">
        <w:rPr>
          <w:b/>
          <w:bCs/>
        </w:rPr>
        <w:t xml:space="preserve">received UE </w:t>
      </w:r>
      <w:r w:rsidR="00B07C8F" w:rsidRPr="005F6011">
        <w:rPr>
          <w:b/>
          <w:bCs/>
        </w:rPr>
        <w:t xml:space="preserve">indications and </w:t>
      </w:r>
      <w:r w:rsidR="00334332" w:rsidRPr="005F6011">
        <w:rPr>
          <w:b/>
          <w:bCs/>
        </w:rPr>
        <w:t>MPE and PH report from UE.</w:t>
      </w:r>
    </w:p>
    <w:p w14:paraId="74036AB0" w14:textId="19F485C7" w:rsidR="00535856" w:rsidRDefault="00B07C8F" w:rsidP="006F52F0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Based on this example behaviour we next discuss how to possibly design a test case for testing </w:t>
      </w:r>
      <w:r w:rsidR="008978FA">
        <w:rPr>
          <w:rFonts w:eastAsia="Calibri" w:cs="Times New Roman"/>
          <w:szCs w:val="20"/>
          <w:lang w:val="en-GB"/>
        </w:rPr>
        <w:t>the UE reporting and the UL gaps.</w:t>
      </w:r>
    </w:p>
    <w:p w14:paraId="6042C82B" w14:textId="77777777" w:rsidR="00B07C8F" w:rsidRDefault="00B07C8F" w:rsidP="006F52F0">
      <w:pPr>
        <w:ind w:right="-22"/>
        <w:rPr>
          <w:rFonts w:eastAsia="Calibri" w:cs="Times New Roman"/>
          <w:szCs w:val="20"/>
          <w:lang w:val="en-GB"/>
        </w:rPr>
      </w:pPr>
    </w:p>
    <w:p w14:paraId="2D55CE9E" w14:textId="3888C87C" w:rsidR="00BB64BE" w:rsidRDefault="006B6A95" w:rsidP="00BB64BE">
      <w:pPr>
        <w:pStyle w:val="RAN4H2"/>
        <w:rPr>
          <w:rFonts w:eastAsia="Calibri"/>
          <w:lang w:val="en-GB"/>
        </w:rPr>
      </w:pPr>
      <w:r>
        <w:rPr>
          <w:rFonts w:eastAsia="Calibri"/>
          <w:lang w:val="en-GB"/>
        </w:rPr>
        <w:t>RRM Performance Requirement test case</w:t>
      </w:r>
    </w:p>
    <w:p w14:paraId="277E8680" w14:textId="1843D0C8" w:rsidR="005B39A5" w:rsidRDefault="00654469" w:rsidP="00202C59">
      <w:pPr>
        <w:ind w:right="-22"/>
      </w:pPr>
      <w:r>
        <w:rPr>
          <w:rFonts w:eastAsia="Calibri" w:cs="Times New Roman"/>
          <w:szCs w:val="20"/>
          <w:lang w:val="en-GB"/>
        </w:rPr>
        <w:t>Based on the examples</w:t>
      </w:r>
      <w:r w:rsidR="00E772CE">
        <w:rPr>
          <w:rFonts w:eastAsia="Calibri" w:cs="Times New Roman"/>
          <w:szCs w:val="20"/>
          <w:lang w:val="en-GB"/>
        </w:rPr>
        <w:t xml:space="preserve"> detailed in the previous section</w:t>
      </w:r>
      <w:r>
        <w:rPr>
          <w:rFonts w:eastAsia="Calibri" w:cs="Times New Roman"/>
          <w:szCs w:val="20"/>
          <w:lang w:val="en-GB"/>
        </w:rPr>
        <w:t xml:space="preserve">, this section proposes a </w:t>
      </w:r>
      <w:r w:rsidR="00E772CE">
        <w:rPr>
          <w:rFonts w:eastAsia="Calibri" w:cs="Times New Roman"/>
          <w:szCs w:val="20"/>
          <w:lang w:val="en-GB"/>
        </w:rPr>
        <w:t>t</w:t>
      </w:r>
      <w:proofErr w:type="spellStart"/>
      <w:r w:rsidR="00CA113F">
        <w:rPr>
          <w:rFonts w:cs="Times New Roman"/>
        </w:rPr>
        <w:t>est</w:t>
      </w:r>
      <w:proofErr w:type="spellEnd"/>
      <w:r w:rsidR="00CA113F">
        <w:rPr>
          <w:rFonts w:cs="Times New Roman"/>
        </w:rPr>
        <w:t xml:space="preserve"> </w:t>
      </w:r>
      <w:r w:rsidR="007A6592">
        <w:rPr>
          <w:rFonts w:cs="Times New Roman"/>
        </w:rPr>
        <w:t>case</w:t>
      </w:r>
      <w:r w:rsidR="00510135">
        <w:rPr>
          <w:rFonts w:cs="Times New Roman"/>
        </w:rPr>
        <w:t xml:space="preserve"> </w:t>
      </w:r>
      <w:r w:rsidR="00303C15">
        <w:rPr>
          <w:rFonts w:cs="Times New Roman"/>
        </w:rPr>
        <w:t xml:space="preserve">on RRM performance where the </w:t>
      </w:r>
      <w:r w:rsidR="00211B8F">
        <w:rPr>
          <w:rFonts w:cs="Times New Roman"/>
        </w:rPr>
        <w:t xml:space="preserve">test </w:t>
      </w:r>
      <w:r w:rsidR="00303C15">
        <w:rPr>
          <w:rFonts w:cs="Times New Roman"/>
        </w:rPr>
        <w:t>evaluates PH</w:t>
      </w:r>
      <w:r w:rsidR="009147A6">
        <w:rPr>
          <w:rFonts w:cs="Times New Roman"/>
        </w:rPr>
        <w:t xml:space="preserve"> and MPE report</w:t>
      </w:r>
      <w:r w:rsidR="0089030F">
        <w:rPr>
          <w:rFonts w:cs="Times New Roman"/>
        </w:rPr>
        <w:t>ing</w:t>
      </w:r>
      <w:r w:rsidR="009147A6">
        <w:rPr>
          <w:rFonts w:cs="Times New Roman"/>
        </w:rPr>
        <w:t xml:space="preserve"> in PHR </w:t>
      </w:r>
      <w:r w:rsidR="0089030F">
        <w:rPr>
          <w:rFonts w:cs="Times New Roman"/>
        </w:rPr>
        <w:t>when UE is</w:t>
      </w:r>
      <w:r w:rsidR="009147A6">
        <w:rPr>
          <w:rFonts w:cs="Times New Roman"/>
        </w:rPr>
        <w:t xml:space="preserve"> schedule</w:t>
      </w:r>
      <w:r w:rsidR="0089030F">
        <w:rPr>
          <w:rFonts w:cs="Times New Roman"/>
        </w:rPr>
        <w:t>d</w:t>
      </w:r>
      <w:r w:rsidR="009147A6">
        <w:rPr>
          <w:rFonts w:cs="Times New Roman"/>
        </w:rPr>
        <w:t xml:space="preserve"> </w:t>
      </w:r>
      <w:r w:rsidR="0089030F">
        <w:rPr>
          <w:rFonts w:cs="Times New Roman"/>
        </w:rPr>
        <w:t xml:space="preserve">with </w:t>
      </w:r>
      <w:r w:rsidR="009147A6">
        <w:rPr>
          <w:rFonts w:cs="Times New Roman"/>
        </w:rPr>
        <w:t xml:space="preserve">UL gaps, </w:t>
      </w:r>
      <w:proofErr w:type="gramStart"/>
      <w:r w:rsidR="009147A6">
        <w:rPr>
          <w:rFonts w:cs="Times New Roman"/>
        </w:rPr>
        <w:t>i.e.</w:t>
      </w:r>
      <w:proofErr w:type="gramEnd"/>
      <w:r w:rsidR="009147A6">
        <w:rPr>
          <w:rFonts w:cs="Times New Roman"/>
        </w:rPr>
        <w:t xml:space="preserve"> </w:t>
      </w:r>
      <w:r w:rsidR="004E1CC4">
        <w:t xml:space="preserve">UE report P-bit, PH, MPE or R </w:t>
      </w:r>
      <w:r w:rsidR="004E1CC4">
        <w:lastRenderedPageBreak/>
        <w:t xml:space="preserve">correctly when UL gaps are allocated. </w:t>
      </w:r>
      <w:r w:rsidR="004D12D6">
        <w:t>Tester</w:t>
      </w:r>
      <w:r w:rsidR="004E1CC4">
        <w:t xml:space="preserve"> may </w:t>
      </w:r>
      <w:r w:rsidR="009147A6">
        <w:rPr>
          <w:rFonts w:cs="Times New Roman"/>
        </w:rPr>
        <w:t xml:space="preserve">only </w:t>
      </w:r>
      <w:r w:rsidR="00690114">
        <w:rPr>
          <w:rFonts w:cs="Times New Roman"/>
        </w:rPr>
        <w:t xml:space="preserve">schedule UL gaps </w:t>
      </w:r>
      <w:r w:rsidR="009147A6">
        <w:rPr>
          <w:rFonts w:cs="Times New Roman"/>
        </w:rPr>
        <w:t>when UE is in power limitation</w:t>
      </w:r>
      <w:r w:rsidR="007A6592">
        <w:rPr>
          <w:rFonts w:cs="Times New Roman"/>
        </w:rPr>
        <w:t>:</w:t>
      </w:r>
      <w:r w:rsidR="00861107">
        <w:object w:dxaOrig="10215" w:dyaOrig="5806" w14:anchorId="58E462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1pt;height:285pt" o:ole="">
            <v:imagedata r:id="rId15" o:title=""/>
          </v:shape>
          <o:OLEObject Type="Embed" ProgID="Visio.Drawing.15" ShapeID="_x0000_i1025" DrawAspect="Content" ObjectID="_1712429964" r:id="rId16"/>
        </w:object>
      </w:r>
    </w:p>
    <w:p w14:paraId="6BCE4FDA" w14:textId="3362A3F9" w:rsidR="004F26FB" w:rsidRDefault="000F5137" w:rsidP="00202C59">
      <w:pPr>
        <w:ind w:right="-22"/>
      </w:pPr>
      <w:r>
        <w:t xml:space="preserve">The </w:t>
      </w:r>
      <w:r w:rsidR="00415C81">
        <w:t>above figure is described in the steps below:</w:t>
      </w:r>
    </w:p>
    <w:p w14:paraId="3757209C" w14:textId="1E27C7AC" w:rsidR="00D43076" w:rsidRDefault="00D43076" w:rsidP="00580CC2">
      <w:pPr>
        <w:pStyle w:val="ListParagraph"/>
        <w:numPr>
          <w:ilvl w:val="0"/>
          <w:numId w:val="38"/>
        </w:numPr>
        <w:ind w:right="-22"/>
      </w:pPr>
      <w:r>
        <w:t>UE indicates need for UL gaps</w:t>
      </w:r>
      <w:r w:rsidR="00553875">
        <w:t xml:space="preserve"> (UE Capability)</w:t>
      </w:r>
    </w:p>
    <w:p w14:paraId="0EEE0187" w14:textId="32A99EA5" w:rsidR="003E5845" w:rsidRDefault="003E5845" w:rsidP="00580CC2">
      <w:pPr>
        <w:pStyle w:val="ListParagraph"/>
        <w:numPr>
          <w:ilvl w:val="0"/>
          <w:numId w:val="38"/>
        </w:numPr>
        <w:ind w:right="-22"/>
      </w:pPr>
      <w:r>
        <w:t xml:space="preserve">UE is </w:t>
      </w:r>
      <w:proofErr w:type="spellStart"/>
      <w:r w:rsidR="00D14DD6">
        <w:t>RRC_C</w:t>
      </w:r>
      <w:r>
        <w:t>onnected</w:t>
      </w:r>
      <w:proofErr w:type="spellEnd"/>
      <w:r>
        <w:t xml:space="preserve"> mode</w:t>
      </w:r>
    </w:p>
    <w:p w14:paraId="29FD7487" w14:textId="3037E04E" w:rsidR="003E5845" w:rsidRDefault="000C3B7D" w:rsidP="00580CC2">
      <w:pPr>
        <w:pStyle w:val="ListParagraph"/>
        <w:numPr>
          <w:ilvl w:val="0"/>
          <w:numId w:val="38"/>
        </w:numPr>
        <w:ind w:right="-22"/>
      </w:pPr>
      <w:r>
        <w:t>TE settings</w:t>
      </w:r>
      <w:r w:rsidR="009B1CF3">
        <w:t xml:space="preserve"> </w:t>
      </w:r>
      <w:r w:rsidR="00AB3219">
        <w:t>varying</w:t>
      </w:r>
      <w:r w:rsidR="000C1CF3">
        <w:t xml:space="preserve"> </w:t>
      </w:r>
      <w:r>
        <w:t>according to figure</w:t>
      </w:r>
      <w:r w:rsidR="000C1CF3">
        <w:t>:</w:t>
      </w:r>
    </w:p>
    <w:p w14:paraId="09381640" w14:textId="6AA4EB4C" w:rsidR="0031423E" w:rsidRDefault="000C1CF3" w:rsidP="00202C59">
      <w:pPr>
        <w:ind w:right="-22"/>
      </w:pPr>
      <w:r>
        <w:tab/>
      </w:r>
      <w:r w:rsidR="00295F3C" w:rsidRPr="00F36453">
        <w:rPr>
          <w:b/>
          <w:bCs/>
        </w:rPr>
        <w:t>sequence 1</w:t>
      </w:r>
      <w:r w:rsidR="00295F3C">
        <w:t xml:space="preserve">: </w:t>
      </w:r>
    </w:p>
    <w:p w14:paraId="371623B1" w14:textId="7E511FA6" w:rsidR="000C1CF3" w:rsidRDefault="00F252E1" w:rsidP="00580CC2">
      <w:pPr>
        <w:pStyle w:val="ListParagraph"/>
        <w:numPr>
          <w:ilvl w:val="0"/>
          <w:numId w:val="39"/>
        </w:numPr>
        <w:ind w:right="-22"/>
      </w:pPr>
      <w:r>
        <w:t xml:space="preserve">TE </w:t>
      </w:r>
      <w:r w:rsidR="00006497">
        <w:t xml:space="preserve">settings with </w:t>
      </w:r>
      <w:r w:rsidR="00915F10">
        <w:t>high Tx power</w:t>
      </w:r>
      <w:r w:rsidR="0054667B">
        <w:t xml:space="preserve"> and TE </w:t>
      </w:r>
      <w:r>
        <w:t xml:space="preserve">not scheduling </w:t>
      </w:r>
      <w:r w:rsidR="0054667B">
        <w:t xml:space="preserve">UL </w:t>
      </w:r>
      <w:r>
        <w:t>gaps</w:t>
      </w:r>
      <w:r w:rsidR="00051FB5">
        <w:t xml:space="preserve"> </w:t>
      </w:r>
    </w:p>
    <w:p w14:paraId="2D0EF6FF" w14:textId="53E3B014" w:rsidR="00C92B6B" w:rsidRPr="00580CC2" w:rsidRDefault="00C92B6B" w:rsidP="00580CC2">
      <w:pPr>
        <w:pStyle w:val="ListParagraph"/>
        <w:numPr>
          <w:ilvl w:val="1"/>
          <w:numId w:val="39"/>
        </w:numPr>
        <w:ind w:right="-22"/>
        <w:rPr>
          <w:i/>
        </w:rPr>
      </w:pPr>
      <w:r w:rsidRPr="00D10840">
        <w:rPr>
          <w:i/>
        </w:rPr>
        <w:t>PHR reporting</w:t>
      </w:r>
      <w:r w:rsidR="00EC0537" w:rsidRPr="00D10840">
        <w:rPr>
          <w:i/>
        </w:rPr>
        <w:t>: PH &gt;0</w:t>
      </w:r>
      <w:r w:rsidR="00947152" w:rsidRPr="00D10840">
        <w:rPr>
          <w:i/>
        </w:rPr>
        <w:t>, P-bit =1</w:t>
      </w:r>
      <w:r w:rsidR="00EF6BF9" w:rsidRPr="00D10840">
        <w:rPr>
          <w:i/>
        </w:rPr>
        <w:t xml:space="preserve">, </w:t>
      </w:r>
      <w:r w:rsidR="00D026E2" w:rsidRPr="00580CC2">
        <w:rPr>
          <w:i/>
        </w:rPr>
        <w:t xml:space="preserve">MPE bits set to </w:t>
      </w:r>
      <w:r w:rsidR="00EF6BF9" w:rsidRPr="00580CC2">
        <w:rPr>
          <w:i/>
        </w:rPr>
        <w:t>P-MPR</w:t>
      </w:r>
      <w:r w:rsidR="00261F03" w:rsidRPr="00580CC2">
        <w:rPr>
          <w:i/>
        </w:rPr>
        <w:t xml:space="preserve"> </w:t>
      </w:r>
      <w:r w:rsidR="00261F03" w:rsidRPr="00580CC2">
        <w:rPr>
          <w:rFonts w:cs="Times New Roman"/>
          <w:i/>
        </w:rPr>
        <w:t xml:space="preserve">≥ </w:t>
      </w:r>
      <w:r w:rsidR="00261F03" w:rsidRPr="00580CC2">
        <w:rPr>
          <w:i/>
        </w:rPr>
        <w:t>3 dB</w:t>
      </w:r>
    </w:p>
    <w:p w14:paraId="7FFCD65D" w14:textId="28182C42" w:rsidR="0097426B" w:rsidRDefault="00195ECA" w:rsidP="00580CC2">
      <w:pPr>
        <w:pStyle w:val="ListParagraph"/>
        <w:numPr>
          <w:ilvl w:val="1"/>
          <w:numId w:val="39"/>
        </w:numPr>
        <w:ind w:right="-22"/>
      </w:pPr>
      <w:r>
        <w:t>Even though</w:t>
      </w:r>
      <w:r w:rsidR="0097426B">
        <w:t xml:space="preserve"> the UE is</w:t>
      </w:r>
      <w:r w:rsidR="00F845F5">
        <w:t xml:space="preserve"> under MPE, this does not affect</w:t>
      </w:r>
      <w:r w:rsidR="0077452D">
        <w:t xml:space="preserve"> communication since the UE is not power limited</w:t>
      </w:r>
      <w:r w:rsidR="00CE7E89">
        <w:t>, i.e. PH &gt; 0 dB</w:t>
      </w:r>
      <w:r w:rsidR="0077452D">
        <w:t>. UL Gaps</w:t>
      </w:r>
      <w:r w:rsidR="00A279A6">
        <w:t xml:space="preserve"> are not necessary</w:t>
      </w:r>
      <w:r w:rsidR="0051755A">
        <w:t xml:space="preserve"> </w:t>
      </w:r>
      <w:r w:rsidR="00AC3834">
        <w:t xml:space="preserve">and will not lead to improved Tx power. </w:t>
      </w:r>
    </w:p>
    <w:p w14:paraId="07EFBB69" w14:textId="60E6D790" w:rsidR="0031423E" w:rsidRDefault="0008043E" w:rsidP="00202C59">
      <w:pPr>
        <w:ind w:right="-22"/>
      </w:pPr>
      <w:r>
        <w:tab/>
      </w:r>
      <w:r w:rsidRPr="00F36453">
        <w:rPr>
          <w:b/>
          <w:bCs/>
        </w:rPr>
        <w:t>sequence 2</w:t>
      </w:r>
      <w:r w:rsidRPr="00290967">
        <w:t>:</w:t>
      </w:r>
      <w:r>
        <w:t xml:space="preserve"> </w:t>
      </w:r>
    </w:p>
    <w:p w14:paraId="521E5CFD" w14:textId="29D26815" w:rsidR="000A6704" w:rsidRDefault="00A43A34" w:rsidP="00580CC2">
      <w:pPr>
        <w:pStyle w:val="ListParagraph"/>
        <w:numPr>
          <w:ilvl w:val="0"/>
          <w:numId w:val="40"/>
        </w:numPr>
        <w:ind w:right="-22"/>
      </w:pPr>
      <w:r>
        <w:t>TE settings</w:t>
      </w:r>
      <w:r w:rsidR="003E794D">
        <w:t xml:space="preserve"> with low Tx power</w:t>
      </w:r>
      <w:r w:rsidR="000B3184">
        <w:t xml:space="preserve"> (high attenuation)</w:t>
      </w:r>
      <w:r w:rsidR="006C6353">
        <w:t xml:space="preserve"> and TE not scheduling UL gaps</w:t>
      </w:r>
    </w:p>
    <w:p w14:paraId="00F3EC4B" w14:textId="12E8A986" w:rsidR="007D6C9B" w:rsidRPr="00580CC2" w:rsidRDefault="007D6C9B" w:rsidP="00580CC2">
      <w:pPr>
        <w:pStyle w:val="ListParagraph"/>
        <w:numPr>
          <w:ilvl w:val="1"/>
          <w:numId w:val="40"/>
        </w:numPr>
        <w:ind w:right="-22"/>
        <w:rPr>
          <w:i/>
        </w:rPr>
      </w:pPr>
      <w:r w:rsidRPr="00D10840">
        <w:rPr>
          <w:i/>
        </w:rPr>
        <w:t xml:space="preserve">PHR reporting: PH=0, P-bit =1, </w:t>
      </w:r>
      <w:r w:rsidR="00D026E2" w:rsidRPr="00D10840">
        <w:rPr>
          <w:i/>
        </w:rPr>
        <w:t xml:space="preserve">MPE bits set to </w:t>
      </w:r>
      <w:r w:rsidRPr="00580CC2">
        <w:rPr>
          <w:i/>
        </w:rPr>
        <w:t xml:space="preserve">P-MPR </w:t>
      </w:r>
      <w:r w:rsidRPr="00580CC2">
        <w:rPr>
          <w:rFonts w:cs="Times New Roman"/>
          <w:i/>
        </w:rPr>
        <w:t xml:space="preserve">≥ </w:t>
      </w:r>
      <w:r w:rsidRPr="00580CC2">
        <w:rPr>
          <w:i/>
        </w:rPr>
        <w:t>3 dB</w:t>
      </w:r>
    </w:p>
    <w:p w14:paraId="76128A51" w14:textId="083EB85B" w:rsidR="00582520" w:rsidRDefault="00AE6C70" w:rsidP="00580CC2">
      <w:pPr>
        <w:pStyle w:val="ListParagraph"/>
        <w:numPr>
          <w:ilvl w:val="1"/>
          <w:numId w:val="40"/>
        </w:numPr>
        <w:ind w:right="-22"/>
      </w:pPr>
      <w:r>
        <w:t>TE decreases its Tx power until UE is power limited</w:t>
      </w:r>
      <w:r w:rsidR="00582520">
        <w:t xml:space="preserve">. </w:t>
      </w:r>
      <w:r w:rsidR="00C77B1E">
        <w:t>At this point, UL Gaps are necessary to improve</w:t>
      </w:r>
      <w:r w:rsidR="0079696F">
        <w:t xml:space="preserve"> UL</w:t>
      </w:r>
      <w:r w:rsidR="00362EA7">
        <w:t>, i.e. higher Tx power may be achieved with UL</w:t>
      </w:r>
      <w:r w:rsidR="00042C07">
        <w:t xml:space="preserve"> </w:t>
      </w:r>
      <w:r w:rsidR="00FA23F7">
        <w:t>as well as higher PRB scheduling.</w:t>
      </w:r>
    </w:p>
    <w:p w14:paraId="15EE1874" w14:textId="02BC36FA" w:rsidR="000C3B7D" w:rsidRDefault="00EC22F1" w:rsidP="00580CC2">
      <w:pPr>
        <w:pStyle w:val="ListParagraph"/>
        <w:numPr>
          <w:ilvl w:val="1"/>
          <w:numId w:val="40"/>
        </w:numPr>
        <w:ind w:right="-22"/>
      </w:pPr>
      <w:r>
        <w:t>W</w:t>
      </w:r>
      <w:r w:rsidR="007162E4">
        <w:t>hen</w:t>
      </w:r>
      <w:r w:rsidR="001121BC">
        <w:t xml:space="preserve"> </w:t>
      </w:r>
      <w:r w:rsidR="000C3B7D">
        <w:t>TE allocates UL</w:t>
      </w:r>
      <w:r w:rsidR="001121BC">
        <w:t xml:space="preserve"> gaps</w:t>
      </w:r>
      <w:r w:rsidR="0046408C">
        <w:t>,</w:t>
      </w:r>
      <w:r w:rsidR="000C3B7D">
        <w:t xml:space="preserve"> PHR reporting</w:t>
      </w:r>
      <w:r w:rsidR="005123F9">
        <w:t xml:space="preserve"> accordingly change</w:t>
      </w:r>
    </w:p>
    <w:p w14:paraId="3519B178" w14:textId="0995B844" w:rsidR="003608C7" w:rsidRDefault="00060C82" w:rsidP="00060C82">
      <w:pPr>
        <w:ind w:right="-22"/>
      </w:pPr>
      <w:r>
        <w:tab/>
      </w:r>
      <w:r w:rsidRPr="00F36453">
        <w:rPr>
          <w:b/>
          <w:bCs/>
        </w:rPr>
        <w:t>sequence 3</w:t>
      </w:r>
      <w:r>
        <w:t xml:space="preserve">: </w:t>
      </w:r>
    </w:p>
    <w:p w14:paraId="5B019C05" w14:textId="7DEE2BF7" w:rsidR="00060C82" w:rsidRDefault="00060C82" w:rsidP="00580CC2">
      <w:pPr>
        <w:pStyle w:val="ListParagraph"/>
        <w:numPr>
          <w:ilvl w:val="0"/>
          <w:numId w:val="41"/>
        </w:numPr>
        <w:ind w:right="-22"/>
      </w:pPr>
      <w:r>
        <w:t>TE settings with low Tx power (high attenuation) and TE scheduling UL Gaps</w:t>
      </w:r>
    </w:p>
    <w:p w14:paraId="67CB504B" w14:textId="4FCAB8F5" w:rsidR="00060C82" w:rsidRPr="00580CC2" w:rsidRDefault="00060C82" w:rsidP="00580CC2">
      <w:pPr>
        <w:pStyle w:val="ListParagraph"/>
        <w:numPr>
          <w:ilvl w:val="1"/>
          <w:numId w:val="41"/>
        </w:numPr>
        <w:ind w:right="-22"/>
        <w:rPr>
          <w:i/>
        </w:rPr>
      </w:pPr>
      <w:r w:rsidRPr="00D10840">
        <w:rPr>
          <w:i/>
        </w:rPr>
        <w:t xml:space="preserve">PHR reporting: PH </w:t>
      </w:r>
      <w:r w:rsidR="0073384B" w:rsidRPr="00D10840">
        <w:rPr>
          <w:i/>
        </w:rPr>
        <w:t>&gt;</w:t>
      </w:r>
      <w:r w:rsidRPr="00D10840">
        <w:rPr>
          <w:i/>
        </w:rPr>
        <w:t>0, P-bit =0, MPE bits set to R bits</w:t>
      </w:r>
    </w:p>
    <w:p w14:paraId="3F1ED6A7" w14:textId="77777777" w:rsidR="00975DB8" w:rsidRDefault="00E647A7" w:rsidP="00975DB8">
      <w:pPr>
        <w:pStyle w:val="ListParagraph"/>
        <w:numPr>
          <w:ilvl w:val="1"/>
          <w:numId w:val="41"/>
        </w:numPr>
        <w:ind w:right="-22"/>
      </w:pPr>
      <w:r w:rsidRPr="00F36453">
        <w:t>Resulting fr</w:t>
      </w:r>
      <w:r>
        <w:t>o</w:t>
      </w:r>
      <w:r w:rsidRPr="00F36453">
        <w:t xml:space="preserve">m </w:t>
      </w:r>
      <w:r w:rsidR="004D04EF" w:rsidRPr="00E647A7">
        <w:t>TE schedul</w:t>
      </w:r>
      <w:r w:rsidRPr="00E647A7">
        <w:t>ing</w:t>
      </w:r>
      <w:r w:rsidR="004D04EF" w:rsidRPr="00E647A7">
        <w:t xml:space="preserve"> </w:t>
      </w:r>
      <w:r w:rsidR="00337036">
        <w:t xml:space="preserve">the </w:t>
      </w:r>
      <w:r w:rsidR="004D04EF" w:rsidRPr="00E647A7">
        <w:t>UL gaps</w:t>
      </w:r>
      <w:r w:rsidR="0073384B">
        <w:t>, UE is no longer power limited</w:t>
      </w:r>
      <w:r w:rsidR="00EC153E">
        <w:t xml:space="preserve"> and MPE event is not present</w:t>
      </w:r>
      <w:r w:rsidR="006D6E8C">
        <w:t xml:space="preserve"> (when UE is in free space condition).</w:t>
      </w:r>
      <w:r w:rsidR="00FA0236">
        <w:t xml:space="preserve"> </w:t>
      </w:r>
    </w:p>
    <w:p w14:paraId="53800FA6" w14:textId="335781E4" w:rsidR="00FB18C8" w:rsidRPr="00E647A7" w:rsidRDefault="00DF595A" w:rsidP="00580CC2">
      <w:pPr>
        <w:pStyle w:val="ListParagraph"/>
        <w:numPr>
          <w:ilvl w:val="1"/>
          <w:numId w:val="41"/>
        </w:numPr>
        <w:ind w:right="-22"/>
      </w:pPr>
      <w:r>
        <w:t>Comparing sequence 2 and sequence 3, the is</w:t>
      </w:r>
      <w:r w:rsidR="001E664B">
        <w:t xml:space="preserve"> a clear P-MPR enhancement. </w:t>
      </w:r>
    </w:p>
    <w:p w14:paraId="270D4705" w14:textId="210A81E7" w:rsidR="00060C82" w:rsidRDefault="00FC1107" w:rsidP="00580CC2">
      <w:pPr>
        <w:pStyle w:val="ListParagraph"/>
        <w:numPr>
          <w:ilvl w:val="0"/>
          <w:numId w:val="38"/>
        </w:numPr>
        <w:ind w:right="-22"/>
      </w:pPr>
      <w:r>
        <w:t xml:space="preserve">The difference in PHR between sequence 2 and sequence 3 </w:t>
      </w:r>
      <w:r w:rsidR="007A700C">
        <w:t xml:space="preserve">is showing the </w:t>
      </w:r>
      <w:r w:rsidR="005E1048">
        <w:t>correct reporting</w:t>
      </w:r>
      <w:r w:rsidR="007A700C">
        <w:t xml:space="preserve"> </w:t>
      </w:r>
      <w:r w:rsidR="005E1048">
        <w:t xml:space="preserve">when </w:t>
      </w:r>
      <w:r w:rsidR="00B232C2">
        <w:t xml:space="preserve">UL gaps are </w:t>
      </w:r>
      <w:r w:rsidR="007A700C">
        <w:t>schedul</w:t>
      </w:r>
      <w:r w:rsidR="009C4FAD">
        <w:t>ed</w:t>
      </w:r>
      <w:r w:rsidR="007A700C">
        <w:t>.</w:t>
      </w:r>
    </w:p>
    <w:p w14:paraId="47901702" w14:textId="7AFC0C6F" w:rsidR="00E951D0" w:rsidRDefault="004672AF" w:rsidP="00DE72B9">
      <w:pPr>
        <w:pStyle w:val="RAN4proposal"/>
      </w:pPr>
      <w:r>
        <w:t>A</w:t>
      </w:r>
      <w:r w:rsidR="00445FB4">
        <w:t xml:space="preserve"> test case </w:t>
      </w:r>
      <w:r w:rsidR="00DF349E">
        <w:t xml:space="preserve">should </w:t>
      </w:r>
      <w:r w:rsidR="00445FB4">
        <w:t>consider three phases</w:t>
      </w:r>
      <w:r w:rsidR="00E70DB0">
        <w:t xml:space="preserve"> </w:t>
      </w:r>
      <w:r w:rsidR="00DF349E">
        <w:t xml:space="preserve">testing UE reporting when </w:t>
      </w:r>
      <w:r w:rsidR="00A378DA">
        <w:t>being</w:t>
      </w:r>
      <w:r w:rsidR="00DF349E" w:rsidRPr="00E951D0">
        <w:t xml:space="preserve"> </w:t>
      </w:r>
      <w:r w:rsidR="00E70DB0" w:rsidRPr="00E951D0">
        <w:t>schedule</w:t>
      </w:r>
      <w:r w:rsidR="00A378DA">
        <w:t>d</w:t>
      </w:r>
      <w:r w:rsidR="00E70DB0" w:rsidRPr="00E951D0">
        <w:t xml:space="preserve"> UL gaps for power limited UEs under MPE</w:t>
      </w:r>
      <w:r w:rsidR="00E951D0">
        <w:t>:</w:t>
      </w:r>
    </w:p>
    <w:p w14:paraId="0969297E" w14:textId="671329C4" w:rsidR="00F742CD" w:rsidRDefault="00F742CD" w:rsidP="00E951D0">
      <w:pPr>
        <w:pStyle w:val="ListParagraph"/>
        <w:numPr>
          <w:ilvl w:val="0"/>
          <w:numId w:val="32"/>
        </w:numPr>
        <w:ind w:right="-22"/>
        <w:rPr>
          <w:b/>
          <w:iCs/>
          <w:szCs w:val="18"/>
        </w:rPr>
      </w:pPr>
      <w:r>
        <w:rPr>
          <w:b/>
          <w:iCs/>
          <w:szCs w:val="18"/>
        </w:rPr>
        <w:t>UE is not power limited</w:t>
      </w:r>
      <w:r w:rsidR="00B66A11">
        <w:rPr>
          <w:b/>
          <w:iCs/>
          <w:szCs w:val="18"/>
        </w:rPr>
        <w:t>,</w:t>
      </w:r>
      <w:r>
        <w:rPr>
          <w:b/>
          <w:iCs/>
          <w:szCs w:val="18"/>
        </w:rPr>
        <w:t xml:space="preserve"> and </w:t>
      </w:r>
      <w:r w:rsidR="005366E8">
        <w:rPr>
          <w:b/>
          <w:iCs/>
          <w:szCs w:val="18"/>
        </w:rPr>
        <w:t xml:space="preserve">tester </w:t>
      </w:r>
      <w:r>
        <w:rPr>
          <w:b/>
          <w:iCs/>
          <w:szCs w:val="18"/>
        </w:rPr>
        <w:t>does not schedule UL gaps</w:t>
      </w:r>
    </w:p>
    <w:p w14:paraId="493BC7A7" w14:textId="1B5F5593" w:rsidR="006E66C1" w:rsidRDefault="006E66C1" w:rsidP="00E951D0">
      <w:pPr>
        <w:pStyle w:val="ListParagraph"/>
        <w:numPr>
          <w:ilvl w:val="0"/>
          <w:numId w:val="32"/>
        </w:numPr>
        <w:ind w:right="-22"/>
        <w:rPr>
          <w:b/>
          <w:iCs/>
          <w:szCs w:val="18"/>
        </w:rPr>
      </w:pPr>
      <w:r>
        <w:rPr>
          <w:b/>
          <w:iCs/>
          <w:szCs w:val="18"/>
        </w:rPr>
        <w:t>T</w:t>
      </w:r>
      <w:r w:rsidR="00FD75D6">
        <w:rPr>
          <w:b/>
          <w:iCs/>
          <w:szCs w:val="18"/>
        </w:rPr>
        <w:t xml:space="preserve">ester </w:t>
      </w:r>
      <w:r>
        <w:rPr>
          <w:b/>
          <w:iCs/>
          <w:szCs w:val="18"/>
        </w:rPr>
        <w:t xml:space="preserve">increases PL and UE </w:t>
      </w:r>
      <w:r w:rsidR="005C2853">
        <w:rPr>
          <w:b/>
          <w:iCs/>
          <w:szCs w:val="18"/>
        </w:rPr>
        <w:t xml:space="preserve">become </w:t>
      </w:r>
      <w:r>
        <w:rPr>
          <w:b/>
          <w:iCs/>
          <w:szCs w:val="18"/>
        </w:rPr>
        <w:t>power limited</w:t>
      </w:r>
      <w:r w:rsidR="00D94A7C">
        <w:rPr>
          <w:b/>
          <w:iCs/>
          <w:szCs w:val="18"/>
        </w:rPr>
        <w:t xml:space="preserve"> under MPE</w:t>
      </w:r>
      <w:r w:rsidR="00445FB4" w:rsidRPr="00E951D0">
        <w:rPr>
          <w:b/>
          <w:iCs/>
          <w:szCs w:val="18"/>
        </w:rPr>
        <w:t xml:space="preserve"> </w:t>
      </w:r>
      <w:r w:rsidR="00D029AB">
        <w:rPr>
          <w:b/>
          <w:iCs/>
          <w:szCs w:val="18"/>
        </w:rPr>
        <w:t>without UL gaps</w:t>
      </w:r>
      <w:r w:rsidR="00D94A7C">
        <w:rPr>
          <w:b/>
          <w:iCs/>
          <w:szCs w:val="18"/>
        </w:rPr>
        <w:t xml:space="preserve"> </w:t>
      </w:r>
      <w:r w:rsidR="00A12A7B">
        <w:rPr>
          <w:b/>
          <w:iCs/>
          <w:szCs w:val="18"/>
        </w:rPr>
        <w:t>allocated</w:t>
      </w:r>
    </w:p>
    <w:p w14:paraId="44C206C8" w14:textId="2CE87919" w:rsidR="00D029AB" w:rsidRDefault="00D029AB" w:rsidP="00E951D0">
      <w:pPr>
        <w:pStyle w:val="ListParagraph"/>
        <w:numPr>
          <w:ilvl w:val="0"/>
          <w:numId w:val="32"/>
        </w:numPr>
        <w:ind w:right="-22"/>
        <w:rPr>
          <w:b/>
          <w:iCs/>
          <w:szCs w:val="18"/>
        </w:rPr>
      </w:pPr>
      <w:r>
        <w:rPr>
          <w:b/>
          <w:iCs/>
          <w:szCs w:val="18"/>
        </w:rPr>
        <w:lastRenderedPageBreak/>
        <w:t>Tester schedules UL gaps and UL is no longer power limited</w:t>
      </w:r>
      <w:r w:rsidR="00D94A7C">
        <w:rPr>
          <w:b/>
          <w:iCs/>
          <w:szCs w:val="18"/>
        </w:rPr>
        <w:t xml:space="preserve"> and no longer under MPE</w:t>
      </w:r>
    </w:p>
    <w:p w14:paraId="76D2021B" w14:textId="4F163ED1" w:rsidR="0022724B" w:rsidRDefault="00CA113F" w:rsidP="003B659E">
      <w:pPr>
        <w:ind w:right="-22"/>
        <w:rPr>
          <w:rFonts w:cs="Times New Roman"/>
        </w:rPr>
      </w:pPr>
      <w:r>
        <w:rPr>
          <w:rFonts w:cs="Times New Roman"/>
        </w:rPr>
        <w:t>Other test cases are not precluded.</w:t>
      </w:r>
    </w:p>
    <w:p w14:paraId="0987AF62" w14:textId="4C2F415C" w:rsidR="00036E93" w:rsidRPr="004B2583" w:rsidRDefault="00036E93" w:rsidP="00791F9E">
      <w:pPr>
        <w:pStyle w:val="RAN4observation0"/>
        <w:rPr>
          <w:b/>
          <w:bCs/>
        </w:rPr>
      </w:pPr>
      <w:r w:rsidRPr="004B2583">
        <w:rPr>
          <w:b/>
          <w:bCs/>
        </w:rPr>
        <w:t>Other test cases are not precluded.</w:t>
      </w:r>
    </w:p>
    <w:p w14:paraId="34ADAEAC" w14:textId="77777777" w:rsidR="0022724B" w:rsidRDefault="0022724B" w:rsidP="003B659E">
      <w:pPr>
        <w:ind w:right="-22"/>
        <w:rPr>
          <w:rFonts w:cs="Times New Roman"/>
        </w:rPr>
      </w:pPr>
    </w:p>
    <w:p w14:paraId="761516E1" w14:textId="77777777" w:rsidR="00CD7492" w:rsidRDefault="00CD7492" w:rsidP="00A37002">
      <w:pPr>
        <w:pStyle w:val="RAN4H1"/>
      </w:pPr>
      <w:r w:rsidRPr="003379F2">
        <w:t>Conclusion</w:t>
      </w:r>
    </w:p>
    <w:p w14:paraId="1B217EE1" w14:textId="6A91FFF6" w:rsidR="00712A60" w:rsidRPr="008F617C" w:rsidRDefault="00712A60" w:rsidP="00580CC2">
      <w:pPr>
        <w:ind w:right="-22"/>
        <w:rPr>
          <w:rFonts w:eastAsia="Calibri" w:cs="Times New Roman"/>
          <w:szCs w:val="20"/>
          <w:lang w:val="en-GB"/>
        </w:rPr>
      </w:pPr>
      <w:r w:rsidRPr="003C3DA3">
        <w:rPr>
          <w:rFonts w:eastAsia="Calibri" w:cs="Times New Roman"/>
          <w:szCs w:val="20"/>
          <w:lang w:val="en-GB"/>
        </w:rPr>
        <w:t>In this paper we analyse</w:t>
      </w:r>
      <w:r>
        <w:rPr>
          <w:rFonts w:eastAsia="Calibri" w:cs="Times New Roman"/>
          <w:szCs w:val="20"/>
          <w:lang w:val="en-GB"/>
        </w:rPr>
        <w:t>d</w:t>
      </w:r>
      <w:r w:rsidRPr="003C3DA3">
        <w:rPr>
          <w:rFonts w:eastAsia="Calibri" w:cs="Times New Roman"/>
          <w:szCs w:val="20"/>
          <w:lang w:val="en-GB"/>
        </w:rPr>
        <w:t xml:space="preserve"> UL gaps for Tx power management and discuss how to design a relevant test case.</w:t>
      </w:r>
      <w:r>
        <w:rPr>
          <w:rFonts w:eastAsia="Calibri" w:cs="Times New Roman"/>
          <w:szCs w:val="20"/>
          <w:lang w:val="en-GB"/>
        </w:rPr>
        <w:t xml:space="preserve"> We observed following:</w:t>
      </w:r>
    </w:p>
    <w:p w14:paraId="1AB9FAAD" w14:textId="27FD592B" w:rsidR="005F6011" w:rsidRPr="0098641D" w:rsidRDefault="005F6011" w:rsidP="00E8049C">
      <w:pPr>
        <w:pStyle w:val="RAN4Observation"/>
        <w:numPr>
          <w:ilvl w:val="0"/>
          <w:numId w:val="34"/>
        </w:numPr>
      </w:pPr>
      <w:r>
        <w:t>Network can</w:t>
      </w:r>
      <w:r w:rsidRPr="0098641D">
        <w:t xml:space="preserve"> </w:t>
      </w:r>
      <w:r>
        <w:t>select activation and deactivation of UL gaps based on received UE indications and MPE</w:t>
      </w:r>
      <w:r w:rsidR="00E8049C">
        <w:t xml:space="preserve"> </w:t>
      </w:r>
      <w:r>
        <w:t>and PH report from UE.</w:t>
      </w:r>
    </w:p>
    <w:p w14:paraId="18880302" w14:textId="31D67477" w:rsidR="00712A60" w:rsidRDefault="00712A60" w:rsidP="00712A60">
      <w:pPr>
        <w:rPr>
          <w:lang w:val="en-GB"/>
        </w:rPr>
      </w:pPr>
      <w:r>
        <w:rPr>
          <w:lang w:val="en-GB"/>
        </w:rPr>
        <w:t xml:space="preserve">We also discussed how to design a test case </w:t>
      </w:r>
    </w:p>
    <w:p w14:paraId="58C68B2F" w14:textId="6C87BF5B" w:rsidR="00A378DA" w:rsidRPr="00D10840" w:rsidRDefault="00A378DA" w:rsidP="00580CC2">
      <w:pPr>
        <w:pStyle w:val="RAN4proposal"/>
        <w:numPr>
          <w:ilvl w:val="0"/>
          <w:numId w:val="8"/>
        </w:numPr>
      </w:pPr>
      <w:r>
        <w:t>A test case should consider three phases testing UE reporting when being</w:t>
      </w:r>
      <w:r w:rsidRPr="00E951D0">
        <w:t xml:space="preserve"> schedule</w:t>
      </w:r>
      <w:r>
        <w:t>d</w:t>
      </w:r>
      <w:r w:rsidRPr="00E951D0">
        <w:t xml:space="preserve"> UL gaps for power limited UEs under MPE</w:t>
      </w:r>
      <w:r>
        <w:t>:</w:t>
      </w:r>
    </w:p>
    <w:p w14:paraId="2B5086F3" w14:textId="653625C2" w:rsidR="00E8049C" w:rsidRDefault="00E8049C" w:rsidP="00E8049C">
      <w:pPr>
        <w:pStyle w:val="ListParagraph"/>
        <w:numPr>
          <w:ilvl w:val="0"/>
          <w:numId w:val="35"/>
        </w:numPr>
        <w:ind w:right="-22"/>
        <w:rPr>
          <w:b/>
          <w:iCs/>
          <w:szCs w:val="18"/>
        </w:rPr>
      </w:pPr>
      <w:r>
        <w:rPr>
          <w:b/>
          <w:iCs/>
          <w:szCs w:val="18"/>
        </w:rPr>
        <w:t>UE is not power limited</w:t>
      </w:r>
      <w:r w:rsidR="00B66A11">
        <w:rPr>
          <w:b/>
          <w:iCs/>
          <w:szCs w:val="18"/>
        </w:rPr>
        <w:t>,</w:t>
      </w:r>
      <w:r>
        <w:rPr>
          <w:b/>
          <w:iCs/>
          <w:szCs w:val="18"/>
        </w:rPr>
        <w:t xml:space="preserve"> and </w:t>
      </w:r>
      <w:r w:rsidR="005366E8">
        <w:rPr>
          <w:b/>
          <w:iCs/>
          <w:szCs w:val="18"/>
        </w:rPr>
        <w:t xml:space="preserve">tester </w:t>
      </w:r>
      <w:r>
        <w:rPr>
          <w:b/>
          <w:iCs/>
          <w:szCs w:val="18"/>
        </w:rPr>
        <w:t>does not schedule UL gaps</w:t>
      </w:r>
    </w:p>
    <w:p w14:paraId="4B55F56A" w14:textId="77777777" w:rsidR="00E8049C" w:rsidRDefault="00E8049C" w:rsidP="00E8049C">
      <w:pPr>
        <w:pStyle w:val="ListParagraph"/>
        <w:numPr>
          <w:ilvl w:val="0"/>
          <w:numId w:val="35"/>
        </w:numPr>
        <w:ind w:right="-22"/>
        <w:rPr>
          <w:b/>
          <w:iCs/>
          <w:szCs w:val="18"/>
        </w:rPr>
      </w:pPr>
      <w:r>
        <w:rPr>
          <w:b/>
          <w:iCs/>
          <w:szCs w:val="18"/>
        </w:rPr>
        <w:t>Tester increases PL and UE become power limited under MPE</w:t>
      </w:r>
      <w:r w:rsidRPr="00E951D0">
        <w:rPr>
          <w:b/>
          <w:iCs/>
          <w:szCs w:val="18"/>
        </w:rPr>
        <w:t xml:space="preserve"> </w:t>
      </w:r>
      <w:r>
        <w:rPr>
          <w:b/>
          <w:iCs/>
          <w:szCs w:val="18"/>
        </w:rPr>
        <w:t>without UL gaps allocated</w:t>
      </w:r>
    </w:p>
    <w:p w14:paraId="3BB4B4E1" w14:textId="77777777" w:rsidR="00E8049C" w:rsidRDefault="00E8049C" w:rsidP="00E8049C">
      <w:pPr>
        <w:pStyle w:val="ListParagraph"/>
        <w:numPr>
          <w:ilvl w:val="0"/>
          <w:numId w:val="35"/>
        </w:numPr>
        <w:ind w:right="-22"/>
        <w:rPr>
          <w:b/>
          <w:iCs/>
          <w:szCs w:val="18"/>
        </w:rPr>
      </w:pPr>
      <w:r>
        <w:rPr>
          <w:b/>
          <w:iCs/>
          <w:szCs w:val="18"/>
        </w:rPr>
        <w:t>Tester schedules UL gaps and UL is no longer power limited and no longer under MPE</w:t>
      </w:r>
    </w:p>
    <w:p w14:paraId="3F62C417" w14:textId="77777777" w:rsidR="00E8049C" w:rsidRPr="004B2583" w:rsidRDefault="00E8049C" w:rsidP="00E8049C">
      <w:pPr>
        <w:pStyle w:val="RAN4observation0"/>
        <w:rPr>
          <w:b/>
          <w:bCs/>
        </w:rPr>
      </w:pPr>
      <w:r w:rsidRPr="004B2583">
        <w:rPr>
          <w:b/>
          <w:bCs/>
        </w:rPr>
        <w:t>Other test cases are not precluded.</w:t>
      </w:r>
    </w:p>
    <w:p w14:paraId="3DAFBD41" w14:textId="77777777" w:rsidR="003B659E" w:rsidRPr="00E24BED" w:rsidRDefault="003B659E" w:rsidP="0008612A">
      <w:pPr>
        <w:pStyle w:val="RAN4H1"/>
      </w:pPr>
      <w:r w:rsidRPr="00E24BED">
        <w:t>References</w:t>
      </w:r>
    </w:p>
    <w:p w14:paraId="235CB810" w14:textId="44021D06" w:rsidR="00EF59D4" w:rsidRPr="00E24BED" w:rsidRDefault="00EF59D4" w:rsidP="00EF59D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Style w:val="eop"/>
          <w:rFonts w:eastAsia="Times New Roman" w:cs="Times New Roman"/>
          <w:szCs w:val="20"/>
          <w:lang w:val="en-GB"/>
        </w:rPr>
      </w:pPr>
      <w:r w:rsidRPr="00E24BED">
        <w:rPr>
          <w:rStyle w:val="normaltextrun"/>
          <w:color w:val="000000"/>
          <w:szCs w:val="20"/>
          <w:shd w:val="clear" w:color="auto" w:fill="FFFFFF"/>
        </w:rPr>
        <w:t xml:space="preserve">R4-2206511, Draft CR for UL gap for Tx power management RRM aspect </w:t>
      </w:r>
      <w:r w:rsidRPr="00E24BED">
        <w:rPr>
          <w:rStyle w:val="eop"/>
          <w:color w:val="000000"/>
          <w:szCs w:val="20"/>
          <w:shd w:val="clear" w:color="auto" w:fill="FFFFFF"/>
        </w:rPr>
        <w:t> </w:t>
      </w:r>
    </w:p>
    <w:p w14:paraId="370DF004" w14:textId="77777777" w:rsidR="00EF59D4" w:rsidRPr="008319B2" w:rsidRDefault="00EF59D4" w:rsidP="00EF59D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Style w:val="normaltextrun"/>
          <w:color w:val="000000"/>
          <w:shd w:val="clear" w:color="auto" w:fill="FFFFFF"/>
        </w:rPr>
      </w:pPr>
      <w:r w:rsidRPr="00E24BED">
        <w:rPr>
          <w:rStyle w:val="normaltextrun"/>
          <w:color w:val="000000"/>
          <w:szCs w:val="20"/>
          <w:shd w:val="clear" w:color="auto" w:fill="FFFFFF"/>
        </w:rPr>
        <w:t xml:space="preserve">R4-2206604, WF </w:t>
      </w:r>
      <w:r w:rsidRPr="00E24BED">
        <w:rPr>
          <w:lang w:val="en-GB"/>
        </w:rPr>
        <w:t>on FR2</w:t>
      </w:r>
      <w:r>
        <w:rPr>
          <w:lang w:val="en-GB"/>
        </w:rPr>
        <w:t xml:space="preserve"> RF enhancement part 2: UL gaps, Apple</w:t>
      </w:r>
    </w:p>
    <w:p w14:paraId="3EF87422" w14:textId="6BC304EC" w:rsidR="002C4A07" w:rsidRPr="00EF59D4" w:rsidRDefault="00EF59D4" w:rsidP="00EF59D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color w:val="000000"/>
          <w:shd w:val="clear" w:color="auto" w:fill="FFFFFF"/>
        </w:rPr>
      </w:pPr>
      <w:r w:rsidRPr="008319B2">
        <w:rPr>
          <w:rStyle w:val="normaltextrun"/>
          <w:color w:val="000000"/>
          <w:szCs w:val="20"/>
          <w:shd w:val="clear" w:color="auto" w:fill="FFFFFF"/>
        </w:rPr>
        <w:t>RP-220970, Rel-17 Work Item Exception for Further enhancements of NR RF requirements for frequency range 2 (FR2)</w:t>
      </w:r>
    </w:p>
    <w:p w14:paraId="7AA691D0" w14:textId="77777777" w:rsidR="003B659E" w:rsidRPr="00EF59D4" w:rsidRDefault="003B659E" w:rsidP="00841BCD">
      <w:pPr>
        <w:ind w:right="-22"/>
      </w:pPr>
    </w:p>
    <w:p w14:paraId="7BF34BA9" w14:textId="77777777"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EE2B1" w14:textId="77777777" w:rsidR="00B932DB" w:rsidRDefault="00B932DB" w:rsidP="00001C9B">
      <w:pPr>
        <w:spacing w:after="0" w:line="240" w:lineRule="auto"/>
      </w:pPr>
      <w:r>
        <w:separator/>
      </w:r>
    </w:p>
  </w:endnote>
  <w:endnote w:type="continuationSeparator" w:id="0">
    <w:p w14:paraId="4EE5444C" w14:textId="77777777" w:rsidR="00B932DB" w:rsidRDefault="00B932DB" w:rsidP="00001C9B">
      <w:pPr>
        <w:spacing w:after="0" w:line="240" w:lineRule="auto"/>
      </w:pPr>
      <w:r>
        <w:continuationSeparator/>
      </w:r>
    </w:p>
  </w:endnote>
  <w:endnote w:type="continuationNotice" w:id="1">
    <w:p w14:paraId="7C70031C" w14:textId="77777777" w:rsidR="00B932DB" w:rsidRDefault="00B932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E01E1" w14:textId="77777777" w:rsidR="00B932DB" w:rsidRDefault="00B932DB" w:rsidP="00001C9B">
      <w:pPr>
        <w:spacing w:after="0" w:line="240" w:lineRule="auto"/>
      </w:pPr>
      <w:r>
        <w:separator/>
      </w:r>
    </w:p>
  </w:footnote>
  <w:footnote w:type="continuationSeparator" w:id="0">
    <w:p w14:paraId="7B499496" w14:textId="77777777" w:rsidR="00B932DB" w:rsidRDefault="00B932DB" w:rsidP="00001C9B">
      <w:pPr>
        <w:spacing w:after="0" w:line="240" w:lineRule="auto"/>
      </w:pPr>
      <w:r>
        <w:continuationSeparator/>
      </w:r>
    </w:p>
  </w:footnote>
  <w:footnote w:type="continuationNotice" w:id="1">
    <w:p w14:paraId="447B2EFF" w14:textId="77777777" w:rsidR="00B932DB" w:rsidRDefault="00B932D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522A5"/>
    <w:multiLevelType w:val="multilevel"/>
    <w:tmpl w:val="89249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D81C05"/>
    <w:multiLevelType w:val="hybridMultilevel"/>
    <w:tmpl w:val="48E28E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F61CA3"/>
    <w:multiLevelType w:val="hybridMultilevel"/>
    <w:tmpl w:val="842C09F6"/>
    <w:lvl w:ilvl="0" w:tplc="99C23AE2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C32D9"/>
    <w:multiLevelType w:val="hybridMultilevel"/>
    <w:tmpl w:val="E9FCEDDE"/>
    <w:lvl w:ilvl="0" w:tplc="23503A0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E871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297D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A28C7E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6AF97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64AAF0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50EAF9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5A768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A0070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E944E60"/>
    <w:multiLevelType w:val="hybridMultilevel"/>
    <w:tmpl w:val="16923FCA"/>
    <w:lvl w:ilvl="0" w:tplc="BC4AD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4C72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805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5046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84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6E0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62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A9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58C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8A1E7B"/>
    <w:multiLevelType w:val="hybridMultilevel"/>
    <w:tmpl w:val="5BC87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3B27DE"/>
    <w:multiLevelType w:val="hybridMultilevel"/>
    <w:tmpl w:val="612A06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4112291"/>
    <w:multiLevelType w:val="hybridMultilevel"/>
    <w:tmpl w:val="7B607AD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8F4EF4"/>
    <w:multiLevelType w:val="hybridMultilevel"/>
    <w:tmpl w:val="4DF62C1A"/>
    <w:lvl w:ilvl="0" w:tplc="666007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FB39EE"/>
    <w:multiLevelType w:val="hybridMultilevel"/>
    <w:tmpl w:val="70F01944"/>
    <w:lvl w:ilvl="0" w:tplc="666007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76D578D"/>
    <w:multiLevelType w:val="hybridMultilevel"/>
    <w:tmpl w:val="5BC87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926DCC"/>
    <w:multiLevelType w:val="hybridMultilevel"/>
    <w:tmpl w:val="5BC87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7B5733"/>
    <w:multiLevelType w:val="hybridMultilevel"/>
    <w:tmpl w:val="914A55E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695AA0"/>
    <w:multiLevelType w:val="hybridMultilevel"/>
    <w:tmpl w:val="CD6AF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7350F2"/>
    <w:multiLevelType w:val="hybridMultilevel"/>
    <w:tmpl w:val="202C86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5487B53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79A469A"/>
    <w:multiLevelType w:val="hybridMultilevel"/>
    <w:tmpl w:val="340625F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0BF111C"/>
    <w:multiLevelType w:val="hybridMultilevel"/>
    <w:tmpl w:val="15FA6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773D2"/>
    <w:multiLevelType w:val="multilevel"/>
    <w:tmpl w:val="2FF2B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671B47"/>
    <w:multiLevelType w:val="hybridMultilevel"/>
    <w:tmpl w:val="55180972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20"/>
  </w:num>
  <w:num w:numId="4">
    <w:abstractNumId w:val="7"/>
  </w:num>
  <w:num w:numId="5">
    <w:abstractNumId w:val="26"/>
  </w:num>
  <w:num w:numId="6">
    <w:abstractNumId w:val="15"/>
  </w:num>
  <w:num w:numId="7">
    <w:abstractNumId w:val="19"/>
  </w:num>
  <w:num w:numId="8">
    <w:abstractNumId w:val="19"/>
    <w:lvlOverride w:ilvl="0">
      <w:startOverride w:val="1"/>
    </w:lvlOverride>
  </w:num>
  <w:num w:numId="9">
    <w:abstractNumId w:val="19"/>
    <w:lvlOverride w:ilvl="0">
      <w:startOverride w:val="1"/>
    </w:lvlOverride>
  </w:num>
  <w:num w:numId="10">
    <w:abstractNumId w:val="19"/>
    <w:lvlOverride w:ilvl="0">
      <w:startOverride w:val="1"/>
    </w:lvlOverride>
  </w:num>
  <w:num w:numId="11">
    <w:abstractNumId w:val="15"/>
    <w:lvlOverride w:ilvl="0">
      <w:startOverride w:val="1"/>
    </w:lvlOverride>
  </w:num>
  <w:num w:numId="12">
    <w:abstractNumId w:val="19"/>
    <w:lvlOverride w:ilvl="0">
      <w:startOverride w:val="1"/>
    </w:lvlOverride>
  </w:num>
  <w:num w:numId="13">
    <w:abstractNumId w:val="15"/>
    <w:lvlOverride w:ilvl="0">
      <w:startOverride w:val="1"/>
    </w:lvlOverride>
  </w:num>
  <w:num w:numId="14">
    <w:abstractNumId w:val="19"/>
    <w:lvlOverride w:ilvl="0">
      <w:startOverride w:val="1"/>
    </w:lvlOverride>
  </w:num>
  <w:num w:numId="15">
    <w:abstractNumId w:val="29"/>
  </w:num>
  <w:num w:numId="16">
    <w:abstractNumId w:val="5"/>
  </w:num>
  <w:num w:numId="17">
    <w:abstractNumId w:val="24"/>
  </w:num>
  <w:num w:numId="18">
    <w:abstractNumId w:val="2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23"/>
  </w:num>
  <w:num w:numId="22">
    <w:abstractNumId w:val="27"/>
  </w:num>
  <w:num w:numId="23">
    <w:abstractNumId w:val="6"/>
  </w:num>
  <w:num w:numId="24">
    <w:abstractNumId w:val="21"/>
  </w:num>
  <w:num w:numId="25">
    <w:abstractNumId w:val="1"/>
  </w:num>
  <w:num w:numId="26">
    <w:abstractNumId w:val="4"/>
  </w:num>
  <w:num w:numId="27">
    <w:abstractNumId w:val="10"/>
  </w:num>
  <w:num w:numId="28">
    <w:abstractNumId w:val="3"/>
  </w:num>
  <w:num w:numId="29">
    <w:abstractNumId w:val="18"/>
  </w:num>
  <w:num w:numId="30">
    <w:abstractNumId w:val="28"/>
  </w:num>
  <w:num w:numId="31">
    <w:abstractNumId w:val="0"/>
  </w:num>
  <w:num w:numId="32">
    <w:abstractNumId w:val="9"/>
  </w:num>
  <w:num w:numId="33">
    <w:abstractNumId w:val="17"/>
  </w:num>
  <w:num w:numId="34">
    <w:abstractNumId w:val="15"/>
    <w:lvlOverride w:ilvl="0">
      <w:startOverride w:val="1"/>
    </w:lvlOverride>
  </w:num>
  <w:num w:numId="35">
    <w:abstractNumId w:val="16"/>
  </w:num>
  <w:num w:numId="36">
    <w:abstractNumId w:val="19"/>
    <w:lvlOverride w:ilvl="0">
      <w:startOverride w:val="1"/>
    </w:lvlOverride>
  </w:num>
  <w:num w:numId="37">
    <w:abstractNumId w:val="11"/>
  </w:num>
  <w:num w:numId="38">
    <w:abstractNumId w:val="13"/>
  </w:num>
  <w:num w:numId="39">
    <w:abstractNumId w:val="22"/>
  </w:num>
  <w:num w:numId="40">
    <w:abstractNumId w:val="25"/>
  </w:num>
  <w:num w:numId="41">
    <w:abstractNumId w:val="30"/>
  </w:num>
  <w:num w:numId="42">
    <w:abstractNumId w:val="12"/>
  </w:num>
  <w:num w:numId="43">
    <w:abstractNumId w:val="19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trackRevisions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04A"/>
    <w:rsid w:val="00001C9B"/>
    <w:rsid w:val="00006497"/>
    <w:rsid w:val="000132EC"/>
    <w:rsid w:val="00016BDA"/>
    <w:rsid w:val="0001724B"/>
    <w:rsid w:val="00035FA7"/>
    <w:rsid w:val="00036E93"/>
    <w:rsid w:val="00041E82"/>
    <w:rsid w:val="00042C07"/>
    <w:rsid w:val="00044283"/>
    <w:rsid w:val="00051FB5"/>
    <w:rsid w:val="00060C82"/>
    <w:rsid w:val="00064500"/>
    <w:rsid w:val="00065E87"/>
    <w:rsid w:val="00066DCA"/>
    <w:rsid w:val="000702FC"/>
    <w:rsid w:val="0008043E"/>
    <w:rsid w:val="0008612A"/>
    <w:rsid w:val="000A55AD"/>
    <w:rsid w:val="000A576C"/>
    <w:rsid w:val="000A6704"/>
    <w:rsid w:val="000A68CC"/>
    <w:rsid w:val="000B0056"/>
    <w:rsid w:val="000B3184"/>
    <w:rsid w:val="000C1CF3"/>
    <w:rsid w:val="000C3B7D"/>
    <w:rsid w:val="000E766D"/>
    <w:rsid w:val="000F0671"/>
    <w:rsid w:val="000F5137"/>
    <w:rsid w:val="0010671C"/>
    <w:rsid w:val="001121BC"/>
    <w:rsid w:val="00112C7B"/>
    <w:rsid w:val="00136252"/>
    <w:rsid w:val="00137905"/>
    <w:rsid w:val="00141D43"/>
    <w:rsid w:val="00154673"/>
    <w:rsid w:val="00165C11"/>
    <w:rsid w:val="001745F8"/>
    <w:rsid w:val="00176671"/>
    <w:rsid w:val="001838CF"/>
    <w:rsid w:val="0018570F"/>
    <w:rsid w:val="00195ECA"/>
    <w:rsid w:val="001A023C"/>
    <w:rsid w:val="001B5E23"/>
    <w:rsid w:val="001C2F6D"/>
    <w:rsid w:val="001D2CD3"/>
    <w:rsid w:val="001D6B39"/>
    <w:rsid w:val="001E30F6"/>
    <w:rsid w:val="001E664B"/>
    <w:rsid w:val="00202C59"/>
    <w:rsid w:val="0020669A"/>
    <w:rsid w:val="00211B8F"/>
    <w:rsid w:val="00217E3C"/>
    <w:rsid w:val="0022724B"/>
    <w:rsid w:val="00235F5C"/>
    <w:rsid w:val="00260FA1"/>
    <w:rsid w:val="00261F03"/>
    <w:rsid w:val="002765E9"/>
    <w:rsid w:val="00290967"/>
    <w:rsid w:val="00295EAF"/>
    <w:rsid w:val="00295F3C"/>
    <w:rsid w:val="002B4922"/>
    <w:rsid w:val="002B5C89"/>
    <w:rsid w:val="002C2D19"/>
    <w:rsid w:val="002C35C5"/>
    <w:rsid w:val="002C4A07"/>
    <w:rsid w:val="002D10FA"/>
    <w:rsid w:val="002D4C55"/>
    <w:rsid w:val="002D79BC"/>
    <w:rsid w:val="00303C15"/>
    <w:rsid w:val="00304DFE"/>
    <w:rsid w:val="0031423E"/>
    <w:rsid w:val="003333A6"/>
    <w:rsid w:val="00334332"/>
    <w:rsid w:val="00337036"/>
    <w:rsid w:val="003373AB"/>
    <w:rsid w:val="003379F2"/>
    <w:rsid w:val="003423EB"/>
    <w:rsid w:val="00346683"/>
    <w:rsid w:val="003570E8"/>
    <w:rsid w:val="003608C7"/>
    <w:rsid w:val="00361B18"/>
    <w:rsid w:val="00362EA7"/>
    <w:rsid w:val="00363CF1"/>
    <w:rsid w:val="00364D84"/>
    <w:rsid w:val="003A0ED8"/>
    <w:rsid w:val="003B419A"/>
    <w:rsid w:val="003B659E"/>
    <w:rsid w:val="003B6EA0"/>
    <w:rsid w:val="003D7B98"/>
    <w:rsid w:val="003E047D"/>
    <w:rsid w:val="003E5845"/>
    <w:rsid w:val="003E794D"/>
    <w:rsid w:val="003F7398"/>
    <w:rsid w:val="00402EBE"/>
    <w:rsid w:val="00415C81"/>
    <w:rsid w:val="00417AA0"/>
    <w:rsid w:val="004218EC"/>
    <w:rsid w:val="004266A9"/>
    <w:rsid w:val="00434581"/>
    <w:rsid w:val="0043750A"/>
    <w:rsid w:val="00441D12"/>
    <w:rsid w:val="00445154"/>
    <w:rsid w:val="00445FB4"/>
    <w:rsid w:val="0046408C"/>
    <w:rsid w:val="004672AF"/>
    <w:rsid w:val="004738F8"/>
    <w:rsid w:val="0047564E"/>
    <w:rsid w:val="0048375E"/>
    <w:rsid w:val="004B2583"/>
    <w:rsid w:val="004B258E"/>
    <w:rsid w:val="004B7B4A"/>
    <w:rsid w:val="004C3DCE"/>
    <w:rsid w:val="004D04EF"/>
    <w:rsid w:val="004D12D6"/>
    <w:rsid w:val="004D23D0"/>
    <w:rsid w:val="004D57FD"/>
    <w:rsid w:val="004E1CC4"/>
    <w:rsid w:val="004E3F26"/>
    <w:rsid w:val="004E5E66"/>
    <w:rsid w:val="004F26FB"/>
    <w:rsid w:val="00503B4D"/>
    <w:rsid w:val="00504EE9"/>
    <w:rsid w:val="00510135"/>
    <w:rsid w:val="005123F9"/>
    <w:rsid w:val="0051755A"/>
    <w:rsid w:val="0052667D"/>
    <w:rsid w:val="00535856"/>
    <w:rsid w:val="005366E8"/>
    <w:rsid w:val="005433E0"/>
    <w:rsid w:val="0054442C"/>
    <w:rsid w:val="0054667B"/>
    <w:rsid w:val="00550285"/>
    <w:rsid w:val="00553875"/>
    <w:rsid w:val="00553D08"/>
    <w:rsid w:val="00564F98"/>
    <w:rsid w:val="00567353"/>
    <w:rsid w:val="005720B4"/>
    <w:rsid w:val="005754B5"/>
    <w:rsid w:val="00577E81"/>
    <w:rsid w:val="00580CC2"/>
    <w:rsid w:val="00582520"/>
    <w:rsid w:val="005836F8"/>
    <w:rsid w:val="0058433A"/>
    <w:rsid w:val="005918FA"/>
    <w:rsid w:val="005B1110"/>
    <w:rsid w:val="005B39A5"/>
    <w:rsid w:val="005C2853"/>
    <w:rsid w:val="005C7C78"/>
    <w:rsid w:val="005E1048"/>
    <w:rsid w:val="005E3125"/>
    <w:rsid w:val="005E61A8"/>
    <w:rsid w:val="005E6A4E"/>
    <w:rsid w:val="005F6011"/>
    <w:rsid w:val="005F6419"/>
    <w:rsid w:val="005F6CB3"/>
    <w:rsid w:val="00612DE0"/>
    <w:rsid w:val="00617400"/>
    <w:rsid w:val="006355C1"/>
    <w:rsid w:val="00654469"/>
    <w:rsid w:val="00664950"/>
    <w:rsid w:val="00664CA8"/>
    <w:rsid w:val="006761B3"/>
    <w:rsid w:val="00683220"/>
    <w:rsid w:val="006863B1"/>
    <w:rsid w:val="00687FA0"/>
    <w:rsid w:val="00690114"/>
    <w:rsid w:val="00693100"/>
    <w:rsid w:val="006A1624"/>
    <w:rsid w:val="006A2286"/>
    <w:rsid w:val="006A5710"/>
    <w:rsid w:val="006B6A95"/>
    <w:rsid w:val="006B7010"/>
    <w:rsid w:val="006C6353"/>
    <w:rsid w:val="006D5740"/>
    <w:rsid w:val="006D6E8C"/>
    <w:rsid w:val="006E0909"/>
    <w:rsid w:val="006E2C20"/>
    <w:rsid w:val="006E66C1"/>
    <w:rsid w:val="006F52F0"/>
    <w:rsid w:val="006F6AEC"/>
    <w:rsid w:val="006F7AD4"/>
    <w:rsid w:val="00712A60"/>
    <w:rsid w:val="0071384C"/>
    <w:rsid w:val="007145FF"/>
    <w:rsid w:val="007162E4"/>
    <w:rsid w:val="00723F86"/>
    <w:rsid w:val="00725923"/>
    <w:rsid w:val="0073203D"/>
    <w:rsid w:val="0073384B"/>
    <w:rsid w:val="00751515"/>
    <w:rsid w:val="007742E1"/>
    <w:rsid w:val="0077452D"/>
    <w:rsid w:val="00780F00"/>
    <w:rsid w:val="00781BA4"/>
    <w:rsid w:val="00781E1D"/>
    <w:rsid w:val="00783A84"/>
    <w:rsid w:val="00785232"/>
    <w:rsid w:val="00791F9E"/>
    <w:rsid w:val="00792A78"/>
    <w:rsid w:val="007937F8"/>
    <w:rsid w:val="007953EB"/>
    <w:rsid w:val="0079696F"/>
    <w:rsid w:val="007A6592"/>
    <w:rsid w:val="007A700C"/>
    <w:rsid w:val="007A72CB"/>
    <w:rsid w:val="007C3987"/>
    <w:rsid w:val="007C3ED0"/>
    <w:rsid w:val="007D090B"/>
    <w:rsid w:val="007D6C9B"/>
    <w:rsid w:val="00806A76"/>
    <w:rsid w:val="00811C9D"/>
    <w:rsid w:val="008147E0"/>
    <w:rsid w:val="00816C80"/>
    <w:rsid w:val="00840486"/>
    <w:rsid w:val="00841BCD"/>
    <w:rsid w:val="008436D6"/>
    <w:rsid w:val="0084457D"/>
    <w:rsid w:val="008503ED"/>
    <w:rsid w:val="00853A92"/>
    <w:rsid w:val="00854081"/>
    <w:rsid w:val="00861107"/>
    <w:rsid w:val="008826C1"/>
    <w:rsid w:val="0089030F"/>
    <w:rsid w:val="008978FA"/>
    <w:rsid w:val="008A22CC"/>
    <w:rsid w:val="008A4A5A"/>
    <w:rsid w:val="008C1B37"/>
    <w:rsid w:val="008C237C"/>
    <w:rsid w:val="008C260D"/>
    <w:rsid w:val="008C30D8"/>
    <w:rsid w:val="008F617C"/>
    <w:rsid w:val="009042BD"/>
    <w:rsid w:val="00911621"/>
    <w:rsid w:val="0091244F"/>
    <w:rsid w:val="009147A6"/>
    <w:rsid w:val="00915F10"/>
    <w:rsid w:val="00947152"/>
    <w:rsid w:val="009526BC"/>
    <w:rsid w:val="009557A8"/>
    <w:rsid w:val="00957E5D"/>
    <w:rsid w:val="00971F52"/>
    <w:rsid w:val="0097426B"/>
    <w:rsid w:val="00975DB8"/>
    <w:rsid w:val="00977E1D"/>
    <w:rsid w:val="009823F2"/>
    <w:rsid w:val="00983CC4"/>
    <w:rsid w:val="0098641D"/>
    <w:rsid w:val="009A1CFE"/>
    <w:rsid w:val="009B1CF3"/>
    <w:rsid w:val="009C003D"/>
    <w:rsid w:val="009C4FAD"/>
    <w:rsid w:val="009D1A4A"/>
    <w:rsid w:val="00A026E2"/>
    <w:rsid w:val="00A12A7B"/>
    <w:rsid w:val="00A22B78"/>
    <w:rsid w:val="00A25AE5"/>
    <w:rsid w:val="00A279A6"/>
    <w:rsid w:val="00A312D9"/>
    <w:rsid w:val="00A37002"/>
    <w:rsid w:val="00A378DA"/>
    <w:rsid w:val="00A43A34"/>
    <w:rsid w:val="00A704F9"/>
    <w:rsid w:val="00A72FB9"/>
    <w:rsid w:val="00A777D5"/>
    <w:rsid w:val="00A814C8"/>
    <w:rsid w:val="00AA1B0E"/>
    <w:rsid w:val="00AA2E2F"/>
    <w:rsid w:val="00AB3219"/>
    <w:rsid w:val="00AC3834"/>
    <w:rsid w:val="00AC5CA7"/>
    <w:rsid w:val="00AC7A7B"/>
    <w:rsid w:val="00AD58AB"/>
    <w:rsid w:val="00AE56B1"/>
    <w:rsid w:val="00AE6C70"/>
    <w:rsid w:val="00B0045F"/>
    <w:rsid w:val="00B0120A"/>
    <w:rsid w:val="00B07C8F"/>
    <w:rsid w:val="00B20584"/>
    <w:rsid w:val="00B21469"/>
    <w:rsid w:val="00B232C2"/>
    <w:rsid w:val="00B40E2A"/>
    <w:rsid w:val="00B44DDB"/>
    <w:rsid w:val="00B53C2E"/>
    <w:rsid w:val="00B55D80"/>
    <w:rsid w:val="00B66A11"/>
    <w:rsid w:val="00B73862"/>
    <w:rsid w:val="00B932DB"/>
    <w:rsid w:val="00BA6900"/>
    <w:rsid w:val="00BA6E48"/>
    <w:rsid w:val="00BA724E"/>
    <w:rsid w:val="00BA732D"/>
    <w:rsid w:val="00BB23E7"/>
    <w:rsid w:val="00BB64BE"/>
    <w:rsid w:val="00BC22E5"/>
    <w:rsid w:val="00BC5888"/>
    <w:rsid w:val="00BE0FC1"/>
    <w:rsid w:val="00BE570A"/>
    <w:rsid w:val="00BF0A21"/>
    <w:rsid w:val="00BF2218"/>
    <w:rsid w:val="00BF327A"/>
    <w:rsid w:val="00BF645B"/>
    <w:rsid w:val="00C034D2"/>
    <w:rsid w:val="00C07D64"/>
    <w:rsid w:val="00C14968"/>
    <w:rsid w:val="00C175B7"/>
    <w:rsid w:val="00C23529"/>
    <w:rsid w:val="00C41661"/>
    <w:rsid w:val="00C572C7"/>
    <w:rsid w:val="00C6630B"/>
    <w:rsid w:val="00C77B1E"/>
    <w:rsid w:val="00C91B9B"/>
    <w:rsid w:val="00C92B6B"/>
    <w:rsid w:val="00C94120"/>
    <w:rsid w:val="00CA0896"/>
    <w:rsid w:val="00CA113F"/>
    <w:rsid w:val="00CA1ECA"/>
    <w:rsid w:val="00CA5632"/>
    <w:rsid w:val="00CB15DC"/>
    <w:rsid w:val="00CC4EB5"/>
    <w:rsid w:val="00CC76E0"/>
    <w:rsid w:val="00CD5A78"/>
    <w:rsid w:val="00CD7492"/>
    <w:rsid w:val="00CD7614"/>
    <w:rsid w:val="00CE18E0"/>
    <w:rsid w:val="00CE3A6B"/>
    <w:rsid w:val="00CE7E89"/>
    <w:rsid w:val="00CF2BD6"/>
    <w:rsid w:val="00D00211"/>
    <w:rsid w:val="00D026E2"/>
    <w:rsid w:val="00D029AB"/>
    <w:rsid w:val="00D06309"/>
    <w:rsid w:val="00D07E2F"/>
    <w:rsid w:val="00D10840"/>
    <w:rsid w:val="00D14DD6"/>
    <w:rsid w:val="00D20899"/>
    <w:rsid w:val="00D27872"/>
    <w:rsid w:val="00D34929"/>
    <w:rsid w:val="00D350D5"/>
    <w:rsid w:val="00D351EA"/>
    <w:rsid w:val="00D43076"/>
    <w:rsid w:val="00D43403"/>
    <w:rsid w:val="00D62E71"/>
    <w:rsid w:val="00D647AD"/>
    <w:rsid w:val="00D71F50"/>
    <w:rsid w:val="00D740CA"/>
    <w:rsid w:val="00D85728"/>
    <w:rsid w:val="00D87D13"/>
    <w:rsid w:val="00D94A7C"/>
    <w:rsid w:val="00D96663"/>
    <w:rsid w:val="00D97F4E"/>
    <w:rsid w:val="00DA2EF9"/>
    <w:rsid w:val="00DA4EEA"/>
    <w:rsid w:val="00DB3D7B"/>
    <w:rsid w:val="00DC4C61"/>
    <w:rsid w:val="00DD555A"/>
    <w:rsid w:val="00DE046A"/>
    <w:rsid w:val="00DE72B9"/>
    <w:rsid w:val="00DF2997"/>
    <w:rsid w:val="00DF349E"/>
    <w:rsid w:val="00DF595A"/>
    <w:rsid w:val="00E017ED"/>
    <w:rsid w:val="00E14F5F"/>
    <w:rsid w:val="00E24BED"/>
    <w:rsid w:val="00E24F4C"/>
    <w:rsid w:val="00E267D0"/>
    <w:rsid w:val="00E27430"/>
    <w:rsid w:val="00E30406"/>
    <w:rsid w:val="00E647A7"/>
    <w:rsid w:val="00E65A0D"/>
    <w:rsid w:val="00E70DB0"/>
    <w:rsid w:val="00E772CE"/>
    <w:rsid w:val="00E8049C"/>
    <w:rsid w:val="00E951D0"/>
    <w:rsid w:val="00E9535A"/>
    <w:rsid w:val="00EA17AC"/>
    <w:rsid w:val="00EA5A21"/>
    <w:rsid w:val="00EB0792"/>
    <w:rsid w:val="00EB0E79"/>
    <w:rsid w:val="00EC0537"/>
    <w:rsid w:val="00EC0E4D"/>
    <w:rsid w:val="00EC153E"/>
    <w:rsid w:val="00EC22F1"/>
    <w:rsid w:val="00EC7BC3"/>
    <w:rsid w:val="00ED1776"/>
    <w:rsid w:val="00ED7600"/>
    <w:rsid w:val="00EF2A70"/>
    <w:rsid w:val="00EF59D4"/>
    <w:rsid w:val="00EF6BF9"/>
    <w:rsid w:val="00F1362C"/>
    <w:rsid w:val="00F252E1"/>
    <w:rsid w:val="00F36453"/>
    <w:rsid w:val="00F37CD1"/>
    <w:rsid w:val="00F53E37"/>
    <w:rsid w:val="00F742CD"/>
    <w:rsid w:val="00F76908"/>
    <w:rsid w:val="00F824F5"/>
    <w:rsid w:val="00F845F5"/>
    <w:rsid w:val="00F96ADE"/>
    <w:rsid w:val="00FA0236"/>
    <w:rsid w:val="00FA23F7"/>
    <w:rsid w:val="00FA3FA5"/>
    <w:rsid w:val="00FB18C8"/>
    <w:rsid w:val="00FC1107"/>
    <w:rsid w:val="00FC29B9"/>
    <w:rsid w:val="00FC2D25"/>
    <w:rsid w:val="00FC557D"/>
    <w:rsid w:val="00FC6FD3"/>
    <w:rsid w:val="00FD47B7"/>
    <w:rsid w:val="00FD75D6"/>
    <w:rsid w:val="1438061D"/>
    <w:rsid w:val="1611DD01"/>
    <w:rsid w:val="198DDD3A"/>
    <w:rsid w:val="1F91B612"/>
    <w:rsid w:val="24727095"/>
    <w:rsid w:val="2A41C407"/>
    <w:rsid w:val="2B452E3A"/>
    <w:rsid w:val="349809C9"/>
    <w:rsid w:val="3A7C2E7F"/>
    <w:rsid w:val="46AC1854"/>
    <w:rsid w:val="4AA1C7B3"/>
    <w:rsid w:val="4E1DC7EC"/>
    <w:rsid w:val="4E974441"/>
    <w:rsid w:val="4EF10C74"/>
    <w:rsid w:val="60AB859D"/>
    <w:rsid w:val="617ECA25"/>
    <w:rsid w:val="6E20DB3C"/>
    <w:rsid w:val="702CFB4A"/>
    <w:rsid w:val="70E5F015"/>
    <w:rsid w:val="71E95A48"/>
    <w:rsid w:val="77745149"/>
    <w:rsid w:val="7788880F"/>
    <w:rsid w:val="7C3FA00A"/>
    <w:rsid w:val="7FD07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389C8F8"/>
  <w15:chartTrackingRefBased/>
  <w15:docId w15:val="{BAFA7CC8-DE83-4360-A132-A299B1848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520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paragraph" w:styleId="Index1">
    <w:name w:val="index 1"/>
    <w:basedOn w:val="Normal"/>
    <w:rsid w:val="00725923"/>
    <w:pPr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6F6AE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EF59D4"/>
  </w:style>
  <w:style w:type="character" w:customStyle="1" w:styleId="eop">
    <w:name w:val="eop"/>
    <w:basedOn w:val="DefaultParagraphFont"/>
    <w:rsid w:val="00EF59D4"/>
  </w:style>
  <w:style w:type="paragraph" w:styleId="Header">
    <w:name w:val="header"/>
    <w:basedOn w:val="Normal"/>
    <w:link w:val="HeaderChar"/>
    <w:uiPriority w:val="99"/>
    <w:unhideWhenUsed/>
    <w:rsid w:val="00E70DB0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0DB0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E70DB0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0DB0"/>
    <w:rPr>
      <w:rFonts w:ascii="Times New Roman" w:hAnsi="Times New Roman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C55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C557D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C557D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55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557D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5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934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962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22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2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6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6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3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943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428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40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37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36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5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505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05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54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94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40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12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86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4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28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90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9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592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3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11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6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90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7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4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547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3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35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2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2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48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8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8641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809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78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5AIRPNAIUNRU-1328258698-11439</_dlc_DocId>
    <_dlc_DocIdUrl xmlns="71c5aaf6-e6ce-465b-b873-5148d2a4c105">
      <Url>https://nokia.sharepoint.com/sites/c5g/5gradio/_layouts/15/DocIdRedir.aspx?ID=5AIRPNAIUNRU-1328258698-11439</Url>
      <Description>5AIRPNAIUNRU-1328258698-11439</Description>
    </_dlc_DocIdUrl>
    <SharedWithUsers xmlns="3b34c8f0-1ef5-4d1e-bb66-517ce7fe7356">
      <UserInfo>
        <DisplayName>Dalsgaard, Lars (Nokia - FI/Oulu)</DisplayName>
        <AccountId>238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4191A034-6D96-4470-8C20-9FECFC11D5D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5E3B3E9-5059-457B-8DC2-0B9D0C7434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9C7BB5-CAD7-45C8-AB78-28835EF3DE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DAD2A3-AFC7-4092-A831-053ED7FFABD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B45BB97-FE98-4A37-BCD4-BFAD03165EE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4C44048-626F-41C3-89D5-B93156FA5594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b6aed8e-0313-4d17-80ff-d0e5da4931c5"/>
    <ds:schemaRef ds:uri="3b34c8f0-1ef5-4d1e-bb66-517ce7fe735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1137</Words>
  <Characters>6020</Characters>
  <Application>Microsoft Office Word</Application>
  <DocSecurity>0</DocSecurity>
  <Lines>172</Lines>
  <Paragraphs>123</Paragraphs>
  <ScaleCrop>false</ScaleCrop>
  <Company/>
  <LinksUpToDate>false</LinksUpToDate>
  <CharactersWithSpaces>7034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</cp:revision>
  <dcterms:created xsi:type="dcterms:W3CDTF">2022-04-25T19:03:00Z</dcterms:created>
  <dcterms:modified xsi:type="dcterms:W3CDTF">2022-04-25T19:03:00Z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5d05c5c0-4479-4b3c-8168-4ebe01348af2</vt:lpwstr>
  </property>
</Properties>
</file>