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6018783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647309">
        <w:rPr>
          <w:rFonts w:cs="Arial"/>
          <w:sz w:val="24"/>
        </w:rPr>
        <w:t>3</w:t>
      </w:r>
      <w:r w:rsidR="005B3C08">
        <w:rPr>
          <w:rFonts w:cs="Arial"/>
          <w:sz w:val="24"/>
        </w:rPr>
        <w:t>-</w:t>
      </w:r>
      <w:r w:rsidR="00B1355D">
        <w:rPr>
          <w:rFonts w:cs="Arial"/>
          <w:sz w:val="24"/>
        </w:rPr>
        <w:t>E</w:t>
      </w:r>
      <w:r>
        <w:rPr>
          <w:rFonts w:cs="Arial"/>
          <w:i/>
          <w:sz w:val="24"/>
        </w:rPr>
        <w:tab/>
      </w:r>
      <w:r>
        <w:rPr>
          <w:rFonts w:cs="Arial"/>
          <w:iCs/>
          <w:sz w:val="24"/>
        </w:rPr>
        <w:t>R4-</w:t>
      </w:r>
      <w:r w:rsidR="003A73F3">
        <w:rPr>
          <w:rFonts w:cs="Arial"/>
          <w:iCs/>
          <w:sz w:val="24"/>
        </w:rPr>
        <w:t>2208542</w:t>
      </w:r>
    </w:p>
    <w:p w14:paraId="225BCA78" w14:textId="3AC417B0"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231C76">
        <w:rPr>
          <w:rFonts w:cs="Arial"/>
          <w:sz w:val="24"/>
        </w:rPr>
        <w:t>9</w:t>
      </w:r>
      <w:r w:rsidR="00231C76" w:rsidRPr="004E396F">
        <w:rPr>
          <w:rFonts w:cs="Arial"/>
          <w:sz w:val="24"/>
          <w:vertAlign w:val="superscript"/>
        </w:rPr>
        <w:t>th</w:t>
      </w:r>
      <w:r w:rsidR="00231C76">
        <w:rPr>
          <w:rFonts w:cs="Arial"/>
          <w:sz w:val="24"/>
        </w:rPr>
        <w:t xml:space="preserve"> </w:t>
      </w:r>
      <w:r w:rsidR="00191E6B">
        <w:rPr>
          <w:rFonts w:cs="Arial"/>
          <w:sz w:val="24"/>
        </w:rPr>
        <w:t xml:space="preserve">– </w:t>
      </w:r>
      <w:r w:rsidR="00231C76">
        <w:rPr>
          <w:rFonts w:cs="Arial"/>
          <w:sz w:val="24"/>
        </w:rPr>
        <w:t>20</w:t>
      </w:r>
      <w:r w:rsidR="00231C76" w:rsidRPr="004E396F">
        <w:rPr>
          <w:rFonts w:cs="Arial"/>
          <w:sz w:val="24"/>
          <w:vertAlign w:val="superscript"/>
        </w:rPr>
        <w:t>th</w:t>
      </w:r>
      <w:r w:rsidR="00231C76">
        <w:rPr>
          <w:rFonts w:cs="Arial"/>
          <w:sz w:val="24"/>
        </w:rPr>
        <w:t xml:space="preserve"> </w:t>
      </w:r>
      <w:r w:rsidR="00647309">
        <w:rPr>
          <w:rFonts w:cs="Arial"/>
          <w:sz w:val="24"/>
        </w:rPr>
        <w:t xml:space="preserve">May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71BFE09F" w:rsidR="003B61A8" w:rsidRPr="004E396F"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B62CD" w:rsidRPr="00A5312B">
        <w:rPr>
          <w:rFonts w:ascii="Arial" w:hAnsi="Arial" w:cs="Arial"/>
          <w:bCs/>
        </w:rPr>
        <w:t xml:space="preserve">On </w:t>
      </w:r>
      <w:r w:rsidR="006A513A" w:rsidRPr="00A5312B">
        <w:rPr>
          <w:rFonts w:ascii="Arial" w:hAnsi="Arial" w:cs="Arial"/>
          <w:bCs/>
        </w:rPr>
        <w:t xml:space="preserve">general aspects related to </w:t>
      </w:r>
      <w:r w:rsidR="00D96CE2" w:rsidRPr="00A5312B">
        <w:rPr>
          <w:rFonts w:ascii="Arial" w:hAnsi="Arial" w:cs="Arial"/>
          <w:bCs/>
        </w:rPr>
        <w:t xml:space="preserve">FR2-2 </w:t>
      </w:r>
      <w:r w:rsidR="0031004F">
        <w:rPr>
          <w:rFonts w:ascii="Arial" w:hAnsi="Arial" w:cs="Arial"/>
          <w:bCs/>
        </w:rPr>
        <w:t>base station</w:t>
      </w:r>
      <w:r w:rsidR="006A513A" w:rsidRPr="00A5312B">
        <w:rPr>
          <w:rFonts w:ascii="Arial" w:hAnsi="Arial" w:cs="Arial"/>
          <w:bCs/>
        </w:rPr>
        <w:t xml:space="preserve"> OTA conformance test</w:t>
      </w:r>
      <w:r w:rsidR="00D96CE2" w:rsidRPr="00A5312B">
        <w:rPr>
          <w:rFonts w:ascii="Arial" w:hAnsi="Arial" w:cs="Arial"/>
          <w:bCs/>
        </w:rPr>
        <w:t>ing</w:t>
      </w:r>
    </w:p>
    <w:p w14:paraId="72798C4E" w14:textId="02784E39"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442C00">
        <w:rPr>
          <w:rFonts w:ascii="Arial" w:hAnsi="Arial" w:cs="Arial"/>
          <w:bCs/>
          <w:lang w:val="en-US"/>
        </w:rPr>
        <w:t>9.15.5.1</w:t>
      </w:r>
    </w:p>
    <w:p w14:paraId="3C088A4A" w14:textId="052AD419"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25C92C5A" w:rsidR="00843454" w:rsidRDefault="0062745C" w:rsidP="00155B44">
      <w:pPr>
        <w:pStyle w:val="BodyText"/>
      </w:pPr>
      <w:r>
        <w:t>At the last RAN4 meeting (RAN4#</w:t>
      </w:r>
      <w:r w:rsidR="00E15605">
        <w:t>102-E</w:t>
      </w:r>
      <w:r>
        <w:t>)</w:t>
      </w:r>
      <w:r w:rsidR="00E15605">
        <w:t xml:space="preserve"> the </w:t>
      </w:r>
      <w:r w:rsidR="00292044">
        <w:t xml:space="preserve">work to </w:t>
      </w:r>
      <w:r w:rsidR="003539D7">
        <w:t>extend</w:t>
      </w:r>
      <w:r w:rsidR="00292044">
        <w:t xml:space="preserve"> the BS RF </w:t>
      </w:r>
      <w:r w:rsidR="00B7707E">
        <w:t xml:space="preserve">OTA </w:t>
      </w:r>
      <w:r w:rsidR="00292044">
        <w:t>conformance test specification TS 38.141-2</w:t>
      </w:r>
      <w:r w:rsidR="00B70ECF">
        <w:t xml:space="preserve"> [</w:t>
      </w:r>
      <w:r w:rsidR="00B20949">
        <w:t>1</w:t>
      </w:r>
      <w:r w:rsidR="00B70ECF">
        <w:t>]</w:t>
      </w:r>
      <w:r w:rsidR="00292044">
        <w:t xml:space="preserve"> up to 71 GHz started. </w:t>
      </w:r>
      <w:r w:rsidR="008F65BE">
        <w:t>Extending the frequency range will have direct impact on the OTA conformance test specification</w:t>
      </w:r>
      <w:r w:rsidR="00C34F0B">
        <w:t xml:space="preserve"> in terms of new test requirement limits applicable for FR2-2 as well as</w:t>
      </w:r>
      <w:r w:rsidR="007921E7">
        <w:t xml:space="preserve"> aspects related to test </w:t>
      </w:r>
      <w:r w:rsidR="00874E86">
        <w:t>methodologies</w:t>
      </w:r>
      <w:r w:rsidR="008F65BE">
        <w:t>.</w:t>
      </w:r>
      <w:r w:rsidR="003539D7">
        <w:t xml:space="preserve"> </w:t>
      </w:r>
      <w:r w:rsidR="0092693D">
        <w:t xml:space="preserve">The </w:t>
      </w:r>
      <w:r w:rsidR="003539D7">
        <w:t>test methodology</w:t>
      </w:r>
      <w:r w:rsidR="0092693D">
        <w:t xml:space="preserve"> developed for NR needs to be looked over</w:t>
      </w:r>
      <w:r w:rsidR="004F2B9B">
        <w:t xml:space="preserve"> in detail to make sure that </w:t>
      </w:r>
      <w:r w:rsidR="00AC7E9C">
        <w:t xml:space="preserve">relevant and </w:t>
      </w:r>
      <w:r w:rsidR="00CE297E">
        <w:t>reasonable</w:t>
      </w:r>
      <w:r w:rsidR="00AC7E9C">
        <w:t xml:space="preserve"> test requirements and test methods can be established for </w:t>
      </w:r>
      <w:r w:rsidR="00CE297E">
        <w:t>the frequency range 52.6 to 71</w:t>
      </w:r>
      <w:r w:rsidR="00CA1AE2">
        <w:t>.0</w:t>
      </w:r>
      <w:r w:rsidR="00CE297E">
        <w:t xml:space="preserve"> GHz</w:t>
      </w:r>
      <w:r w:rsidR="003704F7">
        <w:t xml:space="preserve"> for in-band requirements as well as for </w:t>
      </w:r>
      <w:r w:rsidR="00D37DAE">
        <w:t xml:space="preserve">the </w:t>
      </w:r>
      <w:r w:rsidR="0069737D">
        <w:t xml:space="preserve">frequency range 30 MHz to </w:t>
      </w:r>
      <w:r w:rsidR="00DB227A">
        <w:t>142 GHz for out-of-band requirements</w:t>
      </w:r>
      <w:r w:rsidR="006A53FB">
        <w:t xml:space="preserve"> </w:t>
      </w:r>
      <w:r w:rsidR="00045E75">
        <w:t>(</w:t>
      </w:r>
      <w:r w:rsidR="006A53FB">
        <w:t xml:space="preserve">or 30 MHz to </w:t>
      </w:r>
      <w:r w:rsidR="00045E75">
        <w:t>2</w:t>
      </w:r>
      <w:r w:rsidR="00045E75" w:rsidRPr="00045E75">
        <w:rPr>
          <w:vertAlign w:val="superscript"/>
        </w:rPr>
        <w:t>nd</w:t>
      </w:r>
      <w:r w:rsidR="00045E75">
        <w:t xml:space="preserve"> harmonic)</w:t>
      </w:r>
      <w:r w:rsidR="00CE297E">
        <w:t xml:space="preserve">. </w:t>
      </w:r>
    </w:p>
    <w:p w14:paraId="52EC68F0" w14:textId="3D598F9F" w:rsidR="00843454" w:rsidRPr="007D610C" w:rsidRDefault="00CE297E" w:rsidP="0062745C">
      <w:pPr>
        <w:pStyle w:val="BodyText"/>
      </w:pPr>
      <w:r>
        <w:t>At last me</w:t>
      </w:r>
      <w:r w:rsidR="00086FD3">
        <w:t>eting we provided some initial thought</w:t>
      </w:r>
      <w:r w:rsidR="00F15DCF">
        <w:t>s</w:t>
      </w:r>
      <w:r w:rsidR="00086FD3">
        <w:t xml:space="preserve"> </w:t>
      </w:r>
      <w:r w:rsidR="00F15DCF">
        <w:t>related to OTA testing</w:t>
      </w:r>
      <w:r w:rsidR="005E750A">
        <w:t xml:space="preserve"> </w:t>
      </w:r>
      <w:r w:rsidR="00086FD3">
        <w:t xml:space="preserve">to </w:t>
      </w:r>
      <w:r w:rsidR="005E750A">
        <w:t xml:space="preserve">further </w:t>
      </w:r>
      <w:r w:rsidR="00086FD3">
        <w:t>consider</w:t>
      </w:r>
      <w:r w:rsidR="003F5769" w:rsidRPr="003F5769">
        <w:t xml:space="preserve"> </w:t>
      </w:r>
      <w:r w:rsidR="008C00F4">
        <w:t>[</w:t>
      </w:r>
      <w:r w:rsidR="00B20949">
        <w:t>2</w:t>
      </w:r>
      <w:r w:rsidR="008C00F4">
        <w:t>]</w:t>
      </w:r>
      <w:r w:rsidR="00F15DCF">
        <w:t xml:space="preserve"> when the NR frequency range is extended to 71 GHz</w:t>
      </w:r>
      <w:r w:rsidR="008C00F4">
        <w:t xml:space="preserve">. As guidance for this meeting a way-forward </w:t>
      </w:r>
      <w:r w:rsidR="009F0FEA">
        <w:t xml:space="preserve">[3] </w:t>
      </w:r>
      <w:r w:rsidR="008C00F4">
        <w:t xml:space="preserve">was agreed </w:t>
      </w:r>
      <w:r w:rsidR="009F0FEA">
        <w:t>last meeting</w:t>
      </w:r>
      <w:r w:rsidR="008C00F4">
        <w:t>.</w:t>
      </w:r>
      <w:r w:rsidR="00086FD3">
        <w:t xml:space="preserve"> </w:t>
      </w:r>
      <w:r w:rsidR="00C628DE">
        <w:t>In t</w:t>
      </w:r>
      <w:r w:rsidR="00843454">
        <w:t>his contribution</w:t>
      </w:r>
      <w:r w:rsidR="008C00F4">
        <w:t xml:space="preserve"> we </w:t>
      </w:r>
      <w:r w:rsidR="004C6283">
        <w:t>go a bit deeper into details with respect to</w:t>
      </w:r>
      <w:r w:rsidR="006B412F">
        <w:t xml:space="preserve"> </w:t>
      </w:r>
      <w:r w:rsidR="00E72D2B">
        <w:t xml:space="preserve">some </w:t>
      </w:r>
      <w:r w:rsidR="00153933">
        <w:t>specific topics</w:t>
      </w:r>
      <w:r w:rsidR="006B412F">
        <w:t xml:space="preserve"> required to </w:t>
      </w:r>
      <w:r w:rsidR="00153933">
        <w:t>progress the work</w:t>
      </w:r>
      <w:r w:rsidR="006B412F">
        <w:t>.</w:t>
      </w:r>
      <w:r w:rsidR="00621E69">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AA33B01" w14:textId="07A66EE4" w:rsidR="004D4E5D" w:rsidRDefault="009E0888" w:rsidP="0062745C">
      <w:pPr>
        <w:pStyle w:val="BodyText"/>
      </w:pPr>
      <w:r>
        <w:t xml:space="preserve">The NR conformance test specification TS 38.141-2 </w:t>
      </w:r>
      <w:r w:rsidR="00094A0F">
        <w:t xml:space="preserve">described essential information such as test configurations, test requirements </w:t>
      </w:r>
      <w:r w:rsidR="005C599C">
        <w:t xml:space="preserve">and test procedures required to conduct </w:t>
      </w:r>
      <w:r w:rsidR="00280C40">
        <w:t xml:space="preserve">3GPP </w:t>
      </w:r>
      <w:r w:rsidR="006C2879">
        <w:t>conformance testing</w:t>
      </w:r>
      <w:r w:rsidR="00A20010">
        <w:t xml:space="preserve">. </w:t>
      </w:r>
      <w:r w:rsidR="008E5D16">
        <w:t xml:space="preserve">In the conformance test specification </w:t>
      </w:r>
      <w:r w:rsidR="0071516B">
        <w:t>requirement specific details related to</w:t>
      </w:r>
      <w:r w:rsidR="00EE6D67">
        <w:t xml:space="preserve"> test object configuration</w:t>
      </w:r>
      <w:r w:rsidR="00A02CC3">
        <w:t>, test coverage</w:t>
      </w:r>
      <w:r w:rsidR="004E5F5C">
        <w:t xml:space="preserve"> and transmitter test signal descriptions is also captured. </w:t>
      </w:r>
      <w:r w:rsidR="001D56AE">
        <w:t>All requirements applicable for a certain BS type</w:t>
      </w:r>
      <w:r w:rsidR="004E5F5C">
        <w:t xml:space="preserve"> (</w:t>
      </w:r>
      <w:r w:rsidR="00BA4BF0">
        <w:t>BS type 1-H, BS type 1-O</w:t>
      </w:r>
      <w:r w:rsidR="003E6A5C">
        <w:t xml:space="preserve"> or BS type 2-O)</w:t>
      </w:r>
      <w:r w:rsidR="001D56AE">
        <w:t xml:space="preserve"> requires to be met to </w:t>
      </w:r>
      <w:r w:rsidR="002A7B47">
        <w:t xml:space="preserve">show </w:t>
      </w:r>
      <w:r>
        <w:t>compliance to 3GPP BS RF requirements.</w:t>
      </w:r>
      <w:r w:rsidR="002A7B47">
        <w:t xml:space="preserve"> </w:t>
      </w:r>
      <w:r w:rsidR="00FB0B2A">
        <w:t xml:space="preserve">The BS type </w:t>
      </w:r>
      <w:r w:rsidR="007C5A73">
        <w:t xml:space="preserve">requirement applicability matrix is also captured in TS 38.141-2. </w:t>
      </w:r>
    </w:p>
    <w:p w14:paraId="48C02575" w14:textId="7CD3C415" w:rsidR="00C012DE" w:rsidRDefault="00A06677" w:rsidP="0062745C">
      <w:pPr>
        <w:pStyle w:val="BodyText"/>
      </w:pPr>
      <w:r>
        <w:t xml:space="preserve">Since NR was </w:t>
      </w:r>
      <w:r w:rsidR="002A3207">
        <w:t>finalized in Rel-15 test method</w:t>
      </w:r>
      <w:r w:rsidR="00125F7C">
        <w:t>ologies</w:t>
      </w:r>
      <w:r w:rsidR="002A3207">
        <w:t xml:space="preserve"> and test equipment </w:t>
      </w:r>
      <w:r w:rsidR="00CA5353">
        <w:t>capabilities have improved</w:t>
      </w:r>
      <w:r w:rsidR="00F75664">
        <w:t xml:space="preserve"> significantly</w:t>
      </w:r>
      <w:r w:rsidR="00CA5353">
        <w:t xml:space="preserve">. Meaning that test equipment capable of handling higher </w:t>
      </w:r>
      <w:r w:rsidR="00DA3399">
        <w:t>frequencies</w:t>
      </w:r>
      <w:r w:rsidR="00CA5353">
        <w:t xml:space="preserve"> is commercially available </w:t>
      </w:r>
      <w:r w:rsidR="004313F4">
        <w:t xml:space="preserve">and OTA test </w:t>
      </w:r>
      <w:r w:rsidR="00DA3399">
        <w:t>methodologies</w:t>
      </w:r>
      <w:r w:rsidR="004313F4">
        <w:t xml:space="preserve"> have been improved with </w:t>
      </w:r>
      <w:r w:rsidR="00DA3399">
        <w:t>respect</w:t>
      </w:r>
      <w:r w:rsidR="004313F4">
        <w:t xml:space="preserve"> to high</w:t>
      </w:r>
      <w:r w:rsidR="007652BD">
        <w:t>er</w:t>
      </w:r>
      <w:r w:rsidR="004313F4">
        <w:t xml:space="preserve"> frequencies </w:t>
      </w:r>
      <w:r w:rsidR="008653A1">
        <w:t xml:space="preserve">reaching </w:t>
      </w:r>
      <w:r w:rsidR="004313F4">
        <w:t>up t</w:t>
      </w:r>
      <w:r w:rsidR="00D729A5">
        <w:t>o 100 GHz.</w:t>
      </w:r>
      <w:r w:rsidR="00125F7C">
        <w:t xml:space="preserve"> At higher frequencies </w:t>
      </w:r>
      <w:r w:rsidR="00A74055">
        <w:t xml:space="preserve">RF </w:t>
      </w:r>
      <w:r w:rsidR="00125F7C">
        <w:t xml:space="preserve">connectors </w:t>
      </w:r>
      <w:r w:rsidR="00866C62">
        <w:t xml:space="preserve">get smaller and tends to be very fragile </w:t>
      </w:r>
      <w:r w:rsidR="00125F7C">
        <w:t xml:space="preserve">and </w:t>
      </w:r>
      <w:r w:rsidR="008B74B4">
        <w:t xml:space="preserve">coaxial </w:t>
      </w:r>
      <w:r w:rsidR="00125F7C">
        <w:t xml:space="preserve">cables </w:t>
      </w:r>
      <w:r w:rsidR="00430912">
        <w:t xml:space="preserve">are </w:t>
      </w:r>
      <w:r w:rsidR="00743AF2">
        <w:t xml:space="preserve">typically </w:t>
      </w:r>
      <w:r w:rsidR="00430912">
        <w:t xml:space="preserve">very </w:t>
      </w:r>
      <w:r w:rsidR="002623FC">
        <w:t xml:space="preserve">sensitivity to </w:t>
      </w:r>
      <w:r w:rsidR="00481639">
        <w:t xml:space="preserve">mechanical </w:t>
      </w:r>
      <w:r w:rsidR="0013062C">
        <w:t>impact such as bend</w:t>
      </w:r>
      <w:r w:rsidR="00F62CA4">
        <w:t>s</w:t>
      </w:r>
      <w:r w:rsidR="0019095F">
        <w:t xml:space="preserve"> or even </w:t>
      </w:r>
      <w:r w:rsidR="00E92F5E">
        <w:t>mov</w:t>
      </w:r>
      <w:r w:rsidR="006D42C3">
        <w:t>ements</w:t>
      </w:r>
      <w:r w:rsidR="005C13E0">
        <w:t xml:space="preserve">. </w:t>
      </w:r>
      <w:r w:rsidR="006D42C3">
        <w:t>H</w:t>
      </w:r>
      <w:r w:rsidR="00743AF2">
        <w:t>owever</w:t>
      </w:r>
      <w:r w:rsidR="00271269">
        <w:t>,</w:t>
      </w:r>
      <w:r w:rsidR="00743AF2">
        <w:t xml:space="preserve"> higher frequencies also mean </w:t>
      </w:r>
      <w:r w:rsidR="00C15A95">
        <w:t xml:space="preserve">that </w:t>
      </w:r>
      <w:r w:rsidR="00743AF2">
        <w:t xml:space="preserve">wavelength </w:t>
      </w:r>
      <w:r w:rsidR="00C15A95">
        <w:t>get shorter</w:t>
      </w:r>
      <w:r w:rsidR="007F2B7A">
        <w:t xml:space="preserve"> as well as the physical size of the</w:t>
      </w:r>
      <w:r w:rsidR="00743AF2">
        <w:t xml:space="preserve"> test object. </w:t>
      </w:r>
      <w:r w:rsidR="007A7676">
        <w:t xml:space="preserve">This will have significant impact </w:t>
      </w:r>
      <w:r w:rsidR="007F2B7A">
        <w:t xml:space="preserve">on practical aspects related to </w:t>
      </w:r>
      <w:r w:rsidR="007A7676">
        <w:t>OTA testing</w:t>
      </w:r>
      <w:r w:rsidR="007F2B7A">
        <w:t xml:space="preserve">. </w:t>
      </w:r>
      <w:r w:rsidR="00B312EE">
        <w:t xml:space="preserve">Some </w:t>
      </w:r>
      <w:r w:rsidR="001446CA">
        <w:t>aspects</w:t>
      </w:r>
      <w:r w:rsidR="00C209B1">
        <w:t xml:space="preserve"> will be beneficial </w:t>
      </w:r>
      <w:r w:rsidR="000F249C">
        <w:t xml:space="preserve">such as the </w:t>
      </w:r>
      <w:r w:rsidR="00C90B8B">
        <w:t xml:space="preserve">OTA chamber size will </w:t>
      </w:r>
      <w:r w:rsidR="000614A9">
        <w:t>reduce,</w:t>
      </w:r>
      <w:r w:rsidR="009A0F67">
        <w:t xml:space="preserve"> and other aspects</w:t>
      </w:r>
      <w:r w:rsidR="00655E46">
        <w:t xml:space="preserve"> will require additional equipment to be considered </w:t>
      </w:r>
      <w:r w:rsidR="00FC2960">
        <w:t>like</w:t>
      </w:r>
      <w:r w:rsidR="00641FF1">
        <w:t xml:space="preserve"> power amplifiers</w:t>
      </w:r>
      <w:r w:rsidR="007A12B2">
        <w:t xml:space="preserve"> to </w:t>
      </w:r>
      <w:r w:rsidR="00524BEE">
        <w:t>produce</w:t>
      </w:r>
      <w:r w:rsidR="009E4784">
        <w:t xml:space="preserve"> desired</w:t>
      </w:r>
      <w:r w:rsidR="00524BEE">
        <w:t xml:space="preserve"> </w:t>
      </w:r>
      <w:r w:rsidR="00AB0DB4">
        <w:t>output power from signal generators</w:t>
      </w:r>
      <w:r w:rsidR="0069500A">
        <w:t xml:space="preserve"> for wanted signals and interferer signals</w:t>
      </w:r>
      <w:r w:rsidR="00AB0DB4">
        <w:t xml:space="preserve">. </w:t>
      </w:r>
      <w:r w:rsidR="005666BA">
        <w:t>In general, h</w:t>
      </w:r>
      <w:r w:rsidR="00674E9B">
        <w:t xml:space="preserve">igher frequencies </w:t>
      </w:r>
      <w:r w:rsidR="00D67554">
        <w:t>lead</w:t>
      </w:r>
      <w:r w:rsidR="00674E9B">
        <w:t xml:space="preserve"> to smaller OTA chambers</w:t>
      </w:r>
      <w:r w:rsidR="003C48C0">
        <w:t xml:space="preserve"> for wanted signal testing</w:t>
      </w:r>
      <w:r w:rsidR="00462EC6">
        <w:t>.</w:t>
      </w:r>
      <w:r w:rsidR="00451666">
        <w:t xml:space="preserve"> I</w:t>
      </w:r>
      <w:r w:rsidR="00674E9B">
        <w:t xml:space="preserve">t </w:t>
      </w:r>
      <w:r w:rsidR="008A29E6">
        <w:t xml:space="preserve">may not be </w:t>
      </w:r>
      <w:r w:rsidR="00427A27">
        <w:t>optimal to re-use a chamber designed for FR1 and FR2-1 for testing frequencies within FR2-2.</w:t>
      </w:r>
      <w:r w:rsidR="00183778">
        <w:t xml:space="preserve"> FR2-2 would require dedicated test </w:t>
      </w:r>
      <w:r w:rsidR="000614A9">
        <w:t>environments</w:t>
      </w:r>
      <w:r w:rsidR="00183778">
        <w:t xml:space="preserve"> to be used </w:t>
      </w:r>
      <w:proofErr w:type="gramStart"/>
      <w:r w:rsidR="00B90CF2">
        <w:t>in order</w:t>
      </w:r>
      <w:r w:rsidR="00183778">
        <w:t xml:space="preserve"> to</w:t>
      </w:r>
      <w:proofErr w:type="gramEnd"/>
      <w:r w:rsidR="00183778">
        <w:t xml:space="preserve"> optimize parameters such as </w:t>
      </w:r>
      <w:r w:rsidR="00CF692C">
        <w:t xml:space="preserve">the path loss in the </w:t>
      </w:r>
      <w:r w:rsidR="00797480">
        <w:t>chamber.</w:t>
      </w:r>
      <w:r w:rsidR="00451666">
        <w:t xml:space="preserve"> </w:t>
      </w:r>
      <w:r w:rsidR="00427A27">
        <w:t xml:space="preserve"> </w:t>
      </w:r>
    </w:p>
    <w:p w14:paraId="229694E5" w14:textId="7EFDAE86" w:rsidR="00D67554" w:rsidRDefault="00635F70" w:rsidP="0062745C">
      <w:pPr>
        <w:pStyle w:val="BodyText"/>
      </w:pPr>
      <w:r>
        <w:t>In two companion contributions</w:t>
      </w:r>
      <w:r w:rsidR="0027211E">
        <w:t xml:space="preserve">: one for the </w:t>
      </w:r>
      <w:r w:rsidR="00CB549A">
        <w:t>transmitter</w:t>
      </w:r>
      <w:r w:rsidR="00835645">
        <w:t xml:space="preserve"> [8] and one for the receiver </w:t>
      </w:r>
      <w:r>
        <w:t>[9]</w:t>
      </w:r>
      <w:r w:rsidR="00406F2D">
        <w:t xml:space="preserve"> we summarize the </w:t>
      </w:r>
      <w:r w:rsidR="00631A90">
        <w:t xml:space="preserve">BS RF related </w:t>
      </w:r>
      <w:r w:rsidR="00406F2D">
        <w:t xml:space="preserve">updates required </w:t>
      </w:r>
      <w:r w:rsidR="00396265">
        <w:t>for</w:t>
      </w:r>
      <w:r w:rsidR="00515AB6">
        <w:t xml:space="preserve"> </w:t>
      </w:r>
      <w:r w:rsidR="00406F2D">
        <w:t xml:space="preserve">TS 38.141-2 to support OTA conformance testing </w:t>
      </w:r>
      <w:r w:rsidR="00872AD5">
        <w:t xml:space="preserve">for the NR frequency extension </w:t>
      </w:r>
      <w:r w:rsidR="00406F2D">
        <w:t xml:space="preserve">up to </w:t>
      </w:r>
      <w:r w:rsidR="00631A90">
        <w:t>71 GHz.</w:t>
      </w:r>
    </w:p>
    <w:p w14:paraId="3FBC95D2" w14:textId="40CC5D8D" w:rsidR="000915C6" w:rsidRDefault="000915C6" w:rsidP="0062745C">
      <w:pPr>
        <w:pStyle w:val="BodyText"/>
      </w:pPr>
      <w:r>
        <w:t>In the following sub-sections detailed information related to the frequency extension up to 71 GHz is presented for discussion.</w:t>
      </w:r>
    </w:p>
    <w:p w14:paraId="57B8481C" w14:textId="77777777" w:rsidR="008376B8" w:rsidRDefault="008376B8" w:rsidP="0062745C">
      <w:pPr>
        <w:pStyle w:val="BodyText"/>
      </w:pPr>
    </w:p>
    <w:p w14:paraId="41C15077" w14:textId="77777777" w:rsidR="00024789" w:rsidRDefault="00024789" w:rsidP="0062745C">
      <w:pPr>
        <w:pStyle w:val="BodyText"/>
      </w:pPr>
    </w:p>
    <w:p w14:paraId="72C926FD" w14:textId="77777777" w:rsidR="00045E75" w:rsidRDefault="00045E75" w:rsidP="0062745C">
      <w:pPr>
        <w:pStyle w:val="BodyText"/>
      </w:pPr>
    </w:p>
    <w:p w14:paraId="06012598" w14:textId="77777777" w:rsidR="00045E75" w:rsidRDefault="00045E75" w:rsidP="0062745C">
      <w:pPr>
        <w:pStyle w:val="BodyText"/>
      </w:pPr>
    </w:p>
    <w:p w14:paraId="0CA7DFF9" w14:textId="517E96A8" w:rsidR="00024789" w:rsidRPr="00E023DC" w:rsidRDefault="00C15086" w:rsidP="00E023DC">
      <w:pPr>
        <w:pStyle w:val="BodyText"/>
        <w:numPr>
          <w:ilvl w:val="1"/>
          <w:numId w:val="5"/>
        </w:numPr>
        <w:ind w:hanging="720"/>
        <w:rPr>
          <w:rFonts w:ascii="Arial" w:hAnsi="Arial" w:cs="Arial"/>
          <w:sz w:val="24"/>
          <w:szCs w:val="24"/>
        </w:rPr>
      </w:pPr>
      <w:r w:rsidRPr="00E023DC">
        <w:rPr>
          <w:rFonts w:ascii="Arial" w:hAnsi="Arial" w:cs="Arial"/>
          <w:sz w:val="24"/>
          <w:szCs w:val="24"/>
        </w:rPr>
        <w:lastRenderedPageBreak/>
        <w:t>Work plan</w:t>
      </w:r>
      <w:r w:rsidR="00631FAD" w:rsidRPr="00E023DC">
        <w:rPr>
          <w:rFonts w:ascii="Arial" w:hAnsi="Arial" w:cs="Arial"/>
          <w:sz w:val="24"/>
          <w:szCs w:val="24"/>
        </w:rPr>
        <w:t xml:space="preserve"> aspects</w:t>
      </w:r>
    </w:p>
    <w:p w14:paraId="79C9ABFF" w14:textId="02239921" w:rsidR="00C577B1" w:rsidRDefault="00113060" w:rsidP="0062745C">
      <w:pPr>
        <w:pStyle w:val="BodyText"/>
      </w:pPr>
      <w:r>
        <w:t xml:space="preserve">At </w:t>
      </w:r>
      <w:r w:rsidR="00EE1673">
        <w:t xml:space="preserve">the </w:t>
      </w:r>
      <w:r>
        <w:t>l</w:t>
      </w:r>
      <w:r w:rsidR="00C15086">
        <w:t xml:space="preserve">ast RAN4 </w:t>
      </w:r>
      <w:r w:rsidR="00712023">
        <w:t xml:space="preserve">(RAN4#102-E) </w:t>
      </w:r>
      <w:r w:rsidR="00C15086">
        <w:t>meeting the work related to BS RF conformance testing started</w:t>
      </w:r>
      <w:r w:rsidR="005D1CED">
        <w:t xml:space="preserve"> in one </w:t>
      </w:r>
      <w:r w:rsidR="007E044C">
        <w:t>discussion thread</w:t>
      </w:r>
      <w:r w:rsidR="00C15086">
        <w:t xml:space="preserve"> in parallel with the BS dem</w:t>
      </w:r>
      <w:r w:rsidR="00201FC8">
        <w:t>odulation testing</w:t>
      </w:r>
      <w:r w:rsidR="00C9572B">
        <w:t xml:space="preserve"> related work in </w:t>
      </w:r>
      <w:r w:rsidR="00D961A7">
        <w:t xml:space="preserve">a second </w:t>
      </w:r>
      <w:r w:rsidR="00C9572B">
        <w:t>parallel discussion thread</w:t>
      </w:r>
      <w:r w:rsidR="00201FC8">
        <w:t xml:space="preserve">. It would be beneficial for RAN4 to keep the discussion </w:t>
      </w:r>
      <w:r w:rsidR="004551EE">
        <w:t xml:space="preserve">related to </w:t>
      </w:r>
      <w:r w:rsidR="00C9572B">
        <w:t xml:space="preserve">OTA </w:t>
      </w:r>
      <w:r w:rsidR="004551EE">
        <w:t xml:space="preserve">test methodology description, test procedure description, measurement uncertainty evaluation in the BS RF </w:t>
      </w:r>
      <w:r w:rsidR="00BC05A4">
        <w:t xml:space="preserve">discussion </w:t>
      </w:r>
      <w:r w:rsidR="00DA642B">
        <w:t xml:space="preserve">thread, where it is assumed most of OTA experts will be present. Having </w:t>
      </w:r>
      <w:r w:rsidR="001A70C3">
        <w:t>parallel</w:t>
      </w:r>
      <w:r w:rsidR="00DA642B">
        <w:t xml:space="preserve"> </w:t>
      </w:r>
      <w:r w:rsidR="001A70C3">
        <w:t>discussion</w:t>
      </w:r>
      <w:r w:rsidR="00DA642B">
        <w:t xml:space="preserve"> </w:t>
      </w:r>
      <w:r w:rsidR="001A70C3">
        <w:t>ongoing</w:t>
      </w:r>
      <w:r w:rsidR="00DA642B">
        <w:t xml:space="preserve"> in two threads will just cause confusion. </w:t>
      </w:r>
    </w:p>
    <w:p w14:paraId="2AB64268" w14:textId="7B8ED2DC" w:rsidR="00C3770D" w:rsidRDefault="00C3770D" w:rsidP="0062745C">
      <w:pPr>
        <w:pStyle w:val="BodyText"/>
      </w:pPr>
      <w:r w:rsidRPr="00BC655F">
        <w:rPr>
          <w:b/>
          <w:bCs/>
          <w:u w:val="single"/>
        </w:rPr>
        <w:t>Proposal 1:</w:t>
      </w:r>
      <w:r>
        <w:t xml:space="preserve"> </w:t>
      </w:r>
      <w:r w:rsidR="00C20492">
        <w:t xml:space="preserve">Discuss OTA test methodology aspects in </w:t>
      </w:r>
      <w:r w:rsidR="00336BB9">
        <w:t xml:space="preserve">the </w:t>
      </w:r>
      <w:r w:rsidR="00C20492">
        <w:t>BS RF session (thread)</w:t>
      </w:r>
      <w:r w:rsidR="00BC655F">
        <w:t>.</w:t>
      </w:r>
    </w:p>
    <w:p w14:paraId="7B1C76EF" w14:textId="14EB4A9E" w:rsidR="00631FAD" w:rsidRDefault="00D95579" w:rsidP="00D95579">
      <w:r>
        <w:t xml:space="preserve">To be able to update the conformance test specification </w:t>
      </w:r>
      <w:r w:rsidR="008B03C6">
        <w:t xml:space="preserve">test requirement levels for the frequency range 52.6 to 71.0 GHz needs to be established. </w:t>
      </w:r>
      <w:r w:rsidR="001A70C3">
        <w:t>Previously</w:t>
      </w:r>
      <w:r w:rsidR="00AB7F7A">
        <w:t xml:space="preserve"> for NR test requirement levels have been defined by applying test </w:t>
      </w:r>
      <w:r w:rsidR="00D23BC7">
        <w:t xml:space="preserve">tolerances to </w:t>
      </w:r>
      <w:r w:rsidR="00DB57BC">
        <w:t xml:space="preserve">BS </w:t>
      </w:r>
      <w:r w:rsidR="00D23BC7">
        <w:t xml:space="preserve">RF core requirement levels. Depending on type of requirement (regulatory, non-regulatory) </w:t>
      </w:r>
      <w:r w:rsidR="00D010A9">
        <w:t xml:space="preserve">the test </w:t>
      </w:r>
      <w:r w:rsidR="001A70C3">
        <w:t>tolerance</w:t>
      </w:r>
      <w:r w:rsidR="00D010A9">
        <w:t xml:space="preserve"> is set to 0 or maximum test uncertainty. The maximum test uncertainty is determined </w:t>
      </w:r>
      <w:r w:rsidR="000E6359">
        <w:t xml:space="preserve">so that multiple test methodologies is allowed. All the technical background information for NR operation up to 52.6 GHz is captured in TR 37.941. </w:t>
      </w:r>
      <w:r w:rsidR="00B26C62">
        <w:t xml:space="preserve">For extension </w:t>
      </w:r>
      <w:r w:rsidR="00CB6EC5">
        <w:t>of BS conformance testing</w:t>
      </w:r>
      <w:r w:rsidR="00B26C62">
        <w:t xml:space="preserve"> to FR2-2</w:t>
      </w:r>
      <w:r w:rsidR="009750E8">
        <w:t>,</w:t>
      </w:r>
      <w:r w:rsidR="005F272E">
        <w:t xml:space="preserve"> </w:t>
      </w:r>
      <w:r w:rsidR="00C917F2">
        <w:t>substa</w:t>
      </w:r>
      <w:r w:rsidR="00EE6A11">
        <w:t xml:space="preserve">ntial work </w:t>
      </w:r>
      <w:r w:rsidR="00933D4C">
        <w:t>needs</w:t>
      </w:r>
      <w:r w:rsidR="00EE6A11">
        <w:t xml:space="preserve"> to be done in TR 37.941 </w:t>
      </w:r>
      <w:r w:rsidR="006B2B80">
        <w:t xml:space="preserve">to </w:t>
      </w:r>
      <w:r w:rsidR="005139BB">
        <w:t>capture</w:t>
      </w:r>
      <w:r w:rsidR="006B2B80">
        <w:t xml:space="preserve"> all relevant technical background information. </w:t>
      </w:r>
      <w:r w:rsidR="003952BC">
        <w:t xml:space="preserve">Currently </w:t>
      </w:r>
      <w:r w:rsidR="00945872">
        <w:t xml:space="preserve">TR 37.941 captures technical background information relevant up to </w:t>
      </w:r>
      <w:r w:rsidR="00C3316F">
        <w:t xml:space="preserve">40 GHz. </w:t>
      </w:r>
    </w:p>
    <w:p w14:paraId="6D258606" w14:textId="31826864" w:rsidR="00981EC6" w:rsidRDefault="000326DB" w:rsidP="00E023DC">
      <w:r>
        <w:t xml:space="preserve">To be able to complete the </w:t>
      </w:r>
      <w:r w:rsidR="001A70C3">
        <w:t>conformance</w:t>
      </w:r>
      <w:r>
        <w:t xml:space="preserve"> test specification the following </w:t>
      </w:r>
      <w:r w:rsidR="00981EC6">
        <w:t>work needs to be done:</w:t>
      </w:r>
    </w:p>
    <w:p w14:paraId="1C32423B" w14:textId="74C93B74" w:rsidR="00916EC5" w:rsidRDefault="004963F9" w:rsidP="00E023DC">
      <w:pPr>
        <w:pStyle w:val="ListParagraph"/>
        <w:numPr>
          <w:ilvl w:val="0"/>
          <w:numId w:val="10"/>
        </w:numPr>
      </w:pPr>
      <w:r>
        <w:t>Conclude</w:t>
      </w:r>
      <w:r w:rsidR="008D4E5D">
        <w:t xml:space="preserve"> on </w:t>
      </w:r>
      <w:r w:rsidR="00F560FF">
        <w:t>measurement uncertainties for general test equipment</w:t>
      </w:r>
      <w:r w:rsidR="004A216F">
        <w:t xml:space="preserve">, such as </w:t>
      </w:r>
      <w:r w:rsidR="00916EC5">
        <w:t xml:space="preserve">spectrum </w:t>
      </w:r>
      <w:r w:rsidR="001A70C3">
        <w:t>analysers</w:t>
      </w:r>
      <w:r w:rsidR="00916EC5">
        <w:t xml:space="preserve">, signal generators, vector network </w:t>
      </w:r>
      <w:r w:rsidR="001A70C3">
        <w:t>analysers</w:t>
      </w:r>
      <w:r w:rsidR="00916EC5">
        <w:t>, power meters</w:t>
      </w:r>
      <w:r w:rsidR="007E46AC">
        <w:t xml:space="preserve">, etc. </w:t>
      </w:r>
      <w:r w:rsidR="00B237D7">
        <w:t xml:space="preserve"> </w:t>
      </w:r>
      <w:r>
        <w:t>Also, other types of equipment</w:t>
      </w:r>
      <w:r w:rsidR="00270E70">
        <w:t xml:space="preserve"> may be of interest, such as </w:t>
      </w:r>
      <w:r w:rsidR="008866B7">
        <w:t xml:space="preserve">additional mixer stages or even new test methodologies. </w:t>
      </w:r>
      <w:r>
        <w:t>Here it is essential to get input from test equipment manufacturers.</w:t>
      </w:r>
      <w:r w:rsidR="00C70611">
        <w:br/>
      </w:r>
    </w:p>
    <w:p w14:paraId="4E134E7F" w14:textId="65FB497F" w:rsidR="00217588" w:rsidRDefault="00A939C2" w:rsidP="00E023DC">
      <w:pPr>
        <w:pStyle w:val="ListParagraph"/>
        <w:numPr>
          <w:ilvl w:val="0"/>
          <w:numId w:val="10"/>
        </w:numPr>
      </w:pPr>
      <w:r>
        <w:t xml:space="preserve">Evaluate </w:t>
      </w:r>
      <w:r w:rsidR="00C15A78">
        <w:t xml:space="preserve">measurement uncertainty for each combination of relevant test requirement and </w:t>
      </w:r>
      <w:r w:rsidR="00650776">
        <w:t xml:space="preserve">relevant test </w:t>
      </w:r>
      <w:r w:rsidR="004E345E">
        <w:t xml:space="preserve">methodologies seen relevant for the frequency range 52.6 to 71.0 GHz. </w:t>
      </w:r>
    </w:p>
    <w:p w14:paraId="502A016E" w14:textId="68884030" w:rsidR="00217588" w:rsidRDefault="007E46AC" w:rsidP="00E023DC">
      <w:pPr>
        <w:pStyle w:val="ListParagraph"/>
        <w:numPr>
          <w:ilvl w:val="1"/>
          <w:numId w:val="10"/>
        </w:numPr>
      </w:pPr>
      <w:r>
        <w:t xml:space="preserve">If needed </w:t>
      </w:r>
      <w:r w:rsidR="000A3412">
        <w:t>describe additional calibration stages</w:t>
      </w:r>
      <w:r w:rsidR="00FB2325">
        <w:t xml:space="preserve"> to keep the measu</w:t>
      </w:r>
      <w:r w:rsidR="007C7456">
        <w:t>re</w:t>
      </w:r>
      <w:r w:rsidR="00FB2325">
        <w:t xml:space="preserve">ment </w:t>
      </w:r>
      <w:r w:rsidR="007C7456">
        <w:t>uncertainty</w:t>
      </w:r>
      <w:r w:rsidR="00FB2325">
        <w:t xml:space="preserve"> reasonable. </w:t>
      </w:r>
    </w:p>
    <w:p w14:paraId="5E9B9AA8" w14:textId="66FAC55A" w:rsidR="00631FAD" w:rsidRDefault="007C7456" w:rsidP="00E023DC">
      <w:pPr>
        <w:pStyle w:val="ListParagraph"/>
        <w:numPr>
          <w:ilvl w:val="1"/>
          <w:numId w:val="10"/>
        </w:numPr>
      </w:pPr>
      <w:r>
        <w:t>Introduce</w:t>
      </w:r>
      <w:r w:rsidR="00FB2325">
        <w:t xml:space="preserve"> additional </w:t>
      </w:r>
      <w:r w:rsidR="00F83C82">
        <w:t xml:space="preserve">components such as </w:t>
      </w:r>
      <w:r w:rsidR="003C68E3">
        <w:t xml:space="preserve">amplifiers, </w:t>
      </w:r>
      <w:r w:rsidR="00F83C82">
        <w:t xml:space="preserve">mixer stages if required to minimize impact of high frequency RF </w:t>
      </w:r>
      <w:r w:rsidR="00E01B06">
        <w:t xml:space="preserve">aspects on measurement uncertainty. </w:t>
      </w:r>
      <w:r w:rsidR="00C70611">
        <w:br/>
      </w:r>
    </w:p>
    <w:p w14:paraId="27F12649" w14:textId="3D720368" w:rsidR="00E01B06" w:rsidRDefault="00E01B06" w:rsidP="00E023DC">
      <w:pPr>
        <w:pStyle w:val="ListParagraph"/>
        <w:numPr>
          <w:ilvl w:val="0"/>
          <w:numId w:val="10"/>
        </w:numPr>
      </w:pPr>
      <w:r>
        <w:t xml:space="preserve">Determine maximum test </w:t>
      </w:r>
      <w:r w:rsidR="007C7456">
        <w:t>uncertainty</w:t>
      </w:r>
      <w:r>
        <w:t xml:space="preserve"> for all </w:t>
      </w:r>
      <w:r w:rsidR="00C025DC">
        <w:t xml:space="preserve">requirement based on input that </w:t>
      </w:r>
      <w:r w:rsidR="005139BB">
        <w:t xml:space="preserve">preferrable </w:t>
      </w:r>
      <w:r w:rsidR="00C025DC">
        <w:t>allow multiple test methods to be used per requirement.</w:t>
      </w:r>
      <w:r w:rsidR="00C70611">
        <w:br/>
      </w:r>
    </w:p>
    <w:p w14:paraId="0444A3A0" w14:textId="0F4DCD19" w:rsidR="00C2728C" w:rsidRDefault="00C2728C" w:rsidP="00E023DC">
      <w:pPr>
        <w:pStyle w:val="ListParagraph"/>
        <w:numPr>
          <w:ilvl w:val="0"/>
          <w:numId w:val="10"/>
        </w:numPr>
      </w:pPr>
      <w:r>
        <w:t xml:space="preserve">Define </w:t>
      </w:r>
      <w:r w:rsidR="005139BB">
        <w:t xml:space="preserve">FR2-2 specific </w:t>
      </w:r>
      <w:r>
        <w:t xml:space="preserve">test models for </w:t>
      </w:r>
      <w:r w:rsidR="005605E2">
        <w:t>new carrier bandwidth</w:t>
      </w:r>
      <w:r w:rsidR="001A70C3">
        <w:t>s</w:t>
      </w:r>
      <w:r w:rsidR="005605E2">
        <w:t xml:space="preserve"> and sub-carrier spacing</w:t>
      </w:r>
      <w:r w:rsidR="001A70C3">
        <w:t>s</w:t>
      </w:r>
      <w:r w:rsidR="003A66CE">
        <w:t>.</w:t>
      </w:r>
      <w:r w:rsidR="003A66CE">
        <w:br/>
      </w:r>
    </w:p>
    <w:p w14:paraId="379BA048" w14:textId="7AF35E1C" w:rsidR="00C025DC" w:rsidRDefault="00DB19B0" w:rsidP="00E023DC">
      <w:pPr>
        <w:pStyle w:val="ListParagraph"/>
        <w:numPr>
          <w:ilvl w:val="0"/>
          <w:numId w:val="10"/>
        </w:numPr>
      </w:pPr>
      <w:r>
        <w:t xml:space="preserve">Update test procedures for specific </w:t>
      </w:r>
      <w:r w:rsidR="00C2728C">
        <w:t xml:space="preserve">requirements, such as blocking where measurement step size is </w:t>
      </w:r>
      <w:r w:rsidR="007C7456">
        <w:t>defined</w:t>
      </w:r>
      <w:r w:rsidR="00C2728C">
        <w:t>.</w:t>
      </w:r>
    </w:p>
    <w:p w14:paraId="2966CC89" w14:textId="219A4E31" w:rsidR="00C2728C" w:rsidRDefault="001D7F16" w:rsidP="005F1BD5">
      <w:r>
        <w:t xml:space="preserve">Another aspect to consider is a work split by splitting up the specification between companies to effectively </w:t>
      </w:r>
      <w:r w:rsidR="005310D3">
        <w:t xml:space="preserve">focus on </w:t>
      </w:r>
      <w:r w:rsidR="002E5B11">
        <w:t xml:space="preserve">specification </w:t>
      </w:r>
      <w:r w:rsidR="005310D3">
        <w:t xml:space="preserve">drafting </w:t>
      </w:r>
      <w:r w:rsidR="002E5B11">
        <w:t xml:space="preserve">of </w:t>
      </w:r>
      <w:r w:rsidR="005310D3">
        <w:t xml:space="preserve">draft CRs to TS 38.141-2 </w:t>
      </w:r>
      <w:r w:rsidR="002E5B11">
        <w:t xml:space="preserve">when the </w:t>
      </w:r>
      <w:r w:rsidR="00B06F40">
        <w:t xml:space="preserve">discussion is ready </w:t>
      </w:r>
      <w:r w:rsidR="005310D3">
        <w:t>and draft CRs to TR 3</w:t>
      </w:r>
      <w:r w:rsidR="009D0148">
        <w:t>7.</w:t>
      </w:r>
      <w:r w:rsidR="005310D3">
        <w:t>941</w:t>
      </w:r>
      <w:r w:rsidR="00B06F40">
        <w:t xml:space="preserve"> to capture technical background information related to the methodologies</w:t>
      </w:r>
    </w:p>
    <w:p w14:paraId="2B2FC5ED" w14:textId="77777777" w:rsidR="00FB2325" w:rsidRDefault="00FB2325" w:rsidP="00E023DC">
      <w:pPr>
        <w:pStyle w:val="ListParagraph"/>
      </w:pPr>
    </w:p>
    <w:p w14:paraId="6E20B94B" w14:textId="496D3BDF" w:rsidR="004D4E5D" w:rsidRDefault="004D4E5D" w:rsidP="00B32CA6">
      <w:pPr>
        <w:pStyle w:val="BodyText"/>
        <w:numPr>
          <w:ilvl w:val="1"/>
          <w:numId w:val="5"/>
        </w:numPr>
        <w:ind w:hanging="720"/>
        <w:rPr>
          <w:rFonts w:ascii="Arial" w:hAnsi="Arial" w:cs="Arial"/>
          <w:sz w:val="24"/>
          <w:szCs w:val="24"/>
        </w:rPr>
      </w:pPr>
      <w:r w:rsidRPr="00B32CA6">
        <w:rPr>
          <w:rFonts w:ascii="Arial" w:hAnsi="Arial" w:cs="Arial"/>
          <w:sz w:val="24"/>
          <w:szCs w:val="24"/>
        </w:rPr>
        <w:t xml:space="preserve">Frequency range for measurement of </w:t>
      </w:r>
      <w:r w:rsidR="00215989">
        <w:rPr>
          <w:rFonts w:ascii="Arial" w:hAnsi="Arial" w:cs="Arial"/>
          <w:sz w:val="24"/>
          <w:szCs w:val="24"/>
        </w:rPr>
        <w:t>out-of-band</w:t>
      </w:r>
      <w:r w:rsidR="00E567BF">
        <w:rPr>
          <w:rFonts w:ascii="Arial" w:hAnsi="Arial" w:cs="Arial"/>
          <w:sz w:val="24"/>
          <w:szCs w:val="24"/>
        </w:rPr>
        <w:t xml:space="preserve"> parameters</w:t>
      </w:r>
    </w:p>
    <w:p w14:paraId="5F2BA3FB" w14:textId="4062BE95" w:rsidR="00430555" w:rsidRDefault="005A638B" w:rsidP="00430555">
      <w:r>
        <w:t>ITU-R gives</w:t>
      </w:r>
      <w:r w:rsidR="002A3478">
        <w:t xml:space="preserve"> recommendation for measurement frequency range for spurious emission in SM.329 [</w:t>
      </w:r>
      <w:r w:rsidR="00B20949">
        <w:t>4</w:t>
      </w:r>
      <w:r w:rsidR="002A3478">
        <w:t>].</w:t>
      </w:r>
      <w:r w:rsidR="00682E7A">
        <w:t xml:space="preserve"> </w:t>
      </w:r>
      <w:r w:rsidR="000C6567">
        <w:t>The measurement frequency range</w:t>
      </w:r>
      <w:r w:rsidR="00F42E14">
        <w:t xml:space="preserve"> for spurious emissions</w:t>
      </w:r>
      <w:r w:rsidR="000C6567">
        <w:t xml:space="preserve"> is listed in Table 2</w:t>
      </w:r>
      <w:r w:rsidR="0085548E">
        <w:t>.</w:t>
      </w:r>
      <w:r w:rsidR="00222006">
        <w:t>2</w:t>
      </w:r>
      <w:r w:rsidR="000C6567">
        <w:t xml:space="preserve">-1. </w:t>
      </w:r>
      <w:r w:rsidR="00682E7A">
        <w:t>For systems operating within the frequency range 13 GHz to 150 GHz spurious emission shall be measured up to 2</w:t>
      </w:r>
      <w:r w:rsidR="00682E7A" w:rsidRPr="00B32CA6">
        <w:rPr>
          <w:vertAlign w:val="superscript"/>
        </w:rPr>
        <w:t>n</w:t>
      </w:r>
      <w:r w:rsidR="007B0FD9" w:rsidRPr="00B32CA6">
        <w:rPr>
          <w:vertAlign w:val="superscript"/>
        </w:rPr>
        <w:t>d</w:t>
      </w:r>
      <w:r w:rsidR="007B0FD9">
        <w:t xml:space="preserve"> </w:t>
      </w:r>
      <w:r w:rsidR="00682E7A">
        <w:t>harmonic.</w:t>
      </w:r>
      <w:r w:rsidR="007B0FD9">
        <w:t xml:space="preserve"> When the NR </w:t>
      </w:r>
      <w:r w:rsidR="009B6E72">
        <w:t xml:space="preserve">conformance </w:t>
      </w:r>
      <w:r w:rsidR="007B0FD9">
        <w:t>test specification was derived</w:t>
      </w:r>
      <w:r w:rsidR="009B6E72">
        <w:t xml:space="preserve"> for Release 15</w:t>
      </w:r>
      <w:r w:rsidR="006615C3">
        <w:t xml:space="preserve"> the upper test frequency was set to 60 GHz due to limited availability of test equipment above 60 GHz.</w:t>
      </w:r>
      <w:r w:rsidR="009B6E72">
        <w:t xml:space="preserve"> </w:t>
      </w:r>
      <w:r w:rsidR="00D419C2">
        <w:t xml:space="preserve">Since </w:t>
      </w:r>
      <w:r w:rsidR="00B34586">
        <w:t>Release 15</w:t>
      </w:r>
      <w:r w:rsidR="00D419C2">
        <w:t xml:space="preserve"> test equipment</w:t>
      </w:r>
      <w:r w:rsidR="00B34586">
        <w:t xml:space="preserve"> such as network </w:t>
      </w:r>
      <w:r w:rsidR="00BD7AE9">
        <w:t>analysers</w:t>
      </w:r>
      <w:r w:rsidR="00B34586">
        <w:t xml:space="preserve">, spectrum </w:t>
      </w:r>
      <w:r w:rsidR="00BD7AE9">
        <w:t>analysers</w:t>
      </w:r>
      <w:r w:rsidR="00B34586">
        <w:t xml:space="preserve"> and signal generators</w:t>
      </w:r>
      <w:r w:rsidR="00EF1041">
        <w:t>, etc.</w:t>
      </w:r>
      <w:r w:rsidR="00D419C2">
        <w:t xml:space="preserve"> has evolved</w:t>
      </w:r>
      <w:r w:rsidR="00F87A2F">
        <w:t>,</w:t>
      </w:r>
      <w:r w:rsidR="00D419C2">
        <w:t xml:space="preserve"> </w:t>
      </w:r>
      <w:r w:rsidR="00BD7AE9">
        <w:t>making RF measurements possible far above 100 GHz.</w:t>
      </w:r>
      <w:r w:rsidR="00EF1041">
        <w:t xml:space="preserve"> </w:t>
      </w:r>
    </w:p>
    <w:p w14:paraId="517D8025" w14:textId="4FEC99A9" w:rsidR="00430555" w:rsidRPr="003C0B2F" w:rsidRDefault="00430555" w:rsidP="00430555">
      <w:pPr>
        <w:keepNext/>
        <w:keepLines/>
        <w:spacing w:after="0"/>
        <w:jc w:val="center"/>
        <w:rPr>
          <w:rFonts w:ascii="Arial" w:eastAsia="SimSun" w:hAnsi="Arial"/>
          <w:b/>
        </w:rPr>
      </w:pPr>
      <w:r w:rsidRPr="003C0B2F">
        <w:rPr>
          <w:rFonts w:ascii="Arial" w:eastAsia="SimSun" w:hAnsi="Arial"/>
          <w:b/>
        </w:rPr>
        <w:t>Table 2</w:t>
      </w:r>
      <w:r w:rsidR="0085548E">
        <w:rPr>
          <w:rFonts w:ascii="Arial" w:eastAsia="SimSun" w:hAnsi="Arial"/>
          <w:b/>
        </w:rPr>
        <w:t>.</w:t>
      </w:r>
      <w:r w:rsidR="00222006">
        <w:rPr>
          <w:rFonts w:ascii="Arial" w:eastAsia="SimSun" w:hAnsi="Arial"/>
          <w:b/>
        </w:rPr>
        <w:t>2</w:t>
      </w:r>
      <w:r w:rsidRPr="003C0B2F">
        <w:rPr>
          <w:rFonts w:ascii="Arial" w:eastAsia="SimSun" w:hAnsi="Arial"/>
          <w:b/>
        </w:rPr>
        <w:t xml:space="preserve">-1: </w:t>
      </w:r>
      <w:r>
        <w:rPr>
          <w:rFonts w:ascii="Arial" w:eastAsia="SimSun" w:hAnsi="Arial"/>
          <w:b/>
        </w:rPr>
        <w:t>Frequency range for measurement of unwanted emissions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27"/>
        <w:gridCol w:w="1502"/>
        <w:gridCol w:w="1696"/>
      </w:tblGrid>
      <w:tr w:rsidR="00430555" w:rsidRPr="000C0827" w14:paraId="434A48A0" w14:textId="77777777" w:rsidTr="000144DA">
        <w:trPr>
          <w:tblHeader/>
          <w:jc w:val="center"/>
        </w:trPr>
        <w:tc>
          <w:tcPr>
            <w:tcW w:w="0" w:type="auto"/>
            <w:vMerge w:val="restart"/>
          </w:tcPr>
          <w:p w14:paraId="56A9E056" w14:textId="77777777" w:rsidR="00430555" w:rsidRDefault="00430555" w:rsidP="000144DA">
            <w:pPr>
              <w:keepNext/>
              <w:keepLines/>
              <w:spacing w:after="0"/>
              <w:jc w:val="center"/>
              <w:rPr>
                <w:rFonts w:ascii="Arial" w:hAnsi="Arial"/>
                <w:b/>
                <w:sz w:val="18"/>
              </w:rPr>
            </w:pPr>
            <w:r>
              <w:rPr>
                <w:rFonts w:ascii="Arial" w:hAnsi="Arial"/>
                <w:b/>
                <w:sz w:val="18"/>
              </w:rPr>
              <w:t xml:space="preserve">Fundamental </w:t>
            </w:r>
          </w:p>
          <w:p w14:paraId="4E10155D" w14:textId="77777777" w:rsidR="00430555" w:rsidRDefault="00430555" w:rsidP="000144DA">
            <w:pPr>
              <w:keepNext/>
              <w:keepLines/>
              <w:spacing w:after="0"/>
              <w:jc w:val="center"/>
              <w:rPr>
                <w:rFonts w:ascii="Arial" w:hAnsi="Arial"/>
                <w:b/>
                <w:sz w:val="18"/>
              </w:rPr>
            </w:pPr>
            <w:r>
              <w:rPr>
                <w:rFonts w:ascii="Arial" w:hAnsi="Arial"/>
                <w:b/>
                <w:sz w:val="18"/>
              </w:rPr>
              <w:t>frequency range</w:t>
            </w:r>
          </w:p>
        </w:tc>
        <w:tc>
          <w:tcPr>
            <w:tcW w:w="0" w:type="auto"/>
            <w:gridSpan w:val="2"/>
            <w:shd w:val="clear" w:color="auto" w:fill="auto"/>
          </w:tcPr>
          <w:p w14:paraId="5A106D9F" w14:textId="77777777" w:rsidR="00430555" w:rsidRDefault="00430555" w:rsidP="000144DA">
            <w:pPr>
              <w:keepNext/>
              <w:keepLines/>
              <w:spacing w:after="0"/>
              <w:jc w:val="center"/>
              <w:rPr>
                <w:rFonts w:ascii="Arial" w:hAnsi="Arial"/>
                <w:b/>
                <w:sz w:val="18"/>
              </w:rPr>
            </w:pPr>
            <w:r w:rsidRPr="001111B8">
              <w:rPr>
                <w:rFonts w:ascii="Arial" w:hAnsi="Arial"/>
                <w:b/>
                <w:sz w:val="18"/>
              </w:rPr>
              <w:t>Frequency range for measurements</w:t>
            </w:r>
          </w:p>
        </w:tc>
      </w:tr>
      <w:tr w:rsidR="00430555" w:rsidRPr="000C0827" w14:paraId="35969F63" w14:textId="77777777" w:rsidTr="000144DA">
        <w:trPr>
          <w:tblHeader/>
          <w:jc w:val="center"/>
        </w:trPr>
        <w:tc>
          <w:tcPr>
            <w:tcW w:w="0" w:type="auto"/>
            <w:vMerge/>
          </w:tcPr>
          <w:p w14:paraId="13D0F021" w14:textId="77777777" w:rsidR="00430555" w:rsidRDefault="00430555" w:rsidP="000144DA">
            <w:pPr>
              <w:keepNext/>
              <w:keepLines/>
              <w:spacing w:after="0"/>
              <w:jc w:val="center"/>
              <w:rPr>
                <w:rFonts w:ascii="Arial" w:hAnsi="Arial"/>
                <w:b/>
                <w:sz w:val="18"/>
              </w:rPr>
            </w:pPr>
          </w:p>
        </w:tc>
        <w:tc>
          <w:tcPr>
            <w:tcW w:w="0" w:type="auto"/>
            <w:shd w:val="clear" w:color="auto" w:fill="auto"/>
          </w:tcPr>
          <w:p w14:paraId="5198D8D6" w14:textId="77777777" w:rsidR="00430555" w:rsidRDefault="00430555" w:rsidP="000144DA">
            <w:pPr>
              <w:keepNext/>
              <w:keepLines/>
              <w:spacing w:after="0"/>
              <w:jc w:val="center"/>
              <w:rPr>
                <w:rFonts w:ascii="Arial" w:hAnsi="Arial"/>
                <w:b/>
                <w:sz w:val="18"/>
              </w:rPr>
            </w:pPr>
            <w:r>
              <w:rPr>
                <w:rFonts w:ascii="Arial" w:hAnsi="Arial"/>
                <w:b/>
                <w:sz w:val="18"/>
              </w:rPr>
              <w:t>Lower limit</w:t>
            </w:r>
          </w:p>
        </w:tc>
        <w:tc>
          <w:tcPr>
            <w:tcW w:w="0" w:type="auto"/>
          </w:tcPr>
          <w:p w14:paraId="6FC36214" w14:textId="77777777" w:rsidR="00430555" w:rsidRDefault="00430555" w:rsidP="000144DA">
            <w:pPr>
              <w:keepNext/>
              <w:keepLines/>
              <w:spacing w:after="0"/>
              <w:jc w:val="center"/>
              <w:rPr>
                <w:rFonts w:ascii="Arial" w:hAnsi="Arial"/>
                <w:b/>
                <w:sz w:val="18"/>
              </w:rPr>
            </w:pPr>
            <w:r>
              <w:rPr>
                <w:rFonts w:ascii="Arial" w:hAnsi="Arial"/>
                <w:b/>
                <w:sz w:val="18"/>
              </w:rPr>
              <w:t>Upper limit</w:t>
            </w:r>
          </w:p>
        </w:tc>
      </w:tr>
      <w:tr w:rsidR="00430555" w:rsidRPr="000C0827" w14:paraId="3547B80A" w14:textId="77777777" w:rsidTr="000144DA">
        <w:trPr>
          <w:jc w:val="center"/>
        </w:trPr>
        <w:tc>
          <w:tcPr>
            <w:tcW w:w="0" w:type="auto"/>
          </w:tcPr>
          <w:p w14:paraId="6E6D7832" w14:textId="77777777" w:rsidR="00430555" w:rsidRDefault="00430555" w:rsidP="000144DA">
            <w:pPr>
              <w:keepNext/>
              <w:keepLines/>
              <w:spacing w:after="0"/>
              <w:jc w:val="center"/>
              <w:rPr>
                <w:rFonts w:ascii="Arial" w:hAnsi="Arial"/>
                <w:sz w:val="18"/>
                <w:szCs w:val="18"/>
                <w:lang w:eastAsia="zh-CN"/>
              </w:rPr>
            </w:pPr>
            <w:r>
              <w:rPr>
                <w:rFonts w:ascii="Arial" w:hAnsi="Arial"/>
                <w:sz w:val="18"/>
                <w:szCs w:val="18"/>
                <w:lang w:eastAsia="zh-CN"/>
              </w:rPr>
              <w:t>9 kHz to 100 MHz</w:t>
            </w:r>
          </w:p>
        </w:tc>
        <w:tc>
          <w:tcPr>
            <w:tcW w:w="0" w:type="auto"/>
            <w:shd w:val="clear" w:color="auto" w:fill="auto"/>
          </w:tcPr>
          <w:p w14:paraId="78A91131" w14:textId="77777777" w:rsidR="00430555" w:rsidRPr="000C0827" w:rsidRDefault="00430555" w:rsidP="000144DA">
            <w:pPr>
              <w:keepNext/>
              <w:keepLines/>
              <w:spacing w:after="0"/>
              <w:jc w:val="center"/>
              <w:rPr>
                <w:rFonts w:ascii="Arial" w:hAnsi="Arial"/>
                <w:sz w:val="18"/>
                <w:szCs w:val="18"/>
                <w:lang w:eastAsia="zh-CN"/>
              </w:rPr>
            </w:pPr>
            <w:r>
              <w:rPr>
                <w:rFonts w:ascii="Arial" w:hAnsi="Arial"/>
                <w:sz w:val="18"/>
                <w:szCs w:val="18"/>
                <w:lang w:eastAsia="zh-CN"/>
              </w:rPr>
              <w:t>9 kHz</w:t>
            </w:r>
          </w:p>
        </w:tc>
        <w:tc>
          <w:tcPr>
            <w:tcW w:w="0" w:type="auto"/>
          </w:tcPr>
          <w:p w14:paraId="09058EE6" w14:textId="77777777" w:rsidR="00430555" w:rsidRDefault="00430555" w:rsidP="000144DA">
            <w:pPr>
              <w:keepNext/>
              <w:keepLines/>
              <w:spacing w:after="0"/>
              <w:jc w:val="center"/>
              <w:rPr>
                <w:rFonts w:ascii="Arial" w:hAnsi="Arial"/>
                <w:sz w:val="18"/>
                <w:szCs w:val="18"/>
                <w:lang w:eastAsia="zh-CN"/>
              </w:rPr>
            </w:pPr>
            <w:r>
              <w:rPr>
                <w:rFonts w:ascii="Arial" w:hAnsi="Arial"/>
                <w:sz w:val="18"/>
                <w:szCs w:val="18"/>
                <w:lang w:eastAsia="zh-CN"/>
              </w:rPr>
              <w:t>1 GHz</w:t>
            </w:r>
          </w:p>
        </w:tc>
      </w:tr>
      <w:tr w:rsidR="00430555" w:rsidRPr="000C0827" w14:paraId="482E29F3" w14:textId="77777777" w:rsidTr="000144DA">
        <w:trPr>
          <w:jc w:val="center"/>
        </w:trPr>
        <w:tc>
          <w:tcPr>
            <w:tcW w:w="0" w:type="auto"/>
          </w:tcPr>
          <w:p w14:paraId="1B6C311A"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100 MHz to 300 MHz</w:t>
            </w:r>
          </w:p>
        </w:tc>
        <w:tc>
          <w:tcPr>
            <w:tcW w:w="0" w:type="auto"/>
            <w:shd w:val="clear" w:color="auto" w:fill="auto"/>
          </w:tcPr>
          <w:p w14:paraId="20A46147" w14:textId="77777777" w:rsidR="00430555" w:rsidRPr="000C0827" w:rsidRDefault="00430555" w:rsidP="000144DA">
            <w:pPr>
              <w:keepNext/>
              <w:keepLines/>
              <w:spacing w:after="0"/>
              <w:jc w:val="center"/>
              <w:rPr>
                <w:rFonts w:ascii="Arial" w:hAnsi="Arial"/>
                <w:sz w:val="18"/>
                <w:lang w:eastAsia="x-none"/>
              </w:rPr>
            </w:pPr>
            <w:r>
              <w:rPr>
                <w:rFonts w:ascii="Arial" w:hAnsi="Arial"/>
                <w:sz w:val="18"/>
                <w:lang w:eastAsia="x-none"/>
              </w:rPr>
              <w:t>9 kHz</w:t>
            </w:r>
          </w:p>
        </w:tc>
        <w:tc>
          <w:tcPr>
            <w:tcW w:w="0" w:type="auto"/>
          </w:tcPr>
          <w:p w14:paraId="5D34A86C"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10</w:t>
            </w:r>
            <w:r w:rsidRPr="00AE6ECA">
              <w:rPr>
                <w:rFonts w:ascii="Arial" w:hAnsi="Arial"/>
                <w:sz w:val="18"/>
                <w:vertAlign w:val="superscript"/>
                <w:lang w:eastAsia="x-none"/>
              </w:rPr>
              <w:t>th</w:t>
            </w:r>
            <w:r>
              <w:rPr>
                <w:rFonts w:ascii="Arial" w:hAnsi="Arial"/>
                <w:sz w:val="18"/>
                <w:lang w:eastAsia="x-none"/>
              </w:rPr>
              <w:t xml:space="preserve"> harmonic</w:t>
            </w:r>
          </w:p>
        </w:tc>
      </w:tr>
      <w:tr w:rsidR="00430555" w:rsidRPr="000C0827" w14:paraId="234632B8" w14:textId="77777777" w:rsidTr="000144DA">
        <w:trPr>
          <w:jc w:val="center"/>
        </w:trPr>
        <w:tc>
          <w:tcPr>
            <w:tcW w:w="0" w:type="auto"/>
          </w:tcPr>
          <w:p w14:paraId="2E0C2CA4"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300 MHz to 600 MHz</w:t>
            </w:r>
          </w:p>
        </w:tc>
        <w:tc>
          <w:tcPr>
            <w:tcW w:w="0" w:type="auto"/>
            <w:shd w:val="clear" w:color="auto" w:fill="auto"/>
          </w:tcPr>
          <w:p w14:paraId="24194F7E"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30 MHz</w:t>
            </w:r>
          </w:p>
        </w:tc>
        <w:tc>
          <w:tcPr>
            <w:tcW w:w="0" w:type="auto"/>
          </w:tcPr>
          <w:p w14:paraId="7A0B6C49"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3 GHz</w:t>
            </w:r>
          </w:p>
        </w:tc>
      </w:tr>
      <w:tr w:rsidR="00430555" w:rsidRPr="000C0827" w14:paraId="09CCDE76" w14:textId="77777777" w:rsidTr="000144DA">
        <w:trPr>
          <w:jc w:val="center"/>
        </w:trPr>
        <w:tc>
          <w:tcPr>
            <w:tcW w:w="0" w:type="auto"/>
          </w:tcPr>
          <w:p w14:paraId="57147C9B"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600 MHz to 5.2 GHz</w:t>
            </w:r>
          </w:p>
        </w:tc>
        <w:tc>
          <w:tcPr>
            <w:tcW w:w="0" w:type="auto"/>
            <w:shd w:val="clear" w:color="auto" w:fill="auto"/>
          </w:tcPr>
          <w:p w14:paraId="47FD3640"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30 MHz</w:t>
            </w:r>
          </w:p>
        </w:tc>
        <w:tc>
          <w:tcPr>
            <w:tcW w:w="0" w:type="auto"/>
          </w:tcPr>
          <w:p w14:paraId="58171D53"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5</w:t>
            </w:r>
            <w:r w:rsidRPr="00AE6ECA">
              <w:rPr>
                <w:rFonts w:ascii="Arial" w:hAnsi="Arial"/>
                <w:sz w:val="18"/>
                <w:vertAlign w:val="superscript"/>
                <w:lang w:eastAsia="x-none"/>
              </w:rPr>
              <w:t>th</w:t>
            </w:r>
            <w:r>
              <w:rPr>
                <w:rFonts w:ascii="Arial" w:hAnsi="Arial"/>
                <w:sz w:val="18"/>
                <w:lang w:eastAsia="x-none"/>
              </w:rPr>
              <w:t xml:space="preserve"> harmonic</w:t>
            </w:r>
          </w:p>
        </w:tc>
      </w:tr>
      <w:tr w:rsidR="00430555" w:rsidRPr="000C0827" w14:paraId="2E517986" w14:textId="77777777" w:rsidTr="000144DA">
        <w:trPr>
          <w:jc w:val="center"/>
        </w:trPr>
        <w:tc>
          <w:tcPr>
            <w:tcW w:w="0" w:type="auto"/>
          </w:tcPr>
          <w:p w14:paraId="137EF829"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5.2 GHz to 13 GHz</w:t>
            </w:r>
          </w:p>
        </w:tc>
        <w:tc>
          <w:tcPr>
            <w:tcW w:w="0" w:type="auto"/>
            <w:shd w:val="clear" w:color="auto" w:fill="auto"/>
          </w:tcPr>
          <w:p w14:paraId="09030594"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30 MHz</w:t>
            </w:r>
          </w:p>
        </w:tc>
        <w:tc>
          <w:tcPr>
            <w:tcW w:w="0" w:type="auto"/>
          </w:tcPr>
          <w:p w14:paraId="53F9B995"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26 GHz</w:t>
            </w:r>
          </w:p>
        </w:tc>
      </w:tr>
      <w:tr w:rsidR="00430555" w:rsidRPr="000C0827" w14:paraId="15B51D3D" w14:textId="77777777" w:rsidTr="000144DA">
        <w:trPr>
          <w:jc w:val="center"/>
        </w:trPr>
        <w:tc>
          <w:tcPr>
            <w:tcW w:w="0" w:type="auto"/>
          </w:tcPr>
          <w:p w14:paraId="06AFCED8"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13 GHz to 150 GHz</w:t>
            </w:r>
          </w:p>
        </w:tc>
        <w:tc>
          <w:tcPr>
            <w:tcW w:w="0" w:type="auto"/>
            <w:shd w:val="clear" w:color="auto" w:fill="auto"/>
          </w:tcPr>
          <w:p w14:paraId="219EDAAF"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30 MHz</w:t>
            </w:r>
          </w:p>
        </w:tc>
        <w:tc>
          <w:tcPr>
            <w:tcW w:w="0" w:type="auto"/>
          </w:tcPr>
          <w:p w14:paraId="66383779"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2</w:t>
            </w:r>
            <w:r w:rsidRPr="00AE6ECA">
              <w:rPr>
                <w:rFonts w:ascii="Arial" w:hAnsi="Arial"/>
                <w:sz w:val="18"/>
                <w:vertAlign w:val="superscript"/>
                <w:lang w:eastAsia="x-none"/>
              </w:rPr>
              <w:t>nd</w:t>
            </w:r>
            <w:r>
              <w:rPr>
                <w:rFonts w:ascii="Arial" w:hAnsi="Arial"/>
                <w:sz w:val="18"/>
                <w:lang w:eastAsia="x-none"/>
              </w:rPr>
              <w:t xml:space="preserve"> harmonic</w:t>
            </w:r>
          </w:p>
        </w:tc>
      </w:tr>
      <w:tr w:rsidR="00430555" w:rsidRPr="000C0827" w14:paraId="502D738A" w14:textId="77777777" w:rsidTr="000144DA">
        <w:trPr>
          <w:jc w:val="center"/>
        </w:trPr>
        <w:tc>
          <w:tcPr>
            <w:tcW w:w="0" w:type="auto"/>
          </w:tcPr>
          <w:p w14:paraId="602F5F6F"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150 GHz to 300 GHz</w:t>
            </w:r>
          </w:p>
        </w:tc>
        <w:tc>
          <w:tcPr>
            <w:tcW w:w="0" w:type="auto"/>
            <w:shd w:val="clear" w:color="auto" w:fill="auto"/>
          </w:tcPr>
          <w:p w14:paraId="146D20F5"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30 MHz</w:t>
            </w:r>
          </w:p>
        </w:tc>
        <w:tc>
          <w:tcPr>
            <w:tcW w:w="0" w:type="auto"/>
          </w:tcPr>
          <w:p w14:paraId="3996259B" w14:textId="77777777" w:rsidR="00430555" w:rsidRDefault="00430555" w:rsidP="000144DA">
            <w:pPr>
              <w:keepNext/>
              <w:keepLines/>
              <w:spacing w:after="0"/>
              <w:jc w:val="center"/>
              <w:rPr>
                <w:rFonts w:ascii="Arial" w:hAnsi="Arial"/>
                <w:sz w:val="18"/>
                <w:lang w:eastAsia="x-none"/>
              </w:rPr>
            </w:pPr>
            <w:r>
              <w:rPr>
                <w:rFonts w:ascii="Arial" w:hAnsi="Arial"/>
                <w:sz w:val="18"/>
                <w:lang w:eastAsia="x-none"/>
              </w:rPr>
              <w:t>300 GHz</w:t>
            </w:r>
          </w:p>
        </w:tc>
      </w:tr>
    </w:tbl>
    <w:p w14:paraId="7AB652DD" w14:textId="77777777" w:rsidR="00430555" w:rsidRDefault="00430555" w:rsidP="00430555"/>
    <w:p w14:paraId="3F95F167" w14:textId="429A313F" w:rsidR="00430555" w:rsidRDefault="00430555" w:rsidP="00430555">
      <w:r>
        <w:lastRenderedPageBreak/>
        <w:t>The test should include the entire harmonic band and not be truncated at the precise upper frequency limit stated.</w:t>
      </w:r>
      <w:r w:rsidR="00640D99">
        <w:t xml:space="preserve"> Meaning that the upper </w:t>
      </w:r>
      <w:r w:rsidR="001D0A29">
        <w:t xml:space="preserve">frequency test </w:t>
      </w:r>
      <w:r w:rsidR="00640D99">
        <w:t xml:space="preserve">limit should be set to </w:t>
      </w:r>
      <w:r w:rsidR="001D0A29">
        <w:t>capture</w:t>
      </w:r>
      <w:r w:rsidR="00640D99">
        <w:t xml:space="preserve"> the complete </w:t>
      </w:r>
      <w:r w:rsidR="001D0A29">
        <w:t xml:space="preserve">harmonic response which is also dependent on the carrier bandwidth. </w:t>
      </w:r>
      <w:r w:rsidR="00640D99" w:rsidDel="00640D99">
        <w:t xml:space="preserve"> </w:t>
      </w:r>
    </w:p>
    <w:p w14:paraId="7B68E9EA" w14:textId="33C92F33" w:rsidR="00B5275A" w:rsidRPr="005F1BD5" w:rsidRDefault="00307077" w:rsidP="00430555">
      <w:r>
        <w:t xml:space="preserve">For FR2-2 (52.6 to 71.0 GHz) </w:t>
      </w:r>
      <w:r w:rsidR="00B10F29">
        <w:t xml:space="preserve">the recommendation in SM.329 would require the spurious emission to be tested within </w:t>
      </w:r>
      <w:r w:rsidR="00B10F29" w:rsidRPr="005F1BD5">
        <w:t xml:space="preserve">the frequency range 30 MHz to </w:t>
      </w:r>
      <w:r w:rsidR="004529C9" w:rsidRPr="005F1BD5">
        <w:t xml:space="preserve">142 GHz. </w:t>
      </w:r>
      <w:r w:rsidR="00CF70E7">
        <w:t xml:space="preserve">However, the </w:t>
      </w:r>
      <w:r w:rsidR="00A532CD">
        <w:t xml:space="preserve">test setup complexity and test scope </w:t>
      </w:r>
      <w:r w:rsidR="001D3BB6">
        <w:t>need</w:t>
      </w:r>
      <w:r w:rsidR="00A532CD">
        <w:t xml:space="preserve"> </w:t>
      </w:r>
      <w:r w:rsidR="001D3BB6">
        <w:t>careful</w:t>
      </w:r>
      <w:r w:rsidR="00A532CD">
        <w:t xml:space="preserve"> considerations before a decision on the upper frequency limit can be made.</w:t>
      </w:r>
      <w:r w:rsidR="001D3BB6">
        <w:t xml:space="preserve"> Eventually, </w:t>
      </w:r>
      <w:r w:rsidR="00C633A2">
        <w:t>R</w:t>
      </w:r>
      <w:r w:rsidR="001D3BB6">
        <w:t xml:space="preserve">AN4 can decide to set the upper test limit below the ITU-R recommendation </w:t>
      </w:r>
      <w:r w:rsidR="006F5860">
        <w:t xml:space="preserve">in </w:t>
      </w:r>
      <w:r w:rsidR="000B2F0E">
        <w:t>the same way as for FR2-1</w:t>
      </w:r>
      <w:r w:rsidR="00CD77FC">
        <w:t xml:space="preserve"> if the test complex</w:t>
      </w:r>
      <w:r w:rsidR="00EE4EB9">
        <w:t xml:space="preserve">ity and </w:t>
      </w:r>
      <w:r w:rsidR="00197D74">
        <w:t>test equipment availability</w:t>
      </w:r>
      <w:r w:rsidR="00A07CCB">
        <w:t xml:space="preserve"> makes it impossible to set upper test limit to 2</w:t>
      </w:r>
      <w:r w:rsidR="00A07CCB" w:rsidRPr="00AE3416">
        <w:rPr>
          <w:vertAlign w:val="superscript"/>
        </w:rPr>
        <w:t>nd</w:t>
      </w:r>
      <w:r w:rsidR="00A07CCB">
        <w:t xml:space="preserve"> harmonic. </w:t>
      </w:r>
    </w:p>
    <w:p w14:paraId="24A6344B" w14:textId="37B66985" w:rsidR="004918FB" w:rsidRDefault="00222006" w:rsidP="00430555">
      <w:r w:rsidRPr="005F1BD5">
        <w:t xml:space="preserve">The SM.329 gives </w:t>
      </w:r>
      <w:r w:rsidR="004918FB" w:rsidRPr="005F1BD5">
        <w:t>recommendations</w:t>
      </w:r>
      <w:r w:rsidRPr="005F1BD5">
        <w:t xml:space="preserve"> of </w:t>
      </w:r>
      <w:r w:rsidR="004918FB" w:rsidRPr="005F1BD5">
        <w:t>lower and upper limit for unwanted emission, but for receiver blocking there is no guidance available.</w:t>
      </w:r>
      <w:r w:rsidR="0089142C">
        <w:t xml:space="preserve"> For receiver output band blocking the capability of</w:t>
      </w:r>
      <w:r w:rsidR="00B9389C">
        <w:t xml:space="preserve"> signal generators and power amplifiers</w:t>
      </w:r>
      <w:r w:rsidR="0089142C">
        <w:t xml:space="preserve"> generating power</w:t>
      </w:r>
      <w:r w:rsidR="00B9389C">
        <w:t xml:space="preserve"> needs to be evaluated before the upper limit for receiver blocking can be determined. </w:t>
      </w:r>
    </w:p>
    <w:p w14:paraId="6F9BD9B9" w14:textId="4824988F" w:rsidR="006466E9" w:rsidRPr="005F1BD5" w:rsidRDefault="006466E9" w:rsidP="00430555">
      <w:r>
        <w:t>Currently</w:t>
      </w:r>
      <w:r w:rsidR="004E6066">
        <w:t xml:space="preserve"> for FR2 the lower measurement frequency </w:t>
      </w:r>
      <w:r w:rsidR="009A4A82">
        <w:t xml:space="preserve">limit </w:t>
      </w:r>
      <w:r w:rsidR="004E6066">
        <w:t xml:space="preserve">is set to 30 </w:t>
      </w:r>
      <w:proofErr w:type="spellStart"/>
      <w:r w:rsidR="004E6066">
        <w:t>MHz.</w:t>
      </w:r>
      <w:proofErr w:type="spellEnd"/>
      <w:r w:rsidR="004E6066">
        <w:t xml:space="preserve"> </w:t>
      </w:r>
      <w:r w:rsidR="009A4A82">
        <w:t xml:space="preserve">For test object intended for operation within </w:t>
      </w:r>
      <w:r w:rsidR="000532D0">
        <w:t xml:space="preserve">52.6 to 71.0 GHz it would be </w:t>
      </w:r>
      <w:r w:rsidR="00BC2862">
        <w:t>reasonable</w:t>
      </w:r>
      <w:r w:rsidR="000532D0">
        <w:t xml:space="preserve"> that the physical size is less than for FR2-1</w:t>
      </w:r>
      <w:r w:rsidR="00BF1F96">
        <w:t xml:space="preserve"> which would mean that </w:t>
      </w:r>
      <w:r w:rsidR="00B34C3C">
        <w:t xml:space="preserve">they would work as poor </w:t>
      </w:r>
      <w:r w:rsidR="00AE3416">
        <w:t>radiators</w:t>
      </w:r>
      <w:r w:rsidR="00B34C3C">
        <w:t xml:space="preserve"> at </w:t>
      </w:r>
      <w:r w:rsidR="00AE3416">
        <w:t>very</w:t>
      </w:r>
      <w:r w:rsidR="00B34C3C">
        <w:t xml:space="preserve"> low frequencies. This would </w:t>
      </w:r>
      <w:proofErr w:type="gramStart"/>
      <w:r w:rsidR="00B34C3C">
        <w:t>open up</w:t>
      </w:r>
      <w:proofErr w:type="gramEnd"/>
      <w:r w:rsidR="00B34C3C">
        <w:t xml:space="preserve"> the question if the lower limit can be increased above 30 </w:t>
      </w:r>
      <w:r w:rsidR="00034862">
        <w:t xml:space="preserve">MHz </w:t>
      </w:r>
      <w:r w:rsidR="00B34C3C">
        <w:t xml:space="preserve">for FR2-2. </w:t>
      </w:r>
    </w:p>
    <w:p w14:paraId="4BBA58ED" w14:textId="4F269AC3" w:rsidR="002A2917" w:rsidRPr="005F1BD5" w:rsidRDefault="002A2917" w:rsidP="00430555">
      <w:r w:rsidRPr="005F1BD5">
        <w:rPr>
          <w:b/>
          <w:bCs/>
          <w:u w:val="single"/>
        </w:rPr>
        <w:t xml:space="preserve">Proposal </w:t>
      </w:r>
      <w:r w:rsidR="00336BB9">
        <w:rPr>
          <w:b/>
          <w:bCs/>
          <w:u w:val="single"/>
        </w:rPr>
        <w:t>2</w:t>
      </w:r>
      <w:r w:rsidRPr="005F1BD5">
        <w:rPr>
          <w:b/>
          <w:bCs/>
          <w:u w:val="single"/>
        </w:rPr>
        <w:t>:</w:t>
      </w:r>
      <w:r w:rsidRPr="005F1BD5">
        <w:t xml:space="preserve"> </w:t>
      </w:r>
      <w:r w:rsidR="00AE3416">
        <w:t xml:space="preserve">Study the feasibility to increase the lower measurement frequency limit above 30 </w:t>
      </w:r>
      <w:proofErr w:type="spellStart"/>
      <w:r w:rsidR="00AE3416">
        <w:t>MHz.</w:t>
      </w:r>
      <w:proofErr w:type="spellEnd"/>
      <w:r w:rsidR="00AE3416">
        <w:t xml:space="preserve"> </w:t>
      </w:r>
    </w:p>
    <w:p w14:paraId="4D09F92C" w14:textId="55BF337E" w:rsidR="00FB5F5D" w:rsidRPr="005F1BD5" w:rsidRDefault="00FB5F5D" w:rsidP="004918FB">
      <w:r w:rsidRPr="005F1BD5">
        <w:rPr>
          <w:b/>
          <w:bCs/>
          <w:u w:val="single"/>
        </w:rPr>
        <w:t xml:space="preserve">Proposal </w:t>
      </w:r>
      <w:r w:rsidR="00336BB9">
        <w:rPr>
          <w:b/>
          <w:bCs/>
          <w:u w:val="single"/>
        </w:rPr>
        <w:t>3</w:t>
      </w:r>
      <w:r w:rsidRPr="005F1BD5">
        <w:rPr>
          <w:b/>
          <w:bCs/>
          <w:u w:val="single"/>
        </w:rPr>
        <w:t>:</w:t>
      </w:r>
      <w:r w:rsidRPr="005F1BD5">
        <w:t xml:space="preserve"> </w:t>
      </w:r>
      <w:r w:rsidR="002347A5">
        <w:t xml:space="preserve">Study capabilities of </w:t>
      </w:r>
      <w:r w:rsidR="00CE5A41">
        <w:t xml:space="preserve">test equipment with and without </w:t>
      </w:r>
      <w:r w:rsidR="002347A5">
        <w:t>mixer solutions to be able to measure spurious emissions close to 2</w:t>
      </w:r>
      <w:r w:rsidR="002347A5" w:rsidRPr="00AE3416">
        <w:rPr>
          <w:vertAlign w:val="superscript"/>
        </w:rPr>
        <w:t>nd</w:t>
      </w:r>
      <w:r w:rsidR="002347A5">
        <w:t xml:space="preserve"> harmonic. </w:t>
      </w:r>
      <w:r w:rsidR="00B563A8" w:rsidRPr="005F1BD5">
        <w:t xml:space="preserve"> </w:t>
      </w:r>
    </w:p>
    <w:p w14:paraId="2320C41E" w14:textId="1F66CB2F" w:rsidR="004517EA" w:rsidRDefault="00B563A8" w:rsidP="00B32CA6">
      <w:r w:rsidRPr="005F1BD5">
        <w:rPr>
          <w:b/>
          <w:bCs/>
          <w:u w:val="single"/>
        </w:rPr>
        <w:t xml:space="preserve">Proposal </w:t>
      </w:r>
      <w:r w:rsidR="00336BB9">
        <w:rPr>
          <w:b/>
          <w:bCs/>
          <w:u w:val="single"/>
        </w:rPr>
        <w:t>4</w:t>
      </w:r>
      <w:r w:rsidRPr="005F1BD5">
        <w:rPr>
          <w:b/>
          <w:bCs/>
          <w:u w:val="single"/>
        </w:rPr>
        <w:t>:</w:t>
      </w:r>
      <w:r w:rsidRPr="005F1BD5">
        <w:t xml:space="preserve"> </w:t>
      </w:r>
      <w:r w:rsidR="002347A5">
        <w:t>Study</w:t>
      </w:r>
      <w:r w:rsidR="00F54DC5">
        <w:t xml:space="preserve"> the capability to generate interferer signal power for out-of-band blocking requirement before setting the upper </w:t>
      </w:r>
      <w:r w:rsidR="000457FA">
        <w:t xml:space="preserve">measurement frequency </w:t>
      </w:r>
      <w:r w:rsidR="00F54DC5">
        <w:t xml:space="preserve">limit. </w:t>
      </w:r>
    </w:p>
    <w:p w14:paraId="6EE940EB" w14:textId="48BBF89F" w:rsidR="005F1BD5" w:rsidRDefault="00F54DC5" w:rsidP="00B32CA6">
      <w:r>
        <w:t xml:space="preserve">Also, for spurious emission the </w:t>
      </w:r>
      <w:r w:rsidR="00B07FFE">
        <w:t xml:space="preserve">wanted signal Power Spectral Density (PSD) will be lower </w:t>
      </w:r>
      <w:r w:rsidR="006179CC">
        <w:t xml:space="preserve">than general spurious emission requirements </w:t>
      </w:r>
      <w:r w:rsidR="00B07FFE">
        <w:t xml:space="preserve">for large </w:t>
      </w:r>
      <w:r w:rsidR="006179CC">
        <w:t>carrier</w:t>
      </w:r>
      <w:r w:rsidR="00B07FFE">
        <w:t xml:space="preserve"> bandwidth</w:t>
      </w:r>
      <w:r w:rsidR="006179CC">
        <w:t xml:space="preserve"> configurations. This would allow for discussion to reduce the test scope for some carrier configurations, since </w:t>
      </w:r>
      <w:r w:rsidR="006C2142">
        <w:t xml:space="preserve">spurious emission requirements will be guaranteed by the design. </w:t>
      </w:r>
    </w:p>
    <w:p w14:paraId="57C6F9A9" w14:textId="77777777" w:rsidR="005F1BD5" w:rsidRDefault="005F1BD5" w:rsidP="00B32CA6"/>
    <w:p w14:paraId="1672E230" w14:textId="1E892BC3" w:rsidR="004517EA" w:rsidRPr="00B32CA6" w:rsidRDefault="008F503E" w:rsidP="00B32CA6">
      <w:pPr>
        <w:pStyle w:val="BodyText"/>
        <w:numPr>
          <w:ilvl w:val="1"/>
          <w:numId w:val="5"/>
        </w:numPr>
        <w:ind w:hanging="720"/>
        <w:rPr>
          <w:rFonts w:ascii="Arial" w:hAnsi="Arial" w:cs="Arial"/>
          <w:sz w:val="24"/>
          <w:szCs w:val="24"/>
        </w:rPr>
      </w:pPr>
      <w:r w:rsidRPr="00B32CA6">
        <w:rPr>
          <w:rFonts w:ascii="Arial" w:hAnsi="Arial" w:cs="Arial"/>
          <w:sz w:val="24"/>
          <w:szCs w:val="24"/>
        </w:rPr>
        <w:t xml:space="preserve">Test object </w:t>
      </w:r>
      <w:r w:rsidR="00040CCA">
        <w:rPr>
          <w:rFonts w:ascii="Arial" w:hAnsi="Arial" w:cs="Arial"/>
          <w:sz w:val="24"/>
          <w:szCs w:val="24"/>
        </w:rPr>
        <w:t xml:space="preserve">size </w:t>
      </w:r>
      <w:r w:rsidRPr="00B32CA6">
        <w:rPr>
          <w:rFonts w:ascii="Arial" w:hAnsi="Arial" w:cs="Arial"/>
          <w:sz w:val="24"/>
          <w:szCs w:val="24"/>
        </w:rPr>
        <w:t>consideration</w:t>
      </w:r>
    </w:p>
    <w:p w14:paraId="3C1494B9" w14:textId="707937CD" w:rsidR="0018496D" w:rsidRDefault="0018496D" w:rsidP="0018496D">
      <w:r>
        <w:t>Based on NR technical background information in TR 38.803 [</w:t>
      </w:r>
      <w:r w:rsidR="00F1093B">
        <w:t>5</w:t>
      </w:r>
      <w:r>
        <w:t xml:space="preserve">], technical background information </w:t>
      </w:r>
      <w:r w:rsidR="006A06D9">
        <w:t>specifically relevant</w:t>
      </w:r>
      <w:r>
        <w:t xml:space="preserve"> for 52</w:t>
      </w:r>
      <w:r w:rsidR="00F45DB2">
        <w:t>.6</w:t>
      </w:r>
      <w:r>
        <w:t xml:space="preserve"> to 71</w:t>
      </w:r>
      <w:r w:rsidR="00F45DB2">
        <w:t>.0</w:t>
      </w:r>
      <w:r>
        <w:t xml:space="preserve"> GHz in TR 38.808 [</w:t>
      </w:r>
      <w:r w:rsidR="00F1093B">
        <w:t>6</w:t>
      </w:r>
      <w:r>
        <w:t xml:space="preserve">] and parameters used for co-existence simulation campaign, parameter sets for different </w:t>
      </w:r>
      <w:r w:rsidR="00984821">
        <w:t xml:space="preserve">base station array sizes intended for different </w:t>
      </w:r>
      <w:r>
        <w:t>deployment scenarios (urban, dense urban, and indoor) have been created in Table 2.</w:t>
      </w:r>
      <w:r w:rsidR="00AF0DDD">
        <w:t>3</w:t>
      </w:r>
      <w:r>
        <w:t xml:space="preserve">-1. </w:t>
      </w:r>
    </w:p>
    <w:p w14:paraId="7C9A55EB" w14:textId="755EB0AD" w:rsidR="0018496D" w:rsidRPr="00122758" w:rsidRDefault="0018496D" w:rsidP="0018496D">
      <w:pPr>
        <w:keepNext/>
        <w:keepLines/>
        <w:spacing w:after="0"/>
        <w:jc w:val="center"/>
        <w:rPr>
          <w:rFonts w:ascii="Arial" w:hAnsi="Arial"/>
          <w:b/>
        </w:rPr>
      </w:pPr>
      <w:r w:rsidRPr="00122758">
        <w:rPr>
          <w:rFonts w:ascii="Arial" w:hAnsi="Arial"/>
          <w:b/>
        </w:rPr>
        <w:t xml:space="preserve">Table </w:t>
      </w:r>
      <w:r>
        <w:rPr>
          <w:rFonts w:ascii="Arial" w:hAnsi="Arial"/>
          <w:b/>
        </w:rPr>
        <w:t>2.</w:t>
      </w:r>
      <w:r w:rsidR="00AF0DDD">
        <w:rPr>
          <w:rFonts w:ascii="Arial" w:hAnsi="Arial"/>
          <w:b/>
        </w:rPr>
        <w:t>3</w:t>
      </w:r>
      <w:r>
        <w:rPr>
          <w:rFonts w:ascii="Arial" w:hAnsi="Arial"/>
          <w:b/>
        </w:rPr>
        <w:t>-1</w:t>
      </w:r>
      <w:r w:rsidRPr="00122758">
        <w:rPr>
          <w:rFonts w:ascii="Arial" w:hAnsi="Arial"/>
          <w:b/>
        </w:rPr>
        <w:t xml:space="preserve">: </w:t>
      </w:r>
      <w:r w:rsidR="004B235E">
        <w:rPr>
          <w:rFonts w:ascii="Arial" w:hAnsi="Arial"/>
          <w:b/>
        </w:rPr>
        <w:t xml:space="preserve">Array parameters for different BS </w:t>
      </w:r>
      <w:r w:rsidR="00F36821">
        <w:rPr>
          <w:rFonts w:ascii="Arial" w:hAnsi="Arial"/>
          <w:b/>
        </w:rPr>
        <w:t>array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08"/>
        <w:gridCol w:w="1017"/>
        <w:gridCol w:w="486"/>
        <w:gridCol w:w="486"/>
        <w:gridCol w:w="486"/>
        <w:gridCol w:w="486"/>
      </w:tblGrid>
      <w:tr w:rsidR="005D6A50" w:rsidRPr="0068725F" w14:paraId="5747BD57" w14:textId="77777777" w:rsidTr="000144DA">
        <w:trPr>
          <w:jc w:val="center"/>
        </w:trPr>
        <w:tc>
          <w:tcPr>
            <w:tcW w:w="0" w:type="auto"/>
          </w:tcPr>
          <w:p w14:paraId="691E6583" w14:textId="5C5A58FC" w:rsidR="005D6A50" w:rsidRPr="00254E63" w:rsidRDefault="00966C0C"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iCs/>
                <w:sz w:val="18"/>
                <w:szCs w:val="18"/>
                <w:lang w:val="en-US" w:eastAsia="zh-CN"/>
              </w:rPr>
            </w:pPr>
            <w:r>
              <w:rPr>
                <w:rFonts w:ascii="Arial" w:eastAsia="Ericsson Hilda" w:hAnsi="Arial" w:cs="Arial"/>
                <w:b/>
                <w:bCs/>
                <w:iCs/>
                <w:sz w:val="18"/>
                <w:szCs w:val="18"/>
                <w:lang w:val="en-US" w:eastAsia="zh-CN"/>
              </w:rPr>
              <w:t>Description</w:t>
            </w:r>
          </w:p>
        </w:tc>
        <w:tc>
          <w:tcPr>
            <w:tcW w:w="0" w:type="auto"/>
          </w:tcPr>
          <w:p w14:paraId="47DF1AF9" w14:textId="1626C9F4" w:rsidR="005D6A50" w:rsidRPr="00254E63"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iCs/>
                <w:sz w:val="18"/>
                <w:szCs w:val="18"/>
                <w:lang w:val="en-US" w:eastAsia="zh-CN"/>
              </w:rPr>
            </w:pPr>
            <w:r w:rsidRPr="00254E63">
              <w:rPr>
                <w:rFonts w:ascii="Arial" w:eastAsia="Ericsson Hilda" w:hAnsi="Arial" w:cs="Arial"/>
                <w:b/>
                <w:bCs/>
                <w:iCs/>
                <w:sz w:val="18"/>
                <w:szCs w:val="18"/>
                <w:lang w:val="en-US" w:eastAsia="zh-CN"/>
              </w:rPr>
              <w:t>Parameter</w:t>
            </w:r>
          </w:p>
        </w:tc>
        <w:tc>
          <w:tcPr>
            <w:tcW w:w="0" w:type="auto"/>
          </w:tcPr>
          <w:p w14:paraId="551A8D02" w14:textId="7BF830CA" w:rsidR="005D6A50" w:rsidRPr="00254E63" w:rsidRDefault="00774996"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Pr>
                <w:rFonts w:ascii="Arial" w:eastAsia="Ericsson Hilda" w:hAnsi="Arial" w:cs="Arial"/>
                <w:b/>
                <w:bCs/>
                <w:sz w:val="18"/>
                <w:szCs w:val="18"/>
                <w:lang w:val="en-US" w:eastAsia="zh-CN"/>
              </w:rPr>
              <w:t>A</w:t>
            </w:r>
          </w:p>
        </w:tc>
        <w:tc>
          <w:tcPr>
            <w:tcW w:w="0" w:type="auto"/>
          </w:tcPr>
          <w:p w14:paraId="76A07BA9" w14:textId="46A955C6" w:rsidR="005D6A50" w:rsidRPr="00254E63" w:rsidRDefault="00774996"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Pr>
                <w:rFonts w:ascii="Arial" w:eastAsia="Ericsson Hilda" w:hAnsi="Arial" w:cs="Arial"/>
                <w:b/>
                <w:bCs/>
                <w:sz w:val="18"/>
                <w:szCs w:val="18"/>
                <w:lang w:val="en-US" w:eastAsia="zh-CN"/>
              </w:rPr>
              <w:t>B</w:t>
            </w:r>
          </w:p>
        </w:tc>
        <w:tc>
          <w:tcPr>
            <w:tcW w:w="0" w:type="auto"/>
          </w:tcPr>
          <w:p w14:paraId="05B4FEDB" w14:textId="46E76EFA" w:rsidR="005D6A50" w:rsidRPr="00254E63" w:rsidRDefault="001649B4"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Pr>
                <w:rFonts w:ascii="Arial" w:eastAsia="Ericsson Hilda" w:hAnsi="Arial" w:cs="Arial"/>
                <w:b/>
                <w:bCs/>
                <w:sz w:val="18"/>
                <w:szCs w:val="18"/>
                <w:lang w:val="en-US" w:eastAsia="zh-CN"/>
              </w:rPr>
              <w:t>C</w:t>
            </w:r>
          </w:p>
        </w:tc>
        <w:tc>
          <w:tcPr>
            <w:tcW w:w="0" w:type="auto"/>
          </w:tcPr>
          <w:p w14:paraId="0BA1BFCC" w14:textId="349093E9" w:rsidR="005D6A50" w:rsidRPr="00254E63" w:rsidRDefault="00DB797F"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b/>
                <w:bCs/>
                <w:sz w:val="18"/>
                <w:szCs w:val="18"/>
                <w:lang w:val="en-US" w:eastAsia="zh-CN"/>
              </w:rPr>
            </w:pPr>
            <w:r>
              <w:rPr>
                <w:rFonts w:ascii="Arial" w:eastAsia="Ericsson Hilda" w:hAnsi="Arial" w:cs="Arial"/>
                <w:b/>
                <w:bCs/>
                <w:sz w:val="18"/>
                <w:szCs w:val="18"/>
                <w:lang w:val="en-US" w:eastAsia="zh-CN"/>
              </w:rPr>
              <w:t>D</w:t>
            </w:r>
            <w:r w:rsidR="005D6A50" w:rsidRPr="00254E63">
              <w:rPr>
                <w:rFonts w:ascii="Arial" w:eastAsia="Ericsson Hilda" w:hAnsi="Arial" w:cs="Arial"/>
                <w:b/>
                <w:bCs/>
                <w:sz w:val="18"/>
                <w:szCs w:val="18"/>
                <w:lang w:val="en-US" w:eastAsia="zh-CN"/>
              </w:rPr>
              <w:t xml:space="preserve"> </w:t>
            </w:r>
          </w:p>
        </w:tc>
      </w:tr>
      <w:tr w:rsidR="005D6A50" w:rsidRPr="0068725F" w14:paraId="3CC6EA16" w14:textId="77777777" w:rsidTr="000144DA">
        <w:trPr>
          <w:jc w:val="center"/>
        </w:trPr>
        <w:tc>
          <w:tcPr>
            <w:tcW w:w="0" w:type="auto"/>
          </w:tcPr>
          <w:p w14:paraId="7457EB09" w14:textId="3F686E39" w:rsidR="005D6A50" w:rsidRPr="004B235E" w:rsidRDefault="001D3A6E"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zh-CN"/>
              </w:rPr>
            </w:pPr>
            <w:r>
              <w:rPr>
                <w:rFonts w:ascii="Arial" w:eastAsia="Ericsson Hilda" w:hAnsi="Arial" w:cs="Arial"/>
                <w:iCs/>
                <w:sz w:val="18"/>
                <w:szCs w:val="18"/>
                <w:lang w:val="en-US" w:eastAsia="zh-CN"/>
              </w:rPr>
              <w:t>Front to back ratio</w:t>
            </w:r>
          </w:p>
        </w:tc>
        <w:tc>
          <w:tcPr>
            <w:tcW w:w="0" w:type="auto"/>
          </w:tcPr>
          <w:p w14:paraId="76379056" w14:textId="1A98D60A" w:rsidR="005D6A50" w:rsidRPr="00701710" w:rsidRDefault="005D6A50" w:rsidP="000144DA">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zh-CN"/>
              </w:rPr>
            </w:pPr>
            <w:r w:rsidRPr="004479B2">
              <w:rPr>
                <w:rFonts w:ascii="Cambria Math" w:eastAsia="Ericsson Hilda" w:hAnsi="Cambria Math" w:cs="Arial"/>
                <w:i/>
                <w:sz w:val="18"/>
                <w:szCs w:val="18"/>
                <w:lang w:val="en-US" w:eastAsia="zh-CN"/>
              </w:rPr>
              <w:t>A</w:t>
            </w:r>
            <w:r w:rsidRPr="004479B2">
              <w:rPr>
                <w:rFonts w:ascii="Cambria Math" w:eastAsia="Ericsson Hilda" w:hAnsi="Cambria Math" w:cs="Arial"/>
                <w:i/>
                <w:sz w:val="18"/>
                <w:szCs w:val="18"/>
                <w:vertAlign w:val="subscript"/>
                <w:lang w:val="en-US" w:eastAsia="zh-CN"/>
              </w:rPr>
              <w:t>m</w:t>
            </w:r>
            <w:r>
              <w:rPr>
                <w:rFonts w:ascii="Cambria Math" w:eastAsia="Ericsson Hilda" w:hAnsi="Cambria Math" w:cs="Arial"/>
                <w:iCs/>
                <w:sz w:val="18"/>
                <w:szCs w:val="18"/>
                <w:lang w:val="en-US" w:eastAsia="zh-CN"/>
              </w:rPr>
              <w:t xml:space="preserve"> </w:t>
            </w:r>
            <w:r w:rsidRPr="002D78B1">
              <w:rPr>
                <w:rFonts w:ascii="Arial" w:eastAsia="Ericsson Hilda" w:hAnsi="Arial" w:cs="Arial"/>
                <w:iCs/>
                <w:sz w:val="18"/>
                <w:szCs w:val="18"/>
                <w:lang w:val="en-US"/>
              </w:rPr>
              <w:t>(dB)</w:t>
            </w:r>
          </w:p>
        </w:tc>
        <w:tc>
          <w:tcPr>
            <w:tcW w:w="0" w:type="auto"/>
          </w:tcPr>
          <w:p w14:paraId="4CA93C5C"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Pr>
                <w:rFonts w:ascii="Arial" w:eastAsia="Ericsson Hilda" w:hAnsi="Arial" w:cs="Arial"/>
                <w:sz w:val="18"/>
                <w:szCs w:val="18"/>
                <w:lang w:val="en-US" w:eastAsia="zh-CN"/>
              </w:rPr>
              <w:t>30</w:t>
            </w:r>
          </w:p>
        </w:tc>
        <w:tc>
          <w:tcPr>
            <w:tcW w:w="0" w:type="auto"/>
          </w:tcPr>
          <w:p w14:paraId="137D7ED9"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sidRPr="0068725F">
              <w:rPr>
                <w:rFonts w:ascii="Arial" w:eastAsia="Ericsson Hilda" w:hAnsi="Arial" w:cs="Arial"/>
                <w:sz w:val="18"/>
                <w:szCs w:val="18"/>
                <w:lang w:val="en-US" w:eastAsia="zh-CN"/>
              </w:rPr>
              <w:t>30</w:t>
            </w:r>
          </w:p>
        </w:tc>
        <w:tc>
          <w:tcPr>
            <w:tcW w:w="0" w:type="auto"/>
          </w:tcPr>
          <w:p w14:paraId="5078141C"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Pr>
                <w:rFonts w:ascii="Arial" w:eastAsia="Ericsson Hilda" w:hAnsi="Arial" w:cs="Arial"/>
                <w:sz w:val="18"/>
                <w:szCs w:val="18"/>
                <w:lang w:val="en-US" w:eastAsia="zh-CN"/>
              </w:rPr>
              <w:t>30</w:t>
            </w:r>
          </w:p>
        </w:tc>
        <w:tc>
          <w:tcPr>
            <w:tcW w:w="0" w:type="auto"/>
          </w:tcPr>
          <w:p w14:paraId="29A868BD" w14:textId="77777777" w:rsidR="005D6A50" w:rsidRPr="00254E63"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zh-CN"/>
              </w:rPr>
            </w:pPr>
            <w:r>
              <w:rPr>
                <w:rFonts w:ascii="Arial" w:eastAsia="Ericsson Hilda" w:hAnsi="Arial" w:cs="Arial"/>
                <w:sz w:val="18"/>
                <w:szCs w:val="18"/>
                <w:lang w:val="en-US" w:eastAsia="zh-CN"/>
              </w:rPr>
              <w:t>30</w:t>
            </w:r>
          </w:p>
        </w:tc>
      </w:tr>
      <w:tr w:rsidR="005D6A50" w:rsidRPr="0068725F" w14:paraId="626AFD2B" w14:textId="77777777" w:rsidTr="000144DA">
        <w:trPr>
          <w:jc w:val="center"/>
        </w:trPr>
        <w:tc>
          <w:tcPr>
            <w:tcW w:w="0" w:type="auto"/>
          </w:tcPr>
          <w:p w14:paraId="25078F6F" w14:textId="737B839D" w:rsidR="005D6A50" w:rsidRPr="004B235E" w:rsidRDefault="00ED5F2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Side lobe suppression</w:t>
            </w:r>
          </w:p>
        </w:tc>
        <w:tc>
          <w:tcPr>
            <w:tcW w:w="0" w:type="auto"/>
          </w:tcPr>
          <w:p w14:paraId="360F1626" w14:textId="4F3450AB" w:rsidR="005D6A50" w:rsidRPr="00701710" w:rsidRDefault="005D6A50" w:rsidP="000144DA">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proofErr w:type="spellStart"/>
            <w:r w:rsidRPr="004479B2">
              <w:rPr>
                <w:rFonts w:ascii="Cambria Math" w:eastAsia="Ericsson Hilda" w:hAnsi="Cambria Math" w:cs="Arial"/>
                <w:i/>
                <w:sz w:val="18"/>
                <w:szCs w:val="18"/>
                <w:lang w:val="en-US" w:eastAsia="x-none"/>
              </w:rPr>
              <w:t>SLA</w:t>
            </w:r>
            <w:r w:rsidRPr="004479B2">
              <w:rPr>
                <w:rFonts w:ascii="Cambria Math" w:eastAsia="Ericsson Hilda" w:hAnsi="Cambria Math" w:cs="Arial"/>
                <w:i/>
                <w:sz w:val="18"/>
                <w:szCs w:val="18"/>
                <w:vertAlign w:val="subscript"/>
                <w:lang w:val="en-US" w:eastAsia="x-none"/>
              </w:rPr>
              <w:t>v</w:t>
            </w:r>
            <w:proofErr w:type="spellEnd"/>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(dB)</w:t>
            </w:r>
          </w:p>
        </w:tc>
        <w:tc>
          <w:tcPr>
            <w:tcW w:w="0" w:type="auto"/>
          </w:tcPr>
          <w:p w14:paraId="7BD18691"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30</w:t>
            </w:r>
          </w:p>
        </w:tc>
        <w:tc>
          <w:tcPr>
            <w:tcW w:w="0" w:type="auto"/>
          </w:tcPr>
          <w:p w14:paraId="302475EB"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30</w:t>
            </w:r>
          </w:p>
        </w:tc>
        <w:tc>
          <w:tcPr>
            <w:tcW w:w="0" w:type="auto"/>
          </w:tcPr>
          <w:p w14:paraId="01CC7AFD"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30</w:t>
            </w:r>
          </w:p>
        </w:tc>
        <w:tc>
          <w:tcPr>
            <w:tcW w:w="0" w:type="auto"/>
          </w:tcPr>
          <w:p w14:paraId="1C96DB62" w14:textId="77777777" w:rsidR="005D6A50" w:rsidRPr="00254E63"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30</w:t>
            </w:r>
          </w:p>
        </w:tc>
      </w:tr>
      <w:tr w:rsidR="005D6A50" w:rsidRPr="0068725F" w14:paraId="5BFFFF27" w14:textId="77777777" w:rsidTr="000144DA">
        <w:trPr>
          <w:jc w:val="center"/>
        </w:trPr>
        <w:tc>
          <w:tcPr>
            <w:tcW w:w="0" w:type="auto"/>
          </w:tcPr>
          <w:p w14:paraId="119B5479" w14:textId="6DC5ACF1" w:rsidR="005D6A50" w:rsidRPr="004B235E" w:rsidRDefault="00ED5F2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Horizontal half power beamwidth</w:t>
            </w:r>
          </w:p>
        </w:tc>
        <w:tc>
          <w:tcPr>
            <w:tcW w:w="0" w:type="auto"/>
          </w:tcPr>
          <w:p w14:paraId="3D7F3ECD" w14:textId="219FFC35" w:rsidR="005D6A50" w:rsidRPr="0070171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sidRPr="004479B2">
              <w:rPr>
                <w:rFonts w:ascii="Symbol" w:eastAsia="Ericsson Hilda" w:hAnsi="Symbol" w:cs="Arial"/>
                <w:i/>
                <w:sz w:val="18"/>
                <w:szCs w:val="18"/>
                <w:lang w:val="en-US" w:eastAsia="x-none"/>
              </w:rPr>
              <w:t></w:t>
            </w:r>
            <w:r w:rsidRPr="004479B2">
              <w:rPr>
                <w:rFonts w:ascii="Cambria Math" w:eastAsia="Ericsson Hilda" w:hAnsi="Cambria Math" w:cstheme="majorHAnsi"/>
                <w:i/>
                <w:sz w:val="18"/>
                <w:szCs w:val="18"/>
                <w:vertAlign w:val="subscript"/>
                <w:lang w:val="en-US" w:eastAsia="x-none"/>
              </w:rPr>
              <w:t>3dB</w:t>
            </w:r>
            <w:r>
              <w:rPr>
                <w:rFonts w:ascii="Cambria Math" w:eastAsia="Ericsson Hilda" w:hAnsi="Cambria Math" w:cstheme="majorHAnsi"/>
                <w:iCs/>
                <w:sz w:val="18"/>
                <w:szCs w:val="18"/>
                <w:lang w:val="en-US" w:eastAsia="x-none"/>
              </w:rPr>
              <w:t xml:space="preserve"> </w:t>
            </w:r>
            <w:r w:rsidRPr="002D78B1">
              <w:rPr>
                <w:rFonts w:ascii="Arial" w:eastAsia="Ericsson Hilda" w:hAnsi="Arial" w:cs="Arial"/>
                <w:iCs/>
                <w:sz w:val="18"/>
                <w:szCs w:val="18"/>
                <w:lang w:val="en-US"/>
              </w:rPr>
              <w:t>(d</w:t>
            </w:r>
            <w:r>
              <w:rPr>
                <w:rFonts w:ascii="Arial" w:eastAsia="Ericsson Hilda" w:hAnsi="Arial" w:cs="Arial"/>
                <w:iCs/>
                <w:sz w:val="18"/>
                <w:szCs w:val="18"/>
                <w:lang w:val="en-US"/>
              </w:rPr>
              <w:t>eg.</w:t>
            </w:r>
            <w:r w:rsidRPr="002D78B1">
              <w:rPr>
                <w:rFonts w:ascii="Arial" w:eastAsia="Ericsson Hilda" w:hAnsi="Arial" w:cs="Arial"/>
                <w:iCs/>
                <w:sz w:val="18"/>
                <w:szCs w:val="18"/>
                <w:lang w:val="en-US"/>
              </w:rPr>
              <w:t>)</w:t>
            </w:r>
          </w:p>
        </w:tc>
        <w:tc>
          <w:tcPr>
            <w:tcW w:w="0" w:type="auto"/>
          </w:tcPr>
          <w:p w14:paraId="559912B1"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6C6EF06E"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770AADE2"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6FBDB61A"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4479B2">
              <w:rPr>
                <w:rFonts w:ascii="Arial" w:eastAsia="Ericsson Hilda" w:hAnsi="Arial" w:cs="Arial"/>
                <w:sz w:val="18"/>
                <w:szCs w:val="18"/>
                <w:lang w:val="en-US" w:eastAsia="x-none"/>
              </w:rPr>
              <w:t>90</w:t>
            </w:r>
          </w:p>
        </w:tc>
      </w:tr>
      <w:tr w:rsidR="005D6A50" w:rsidRPr="0068725F" w14:paraId="47917D18" w14:textId="77777777" w:rsidTr="000144DA">
        <w:trPr>
          <w:jc w:val="center"/>
        </w:trPr>
        <w:tc>
          <w:tcPr>
            <w:tcW w:w="0" w:type="auto"/>
          </w:tcPr>
          <w:p w14:paraId="47339F60" w14:textId="508944B4" w:rsidR="005D6A50" w:rsidRPr="004B235E" w:rsidRDefault="00ED5F2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Vertical half power beamwidth</w:t>
            </w:r>
          </w:p>
        </w:tc>
        <w:tc>
          <w:tcPr>
            <w:tcW w:w="0" w:type="auto"/>
          </w:tcPr>
          <w:p w14:paraId="06EC50D1" w14:textId="7F99B7F8" w:rsidR="005D6A50" w:rsidRPr="0070171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sidRPr="004479B2">
              <w:rPr>
                <w:rFonts w:ascii="Symbol" w:eastAsia="Ericsson Hilda" w:hAnsi="Symbol" w:cs="Arial"/>
                <w:i/>
                <w:sz w:val="18"/>
                <w:szCs w:val="18"/>
                <w:lang w:val="en-US" w:eastAsia="x-none"/>
              </w:rPr>
              <w:t></w:t>
            </w:r>
            <w:r w:rsidRPr="004479B2">
              <w:rPr>
                <w:rFonts w:ascii="Cambria Math" w:eastAsia="Ericsson Hilda" w:hAnsi="Cambria Math" w:cs="Arial"/>
                <w:i/>
                <w:sz w:val="18"/>
                <w:szCs w:val="18"/>
                <w:vertAlign w:val="subscript"/>
                <w:lang w:val="en-US" w:eastAsia="x-none"/>
              </w:rPr>
              <w:t>3dB</w:t>
            </w:r>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(d</w:t>
            </w:r>
            <w:r>
              <w:rPr>
                <w:rFonts w:ascii="Arial" w:eastAsia="Ericsson Hilda" w:hAnsi="Arial" w:cs="Arial"/>
                <w:iCs/>
                <w:sz w:val="18"/>
                <w:szCs w:val="18"/>
                <w:lang w:val="en-US"/>
              </w:rPr>
              <w:t>eg.</w:t>
            </w:r>
            <w:r w:rsidRPr="002D78B1">
              <w:rPr>
                <w:rFonts w:ascii="Arial" w:eastAsia="Ericsson Hilda" w:hAnsi="Arial" w:cs="Arial"/>
                <w:iCs/>
                <w:sz w:val="18"/>
                <w:szCs w:val="18"/>
                <w:lang w:val="en-US"/>
              </w:rPr>
              <w:t>)</w:t>
            </w:r>
          </w:p>
        </w:tc>
        <w:tc>
          <w:tcPr>
            <w:tcW w:w="0" w:type="auto"/>
          </w:tcPr>
          <w:p w14:paraId="32E506A4"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173C9B92"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0B28E94A"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90</w:t>
            </w:r>
          </w:p>
        </w:tc>
        <w:tc>
          <w:tcPr>
            <w:tcW w:w="0" w:type="auto"/>
          </w:tcPr>
          <w:p w14:paraId="3B8A66AB"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4479B2">
              <w:rPr>
                <w:rFonts w:ascii="Arial" w:eastAsia="Ericsson Hilda" w:hAnsi="Arial" w:cs="Arial"/>
                <w:sz w:val="18"/>
                <w:szCs w:val="18"/>
                <w:lang w:val="en-US" w:eastAsia="x-none"/>
              </w:rPr>
              <w:t>90</w:t>
            </w:r>
          </w:p>
        </w:tc>
      </w:tr>
      <w:tr w:rsidR="005D6A50" w:rsidRPr="0068725F" w14:paraId="5B8E58DF" w14:textId="77777777" w:rsidTr="000144DA">
        <w:trPr>
          <w:jc w:val="center"/>
        </w:trPr>
        <w:tc>
          <w:tcPr>
            <w:tcW w:w="0" w:type="auto"/>
          </w:tcPr>
          <w:p w14:paraId="6CDD5F97" w14:textId="7D7732A3" w:rsidR="005D6A50" w:rsidRPr="004B235E" w:rsidRDefault="00B96562"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Element peak gain</w:t>
            </w:r>
          </w:p>
        </w:tc>
        <w:tc>
          <w:tcPr>
            <w:tcW w:w="0" w:type="auto"/>
          </w:tcPr>
          <w:p w14:paraId="3378ECCB" w14:textId="5C6A1611" w:rsidR="005D6A50" w:rsidRPr="00701710" w:rsidRDefault="005D6A50" w:rsidP="000144DA">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proofErr w:type="spellStart"/>
            <w:proofErr w:type="gramStart"/>
            <w:r w:rsidRPr="004479B2">
              <w:rPr>
                <w:rFonts w:ascii="Cambria Math" w:eastAsia="Ericsson Hilda" w:hAnsi="Cambria Math" w:cs="Arial"/>
                <w:i/>
                <w:sz w:val="18"/>
                <w:szCs w:val="18"/>
                <w:lang w:val="en-US" w:eastAsia="x-none"/>
              </w:rPr>
              <w:t>G</w:t>
            </w:r>
            <w:r w:rsidRPr="004479B2">
              <w:rPr>
                <w:rFonts w:ascii="Cambria Math" w:eastAsia="Ericsson Hilda" w:hAnsi="Cambria Math" w:cs="Arial"/>
                <w:i/>
                <w:sz w:val="18"/>
                <w:szCs w:val="18"/>
                <w:vertAlign w:val="subscript"/>
                <w:lang w:val="en-US" w:eastAsia="x-none"/>
              </w:rPr>
              <w:t>E,max</w:t>
            </w:r>
            <w:proofErr w:type="spellEnd"/>
            <w:proofErr w:type="gramEnd"/>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w:t>
            </w:r>
            <w:proofErr w:type="spellStart"/>
            <w:r w:rsidRPr="002D78B1">
              <w:rPr>
                <w:rFonts w:ascii="Arial" w:eastAsia="Ericsson Hilda" w:hAnsi="Arial" w:cs="Arial"/>
                <w:iCs/>
                <w:sz w:val="18"/>
                <w:szCs w:val="18"/>
                <w:lang w:val="en-US"/>
              </w:rPr>
              <w:t>dB</w:t>
            </w:r>
            <w:r>
              <w:rPr>
                <w:rFonts w:ascii="Arial" w:eastAsia="Ericsson Hilda" w:hAnsi="Arial" w:cs="Arial"/>
                <w:iCs/>
                <w:sz w:val="18"/>
                <w:szCs w:val="18"/>
                <w:lang w:val="en-US"/>
              </w:rPr>
              <w:t>i</w:t>
            </w:r>
            <w:proofErr w:type="spellEnd"/>
            <w:r w:rsidRPr="002D78B1">
              <w:rPr>
                <w:rFonts w:ascii="Arial" w:eastAsia="Ericsson Hilda" w:hAnsi="Arial" w:cs="Arial"/>
                <w:iCs/>
                <w:sz w:val="18"/>
                <w:szCs w:val="18"/>
                <w:lang w:val="en-US"/>
              </w:rPr>
              <w:t>)</w:t>
            </w:r>
          </w:p>
        </w:tc>
        <w:tc>
          <w:tcPr>
            <w:tcW w:w="0" w:type="auto"/>
          </w:tcPr>
          <w:p w14:paraId="4120F0E0" w14:textId="77777777" w:rsidR="005D6A50" w:rsidRPr="004479B2" w:rsidDel="002A07D3"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c>
          <w:tcPr>
            <w:tcW w:w="0" w:type="auto"/>
          </w:tcPr>
          <w:p w14:paraId="27C5A601"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c>
          <w:tcPr>
            <w:tcW w:w="0" w:type="auto"/>
          </w:tcPr>
          <w:p w14:paraId="647E4C07"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c>
          <w:tcPr>
            <w:tcW w:w="0" w:type="auto"/>
          </w:tcPr>
          <w:p w14:paraId="5C379650"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5.3</w:t>
            </w:r>
          </w:p>
        </w:tc>
      </w:tr>
      <w:tr w:rsidR="005D6A50" w:rsidRPr="0068725F" w14:paraId="61E2D549" w14:textId="77777777" w:rsidTr="000144DA">
        <w:trPr>
          <w:jc w:val="center"/>
        </w:trPr>
        <w:tc>
          <w:tcPr>
            <w:tcW w:w="0" w:type="auto"/>
          </w:tcPr>
          <w:p w14:paraId="5E055915" w14:textId="19850FB8" w:rsidR="005D6A50" w:rsidRPr="004B235E" w:rsidRDefault="00B96562"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Element loss</w:t>
            </w:r>
          </w:p>
        </w:tc>
        <w:tc>
          <w:tcPr>
            <w:tcW w:w="0" w:type="auto"/>
          </w:tcPr>
          <w:p w14:paraId="7EF44CBB" w14:textId="495BB396" w:rsidR="005D6A50" w:rsidRPr="007C2662" w:rsidRDefault="005D6A50" w:rsidP="000144DA">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r w:rsidRPr="004479B2">
              <w:rPr>
                <w:rFonts w:ascii="Cambria Math" w:eastAsia="Ericsson Hilda" w:hAnsi="Cambria Math" w:cs="Arial"/>
                <w:i/>
                <w:sz w:val="18"/>
                <w:szCs w:val="18"/>
                <w:lang w:val="en-US" w:eastAsia="x-none"/>
              </w:rPr>
              <w:t>L</w:t>
            </w:r>
            <w:r w:rsidRPr="004479B2">
              <w:rPr>
                <w:rFonts w:ascii="Cambria Math" w:eastAsia="Ericsson Hilda" w:hAnsi="Cambria Math" w:cs="Arial"/>
                <w:i/>
                <w:sz w:val="18"/>
                <w:szCs w:val="18"/>
                <w:vertAlign w:val="subscript"/>
                <w:lang w:val="en-US" w:eastAsia="x-none"/>
              </w:rPr>
              <w:t>E</w:t>
            </w:r>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(dB)</w:t>
            </w:r>
          </w:p>
        </w:tc>
        <w:tc>
          <w:tcPr>
            <w:tcW w:w="0" w:type="auto"/>
          </w:tcPr>
          <w:p w14:paraId="7D30AD72"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c>
          <w:tcPr>
            <w:tcW w:w="0" w:type="auto"/>
          </w:tcPr>
          <w:p w14:paraId="4F7AF702"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c>
          <w:tcPr>
            <w:tcW w:w="0" w:type="auto"/>
          </w:tcPr>
          <w:p w14:paraId="3B62E6A9"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c>
          <w:tcPr>
            <w:tcW w:w="0" w:type="auto"/>
          </w:tcPr>
          <w:p w14:paraId="5C37C08D" w14:textId="7777777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2.2</w:t>
            </w:r>
          </w:p>
        </w:tc>
      </w:tr>
      <w:tr w:rsidR="005D6A50" w:rsidRPr="0068725F" w14:paraId="28A302DF" w14:textId="77777777" w:rsidTr="000144DA">
        <w:trPr>
          <w:jc w:val="center"/>
        </w:trPr>
        <w:tc>
          <w:tcPr>
            <w:tcW w:w="0" w:type="auto"/>
          </w:tcPr>
          <w:p w14:paraId="50B9D52C" w14:textId="1F41D9CC" w:rsidR="005D6A50" w:rsidRPr="004B235E" w:rsidRDefault="00B96562"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Number of element rows</w:t>
            </w:r>
          </w:p>
        </w:tc>
        <w:tc>
          <w:tcPr>
            <w:tcW w:w="0" w:type="auto"/>
          </w:tcPr>
          <w:p w14:paraId="561D3938" w14:textId="3BC0062E"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
                <w:sz w:val="18"/>
                <w:szCs w:val="18"/>
                <w:lang w:val="en-US" w:eastAsia="x-none"/>
              </w:rPr>
            </w:pPr>
            <w:r w:rsidRPr="004479B2">
              <w:rPr>
                <w:rFonts w:ascii="Cambria Math" w:eastAsia="Ericsson Hilda" w:hAnsi="Cambria Math" w:cs="Arial"/>
                <w:i/>
                <w:sz w:val="18"/>
                <w:szCs w:val="18"/>
                <w:lang w:val="en-US" w:eastAsia="x-none"/>
              </w:rPr>
              <w:t>M</w:t>
            </w:r>
          </w:p>
        </w:tc>
        <w:tc>
          <w:tcPr>
            <w:tcW w:w="0" w:type="auto"/>
          </w:tcPr>
          <w:p w14:paraId="3A29022B"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32</w:t>
            </w:r>
          </w:p>
        </w:tc>
        <w:tc>
          <w:tcPr>
            <w:tcW w:w="0" w:type="auto"/>
          </w:tcPr>
          <w:p w14:paraId="524509E1"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16</w:t>
            </w:r>
          </w:p>
        </w:tc>
        <w:tc>
          <w:tcPr>
            <w:tcW w:w="0" w:type="auto"/>
          </w:tcPr>
          <w:p w14:paraId="3D98E9E9"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8</w:t>
            </w:r>
          </w:p>
        </w:tc>
        <w:tc>
          <w:tcPr>
            <w:tcW w:w="0" w:type="auto"/>
          </w:tcPr>
          <w:p w14:paraId="2E525C13" w14:textId="77777777" w:rsidR="005D6A50" w:rsidRPr="00254E63"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8</w:t>
            </w:r>
          </w:p>
        </w:tc>
      </w:tr>
      <w:tr w:rsidR="005D6A50" w:rsidRPr="0068725F" w14:paraId="334A2F58" w14:textId="77777777" w:rsidTr="000144DA">
        <w:trPr>
          <w:jc w:val="center"/>
        </w:trPr>
        <w:tc>
          <w:tcPr>
            <w:tcW w:w="0" w:type="auto"/>
          </w:tcPr>
          <w:p w14:paraId="5264ADAF" w14:textId="6D4697CD" w:rsidR="005D6A50" w:rsidRPr="004B235E" w:rsidRDefault="00B96562"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Number of element columns</w:t>
            </w:r>
          </w:p>
        </w:tc>
        <w:tc>
          <w:tcPr>
            <w:tcW w:w="0" w:type="auto"/>
          </w:tcPr>
          <w:p w14:paraId="10B1E0CF" w14:textId="39D24317"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
                <w:sz w:val="18"/>
                <w:szCs w:val="18"/>
                <w:lang w:val="en-US" w:eastAsia="x-none"/>
              </w:rPr>
            </w:pPr>
            <w:r w:rsidRPr="004479B2">
              <w:rPr>
                <w:rFonts w:ascii="Cambria Math" w:eastAsia="Ericsson Hilda" w:hAnsi="Cambria Math" w:cs="Arial"/>
                <w:i/>
                <w:sz w:val="18"/>
                <w:szCs w:val="18"/>
                <w:lang w:val="en-US" w:eastAsia="x-none"/>
              </w:rPr>
              <w:t>N</w:t>
            </w:r>
          </w:p>
        </w:tc>
        <w:tc>
          <w:tcPr>
            <w:tcW w:w="0" w:type="auto"/>
          </w:tcPr>
          <w:p w14:paraId="130A16BB"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32</w:t>
            </w:r>
          </w:p>
        </w:tc>
        <w:tc>
          <w:tcPr>
            <w:tcW w:w="0" w:type="auto"/>
          </w:tcPr>
          <w:p w14:paraId="0516B9E3"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16</w:t>
            </w:r>
          </w:p>
        </w:tc>
        <w:tc>
          <w:tcPr>
            <w:tcW w:w="0" w:type="auto"/>
          </w:tcPr>
          <w:p w14:paraId="53E5E48C"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16</w:t>
            </w:r>
          </w:p>
        </w:tc>
        <w:tc>
          <w:tcPr>
            <w:tcW w:w="0" w:type="auto"/>
          </w:tcPr>
          <w:p w14:paraId="357DB9B5" w14:textId="77777777" w:rsidR="005D6A50" w:rsidRPr="00254E63"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4</w:t>
            </w:r>
          </w:p>
        </w:tc>
      </w:tr>
      <w:tr w:rsidR="005D6A50" w:rsidRPr="0068725F" w14:paraId="17B77695" w14:textId="77777777" w:rsidTr="000144DA">
        <w:trPr>
          <w:jc w:val="center"/>
        </w:trPr>
        <w:tc>
          <w:tcPr>
            <w:tcW w:w="0" w:type="auto"/>
          </w:tcPr>
          <w:p w14:paraId="315F500D" w14:textId="15873A15" w:rsidR="005D6A50" w:rsidRPr="004B235E" w:rsidRDefault="005509A5"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Number of supported polarizations</w:t>
            </w:r>
          </w:p>
        </w:tc>
        <w:tc>
          <w:tcPr>
            <w:tcW w:w="0" w:type="auto"/>
          </w:tcPr>
          <w:p w14:paraId="40070D99" w14:textId="3995580A" w:rsidR="005D6A50" w:rsidRPr="004479B2" w:rsidRDefault="005D6A50" w:rsidP="000144DA">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
                <w:sz w:val="18"/>
                <w:szCs w:val="18"/>
                <w:lang w:val="en-US" w:eastAsia="x-none"/>
              </w:rPr>
            </w:pPr>
            <w:r w:rsidRPr="004479B2">
              <w:rPr>
                <w:rFonts w:ascii="Cambria Math" w:eastAsia="Ericsson Hilda" w:hAnsi="Cambria Math" w:cs="Arial"/>
                <w:i/>
                <w:sz w:val="18"/>
                <w:szCs w:val="18"/>
                <w:lang w:val="en-US" w:eastAsia="x-none"/>
              </w:rPr>
              <w:t>P</w:t>
            </w:r>
          </w:p>
        </w:tc>
        <w:tc>
          <w:tcPr>
            <w:tcW w:w="0" w:type="auto"/>
          </w:tcPr>
          <w:p w14:paraId="69A17D1F"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w:t>
            </w:r>
          </w:p>
        </w:tc>
        <w:tc>
          <w:tcPr>
            <w:tcW w:w="0" w:type="auto"/>
          </w:tcPr>
          <w:p w14:paraId="734A0698"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2</w:t>
            </w:r>
          </w:p>
        </w:tc>
        <w:tc>
          <w:tcPr>
            <w:tcW w:w="0" w:type="auto"/>
          </w:tcPr>
          <w:p w14:paraId="79EBEA7A" w14:textId="77777777" w:rsidR="005D6A50" w:rsidRPr="00254E63"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2</w:t>
            </w:r>
          </w:p>
        </w:tc>
        <w:tc>
          <w:tcPr>
            <w:tcW w:w="0" w:type="auto"/>
          </w:tcPr>
          <w:p w14:paraId="6A8F54DC" w14:textId="77777777" w:rsidR="005D6A50" w:rsidRPr="00254E63"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254E63">
              <w:rPr>
                <w:rFonts w:ascii="Arial" w:eastAsia="Ericsson Hilda" w:hAnsi="Arial" w:cs="Arial"/>
                <w:sz w:val="18"/>
                <w:szCs w:val="18"/>
                <w:lang w:val="en-US" w:eastAsia="x-none"/>
              </w:rPr>
              <w:t>2</w:t>
            </w:r>
          </w:p>
        </w:tc>
      </w:tr>
      <w:tr w:rsidR="005D6A50" w:rsidRPr="0068725F" w14:paraId="7D84F9DA" w14:textId="77777777" w:rsidTr="000144DA">
        <w:trPr>
          <w:jc w:val="center"/>
        </w:trPr>
        <w:tc>
          <w:tcPr>
            <w:tcW w:w="0" w:type="auto"/>
          </w:tcPr>
          <w:p w14:paraId="0E9D858D" w14:textId="793C6EE0" w:rsidR="005D6A50" w:rsidRPr="004B235E" w:rsidRDefault="005509A5"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Vertical element separation</w:t>
            </w:r>
          </w:p>
        </w:tc>
        <w:tc>
          <w:tcPr>
            <w:tcW w:w="0" w:type="auto"/>
          </w:tcPr>
          <w:p w14:paraId="744CF2DD" w14:textId="58C1671C" w:rsidR="005D6A50" w:rsidRPr="00701710" w:rsidRDefault="005D6A50" w:rsidP="000144DA">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r w:rsidRPr="004479B2">
              <w:rPr>
                <w:rFonts w:ascii="Cambria Math" w:eastAsia="Ericsson Hilda" w:hAnsi="Cambria Math" w:cs="Arial"/>
                <w:i/>
                <w:sz w:val="18"/>
                <w:szCs w:val="18"/>
                <w:lang w:val="en-US" w:eastAsia="x-none"/>
              </w:rPr>
              <w:t>d</w:t>
            </w:r>
            <w:r w:rsidRPr="004479B2">
              <w:rPr>
                <w:rFonts w:ascii="Cambria Math" w:eastAsia="Ericsson Hilda" w:hAnsi="Cambria Math" w:cs="Arial"/>
                <w:i/>
                <w:sz w:val="18"/>
                <w:szCs w:val="18"/>
                <w:vertAlign w:val="subscript"/>
                <w:lang w:val="en-US" w:eastAsia="x-none"/>
              </w:rPr>
              <w:t>v</w:t>
            </w:r>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w:t>
            </w:r>
            <w:r>
              <w:rPr>
                <w:rFonts w:ascii="Arial" w:eastAsia="Ericsson Hilda" w:hAnsi="Arial" w:cs="Arial"/>
                <w:iCs/>
                <w:sz w:val="18"/>
                <w:szCs w:val="18"/>
                <w:lang w:val="en-US"/>
              </w:rPr>
              <w:t>m</w:t>
            </w:r>
            <w:r w:rsidRPr="002D78B1">
              <w:rPr>
                <w:rFonts w:ascii="Arial" w:eastAsia="Ericsson Hilda" w:hAnsi="Arial" w:cs="Arial"/>
                <w:iCs/>
                <w:sz w:val="18"/>
                <w:szCs w:val="18"/>
                <w:lang w:val="en-US"/>
              </w:rPr>
              <w:t>)</w:t>
            </w:r>
          </w:p>
        </w:tc>
        <w:tc>
          <w:tcPr>
            <w:tcW w:w="0" w:type="auto"/>
          </w:tcPr>
          <w:p w14:paraId="470E0617"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000C794D"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79962362"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0FD87173"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r>
      <w:tr w:rsidR="005D6A50" w:rsidRPr="0068725F" w14:paraId="027F7498" w14:textId="77777777" w:rsidTr="000144DA">
        <w:trPr>
          <w:jc w:val="center"/>
        </w:trPr>
        <w:tc>
          <w:tcPr>
            <w:tcW w:w="0" w:type="auto"/>
          </w:tcPr>
          <w:p w14:paraId="1987E2E2" w14:textId="2260CABF" w:rsidR="005D6A50" w:rsidRPr="004B235E" w:rsidRDefault="007F5EBD"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eastAsia="x-none"/>
              </w:rPr>
            </w:pPr>
            <w:r>
              <w:rPr>
                <w:rFonts w:ascii="Arial" w:eastAsia="Ericsson Hilda" w:hAnsi="Arial" w:cs="Arial"/>
                <w:iCs/>
                <w:sz w:val="18"/>
                <w:szCs w:val="18"/>
                <w:lang w:val="en-US" w:eastAsia="x-none"/>
              </w:rPr>
              <w:t>Horizontal</w:t>
            </w:r>
            <w:r w:rsidR="005509A5">
              <w:rPr>
                <w:rFonts w:ascii="Arial" w:eastAsia="Ericsson Hilda" w:hAnsi="Arial" w:cs="Arial"/>
                <w:iCs/>
                <w:sz w:val="18"/>
                <w:szCs w:val="18"/>
                <w:lang w:val="en-US" w:eastAsia="x-none"/>
              </w:rPr>
              <w:t xml:space="preserve"> element separation</w:t>
            </w:r>
          </w:p>
        </w:tc>
        <w:tc>
          <w:tcPr>
            <w:tcW w:w="0" w:type="auto"/>
          </w:tcPr>
          <w:p w14:paraId="71721F6C" w14:textId="5F88ADFE" w:rsidR="005D6A50" w:rsidRPr="007C2662" w:rsidRDefault="005D6A50" w:rsidP="000144DA">
            <w:pPr>
              <w:keepNext/>
              <w:keepLines/>
              <w:tabs>
                <w:tab w:val="left" w:pos="1247"/>
                <w:tab w:val="left" w:pos="2552"/>
                <w:tab w:val="left" w:pos="3856"/>
                <w:tab w:val="left" w:pos="5216"/>
                <w:tab w:val="left" w:pos="6464"/>
                <w:tab w:val="left" w:pos="7768"/>
              </w:tabs>
              <w:spacing w:after="0"/>
              <w:jc w:val="center"/>
              <w:rPr>
                <w:rFonts w:ascii="Cambria Math" w:eastAsia="Ericsson Hilda" w:hAnsi="Cambria Math" w:cs="Arial"/>
                <w:iCs/>
                <w:sz w:val="18"/>
                <w:szCs w:val="18"/>
                <w:lang w:val="en-US" w:eastAsia="x-none"/>
              </w:rPr>
            </w:pPr>
            <w:r w:rsidRPr="004479B2">
              <w:rPr>
                <w:rFonts w:ascii="Cambria Math" w:eastAsia="Ericsson Hilda" w:hAnsi="Cambria Math" w:cs="Arial"/>
                <w:i/>
                <w:sz w:val="18"/>
                <w:szCs w:val="18"/>
                <w:lang w:val="en-US" w:eastAsia="x-none"/>
              </w:rPr>
              <w:t>d</w:t>
            </w:r>
            <w:r w:rsidRPr="004479B2">
              <w:rPr>
                <w:rFonts w:ascii="Cambria Math" w:eastAsia="Ericsson Hilda" w:hAnsi="Cambria Math" w:cs="Arial"/>
                <w:i/>
                <w:sz w:val="18"/>
                <w:szCs w:val="18"/>
                <w:vertAlign w:val="subscript"/>
                <w:lang w:val="en-US" w:eastAsia="x-none"/>
              </w:rPr>
              <w:t>h</w:t>
            </w:r>
            <w:r>
              <w:rPr>
                <w:rFonts w:ascii="Cambria Math" w:eastAsia="Ericsson Hilda" w:hAnsi="Cambria Math" w:cs="Arial"/>
                <w:iCs/>
                <w:sz w:val="18"/>
                <w:szCs w:val="18"/>
                <w:lang w:val="en-US" w:eastAsia="x-none"/>
              </w:rPr>
              <w:t xml:space="preserve"> </w:t>
            </w:r>
            <w:r w:rsidRPr="002D78B1">
              <w:rPr>
                <w:rFonts w:ascii="Arial" w:eastAsia="Ericsson Hilda" w:hAnsi="Arial" w:cs="Arial"/>
                <w:iCs/>
                <w:sz w:val="18"/>
                <w:szCs w:val="18"/>
                <w:lang w:val="en-US"/>
              </w:rPr>
              <w:t>(</w:t>
            </w:r>
            <w:r>
              <w:rPr>
                <w:rFonts w:ascii="Arial" w:eastAsia="Ericsson Hilda" w:hAnsi="Arial" w:cs="Arial"/>
                <w:iCs/>
                <w:sz w:val="18"/>
                <w:szCs w:val="18"/>
                <w:lang w:val="en-US"/>
              </w:rPr>
              <w:t>m</w:t>
            </w:r>
            <w:r w:rsidRPr="002D78B1">
              <w:rPr>
                <w:rFonts w:ascii="Arial" w:eastAsia="Ericsson Hilda" w:hAnsi="Arial" w:cs="Arial"/>
                <w:iCs/>
                <w:sz w:val="18"/>
                <w:szCs w:val="18"/>
                <w:lang w:val="en-US"/>
              </w:rPr>
              <w:t>)</w:t>
            </w:r>
          </w:p>
        </w:tc>
        <w:tc>
          <w:tcPr>
            <w:tcW w:w="0" w:type="auto"/>
          </w:tcPr>
          <w:p w14:paraId="422C5C8F"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3AE7AA33"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64792E9B"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c>
          <w:tcPr>
            <w:tcW w:w="0" w:type="auto"/>
          </w:tcPr>
          <w:p w14:paraId="17FDE679"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sidRPr="0068725F">
              <w:rPr>
                <w:rFonts w:ascii="Arial" w:eastAsia="Ericsson Hilda" w:hAnsi="Arial" w:cs="Arial"/>
                <w:sz w:val="18"/>
                <w:szCs w:val="18"/>
                <w:lang w:val="en-US" w:eastAsia="x-none"/>
              </w:rPr>
              <w:t>0.5</w:t>
            </w:r>
            <w:r w:rsidRPr="004479B2">
              <w:rPr>
                <w:rFonts w:ascii="Symbol" w:eastAsia="Ericsson Hilda" w:hAnsi="Symbol" w:cs="Arial"/>
                <w:sz w:val="18"/>
                <w:szCs w:val="18"/>
                <w:lang w:val="en-US" w:eastAsia="x-none"/>
              </w:rPr>
              <w:t>l</w:t>
            </w:r>
          </w:p>
        </w:tc>
      </w:tr>
      <w:tr w:rsidR="005D6A50" w:rsidRPr="0068725F" w14:paraId="19194FE9" w14:textId="77777777" w:rsidTr="000144DA">
        <w:trPr>
          <w:jc w:val="center"/>
        </w:trPr>
        <w:tc>
          <w:tcPr>
            <w:tcW w:w="0" w:type="auto"/>
          </w:tcPr>
          <w:p w14:paraId="3C2FF8D4" w14:textId="71F9BB12" w:rsidR="005D6A50" w:rsidRPr="004B235E" w:rsidRDefault="007F5EBD"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rPr>
            </w:pPr>
            <w:r>
              <w:rPr>
                <w:rFonts w:ascii="Arial" w:eastAsia="Ericsson Hilda" w:hAnsi="Arial" w:cs="Arial"/>
                <w:iCs/>
                <w:sz w:val="18"/>
                <w:szCs w:val="18"/>
                <w:lang w:val="en-US"/>
              </w:rPr>
              <w:t>Power per transmitter branch (before loss)</w:t>
            </w:r>
          </w:p>
        </w:tc>
        <w:tc>
          <w:tcPr>
            <w:tcW w:w="0" w:type="auto"/>
          </w:tcPr>
          <w:p w14:paraId="6EA8AD61" w14:textId="098E8925" w:rsidR="005D6A50" w:rsidRPr="007C2662"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iCs/>
                <w:sz w:val="18"/>
                <w:szCs w:val="18"/>
                <w:lang w:val="en-US"/>
              </w:rPr>
            </w:pPr>
            <w:proofErr w:type="spellStart"/>
            <w:r w:rsidRPr="004479B2">
              <w:rPr>
                <w:rFonts w:ascii="Cambria Math" w:eastAsia="Ericsson Hilda" w:hAnsi="Cambria Math" w:cs="Arial"/>
                <w:i/>
                <w:sz w:val="18"/>
                <w:szCs w:val="18"/>
                <w:lang w:val="en-US"/>
              </w:rPr>
              <w:t>P</w:t>
            </w:r>
            <w:r w:rsidRPr="004479B2">
              <w:rPr>
                <w:rFonts w:ascii="Cambria Math" w:eastAsia="Ericsson Hilda" w:hAnsi="Cambria Math" w:cs="Arial"/>
                <w:i/>
                <w:sz w:val="18"/>
                <w:szCs w:val="18"/>
                <w:vertAlign w:val="subscript"/>
                <w:lang w:val="en-US"/>
              </w:rPr>
              <w:t>tx</w:t>
            </w:r>
            <w:proofErr w:type="spellEnd"/>
            <w:r>
              <w:rPr>
                <w:rFonts w:ascii="Arial" w:eastAsia="Ericsson Hilda" w:hAnsi="Arial" w:cs="Arial"/>
                <w:iCs/>
                <w:sz w:val="18"/>
                <w:szCs w:val="18"/>
                <w:vertAlign w:val="subscript"/>
                <w:lang w:val="en-US"/>
              </w:rPr>
              <w:t xml:space="preserve"> </w:t>
            </w:r>
            <w:r w:rsidRPr="007C2662">
              <w:rPr>
                <w:rFonts w:ascii="Arial" w:eastAsia="Ericsson Hilda" w:hAnsi="Arial" w:cs="Arial"/>
                <w:iCs/>
                <w:sz w:val="18"/>
                <w:szCs w:val="18"/>
                <w:lang w:val="en-US"/>
              </w:rPr>
              <w:t>(dBm)</w:t>
            </w:r>
          </w:p>
        </w:tc>
        <w:tc>
          <w:tcPr>
            <w:tcW w:w="0" w:type="auto"/>
          </w:tcPr>
          <w:p w14:paraId="58104AFD"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1.5</w:t>
            </w:r>
          </w:p>
        </w:tc>
        <w:tc>
          <w:tcPr>
            <w:tcW w:w="0" w:type="auto"/>
          </w:tcPr>
          <w:p w14:paraId="0419BA49" w14:textId="77777777" w:rsidR="005D6A50" w:rsidRPr="0068725F"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1.5</w:t>
            </w:r>
          </w:p>
        </w:tc>
        <w:tc>
          <w:tcPr>
            <w:tcW w:w="0" w:type="auto"/>
          </w:tcPr>
          <w:p w14:paraId="6A0C24FC" w14:textId="77777777" w:rsidR="005D6A50"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1.5</w:t>
            </w:r>
          </w:p>
        </w:tc>
        <w:tc>
          <w:tcPr>
            <w:tcW w:w="0" w:type="auto"/>
          </w:tcPr>
          <w:p w14:paraId="6EF3C6AA" w14:textId="77777777" w:rsidR="005D6A50" w:rsidRPr="00254E63" w:rsidRDefault="005D6A50" w:rsidP="000144DA">
            <w:pPr>
              <w:keepNext/>
              <w:keepLines/>
              <w:tabs>
                <w:tab w:val="left" w:pos="1247"/>
                <w:tab w:val="left" w:pos="2552"/>
                <w:tab w:val="left" w:pos="3856"/>
                <w:tab w:val="left" w:pos="5216"/>
                <w:tab w:val="left" w:pos="6464"/>
                <w:tab w:val="left" w:pos="7768"/>
              </w:tabs>
              <w:spacing w:after="0"/>
              <w:jc w:val="center"/>
              <w:rPr>
                <w:rFonts w:ascii="Arial" w:eastAsia="Ericsson Hilda" w:hAnsi="Arial" w:cs="Arial"/>
                <w:sz w:val="18"/>
                <w:szCs w:val="18"/>
                <w:lang w:val="en-US" w:eastAsia="x-none"/>
              </w:rPr>
            </w:pPr>
            <w:r>
              <w:rPr>
                <w:rFonts w:ascii="Arial" w:eastAsia="Ericsson Hilda" w:hAnsi="Arial" w:cs="Arial"/>
                <w:sz w:val="18"/>
                <w:szCs w:val="18"/>
                <w:lang w:val="en-US" w:eastAsia="x-none"/>
              </w:rPr>
              <w:t>1.5</w:t>
            </w:r>
          </w:p>
        </w:tc>
      </w:tr>
    </w:tbl>
    <w:p w14:paraId="7B1B63B3" w14:textId="77777777" w:rsidR="0018496D" w:rsidRDefault="0018496D" w:rsidP="0018496D"/>
    <w:p w14:paraId="62514B57" w14:textId="4A84ED94" w:rsidR="00CA2035" w:rsidRDefault="003A5DC0" w:rsidP="0018496D">
      <w:r>
        <w:t xml:space="preserve">The antenna array is scaled for different deployment scenarios </w:t>
      </w:r>
      <w:r w:rsidR="00E84296">
        <w:t>(Urban</w:t>
      </w:r>
      <w:r w:rsidR="00F72512">
        <w:t>, Dense urban, Indoor) using the same element parameters. For out-door deployment scenarios such as urban and dense</w:t>
      </w:r>
      <w:r w:rsidR="004E4B23">
        <w:t xml:space="preserve"> urban higher antenna gain is required to provide coverage</w:t>
      </w:r>
      <w:r w:rsidR="00CA2035">
        <w:t>, while for indoor deployments more focus is on physical size.</w:t>
      </w:r>
    </w:p>
    <w:p w14:paraId="64CCC3DC" w14:textId="3BC2B62A" w:rsidR="0018496D" w:rsidRDefault="0018496D" w:rsidP="0018496D">
      <w:r>
        <w:t xml:space="preserve">The peak element gain </w:t>
      </w:r>
      <w:r w:rsidRPr="003A56F2">
        <w:rPr>
          <w:rFonts w:ascii="Cambria Math" w:hAnsi="Cambria Math"/>
          <w:i/>
          <w:iCs/>
        </w:rPr>
        <w:t>G</w:t>
      </w:r>
      <w:r w:rsidRPr="003A56F2">
        <w:rPr>
          <w:rFonts w:ascii="Cambria Math" w:hAnsi="Cambria Math"/>
          <w:i/>
          <w:iCs/>
          <w:vertAlign w:val="subscript"/>
        </w:rPr>
        <w:t>E</w:t>
      </w:r>
      <w:r>
        <w:t xml:space="preserve"> is calculated based on true peak directivity and element loss </w:t>
      </w:r>
      <w:r w:rsidRPr="003A56F2">
        <w:rPr>
          <w:rFonts w:ascii="Cambria Math" w:hAnsi="Cambria Math"/>
          <w:i/>
          <w:iCs/>
        </w:rPr>
        <w:t>L</w:t>
      </w:r>
      <w:r w:rsidRPr="003A56F2">
        <w:rPr>
          <w:rFonts w:ascii="Cambria Math" w:hAnsi="Cambria Math"/>
          <w:i/>
          <w:iCs/>
          <w:vertAlign w:val="subscript"/>
        </w:rPr>
        <w:t>E</w:t>
      </w:r>
      <w:r>
        <w:t xml:space="preserve"> </w:t>
      </w:r>
      <w:r w:rsidR="0061630F">
        <w:t>and element half power beam</w:t>
      </w:r>
      <w:r w:rsidR="00C8199A">
        <w:t xml:space="preserve">widths. </w:t>
      </w:r>
      <w:r w:rsidR="003E24A1">
        <w:t xml:space="preserve">This will guarantee that the </w:t>
      </w:r>
      <w:r w:rsidR="007B6F4B">
        <w:t xml:space="preserve">antenna </w:t>
      </w:r>
      <w:r w:rsidR="003E24A1">
        <w:t xml:space="preserve">model produces </w:t>
      </w:r>
      <w:r w:rsidR="007B6F4B">
        <w:t>accurate</w:t>
      </w:r>
      <w:r w:rsidR="00EA487D">
        <w:t>ly</w:t>
      </w:r>
      <w:r w:rsidR="003E24A1">
        <w:t xml:space="preserve"> </w:t>
      </w:r>
      <w:r w:rsidR="007B6F4B">
        <w:t>scaled gain patterns.</w:t>
      </w:r>
    </w:p>
    <w:p w14:paraId="1E82B640" w14:textId="39F7677D" w:rsidR="0018496D" w:rsidRDefault="0018496D" w:rsidP="0018496D">
      <w:r>
        <w:lastRenderedPageBreak/>
        <w:t>Based on the array parameters sets</w:t>
      </w:r>
      <w:r w:rsidR="00014618">
        <w:t>,</w:t>
      </w:r>
      <w:r>
        <w:t xml:space="preserve"> fundamental characteristics such as </w:t>
      </w:r>
      <w:r w:rsidR="00C8199A">
        <w:t>maximum transmitted power (</w:t>
      </w:r>
      <w:r>
        <w:t>TRP and peak EIRP</w:t>
      </w:r>
      <w:r w:rsidR="00C8199A">
        <w:t>) and physical antenna dimensions</w:t>
      </w:r>
      <w:r>
        <w:t xml:space="preserve"> can be derived. For BS output power considerations, the total radiated power (TRP) is calculated in logarithmical scale as:</w:t>
      </w:r>
    </w:p>
    <w:p w14:paraId="17967B3C" w14:textId="4CACCAC4" w:rsidR="0018496D" w:rsidRDefault="0018496D" w:rsidP="0018496D">
      <w:pPr>
        <w:jc w:val="center"/>
      </w:pPr>
      <m:oMath>
        <m:r>
          <w:rPr>
            <w:rFonts w:ascii="Cambria Math" w:hAnsi="Cambria Math"/>
          </w:rPr>
          <m:t>TRP=10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PMN</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E</m:t>
            </m:r>
          </m:sub>
        </m:sSub>
      </m:oMath>
      <w:r>
        <w:tab/>
        <w:t>(Eq. 2.</w:t>
      </w:r>
      <w:r w:rsidR="00C80B47">
        <w:t>3</w:t>
      </w:r>
      <w:r>
        <w:t>-</w:t>
      </w:r>
      <w:r w:rsidR="00731879">
        <w:t>1</w:t>
      </w:r>
      <w:r>
        <w:t>)</w:t>
      </w:r>
    </w:p>
    <w:p w14:paraId="10F443E9" w14:textId="20717F41" w:rsidR="0018496D" w:rsidRDefault="0018496D" w:rsidP="0018496D">
      <w:r>
        <w:t xml:space="preserve">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t xml:space="preserve"> and </w:t>
      </w:r>
      <w:r w:rsidRPr="0021749B">
        <w:rPr>
          <w:rFonts w:ascii="Cambria Math" w:hAnsi="Cambria Math"/>
          <w:i/>
          <w:iCs/>
        </w:rPr>
        <w:t>L</w:t>
      </w:r>
      <w:r w:rsidRPr="0021749B">
        <w:rPr>
          <w:rFonts w:ascii="Cambria Math" w:hAnsi="Cambria Math"/>
          <w:i/>
          <w:iCs/>
          <w:vertAlign w:val="subscript"/>
        </w:rPr>
        <w:t>E</w:t>
      </w:r>
      <w:r>
        <w:t xml:space="preserve"> is given by Table 2.</w:t>
      </w:r>
      <w:r w:rsidR="00F634C1">
        <w:t>3</w:t>
      </w:r>
      <w:r>
        <w:t>-</w:t>
      </w:r>
      <w:r w:rsidR="005D6A50">
        <w:t>1</w:t>
      </w:r>
      <w:r>
        <w:t>.</w:t>
      </w:r>
      <w:r w:rsidR="00F36821">
        <w:t xml:space="preserve"> </w:t>
      </w:r>
      <w:r>
        <w:t>For radiated power considerations peak Equivalent Isotropic Radiated Power (EIRP) is calculated in logarithmical scale calculated as:</w:t>
      </w:r>
    </w:p>
    <w:p w14:paraId="05DDF953" w14:textId="1BEBAD07" w:rsidR="0018496D" w:rsidRDefault="0018496D" w:rsidP="0018496D">
      <w:pPr>
        <w:jc w:val="center"/>
      </w:pPr>
      <m:oMath>
        <m:r>
          <w:rPr>
            <w:rFonts w:ascii="Cambria Math" w:hAnsi="Cambria Math"/>
          </w:rPr>
          <m:t>EIRP=</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MN</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P</m:t>
            </m:r>
          </m:e>
        </m:d>
      </m:oMath>
      <w:r>
        <w:t xml:space="preserve"> </w:t>
      </w:r>
      <w:r>
        <w:tab/>
      </w:r>
      <w:r>
        <w:tab/>
        <w:t>(Eq. 2.</w:t>
      </w:r>
      <w:r w:rsidR="00C80B47">
        <w:t>3</w:t>
      </w:r>
      <w:r>
        <w:t>-</w:t>
      </w:r>
      <w:r w:rsidR="00B0018A">
        <w:t>2</w:t>
      </w:r>
      <w:r>
        <w:t>)</w:t>
      </w:r>
    </w:p>
    <w:p w14:paraId="2FB287B2" w14:textId="3D2B9896" w:rsidR="0018496D" w:rsidRDefault="0018496D" w:rsidP="0018496D">
      <w:r>
        <w:t xml:space="preserve">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t xml:space="preserve">, </w:t>
      </w:r>
      <w:r>
        <w:rPr>
          <w:rFonts w:ascii="Cambria Math" w:hAnsi="Cambria Math"/>
          <w:i/>
          <w:iCs/>
        </w:rPr>
        <w:t>G</w:t>
      </w:r>
      <w:r w:rsidRPr="0021749B">
        <w:rPr>
          <w:rFonts w:ascii="Cambria Math" w:hAnsi="Cambria Math"/>
          <w:i/>
          <w:iCs/>
          <w:vertAlign w:val="subscript"/>
        </w:rPr>
        <w:t>E</w:t>
      </w:r>
      <w:r>
        <w:t xml:space="preserve"> and </w:t>
      </w:r>
      <w:r w:rsidRPr="0021749B">
        <w:rPr>
          <w:rFonts w:ascii="Cambria Math" w:hAnsi="Cambria Math"/>
          <w:i/>
          <w:iCs/>
        </w:rPr>
        <w:t>L</w:t>
      </w:r>
      <w:r w:rsidRPr="0021749B">
        <w:rPr>
          <w:rFonts w:ascii="Cambria Math" w:hAnsi="Cambria Math"/>
          <w:i/>
          <w:iCs/>
          <w:vertAlign w:val="subscript"/>
        </w:rPr>
        <w:t>E</w:t>
      </w:r>
      <w:r>
        <w:t xml:space="preserve"> is given by Table 2.</w:t>
      </w:r>
      <w:r w:rsidR="00C80B47">
        <w:t>3</w:t>
      </w:r>
      <w:r>
        <w:t>-</w:t>
      </w:r>
      <w:r w:rsidR="0016304A">
        <w:t>1</w:t>
      </w:r>
      <w:r>
        <w:t xml:space="preserve">. </w:t>
      </w:r>
    </w:p>
    <w:p w14:paraId="749DC0E0" w14:textId="10554286" w:rsidR="00BC32B1" w:rsidRDefault="00DB72D6" w:rsidP="0018496D">
      <w:r>
        <w:t>In a</w:t>
      </w:r>
      <w:r w:rsidR="00917977">
        <w:t>n</w:t>
      </w:r>
      <w:r>
        <w:t xml:space="preserve"> OTA test </w:t>
      </w:r>
      <w:r w:rsidR="00917977">
        <w:t>range,</w:t>
      </w:r>
      <w:r>
        <w:t xml:space="preserve"> the </w:t>
      </w:r>
      <w:r w:rsidR="00664EC7">
        <w:t xml:space="preserve">signal attenuation between the </w:t>
      </w:r>
      <w:r w:rsidR="00000736">
        <w:t>test object and the measurement antenna is referred to as</w:t>
      </w:r>
      <w:r w:rsidR="00917977">
        <w:t xml:space="preserve"> </w:t>
      </w:r>
      <w:r w:rsidR="00AB02F7">
        <w:t>Free Space Path Loss (FSPL)</w:t>
      </w:r>
      <w:r w:rsidR="00917977">
        <w:t>. The FSPL</w:t>
      </w:r>
      <w:r w:rsidR="00AB02F7">
        <w:t xml:space="preserve"> can be expressed as:</w:t>
      </w:r>
    </w:p>
    <w:p w14:paraId="5E8C5E2B" w14:textId="1B140496" w:rsidR="00AB02F7" w:rsidRDefault="00AB02F7" w:rsidP="00AB02F7">
      <w:pPr>
        <w:jc w:val="center"/>
      </w:pPr>
      <m:oMath>
        <m:r>
          <w:rPr>
            <w:rFonts w:ascii="Cambria Math" w:hAnsi="Cambria Math"/>
          </w:rPr>
          <m:t>FSPL=</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4π</m:t>
                    </m:r>
                    <m:sSub>
                      <m:sSubPr>
                        <m:ctrlPr>
                          <w:rPr>
                            <w:rFonts w:ascii="Cambria Math" w:hAnsi="Cambria Math"/>
                            <w:i/>
                          </w:rPr>
                        </m:ctrlPr>
                      </m:sSubPr>
                      <m:e>
                        <m:r>
                          <w:rPr>
                            <w:rFonts w:ascii="Cambria Math" w:hAnsi="Cambria Math"/>
                          </w:rPr>
                          <m:t>d</m:t>
                        </m:r>
                      </m:e>
                      <m:sub>
                        <m:r>
                          <w:rPr>
                            <w:rFonts w:ascii="Cambria Math" w:hAnsi="Cambria Math"/>
                          </w:rPr>
                          <m:t>ff</m:t>
                        </m:r>
                      </m:sub>
                    </m:sSub>
                  </m:num>
                  <m:den>
                    <m:r>
                      <w:rPr>
                        <w:rFonts w:ascii="Cambria Math" w:hAnsi="Cambria Math"/>
                      </w:rPr>
                      <m:t>λ</m:t>
                    </m:r>
                  </m:den>
                </m:f>
              </m:e>
            </m:d>
          </m:e>
          <m:sup>
            <m:r>
              <w:rPr>
                <w:rFonts w:ascii="Cambria Math" w:hAnsi="Cambria Math"/>
              </w:rPr>
              <m:t>2</m:t>
            </m:r>
          </m:sup>
        </m:sSup>
      </m:oMath>
      <w:r>
        <w:t xml:space="preserve"> </w:t>
      </w:r>
      <w:r>
        <w:tab/>
      </w:r>
      <w:r>
        <w:tab/>
        <w:t>(Eq. 2.3-3)</w:t>
      </w:r>
    </w:p>
    <w:p w14:paraId="4024CAFF" w14:textId="333B2ED1" w:rsidR="00AB02F7" w:rsidRDefault="003A5A67" w:rsidP="0018496D">
      <w:r>
        <w:t xml:space="preserve">where </w:t>
      </w:r>
      <w:proofErr w:type="spellStart"/>
      <w:r w:rsidRPr="00560512">
        <w:rPr>
          <w:rFonts w:ascii="Cambria Math" w:hAnsi="Cambria Math"/>
          <w:i/>
          <w:iCs/>
        </w:rPr>
        <w:t>d</w:t>
      </w:r>
      <w:r w:rsidR="00674FF6" w:rsidRPr="00FF3868">
        <w:rPr>
          <w:rFonts w:ascii="Cambria Math" w:hAnsi="Cambria Math"/>
          <w:i/>
          <w:iCs/>
          <w:vertAlign w:val="subscript"/>
        </w:rPr>
        <w:t>ff</w:t>
      </w:r>
      <w:proofErr w:type="spellEnd"/>
      <w:r w:rsidRPr="00FF3868">
        <w:t xml:space="preserve"> </w:t>
      </w:r>
      <w:r>
        <w:t xml:space="preserve">is the distance </w:t>
      </w:r>
      <w:r w:rsidR="004D6494">
        <w:t xml:space="preserve">of </w:t>
      </w:r>
      <w:r w:rsidR="001D20D3">
        <w:t xml:space="preserve">spherical wave propagation </w:t>
      </w:r>
      <w:r>
        <w:t xml:space="preserve">in meters and </w:t>
      </w:r>
      <w:r w:rsidRPr="00560512">
        <w:rPr>
          <w:rFonts w:ascii="Symbol" w:hAnsi="Symbol"/>
          <w:i/>
          <w:iCs/>
        </w:rPr>
        <w:t>l</w:t>
      </w:r>
      <w:r>
        <w:t xml:space="preserve"> is the wavelength in meters.</w:t>
      </w:r>
    </w:p>
    <w:p w14:paraId="11A70197" w14:textId="38E07568" w:rsidR="00040DFC" w:rsidRDefault="00040DFC" w:rsidP="0018496D">
      <w:r>
        <w:t xml:space="preserve">The </w:t>
      </w:r>
      <w:r w:rsidR="004F3B5F">
        <w:t>far-field distance can be determined by:</w:t>
      </w:r>
    </w:p>
    <w:p w14:paraId="7CAD3B88" w14:textId="111C4D35" w:rsidR="004F3B5F" w:rsidRDefault="003D4444" w:rsidP="004F3B5F">
      <w:pPr>
        <w:jc w:val="center"/>
      </w:pPr>
      <m:oMath>
        <m:sSub>
          <m:sSubPr>
            <m:ctrlPr>
              <w:rPr>
                <w:rFonts w:ascii="Cambria Math" w:hAnsi="Cambria Math"/>
                <w:i/>
              </w:rPr>
            </m:ctrlPr>
          </m:sSubPr>
          <m:e>
            <m:r>
              <w:rPr>
                <w:rFonts w:ascii="Cambria Math" w:hAnsi="Cambria Math"/>
              </w:rPr>
              <m:t>d</m:t>
            </m:r>
          </m:e>
          <m:sub>
            <m:r>
              <w:rPr>
                <w:rFonts w:ascii="Cambria Math" w:hAnsi="Cambria Math"/>
              </w:rPr>
              <m:t>ff</m:t>
            </m:r>
          </m:sub>
        </m:sSub>
        <m:r>
          <w:rPr>
            <w:rFonts w:ascii="Cambria Math" w:hAnsi="Cambria Math"/>
          </w:rPr>
          <m:t>=</m:t>
        </m:r>
        <m:f>
          <m:fPr>
            <m:ctrlPr>
              <w:rPr>
                <w:rFonts w:ascii="Cambria Math" w:hAnsi="Cambria Math"/>
                <w:i/>
              </w:rPr>
            </m:ctrlPr>
          </m:fPr>
          <m:num>
            <m:r>
              <w:rPr>
                <w:rFonts w:ascii="Cambria Math" w:hAnsi="Cambria Math"/>
              </w:rPr>
              <m:t>2</m:t>
            </m:r>
            <m:sSubSup>
              <m:sSubSupPr>
                <m:ctrlPr>
                  <w:rPr>
                    <w:rFonts w:ascii="Cambria Math" w:hAnsi="Cambria Math"/>
                    <w:i/>
                  </w:rPr>
                </m:ctrlPr>
              </m:sSubSupPr>
              <m:e>
                <m:r>
                  <w:rPr>
                    <w:rFonts w:ascii="Cambria Math" w:hAnsi="Cambria Math"/>
                  </w:rPr>
                  <m:t>D</m:t>
                </m:r>
              </m:e>
              <m:sub>
                <m:r>
                  <w:rPr>
                    <w:rFonts w:ascii="Cambria Math" w:hAnsi="Cambria Math"/>
                  </w:rPr>
                  <m:t>ant</m:t>
                </m:r>
              </m:sub>
              <m:sup>
                <m:r>
                  <w:rPr>
                    <w:rFonts w:ascii="Cambria Math" w:hAnsi="Cambria Math"/>
                  </w:rPr>
                  <m:t>2</m:t>
                </m:r>
              </m:sup>
            </m:sSubSup>
          </m:num>
          <m:den>
            <m:r>
              <w:rPr>
                <w:rFonts w:ascii="Cambria Math" w:hAnsi="Cambria Math"/>
              </w:rPr>
              <m:t>λ</m:t>
            </m:r>
          </m:den>
        </m:f>
      </m:oMath>
      <w:r w:rsidR="004F3B5F">
        <w:t xml:space="preserve"> </w:t>
      </w:r>
      <w:r w:rsidR="004F3B5F">
        <w:tab/>
      </w:r>
      <w:r w:rsidR="004F3B5F">
        <w:tab/>
        <w:t>(Eq. 2.3-</w:t>
      </w:r>
      <w:r w:rsidR="00BB2176">
        <w:t>4</w:t>
      </w:r>
      <w:r w:rsidR="004F3B5F">
        <w:t>)</w:t>
      </w:r>
    </w:p>
    <w:p w14:paraId="543FB013" w14:textId="3F8C3121" w:rsidR="004F3B5F" w:rsidRDefault="00BB2176" w:rsidP="0018496D">
      <w:r>
        <w:t xml:space="preserve">where </w:t>
      </w:r>
      <w:proofErr w:type="spellStart"/>
      <w:r w:rsidRPr="00560512">
        <w:rPr>
          <w:rFonts w:ascii="Cambria Math" w:hAnsi="Cambria Math"/>
          <w:i/>
          <w:iCs/>
        </w:rPr>
        <w:t>D</w:t>
      </w:r>
      <w:r w:rsidR="00B365FF" w:rsidRPr="00FF3868">
        <w:rPr>
          <w:rFonts w:ascii="Cambria Math" w:hAnsi="Cambria Math"/>
          <w:i/>
          <w:iCs/>
          <w:vertAlign w:val="subscript"/>
        </w:rPr>
        <w:t>ant</w:t>
      </w:r>
      <w:proofErr w:type="spellEnd"/>
      <w:r>
        <w:t xml:space="preserve"> is the maximum linear dimension of the antenna</w:t>
      </w:r>
      <w:r w:rsidR="002C3608">
        <w:t xml:space="preserve"> array. </w:t>
      </w:r>
    </w:p>
    <w:p w14:paraId="52926438" w14:textId="33274AFA" w:rsidR="00572958" w:rsidRDefault="009335C6" w:rsidP="0018496D">
      <w:r>
        <w:t xml:space="preserve">The maximum linear distance </w:t>
      </w:r>
      <w:r w:rsidR="00D21DB9">
        <w:t xml:space="preserve">for a </w:t>
      </w:r>
      <w:r w:rsidR="00B40BE1">
        <w:t xml:space="preserve">rectangular array with </w:t>
      </w:r>
      <w:r w:rsidR="00B40BE1" w:rsidRPr="00013F0F">
        <w:rPr>
          <w:rFonts w:ascii="Cambria Math" w:hAnsi="Cambria Math"/>
          <w:i/>
          <w:iCs/>
        </w:rPr>
        <w:t>M</w:t>
      </w:r>
      <w:r w:rsidR="00B40BE1">
        <w:t xml:space="preserve"> rows and </w:t>
      </w:r>
      <w:r w:rsidR="00B40BE1" w:rsidRPr="00013F0F">
        <w:rPr>
          <w:rFonts w:ascii="Cambria Math" w:hAnsi="Cambria Math"/>
          <w:i/>
          <w:iCs/>
        </w:rPr>
        <w:t>N</w:t>
      </w:r>
      <w:r w:rsidR="00B40BE1">
        <w:t xml:space="preserve"> columns </w:t>
      </w:r>
      <w:r>
        <w:t>can be calculated for a rectangular array as:</w:t>
      </w:r>
    </w:p>
    <w:p w14:paraId="4D600891" w14:textId="05CAACA5" w:rsidR="009335C6" w:rsidRDefault="003D4444" w:rsidP="009335C6">
      <w:pPr>
        <w:jc w:val="center"/>
      </w:pPr>
      <m:oMath>
        <m:sSub>
          <m:sSubPr>
            <m:ctrlPr>
              <w:rPr>
                <w:rFonts w:ascii="Cambria Math" w:hAnsi="Cambria Math"/>
                <w:i/>
              </w:rPr>
            </m:ctrlPr>
          </m:sSubPr>
          <m:e>
            <m:r>
              <w:rPr>
                <w:rFonts w:ascii="Cambria Math" w:hAnsi="Cambria Math"/>
              </w:rPr>
              <m:t>D</m:t>
            </m:r>
          </m:e>
          <m:sub>
            <m:r>
              <w:rPr>
                <w:rFonts w:ascii="Cambria Math" w:hAnsi="Cambria Math"/>
              </w:rPr>
              <m:t>ant</m:t>
            </m:r>
          </m:sub>
        </m:sSub>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2</m:t>
            </m:r>
          </m:den>
        </m:f>
        <m:rad>
          <m:radPr>
            <m:degHide m:val="1"/>
            <m:ctrlPr>
              <w:rPr>
                <w:rFonts w:ascii="Cambria Math" w:hAnsi="Cambria Math"/>
                <w:i/>
              </w:rPr>
            </m:ctrlPr>
          </m:radPr>
          <m:deg/>
          <m:e>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2</m:t>
                </m:r>
              </m:sup>
            </m:sSup>
          </m:e>
        </m:rad>
      </m:oMath>
      <w:r w:rsidR="009335C6">
        <w:t xml:space="preserve"> </w:t>
      </w:r>
      <w:r w:rsidR="009335C6">
        <w:tab/>
      </w:r>
      <w:r w:rsidR="009335C6">
        <w:tab/>
        <w:t>(Eq. 2.3-5)</w:t>
      </w:r>
    </w:p>
    <w:p w14:paraId="089ADEE1" w14:textId="7C90E436" w:rsidR="008172D4" w:rsidRDefault="007B362C" w:rsidP="008172D4">
      <w:r>
        <w:t>assuming parameter values in Table 2.3-1.</w:t>
      </w:r>
    </w:p>
    <w:p w14:paraId="08D094E0" w14:textId="21D01B08" w:rsidR="00AB02F7" w:rsidRDefault="005053C9" w:rsidP="0018496D">
      <w:r>
        <w:t xml:space="preserve">By combining </w:t>
      </w:r>
      <w:r w:rsidR="00390E9D">
        <w:t xml:space="preserve">Eq. 2.3-3, Eq. 2.3-4 </w:t>
      </w:r>
      <w:r w:rsidR="00362D0A">
        <w:t xml:space="preserve">and Eq. 2.3-5 </w:t>
      </w:r>
      <w:r w:rsidR="00390E9D">
        <w:t>the FSPL can be expressed as:</w:t>
      </w:r>
    </w:p>
    <w:p w14:paraId="3D1BC9D4" w14:textId="6A789E05" w:rsidR="00390E9D" w:rsidRDefault="00B95F55" w:rsidP="00730B28">
      <w:pPr>
        <w:jc w:val="center"/>
      </w:pPr>
      <m:oMath>
        <m:r>
          <w:rPr>
            <w:rFonts w:ascii="Cambria Math" w:hAnsi="Cambria Math"/>
          </w:rPr>
          <m:t>FSPL=4</m:t>
        </m:r>
        <m:sSup>
          <m:sSupPr>
            <m:ctrlPr>
              <w:rPr>
                <w:rFonts w:ascii="Cambria Math" w:hAnsi="Cambria Math"/>
                <w:i/>
              </w:rPr>
            </m:ctrlPr>
          </m:sSupPr>
          <m:e>
            <m:r>
              <w:rPr>
                <w:rFonts w:ascii="Cambria Math" w:hAnsi="Cambria Math"/>
              </w:rPr>
              <m:t>π</m:t>
            </m:r>
          </m:e>
          <m:sup>
            <m:r>
              <w:rPr>
                <w:rFonts w:ascii="Cambria Math" w:hAnsi="Cambria Math"/>
              </w:rPr>
              <m:t>2</m:t>
            </m:r>
          </m:sup>
        </m:sSup>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M</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N</m:t>
                    </m:r>
                  </m:e>
                  <m:sup>
                    <m:r>
                      <w:rPr>
                        <w:rFonts w:ascii="Cambria Math" w:hAnsi="Cambria Math"/>
                      </w:rPr>
                      <m:t>2</m:t>
                    </m:r>
                  </m:sup>
                </m:sSup>
              </m:e>
            </m:d>
          </m:e>
          <m:sup>
            <m:r>
              <w:rPr>
                <w:rFonts w:ascii="Cambria Math" w:hAnsi="Cambria Math"/>
              </w:rPr>
              <m:t>2</m:t>
            </m:r>
          </m:sup>
        </m:sSup>
      </m:oMath>
      <w:r>
        <w:t xml:space="preserve"> </w:t>
      </w:r>
      <w:r>
        <w:tab/>
      </w:r>
      <w:r>
        <w:tab/>
        <w:t>(Eq. 2.3-</w:t>
      </w:r>
      <w:r w:rsidR="00572958">
        <w:t>6</w:t>
      </w:r>
      <w:r>
        <w:t>)</w:t>
      </w:r>
      <w:r w:rsidR="00666034" w:rsidRPr="00666034">
        <w:rPr>
          <w:rFonts w:ascii="Cambria Math" w:hAnsi="Cambria Math"/>
          <w:i/>
        </w:rPr>
        <w:t xml:space="preserve"> </w:t>
      </w:r>
    </w:p>
    <w:p w14:paraId="5FC04978" w14:textId="458D95E7" w:rsidR="00730A0C" w:rsidRDefault="00730A0C" w:rsidP="00730A0C">
      <w:r>
        <w:t xml:space="preserve">It can be observed that the FSPL </w:t>
      </w:r>
      <w:r w:rsidR="00905356">
        <w:t>is a function of test object antenna size rather than o</w:t>
      </w:r>
      <w:r w:rsidR="00F0391E">
        <w:t>f</w:t>
      </w:r>
      <w:r w:rsidR="00905356">
        <w:t xml:space="preserve"> frequency</w:t>
      </w:r>
      <w:r w:rsidR="00D92DCE">
        <w:t xml:space="preserve"> if the test range is selected to be optimal for the specific frequency. </w:t>
      </w:r>
    </w:p>
    <w:p w14:paraId="056B4E52" w14:textId="6B28AE51" w:rsidR="002C1F9D" w:rsidRDefault="007C2D18" w:rsidP="002C1F9D">
      <w:r>
        <w:t>Based on parameters listed in Table 2.</w:t>
      </w:r>
      <w:r w:rsidR="00C80B47">
        <w:t>3</w:t>
      </w:r>
      <w:r>
        <w:t xml:space="preserve">-1 some </w:t>
      </w:r>
      <w:r w:rsidR="00FC49E3">
        <w:t>general characteristics</w:t>
      </w:r>
      <w:r>
        <w:t xml:space="preserve"> </w:t>
      </w:r>
      <w:r w:rsidR="00FC49E3">
        <w:t xml:space="preserve">such as power capability, physical </w:t>
      </w:r>
      <w:proofErr w:type="gramStart"/>
      <w:r w:rsidR="00FC49E3">
        <w:t>size</w:t>
      </w:r>
      <w:proofErr w:type="gramEnd"/>
      <w:r w:rsidR="00560512">
        <w:t xml:space="preserve"> </w:t>
      </w:r>
      <w:r w:rsidR="00F355E2">
        <w:t xml:space="preserve">and FSPL </w:t>
      </w:r>
      <w:r>
        <w:t>relevant for OTA test</w:t>
      </w:r>
      <w:r w:rsidR="00FC49E3">
        <w:t xml:space="preserve">ing have been calculated. </w:t>
      </w:r>
      <w:r w:rsidR="00F355E2">
        <w:t xml:space="preserve">The results </w:t>
      </w:r>
      <w:r w:rsidR="00C80B47">
        <w:t>are</w:t>
      </w:r>
      <w:r w:rsidR="00F355E2">
        <w:t xml:space="preserve"> listed in Table 2.</w:t>
      </w:r>
      <w:r w:rsidR="00B24D50">
        <w:t>3</w:t>
      </w:r>
      <w:r w:rsidR="00F355E2">
        <w:t>-2.</w:t>
      </w:r>
    </w:p>
    <w:p w14:paraId="4EB2C4FE" w14:textId="5CB9383C" w:rsidR="0018496D" w:rsidRPr="003C0B2F" w:rsidRDefault="0018496D" w:rsidP="0018496D">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C80B47">
        <w:rPr>
          <w:rFonts w:ascii="Arial" w:eastAsia="SimSun" w:hAnsi="Arial"/>
          <w:b/>
        </w:rPr>
        <w:t>3</w:t>
      </w:r>
      <w:r w:rsidRPr="003C0B2F">
        <w:rPr>
          <w:rFonts w:ascii="Arial" w:eastAsia="SimSun" w:hAnsi="Arial"/>
          <w:b/>
        </w:rPr>
        <w:t>-</w:t>
      </w:r>
      <w:r w:rsidR="00CB681B">
        <w:rPr>
          <w:rFonts w:ascii="Arial" w:eastAsia="SimSun" w:hAnsi="Arial"/>
          <w:b/>
        </w:rPr>
        <w:t>2</w:t>
      </w:r>
      <w:r w:rsidRPr="003C0B2F">
        <w:rPr>
          <w:rFonts w:ascii="Arial" w:eastAsia="SimSun" w:hAnsi="Arial"/>
          <w:b/>
        </w:rPr>
        <w:t xml:space="preserve">: </w:t>
      </w:r>
      <w:r>
        <w:rPr>
          <w:rFonts w:ascii="Arial" w:eastAsia="SimSun" w:hAnsi="Arial"/>
          <w:b/>
        </w:rPr>
        <w:t xml:space="preserve">BS output </w:t>
      </w:r>
      <w:r w:rsidR="001B4639">
        <w:rPr>
          <w:rFonts w:ascii="Arial" w:eastAsia="SimSun" w:hAnsi="Arial"/>
          <w:b/>
        </w:rPr>
        <w:t xml:space="preserve">and </w:t>
      </w:r>
      <w:r w:rsidR="00D347D3">
        <w:rPr>
          <w:rFonts w:ascii="Arial" w:eastAsia="SimSun" w:hAnsi="Arial"/>
          <w:b/>
        </w:rPr>
        <w:t>array size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86"/>
        <w:gridCol w:w="656"/>
        <w:gridCol w:w="656"/>
        <w:gridCol w:w="1346"/>
        <w:gridCol w:w="1346"/>
        <w:gridCol w:w="1047"/>
      </w:tblGrid>
      <w:tr w:rsidR="00416B3A" w:rsidRPr="000C0827" w14:paraId="36A7B000" w14:textId="42C1A4F1" w:rsidTr="002D097F">
        <w:trPr>
          <w:tblHeader/>
          <w:jc w:val="center"/>
        </w:trPr>
        <w:tc>
          <w:tcPr>
            <w:tcW w:w="0" w:type="auto"/>
          </w:tcPr>
          <w:p w14:paraId="53F1E70F" w14:textId="77777777" w:rsidR="00416B3A" w:rsidRDefault="00416B3A" w:rsidP="000144DA">
            <w:pPr>
              <w:keepNext/>
              <w:keepLines/>
              <w:spacing w:after="0"/>
              <w:jc w:val="center"/>
              <w:rPr>
                <w:rFonts w:ascii="Arial" w:hAnsi="Arial"/>
                <w:b/>
                <w:sz w:val="18"/>
              </w:rPr>
            </w:pPr>
            <w:r>
              <w:rPr>
                <w:rFonts w:ascii="Arial" w:hAnsi="Arial"/>
                <w:b/>
                <w:sz w:val="18"/>
              </w:rPr>
              <w:t xml:space="preserve">BS array </w:t>
            </w:r>
          </w:p>
          <w:p w14:paraId="3B3C30FF" w14:textId="3BFC2A5C" w:rsidR="00416B3A" w:rsidRDefault="00416B3A" w:rsidP="000144DA">
            <w:pPr>
              <w:keepNext/>
              <w:keepLines/>
              <w:spacing w:after="0"/>
              <w:jc w:val="center"/>
              <w:rPr>
                <w:rFonts w:ascii="Arial" w:hAnsi="Arial"/>
                <w:b/>
                <w:sz w:val="18"/>
              </w:rPr>
            </w:pPr>
            <w:r>
              <w:rPr>
                <w:rFonts w:ascii="Arial" w:hAnsi="Arial"/>
                <w:b/>
                <w:sz w:val="18"/>
              </w:rPr>
              <w:t>configuration</w:t>
            </w:r>
          </w:p>
          <w:p w14:paraId="0F306F9F" w14:textId="77777777" w:rsidR="00416B3A" w:rsidRDefault="00416B3A" w:rsidP="000144DA">
            <w:pPr>
              <w:keepNext/>
              <w:keepLines/>
              <w:spacing w:after="0"/>
              <w:rPr>
                <w:rFonts w:ascii="Arial" w:hAnsi="Arial"/>
                <w:b/>
                <w:sz w:val="18"/>
              </w:rPr>
            </w:pPr>
          </w:p>
        </w:tc>
        <w:tc>
          <w:tcPr>
            <w:tcW w:w="0" w:type="auto"/>
            <w:shd w:val="clear" w:color="auto" w:fill="auto"/>
          </w:tcPr>
          <w:p w14:paraId="62E66D43" w14:textId="77777777" w:rsidR="00416B3A" w:rsidRDefault="00416B3A" w:rsidP="000144DA">
            <w:pPr>
              <w:keepNext/>
              <w:keepLines/>
              <w:spacing w:after="0"/>
              <w:jc w:val="center"/>
              <w:rPr>
                <w:rFonts w:ascii="Arial" w:hAnsi="Arial"/>
                <w:b/>
                <w:sz w:val="18"/>
              </w:rPr>
            </w:pPr>
            <w:r>
              <w:rPr>
                <w:rFonts w:ascii="Arial" w:hAnsi="Arial"/>
                <w:b/>
                <w:sz w:val="18"/>
              </w:rPr>
              <w:t>TRP</w:t>
            </w:r>
          </w:p>
          <w:p w14:paraId="3CFA905C" w14:textId="77777777" w:rsidR="00416B3A" w:rsidRPr="000C0827" w:rsidRDefault="00416B3A" w:rsidP="000144DA">
            <w:pPr>
              <w:keepNext/>
              <w:keepLines/>
              <w:spacing w:after="0"/>
              <w:jc w:val="center"/>
              <w:rPr>
                <w:rFonts w:ascii="Arial" w:hAnsi="Arial"/>
                <w:b/>
                <w:sz w:val="18"/>
              </w:rPr>
            </w:pPr>
            <w:r>
              <w:rPr>
                <w:rFonts w:ascii="Arial" w:hAnsi="Arial"/>
                <w:b/>
                <w:sz w:val="18"/>
              </w:rPr>
              <w:t>(dBm)</w:t>
            </w:r>
          </w:p>
        </w:tc>
        <w:tc>
          <w:tcPr>
            <w:tcW w:w="0" w:type="auto"/>
          </w:tcPr>
          <w:p w14:paraId="7380FE46" w14:textId="77777777" w:rsidR="00416B3A" w:rsidRDefault="00416B3A" w:rsidP="000144DA">
            <w:pPr>
              <w:keepNext/>
              <w:keepLines/>
              <w:spacing w:after="0"/>
              <w:jc w:val="center"/>
              <w:rPr>
                <w:rFonts w:ascii="Arial" w:hAnsi="Arial"/>
                <w:b/>
                <w:sz w:val="18"/>
              </w:rPr>
            </w:pPr>
            <w:r>
              <w:rPr>
                <w:rFonts w:ascii="Arial" w:hAnsi="Arial"/>
                <w:b/>
                <w:sz w:val="18"/>
              </w:rPr>
              <w:t>EIRP</w:t>
            </w:r>
            <w:r>
              <w:rPr>
                <w:rFonts w:ascii="Arial" w:hAnsi="Arial"/>
                <w:b/>
                <w:sz w:val="18"/>
              </w:rPr>
              <w:br/>
              <w:t>(dBm)</w:t>
            </w:r>
          </w:p>
        </w:tc>
        <w:tc>
          <w:tcPr>
            <w:tcW w:w="0" w:type="auto"/>
          </w:tcPr>
          <w:p w14:paraId="151CC0FC" w14:textId="77777777" w:rsidR="00416B3A" w:rsidRDefault="00416B3A" w:rsidP="000144DA">
            <w:pPr>
              <w:keepNext/>
              <w:keepLines/>
              <w:spacing w:after="0"/>
              <w:jc w:val="center"/>
              <w:rPr>
                <w:rFonts w:ascii="Arial" w:hAnsi="Arial"/>
                <w:b/>
                <w:sz w:val="18"/>
              </w:rPr>
            </w:pPr>
            <w:r>
              <w:rPr>
                <w:rFonts w:ascii="Arial" w:hAnsi="Arial"/>
                <w:b/>
                <w:sz w:val="18"/>
              </w:rPr>
              <w:t xml:space="preserve">Physical size </w:t>
            </w:r>
          </w:p>
          <w:p w14:paraId="284AD13B" w14:textId="4EC27559" w:rsidR="00416B3A" w:rsidRDefault="00416B3A" w:rsidP="000144DA">
            <w:pPr>
              <w:keepNext/>
              <w:keepLines/>
              <w:spacing w:after="0"/>
              <w:jc w:val="center"/>
              <w:rPr>
                <w:rFonts w:ascii="Arial" w:hAnsi="Arial"/>
                <w:b/>
                <w:sz w:val="18"/>
              </w:rPr>
            </w:pPr>
            <w:r>
              <w:rPr>
                <w:rFonts w:ascii="Arial" w:hAnsi="Arial"/>
                <w:b/>
                <w:sz w:val="18"/>
              </w:rPr>
              <w:t xml:space="preserve">at 52.6 GHz, </w:t>
            </w:r>
          </w:p>
          <w:p w14:paraId="252359C2" w14:textId="7C176356" w:rsidR="00416B3A" w:rsidRDefault="00416B3A" w:rsidP="000144DA">
            <w:pPr>
              <w:keepNext/>
              <w:keepLines/>
              <w:spacing w:after="0"/>
              <w:jc w:val="center"/>
              <w:rPr>
                <w:rFonts w:ascii="Arial" w:hAnsi="Arial"/>
                <w:b/>
                <w:sz w:val="18"/>
              </w:rPr>
            </w:pPr>
            <w:r>
              <w:rPr>
                <w:rFonts w:ascii="Arial" w:hAnsi="Arial"/>
                <w:b/>
                <w:sz w:val="18"/>
              </w:rPr>
              <w:t>height x width</w:t>
            </w:r>
          </w:p>
          <w:p w14:paraId="1F625484" w14:textId="5186A1AA" w:rsidR="00416B3A" w:rsidRDefault="00416B3A" w:rsidP="000144DA">
            <w:pPr>
              <w:keepNext/>
              <w:keepLines/>
              <w:spacing w:after="0"/>
              <w:jc w:val="center"/>
              <w:rPr>
                <w:rFonts w:ascii="Arial" w:hAnsi="Arial"/>
                <w:b/>
                <w:sz w:val="18"/>
              </w:rPr>
            </w:pPr>
            <w:r>
              <w:rPr>
                <w:rFonts w:ascii="Arial" w:hAnsi="Arial"/>
                <w:b/>
                <w:sz w:val="18"/>
              </w:rPr>
              <w:t>(mm)</w:t>
            </w:r>
          </w:p>
        </w:tc>
        <w:tc>
          <w:tcPr>
            <w:tcW w:w="0" w:type="auto"/>
          </w:tcPr>
          <w:p w14:paraId="08066B5B" w14:textId="77777777" w:rsidR="00416B3A" w:rsidRDefault="00416B3A" w:rsidP="00AF46B1">
            <w:pPr>
              <w:keepNext/>
              <w:keepLines/>
              <w:spacing w:after="0"/>
              <w:jc w:val="center"/>
              <w:rPr>
                <w:rFonts w:ascii="Arial" w:hAnsi="Arial"/>
                <w:b/>
                <w:sz w:val="18"/>
              </w:rPr>
            </w:pPr>
            <w:r>
              <w:rPr>
                <w:rFonts w:ascii="Arial" w:hAnsi="Arial"/>
                <w:b/>
                <w:sz w:val="18"/>
              </w:rPr>
              <w:t xml:space="preserve">Physical size </w:t>
            </w:r>
          </w:p>
          <w:p w14:paraId="7FA13B3B" w14:textId="0B243B5F" w:rsidR="00416B3A" w:rsidRDefault="00416B3A" w:rsidP="00AF46B1">
            <w:pPr>
              <w:keepNext/>
              <w:keepLines/>
              <w:spacing w:after="0"/>
              <w:jc w:val="center"/>
              <w:rPr>
                <w:rFonts w:ascii="Arial" w:hAnsi="Arial"/>
                <w:b/>
                <w:sz w:val="18"/>
              </w:rPr>
            </w:pPr>
            <w:r>
              <w:rPr>
                <w:rFonts w:ascii="Arial" w:hAnsi="Arial"/>
                <w:b/>
                <w:sz w:val="18"/>
              </w:rPr>
              <w:t xml:space="preserve">at 71.0 GHz, </w:t>
            </w:r>
          </w:p>
          <w:p w14:paraId="676A327A" w14:textId="77777777" w:rsidR="00416B3A" w:rsidRDefault="00416B3A" w:rsidP="00AF46B1">
            <w:pPr>
              <w:keepNext/>
              <w:keepLines/>
              <w:spacing w:after="0"/>
              <w:jc w:val="center"/>
              <w:rPr>
                <w:rFonts w:ascii="Arial" w:hAnsi="Arial"/>
                <w:b/>
                <w:sz w:val="18"/>
              </w:rPr>
            </w:pPr>
            <w:r>
              <w:rPr>
                <w:rFonts w:ascii="Arial" w:hAnsi="Arial"/>
                <w:b/>
                <w:sz w:val="18"/>
              </w:rPr>
              <w:t>height x width</w:t>
            </w:r>
          </w:p>
          <w:p w14:paraId="6A5248AE" w14:textId="701F6FD3" w:rsidR="00416B3A" w:rsidRDefault="00416B3A" w:rsidP="00AF46B1">
            <w:pPr>
              <w:keepNext/>
              <w:keepLines/>
              <w:spacing w:after="0"/>
              <w:jc w:val="center"/>
              <w:rPr>
                <w:rFonts w:ascii="Arial" w:hAnsi="Arial"/>
                <w:b/>
                <w:sz w:val="18"/>
              </w:rPr>
            </w:pPr>
            <w:r>
              <w:rPr>
                <w:rFonts w:ascii="Arial" w:hAnsi="Arial"/>
                <w:b/>
                <w:sz w:val="18"/>
              </w:rPr>
              <w:t>(mm)</w:t>
            </w:r>
          </w:p>
        </w:tc>
        <w:tc>
          <w:tcPr>
            <w:tcW w:w="0" w:type="auto"/>
          </w:tcPr>
          <w:p w14:paraId="209D4021" w14:textId="77777777" w:rsidR="00416B3A" w:rsidRDefault="00416B3A" w:rsidP="000144DA">
            <w:pPr>
              <w:keepNext/>
              <w:keepLines/>
              <w:spacing w:after="0"/>
              <w:jc w:val="center"/>
              <w:rPr>
                <w:rFonts w:ascii="Arial" w:hAnsi="Arial"/>
                <w:b/>
                <w:sz w:val="18"/>
              </w:rPr>
            </w:pPr>
            <w:r>
              <w:rPr>
                <w:rFonts w:ascii="Arial" w:hAnsi="Arial"/>
                <w:b/>
                <w:sz w:val="18"/>
              </w:rPr>
              <w:t xml:space="preserve">Test range </w:t>
            </w:r>
          </w:p>
          <w:p w14:paraId="63220F44" w14:textId="08397DD6" w:rsidR="00416B3A" w:rsidRDefault="00416B3A" w:rsidP="000144DA">
            <w:pPr>
              <w:keepNext/>
              <w:keepLines/>
              <w:spacing w:after="0"/>
              <w:jc w:val="center"/>
              <w:rPr>
                <w:rFonts w:ascii="Arial" w:hAnsi="Arial"/>
                <w:b/>
                <w:sz w:val="18"/>
              </w:rPr>
            </w:pPr>
            <w:r>
              <w:rPr>
                <w:rFonts w:ascii="Arial" w:hAnsi="Arial"/>
                <w:b/>
                <w:sz w:val="18"/>
              </w:rPr>
              <w:t>FSPL</w:t>
            </w:r>
          </w:p>
          <w:p w14:paraId="19E18699" w14:textId="4913A153" w:rsidR="00416B3A" w:rsidRDefault="00416B3A" w:rsidP="000144DA">
            <w:pPr>
              <w:keepNext/>
              <w:keepLines/>
              <w:spacing w:after="0"/>
              <w:jc w:val="center"/>
              <w:rPr>
                <w:rFonts w:ascii="Arial" w:hAnsi="Arial"/>
                <w:b/>
                <w:sz w:val="18"/>
              </w:rPr>
            </w:pPr>
            <w:r>
              <w:rPr>
                <w:rFonts w:ascii="Arial" w:hAnsi="Arial"/>
                <w:b/>
                <w:sz w:val="18"/>
              </w:rPr>
              <w:t>(dB)</w:t>
            </w:r>
          </w:p>
        </w:tc>
      </w:tr>
      <w:tr w:rsidR="00416B3A" w:rsidRPr="000C0827" w14:paraId="326B67DD" w14:textId="56D95F98" w:rsidTr="002D097F">
        <w:trPr>
          <w:jc w:val="center"/>
        </w:trPr>
        <w:tc>
          <w:tcPr>
            <w:tcW w:w="0" w:type="auto"/>
          </w:tcPr>
          <w:p w14:paraId="5A17D17B" w14:textId="419830CF" w:rsidR="00416B3A" w:rsidRDefault="00416B3A" w:rsidP="000144DA">
            <w:pPr>
              <w:keepNext/>
              <w:keepLines/>
              <w:spacing w:after="0"/>
              <w:jc w:val="center"/>
              <w:rPr>
                <w:rFonts w:ascii="Arial" w:hAnsi="Arial"/>
                <w:sz w:val="18"/>
                <w:szCs w:val="18"/>
                <w:lang w:eastAsia="zh-CN"/>
              </w:rPr>
            </w:pPr>
            <w:r>
              <w:rPr>
                <w:rFonts w:ascii="Arial" w:hAnsi="Arial"/>
                <w:sz w:val="18"/>
                <w:szCs w:val="18"/>
                <w:lang w:eastAsia="zh-CN"/>
              </w:rPr>
              <w:t>A</w:t>
            </w:r>
          </w:p>
        </w:tc>
        <w:tc>
          <w:tcPr>
            <w:tcW w:w="0" w:type="auto"/>
            <w:shd w:val="clear" w:color="auto" w:fill="auto"/>
          </w:tcPr>
          <w:p w14:paraId="5CFCF287" w14:textId="77777777" w:rsidR="00416B3A" w:rsidRPr="000C0827" w:rsidRDefault="00416B3A" w:rsidP="000144DA">
            <w:pPr>
              <w:keepNext/>
              <w:keepLines/>
              <w:spacing w:after="0"/>
              <w:jc w:val="center"/>
              <w:rPr>
                <w:rFonts w:ascii="Arial" w:hAnsi="Arial"/>
                <w:sz w:val="18"/>
                <w:szCs w:val="18"/>
                <w:lang w:eastAsia="zh-CN"/>
              </w:rPr>
            </w:pPr>
            <w:r>
              <w:rPr>
                <w:rFonts w:ascii="Arial" w:hAnsi="Arial"/>
                <w:sz w:val="18"/>
                <w:szCs w:val="18"/>
                <w:lang w:eastAsia="zh-CN"/>
              </w:rPr>
              <w:t>32.4</w:t>
            </w:r>
          </w:p>
        </w:tc>
        <w:tc>
          <w:tcPr>
            <w:tcW w:w="0" w:type="auto"/>
          </w:tcPr>
          <w:p w14:paraId="6EF1197B" w14:textId="77777777" w:rsidR="00416B3A" w:rsidRDefault="00416B3A" w:rsidP="000144DA">
            <w:pPr>
              <w:keepNext/>
              <w:keepLines/>
              <w:spacing w:after="0"/>
              <w:jc w:val="center"/>
              <w:rPr>
                <w:rFonts w:ascii="Arial" w:hAnsi="Arial"/>
                <w:sz w:val="18"/>
                <w:szCs w:val="18"/>
                <w:lang w:eastAsia="zh-CN"/>
              </w:rPr>
            </w:pPr>
            <w:r>
              <w:rPr>
                <w:rFonts w:ascii="Arial" w:hAnsi="Arial"/>
                <w:sz w:val="18"/>
                <w:szCs w:val="18"/>
                <w:lang w:eastAsia="zh-CN"/>
              </w:rPr>
              <w:t>70.0</w:t>
            </w:r>
          </w:p>
        </w:tc>
        <w:tc>
          <w:tcPr>
            <w:tcW w:w="0" w:type="auto"/>
          </w:tcPr>
          <w:p w14:paraId="6AB34E98" w14:textId="24465648" w:rsidR="00416B3A" w:rsidRDefault="00416B3A" w:rsidP="000144DA">
            <w:pPr>
              <w:keepNext/>
              <w:keepLines/>
              <w:spacing w:after="0"/>
              <w:jc w:val="center"/>
              <w:rPr>
                <w:rFonts w:ascii="Arial" w:hAnsi="Arial"/>
                <w:sz w:val="18"/>
                <w:szCs w:val="18"/>
                <w:lang w:eastAsia="zh-CN"/>
              </w:rPr>
            </w:pPr>
            <w:r>
              <w:rPr>
                <w:rFonts w:ascii="Arial" w:hAnsi="Arial"/>
                <w:sz w:val="18"/>
                <w:szCs w:val="18"/>
                <w:lang w:eastAsia="zh-CN"/>
              </w:rPr>
              <w:t>91.3 x 91.3</w:t>
            </w:r>
          </w:p>
        </w:tc>
        <w:tc>
          <w:tcPr>
            <w:tcW w:w="0" w:type="auto"/>
          </w:tcPr>
          <w:p w14:paraId="65FBFEA9" w14:textId="344C08DC" w:rsidR="00416B3A" w:rsidRDefault="00416B3A" w:rsidP="000144DA">
            <w:pPr>
              <w:keepNext/>
              <w:keepLines/>
              <w:spacing w:after="0"/>
              <w:jc w:val="center"/>
              <w:rPr>
                <w:rFonts w:ascii="Arial" w:hAnsi="Arial"/>
                <w:sz w:val="18"/>
                <w:szCs w:val="18"/>
                <w:lang w:eastAsia="zh-CN"/>
              </w:rPr>
            </w:pPr>
            <w:r>
              <w:rPr>
                <w:rFonts w:ascii="Arial" w:hAnsi="Arial"/>
                <w:sz w:val="18"/>
                <w:szCs w:val="18"/>
                <w:lang w:eastAsia="zh-CN"/>
              </w:rPr>
              <w:t>67.6 x 67.6</w:t>
            </w:r>
          </w:p>
        </w:tc>
        <w:tc>
          <w:tcPr>
            <w:tcW w:w="0" w:type="auto"/>
          </w:tcPr>
          <w:p w14:paraId="6C352075" w14:textId="1259546E" w:rsidR="00416B3A" w:rsidRPr="00890697" w:rsidRDefault="00416B3A" w:rsidP="000144DA">
            <w:pPr>
              <w:keepNext/>
              <w:keepLines/>
              <w:spacing w:after="0"/>
              <w:jc w:val="center"/>
              <w:rPr>
                <w:rFonts w:ascii="Arial" w:hAnsi="Arial"/>
                <w:sz w:val="18"/>
                <w:szCs w:val="18"/>
                <w:lang w:eastAsia="zh-CN"/>
              </w:rPr>
            </w:pPr>
            <w:r>
              <w:rPr>
                <w:rFonts w:ascii="Arial" w:hAnsi="Arial"/>
                <w:sz w:val="18"/>
                <w:szCs w:val="18"/>
                <w:lang w:eastAsia="zh-CN"/>
              </w:rPr>
              <w:t>82.2</w:t>
            </w:r>
          </w:p>
        </w:tc>
      </w:tr>
      <w:tr w:rsidR="00416B3A" w:rsidRPr="000C0827" w14:paraId="0844DA85" w14:textId="68FD3A03" w:rsidTr="002D097F">
        <w:trPr>
          <w:jc w:val="center"/>
        </w:trPr>
        <w:tc>
          <w:tcPr>
            <w:tcW w:w="0" w:type="auto"/>
          </w:tcPr>
          <w:p w14:paraId="5D7C5D94" w14:textId="34B0EC76" w:rsidR="00416B3A" w:rsidRDefault="00416B3A" w:rsidP="000144DA">
            <w:pPr>
              <w:keepNext/>
              <w:keepLines/>
              <w:spacing w:after="0"/>
              <w:jc w:val="center"/>
              <w:rPr>
                <w:rFonts w:ascii="Arial" w:hAnsi="Arial"/>
                <w:sz w:val="18"/>
                <w:lang w:eastAsia="x-none"/>
              </w:rPr>
            </w:pPr>
            <w:r>
              <w:rPr>
                <w:rFonts w:ascii="Arial" w:hAnsi="Arial"/>
                <w:sz w:val="18"/>
                <w:lang w:eastAsia="x-none"/>
              </w:rPr>
              <w:t>B</w:t>
            </w:r>
          </w:p>
        </w:tc>
        <w:tc>
          <w:tcPr>
            <w:tcW w:w="0" w:type="auto"/>
            <w:shd w:val="clear" w:color="auto" w:fill="auto"/>
          </w:tcPr>
          <w:p w14:paraId="46326517" w14:textId="77777777" w:rsidR="00416B3A" w:rsidRPr="000C0827" w:rsidRDefault="00416B3A" w:rsidP="000144DA">
            <w:pPr>
              <w:keepNext/>
              <w:keepLines/>
              <w:spacing w:after="0"/>
              <w:jc w:val="center"/>
              <w:rPr>
                <w:rFonts w:ascii="Arial" w:hAnsi="Arial"/>
                <w:sz w:val="18"/>
                <w:lang w:eastAsia="x-none"/>
              </w:rPr>
            </w:pPr>
            <w:r>
              <w:rPr>
                <w:rFonts w:ascii="Arial" w:hAnsi="Arial"/>
                <w:sz w:val="18"/>
                <w:lang w:eastAsia="x-none"/>
              </w:rPr>
              <w:t>26.4</w:t>
            </w:r>
          </w:p>
        </w:tc>
        <w:tc>
          <w:tcPr>
            <w:tcW w:w="0" w:type="auto"/>
          </w:tcPr>
          <w:p w14:paraId="165CFC39" w14:textId="77777777" w:rsidR="00416B3A" w:rsidRDefault="00416B3A" w:rsidP="000144DA">
            <w:pPr>
              <w:keepNext/>
              <w:keepLines/>
              <w:spacing w:after="0"/>
              <w:jc w:val="center"/>
              <w:rPr>
                <w:rFonts w:ascii="Arial" w:hAnsi="Arial"/>
                <w:sz w:val="18"/>
                <w:lang w:eastAsia="x-none"/>
              </w:rPr>
            </w:pPr>
            <w:r>
              <w:rPr>
                <w:rFonts w:ascii="Arial" w:hAnsi="Arial"/>
                <w:sz w:val="18"/>
                <w:lang w:eastAsia="x-none"/>
              </w:rPr>
              <w:t>58.0</w:t>
            </w:r>
          </w:p>
        </w:tc>
        <w:tc>
          <w:tcPr>
            <w:tcW w:w="0" w:type="auto"/>
          </w:tcPr>
          <w:p w14:paraId="1E37179C" w14:textId="362682FB" w:rsidR="00416B3A" w:rsidRDefault="00416B3A" w:rsidP="000144DA">
            <w:pPr>
              <w:keepNext/>
              <w:keepLines/>
              <w:spacing w:after="0"/>
              <w:jc w:val="center"/>
              <w:rPr>
                <w:rFonts w:ascii="Arial" w:hAnsi="Arial"/>
                <w:sz w:val="18"/>
                <w:lang w:eastAsia="x-none"/>
              </w:rPr>
            </w:pPr>
            <w:r>
              <w:rPr>
                <w:rFonts w:ascii="Arial" w:hAnsi="Arial"/>
                <w:sz w:val="18"/>
                <w:lang w:eastAsia="x-none"/>
              </w:rPr>
              <w:t>45.6 x 45.6</w:t>
            </w:r>
          </w:p>
        </w:tc>
        <w:tc>
          <w:tcPr>
            <w:tcW w:w="0" w:type="auto"/>
          </w:tcPr>
          <w:p w14:paraId="6C416F3C" w14:textId="6FA35434" w:rsidR="00416B3A" w:rsidRDefault="00416B3A" w:rsidP="000144DA">
            <w:pPr>
              <w:keepNext/>
              <w:keepLines/>
              <w:spacing w:after="0"/>
              <w:jc w:val="center"/>
              <w:rPr>
                <w:rFonts w:ascii="Arial" w:hAnsi="Arial"/>
                <w:sz w:val="18"/>
                <w:lang w:eastAsia="x-none"/>
              </w:rPr>
            </w:pPr>
            <w:r>
              <w:rPr>
                <w:rFonts w:ascii="Arial" w:hAnsi="Arial"/>
                <w:sz w:val="18"/>
                <w:lang w:eastAsia="x-none"/>
              </w:rPr>
              <w:t>33.8 x 33.8</w:t>
            </w:r>
          </w:p>
        </w:tc>
        <w:tc>
          <w:tcPr>
            <w:tcW w:w="0" w:type="auto"/>
          </w:tcPr>
          <w:p w14:paraId="55A76FC9" w14:textId="20BE1735" w:rsidR="00416B3A" w:rsidRPr="00890697" w:rsidRDefault="00416B3A" w:rsidP="000144DA">
            <w:pPr>
              <w:keepNext/>
              <w:keepLines/>
              <w:spacing w:after="0"/>
              <w:jc w:val="center"/>
              <w:rPr>
                <w:rFonts w:ascii="Arial" w:hAnsi="Arial"/>
                <w:sz w:val="18"/>
                <w:lang w:eastAsia="x-none"/>
              </w:rPr>
            </w:pPr>
            <w:r>
              <w:rPr>
                <w:rFonts w:ascii="Arial" w:hAnsi="Arial"/>
                <w:sz w:val="18"/>
                <w:lang w:eastAsia="x-none"/>
              </w:rPr>
              <w:t>70.1</w:t>
            </w:r>
          </w:p>
        </w:tc>
      </w:tr>
      <w:tr w:rsidR="00416B3A" w:rsidRPr="000C0827" w14:paraId="0B8CA020" w14:textId="5D47DB06" w:rsidTr="002D097F">
        <w:trPr>
          <w:jc w:val="center"/>
        </w:trPr>
        <w:tc>
          <w:tcPr>
            <w:tcW w:w="0" w:type="auto"/>
          </w:tcPr>
          <w:p w14:paraId="547FE28D" w14:textId="080ECA71" w:rsidR="00416B3A" w:rsidRDefault="00416B3A" w:rsidP="000144DA">
            <w:pPr>
              <w:keepNext/>
              <w:keepLines/>
              <w:spacing w:after="0"/>
              <w:jc w:val="center"/>
              <w:rPr>
                <w:rFonts w:ascii="Arial" w:hAnsi="Arial"/>
                <w:sz w:val="18"/>
                <w:lang w:eastAsia="x-none"/>
              </w:rPr>
            </w:pPr>
            <w:r>
              <w:rPr>
                <w:rFonts w:ascii="Arial" w:hAnsi="Arial"/>
                <w:sz w:val="18"/>
                <w:lang w:eastAsia="x-none"/>
              </w:rPr>
              <w:t>C</w:t>
            </w:r>
          </w:p>
        </w:tc>
        <w:tc>
          <w:tcPr>
            <w:tcW w:w="0" w:type="auto"/>
            <w:shd w:val="clear" w:color="auto" w:fill="auto"/>
          </w:tcPr>
          <w:p w14:paraId="653332B8" w14:textId="77777777" w:rsidR="00416B3A" w:rsidRDefault="00416B3A" w:rsidP="000144DA">
            <w:pPr>
              <w:keepNext/>
              <w:keepLines/>
              <w:spacing w:after="0"/>
              <w:jc w:val="center"/>
              <w:rPr>
                <w:rFonts w:ascii="Arial" w:hAnsi="Arial"/>
                <w:sz w:val="18"/>
                <w:lang w:eastAsia="x-none"/>
              </w:rPr>
            </w:pPr>
            <w:r>
              <w:rPr>
                <w:rFonts w:ascii="Arial" w:hAnsi="Arial"/>
                <w:sz w:val="18"/>
                <w:lang w:eastAsia="x-none"/>
              </w:rPr>
              <w:t>23.4</w:t>
            </w:r>
          </w:p>
        </w:tc>
        <w:tc>
          <w:tcPr>
            <w:tcW w:w="0" w:type="auto"/>
          </w:tcPr>
          <w:p w14:paraId="782DAE82" w14:textId="77777777" w:rsidR="00416B3A" w:rsidRDefault="00416B3A" w:rsidP="000144DA">
            <w:pPr>
              <w:keepNext/>
              <w:keepLines/>
              <w:spacing w:after="0"/>
              <w:jc w:val="center"/>
              <w:rPr>
                <w:rFonts w:ascii="Arial" w:hAnsi="Arial"/>
                <w:sz w:val="18"/>
                <w:lang w:eastAsia="x-none"/>
              </w:rPr>
            </w:pPr>
            <w:r>
              <w:rPr>
                <w:rFonts w:ascii="Arial" w:hAnsi="Arial"/>
                <w:sz w:val="18"/>
                <w:lang w:eastAsia="x-none"/>
              </w:rPr>
              <w:t>52.0</w:t>
            </w:r>
          </w:p>
        </w:tc>
        <w:tc>
          <w:tcPr>
            <w:tcW w:w="0" w:type="auto"/>
          </w:tcPr>
          <w:p w14:paraId="7956ABF8" w14:textId="75B74485" w:rsidR="00416B3A" w:rsidRDefault="00416B3A" w:rsidP="000144DA">
            <w:pPr>
              <w:keepNext/>
              <w:keepLines/>
              <w:spacing w:after="0"/>
              <w:jc w:val="center"/>
              <w:rPr>
                <w:rFonts w:ascii="Arial" w:hAnsi="Arial"/>
                <w:sz w:val="18"/>
                <w:lang w:eastAsia="x-none"/>
              </w:rPr>
            </w:pPr>
            <w:r>
              <w:rPr>
                <w:rFonts w:ascii="Arial" w:hAnsi="Arial"/>
                <w:sz w:val="18"/>
                <w:lang w:eastAsia="x-none"/>
              </w:rPr>
              <w:t>22.8 x 45.6</w:t>
            </w:r>
          </w:p>
        </w:tc>
        <w:tc>
          <w:tcPr>
            <w:tcW w:w="0" w:type="auto"/>
          </w:tcPr>
          <w:p w14:paraId="39F967D6" w14:textId="5F238DDF" w:rsidR="00416B3A" w:rsidRDefault="00416B3A" w:rsidP="000144DA">
            <w:pPr>
              <w:keepNext/>
              <w:keepLines/>
              <w:spacing w:after="0"/>
              <w:jc w:val="center"/>
              <w:rPr>
                <w:rFonts w:ascii="Arial" w:hAnsi="Arial"/>
                <w:sz w:val="18"/>
                <w:lang w:eastAsia="x-none"/>
              </w:rPr>
            </w:pPr>
            <w:r>
              <w:rPr>
                <w:rFonts w:ascii="Arial" w:hAnsi="Arial"/>
                <w:sz w:val="18"/>
                <w:lang w:eastAsia="x-none"/>
              </w:rPr>
              <w:t>16.9 x 33.8</w:t>
            </w:r>
          </w:p>
        </w:tc>
        <w:tc>
          <w:tcPr>
            <w:tcW w:w="0" w:type="auto"/>
          </w:tcPr>
          <w:p w14:paraId="28AA6D4B" w14:textId="2827DD77" w:rsidR="00416B3A" w:rsidRPr="00890697" w:rsidRDefault="00416B3A" w:rsidP="000144DA">
            <w:pPr>
              <w:keepNext/>
              <w:keepLines/>
              <w:spacing w:after="0"/>
              <w:jc w:val="center"/>
              <w:rPr>
                <w:rFonts w:ascii="Arial" w:hAnsi="Arial"/>
                <w:sz w:val="18"/>
                <w:lang w:eastAsia="x-none"/>
              </w:rPr>
            </w:pPr>
            <w:r>
              <w:rPr>
                <w:rFonts w:ascii="Arial" w:hAnsi="Arial"/>
                <w:sz w:val="18"/>
                <w:lang w:eastAsia="x-none"/>
              </w:rPr>
              <w:t>66.1</w:t>
            </w:r>
          </w:p>
        </w:tc>
      </w:tr>
      <w:tr w:rsidR="00416B3A" w:rsidRPr="000C0827" w14:paraId="1366A075" w14:textId="2A1DB5DB" w:rsidTr="002D097F">
        <w:trPr>
          <w:jc w:val="center"/>
        </w:trPr>
        <w:tc>
          <w:tcPr>
            <w:tcW w:w="0" w:type="auto"/>
          </w:tcPr>
          <w:p w14:paraId="2CE79882" w14:textId="3A7912FD" w:rsidR="00416B3A" w:rsidRDefault="00416B3A" w:rsidP="000144DA">
            <w:pPr>
              <w:keepNext/>
              <w:keepLines/>
              <w:spacing w:after="0"/>
              <w:jc w:val="center"/>
              <w:rPr>
                <w:rFonts w:ascii="Arial" w:hAnsi="Arial"/>
                <w:sz w:val="18"/>
                <w:lang w:eastAsia="x-none"/>
              </w:rPr>
            </w:pPr>
            <w:r>
              <w:rPr>
                <w:rFonts w:ascii="Arial" w:hAnsi="Arial"/>
                <w:sz w:val="18"/>
                <w:lang w:eastAsia="x-none"/>
              </w:rPr>
              <w:t>D</w:t>
            </w:r>
          </w:p>
        </w:tc>
        <w:tc>
          <w:tcPr>
            <w:tcW w:w="0" w:type="auto"/>
            <w:shd w:val="clear" w:color="auto" w:fill="auto"/>
          </w:tcPr>
          <w:p w14:paraId="665843E8" w14:textId="77777777" w:rsidR="00416B3A" w:rsidRDefault="00416B3A" w:rsidP="000144DA">
            <w:pPr>
              <w:keepNext/>
              <w:keepLines/>
              <w:spacing w:after="0"/>
              <w:jc w:val="center"/>
              <w:rPr>
                <w:rFonts w:ascii="Arial" w:hAnsi="Arial"/>
                <w:sz w:val="18"/>
                <w:lang w:eastAsia="x-none"/>
              </w:rPr>
            </w:pPr>
            <w:r>
              <w:rPr>
                <w:rFonts w:ascii="Arial" w:hAnsi="Arial"/>
                <w:sz w:val="18"/>
                <w:lang w:eastAsia="x-none"/>
              </w:rPr>
              <w:t>17.4</w:t>
            </w:r>
          </w:p>
        </w:tc>
        <w:tc>
          <w:tcPr>
            <w:tcW w:w="0" w:type="auto"/>
          </w:tcPr>
          <w:p w14:paraId="63321543" w14:textId="77777777" w:rsidR="00416B3A" w:rsidRDefault="00416B3A" w:rsidP="000144DA">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3486B473" w14:textId="3B0F0A7F" w:rsidR="00416B3A" w:rsidRDefault="00416B3A" w:rsidP="000144DA">
            <w:pPr>
              <w:keepNext/>
              <w:keepLines/>
              <w:spacing w:after="0"/>
              <w:jc w:val="center"/>
              <w:rPr>
                <w:rFonts w:ascii="Arial" w:hAnsi="Arial"/>
                <w:sz w:val="18"/>
                <w:lang w:eastAsia="x-none"/>
              </w:rPr>
            </w:pPr>
            <w:r>
              <w:rPr>
                <w:rFonts w:ascii="Arial" w:hAnsi="Arial"/>
                <w:sz w:val="18"/>
                <w:lang w:eastAsia="x-none"/>
              </w:rPr>
              <w:t>22.8 x 11.4</w:t>
            </w:r>
          </w:p>
        </w:tc>
        <w:tc>
          <w:tcPr>
            <w:tcW w:w="0" w:type="auto"/>
          </w:tcPr>
          <w:p w14:paraId="42ADBDD6" w14:textId="7AA5BB64" w:rsidR="00416B3A" w:rsidRDefault="00416B3A" w:rsidP="000144DA">
            <w:pPr>
              <w:keepNext/>
              <w:keepLines/>
              <w:spacing w:after="0"/>
              <w:jc w:val="center"/>
              <w:rPr>
                <w:rFonts w:ascii="Arial" w:hAnsi="Arial"/>
                <w:sz w:val="18"/>
                <w:lang w:eastAsia="x-none"/>
              </w:rPr>
            </w:pPr>
            <w:r>
              <w:rPr>
                <w:rFonts w:ascii="Arial" w:hAnsi="Arial"/>
                <w:sz w:val="18"/>
                <w:lang w:eastAsia="x-none"/>
              </w:rPr>
              <w:t>16.9 x 8.5</w:t>
            </w:r>
          </w:p>
        </w:tc>
        <w:tc>
          <w:tcPr>
            <w:tcW w:w="0" w:type="auto"/>
          </w:tcPr>
          <w:p w14:paraId="50D65ED6" w14:textId="1C67DAA0" w:rsidR="00416B3A" w:rsidRPr="00890697" w:rsidRDefault="00416B3A" w:rsidP="000144DA">
            <w:pPr>
              <w:keepNext/>
              <w:keepLines/>
              <w:spacing w:after="0"/>
              <w:jc w:val="center"/>
              <w:rPr>
                <w:rFonts w:ascii="Arial" w:hAnsi="Arial"/>
                <w:sz w:val="18"/>
                <w:lang w:eastAsia="x-none"/>
              </w:rPr>
            </w:pPr>
            <w:r>
              <w:rPr>
                <w:rFonts w:ascii="Arial" w:hAnsi="Arial"/>
                <w:sz w:val="18"/>
                <w:lang w:eastAsia="x-none"/>
              </w:rPr>
              <w:t>54.0</w:t>
            </w:r>
          </w:p>
        </w:tc>
      </w:tr>
    </w:tbl>
    <w:p w14:paraId="6326584E" w14:textId="77777777" w:rsidR="0018496D" w:rsidRDefault="0018496D" w:rsidP="0018496D">
      <w:pPr>
        <w:pStyle w:val="BodyText"/>
      </w:pPr>
    </w:p>
    <w:p w14:paraId="5116A431" w14:textId="5C1CD93C" w:rsidR="0018496D" w:rsidRDefault="0018496D" w:rsidP="0018496D">
      <w:pPr>
        <w:pStyle w:val="BodyText"/>
      </w:pPr>
      <w:r>
        <w:t xml:space="preserve">Based on deployment scenario the power capability of the base station will vary as expected. It can be noticed that the TRP capability will vary within the range 17.4 to 32.4 dBm </w:t>
      </w:r>
      <w:r w:rsidR="00CB681B">
        <w:t xml:space="preserve">and EIRP capability will vary within the range </w:t>
      </w:r>
      <w:r w:rsidR="00801E65">
        <w:t xml:space="preserve">40 to 70 dBm </w:t>
      </w:r>
      <w:r>
        <w:t xml:space="preserve">depending on base station </w:t>
      </w:r>
      <w:r w:rsidR="00801E65">
        <w:t>array size.</w:t>
      </w:r>
      <w:r w:rsidR="0036126F">
        <w:t xml:space="preserve"> </w:t>
      </w:r>
      <w:r w:rsidR="00C70300">
        <w:t>The path loss in a direct far-field test range configuration varies between 54</w:t>
      </w:r>
      <w:r w:rsidR="00D35227">
        <w:t xml:space="preserve">.0 </w:t>
      </w:r>
      <w:r w:rsidR="00C70300">
        <w:t>to 82.2 dB</w:t>
      </w:r>
      <w:r w:rsidR="00D35227">
        <w:t xml:space="preserve"> depending on BS array configuration. </w:t>
      </w:r>
    </w:p>
    <w:p w14:paraId="0D887242" w14:textId="77777777" w:rsidR="005A39D6" w:rsidRDefault="009D3A51" w:rsidP="0018496D">
      <w:pPr>
        <w:pStyle w:val="BodyText"/>
      </w:pPr>
      <w:r>
        <w:t>Another parameter to consider</w:t>
      </w:r>
      <w:r w:rsidR="002D58BC">
        <w:t xml:space="preserve"> with respect to the test object size and the </w:t>
      </w:r>
      <w:r w:rsidR="005714DF">
        <w:t>test range path loss</w:t>
      </w:r>
      <w:r>
        <w:t xml:space="preserve"> </w:t>
      </w:r>
      <w:r w:rsidR="002D58BC">
        <w:t>is the measurement antenna gain</w:t>
      </w:r>
      <w:r w:rsidR="005714DF">
        <w:t xml:space="preserve">. </w:t>
      </w:r>
    </w:p>
    <w:p w14:paraId="38D79D35" w14:textId="4441E395" w:rsidR="00E03EDA" w:rsidRDefault="00953C17" w:rsidP="0018496D">
      <w:pPr>
        <w:pStyle w:val="BodyText"/>
      </w:pPr>
      <w:r>
        <w:t xml:space="preserve">To make </w:t>
      </w:r>
      <w:r w:rsidR="00D24D1B">
        <w:t>OTA testing practical</w:t>
      </w:r>
      <w:r w:rsidR="00E6668A">
        <w:t>,</w:t>
      </w:r>
      <w:r w:rsidR="00D24D1B">
        <w:t xml:space="preserve"> the required </w:t>
      </w:r>
      <w:r w:rsidR="00183EA7">
        <w:t>test</w:t>
      </w:r>
      <w:r w:rsidR="00D24D1B">
        <w:t xml:space="preserve"> distance can be minimized further moving closer to the test object </w:t>
      </w:r>
      <w:r w:rsidR="009C33C3">
        <w:t xml:space="preserve">but </w:t>
      </w:r>
      <w:r w:rsidR="00642C30">
        <w:t>maintaining</w:t>
      </w:r>
      <w:r w:rsidR="009C33C3">
        <w:t xml:space="preserve"> </w:t>
      </w:r>
      <w:r w:rsidR="00642C30">
        <w:t>acceptable measurement</w:t>
      </w:r>
      <w:r w:rsidR="009C33C3">
        <w:t xml:space="preserve"> a</w:t>
      </w:r>
      <w:r w:rsidR="00642C30">
        <w:t>ccuracy</w:t>
      </w:r>
      <w:r w:rsidR="009C33C3">
        <w:t xml:space="preserve"> as described in [10</w:t>
      </w:r>
      <w:r w:rsidR="00642C30">
        <w:t>, 11].</w:t>
      </w:r>
      <w:r w:rsidR="009D3A51">
        <w:t xml:space="preserve"> </w:t>
      </w:r>
    </w:p>
    <w:p w14:paraId="6BE6C749" w14:textId="3FF334C3" w:rsidR="00622166" w:rsidRDefault="00EE3640" w:rsidP="0018496D">
      <w:pPr>
        <w:pStyle w:val="BodyText"/>
      </w:pPr>
      <w:r w:rsidRPr="008645AC">
        <w:rPr>
          <w:b/>
          <w:bCs/>
          <w:u w:val="single"/>
        </w:rPr>
        <w:lastRenderedPageBreak/>
        <w:t>Observation:</w:t>
      </w:r>
      <w:r>
        <w:t xml:space="preserve"> </w:t>
      </w:r>
      <w:r w:rsidR="0028137F">
        <w:t xml:space="preserve">The </w:t>
      </w:r>
      <w:r w:rsidR="00103613">
        <w:t xml:space="preserve">Free Space Path Loss gives the upper </w:t>
      </w:r>
      <w:r w:rsidR="00EF0686">
        <w:t>bound</w:t>
      </w:r>
      <w:r w:rsidR="00103613">
        <w:t xml:space="preserve"> for propagation loss in a</w:t>
      </w:r>
      <w:r w:rsidR="008645AC">
        <w:t>n</w:t>
      </w:r>
      <w:r w:rsidR="00103613">
        <w:t xml:space="preserve"> OTA test range. There are</w:t>
      </w:r>
      <w:r w:rsidR="00E93A92">
        <w:t xml:space="preserve"> approache</w:t>
      </w:r>
      <w:r w:rsidR="0028137F">
        <w:t>s</w:t>
      </w:r>
      <w:r w:rsidR="00E93A92">
        <w:t xml:space="preserve"> to reduce the path loss to </w:t>
      </w:r>
      <w:r w:rsidR="0028137F">
        <w:t>relax</w:t>
      </w:r>
      <w:r w:rsidR="00E93A92">
        <w:t xml:space="preserve"> requirement</w:t>
      </w:r>
      <w:r w:rsidR="0028137F">
        <w:t>s</w:t>
      </w:r>
      <w:r w:rsidR="00E93A92">
        <w:t xml:space="preserve"> on test equipment such as signal generators</w:t>
      </w:r>
      <w:r w:rsidR="008645AC">
        <w:t xml:space="preserve"> and other types of components used in the test range. </w:t>
      </w:r>
    </w:p>
    <w:p w14:paraId="0A85EE5B" w14:textId="07DBEE88" w:rsidR="00157907" w:rsidRDefault="004B7DE2" w:rsidP="0018496D">
      <w:pPr>
        <w:pStyle w:val="BodyText"/>
      </w:pPr>
      <w:r>
        <w:t>For a typical OTA chamber like CATR or direct far-field the test distance is fixed, which means that the path loss will vary</w:t>
      </w:r>
      <w:r w:rsidR="00157907">
        <w:t xml:space="preserve"> as function of frequency.</w:t>
      </w:r>
      <w:r w:rsidR="00602565">
        <w:t xml:space="preserve"> </w:t>
      </w:r>
      <w:r w:rsidR="00952DB6">
        <w:t xml:space="preserve">For very high frequencies like FR2-2, tailor made test ranges is </w:t>
      </w:r>
      <w:r w:rsidR="00A26550">
        <w:t xml:space="preserve">required to </w:t>
      </w:r>
      <w:r w:rsidR="00961C52">
        <w:t>push down the path loss as much as possible</w:t>
      </w:r>
      <w:r w:rsidR="005A2AC3">
        <w:t xml:space="preserve"> to avoid approaching near the instrument’s noise floor.</w:t>
      </w:r>
      <w:r w:rsidR="00961C52">
        <w:t xml:space="preserve"> </w:t>
      </w:r>
    </w:p>
    <w:p w14:paraId="09D88F0D" w14:textId="77777777" w:rsidR="00602565" w:rsidRDefault="00602565" w:rsidP="0018496D">
      <w:pPr>
        <w:pStyle w:val="BodyText"/>
      </w:pPr>
    </w:p>
    <w:p w14:paraId="42042A9F" w14:textId="07E662A8" w:rsidR="00790B08" w:rsidRDefault="00454A36" w:rsidP="00157907">
      <w:pPr>
        <w:pStyle w:val="BodyText"/>
      </w:pPr>
      <w:r w:rsidRPr="00CF49C5">
        <w:rPr>
          <w:b/>
          <w:bCs/>
          <w:u w:val="single"/>
        </w:rPr>
        <w:t xml:space="preserve">Proposal </w:t>
      </w:r>
      <w:r w:rsidR="00336BB9">
        <w:rPr>
          <w:b/>
          <w:bCs/>
          <w:u w:val="single"/>
        </w:rPr>
        <w:t>5</w:t>
      </w:r>
      <w:r w:rsidRPr="00CF49C5">
        <w:rPr>
          <w:b/>
          <w:bCs/>
          <w:u w:val="single"/>
        </w:rPr>
        <w:t>:</w:t>
      </w:r>
      <w:r>
        <w:t xml:space="preserve"> </w:t>
      </w:r>
      <w:r w:rsidR="00CF49C5">
        <w:t xml:space="preserve">For </w:t>
      </w:r>
      <w:r w:rsidR="00E03EDA">
        <w:t xml:space="preserve">initial OTA test range </w:t>
      </w:r>
      <w:r w:rsidR="00CF49C5">
        <w:t>path-loss assumptions consider values in Table 2.3-2</w:t>
      </w:r>
      <w:r w:rsidR="00953C17">
        <w:t xml:space="preserve"> as base line</w:t>
      </w:r>
      <w:r w:rsidR="00CF49C5">
        <w:t>.</w:t>
      </w:r>
    </w:p>
    <w:p w14:paraId="3B587B59" w14:textId="77777777" w:rsidR="00D35227" w:rsidRDefault="00D35227" w:rsidP="00157907">
      <w:pPr>
        <w:pStyle w:val="BodyText"/>
      </w:pPr>
    </w:p>
    <w:p w14:paraId="36AF827F" w14:textId="31A38D38" w:rsidR="00941504" w:rsidRDefault="00D658F7" w:rsidP="00B32CA6">
      <w:r w:rsidRPr="00430AE3">
        <w:rPr>
          <w:b/>
          <w:bCs/>
          <w:u w:val="single"/>
        </w:rPr>
        <w:t>Observation:</w:t>
      </w:r>
      <w:r>
        <w:t xml:space="preserve"> It can be noticed that the path loss is </w:t>
      </w:r>
      <w:r w:rsidR="007254BB">
        <w:t>depending on test object size for a chamber optimized for the specific frequency. I</w:t>
      </w:r>
      <w:r w:rsidR="00575CF2">
        <w:t>f</w:t>
      </w:r>
      <w:r w:rsidR="007254BB">
        <w:t xml:space="preserve"> a test range </w:t>
      </w:r>
      <w:r w:rsidR="000F3FE7">
        <w:t xml:space="preserve">designed for FR1 is used for FR2-2 the free space path loss </w:t>
      </w:r>
      <w:r w:rsidR="00860C94">
        <w:t>will be much higher than indicated in Table 2.3-2</w:t>
      </w:r>
      <w:r w:rsidR="000F3FE7">
        <w:t xml:space="preserve">. Hence, it is not suitable to use large </w:t>
      </w:r>
      <w:r w:rsidR="00530134">
        <w:t xml:space="preserve">test rages intended for FR1 </w:t>
      </w:r>
      <w:r w:rsidR="00C72DA0">
        <w:t>for FR2-2.</w:t>
      </w:r>
    </w:p>
    <w:p w14:paraId="5E688067" w14:textId="58FC0E3D" w:rsidR="004D4E5D" w:rsidRPr="0041700E" w:rsidRDefault="004D4E5D" w:rsidP="004D4E5D">
      <w:pPr>
        <w:pStyle w:val="BodyText"/>
      </w:pPr>
    </w:p>
    <w:p w14:paraId="58BB2C5A" w14:textId="2C271F9F" w:rsidR="004D4E5D" w:rsidRPr="00B32CA6" w:rsidRDefault="004D4E5D" w:rsidP="00B32CA6">
      <w:pPr>
        <w:pStyle w:val="BodyText"/>
        <w:numPr>
          <w:ilvl w:val="1"/>
          <w:numId w:val="5"/>
        </w:numPr>
        <w:ind w:hanging="720"/>
        <w:rPr>
          <w:rFonts w:ascii="Arial" w:hAnsi="Arial" w:cs="Arial"/>
          <w:sz w:val="24"/>
          <w:szCs w:val="24"/>
        </w:rPr>
      </w:pPr>
      <w:r w:rsidRPr="00B32CA6">
        <w:rPr>
          <w:rFonts w:ascii="Arial" w:hAnsi="Arial" w:cs="Arial"/>
          <w:sz w:val="24"/>
          <w:szCs w:val="24"/>
        </w:rPr>
        <w:t>Measurement uncertainty evaluation</w:t>
      </w:r>
    </w:p>
    <w:p w14:paraId="09A675F8" w14:textId="1A1D552B" w:rsidR="00917AC4" w:rsidRDefault="008A67F4" w:rsidP="004D4E5D">
      <w:pPr>
        <w:pStyle w:val="BodyText"/>
      </w:pPr>
      <w:r>
        <w:t xml:space="preserve">OTA test methods </w:t>
      </w:r>
      <w:r w:rsidR="00A3740B">
        <w:t>and technical background information is captured in TR 37.941 [</w:t>
      </w:r>
      <w:r w:rsidR="00423B8E">
        <w:t xml:space="preserve">7]. In </w:t>
      </w:r>
      <w:r w:rsidR="00917AC4">
        <w:t>general,</w:t>
      </w:r>
      <w:r w:rsidR="00423B8E">
        <w:t xml:space="preserve"> all test metho</w:t>
      </w:r>
      <w:r w:rsidR="0062683C">
        <w:t>d</w:t>
      </w:r>
      <w:r w:rsidR="00423B8E">
        <w:t xml:space="preserve">s can be split up into </w:t>
      </w:r>
      <w:r w:rsidR="00917AC4">
        <w:t>two</w:t>
      </w:r>
      <w:r w:rsidR="00423B8E">
        <w:t xml:space="preserve"> main stages: Calibration</w:t>
      </w:r>
      <w:r w:rsidR="00917AC4">
        <w:t xml:space="preserve"> stage</w:t>
      </w:r>
      <w:r w:rsidR="00423B8E">
        <w:t xml:space="preserve"> and Measurement</w:t>
      </w:r>
      <w:r w:rsidR="00917AC4">
        <w:t xml:space="preserve"> stage, which are described in test procedures and corresponding measurement uncertainty evaluation.</w:t>
      </w:r>
    </w:p>
    <w:p w14:paraId="287D5B30" w14:textId="2A8C0082" w:rsidR="008106F6" w:rsidRDefault="006E2EF3" w:rsidP="004D4E5D">
      <w:pPr>
        <w:pStyle w:val="BodyText"/>
      </w:pPr>
      <w:r>
        <w:t xml:space="preserve">To improve the overall measurement uncertainty for a </w:t>
      </w:r>
      <w:r w:rsidR="00DB480B">
        <w:t>specific test method additional calibration procedure</w:t>
      </w:r>
      <w:r w:rsidR="00D95B02">
        <w:t xml:space="preserve"> </w:t>
      </w:r>
      <w:r w:rsidR="00DB480B">
        <w:t>will be needed</w:t>
      </w:r>
      <w:r w:rsidR="00D95B02">
        <w:t xml:space="preserve"> for OTA test methods </w:t>
      </w:r>
      <w:r w:rsidR="008106F6">
        <w:t>relevant for the frequency range 52.6 to 71</w:t>
      </w:r>
      <w:r w:rsidR="00D7206C">
        <w:t>.0</w:t>
      </w:r>
      <w:r w:rsidR="008106F6">
        <w:t xml:space="preserve"> GHz. </w:t>
      </w:r>
    </w:p>
    <w:p w14:paraId="4A667CAA" w14:textId="47C5FD9A" w:rsidR="00A03961" w:rsidRDefault="00140415" w:rsidP="00416CF4">
      <w:pPr>
        <w:pStyle w:val="BodyText"/>
      </w:pPr>
      <w:r>
        <w:t>For t</w:t>
      </w:r>
      <w:r w:rsidR="00F964BF">
        <w:t>est equipment</w:t>
      </w:r>
      <w:r w:rsidR="00611B8D">
        <w:t>,</w:t>
      </w:r>
      <w:r w:rsidR="00F964BF">
        <w:t xml:space="preserve"> such </w:t>
      </w:r>
      <w:r w:rsidR="00C60E8C">
        <w:t>as</w:t>
      </w:r>
      <w:r w:rsidR="00F964BF">
        <w:t xml:space="preserve"> spectrum </w:t>
      </w:r>
      <w:r w:rsidR="00DB480B">
        <w:t>analysers</w:t>
      </w:r>
      <w:r w:rsidR="00F964BF">
        <w:t xml:space="preserve"> and signal generators</w:t>
      </w:r>
      <w:r w:rsidR="00611B8D">
        <w:t>,</w:t>
      </w:r>
      <w:r w:rsidR="00F964BF">
        <w:t xml:space="preserve"> </w:t>
      </w:r>
      <w:r>
        <w:t xml:space="preserve">the </w:t>
      </w:r>
      <w:r w:rsidR="00BD0863">
        <w:t xml:space="preserve">absolute power uncertainty tends to </w:t>
      </w:r>
      <w:r w:rsidR="00113189">
        <w:rPr>
          <w:rStyle w:val="q4iawc"/>
          <w:lang w:val="en"/>
        </w:rPr>
        <w:t>deteriorate</w:t>
      </w:r>
      <w:r w:rsidR="00AC06B4">
        <w:t xml:space="preserve"> </w:t>
      </w:r>
      <w:r w:rsidR="00BD0863">
        <w:t>for higher frequencies.</w:t>
      </w:r>
      <w:r w:rsidR="00C20C3B">
        <w:t xml:space="preserve"> This means that the absolute power accuracy needs to be calibrated for the specific </w:t>
      </w:r>
      <w:r w:rsidR="00F515D8">
        <w:t xml:space="preserve">test signal bandwidth and carrier </w:t>
      </w:r>
      <w:r w:rsidR="009C7C5A">
        <w:t>frequency</w:t>
      </w:r>
      <w:r w:rsidR="00F515D8">
        <w:t xml:space="preserve">. </w:t>
      </w:r>
      <w:r w:rsidR="00CD67D9">
        <w:t>This can be done by introducing a new calibration step in the test procedure</w:t>
      </w:r>
      <w:r w:rsidR="001D387F">
        <w:t>, as indicated in Table 2.4-1.</w:t>
      </w:r>
      <w:r w:rsidR="00CD67D9">
        <w:t xml:space="preserve"> </w:t>
      </w:r>
      <w:r w:rsidR="00B43EBB">
        <w:t xml:space="preserve">Even more complex set setups may be relevant </w:t>
      </w:r>
      <w:r w:rsidR="00605B5C">
        <w:t>to</w:t>
      </w:r>
      <w:r w:rsidR="00B43EBB">
        <w:t xml:space="preserve"> consider, such as using frequency up/down converter stages. This would allow for </w:t>
      </w:r>
      <w:r w:rsidR="00055FA8">
        <w:t xml:space="preserve">minimizing uncertainties related to high frequency transmission </w:t>
      </w:r>
      <w:proofErr w:type="gramStart"/>
      <w:r w:rsidR="00055FA8">
        <w:t>as long as</w:t>
      </w:r>
      <w:proofErr w:type="gramEnd"/>
      <w:r w:rsidR="00055FA8">
        <w:t xml:space="preserve"> the mixer stages can be calibrated properly. </w:t>
      </w:r>
    </w:p>
    <w:p w14:paraId="029786F9" w14:textId="004E67DB" w:rsidR="009E4418" w:rsidRPr="003C0B2F" w:rsidRDefault="009E4418" w:rsidP="009E4418">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F35669">
        <w:rPr>
          <w:rFonts w:ascii="Arial" w:eastAsia="SimSun" w:hAnsi="Arial"/>
          <w:b/>
        </w:rPr>
        <w:t>4</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sidR="0057408E">
        <w:rPr>
          <w:rFonts w:ascii="Arial" w:eastAsia="SimSun" w:hAnsi="Arial"/>
          <w:b/>
        </w:rPr>
        <w:t>Introduction of intermediate calibration stages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9"/>
        <w:gridCol w:w="2140"/>
        <w:gridCol w:w="6092"/>
      </w:tblGrid>
      <w:tr w:rsidR="007145DC" w:rsidRPr="000C0827" w14:paraId="37CD2902" w14:textId="77777777" w:rsidTr="00A5312B">
        <w:trPr>
          <w:tblHeader/>
          <w:jc w:val="center"/>
        </w:trPr>
        <w:tc>
          <w:tcPr>
            <w:tcW w:w="0" w:type="auto"/>
          </w:tcPr>
          <w:p w14:paraId="3A2CBD86" w14:textId="0A5A4AC9" w:rsidR="008D0F09" w:rsidRDefault="007D48EB" w:rsidP="00A5312B">
            <w:pPr>
              <w:keepNext/>
              <w:keepLines/>
              <w:spacing w:after="0"/>
              <w:jc w:val="center"/>
              <w:rPr>
                <w:rFonts w:ascii="Arial" w:hAnsi="Arial"/>
                <w:b/>
                <w:sz w:val="18"/>
              </w:rPr>
            </w:pPr>
            <w:r>
              <w:rPr>
                <w:rFonts w:ascii="Arial" w:hAnsi="Arial"/>
                <w:b/>
                <w:sz w:val="18"/>
              </w:rPr>
              <w:t>Test method stage</w:t>
            </w:r>
          </w:p>
        </w:tc>
        <w:tc>
          <w:tcPr>
            <w:tcW w:w="2140" w:type="dxa"/>
            <w:shd w:val="clear" w:color="auto" w:fill="auto"/>
          </w:tcPr>
          <w:p w14:paraId="12E0864D" w14:textId="62893BC8" w:rsidR="008D0F09" w:rsidRPr="000C0827" w:rsidRDefault="007D48EB" w:rsidP="000144DA">
            <w:pPr>
              <w:keepNext/>
              <w:keepLines/>
              <w:spacing w:after="0"/>
              <w:jc w:val="center"/>
              <w:rPr>
                <w:rFonts w:ascii="Arial" w:hAnsi="Arial"/>
                <w:b/>
                <w:sz w:val="18"/>
              </w:rPr>
            </w:pPr>
            <w:r>
              <w:rPr>
                <w:rFonts w:ascii="Arial" w:hAnsi="Arial"/>
                <w:b/>
                <w:sz w:val="18"/>
              </w:rPr>
              <w:t>Sub-procedure</w:t>
            </w:r>
          </w:p>
        </w:tc>
        <w:tc>
          <w:tcPr>
            <w:tcW w:w="6092" w:type="dxa"/>
          </w:tcPr>
          <w:p w14:paraId="4A8CE3CE" w14:textId="10EB2475" w:rsidR="008D0F09" w:rsidRDefault="008D0F09" w:rsidP="000144DA">
            <w:pPr>
              <w:keepNext/>
              <w:keepLines/>
              <w:spacing w:after="0"/>
              <w:jc w:val="center"/>
              <w:rPr>
                <w:rFonts w:ascii="Arial" w:hAnsi="Arial"/>
                <w:b/>
                <w:sz w:val="18"/>
              </w:rPr>
            </w:pPr>
            <w:r>
              <w:rPr>
                <w:rFonts w:ascii="Arial" w:hAnsi="Arial"/>
                <w:b/>
                <w:sz w:val="18"/>
              </w:rPr>
              <w:t>Description</w:t>
            </w:r>
          </w:p>
        </w:tc>
      </w:tr>
      <w:tr w:rsidR="00743FF4" w:rsidRPr="000C0827" w14:paraId="5DFF3124" w14:textId="77777777" w:rsidTr="00A5312B">
        <w:trPr>
          <w:jc w:val="center"/>
        </w:trPr>
        <w:tc>
          <w:tcPr>
            <w:tcW w:w="0" w:type="auto"/>
            <w:vMerge w:val="restart"/>
          </w:tcPr>
          <w:p w14:paraId="63FF2C75" w14:textId="77777777" w:rsidR="00743FF4" w:rsidRDefault="00743FF4" w:rsidP="000144DA">
            <w:pPr>
              <w:keepNext/>
              <w:keepLines/>
              <w:spacing w:after="0"/>
              <w:jc w:val="center"/>
              <w:rPr>
                <w:rFonts w:ascii="Arial" w:hAnsi="Arial"/>
                <w:sz w:val="18"/>
                <w:szCs w:val="18"/>
                <w:lang w:eastAsia="zh-CN"/>
              </w:rPr>
            </w:pPr>
          </w:p>
          <w:p w14:paraId="30D5245C" w14:textId="1561CCEC" w:rsidR="00743FF4" w:rsidRDefault="00743FF4" w:rsidP="000144DA">
            <w:pPr>
              <w:keepNext/>
              <w:keepLines/>
              <w:spacing w:after="0"/>
              <w:jc w:val="center"/>
              <w:rPr>
                <w:rFonts w:ascii="Arial" w:hAnsi="Arial"/>
                <w:sz w:val="18"/>
                <w:szCs w:val="18"/>
                <w:lang w:eastAsia="zh-CN"/>
              </w:rPr>
            </w:pPr>
            <w:r>
              <w:rPr>
                <w:rFonts w:ascii="Arial" w:hAnsi="Arial"/>
                <w:sz w:val="18"/>
                <w:szCs w:val="18"/>
                <w:lang w:eastAsia="zh-CN"/>
              </w:rPr>
              <w:t>Calibration stage</w:t>
            </w:r>
          </w:p>
          <w:p w14:paraId="54AB02F3" w14:textId="718CD4EB" w:rsidR="00743FF4" w:rsidRDefault="00743FF4" w:rsidP="009F1D32">
            <w:pPr>
              <w:keepNext/>
              <w:keepLines/>
              <w:spacing w:after="0"/>
              <w:rPr>
                <w:rFonts w:ascii="Arial" w:hAnsi="Arial"/>
                <w:sz w:val="18"/>
                <w:szCs w:val="18"/>
                <w:lang w:eastAsia="zh-CN"/>
              </w:rPr>
            </w:pPr>
          </w:p>
        </w:tc>
        <w:tc>
          <w:tcPr>
            <w:tcW w:w="2140" w:type="dxa"/>
            <w:shd w:val="clear" w:color="auto" w:fill="auto"/>
          </w:tcPr>
          <w:p w14:paraId="3F9CFA38" w14:textId="6CCBB33A" w:rsidR="00743FF4" w:rsidRPr="000C0827" w:rsidRDefault="00743FF4" w:rsidP="000144DA">
            <w:pPr>
              <w:keepNext/>
              <w:keepLines/>
              <w:spacing w:after="0"/>
              <w:jc w:val="center"/>
              <w:rPr>
                <w:rFonts w:ascii="Arial" w:hAnsi="Arial"/>
                <w:sz w:val="18"/>
                <w:szCs w:val="18"/>
                <w:lang w:eastAsia="zh-CN"/>
              </w:rPr>
            </w:pPr>
            <w:r>
              <w:rPr>
                <w:rFonts w:ascii="Arial" w:hAnsi="Arial"/>
                <w:sz w:val="18"/>
                <w:szCs w:val="18"/>
                <w:lang w:eastAsia="zh-CN"/>
              </w:rPr>
              <w:t xml:space="preserve">Pathloss calibration </w:t>
            </w:r>
          </w:p>
        </w:tc>
        <w:tc>
          <w:tcPr>
            <w:tcW w:w="6092" w:type="dxa"/>
          </w:tcPr>
          <w:p w14:paraId="04381D4D" w14:textId="4CBEA80B" w:rsidR="00743FF4" w:rsidRDefault="00743FF4" w:rsidP="000144DA">
            <w:pPr>
              <w:keepNext/>
              <w:keepLines/>
              <w:spacing w:after="0"/>
              <w:jc w:val="center"/>
              <w:rPr>
                <w:rFonts w:ascii="Arial" w:hAnsi="Arial"/>
                <w:sz w:val="18"/>
                <w:szCs w:val="18"/>
                <w:lang w:eastAsia="zh-CN"/>
              </w:rPr>
            </w:pPr>
            <w:r>
              <w:rPr>
                <w:rFonts w:ascii="Arial" w:hAnsi="Arial"/>
                <w:sz w:val="18"/>
                <w:szCs w:val="18"/>
                <w:lang w:eastAsia="zh-CN"/>
              </w:rPr>
              <w:t>The test range path loss is measured using a Vector Network Analyser (VNA). This is the calibration currently described in TR 37.941.</w:t>
            </w:r>
          </w:p>
        </w:tc>
      </w:tr>
      <w:tr w:rsidR="00743FF4" w:rsidRPr="000C0827" w14:paraId="2F484FBD" w14:textId="77777777" w:rsidTr="00A5312B">
        <w:trPr>
          <w:jc w:val="center"/>
        </w:trPr>
        <w:tc>
          <w:tcPr>
            <w:tcW w:w="0" w:type="auto"/>
            <w:vMerge/>
          </w:tcPr>
          <w:p w14:paraId="220D27DE" w14:textId="3888D7DD" w:rsidR="00743FF4" w:rsidRDefault="00743FF4" w:rsidP="000144DA">
            <w:pPr>
              <w:keepNext/>
              <w:keepLines/>
              <w:spacing w:after="0"/>
              <w:jc w:val="center"/>
              <w:rPr>
                <w:rFonts w:ascii="Arial" w:hAnsi="Arial"/>
                <w:sz w:val="18"/>
                <w:lang w:eastAsia="x-none"/>
              </w:rPr>
            </w:pPr>
          </w:p>
        </w:tc>
        <w:tc>
          <w:tcPr>
            <w:tcW w:w="2140" w:type="dxa"/>
            <w:shd w:val="clear" w:color="auto" w:fill="auto"/>
          </w:tcPr>
          <w:p w14:paraId="6DBF37CD" w14:textId="16626615" w:rsidR="00743FF4" w:rsidRPr="000C0827" w:rsidRDefault="00743FF4" w:rsidP="000144DA">
            <w:pPr>
              <w:keepNext/>
              <w:keepLines/>
              <w:spacing w:after="0"/>
              <w:jc w:val="center"/>
              <w:rPr>
                <w:rFonts w:ascii="Arial" w:hAnsi="Arial"/>
                <w:sz w:val="18"/>
                <w:lang w:eastAsia="x-none"/>
              </w:rPr>
            </w:pPr>
            <w:r>
              <w:rPr>
                <w:rFonts w:ascii="Arial" w:hAnsi="Arial"/>
                <w:sz w:val="18"/>
                <w:lang w:eastAsia="x-none"/>
              </w:rPr>
              <w:t xml:space="preserve">An additional calibration of measurement receiver absolute power </w:t>
            </w:r>
          </w:p>
        </w:tc>
        <w:tc>
          <w:tcPr>
            <w:tcW w:w="6092" w:type="dxa"/>
          </w:tcPr>
          <w:p w14:paraId="5BCCB09A" w14:textId="2D75C3D2" w:rsidR="00743FF4" w:rsidRDefault="00743FF4" w:rsidP="000144DA">
            <w:pPr>
              <w:keepNext/>
              <w:keepLines/>
              <w:spacing w:after="0"/>
              <w:jc w:val="center"/>
              <w:rPr>
                <w:rFonts w:ascii="Arial" w:hAnsi="Arial"/>
                <w:sz w:val="18"/>
                <w:lang w:eastAsia="x-none"/>
              </w:rPr>
            </w:pPr>
            <w:r>
              <w:rPr>
                <w:rFonts w:ascii="Arial" w:hAnsi="Arial"/>
                <w:sz w:val="18"/>
                <w:lang w:eastAsia="x-none"/>
              </w:rPr>
              <w:t xml:space="preserve">The measurement receiver (for EIRP measurements typically a spectrum analyser) absolute power accuracy is characterized using a power meter with better measurement uncertainty. </w:t>
            </w:r>
          </w:p>
        </w:tc>
      </w:tr>
      <w:tr w:rsidR="00743FF4" w:rsidRPr="000C0827" w14:paraId="4B837A97" w14:textId="77777777" w:rsidTr="00A5312B">
        <w:trPr>
          <w:jc w:val="center"/>
        </w:trPr>
        <w:tc>
          <w:tcPr>
            <w:tcW w:w="0" w:type="auto"/>
            <w:vMerge/>
          </w:tcPr>
          <w:p w14:paraId="472ED1AF" w14:textId="77777777" w:rsidR="00743FF4" w:rsidRDefault="00743FF4" w:rsidP="000144DA">
            <w:pPr>
              <w:keepNext/>
              <w:keepLines/>
              <w:spacing w:after="0"/>
              <w:jc w:val="center"/>
              <w:rPr>
                <w:rFonts w:ascii="Arial" w:hAnsi="Arial"/>
                <w:sz w:val="18"/>
                <w:lang w:eastAsia="x-none"/>
              </w:rPr>
            </w:pPr>
          </w:p>
        </w:tc>
        <w:tc>
          <w:tcPr>
            <w:tcW w:w="2140" w:type="dxa"/>
            <w:shd w:val="clear" w:color="auto" w:fill="auto"/>
          </w:tcPr>
          <w:p w14:paraId="6A2EEFA1" w14:textId="2D94EB38" w:rsidR="00743FF4" w:rsidRDefault="00743FF4" w:rsidP="000144DA">
            <w:pPr>
              <w:keepNext/>
              <w:keepLines/>
              <w:spacing w:after="0"/>
              <w:jc w:val="center"/>
              <w:rPr>
                <w:rFonts w:ascii="Arial" w:hAnsi="Arial"/>
                <w:sz w:val="18"/>
                <w:lang w:eastAsia="x-none"/>
              </w:rPr>
            </w:pPr>
            <w:r>
              <w:rPr>
                <w:rFonts w:ascii="Arial" w:hAnsi="Arial"/>
                <w:sz w:val="18"/>
                <w:lang w:eastAsia="x-none"/>
              </w:rPr>
              <w:t>An additional calibration of mixer stage</w:t>
            </w:r>
          </w:p>
        </w:tc>
        <w:tc>
          <w:tcPr>
            <w:tcW w:w="6092" w:type="dxa"/>
          </w:tcPr>
          <w:p w14:paraId="25ABD127" w14:textId="54909E5A" w:rsidR="00743FF4" w:rsidRDefault="00743FF4" w:rsidP="000144DA">
            <w:pPr>
              <w:keepNext/>
              <w:keepLines/>
              <w:spacing w:after="0"/>
              <w:jc w:val="center"/>
              <w:rPr>
                <w:rFonts w:ascii="Arial" w:hAnsi="Arial"/>
                <w:sz w:val="18"/>
                <w:lang w:eastAsia="x-none"/>
              </w:rPr>
            </w:pPr>
            <w:r>
              <w:rPr>
                <w:rFonts w:ascii="Arial" w:hAnsi="Arial"/>
                <w:sz w:val="18"/>
                <w:lang w:eastAsia="x-none"/>
              </w:rPr>
              <w:t xml:space="preserve">For very high frequencies (e.g., for upper part of out-of-band region) it can be beneficial to use a mixer stage in the test range. In that case an additional calibration stage is required to characterize the mixer transfer function. </w:t>
            </w:r>
          </w:p>
        </w:tc>
      </w:tr>
      <w:tr w:rsidR="00743FF4" w:rsidRPr="000C0827" w14:paraId="1893DDC6" w14:textId="77777777" w:rsidTr="00A5312B">
        <w:trPr>
          <w:jc w:val="center"/>
        </w:trPr>
        <w:tc>
          <w:tcPr>
            <w:tcW w:w="0" w:type="auto"/>
            <w:vMerge/>
          </w:tcPr>
          <w:p w14:paraId="45CD09B2" w14:textId="77777777" w:rsidR="00743FF4" w:rsidRDefault="00743FF4" w:rsidP="000144DA">
            <w:pPr>
              <w:keepNext/>
              <w:keepLines/>
              <w:spacing w:after="0"/>
              <w:jc w:val="center"/>
              <w:rPr>
                <w:rFonts w:ascii="Arial" w:hAnsi="Arial"/>
                <w:sz w:val="18"/>
                <w:lang w:eastAsia="x-none"/>
              </w:rPr>
            </w:pPr>
          </w:p>
        </w:tc>
        <w:tc>
          <w:tcPr>
            <w:tcW w:w="2140" w:type="dxa"/>
            <w:shd w:val="clear" w:color="auto" w:fill="auto"/>
          </w:tcPr>
          <w:p w14:paraId="65F9D29F" w14:textId="022F476A" w:rsidR="00743FF4" w:rsidRDefault="00743FF4" w:rsidP="000144DA">
            <w:pPr>
              <w:keepNext/>
              <w:keepLines/>
              <w:spacing w:after="0"/>
              <w:jc w:val="center"/>
              <w:rPr>
                <w:rFonts w:ascii="Arial" w:hAnsi="Arial"/>
                <w:sz w:val="18"/>
                <w:lang w:eastAsia="x-none"/>
              </w:rPr>
            </w:pPr>
            <w:r>
              <w:rPr>
                <w:rFonts w:ascii="Arial" w:hAnsi="Arial"/>
                <w:sz w:val="18"/>
                <w:lang w:eastAsia="x-none"/>
              </w:rPr>
              <w:t>An additional calibration stage of signal generator output power</w:t>
            </w:r>
          </w:p>
        </w:tc>
        <w:tc>
          <w:tcPr>
            <w:tcW w:w="6092" w:type="dxa"/>
          </w:tcPr>
          <w:p w14:paraId="3C11F940" w14:textId="14F138F9" w:rsidR="00743FF4" w:rsidRDefault="00631B0F" w:rsidP="000144DA">
            <w:pPr>
              <w:keepNext/>
              <w:keepLines/>
              <w:spacing w:after="0"/>
              <w:jc w:val="center"/>
              <w:rPr>
                <w:rFonts w:ascii="Arial" w:hAnsi="Arial"/>
                <w:sz w:val="18"/>
                <w:lang w:eastAsia="x-none"/>
              </w:rPr>
            </w:pPr>
            <w:r>
              <w:rPr>
                <w:rFonts w:ascii="Arial" w:hAnsi="Arial"/>
                <w:sz w:val="18"/>
                <w:lang w:eastAsia="x-none"/>
              </w:rPr>
              <w:t xml:space="preserve">The power level is calibrated using a power meter. </w:t>
            </w:r>
          </w:p>
        </w:tc>
      </w:tr>
      <w:tr w:rsidR="007145DC" w:rsidRPr="000C0827" w14:paraId="511EE3EB" w14:textId="77777777" w:rsidTr="00A5312B">
        <w:trPr>
          <w:jc w:val="center"/>
        </w:trPr>
        <w:tc>
          <w:tcPr>
            <w:tcW w:w="0" w:type="auto"/>
          </w:tcPr>
          <w:p w14:paraId="0427E3A0" w14:textId="60F4356B" w:rsidR="008D0F09" w:rsidRDefault="008D0F09" w:rsidP="000144DA">
            <w:pPr>
              <w:keepNext/>
              <w:keepLines/>
              <w:spacing w:after="0"/>
              <w:jc w:val="center"/>
              <w:rPr>
                <w:rFonts w:ascii="Arial" w:hAnsi="Arial"/>
                <w:sz w:val="18"/>
                <w:lang w:eastAsia="x-none"/>
              </w:rPr>
            </w:pPr>
            <w:r>
              <w:rPr>
                <w:rFonts w:ascii="Arial" w:hAnsi="Arial"/>
                <w:sz w:val="18"/>
                <w:lang w:eastAsia="x-none"/>
              </w:rPr>
              <w:t xml:space="preserve">Measurement </w:t>
            </w:r>
            <w:r w:rsidR="00063553">
              <w:rPr>
                <w:rFonts w:ascii="Arial" w:hAnsi="Arial"/>
                <w:sz w:val="18"/>
                <w:lang w:eastAsia="x-none"/>
              </w:rPr>
              <w:t>stage</w:t>
            </w:r>
          </w:p>
        </w:tc>
        <w:tc>
          <w:tcPr>
            <w:tcW w:w="2140" w:type="dxa"/>
            <w:shd w:val="clear" w:color="auto" w:fill="auto"/>
          </w:tcPr>
          <w:p w14:paraId="09541C10" w14:textId="0D66A280" w:rsidR="008D0F09" w:rsidRDefault="008D0F09" w:rsidP="000144DA">
            <w:pPr>
              <w:keepNext/>
              <w:keepLines/>
              <w:spacing w:after="0"/>
              <w:jc w:val="center"/>
              <w:rPr>
                <w:rFonts w:ascii="Arial" w:hAnsi="Arial"/>
                <w:sz w:val="18"/>
                <w:lang w:eastAsia="x-none"/>
              </w:rPr>
            </w:pPr>
            <w:r>
              <w:rPr>
                <w:rFonts w:ascii="Arial" w:hAnsi="Arial"/>
                <w:sz w:val="18"/>
                <w:lang w:eastAsia="x-none"/>
              </w:rPr>
              <w:t>Measurement</w:t>
            </w:r>
          </w:p>
        </w:tc>
        <w:tc>
          <w:tcPr>
            <w:tcW w:w="6092" w:type="dxa"/>
          </w:tcPr>
          <w:p w14:paraId="7AC5485B" w14:textId="7EC5EC6D" w:rsidR="008D0F09" w:rsidRDefault="007145DC" w:rsidP="000144DA">
            <w:pPr>
              <w:keepNext/>
              <w:keepLines/>
              <w:spacing w:after="0"/>
              <w:jc w:val="center"/>
              <w:rPr>
                <w:rFonts w:ascii="Arial" w:hAnsi="Arial"/>
                <w:sz w:val="18"/>
                <w:lang w:eastAsia="x-none"/>
              </w:rPr>
            </w:pPr>
            <w:r>
              <w:rPr>
                <w:rFonts w:ascii="Arial" w:hAnsi="Arial"/>
                <w:sz w:val="18"/>
                <w:lang w:eastAsia="x-none"/>
              </w:rPr>
              <w:t>Measurement stage</w:t>
            </w:r>
            <w:r w:rsidR="00980D5E">
              <w:rPr>
                <w:rFonts w:ascii="Arial" w:hAnsi="Arial"/>
                <w:sz w:val="18"/>
                <w:lang w:eastAsia="x-none"/>
              </w:rPr>
              <w:t xml:space="preserve"> currently described in TR 37.941.</w:t>
            </w:r>
          </w:p>
        </w:tc>
      </w:tr>
    </w:tbl>
    <w:p w14:paraId="3EA4D66E" w14:textId="77777777" w:rsidR="00A03961" w:rsidRDefault="00A03961" w:rsidP="00416CF4">
      <w:pPr>
        <w:pStyle w:val="BodyText"/>
      </w:pPr>
    </w:p>
    <w:p w14:paraId="5965C1F5" w14:textId="20A67974" w:rsidR="00A03961" w:rsidRDefault="00154D2C" w:rsidP="00416CF4">
      <w:pPr>
        <w:pStyle w:val="BodyText"/>
      </w:pPr>
      <w:r>
        <w:t>The approach has sub-calibration stages to minimize the measurement uncertainty</w:t>
      </w:r>
      <w:r>
        <w:rPr>
          <w:noProof/>
        </w:rPr>
        <w:t>. This</w:t>
      </w:r>
      <w:r>
        <w:t xml:space="preserve"> is currently not described in TR 37.941 for any test methods. </w:t>
      </w:r>
      <w:r w:rsidR="0087444E">
        <w:t xml:space="preserve">For some test setups additional calibration stages can </w:t>
      </w:r>
      <w:r w:rsidR="00BA5645">
        <w:t>significantly</w:t>
      </w:r>
      <w:r w:rsidR="0087444E">
        <w:t xml:space="preserve"> improve the </w:t>
      </w:r>
      <w:r w:rsidR="00E8294A">
        <w:t xml:space="preserve">overall expanded measurement </w:t>
      </w:r>
      <w:r w:rsidR="00BA5645">
        <w:t>uncertainty</w:t>
      </w:r>
      <w:r w:rsidR="00E8294A">
        <w:t xml:space="preserve"> with low additional cost in terms of additional test time. </w:t>
      </w:r>
    </w:p>
    <w:p w14:paraId="26AB0C3F" w14:textId="1D1B2743" w:rsidR="00A03961" w:rsidRPr="005B105E" w:rsidRDefault="00BC4DED" w:rsidP="00416CF4">
      <w:pPr>
        <w:pStyle w:val="BodyText"/>
      </w:pPr>
      <w:r w:rsidRPr="00311562">
        <w:t>An example of an additional calibration stage</w:t>
      </w:r>
      <w:r w:rsidR="00751F14" w:rsidRPr="00311562">
        <w:t xml:space="preserve"> can be summarized as:</w:t>
      </w:r>
    </w:p>
    <w:p w14:paraId="1956FC27" w14:textId="72C8446B" w:rsidR="00471E12" w:rsidRPr="00311562" w:rsidRDefault="00D446D3">
      <w:pPr>
        <w:pStyle w:val="BodyText"/>
      </w:pPr>
      <w:r w:rsidRPr="005B105E">
        <w:t>Typically,</w:t>
      </w:r>
      <w:r w:rsidR="00751F14" w:rsidRPr="005B105E">
        <w:t xml:space="preserve"> a spectrum </w:t>
      </w:r>
      <w:r w:rsidRPr="005B105E">
        <w:t>analyser</w:t>
      </w:r>
      <w:r w:rsidR="00751F14" w:rsidRPr="005B105E">
        <w:t xml:space="preserve"> is used as measurement receiver</w:t>
      </w:r>
      <w:r w:rsidR="002A72BF" w:rsidRPr="005B105E">
        <w:t xml:space="preserve">. The relative measurement uncertainty </w:t>
      </w:r>
      <w:r w:rsidR="004175D2" w:rsidRPr="005B105E">
        <w:t xml:space="preserve">is very good, while the absolute measurement </w:t>
      </w:r>
      <w:r w:rsidRPr="005B105E">
        <w:t xml:space="preserve">uncertainty </w:t>
      </w:r>
      <w:r w:rsidR="004175D2" w:rsidRPr="005B105E">
        <w:t>is ofte</w:t>
      </w:r>
      <w:r w:rsidR="00471E12" w:rsidRPr="005B105E">
        <w:t xml:space="preserve">n worse than what you can expect from a power meter. </w:t>
      </w:r>
      <w:r w:rsidRPr="005B105E">
        <w:t>Therefore</w:t>
      </w:r>
      <w:r w:rsidR="00947B6B" w:rsidRPr="005B105E">
        <w:t xml:space="preserve">, the measurement </w:t>
      </w:r>
      <w:r w:rsidR="00573526" w:rsidRPr="005B105E">
        <w:t>uncertainty</w:t>
      </w:r>
      <w:r w:rsidR="00947B6B" w:rsidRPr="005B105E">
        <w:t xml:space="preserve"> </w:t>
      </w:r>
      <w:r w:rsidR="00573526" w:rsidRPr="005B105E">
        <w:t xml:space="preserve">can be improved by adding </w:t>
      </w:r>
      <w:r w:rsidR="0057408E" w:rsidRPr="005B105E">
        <w:t>an</w:t>
      </w:r>
      <w:r w:rsidR="00573526" w:rsidRPr="005B105E">
        <w:t xml:space="preserve"> intermediate calibration stage where the absolute power</w:t>
      </w:r>
      <w:r w:rsidR="002E0199" w:rsidRPr="005B105E">
        <w:t xml:space="preserve"> at the spectrum </w:t>
      </w:r>
      <w:r w:rsidR="0057408E" w:rsidRPr="005B105E">
        <w:t>analyser</w:t>
      </w:r>
      <w:r w:rsidR="002E0199" w:rsidRPr="005B105E">
        <w:t xml:space="preserve"> is calibrated using a power meter.</w:t>
      </w:r>
      <w:r w:rsidR="00311562">
        <w:t xml:space="preserve"> In this case the measurement </w:t>
      </w:r>
      <w:r w:rsidR="005B105E">
        <w:t>uncertainty</w:t>
      </w:r>
      <w:r w:rsidR="00311562">
        <w:t xml:space="preserve"> </w:t>
      </w:r>
      <w:r w:rsidR="005B105E">
        <w:t xml:space="preserve">for a power meter can be used instead of the measurement uncertainty related to a spectrum analyser. </w:t>
      </w:r>
    </w:p>
    <w:p w14:paraId="70CDD89E" w14:textId="1C2B49E7" w:rsidR="00751F14" w:rsidRDefault="00F35669" w:rsidP="00751F14">
      <w:pPr>
        <w:pStyle w:val="BodyText"/>
      </w:pPr>
      <w:r>
        <w:t>By introducing</w:t>
      </w:r>
      <w:r w:rsidR="00416CF4">
        <w:t xml:space="preserve"> additional calibration stages</w:t>
      </w:r>
      <w:r w:rsidR="00861D0B">
        <w:t xml:space="preserve"> as indicated in Table 2.4-1</w:t>
      </w:r>
      <w:r w:rsidR="00B76208">
        <w:t xml:space="preserve">, the expanded measurement uncertainty can be </w:t>
      </w:r>
      <w:r w:rsidR="00A67910">
        <w:t>reduced moving up to 71 GHz (in-band) and up to 2</w:t>
      </w:r>
      <w:r w:rsidR="00A67910" w:rsidRPr="0007740E">
        <w:rPr>
          <w:vertAlign w:val="superscript"/>
        </w:rPr>
        <w:t>nd</w:t>
      </w:r>
      <w:r w:rsidR="00A67910">
        <w:t xml:space="preserve"> harmonic for out-of-band requirements.</w:t>
      </w:r>
      <w:r w:rsidR="00416CF4">
        <w:t xml:space="preserve">  </w:t>
      </w:r>
    </w:p>
    <w:p w14:paraId="172AC583" w14:textId="5603E084" w:rsidR="00751F14" w:rsidRDefault="0095318E" w:rsidP="00751F14">
      <w:pPr>
        <w:pStyle w:val="BodyText"/>
      </w:pPr>
      <w:r w:rsidRPr="00B36758">
        <w:rPr>
          <w:b/>
          <w:bCs/>
          <w:u w:val="single"/>
        </w:rPr>
        <w:lastRenderedPageBreak/>
        <w:t>Observation:</w:t>
      </w:r>
      <w:r>
        <w:t xml:space="preserve"> For the work related to measurement uncertainty </w:t>
      </w:r>
      <w:r w:rsidR="008C3C45">
        <w:t xml:space="preserve">evaluation it is essential to capture typical measurement </w:t>
      </w:r>
      <w:r w:rsidR="00B36758">
        <w:t>uncertainties</w:t>
      </w:r>
      <w:r w:rsidR="008C3C45">
        <w:t xml:space="preserve"> for common test equipment</w:t>
      </w:r>
      <w:r w:rsidR="00E65C20">
        <w:t xml:space="preserve"> such as spectrum analysers, power meters, </w:t>
      </w:r>
      <w:r w:rsidR="003B3414">
        <w:t>amplifiers, mixer</w:t>
      </w:r>
      <w:r w:rsidR="0035027C">
        <w:t xml:space="preserve"> stages, </w:t>
      </w:r>
      <w:r w:rsidR="00E65C20">
        <w:t xml:space="preserve">signal generators and vector network analysers. </w:t>
      </w:r>
    </w:p>
    <w:p w14:paraId="56BAB35C" w14:textId="0304C0B0" w:rsidR="0035027C" w:rsidRDefault="00232DB6" w:rsidP="00751F14">
      <w:pPr>
        <w:pStyle w:val="BodyText"/>
      </w:pPr>
      <w:r w:rsidRPr="00AE3416">
        <w:rPr>
          <w:b/>
          <w:u w:val="single"/>
        </w:rPr>
        <w:t>Observation:</w:t>
      </w:r>
      <w:r>
        <w:t xml:space="preserve"> </w:t>
      </w:r>
      <w:r w:rsidR="0035027C">
        <w:t xml:space="preserve">To improve measurement </w:t>
      </w:r>
      <w:r w:rsidR="0041700E">
        <w:t>uncertainty</w:t>
      </w:r>
      <w:r w:rsidR="0035027C">
        <w:t xml:space="preserve"> or make the test </w:t>
      </w:r>
      <w:r w:rsidR="00585704">
        <w:t xml:space="preserve">approach </w:t>
      </w:r>
      <w:r w:rsidR="0041700E">
        <w:t>feasible</w:t>
      </w:r>
      <w:r w:rsidR="00585704">
        <w:t xml:space="preserve"> </w:t>
      </w:r>
      <w:r w:rsidR="0041700E">
        <w:t>components</w:t>
      </w:r>
      <w:r w:rsidR="00585704">
        <w:t xml:space="preserve"> such as amplifiers or mixer stages </w:t>
      </w:r>
      <w:r w:rsidR="00CF4B15">
        <w:t xml:space="preserve">and corresponding calibrations </w:t>
      </w:r>
      <w:r w:rsidR="00585704">
        <w:t xml:space="preserve">needs to be considered for </w:t>
      </w:r>
      <w:r w:rsidR="0041700E">
        <w:t xml:space="preserve">some </w:t>
      </w:r>
      <w:r w:rsidR="00E17080">
        <w:t>test</w:t>
      </w:r>
      <w:r w:rsidR="0041700E">
        <w:t xml:space="preserve"> setups. </w:t>
      </w:r>
    </w:p>
    <w:p w14:paraId="70657804" w14:textId="4624CCA7" w:rsidR="004D4E5D" w:rsidRDefault="004D4E5D" w:rsidP="004D4E5D">
      <w:pPr>
        <w:pStyle w:val="BodyText"/>
      </w:pPr>
    </w:p>
    <w:p w14:paraId="0CCBFD7C" w14:textId="172BAE09" w:rsidR="00430555" w:rsidRDefault="00430555" w:rsidP="00430555">
      <w:pPr>
        <w:pStyle w:val="BodyText"/>
        <w:numPr>
          <w:ilvl w:val="1"/>
          <w:numId w:val="5"/>
        </w:numPr>
        <w:ind w:hanging="720"/>
        <w:rPr>
          <w:rFonts w:ascii="Arial" w:hAnsi="Arial" w:cs="Arial"/>
          <w:sz w:val="24"/>
          <w:szCs w:val="24"/>
        </w:rPr>
      </w:pPr>
      <w:r w:rsidRPr="00B32CA6">
        <w:rPr>
          <w:rFonts w:ascii="Arial" w:hAnsi="Arial" w:cs="Arial"/>
          <w:sz w:val="24"/>
          <w:szCs w:val="24"/>
        </w:rPr>
        <w:t>Test methodolog</w:t>
      </w:r>
      <w:r w:rsidR="007E7406">
        <w:rPr>
          <w:rFonts w:ascii="Arial" w:hAnsi="Arial" w:cs="Arial"/>
          <w:sz w:val="24"/>
          <w:szCs w:val="24"/>
        </w:rPr>
        <w:t xml:space="preserve">y </w:t>
      </w:r>
      <w:r w:rsidR="009C291E">
        <w:rPr>
          <w:rFonts w:ascii="Arial" w:hAnsi="Arial" w:cs="Arial"/>
          <w:sz w:val="24"/>
          <w:szCs w:val="24"/>
        </w:rPr>
        <w:t>aspects</w:t>
      </w:r>
    </w:p>
    <w:p w14:paraId="0B485B3E" w14:textId="4F352197" w:rsidR="00EC6939" w:rsidRDefault="00D52D74" w:rsidP="001C50FF">
      <w:pPr>
        <w:pStyle w:val="BodyText"/>
      </w:pPr>
      <w:r>
        <w:t xml:space="preserve">In principle all methods captured in TR 37.941 is of great interest for </w:t>
      </w:r>
      <w:r w:rsidR="00F43CE1">
        <w:t xml:space="preserve">measuring AAS base station characteristics </w:t>
      </w:r>
      <w:r w:rsidR="00C53E01">
        <w:t>captured in TS 38.104</w:t>
      </w:r>
      <w:r w:rsidR="00CB4FE9">
        <w:t xml:space="preserve"> with extensions up to 71 GHz. </w:t>
      </w:r>
    </w:p>
    <w:p w14:paraId="589ADF22" w14:textId="44F3ADAD" w:rsidR="00307846" w:rsidRDefault="00CB4FE9" w:rsidP="001C50FF">
      <w:pPr>
        <w:pStyle w:val="BodyText"/>
      </w:pPr>
      <w:proofErr w:type="gramStart"/>
      <w:r>
        <w:t>It is clear that the</w:t>
      </w:r>
      <w:proofErr w:type="gramEnd"/>
      <w:r>
        <w:t xml:space="preserve"> measurement </w:t>
      </w:r>
      <w:r w:rsidR="00D238FA">
        <w:t>uncertainty</w:t>
      </w:r>
      <w:r>
        <w:t xml:space="preserve"> evaluation may need some re-work</w:t>
      </w:r>
      <w:r w:rsidR="00046B3B">
        <w:t xml:space="preserve"> to capture aspects </w:t>
      </w:r>
      <w:r w:rsidR="00D238FA">
        <w:t>related</w:t>
      </w:r>
      <w:r w:rsidR="00046B3B">
        <w:t xml:space="preserve"> to the frequency range 52.6 to 71.0 GHz.</w:t>
      </w:r>
      <w:r w:rsidR="00A567E4">
        <w:t xml:space="preserve"> Some measurement error contributions may decrease while other may increase. </w:t>
      </w:r>
      <w:r w:rsidR="005135C8">
        <w:t xml:space="preserve">Considering a test range suitable for the specific frequency range would </w:t>
      </w:r>
      <w:r w:rsidR="00307846">
        <w:t xml:space="preserve">result in fairy similar </w:t>
      </w:r>
      <w:r w:rsidR="00D238FA">
        <w:t>assessment</w:t>
      </w:r>
      <w:r w:rsidR="00307846">
        <w:t xml:space="preserve"> as for </w:t>
      </w:r>
      <w:r w:rsidR="00FA3558">
        <w:t>previous</w:t>
      </w:r>
      <w:r w:rsidR="00307846">
        <w:t xml:space="preserve"> supported </w:t>
      </w:r>
      <w:r w:rsidR="00FA3558">
        <w:t>frequencies</w:t>
      </w:r>
      <w:r w:rsidR="00307846">
        <w:t xml:space="preserve">. For the </w:t>
      </w:r>
      <w:r w:rsidR="0071521B">
        <w:t xml:space="preserve">frequency range 52.6 to 71.0 </w:t>
      </w:r>
      <w:proofErr w:type="gramStart"/>
      <w:r w:rsidR="0071521B">
        <w:t>GHz</w:t>
      </w:r>
      <w:proofErr w:type="gramEnd"/>
      <w:r w:rsidR="0071521B">
        <w:t xml:space="preserve"> it is </w:t>
      </w:r>
      <w:r w:rsidR="00D238FA">
        <w:t>reasonable</w:t>
      </w:r>
      <w:r w:rsidR="0071521B">
        <w:t xml:space="preserve"> to assume that the test range</w:t>
      </w:r>
      <w:r w:rsidR="00AF3B62">
        <w:t xml:space="preserve"> size will reduce along the reduction of wavelength. </w:t>
      </w:r>
      <w:r w:rsidR="00D238FA">
        <w:t>Hence</w:t>
      </w:r>
      <w:r w:rsidR="00AF3B62">
        <w:t xml:space="preserve">, the crucial characteristics related to pathloss within the test range will not </w:t>
      </w:r>
      <w:r w:rsidR="003246D7">
        <w:t>increase as a function of frequency. It will rather be dependent on the size of the antenna array inters number of elements.</w:t>
      </w:r>
      <w:r w:rsidR="00D12CF9">
        <w:t xml:space="preserve"> As a starting point the following test </w:t>
      </w:r>
      <w:r w:rsidR="00D238FA">
        <w:t>methodologies</w:t>
      </w:r>
      <w:r w:rsidR="00D12CF9">
        <w:t xml:space="preserve"> would capture both in-band </w:t>
      </w:r>
      <w:r w:rsidR="00E7185D">
        <w:t>and out-of-band character</w:t>
      </w:r>
      <w:r w:rsidR="00D238FA">
        <w:t>is</w:t>
      </w:r>
      <w:r w:rsidR="00E7185D">
        <w:t>tics</w:t>
      </w:r>
      <w:r w:rsidR="00D33683">
        <w:t>:</w:t>
      </w:r>
    </w:p>
    <w:p w14:paraId="0FCCC97D" w14:textId="3CB6E3A4" w:rsidR="00E7185D" w:rsidRDefault="00E7185D" w:rsidP="00E7185D">
      <w:pPr>
        <w:pStyle w:val="BodyText"/>
        <w:numPr>
          <w:ilvl w:val="0"/>
          <w:numId w:val="8"/>
        </w:numPr>
      </w:pPr>
      <w:r>
        <w:t xml:space="preserve">The Compact Antenna Test Range (CATR) described in TR 37.941, subclause </w:t>
      </w:r>
      <w:r w:rsidR="000230E5">
        <w:t xml:space="preserve">7.3 is a very </w:t>
      </w:r>
      <w:r w:rsidR="00D33683">
        <w:t>promising</w:t>
      </w:r>
      <w:r w:rsidR="000230E5">
        <w:t xml:space="preserve"> </w:t>
      </w:r>
      <w:r w:rsidR="006A276E">
        <w:t xml:space="preserve">test </w:t>
      </w:r>
      <w:r w:rsidR="00D33683">
        <w:t>methodology</w:t>
      </w:r>
      <w:r w:rsidR="006A276E">
        <w:t xml:space="preserve"> for </w:t>
      </w:r>
      <w:r w:rsidR="00F52F38">
        <w:t xml:space="preserve">in-band characteristics, such as radiated </w:t>
      </w:r>
      <w:r w:rsidR="00D33683">
        <w:t>transmit</w:t>
      </w:r>
      <w:r w:rsidR="00F52F38">
        <w:t xml:space="preserve"> power and reference sens</w:t>
      </w:r>
      <w:r w:rsidR="00AC244F">
        <w:t>itivity, etc.</w:t>
      </w:r>
    </w:p>
    <w:p w14:paraId="2AC431B1" w14:textId="123B43C1" w:rsidR="00AC244F" w:rsidRDefault="00AC244F" w:rsidP="00E7185D">
      <w:pPr>
        <w:pStyle w:val="BodyText"/>
        <w:numPr>
          <w:ilvl w:val="0"/>
          <w:numId w:val="8"/>
        </w:numPr>
      </w:pPr>
      <w:r>
        <w:t>The Reverberation Chamber (RC) described in TR 37.941, subclause 7.8 is a</w:t>
      </w:r>
      <w:r w:rsidR="00541719">
        <w:t xml:space="preserve"> very </w:t>
      </w:r>
      <w:r w:rsidR="00D33683">
        <w:t>promising</w:t>
      </w:r>
      <w:r w:rsidR="00541719">
        <w:t xml:space="preserve"> test methodology for unwanted emission requirements in the in-band region and out-of-band region.</w:t>
      </w:r>
    </w:p>
    <w:p w14:paraId="76B7488C" w14:textId="4300FFC9" w:rsidR="00C86494" w:rsidRDefault="00C86494" w:rsidP="00E7185D">
      <w:pPr>
        <w:pStyle w:val="BodyText"/>
        <w:numPr>
          <w:ilvl w:val="0"/>
          <w:numId w:val="8"/>
        </w:numPr>
      </w:pPr>
      <w:r>
        <w:t xml:space="preserve">The General Chamber described in TR 37.841, subclause </w:t>
      </w:r>
      <w:r w:rsidR="00DA2F21">
        <w:t xml:space="preserve">7.7 is suitable for </w:t>
      </w:r>
      <w:r w:rsidR="00D33683">
        <w:t>receiver</w:t>
      </w:r>
      <w:r w:rsidR="00DA2F21">
        <w:t xml:space="preserve"> blocking testing in the </w:t>
      </w:r>
      <w:r w:rsidR="00D33683">
        <w:t>frequency</w:t>
      </w:r>
      <w:r w:rsidR="001C7C00">
        <w:t xml:space="preserve"> range 30 MHz to upper limit</w:t>
      </w:r>
      <w:r w:rsidR="006D2814">
        <w:t xml:space="preserve"> to be defined for FR2-2. </w:t>
      </w:r>
    </w:p>
    <w:p w14:paraId="1A963ABE" w14:textId="7D74F7B9" w:rsidR="00171B00" w:rsidRDefault="00FF53FF" w:rsidP="00E700BB">
      <w:r>
        <w:t xml:space="preserve">It can be concluded that to be able to cover all test cases </w:t>
      </w:r>
      <w:r w:rsidR="0061627C">
        <w:t>at least</w:t>
      </w:r>
      <w:r>
        <w:t xml:space="preserve"> three different test </w:t>
      </w:r>
      <w:r w:rsidR="00FF6CEE">
        <w:t>methodologies</w:t>
      </w:r>
      <w:r w:rsidR="00C44191">
        <w:t xml:space="preserve"> </w:t>
      </w:r>
      <w:r w:rsidR="00030D04">
        <w:t xml:space="preserve">are required. </w:t>
      </w:r>
      <w:r w:rsidR="00C44191">
        <w:t xml:space="preserve">The measurement uncertainty evaluation </w:t>
      </w:r>
      <w:r w:rsidR="00E40A22">
        <w:t>applicable for the frequency range 52.6 to 71.0 GHz require</w:t>
      </w:r>
      <w:r w:rsidR="00042E66">
        <w:t>s</w:t>
      </w:r>
      <w:r w:rsidR="00E40A22">
        <w:t xml:space="preserve"> attention. Eventually, the test methods </w:t>
      </w:r>
      <w:r w:rsidR="00FF6CEE">
        <w:t>need</w:t>
      </w:r>
      <w:r w:rsidR="00E40A22">
        <w:t xml:space="preserve"> to be </w:t>
      </w:r>
      <w:r w:rsidR="001A0B29">
        <w:t xml:space="preserve">complemented with additional calibration stages to </w:t>
      </w:r>
      <w:r w:rsidR="009F48D7">
        <w:t>keep the overall exp</w:t>
      </w:r>
      <w:r w:rsidR="00B80C9E">
        <w:t>a</w:t>
      </w:r>
      <w:r w:rsidR="009F48D7">
        <w:t xml:space="preserve">nded measurement uncertainty </w:t>
      </w:r>
      <w:r w:rsidR="002F3F51">
        <w:t>to be</w:t>
      </w:r>
      <w:r w:rsidR="009F48D7">
        <w:t xml:space="preserve"> </w:t>
      </w:r>
      <w:r w:rsidR="00FF6CEE">
        <w:t>reasonable</w:t>
      </w:r>
      <w:r w:rsidR="009F48D7">
        <w:t xml:space="preserve"> and </w:t>
      </w:r>
      <w:r w:rsidR="009957EA">
        <w:t>acceptable</w:t>
      </w:r>
      <w:r w:rsidR="009F48D7">
        <w:t xml:space="preserve"> </w:t>
      </w:r>
      <w:r w:rsidR="002F3F51">
        <w:t xml:space="preserve">and at the same time provide a relevant test </w:t>
      </w:r>
      <w:r w:rsidR="007B46E8">
        <w:t>methodology</w:t>
      </w:r>
      <w:r w:rsidR="002F3F51">
        <w:t xml:space="preserve"> as reference in </w:t>
      </w:r>
      <w:r w:rsidR="00024789">
        <w:t xml:space="preserve">3GPP. </w:t>
      </w:r>
      <w:r w:rsidR="00373445">
        <w:t xml:space="preserve">In addition to current technical background information in TR 37.941 relevant information for </w:t>
      </w:r>
      <w:r w:rsidR="008D1579">
        <w:t xml:space="preserve">applicable for the frequency range 52.6 to 71.0 GHz needs to be added along with new calibration </w:t>
      </w:r>
      <w:r w:rsidR="001D29A7">
        <w:t xml:space="preserve">stages and introduction of additional components such as amplifiers and mixers. </w:t>
      </w:r>
    </w:p>
    <w:p w14:paraId="0721FD32" w14:textId="0EE03887" w:rsidR="00744733" w:rsidRDefault="00575BD4" w:rsidP="00E700BB">
      <w:r w:rsidRPr="002F7C62">
        <w:rPr>
          <w:b/>
          <w:bCs/>
          <w:u w:val="single"/>
        </w:rPr>
        <w:t>Observation:</w:t>
      </w:r>
      <w:r>
        <w:t xml:space="preserve"> </w:t>
      </w:r>
      <w:r w:rsidR="009771EB">
        <w:t xml:space="preserve">At least three different </w:t>
      </w:r>
      <w:r w:rsidR="00154D2C">
        <w:rPr>
          <w:noProof/>
        </w:rPr>
        <w:t>test methodologies</w:t>
      </w:r>
      <w:r w:rsidR="00154D2C" w:rsidDel="00154D2C">
        <w:t xml:space="preserve"> </w:t>
      </w:r>
      <w:r w:rsidR="00BE3939">
        <w:t>are</w:t>
      </w:r>
      <w:r w:rsidR="009771EB">
        <w:t xml:space="preserve"> required </w:t>
      </w:r>
      <w:r w:rsidR="00474902">
        <w:t xml:space="preserve">to cover the expected measurement scope for the frequency range 52.6 to 71.0 GHz. </w:t>
      </w:r>
    </w:p>
    <w:p w14:paraId="6373ABAE" w14:textId="77777777" w:rsidR="00744733" w:rsidRDefault="00744733" w:rsidP="00E700BB"/>
    <w:p w14:paraId="54F760C4" w14:textId="77777777" w:rsidR="00744733" w:rsidRDefault="00744733" w:rsidP="00E700BB"/>
    <w:p w14:paraId="36BEC39E" w14:textId="77777777" w:rsidR="00744733" w:rsidRDefault="00744733" w:rsidP="00E700BB"/>
    <w:p w14:paraId="2F153F03" w14:textId="77777777" w:rsidR="00744733" w:rsidRDefault="00744733" w:rsidP="00E700BB"/>
    <w:p w14:paraId="0BEF83A5" w14:textId="77777777" w:rsidR="00744733" w:rsidRDefault="00744733" w:rsidP="00E700BB"/>
    <w:p w14:paraId="735DE8EC" w14:textId="77777777" w:rsidR="00744733" w:rsidRDefault="00744733" w:rsidP="00E700BB"/>
    <w:p w14:paraId="2A09C025" w14:textId="77777777" w:rsidR="00744733" w:rsidRDefault="00744733" w:rsidP="00E700BB"/>
    <w:p w14:paraId="1C4F3952" w14:textId="77777777" w:rsidR="00744733" w:rsidRDefault="00744733" w:rsidP="00E700BB"/>
    <w:p w14:paraId="66AB7041" w14:textId="77777777" w:rsidR="00744733" w:rsidRDefault="00744733" w:rsidP="00E700BB"/>
    <w:p w14:paraId="0C3E70D9" w14:textId="77777777" w:rsidR="00744733" w:rsidRDefault="00744733" w:rsidP="00E700BB"/>
    <w:p w14:paraId="36FA864A" w14:textId="77777777" w:rsidR="003A28F9" w:rsidRDefault="003A28F9" w:rsidP="00E700BB"/>
    <w:p w14:paraId="1A414F33" w14:textId="77777777" w:rsidR="003A28F9" w:rsidRDefault="003A28F9" w:rsidP="00E700BB"/>
    <w:p w14:paraId="78C516C3" w14:textId="77777777" w:rsidR="00744733" w:rsidRDefault="00744733" w:rsidP="00E700BB"/>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29073675" w:rsidR="003B61A8" w:rsidRDefault="00FD58B9" w:rsidP="003B61A8">
      <w:pPr>
        <w:pStyle w:val="BodyText"/>
      </w:pPr>
      <w:r>
        <w:t>In</w:t>
      </w:r>
      <w:r w:rsidR="00C55C84">
        <w:t xml:space="preserve"> this contribution we present some aspects regarding </w:t>
      </w:r>
      <w:r w:rsidR="006700FB">
        <w:t xml:space="preserve">the work plan as well as technical aspects to consider to further progress the work extending the NR BS conformance specifications to support </w:t>
      </w:r>
      <w:r w:rsidR="00B80C9E">
        <w:t xml:space="preserve">up </w:t>
      </w:r>
      <w:r w:rsidR="006700FB">
        <w:t>to 71 GHz.</w:t>
      </w:r>
      <w:r w:rsidR="002C2322">
        <w:t xml:space="preserve"> The </w:t>
      </w:r>
      <w:r w:rsidR="00091E87">
        <w:t xml:space="preserve">technical </w:t>
      </w:r>
      <w:r w:rsidR="002C2322">
        <w:t xml:space="preserve">background </w:t>
      </w:r>
      <w:r w:rsidR="00C32A84">
        <w:t>documented in TR 37.941 can be expanded to support up to 71 GHz</w:t>
      </w:r>
      <w:r w:rsidR="00091E87">
        <w:t xml:space="preserve"> by considering </w:t>
      </w:r>
      <w:r w:rsidR="00B51AD6">
        <w:t xml:space="preserve">the </w:t>
      </w:r>
      <w:r w:rsidR="00091E87">
        <w:t>following:</w:t>
      </w:r>
    </w:p>
    <w:p w14:paraId="6EEEEEB6" w14:textId="3226C4A0" w:rsidR="00091E87" w:rsidRDefault="00BD3C1F" w:rsidP="00091E87">
      <w:pPr>
        <w:pStyle w:val="BodyText"/>
        <w:numPr>
          <w:ilvl w:val="0"/>
          <w:numId w:val="11"/>
        </w:numPr>
      </w:pPr>
      <w:r>
        <w:t>Test methodologies descriptions can be re-used together with some additions required to</w:t>
      </w:r>
      <w:r w:rsidR="00C03377">
        <w:t xml:space="preserve"> </w:t>
      </w:r>
      <w:r w:rsidR="006E0611">
        <w:t>meet</w:t>
      </w:r>
      <w:r w:rsidR="00C03377">
        <w:t xml:space="preserve"> </w:t>
      </w:r>
      <w:r w:rsidR="006E0611">
        <w:t>acceptable</w:t>
      </w:r>
      <w:r w:rsidR="00C03377">
        <w:t xml:space="preserve"> </w:t>
      </w:r>
      <w:r w:rsidR="002B06D6">
        <w:t>measurement</w:t>
      </w:r>
      <w:r w:rsidR="00C03377">
        <w:t xml:space="preserve"> </w:t>
      </w:r>
      <w:r w:rsidR="002B06D6">
        <w:t>uncertainties</w:t>
      </w:r>
      <w:r w:rsidR="00C03377">
        <w:t xml:space="preserve">. </w:t>
      </w:r>
    </w:p>
    <w:p w14:paraId="6FADCF2C" w14:textId="57648E60" w:rsidR="00C03377" w:rsidRDefault="00C03377" w:rsidP="00091E87">
      <w:pPr>
        <w:pStyle w:val="BodyText"/>
        <w:numPr>
          <w:ilvl w:val="0"/>
          <w:numId w:val="11"/>
        </w:numPr>
      </w:pPr>
      <w:r>
        <w:t xml:space="preserve">The </w:t>
      </w:r>
      <w:r w:rsidR="002B06D6">
        <w:t>measurement</w:t>
      </w:r>
      <w:r>
        <w:t xml:space="preserve"> uncer</w:t>
      </w:r>
      <w:r w:rsidR="002B06D6">
        <w:t>t</w:t>
      </w:r>
      <w:r w:rsidR="00916FAD">
        <w:t>ainty</w:t>
      </w:r>
      <w:r>
        <w:t xml:space="preserve"> evaluation </w:t>
      </w:r>
      <w:r w:rsidR="00916FAD">
        <w:t>needs to be ado</w:t>
      </w:r>
      <w:r w:rsidR="00BE3FE4">
        <w:t xml:space="preserve">pted </w:t>
      </w:r>
      <w:r w:rsidR="006E0611">
        <w:t>to be relevant for the frequency range 52.6 to 7</w:t>
      </w:r>
      <w:r w:rsidR="00BE3FE4">
        <w:t>1</w:t>
      </w:r>
      <w:r w:rsidR="006E0611">
        <w:t>.0 GHz</w:t>
      </w:r>
      <w:r w:rsidR="007F78C4">
        <w:t>.</w:t>
      </w:r>
    </w:p>
    <w:p w14:paraId="110FCCE6" w14:textId="77777777" w:rsidR="006E0611" w:rsidRDefault="006E0611">
      <w:pPr>
        <w:pStyle w:val="BodyText"/>
      </w:pPr>
    </w:p>
    <w:p w14:paraId="02C18D1F" w14:textId="3EE0FB65" w:rsidR="00E700BB" w:rsidRDefault="00E700BB">
      <w:pPr>
        <w:pStyle w:val="BodyText"/>
      </w:pPr>
      <w:r>
        <w:t xml:space="preserve">The following proposals </w:t>
      </w:r>
      <w:r w:rsidR="00D363F3">
        <w:t xml:space="preserve">are </w:t>
      </w:r>
      <w:r>
        <w:t>presented for approval:</w:t>
      </w:r>
    </w:p>
    <w:p w14:paraId="58193498" w14:textId="77777777" w:rsidR="00336BB9" w:rsidRDefault="00336BB9">
      <w:pPr>
        <w:pStyle w:val="BodyText"/>
      </w:pPr>
    </w:p>
    <w:p w14:paraId="44E7E3AE" w14:textId="50A30030" w:rsidR="00E700BB" w:rsidRDefault="00336BB9">
      <w:pPr>
        <w:pStyle w:val="BodyText"/>
      </w:pPr>
      <w:r w:rsidRPr="00BC655F">
        <w:rPr>
          <w:b/>
          <w:bCs/>
          <w:u w:val="single"/>
        </w:rPr>
        <w:t>Proposal 1:</w:t>
      </w:r>
      <w:r>
        <w:t xml:space="preserve"> Discuss OTA test methodology aspects in the BS RF session (thread).</w:t>
      </w:r>
    </w:p>
    <w:p w14:paraId="56EE9818" w14:textId="70B451AE" w:rsidR="00E700BB" w:rsidRPr="005F1BD5" w:rsidRDefault="00E700BB" w:rsidP="00E700BB">
      <w:r w:rsidRPr="005F1BD5">
        <w:rPr>
          <w:b/>
          <w:bCs/>
          <w:u w:val="single"/>
        </w:rPr>
        <w:t xml:space="preserve">Proposal </w:t>
      </w:r>
      <w:r w:rsidR="00336BB9">
        <w:rPr>
          <w:b/>
          <w:bCs/>
          <w:u w:val="single"/>
        </w:rPr>
        <w:t>2</w:t>
      </w:r>
      <w:r w:rsidRPr="005F1BD5">
        <w:rPr>
          <w:b/>
          <w:bCs/>
          <w:u w:val="single"/>
        </w:rPr>
        <w:t>:</w:t>
      </w:r>
      <w:r w:rsidRPr="005F1BD5">
        <w:t xml:space="preserve"> </w:t>
      </w:r>
      <w:r w:rsidR="00AE3416" w:rsidRPr="00AE3416">
        <w:t xml:space="preserve">Study the feasibility to increase the lower measurement frequency limit above 30 </w:t>
      </w:r>
      <w:proofErr w:type="spellStart"/>
      <w:r w:rsidR="00AE3416" w:rsidRPr="00AE3416">
        <w:t>MHz.</w:t>
      </w:r>
      <w:proofErr w:type="spellEnd"/>
    </w:p>
    <w:p w14:paraId="62623419" w14:textId="77777777" w:rsidR="00F61633" w:rsidRPr="005F1BD5" w:rsidRDefault="00F61633" w:rsidP="00F61633">
      <w:r w:rsidRPr="005F1BD5">
        <w:rPr>
          <w:b/>
          <w:bCs/>
          <w:u w:val="single"/>
        </w:rPr>
        <w:t xml:space="preserve">Proposal </w:t>
      </w:r>
      <w:r>
        <w:rPr>
          <w:b/>
          <w:bCs/>
          <w:u w:val="single"/>
        </w:rPr>
        <w:t>3</w:t>
      </w:r>
      <w:r w:rsidRPr="005F1BD5">
        <w:rPr>
          <w:b/>
          <w:bCs/>
          <w:u w:val="single"/>
        </w:rPr>
        <w:t>:</w:t>
      </w:r>
      <w:r w:rsidRPr="005F1BD5">
        <w:t xml:space="preserve"> </w:t>
      </w:r>
      <w:r>
        <w:t>Study capabilities of test equipment with and without mixer solutions to be able to measure spurious emissions close to 2</w:t>
      </w:r>
      <w:r w:rsidRPr="00AE3416">
        <w:rPr>
          <w:vertAlign w:val="superscript"/>
        </w:rPr>
        <w:t>nd</w:t>
      </w:r>
      <w:r>
        <w:t xml:space="preserve"> harmonic. </w:t>
      </w:r>
      <w:r w:rsidRPr="005F1BD5">
        <w:t xml:space="preserve"> </w:t>
      </w:r>
    </w:p>
    <w:p w14:paraId="363C02F1" w14:textId="77777777" w:rsidR="000457FA" w:rsidRDefault="000457FA" w:rsidP="000457FA">
      <w:r w:rsidRPr="005F1BD5">
        <w:rPr>
          <w:b/>
          <w:bCs/>
          <w:u w:val="single"/>
        </w:rPr>
        <w:t xml:space="preserve">Proposal </w:t>
      </w:r>
      <w:r>
        <w:rPr>
          <w:b/>
          <w:bCs/>
          <w:u w:val="single"/>
        </w:rPr>
        <w:t>4</w:t>
      </w:r>
      <w:r w:rsidRPr="005F1BD5">
        <w:rPr>
          <w:b/>
          <w:bCs/>
          <w:u w:val="single"/>
        </w:rPr>
        <w:t>:</w:t>
      </w:r>
      <w:r w:rsidRPr="005F1BD5">
        <w:t xml:space="preserve"> </w:t>
      </w:r>
      <w:r>
        <w:t xml:space="preserve">Study the capability to generate interferer signal power for out-of-band blocking requirement before setting the upper measurement frequency limit. </w:t>
      </w:r>
    </w:p>
    <w:p w14:paraId="61FE1159" w14:textId="6CAA4EAC" w:rsidR="00953C17" w:rsidRDefault="00953C17" w:rsidP="00953C17">
      <w:pPr>
        <w:pStyle w:val="BodyText"/>
      </w:pPr>
      <w:r w:rsidRPr="00CF49C5">
        <w:rPr>
          <w:b/>
          <w:bCs/>
          <w:u w:val="single"/>
        </w:rPr>
        <w:t xml:space="preserve">Proposal </w:t>
      </w:r>
      <w:r w:rsidR="00336BB9">
        <w:rPr>
          <w:b/>
          <w:bCs/>
          <w:u w:val="single"/>
        </w:rPr>
        <w:t>5</w:t>
      </w:r>
      <w:r w:rsidRPr="00CF49C5">
        <w:rPr>
          <w:b/>
          <w:bCs/>
          <w:u w:val="single"/>
        </w:rPr>
        <w:t>:</w:t>
      </w:r>
      <w:r>
        <w:t xml:space="preserve"> For initial OTA test range path-loss assumptions consider values in Table 2.3-2 as base line.</w:t>
      </w:r>
    </w:p>
    <w:p w14:paraId="62FCAC02" w14:textId="77777777" w:rsidR="00E700BB" w:rsidRDefault="00E700BB" w:rsidP="00E700BB">
      <w:pPr>
        <w:pStyle w:val="BodyText"/>
      </w:pPr>
    </w:p>
    <w:p w14:paraId="7A766023" w14:textId="77777777" w:rsidR="00E700BB" w:rsidRDefault="00E700BB" w:rsidP="00E700BB">
      <w:pPr>
        <w:pStyle w:val="BodyText"/>
      </w:pPr>
    </w:p>
    <w:p w14:paraId="50DEBA3D" w14:textId="77777777" w:rsidR="00E700BB" w:rsidRDefault="00E700BB" w:rsidP="00E700BB">
      <w:pPr>
        <w:pStyle w:val="BodyText"/>
      </w:pPr>
    </w:p>
    <w:p w14:paraId="6C48E6A4" w14:textId="77777777" w:rsidR="00E700BB" w:rsidRDefault="00E700BB" w:rsidP="00E700BB">
      <w:pPr>
        <w:pStyle w:val="BodyText"/>
      </w:pPr>
    </w:p>
    <w:p w14:paraId="7A048620" w14:textId="77777777" w:rsidR="00E700BB" w:rsidRDefault="00E700BB" w:rsidP="00E700BB">
      <w:pPr>
        <w:pStyle w:val="BodyText"/>
      </w:pPr>
    </w:p>
    <w:p w14:paraId="3229B862" w14:textId="77777777" w:rsidR="00E700BB" w:rsidRDefault="00E700BB" w:rsidP="00E700BB">
      <w:pPr>
        <w:pStyle w:val="BodyText"/>
      </w:pPr>
    </w:p>
    <w:p w14:paraId="00BDACDC" w14:textId="77777777" w:rsidR="00E700BB" w:rsidRDefault="00E700BB" w:rsidP="00E700BB">
      <w:pPr>
        <w:pStyle w:val="BodyText"/>
      </w:pPr>
    </w:p>
    <w:p w14:paraId="3070C316" w14:textId="77777777" w:rsidR="00E700BB" w:rsidRDefault="00E700BB" w:rsidP="00E700BB">
      <w:pPr>
        <w:pStyle w:val="BodyText"/>
      </w:pPr>
    </w:p>
    <w:p w14:paraId="1926CEB7" w14:textId="77777777" w:rsidR="00E700BB" w:rsidRDefault="00E700BB" w:rsidP="00E700BB">
      <w:pPr>
        <w:pStyle w:val="BodyText"/>
      </w:pPr>
    </w:p>
    <w:p w14:paraId="07B5699B" w14:textId="77777777" w:rsidR="00E700BB" w:rsidRDefault="00E700BB" w:rsidP="00E700BB">
      <w:pPr>
        <w:pStyle w:val="BodyText"/>
      </w:pPr>
    </w:p>
    <w:p w14:paraId="7A39855D" w14:textId="77777777" w:rsidR="00744733" w:rsidRDefault="00744733" w:rsidP="00E700BB">
      <w:pPr>
        <w:pStyle w:val="BodyText"/>
      </w:pPr>
    </w:p>
    <w:p w14:paraId="1ABC33A9" w14:textId="77777777" w:rsidR="00744733" w:rsidRDefault="00744733" w:rsidP="00E700BB">
      <w:pPr>
        <w:pStyle w:val="BodyText"/>
      </w:pPr>
    </w:p>
    <w:p w14:paraId="1A9806D0" w14:textId="77777777" w:rsidR="00744733" w:rsidRDefault="00744733" w:rsidP="00E700BB">
      <w:pPr>
        <w:pStyle w:val="BodyText"/>
      </w:pPr>
    </w:p>
    <w:p w14:paraId="41EF1EB2" w14:textId="77777777" w:rsidR="00744733" w:rsidRDefault="00744733" w:rsidP="00E700BB">
      <w:pPr>
        <w:pStyle w:val="BodyText"/>
      </w:pPr>
    </w:p>
    <w:p w14:paraId="051C4FDC" w14:textId="19D32E01" w:rsidR="00744733" w:rsidRDefault="00744733" w:rsidP="00E700BB">
      <w:pPr>
        <w:pStyle w:val="BodyText"/>
      </w:pPr>
    </w:p>
    <w:p w14:paraId="55989229" w14:textId="592C18C4" w:rsidR="00F61633" w:rsidRDefault="00F61633" w:rsidP="00E700BB">
      <w:pPr>
        <w:pStyle w:val="BodyText"/>
      </w:pPr>
    </w:p>
    <w:p w14:paraId="0BBF0A4C" w14:textId="77777777" w:rsidR="00F61633" w:rsidRDefault="00F61633" w:rsidP="00E700BB">
      <w:pPr>
        <w:pStyle w:val="BodyText"/>
      </w:pPr>
    </w:p>
    <w:p w14:paraId="1CEFDD3D" w14:textId="77777777" w:rsidR="00744733" w:rsidRDefault="00744733" w:rsidP="00E700BB">
      <w:pPr>
        <w:pStyle w:val="BodyText"/>
      </w:pPr>
    </w:p>
    <w:p w14:paraId="61FD3911" w14:textId="77777777" w:rsidR="00744733" w:rsidRDefault="00744733" w:rsidP="00E700BB">
      <w:pPr>
        <w:pStyle w:val="BodyText"/>
      </w:pPr>
    </w:p>
    <w:p w14:paraId="215A2F2D" w14:textId="77777777" w:rsidR="00E700BB" w:rsidRDefault="00E700BB" w:rsidP="00E700BB">
      <w:pPr>
        <w:pStyle w:val="BodyText"/>
      </w:pPr>
    </w:p>
    <w:p w14:paraId="2AF173E7" w14:textId="30B4319C" w:rsidR="00E700BB" w:rsidRDefault="00E700BB" w:rsidP="00E700BB">
      <w:pPr>
        <w:pStyle w:val="BodyText"/>
      </w:pPr>
    </w:p>
    <w:p w14:paraId="0F33F299" w14:textId="77777777" w:rsidR="00E700BB" w:rsidRPr="007D610C" w:rsidRDefault="00E700BB">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78BB35A6" w14:textId="7BEE2724" w:rsidR="00B32CA6" w:rsidRDefault="003B61A8" w:rsidP="00371BC2">
      <w:pPr>
        <w:ind w:left="709" w:hanging="709"/>
      </w:pPr>
      <w:r>
        <w:t>[1]</w:t>
      </w:r>
      <w:r>
        <w:tab/>
      </w:r>
      <w:r w:rsidR="00B32CA6">
        <w:t>TS 38.141-2, “</w:t>
      </w:r>
      <w:r w:rsidR="00203176">
        <w:t>NR; Base Station (BS) conformance testing Part 2: Radiated conformance testing</w:t>
      </w:r>
      <w:r w:rsidR="00B32CA6">
        <w:t>”, 3GPP</w:t>
      </w:r>
    </w:p>
    <w:p w14:paraId="68ADF4E5" w14:textId="43FEA625" w:rsidR="003F5769" w:rsidRDefault="00B32CA6" w:rsidP="006A06D9">
      <w:pPr>
        <w:ind w:left="709" w:hanging="709"/>
      </w:pPr>
      <w:r>
        <w:t>[2]</w:t>
      </w:r>
      <w:r>
        <w:tab/>
      </w:r>
      <w:r w:rsidR="009D4ACA">
        <w:t>R4-</w:t>
      </w:r>
      <w:r w:rsidR="00B82DD4">
        <w:t>2203582, “</w:t>
      </w:r>
      <w:r w:rsidR="00B82DD4" w:rsidRPr="00B82DD4">
        <w:t>Initial considerations related to BS RF conformance testing and NR extension up to 71 GHz</w:t>
      </w:r>
      <w:r w:rsidR="00B82DD4">
        <w:t>”, Ericsso</w:t>
      </w:r>
      <w:r w:rsidR="00AE6C40">
        <w:t>n</w:t>
      </w:r>
    </w:p>
    <w:p w14:paraId="1D20FABA" w14:textId="672FD6FB" w:rsidR="003F5769" w:rsidRDefault="003B61A8" w:rsidP="003B61A8">
      <w:pPr>
        <w:ind w:left="709" w:hanging="709"/>
      </w:pPr>
      <w:r>
        <w:t>[</w:t>
      </w:r>
      <w:r w:rsidR="00B32CA6">
        <w:t>3</w:t>
      </w:r>
      <w:r>
        <w:t>]</w:t>
      </w:r>
      <w:r w:rsidR="00B82DD4">
        <w:tab/>
      </w:r>
      <w:bookmarkStart w:id="1" w:name="_Hlk98489839"/>
      <w:r w:rsidR="004C1C3E">
        <w:t>R4-2207218</w:t>
      </w:r>
      <w:bookmarkEnd w:id="1"/>
      <w:r w:rsidR="004C1C3E">
        <w:t>, “</w:t>
      </w:r>
      <w:r w:rsidR="003F5769" w:rsidRPr="003F5769">
        <w:t>WF on &gt;52.6 GHz BS RF conformance aspects</w:t>
      </w:r>
      <w:r w:rsidR="004C1C3E">
        <w:t>”, Keysight</w:t>
      </w:r>
    </w:p>
    <w:p w14:paraId="2E2F83D4" w14:textId="31574D13" w:rsidR="009F7CE0" w:rsidRDefault="00511612" w:rsidP="003B61A8">
      <w:pPr>
        <w:ind w:left="709" w:hanging="709"/>
      </w:pPr>
      <w:r>
        <w:t>[</w:t>
      </w:r>
      <w:r w:rsidR="00B32CA6">
        <w:t>4</w:t>
      </w:r>
      <w:r>
        <w:t>]</w:t>
      </w:r>
      <w:r>
        <w:tab/>
      </w:r>
      <w:r w:rsidR="0082637B" w:rsidRPr="0082637B">
        <w:t>Recommendation ITU-R</w:t>
      </w:r>
      <w:r w:rsidR="0082637B">
        <w:t xml:space="preserve"> </w:t>
      </w:r>
      <w:r>
        <w:t>SM.329, “</w:t>
      </w:r>
      <w:r w:rsidR="00820B80" w:rsidRPr="00820B80">
        <w:t>Unwanted emissions in the spurious domain</w:t>
      </w:r>
      <w:r>
        <w:t>”, ITU-R</w:t>
      </w:r>
    </w:p>
    <w:p w14:paraId="67A65746" w14:textId="6F013FA3" w:rsidR="007C2767" w:rsidRDefault="007C2767" w:rsidP="003B61A8">
      <w:pPr>
        <w:ind w:left="709" w:hanging="709"/>
      </w:pPr>
      <w:r>
        <w:t>[</w:t>
      </w:r>
      <w:r w:rsidR="00B32CA6">
        <w:t>5</w:t>
      </w:r>
      <w:r>
        <w:t>]</w:t>
      </w:r>
      <w:r>
        <w:tab/>
      </w:r>
      <w:r w:rsidR="00360CF0">
        <w:t>TR 38.803, “</w:t>
      </w:r>
      <w:r w:rsidR="00F1093B" w:rsidRPr="00F1093B">
        <w:t>Study on new radio access technology: Radio Frequency (RF) and co-existence aspects</w:t>
      </w:r>
      <w:r w:rsidR="00360CF0">
        <w:t>”, 3GPP</w:t>
      </w:r>
    </w:p>
    <w:p w14:paraId="23F242B0" w14:textId="7B2187B7" w:rsidR="00360CF0" w:rsidRDefault="00360CF0" w:rsidP="003B61A8">
      <w:pPr>
        <w:ind w:left="709" w:hanging="709"/>
      </w:pPr>
      <w:r>
        <w:t>[6]</w:t>
      </w:r>
      <w:r>
        <w:tab/>
        <w:t>TR 38.808, “</w:t>
      </w:r>
      <w:r w:rsidR="003D0134" w:rsidRPr="003D0134">
        <w:t>Study on supporting NR from 52.6 GHz to 71 GHz</w:t>
      </w:r>
      <w:r>
        <w:t>”, 3GPP</w:t>
      </w:r>
    </w:p>
    <w:p w14:paraId="50606939" w14:textId="1A324281" w:rsidR="00A3740B" w:rsidRDefault="00A3740B" w:rsidP="003B61A8">
      <w:pPr>
        <w:ind w:left="709" w:hanging="709"/>
      </w:pPr>
      <w:r>
        <w:t>[7]</w:t>
      </w:r>
      <w:r>
        <w:tab/>
        <w:t xml:space="preserve">TR </w:t>
      </w:r>
      <w:r w:rsidR="00423B8E">
        <w:t>37.941, “</w:t>
      </w:r>
      <w:r w:rsidR="00423B8E" w:rsidRPr="00423B8E">
        <w:t>Radio Frequency (RF) conformance testing background for radiated Base Station (BS) requirements</w:t>
      </w:r>
      <w:r w:rsidR="00423B8E">
        <w:t>”, 3GPP</w:t>
      </w:r>
    </w:p>
    <w:p w14:paraId="531866DE" w14:textId="6E04DC1D" w:rsidR="00635F70" w:rsidRDefault="00635F70" w:rsidP="003B61A8">
      <w:pPr>
        <w:ind w:left="709" w:hanging="709"/>
      </w:pPr>
      <w:r>
        <w:t>[8]</w:t>
      </w:r>
      <w:r>
        <w:tab/>
        <w:t>R4-</w:t>
      </w:r>
      <w:r w:rsidR="00672267">
        <w:t>2208543</w:t>
      </w:r>
      <w:r>
        <w:t>, “</w:t>
      </w:r>
      <w:r w:rsidR="008C01C7" w:rsidRPr="008C01C7">
        <w:t>BS transmitter conformance test specification impact overview</w:t>
      </w:r>
      <w:r>
        <w:t>”, Ericsson</w:t>
      </w:r>
    </w:p>
    <w:p w14:paraId="70F01AFC" w14:textId="4B7D241B" w:rsidR="00635F70" w:rsidRDefault="00635F70" w:rsidP="003B61A8">
      <w:pPr>
        <w:ind w:left="709" w:hanging="709"/>
      </w:pPr>
      <w:r>
        <w:t>[9]</w:t>
      </w:r>
      <w:r>
        <w:tab/>
        <w:t>R4-</w:t>
      </w:r>
      <w:r w:rsidR="00672267">
        <w:t>2208544</w:t>
      </w:r>
      <w:r>
        <w:t>, “</w:t>
      </w:r>
      <w:r w:rsidR="00C26D48" w:rsidRPr="00C26D48">
        <w:t>BS receiver conformance test specification impact overview</w:t>
      </w:r>
      <w:r>
        <w:t>”, Ericsson</w:t>
      </w:r>
    </w:p>
    <w:p w14:paraId="454610E8" w14:textId="2014C3C9" w:rsidR="009C33C3" w:rsidRDefault="009C33C3" w:rsidP="003B61A8">
      <w:pPr>
        <w:ind w:left="709" w:hanging="709"/>
      </w:pPr>
      <w:r>
        <w:t>[10]</w:t>
      </w:r>
      <w:r w:rsidR="00642C30">
        <w:tab/>
      </w:r>
      <w:r w:rsidR="00642C30">
        <w:rPr>
          <w:highlight w:val="white"/>
        </w:rPr>
        <w:t xml:space="preserve">B. </w:t>
      </w:r>
      <w:proofErr w:type="spellStart"/>
      <w:r w:rsidR="00642C30">
        <w:rPr>
          <w:highlight w:val="white"/>
        </w:rPr>
        <w:t>Derat</w:t>
      </w:r>
      <w:proofErr w:type="spellEnd"/>
      <w:r w:rsidR="00642C30">
        <w:rPr>
          <w:highlight w:val="white"/>
        </w:rPr>
        <w:t xml:space="preserve">, M. </w:t>
      </w:r>
      <w:proofErr w:type="spellStart"/>
      <w:r w:rsidR="00642C30">
        <w:rPr>
          <w:highlight w:val="white"/>
        </w:rPr>
        <w:t>Celik</w:t>
      </w:r>
      <w:proofErr w:type="spellEnd"/>
      <w:r w:rsidR="00642C30">
        <w:rPr>
          <w:highlight w:val="white"/>
        </w:rPr>
        <w:t xml:space="preserve">, A. Razavi, A. </w:t>
      </w:r>
      <w:proofErr w:type="gramStart"/>
      <w:r w:rsidR="00642C30">
        <w:rPr>
          <w:highlight w:val="white"/>
        </w:rPr>
        <w:t>Bria</w:t>
      </w:r>
      <w:proofErr w:type="gramEnd"/>
      <w:r w:rsidR="00642C30">
        <w:rPr>
          <w:highlight w:val="white"/>
        </w:rPr>
        <w:t xml:space="preserve"> and J. </w:t>
      </w:r>
      <w:proofErr w:type="spellStart"/>
      <w:r w:rsidR="00642C30">
        <w:rPr>
          <w:highlight w:val="white"/>
        </w:rPr>
        <w:t>Fridén</w:t>
      </w:r>
      <w:proofErr w:type="spellEnd"/>
      <w:r w:rsidR="00642C30">
        <w:rPr>
          <w:highlight w:val="white"/>
        </w:rPr>
        <w:t xml:space="preserve">, </w:t>
      </w:r>
      <w:r w:rsidR="005F2F9F">
        <w:rPr>
          <w:highlight w:val="white"/>
        </w:rPr>
        <w:t>“</w:t>
      </w:r>
      <w:r w:rsidR="00642C30">
        <w:rPr>
          <w:highlight w:val="white"/>
        </w:rPr>
        <w:t>Validation of Over-The-Air Testing Accuracy at Mid-Range Distance for Massive MIMO Base Stations</w:t>
      </w:r>
      <w:r w:rsidR="005F2F9F">
        <w:rPr>
          <w:highlight w:val="white"/>
        </w:rPr>
        <w:t>”</w:t>
      </w:r>
      <w:r w:rsidR="0069526C">
        <w:rPr>
          <w:highlight w:val="white"/>
        </w:rPr>
        <w:t>,</w:t>
      </w:r>
      <w:r w:rsidR="00642C30">
        <w:rPr>
          <w:highlight w:val="white"/>
        </w:rPr>
        <w:t xml:space="preserve"> </w:t>
      </w:r>
      <w:r w:rsidR="00642C30">
        <w:rPr>
          <w:i/>
          <w:iCs/>
          <w:highlight w:val="white"/>
        </w:rPr>
        <w:t>2021 Antenna Measurement Techniques Association Symposium (AMTA)</w:t>
      </w:r>
      <w:r w:rsidR="00642C30">
        <w:rPr>
          <w:highlight w:val="white"/>
        </w:rPr>
        <w:t xml:space="preserve">, 2021, pp. 1-6, </w:t>
      </w:r>
      <w:proofErr w:type="spellStart"/>
      <w:r w:rsidR="00642C30">
        <w:rPr>
          <w:highlight w:val="white"/>
        </w:rPr>
        <w:t>doi</w:t>
      </w:r>
      <w:proofErr w:type="spellEnd"/>
      <w:r w:rsidR="00642C30">
        <w:rPr>
          <w:highlight w:val="white"/>
        </w:rPr>
        <w:t>: 10.23919/AMTA52830.2021.9620699.</w:t>
      </w:r>
    </w:p>
    <w:p w14:paraId="22C7874B" w14:textId="7CF00C4C" w:rsidR="009C33C3" w:rsidRDefault="009C33C3" w:rsidP="003B61A8">
      <w:pPr>
        <w:ind w:left="709" w:hanging="709"/>
      </w:pPr>
      <w:r>
        <w:t>[11]</w:t>
      </w:r>
      <w:r w:rsidR="00642C30">
        <w:tab/>
        <w:t xml:space="preserve">B. </w:t>
      </w:r>
      <w:proofErr w:type="spellStart"/>
      <w:r w:rsidR="00642C30">
        <w:t>Derat</w:t>
      </w:r>
      <w:proofErr w:type="spellEnd"/>
      <w:r w:rsidR="00642C30">
        <w:t xml:space="preserve">, </w:t>
      </w:r>
      <w:r w:rsidR="005F2F9F">
        <w:t>“</w:t>
      </w:r>
      <w:r w:rsidR="00642C30">
        <w:t>5G antenna characterization in the far-field: How close can far-field be?</w:t>
      </w:r>
      <w:r w:rsidR="005F2F9F">
        <w:t>”</w:t>
      </w:r>
      <w:r w:rsidR="0069526C">
        <w:t>,</w:t>
      </w:r>
      <w:r w:rsidR="00642C30">
        <w:t xml:space="preserve"> 2018 IEEE International Symposium on Electromagnetic Compatibility and 2018 IEEE Asia-Pacific Symposium on Electromagnetic Compatibility (EMC/APEMC), 2018, pp. 959-962, </w:t>
      </w:r>
      <w:proofErr w:type="spellStart"/>
      <w:r w:rsidR="00642C30">
        <w:t>doi</w:t>
      </w:r>
      <w:proofErr w:type="spellEnd"/>
      <w:r w:rsidR="00642C30">
        <w:t>: 10.1109/ISEMC.2018.8393926.</w:t>
      </w:r>
    </w:p>
    <w:bookmarkEnd w:id="0"/>
    <w:p w14:paraId="7185828F" w14:textId="77777777" w:rsidR="005C7173" w:rsidRDefault="005C7173" w:rsidP="005C7173"/>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ED05E" w14:textId="77777777" w:rsidR="001676BC" w:rsidRDefault="001676BC">
      <w:r>
        <w:separator/>
      </w:r>
    </w:p>
  </w:endnote>
  <w:endnote w:type="continuationSeparator" w:id="0">
    <w:p w14:paraId="0A9CDECB" w14:textId="77777777" w:rsidR="001676BC" w:rsidRDefault="001676BC">
      <w:r>
        <w:continuationSeparator/>
      </w:r>
    </w:p>
  </w:endnote>
  <w:endnote w:type="continuationNotice" w:id="1">
    <w:p w14:paraId="26617947" w14:textId="77777777" w:rsidR="001676BC" w:rsidRDefault="001676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58315" w14:textId="77777777" w:rsidR="001676BC" w:rsidRDefault="001676BC">
      <w:r>
        <w:separator/>
      </w:r>
    </w:p>
  </w:footnote>
  <w:footnote w:type="continuationSeparator" w:id="0">
    <w:p w14:paraId="3745B93C" w14:textId="77777777" w:rsidR="001676BC" w:rsidRDefault="001676BC">
      <w:r>
        <w:continuationSeparator/>
      </w:r>
    </w:p>
  </w:footnote>
  <w:footnote w:type="continuationNotice" w:id="1">
    <w:p w14:paraId="1712323A" w14:textId="77777777" w:rsidR="001676BC" w:rsidRDefault="001676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2D2248"/>
    <w:multiLevelType w:val="hybridMultilevel"/>
    <w:tmpl w:val="B718BE7A"/>
    <w:lvl w:ilvl="0" w:tplc="F27037F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D2483C"/>
    <w:multiLevelType w:val="hybridMultilevel"/>
    <w:tmpl w:val="ED12586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F973A9D"/>
    <w:multiLevelType w:val="hybridMultilevel"/>
    <w:tmpl w:val="156060D6"/>
    <w:lvl w:ilvl="0" w:tplc="041D0019">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2D52DDF"/>
    <w:multiLevelType w:val="hybridMultilevel"/>
    <w:tmpl w:val="F3F81B4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multilevel"/>
    <w:tmpl w:val="284EA4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E445AF8"/>
    <w:multiLevelType w:val="hybridMultilevel"/>
    <w:tmpl w:val="2A30E43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7"/>
  </w:num>
  <w:num w:numId="6">
    <w:abstractNumId w:val="9"/>
  </w:num>
  <w:num w:numId="7">
    <w:abstractNumId w:val="6"/>
  </w:num>
  <w:num w:numId="8">
    <w:abstractNumId w:val="8"/>
  </w:num>
  <w:num w:numId="9">
    <w:abstractNumId w:val="5"/>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36"/>
    <w:rsid w:val="0000075F"/>
    <w:rsid w:val="000022EC"/>
    <w:rsid w:val="00004250"/>
    <w:rsid w:val="00005622"/>
    <w:rsid w:val="00005713"/>
    <w:rsid w:val="00007797"/>
    <w:rsid w:val="00011AC8"/>
    <w:rsid w:val="00011C1E"/>
    <w:rsid w:val="00012CBF"/>
    <w:rsid w:val="0001320A"/>
    <w:rsid w:val="00013F0F"/>
    <w:rsid w:val="000144DA"/>
    <w:rsid w:val="00014618"/>
    <w:rsid w:val="00014A23"/>
    <w:rsid w:val="0002095F"/>
    <w:rsid w:val="000230E5"/>
    <w:rsid w:val="00023243"/>
    <w:rsid w:val="00024789"/>
    <w:rsid w:val="00025C05"/>
    <w:rsid w:val="00027038"/>
    <w:rsid w:val="00030420"/>
    <w:rsid w:val="00030D04"/>
    <w:rsid w:val="000326DB"/>
    <w:rsid w:val="0003273D"/>
    <w:rsid w:val="00033397"/>
    <w:rsid w:val="00034862"/>
    <w:rsid w:val="00040095"/>
    <w:rsid w:val="00040CCA"/>
    <w:rsid w:val="00040DFC"/>
    <w:rsid w:val="00041375"/>
    <w:rsid w:val="00041591"/>
    <w:rsid w:val="00041C68"/>
    <w:rsid w:val="00042E66"/>
    <w:rsid w:val="00044D52"/>
    <w:rsid w:val="000457FA"/>
    <w:rsid w:val="00045E75"/>
    <w:rsid w:val="00046B3B"/>
    <w:rsid w:val="00051834"/>
    <w:rsid w:val="000532D0"/>
    <w:rsid w:val="00054A22"/>
    <w:rsid w:val="00055FA8"/>
    <w:rsid w:val="000560CC"/>
    <w:rsid w:val="00057017"/>
    <w:rsid w:val="000614A9"/>
    <w:rsid w:val="00063553"/>
    <w:rsid w:val="00064A2B"/>
    <w:rsid w:val="000655A6"/>
    <w:rsid w:val="000656D2"/>
    <w:rsid w:val="00067295"/>
    <w:rsid w:val="00070795"/>
    <w:rsid w:val="0007740E"/>
    <w:rsid w:val="00077FD8"/>
    <w:rsid w:val="00080512"/>
    <w:rsid w:val="00081CB2"/>
    <w:rsid w:val="0008443B"/>
    <w:rsid w:val="00086FD3"/>
    <w:rsid w:val="00087285"/>
    <w:rsid w:val="00091268"/>
    <w:rsid w:val="000915C6"/>
    <w:rsid w:val="00091E87"/>
    <w:rsid w:val="00094A0F"/>
    <w:rsid w:val="00094D53"/>
    <w:rsid w:val="000957BC"/>
    <w:rsid w:val="00096009"/>
    <w:rsid w:val="000A06CE"/>
    <w:rsid w:val="000A2E0A"/>
    <w:rsid w:val="000A3412"/>
    <w:rsid w:val="000B2F0E"/>
    <w:rsid w:val="000C2DD5"/>
    <w:rsid w:val="000C6567"/>
    <w:rsid w:val="000C769F"/>
    <w:rsid w:val="000D4B7F"/>
    <w:rsid w:val="000D58AB"/>
    <w:rsid w:val="000D696C"/>
    <w:rsid w:val="000E1DEA"/>
    <w:rsid w:val="000E225B"/>
    <w:rsid w:val="000E5347"/>
    <w:rsid w:val="000E632F"/>
    <w:rsid w:val="000E6359"/>
    <w:rsid w:val="000F0805"/>
    <w:rsid w:val="000F0C1B"/>
    <w:rsid w:val="000F0C90"/>
    <w:rsid w:val="000F249C"/>
    <w:rsid w:val="000F3FE7"/>
    <w:rsid w:val="000F7142"/>
    <w:rsid w:val="00103613"/>
    <w:rsid w:val="001054DA"/>
    <w:rsid w:val="00106F91"/>
    <w:rsid w:val="00111148"/>
    <w:rsid w:val="001111B8"/>
    <w:rsid w:val="00113060"/>
    <w:rsid w:val="00113189"/>
    <w:rsid w:val="00115F29"/>
    <w:rsid w:val="001169F6"/>
    <w:rsid w:val="00123985"/>
    <w:rsid w:val="00125E5A"/>
    <w:rsid w:val="00125F7C"/>
    <w:rsid w:val="0013062C"/>
    <w:rsid w:val="00132A51"/>
    <w:rsid w:val="00140132"/>
    <w:rsid w:val="00140415"/>
    <w:rsid w:val="001446CA"/>
    <w:rsid w:val="00150A04"/>
    <w:rsid w:val="00152AAD"/>
    <w:rsid w:val="00153755"/>
    <w:rsid w:val="001537A1"/>
    <w:rsid w:val="00153933"/>
    <w:rsid w:val="00154D2C"/>
    <w:rsid w:val="00155B44"/>
    <w:rsid w:val="00157907"/>
    <w:rsid w:val="00162C49"/>
    <w:rsid w:val="0016304A"/>
    <w:rsid w:val="001649B4"/>
    <w:rsid w:val="001676BC"/>
    <w:rsid w:val="00171B00"/>
    <w:rsid w:val="00172D37"/>
    <w:rsid w:val="00176C71"/>
    <w:rsid w:val="00180770"/>
    <w:rsid w:val="00183778"/>
    <w:rsid w:val="00183EA7"/>
    <w:rsid w:val="0018496D"/>
    <w:rsid w:val="001862BC"/>
    <w:rsid w:val="0019095F"/>
    <w:rsid w:val="00191E6B"/>
    <w:rsid w:val="00196273"/>
    <w:rsid w:val="00197D74"/>
    <w:rsid w:val="001A0B29"/>
    <w:rsid w:val="001A70C3"/>
    <w:rsid w:val="001A77CC"/>
    <w:rsid w:val="001A7A0C"/>
    <w:rsid w:val="001B0057"/>
    <w:rsid w:val="001B0597"/>
    <w:rsid w:val="001B1843"/>
    <w:rsid w:val="001B4639"/>
    <w:rsid w:val="001C1DF4"/>
    <w:rsid w:val="001C27DC"/>
    <w:rsid w:val="001C2B91"/>
    <w:rsid w:val="001C50FF"/>
    <w:rsid w:val="001C58A8"/>
    <w:rsid w:val="001C7C00"/>
    <w:rsid w:val="001D02C2"/>
    <w:rsid w:val="001D0A29"/>
    <w:rsid w:val="001D19DF"/>
    <w:rsid w:val="001D20D3"/>
    <w:rsid w:val="001D29A7"/>
    <w:rsid w:val="001D316C"/>
    <w:rsid w:val="001D387F"/>
    <w:rsid w:val="001D3A6E"/>
    <w:rsid w:val="001D3BB6"/>
    <w:rsid w:val="001D454D"/>
    <w:rsid w:val="001D56AE"/>
    <w:rsid w:val="001D7F16"/>
    <w:rsid w:val="001E5AC0"/>
    <w:rsid w:val="001E62AA"/>
    <w:rsid w:val="001E6834"/>
    <w:rsid w:val="001E68A1"/>
    <w:rsid w:val="001F168B"/>
    <w:rsid w:val="001F33FD"/>
    <w:rsid w:val="0020173C"/>
    <w:rsid w:val="00201FC8"/>
    <w:rsid w:val="00203176"/>
    <w:rsid w:val="00204E4E"/>
    <w:rsid w:val="002059C3"/>
    <w:rsid w:val="00214458"/>
    <w:rsid w:val="00215989"/>
    <w:rsid w:val="00216769"/>
    <w:rsid w:val="00217588"/>
    <w:rsid w:val="00222006"/>
    <w:rsid w:val="002242B4"/>
    <w:rsid w:val="00230DEA"/>
    <w:rsid w:val="00231C76"/>
    <w:rsid w:val="00231DE5"/>
    <w:rsid w:val="0023254C"/>
    <w:rsid w:val="00232DB6"/>
    <w:rsid w:val="00232E5D"/>
    <w:rsid w:val="002347A2"/>
    <w:rsid w:val="002347A5"/>
    <w:rsid w:val="00235768"/>
    <w:rsid w:val="00241D8F"/>
    <w:rsid w:val="00243290"/>
    <w:rsid w:val="002450DD"/>
    <w:rsid w:val="0024584F"/>
    <w:rsid w:val="00245D1B"/>
    <w:rsid w:val="00251CBF"/>
    <w:rsid w:val="00251D3D"/>
    <w:rsid w:val="00254E6C"/>
    <w:rsid w:val="002623FC"/>
    <w:rsid w:val="0026794A"/>
    <w:rsid w:val="00270E70"/>
    <w:rsid w:val="00271269"/>
    <w:rsid w:val="0027211E"/>
    <w:rsid w:val="0027787D"/>
    <w:rsid w:val="00280C40"/>
    <w:rsid w:val="00280CDB"/>
    <w:rsid w:val="0028137F"/>
    <w:rsid w:val="002906B6"/>
    <w:rsid w:val="00292044"/>
    <w:rsid w:val="0029259F"/>
    <w:rsid w:val="002A0978"/>
    <w:rsid w:val="002A0F7E"/>
    <w:rsid w:val="002A2917"/>
    <w:rsid w:val="002A3207"/>
    <w:rsid w:val="002A3478"/>
    <w:rsid w:val="002A682D"/>
    <w:rsid w:val="002A72BF"/>
    <w:rsid w:val="002A7B47"/>
    <w:rsid w:val="002B067D"/>
    <w:rsid w:val="002B06D6"/>
    <w:rsid w:val="002B0AA9"/>
    <w:rsid w:val="002B0B48"/>
    <w:rsid w:val="002B1B41"/>
    <w:rsid w:val="002C1F9D"/>
    <w:rsid w:val="002C2322"/>
    <w:rsid w:val="002C3608"/>
    <w:rsid w:val="002C3EAE"/>
    <w:rsid w:val="002D2336"/>
    <w:rsid w:val="002D58BC"/>
    <w:rsid w:val="002E0199"/>
    <w:rsid w:val="002E2D39"/>
    <w:rsid w:val="002E5B11"/>
    <w:rsid w:val="002E7890"/>
    <w:rsid w:val="002F1598"/>
    <w:rsid w:val="002F1E03"/>
    <w:rsid w:val="002F35FD"/>
    <w:rsid w:val="002F3705"/>
    <w:rsid w:val="002F3F51"/>
    <w:rsid w:val="002F5084"/>
    <w:rsid w:val="002F7C62"/>
    <w:rsid w:val="0030347E"/>
    <w:rsid w:val="0030479C"/>
    <w:rsid w:val="00305A39"/>
    <w:rsid w:val="00307077"/>
    <w:rsid w:val="00307390"/>
    <w:rsid w:val="00307846"/>
    <w:rsid w:val="0031004F"/>
    <w:rsid w:val="00311562"/>
    <w:rsid w:val="0031553C"/>
    <w:rsid w:val="003162B0"/>
    <w:rsid w:val="003172DC"/>
    <w:rsid w:val="00317D6E"/>
    <w:rsid w:val="00320B10"/>
    <w:rsid w:val="003234E3"/>
    <w:rsid w:val="003246D7"/>
    <w:rsid w:val="00326295"/>
    <w:rsid w:val="00332497"/>
    <w:rsid w:val="00334255"/>
    <w:rsid w:val="003348D7"/>
    <w:rsid w:val="00336BB9"/>
    <w:rsid w:val="00346E35"/>
    <w:rsid w:val="0035027C"/>
    <w:rsid w:val="003539D7"/>
    <w:rsid w:val="0035462D"/>
    <w:rsid w:val="00360CF0"/>
    <w:rsid w:val="0036126F"/>
    <w:rsid w:val="00361E87"/>
    <w:rsid w:val="00362D0A"/>
    <w:rsid w:val="003704F7"/>
    <w:rsid w:val="003717B2"/>
    <w:rsid w:val="00371BC2"/>
    <w:rsid w:val="00373445"/>
    <w:rsid w:val="003743A7"/>
    <w:rsid w:val="0037781B"/>
    <w:rsid w:val="003800A7"/>
    <w:rsid w:val="0038109C"/>
    <w:rsid w:val="003851AA"/>
    <w:rsid w:val="00385F93"/>
    <w:rsid w:val="00386295"/>
    <w:rsid w:val="00386CB9"/>
    <w:rsid w:val="00390E9D"/>
    <w:rsid w:val="003952BC"/>
    <w:rsid w:val="00396265"/>
    <w:rsid w:val="003A0AF9"/>
    <w:rsid w:val="003A2576"/>
    <w:rsid w:val="003A28F9"/>
    <w:rsid w:val="003A5A67"/>
    <w:rsid w:val="003A5DC0"/>
    <w:rsid w:val="003A66CE"/>
    <w:rsid w:val="003A73F3"/>
    <w:rsid w:val="003B1D4A"/>
    <w:rsid w:val="003B230A"/>
    <w:rsid w:val="003B3414"/>
    <w:rsid w:val="003B4CF5"/>
    <w:rsid w:val="003B61A8"/>
    <w:rsid w:val="003C0B2F"/>
    <w:rsid w:val="003C1200"/>
    <w:rsid w:val="003C21CE"/>
    <w:rsid w:val="003C3971"/>
    <w:rsid w:val="003C48C0"/>
    <w:rsid w:val="003C68E3"/>
    <w:rsid w:val="003D0134"/>
    <w:rsid w:val="003D4444"/>
    <w:rsid w:val="003D69D1"/>
    <w:rsid w:val="003E24A1"/>
    <w:rsid w:val="003E6A5C"/>
    <w:rsid w:val="003F17A2"/>
    <w:rsid w:val="003F299C"/>
    <w:rsid w:val="003F5769"/>
    <w:rsid w:val="00403944"/>
    <w:rsid w:val="00406F2D"/>
    <w:rsid w:val="0041263E"/>
    <w:rsid w:val="004135B2"/>
    <w:rsid w:val="00416210"/>
    <w:rsid w:val="00416B3A"/>
    <w:rsid w:val="00416CF4"/>
    <w:rsid w:val="0041700E"/>
    <w:rsid w:val="004175D2"/>
    <w:rsid w:val="00420766"/>
    <w:rsid w:val="004234E4"/>
    <w:rsid w:val="004239C7"/>
    <w:rsid w:val="00423B8E"/>
    <w:rsid w:val="004243A5"/>
    <w:rsid w:val="00424BFB"/>
    <w:rsid w:val="00426BFF"/>
    <w:rsid w:val="004278F8"/>
    <w:rsid w:val="00427A27"/>
    <w:rsid w:val="00427F5B"/>
    <w:rsid w:val="00430555"/>
    <w:rsid w:val="00430912"/>
    <w:rsid w:val="00430AE3"/>
    <w:rsid w:val="004313F4"/>
    <w:rsid w:val="00442C00"/>
    <w:rsid w:val="004468BD"/>
    <w:rsid w:val="00451666"/>
    <w:rsid w:val="004517EA"/>
    <w:rsid w:val="004529C9"/>
    <w:rsid w:val="0045435D"/>
    <w:rsid w:val="00454780"/>
    <w:rsid w:val="00454A36"/>
    <w:rsid w:val="00454B35"/>
    <w:rsid w:val="004551EE"/>
    <w:rsid w:val="0045559B"/>
    <w:rsid w:val="004604B0"/>
    <w:rsid w:val="00460E9A"/>
    <w:rsid w:val="00461D17"/>
    <w:rsid w:val="00462EC6"/>
    <w:rsid w:val="00464C39"/>
    <w:rsid w:val="00471E12"/>
    <w:rsid w:val="00474902"/>
    <w:rsid w:val="00477CA2"/>
    <w:rsid w:val="00481639"/>
    <w:rsid w:val="0048442A"/>
    <w:rsid w:val="0049108C"/>
    <w:rsid w:val="004918FB"/>
    <w:rsid w:val="00491ACA"/>
    <w:rsid w:val="004963F9"/>
    <w:rsid w:val="004971A3"/>
    <w:rsid w:val="004A216F"/>
    <w:rsid w:val="004A4210"/>
    <w:rsid w:val="004A5655"/>
    <w:rsid w:val="004A6296"/>
    <w:rsid w:val="004A6D1C"/>
    <w:rsid w:val="004A6D60"/>
    <w:rsid w:val="004A7263"/>
    <w:rsid w:val="004B235E"/>
    <w:rsid w:val="004B372C"/>
    <w:rsid w:val="004B5078"/>
    <w:rsid w:val="004B7DE2"/>
    <w:rsid w:val="004C1C3E"/>
    <w:rsid w:val="004C43A9"/>
    <w:rsid w:val="004C601F"/>
    <w:rsid w:val="004C6283"/>
    <w:rsid w:val="004D18D0"/>
    <w:rsid w:val="004D3578"/>
    <w:rsid w:val="004D4D70"/>
    <w:rsid w:val="004D4E5D"/>
    <w:rsid w:val="004D6494"/>
    <w:rsid w:val="004D73E5"/>
    <w:rsid w:val="004D7CA7"/>
    <w:rsid w:val="004E0C1D"/>
    <w:rsid w:val="004E213A"/>
    <w:rsid w:val="004E22F0"/>
    <w:rsid w:val="004E235C"/>
    <w:rsid w:val="004E2402"/>
    <w:rsid w:val="004E29CC"/>
    <w:rsid w:val="004E345E"/>
    <w:rsid w:val="004E396F"/>
    <w:rsid w:val="004E4B23"/>
    <w:rsid w:val="004E5F5C"/>
    <w:rsid w:val="004E6066"/>
    <w:rsid w:val="004F2B9B"/>
    <w:rsid w:val="004F3B5F"/>
    <w:rsid w:val="004F3C6B"/>
    <w:rsid w:val="004F4D5A"/>
    <w:rsid w:val="004F706A"/>
    <w:rsid w:val="005016F5"/>
    <w:rsid w:val="00502ED5"/>
    <w:rsid w:val="005048A3"/>
    <w:rsid w:val="005053C9"/>
    <w:rsid w:val="00511612"/>
    <w:rsid w:val="005135C8"/>
    <w:rsid w:val="005139BB"/>
    <w:rsid w:val="00515AB6"/>
    <w:rsid w:val="00524BEE"/>
    <w:rsid w:val="00525274"/>
    <w:rsid w:val="00530134"/>
    <w:rsid w:val="005310D3"/>
    <w:rsid w:val="00535278"/>
    <w:rsid w:val="00541719"/>
    <w:rsid w:val="00542635"/>
    <w:rsid w:val="00542CDC"/>
    <w:rsid w:val="00543E6C"/>
    <w:rsid w:val="00546F41"/>
    <w:rsid w:val="005509A5"/>
    <w:rsid w:val="00560512"/>
    <w:rsid w:val="005605E2"/>
    <w:rsid w:val="00562810"/>
    <w:rsid w:val="00564BDF"/>
    <w:rsid w:val="00565087"/>
    <w:rsid w:val="005666BA"/>
    <w:rsid w:val="00567D27"/>
    <w:rsid w:val="0057041D"/>
    <w:rsid w:val="005714DF"/>
    <w:rsid w:val="00572958"/>
    <w:rsid w:val="00573526"/>
    <w:rsid w:val="00573A30"/>
    <w:rsid w:val="0057408E"/>
    <w:rsid w:val="00575BD4"/>
    <w:rsid w:val="00575CF2"/>
    <w:rsid w:val="00577606"/>
    <w:rsid w:val="005811AC"/>
    <w:rsid w:val="0058424F"/>
    <w:rsid w:val="0058440A"/>
    <w:rsid w:val="00584593"/>
    <w:rsid w:val="00585704"/>
    <w:rsid w:val="00586B59"/>
    <w:rsid w:val="00592A9D"/>
    <w:rsid w:val="00594E26"/>
    <w:rsid w:val="005954B2"/>
    <w:rsid w:val="005966CC"/>
    <w:rsid w:val="005A079F"/>
    <w:rsid w:val="005A2AC3"/>
    <w:rsid w:val="005A39D6"/>
    <w:rsid w:val="005A5CF1"/>
    <w:rsid w:val="005A638B"/>
    <w:rsid w:val="005A6A08"/>
    <w:rsid w:val="005A6EE1"/>
    <w:rsid w:val="005A7400"/>
    <w:rsid w:val="005B105E"/>
    <w:rsid w:val="005B1108"/>
    <w:rsid w:val="005B14CE"/>
    <w:rsid w:val="005B3C08"/>
    <w:rsid w:val="005B3C73"/>
    <w:rsid w:val="005B4078"/>
    <w:rsid w:val="005B4A0A"/>
    <w:rsid w:val="005B79C1"/>
    <w:rsid w:val="005C13E0"/>
    <w:rsid w:val="005C2897"/>
    <w:rsid w:val="005C37E1"/>
    <w:rsid w:val="005C599C"/>
    <w:rsid w:val="005C7173"/>
    <w:rsid w:val="005D1CED"/>
    <w:rsid w:val="005D2E01"/>
    <w:rsid w:val="005D3EE8"/>
    <w:rsid w:val="005D6618"/>
    <w:rsid w:val="005D6A50"/>
    <w:rsid w:val="005E08E8"/>
    <w:rsid w:val="005E2BC1"/>
    <w:rsid w:val="005E4356"/>
    <w:rsid w:val="005E750A"/>
    <w:rsid w:val="005F09C7"/>
    <w:rsid w:val="005F1BD5"/>
    <w:rsid w:val="005F272E"/>
    <w:rsid w:val="005F2F9F"/>
    <w:rsid w:val="005F71CA"/>
    <w:rsid w:val="005F7FD3"/>
    <w:rsid w:val="00600BBC"/>
    <w:rsid w:val="006018BF"/>
    <w:rsid w:val="00602565"/>
    <w:rsid w:val="00605B5C"/>
    <w:rsid w:val="00606260"/>
    <w:rsid w:val="00606B83"/>
    <w:rsid w:val="00607353"/>
    <w:rsid w:val="006116B3"/>
    <w:rsid w:val="00611B8D"/>
    <w:rsid w:val="00612061"/>
    <w:rsid w:val="00614FDF"/>
    <w:rsid w:val="006155D5"/>
    <w:rsid w:val="0061627C"/>
    <w:rsid w:val="0061630F"/>
    <w:rsid w:val="006179CC"/>
    <w:rsid w:val="00621E69"/>
    <w:rsid w:val="00622166"/>
    <w:rsid w:val="00623EE9"/>
    <w:rsid w:val="0062456D"/>
    <w:rsid w:val="00625621"/>
    <w:rsid w:val="006257C8"/>
    <w:rsid w:val="0062683C"/>
    <w:rsid w:val="0062745C"/>
    <w:rsid w:val="00631A90"/>
    <w:rsid w:val="00631B0F"/>
    <w:rsid w:val="00631FAD"/>
    <w:rsid w:val="00635B71"/>
    <w:rsid w:val="00635F70"/>
    <w:rsid w:val="00640082"/>
    <w:rsid w:val="006401E1"/>
    <w:rsid w:val="00640696"/>
    <w:rsid w:val="00640CDC"/>
    <w:rsid w:val="00640D99"/>
    <w:rsid w:val="00641091"/>
    <w:rsid w:val="00641FF1"/>
    <w:rsid w:val="00642C30"/>
    <w:rsid w:val="006437A9"/>
    <w:rsid w:val="006466E9"/>
    <w:rsid w:val="00647309"/>
    <w:rsid w:val="00647968"/>
    <w:rsid w:val="00650776"/>
    <w:rsid w:val="00652641"/>
    <w:rsid w:val="00655E46"/>
    <w:rsid w:val="00660272"/>
    <w:rsid w:val="006615C3"/>
    <w:rsid w:val="006639DB"/>
    <w:rsid w:val="00664A28"/>
    <w:rsid w:val="00664EC7"/>
    <w:rsid w:val="00666034"/>
    <w:rsid w:val="00667D2C"/>
    <w:rsid w:val="006700FB"/>
    <w:rsid w:val="006702B5"/>
    <w:rsid w:val="00672116"/>
    <w:rsid w:val="00672267"/>
    <w:rsid w:val="00674E7D"/>
    <w:rsid w:val="00674E9B"/>
    <w:rsid w:val="00674FF6"/>
    <w:rsid w:val="00680784"/>
    <w:rsid w:val="006812B9"/>
    <w:rsid w:val="00682E7A"/>
    <w:rsid w:val="00683461"/>
    <w:rsid w:val="006854FA"/>
    <w:rsid w:val="0069143B"/>
    <w:rsid w:val="00693457"/>
    <w:rsid w:val="0069500A"/>
    <w:rsid w:val="0069526C"/>
    <w:rsid w:val="00696AE6"/>
    <w:rsid w:val="0069737D"/>
    <w:rsid w:val="006A06D9"/>
    <w:rsid w:val="006A276E"/>
    <w:rsid w:val="006A2A04"/>
    <w:rsid w:val="006A3E64"/>
    <w:rsid w:val="006A513A"/>
    <w:rsid w:val="006A53FB"/>
    <w:rsid w:val="006A662A"/>
    <w:rsid w:val="006A6A77"/>
    <w:rsid w:val="006A703F"/>
    <w:rsid w:val="006A74B3"/>
    <w:rsid w:val="006B1D09"/>
    <w:rsid w:val="006B2B80"/>
    <w:rsid w:val="006B36C8"/>
    <w:rsid w:val="006B412F"/>
    <w:rsid w:val="006B62CD"/>
    <w:rsid w:val="006C2142"/>
    <w:rsid w:val="006C2879"/>
    <w:rsid w:val="006C4C91"/>
    <w:rsid w:val="006C7BFC"/>
    <w:rsid w:val="006C7DE5"/>
    <w:rsid w:val="006D1100"/>
    <w:rsid w:val="006D2814"/>
    <w:rsid w:val="006D2C14"/>
    <w:rsid w:val="006D34FE"/>
    <w:rsid w:val="006D42C3"/>
    <w:rsid w:val="006E0611"/>
    <w:rsid w:val="006E2EF3"/>
    <w:rsid w:val="006E5C86"/>
    <w:rsid w:val="006F128D"/>
    <w:rsid w:val="006F5860"/>
    <w:rsid w:val="00704132"/>
    <w:rsid w:val="00712023"/>
    <w:rsid w:val="00712421"/>
    <w:rsid w:val="007145DC"/>
    <w:rsid w:val="007148E4"/>
    <w:rsid w:val="007149EF"/>
    <w:rsid w:val="00714AEA"/>
    <w:rsid w:val="0071516B"/>
    <w:rsid w:val="0071521B"/>
    <w:rsid w:val="007170B2"/>
    <w:rsid w:val="007176BD"/>
    <w:rsid w:val="00723920"/>
    <w:rsid w:val="007254BB"/>
    <w:rsid w:val="007273A9"/>
    <w:rsid w:val="00730A0C"/>
    <w:rsid w:val="00730B28"/>
    <w:rsid w:val="00730E74"/>
    <w:rsid w:val="00731879"/>
    <w:rsid w:val="007324D2"/>
    <w:rsid w:val="00734A5B"/>
    <w:rsid w:val="007367CE"/>
    <w:rsid w:val="00743AF2"/>
    <w:rsid w:val="00743FF4"/>
    <w:rsid w:val="00744733"/>
    <w:rsid w:val="00744E76"/>
    <w:rsid w:val="00751F14"/>
    <w:rsid w:val="00755C3B"/>
    <w:rsid w:val="007577CB"/>
    <w:rsid w:val="00761180"/>
    <w:rsid w:val="00762704"/>
    <w:rsid w:val="007652BD"/>
    <w:rsid w:val="00771315"/>
    <w:rsid w:val="00774996"/>
    <w:rsid w:val="00781F0F"/>
    <w:rsid w:val="0078207A"/>
    <w:rsid w:val="007834D7"/>
    <w:rsid w:val="007872E8"/>
    <w:rsid w:val="00790B08"/>
    <w:rsid w:val="007921E7"/>
    <w:rsid w:val="0079418D"/>
    <w:rsid w:val="00797480"/>
    <w:rsid w:val="007A0F21"/>
    <w:rsid w:val="007A12B2"/>
    <w:rsid w:val="007A2123"/>
    <w:rsid w:val="007A2E78"/>
    <w:rsid w:val="007A7676"/>
    <w:rsid w:val="007B0843"/>
    <w:rsid w:val="007B0FD9"/>
    <w:rsid w:val="007B144E"/>
    <w:rsid w:val="007B362C"/>
    <w:rsid w:val="007B46E8"/>
    <w:rsid w:val="007B4788"/>
    <w:rsid w:val="007B4A73"/>
    <w:rsid w:val="007B55D7"/>
    <w:rsid w:val="007B6F4B"/>
    <w:rsid w:val="007C2767"/>
    <w:rsid w:val="007C2D18"/>
    <w:rsid w:val="007C494B"/>
    <w:rsid w:val="007C4C45"/>
    <w:rsid w:val="007C5A73"/>
    <w:rsid w:val="007C61CE"/>
    <w:rsid w:val="007C7456"/>
    <w:rsid w:val="007D48EB"/>
    <w:rsid w:val="007D4B8F"/>
    <w:rsid w:val="007E044C"/>
    <w:rsid w:val="007E1DB5"/>
    <w:rsid w:val="007E2737"/>
    <w:rsid w:val="007E46AC"/>
    <w:rsid w:val="007E5C90"/>
    <w:rsid w:val="007E7406"/>
    <w:rsid w:val="007F22F4"/>
    <w:rsid w:val="007F2B7A"/>
    <w:rsid w:val="007F52D4"/>
    <w:rsid w:val="007F5EBD"/>
    <w:rsid w:val="007F78C4"/>
    <w:rsid w:val="00801E65"/>
    <w:rsid w:val="008028A4"/>
    <w:rsid w:val="00805207"/>
    <w:rsid w:val="00805820"/>
    <w:rsid w:val="008106F6"/>
    <w:rsid w:val="008172D4"/>
    <w:rsid w:val="00820B80"/>
    <w:rsid w:val="00820FCA"/>
    <w:rsid w:val="00825033"/>
    <w:rsid w:val="00825722"/>
    <w:rsid w:val="0082637B"/>
    <w:rsid w:val="00826F97"/>
    <w:rsid w:val="00826FBD"/>
    <w:rsid w:val="008342F2"/>
    <w:rsid w:val="00835645"/>
    <w:rsid w:val="00836C5A"/>
    <w:rsid w:val="008376B8"/>
    <w:rsid w:val="00841511"/>
    <w:rsid w:val="00843454"/>
    <w:rsid w:val="0084404C"/>
    <w:rsid w:val="0085099D"/>
    <w:rsid w:val="0085548E"/>
    <w:rsid w:val="00860C94"/>
    <w:rsid w:val="00861D0B"/>
    <w:rsid w:val="00863B5E"/>
    <w:rsid w:val="008645AC"/>
    <w:rsid w:val="008653A1"/>
    <w:rsid w:val="008667E6"/>
    <w:rsid w:val="00866C62"/>
    <w:rsid w:val="00872AD5"/>
    <w:rsid w:val="00872E34"/>
    <w:rsid w:val="0087444E"/>
    <w:rsid w:val="00874E86"/>
    <w:rsid w:val="008768CA"/>
    <w:rsid w:val="00877E0B"/>
    <w:rsid w:val="0088127A"/>
    <w:rsid w:val="00881EAD"/>
    <w:rsid w:val="008866B7"/>
    <w:rsid w:val="008877E6"/>
    <w:rsid w:val="00890697"/>
    <w:rsid w:val="0089142C"/>
    <w:rsid w:val="008947E2"/>
    <w:rsid w:val="008963CC"/>
    <w:rsid w:val="008A0E3B"/>
    <w:rsid w:val="008A0F60"/>
    <w:rsid w:val="008A29E6"/>
    <w:rsid w:val="008A67F4"/>
    <w:rsid w:val="008A7413"/>
    <w:rsid w:val="008A7D47"/>
    <w:rsid w:val="008B03C6"/>
    <w:rsid w:val="008B1C66"/>
    <w:rsid w:val="008B5E26"/>
    <w:rsid w:val="008B735F"/>
    <w:rsid w:val="008B74B4"/>
    <w:rsid w:val="008C0085"/>
    <w:rsid w:val="008C00F4"/>
    <w:rsid w:val="008C01C7"/>
    <w:rsid w:val="008C2529"/>
    <w:rsid w:val="008C3C45"/>
    <w:rsid w:val="008C4EF4"/>
    <w:rsid w:val="008C67B8"/>
    <w:rsid w:val="008D0DCC"/>
    <w:rsid w:val="008D0F09"/>
    <w:rsid w:val="008D1579"/>
    <w:rsid w:val="008D182E"/>
    <w:rsid w:val="008D4042"/>
    <w:rsid w:val="008D4E5D"/>
    <w:rsid w:val="008D75A1"/>
    <w:rsid w:val="008E2032"/>
    <w:rsid w:val="008E5D16"/>
    <w:rsid w:val="008E7B10"/>
    <w:rsid w:val="008F414C"/>
    <w:rsid w:val="008F503E"/>
    <w:rsid w:val="008F6160"/>
    <w:rsid w:val="008F65BE"/>
    <w:rsid w:val="008F6912"/>
    <w:rsid w:val="0090046A"/>
    <w:rsid w:val="0090271F"/>
    <w:rsid w:val="00902E23"/>
    <w:rsid w:val="00904679"/>
    <w:rsid w:val="009050A9"/>
    <w:rsid w:val="00905356"/>
    <w:rsid w:val="0090598A"/>
    <w:rsid w:val="00906B4B"/>
    <w:rsid w:val="00907978"/>
    <w:rsid w:val="00907B92"/>
    <w:rsid w:val="0091291D"/>
    <w:rsid w:val="0091348E"/>
    <w:rsid w:val="009142E4"/>
    <w:rsid w:val="00914CC7"/>
    <w:rsid w:val="00916EC5"/>
    <w:rsid w:val="00916FAD"/>
    <w:rsid w:val="00917977"/>
    <w:rsid w:val="00917AC4"/>
    <w:rsid w:val="00917CCB"/>
    <w:rsid w:val="00921658"/>
    <w:rsid w:val="009228DF"/>
    <w:rsid w:val="00922FAE"/>
    <w:rsid w:val="00923D4C"/>
    <w:rsid w:val="0092693D"/>
    <w:rsid w:val="0092774C"/>
    <w:rsid w:val="009316F7"/>
    <w:rsid w:val="009335C6"/>
    <w:rsid w:val="00933D4C"/>
    <w:rsid w:val="009373DD"/>
    <w:rsid w:val="00937E47"/>
    <w:rsid w:val="00941504"/>
    <w:rsid w:val="00942EC2"/>
    <w:rsid w:val="00944236"/>
    <w:rsid w:val="00944C13"/>
    <w:rsid w:val="00945872"/>
    <w:rsid w:val="00947B6B"/>
    <w:rsid w:val="00951A8C"/>
    <w:rsid w:val="00952A8B"/>
    <w:rsid w:val="00952DB6"/>
    <w:rsid w:val="0095318E"/>
    <w:rsid w:val="00953C17"/>
    <w:rsid w:val="00960B9B"/>
    <w:rsid w:val="00961C52"/>
    <w:rsid w:val="00964296"/>
    <w:rsid w:val="00966923"/>
    <w:rsid w:val="00966C0C"/>
    <w:rsid w:val="0096771F"/>
    <w:rsid w:val="0097293F"/>
    <w:rsid w:val="00972F09"/>
    <w:rsid w:val="0097307C"/>
    <w:rsid w:val="00974355"/>
    <w:rsid w:val="009750E8"/>
    <w:rsid w:val="009771EB"/>
    <w:rsid w:val="00980D5E"/>
    <w:rsid w:val="00981EC6"/>
    <w:rsid w:val="00984821"/>
    <w:rsid w:val="00994BEE"/>
    <w:rsid w:val="009957EA"/>
    <w:rsid w:val="00997E8A"/>
    <w:rsid w:val="009A0F67"/>
    <w:rsid w:val="009A2D2D"/>
    <w:rsid w:val="009A43BE"/>
    <w:rsid w:val="009A461C"/>
    <w:rsid w:val="009A4A82"/>
    <w:rsid w:val="009A78BE"/>
    <w:rsid w:val="009B13F6"/>
    <w:rsid w:val="009B44B9"/>
    <w:rsid w:val="009B5100"/>
    <w:rsid w:val="009B59D3"/>
    <w:rsid w:val="009B6E72"/>
    <w:rsid w:val="009B7B96"/>
    <w:rsid w:val="009C291E"/>
    <w:rsid w:val="009C33C3"/>
    <w:rsid w:val="009C7C5A"/>
    <w:rsid w:val="009D0148"/>
    <w:rsid w:val="009D0A5D"/>
    <w:rsid w:val="009D3A51"/>
    <w:rsid w:val="009D4ACA"/>
    <w:rsid w:val="009E0888"/>
    <w:rsid w:val="009E427D"/>
    <w:rsid w:val="009E4418"/>
    <w:rsid w:val="009E4784"/>
    <w:rsid w:val="009E5984"/>
    <w:rsid w:val="009E739D"/>
    <w:rsid w:val="009F0FEA"/>
    <w:rsid w:val="009F1D32"/>
    <w:rsid w:val="009F37B7"/>
    <w:rsid w:val="009F48D7"/>
    <w:rsid w:val="009F5E39"/>
    <w:rsid w:val="009F6BF9"/>
    <w:rsid w:val="009F7CE0"/>
    <w:rsid w:val="00A008F6"/>
    <w:rsid w:val="00A02CC3"/>
    <w:rsid w:val="00A03961"/>
    <w:rsid w:val="00A06677"/>
    <w:rsid w:val="00A07CCB"/>
    <w:rsid w:val="00A10F02"/>
    <w:rsid w:val="00A116A3"/>
    <w:rsid w:val="00A121C9"/>
    <w:rsid w:val="00A164B4"/>
    <w:rsid w:val="00A16829"/>
    <w:rsid w:val="00A17FD2"/>
    <w:rsid w:val="00A20010"/>
    <w:rsid w:val="00A2543E"/>
    <w:rsid w:val="00A26550"/>
    <w:rsid w:val="00A26D7B"/>
    <w:rsid w:val="00A32045"/>
    <w:rsid w:val="00A33ECA"/>
    <w:rsid w:val="00A36EC6"/>
    <w:rsid w:val="00A3740B"/>
    <w:rsid w:val="00A402EB"/>
    <w:rsid w:val="00A403E4"/>
    <w:rsid w:val="00A41F3F"/>
    <w:rsid w:val="00A42D81"/>
    <w:rsid w:val="00A42FB0"/>
    <w:rsid w:val="00A5312B"/>
    <w:rsid w:val="00A532CD"/>
    <w:rsid w:val="00A53724"/>
    <w:rsid w:val="00A567E4"/>
    <w:rsid w:val="00A6396C"/>
    <w:rsid w:val="00A6421D"/>
    <w:rsid w:val="00A65594"/>
    <w:rsid w:val="00A65D12"/>
    <w:rsid w:val="00A67910"/>
    <w:rsid w:val="00A74055"/>
    <w:rsid w:val="00A77A49"/>
    <w:rsid w:val="00A81D3C"/>
    <w:rsid w:val="00A82092"/>
    <w:rsid w:val="00A82346"/>
    <w:rsid w:val="00A85D05"/>
    <w:rsid w:val="00A914E0"/>
    <w:rsid w:val="00A939C2"/>
    <w:rsid w:val="00A93BEA"/>
    <w:rsid w:val="00A93CAF"/>
    <w:rsid w:val="00A952E5"/>
    <w:rsid w:val="00AA71C1"/>
    <w:rsid w:val="00AB02F7"/>
    <w:rsid w:val="00AB0B6C"/>
    <w:rsid w:val="00AB0DB4"/>
    <w:rsid w:val="00AB245B"/>
    <w:rsid w:val="00AB5CCD"/>
    <w:rsid w:val="00AB7F7A"/>
    <w:rsid w:val="00AC06B4"/>
    <w:rsid w:val="00AC17A1"/>
    <w:rsid w:val="00AC244F"/>
    <w:rsid w:val="00AC2F35"/>
    <w:rsid w:val="00AC7E9C"/>
    <w:rsid w:val="00AD0189"/>
    <w:rsid w:val="00AE3416"/>
    <w:rsid w:val="00AE6C40"/>
    <w:rsid w:val="00AE6ECA"/>
    <w:rsid w:val="00AF09C5"/>
    <w:rsid w:val="00AF0C45"/>
    <w:rsid w:val="00AF0DDD"/>
    <w:rsid w:val="00AF3B62"/>
    <w:rsid w:val="00AF46B1"/>
    <w:rsid w:val="00AF7236"/>
    <w:rsid w:val="00B0018A"/>
    <w:rsid w:val="00B0293C"/>
    <w:rsid w:val="00B06CF4"/>
    <w:rsid w:val="00B06F40"/>
    <w:rsid w:val="00B07827"/>
    <w:rsid w:val="00B07FFE"/>
    <w:rsid w:val="00B10F29"/>
    <w:rsid w:val="00B12FF0"/>
    <w:rsid w:val="00B1355D"/>
    <w:rsid w:val="00B14246"/>
    <w:rsid w:val="00B14C04"/>
    <w:rsid w:val="00B15449"/>
    <w:rsid w:val="00B200E8"/>
    <w:rsid w:val="00B20949"/>
    <w:rsid w:val="00B237D7"/>
    <w:rsid w:val="00B24D50"/>
    <w:rsid w:val="00B26C62"/>
    <w:rsid w:val="00B3123A"/>
    <w:rsid w:val="00B312EE"/>
    <w:rsid w:val="00B3143E"/>
    <w:rsid w:val="00B32CA6"/>
    <w:rsid w:val="00B32F32"/>
    <w:rsid w:val="00B3320B"/>
    <w:rsid w:val="00B34586"/>
    <w:rsid w:val="00B34C3C"/>
    <w:rsid w:val="00B3628B"/>
    <w:rsid w:val="00B365FF"/>
    <w:rsid w:val="00B36758"/>
    <w:rsid w:val="00B371D6"/>
    <w:rsid w:val="00B40BE1"/>
    <w:rsid w:val="00B43EBB"/>
    <w:rsid w:val="00B476B7"/>
    <w:rsid w:val="00B51AD6"/>
    <w:rsid w:val="00B5275A"/>
    <w:rsid w:val="00B563A8"/>
    <w:rsid w:val="00B57386"/>
    <w:rsid w:val="00B63FC8"/>
    <w:rsid w:val="00B665B7"/>
    <w:rsid w:val="00B70ECF"/>
    <w:rsid w:val="00B71A6F"/>
    <w:rsid w:val="00B7244E"/>
    <w:rsid w:val="00B74352"/>
    <w:rsid w:val="00B75127"/>
    <w:rsid w:val="00B76208"/>
    <w:rsid w:val="00B7707E"/>
    <w:rsid w:val="00B809D0"/>
    <w:rsid w:val="00B80C9E"/>
    <w:rsid w:val="00B82DD4"/>
    <w:rsid w:val="00B84FFD"/>
    <w:rsid w:val="00B85899"/>
    <w:rsid w:val="00B86B4E"/>
    <w:rsid w:val="00B90CF2"/>
    <w:rsid w:val="00B9389C"/>
    <w:rsid w:val="00B95F55"/>
    <w:rsid w:val="00B96562"/>
    <w:rsid w:val="00B96C0C"/>
    <w:rsid w:val="00BA4BF0"/>
    <w:rsid w:val="00BA5645"/>
    <w:rsid w:val="00BA6081"/>
    <w:rsid w:val="00BA6B2A"/>
    <w:rsid w:val="00BB2176"/>
    <w:rsid w:val="00BC05A4"/>
    <w:rsid w:val="00BC0F7D"/>
    <w:rsid w:val="00BC2862"/>
    <w:rsid w:val="00BC32B1"/>
    <w:rsid w:val="00BC4DED"/>
    <w:rsid w:val="00BC526C"/>
    <w:rsid w:val="00BC655F"/>
    <w:rsid w:val="00BC68EC"/>
    <w:rsid w:val="00BD0863"/>
    <w:rsid w:val="00BD0C44"/>
    <w:rsid w:val="00BD23C1"/>
    <w:rsid w:val="00BD3C1F"/>
    <w:rsid w:val="00BD5C61"/>
    <w:rsid w:val="00BD7AE9"/>
    <w:rsid w:val="00BE033A"/>
    <w:rsid w:val="00BE1452"/>
    <w:rsid w:val="00BE3939"/>
    <w:rsid w:val="00BE3FE4"/>
    <w:rsid w:val="00BE4EA6"/>
    <w:rsid w:val="00BE504F"/>
    <w:rsid w:val="00BF1095"/>
    <w:rsid w:val="00BF1C81"/>
    <w:rsid w:val="00BF1F96"/>
    <w:rsid w:val="00BF35EB"/>
    <w:rsid w:val="00BF70EF"/>
    <w:rsid w:val="00C0083B"/>
    <w:rsid w:val="00C012DE"/>
    <w:rsid w:val="00C01F80"/>
    <w:rsid w:val="00C025DC"/>
    <w:rsid w:val="00C03377"/>
    <w:rsid w:val="00C058BF"/>
    <w:rsid w:val="00C12FC6"/>
    <w:rsid w:val="00C13DA5"/>
    <w:rsid w:val="00C15086"/>
    <w:rsid w:val="00C15A78"/>
    <w:rsid w:val="00C15A95"/>
    <w:rsid w:val="00C17A60"/>
    <w:rsid w:val="00C200F6"/>
    <w:rsid w:val="00C20182"/>
    <w:rsid w:val="00C20492"/>
    <w:rsid w:val="00C209B1"/>
    <w:rsid w:val="00C20C3B"/>
    <w:rsid w:val="00C20ECF"/>
    <w:rsid w:val="00C2115E"/>
    <w:rsid w:val="00C21B5C"/>
    <w:rsid w:val="00C26D48"/>
    <w:rsid w:val="00C2728C"/>
    <w:rsid w:val="00C316CA"/>
    <w:rsid w:val="00C31C98"/>
    <w:rsid w:val="00C32A84"/>
    <w:rsid w:val="00C33079"/>
    <w:rsid w:val="00C3316F"/>
    <w:rsid w:val="00C34C9C"/>
    <w:rsid w:val="00C34F0B"/>
    <w:rsid w:val="00C358DC"/>
    <w:rsid w:val="00C371B3"/>
    <w:rsid w:val="00C3770D"/>
    <w:rsid w:val="00C410A4"/>
    <w:rsid w:val="00C44191"/>
    <w:rsid w:val="00C44AEC"/>
    <w:rsid w:val="00C45231"/>
    <w:rsid w:val="00C45465"/>
    <w:rsid w:val="00C53E01"/>
    <w:rsid w:val="00C54545"/>
    <w:rsid w:val="00C55C84"/>
    <w:rsid w:val="00C577B1"/>
    <w:rsid w:val="00C6035E"/>
    <w:rsid w:val="00C60E8C"/>
    <w:rsid w:val="00C628BC"/>
    <w:rsid w:val="00C628DE"/>
    <w:rsid w:val="00C633A2"/>
    <w:rsid w:val="00C65C9F"/>
    <w:rsid w:val="00C70300"/>
    <w:rsid w:val="00C70611"/>
    <w:rsid w:val="00C72833"/>
    <w:rsid w:val="00C72DA0"/>
    <w:rsid w:val="00C745B2"/>
    <w:rsid w:val="00C76343"/>
    <w:rsid w:val="00C809FE"/>
    <w:rsid w:val="00C80B47"/>
    <w:rsid w:val="00C80DE3"/>
    <w:rsid w:val="00C8199A"/>
    <w:rsid w:val="00C82F92"/>
    <w:rsid w:val="00C86494"/>
    <w:rsid w:val="00C90B8B"/>
    <w:rsid w:val="00C917F2"/>
    <w:rsid w:val="00C92C8B"/>
    <w:rsid w:val="00C93F40"/>
    <w:rsid w:val="00C946F6"/>
    <w:rsid w:val="00C9572B"/>
    <w:rsid w:val="00C967CF"/>
    <w:rsid w:val="00C9684D"/>
    <w:rsid w:val="00CA1AE2"/>
    <w:rsid w:val="00CA2035"/>
    <w:rsid w:val="00CA3B1D"/>
    <w:rsid w:val="00CA3D0C"/>
    <w:rsid w:val="00CA3D41"/>
    <w:rsid w:val="00CA47BF"/>
    <w:rsid w:val="00CA5353"/>
    <w:rsid w:val="00CB34FA"/>
    <w:rsid w:val="00CB380A"/>
    <w:rsid w:val="00CB4FE9"/>
    <w:rsid w:val="00CB549A"/>
    <w:rsid w:val="00CB681B"/>
    <w:rsid w:val="00CB6EC5"/>
    <w:rsid w:val="00CC37A1"/>
    <w:rsid w:val="00CC3F7F"/>
    <w:rsid w:val="00CC6BFF"/>
    <w:rsid w:val="00CC7681"/>
    <w:rsid w:val="00CD110C"/>
    <w:rsid w:val="00CD2E52"/>
    <w:rsid w:val="00CD67D9"/>
    <w:rsid w:val="00CD6BD7"/>
    <w:rsid w:val="00CD77FC"/>
    <w:rsid w:val="00CD7F33"/>
    <w:rsid w:val="00CE297E"/>
    <w:rsid w:val="00CE5A41"/>
    <w:rsid w:val="00CE7C89"/>
    <w:rsid w:val="00CF1267"/>
    <w:rsid w:val="00CF49C5"/>
    <w:rsid w:val="00CF4B15"/>
    <w:rsid w:val="00CF692C"/>
    <w:rsid w:val="00CF70E7"/>
    <w:rsid w:val="00D00DF6"/>
    <w:rsid w:val="00D010A9"/>
    <w:rsid w:val="00D01D7C"/>
    <w:rsid w:val="00D04CE7"/>
    <w:rsid w:val="00D1169E"/>
    <w:rsid w:val="00D11B3A"/>
    <w:rsid w:val="00D12CF9"/>
    <w:rsid w:val="00D15384"/>
    <w:rsid w:val="00D165B9"/>
    <w:rsid w:val="00D16D2A"/>
    <w:rsid w:val="00D21DB9"/>
    <w:rsid w:val="00D238FA"/>
    <w:rsid w:val="00D23BC7"/>
    <w:rsid w:val="00D24D1B"/>
    <w:rsid w:val="00D2544C"/>
    <w:rsid w:val="00D328F2"/>
    <w:rsid w:val="00D33683"/>
    <w:rsid w:val="00D347D3"/>
    <w:rsid w:val="00D35227"/>
    <w:rsid w:val="00D363F3"/>
    <w:rsid w:val="00D37DAE"/>
    <w:rsid w:val="00D40510"/>
    <w:rsid w:val="00D419C2"/>
    <w:rsid w:val="00D44661"/>
    <w:rsid w:val="00D446D3"/>
    <w:rsid w:val="00D4682F"/>
    <w:rsid w:val="00D51DD6"/>
    <w:rsid w:val="00D52D74"/>
    <w:rsid w:val="00D56778"/>
    <w:rsid w:val="00D658F7"/>
    <w:rsid w:val="00D67554"/>
    <w:rsid w:val="00D716EE"/>
    <w:rsid w:val="00D7187F"/>
    <w:rsid w:val="00D7206C"/>
    <w:rsid w:val="00D729A5"/>
    <w:rsid w:val="00D738D6"/>
    <w:rsid w:val="00D755EB"/>
    <w:rsid w:val="00D8468C"/>
    <w:rsid w:val="00D846DB"/>
    <w:rsid w:val="00D8568C"/>
    <w:rsid w:val="00D878CB"/>
    <w:rsid w:val="00D87E00"/>
    <w:rsid w:val="00D9134D"/>
    <w:rsid w:val="00D92DCE"/>
    <w:rsid w:val="00D9546E"/>
    <w:rsid w:val="00D95579"/>
    <w:rsid w:val="00D95B02"/>
    <w:rsid w:val="00D961A7"/>
    <w:rsid w:val="00D96451"/>
    <w:rsid w:val="00D96CE2"/>
    <w:rsid w:val="00DA2DBA"/>
    <w:rsid w:val="00DA2F21"/>
    <w:rsid w:val="00DA3399"/>
    <w:rsid w:val="00DA46D9"/>
    <w:rsid w:val="00DA642B"/>
    <w:rsid w:val="00DA7A03"/>
    <w:rsid w:val="00DB1818"/>
    <w:rsid w:val="00DB19B0"/>
    <w:rsid w:val="00DB227A"/>
    <w:rsid w:val="00DB3799"/>
    <w:rsid w:val="00DB480B"/>
    <w:rsid w:val="00DB4E3C"/>
    <w:rsid w:val="00DB57BC"/>
    <w:rsid w:val="00DB72D6"/>
    <w:rsid w:val="00DB797F"/>
    <w:rsid w:val="00DC309B"/>
    <w:rsid w:val="00DC3F0F"/>
    <w:rsid w:val="00DC4DA2"/>
    <w:rsid w:val="00DC5506"/>
    <w:rsid w:val="00DC6139"/>
    <w:rsid w:val="00DC6F26"/>
    <w:rsid w:val="00DD1CFD"/>
    <w:rsid w:val="00DD2677"/>
    <w:rsid w:val="00DD4989"/>
    <w:rsid w:val="00DD54EE"/>
    <w:rsid w:val="00DD7803"/>
    <w:rsid w:val="00DD7AD6"/>
    <w:rsid w:val="00DE7829"/>
    <w:rsid w:val="00DF2B1F"/>
    <w:rsid w:val="00DF2CE6"/>
    <w:rsid w:val="00DF316A"/>
    <w:rsid w:val="00DF4AD9"/>
    <w:rsid w:val="00DF62CD"/>
    <w:rsid w:val="00E01B06"/>
    <w:rsid w:val="00E023DC"/>
    <w:rsid w:val="00E03EDA"/>
    <w:rsid w:val="00E13370"/>
    <w:rsid w:val="00E15605"/>
    <w:rsid w:val="00E17080"/>
    <w:rsid w:val="00E20B05"/>
    <w:rsid w:val="00E27643"/>
    <w:rsid w:val="00E37E78"/>
    <w:rsid w:val="00E40A22"/>
    <w:rsid w:val="00E41C4A"/>
    <w:rsid w:val="00E4327A"/>
    <w:rsid w:val="00E448DE"/>
    <w:rsid w:val="00E451CA"/>
    <w:rsid w:val="00E567BF"/>
    <w:rsid w:val="00E5688C"/>
    <w:rsid w:val="00E576B4"/>
    <w:rsid w:val="00E57D42"/>
    <w:rsid w:val="00E636FA"/>
    <w:rsid w:val="00E6552C"/>
    <w:rsid w:val="00E65594"/>
    <w:rsid w:val="00E65C20"/>
    <w:rsid w:val="00E6668A"/>
    <w:rsid w:val="00E700BB"/>
    <w:rsid w:val="00E701AB"/>
    <w:rsid w:val="00E70389"/>
    <w:rsid w:val="00E7185D"/>
    <w:rsid w:val="00E72121"/>
    <w:rsid w:val="00E72D2B"/>
    <w:rsid w:val="00E73B83"/>
    <w:rsid w:val="00E77645"/>
    <w:rsid w:val="00E80519"/>
    <w:rsid w:val="00E808BB"/>
    <w:rsid w:val="00E80ED7"/>
    <w:rsid w:val="00E8294A"/>
    <w:rsid w:val="00E84296"/>
    <w:rsid w:val="00E864DE"/>
    <w:rsid w:val="00E87F61"/>
    <w:rsid w:val="00E902EB"/>
    <w:rsid w:val="00E91F43"/>
    <w:rsid w:val="00E92F5E"/>
    <w:rsid w:val="00E93A92"/>
    <w:rsid w:val="00E95F22"/>
    <w:rsid w:val="00EA1B47"/>
    <w:rsid w:val="00EA487D"/>
    <w:rsid w:val="00EA7C61"/>
    <w:rsid w:val="00EB7918"/>
    <w:rsid w:val="00EB79C0"/>
    <w:rsid w:val="00EC3EC1"/>
    <w:rsid w:val="00EC4A25"/>
    <w:rsid w:val="00EC5E93"/>
    <w:rsid w:val="00EC6939"/>
    <w:rsid w:val="00EC7E22"/>
    <w:rsid w:val="00ED38AE"/>
    <w:rsid w:val="00ED3975"/>
    <w:rsid w:val="00ED3E8D"/>
    <w:rsid w:val="00ED5F20"/>
    <w:rsid w:val="00ED5F6B"/>
    <w:rsid w:val="00ED6454"/>
    <w:rsid w:val="00EE1673"/>
    <w:rsid w:val="00EE3640"/>
    <w:rsid w:val="00EE4EB9"/>
    <w:rsid w:val="00EE6A11"/>
    <w:rsid w:val="00EE6D67"/>
    <w:rsid w:val="00EF0686"/>
    <w:rsid w:val="00EF1041"/>
    <w:rsid w:val="00EF1994"/>
    <w:rsid w:val="00EF1FC5"/>
    <w:rsid w:val="00EF557C"/>
    <w:rsid w:val="00EF600E"/>
    <w:rsid w:val="00F00D4E"/>
    <w:rsid w:val="00F01507"/>
    <w:rsid w:val="00F01A2A"/>
    <w:rsid w:val="00F025A2"/>
    <w:rsid w:val="00F03195"/>
    <w:rsid w:val="00F0391E"/>
    <w:rsid w:val="00F04712"/>
    <w:rsid w:val="00F04AAE"/>
    <w:rsid w:val="00F06711"/>
    <w:rsid w:val="00F077EE"/>
    <w:rsid w:val="00F106D2"/>
    <w:rsid w:val="00F1093B"/>
    <w:rsid w:val="00F1148A"/>
    <w:rsid w:val="00F15DCF"/>
    <w:rsid w:val="00F224A3"/>
    <w:rsid w:val="00F22EC7"/>
    <w:rsid w:val="00F264EF"/>
    <w:rsid w:val="00F26CEE"/>
    <w:rsid w:val="00F32B6E"/>
    <w:rsid w:val="00F355E2"/>
    <w:rsid w:val="00F35669"/>
    <w:rsid w:val="00F36821"/>
    <w:rsid w:val="00F42E14"/>
    <w:rsid w:val="00F43CE1"/>
    <w:rsid w:val="00F45DB2"/>
    <w:rsid w:val="00F515D8"/>
    <w:rsid w:val="00F52F38"/>
    <w:rsid w:val="00F54DC5"/>
    <w:rsid w:val="00F560FF"/>
    <w:rsid w:val="00F5623C"/>
    <w:rsid w:val="00F562D7"/>
    <w:rsid w:val="00F56D4B"/>
    <w:rsid w:val="00F61633"/>
    <w:rsid w:val="00F61D03"/>
    <w:rsid w:val="00F624D2"/>
    <w:rsid w:val="00F62CA4"/>
    <w:rsid w:val="00F634C1"/>
    <w:rsid w:val="00F653B8"/>
    <w:rsid w:val="00F72512"/>
    <w:rsid w:val="00F72701"/>
    <w:rsid w:val="00F75664"/>
    <w:rsid w:val="00F83C82"/>
    <w:rsid w:val="00F85D58"/>
    <w:rsid w:val="00F87A2F"/>
    <w:rsid w:val="00F90667"/>
    <w:rsid w:val="00F946E1"/>
    <w:rsid w:val="00F964BF"/>
    <w:rsid w:val="00F97A50"/>
    <w:rsid w:val="00FA1266"/>
    <w:rsid w:val="00FA215D"/>
    <w:rsid w:val="00FA3558"/>
    <w:rsid w:val="00FA35E1"/>
    <w:rsid w:val="00FA42E2"/>
    <w:rsid w:val="00FA4C8C"/>
    <w:rsid w:val="00FA5947"/>
    <w:rsid w:val="00FA6388"/>
    <w:rsid w:val="00FB0B2A"/>
    <w:rsid w:val="00FB2325"/>
    <w:rsid w:val="00FB2A92"/>
    <w:rsid w:val="00FB5F5D"/>
    <w:rsid w:val="00FC1192"/>
    <w:rsid w:val="00FC2960"/>
    <w:rsid w:val="00FC49E3"/>
    <w:rsid w:val="00FC4A3A"/>
    <w:rsid w:val="00FC799C"/>
    <w:rsid w:val="00FD0038"/>
    <w:rsid w:val="00FD05E4"/>
    <w:rsid w:val="00FD1337"/>
    <w:rsid w:val="00FD189F"/>
    <w:rsid w:val="00FD366B"/>
    <w:rsid w:val="00FD4249"/>
    <w:rsid w:val="00FD58B9"/>
    <w:rsid w:val="00FE0ECF"/>
    <w:rsid w:val="00FE11B9"/>
    <w:rsid w:val="00FE181B"/>
    <w:rsid w:val="00FE5D81"/>
    <w:rsid w:val="00FE7EEA"/>
    <w:rsid w:val="00FF1AD6"/>
    <w:rsid w:val="00FF1F52"/>
    <w:rsid w:val="00FF2A59"/>
    <w:rsid w:val="00FF3868"/>
    <w:rsid w:val="00FF53FF"/>
    <w:rsid w:val="00FF55EB"/>
    <w:rsid w:val="00FF6CE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AF4A3E62-08D7-46C5-973A-F2D200930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basedOn w:val="Normal"/>
    <w:uiPriority w:val="34"/>
    <w:qFormat/>
    <w:rsid w:val="004D4E5D"/>
    <w:pPr>
      <w:ind w:left="720"/>
      <w:contextualSpacing/>
    </w:pPr>
  </w:style>
  <w:style w:type="character" w:styleId="CommentReference">
    <w:name w:val="annotation reference"/>
    <w:basedOn w:val="DefaultParagraphFont"/>
    <w:rsid w:val="00640696"/>
    <w:rPr>
      <w:sz w:val="16"/>
      <w:szCs w:val="16"/>
    </w:rPr>
  </w:style>
  <w:style w:type="paragraph" w:styleId="CommentText">
    <w:name w:val="annotation text"/>
    <w:basedOn w:val="Normal"/>
    <w:link w:val="CommentTextChar"/>
    <w:rsid w:val="00640696"/>
  </w:style>
  <w:style w:type="character" w:customStyle="1" w:styleId="CommentTextChar">
    <w:name w:val="Comment Text Char"/>
    <w:basedOn w:val="DefaultParagraphFont"/>
    <w:link w:val="CommentText"/>
    <w:rsid w:val="00640696"/>
    <w:rPr>
      <w:lang w:val="en-GB" w:eastAsia="en-US"/>
    </w:rPr>
  </w:style>
  <w:style w:type="paragraph" w:styleId="CommentSubject">
    <w:name w:val="annotation subject"/>
    <w:basedOn w:val="CommentText"/>
    <w:next w:val="CommentText"/>
    <w:link w:val="CommentSubjectChar"/>
    <w:rsid w:val="00640696"/>
    <w:rPr>
      <w:b/>
      <w:bCs/>
    </w:rPr>
  </w:style>
  <w:style w:type="character" w:customStyle="1" w:styleId="CommentSubjectChar">
    <w:name w:val="Comment Subject Char"/>
    <w:basedOn w:val="CommentTextChar"/>
    <w:link w:val="CommentSubject"/>
    <w:rsid w:val="00640696"/>
    <w:rPr>
      <w:b/>
      <w:bCs/>
      <w:lang w:val="en-GB" w:eastAsia="en-US"/>
    </w:rPr>
  </w:style>
  <w:style w:type="paragraph" w:styleId="Revision">
    <w:name w:val="Revision"/>
    <w:hidden/>
    <w:uiPriority w:val="99"/>
    <w:semiHidden/>
    <w:rsid w:val="00952A8B"/>
    <w:rPr>
      <w:lang w:val="en-GB" w:eastAsia="en-US"/>
    </w:rPr>
  </w:style>
  <w:style w:type="character" w:customStyle="1" w:styleId="q4iawc">
    <w:name w:val="q4iawc"/>
    <w:basedOn w:val="DefaultParagraphFont"/>
    <w:rsid w:val="00113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CA8834-F907-41FF-BC8E-6EFDD792C47D}">
  <ds:schemaRefs>
    <ds:schemaRef ds:uri="http://schemas.microsoft.com/sharepoint/v3/contenttype/forms"/>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A18FF305-8511-4212-8057-FA36F751296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8CD2D10-AF39-4028-AA24-42ACCB90AF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8</Pages>
  <Words>3813</Words>
  <Characters>20697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89</cp:revision>
  <dcterms:created xsi:type="dcterms:W3CDTF">2022-04-22T06:27:00Z</dcterms:created>
  <dcterms:modified xsi:type="dcterms:W3CDTF">2022-04-25T13:10:00Z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