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473C" w14:textId="653E1094" w:rsidR="00017FEE" w:rsidRPr="00CB64A8" w:rsidRDefault="00017FEE" w:rsidP="00017FEE">
      <w:pPr>
        <w:pStyle w:val="Header"/>
        <w:keepLines/>
        <w:tabs>
          <w:tab w:val="clear" w:pos="4153"/>
          <w:tab w:val="clear" w:pos="8306"/>
          <w:tab w:val="right" w:pos="10440"/>
          <w:tab w:val="right" w:pos="13323"/>
        </w:tabs>
        <w:rPr>
          <w:rFonts w:eastAsia="SimSun"/>
          <w:b/>
          <w:bCs/>
          <w:sz w:val="24"/>
          <w:szCs w:val="22"/>
          <w:lang w:eastAsia="zh-CN"/>
        </w:rPr>
      </w:pPr>
      <w:bookmarkStart w:id="0" w:name="Title"/>
      <w:bookmarkStart w:id="1" w:name="DocumentFor"/>
      <w:bookmarkEnd w:id="0"/>
      <w:bookmarkEnd w:id="1"/>
      <w:r w:rsidRPr="00CF2AB3">
        <w:rPr>
          <w:b/>
          <w:sz w:val="24"/>
          <w:szCs w:val="24"/>
        </w:rPr>
        <w:t>3GPP TSG-RAN WG4 Meeting # 10</w:t>
      </w:r>
      <w:r w:rsidR="00731A0B" w:rsidRPr="00CF2AB3">
        <w:rPr>
          <w:b/>
          <w:sz w:val="24"/>
          <w:szCs w:val="24"/>
        </w:rPr>
        <w:t>3</w:t>
      </w:r>
      <w:r w:rsidRPr="00CF2AB3">
        <w:rPr>
          <w:b/>
          <w:sz w:val="24"/>
          <w:szCs w:val="24"/>
        </w:rPr>
        <w:t>-e</w:t>
      </w:r>
      <w:r w:rsidRPr="00CF2AB3" w:rsidDel="00277FAB">
        <w:rPr>
          <w:b/>
          <w:sz w:val="24"/>
          <w:szCs w:val="24"/>
        </w:rPr>
        <w:t xml:space="preserve"> </w:t>
      </w:r>
      <w:r w:rsidRPr="00CF2AB3">
        <w:rPr>
          <w:b/>
          <w:sz w:val="24"/>
          <w:szCs w:val="24"/>
        </w:rPr>
        <w:tab/>
      </w:r>
      <w:r w:rsidR="00CB64A8" w:rsidRPr="00CB64A8">
        <w:rPr>
          <w:rFonts w:eastAsia="SimSun"/>
          <w:b/>
          <w:bCs/>
          <w:sz w:val="24"/>
          <w:szCs w:val="22"/>
          <w:lang w:eastAsia="zh-CN"/>
        </w:rPr>
        <w:t>R4-2208058</w:t>
      </w:r>
    </w:p>
    <w:p w14:paraId="076B7706" w14:textId="77777777" w:rsidR="00164A65" w:rsidRPr="00596CAE" w:rsidRDefault="00164A65" w:rsidP="00164A65">
      <w:pPr>
        <w:pStyle w:val="Header"/>
        <w:keepLines/>
        <w:tabs>
          <w:tab w:val="clear" w:pos="4153"/>
          <w:tab w:val="clear" w:pos="8306"/>
          <w:tab w:val="right" w:pos="10440"/>
          <w:tab w:val="right" w:pos="13323"/>
        </w:tabs>
        <w:rPr>
          <w:b/>
          <w:sz w:val="24"/>
          <w:szCs w:val="24"/>
        </w:rPr>
      </w:pPr>
      <w:r w:rsidRPr="00596CAE">
        <w:rPr>
          <w:b/>
          <w:sz w:val="24"/>
          <w:szCs w:val="24"/>
        </w:rPr>
        <w:t xml:space="preserve">Electronic Meeting, </w:t>
      </w:r>
      <w:r>
        <w:rPr>
          <w:b/>
          <w:sz w:val="24"/>
          <w:szCs w:val="24"/>
        </w:rPr>
        <w:t>9</w:t>
      </w:r>
      <w:r w:rsidRPr="0098365E">
        <w:rPr>
          <w:b/>
          <w:sz w:val="24"/>
          <w:szCs w:val="24"/>
          <w:vertAlign w:val="superscript"/>
        </w:rPr>
        <w:t>th</w:t>
      </w:r>
      <w:r>
        <w:rPr>
          <w:b/>
          <w:sz w:val="24"/>
          <w:szCs w:val="24"/>
        </w:rPr>
        <w:t>-20</w:t>
      </w:r>
      <w:r w:rsidRPr="00DD086C">
        <w:rPr>
          <w:b/>
          <w:sz w:val="24"/>
          <w:szCs w:val="24"/>
          <w:vertAlign w:val="superscript"/>
        </w:rPr>
        <w:t xml:space="preserve">th </w:t>
      </w:r>
      <w:r>
        <w:rPr>
          <w:b/>
          <w:sz w:val="24"/>
          <w:szCs w:val="24"/>
        </w:rPr>
        <w:t>May</w:t>
      </w:r>
      <w:r w:rsidRPr="00596CAE">
        <w:rPr>
          <w:b/>
          <w:sz w:val="24"/>
          <w:szCs w:val="24"/>
        </w:rPr>
        <w:t>, 2022</w:t>
      </w:r>
    </w:p>
    <w:p w14:paraId="381AC2C7" w14:textId="77777777" w:rsidR="001F1316" w:rsidRPr="00CF2AB3" w:rsidRDefault="001F1316" w:rsidP="001F1316">
      <w:pPr>
        <w:ind w:left="1985" w:hanging="1985"/>
        <w:rPr>
          <w:rFonts w:ascii="Times New Roman" w:hAnsi="Times New Roman"/>
          <w:b/>
          <w:bCs/>
          <w:sz w:val="24"/>
        </w:rPr>
      </w:pPr>
    </w:p>
    <w:p w14:paraId="75AF2E4C" w14:textId="470C6A37" w:rsidR="001F1316" w:rsidRPr="00CF2AB3" w:rsidRDefault="001F1316" w:rsidP="001F1316">
      <w:pPr>
        <w:ind w:left="1985" w:hanging="1985"/>
        <w:rPr>
          <w:rFonts w:ascii="Times New Roman" w:hAnsi="Times New Roman"/>
          <w:b/>
          <w:bCs/>
          <w:sz w:val="24"/>
        </w:rPr>
      </w:pPr>
      <w:r w:rsidRPr="00CF2AB3">
        <w:rPr>
          <w:rFonts w:ascii="Times New Roman" w:hAnsi="Times New Roman"/>
          <w:b/>
          <w:bCs/>
          <w:sz w:val="24"/>
        </w:rPr>
        <w:t>Agenda Item:</w:t>
      </w:r>
      <w:r w:rsidRPr="00CF2AB3">
        <w:rPr>
          <w:rFonts w:ascii="Times New Roman" w:hAnsi="Times New Roman"/>
          <w:b/>
          <w:bCs/>
          <w:sz w:val="24"/>
        </w:rPr>
        <w:tab/>
      </w:r>
      <w:bookmarkStart w:id="2" w:name="Source"/>
      <w:bookmarkEnd w:id="2"/>
      <w:r w:rsidR="00FA57E6">
        <w:rPr>
          <w:rFonts w:ascii="Times New Roman" w:hAnsi="Times New Roman"/>
          <w:b/>
          <w:bCs/>
          <w:sz w:val="24"/>
        </w:rPr>
        <w:t>9.18.2.1</w:t>
      </w:r>
    </w:p>
    <w:p w14:paraId="5C9009ED" w14:textId="77777777" w:rsidR="001F1316" w:rsidRPr="00CF2AB3" w:rsidRDefault="001F1316" w:rsidP="001F1316">
      <w:pPr>
        <w:ind w:left="1985" w:hanging="1985"/>
        <w:rPr>
          <w:rFonts w:ascii="Times New Roman" w:hAnsi="Times New Roman"/>
          <w:b/>
          <w:bCs/>
          <w:sz w:val="24"/>
        </w:rPr>
      </w:pPr>
      <w:r w:rsidRPr="00CF2AB3">
        <w:rPr>
          <w:rFonts w:ascii="Times New Roman" w:hAnsi="Times New Roman"/>
          <w:b/>
          <w:bCs/>
          <w:sz w:val="24"/>
        </w:rPr>
        <w:t>Source:</w:t>
      </w:r>
      <w:r w:rsidRPr="00CF2AB3">
        <w:rPr>
          <w:rFonts w:ascii="Times New Roman" w:hAnsi="Times New Roman"/>
          <w:b/>
          <w:bCs/>
          <w:sz w:val="24"/>
        </w:rPr>
        <w:tab/>
        <w:t xml:space="preserve">Intel Corporation </w:t>
      </w:r>
    </w:p>
    <w:p w14:paraId="1CD9ADBB" w14:textId="2AD6909E" w:rsidR="001F1316" w:rsidRPr="00CF2AB3" w:rsidRDefault="001F1316" w:rsidP="001F1316">
      <w:pPr>
        <w:ind w:left="1985" w:hanging="1985"/>
        <w:rPr>
          <w:rFonts w:ascii="Times New Roman" w:hAnsi="Times New Roman"/>
          <w:b/>
          <w:bCs/>
          <w:sz w:val="24"/>
          <w:lang w:val="en-GB"/>
        </w:rPr>
      </w:pPr>
      <w:r w:rsidRPr="00CF2AB3">
        <w:rPr>
          <w:rFonts w:ascii="Times New Roman" w:hAnsi="Times New Roman"/>
          <w:b/>
          <w:bCs/>
          <w:sz w:val="24"/>
        </w:rPr>
        <w:t>Title:</w:t>
      </w:r>
      <w:r w:rsidRPr="00CF2AB3">
        <w:rPr>
          <w:rFonts w:ascii="Times New Roman" w:hAnsi="Times New Roman"/>
          <w:b/>
          <w:bCs/>
          <w:sz w:val="24"/>
        </w:rPr>
        <w:tab/>
        <w:t>Discussion about</w:t>
      </w:r>
      <w:r w:rsidR="00731A0B" w:rsidRPr="00CF2AB3">
        <w:rPr>
          <w:rFonts w:ascii="Times New Roman" w:hAnsi="Times New Roman"/>
          <w:b/>
          <w:bCs/>
          <w:sz w:val="24"/>
        </w:rPr>
        <w:t xml:space="preserve"> remaining issues about</w:t>
      </w:r>
      <w:r w:rsidR="005620C4" w:rsidRPr="00CF2AB3">
        <w:rPr>
          <w:rFonts w:ascii="Times New Roman" w:hAnsi="Times New Roman"/>
          <w:b/>
          <w:bCs/>
          <w:sz w:val="24"/>
        </w:rPr>
        <w:t xml:space="preserve"> </w:t>
      </w:r>
      <w:r w:rsidR="00F17BB9" w:rsidRPr="00CF2AB3">
        <w:rPr>
          <w:rFonts w:ascii="Times New Roman" w:hAnsi="Times New Roman"/>
          <w:b/>
          <w:bCs/>
          <w:sz w:val="24"/>
        </w:rPr>
        <w:t>Unified TCI state in FeMIMO</w:t>
      </w:r>
    </w:p>
    <w:p w14:paraId="65EA903C" w14:textId="77777777" w:rsidR="001F1316" w:rsidRPr="00CF2AB3" w:rsidRDefault="001F1316" w:rsidP="001F1316">
      <w:pPr>
        <w:ind w:left="1985" w:hanging="1985"/>
        <w:rPr>
          <w:rFonts w:ascii="Times New Roman" w:hAnsi="Times New Roman"/>
          <w:b/>
          <w:bCs/>
          <w:sz w:val="24"/>
        </w:rPr>
      </w:pPr>
      <w:r w:rsidRPr="00CF2AB3">
        <w:rPr>
          <w:rFonts w:ascii="Times New Roman" w:hAnsi="Times New Roman"/>
          <w:b/>
          <w:bCs/>
          <w:sz w:val="24"/>
        </w:rPr>
        <w:t>Document for:</w:t>
      </w:r>
      <w:r w:rsidRPr="00CF2AB3">
        <w:rPr>
          <w:rFonts w:ascii="Times New Roman" w:hAnsi="Times New Roman"/>
          <w:b/>
          <w:bCs/>
          <w:sz w:val="24"/>
        </w:rPr>
        <w:tab/>
        <w:t>Discussion</w:t>
      </w:r>
    </w:p>
    <w:p w14:paraId="72AC3B90" w14:textId="77777777" w:rsidR="001F1316" w:rsidRPr="00CF2AB3" w:rsidRDefault="001F1316" w:rsidP="001F1316">
      <w:pPr>
        <w:pStyle w:val="Heading1"/>
        <w:numPr>
          <w:ilvl w:val="0"/>
          <w:numId w:val="1"/>
        </w:numPr>
        <w:rPr>
          <w:rFonts w:ascii="Times New Roman" w:hAnsi="Times New Roman"/>
          <w:lang w:eastAsia="zh-CN"/>
        </w:rPr>
      </w:pPr>
      <w:r w:rsidRPr="00CF2AB3">
        <w:rPr>
          <w:rFonts w:ascii="Times New Roman" w:hAnsi="Times New Roman"/>
        </w:rPr>
        <w:t>Introduction</w:t>
      </w:r>
    </w:p>
    <w:p w14:paraId="482BEFE9" w14:textId="525C6869" w:rsidR="00C82B9C" w:rsidRPr="00CF2AB3" w:rsidRDefault="00C82B9C" w:rsidP="00C82B9C">
      <w:pPr>
        <w:rPr>
          <w:rFonts w:ascii="Times New Roman" w:hAnsi="Times New Roman"/>
          <w:sz w:val="20"/>
          <w:szCs w:val="20"/>
        </w:rPr>
      </w:pPr>
      <w:r w:rsidRPr="00CF2AB3">
        <w:rPr>
          <w:rFonts w:ascii="Times New Roman" w:hAnsi="Times New Roman"/>
          <w:sz w:val="20"/>
          <w:szCs w:val="20"/>
        </w:rPr>
        <w:t xml:space="preserve">In this meeting, we will provide our view regarding to the unified TCI state for DL and UL, </w:t>
      </w:r>
      <w:r w:rsidR="00A90DAE" w:rsidRPr="00CF2AB3">
        <w:rPr>
          <w:rFonts w:ascii="Times New Roman" w:hAnsi="Times New Roman"/>
          <w:sz w:val="20"/>
          <w:szCs w:val="20"/>
        </w:rPr>
        <w:t xml:space="preserve">there are still </w:t>
      </w:r>
      <w:r w:rsidR="00623562" w:rsidRPr="00CF2AB3">
        <w:rPr>
          <w:rFonts w:ascii="Times New Roman" w:hAnsi="Times New Roman"/>
          <w:sz w:val="20"/>
          <w:szCs w:val="20"/>
        </w:rPr>
        <w:t>some</w:t>
      </w:r>
      <w:r w:rsidRPr="00CF2AB3">
        <w:rPr>
          <w:rFonts w:ascii="Times New Roman" w:hAnsi="Times New Roman"/>
          <w:sz w:val="20"/>
          <w:szCs w:val="20"/>
        </w:rPr>
        <w:t xml:space="preserve"> </w:t>
      </w:r>
      <w:r w:rsidR="005708D5" w:rsidRPr="00CF2AB3">
        <w:rPr>
          <w:rFonts w:ascii="Times New Roman" w:hAnsi="Times New Roman"/>
          <w:sz w:val="20"/>
          <w:szCs w:val="20"/>
        </w:rPr>
        <w:t>open issue</w:t>
      </w:r>
      <w:r w:rsidR="00623562" w:rsidRPr="00CF2AB3">
        <w:rPr>
          <w:rFonts w:ascii="Times New Roman" w:hAnsi="Times New Roman"/>
          <w:sz w:val="20"/>
          <w:szCs w:val="20"/>
        </w:rPr>
        <w:t>s</w:t>
      </w:r>
      <w:r w:rsidR="005708D5" w:rsidRPr="00CF2AB3">
        <w:rPr>
          <w:rFonts w:ascii="Times New Roman" w:hAnsi="Times New Roman"/>
          <w:sz w:val="20"/>
          <w:szCs w:val="20"/>
        </w:rPr>
        <w:t xml:space="preserve"> in </w:t>
      </w:r>
      <w:r w:rsidRPr="00CF2AB3">
        <w:rPr>
          <w:rFonts w:ascii="Times New Roman" w:hAnsi="Times New Roman"/>
          <w:sz w:val="20"/>
          <w:szCs w:val="20"/>
        </w:rPr>
        <w:t>WF</w:t>
      </w:r>
      <w:r w:rsidR="00EC42CD" w:rsidRPr="00CF2AB3">
        <w:rPr>
          <w:rFonts w:ascii="Times New Roman" w:hAnsi="Times New Roman"/>
          <w:sz w:val="20"/>
          <w:szCs w:val="20"/>
        </w:rPr>
        <w:t>[1]</w:t>
      </w:r>
      <w:r w:rsidRPr="00CF2AB3">
        <w:rPr>
          <w:rFonts w:ascii="Times New Roman" w:hAnsi="Times New Roman"/>
          <w:sz w:val="20"/>
          <w:szCs w:val="20"/>
        </w:rPr>
        <w:t xml:space="preserve"> in last meeting </w:t>
      </w:r>
      <w:r w:rsidR="00623562" w:rsidRPr="00CF2AB3">
        <w:rPr>
          <w:rFonts w:ascii="Times New Roman" w:hAnsi="Times New Roman"/>
          <w:sz w:val="20"/>
          <w:szCs w:val="20"/>
        </w:rPr>
        <w:t>are</w:t>
      </w:r>
      <w:r w:rsidRPr="00CF2AB3">
        <w:rPr>
          <w:rFonts w:ascii="Times New Roman" w:hAnsi="Times New Roman"/>
          <w:sz w:val="20"/>
          <w:szCs w:val="20"/>
        </w:rPr>
        <w:t xml:space="preserve"> as follows:</w:t>
      </w:r>
    </w:p>
    <w:tbl>
      <w:tblPr>
        <w:tblStyle w:val="TableGrid"/>
        <w:tblW w:w="0" w:type="auto"/>
        <w:tblLook w:val="04A0" w:firstRow="1" w:lastRow="0" w:firstColumn="1" w:lastColumn="0" w:noHBand="0" w:noVBand="1"/>
      </w:tblPr>
      <w:tblGrid>
        <w:gridCol w:w="9350"/>
      </w:tblGrid>
      <w:tr w:rsidR="00C82B9C" w:rsidRPr="00CF2AB3" w14:paraId="3474E653" w14:textId="77777777" w:rsidTr="00C11884">
        <w:tc>
          <w:tcPr>
            <w:tcW w:w="9628" w:type="dxa"/>
          </w:tcPr>
          <w:p w14:paraId="5FAA581C" w14:textId="77777777" w:rsidR="001E2C3E" w:rsidRPr="00D64880" w:rsidRDefault="001E2C3E" w:rsidP="001E2C3E">
            <w:pPr>
              <w:pStyle w:val="ListParagraph"/>
              <w:widowControl/>
              <w:numPr>
                <w:ilvl w:val="0"/>
                <w:numId w:val="4"/>
              </w:numPr>
              <w:autoSpaceDE/>
              <w:autoSpaceDN/>
              <w:adjustRightInd/>
              <w:spacing w:after="240" w:line="240" w:lineRule="auto"/>
              <w:ind w:firstLineChars="0"/>
              <w:rPr>
                <w:rFonts w:eastAsia="Yu Mincho"/>
                <w:u w:val="single"/>
                <w:lang w:val="sv-SE" w:eastAsia="zh-CN"/>
              </w:rPr>
            </w:pPr>
            <w:r w:rsidRPr="00D64880">
              <w:rPr>
                <w:rFonts w:eastAsia="Yu Mincho"/>
                <w:u w:val="single"/>
                <w:lang w:val="sv-SE" w:eastAsia="zh-CN"/>
              </w:rPr>
              <w:t>FFS: target TCI state is maintained for UL and joint TCI state switch.</w:t>
            </w:r>
          </w:p>
          <w:p w14:paraId="5E24EA13" w14:textId="77777777" w:rsidR="001E2C3E" w:rsidRPr="00CF2AB3" w:rsidRDefault="0050131C" w:rsidP="001E2C3E">
            <w:pPr>
              <w:pStyle w:val="ListParagraph"/>
              <w:widowControl/>
              <w:numPr>
                <w:ilvl w:val="0"/>
                <w:numId w:val="4"/>
              </w:numPr>
              <w:autoSpaceDE/>
              <w:autoSpaceDN/>
              <w:adjustRightInd/>
              <w:spacing w:after="120" w:line="252" w:lineRule="auto"/>
              <w:ind w:firstLineChars="0"/>
              <w:rPr>
                <w:rFonts w:eastAsia="Calibri"/>
                <w:sz w:val="20"/>
                <w:szCs w:val="20"/>
              </w:rPr>
            </w:pPr>
            <w:r w:rsidRPr="00CF2AB3">
              <w:rPr>
                <w:rFonts w:eastAsiaTheme="minorEastAsia"/>
                <w:bCs/>
                <w:u w:val="single"/>
                <w:lang w:eastAsia="zh-CN"/>
              </w:rPr>
              <w:t>TCI state-pair indication requirement</w:t>
            </w:r>
          </w:p>
          <w:p w14:paraId="69BFC6D7" w14:textId="77777777" w:rsidR="0050131C" w:rsidRPr="00CF2AB3" w:rsidRDefault="006D4597" w:rsidP="001E2C3E">
            <w:pPr>
              <w:pStyle w:val="ListParagraph"/>
              <w:widowControl/>
              <w:numPr>
                <w:ilvl w:val="0"/>
                <w:numId w:val="4"/>
              </w:numPr>
              <w:autoSpaceDE/>
              <w:autoSpaceDN/>
              <w:adjustRightInd/>
              <w:spacing w:after="120" w:line="252" w:lineRule="auto"/>
              <w:ind w:firstLineChars="0"/>
              <w:rPr>
                <w:rFonts w:eastAsia="Calibri"/>
                <w:sz w:val="20"/>
                <w:szCs w:val="20"/>
              </w:rPr>
            </w:pPr>
            <w:r w:rsidRPr="00CF2AB3">
              <w:rPr>
                <w:rFonts w:eastAsiaTheme="minorEastAsia"/>
                <w:bCs/>
                <w:u w:val="single"/>
                <w:lang w:eastAsia="zh-CN"/>
              </w:rPr>
              <w:t>MAC-CE based UL TCI state switching delay when SSB is indicated as PL-RS in UL TCI state</w:t>
            </w:r>
            <w:r w:rsidRPr="00CF2AB3" w:rsidDel="0044788E">
              <w:rPr>
                <w:rFonts w:eastAsiaTheme="minorEastAsia"/>
                <w:bCs/>
                <w:u w:val="single"/>
                <w:lang w:eastAsia="zh-CN"/>
              </w:rPr>
              <w:t xml:space="preserve"> </w:t>
            </w:r>
            <w:r w:rsidRPr="00CF2AB3">
              <w:rPr>
                <w:rFonts w:eastAsiaTheme="minorEastAsia"/>
                <w:bCs/>
                <w:u w:val="single"/>
                <w:lang w:eastAsia="zh-CN"/>
              </w:rPr>
              <w:t>for FR2</w:t>
            </w:r>
          </w:p>
          <w:p w14:paraId="62F5652A" w14:textId="77777777" w:rsidR="00C33CF7" w:rsidRPr="00CF2AB3" w:rsidRDefault="00C33CF7" w:rsidP="001E2C3E">
            <w:pPr>
              <w:pStyle w:val="ListParagraph"/>
              <w:widowControl/>
              <w:numPr>
                <w:ilvl w:val="0"/>
                <w:numId w:val="4"/>
              </w:numPr>
              <w:autoSpaceDE/>
              <w:autoSpaceDN/>
              <w:adjustRightInd/>
              <w:spacing w:after="120" w:line="252" w:lineRule="auto"/>
              <w:ind w:firstLineChars="0"/>
              <w:rPr>
                <w:rFonts w:eastAsia="Calibri"/>
                <w:sz w:val="20"/>
                <w:szCs w:val="20"/>
              </w:rPr>
            </w:pPr>
            <w:r w:rsidRPr="00CF2AB3">
              <w:rPr>
                <w:rFonts w:eastAsiaTheme="minorEastAsia"/>
                <w:bCs/>
                <w:u w:val="single"/>
                <w:lang w:eastAsia="zh-CN"/>
              </w:rPr>
              <w:t>Known condition in CA scenario</w:t>
            </w:r>
          </w:p>
          <w:p w14:paraId="424FC3B0" w14:textId="77777777" w:rsidR="00772E21" w:rsidRPr="00CF2AB3" w:rsidRDefault="00772E21" w:rsidP="001E2C3E">
            <w:pPr>
              <w:pStyle w:val="ListParagraph"/>
              <w:widowControl/>
              <w:numPr>
                <w:ilvl w:val="0"/>
                <w:numId w:val="4"/>
              </w:numPr>
              <w:autoSpaceDE/>
              <w:autoSpaceDN/>
              <w:adjustRightInd/>
              <w:spacing w:after="120" w:line="252" w:lineRule="auto"/>
              <w:ind w:firstLineChars="0"/>
              <w:rPr>
                <w:rFonts w:eastAsia="Calibri"/>
                <w:sz w:val="20"/>
                <w:szCs w:val="20"/>
              </w:rPr>
            </w:pPr>
            <w:r w:rsidRPr="00CF2AB3">
              <w:rPr>
                <w:rFonts w:eastAsiaTheme="minorEastAsia"/>
                <w:bCs/>
                <w:u w:val="single"/>
                <w:lang w:eastAsia="zh-CN"/>
              </w:rPr>
              <w:t>Whether to define MAC CE based PL-RS switching requirement when PL-RS is unknown</w:t>
            </w:r>
          </w:p>
          <w:p w14:paraId="506E59B9" w14:textId="70096646" w:rsidR="00943E5B" w:rsidRPr="002D1559" w:rsidRDefault="00331469" w:rsidP="002D1559">
            <w:pPr>
              <w:pStyle w:val="ListParagraph"/>
              <w:widowControl/>
              <w:numPr>
                <w:ilvl w:val="0"/>
                <w:numId w:val="4"/>
              </w:numPr>
              <w:autoSpaceDE/>
              <w:autoSpaceDN/>
              <w:adjustRightInd/>
              <w:spacing w:after="120" w:line="252" w:lineRule="auto"/>
              <w:ind w:firstLineChars="0"/>
              <w:rPr>
                <w:rFonts w:eastAsia="Calibri"/>
                <w:sz w:val="20"/>
                <w:szCs w:val="20"/>
              </w:rPr>
            </w:pPr>
            <w:r w:rsidRPr="00CF2AB3">
              <w:rPr>
                <w:rFonts w:eastAsiaTheme="minorEastAsia"/>
                <w:bCs/>
                <w:u w:val="single"/>
                <w:lang w:eastAsia="zh-CN"/>
              </w:rPr>
              <w:t>MAC CE based TCI state list update delay for serving cell</w:t>
            </w:r>
          </w:p>
        </w:tc>
      </w:tr>
    </w:tbl>
    <w:p w14:paraId="424F6545" w14:textId="41448AB4" w:rsidR="00D74AA7" w:rsidRPr="00CF2AB3" w:rsidRDefault="004A1F5C" w:rsidP="00690804">
      <w:pPr>
        <w:pStyle w:val="Heading1"/>
        <w:numPr>
          <w:ilvl w:val="0"/>
          <w:numId w:val="1"/>
        </w:numPr>
        <w:rPr>
          <w:rFonts w:ascii="Times New Roman" w:hAnsi="Times New Roman"/>
        </w:rPr>
      </w:pPr>
      <w:r w:rsidRPr="00CF2AB3">
        <w:rPr>
          <w:rFonts w:ascii="Times New Roman" w:hAnsi="Times New Roman"/>
        </w:rPr>
        <w:t>Discussion</w:t>
      </w:r>
    </w:p>
    <w:p w14:paraId="125A0A19" w14:textId="6BCA4938" w:rsidR="0040587B" w:rsidRPr="00CF2AB3" w:rsidRDefault="00F14EC7" w:rsidP="006C2672">
      <w:pPr>
        <w:pStyle w:val="Heading2"/>
        <w:numPr>
          <w:ilvl w:val="1"/>
          <w:numId w:val="0"/>
        </w:numPr>
        <w:ind w:left="576" w:hanging="576"/>
        <w:rPr>
          <w:rFonts w:ascii="Times New Roman" w:hAnsi="Times New Roman"/>
          <w:sz w:val="20"/>
          <w:lang w:val="en-US"/>
        </w:rPr>
      </w:pPr>
      <w:r w:rsidRPr="00CF2AB3">
        <w:rPr>
          <w:rFonts w:ascii="Times New Roman" w:hAnsi="Times New Roman"/>
          <w:sz w:val="20"/>
          <w:lang w:val="en-US"/>
        </w:rPr>
        <w:t xml:space="preserve">2.1 </w:t>
      </w:r>
      <w:r w:rsidR="00A53BEA" w:rsidRPr="00CF2AB3">
        <w:rPr>
          <w:rFonts w:ascii="Times New Roman" w:hAnsi="Times New Roman"/>
          <w:sz w:val="20"/>
          <w:lang w:val="en-US"/>
        </w:rPr>
        <w:t>Requirement applicability of DCI based DL and UL TCI state switching delay</w:t>
      </w:r>
    </w:p>
    <w:p w14:paraId="73DD9DD5" w14:textId="77777777" w:rsidR="005C4D1D" w:rsidRPr="00CF2AB3" w:rsidRDefault="005C4D1D"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4A1F5C" w:rsidRPr="00CF2AB3" w14:paraId="34EF41F4" w14:textId="77777777" w:rsidTr="004A1F5C">
        <w:tc>
          <w:tcPr>
            <w:tcW w:w="9350" w:type="dxa"/>
          </w:tcPr>
          <w:p w14:paraId="7A9FD3A2" w14:textId="77777777" w:rsidR="00016A16" w:rsidRPr="00C06358" w:rsidRDefault="00016A16" w:rsidP="00016A16">
            <w:pPr>
              <w:spacing w:after="120"/>
              <w:rPr>
                <w:rFonts w:ascii="Times New Roman" w:eastAsiaTheme="minorEastAsia" w:hAnsi="Times New Roman"/>
                <w:bCs/>
                <w:sz w:val="20"/>
                <w:szCs w:val="20"/>
                <w:u w:val="single"/>
              </w:rPr>
            </w:pPr>
            <w:r w:rsidRPr="00C06358">
              <w:rPr>
                <w:rFonts w:ascii="Times New Roman" w:eastAsiaTheme="minorEastAsia" w:hAnsi="Times New Roman"/>
                <w:bCs/>
                <w:sz w:val="20"/>
                <w:szCs w:val="20"/>
                <w:u w:val="single"/>
              </w:rPr>
              <w:t xml:space="preserve">Issue 1-2-1 Requirement applicability of DCI based DL and UL TCI state switching delay </w:t>
            </w:r>
          </w:p>
          <w:p w14:paraId="6086D5ED" w14:textId="77777777" w:rsidR="00016A16" w:rsidRPr="00C06358" w:rsidRDefault="00016A16" w:rsidP="00016A16">
            <w:pPr>
              <w:pStyle w:val="ListParagraph"/>
              <w:widowControl/>
              <w:numPr>
                <w:ilvl w:val="0"/>
                <w:numId w:val="3"/>
              </w:numPr>
              <w:autoSpaceDE/>
              <w:autoSpaceDN/>
              <w:adjustRightInd/>
              <w:spacing w:after="120" w:line="240" w:lineRule="auto"/>
              <w:ind w:left="720" w:firstLineChars="0"/>
              <w:rPr>
                <w:rFonts w:eastAsiaTheme="minorEastAsia"/>
                <w:i/>
                <w:sz w:val="20"/>
                <w:szCs w:val="20"/>
                <w:lang w:val="en-US" w:eastAsia="zh-CN"/>
              </w:rPr>
            </w:pPr>
            <w:r w:rsidRPr="00C06358">
              <w:rPr>
                <w:rFonts w:eastAsia="Yu Mincho"/>
                <w:sz w:val="20"/>
                <w:szCs w:val="20"/>
                <w:lang w:val="sv-SE" w:eastAsia="zh-CN"/>
              </w:rPr>
              <w:t>target TCI state is known</w:t>
            </w:r>
          </w:p>
          <w:p w14:paraId="2FC9CA7A" w14:textId="77777777" w:rsidR="00016A16" w:rsidRPr="00C06358" w:rsidRDefault="00016A16" w:rsidP="00016A16">
            <w:pPr>
              <w:pStyle w:val="ListParagraph"/>
              <w:widowControl/>
              <w:numPr>
                <w:ilvl w:val="0"/>
                <w:numId w:val="19"/>
              </w:numPr>
              <w:overflowPunct w:val="0"/>
              <w:spacing w:after="240" w:line="240" w:lineRule="auto"/>
              <w:ind w:firstLineChars="0"/>
              <w:textAlignment w:val="baseline"/>
              <w:rPr>
                <w:rFonts w:eastAsia="Yu Mincho"/>
                <w:sz w:val="20"/>
                <w:szCs w:val="20"/>
                <w:lang w:val="sv-SE" w:eastAsia="zh-CN"/>
              </w:rPr>
            </w:pPr>
            <w:r w:rsidRPr="00C06358">
              <w:rPr>
                <w:rFonts w:eastAsia="Yu Mincho"/>
                <w:sz w:val="20"/>
                <w:szCs w:val="20"/>
                <w:lang w:val="sv-SE" w:eastAsia="zh-CN"/>
              </w:rPr>
              <w:t xml:space="preserve">Note: </w:t>
            </w:r>
            <w:r w:rsidRPr="00C06358">
              <w:rPr>
                <w:rFonts w:eastAsiaTheme="minorEastAsia"/>
                <w:sz w:val="20"/>
                <w:szCs w:val="20"/>
                <w:lang w:val="en-US" w:eastAsia="zh-CN"/>
              </w:rPr>
              <w:t>UL TCI known state will be further clarified</w:t>
            </w:r>
          </w:p>
          <w:p w14:paraId="6B697AF1" w14:textId="77777777" w:rsidR="00016A16" w:rsidRPr="00C06358" w:rsidRDefault="00016A16" w:rsidP="00016A16">
            <w:pPr>
              <w:pStyle w:val="ListParagraph"/>
              <w:widowControl/>
              <w:numPr>
                <w:ilvl w:val="0"/>
                <w:numId w:val="3"/>
              </w:numPr>
              <w:autoSpaceDE/>
              <w:autoSpaceDN/>
              <w:adjustRightInd/>
              <w:spacing w:after="120" w:line="240" w:lineRule="auto"/>
              <w:ind w:left="720" w:firstLineChars="0"/>
              <w:rPr>
                <w:rFonts w:eastAsiaTheme="minorEastAsia"/>
                <w:i/>
                <w:sz w:val="20"/>
                <w:szCs w:val="20"/>
                <w:lang w:val="en-US" w:eastAsia="zh-CN"/>
              </w:rPr>
            </w:pPr>
            <w:r w:rsidRPr="00C06358">
              <w:rPr>
                <w:rFonts w:eastAsia="Yu Mincho"/>
                <w:sz w:val="20"/>
                <w:szCs w:val="20"/>
                <w:lang w:val="sv-SE" w:eastAsia="zh-CN"/>
              </w:rPr>
              <w:t>target TCI state is in active TCI state list for DL and joint TCI switch</w:t>
            </w:r>
          </w:p>
          <w:p w14:paraId="685F8E9E" w14:textId="4FE85ED1" w:rsidR="004A1F5C" w:rsidRPr="00CF2AB3" w:rsidRDefault="00016A16" w:rsidP="00016A16">
            <w:pPr>
              <w:pStyle w:val="ListParagraph"/>
              <w:widowControl/>
              <w:numPr>
                <w:ilvl w:val="0"/>
                <w:numId w:val="3"/>
              </w:numPr>
              <w:autoSpaceDE/>
              <w:autoSpaceDN/>
              <w:adjustRightInd/>
              <w:spacing w:after="240" w:line="240" w:lineRule="auto"/>
              <w:ind w:left="720" w:firstLineChars="0"/>
              <w:rPr>
                <w:rFonts w:eastAsia="Yu Mincho"/>
                <w:lang w:val="sv-SE" w:eastAsia="zh-CN"/>
              </w:rPr>
            </w:pPr>
            <w:r w:rsidRPr="00C06358">
              <w:rPr>
                <w:rFonts w:eastAsia="Yu Mincho"/>
                <w:sz w:val="20"/>
                <w:szCs w:val="20"/>
                <w:lang w:val="sv-SE" w:eastAsia="zh-CN"/>
              </w:rPr>
              <w:t>FFS: target TCI state is maintained for UL and joint TCI state switch.</w:t>
            </w:r>
          </w:p>
        </w:tc>
      </w:tr>
    </w:tbl>
    <w:p w14:paraId="38CDE71D" w14:textId="77777777" w:rsidR="0040587B" w:rsidRPr="00CF2AB3" w:rsidRDefault="0040587B" w:rsidP="00F17BB9">
      <w:pPr>
        <w:pStyle w:val="NoSpacing"/>
        <w:rPr>
          <w:rFonts w:ascii="Times New Roman" w:hAnsi="Times New Roman" w:cs="Times New Roman"/>
          <w:sz w:val="20"/>
          <w:szCs w:val="20"/>
          <w:lang w:val="en-GB"/>
        </w:rPr>
      </w:pPr>
    </w:p>
    <w:p w14:paraId="4C1566E1" w14:textId="77777777" w:rsidR="00BD3EE3" w:rsidRPr="00CF2AB3" w:rsidRDefault="00147BF1" w:rsidP="00A53BEA">
      <w:pPr>
        <w:spacing w:after="180" w:line="240" w:lineRule="auto"/>
        <w:rPr>
          <w:rFonts w:ascii="Times New Roman" w:hAnsi="Times New Roman"/>
          <w:sz w:val="20"/>
          <w:szCs w:val="20"/>
          <w:lang w:val="en-GB"/>
        </w:rPr>
      </w:pPr>
      <w:r w:rsidRPr="00CF2AB3">
        <w:rPr>
          <w:rFonts w:ascii="Times New Roman" w:hAnsi="Times New Roman"/>
          <w:sz w:val="20"/>
          <w:szCs w:val="20"/>
          <w:lang w:val="en-GB"/>
        </w:rPr>
        <w:t xml:space="preserve">In last meeting, </w:t>
      </w:r>
      <w:r w:rsidR="008D671D" w:rsidRPr="00CF2AB3">
        <w:rPr>
          <w:rFonts w:ascii="Times New Roman" w:hAnsi="Times New Roman"/>
          <w:sz w:val="20"/>
          <w:szCs w:val="20"/>
          <w:lang w:val="en-GB"/>
        </w:rPr>
        <w:t>the above agreements are achieved</w:t>
      </w:r>
      <w:r w:rsidR="00A53BEA" w:rsidRPr="00CF2AB3">
        <w:rPr>
          <w:rFonts w:ascii="Times New Roman" w:hAnsi="Times New Roman"/>
          <w:sz w:val="20"/>
          <w:szCs w:val="20"/>
          <w:lang w:val="en-GB"/>
        </w:rPr>
        <w:t xml:space="preserve">. </w:t>
      </w:r>
      <w:r w:rsidR="00DE0734" w:rsidRPr="00CF2AB3">
        <w:rPr>
          <w:rFonts w:ascii="Times New Roman" w:hAnsi="Times New Roman"/>
          <w:sz w:val="20"/>
          <w:szCs w:val="20"/>
          <w:lang w:val="en-GB"/>
        </w:rPr>
        <w:t xml:space="preserve">Some company suggest to further clarify the UL TCI known state. From our understanding, </w:t>
      </w:r>
      <w:r w:rsidR="003533D9" w:rsidRPr="00CF2AB3">
        <w:rPr>
          <w:rFonts w:ascii="Times New Roman" w:hAnsi="Times New Roman"/>
          <w:sz w:val="20"/>
          <w:szCs w:val="20"/>
          <w:lang w:val="en-GB"/>
        </w:rPr>
        <w:t xml:space="preserve">if PL-RS is included in UL TCI state or joint TCI state, the same RS will be used </w:t>
      </w:r>
      <w:r w:rsidR="008656F5" w:rsidRPr="00CF2AB3">
        <w:rPr>
          <w:rFonts w:ascii="Times New Roman" w:hAnsi="Times New Roman"/>
          <w:sz w:val="20"/>
          <w:szCs w:val="20"/>
          <w:lang w:val="en-GB"/>
        </w:rPr>
        <w:t>for PL-RS and source RS for UL TCI state, there is no ambiguity</w:t>
      </w:r>
      <w:r w:rsidR="000F6D11" w:rsidRPr="00CF2AB3">
        <w:rPr>
          <w:rFonts w:ascii="Times New Roman" w:hAnsi="Times New Roman"/>
          <w:sz w:val="20"/>
          <w:szCs w:val="20"/>
          <w:lang w:val="en-GB"/>
        </w:rPr>
        <w:t xml:space="preserve">. The same RS will be measured and reported during the last 1280ms for known condition. </w:t>
      </w:r>
    </w:p>
    <w:p w14:paraId="6C9E941D" w14:textId="70CFABB2" w:rsidR="00301CDA" w:rsidRPr="00CF2AB3" w:rsidRDefault="003D2589" w:rsidP="00A53BEA">
      <w:pPr>
        <w:spacing w:after="180" w:line="240" w:lineRule="auto"/>
        <w:rPr>
          <w:rFonts w:ascii="Times New Roman" w:hAnsi="Times New Roman"/>
          <w:sz w:val="20"/>
          <w:szCs w:val="20"/>
          <w:lang w:val="en-GB"/>
        </w:rPr>
      </w:pPr>
      <w:r w:rsidRPr="00CF2AB3">
        <w:rPr>
          <w:rFonts w:ascii="Times New Roman" w:hAnsi="Times New Roman"/>
          <w:sz w:val="20"/>
          <w:szCs w:val="20"/>
          <w:lang w:val="en-GB"/>
        </w:rPr>
        <w:t xml:space="preserve">For another scenario, </w:t>
      </w:r>
      <w:r w:rsidR="000F6D11" w:rsidRPr="00CF2AB3">
        <w:rPr>
          <w:rFonts w:ascii="Times New Roman" w:hAnsi="Times New Roman"/>
          <w:sz w:val="20"/>
          <w:szCs w:val="20"/>
          <w:lang w:val="en-GB"/>
        </w:rPr>
        <w:t xml:space="preserve">If PL-RS is associated with UL TCI state, </w:t>
      </w:r>
      <w:r w:rsidRPr="00CF2AB3">
        <w:rPr>
          <w:rFonts w:ascii="Times New Roman" w:hAnsi="Times New Roman"/>
          <w:sz w:val="20"/>
          <w:szCs w:val="20"/>
          <w:lang w:val="en-GB"/>
        </w:rPr>
        <w:t xml:space="preserve">PL-RS and source RS in UL TCI state </w:t>
      </w:r>
      <w:r w:rsidR="005854AC" w:rsidRPr="00CF2AB3">
        <w:rPr>
          <w:rFonts w:ascii="Times New Roman" w:hAnsi="Times New Roman"/>
          <w:sz w:val="20"/>
          <w:szCs w:val="20"/>
          <w:lang w:val="en-GB"/>
        </w:rPr>
        <w:t>may be different</w:t>
      </w:r>
      <w:r w:rsidR="00291A59" w:rsidRPr="00CF2AB3">
        <w:rPr>
          <w:rFonts w:ascii="Times New Roman" w:hAnsi="Times New Roman"/>
          <w:sz w:val="20"/>
          <w:szCs w:val="20"/>
          <w:lang w:val="en-GB"/>
        </w:rPr>
        <w:t xml:space="preserve"> while they </w:t>
      </w:r>
      <w:r w:rsidR="006D3CB4" w:rsidRPr="00CF2AB3">
        <w:rPr>
          <w:rFonts w:ascii="Times New Roman" w:hAnsi="Times New Roman"/>
          <w:sz w:val="20"/>
          <w:szCs w:val="20"/>
          <w:lang w:val="en-GB"/>
        </w:rPr>
        <w:t>are</w:t>
      </w:r>
      <w:r w:rsidRPr="00CF2AB3">
        <w:rPr>
          <w:rFonts w:ascii="Times New Roman" w:hAnsi="Times New Roman"/>
          <w:sz w:val="20"/>
          <w:szCs w:val="20"/>
          <w:lang w:val="en-GB"/>
        </w:rPr>
        <w:t xml:space="preserve"> QCL-ed</w:t>
      </w:r>
      <w:r w:rsidR="006D3CB4" w:rsidRPr="00CF2AB3">
        <w:rPr>
          <w:rFonts w:ascii="Times New Roman" w:hAnsi="Times New Roman"/>
          <w:sz w:val="20"/>
          <w:szCs w:val="20"/>
          <w:lang w:val="en-GB"/>
        </w:rPr>
        <w:t xml:space="preserve">. </w:t>
      </w:r>
      <w:r w:rsidR="00381250" w:rsidRPr="00CF2AB3">
        <w:rPr>
          <w:rFonts w:ascii="Times New Roman" w:hAnsi="Times New Roman"/>
          <w:sz w:val="20"/>
          <w:szCs w:val="20"/>
          <w:lang w:val="en-GB"/>
        </w:rPr>
        <w:t>For the known condition, t</w:t>
      </w:r>
      <w:r w:rsidR="005A7FB5" w:rsidRPr="00CF2AB3">
        <w:rPr>
          <w:rFonts w:ascii="Times New Roman" w:hAnsi="Times New Roman"/>
          <w:sz w:val="20"/>
          <w:szCs w:val="20"/>
          <w:lang w:val="en-GB"/>
        </w:rPr>
        <w:t xml:space="preserve">here are </w:t>
      </w:r>
      <w:r w:rsidR="00381250" w:rsidRPr="00CF2AB3">
        <w:rPr>
          <w:rFonts w:ascii="Times New Roman" w:hAnsi="Times New Roman"/>
          <w:sz w:val="20"/>
          <w:szCs w:val="20"/>
          <w:lang w:val="en-GB"/>
        </w:rPr>
        <w:t>three</w:t>
      </w:r>
      <w:r w:rsidR="005A7FB5" w:rsidRPr="00CF2AB3">
        <w:rPr>
          <w:rFonts w:ascii="Times New Roman" w:hAnsi="Times New Roman"/>
          <w:sz w:val="20"/>
          <w:szCs w:val="20"/>
          <w:lang w:val="en-GB"/>
        </w:rPr>
        <w:t xml:space="preserve"> cases:</w:t>
      </w:r>
    </w:p>
    <w:p w14:paraId="45EF34C2" w14:textId="239E2105" w:rsidR="005A7FB5" w:rsidRPr="00CF2AB3" w:rsidRDefault="0004506E" w:rsidP="005A7FB5">
      <w:pPr>
        <w:pStyle w:val="ListParagraph"/>
        <w:numPr>
          <w:ilvl w:val="0"/>
          <w:numId w:val="21"/>
        </w:numPr>
        <w:spacing w:after="180" w:line="240" w:lineRule="auto"/>
        <w:ind w:firstLineChars="0"/>
        <w:rPr>
          <w:sz w:val="20"/>
          <w:szCs w:val="20"/>
          <w:lang w:val="en-GB"/>
        </w:rPr>
      </w:pPr>
      <w:r w:rsidRPr="00CF2AB3">
        <w:rPr>
          <w:sz w:val="20"/>
          <w:szCs w:val="20"/>
          <w:lang w:val="en-GB"/>
        </w:rPr>
        <w:lastRenderedPageBreak/>
        <w:t xml:space="preserve">PL-RS </w:t>
      </w:r>
      <w:r w:rsidRPr="00CF2AB3">
        <w:rPr>
          <w:b/>
          <w:bCs/>
          <w:sz w:val="20"/>
          <w:szCs w:val="20"/>
          <w:lang w:val="en-GB"/>
        </w:rPr>
        <w:t>is</w:t>
      </w:r>
      <w:r w:rsidRPr="00CF2AB3">
        <w:rPr>
          <w:sz w:val="20"/>
          <w:szCs w:val="20"/>
          <w:lang w:val="en-GB"/>
        </w:rPr>
        <w:t xml:space="preserve"> measured and reported before</w:t>
      </w:r>
      <w:r w:rsidR="00490A0E" w:rsidRPr="00CF2AB3">
        <w:rPr>
          <w:sz w:val="20"/>
          <w:szCs w:val="20"/>
          <w:lang w:val="en-GB"/>
        </w:rPr>
        <w:t xml:space="preserve">. Source RS in UL TCI state </w:t>
      </w:r>
      <w:r w:rsidR="00490A0E" w:rsidRPr="00CF2AB3">
        <w:rPr>
          <w:b/>
          <w:bCs/>
          <w:sz w:val="20"/>
          <w:szCs w:val="20"/>
          <w:lang w:val="en-GB"/>
        </w:rPr>
        <w:t>is not</w:t>
      </w:r>
      <w:r w:rsidR="00490A0E" w:rsidRPr="00CF2AB3">
        <w:rPr>
          <w:sz w:val="20"/>
          <w:szCs w:val="20"/>
          <w:lang w:val="en-GB"/>
        </w:rPr>
        <w:t xml:space="preserve"> </w:t>
      </w:r>
      <w:r w:rsidR="00FA2720" w:rsidRPr="00CF2AB3">
        <w:rPr>
          <w:sz w:val="20"/>
          <w:szCs w:val="20"/>
          <w:lang w:val="en-GB"/>
        </w:rPr>
        <w:t>measured and reported before</w:t>
      </w:r>
      <w:r w:rsidR="00490A0E" w:rsidRPr="00CF2AB3">
        <w:rPr>
          <w:sz w:val="20"/>
          <w:szCs w:val="20"/>
          <w:lang w:val="en-GB"/>
        </w:rPr>
        <w:t>.</w:t>
      </w:r>
    </w:p>
    <w:p w14:paraId="24199F55" w14:textId="2ABD1368" w:rsidR="00FA2720" w:rsidRPr="00CF2AB3" w:rsidRDefault="00FA2720" w:rsidP="00FA2720">
      <w:pPr>
        <w:pStyle w:val="ListParagraph"/>
        <w:numPr>
          <w:ilvl w:val="0"/>
          <w:numId w:val="21"/>
        </w:numPr>
        <w:spacing w:after="180" w:line="240" w:lineRule="auto"/>
        <w:ind w:firstLineChars="0"/>
        <w:rPr>
          <w:sz w:val="20"/>
          <w:szCs w:val="20"/>
          <w:lang w:val="en-GB"/>
        </w:rPr>
      </w:pPr>
      <w:r w:rsidRPr="00CF2AB3">
        <w:rPr>
          <w:sz w:val="20"/>
          <w:szCs w:val="20"/>
          <w:lang w:val="en-GB"/>
        </w:rPr>
        <w:t xml:space="preserve">PL-RS </w:t>
      </w:r>
      <w:r w:rsidRPr="00CF2AB3">
        <w:rPr>
          <w:b/>
          <w:bCs/>
          <w:sz w:val="20"/>
          <w:szCs w:val="20"/>
          <w:lang w:val="en-GB"/>
        </w:rPr>
        <w:t>is not</w:t>
      </w:r>
      <w:r w:rsidRPr="00CF2AB3">
        <w:rPr>
          <w:sz w:val="20"/>
          <w:szCs w:val="20"/>
          <w:lang w:val="en-GB"/>
        </w:rPr>
        <w:t xml:space="preserve"> measured and reported before. Source RS in UL TCI state </w:t>
      </w:r>
      <w:r w:rsidRPr="00CF2AB3">
        <w:rPr>
          <w:b/>
          <w:bCs/>
          <w:sz w:val="20"/>
          <w:szCs w:val="20"/>
          <w:lang w:val="en-GB"/>
        </w:rPr>
        <w:t>is</w:t>
      </w:r>
      <w:r w:rsidRPr="00CF2AB3">
        <w:rPr>
          <w:sz w:val="20"/>
          <w:szCs w:val="20"/>
          <w:lang w:val="en-GB"/>
        </w:rPr>
        <w:t xml:space="preserve"> measured and reported before.</w:t>
      </w:r>
    </w:p>
    <w:p w14:paraId="39A2A657" w14:textId="4180018D" w:rsidR="00D01FF7" w:rsidRPr="00CF2AB3" w:rsidRDefault="00D01FF7" w:rsidP="00D01FF7">
      <w:pPr>
        <w:pStyle w:val="ListParagraph"/>
        <w:numPr>
          <w:ilvl w:val="0"/>
          <w:numId w:val="21"/>
        </w:numPr>
        <w:spacing w:after="180" w:line="240" w:lineRule="auto"/>
        <w:ind w:firstLineChars="0"/>
        <w:rPr>
          <w:sz w:val="20"/>
          <w:szCs w:val="20"/>
          <w:lang w:val="en-GB"/>
        </w:rPr>
      </w:pPr>
      <w:r w:rsidRPr="00CF2AB3">
        <w:rPr>
          <w:sz w:val="20"/>
          <w:szCs w:val="20"/>
          <w:lang w:val="en-GB"/>
        </w:rPr>
        <w:t xml:space="preserve">Both PL-RS and Source RS in UL TCI state </w:t>
      </w:r>
      <w:r w:rsidRPr="00CF2AB3">
        <w:rPr>
          <w:b/>
          <w:bCs/>
          <w:sz w:val="20"/>
          <w:szCs w:val="20"/>
          <w:lang w:val="en-GB"/>
        </w:rPr>
        <w:t xml:space="preserve">are </w:t>
      </w:r>
      <w:r w:rsidRPr="00CF2AB3">
        <w:rPr>
          <w:sz w:val="20"/>
          <w:szCs w:val="20"/>
          <w:lang w:val="en-GB"/>
        </w:rPr>
        <w:t>measured and reported before.</w:t>
      </w:r>
    </w:p>
    <w:p w14:paraId="3CDB8D1D" w14:textId="4DF2F048" w:rsidR="00D01FF7" w:rsidRPr="00CF2AB3" w:rsidRDefault="00443C3E" w:rsidP="00D01FF7">
      <w:pPr>
        <w:spacing w:after="180" w:line="240" w:lineRule="auto"/>
        <w:rPr>
          <w:rFonts w:ascii="Times New Roman" w:hAnsi="Times New Roman"/>
          <w:sz w:val="20"/>
          <w:szCs w:val="20"/>
          <w:lang w:val="en-GB"/>
        </w:rPr>
      </w:pPr>
      <w:r w:rsidRPr="00CF2AB3">
        <w:rPr>
          <w:rFonts w:ascii="Times New Roman" w:hAnsi="Times New Roman"/>
          <w:sz w:val="20"/>
          <w:szCs w:val="20"/>
          <w:lang w:val="en-GB"/>
        </w:rPr>
        <w:t xml:space="preserve">For case </w:t>
      </w:r>
      <w:r w:rsidR="000476BE" w:rsidRPr="00CF2AB3">
        <w:rPr>
          <w:rFonts w:ascii="Times New Roman" w:hAnsi="Times New Roman"/>
          <w:sz w:val="20"/>
          <w:szCs w:val="20"/>
          <w:lang w:val="en-GB"/>
        </w:rPr>
        <w:t xml:space="preserve">2 and </w:t>
      </w:r>
      <w:r w:rsidR="00526173" w:rsidRPr="00CF2AB3">
        <w:rPr>
          <w:rFonts w:ascii="Times New Roman" w:hAnsi="Times New Roman"/>
          <w:sz w:val="20"/>
          <w:szCs w:val="20"/>
          <w:lang w:val="en-GB"/>
        </w:rPr>
        <w:t>3</w:t>
      </w:r>
      <w:r w:rsidR="000476BE" w:rsidRPr="00CF2AB3">
        <w:rPr>
          <w:rFonts w:ascii="Times New Roman" w:hAnsi="Times New Roman"/>
          <w:sz w:val="20"/>
          <w:szCs w:val="20"/>
          <w:lang w:val="en-GB"/>
        </w:rPr>
        <w:t>, no Rx beam sweeping is needed.</w:t>
      </w:r>
      <w:r w:rsidR="00A316EB" w:rsidRPr="00CF2AB3">
        <w:rPr>
          <w:rFonts w:ascii="Times New Roman" w:hAnsi="Times New Roman"/>
          <w:sz w:val="20"/>
          <w:szCs w:val="20"/>
          <w:lang w:val="en-GB"/>
        </w:rPr>
        <w:t xml:space="preserve"> Rx beam of source RS in UL TCI can apply for PL-RS</w:t>
      </w:r>
      <w:r w:rsidR="00100144" w:rsidRPr="00CF2AB3">
        <w:rPr>
          <w:rFonts w:ascii="Times New Roman" w:hAnsi="Times New Roman"/>
          <w:sz w:val="20"/>
          <w:szCs w:val="20"/>
          <w:lang w:val="en-GB"/>
        </w:rPr>
        <w:t>.</w:t>
      </w:r>
    </w:p>
    <w:p w14:paraId="1BAED3A2" w14:textId="69430E22" w:rsidR="00281D49" w:rsidRPr="00CF2AB3" w:rsidRDefault="00464E9D" w:rsidP="00A53BEA">
      <w:pPr>
        <w:spacing w:after="180" w:line="240" w:lineRule="auto"/>
        <w:rPr>
          <w:rFonts w:ascii="Times New Roman" w:hAnsi="Times New Roman"/>
          <w:sz w:val="20"/>
          <w:szCs w:val="20"/>
          <w:lang w:val="en-GB"/>
        </w:rPr>
      </w:pPr>
      <w:r w:rsidRPr="00CF2AB3">
        <w:rPr>
          <w:rFonts w:ascii="Times New Roman" w:hAnsi="Times New Roman"/>
          <w:sz w:val="20"/>
          <w:szCs w:val="20"/>
          <w:lang w:val="en-GB"/>
        </w:rPr>
        <w:t>For case 1, it needs more discussion</w:t>
      </w:r>
      <w:r w:rsidR="004C22AD" w:rsidRPr="00CF2AB3">
        <w:rPr>
          <w:rFonts w:ascii="Times New Roman" w:hAnsi="Times New Roman"/>
          <w:sz w:val="20"/>
          <w:szCs w:val="20"/>
          <w:lang w:val="en-GB"/>
        </w:rPr>
        <w:t xml:space="preserve"> whether the RX beam of PL-RS can apply for UL TCI state. </w:t>
      </w:r>
      <w:r w:rsidR="00B20A4E" w:rsidRPr="00CF2AB3">
        <w:rPr>
          <w:rFonts w:ascii="Times New Roman" w:hAnsi="Times New Roman"/>
          <w:sz w:val="20"/>
          <w:szCs w:val="20"/>
          <w:lang w:val="en-GB"/>
        </w:rPr>
        <w:t xml:space="preserve">Since it’s </w:t>
      </w:r>
      <w:r w:rsidR="00121244" w:rsidRPr="00CF2AB3">
        <w:rPr>
          <w:rFonts w:ascii="Times New Roman" w:hAnsi="Times New Roman"/>
          <w:sz w:val="20"/>
          <w:szCs w:val="20"/>
          <w:lang w:val="en-GB"/>
        </w:rPr>
        <w:t xml:space="preserve">TCI state switching, the uplink </w:t>
      </w:r>
      <w:r w:rsidR="006724F3" w:rsidRPr="00CF2AB3">
        <w:rPr>
          <w:rFonts w:ascii="Times New Roman" w:hAnsi="Times New Roman"/>
          <w:sz w:val="20"/>
          <w:szCs w:val="20"/>
          <w:lang w:val="en-GB"/>
        </w:rPr>
        <w:t xml:space="preserve">spatial info will refer to the </w:t>
      </w:r>
      <w:r w:rsidR="00926CC3" w:rsidRPr="00CF2AB3">
        <w:rPr>
          <w:rFonts w:ascii="Times New Roman" w:hAnsi="Times New Roman"/>
          <w:sz w:val="20"/>
          <w:szCs w:val="20"/>
          <w:lang w:val="en-GB"/>
        </w:rPr>
        <w:t xml:space="preserve">beam information of </w:t>
      </w:r>
      <w:r w:rsidR="006724F3" w:rsidRPr="00CF2AB3">
        <w:rPr>
          <w:rFonts w:ascii="Times New Roman" w:hAnsi="Times New Roman"/>
          <w:sz w:val="20"/>
          <w:szCs w:val="20"/>
          <w:lang w:val="en-GB"/>
        </w:rPr>
        <w:t xml:space="preserve">DL RS in the </w:t>
      </w:r>
      <w:r w:rsidR="00C90FBA" w:rsidRPr="00CF2AB3">
        <w:rPr>
          <w:rFonts w:ascii="Times New Roman" w:hAnsi="Times New Roman"/>
          <w:sz w:val="20"/>
          <w:szCs w:val="20"/>
          <w:lang w:val="en-GB"/>
        </w:rPr>
        <w:t xml:space="preserve">UL </w:t>
      </w:r>
      <w:r w:rsidR="006724F3" w:rsidRPr="00CF2AB3">
        <w:rPr>
          <w:rFonts w:ascii="Times New Roman" w:hAnsi="Times New Roman"/>
          <w:sz w:val="20"/>
          <w:szCs w:val="20"/>
          <w:lang w:val="en-GB"/>
        </w:rPr>
        <w:t>TCI state</w:t>
      </w:r>
      <w:r w:rsidR="00C90FBA" w:rsidRPr="00CF2AB3">
        <w:rPr>
          <w:rFonts w:ascii="Times New Roman" w:hAnsi="Times New Roman"/>
          <w:sz w:val="20"/>
          <w:szCs w:val="20"/>
          <w:lang w:val="en-GB"/>
        </w:rPr>
        <w:t xml:space="preserve">. Therefore, </w:t>
      </w:r>
      <w:r w:rsidR="00291A59" w:rsidRPr="00CF2AB3">
        <w:rPr>
          <w:rFonts w:ascii="Times New Roman" w:hAnsi="Times New Roman"/>
          <w:sz w:val="20"/>
          <w:szCs w:val="20"/>
          <w:lang w:val="en-GB"/>
        </w:rPr>
        <w:t>it’s better that the known condition is defined</w:t>
      </w:r>
      <w:r w:rsidR="00EF7154" w:rsidRPr="00CF2AB3">
        <w:rPr>
          <w:rFonts w:ascii="Times New Roman" w:hAnsi="Times New Roman"/>
          <w:sz w:val="20"/>
          <w:szCs w:val="20"/>
          <w:lang w:val="en-GB"/>
        </w:rPr>
        <w:t xml:space="preserve"> as whether </w:t>
      </w:r>
      <w:r w:rsidR="00291A59" w:rsidRPr="00CF2AB3">
        <w:rPr>
          <w:rFonts w:ascii="Times New Roman" w:hAnsi="Times New Roman"/>
          <w:sz w:val="20"/>
          <w:szCs w:val="20"/>
          <w:lang w:val="en-GB"/>
        </w:rPr>
        <w:t xml:space="preserve">source RS in UL TCI state </w:t>
      </w:r>
      <w:r w:rsidR="00EF7154" w:rsidRPr="00CF2AB3">
        <w:rPr>
          <w:rFonts w:ascii="Times New Roman" w:hAnsi="Times New Roman"/>
          <w:sz w:val="20"/>
          <w:szCs w:val="20"/>
          <w:lang w:val="en-GB"/>
        </w:rPr>
        <w:t>is measured and reported before.</w:t>
      </w:r>
      <w:r w:rsidR="007566EF" w:rsidRPr="00CF2AB3">
        <w:rPr>
          <w:rFonts w:ascii="Times New Roman" w:hAnsi="Times New Roman"/>
          <w:sz w:val="20"/>
          <w:szCs w:val="20"/>
          <w:lang w:val="en-GB"/>
        </w:rPr>
        <w:t xml:space="preserve"> Even if the PL-RS is measured and maintained before, </w:t>
      </w:r>
      <w:r w:rsidR="00EA5CE1" w:rsidRPr="00CF2AB3">
        <w:rPr>
          <w:rFonts w:ascii="Times New Roman" w:hAnsi="Times New Roman"/>
          <w:sz w:val="20"/>
          <w:szCs w:val="20"/>
          <w:lang w:val="en-GB"/>
        </w:rPr>
        <w:t xml:space="preserve">RX beam sweeping </w:t>
      </w:r>
      <w:r w:rsidR="00281D49" w:rsidRPr="00CF2AB3">
        <w:rPr>
          <w:rFonts w:ascii="Times New Roman" w:hAnsi="Times New Roman"/>
          <w:sz w:val="20"/>
          <w:szCs w:val="20"/>
          <w:lang w:val="en-GB"/>
        </w:rPr>
        <w:t>may be</w:t>
      </w:r>
      <w:r w:rsidR="00EA5CE1" w:rsidRPr="00CF2AB3">
        <w:rPr>
          <w:rFonts w:ascii="Times New Roman" w:hAnsi="Times New Roman"/>
          <w:sz w:val="20"/>
          <w:szCs w:val="20"/>
          <w:lang w:val="en-GB"/>
        </w:rPr>
        <w:t xml:space="preserve"> still </w:t>
      </w:r>
      <w:r w:rsidR="00281D49" w:rsidRPr="00CF2AB3">
        <w:rPr>
          <w:rFonts w:ascii="Times New Roman" w:hAnsi="Times New Roman"/>
          <w:sz w:val="20"/>
          <w:szCs w:val="20"/>
          <w:lang w:val="en-GB"/>
        </w:rPr>
        <w:t>needed.</w:t>
      </w:r>
    </w:p>
    <w:p w14:paraId="223A85B4" w14:textId="1F8CC8E4" w:rsidR="00C90FBA" w:rsidRPr="00CF2AB3" w:rsidRDefault="00C83E62" w:rsidP="00C90FBA">
      <w:pPr>
        <w:spacing w:after="180" w:line="240" w:lineRule="auto"/>
        <w:rPr>
          <w:rFonts w:ascii="Times New Roman" w:hAnsi="Times New Roman"/>
          <w:sz w:val="20"/>
          <w:szCs w:val="20"/>
          <w:lang w:val="en-GB"/>
        </w:rPr>
      </w:pPr>
      <w:r w:rsidRPr="00CF2AB3">
        <w:rPr>
          <w:rFonts w:ascii="Times New Roman" w:hAnsi="Times New Roman"/>
          <w:b/>
          <w:bCs/>
          <w:sz w:val="20"/>
          <w:szCs w:val="20"/>
          <w:lang w:val="en-GB"/>
        </w:rPr>
        <w:t xml:space="preserve">Proposal </w:t>
      </w:r>
      <w:r w:rsidR="005A5300" w:rsidRPr="00CF2AB3">
        <w:rPr>
          <w:rFonts w:ascii="Times New Roman" w:hAnsi="Times New Roman"/>
          <w:b/>
          <w:bCs/>
          <w:sz w:val="20"/>
          <w:szCs w:val="20"/>
          <w:lang w:val="en-GB"/>
        </w:rPr>
        <w:t>1</w:t>
      </w:r>
      <w:r w:rsidRPr="00CF2AB3">
        <w:rPr>
          <w:rFonts w:ascii="Times New Roman" w:hAnsi="Times New Roman"/>
          <w:b/>
          <w:bCs/>
          <w:sz w:val="20"/>
          <w:szCs w:val="20"/>
          <w:lang w:val="en-GB"/>
        </w:rPr>
        <w:t xml:space="preserve">: </w:t>
      </w:r>
      <w:r w:rsidR="00CC2D49" w:rsidRPr="00CF2AB3">
        <w:rPr>
          <w:rFonts w:ascii="Times New Roman" w:hAnsi="Times New Roman"/>
          <w:b/>
          <w:bCs/>
          <w:sz w:val="20"/>
          <w:szCs w:val="20"/>
          <w:lang w:val="en-GB"/>
        </w:rPr>
        <w:t>For</w:t>
      </w:r>
      <w:r w:rsidRPr="00CF2AB3">
        <w:rPr>
          <w:rFonts w:ascii="Times New Roman" w:hAnsi="Times New Roman"/>
          <w:b/>
          <w:bCs/>
          <w:sz w:val="20"/>
          <w:szCs w:val="20"/>
          <w:lang w:val="en-GB"/>
        </w:rPr>
        <w:t xml:space="preserve"> UL TCI state</w:t>
      </w:r>
      <w:r w:rsidR="00CC2D49" w:rsidRPr="00CF2AB3">
        <w:rPr>
          <w:rFonts w:ascii="Times New Roman" w:hAnsi="Times New Roman"/>
          <w:b/>
          <w:bCs/>
          <w:sz w:val="20"/>
          <w:szCs w:val="20"/>
          <w:lang w:val="en-GB"/>
        </w:rPr>
        <w:t xml:space="preserve"> switch</w:t>
      </w:r>
      <w:r w:rsidRPr="00CF2AB3">
        <w:rPr>
          <w:rFonts w:ascii="Times New Roman" w:hAnsi="Times New Roman"/>
          <w:b/>
          <w:bCs/>
          <w:sz w:val="20"/>
          <w:szCs w:val="20"/>
          <w:lang w:val="en-GB"/>
        </w:rPr>
        <w:t xml:space="preserve">, </w:t>
      </w:r>
      <w:r w:rsidR="00C90FBA" w:rsidRPr="00CF2AB3">
        <w:rPr>
          <w:rFonts w:ascii="Times New Roman" w:hAnsi="Times New Roman"/>
          <w:b/>
          <w:bCs/>
          <w:sz w:val="20"/>
          <w:szCs w:val="20"/>
          <w:lang w:val="en-GB"/>
        </w:rPr>
        <w:t>the known condition is defined as whether source RS in UL TCI state is measured and reported before.</w:t>
      </w:r>
    </w:p>
    <w:p w14:paraId="6CB43B2E" w14:textId="3EEA3705" w:rsidR="00C83E62" w:rsidRPr="00CF2AB3" w:rsidRDefault="00FA08CF" w:rsidP="00A53BEA">
      <w:pPr>
        <w:spacing w:after="180" w:line="240" w:lineRule="auto"/>
        <w:rPr>
          <w:rFonts w:ascii="Times New Roman" w:hAnsi="Times New Roman"/>
          <w:sz w:val="20"/>
          <w:szCs w:val="20"/>
          <w:lang w:val="en-GB"/>
        </w:rPr>
      </w:pPr>
      <w:r w:rsidRPr="00CF2AB3">
        <w:rPr>
          <w:rFonts w:ascii="Times New Roman" w:hAnsi="Times New Roman"/>
          <w:sz w:val="20"/>
          <w:szCs w:val="20"/>
          <w:lang w:val="en-GB"/>
        </w:rPr>
        <w:t>For the condition that target TCI is maintained for UL TCI</w:t>
      </w:r>
      <w:r w:rsidR="005D63E3" w:rsidRPr="00CF2AB3">
        <w:rPr>
          <w:rFonts w:ascii="Times New Roman" w:hAnsi="Times New Roman"/>
          <w:sz w:val="20"/>
          <w:szCs w:val="20"/>
          <w:lang w:val="en-GB"/>
        </w:rPr>
        <w:t>. From our understanding, the target TCI here mainly refer to PL-RS</w:t>
      </w:r>
      <w:r w:rsidR="00A62D12" w:rsidRPr="00CF2AB3">
        <w:rPr>
          <w:rFonts w:ascii="Times New Roman" w:hAnsi="Times New Roman"/>
          <w:sz w:val="20"/>
          <w:szCs w:val="20"/>
          <w:lang w:val="en-GB"/>
        </w:rPr>
        <w:t xml:space="preserve">. </w:t>
      </w:r>
      <w:r w:rsidR="00015148" w:rsidRPr="00CF2AB3">
        <w:rPr>
          <w:rFonts w:ascii="Times New Roman" w:hAnsi="Times New Roman"/>
          <w:sz w:val="20"/>
          <w:szCs w:val="20"/>
          <w:lang w:val="en-GB"/>
        </w:rPr>
        <w:t xml:space="preserve">Since it’s DCI based TCI state, we also think that PL-RS will be known, otherwise longer delay will be expected. </w:t>
      </w:r>
      <w:r w:rsidR="00A62D12" w:rsidRPr="00CF2AB3">
        <w:rPr>
          <w:rFonts w:ascii="Times New Roman" w:hAnsi="Times New Roman"/>
          <w:sz w:val="20"/>
          <w:szCs w:val="20"/>
          <w:lang w:val="en-GB"/>
        </w:rPr>
        <w:t>We suggest to modify the condition to “PL-RS is maintained for UL or joint TCI state”.</w:t>
      </w:r>
    </w:p>
    <w:p w14:paraId="72C7E815" w14:textId="43F142C9" w:rsidR="00A62D12" w:rsidRPr="00CF2AB3" w:rsidRDefault="00A62D12" w:rsidP="00A53BEA">
      <w:pPr>
        <w:spacing w:after="180" w:line="240" w:lineRule="auto"/>
        <w:rPr>
          <w:rFonts w:ascii="Times New Roman" w:hAnsi="Times New Roman"/>
          <w:b/>
          <w:bCs/>
          <w:sz w:val="20"/>
          <w:szCs w:val="20"/>
          <w:lang w:val="en-GB"/>
        </w:rPr>
      </w:pPr>
      <w:r w:rsidRPr="00CF2AB3">
        <w:rPr>
          <w:rFonts w:ascii="Times New Roman" w:hAnsi="Times New Roman"/>
          <w:b/>
          <w:bCs/>
          <w:sz w:val="20"/>
          <w:szCs w:val="20"/>
          <w:lang w:val="en-GB"/>
        </w:rPr>
        <w:t xml:space="preserve">Proposal </w:t>
      </w:r>
      <w:r w:rsidR="005A5300" w:rsidRPr="00CF2AB3">
        <w:rPr>
          <w:rFonts w:ascii="Times New Roman" w:hAnsi="Times New Roman"/>
          <w:b/>
          <w:bCs/>
          <w:sz w:val="20"/>
          <w:szCs w:val="20"/>
          <w:lang w:val="en-GB"/>
        </w:rPr>
        <w:t>2</w:t>
      </w:r>
      <w:r w:rsidRPr="00CF2AB3">
        <w:rPr>
          <w:rFonts w:ascii="Times New Roman" w:hAnsi="Times New Roman"/>
          <w:b/>
          <w:bCs/>
          <w:sz w:val="20"/>
          <w:szCs w:val="20"/>
          <w:lang w:val="en-GB"/>
        </w:rPr>
        <w:t>:</w:t>
      </w:r>
      <w:r w:rsidR="00AB085A" w:rsidRPr="00CF2AB3">
        <w:rPr>
          <w:rFonts w:ascii="Times New Roman" w:hAnsi="Times New Roman"/>
          <w:b/>
          <w:bCs/>
          <w:sz w:val="20"/>
          <w:szCs w:val="20"/>
          <w:lang w:val="en-GB"/>
        </w:rPr>
        <w:t xml:space="preserve"> </w:t>
      </w:r>
      <w:r w:rsidR="00F24F0C">
        <w:rPr>
          <w:rFonts w:ascii="Times New Roman" w:hAnsi="Times New Roman"/>
          <w:b/>
          <w:bCs/>
          <w:sz w:val="20"/>
          <w:szCs w:val="20"/>
          <w:lang w:val="en-GB"/>
        </w:rPr>
        <w:t>For</w:t>
      </w:r>
      <w:r w:rsidR="003D0B8E" w:rsidRPr="00CF2AB3">
        <w:rPr>
          <w:rFonts w:ascii="Times New Roman" w:hAnsi="Times New Roman"/>
          <w:b/>
          <w:bCs/>
          <w:sz w:val="20"/>
          <w:szCs w:val="20"/>
          <w:lang w:val="en-GB"/>
        </w:rPr>
        <w:t xml:space="preserve"> the third condition</w:t>
      </w:r>
      <w:r w:rsidR="00F24F0C">
        <w:rPr>
          <w:rFonts w:ascii="Times New Roman" w:hAnsi="Times New Roman"/>
          <w:b/>
          <w:bCs/>
          <w:sz w:val="20"/>
          <w:szCs w:val="20"/>
          <w:lang w:val="en-GB"/>
        </w:rPr>
        <w:t xml:space="preserve">, change it </w:t>
      </w:r>
      <w:r w:rsidR="003D0B8E" w:rsidRPr="00CF2AB3">
        <w:rPr>
          <w:rFonts w:ascii="Times New Roman" w:hAnsi="Times New Roman"/>
          <w:b/>
          <w:bCs/>
          <w:sz w:val="20"/>
          <w:szCs w:val="20"/>
          <w:lang w:val="en-GB"/>
        </w:rPr>
        <w:t xml:space="preserve">to </w:t>
      </w:r>
      <w:r w:rsidR="00F24F0C">
        <w:rPr>
          <w:rFonts w:ascii="Times New Roman" w:hAnsi="Times New Roman"/>
          <w:b/>
          <w:bCs/>
          <w:sz w:val="20"/>
          <w:szCs w:val="20"/>
          <w:lang w:val="en-GB"/>
        </w:rPr>
        <w:t>“</w:t>
      </w:r>
      <w:r w:rsidR="003D0B8E" w:rsidRPr="00CF2AB3">
        <w:rPr>
          <w:rFonts w:ascii="Times New Roman" w:hAnsi="Times New Roman"/>
          <w:b/>
          <w:bCs/>
          <w:sz w:val="20"/>
          <w:szCs w:val="20"/>
          <w:lang w:val="en-GB"/>
        </w:rPr>
        <w:t>PL-RS is maintained for UL or Joint TCI state</w:t>
      </w:r>
      <w:r w:rsidR="00165916">
        <w:rPr>
          <w:rFonts w:ascii="Times New Roman" w:hAnsi="Times New Roman"/>
          <w:b/>
          <w:bCs/>
          <w:sz w:val="20"/>
          <w:szCs w:val="20"/>
          <w:lang w:val="en-GB"/>
        </w:rPr>
        <w:t xml:space="preserve"> switch</w:t>
      </w:r>
      <w:r w:rsidR="00F24F0C">
        <w:rPr>
          <w:rFonts w:ascii="Times New Roman" w:hAnsi="Times New Roman"/>
          <w:b/>
          <w:bCs/>
          <w:sz w:val="20"/>
          <w:szCs w:val="20"/>
          <w:lang w:val="en-GB"/>
        </w:rPr>
        <w:t>”</w:t>
      </w:r>
      <w:r w:rsidR="003D0B8E" w:rsidRPr="00CF2AB3">
        <w:rPr>
          <w:rFonts w:ascii="Times New Roman" w:hAnsi="Times New Roman"/>
          <w:b/>
          <w:bCs/>
          <w:sz w:val="20"/>
          <w:szCs w:val="20"/>
          <w:lang w:val="en-GB"/>
        </w:rPr>
        <w:t>.</w:t>
      </w:r>
    </w:p>
    <w:p w14:paraId="330C09B8" w14:textId="77777777" w:rsidR="009D50F9" w:rsidRPr="00CF2AB3" w:rsidRDefault="009D50F9" w:rsidP="00A53BEA">
      <w:pPr>
        <w:spacing w:after="180" w:line="240" w:lineRule="auto"/>
        <w:rPr>
          <w:rFonts w:ascii="Times New Roman" w:hAnsi="Times New Roman"/>
          <w:b/>
          <w:bCs/>
          <w:sz w:val="20"/>
          <w:szCs w:val="20"/>
          <w:lang w:val="en-GB" w:eastAsia="ja-JP"/>
        </w:rPr>
      </w:pPr>
    </w:p>
    <w:p w14:paraId="100922C1" w14:textId="0ABF357A" w:rsidR="00025644" w:rsidRPr="00CF2AB3" w:rsidRDefault="00855795" w:rsidP="00025644">
      <w:pPr>
        <w:pStyle w:val="Heading2"/>
        <w:numPr>
          <w:ilvl w:val="1"/>
          <w:numId w:val="0"/>
        </w:numPr>
        <w:ind w:left="576" w:hanging="576"/>
        <w:rPr>
          <w:rFonts w:ascii="Times New Roman" w:hAnsi="Times New Roman"/>
          <w:sz w:val="20"/>
          <w:lang w:val="en-US"/>
        </w:rPr>
      </w:pPr>
      <w:r w:rsidRPr="00CF2AB3">
        <w:rPr>
          <w:rFonts w:ascii="Times New Roman" w:hAnsi="Times New Roman"/>
          <w:sz w:val="20"/>
          <w:lang w:val="en-US"/>
        </w:rPr>
        <w:t xml:space="preserve">2.2 </w:t>
      </w:r>
      <w:r w:rsidR="003206B7" w:rsidRPr="00CF2AB3">
        <w:rPr>
          <w:rFonts w:ascii="Times New Roman" w:hAnsi="Times New Roman"/>
          <w:sz w:val="20"/>
          <w:lang w:val="en-US"/>
        </w:rPr>
        <w:t>TCI state-pair indication requirement</w:t>
      </w:r>
    </w:p>
    <w:tbl>
      <w:tblPr>
        <w:tblStyle w:val="TableGrid"/>
        <w:tblW w:w="0" w:type="auto"/>
        <w:tblLook w:val="04A0" w:firstRow="1" w:lastRow="0" w:firstColumn="1" w:lastColumn="0" w:noHBand="0" w:noVBand="1"/>
      </w:tblPr>
      <w:tblGrid>
        <w:gridCol w:w="9350"/>
      </w:tblGrid>
      <w:tr w:rsidR="00FF52AB" w:rsidRPr="00CF2AB3" w14:paraId="09A63EF2" w14:textId="77777777" w:rsidTr="005625B2">
        <w:tc>
          <w:tcPr>
            <w:tcW w:w="9350" w:type="dxa"/>
          </w:tcPr>
          <w:p w14:paraId="5A8CE299" w14:textId="77777777" w:rsidR="003206B7" w:rsidRPr="00CF2AB3" w:rsidRDefault="003206B7" w:rsidP="003206B7">
            <w:pPr>
              <w:spacing w:after="120"/>
              <w:rPr>
                <w:rFonts w:ascii="Times New Roman" w:eastAsiaTheme="minorEastAsia" w:hAnsi="Times New Roman"/>
                <w:bCs/>
                <w:u w:val="single"/>
              </w:rPr>
            </w:pPr>
            <w:r w:rsidRPr="00CF2AB3">
              <w:rPr>
                <w:rFonts w:ascii="Times New Roman" w:eastAsiaTheme="minorEastAsia" w:hAnsi="Times New Roman"/>
                <w:bCs/>
                <w:u w:val="single"/>
              </w:rPr>
              <w:t>Issue 1-2-4 TCI state-pair indication requirement</w:t>
            </w:r>
          </w:p>
          <w:p w14:paraId="69DDEA56" w14:textId="77777777" w:rsidR="003206B7" w:rsidRPr="00CF2AB3" w:rsidRDefault="003206B7" w:rsidP="003206B7">
            <w:pPr>
              <w:pStyle w:val="ListParagraph"/>
              <w:widowControl/>
              <w:numPr>
                <w:ilvl w:val="0"/>
                <w:numId w:val="3"/>
              </w:numPr>
              <w:autoSpaceDE/>
              <w:autoSpaceDN/>
              <w:adjustRightInd/>
              <w:spacing w:after="120" w:line="240" w:lineRule="auto"/>
              <w:ind w:left="720" w:firstLineChars="0"/>
              <w:rPr>
                <w:rFonts w:eastAsiaTheme="minorEastAsia"/>
                <w:bCs/>
                <w:lang w:eastAsia="zh-CN"/>
              </w:rPr>
            </w:pPr>
            <w:r w:rsidRPr="00CF2AB3">
              <w:rPr>
                <w:rFonts w:eastAsiaTheme="minorEastAsia"/>
                <w:bCs/>
                <w:lang w:eastAsia="zh-CN"/>
              </w:rPr>
              <w:t>Proposals</w:t>
            </w:r>
          </w:p>
          <w:p w14:paraId="0173CE85" w14:textId="77777777" w:rsidR="003206B7" w:rsidRPr="00CF2AB3" w:rsidRDefault="003206B7" w:rsidP="003206B7">
            <w:pPr>
              <w:pStyle w:val="ListParagraph"/>
              <w:widowControl/>
              <w:numPr>
                <w:ilvl w:val="1"/>
                <w:numId w:val="3"/>
              </w:numPr>
              <w:autoSpaceDE/>
              <w:autoSpaceDN/>
              <w:adjustRightInd/>
              <w:spacing w:after="120" w:line="240" w:lineRule="auto"/>
              <w:ind w:firstLineChars="0"/>
              <w:rPr>
                <w:rFonts w:eastAsiaTheme="minorEastAsia"/>
                <w:lang w:val="sv-SE" w:eastAsia="zh-CN"/>
              </w:rPr>
            </w:pPr>
            <w:r w:rsidRPr="00CF2AB3">
              <w:rPr>
                <w:rFonts w:eastAsiaTheme="minorEastAsia"/>
                <w:lang w:val="sv-SE" w:eastAsia="zh-CN"/>
              </w:rPr>
              <w:t>Option 1(Apple, MTK, Intel, ZTE, Huawei):</w:t>
            </w:r>
          </w:p>
          <w:p w14:paraId="52C67FA9" w14:textId="77777777" w:rsidR="003206B7" w:rsidRPr="00CF2AB3" w:rsidRDefault="003206B7" w:rsidP="003206B7">
            <w:pPr>
              <w:pStyle w:val="ListParagraph"/>
              <w:widowControl/>
              <w:numPr>
                <w:ilvl w:val="2"/>
                <w:numId w:val="3"/>
              </w:numPr>
              <w:autoSpaceDE/>
              <w:autoSpaceDN/>
              <w:adjustRightInd/>
              <w:spacing w:after="120" w:line="240" w:lineRule="auto"/>
              <w:ind w:firstLineChars="0"/>
              <w:rPr>
                <w:lang w:val="sv-SE" w:eastAsia="zh-CN"/>
              </w:rPr>
            </w:pPr>
            <w:r w:rsidRPr="00CF2AB3">
              <w:rPr>
                <w:lang w:val="sv-SE" w:eastAsia="zh-CN"/>
              </w:rPr>
              <w:t>The TCI state switching delay requirement can be defined for UL TCI and DL TCI switching independently.</w:t>
            </w:r>
          </w:p>
          <w:p w14:paraId="241C4AD8" w14:textId="77777777" w:rsidR="003206B7" w:rsidRPr="00CF2AB3" w:rsidRDefault="003206B7" w:rsidP="003206B7">
            <w:pPr>
              <w:pStyle w:val="ListParagraph"/>
              <w:widowControl/>
              <w:numPr>
                <w:ilvl w:val="1"/>
                <w:numId w:val="3"/>
              </w:numPr>
              <w:autoSpaceDE/>
              <w:autoSpaceDN/>
              <w:adjustRightInd/>
              <w:spacing w:after="120" w:line="240" w:lineRule="auto"/>
              <w:ind w:firstLineChars="0"/>
              <w:rPr>
                <w:rFonts w:eastAsiaTheme="minorEastAsia"/>
                <w:lang w:val="sv-SE" w:eastAsia="zh-CN"/>
              </w:rPr>
            </w:pPr>
            <w:r w:rsidRPr="00CF2AB3">
              <w:rPr>
                <w:rFonts w:eastAsiaTheme="minorEastAsia"/>
                <w:lang w:val="sv-SE" w:eastAsia="zh-CN"/>
              </w:rPr>
              <w:t>Option 2 (vivo):</w:t>
            </w:r>
          </w:p>
          <w:p w14:paraId="6C6FF43E" w14:textId="77777777" w:rsidR="003206B7" w:rsidRPr="00CF2AB3" w:rsidRDefault="003206B7" w:rsidP="003206B7">
            <w:pPr>
              <w:pStyle w:val="ListParagraph"/>
              <w:widowControl/>
              <w:numPr>
                <w:ilvl w:val="2"/>
                <w:numId w:val="3"/>
              </w:numPr>
              <w:autoSpaceDE/>
              <w:autoSpaceDN/>
              <w:adjustRightInd/>
              <w:spacing w:after="120" w:line="240" w:lineRule="auto"/>
              <w:ind w:firstLineChars="0"/>
              <w:rPr>
                <w:lang w:val="sv-SE" w:eastAsia="zh-CN"/>
              </w:rPr>
            </w:pPr>
            <w:r w:rsidRPr="00CF2AB3">
              <w:rPr>
                <w:lang w:val="sv-SE" w:eastAsia="zh-CN"/>
              </w:rPr>
              <w:t>Remove the issue here without conclusions since the intention is not clear.</w:t>
            </w:r>
          </w:p>
          <w:p w14:paraId="1DF9DC12" w14:textId="77777777" w:rsidR="003206B7" w:rsidRPr="00CF2AB3" w:rsidRDefault="003206B7" w:rsidP="003206B7">
            <w:pPr>
              <w:pStyle w:val="ListParagraph"/>
              <w:widowControl/>
              <w:numPr>
                <w:ilvl w:val="1"/>
                <w:numId w:val="3"/>
              </w:numPr>
              <w:autoSpaceDE/>
              <w:autoSpaceDN/>
              <w:adjustRightInd/>
              <w:spacing w:after="120" w:line="240" w:lineRule="auto"/>
              <w:ind w:firstLineChars="0"/>
              <w:rPr>
                <w:rFonts w:eastAsiaTheme="minorEastAsia"/>
                <w:lang w:val="sv-SE" w:eastAsia="zh-CN"/>
              </w:rPr>
            </w:pPr>
            <w:r w:rsidRPr="00CF2AB3">
              <w:rPr>
                <w:rFonts w:eastAsiaTheme="minorEastAsia"/>
                <w:lang w:val="sv-SE" w:eastAsia="zh-CN"/>
              </w:rPr>
              <w:t>Option 3(Samsung,</w:t>
            </w:r>
            <w:r w:rsidRPr="00CF2AB3">
              <w:rPr>
                <w:rFonts w:eastAsiaTheme="minorEastAsia"/>
                <w:color w:val="FF0000"/>
                <w:lang w:val="sv-SE" w:eastAsia="zh-CN"/>
              </w:rPr>
              <w:t xml:space="preserve"> </w:t>
            </w:r>
            <w:r w:rsidRPr="00CF2AB3">
              <w:rPr>
                <w:rFonts w:eastAsiaTheme="minorEastAsia"/>
                <w:lang w:val="sv-SE" w:eastAsia="zh-CN"/>
              </w:rPr>
              <w:t xml:space="preserve">Nokia): </w:t>
            </w:r>
          </w:p>
          <w:p w14:paraId="157C6799" w14:textId="77777777" w:rsidR="003206B7" w:rsidRPr="00CF2AB3" w:rsidRDefault="003206B7" w:rsidP="003206B7">
            <w:pPr>
              <w:pStyle w:val="ListParagraph"/>
              <w:widowControl/>
              <w:numPr>
                <w:ilvl w:val="2"/>
                <w:numId w:val="3"/>
              </w:numPr>
              <w:autoSpaceDE/>
              <w:autoSpaceDN/>
              <w:adjustRightInd/>
              <w:spacing w:after="240" w:line="240" w:lineRule="auto"/>
              <w:ind w:firstLineChars="0"/>
              <w:rPr>
                <w:lang w:val="sv-SE" w:eastAsia="zh-CN"/>
              </w:rPr>
            </w:pPr>
            <w:r w:rsidRPr="00CF2AB3">
              <w:rPr>
                <w:lang w:val="sv-SE" w:eastAsia="zh-CN"/>
              </w:rPr>
              <w:t>No requirements for TCI state-pair indication</w:t>
            </w:r>
          </w:p>
          <w:p w14:paraId="34A06DEF" w14:textId="3542117E" w:rsidR="00FF52AB" w:rsidRPr="00CF2AB3" w:rsidRDefault="001D18DE" w:rsidP="003206B7">
            <w:pPr>
              <w:spacing w:after="120" w:line="240" w:lineRule="auto"/>
              <w:rPr>
                <w:rFonts w:ascii="Times New Roman" w:hAnsi="Times New Roman"/>
                <w:sz w:val="20"/>
                <w:szCs w:val="20"/>
                <w:lang w:val="sv-SE"/>
              </w:rPr>
            </w:pPr>
            <w:r w:rsidRPr="00CF2AB3">
              <w:rPr>
                <w:rFonts w:ascii="Times New Roman" w:hAnsi="Times New Roman"/>
                <w:sz w:val="20"/>
                <w:szCs w:val="20"/>
                <w:lang w:val="sv-SE"/>
              </w:rPr>
              <w:t xml:space="preserve"> </w:t>
            </w:r>
          </w:p>
        </w:tc>
      </w:tr>
    </w:tbl>
    <w:p w14:paraId="49C98A94" w14:textId="6BD93F2F" w:rsidR="00FF52AB" w:rsidRPr="00CF2AB3" w:rsidRDefault="00FF52AB" w:rsidP="00FF52AB">
      <w:pPr>
        <w:pStyle w:val="NoSpacing"/>
        <w:rPr>
          <w:rFonts w:ascii="Times New Roman" w:hAnsi="Times New Roman" w:cs="Times New Roman"/>
          <w:sz w:val="20"/>
          <w:szCs w:val="20"/>
          <w:lang w:val="en-GB"/>
        </w:rPr>
      </w:pPr>
    </w:p>
    <w:p w14:paraId="17B0C339" w14:textId="09486E6A" w:rsidR="001A11D6" w:rsidRPr="00CF2AB3" w:rsidRDefault="001A11D6" w:rsidP="00FF52AB">
      <w:pPr>
        <w:pStyle w:val="NoSpacing"/>
        <w:rPr>
          <w:rFonts w:ascii="Times New Roman" w:hAnsi="Times New Roman" w:cs="Times New Roman"/>
          <w:bCs/>
          <w:lang w:eastAsia="ja-JP"/>
        </w:rPr>
      </w:pPr>
      <w:r w:rsidRPr="00CF2AB3">
        <w:rPr>
          <w:rFonts w:ascii="Times New Roman" w:hAnsi="Times New Roman" w:cs="Times New Roman"/>
          <w:bCs/>
          <w:lang w:eastAsia="ja-JP"/>
        </w:rPr>
        <w:t>From my understanding, TCI pair indication is a special case of UL TCI/DL TCI state switch which are configured together. It’s also similar with joint TCI state switch, where the reference RS in UL TCI and DL TCI are different. Therefore, we support option 1.</w:t>
      </w:r>
    </w:p>
    <w:p w14:paraId="3AC08AC9" w14:textId="0799164B" w:rsidR="001A11D6" w:rsidRPr="00165916" w:rsidRDefault="001A11D6" w:rsidP="00FF52AB">
      <w:pPr>
        <w:pStyle w:val="NoSpacing"/>
        <w:rPr>
          <w:rFonts w:ascii="Times New Roman" w:hAnsi="Times New Roman" w:cs="Times New Roman"/>
          <w:bCs/>
          <w:sz w:val="20"/>
          <w:szCs w:val="20"/>
          <w:lang w:eastAsia="ja-JP"/>
        </w:rPr>
      </w:pPr>
    </w:p>
    <w:p w14:paraId="2E1B73AF" w14:textId="071AC841" w:rsidR="001A11D6" w:rsidRPr="00165916" w:rsidRDefault="001A11D6" w:rsidP="001A11D6">
      <w:pPr>
        <w:spacing w:after="120" w:line="240" w:lineRule="auto"/>
        <w:rPr>
          <w:rFonts w:ascii="Times New Roman" w:hAnsi="Times New Roman"/>
          <w:b/>
          <w:sz w:val="20"/>
          <w:szCs w:val="20"/>
          <w:lang w:val="sv-SE"/>
        </w:rPr>
      </w:pPr>
      <w:r w:rsidRPr="00165916">
        <w:rPr>
          <w:rFonts w:ascii="Times New Roman" w:hAnsi="Times New Roman"/>
          <w:b/>
          <w:sz w:val="20"/>
          <w:szCs w:val="20"/>
          <w:lang w:eastAsia="ja-JP"/>
        </w:rPr>
        <w:t xml:space="preserve">Proposal </w:t>
      </w:r>
      <w:r w:rsidR="00100E58" w:rsidRPr="00165916">
        <w:rPr>
          <w:rFonts w:ascii="Times New Roman" w:hAnsi="Times New Roman"/>
          <w:b/>
          <w:sz w:val="20"/>
          <w:szCs w:val="20"/>
          <w:lang w:eastAsia="ja-JP"/>
        </w:rPr>
        <w:t>3</w:t>
      </w:r>
      <w:r w:rsidRPr="00165916">
        <w:rPr>
          <w:rFonts w:ascii="Times New Roman" w:hAnsi="Times New Roman"/>
          <w:b/>
          <w:sz w:val="20"/>
          <w:szCs w:val="20"/>
          <w:lang w:eastAsia="ja-JP"/>
        </w:rPr>
        <w:t xml:space="preserve">: For TCI state-pair indication, </w:t>
      </w:r>
      <w:r w:rsidRPr="00165916">
        <w:rPr>
          <w:rFonts w:ascii="Times New Roman" w:hAnsi="Times New Roman"/>
          <w:b/>
          <w:sz w:val="20"/>
          <w:szCs w:val="20"/>
          <w:lang w:val="sv-SE"/>
        </w:rPr>
        <w:t>The TCI state switching delay requirement can be defined for UL TCI and DL TCI switching independently.</w:t>
      </w:r>
    </w:p>
    <w:p w14:paraId="16F8E37C" w14:textId="6E31D817" w:rsidR="001A11D6" w:rsidRPr="00CF2AB3" w:rsidRDefault="001A11D6" w:rsidP="00FF52AB">
      <w:pPr>
        <w:pStyle w:val="NoSpacing"/>
        <w:rPr>
          <w:rFonts w:ascii="Times New Roman" w:hAnsi="Times New Roman" w:cs="Times New Roman"/>
          <w:sz w:val="20"/>
          <w:szCs w:val="20"/>
          <w:lang w:val="sv-SE"/>
        </w:rPr>
      </w:pPr>
    </w:p>
    <w:p w14:paraId="28DF39EC" w14:textId="2F09BAD1" w:rsidR="00175E24" w:rsidRPr="00CF2AB3" w:rsidRDefault="00642DF0" w:rsidP="0023651F">
      <w:pPr>
        <w:pStyle w:val="Heading2"/>
        <w:numPr>
          <w:ilvl w:val="1"/>
          <w:numId w:val="0"/>
        </w:numPr>
        <w:ind w:left="576" w:hanging="576"/>
        <w:rPr>
          <w:rFonts w:ascii="Times New Roman" w:hAnsi="Times New Roman"/>
          <w:sz w:val="20"/>
          <w:lang w:val="en-US"/>
        </w:rPr>
      </w:pPr>
      <w:r w:rsidRPr="00CF2AB3">
        <w:rPr>
          <w:rFonts w:ascii="Times New Roman" w:hAnsi="Times New Roman"/>
          <w:sz w:val="20"/>
          <w:lang w:val="en-US"/>
        </w:rPr>
        <w:t xml:space="preserve">2.3 </w:t>
      </w:r>
      <w:r w:rsidR="0023651F" w:rsidRPr="00CF2AB3">
        <w:rPr>
          <w:rFonts w:ascii="Times New Roman" w:hAnsi="Times New Roman"/>
          <w:sz w:val="20"/>
          <w:lang w:val="en-US"/>
        </w:rPr>
        <w:t xml:space="preserve">MAC-CE based DL/UL TCI switching delay </w:t>
      </w:r>
    </w:p>
    <w:p w14:paraId="56AC22CF" w14:textId="42238334" w:rsidR="00BB298D" w:rsidRPr="00CF2AB3" w:rsidRDefault="00BB298D" w:rsidP="00BB298D">
      <w:pPr>
        <w:rPr>
          <w:rFonts w:ascii="Times New Roman" w:hAnsi="Times New Roman"/>
          <w:sz w:val="20"/>
          <w:szCs w:val="20"/>
          <w:lang w:eastAsia="en-US"/>
        </w:rPr>
      </w:pPr>
      <w:r w:rsidRPr="00CF2AB3">
        <w:rPr>
          <w:rFonts w:ascii="Times New Roman" w:hAnsi="Times New Roman"/>
          <w:sz w:val="20"/>
          <w:szCs w:val="20"/>
          <w:lang w:eastAsia="en-US"/>
        </w:rPr>
        <w:t>In last meeting, the agreement for TCI switching delay for cell with different PCI is as follows:</w:t>
      </w:r>
    </w:p>
    <w:tbl>
      <w:tblPr>
        <w:tblStyle w:val="TableGrid"/>
        <w:tblW w:w="0" w:type="auto"/>
        <w:tblLook w:val="04A0" w:firstRow="1" w:lastRow="0" w:firstColumn="1" w:lastColumn="0" w:noHBand="0" w:noVBand="1"/>
      </w:tblPr>
      <w:tblGrid>
        <w:gridCol w:w="9350"/>
      </w:tblGrid>
      <w:tr w:rsidR="00B52BF5" w:rsidRPr="00CF2AB3" w14:paraId="51B38A0C" w14:textId="77777777" w:rsidTr="00B52BF5">
        <w:tc>
          <w:tcPr>
            <w:tcW w:w="9350" w:type="dxa"/>
          </w:tcPr>
          <w:p w14:paraId="3FB2C8A0" w14:textId="77777777" w:rsidR="00EA3BF8" w:rsidRPr="00624822" w:rsidRDefault="00EA3BF8" w:rsidP="00EA3BF8">
            <w:pPr>
              <w:spacing w:after="120"/>
              <w:rPr>
                <w:rFonts w:ascii="Times New Roman" w:eastAsiaTheme="minorEastAsia" w:hAnsi="Times New Roman"/>
                <w:bCs/>
                <w:sz w:val="20"/>
                <w:szCs w:val="20"/>
                <w:u w:val="single"/>
              </w:rPr>
            </w:pPr>
            <w:r w:rsidRPr="00624822">
              <w:rPr>
                <w:rFonts w:ascii="Times New Roman" w:eastAsiaTheme="minorEastAsia" w:hAnsi="Times New Roman"/>
                <w:bCs/>
                <w:sz w:val="20"/>
                <w:szCs w:val="20"/>
                <w:u w:val="single"/>
              </w:rPr>
              <w:t>Issue 1-2-5 MAC-CE based UL TCI state switching delay when SSB is indicated as PL-RS in UL TCI state</w:t>
            </w:r>
            <w:r w:rsidRPr="00624822" w:rsidDel="0044788E">
              <w:rPr>
                <w:rFonts w:ascii="Times New Roman" w:eastAsiaTheme="minorEastAsia" w:hAnsi="Times New Roman"/>
                <w:bCs/>
                <w:sz w:val="20"/>
                <w:szCs w:val="20"/>
                <w:u w:val="single"/>
              </w:rPr>
              <w:t xml:space="preserve"> </w:t>
            </w:r>
            <w:r w:rsidRPr="00624822">
              <w:rPr>
                <w:rFonts w:ascii="Times New Roman" w:eastAsiaTheme="minorEastAsia" w:hAnsi="Times New Roman"/>
                <w:bCs/>
                <w:sz w:val="20"/>
                <w:szCs w:val="20"/>
                <w:u w:val="single"/>
              </w:rPr>
              <w:t>for FR2</w:t>
            </w:r>
          </w:p>
          <w:p w14:paraId="48C785B4" w14:textId="77777777" w:rsidR="00EA3BF8" w:rsidRPr="00624822" w:rsidRDefault="00EA3BF8" w:rsidP="00EA3BF8">
            <w:pPr>
              <w:pStyle w:val="ListParagraph"/>
              <w:widowControl/>
              <w:numPr>
                <w:ilvl w:val="0"/>
                <w:numId w:val="3"/>
              </w:numPr>
              <w:autoSpaceDE/>
              <w:autoSpaceDN/>
              <w:adjustRightInd/>
              <w:spacing w:after="120" w:line="240" w:lineRule="auto"/>
              <w:ind w:left="720" w:firstLineChars="0"/>
              <w:rPr>
                <w:rFonts w:eastAsiaTheme="minorEastAsia"/>
                <w:bCs/>
                <w:sz w:val="20"/>
                <w:szCs w:val="20"/>
                <w:lang w:eastAsia="zh-CN"/>
              </w:rPr>
            </w:pPr>
            <w:r w:rsidRPr="00624822">
              <w:rPr>
                <w:rFonts w:eastAsiaTheme="minorEastAsia"/>
                <w:bCs/>
                <w:sz w:val="20"/>
                <w:szCs w:val="20"/>
                <w:lang w:eastAsia="zh-CN"/>
              </w:rPr>
              <w:lastRenderedPageBreak/>
              <w:t>Proposals</w:t>
            </w:r>
          </w:p>
          <w:p w14:paraId="29613397" w14:textId="77777777" w:rsidR="00EA3BF8" w:rsidRPr="00624822" w:rsidRDefault="00EA3BF8" w:rsidP="00EA3BF8">
            <w:pPr>
              <w:pStyle w:val="ListParagraph"/>
              <w:widowControl/>
              <w:numPr>
                <w:ilvl w:val="1"/>
                <w:numId w:val="3"/>
              </w:numPr>
              <w:autoSpaceDE/>
              <w:autoSpaceDN/>
              <w:adjustRightInd/>
              <w:spacing w:after="120" w:line="240" w:lineRule="auto"/>
              <w:ind w:firstLineChars="0"/>
              <w:rPr>
                <w:rFonts w:eastAsiaTheme="minorEastAsia"/>
                <w:bCs/>
                <w:sz w:val="20"/>
                <w:szCs w:val="20"/>
                <w:lang w:eastAsia="zh-CN"/>
              </w:rPr>
            </w:pPr>
            <w:r w:rsidRPr="00624822">
              <w:rPr>
                <w:rFonts w:eastAsiaTheme="minorEastAsia"/>
                <w:bCs/>
                <w:sz w:val="20"/>
                <w:szCs w:val="20"/>
                <w:lang w:eastAsia="zh-CN"/>
              </w:rPr>
              <w:t>Option 1(Huawei):</w:t>
            </w:r>
          </w:p>
          <w:p w14:paraId="11050299" w14:textId="77777777" w:rsidR="00EA3BF8" w:rsidRPr="00624822" w:rsidRDefault="00EA3BF8" w:rsidP="00EA3BF8">
            <w:pPr>
              <w:pStyle w:val="ListParagraph"/>
              <w:widowControl/>
              <w:numPr>
                <w:ilvl w:val="2"/>
                <w:numId w:val="3"/>
              </w:numPr>
              <w:autoSpaceDE/>
              <w:autoSpaceDN/>
              <w:adjustRightInd/>
              <w:spacing w:after="120" w:line="240" w:lineRule="auto"/>
              <w:ind w:firstLineChars="0"/>
              <w:rPr>
                <w:sz w:val="20"/>
                <w:szCs w:val="20"/>
                <w:lang w:val="sv-SE" w:eastAsia="zh-CN"/>
              </w:rPr>
            </w:pPr>
            <w:r w:rsidRPr="00624822">
              <w:rPr>
                <w:sz w:val="20"/>
                <w:szCs w:val="20"/>
                <w:lang w:val="sv-SE" w:eastAsia="zh-CN"/>
              </w:rPr>
              <w:t>When a SSB is indicated as PL-RS in a UL TCI state, the scaling factor for beam sweeping needs to be introduced for PL-RS measurement time in FR2.</w:t>
            </w:r>
          </w:p>
          <w:p w14:paraId="084159CA" w14:textId="77777777" w:rsidR="00EA3BF8" w:rsidRPr="00624822" w:rsidRDefault="00EA3BF8" w:rsidP="00EA3BF8">
            <w:pPr>
              <w:pStyle w:val="ListParagraph"/>
              <w:widowControl/>
              <w:numPr>
                <w:ilvl w:val="2"/>
                <w:numId w:val="3"/>
              </w:numPr>
              <w:autoSpaceDE/>
              <w:autoSpaceDN/>
              <w:adjustRightInd/>
              <w:spacing w:after="120" w:line="240" w:lineRule="auto"/>
              <w:ind w:firstLineChars="0"/>
              <w:rPr>
                <w:sz w:val="20"/>
                <w:szCs w:val="20"/>
                <w:lang w:val="sv-SE" w:eastAsia="zh-CN"/>
              </w:rPr>
            </w:pPr>
            <w:r w:rsidRPr="00624822">
              <w:rPr>
                <w:sz w:val="20"/>
                <w:szCs w:val="20"/>
                <w:lang w:val="sv-SE" w:eastAsia="zh-CN"/>
              </w:rPr>
              <w:t>In FR2, the MAC-CE based UL TCI state switching delay need to be separately defined for SSB based PL-RS.</w:t>
            </w:r>
          </w:p>
          <w:p w14:paraId="4E1E4252" w14:textId="77777777" w:rsidR="00EA3BF8" w:rsidRPr="00624822" w:rsidRDefault="00EA3BF8" w:rsidP="00EA3BF8">
            <w:pPr>
              <w:pStyle w:val="ListParagraph"/>
              <w:widowControl/>
              <w:numPr>
                <w:ilvl w:val="2"/>
                <w:numId w:val="3"/>
              </w:numPr>
              <w:autoSpaceDE/>
              <w:autoSpaceDN/>
              <w:adjustRightInd/>
              <w:spacing w:after="120" w:line="240" w:lineRule="auto"/>
              <w:ind w:firstLineChars="0"/>
              <w:rPr>
                <w:rFonts w:eastAsiaTheme="minorEastAsia"/>
                <w:bCs/>
                <w:iCs/>
                <w:sz w:val="20"/>
                <w:szCs w:val="20"/>
                <w:lang w:val="en-US" w:eastAsia="zh-CN"/>
              </w:rPr>
            </w:pPr>
            <w:r w:rsidRPr="00624822">
              <w:rPr>
                <w:rFonts w:eastAsiaTheme="minorEastAsia"/>
                <w:bCs/>
                <w:iCs/>
                <w:sz w:val="20"/>
                <w:szCs w:val="20"/>
                <w:lang w:val="en-US" w:eastAsia="zh-CN"/>
              </w:rPr>
              <w:t>In FR2, when a SSB is indicated as PL-RS in a UL TCI state, the MAC-CE based UL TCI state switching delay for both known case and unknown case can be defined as:</w:t>
            </w:r>
          </w:p>
          <w:p w14:paraId="79E31682" w14:textId="77777777" w:rsidR="00EA3BF8" w:rsidRPr="00624822" w:rsidRDefault="00EA3BF8" w:rsidP="00EA3BF8">
            <w:pPr>
              <w:pStyle w:val="ListParagraph"/>
              <w:widowControl/>
              <w:numPr>
                <w:ilvl w:val="2"/>
                <w:numId w:val="20"/>
              </w:numPr>
              <w:autoSpaceDE/>
              <w:autoSpaceDN/>
              <w:adjustRightInd/>
              <w:spacing w:after="120" w:line="240" w:lineRule="auto"/>
              <w:ind w:left="2880" w:firstLineChars="0"/>
              <w:rPr>
                <w:rFonts w:eastAsiaTheme="minorEastAsia"/>
                <w:bCs/>
                <w:iCs/>
                <w:sz w:val="20"/>
                <w:szCs w:val="20"/>
                <w:lang w:val="en-US" w:eastAsia="zh-CN"/>
              </w:rPr>
            </w:pPr>
            <w:r w:rsidRPr="00624822">
              <w:rPr>
                <w:rFonts w:eastAsiaTheme="minorEastAsia"/>
                <w:bCs/>
                <w:iCs/>
                <w:sz w:val="20"/>
                <w:szCs w:val="20"/>
                <w:lang w:val="en-US" w:eastAsia="zh-CN"/>
              </w:rPr>
              <w:t>T</w:t>
            </w:r>
            <w:r w:rsidRPr="00624822">
              <w:rPr>
                <w:rFonts w:eastAsiaTheme="minorEastAsia"/>
                <w:bCs/>
                <w:iCs/>
                <w:sz w:val="20"/>
                <w:szCs w:val="20"/>
                <w:vertAlign w:val="subscript"/>
                <w:lang w:val="en-US" w:eastAsia="zh-CN"/>
              </w:rPr>
              <w:t>HARQ</w:t>
            </w:r>
            <w:r w:rsidRPr="00624822">
              <w:rPr>
                <w:rFonts w:eastAsiaTheme="minorEastAsia"/>
                <w:bCs/>
                <w:iCs/>
                <w:sz w:val="20"/>
                <w:szCs w:val="20"/>
                <w:lang w:val="en-US" w:eastAsia="zh-CN"/>
              </w:rPr>
              <w:t xml:space="preserve"> + 3ms + NM*(5*T</w:t>
            </w:r>
            <w:r w:rsidRPr="00624822">
              <w:rPr>
                <w:rFonts w:eastAsiaTheme="minorEastAsia"/>
                <w:bCs/>
                <w:iCs/>
                <w:sz w:val="20"/>
                <w:szCs w:val="20"/>
                <w:vertAlign w:val="subscript"/>
                <w:lang w:val="en-US" w:eastAsia="zh-CN"/>
              </w:rPr>
              <w:t>L1-RSRP_SSB</w:t>
            </w:r>
            <w:r w:rsidRPr="00624822">
              <w:rPr>
                <w:rFonts w:eastAsiaTheme="minorEastAsia"/>
                <w:bCs/>
                <w:iCs/>
                <w:sz w:val="20"/>
                <w:szCs w:val="20"/>
                <w:lang w:val="en-US" w:eastAsia="zh-CN"/>
              </w:rPr>
              <w:t xml:space="preserve"> + 2ms) with the assumption of M=1. </w:t>
            </w:r>
          </w:p>
          <w:p w14:paraId="17E36773" w14:textId="77777777" w:rsidR="00EA3BF8" w:rsidRPr="00624822" w:rsidRDefault="00EA3BF8" w:rsidP="00EA3BF8">
            <w:pPr>
              <w:pStyle w:val="ListParagraph"/>
              <w:widowControl/>
              <w:numPr>
                <w:ilvl w:val="2"/>
                <w:numId w:val="20"/>
              </w:numPr>
              <w:autoSpaceDE/>
              <w:autoSpaceDN/>
              <w:adjustRightInd/>
              <w:spacing w:after="120" w:line="240" w:lineRule="auto"/>
              <w:ind w:left="2880" w:firstLineChars="0"/>
              <w:rPr>
                <w:rFonts w:eastAsiaTheme="minorEastAsia"/>
                <w:bCs/>
                <w:iCs/>
                <w:sz w:val="20"/>
                <w:szCs w:val="20"/>
                <w:lang w:val="en-US" w:eastAsia="zh-CN"/>
              </w:rPr>
            </w:pPr>
            <w:r w:rsidRPr="00624822">
              <w:rPr>
                <w:rFonts w:eastAsiaTheme="minorEastAsia"/>
                <w:bCs/>
                <w:iCs/>
                <w:sz w:val="20"/>
                <w:szCs w:val="20"/>
                <w:lang w:val="en-US" w:eastAsia="zh-CN"/>
              </w:rPr>
              <w:t>Where NM = 1, if the target PL-RS is not maintained by the UE, 0 otherwise.</w:t>
            </w:r>
          </w:p>
          <w:p w14:paraId="0A0461C0" w14:textId="77777777" w:rsidR="00EA3BF8" w:rsidRPr="00624822" w:rsidRDefault="00EA3BF8" w:rsidP="00EA3BF8">
            <w:pPr>
              <w:pStyle w:val="ListParagraph"/>
              <w:widowControl/>
              <w:numPr>
                <w:ilvl w:val="1"/>
                <w:numId w:val="3"/>
              </w:numPr>
              <w:autoSpaceDE/>
              <w:autoSpaceDN/>
              <w:adjustRightInd/>
              <w:spacing w:after="120" w:line="240" w:lineRule="auto"/>
              <w:ind w:firstLineChars="0"/>
              <w:rPr>
                <w:rFonts w:eastAsiaTheme="minorEastAsia"/>
                <w:bCs/>
                <w:sz w:val="20"/>
                <w:szCs w:val="20"/>
                <w:lang w:eastAsia="zh-CN"/>
              </w:rPr>
            </w:pPr>
            <w:r w:rsidRPr="00624822">
              <w:rPr>
                <w:rFonts w:eastAsiaTheme="minorEastAsia"/>
                <w:bCs/>
                <w:sz w:val="20"/>
                <w:szCs w:val="20"/>
                <w:lang w:eastAsia="zh-CN"/>
              </w:rPr>
              <w:t>Option 1a(Apple): The delay is</w:t>
            </w:r>
          </w:p>
          <w:p w14:paraId="6526B45A" w14:textId="77777777" w:rsidR="00EA3BF8" w:rsidRPr="00624822" w:rsidRDefault="00EA3BF8" w:rsidP="00EA3BF8">
            <w:pPr>
              <w:pStyle w:val="ListParagraph"/>
              <w:widowControl/>
              <w:numPr>
                <w:ilvl w:val="2"/>
                <w:numId w:val="20"/>
              </w:numPr>
              <w:autoSpaceDE/>
              <w:autoSpaceDN/>
              <w:adjustRightInd/>
              <w:spacing w:after="120" w:line="240" w:lineRule="auto"/>
              <w:ind w:left="2880" w:firstLineChars="0"/>
              <w:rPr>
                <w:rFonts w:eastAsiaTheme="minorEastAsia"/>
                <w:b/>
                <w:sz w:val="20"/>
                <w:szCs w:val="20"/>
                <w:u w:val="single"/>
                <w:lang w:val="en-US" w:eastAsia="zh-CN"/>
              </w:rPr>
            </w:pPr>
            <w:r w:rsidRPr="00624822">
              <w:rPr>
                <w:rFonts w:eastAsiaTheme="minorEastAsia"/>
                <w:bCs/>
                <w:iCs/>
                <w:sz w:val="20"/>
                <w:szCs w:val="20"/>
                <w:lang w:val="en-US" w:eastAsia="zh-CN"/>
              </w:rPr>
              <w:t xml:space="preserve"> T</w:t>
            </w:r>
            <w:r w:rsidRPr="00624822">
              <w:rPr>
                <w:rFonts w:eastAsiaTheme="minorEastAsia"/>
                <w:bCs/>
                <w:iCs/>
                <w:sz w:val="20"/>
                <w:szCs w:val="20"/>
                <w:vertAlign w:val="subscript"/>
                <w:lang w:val="en-US" w:eastAsia="zh-CN"/>
              </w:rPr>
              <w:t>FirstSSB</w:t>
            </w:r>
            <w:r w:rsidRPr="00624822">
              <w:rPr>
                <w:rFonts w:eastAsiaTheme="minorEastAsia"/>
                <w:bCs/>
                <w:iCs/>
                <w:sz w:val="20"/>
                <w:szCs w:val="20"/>
                <w:lang w:val="en-US" w:eastAsia="zh-CN"/>
              </w:rPr>
              <w:t xml:space="preserve"> + 39*T</w:t>
            </w:r>
            <w:r w:rsidRPr="00624822">
              <w:rPr>
                <w:rFonts w:eastAsiaTheme="minorEastAsia"/>
                <w:bCs/>
                <w:iCs/>
                <w:sz w:val="20"/>
                <w:szCs w:val="20"/>
                <w:vertAlign w:val="subscript"/>
                <w:lang w:val="en-US" w:eastAsia="zh-CN"/>
              </w:rPr>
              <w:t>SSB</w:t>
            </w:r>
          </w:p>
          <w:p w14:paraId="18E1C3FA" w14:textId="77777777" w:rsidR="00EA3BF8" w:rsidRPr="00624822" w:rsidRDefault="00EA3BF8" w:rsidP="00EA3BF8">
            <w:pPr>
              <w:pStyle w:val="ListParagraph"/>
              <w:widowControl/>
              <w:numPr>
                <w:ilvl w:val="1"/>
                <w:numId w:val="3"/>
              </w:numPr>
              <w:autoSpaceDE/>
              <w:autoSpaceDN/>
              <w:adjustRightInd/>
              <w:spacing w:after="120" w:line="240" w:lineRule="auto"/>
              <w:ind w:firstLineChars="0"/>
              <w:rPr>
                <w:rFonts w:eastAsiaTheme="minorEastAsia"/>
                <w:bCs/>
                <w:sz w:val="20"/>
                <w:szCs w:val="20"/>
                <w:lang w:eastAsia="zh-CN"/>
              </w:rPr>
            </w:pPr>
            <w:r w:rsidRPr="00624822">
              <w:rPr>
                <w:rFonts w:eastAsiaTheme="minorEastAsia"/>
                <w:bCs/>
                <w:sz w:val="20"/>
                <w:szCs w:val="20"/>
                <w:lang w:eastAsia="zh-CN"/>
              </w:rPr>
              <w:t xml:space="preserve">Option 2(Ericsson): </w:t>
            </w:r>
          </w:p>
          <w:p w14:paraId="28281B26" w14:textId="77777777" w:rsidR="00EA3BF8" w:rsidRPr="00624822" w:rsidRDefault="00EA3BF8" w:rsidP="00EA3BF8">
            <w:pPr>
              <w:pStyle w:val="ListParagraph"/>
              <w:widowControl/>
              <w:numPr>
                <w:ilvl w:val="2"/>
                <w:numId w:val="20"/>
              </w:numPr>
              <w:autoSpaceDE/>
              <w:autoSpaceDN/>
              <w:adjustRightInd/>
              <w:spacing w:after="120" w:line="240" w:lineRule="auto"/>
              <w:ind w:left="2880" w:firstLineChars="0"/>
              <w:rPr>
                <w:rFonts w:eastAsiaTheme="minorEastAsia"/>
                <w:bCs/>
                <w:sz w:val="20"/>
                <w:szCs w:val="20"/>
                <w:lang w:eastAsia="zh-CN"/>
              </w:rPr>
            </w:pPr>
            <w:r w:rsidRPr="00624822">
              <w:rPr>
                <w:sz w:val="20"/>
                <w:szCs w:val="20"/>
              </w:rPr>
              <w:t>T</w:t>
            </w:r>
            <w:r w:rsidRPr="00624822">
              <w:rPr>
                <w:sz w:val="20"/>
                <w:szCs w:val="20"/>
                <w:vertAlign w:val="subscript"/>
              </w:rPr>
              <w:t>L1-RSRP_SSB</w:t>
            </w:r>
            <w:r w:rsidRPr="00624822">
              <w:rPr>
                <w:sz w:val="20"/>
                <w:szCs w:val="20"/>
                <w:lang w:val="fr-FR"/>
              </w:rPr>
              <w:t xml:space="preserve"> as (M*P)*T</w:t>
            </w:r>
            <w:r w:rsidRPr="00624822">
              <w:rPr>
                <w:sz w:val="20"/>
                <w:szCs w:val="20"/>
                <w:vertAlign w:val="subscript"/>
                <w:lang w:val="fr-FR"/>
              </w:rPr>
              <w:t>SSB</w:t>
            </w:r>
          </w:p>
          <w:p w14:paraId="25A645AA" w14:textId="77777777" w:rsidR="00EA3BF8" w:rsidRPr="00624822" w:rsidRDefault="00EA3BF8" w:rsidP="00EA3BF8">
            <w:pPr>
              <w:pStyle w:val="ListParagraph"/>
              <w:widowControl/>
              <w:numPr>
                <w:ilvl w:val="1"/>
                <w:numId w:val="3"/>
              </w:numPr>
              <w:autoSpaceDE/>
              <w:autoSpaceDN/>
              <w:adjustRightInd/>
              <w:spacing w:after="120" w:line="240" w:lineRule="auto"/>
              <w:ind w:firstLineChars="0"/>
              <w:rPr>
                <w:rFonts w:eastAsiaTheme="minorEastAsia"/>
                <w:bCs/>
                <w:sz w:val="20"/>
                <w:szCs w:val="20"/>
                <w:lang w:eastAsia="zh-CN"/>
              </w:rPr>
            </w:pPr>
            <w:r w:rsidRPr="00624822">
              <w:rPr>
                <w:rFonts w:eastAsiaTheme="minorEastAsia"/>
                <w:bCs/>
                <w:sz w:val="20"/>
                <w:szCs w:val="20"/>
                <w:lang w:eastAsia="zh-CN"/>
              </w:rPr>
              <w:t>Option 3(Nokia, Samsung): Define generic requirement</w:t>
            </w:r>
          </w:p>
          <w:p w14:paraId="5631DB36" w14:textId="3751822B" w:rsidR="00B52BF5" w:rsidRPr="00CF2AB3" w:rsidRDefault="00EA3BF8" w:rsidP="00996C69">
            <w:pPr>
              <w:pStyle w:val="ListParagraph"/>
              <w:widowControl/>
              <w:numPr>
                <w:ilvl w:val="1"/>
                <w:numId w:val="3"/>
              </w:numPr>
              <w:autoSpaceDE/>
              <w:autoSpaceDN/>
              <w:adjustRightInd/>
              <w:spacing w:after="240" w:line="240" w:lineRule="auto"/>
              <w:ind w:firstLineChars="0"/>
              <w:rPr>
                <w:rFonts w:eastAsiaTheme="minorEastAsia"/>
                <w:bCs/>
                <w:lang w:eastAsia="zh-CN"/>
              </w:rPr>
            </w:pPr>
            <w:r w:rsidRPr="00624822">
              <w:rPr>
                <w:rFonts w:eastAsiaTheme="minorEastAsia"/>
                <w:bCs/>
                <w:sz w:val="20"/>
                <w:szCs w:val="20"/>
                <w:lang w:eastAsia="zh-CN"/>
              </w:rPr>
              <w:t>Option 4: Further clarification is needed</w:t>
            </w:r>
          </w:p>
        </w:tc>
      </w:tr>
    </w:tbl>
    <w:p w14:paraId="286F8314" w14:textId="3ABCE61A" w:rsidR="00113C6E" w:rsidRPr="00CF2AB3" w:rsidRDefault="00113C6E" w:rsidP="00011554">
      <w:pPr>
        <w:spacing w:line="240" w:lineRule="auto"/>
        <w:rPr>
          <w:rFonts w:ascii="Times New Roman" w:hAnsi="Times New Roman"/>
          <w:sz w:val="20"/>
          <w:szCs w:val="20"/>
          <w:lang w:eastAsia="ja-JP"/>
        </w:rPr>
      </w:pPr>
    </w:p>
    <w:p w14:paraId="7BD4377A" w14:textId="36FD5CCD" w:rsidR="00EB2546" w:rsidRPr="00CF2AB3" w:rsidRDefault="00B30610" w:rsidP="00011554">
      <w:pPr>
        <w:spacing w:line="240" w:lineRule="auto"/>
        <w:rPr>
          <w:rFonts w:ascii="Times New Roman" w:hAnsi="Times New Roman"/>
          <w:sz w:val="20"/>
          <w:szCs w:val="20"/>
          <w:lang w:eastAsia="ja-JP"/>
        </w:rPr>
      </w:pPr>
      <w:r w:rsidRPr="00CF2AB3">
        <w:rPr>
          <w:rFonts w:ascii="Times New Roman" w:hAnsi="Times New Roman"/>
          <w:sz w:val="20"/>
          <w:szCs w:val="20"/>
          <w:lang w:eastAsia="ja-JP"/>
        </w:rPr>
        <w:t>This issue is also related to issue</w:t>
      </w:r>
      <w:r w:rsidR="00B748B9" w:rsidRPr="00CF2AB3">
        <w:rPr>
          <w:rFonts w:ascii="Times New Roman" w:hAnsi="Times New Roman"/>
          <w:sz w:val="20"/>
          <w:szCs w:val="20"/>
          <w:lang w:eastAsia="ja-JP"/>
        </w:rPr>
        <w:t xml:space="preserve"> 1-2-1 about the UL TCI known condition.</w:t>
      </w:r>
    </w:p>
    <w:p w14:paraId="5F5A7B8A" w14:textId="50FEC914" w:rsidR="005A5300" w:rsidRPr="00CF2AB3" w:rsidRDefault="007551C5" w:rsidP="005A5300">
      <w:pPr>
        <w:spacing w:line="240" w:lineRule="auto"/>
        <w:rPr>
          <w:rFonts w:ascii="Times New Roman" w:hAnsi="Times New Roman"/>
          <w:sz w:val="20"/>
          <w:szCs w:val="20"/>
          <w:lang w:val="en-GB"/>
        </w:rPr>
      </w:pPr>
      <w:r w:rsidRPr="00CF2AB3">
        <w:rPr>
          <w:rFonts w:ascii="Times New Roman" w:hAnsi="Times New Roman"/>
          <w:sz w:val="20"/>
          <w:szCs w:val="20"/>
          <w:lang w:eastAsia="ja-JP"/>
        </w:rPr>
        <w:t xml:space="preserve">From our understanding, the known condition  in UL TCI state </w:t>
      </w:r>
      <w:r w:rsidR="005A5300" w:rsidRPr="00CF2AB3">
        <w:rPr>
          <w:rFonts w:ascii="Times New Roman" w:hAnsi="Times New Roman"/>
          <w:sz w:val="20"/>
          <w:szCs w:val="20"/>
          <w:lang w:eastAsia="ja-JP"/>
        </w:rPr>
        <w:t>switch</w:t>
      </w:r>
      <w:r w:rsidR="00FD142D" w:rsidRPr="00CF2AB3">
        <w:rPr>
          <w:rFonts w:ascii="Times New Roman" w:hAnsi="Times New Roman"/>
          <w:sz w:val="20"/>
          <w:szCs w:val="20"/>
          <w:lang w:eastAsia="ja-JP"/>
        </w:rPr>
        <w:t xml:space="preserve"> </w:t>
      </w:r>
      <w:r w:rsidR="005A5300" w:rsidRPr="00CF2AB3">
        <w:rPr>
          <w:rFonts w:ascii="Times New Roman" w:hAnsi="Times New Roman"/>
          <w:sz w:val="20"/>
          <w:szCs w:val="20"/>
          <w:lang w:eastAsia="ja-JP"/>
        </w:rPr>
        <w:t xml:space="preserve"> </w:t>
      </w:r>
      <w:r w:rsidRPr="00CF2AB3">
        <w:rPr>
          <w:rFonts w:ascii="Times New Roman" w:hAnsi="Times New Roman"/>
          <w:sz w:val="20"/>
          <w:szCs w:val="20"/>
          <w:lang w:eastAsia="ja-JP"/>
        </w:rPr>
        <w:t xml:space="preserve">refer to </w:t>
      </w:r>
      <w:r w:rsidR="005A5300" w:rsidRPr="00CF2AB3">
        <w:rPr>
          <w:rFonts w:ascii="Times New Roman" w:hAnsi="Times New Roman"/>
          <w:sz w:val="20"/>
          <w:szCs w:val="20"/>
          <w:lang w:val="en-GB"/>
        </w:rPr>
        <w:t>whether source RS in UL TCI state is measured and reported before.</w:t>
      </w:r>
      <w:r w:rsidR="001F26D1" w:rsidRPr="00CF2AB3">
        <w:rPr>
          <w:rFonts w:ascii="Times New Roman" w:hAnsi="Times New Roman"/>
          <w:sz w:val="20"/>
          <w:szCs w:val="20"/>
          <w:lang w:val="en-GB"/>
        </w:rPr>
        <w:t xml:space="preserve"> It’s possible that CSI-RS is configured </w:t>
      </w:r>
      <w:r w:rsidR="009C0DEA" w:rsidRPr="00CF2AB3">
        <w:rPr>
          <w:rFonts w:ascii="Times New Roman" w:hAnsi="Times New Roman"/>
          <w:sz w:val="20"/>
          <w:szCs w:val="20"/>
          <w:lang w:val="en-GB"/>
        </w:rPr>
        <w:t>as source RS in UL TCI state</w:t>
      </w:r>
      <w:r w:rsidR="00BB28D8" w:rsidRPr="00CF2AB3">
        <w:rPr>
          <w:rFonts w:ascii="Times New Roman" w:hAnsi="Times New Roman"/>
          <w:sz w:val="20"/>
          <w:szCs w:val="20"/>
          <w:lang w:val="en-GB"/>
        </w:rPr>
        <w:t xml:space="preserve"> </w:t>
      </w:r>
      <w:r w:rsidR="00F138AF" w:rsidRPr="00CF2AB3">
        <w:rPr>
          <w:rFonts w:ascii="Times New Roman" w:hAnsi="Times New Roman"/>
          <w:sz w:val="20"/>
          <w:szCs w:val="20"/>
          <w:lang w:val="en-GB"/>
        </w:rPr>
        <w:t xml:space="preserve">and </w:t>
      </w:r>
      <w:r w:rsidR="00BB28D8" w:rsidRPr="00CF2AB3">
        <w:rPr>
          <w:rFonts w:ascii="Times New Roman" w:hAnsi="Times New Roman"/>
          <w:sz w:val="20"/>
          <w:szCs w:val="20"/>
          <w:lang w:val="en-GB"/>
        </w:rPr>
        <w:t>the CSI-RS is unknown</w:t>
      </w:r>
      <w:r w:rsidR="00F138AF" w:rsidRPr="00CF2AB3">
        <w:rPr>
          <w:rFonts w:ascii="Times New Roman" w:hAnsi="Times New Roman"/>
          <w:sz w:val="20"/>
          <w:szCs w:val="20"/>
          <w:lang w:val="en-GB"/>
        </w:rPr>
        <w:t>.</w:t>
      </w:r>
      <w:r w:rsidR="00C05988" w:rsidRPr="00CF2AB3">
        <w:rPr>
          <w:rFonts w:ascii="Times New Roman" w:hAnsi="Times New Roman"/>
          <w:sz w:val="20"/>
          <w:szCs w:val="20"/>
          <w:lang w:val="en-GB"/>
        </w:rPr>
        <w:t xml:space="preserve"> the RX beam information can be obtained by </w:t>
      </w:r>
      <w:r w:rsidR="000A64B9" w:rsidRPr="00CF2AB3">
        <w:rPr>
          <w:rFonts w:ascii="Times New Roman" w:hAnsi="Times New Roman"/>
          <w:sz w:val="20"/>
          <w:szCs w:val="20"/>
          <w:lang w:val="en-GB"/>
        </w:rPr>
        <w:t>CSI-RS based Rx beam sweeping</w:t>
      </w:r>
      <w:r w:rsidR="00F748FA" w:rsidRPr="00CF2AB3">
        <w:rPr>
          <w:rFonts w:ascii="Times New Roman" w:hAnsi="Times New Roman"/>
          <w:sz w:val="20"/>
          <w:szCs w:val="20"/>
          <w:lang w:val="en-GB"/>
        </w:rPr>
        <w:t>. SSB configured for PL-RS may not be used for L1-RSRP.</w:t>
      </w:r>
    </w:p>
    <w:p w14:paraId="5E46FD08" w14:textId="771C3D6D" w:rsidR="00DE50CD" w:rsidRPr="00CF2AB3" w:rsidRDefault="00DE50CD" w:rsidP="00DE50CD">
      <w:pPr>
        <w:spacing w:line="240" w:lineRule="auto"/>
        <w:rPr>
          <w:rFonts w:ascii="Times New Roman" w:hAnsi="Times New Roman"/>
          <w:sz w:val="20"/>
          <w:szCs w:val="20"/>
          <w:lang w:eastAsia="ja-JP"/>
        </w:rPr>
      </w:pPr>
      <w:r w:rsidRPr="00CF2AB3">
        <w:rPr>
          <w:rFonts w:ascii="Times New Roman" w:hAnsi="Times New Roman"/>
          <w:sz w:val="20"/>
          <w:szCs w:val="20"/>
          <w:lang w:eastAsia="ja-JP"/>
        </w:rPr>
        <w:t xml:space="preserve">RAN1 also agree to </w:t>
      </w:r>
      <w:r w:rsidR="00A56349" w:rsidRPr="00CF2AB3">
        <w:rPr>
          <w:rFonts w:ascii="Times New Roman" w:hAnsi="Times New Roman"/>
          <w:sz w:val="20"/>
          <w:szCs w:val="20"/>
          <w:lang w:eastAsia="ja-JP"/>
        </w:rPr>
        <w:t>s</w:t>
      </w:r>
      <w:r w:rsidRPr="00CF2AB3">
        <w:rPr>
          <w:rFonts w:ascii="Times New Roman" w:hAnsi="Times New Roman"/>
          <w:sz w:val="20"/>
          <w:szCs w:val="20"/>
          <w:lang w:eastAsia="ja-JP"/>
        </w:rPr>
        <w:t>upport the use of SSB/CSI-RS for BM and/or SRS for BM as source RS to determine a UL TX spatial filter in the unified TCI framework.</w:t>
      </w:r>
    </w:p>
    <w:p w14:paraId="0E3791FF" w14:textId="52ADDB57" w:rsidR="000A64B9" w:rsidRPr="00CF2AB3" w:rsidRDefault="009A32CE" w:rsidP="005A5300">
      <w:pPr>
        <w:spacing w:line="240" w:lineRule="auto"/>
        <w:rPr>
          <w:rFonts w:ascii="Times New Roman" w:hAnsi="Times New Roman"/>
          <w:sz w:val="20"/>
          <w:szCs w:val="20"/>
          <w:lang w:val="en-GB"/>
        </w:rPr>
      </w:pPr>
      <w:r w:rsidRPr="00CF2AB3">
        <w:rPr>
          <w:rFonts w:ascii="Times New Roman" w:hAnsi="Times New Roman"/>
          <w:sz w:val="20"/>
          <w:szCs w:val="20"/>
          <w:lang w:val="en-GB"/>
        </w:rPr>
        <w:t xml:space="preserve">For the case that </w:t>
      </w:r>
      <w:r w:rsidR="00DE50CD" w:rsidRPr="00CF2AB3">
        <w:rPr>
          <w:rFonts w:ascii="Times New Roman" w:hAnsi="Times New Roman"/>
          <w:sz w:val="20"/>
          <w:szCs w:val="20"/>
          <w:lang w:val="en-GB"/>
        </w:rPr>
        <w:t>SSB is configured for both PL-RS and source RS in UL TCI state,</w:t>
      </w:r>
      <w:r w:rsidR="00A56349" w:rsidRPr="00CF2AB3">
        <w:rPr>
          <w:rFonts w:ascii="Times New Roman" w:hAnsi="Times New Roman"/>
          <w:sz w:val="20"/>
          <w:szCs w:val="20"/>
          <w:lang w:val="en-GB"/>
        </w:rPr>
        <w:t xml:space="preserve"> we are fine to further discussion whether extra delay is needed.</w:t>
      </w:r>
    </w:p>
    <w:p w14:paraId="7C9369E8" w14:textId="2F8197F6" w:rsidR="00B748B9" w:rsidRPr="007B537F" w:rsidRDefault="00156968" w:rsidP="00011554">
      <w:pPr>
        <w:spacing w:line="240" w:lineRule="auto"/>
        <w:rPr>
          <w:rFonts w:ascii="Times New Roman" w:hAnsi="Times New Roman"/>
          <w:b/>
          <w:sz w:val="20"/>
          <w:szCs w:val="20"/>
          <w:lang w:eastAsia="ja-JP"/>
        </w:rPr>
      </w:pPr>
      <w:r w:rsidRPr="007B537F">
        <w:rPr>
          <w:rFonts w:ascii="Times New Roman" w:hAnsi="Times New Roman"/>
          <w:b/>
          <w:sz w:val="20"/>
          <w:szCs w:val="20"/>
          <w:lang w:eastAsia="ja-JP"/>
        </w:rPr>
        <w:t>Proposal 4:</w:t>
      </w:r>
      <w:r w:rsidR="006306AC" w:rsidRPr="007B537F">
        <w:rPr>
          <w:rFonts w:ascii="Times New Roman" w:hAnsi="Times New Roman"/>
          <w:b/>
          <w:sz w:val="20"/>
          <w:szCs w:val="20"/>
          <w:lang w:eastAsia="ja-JP"/>
        </w:rPr>
        <w:t xml:space="preserve"> </w:t>
      </w:r>
      <w:r w:rsidR="00612114">
        <w:rPr>
          <w:rFonts w:ascii="Times New Roman" w:hAnsi="Times New Roman"/>
          <w:b/>
          <w:sz w:val="20"/>
          <w:szCs w:val="20"/>
          <w:lang w:eastAsia="ja-JP"/>
        </w:rPr>
        <w:t>I</w:t>
      </w:r>
      <w:r w:rsidR="006306AC" w:rsidRPr="007B537F">
        <w:rPr>
          <w:rFonts w:ascii="Times New Roman" w:hAnsi="Times New Roman"/>
          <w:b/>
          <w:sz w:val="20"/>
          <w:szCs w:val="20"/>
          <w:lang w:eastAsia="ja-JP"/>
        </w:rPr>
        <w:t xml:space="preserve">f CSI-RS is configured for </w:t>
      </w:r>
      <w:r w:rsidR="00A05A8B" w:rsidRPr="007B537F">
        <w:rPr>
          <w:rFonts w:ascii="Times New Roman" w:hAnsi="Times New Roman"/>
          <w:b/>
          <w:sz w:val="20"/>
          <w:szCs w:val="20"/>
          <w:lang w:eastAsia="ja-JP"/>
        </w:rPr>
        <w:t xml:space="preserve">source RS in </w:t>
      </w:r>
      <w:r w:rsidR="006306AC" w:rsidRPr="007B537F">
        <w:rPr>
          <w:rFonts w:ascii="Times New Roman" w:hAnsi="Times New Roman"/>
          <w:b/>
          <w:sz w:val="20"/>
          <w:szCs w:val="20"/>
          <w:lang w:eastAsia="ja-JP"/>
        </w:rPr>
        <w:t>UL TCI state and SSB is configured for PL-RS, no extra delay is needed.</w:t>
      </w:r>
    </w:p>
    <w:p w14:paraId="0839FDCB" w14:textId="74F6EAAD" w:rsidR="001504D0" w:rsidRPr="00CF2AB3" w:rsidRDefault="001504D0" w:rsidP="001504D0">
      <w:pPr>
        <w:pStyle w:val="Heading2"/>
        <w:numPr>
          <w:ilvl w:val="1"/>
          <w:numId w:val="0"/>
        </w:numPr>
        <w:ind w:left="576" w:hanging="576"/>
        <w:rPr>
          <w:rFonts w:ascii="Times New Roman" w:hAnsi="Times New Roman"/>
          <w:sz w:val="20"/>
          <w:lang w:val="en-US"/>
        </w:rPr>
      </w:pPr>
      <w:r w:rsidRPr="00CF2AB3">
        <w:rPr>
          <w:rFonts w:ascii="Times New Roman" w:hAnsi="Times New Roman"/>
          <w:sz w:val="20"/>
          <w:lang w:val="en-US"/>
        </w:rPr>
        <w:t>2.4 Cell Common TCI switching delay for CA case</w:t>
      </w:r>
    </w:p>
    <w:p w14:paraId="5F727770" w14:textId="455CF308" w:rsidR="002D52AA" w:rsidRPr="00CF2AB3" w:rsidRDefault="002D52AA"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2120C8" w:rsidRPr="00CF2AB3" w14:paraId="4D2286FA" w14:textId="77777777" w:rsidTr="002120C8">
        <w:tc>
          <w:tcPr>
            <w:tcW w:w="9350" w:type="dxa"/>
          </w:tcPr>
          <w:p w14:paraId="3D4875A7" w14:textId="77777777" w:rsidR="006602D4" w:rsidRPr="00707AEC" w:rsidRDefault="006602D4" w:rsidP="006602D4">
            <w:pPr>
              <w:spacing w:after="120"/>
              <w:rPr>
                <w:rFonts w:ascii="Times New Roman" w:eastAsiaTheme="minorEastAsia" w:hAnsi="Times New Roman"/>
                <w:bCs/>
                <w:sz w:val="20"/>
                <w:szCs w:val="20"/>
                <w:u w:val="single"/>
              </w:rPr>
            </w:pPr>
            <w:r w:rsidRPr="00707AEC">
              <w:rPr>
                <w:rFonts w:ascii="Times New Roman" w:eastAsiaTheme="minorEastAsia" w:hAnsi="Times New Roman"/>
                <w:bCs/>
                <w:sz w:val="20"/>
                <w:szCs w:val="20"/>
                <w:u w:val="single"/>
              </w:rPr>
              <w:t>Issue 1-4-1 Known condition in CA scenario</w:t>
            </w:r>
          </w:p>
          <w:p w14:paraId="1FD65EF6" w14:textId="77777777" w:rsidR="006602D4" w:rsidRPr="00707AEC" w:rsidRDefault="006602D4" w:rsidP="006602D4">
            <w:pPr>
              <w:pStyle w:val="ListParagraph"/>
              <w:widowControl/>
              <w:numPr>
                <w:ilvl w:val="0"/>
                <w:numId w:val="3"/>
              </w:numPr>
              <w:autoSpaceDE/>
              <w:autoSpaceDN/>
              <w:adjustRightInd/>
              <w:spacing w:after="120" w:line="259" w:lineRule="auto"/>
              <w:ind w:left="720" w:firstLineChars="0"/>
              <w:rPr>
                <w:sz w:val="20"/>
                <w:szCs w:val="20"/>
                <w:lang w:val="sv-SE" w:eastAsia="zh-CN"/>
              </w:rPr>
            </w:pPr>
            <w:r w:rsidRPr="00707AEC">
              <w:rPr>
                <w:sz w:val="20"/>
                <w:szCs w:val="20"/>
                <w:lang w:val="sv-SE" w:eastAsia="zh-CN"/>
              </w:rPr>
              <w:t>Proposals</w:t>
            </w:r>
          </w:p>
          <w:p w14:paraId="7E05CE4B" w14:textId="77777777" w:rsidR="006602D4" w:rsidRPr="00707AEC" w:rsidRDefault="006602D4" w:rsidP="006602D4">
            <w:pPr>
              <w:pStyle w:val="ListParagraph"/>
              <w:widowControl/>
              <w:numPr>
                <w:ilvl w:val="1"/>
                <w:numId w:val="3"/>
              </w:numPr>
              <w:autoSpaceDE/>
              <w:autoSpaceDN/>
              <w:adjustRightInd/>
              <w:spacing w:after="120" w:line="259" w:lineRule="auto"/>
              <w:ind w:left="1440" w:firstLineChars="0"/>
              <w:rPr>
                <w:sz w:val="20"/>
                <w:szCs w:val="20"/>
                <w:lang w:val="sv-SE" w:eastAsia="zh-CN"/>
              </w:rPr>
            </w:pPr>
            <w:r w:rsidRPr="00707AEC">
              <w:rPr>
                <w:sz w:val="20"/>
                <w:szCs w:val="20"/>
                <w:lang w:val="sv-SE" w:eastAsia="zh-CN"/>
              </w:rPr>
              <w:t>Option 1(ZTE):</w:t>
            </w:r>
          </w:p>
          <w:p w14:paraId="3FC805A9" w14:textId="77777777" w:rsidR="006602D4" w:rsidRPr="00707AEC" w:rsidRDefault="006602D4" w:rsidP="006602D4">
            <w:pPr>
              <w:pStyle w:val="ListParagraph"/>
              <w:widowControl/>
              <w:numPr>
                <w:ilvl w:val="2"/>
                <w:numId w:val="3"/>
              </w:numPr>
              <w:autoSpaceDE/>
              <w:autoSpaceDN/>
              <w:adjustRightInd/>
              <w:spacing w:after="120" w:line="259" w:lineRule="auto"/>
              <w:ind w:firstLineChars="0"/>
              <w:rPr>
                <w:sz w:val="20"/>
                <w:szCs w:val="20"/>
                <w:lang w:val="sv-SE" w:eastAsia="zh-CN"/>
              </w:rPr>
            </w:pPr>
            <w:r w:rsidRPr="00707AEC">
              <w:rPr>
                <w:sz w:val="20"/>
                <w:szCs w:val="20"/>
                <w:lang w:val="sv-SE" w:eastAsia="zh-CN"/>
              </w:rPr>
              <w:t>Reuse the existing known condition. Once the source RS of target TCI state is known for each CC in the intra-band CC group, which means the known condition is satisfied.</w:t>
            </w:r>
          </w:p>
          <w:p w14:paraId="778E0C51" w14:textId="77777777" w:rsidR="006602D4" w:rsidRPr="00707AEC" w:rsidRDefault="006602D4" w:rsidP="006602D4">
            <w:pPr>
              <w:pStyle w:val="ListParagraph"/>
              <w:widowControl/>
              <w:numPr>
                <w:ilvl w:val="1"/>
                <w:numId w:val="3"/>
              </w:numPr>
              <w:autoSpaceDE/>
              <w:autoSpaceDN/>
              <w:adjustRightInd/>
              <w:spacing w:after="120" w:line="259" w:lineRule="auto"/>
              <w:ind w:left="1440" w:firstLineChars="0"/>
              <w:rPr>
                <w:sz w:val="20"/>
                <w:szCs w:val="20"/>
                <w:lang w:val="sv-SE" w:eastAsia="zh-CN"/>
              </w:rPr>
            </w:pPr>
            <w:r w:rsidRPr="00707AEC">
              <w:rPr>
                <w:sz w:val="20"/>
                <w:szCs w:val="20"/>
                <w:lang w:val="sv-SE" w:eastAsia="zh-CN"/>
              </w:rPr>
              <w:t>Option 2 (Intel, Nokia, vivo, Ericsson, Samsung, MTK, ZTE):</w:t>
            </w:r>
          </w:p>
          <w:p w14:paraId="1F7B7D28" w14:textId="77777777" w:rsidR="006602D4" w:rsidRPr="00707AEC" w:rsidRDefault="006602D4" w:rsidP="006602D4">
            <w:pPr>
              <w:pStyle w:val="ListParagraph"/>
              <w:widowControl/>
              <w:numPr>
                <w:ilvl w:val="2"/>
                <w:numId w:val="3"/>
              </w:numPr>
              <w:autoSpaceDE/>
              <w:autoSpaceDN/>
              <w:adjustRightInd/>
              <w:spacing w:after="120" w:line="259" w:lineRule="auto"/>
              <w:ind w:firstLineChars="0"/>
              <w:rPr>
                <w:sz w:val="20"/>
                <w:szCs w:val="20"/>
                <w:lang w:val="sv-SE" w:eastAsia="zh-CN"/>
              </w:rPr>
            </w:pPr>
            <w:r w:rsidRPr="00707AEC">
              <w:rPr>
                <w:sz w:val="20"/>
                <w:szCs w:val="20"/>
                <w:lang w:val="sv-SE" w:eastAsia="zh-CN"/>
              </w:rPr>
              <w:lastRenderedPageBreak/>
              <w:t xml:space="preserve">If the associated RS in common TCI state provides QCL-TypeD, the known condition can only consider whether the associated RS in the reference CC is known or not. </w:t>
            </w:r>
          </w:p>
          <w:p w14:paraId="5F7D3993" w14:textId="77777777" w:rsidR="006602D4" w:rsidRPr="00707AEC" w:rsidRDefault="006602D4" w:rsidP="006602D4">
            <w:pPr>
              <w:pStyle w:val="ListParagraph"/>
              <w:widowControl/>
              <w:numPr>
                <w:ilvl w:val="1"/>
                <w:numId w:val="3"/>
              </w:numPr>
              <w:autoSpaceDE/>
              <w:autoSpaceDN/>
              <w:adjustRightInd/>
              <w:spacing w:after="120" w:line="259" w:lineRule="auto"/>
              <w:ind w:left="1440" w:firstLineChars="0"/>
              <w:rPr>
                <w:sz w:val="20"/>
                <w:szCs w:val="20"/>
                <w:lang w:val="sv-SE" w:eastAsia="zh-CN"/>
              </w:rPr>
            </w:pPr>
            <w:r w:rsidRPr="00707AEC">
              <w:rPr>
                <w:sz w:val="20"/>
                <w:szCs w:val="20"/>
                <w:lang w:val="sv-SE" w:eastAsia="zh-CN"/>
              </w:rPr>
              <w:t>Option 3(Apple, ZTE):</w:t>
            </w:r>
          </w:p>
          <w:p w14:paraId="6216B8A2" w14:textId="77777777" w:rsidR="006602D4" w:rsidRPr="00707AEC" w:rsidRDefault="006602D4" w:rsidP="006602D4">
            <w:pPr>
              <w:pStyle w:val="ListParagraph"/>
              <w:widowControl/>
              <w:numPr>
                <w:ilvl w:val="2"/>
                <w:numId w:val="3"/>
              </w:numPr>
              <w:autoSpaceDE/>
              <w:autoSpaceDN/>
              <w:adjustRightInd/>
              <w:spacing w:after="120" w:line="259" w:lineRule="auto"/>
              <w:ind w:firstLineChars="0"/>
              <w:rPr>
                <w:sz w:val="20"/>
                <w:szCs w:val="20"/>
                <w:lang w:val="sv-SE" w:eastAsia="zh-CN"/>
              </w:rPr>
            </w:pPr>
            <w:r w:rsidRPr="00707AEC">
              <w:rPr>
                <w:bCs/>
                <w:sz w:val="20"/>
                <w:szCs w:val="20"/>
                <w:lang w:eastAsia="ja-JP"/>
              </w:rPr>
              <w:t>The known condition should be dependent on shared RS or different RS.</w:t>
            </w:r>
          </w:p>
          <w:p w14:paraId="73EE8692" w14:textId="77777777" w:rsidR="004156C7" w:rsidRPr="00707AEC" w:rsidRDefault="004156C7" w:rsidP="004156C7">
            <w:pPr>
              <w:spacing w:after="120"/>
              <w:rPr>
                <w:rFonts w:ascii="Times New Roman" w:eastAsiaTheme="minorEastAsia" w:hAnsi="Times New Roman"/>
                <w:bCs/>
                <w:sz w:val="20"/>
                <w:szCs w:val="20"/>
                <w:u w:val="single"/>
              </w:rPr>
            </w:pPr>
            <w:r w:rsidRPr="00707AEC">
              <w:rPr>
                <w:rFonts w:ascii="Times New Roman" w:eastAsiaTheme="minorEastAsia" w:hAnsi="Times New Roman"/>
                <w:bCs/>
                <w:sz w:val="20"/>
                <w:szCs w:val="20"/>
                <w:u w:val="single"/>
              </w:rPr>
              <w:t>Issue 1-4-2 Whether common TCI state switching delay requirement is defined for all CC or per CC</w:t>
            </w:r>
          </w:p>
          <w:p w14:paraId="20AD95D6" w14:textId="77777777" w:rsidR="004156C7" w:rsidRPr="00707AEC" w:rsidRDefault="004156C7" w:rsidP="004156C7">
            <w:pPr>
              <w:pStyle w:val="ListParagraph"/>
              <w:widowControl/>
              <w:numPr>
                <w:ilvl w:val="0"/>
                <w:numId w:val="22"/>
              </w:numPr>
              <w:overflowPunct w:val="0"/>
              <w:spacing w:after="120" w:line="252" w:lineRule="auto"/>
              <w:ind w:left="644" w:firstLineChars="0"/>
              <w:rPr>
                <w:sz w:val="20"/>
                <w:szCs w:val="20"/>
              </w:rPr>
            </w:pPr>
            <w:r w:rsidRPr="00707AEC">
              <w:rPr>
                <w:sz w:val="20"/>
                <w:szCs w:val="20"/>
              </w:rPr>
              <w:t>Agreement</w:t>
            </w:r>
          </w:p>
          <w:p w14:paraId="3E5A03E4" w14:textId="77777777" w:rsidR="004156C7" w:rsidRPr="00707AEC" w:rsidRDefault="004156C7" w:rsidP="004156C7">
            <w:pPr>
              <w:pStyle w:val="ListParagraph"/>
              <w:widowControl/>
              <w:numPr>
                <w:ilvl w:val="0"/>
                <w:numId w:val="22"/>
              </w:numPr>
              <w:overflowPunct w:val="0"/>
              <w:spacing w:after="120" w:line="252" w:lineRule="auto"/>
              <w:ind w:left="1212" w:firstLineChars="0"/>
              <w:rPr>
                <w:sz w:val="20"/>
                <w:szCs w:val="20"/>
              </w:rPr>
            </w:pPr>
            <w:r w:rsidRPr="00707AEC">
              <w:rPr>
                <w:sz w:val="20"/>
                <w:szCs w:val="20"/>
              </w:rPr>
              <w:t>Common TCI state switching delay requirement is defined for all CC:</w:t>
            </w:r>
          </w:p>
          <w:p w14:paraId="1E5410CE" w14:textId="77777777" w:rsidR="004156C7" w:rsidRPr="00707AEC" w:rsidRDefault="004156C7" w:rsidP="004156C7">
            <w:pPr>
              <w:pStyle w:val="ListParagraph"/>
              <w:widowControl/>
              <w:numPr>
                <w:ilvl w:val="0"/>
                <w:numId w:val="24"/>
              </w:numPr>
              <w:autoSpaceDE/>
              <w:adjustRightInd/>
              <w:spacing w:after="120" w:line="252" w:lineRule="auto"/>
              <w:ind w:left="1572" w:firstLineChars="0"/>
              <w:rPr>
                <w:sz w:val="20"/>
                <w:szCs w:val="20"/>
              </w:rPr>
            </w:pPr>
            <w:r w:rsidRPr="00707AEC">
              <w:rPr>
                <w:sz w:val="20"/>
                <w:szCs w:val="20"/>
              </w:rPr>
              <w:t>If the same/single RS (indicated by a common TCI state ID) is used to provide beam information for the set of configured CCs</w:t>
            </w:r>
          </w:p>
          <w:p w14:paraId="1A15738C" w14:textId="77777777" w:rsidR="004156C7" w:rsidRPr="00707AEC" w:rsidRDefault="004156C7" w:rsidP="004156C7">
            <w:pPr>
              <w:numPr>
                <w:ilvl w:val="0"/>
                <w:numId w:val="23"/>
              </w:numPr>
              <w:spacing w:after="120" w:line="252" w:lineRule="auto"/>
              <w:ind w:left="2064"/>
              <w:rPr>
                <w:rFonts w:ascii="Times New Roman" w:eastAsia="Times New Roman" w:hAnsi="Times New Roman"/>
                <w:sz w:val="20"/>
                <w:szCs w:val="20"/>
              </w:rPr>
            </w:pPr>
            <w:r w:rsidRPr="00707AEC">
              <w:rPr>
                <w:rFonts w:ascii="Times New Roman" w:eastAsia="Times New Roman" w:hAnsi="Times New Roman"/>
                <w:sz w:val="20"/>
                <w:szCs w:val="20"/>
              </w:rPr>
              <w:t>Re-use requirement for single-CC.</w:t>
            </w:r>
          </w:p>
          <w:p w14:paraId="43FE8AFD" w14:textId="77777777" w:rsidR="004156C7" w:rsidRPr="00707AEC" w:rsidRDefault="004156C7" w:rsidP="004156C7">
            <w:pPr>
              <w:numPr>
                <w:ilvl w:val="0"/>
                <w:numId w:val="23"/>
              </w:numPr>
              <w:spacing w:after="120" w:line="252" w:lineRule="auto"/>
              <w:ind w:left="2064"/>
              <w:rPr>
                <w:rFonts w:ascii="Times New Roman" w:eastAsia="Times New Roman" w:hAnsi="Times New Roman"/>
                <w:sz w:val="20"/>
                <w:szCs w:val="20"/>
              </w:rPr>
            </w:pPr>
            <w:r w:rsidRPr="00707AEC">
              <w:rPr>
                <w:rFonts w:ascii="Times New Roman" w:eastAsia="Times New Roman" w:hAnsi="Times New Roman"/>
                <w:sz w:val="20"/>
                <w:szCs w:val="20"/>
              </w:rPr>
              <w:t>The SCS should be the smallest SCS within all CCs;</w:t>
            </w:r>
          </w:p>
          <w:p w14:paraId="1726F08B" w14:textId="77777777" w:rsidR="004156C7" w:rsidRPr="00707AEC" w:rsidRDefault="004156C7" w:rsidP="004156C7">
            <w:pPr>
              <w:numPr>
                <w:ilvl w:val="0"/>
                <w:numId w:val="23"/>
              </w:numPr>
              <w:spacing w:after="120" w:line="252" w:lineRule="auto"/>
              <w:ind w:left="2064"/>
              <w:rPr>
                <w:rFonts w:ascii="Times New Roman" w:eastAsia="Times New Roman" w:hAnsi="Times New Roman"/>
                <w:sz w:val="20"/>
                <w:szCs w:val="20"/>
              </w:rPr>
            </w:pPr>
            <w:r w:rsidRPr="00707AEC">
              <w:rPr>
                <w:rFonts w:ascii="Times New Roman" w:eastAsia="Times New Roman" w:hAnsi="Times New Roman"/>
                <w:sz w:val="20"/>
                <w:szCs w:val="20"/>
              </w:rPr>
              <w:t>take a note in the spec for TCI switching delay requirement in CA case:</w:t>
            </w:r>
          </w:p>
          <w:p w14:paraId="4BE6B5CC" w14:textId="77777777" w:rsidR="004156C7" w:rsidRPr="00707AEC" w:rsidRDefault="004156C7" w:rsidP="004156C7">
            <w:pPr>
              <w:pStyle w:val="ListParagraph"/>
              <w:widowControl/>
              <w:numPr>
                <w:ilvl w:val="2"/>
                <w:numId w:val="20"/>
              </w:numPr>
              <w:autoSpaceDE/>
              <w:adjustRightInd/>
              <w:spacing w:after="120" w:line="252" w:lineRule="auto"/>
              <w:ind w:left="2244" w:firstLineChars="0"/>
              <w:rPr>
                <w:rFonts w:eastAsiaTheme="minorHAnsi"/>
                <w:sz w:val="20"/>
                <w:szCs w:val="20"/>
              </w:rPr>
            </w:pPr>
            <w:r w:rsidRPr="00707AEC">
              <w:rPr>
                <w:sz w:val="20"/>
                <w:szCs w:val="20"/>
              </w:rPr>
              <w:t>The requirements of Rel-17 unified TCI switching delay are applicable to CA cases based on the rule of reference BWP/CC selection in TS38.214.</w:t>
            </w:r>
          </w:p>
          <w:p w14:paraId="6CD940E0" w14:textId="77777777" w:rsidR="004156C7" w:rsidRPr="00707AEC" w:rsidRDefault="004156C7" w:rsidP="004156C7">
            <w:pPr>
              <w:numPr>
                <w:ilvl w:val="0"/>
                <w:numId w:val="23"/>
              </w:numPr>
              <w:spacing w:after="120" w:line="252" w:lineRule="auto"/>
              <w:ind w:left="2064"/>
              <w:rPr>
                <w:rFonts w:ascii="Times New Roman" w:eastAsia="Times New Roman" w:hAnsi="Times New Roman"/>
                <w:sz w:val="20"/>
                <w:szCs w:val="20"/>
              </w:rPr>
            </w:pPr>
            <w:r w:rsidRPr="00707AEC">
              <w:rPr>
                <w:rFonts w:ascii="Times New Roman" w:eastAsia="Times New Roman" w:hAnsi="Times New Roman"/>
                <w:sz w:val="20"/>
                <w:szCs w:val="20"/>
              </w:rPr>
              <w:t>FFS: if the RS in the TCI state provides QCL-TypeD</w:t>
            </w:r>
          </w:p>
          <w:p w14:paraId="659AD58C" w14:textId="77777777" w:rsidR="004156C7" w:rsidRPr="00707AEC" w:rsidRDefault="004156C7" w:rsidP="004156C7">
            <w:pPr>
              <w:pStyle w:val="ListParagraph"/>
              <w:widowControl/>
              <w:numPr>
                <w:ilvl w:val="0"/>
                <w:numId w:val="24"/>
              </w:numPr>
              <w:autoSpaceDE/>
              <w:adjustRightInd/>
              <w:spacing w:after="120" w:line="252" w:lineRule="auto"/>
              <w:ind w:left="1572" w:firstLineChars="0"/>
              <w:rPr>
                <w:sz w:val="20"/>
                <w:szCs w:val="20"/>
              </w:rPr>
            </w:pPr>
            <w:r w:rsidRPr="00707AEC">
              <w:rPr>
                <w:sz w:val="20"/>
                <w:szCs w:val="20"/>
              </w:rPr>
              <w:t>FFS: If different RS in CC set is used to provide beam information, or TCI states involve QCL-A or QCL-C/QCL-TypeB, the requirement be defined per CC respectively.</w:t>
            </w:r>
          </w:p>
          <w:p w14:paraId="6BF5BB62" w14:textId="77777777" w:rsidR="002120C8" w:rsidRPr="00CF2AB3" w:rsidRDefault="002120C8" w:rsidP="006602D4">
            <w:pPr>
              <w:spacing w:after="120" w:line="240" w:lineRule="auto"/>
              <w:rPr>
                <w:rFonts w:ascii="Times New Roman" w:hAnsi="Times New Roman"/>
                <w:sz w:val="20"/>
                <w:szCs w:val="20"/>
                <w:lang w:val="x-none"/>
              </w:rPr>
            </w:pPr>
          </w:p>
        </w:tc>
      </w:tr>
    </w:tbl>
    <w:p w14:paraId="64041DB0" w14:textId="2A81346F" w:rsidR="00322C37" w:rsidRPr="00CF2AB3" w:rsidRDefault="00322C37" w:rsidP="00F17BB9">
      <w:pPr>
        <w:pStyle w:val="NoSpacing"/>
        <w:rPr>
          <w:rFonts w:ascii="Times New Roman" w:hAnsi="Times New Roman" w:cs="Times New Roman"/>
          <w:sz w:val="20"/>
          <w:szCs w:val="20"/>
          <w:lang w:val="x-none"/>
        </w:rPr>
      </w:pPr>
    </w:p>
    <w:p w14:paraId="4ABF5838" w14:textId="79BF9DD7" w:rsidR="008C24D5" w:rsidRPr="00CF2AB3" w:rsidRDefault="008C24D5" w:rsidP="008C24D5">
      <w:pPr>
        <w:snapToGrid w:val="0"/>
        <w:spacing w:after="0" w:line="240" w:lineRule="auto"/>
        <w:jc w:val="both"/>
        <w:rPr>
          <w:rFonts w:ascii="Times New Roman" w:eastAsia="Batang" w:hAnsi="Times New Roman"/>
          <w:sz w:val="20"/>
          <w:szCs w:val="20"/>
          <w:lang w:eastAsia="x-none"/>
        </w:rPr>
      </w:pPr>
      <w:r w:rsidRPr="00CF2AB3">
        <w:rPr>
          <w:rFonts w:ascii="Times New Roman" w:eastAsia="Batang" w:hAnsi="Times New Roman"/>
          <w:sz w:val="20"/>
          <w:szCs w:val="20"/>
          <w:lang w:eastAsia="x-none"/>
        </w:rPr>
        <w:t xml:space="preserve">In last meeting, there is </w:t>
      </w:r>
      <w:r w:rsidR="00AB2044" w:rsidRPr="00CF2AB3">
        <w:rPr>
          <w:rFonts w:ascii="Times New Roman" w:eastAsia="Batang" w:hAnsi="Times New Roman"/>
          <w:sz w:val="20"/>
          <w:szCs w:val="20"/>
          <w:lang w:eastAsia="x-none"/>
        </w:rPr>
        <w:t xml:space="preserve">reply </w:t>
      </w:r>
      <w:r w:rsidRPr="00CF2AB3">
        <w:rPr>
          <w:rFonts w:ascii="Times New Roman" w:eastAsia="Batang" w:hAnsi="Times New Roman"/>
          <w:sz w:val="20"/>
          <w:szCs w:val="20"/>
          <w:lang w:eastAsia="x-none"/>
        </w:rPr>
        <w:t>LS</w:t>
      </w:r>
      <w:r w:rsidR="007C4318" w:rsidRPr="00CF2AB3">
        <w:rPr>
          <w:rFonts w:ascii="Times New Roman" w:eastAsia="Batang" w:hAnsi="Times New Roman"/>
          <w:sz w:val="20"/>
          <w:szCs w:val="20"/>
          <w:lang w:eastAsia="x-none"/>
        </w:rPr>
        <w:t>[</w:t>
      </w:r>
      <w:r w:rsidR="009D7C60" w:rsidRPr="00CF2AB3">
        <w:rPr>
          <w:rFonts w:ascii="Times New Roman" w:eastAsia="Batang" w:hAnsi="Times New Roman"/>
          <w:sz w:val="20"/>
          <w:szCs w:val="20"/>
          <w:lang w:eastAsia="x-none"/>
        </w:rPr>
        <w:t>2</w:t>
      </w:r>
      <w:r w:rsidR="007C4318" w:rsidRPr="00CF2AB3">
        <w:rPr>
          <w:rFonts w:ascii="Times New Roman" w:eastAsia="Batang" w:hAnsi="Times New Roman"/>
          <w:sz w:val="20"/>
          <w:szCs w:val="20"/>
          <w:lang w:eastAsia="x-none"/>
        </w:rPr>
        <w:t>]</w:t>
      </w:r>
      <w:r w:rsidRPr="00CF2AB3">
        <w:rPr>
          <w:rFonts w:ascii="Times New Roman" w:eastAsia="Batang" w:hAnsi="Times New Roman"/>
          <w:sz w:val="20"/>
          <w:szCs w:val="20"/>
          <w:lang w:eastAsia="x-none"/>
        </w:rPr>
        <w:t xml:space="preserve"> </w:t>
      </w:r>
      <w:r w:rsidR="00E67B2A" w:rsidRPr="00CF2AB3">
        <w:rPr>
          <w:rFonts w:ascii="Times New Roman" w:eastAsia="Batang" w:hAnsi="Times New Roman"/>
          <w:sz w:val="20"/>
          <w:szCs w:val="20"/>
          <w:lang w:eastAsia="x-none"/>
        </w:rPr>
        <w:t>(R1-2202720 )to</w:t>
      </w:r>
      <w:r w:rsidRPr="00CF2AB3">
        <w:rPr>
          <w:rFonts w:ascii="Times New Roman" w:eastAsia="Batang" w:hAnsi="Times New Roman"/>
          <w:sz w:val="20"/>
          <w:szCs w:val="20"/>
          <w:lang w:eastAsia="x-none"/>
        </w:rPr>
        <w:t xml:space="preserve"> RAN2 for some clarification about “common TCI state ID update”.</w:t>
      </w:r>
    </w:p>
    <w:p w14:paraId="3727A43F" w14:textId="77777777" w:rsidR="008C24D5" w:rsidRPr="00CF2AB3" w:rsidRDefault="008C24D5" w:rsidP="008C24D5">
      <w:pPr>
        <w:pStyle w:val="NoSpacing"/>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350"/>
      </w:tblGrid>
      <w:tr w:rsidR="008C24D5" w:rsidRPr="00CF2AB3" w14:paraId="250A90AD" w14:textId="77777777" w:rsidTr="00BF75FC">
        <w:tc>
          <w:tcPr>
            <w:tcW w:w="9350" w:type="dxa"/>
          </w:tcPr>
          <w:p w14:paraId="467B340D" w14:textId="77777777" w:rsidR="00AB2044" w:rsidRPr="00707AEC" w:rsidRDefault="00AB2044" w:rsidP="00AB2044">
            <w:pPr>
              <w:spacing w:after="120"/>
              <w:jc w:val="both"/>
              <w:rPr>
                <w:rFonts w:ascii="Times New Roman" w:hAnsi="Times New Roman"/>
                <w:sz w:val="20"/>
                <w:szCs w:val="20"/>
              </w:rPr>
            </w:pPr>
            <w:r w:rsidRPr="00707AEC">
              <w:rPr>
                <w:rFonts w:ascii="Times New Roman" w:hAnsi="Times New Roman"/>
                <w:b/>
                <w:bCs/>
                <w:sz w:val="20"/>
                <w:szCs w:val="20"/>
              </w:rPr>
              <w:t>BeamAppTime value range</w:t>
            </w:r>
          </w:p>
          <w:p w14:paraId="7F88C3E4" w14:textId="77777777" w:rsidR="00AB2044" w:rsidRPr="00707AEC" w:rsidRDefault="00AB2044" w:rsidP="00AB2044">
            <w:pPr>
              <w:spacing w:after="120"/>
              <w:ind w:left="720"/>
              <w:jc w:val="both"/>
              <w:rPr>
                <w:rFonts w:ascii="Times New Roman" w:hAnsi="Times New Roman"/>
                <w:color w:val="C00000"/>
                <w:sz w:val="20"/>
                <w:szCs w:val="20"/>
              </w:rPr>
            </w:pPr>
            <w:r w:rsidRPr="00707AEC">
              <w:rPr>
                <w:rFonts w:ascii="Times New Roman" w:hAnsi="Times New Roman"/>
                <w:color w:val="C00000"/>
                <w:sz w:val="20"/>
                <w:szCs w:val="20"/>
              </w:rPr>
              <w:t>---***---</w:t>
            </w:r>
          </w:p>
          <w:p w14:paraId="3CCFF49E" w14:textId="77777777" w:rsidR="00AB2044" w:rsidRPr="00707AEC" w:rsidRDefault="00AB2044" w:rsidP="00AB2044">
            <w:pPr>
              <w:spacing w:after="120"/>
              <w:ind w:left="720"/>
              <w:jc w:val="both"/>
              <w:rPr>
                <w:rFonts w:ascii="Times New Roman" w:hAnsi="Times New Roman"/>
                <w:sz w:val="20"/>
                <w:szCs w:val="20"/>
              </w:rPr>
            </w:pPr>
            <w:r w:rsidRPr="00707AEC">
              <w:rPr>
                <w:rFonts w:ascii="Times New Roman" w:hAnsi="Times New Roman"/>
                <w:b/>
                <w:bCs/>
                <w:sz w:val="20"/>
                <w:szCs w:val="20"/>
              </w:rPr>
              <w:t>Question 1.11:</w:t>
            </w:r>
            <w:r w:rsidRPr="00707AEC">
              <w:rPr>
                <w:rFonts w:ascii="Times New Roman" w:hAnsi="Times New Roman"/>
                <w:sz w:val="20"/>
                <w:szCs w:val="20"/>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10E835BB" w14:textId="77777777" w:rsidR="00AB2044" w:rsidRPr="00707AEC" w:rsidRDefault="00AB2044" w:rsidP="00AB2044">
            <w:pPr>
              <w:spacing w:after="120"/>
              <w:ind w:left="720"/>
              <w:jc w:val="both"/>
              <w:rPr>
                <w:rFonts w:ascii="Times New Roman" w:hAnsi="Times New Roman"/>
                <w:b/>
                <w:bCs/>
                <w:sz w:val="20"/>
                <w:szCs w:val="20"/>
              </w:rPr>
            </w:pPr>
            <w:r w:rsidRPr="00707AEC">
              <w:rPr>
                <w:rFonts w:ascii="Times New Roman" w:hAnsi="Times New Roman"/>
                <w:b/>
                <w:bCs/>
                <w:sz w:val="20"/>
                <w:szCs w:val="20"/>
              </w:rPr>
              <w:t xml:space="preserve">Answer 1.11: </w:t>
            </w:r>
          </w:p>
          <w:p w14:paraId="376202BA" w14:textId="77777777" w:rsidR="00AB2044" w:rsidRPr="00707AEC" w:rsidRDefault="00AB2044" w:rsidP="00AB2044">
            <w:pPr>
              <w:spacing w:after="120"/>
              <w:ind w:left="720"/>
              <w:jc w:val="both"/>
              <w:rPr>
                <w:rFonts w:ascii="Times New Roman" w:hAnsi="Times New Roman"/>
                <w:bCs/>
                <w:sz w:val="20"/>
                <w:szCs w:val="20"/>
              </w:rPr>
            </w:pPr>
            <w:r w:rsidRPr="00707AEC">
              <w:rPr>
                <w:rFonts w:ascii="Times New Roman" w:hAnsi="Times New Roman"/>
                <w:bCs/>
                <w:sz w:val="20"/>
                <w:szCs w:val="20"/>
              </w:rPr>
              <w:t>RAN1 only has agreed that the BAT shall be the same for all the CCs configured with the common TCI state ID update based on the smallest SCS of the active BWP. How to provide the BAT for CA is currently under discussion in RAN1, and RAN1 will inform to RAN2 as early as possible if any conclusion is made.</w:t>
            </w:r>
          </w:p>
          <w:p w14:paraId="460F7176" w14:textId="77777777" w:rsidR="00AB2044" w:rsidRPr="00707AEC" w:rsidRDefault="00AB2044" w:rsidP="00AB2044">
            <w:pPr>
              <w:spacing w:after="120"/>
              <w:ind w:left="720"/>
              <w:jc w:val="both"/>
              <w:rPr>
                <w:rFonts w:ascii="Times New Roman" w:hAnsi="Times New Roman"/>
                <w:color w:val="C00000"/>
                <w:sz w:val="20"/>
                <w:szCs w:val="20"/>
              </w:rPr>
            </w:pPr>
            <w:r w:rsidRPr="00707AEC">
              <w:rPr>
                <w:rFonts w:ascii="Times New Roman" w:hAnsi="Times New Roman"/>
                <w:color w:val="C00000"/>
                <w:sz w:val="20"/>
                <w:szCs w:val="20"/>
              </w:rPr>
              <w:t>---***---</w:t>
            </w:r>
          </w:p>
          <w:p w14:paraId="5980982D" w14:textId="77777777" w:rsidR="00AB2044" w:rsidRPr="00707AEC" w:rsidRDefault="00AB2044" w:rsidP="00AB2044">
            <w:pPr>
              <w:spacing w:after="120"/>
              <w:ind w:left="720"/>
              <w:jc w:val="both"/>
              <w:rPr>
                <w:rFonts w:ascii="Times New Roman" w:hAnsi="Times New Roman"/>
                <w:sz w:val="20"/>
                <w:szCs w:val="20"/>
              </w:rPr>
            </w:pPr>
            <w:r w:rsidRPr="00707AEC">
              <w:rPr>
                <w:rFonts w:ascii="Times New Roman" w:hAnsi="Times New Roman"/>
                <w:b/>
                <w:bCs/>
                <w:sz w:val="20"/>
                <w:szCs w:val="20"/>
              </w:rPr>
              <w:t>Question 1.12:</w:t>
            </w:r>
            <w:r w:rsidRPr="00707AEC">
              <w:rPr>
                <w:rFonts w:ascii="Times New Roman" w:hAnsi="Times New Roman"/>
                <w:sz w:val="20"/>
                <w:szCs w:val="20"/>
              </w:rPr>
              <w:t xml:space="preserve"> Is it correct understanding that the common TCI state ID update is when the same TCI state list is configured for multiple CCs with reference BWP/CC?</w:t>
            </w:r>
          </w:p>
          <w:p w14:paraId="355AEE29" w14:textId="77777777" w:rsidR="00AB2044" w:rsidRPr="00707AEC" w:rsidRDefault="00AB2044" w:rsidP="00AB2044">
            <w:pPr>
              <w:spacing w:after="120"/>
              <w:ind w:left="720"/>
              <w:jc w:val="both"/>
              <w:rPr>
                <w:rFonts w:ascii="Times New Roman" w:hAnsi="Times New Roman"/>
                <w:b/>
                <w:bCs/>
                <w:sz w:val="20"/>
                <w:szCs w:val="20"/>
              </w:rPr>
            </w:pPr>
            <w:r w:rsidRPr="00707AEC">
              <w:rPr>
                <w:rFonts w:ascii="Times New Roman" w:hAnsi="Times New Roman"/>
                <w:b/>
                <w:bCs/>
                <w:sz w:val="20"/>
                <w:szCs w:val="20"/>
              </w:rPr>
              <w:t xml:space="preserve">Answer 1.12: </w:t>
            </w:r>
          </w:p>
          <w:p w14:paraId="7C6F5F60" w14:textId="77777777" w:rsidR="00AB2044" w:rsidRPr="00707AEC" w:rsidRDefault="00AB2044" w:rsidP="00AB2044">
            <w:pPr>
              <w:spacing w:after="120"/>
              <w:ind w:left="720"/>
              <w:jc w:val="both"/>
              <w:rPr>
                <w:rFonts w:ascii="Times New Roman" w:hAnsi="Times New Roman"/>
                <w:i/>
                <w:iCs/>
                <w:sz w:val="20"/>
                <w:szCs w:val="20"/>
              </w:rPr>
            </w:pPr>
            <w:r w:rsidRPr="00707AEC">
              <w:rPr>
                <w:rFonts w:ascii="Times New Roman" w:hAnsi="Times New Roman"/>
                <w:bCs/>
                <w:sz w:val="20"/>
                <w:szCs w:val="20"/>
              </w:rPr>
              <w:t>The understanding is not correct. Common TCI state ID update can be configured not only when the same TCI state list is configured for multiple BWPs/CCs with reference BWP/CC, but also when TCI state list is provided for each BWP/CC as in Rel-15/16</w:t>
            </w:r>
          </w:p>
          <w:p w14:paraId="509CA8F5" w14:textId="77777777" w:rsidR="008C24D5" w:rsidRPr="00CF2AB3" w:rsidRDefault="008C24D5" w:rsidP="00BF75FC">
            <w:pPr>
              <w:pStyle w:val="NoSpacing"/>
              <w:rPr>
                <w:rFonts w:ascii="Times New Roman" w:eastAsia="Batang" w:hAnsi="Times New Roman" w:cs="Times New Roman"/>
                <w:sz w:val="20"/>
                <w:szCs w:val="20"/>
                <w:lang w:eastAsia="x-none"/>
              </w:rPr>
            </w:pPr>
          </w:p>
        </w:tc>
      </w:tr>
    </w:tbl>
    <w:p w14:paraId="28E7EB62" w14:textId="77777777" w:rsidR="00574117" w:rsidRPr="00CF2AB3" w:rsidRDefault="00574117" w:rsidP="006334A4">
      <w:pPr>
        <w:pStyle w:val="NoSpacing"/>
        <w:rPr>
          <w:rFonts w:ascii="Times New Roman" w:hAnsi="Times New Roman" w:cs="Times New Roman"/>
          <w:sz w:val="20"/>
          <w:szCs w:val="20"/>
        </w:rPr>
      </w:pPr>
    </w:p>
    <w:p w14:paraId="354D5142" w14:textId="15D21203" w:rsidR="00574117" w:rsidRPr="00CF2AB3" w:rsidRDefault="00D73E83" w:rsidP="00D02CBD">
      <w:pPr>
        <w:rPr>
          <w:rFonts w:ascii="Times New Roman" w:hAnsi="Times New Roman"/>
          <w:sz w:val="20"/>
          <w:szCs w:val="20"/>
          <w:lang w:eastAsia="ja-JP"/>
        </w:rPr>
      </w:pPr>
      <w:r w:rsidRPr="00CF2AB3">
        <w:rPr>
          <w:rFonts w:ascii="Times New Roman" w:hAnsi="Times New Roman"/>
          <w:sz w:val="20"/>
          <w:szCs w:val="20"/>
          <w:lang w:eastAsia="ja-JP"/>
        </w:rPr>
        <w:t>It seems that RAN</w:t>
      </w:r>
      <w:r w:rsidR="00831B31">
        <w:rPr>
          <w:rFonts w:ascii="Times New Roman" w:hAnsi="Times New Roman"/>
          <w:sz w:val="20"/>
          <w:szCs w:val="20"/>
          <w:lang w:eastAsia="ja-JP"/>
        </w:rPr>
        <w:t>1</w:t>
      </w:r>
      <w:r w:rsidRPr="00CF2AB3">
        <w:rPr>
          <w:rFonts w:ascii="Times New Roman" w:hAnsi="Times New Roman"/>
          <w:sz w:val="20"/>
          <w:szCs w:val="20"/>
          <w:lang w:eastAsia="ja-JP"/>
        </w:rPr>
        <w:t xml:space="preserve"> is </w:t>
      </w:r>
      <w:r w:rsidR="00831B31">
        <w:rPr>
          <w:rFonts w:ascii="Times New Roman" w:hAnsi="Times New Roman"/>
          <w:sz w:val="20"/>
          <w:szCs w:val="20"/>
          <w:lang w:eastAsia="ja-JP"/>
        </w:rPr>
        <w:t xml:space="preserve">still discussing the issue. </w:t>
      </w:r>
      <w:r w:rsidR="00D02CBD" w:rsidRPr="00CF2AB3">
        <w:rPr>
          <w:rFonts w:ascii="Times New Roman" w:hAnsi="Times New Roman"/>
          <w:sz w:val="20"/>
          <w:szCs w:val="20"/>
          <w:lang w:eastAsia="ja-JP"/>
        </w:rPr>
        <w:t>T</w:t>
      </w:r>
      <w:r w:rsidR="007C4318" w:rsidRPr="00CF2AB3">
        <w:rPr>
          <w:rFonts w:ascii="Times New Roman" w:hAnsi="Times New Roman"/>
          <w:sz w:val="20"/>
          <w:szCs w:val="20"/>
          <w:lang w:eastAsia="ja-JP"/>
        </w:rPr>
        <w:t>he previous agreement in RAN1 is as follows:</w:t>
      </w:r>
    </w:p>
    <w:p w14:paraId="7306D9D0" w14:textId="3F45190F" w:rsidR="001504D0" w:rsidRPr="00CF2AB3" w:rsidRDefault="001504D0" w:rsidP="003B18C9">
      <w:pPr>
        <w:pStyle w:val="NoSpacing"/>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350"/>
      </w:tblGrid>
      <w:tr w:rsidR="00244F69" w:rsidRPr="00CF2AB3" w14:paraId="16206D2B" w14:textId="77777777" w:rsidTr="00244F69">
        <w:tc>
          <w:tcPr>
            <w:tcW w:w="9350" w:type="dxa"/>
          </w:tcPr>
          <w:p w14:paraId="7508D613" w14:textId="77777777" w:rsidR="00244F69" w:rsidRPr="00CF2AB3" w:rsidRDefault="00244F69" w:rsidP="00244F69">
            <w:pPr>
              <w:snapToGrid w:val="0"/>
              <w:rPr>
                <w:rFonts w:ascii="Times New Roman" w:hAnsi="Times New Roman"/>
                <w:sz w:val="20"/>
                <w:szCs w:val="20"/>
              </w:rPr>
            </w:pPr>
            <w:r w:rsidRPr="00CF2AB3">
              <w:rPr>
                <w:rFonts w:ascii="Times New Roman" w:hAnsi="Times New Roman"/>
                <w:b/>
                <w:bCs/>
                <w:sz w:val="20"/>
                <w:szCs w:val="20"/>
                <w:highlight w:val="green"/>
              </w:rPr>
              <w:t>Agreement in RAN1 103</w:t>
            </w:r>
          </w:p>
          <w:p w14:paraId="6F09845F" w14:textId="77777777" w:rsidR="00244F69" w:rsidRPr="00CF2AB3" w:rsidRDefault="00244F69" w:rsidP="00244F69">
            <w:pPr>
              <w:snapToGrid w:val="0"/>
              <w:rPr>
                <w:rFonts w:ascii="Times New Roman" w:eastAsia="Batang" w:hAnsi="Times New Roman"/>
                <w:sz w:val="20"/>
                <w:szCs w:val="20"/>
              </w:rPr>
            </w:pPr>
            <w:r w:rsidRPr="00CF2AB3">
              <w:rPr>
                <w:rFonts w:ascii="Times New Roman" w:eastAsia="Batang" w:hAnsi="Times New Roman"/>
                <w:sz w:val="20"/>
                <w:szCs w:val="20"/>
              </w:rPr>
              <w:t>On Rel-17 unified TCI framework, support common TCI state ID update and activation to provide common QCL information and/or common UL TX spatial filter(s) across a set of configured CCs:</w:t>
            </w:r>
          </w:p>
          <w:p w14:paraId="5B2818E3" w14:textId="77777777" w:rsidR="00244F69" w:rsidRPr="00CF2AB3" w:rsidRDefault="00244F69" w:rsidP="00244F69">
            <w:pPr>
              <w:numPr>
                <w:ilvl w:val="0"/>
                <w:numId w:val="13"/>
              </w:numPr>
              <w:snapToGrid w:val="0"/>
              <w:spacing w:after="0" w:line="240" w:lineRule="auto"/>
              <w:jc w:val="both"/>
              <w:rPr>
                <w:rFonts w:ascii="Times New Roman" w:eastAsia="Batang" w:hAnsi="Times New Roman"/>
                <w:sz w:val="20"/>
                <w:szCs w:val="20"/>
                <w:lang w:eastAsia="x-none"/>
              </w:rPr>
            </w:pPr>
            <w:r w:rsidRPr="00CF2AB3">
              <w:rPr>
                <w:rFonts w:ascii="Times New Roman" w:eastAsia="Batang" w:hAnsi="Times New Roman"/>
                <w:sz w:val="20"/>
                <w:szCs w:val="20"/>
                <w:lang w:eastAsia="x-none"/>
              </w:rPr>
              <w:t xml:space="preserve">The above applies to </w:t>
            </w:r>
            <w:r w:rsidRPr="00CF2AB3">
              <w:rPr>
                <w:rFonts w:ascii="Times New Roman" w:eastAsia="Batang" w:hAnsi="Times New Roman"/>
                <w:sz w:val="20"/>
                <w:szCs w:val="20"/>
                <w:highlight w:val="yellow"/>
                <w:lang w:eastAsia="x-none"/>
              </w:rPr>
              <w:t>intra-band CA</w:t>
            </w:r>
          </w:p>
          <w:p w14:paraId="2C4F975B" w14:textId="77777777" w:rsidR="00244F69" w:rsidRPr="00CF2AB3" w:rsidRDefault="00244F69" w:rsidP="00244F69">
            <w:pPr>
              <w:numPr>
                <w:ilvl w:val="0"/>
                <w:numId w:val="13"/>
              </w:numPr>
              <w:snapToGrid w:val="0"/>
              <w:spacing w:after="0" w:line="240" w:lineRule="auto"/>
              <w:jc w:val="both"/>
              <w:rPr>
                <w:rFonts w:ascii="Times New Roman" w:eastAsia="Batang" w:hAnsi="Times New Roman"/>
                <w:sz w:val="20"/>
                <w:szCs w:val="20"/>
                <w:lang w:eastAsia="x-none"/>
              </w:rPr>
            </w:pPr>
            <w:r w:rsidRPr="00CF2AB3">
              <w:rPr>
                <w:rFonts w:ascii="Times New Roman" w:eastAsia="Batang" w:hAnsi="Times New Roman"/>
                <w:sz w:val="20"/>
                <w:szCs w:val="20"/>
                <w:lang w:eastAsia="x-none"/>
              </w:rPr>
              <w:t xml:space="preserve">The above applies to joint DL/UL and separate DL/UL beam indications </w:t>
            </w:r>
          </w:p>
          <w:p w14:paraId="046E3E34" w14:textId="77777777" w:rsidR="00244F69" w:rsidRPr="00CF2AB3" w:rsidRDefault="00244F69" w:rsidP="00244F69">
            <w:pPr>
              <w:numPr>
                <w:ilvl w:val="0"/>
                <w:numId w:val="13"/>
              </w:numPr>
              <w:snapToGrid w:val="0"/>
              <w:spacing w:after="0" w:line="240" w:lineRule="auto"/>
              <w:jc w:val="both"/>
              <w:rPr>
                <w:rFonts w:ascii="Times New Roman" w:eastAsia="Batang" w:hAnsi="Times New Roman"/>
                <w:sz w:val="20"/>
                <w:szCs w:val="20"/>
                <w:lang w:eastAsia="x-none"/>
              </w:rPr>
            </w:pPr>
            <w:r w:rsidRPr="00CF2AB3">
              <w:rPr>
                <w:rFonts w:ascii="Times New Roman" w:eastAsia="Batang" w:hAnsi="Times New Roman"/>
                <w:sz w:val="20"/>
                <w:szCs w:val="20"/>
                <w:lang w:eastAsia="x-none"/>
              </w:rPr>
              <w:t>Just as Rel.16, the RS in the TCI state that provides QCL-TypeA [or QCL-TypeB] shall be in the same CC as the target channel or RS</w:t>
            </w:r>
          </w:p>
          <w:p w14:paraId="1454F097" w14:textId="6E93CF67" w:rsidR="00244F69" w:rsidRPr="00CF2AB3" w:rsidRDefault="00244F69" w:rsidP="00244F69">
            <w:pPr>
              <w:numPr>
                <w:ilvl w:val="0"/>
                <w:numId w:val="13"/>
              </w:numPr>
              <w:snapToGrid w:val="0"/>
              <w:spacing w:after="0" w:line="240" w:lineRule="auto"/>
              <w:jc w:val="both"/>
              <w:rPr>
                <w:rFonts w:ascii="Times New Roman" w:eastAsia="Batang" w:hAnsi="Times New Roman"/>
                <w:sz w:val="20"/>
                <w:szCs w:val="20"/>
                <w:highlight w:val="yellow"/>
                <w:lang w:eastAsia="x-none"/>
              </w:rPr>
            </w:pPr>
            <w:r w:rsidRPr="00CF2AB3">
              <w:rPr>
                <w:rFonts w:ascii="Times New Roman" w:eastAsia="Batang" w:hAnsi="Times New Roman"/>
                <w:sz w:val="20"/>
                <w:szCs w:val="20"/>
                <w:lang w:eastAsia="x-none"/>
              </w:rPr>
              <w:t xml:space="preserve">The common TCI state ID implies that the </w:t>
            </w:r>
            <w:r w:rsidRPr="00CF2AB3">
              <w:rPr>
                <w:rFonts w:ascii="Times New Roman" w:eastAsia="Batang" w:hAnsi="Times New Roman"/>
                <w:sz w:val="20"/>
                <w:szCs w:val="20"/>
                <w:highlight w:val="yellow"/>
                <w:lang w:eastAsia="x-none"/>
              </w:rPr>
              <w:t>same/single RS</w:t>
            </w:r>
            <w:r w:rsidRPr="00CF2AB3">
              <w:rPr>
                <w:rFonts w:ascii="Times New Roman" w:eastAsia="Batang" w:hAnsi="Times New Roman"/>
                <w:sz w:val="20"/>
                <w:szCs w:val="20"/>
                <w:lang w:eastAsia="x-none"/>
              </w:rPr>
              <w:t xml:space="preserve"> determined according to the TCI state(s) indicated by a common TCI state ID </w:t>
            </w:r>
            <w:r w:rsidRPr="00CF2AB3">
              <w:rPr>
                <w:rFonts w:ascii="Times New Roman" w:eastAsia="Batang" w:hAnsi="Times New Roman"/>
                <w:sz w:val="20"/>
                <w:szCs w:val="20"/>
                <w:highlight w:val="yellow"/>
                <w:lang w:eastAsia="x-none"/>
              </w:rPr>
              <w:t>is used to provide QCL Type-D indication and to determine UL TX spatial filter across the set of configured CCs</w:t>
            </w:r>
          </w:p>
          <w:p w14:paraId="3788A70B" w14:textId="6D2E8388" w:rsidR="00D6199C" w:rsidRPr="00CF2AB3" w:rsidRDefault="00D6199C" w:rsidP="00D6199C">
            <w:pPr>
              <w:pStyle w:val="ListParagraph"/>
              <w:widowControl/>
              <w:numPr>
                <w:ilvl w:val="0"/>
                <w:numId w:val="13"/>
              </w:numPr>
              <w:autoSpaceDE/>
              <w:autoSpaceDN/>
              <w:adjustRightInd/>
              <w:snapToGrid w:val="0"/>
              <w:spacing w:line="240" w:lineRule="auto"/>
              <w:ind w:firstLineChars="0"/>
              <w:jc w:val="both"/>
              <w:rPr>
                <w:sz w:val="20"/>
                <w:szCs w:val="20"/>
              </w:rPr>
            </w:pPr>
            <w:r w:rsidRPr="00CF2AB3">
              <w:rPr>
                <w:sz w:val="20"/>
                <w:szCs w:val="20"/>
              </w:rPr>
              <w:t xml:space="preserve">FFS: The above also applies to inter-band CA </w:t>
            </w:r>
          </w:p>
          <w:p w14:paraId="2C78FD08" w14:textId="38B556B4" w:rsidR="00F07F22" w:rsidRPr="00CF2AB3" w:rsidRDefault="00F07F22" w:rsidP="00F07F22">
            <w:pPr>
              <w:snapToGrid w:val="0"/>
              <w:spacing w:line="240" w:lineRule="auto"/>
              <w:jc w:val="both"/>
              <w:rPr>
                <w:rFonts w:ascii="Times New Roman" w:hAnsi="Times New Roman"/>
                <w:sz w:val="20"/>
                <w:szCs w:val="20"/>
              </w:rPr>
            </w:pPr>
          </w:p>
          <w:p w14:paraId="1FCC0D69" w14:textId="08801AAA" w:rsidR="00F07F22" w:rsidRPr="00CF2AB3" w:rsidRDefault="00F07F22" w:rsidP="00F07F22">
            <w:pPr>
              <w:snapToGrid w:val="0"/>
              <w:spacing w:line="240" w:lineRule="auto"/>
              <w:jc w:val="both"/>
              <w:rPr>
                <w:rFonts w:ascii="Times New Roman" w:hAnsi="Times New Roman"/>
                <w:sz w:val="20"/>
                <w:szCs w:val="20"/>
              </w:rPr>
            </w:pPr>
            <w:r w:rsidRPr="00CF2AB3">
              <w:rPr>
                <w:rFonts w:ascii="Times New Roman" w:hAnsi="Times New Roman"/>
                <w:sz w:val="20"/>
                <w:szCs w:val="20"/>
                <w:highlight w:val="green"/>
              </w:rPr>
              <w:t>Agreement in RAN1 106bis</w:t>
            </w:r>
          </w:p>
          <w:p w14:paraId="022665EA" w14:textId="574D8A3F" w:rsidR="00244F69" w:rsidRPr="00CF2AB3" w:rsidRDefault="00BD600A" w:rsidP="00166147">
            <w:pPr>
              <w:snapToGrid w:val="0"/>
              <w:jc w:val="both"/>
              <w:rPr>
                <w:rFonts w:ascii="Times New Roman" w:hAnsi="Times New Roman"/>
                <w:sz w:val="20"/>
                <w:szCs w:val="20"/>
              </w:rPr>
            </w:pPr>
            <w:r w:rsidRPr="00CF2AB3">
              <w:rPr>
                <w:rFonts w:ascii="Times New Roman" w:hAnsi="Times New Roman"/>
                <w:sz w:val="20"/>
                <w:szCs w:val="20"/>
              </w:rPr>
              <w:t xml:space="preserve">On Rel.17 unified TCI </w:t>
            </w:r>
            <w:r w:rsidRPr="00CF2AB3">
              <w:rPr>
                <w:rFonts w:ascii="Times New Roman" w:hAnsi="Times New Roman"/>
                <w:color w:val="000000"/>
                <w:sz w:val="20"/>
                <w:szCs w:val="20"/>
              </w:rPr>
              <w:t>framework, the source RS in the Rel-17 TCI state that provides QCL-TypeA or QCL-TypeB shall be in the same CC/BWP as the target channel or RS</w:t>
            </w:r>
          </w:p>
        </w:tc>
      </w:tr>
    </w:tbl>
    <w:p w14:paraId="66E386A0" w14:textId="69CFC1BA" w:rsidR="00244F69" w:rsidRPr="00CF2AB3" w:rsidRDefault="00244F69" w:rsidP="003B18C9">
      <w:pPr>
        <w:pStyle w:val="NoSpacing"/>
        <w:rPr>
          <w:rFonts w:ascii="Times New Roman" w:hAnsi="Times New Roman" w:cs="Times New Roman"/>
          <w:b/>
          <w:bCs/>
          <w:sz w:val="20"/>
          <w:szCs w:val="20"/>
        </w:rPr>
      </w:pPr>
    </w:p>
    <w:p w14:paraId="2960EDBE" w14:textId="77777777" w:rsidR="00205120" w:rsidRPr="00CF2AB3" w:rsidRDefault="00205120" w:rsidP="00205120">
      <w:pPr>
        <w:pStyle w:val="NoSpacing"/>
        <w:rPr>
          <w:rFonts w:ascii="Times New Roman" w:eastAsia="Batang" w:hAnsi="Times New Roman" w:cs="Times New Roman"/>
          <w:sz w:val="20"/>
          <w:szCs w:val="20"/>
          <w:lang w:eastAsia="x-none"/>
        </w:rPr>
      </w:pPr>
    </w:p>
    <w:p w14:paraId="1E586D5E" w14:textId="40BA34ED" w:rsidR="00A73D08" w:rsidRPr="00CF2AB3" w:rsidRDefault="00974850" w:rsidP="0041284B">
      <w:pPr>
        <w:snapToGrid w:val="0"/>
        <w:spacing w:after="0"/>
        <w:jc w:val="both"/>
        <w:rPr>
          <w:rFonts w:ascii="Times New Roman" w:eastAsia="Times New Roman" w:hAnsi="Times New Roman"/>
        </w:rPr>
      </w:pPr>
      <w:r>
        <w:rPr>
          <w:rFonts w:ascii="Times New Roman" w:eastAsia="Batang" w:hAnsi="Times New Roman"/>
          <w:sz w:val="20"/>
          <w:szCs w:val="20"/>
          <w:lang w:eastAsia="x-none"/>
        </w:rPr>
        <w:t>From the previous RAN1 agreement</w:t>
      </w:r>
      <w:r w:rsidR="00A73D08" w:rsidRPr="00CF2AB3">
        <w:rPr>
          <w:rFonts w:ascii="Times New Roman" w:eastAsia="Batang" w:hAnsi="Times New Roman"/>
          <w:sz w:val="20"/>
          <w:szCs w:val="20"/>
          <w:lang w:eastAsia="x-none"/>
        </w:rPr>
        <w:t>, the condition that “</w:t>
      </w:r>
      <w:r w:rsidR="00D675A1" w:rsidRPr="00CF2AB3">
        <w:rPr>
          <w:rFonts w:ascii="Times New Roman" w:eastAsia="Batang" w:hAnsi="Times New Roman"/>
          <w:sz w:val="20"/>
          <w:szCs w:val="20"/>
          <w:lang w:eastAsia="x-none"/>
        </w:rPr>
        <w:t xml:space="preserve"> </w:t>
      </w:r>
      <w:r w:rsidR="00A73D08" w:rsidRPr="00831B31">
        <w:rPr>
          <w:rFonts w:ascii="Times New Roman" w:eastAsia="Batang" w:hAnsi="Times New Roman"/>
          <w:sz w:val="20"/>
          <w:szCs w:val="20"/>
          <w:lang w:eastAsia="x-none"/>
        </w:rPr>
        <w:t>the RS in the TCI state provides QCL-TypeD” is necessary.</w:t>
      </w:r>
      <w:r w:rsidR="00A73D08" w:rsidRPr="00CF2AB3">
        <w:rPr>
          <w:rFonts w:ascii="Times New Roman" w:eastAsia="Times New Roman" w:hAnsi="Times New Roman"/>
        </w:rPr>
        <w:t xml:space="preserve"> </w:t>
      </w:r>
    </w:p>
    <w:p w14:paraId="7D5E6A49" w14:textId="77777777" w:rsidR="00D675A1" w:rsidRPr="00CF2AB3" w:rsidRDefault="00D675A1" w:rsidP="0041284B">
      <w:pPr>
        <w:snapToGrid w:val="0"/>
        <w:spacing w:after="0"/>
        <w:jc w:val="both"/>
        <w:rPr>
          <w:rFonts w:ascii="Times New Roman" w:eastAsia="Batang" w:hAnsi="Times New Roman"/>
          <w:sz w:val="20"/>
          <w:szCs w:val="20"/>
          <w:lang w:eastAsia="x-none"/>
        </w:rPr>
      </w:pPr>
    </w:p>
    <w:p w14:paraId="37A69385" w14:textId="3F838D3B" w:rsidR="0041284B" w:rsidRPr="00CF2AB3" w:rsidRDefault="00974850" w:rsidP="0041284B">
      <w:pPr>
        <w:snapToGrid w:val="0"/>
        <w:spacing w:after="0"/>
        <w:jc w:val="both"/>
        <w:rPr>
          <w:rFonts w:ascii="Times New Roman" w:eastAsia="Batang" w:hAnsi="Times New Roman"/>
          <w:sz w:val="20"/>
          <w:szCs w:val="20"/>
          <w:lang w:eastAsia="x-none"/>
        </w:rPr>
      </w:pPr>
      <w:r>
        <w:rPr>
          <w:rFonts w:ascii="Times New Roman" w:eastAsia="Batang" w:hAnsi="Times New Roman"/>
          <w:sz w:val="20"/>
          <w:szCs w:val="20"/>
          <w:lang w:eastAsia="x-none"/>
        </w:rPr>
        <w:t>I</w:t>
      </w:r>
      <w:r w:rsidR="00205120" w:rsidRPr="00CF2AB3">
        <w:rPr>
          <w:rFonts w:ascii="Times New Roman" w:eastAsia="Batang" w:hAnsi="Times New Roman"/>
          <w:sz w:val="20"/>
          <w:szCs w:val="20"/>
          <w:lang w:eastAsia="x-none"/>
        </w:rPr>
        <w:t xml:space="preserve">f RS in the TCI state provide QCL-TypeD, the same/single RS will be used to provide QCL Type-D information or UL TX spatial filter for multiple CCs in intra-band CA. In real-field deployment, </w:t>
      </w:r>
      <w:r w:rsidR="00205120" w:rsidRPr="00CF2AB3">
        <w:rPr>
          <w:rFonts w:ascii="Times New Roman" w:hAnsi="Times New Roman"/>
          <w:sz w:val="20"/>
          <w:szCs w:val="20"/>
        </w:rPr>
        <w:t xml:space="preserve">the system </w:t>
      </w:r>
      <w:r w:rsidR="00205120" w:rsidRPr="00CF2AB3">
        <w:rPr>
          <w:rFonts w:ascii="Times New Roman" w:eastAsia="Batang" w:hAnsi="Times New Roman"/>
          <w:sz w:val="20"/>
          <w:szCs w:val="20"/>
          <w:lang w:eastAsia="x-none"/>
        </w:rPr>
        <w:t xml:space="preserve">usually uses the same beams for PDSCH and PDCCH transmission in all the CCs in the same band. The gNB can configure same QCL-typeD RS in the TCI-state with same TCI-state Id in all the CCs in the same band. </w:t>
      </w:r>
    </w:p>
    <w:p w14:paraId="3952E7F1" w14:textId="3DFAAA2F" w:rsidR="00ED1D66" w:rsidRPr="00CF2AB3" w:rsidRDefault="00ED1D66" w:rsidP="0041284B">
      <w:pPr>
        <w:snapToGrid w:val="0"/>
        <w:spacing w:after="0"/>
        <w:jc w:val="both"/>
        <w:rPr>
          <w:rFonts w:ascii="Times New Roman" w:eastAsia="Batang" w:hAnsi="Times New Roman"/>
          <w:sz w:val="20"/>
          <w:szCs w:val="20"/>
          <w:lang w:eastAsia="x-none"/>
        </w:rPr>
      </w:pPr>
    </w:p>
    <w:p w14:paraId="4B47EEAB" w14:textId="77777777" w:rsidR="005A7495" w:rsidRPr="00CF2AB3" w:rsidRDefault="00D07C5C" w:rsidP="0041284B">
      <w:pPr>
        <w:snapToGrid w:val="0"/>
        <w:spacing w:after="0"/>
        <w:jc w:val="both"/>
        <w:rPr>
          <w:rFonts w:ascii="Times New Roman" w:eastAsia="Batang" w:hAnsi="Times New Roman"/>
          <w:sz w:val="20"/>
          <w:szCs w:val="20"/>
          <w:lang w:eastAsia="x-none"/>
        </w:rPr>
      </w:pPr>
      <w:r w:rsidRPr="00CF2AB3">
        <w:rPr>
          <w:rFonts w:ascii="Times New Roman" w:eastAsia="Batang" w:hAnsi="Times New Roman"/>
          <w:sz w:val="20"/>
          <w:szCs w:val="20"/>
          <w:lang w:eastAsia="x-none"/>
        </w:rPr>
        <w:t xml:space="preserve">However, </w:t>
      </w:r>
      <w:r w:rsidR="001124D1" w:rsidRPr="00CF2AB3">
        <w:rPr>
          <w:rFonts w:ascii="Times New Roman" w:eastAsia="Batang" w:hAnsi="Times New Roman"/>
          <w:sz w:val="20"/>
          <w:szCs w:val="20"/>
          <w:lang w:eastAsia="x-none"/>
        </w:rPr>
        <w:t>if the source RS provide QCL-A or QCL-B, since UE can’t obtain TypeA or TypeB QCL assumption from another CC, the source RS for providing QCL-A or QCL-B is still in the same CC as the target channel or RS.</w:t>
      </w:r>
    </w:p>
    <w:p w14:paraId="545FAA82" w14:textId="04CE4C1E" w:rsidR="00D07C5C" w:rsidRPr="00CF2AB3" w:rsidRDefault="005636E8" w:rsidP="0041284B">
      <w:pPr>
        <w:snapToGrid w:val="0"/>
        <w:spacing w:after="0"/>
        <w:jc w:val="both"/>
        <w:rPr>
          <w:rFonts w:ascii="Times New Roman" w:eastAsia="Batang" w:hAnsi="Times New Roman"/>
          <w:sz w:val="20"/>
          <w:szCs w:val="20"/>
          <w:lang w:eastAsia="x-none"/>
        </w:rPr>
      </w:pPr>
      <w:r w:rsidRPr="00CF2AB3">
        <w:rPr>
          <w:rFonts w:ascii="Times New Roman" w:eastAsia="Batang" w:hAnsi="Times New Roman"/>
          <w:sz w:val="20"/>
          <w:szCs w:val="20"/>
          <w:lang w:eastAsia="x-none"/>
        </w:rPr>
        <w:t xml:space="preserve"> </w:t>
      </w:r>
      <w:r w:rsidR="004320AE" w:rsidRPr="00CF2AB3">
        <w:rPr>
          <w:rFonts w:ascii="Times New Roman" w:eastAsia="Batang" w:hAnsi="Times New Roman"/>
          <w:sz w:val="20"/>
          <w:szCs w:val="20"/>
          <w:lang w:eastAsia="x-none"/>
        </w:rPr>
        <w:t xml:space="preserve">It seems that </w:t>
      </w:r>
      <w:r w:rsidR="006E5668" w:rsidRPr="00CF2AB3">
        <w:rPr>
          <w:rFonts w:ascii="Times New Roman" w:eastAsia="Batang" w:hAnsi="Times New Roman"/>
          <w:sz w:val="20"/>
          <w:szCs w:val="20"/>
          <w:lang w:eastAsia="x-none"/>
        </w:rPr>
        <w:t xml:space="preserve">if source RS provide QCL-A or QCL-B, </w:t>
      </w:r>
      <w:r w:rsidRPr="00CF2AB3">
        <w:rPr>
          <w:rFonts w:ascii="Times New Roman" w:eastAsia="Batang" w:hAnsi="Times New Roman"/>
          <w:sz w:val="20"/>
          <w:szCs w:val="20"/>
          <w:lang w:eastAsia="x-none"/>
        </w:rPr>
        <w:t>common TCI state ID update</w:t>
      </w:r>
      <w:r w:rsidR="005A7495" w:rsidRPr="00CF2AB3">
        <w:rPr>
          <w:rFonts w:ascii="Times New Roman" w:eastAsia="Batang" w:hAnsi="Times New Roman"/>
          <w:sz w:val="20"/>
          <w:szCs w:val="20"/>
          <w:lang w:eastAsia="x-none"/>
        </w:rPr>
        <w:t xml:space="preserve"> can apply for multiple channels</w:t>
      </w:r>
      <w:r w:rsidR="006E5668" w:rsidRPr="00CF2AB3">
        <w:rPr>
          <w:rFonts w:ascii="Times New Roman" w:eastAsia="Batang" w:hAnsi="Times New Roman"/>
          <w:sz w:val="20"/>
          <w:szCs w:val="20"/>
          <w:lang w:eastAsia="x-none"/>
        </w:rPr>
        <w:t xml:space="preserve"> in the same CC,</w:t>
      </w:r>
      <w:r w:rsidR="005A7495" w:rsidRPr="00CF2AB3">
        <w:rPr>
          <w:rFonts w:ascii="Times New Roman" w:eastAsia="Batang" w:hAnsi="Times New Roman"/>
          <w:sz w:val="20"/>
          <w:szCs w:val="20"/>
          <w:lang w:eastAsia="x-none"/>
        </w:rPr>
        <w:t xml:space="preserve"> while not</w:t>
      </w:r>
      <w:r w:rsidRPr="00CF2AB3">
        <w:rPr>
          <w:rFonts w:ascii="Times New Roman" w:eastAsia="Batang" w:hAnsi="Times New Roman"/>
          <w:sz w:val="20"/>
          <w:szCs w:val="20"/>
          <w:lang w:eastAsia="x-none"/>
        </w:rPr>
        <w:t xml:space="preserve"> for multiple CCs</w:t>
      </w:r>
      <w:r w:rsidR="00482A58" w:rsidRPr="00CF2AB3">
        <w:rPr>
          <w:rFonts w:ascii="Times New Roman" w:eastAsia="Batang" w:hAnsi="Times New Roman"/>
          <w:sz w:val="20"/>
          <w:szCs w:val="20"/>
          <w:lang w:eastAsia="x-none"/>
        </w:rPr>
        <w:t xml:space="preserve">. It’s better to send LS to RAN1 to </w:t>
      </w:r>
      <w:r w:rsidR="00F002E3" w:rsidRPr="00CF2AB3">
        <w:rPr>
          <w:rFonts w:ascii="Times New Roman" w:eastAsia="Batang" w:hAnsi="Times New Roman"/>
          <w:sz w:val="20"/>
          <w:szCs w:val="20"/>
          <w:lang w:eastAsia="x-none"/>
        </w:rPr>
        <w:t>clarify.</w:t>
      </w:r>
    </w:p>
    <w:p w14:paraId="587FDABF" w14:textId="3BF7C3F4" w:rsidR="00C722F6" w:rsidRPr="00CF2AB3" w:rsidRDefault="00C722F6" w:rsidP="00C722F6">
      <w:pPr>
        <w:pStyle w:val="NoSpacing"/>
        <w:rPr>
          <w:rFonts w:ascii="Times New Roman" w:eastAsia="Batang" w:hAnsi="Times New Roman" w:cs="Times New Roman"/>
          <w:sz w:val="20"/>
          <w:szCs w:val="20"/>
          <w:lang w:eastAsia="x-none"/>
        </w:rPr>
      </w:pPr>
    </w:p>
    <w:p w14:paraId="481C89A5" w14:textId="4DCF3C0D" w:rsidR="00E20C47" w:rsidRPr="0007469E" w:rsidRDefault="00E20C47" w:rsidP="00E20C47">
      <w:pPr>
        <w:spacing w:after="120" w:line="252" w:lineRule="auto"/>
        <w:rPr>
          <w:rFonts w:ascii="Times New Roman" w:hAnsi="Times New Roman"/>
          <w:b/>
          <w:bCs/>
          <w:sz w:val="20"/>
          <w:szCs w:val="20"/>
        </w:rPr>
      </w:pPr>
      <w:r w:rsidRPr="0007469E">
        <w:rPr>
          <w:rFonts w:ascii="Times New Roman" w:eastAsia="Batang" w:hAnsi="Times New Roman"/>
          <w:b/>
          <w:bCs/>
          <w:sz w:val="20"/>
          <w:szCs w:val="20"/>
        </w:rPr>
        <w:t xml:space="preserve">Proposal </w:t>
      </w:r>
      <w:r w:rsidR="00443094">
        <w:rPr>
          <w:rFonts w:ascii="Times New Roman" w:eastAsia="Batang" w:hAnsi="Times New Roman"/>
          <w:b/>
          <w:bCs/>
          <w:sz w:val="20"/>
          <w:szCs w:val="20"/>
        </w:rPr>
        <w:t>5</w:t>
      </w:r>
      <w:r w:rsidRPr="0007469E">
        <w:rPr>
          <w:rFonts w:ascii="Times New Roman" w:eastAsia="Batang" w:hAnsi="Times New Roman"/>
          <w:b/>
          <w:bCs/>
          <w:sz w:val="20"/>
          <w:szCs w:val="20"/>
        </w:rPr>
        <w:t xml:space="preserve">: </w:t>
      </w:r>
      <w:r w:rsidRPr="0007469E">
        <w:rPr>
          <w:rFonts w:ascii="Times New Roman" w:hAnsi="Times New Roman"/>
          <w:b/>
          <w:bCs/>
          <w:sz w:val="20"/>
          <w:szCs w:val="20"/>
        </w:rPr>
        <w:t xml:space="preserve">If the same/single RS (indicated by a common TCI state ID) is used to provide beam information for the set of configured CCs, </w:t>
      </w:r>
      <w:r w:rsidR="00DE499B" w:rsidRPr="0007469E">
        <w:rPr>
          <w:rFonts w:ascii="Times New Roman" w:eastAsia="Times New Roman" w:hAnsi="Times New Roman"/>
          <w:b/>
          <w:bCs/>
          <w:sz w:val="20"/>
          <w:szCs w:val="20"/>
        </w:rPr>
        <w:t>the RS in the TCI state provides QCL-TypeD.</w:t>
      </w:r>
    </w:p>
    <w:p w14:paraId="69F1E359" w14:textId="7C59A327" w:rsidR="00DE499B" w:rsidRPr="00CF2AB3" w:rsidRDefault="00DE499B" w:rsidP="00DE499B">
      <w:pPr>
        <w:snapToGrid w:val="0"/>
        <w:spacing w:after="0"/>
        <w:jc w:val="both"/>
        <w:rPr>
          <w:rFonts w:ascii="Times New Roman" w:eastAsia="Batang" w:hAnsi="Times New Roman"/>
          <w:b/>
          <w:bCs/>
          <w:sz w:val="20"/>
          <w:szCs w:val="20"/>
          <w:lang w:eastAsia="x-none"/>
        </w:rPr>
      </w:pPr>
      <w:r w:rsidRPr="00CF2AB3">
        <w:rPr>
          <w:rFonts w:ascii="Times New Roman" w:eastAsia="Batang" w:hAnsi="Times New Roman"/>
          <w:b/>
          <w:bCs/>
          <w:sz w:val="20"/>
          <w:szCs w:val="20"/>
          <w:lang w:eastAsia="x-none"/>
        </w:rPr>
        <w:t>Proposal</w:t>
      </w:r>
      <w:r w:rsidR="00443094">
        <w:rPr>
          <w:rFonts w:ascii="Times New Roman" w:eastAsia="Batang" w:hAnsi="Times New Roman"/>
          <w:b/>
          <w:bCs/>
          <w:sz w:val="20"/>
          <w:szCs w:val="20"/>
          <w:lang w:eastAsia="x-none"/>
        </w:rPr>
        <w:t xml:space="preserve"> 6</w:t>
      </w:r>
      <w:r w:rsidRPr="00CF2AB3">
        <w:rPr>
          <w:rFonts w:ascii="Times New Roman" w:eastAsia="Batang" w:hAnsi="Times New Roman"/>
          <w:b/>
          <w:bCs/>
          <w:sz w:val="20"/>
          <w:szCs w:val="20"/>
          <w:lang w:eastAsia="x-none"/>
        </w:rPr>
        <w:t xml:space="preserve">: </w:t>
      </w:r>
      <w:r w:rsidR="00CA4352">
        <w:rPr>
          <w:rFonts w:ascii="Times New Roman" w:eastAsia="Batang" w:hAnsi="Times New Roman"/>
          <w:b/>
          <w:bCs/>
          <w:sz w:val="20"/>
          <w:szCs w:val="20"/>
          <w:lang w:eastAsia="x-none"/>
        </w:rPr>
        <w:t>I</w:t>
      </w:r>
      <w:r w:rsidRPr="00CF2AB3">
        <w:rPr>
          <w:rFonts w:ascii="Times New Roman" w:eastAsia="Batang" w:hAnsi="Times New Roman"/>
          <w:b/>
          <w:bCs/>
          <w:sz w:val="20"/>
          <w:szCs w:val="20"/>
          <w:lang w:eastAsia="x-none"/>
        </w:rPr>
        <w:t>f source RS provide QCL-A or QCL-B, common TCI state ID update requirement will not apply for multiple CCs.</w:t>
      </w:r>
    </w:p>
    <w:p w14:paraId="7300C5AD" w14:textId="09D9605A" w:rsidR="00D74A4C" w:rsidRPr="00CF2AB3" w:rsidRDefault="00D74A4C" w:rsidP="00C722F6">
      <w:pPr>
        <w:pStyle w:val="NoSpacing"/>
        <w:rPr>
          <w:rFonts w:ascii="Times New Roman" w:eastAsia="Batang" w:hAnsi="Times New Roman" w:cs="Times New Roman"/>
          <w:b/>
          <w:bCs/>
          <w:sz w:val="20"/>
          <w:szCs w:val="20"/>
          <w:lang w:val="x-none" w:eastAsia="x-none"/>
        </w:rPr>
      </w:pPr>
    </w:p>
    <w:tbl>
      <w:tblPr>
        <w:tblStyle w:val="TableGrid"/>
        <w:tblW w:w="0" w:type="auto"/>
        <w:tblLook w:val="04A0" w:firstRow="1" w:lastRow="0" w:firstColumn="1" w:lastColumn="0" w:noHBand="0" w:noVBand="1"/>
      </w:tblPr>
      <w:tblGrid>
        <w:gridCol w:w="9350"/>
      </w:tblGrid>
      <w:tr w:rsidR="003E2E95" w:rsidRPr="00CF2AB3" w14:paraId="1ADF97B4" w14:textId="77777777" w:rsidTr="003E2E95">
        <w:tc>
          <w:tcPr>
            <w:tcW w:w="9350" w:type="dxa"/>
          </w:tcPr>
          <w:p w14:paraId="0ECB8CAA" w14:textId="77777777" w:rsidR="003E2E95" w:rsidRPr="00CF2AB3" w:rsidRDefault="003E2E95" w:rsidP="003E2E95">
            <w:pPr>
              <w:spacing w:after="120"/>
              <w:rPr>
                <w:rFonts w:ascii="Times New Roman" w:eastAsiaTheme="minorEastAsia" w:hAnsi="Times New Roman"/>
                <w:bCs/>
                <w:u w:val="single"/>
              </w:rPr>
            </w:pPr>
            <w:r w:rsidRPr="00CF2AB3">
              <w:rPr>
                <w:rFonts w:ascii="Times New Roman" w:eastAsiaTheme="minorEastAsia" w:hAnsi="Times New Roman"/>
                <w:bCs/>
                <w:u w:val="single"/>
              </w:rPr>
              <w:t>Issue 1-5-1 Whether to define MAC CE based PL-RS switching requirement when PL-RS is unknown</w:t>
            </w:r>
          </w:p>
          <w:p w14:paraId="31E0190B" w14:textId="77777777" w:rsidR="003E2E95" w:rsidRPr="00CF2AB3" w:rsidRDefault="003E2E95" w:rsidP="003E2E95">
            <w:pPr>
              <w:pStyle w:val="ListParagraph"/>
              <w:widowControl/>
              <w:numPr>
                <w:ilvl w:val="0"/>
                <w:numId w:val="3"/>
              </w:numPr>
              <w:autoSpaceDE/>
              <w:adjustRightInd/>
              <w:spacing w:after="120" w:line="252" w:lineRule="auto"/>
              <w:ind w:left="720" w:firstLineChars="0"/>
              <w:rPr>
                <w:lang w:eastAsia="zh-CN"/>
              </w:rPr>
            </w:pPr>
            <w:r w:rsidRPr="00CF2AB3">
              <w:t>Proposals</w:t>
            </w:r>
          </w:p>
          <w:p w14:paraId="7D2D992D" w14:textId="77777777" w:rsidR="003E2E95" w:rsidRPr="00CF2AB3" w:rsidRDefault="003E2E95" w:rsidP="003E2E95">
            <w:pPr>
              <w:pStyle w:val="ListParagraph"/>
              <w:widowControl/>
              <w:numPr>
                <w:ilvl w:val="1"/>
                <w:numId w:val="3"/>
              </w:numPr>
              <w:autoSpaceDE/>
              <w:autoSpaceDN/>
              <w:adjustRightInd/>
              <w:spacing w:after="120" w:line="259" w:lineRule="auto"/>
              <w:ind w:firstLineChars="0"/>
              <w:rPr>
                <w:rFonts w:eastAsiaTheme="minorEastAsia"/>
                <w:lang w:val="sv-SE" w:eastAsia="zh-CN"/>
              </w:rPr>
            </w:pPr>
            <w:r w:rsidRPr="00CF2AB3">
              <w:rPr>
                <w:rFonts w:eastAsiaTheme="minorEastAsia"/>
                <w:lang w:val="sv-SE" w:eastAsia="zh-CN"/>
              </w:rPr>
              <w:t xml:space="preserve">Option 1(Intel, Ericsson, ZTE): </w:t>
            </w:r>
          </w:p>
          <w:p w14:paraId="595A5FE9" w14:textId="77777777" w:rsidR="003E2E95" w:rsidRPr="00CF2AB3" w:rsidRDefault="003E2E95" w:rsidP="003E2E95">
            <w:pPr>
              <w:pStyle w:val="ListParagraph"/>
              <w:widowControl/>
              <w:numPr>
                <w:ilvl w:val="2"/>
                <w:numId w:val="20"/>
              </w:numPr>
              <w:autoSpaceDE/>
              <w:autoSpaceDN/>
              <w:adjustRightInd/>
              <w:spacing w:after="120" w:line="259" w:lineRule="auto"/>
              <w:ind w:firstLineChars="0"/>
            </w:pPr>
            <w:r w:rsidRPr="00CF2AB3">
              <w:t>Re-use MAC CE based UL TCI state switch delay of unknown case.</w:t>
            </w:r>
          </w:p>
          <w:p w14:paraId="7B1E648D" w14:textId="77777777" w:rsidR="003E2E95" w:rsidRPr="00CF2AB3" w:rsidRDefault="003E2E95" w:rsidP="003E2E95">
            <w:pPr>
              <w:pStyle w:val="ListParagraph"/>
              <w:widowControl/>
              <w:numPr>
                <w:ilvl w:val="1"/>
                <w:numId w:val="3"/>
              </w:numPr>
              <w:autoSpaceDE/>
              <w:autoSpaceDN/>
              <w:adjustRightInd/>
              <w:spacing w:after="120" w:line="259" w:lineRule="auto"/>
              <w:ind w:firstLineChars="0"/>
            </w:pPr>
            <w:r w:rsidRPr="00CF2AB3">
              <w:rPr>
                <w:rFonts w:eastAsiaTheme="minorEastAsia"/>
                <w:bCs/>
                <w:lang w:eastAsia="zh-CN"/>
              </w:rPr>
              <w:t xml:space="preserve">Option 2(Nokia): </w:t>
            </w:r>
          </w:p>
          <w:p w14:paraId="58047F8A" w14:textId="77777777" w:rsidR="003E2E95" w:rsidRPr="00CF2AB3" w:rsidRDefault="003E2E95" w:rsidP="003E2E95">
            <w:pPr>
              <w:pStyle w:val="ListParagraph"/>
              <w:widowControl/>
              <w:numPr>
                <w:ilvl w:val="2"/>
                <w:numId w:val="3"/>
              </w:numPr>
              <w:autoSpaceDE/>
              <w:autoSpaceDN/>
              <w:adjustRightInd/>
              <w:spacing w:after="120" w:line="259" w:lineRule="auto"/>
              <w:ind w:firstLineChars="0"/>
            </w:pPr>
            <w:r w:rsidRPr="00CF2AB3">
              <w:lastRenderedPageBreak/>
              <w:t xml:space="preserve">Not to define PL-RS switching delay requirement when PL-RS is identical to the source RS in UL/Joint-TCI </w:t>
            </w:r>
            <w:r w:rsidRPr="00CF2AB3">
              <w:rPr>
                <w:b/>
                <w:bCs/>
              </w:rPr>
              <w:t>AND</w:t>
            </w:r>
            <w:r w:rsidRPr="00CF2AB3">
              <w:t xml:space="preserve"> when the target PL-RS is unknown.</w:t>
            </w:r>
          </w:p>
          <w:p w14:paraId="3F9DB6F6" w14:textId="77777777" w:rsidR="003E2E95" w:rsidRPr="00CF2AB3" w:rsidRDefault="003E2E95" w:rsidP="003E2E95">
            <w:pPr>
              <w:pStyle w:val="ListParagraph"/>
              <w:widowControl/>
              <w:numPr>
                <w:ilvl w:val="2"/>
                <w:numId w:val="3"/>
              </w:numPr>
              <w:autoSpaceDE/>
              <w:autoSpaceDN/>
              <w:adjustRightInd/>
              <w:spacing w:after="120" w:line="259" w:lineRule="auto"/>
              <w:ind w:firstLineChars="0"/>
              <w:rPr>
                <w:rFonts w:eastAsiaTheme="minorEastAsia"/>
                <w:u w:val="single"/>
                <w:lang w:eastAsia="ko-KR"/>
              </w:rPr>
            </w:pPr>
            <w:r w:rsidRPr="00CF2AB3">
              <w:t xml:space="preserve">Apply MAC-CE based UL TCI switching delay requirement of </w:t>
            </w:r>
            <w:r w:rsidRPr="00CF2AB3">
              <w:rPr>
                <w:b/>
                <w:bCs/>
              </w:rPr>
              <w:t>known</w:t>
            </w:r>
            <w:r w:rsidRPr="00CF2AB3">
              <w:t xml:space="preserve"> UL target TCI state,  when target PL-RS and source RS in UL/joint TCI are QCL-Type-D </w:t>
            </w:r>
            <w:r w:rsidRPr="00CF2AB3">
              <w:rPr>
                <w:b/>
                <w:bCs/>
              </w:rPr>
              <w:t>AND</w:t>
            </w:r>
            <w:r w:rsidRPr="00CF2AB3">
              <w:t xml:space="preserve"> </w:t>
            </w:r>
            <w:r w:rsidRPr="00CF2AB3">
              <w:rPr>
                <w:rFonts w:eastAsiaTheme="minorEastAsia"/>
                <w:u w:val="single"/>
                <w:lang w:eastAsia="ko-KR"/>
              </w:rPr>
              <w:t xml:space="preserve"> </w:t>
            </w:r>
          </w:p>
          <w:p w14:paraId="2080CF70" w14:textId="77777777" w:rsidR="003E2E95" w:rsidRPr="00CF2AB3" w:rsidRDefault="003E2E95" w:rsidP="003E2E95">
            <w:pPr>
              <w:pStyle w:val="ListParagraph"/>
              <w:widowControl/>
              <w:numPr>
                <w:ilvl w:val="0"/>
                <w:numId w:val="25"/>
              </w:numPr>
              <w:autoSpaceDE/>
              <w:autoSpaceDN/>
              <w:adjustRightInd/>
              <w:spacing w:after="120" w:line="259" w:lineRule="auto"/>
              <w:ind w:firstLineChars="0"/>
            </w:pPr>
            <w:r w:rsidRPr="00CF2AB3">
              <w:t>when the UL target TCI state is known but</w:t>
            </w:r>
            <w:r w:rsidRPr="00CF2AB3">
              <w:rPr>
                <w:rFonts w:eastAsiaTheme="minorEastAsia"/>
                <w:lang w:eastAsia="ko-KR"/>
              </w:rPr>
              <w:t xml:space="preserve"> </w:t>
            </w:r>
            <w:r w:rsidRPr="00CF2AB3">
              <w:t xml:space="preserve">when the target pathloss reference signal is unknown  </w:t>
            </w:r>
            <w:r w:rsidRPr="00CF2AB3">
              <w:rPr>
                <w:b/>
                <w:bCs/>
              </w:rPr>
              <w:t>OR</w:t>
            </w:r>
          </w:p>
          <w:p w14:paraId="08A2CDE3" w14:textId="77777777" w:rsidR="003E2E95" w:rsidRPr="00CF2AB3" w:rsidRDefault="003E2E95" w:rsidP="003E2E95">
            <w:pPr>
              <w:pStyle w:val="ListParagraph"/>
              <w:widowControl/>
              <w:numPr>
                <w:ilvl w:val="0"/>
                <w:numId w:val="25"/>
              </w:numPr>
              <w:autoSpaceDE/>
              <w:autoSpaceDN/>
              <w:adjustRightInd/>
              <w:spacing w:after="120" w:line="259" w:lineRule="auto"/>
              <w:ind w:firstLineChars="0"/>
            </w:pPr>
            <w:r w:rsidRPr="00CF2AB3">
              <w:t>when the UL target TCI state is unknown but</w:t>
            </w:r>
            <w:r w:rsidRPr="00CF2AB3">
              <w:rPr>
                <w:rFonts w:eastAsiaTheme="minorEastAsia"/>
                <w:lang w:eastAsia="ko-KR"/>
              </w:rPr>
              <w:t xml:space="preserve"> </w:t>
            </w:r>
            <w:r w:rsidRPr="00CF2AB3">
              <w:t>when the target pathloss reference signal is known.</w:t>
            </w:r>
          </w:p>
          <w:p w14:paraId="68C13AE7" w14:textId="77777777" w:rsidR="003E2E95" w:rsidRPr="00CF2AB3" w:rsidRDefault="003E2E95" w:rsidP="003E2E95">
            <w:pPr>
              <w:pStyle w:val="ListParagraph"/>
              <w:widowControl/>
              <w:numPr>
                <w:ilvl w:val="1"/>
                <w:numId w:val="3"/>
              </w:numPr>
              <w:autoSpaceDE/>
              <w:autoSpaceDN/>
              <w:adjustRightInd/>
              <w:spacing w:after="120" w:line="259" w:lineRule="auto"/>
              <w:ind w:firstLineChars="0"/>
              <w:rPr>
                <w:rFonts w:eastAsiaTheme="minorEastAsia"/>
                <w:bCs/>
                <w:lang w:eastAsia="zh-CN"/>
              </w:rPr>
            </w:pPr>
            <w:r w:rsidRPr="00CF2AB3">
              <w:rPr>
                <w:rFonts w:eastAsiaTheme="minorEastAsia"/>
                <w:bCs/>
                <w:lang w:eastAsia="zh-CN"/>
              </w:rPr>
              <w:t>Option 3: No additional requirements are defined or needed</w:t>
            </w:r>
          </w:p>
          <w:p w14:paraId="384A710B" w14:textId="77777777" w:rsidR="003E2E95" w:rsidRPr="00CF2AB3" w:rsidRDefault="003E2E95" w:rsidP="00C722F6">
            <w:pPr>
              <w:pStyle w:val="NoSpacing"/>
              <w:rPr>
                <w:rFonts w:ascii="Times New Roman" w:eastAsia="Batang" w:hAnsi="Times New Roman" w:cs="Times New Roman"/>
                <w:sz w:val="20"/>
                <w:szCs w:val="20"/>
                <w:lang w:val="x-none" w:eastAsia="x-none"/>
              </w:rPr>
            </w:pPr>
          </w:p>
        </w:tc>
      </w:tr>
    </w:tbl>
    <w:p w14:paraId="2B253711" w14:textId="77777777" w:rsidR="00C722F6" w:rsidRPr="00CF2AB3" w:rsidRDefault="00C722F6" w:rsidP="00C722F6">
      <w:pPr>
        <w:pStyle w:val="NoSpacing"/>
        <w:rPr>
          <w:rFonts w:ascii="Times New Roman" w:eastAsia="Batang" w:hAnsi="Times New Roman" w:cs="Times New Roman"/>
          <w:sz w:val="20"/>
          <w:szCs w:val="20"/>
          <w:lang w:eastAsia="x-none"/>
        </w:rPr>
      </w:pPr>
    </w:p>
    <w:p w14:paraId="2F58D590" w14:textId="12E063C9" w:rsidR="000149B8" w:rsidRPr="00CF2AB3" w:rsidRDefault="001C1EA5" w:rsidP="007E5E93">
      <w:pPr>
        <w:pStyle w:val="NoSpacing"/>
        <w:rPr>
          <w:rFonts w:ascii="Times New Roman" w:hAnsi="Times New Roman" w:cs="Times New Roman"/>
        </w:rPr>
      </w:pPr>
      <w:r w:rsidRPr="00CF2AB3">
        <w:rPr>
          <w:rFonts w:ascii="Times New Roman" w:hAnsi="Times New Roman" w:cs="Times New Roman"/>
          <w:sz w:val="20"/>
          <w:szCs w:val="20"/>
        </w:rPr>
        <w:t xml:space="preserve">Option 1 and option 3 are similar. Since no separate PL-RS activation </w:t>
      </w:r>
      <w:r w:rsidR="00F44295" w:rsidRPr="00CF2AB3">
        <w:rPr>
          <w:rFonts w:ascii="Times New Roman" w:hAnsi="Times New Roman" w:cs="Times New Roman"/>
          <w:sz w:val="20"/>
          <w:szCs w:val="20"/>
        </w:rPr>
        <w:t xml:space="preserve">command </w:t>
      </w:r>
      <w:r w:rsidRPr="00CF2AB3">
        <w:rPr>
          <w:rFonts w:ascii="Times New Roman" w:hAnsi="Times New Roman" w:cs="Times New Roman"/>
          <w:sz w:val="20"/>
          <w:szCs w:val="20"/>
        </w:rPr>
        <w:t>exist</w:t>
      </w:r>
      <w:r w:rsidR="00F44295" w:rsidRPr="00CF2AB3">
        <w:rPr>
          <w:rFonts w:ascii="Times New Roman" w:hAnsi="Times New Roman" w:cs="Times New Roman"/>
          <w:sz w:val="20"/>
          <w:szCs w:val="20"/>
        </w:rPr>
        <w:t xml:space="preserve">, we agree to re-use  </w:t>
      </w:r>
      <w:r w:rsidR="00F44295" w:rsidRPr="00CF2AB3">
        <w:rPr>
          <w:rFonts w:ascii="Times New Roman" w:hAnsi="Times New Roman" w:cs="Times New Roman"/>
        </w:rPr>
        <w:t>MAC CE based UL TCI state switch delay of unknown case</w:t>
      </w:r>
      <w:r w:rsidR="006372CE" w:rsidRPr="00CF2AB3">
        <w:rPr>
          <w:rFonts w:ascii="Times New Roman" w:hAnsi="Times New Roman" w:cs="Times New Roman"/>
        </w:rPr>
        <w:t xml:space="preserve"> for PL-RS switching delay.</w:t>
      </w:r>
    </w:p>
    <w:p w14:paraId="4560C154" w14:textId="77777777" w:rsidR="00292B58" w:rsidRPr="00CF2AB3" w:rsidRDefault="00292B58" w:rsidP="007E5E93">
      <w:pPr>
        <w:pStyle w:val="NoSpacing"/>
        <w:rPr>
          <w:rFonts w:ascii="Times New Roman" w:hAnsi="Times New Roman" w:cs="Times New Roman"/>
        </w:rPr>
      </w:pPr>
    </w:p>
    <w:p w14:paraId="7945861E" w14:textId="2B5F2E61" w:rsidR="00292B58" w:rsidRPr="00301E09" w:rsidRDefault="00292B58" w:rsidP="00292B58">
      <w:pPr>
        <w:pStyle w:val="NoSpacing"/>
        <w:rPr>
          <w:rFonts w:ascii="Times New Roman" w:hAnsi="Times New Roman" w:cs="Times New Roman"/>
          <w:b/>
          <w:bCs/>
          <w:sz w:val="20"/>
          <w:szCs w:val="20"/>
        </w:rPr>
      </w:pPr>
      <w:r w:rsidRPr="00301E09">
        <w:rPr>
          <w:rFonts w:ascii="Times New Roman" w:hAnsi="Times New Roman" w:cs="Times New Roman"/>
          <w:b/>
          <w:bCs/>
          <w:sz w:val="20"/>
          <w:szCs w:val="20"/>
        </w:rPr>
        <w:t>Proposal</w:t>
      </w:r>
      <w:r w:rsidR="00443094" w:rsidRPr="00301E09">
        <w:rPr>
          <w:rFonts w:ascii="Times New Roman" w:hAnsi="Times New Roman" w:cs="Times New Roman"/>
          <w:b/>
          <w:bCs/>
          <w:sz w:val="20"/>
          <w:szCs w:val="20"/>
        </w:rPr>
        <w:t xml:space="preserve"> 7</w:t>
      </w:r>
      <w:r w:rsidRPr="00301E09">
        <w:rPr>
          <w:rFonts w:ascii="Times New Roman" w:hAnsi="Times New Roman" w:cs="Times New Roman"/>
          <w:b/>
          <w:bCs/>
          <w:sz w:val="20"/>
          <w:szCs w:val="20"/>
        </w:rPr>
        <w:t xml:space="preserve">: </w:t>
      </w:r>
      <w:r w:rsidR="00CF2AB3" w:rsidRPr="00301E09">
        <w:rPr>
          <w:rFonts w:ascii="Times New Roman" w:hAnsi="Times New Roman" w:cs="Times New Roman"/>
          <w:b/>
          <w:bCs/>
          <w:sz w:val="20"/>
          <w:szCs w:val="20"/>
        </w:rPr>
        <w:t>R</w:t>
      </w:r>
      <w:r w:rsidRPr="00301E09">
        <w:rPr>
          <w:rFonts w:ascii="Times New Roman" w:hAnsi="Times New Roman" w:cs="Times New Roman"/>
          <w:b/>
          <w:bCs/>
          <w:sz w:val="20"/>
          <w:szCs w:val="20"/>
        </w:rPr>
        <w:t>e-use  MAC CE based UL TCI state switch delay of unknown case for PL-RS switching delay.</w:t>
      </w:r>
    </w:p>
    <w:p w14:paraId="2BD64CAB" w14:textId="5747F36B" w:rsidR="00982FD3" w:rsidRPr="00CF2AB3" w:rsidRDefault="00982FD3" w:rsidP="007E5E93">
      <w:pPr>
        <w:pStyle w:val="NoSpacing"/>
        <w:rPr>
          <w:rFonts w:ascii="Times New Roman" w:hAnsi="Times New Roman" w:cs="Times New Roman"/>
        </w:rPr>
      </w:pPr>
    </w:p>
    <w:p w14:paraId="7E522BA8" w14:textId="3DFA6428" w:rsidR="00982FD3" w:rsidRPr="00CF2AB3" w:rsidRDefault="00B34CCD" w:rsidP="00982FD3">
      <w:pPr>
        <w:pStyle w:val="Heading2"/>
        <w:numPr>
          <w:ilvl w:val="1"/>
          <w:numId w:val="0"/>
        </w:numPr>
        <w:ind w:left="576" w:hanging="576"/>
        <w:rPr>
          <w:rFonts w:ascii="Times New Roman" w:hAnsi="Times New Roman"/>
          <w:sz w:val="20"/>
          <w:lang w:val="en-US"/>
        </w:rPr>
      </w:pPr>
      <w:r w:rsidRPr="00CF2AB3">
        <w:rPr>
          <w:rFonts w:ascii="Times New Roman" w:hAnsi="Times New Roman"/>
          <w:sz w:val="20"/>
          <w:lang w:val="en-US"/>
        </w:rPr>
        <w:t xml:space="preserve">2.5 </w:t>
      </w:r>
      <w:r w:rsidR="00982FD3" w:rsidRPr="00CF2AB3">
        <w:rPr>
          <w:rFonts w:ascii="Times New Roman" w:hAnsi="Times New Roman"/>
          <w:sz w:val="20"/>
          <w:lang w:val="en-US"/>
        </w:rPr>
        <w:t>TCI state list update delay</w:t>
      </w:r>
    </w:p>
    <w:p w14:paraId="7F2FFEDC" w14:textId="6F51374E" w:rsidR="003D6BC6" w:rsidRPr="00CF2AB3" w:rsidRDefault="003D6BC6" w:rsidP="006372CE">
      <w:pPr>
        <w:pStyle w:val="NoSpacing"/>
        <w:rPr>
          <w:rFonts w:ascii="Times New Roman" w:hAnsi="Times New Roman" w:cs="Times New Roman"/>
          <w:b/>
          <w:bCs/>
        </w:rPr>
      </w:pPr>
    </w:p>
    <w:tbl>
      <w:tblPr>
        <w:tblStyle w:val="TableGrid"/>
        <w:tblW w:w="0" w:type="auto"/>
        <w:tblLook w:val="04A0" w:firstRow="1" w:lastRow="0" w:firstColumn="1" w:lastColumn="0" w:noHBand="0" w:noVBand="1"/>
      </w:tblPr>
      <w:tblGrid>
        <w:gridCol w:w="9350"/>
      </w:tblGrid>
      <w:tr w:rsidR="003D6BC6" w:rsidRPr="00CF2AB3" w14:paraId="53AD123B" w14:textId="77777777" w:rsidTr="003D6BC6">
        <w:tc>
          <w:tcPr>
            <w:tcW w:w="9350" w:type="dxa"/>
          </w:tcPr>
          <w:p w14:paraId="31A14E28" w14:textId="77777777" w:rsidR="003D6BC6" w:rsidRPr="00FB1800" w:rsidRDefault="003D6BC6" w:rsidP="003D6BC6">
            <w:pPr>
              <w:spacing w:after="120"/>
              <w:rPr>
                <w:rFonts w:ascii="Times New Roman" w:eastAsiaTheme="minorEastAsia" w:hAnsi="Times New Roman"/>
                <w:bCs/>
                <w:sz w:val="20"/>
                <w:szCs w:val="20"/>
                <w:u w:val="single"/>
              </w:rPr>
            </w:pPr>
            <w:r w:rsidRPr="00FB1800">
              <w:rPr>
                <w:rFonts w:ascii="Times New Roman" w:eastAsiaTheme="minorEastAsia" w:hAnsi="Times New Roman"/>
                <w:bCs/>
                <w:sz w:val="20"/>
                <w:szCs w:val="20"/>
                <w:u w:val="single"/>
              </w:rPr>
              <w:t>Issue 1-6-1 MAC CE based TCI state list update delay for serving cell</w:t>
            </w:r>
          </w:p>
          <w:p w14:paraId="14401D84" w14:textId="77777777" w:rsidR="003D6BC6" w:rsidRPr="00FB1800" w:rsidRDefault="003D6BC6" w:rsidP="003D6BC6">
            <w:pPr>
              <w:pStyle w:val="ListParagraph"/>
              <w:widowControl/>
              <w:numPr>
                <w:ilvl w:val="0"/>
                <w:numId w:val="3"/>
              </w:numPr>
              <w:autoSpaceDE/>
              <w:autoSpaceDN/>
              <w:adjustRightInd/>
              <w:spacing w:after="120" w:line="259" w:lineRule="auto"/>
              <w:ind w:left="720" w:firstLineChars="0"/>
              <w:rPr>
                <w:rFonts w:eastAsiaTheme="minorEastAsia"/>
                <w:bCs/>
                <w:sz w:val="20"/>
                <w:szCs w:val="20"/>
                <w:lang w:eastAsia="zh-CN"/>
              </w:rPr>
            </w:pPr>
            <w:r w:rsidRPr="00FB1800">
              <w:rPr>
                <w:rFonts w:eastAsiaTheme="minorEastAsia"/>
                <w:bCs/>
                <w:sz w:val="20"/>
                <w:szCs w:val="20"/>
                <w:lang w:eastAsia="zh-CN"/>
              </w:rPr>
              <w:t>Proposals</w:t>
            </w:r>
          </w:p>
          <w:p w14:paraId="7AB90147" w14:textId="77777777" w:rsidR="003D6BC6" w:rsidRPr="00FB1800" w:rsidRDefault="003D6BC6" w:rsidP="003D6BC6">
            <w:pPr>
              <w:pStyle w:val="ListParagraph"/>
              <w:widowControl/>
              <w:numPr>
                <w:ilvl w:val="1"/>
                <w:numId w:val="3"/>
              </w:numPr>
              <w:autoSpaceDE/>
              <w:autoSpaceDN/>
              <w:adjustRightInd/>
              <w:spacing w:after="120" w:line="259" w:lineRule="auto"/>
              <w:ind w:firstLineChars="0"/>
              <w:rPr>
                <w:rFonts w:eastAsiaTheme="minorEastAsia"/>
                <w:sz w:val="20"/>
                <w:szCs w:val="20"/>
                <w:lang w:val="sv-SE" w:eastAsia="zh-CN"/>
              </w:rPr>
            </w:pPr>
            <w:r w:rsidRPr="00FB1800">
              <w:rPr>
                <w:rFonts w:eastAsiaTheme="minorEastAsia"/>
                <w:sz w:val="20"/>
                <w:szCs w:val="20"/>
                <w:lang w:val="sv-SE" w:eastAsia="zh-CN"/>
              </w:rPr>
              <w:t>Option 1(vivo, Nokia, Ericsson):</w:t>
            </w:r>
          </w:p>
          <w:p w14:paraId="26730711" w14:textId="77777777" w:rsidR="003D6BC6" w:rsidRPr="00FB1800" w:rsidRDefault="003D6BC6" w:rsidP="003D6BC6">
            <w:pPr>
              <w:pStyle w:val="ListParagraph"/>
              <w:widowControl/>
              <w:numPr>
                <w:ilvl w:val="2"/>
                <w:numId w:val="3"/>
              </w:numPr>
              <w:autoSpaceDE/>
              <w:autoSpaceDN/>
              <w:adjustRightInd/>
              <w:spacing w:after="120" w:line="259" w:lineRule="auto"/>
              <w:ind w:firstLineChars="0"/>
              <w:rPr>
                <w:sz w:val="20"/>
                <w:szCs w:val="20"/>
                <w:lang w:val="sv-SE" w:eastAsia="zh-CN"/>
              </w:rPr>
            </w:pPr>
            <w:r w:rsidRPr="00FB1800">
              <w:rPr>
                <w:sz w:val="20"/>
                <w:szCs w:val="20"/>
                <w:lang w:val="sv-SE" w:eastAsia="zh-CN"/>
              </w:rPr>
              <w:t>For MAC CE based TCI state list update, specify requirements for the case when not all TCI states are known.</w:t>
            </w:r>
          </w:p>
          <w:p w14:paraId="25E2DDD6" w14:textId="77777777" w:rsidR="003D6BC6" w:rsidRPr="00FB1800" w:rsidRDefault="003D6BC6" w:rsidP="003D6BC6">
            <w:pPr>
              <w:pStyle w:val="ListParagraph"/>
              <w:widowControl/>
              <w:numPr>
                <w:ilvl w:val="1"/>
                <w:numId w:val="3"/>
              </w:numPr>
              <w:autoSpaceDE/>
              <w:autoSpaceDN/>
              <w:adjustRightInd/>
              <w:spacing w:after="120" w:line="259" w:lineRule="auto"/>
              <w:ind w:firstLineChars="0"/>
              <w:rPr>
                <w:rFonts w:eastAsiaTheme="minorEastAsia"/>
                <w:sz w:val="20"/>
                <w:szCs w:val="20"/>
                <w:lang w:val="sv-SE" w:eastAsia="zh-CN"/>
              </w:rPr>
            </w:pPr>
            <w:r w:rsidRPr="00FB1800">
              <w:rPr>
                <w:rFonts w:eastAsiaTheme="minorEastAsia"/>
                <w:sz w:val="20"/>
                <w:szCs w:val="20"/>
                <w:lang w:val="sv-SE" w:eastAsia="zh-CN"/>
              </w:rPr>
              <w:t xml:space="preserve">Option 2(Apple, MTK, Samsung): </w:t>
            </w:r>
          </w:p>
          <w:p w14:paraId="0B65193C" w14:textId="77777777" w:rsidR="003D6BC6" w:rsidRPr="00FB1800" w:rsidRDefault="003D6BC6" w:rsidP="003D6BC6">
            <w:pPr>
              <w:pStyle w:val="ListParagraph"/>
              <w:widowControl/>
              <w:numPr>
                <w:ilvl w:val="2"/>
                <w:numId w:val="3"/>
              </w:numPr>
              <w:autoSpaceDE/>
              <w:autoSpaceDN/>
              <w:adjustRightInd/>
              <w:spacing w:after="120" w:line="259" w:lineRule="auto"/>
              <w:ind w:firstLineChars="0"/>
              <w:rPr>
                <w:sz w:val="20"/>
                <w:szCs w:val="20"/>
                <w:lang w:val="sv-SE" w:eastAsia="zh-CN"/>
              </w:rPr>
            </w:pPr>
            <w:r w:rsidRPr="00FB1800">
              <w:rPr>
                <w:sz w:val="20"/>
                <w:szCs w:val="20"/>
                <w:lang w:val="sv-SE" w:eastAsia="zh-CN"/>
              </w:rPr>
              <w:t>Define MAC CE based TCI state list update requirement for known TCI state case</w:t>
            </w:r>
          </w:p>
          <w:p w14:paraId="70E31BC4" w14:textId="77777777" w:rsidR="003D6BC6" w:rsidRPr="00CF2AB3" w:rsidRDefault="003D6BC6" w:rsidP="006372CE">
            <w:pPr>
              <w:pStyle w:val="NoSpacing"/>
              <w:rPr>
                <w:rFonts w:ascii="Times New Roman" w:hAnsi="Times New Roman" w:cs="Times New Roman"/>
                <w:b/>
                <w:bCs/>
                <w:lang w:val="sv-SE"/>
              </w:rPr>
            </w:pPr>
          </w:p>
        </w:tc>
      </w:tr>
    </w:tbl>
    <w:p w14:paraId="19C38F11" w14:textId="77777777" w:rsidR="003D6BC6" w:rsidRPr="00CF2AB3" w:rsidRDefault="003D6BC6" w:rsidP="006372CE">
      <w:pPr>
        <w:pStyle w:val="NoSpacing"/>
        <w:rPr>
          <w:rFonts w:ascii="Times New Roman" w:hAnsi="Times New Roman" w:cs="Times New Roman"/>
          <w:b/>
          <w:bCs/>
        </w:rPr>
      </w:pPr>
    </w:p>
    <w:p w14:paraId="0DA305ED" w14:textId="7F2F9584" w:rsidR="006372CE" w:rsidRPr="00CF2AB3" w:rsidRDefault="00B158E9" w:rsidP="007E5E93">
      <w:pPr>
        <w:pStyle w:val="NoSpacing"/>
        <w:rPr>
          <w:rFonts w:ascii="Times New Roman" w:hAnsi="Times New Roman" w:cs="Times New Roman"/>
          <w:sz w:val="20"/>
          <w:szCs w:val="20"/>
        </w:rPr>
      </w:pPr>
      <w:r w:rsidRPr="00CF2AB3">
        <w:rPr>
          <w:rFonts w:ascii="Times New Roman" w:hAnsi="Times New Roman" w:cs="Times New Roman"/>
          <w:sz w:val="20"/>
          <w:szCs w:val="20"/>
        </w:rPr>
        <w:t xml:space="preserve">For </w:t>
      </w:r>
      <w:r w:rsidR="00C3394D" w:rsidRPr="00CF2AB3">
        <w:rPr>
          <w:rFonts w:ascii="Times New Roman" w:hAnsi="Times New Roman" w:cs="Times New Roman"/>
          <w:sz w:val="20"/>
          <w:szCs w:val="20"/>
        </w:rPr>
        <w:t xml:space="preserve">active </w:t>
      </w:r>
      <w:r w:rsidRPr="00CF2AB3">
        <w:rPr>
          <w:rFonts w:ascii="Times New Roman" w:hAnsi="Times New Roman" w:cs="Times New Roman"/>
          <w:sz w:val="20"/>
          <w:szCs w:val="20"/>
        </w:rPr>
        <w:t>TCI state list update</w:t>
      </w:r>
      <w:r w:rsidR="00423847" w:rsidRPr="00CF2AB3">
        <w:rPr>
          <w:rFonts w:ascii="Times New Roman" w:hAnsi="Times New Roman" w:cs="Times New Roman"/>
          <w:sz w:val="20"/>
          <w:szCs w:val="20"/>
        </w:rPr>
        <w:t>,</w:t>
      </w:r>
      <w:r w:rsidRPr="00CF2AB3">
        <w:rPr>
          <w:rFonts w:ascii="Times New Roman" w:hAnsi="Times New Roman" w:cs="Times New Roman"/>
          <w:sz w:val="20"/>
          <w:szCs w:val="20"/>
        </w:rPr>
        <w:t xml:space="preserve"> </w:t>
      </w:r>
      <w:r w:rsidR="00C3394D" w:rsidRPr="00CF2AB3">
        <w:rPr>
          <w:rFonts w:ascii="Times New Roman" w:hAnsi="Times New Roman" w:cs="Times New Roman"/>
          <w:sz w:val="20"/>
          <w:szCs w:val="20"/>
        </w:rPr>
        <w:t>it will mainly be used for DCI-based TCI switch</w:t>
      </w:r>
      <w:r w:rsidRPr="00CF2AB3">
        <w:rPr>
          <w:rFonts w:ascii="Times New Roman" w:hAnsi="Times New Roman" w:cs="Times New Roman"/>
          <w:sz w:val="20"/>
          <w:szCs w:val="20"/>
        </w:rPr>
        <w:t>,</w:t>
      </w:r>
      <w:r w:rsidR="00C3394D" w:rsidRPr="00CF2AB3">
        <w:rPr>
          <w:rFonts w:ascii="Times New Roman" w:hAnsi="Times New Roman" w:cs="Times New Roman"/>
          <w:sz w:val="20"/>
          <w:szCs w:val="20"/>
        </w:rPr>
        <w:t xml:space="preserve"> where quick response is necessary. If the TCI state is unknown</w:t>
      </w:r>
      <w:r w:rsidR="00365F0C" w:rsidRPr="00CF2AB3">
        <w:rPr>
          <w:rFonts w:ascii="Times New Roman" w:hAnsi="Times New Roman" w:cs="Times New Roman"/>
          <w:sz w:val="20"/>
          <w:szCs w:val="20"/>
        </w:rPr>
        <w:t xml:space="preserve"> and activated</w:t>
      </w:r>
      <w:r w:rsidR="001A4C92" w:rsidRPr="00CF2AB3">
        <w:rPr>
          <w:rFonts w:ascii="Times New Roman" w:hAnsi="Times New Roman" w:cs="Times New Roman"/>
          <w:sz w:val="20"/>
          <w:szCs w:val="20"/>
        </w:rPr>
        <w:t>,</w:t>
      </w:r>
      <w:r w:rsidR="007E3BCA" w:rsidRPr="00CF2AB3">
        <w:rPr>
          <w:rFonts w:ascii="Times New Roman" w:hAnsi="Times New Roman" w:cs="Times New Roman"/>
          <w:sz w:val="20"/>
          <w:szCs w:val="20"/>
        </w:rPr>
        <w:t xml:space="preserve"> when it is used </w:t>
      </w:r>
      <w:r w:rsidR="001A4C92" w:rsidRPr="00CF2AB3">
        <w:rPr>
          <w:rFonts w:ascii="Times New Roman" w:hAnsi="Times New Roman" w:cs="Times New Roman"/>
          <w:sz w:val="20"/>
          <w:szCs w:val="20"/>
        </w:rPr>
        <w:t>DCI-based TCI switch</w:t>
      </w:r>
      <w:r w:rsidR="007E3BCA" w:rsidRPr="00CF2AB3">
        <w:rPr>
          <w:rFonts w:ascii="Times New Roman" w:hAnsi="Times New Roman" w:cs="Times New Roman"/>
          <w:sz w:val="20"/>
          <w:szCs w:val="20"/>
        </w:rPr>
        <w:t xml:space="preserve">, RX beam sweeping is needed and </w:t>
      </w:r>
      <w:r w:rsidR="002E2358" w:rsidRPr="00CF2AB3">
        <w:rPr>
          <w:rFonts w:ascii="Times New Roman" w:hAnsi="Times New Roman" w:cs="Times New Roman"/>
          <w:sz w:val="20"/>
          <w:szCs w:val="20"/>
        </w:rPr>
        <w:t>the delay</w:t>
      </w:r>
      <w:r w:rsidR="001A4C92" w:rsidRPr="00CF2AB3">
        <w:rPr>
          <w:rFonts w:ascii="Times New Roman" w:hAnsi="Times New Roman" w:cs="Times New Roman"/>
          <w:sz w:val="20"/>
          <w:szCs w:val="20"/>
        </w:rPr>
        <w:t xml:space="preserve"> will be extended.</w:t>
      </w:r>
      <w:r w:rsidR="002E2358" w:rsidRPr="00CF2AB3">
        <w:rPr>
          <w:rFonts w:ascii="Times New Roman" w:hAnsi="Times New Roman" w:cs="Times New Roman"/>
          <w:sz w:val="20"/>
          <w:szCs w:val="20"/>
        </w:rPr>
        <w:t xml:space="preserve"> Therefore, we support option 2.</w:t>
      </w:r>
    </w:p>
    <w:p w14:paraId="5F87E568" w14:textId="7B78BBBE" w:rsidR="002E2358" w:rsidRPr="00CF2AB3" w:rsidRDefault="002E2358" w:rsidP="007E5E93">
      <w:pPr>
        <w:pStyle w:val="NoSpacing"/>
        <w:rPr>
          <w:rFonts w:ascii="Times New Roman" w:hAnsi="Times New Roman" w:cs="Times New Roman"/>
          <w:sz w:val="20"/>
          <w:szCs w:val="20"/>
        </w:rPr>
      </w:pPr>
    </w:p>
    <w:p w14:paraId="3551346B" w14:textId="5A43DD99" w:rsidR="002E2FFC" w:rsidRPr="00382A33" w:rsidRDefault="002E2358" w:rsidP="002E2FFC">
      <w:pPr>
        <w:spacing w:after="120" w:line="259" w:lineRule="auto"/>
        <w:rPr>
          <w:rFonts w:ascii="Times New Roman" w:hAnsi="Times New Roman"/>
          <w:b/>
          <w:bCs/>
          <w:sz w:val="20"/>
          <w:szCs w:val="20"/>
          <w:lang w:val="sv-SE"/>
        </w:rPr>
      </w:pPr>
      <w:r w:rsidRPr="00382A33">
        <w:rPr>
          <w:rFonts w:ascii="Times New Roman" w:hAnsi="Times New Roman"/>
          <w:b/>
          <w:bCs/>
          <w:sz w:val="20"/>
          <w:szCs w:val="20"/>
        </w:rPr>
        <w:t>Proposal</w:t>
      </w:r>
      <w:r w:rsidR="00443094">
        <w:rPr>
          <w:rFonts w:ascii="Times New Roman" w:hAnsi="Times New Roman"/>
          <w:b/>
          <w:bCs/>
          <w:sz w:val="20"/>
          <w:szCs w:val="20"/>
        </w:rPr>
        <w:t xml:space="preserve"> 8</w:t>
      </w:r>
      <w:r w:rsidRPr="00382A33">
        <w:rPr>
          <w:rFonts w:ascii="Times New Roman" w:hAnsi="Times New Roman"/>
          <w:b/>
          <w:bCs/>
          <w:sz w:val="20"/>
          <w:szCs w:val="20"/>
        </w:rPr>
        <w:t xml:space="preserve">: </w:t>
      </w:r>
      <w:r w:rsidR="002E2FFC" w:rsidRPr="00382A33">
        <w:rPr>
          <w:rFonts w:ascii="Times New Roman" w:hAnsi="Times New Roman"/>
          <w:b/>
          <w:bCs/>
          <w:sz w:val="20"/>
          <w:szCs w:val="20"/>
          <w:lang w:val="sv-SE"/>
        </w:rPr>
        <w:t>Define MAC CE based TCI state list update requirement for known TCI state case</w:t>
      </w:r>
      <w:r w:rsidR="00FB1800">
        <w:rPr>
          <w:rFonts w:ascii="Times New Roman" w:hAnsi="Times New Roman"/>
          <w:b/>
          <w:bCs/>
          <w:sz w:val="20"/>
          <w:szCs w:val="20"/>
          <w:lang w:val="sv-SE"/>
        </w:rPr>
        <w:t>.</w:t>
      </w:r>
    </w:p>
    <w:p w14:paraId="2CB971A1" w14:textId="6148F604" w:rsidR="000264F1" w:rsidRPr="00CF2AB3" w:rsidRDefault="000264F1" w:rsidP="007E5E93">
      <w:pPr>
        <w:pStyle w:val="NoSpacing"/>
        <w:rPr>
          <w:rFonts w:ascii="Times New Roman" w:hAnsi="Times New Roman" w:cs="Times New Roman"/>
          <w:b/>
          <w:bCs/>
          <w:sz w:val="20"/>
          <w:szCs w:val="20"/>
        </w:rPr>
      </w:pPr>
    </w:p>
    <w:p w14:paraId="3CB6C516" w14:textId="77777777" w:rsidR="000264F1" w:rsidRPr="00382A33" w:rsidRDefault="000264F1" w:rsidP="000264F1">
      <w:pPr>
        <w:rPr>
          <w:rFonts w:ascii="Times New Roman" w:hAnsi="Times New Roman"/>
          <w:sz w:val="20"/>
          <w:szCs w:val="20"/>
        </w:rPr>
      </w:pPr>
      <w:r w:rsidRPr="00382A33">
        <w:rPr>
          <w:rFonts w:ascii="Times New Roman" w:eastAsia="Malgun Gothic" w:hAnsi="Times New Roman"/>
          <w:sz w:val="20"/>
          <w:szCs w:val="20"/>
        </w:rPr>
        <w:t>Upon</w:t>
      </w:r>
      <w:r w:rsidRPr="00382A33">
        <w:rPr>
          <w:rFonts w:ascii="Times New Roman" w:hAnsi="Times New Roman"/>
          <w:sz w:val="20"/>
          <w:szCs w:val="20"/>
        </w:rPr>
        <w:t xml:space="preserve"> receiv</w:t>
      </w:r>
      <w:r w:rsidRPr="00382A33">
        <w:rPr>
          <w:rFonts w:ascii="Times New Roman" w:eastAsia="Malgun Gothic" w:hAnsi="Times New Roman"/>
          <w:sz w:val="20"/>
          <w:szCs w:val="20"/>
        </w:rPr>
        <w:t>ing PDSCH carrying</w:t>
      </w:r>
      <w:r w:rsidRPr="00382A33">
        <w:rPr>
          <w:rFonts w:ascii="Times New Roman" w:hAnsi="Times New Roman"/>
          <w:sz w:val="20"/>
          <w:szCs w:val="20"/>
        </w:rPr>
        <w:t xml:space="preserve"> </w:t>
      </w:r>
      <w:r w:rsidRPr="00382A33">
        <w:rPr>
          <w:rFonts w:ascii="Times New Roman" w:eastAsia="Malgun Gothic" w:hAnsi="Times New Roman"/>
          <w:sz w:val="20"/>
          <w:szCs w:val="20"/>
        </w:rPr>
        <w:t>MAC-CE active TCI state list update at slot n</w:t>
      </w:r>
      <w:r w:rsidRPr="00382A33">
        <w:rPr>
          <w:rFonts w:ascii="Times New Roman" w:hAnsi="Times New Roman"/>
          <w:sz w:val="20"/>
          <w:szCs w:val="20"/>
        </w:rPr>
        <w:t xml:space="preserve">, UE shall be able to [FFS: ‘receive PDCCH to schedule PDSCH’ or ‘transmit PUCCH, PUSCH or SRS ’] with the new target TCI states </w:t>
      </w:r>
      <w:r w:rsidRPr="00382A33">
        <w:rPr>
          <w:rFonts w:ascii="Times New Roman" w:eastAsia="Malgun Gothic" w:hAnsi="Times New Roman"/>
          <w:sz w:val="20"/>
          <w:szCs w:val="20"/>
        </w:rPr>
        <w:t>at the first slot that is after</w:t>
      </w:r>
      <w:r w:rsidRPr="00382A33">
        <w:rPr>
          <w:rFonts w:ascii="Times New Roman" w:hAnsi="Times New Roman"/>
          <w:sz w:val="20"/>
          <w:szCs w:val="20"/>
        </w:rPr>
        <w:t xml:space="preserve"> </w:t>
      </w:r>
    </w:p>
    <w:p w14:paraId="4AB3A167" w14:textId="77777777" w:rsidR="000264F1" w:rsidRPr="00382A33" w:rsidRDefault="000264F1" w:rsidP="000264F1">
      <w:pPr>
        <w:jc w:val="center"/>
        <w:rPr>
          <w:rFonts w:ascii="Times New Roman" w:hAnsi="Times New Roman"/>
          <w:sz w:val="20"/>
          <w:szCs w:val="20"/>
        </w:rPr>
      </w:pPr>
      <w:r w:rsidRPr="00382A33">
        <w:rPr>
          <w:rFonts w:ascii="Times New Roman" w:hAnsi="Times New Roman"/>
          <w:sz w:val="20"/>
          <w:szCs w:val="20"/>
        </w:rPr>
        <w:t xml:space="preserve">n+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382A33">
        <w:rPr>
          <w:rFonts w:ascii="Times New Roman" w:hAnsi="Times New Roman"/>
          <w:sz w:val="20"/>
          <w:szCs w:val="20"/>
        </w:rPr>
        <w:t xml:space="preserve"> + (T</w:t>
      </w:r>
      <w:r w:rsidRPr="00382A33">
        <w:rPr>
          <w:rFonts w:ascii="Times New Roman" w:hAnsi="Times New Roman"/>
          <w:sz w:val="20"/>
          <w:szCs w:val="20"/>
          <w:vertAlign w:val="subscript"/>
        </w:rPr>
        <w:t>HARQ</w:t>
      </w:r>
      <w:r w:rsidRPr="00382A33">
        <w:rPr>
          <w:rFonts w:ascii="Times New Roman" w:hAnsi="Times New Roman"/>
          <w:color w:val="000000"/>
          <w:sz w:val="20"/>
          <w:szCs w:val="20"/>
        </w:rPr>
        <w:t xml:space="preserve"> + </w:t>
      </w:r>
      <w:r w:rsidRPr="00382A33">
        <w:rPr>
          <w:rFonts w:ascii="Times New Roman" w:hAnsi="Times New Roman"/>
          <w:bCs/>
          <w:sz w:val="20"/>
          <w:szCs w:val="20"/>
        </w:rPr>
        <w:t>NM * (T</w:t>
      </w:r>
      <w:r w:rsidRPr="00382A33">
        <w:rPr>
          <w:rFonts w:ascii="Times New Roman" w:hAnsi="Times New Roman"/>
          <w:bCs/>
          <w:sz w:val="20"/>
          <w:szCs w:val="20"/>
          <w:vertAlign w:val="subscript"/>
        </w:rPr>
        <w:t xml:space="preserve">first_target-PL-RS_List </w:t>
      </w:r>
      <w:r w:rsidRPr="00382A33">
        <w:rPr>
          <w:rFonts w:ascii="Times New Roman" w:hAnsi="Times New Roman"/>
          <w:bCs/>
          <w:sz w:val="20"/>
          <w:szCs w:val="20"/>
        </w:rPr>
        <w:t>+ 4 * T</w:t>
      </w:r>
      <w:r w:rsidRPr="00382A33">
        <w:rPr>
          <w:rFonts w:ascii="Times New Roman" w:hAnsi="Times New Roman"/>
          <w:bCs/>
          <w:sz w:val="20"/>
          <w:szCs w:val="20"/>
          <w:vertAlign w:val="subscript"/>
        </w:rPr>
        <w:t xml:space="preserve">target_PL-RS_List </w:t>
      </w:r>
      <w:r w:rsidRPr="00382A33">
        <w:rPr>
          <w:rFonts w:ascii="Times New Roman" w:hAnsi="Times New Roman"/>
          <w:bCs/>
          <w:sz w:val="20"/>
          <w:szCs w:val="20"/>
        </w:rPr>
        <w:t>+ 2ms)</w:t>
      </w:r>
      <w:r w:rsidRPr="00382A33">
        <w:rPr>
          <w:rFonts w:ascii="Times New Roman" w:hAnsi="Times New Roman"/>
          <w:color w:val="000000"/>
          <w:sz w:val="20"/>
          <w:szCs w:val="20"/>
        </w:rPr>
        <w:t>)</w:t>
      </w:r>
      <w:r w:rsidRPr="00382A33">
        <w:rPr>
          <w:rFonts w:ascii="Times New Roman" w:hAnsi="Times New Roman"/>
          <w:sz w:val="20"/>
          <w:szCs w:val="20"/>
        </w:rPr>
        <w:t xml:space="preserve">) / </w:t>
      </w:r>
      <w:r w:rsidRPr="00382A33">
        <w:rPr>
          <w:rFonts w:ascii="Times New Roman" w:hAnsi="Times New Roman"/>
          <w:i/>
          <w:sz w:val="20"/>
          <w:szCs w:val="20"/>
        </w:rPr>
        <w:t>NR slot length</w:t>
      </w:r>
      <w:r w:rsidRPr="00382A33">
        <w:rPr>
          <w:rFonts w:ascii="Times New Roman" w:hAnsi="Times New Roman"/>
          <w:sz w:val="20"/>
          <w:szCs w:val="20"/>
        </w:rPr>
        <w:t>,</w:t>
      </w:r>
    </w:p>
    <w:p w14:paraId="4712F110" w14:textId="2F761F67" w:rsidR="000264F1" w:rsidRPr="00382A33" w:rsidRDefault="00B164EF" w:rsidP="007E5E93">
      <w:pPr>
        <w:pStyle w:val="NoSpacing"/>
        <w:rPr>
          <w:rFonts w:ascii="Times New Roman" w:hAnsi="Times New Roman" w:cs="Times New Roman"/>
          <w:sz w:val="20"/>
          <w:szCs w:val="20"/>
        </w:rPr>
      </w:pPr>
      <w:r>
        <w:rPr>
          <w:rFonts w:ascii="Times New Roman" w:hAnsi="Times New Roman" w:cs="Times New Roman"/>
          <w:sz w:val="20"/>
          <w:szCs w:val="20"/>
        </w:rPr>
        <w:t>F</w:t>
      </w:r>
      <w:r w:rsidR="00E94719" w:rsidRPr="00382A33">
        <w:rPr>
          <w:rFonts w:ascii="Times New Roman" w:hAnsi="Times New Roman" w:cs="Times New Roman"/>
          <w:sz w:val="20"/>
          <w:szCs w:val="20"/>
        </w:rPr>
        <w:t xml:space="preserve">rom our understanding, active </w:t>
      </w:r>
      <w:r w:rsidR="00E04C61" w:rsidRPr="00382A33">
        <w:rPr>
          <w:rFonts w:ascii="Times New Roman" w:hAnsi="Times New Roman" w:cs="Times New Roman"/>
          <w:sz w:val="20"/>
          <w:szCs w:val="20"/>
        </w:rPr>
        <w:t xml:space="preserve">uplink </w:t>
      </w:r>
      <w:r w:rsidR="00E94719" w:rsidRPr="00382A33">
        <w:rPr>
          <w:rFonts w:ascii="Times New Roman" w:hAnsi="Times New Roman" w:cs="Times New Roman"/>
          <w:sz w:val="20"/>
          <w:szCs w:val="20"/>
        </w:rPr>
        <w:t>TCI state list update</w:t>
      </w:r>
      <w:r w:rsidR="00E04C61" w:rsidRPr="00382A33">
        <w:rPr>
          <w:rFonts w:ascii="Times New Roman" w:hAnsi="Times New Roman" w:cs="Times New Roman"/>
          <w:sz w:val="20"/>
          <w:szCs w:val="20"/>
        </w:rPr>
        <w:t xml:space="preserve"> </w:t>
      </w:r>
      <w:r w:rsidR="006C2562" w:rsidRPr="00382A33">
        <w:rPr>
          <w:rFonts w:ascii="Times New Roman" w:hAnsi="Times New Roman" w:cs="Times New Roman"/>
          <w:sz w:val="20"/>
          <w:szCs w:val="20"/>
        </w:rPr>
        <w:t xml:space="preserve">delay will be the same as that for </w:t>
      </w:r>
      <w:r w:rsidR="00A07610" w:rsidRPr="00382A33">
        <w:rPr>
          <w:rFonts w:ascii="Times New Roman" w:hAnsi="Times New Roman" w:cs="Times New Roman"/>
          <w:sz w:val="20"/>
          <w:szCs w:val="20"/>
        </w:rPr>
        <w:t>downlink TCI state list update delay.</w:t>
      </w:r>
      <w:r w:rsidR="00E04C61" w:rsidRPr="00382A33">
        <w:rPr>
          <w:rFonts w:ascii="Times New Roman" w:hAnsi="Times New Roman" w:cs="Times New Roman"/>
          <w:sz w:val="20"/>
          <w:szCs w:val="20"/>
        </w:rPr>
        <w:t xml:space="preserve"> </w:t>
      </w:r>
    </w:p>
    <w:p w14:paraId="27467695" w14:textId="5E7767C4" w:rsidR="00CF2AB3" w:rsidRPr="00382A33" w:rsidRDefault="00CF2AB3" w:rsidP="007E5E93">
      <w:pPr>
        <w:pStyle w:val="NoSpacing"/>
        <w:rPr>
          <w:rFonts w:ascii="Times New Roman" w:hAnsi="Times New Roman" w:cs="Times New Roman"/>
          <w:b/>
          <w:bCs/>
          <w:sz w:val="20"/>
          <w:szCs w:val="20"/>
        </w:rPr>
      </w:pPr>
    </w:p>
    <w:p w14:paraId="36E02607" w14:textId="7F55F45E" w:rsidR="00CF2AB3" w:rsidRPr="00CF2AB3" w:rsidRDefault="00CF2AB3" w:rsidP="00CF2AB3">
      <w:pPr>
        <w:pStyle w:val="NoSpacing"/>
        <w:rPr>
          <w:rFonts w:ascii="Times New Roman" w:hAnsi="Times New Roman" w:cs="Times New Roman"/>
          <w:b/>
          <w:bCs/>
          <w:sz w:val="20"/>
          <w:szCs w:val="20"/>
        </w:rPr>
      </w:pPr>
      <w:r w:rsidRPr="00CF2AB3">
        <w:rPr>
          <w:rFonts w:ascii="Times New Roman" w:hAnsi="Times New Roman" w:cs="Times New Roman"/>
          <w:b/>
          <w:bCs/>
          <w:sz w:val="20"/>
          <w:szCs w:val="20"/>
        </w:rPr>
        <w:t>Proposal</w:t>
      </w:r>
      <w:r w:rsidR="00FB1800">
        <w:rPr>
          <w:rFonts w:ascii="Times New Roman" w:hAnsi="Times New Roman" w:cs="Times New Roman"/>
          <w:b/>
          <w:bCs/>
          <w:sz w:val="20"/>
          <w:szCs w:val="20"/>
        </w:rPr>
        <w:t xml:space="preserve"> 9</w:t>
      </w:r>
      <w:r w:rsidRPr="00CF2AB3">
        <w:rPr>
          <w:rFonts w:ascii="Times New Roman" w:hAnsi="Times New Roman" w:cs="Times New Roman"/>
          <w:b/>
          <w:bCs/>
          <w:sz w:val="20"/>
          <w:szCs w:val="20"/>
        </w:rPr>
        <w:t xml:space="preserve">: </w:t>
      </w:r>
      <w:r w:rsidR="00B164EF">
        <w:rPr>
          <w:rFonts w:ascii="Times New Roman" w:hAnsi="Times New Roman" w:cs="Times New Roman"/>
          <w:b/>
          <w:bCs/>
          <w:sz w:val="20"/>
          <w:szCs w:val="20"/>
        </w:rPr>
        <w:t>A</w:t>
      </w:r>
      <w:r w:rsidRPr="00CF2AB3">
        <w:rPr>
          <w:rFonts w:ascii="Times New Roman" w:hAnsi="Times New Roman" w:cs="Times New Roman"/>
          <w:b/>
          <w:bCs/>
          <w:sz w:val="20"/>
          <w:szCs w:val="20"/>
        </w:rPr>
        <w:t xml:space="preserve">ctive uplink TCI state list update delay will be the same as that for downlink TCI state list update. </w:t>
      </w:r>
    </w:p>
    <w:p w14:paraId="4C5E0612" w14:textId="50F4CEFE" w:rsidR="000E1C53" w:rsidRPr="00CF2AB3" w:rsidRDefault="000E1C53" w:rsidP="00533C9C">
      <w:pPr>
        <w:pStyle w:val="Heading1"/>
        <w:numPr>
          <w:ilvl w:val="0"/>
          <w:numId w:val="1"/>
        </w:numPr>
        <w:rPr>
          <w:rFonts w:ascii="Times New Roman" w:hAnsi="Times New Roman"/>
        </w:rPr>
      </w:pPr>
      <w:r w:rsidRPr="00CF2AB3">
        <w:rPr>
          <w:rFonts w:ascii="Times New Roman" w:hAnsi="Times New Roman"/>
        </w:rPr>
        <w:lastRenderedPageBreak/>
        <w:t>Conclusion</w:t>
      </w:r>
    </w:p>
    <w:p w14:paraId="6343E632" w14:textId="311CB2D3" w:rsidR="00E544D9" w:rsidRPr="00CF2AB3" w:rsidRDefault="00A650EF" w:rsidP="000E1C53">
      <w:pPr>
        <w:rPr>
          <w:rFonts w:ascii="Times New Roman" w:hAnsi="Times New Roman"/>
          <w:sz w:val="20"/>
          <w:szCs w:val="20"/>
          <w:lang w:val="en-GB" w:eastAsia="en-US"/>
        </w:rPr>
      </w:pPr>
      <w:r w:rsidRPr="00CF2AB3">
        <w:rPr>
          <w:rFonts w:ascii="Times New Roman" w:hAnsi="Times New Roman"/>
          <w:sz w:val="20"/>
          <w:szCs w:val="20"/>
          <w:lang w:val="en-GB" w:eastAsia="en-US"/>
        </w:rPr>
        <w:t>In this contribution,</w:t>
      </w:r>
      <w:r w:rsidR="001A632E" w:rsidRPr="00CF2AB3">
        <w:rPr>
          <w:rFonts w:ascii="Times New Roman" w:hAnsi="Times New Roman"/>
          <w:sz w:val="20"/>
          <w:szCs w:val="20"/>
          <w:lang w:val="en-GB" w:eastAsia="en-US"/>
        </w:rPr>
        <w:t xml:space="preserve"> we provide our views regarding </w:t>
      </w:r>
      <w:r w:rsidR="00676D24" w:rsidRPr="00CF2AB3">
        <w:rPr>
          <w:rFonts w:ascii="Times New Roman" w:hAnsi="Times New Roman"/>
          <w:sz w:val="20"/>
          <w:szCs w:val="20"/>
          <w:lang w:val="en-GB" w:eastAsia="en-US"/>
        </w:rPr>
        <w:t>Unified TCI state in FeMIMO</w:t>
      </w:r>
      <w:r w:rsidR="001A632E" w:rsidRPr="00CF2AB3">
        <w:rPr>
          <w:rFonts w:ascii="Times New Roman" w:hAnsi="Times New Roman"/>
          <w:sz w:val="20"/>
          <w:szCs w:val="20"/>
          <w:lang w:val="en-GB" w:eastAsia="en-US"/>
        </w:rPr>
        <w:t>:</w:t>
      </w:r>
    </w:p>
    <w:p w14:paraId="23CC6096" w14:textId="77777777" w:rsidR="00301E09" w:rsidRPr="00CF2AB3" w:rsidRDefault="00301E09" w:rsidP="00301E09">
      <w:pPr>
        <w:spacing w:after="180" w:line="240" w:lineRule="auto"/>
        <w:rPr>
          <w:rFonts w:ascii="Times New Roman" w:hAnsi="Times New Roman"/>
          <w:sz w:val="20"/>
          <w:szCs w:val="20"/>
          <w:lang w:val="en-GB"/>
        </w:rPr>
      </w:pPr>
      <w:r w:rsidRPr="00CF2AB3">
        <w:rPr>
          <w:rFonts w:ascii="Times New Roman" w:hAnsi="Times New Roman"/>
          <w:b/>
          <w:bCs/>
          <w:sz w:val="20"/>
          <w:szCs w:val="20"/>
          <w:lang w:val="en-GB"/>
        </w:rPr>
        <w:t>Proposal 1: For UL TCI state switch, the known condition is defined as whether source RS in UL TCI state is measured and reported before.</w:t>
      </w:r>
    </w:p>
    <w:p w14:paraId="45E022C5" w14:textId="77777777" w:rsidR="00301E09" w:rsidRPr="00CF2AB3" w:rsidRDefault="00301E09" w:rsidP="00301E09">
      <w:pPr>
        <w:spacing w:after="180" w:line="240" w:lineRule="auto"/>
        <w:rPr>
          <w:rFonts w:ascii="Times New Roman" w:hAnsi="Times New Roman"/>
          <w:b/>
          <w:bCs/>
          <w:sz w:val="20"/>
          <w:szCs w:val="20"/>
          <w:lang w:val="en-GB"/>
        </w:rPr>
      </w:pPr>
      <w:r w:rsidRPr="00CF2AB3">
        <w:rPr>
          <w:rFonts w:ascii="Times New Roman" w:hAnsi="Times New Roman"/>
          <w:b/>
          <w:bCs/>
          <w:sz w:val="20"/>
          <w:szCs w:val="20"/>
          <w:lang w:val="en-GB"/>
        </w:rPr>
        <w:t xml:space="preserve">Proposal 2: </w:t>
      </w:r>
      <w:r>
        <w:rPr>
          <w:rFonts w:ascii="Times New Roman" w:hAnsi="Times New Roman"/>
          <w:b/>
          <w:bCs/>
          <w:sz w:val="20"/>
          <w:szCs w:val="20"/>
          <w:lang w:val="en-GB"/>
        </w:rPr>
        <w:t>For</w:t>
      </w:r>
      <w:r w:rsidRPr="00CF2AB3">
        <w:rPr>
          <w:rFonts w:ascii="Times New Roman" w:hAnsi="Times New Roman"/>
          <w:b/>
          <w:bCs/>
          <w:sz w:val="20"/>
          <w:szCs w:val="20"/>
          <w:lang w:val="en-GB"/>
        </w:rPr>
        <w:t xml:space="preserve"> the third condition</w:t>
      </w:r>
      <w:r>
        <w:rPr>
          <w:rFonts w:ascii="Times New Roman" w:hAnsi="Times New Roman"/>
          <w:b/>
          <w:bCs/>
          <w:sz w:val="20"/>
          <w:szCs w:val="20"/>
          <w:lang w:val="en-GB"/>
        </w:rPr>
        <w:t xml:space="preserve">, change it </w:t>
      </w:r>
      <w:r w:rsidRPr="00CF2AB3">
        <w:rPr>
          <w:rFonts w:ascii="Times New Roman" w:hAnsi="Times New Roman"/>
          <w:b/>
          <w:bCs/>
          <w:sz w:val="20"/>
          <w:szCs w:val="20"/>
          <w:lang w:val="en-GB"/>
        </w:rPr>
        <w:t xml:space="preserve">to </w:t>
      </w:r>
      <w:r>
        <w:rPr>
          <w:rFonts w:ascii="Times New Roman" w:hAnsi="Times New Roman"/>
          <w:b/>
          <w:bCs/>
          <w:sz w:val="20"/>
          <w:szCs w:val="20"/>
          <w:lang w:val="en-GB"/>
        </w:rPr>
        <w:t>“</w:t>
      </w:r>
      <w:r w:rsidRPr="00CF2AB3">
        <w:rPr>
          <w:rFonts w:ascii="Times New Roman" w:hAnsi="Times New Roman"/>
          <w:b/>
          <w:bCs/>
          <w:sz w:val="20"/>
          <w:szCs w:val="20"/>
          <w:lang w:val="en-GB"/>
        </w:rPr>
        <w:t>PL-RS is maintained for UL or Joint TCI state</w:t>
      </w:r>
      <w:r>
        <w:rPr>
          <w:rFonts w:ascii="Times New Roman" w:hAnsi="Times New Roman"/>
          <w:b/>
          <w:bCs/>
          <w:sz w:val="20"/>
          <w:szCs w:val="20"/>
          <w:lang w:val="en-GB"/>
        </w:rPr>
        <w:t xml:space="preserve"> switch”</w:t>
      </w:r>
      <w:r w:rsidRPr="00CF2AB3">
        <w:rPr>
          <w:rFonts w:ascii="Times New Roman" w:hAnsi="Times New Roman"/>
          <w:b/>
          <w:bCs/>
          <w:sz w:val="20"/>
          <w:szCs w:val="20"/>
          <w:lang w:val="en-GB"/>
        </w:rPr>
        <w:t>.</w:t>
      </w:r>
    </w:p>
    <w:p w14:paraId="450DC430" w14:textId="77777777" w:rsidR="00301E09" w:rsidRPr="00165916" w:rsidRDefault="00301E09" w:rsidP="00301E09">
      <w:pPr>
        <w:spacing w:after="120" w:line="240" w:lineRule="auto"/>
        <w:rPr>
          <w:rFonts w:ascii="Times New Roman" w:hAnsi="Times New Roman"/>
          <w:b/>
          <w:sz w:val="20"/>
          <w:szCs w:val="20"/>
          <w:lang w:val="sv-SE"/>
        </w:rPr>
      </w:pPr>
      <w:r w:rsidRPr="00165916">
        <w:rPr>
          <w:rFonts w:ascii="Times New Roman" w:hAnsi="Times New Roman"/>
          <w:b/>
          <w:sz w:val="20"/>
          <w:szCs w:val="20"/>
          <w:lang w:eastAsia="ja-JP"/>
        </w:rPr>
        <w:t xml:space="preserve">Proposal 3: For TCI state-pair indication, </w:t>
      </w:r>
      <w:r w:rsidRPr="00165916">
        <w:rPr>
          <w:rFonts w:ascii="Times New Roman" w:hAnsi="Times New Roman"/>
          <w:b/>
          <w:sz w:val="20"/>
          <w:szCs w:val="20"/>
          <w:lang w:val="sv-SE"/>
        </w:rPr>
        <w:t>The TCI state switching delay requirement can be defined for UL TCI and DL TCI switching independently.</w:t>
      </w:r>
    </w:p>
    <w:p w14:paraId="0F7FF106" w14:textId="77777777" w:rsidR="00301E09" w:rsidRPr="007B537F" w:rsidRDefault="00301E09" w:rsidP="00301E09">
      <w:pPr>
        <w:spacing w:line="240" w:lineRule="auto"/>
        <w:rPr>
          <w:rFonts w:ascii="Times New Roman" w:hAnsi="Times New Roman"/>
          <w:b/>
          <w:sz w:val="20"/>
          <w:szCs w:val="20"/>
          <w:lang w:eastAsia="ja-JP"/>
        </w:rPr>
      </w:pPr>
      <w:r w:rsidRPr="007B537F">
        <w:rPr>
          <w:rFonts w:ascii="Times New Roman" w:hAnsi="Times New Roman"/>
          <w:b/>
          <w:sz w:val="20"/>
          <w:szCs w:val="20"/>
          <w:lang w:eastAsia="ja-JP"/>
        </w:rPr>
        <w:t xml:space="preserve">Proposal 4: </w:t>
      </w:r>
      <w:r>
        <w:rPr>
          <w:rFonts w:ascii="Times New Roman" w:hAnsi="Times New Roman"/>
          <w:b/>
          <w:sz w:val="20"/>
          <w:szCs w:val="20"/>
          <w:lang w:eastAsia="ja-JP"/>
        </w:rPr>
        <w:t>I</w:t>
      </w:r>
      <w:r w:rsidRPr="007B537F">
        <w:rPr>
          <w:rFonts w:ascii="Times New Roman" w:hAnsi="Times New Roman"/>
          <w:b/>
          <w:sz w:val="20"/>
          <w:szCs w:val="20"/>
          <w:lang w:eastAsia="ja-JP"/>
        </w:rPr>
        <w:t>f CSI-RS is configured for source RS in UL TCI state and SSB is configured for PL-RS, no extra delay is needed.</w:t>
      </w:r>
    </w:p>
    <w:p w14:paraId="34EC441E" w14:textId="77777777" w:rsidR="00301E09" w:rsidRPr="0007469E" w:rsidRDefault="00301E09" w:rsidP="00301E09">
      <w:pPr>
        <w:spacing w:after="120" w:line="252" w:lineRule="auto"/>
        <w:rPr>
          <w:rFonts w:ascii="Times New Roman" w:hAnsi="Times New Roman"/>
          <w:b/>
          <w:bCs/>
          <w:sz w:val="20"/>
          <w:szCs w:val="20"/>
        </w:rPr>
      </w:pPr>
      <w:r w:rsidRPr="0007469E">
        <w:rPr>
          <w:rFonts w:ascii="Times New Roman" w:eastAsia="Batang" w:hAnsi="Times New Roman"/>
          <w:b/>
          <w:bCs/>
          <w:sz w:val="20"/>
          <w:szCs w:val="20"/>
        </w:rPr>
        <w:t xml:space="preserve">Proposal </w:t>
      </w:r>
      <w:r>
        <w:rPr>
          <w:rFonts w:ascii="Times New Roman" w:eastAsia="Batang" w:hAnsi="Times New Roman"/>
          <w:b/>
          <w:bCs/>
          <w:sz w:val="20"/>
          <w:szCs w:val="20"/>
        </w:rPr>
        <w:t>5</w:t>
      </w:r>
      <w:r w:rsidRPr="0007469E">
        <w:rPr>
          <w:rFonts w:ascii="Times New Roman" w:eastAsia="Batang" w:hAnsi="Times New Roman"/>
          <w:b/>
          <w:bCs/>
          <w:sz w:val="20"/>
          <w:szCs w:val="20"/>
        </w:rPr>
        <w:t xml:space="preserve">: </w:t>
      </w:r>
      <w:r w:rsidRPr="0007469E">
        <w:rPr>
          <w:rFonts w:ascii="Times New Roman" w:hAnsi="Times New Roman"/>
          <w:b/>
          <w:bCs/>
          <w:sz w:val="20"/>
          <w:szCs w:val="20"/>
        </w:rPr>
        <w:t xml:space="preserve">If the same/single RS (indicated by a common TCI state ID) is used to provide beam information for the set of configured CCs, </w:t>
      </w:r>
      <w:r w:rsidRPr="0007469E">
        <w:rPr>
          <w:rFonts w:ascii="Times New Roman" w:eastAsia="Times New Roman" w:hAnsi="Times New Roman"/>
          <w:b/>
          <w:bCs/>
          <w:sz w:val="20"/>
          <w:szCs w:val="20"/>
        </w:rPr>
        <w:t>the RS in the TCI state provides QCL-TypeD.</w:t>
      </w:r>
    </w:p>
    <w:p w14:paraId="66FDFB6D" w14:textId="77777777" w:rsidR="00301E09" w:rsidRPr="00CF2AB3" w:rsidRDefault="00301E09" w:rsidP="00301E09">
      <w:pPr>
        <w:snapToGrid w:val="0"/>
        <w:spacing w:after="120"/>
        <w:jc w:val="both"/>
        <w:rPr>
          <w:rFonts w:ascii="Times New Roman" w:eastAsia="Batang" w:hAnsi="Times New Roman"/>
          <w:b/>
          <w:bCs/>
          <w:sz w:val="20"/>
          <w:szCs w:val="20"/>
          <w:lang w:eastAsia="x-none"/>
        </w:rPr>
      </w:pPr>
      <w:r w:rsidRPr="00CF2AB3">
        <w:rPr>
          <w:rFonts w:ascii="Times New Roman" w:eastAsia="Batang" w:hAnsi="Times New Roman"/>
          <w:b/>
          <w:bCs/>
          <w:sz w:val="20"/>
          <w:szCs w:val="20"/>
          <w:lang w:eastAsia="x-none"/>
        </w:rPr>
        <w:t>Proposal</w:t>
      </w:r>
      <w:r>
        <w:rPr>
          <w:rFonts w:ascii="Times New Roman" w:eastAsia="Batang" w:hAnsi="Times New Roman"/>
          <w:b/>
          <w:bCs/>
          <w:sz w:val="20"/>
          <w:szCs w:val="20"/>
          <w:lang w:eastAsia="x-none"/>
        </w:rPr>
        <w:t xml:space="preserve"> 6</w:t>
      </w:r>
      <w:r w:rsidRPr="00CF2AB3">
        <w:rPr>
          <w:rFonts w:ascii="Times New Roman" w:eastAsia="Batang" w:hAnsi="Times New Roman"/>
          <w:b/>
          <w:bCs/>
          <w:sz w:val="20"/>
          <w:szCs w:val="20"/>
          <w:lang w:eastAsia="x-none"/>
        </w:rPr>
        <w:t xml:space="preserve">: </w:t>
      </w:r>
      <w:r>
        <w:rPr>
          <w:rFonts w:ascii="Times New Roman" w:eastAsia="Batang" w:hAnsi="Times New Roman"/>
          <w:b/>
          <w:bCs/>
          <w:sz w:val="20"/>
          <w:szCs w:val="20"/>
          <w:lang w:eastAsia="x-none"/>
        </w:rPr>
        <w:t>I</w:t>
      </w:r>
      <w:r w:rsidRPr="00CF2AB3">
        <w:rPr>
          <w:rFonts w:ascii="Times New Roman" w:eastAsia="Batang" w:hAnsi="Times New Roman"/>
          <w:b/>
          <w:bCs/>
          <w:sz w:val="20"/>
          <w:szCs w:val="20"/>
          <w:lang w:eastAsia="x-none"/>
        </w:rPr>
        <w:t>f source RS provide QCL-A or QCL-B, common TCI state ID update requirement will not apply for multiple CCs.</w:t>
      </w:r>
    </w:p>
    <w:p w14:paraId="4A6B3DBA" w14:textId="77777777" w:rsidR="00301E09" w:rsidRPr="00301E09" w:rsidRDefault="00301E09" w:rsidP="00301E09">
      <w:pPr>
        <w:pStyle w:val="NoSpacing"/>
        <w:spacing w:after="120"/>
        <w:rPr>
          <w:rFonts w:ascii="Times New Roman" w:hAnsi="Times New Roman" w:cs="Times New Roman"/>
          <w:b/>
          <w:bCs/>
          <w:sz w:val="20"/>
          <w:szCs w:val="20"/>
        </w:rPr>
      </w:pPr>
      <w:r w:rsidRPr="00301E09">
        <w:rPr>
          <w:rFonts w:ascii="Times New Roman" w:hAnsi="Times New Roman" w:cs="Times New Roman"/>
          <w:b/>
          <w:bCs/>
          <w:sz w:val="20"/>
          <w:szCs w:val="20"/>
        </w:rPr>
        <w:t>Proposal 7: Re-use  MAC CE based UL TCI state switch delay of unknown case for PL-RS switching delay.</w:t>
      </w:r>
    </w:p>
    <w:p w14:paraId="211A5476" w14:textId="77777777" w:rsidR="00301E09" w:rsidRPr="00382A33" w:rsidRDefault="00301E09" w:rsidP="00301E09">
      <w:pPr>
        <w:spacing w:after="120" w:line="259" w:lineRule="auto"/>
        <w:rPr>
          <w:rFonts w:ascii="Times New Roman" w:hAnsi="Times New Roman"/>
          <w:b/>
          <w:bCs/>
          <w:sz w:val="20"/>
          <w:szCs w:val="20"/>
          <w:lang w:val="sv-SE"/>
        </w:rPr>
      </w:pPr>
      <w:r w:rsidRPr="00382A33">
        <w:rPr>
          <w:rFonts w:ascii="Times New Roman" w:hAnsi="Times New Roman"/>
          <w:b/>
          <w:bCs/>
          <w:sz w:val="20"/>
          <w:szCs w:val="20"/>
        </w:rPr>
        <w:t>Proposal</w:t>
      </w:r>
      <w:r>
        <w:rPr>
          <w:rFonts w:ascii="Times New Roman" w:hAnsi="Times New Roman"/>
          <w:b/>
          <w:bCs/>
          <w:sz w:val="20"/>
          <w:szCs w:val="20"/>
        </w:rPr>
        <w:t xml:space="preserve"> 8</w:t>
      </w:r>
      <w:r w:rsidRPr="00382A33">
        <w:rPr>
          <w:rFonts w:ascii="Times New Roman" w:hAnsi="Times New Roman"/>
          <w:b/>
          <w:bCs/>
          <w:sz w:val="20"/>
          <w:szCs w:val="20"/>
        </w:rPr>
        <w:t xml:space="preserve">: </w:t>
      </w:r>
      <w:r w:rsidRPr="00382A33">
        <w:rPr>
          <w:rFonts w:ascii="Times New Roman" w:hAnsi="Times New Roman"/>
          <w:b/>
          <w:bCs/>
          <w:sz w:val="20"/>
          <w:szCs w:val="20"/>
          <w:lang w:val="sv-SE"/>
        </w:rPr>
        <w:t>Define MAC CE based TCI state list update requirement for known TCI state case</w:t>
      </w:r>
      <w:r>
        <w:rPr>
          <w:rFonts w:ascii="Times New Roman" w:hAnsi="Times New Roman"/>
          <w:b/>
          <w:bCs/>
          <w:sz w:val="20"/>
          <w:szCs w:val="20"/>
          <w:lang w:val="sv-SE"/>
        </w:rPr>
        <w:t>.</w:t>
      </w:r>
    </w:p>
    <w:p w14:paraId="191EC60D" w14:textId="77777777" w:rsidR="00FB1FCF" w:rsidRPr="00CF2AB3" w:rsidRDefault="00FB1FCF" w:rsidP="00FB1FCF">
      <w:pPr>
        <w:pStyle w:val="NoSpacing"/>
        <w:rPr>
          <w:rFonts w:ascii="Times New Roman" w:hAnsi="Times New Roman" w:cs="Times New Roman"/>
          <w:b/>
          <w:bCs/>
          <w:sz w:val="20"/>
          <w:szCs w:val="20"/>
        </w:rPr>
      </w:pPr>
      <w:r w:rsidRPr="00CF2AB3">
        <w:rPr>
          <w:rFonts w:ascii="Times New Roman" w:hAnsi="Times New Roman" w:cs="Times New Roman"/>
          <w:b/>
          <w:bCs/>
          <w:sz w:val="20"/>
          <w:szCs w:val="20"/>
        </w:rPr>
        <w:t>Proposal</w:t>
      </w:r>
      <w:r>
        <w:rPr>
          <w:rFonts w:ascii="Times New Roman" w:hAnsi="Times New Roman" w:cs="Times New Roman"/>
          <w:b/>
          <w:bCs/>
          <w:sz w:val="20"/>
          <w:szCs w:val="20"/>
        </w:rPr>
        <w:t xml:space="preserve"> 9</w:t>
      </w:r>
      <w:r w:rsidRPr="00CF2AB3">
        <w:rPr>
          <w:rFonts w:ascii="Times New Roman" w:hAnsi="Times New Roman" w:cs="Times New Roman"/>
          <w:b/>
          <w:bCs/>
          <w:sz w:val="20"/>
          <w:szCs w:val="20"/>
        </w:rPr>
        <w:t xml:space="preserve">: </w:t>
      </w:r>
      <w:r>
        <w:rPr>
          <w:rFonts w:ascii="Times New Roman" w:hAnsi="Times New Roman" w:cs="Times New Roman"/>
          <w:b/>
          <w:bCs/>
          <w:sz w:val="20"/>
          <w:szCs w:val="20"/>
        </w:rPr>
        <w:t>A</w:t>
      </w:r>
      <w:r w:rsidRPr="00CF2AB3">
        <w:rPr>
          <w:rFonts w:ascii="Times New Roman" w:hAnsi="Times New Roman" w:cs="Times New Roman"/>
          <w:b/>
          <w:bCs/>
          <w:sz w:val="20"/>
          <w:szCs w:val="20"/>
        </w:rPr>
        <w:t xml:space="preserve">ctive uplink TCI state list update delay will be the same as that for downlink TCI state list update. </w:t>
      </w:r>
    </w:p>
    <w:p w14:paraId="0ACC64DD" w14:textId="0C253C78" w:rsidR="000E1C53" w:rsidRPr="00CF2AB3" w:rsidRDefault="008B4C00" w:rsidP="000E1C53">
      <w:pPr>
        <w:pStyle w:val="Heading1"/>
        <w:numPr>
          <w:ilvl w:val="0"/>
          <w:numId w:val="1"/>
        </w:numPr>
        <w:rPr>
          <w:rFonts w:ascii="Times New Roman" w:hAnsi="Times New Roman"/>
        </w:rPr>
      </w:pPr>
      <w:r w:rsidRPr="00CF2AB3">
        <w:rPr>
          <w:rFonts w:ascii="Times New Roman" w:hAnsi="Times New Roman"/>
        </w:rPr>
        <w:t>R</w:t>
      </w:r>
      <w:r w:rsidR="000E1C53" w:rsidRPr="00CF2AB3">
        <w:rPr>
          <w:rFonts w:ascii="Times New Roman" w:hAnsi="Times New Roman"/>
        </w:rPr>
        <w:t xml:space="preserve">eference </w:t>
      </w:r>
    </w:p>
    <w:p w14:paraId="63985C0E" w14:textId="38D16AF2" w:rsidR="00D95F31" w:rsidRPr="00CF2AB3" w:rsidRDefault="00D95F31" w:rsidP="000C43B6">
      <w:pPr>
        <w:rPr>
          <w:rFonts w:ascii="Times New Roman" w:hAnsi="Times New Roman"/>
          <w:sz w:val="20"/>
          <w:szCs w:val="20"/>
          <w:lang w:val="en-GB" w:eastAsia="en-US"/>
        </w:rPr>
      </w:pPr>
      <w:r w:rsidRPr="00CF2AB3">
        <w:rPr>
          <w:rFonts w:ascii="Times New Roman" w:hAnsi="Times New Roman"/>
          <w:sz w:val="20"/>
          <w:szCs w:val="20"/>
          <w:lang w:val="en-GB" w:eastAsia="en-US"/>
        </w:rPr>
        <w:t>[1]</w:t>
      </w:r>
      <w:r w:rsidR="005D1DBA" w:rsidRPr="00CF2AB3">
        <w:rPr>
          <w:rFonts w:ascii="Times New Roman" w:hAnsi="Times New Roman"/>
          <w:sz w:val="20"/>
          <w:szCs w:val="20"/>
          <w:lang w:val="en-GB" w:eastAsia="en-US"/>
        </w:rPr>
        <w:t xml:space="preserve"> R4-2202666, WF on FeMIMO RRM impact for unified TCI, Samsung</w:t>
      </w:r>
    </w:p>
    <w:p w14:paraId="0EB4F9FF" w14:textId="55008CCC" w:rsidR="00D95F31" w:rsidRPr="00CF2AB3" w:rsidRDefault="00D95F31" w:rsidP="000C43B6">
      <w:pPr>
        <w:rPr>
          <w:rFonts w:ascii="Times New Roman" w:hAnsi="Times New Roman"/>
          <w:sz w:val="20"/>
          <w:szCs w:val="20"/>
          <w:lang w:val="en-GB" w:eastAsia="en-US"/>
        </w:rPr>
      </w:pPr>
      <w:r w:rsidRPr="00CF2AB3">
        <w:rPr>
          <w:rFonts w:ascii="Times New Roman" w:hAnsi="Times New Roman"/>
          <w:sz w:val="20"/>
          <w:szCs w:val="20"/>
          <w:lang w:val="en-GB" w:eastAsia="en-US"/>
        </w:rPr>
        <w:t xml:space="preserve">[2] R2-2202002, </w:t>
      </w:r>
      <w:bookmarkStart w:id="3" w:name="_Hlk94247954"/>
      <w:r w:rsidR="00CE48E9" w:rsidRPr="00CF2AB3">
        <w:rPr>
          <w:rFonts w:ascii="Times New Roman" w:hAnsi="Times New Roman"/>
          <w:sz w:val="20"/>
          <w:szCs w:val="20"/>
          <w:lang w:val="en-GB" w:eastAsia="en-US"/>
        </w:rPr>
        <w:t>LS on feMIMO RRC parameters</w:t>
      </w:r>
      <w:bookmarkEnd w:id="3"/>
      <w:r w:rsidR="00CE48E9" w:rsidRPr="00CF2AB3">
        <w:rPr>
          <w:rFonts w:ascii="Times New Roman" w:hAnsi="Times New Roman"/>
          <w:sz w:val="20"/>
          <w:szCs w:val="20"/>
          <w:lang w:val="en-GB" w:eastAsia="en-US"/>
        </w:rPr>
        <w:t>,</w:t>
      </w:r>
      <w:r w:rsidR="005D1DBA" w:rsidRPr="00CF2AB3">
        <w:rPr>
          <w:rFonts w:ascii="Times New Roman" w:hAnsi="Times New Roman"/>
          <w:sz w:val="20"/>
          <w:szCs w:val="20"/>
          <w:lang w:val="en-GB" w:eastAsia="en-US"/>
        </w:rPr>
        <w:t xml:space="preserve"> </w:t>
      </w:r>
      <w:r w:rsidR="00426B82" w:rsidRPr="00CF2AB3">
        <w:rPr>
          <w:rFonts w:ascii="Times New Roman" w:hAnsi="Times New Roman"/>
          <w:sz w:val="20"/>
          <w:szCs w:val="20"/>
          <w:lang w:val="en-GB" w:eastAsia="en-US"/>
        </w:rPr>
        <w:t>Ericsson</w:t>
      </w:r>
    </w:p>
    <w:p w14:paraId="53A5B401" w14:textId="549F92AE" w:rsidR="009B69FD" w:rsidRPr="00CF2AB3" w:rsidRDefault="009B69FD" w:rsidP="009B69FD">
      <w:pPr>
        <w:rPr>
          <w:rFonts w:ascii="Times New Roman" w:hAnsi="Times New Roman"/>
          <w:color w:val="000000"/>
          <w:sz w:val="20"/>
          <w:szCs w:val="20"/>
        </w:rPr>
      </w:pPr>
    </w:p>
    <w:p w14:paraId="0B8D7C32" w14:textId="77777777" w:rsidR="009B69FD" w:rsidRPr="00CF2AB3" w:rsidRDefault="009B69FD" w:rsidP="009B69FD">
      <w:pPr>
        <w:rPr>
          <w:rFonts w:ascii="Times New Roman" w:hAnsi="Times New Roman"/>
          <w:lang w:eastAsia="en-US"/>
        </w:rPr>
      </w:pPr>
    </w:p>
    <w:p w14:paraId="176AF01F" w14:textId="1BFC182A" w:rsidR="00DF0B93" w:rsidRPr="00CF2AB3" w:rsidRDefault="00DF0B93" w:rsidP="00C40FFB">
      <w:pPr>
        <w:rPr>
          <w:rFonts w:ascii="Times New Roman" w:hAnsi="Times New Roman"/>
          <w:lang w:val="en-GB" w:eastAsia="en-US"/>
        </w:rPr>
      </w:pPr>
    </w:p>
    <w:p w14:paraId="3349CF64" w14:textId="77777777" w:rsidR="00C40FFB" w:rsidRPr="00CF2AB3" w:rsidRDefault="00C40FFB">
      <w:pPr>
        <w:rPr>
          <w:rFonts w:ascii="Times New Roman" w:hAnsi="Times New Roman"/>
        </w:rPr>
      </w:pPr>
    </w:p>
    <w:p w14:paraId="22F14266" w14:textId="77777777" w:rsidR="00756B83" w:rsidRPr="00CF2AB3" w:rsidRDefault="00756B83">
      <w:pPr>
        <w:rPr>
          <w:rFonts w:ascii="Times New Roman" w:hAnsi="Times New Roman"/>
          <w:lang w:val="x-none"/>
        </w:rPr>
      </w:pPr>
    </w:p>
    <w:sectPr w:rsidR="00756B83" w:rsidRPr="00CF2AB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417A" w14:textId="77777777" w:rsidR="00CE6B44" w:rsidRDefault="00CE6B44" w:rsidP="00DC31F7">
      <w:pPr>
        <w:spacing w:after="0" w:line="240" w:lineRule="auto"/>
      </w:pPr>
      <w:r>
        <w:separator/>
      </w:r>
    </w:p>
  </w:endnote>
  <w:endnote w:type="continuationSeparator" w:id="0">
    <w:p w14:paraId="49F38D5A" w14:textId="77777777" w:rsidR="00CE6B44" w:rsidRDefault="00CE6B44"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68347" w14:textId="77777777" w:rsidR="00CE6B44" w:rsidRDefault="00CE6B44" w:rsidP="00DC31F7">
      <w:pPr>
        <w:spacing w:after="0" w:line="240" w:lineRule="auto"/>
      </w:pPr>
      <w:r>
        <w:separator/>
      </w:r>
    </w:p>
  </w:footnote>
  <w:footnote w:type="continuationSeparator" w:id="0">
    <w:p w14:paraId="7BE47EC6" w14:textId="77777777" w:rsidR="00CE6B44" w:rsidRDefault="00CE6B44"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16C3D6F"/>
    <w:multiLevelType w:val="hybridMultilevel"/>
    <w:tmpl w:val="F64C5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71B8D"/>
    <w:multiLevelType w:val="hybridMultilevel"/>
    <w:tmpl w:val="4CDE64C4"/>
    <w:lvl w:ilvl="0" w:tplc="F8848860">
      <w:start w:val="1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7" w15:restartNumberingAfterBreak="0">
    <w:nsid w:val="2ED61297"/>
    <w:multiLevelType w:val="hybridMultilevel"/>
    <w:tmpl w:val="C082CBFE"/>
    <w:lvl w:ilvl="0" w:tplc="3740FBB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7D1185"/>
    <w:multiLevelType w:val="hybridMultilevel"/>
    <w:tmpl w:val="88EC4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D21DA1"/>
    <w:multiLevelType w:val="hybridMultilevel"/>
    <w:tmpl w:val="BC06A760"/>
    <w:lvl w:ilvl="0" w:tplc="0A780B24">
      <w:start w:val="1"/>
      <w:numFmt w:val="bullet"/>
      <w:lvlText w:val="­"/>
      <w:lvlJc w:val="left"/>
      <w:pPr>
        <w:ind w:left="990" w:hanging="360"/>
      </w:pPr>
      <w:rPr>
        <w:rFonts w:ascii="Calibri" w:hAnsi="Calibri"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4471E5"/>
    <w:multiLevelType w:val="hybridMultilevel"/>
    <w:tmpl w:val="2ED2B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pStyle w:val="Heading2"/>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0"/>
  </w:num>
  <w:num w:numId="3">
    <w:abstractNumId w:val="14"/>
  </w:num>
  <w:num w:numId="4">
    <w:abstractNumId w:val="11"/>
  </w:num>
  <w:num w:numId="5">
    <w:abstractNumId w:val="12"/>
  </w:num>
  <w:num w:numId="6">
    <w:abstractNumId w:val="17"/>
  </w:num>
  <w:num w:numId="7">
    <w:abstractNumId w:val="16"/>
  </w:num>
  <w:num w:numId="8">
    <w:abstractNumId w:val="21"/>
  </w:num>
  <w:num w:numId="9">
    <w:abstractNumId w:val="4"/>
  </w:num>
  <w:num w:numId="10">
    <w:abstractNumId w:val="13"/>
  </w:num>
  <w:num w:numId="11">
    <w:abstractNumId w:val="20"/>
  </w:num>
  <w:num w:numId="12">
    <w:abstractNumId w:val="20"/>
  </w:num>
  <w:num w:numId="13">
    <w:abstractNumId w:val="8"/>
  </w:num>
  <w:num w:numId="14">
    <w:abstractNumId w:val="0"/>
  </w:num>
  <w:num w:numId="15">
    <w:abstractNumId w:val="2"/>
  </w:num>
  <w:num w:numId="16">
    <w:abstractNumId w:val="20"/>
  </w:num>
  <w:num w:numId="17">
    <w:abstractNumId w:val="1"/>
  </w:num>
  <w:num w:numId="18">
    <w:abstractNumId w:val="7"/>
  </w:num>
  <w:num w:numId="19">
    <w:abstractNumId w:val="3"/>
  </w:num>
  <w:num w:numId="20">
    <w:abstractNumId w:val="10"/>
  </w:num>
  <w:num w:numId="21">
    <w:abstractNumId w:val="15"/>
  </w:num>
  <w:num w:numId="22">
    <w:abstractNumId w:val="5"/>
  </w:num>
  <w:num w:numId="23">
    <w:abstractNumId w:val="9"/>
  </w:num>
  <w:num w:numId="24">
    <w:abstractNumId w:val="18"/>
  </w:num>
  <w:num w:numId="25">
    <w:abstractNumId w:val="6"/>
  </w:num>
  <w:num w:numId="26">
    <w:abstractNumId w:val="20"/>
  </w:num>
  <w:num w:numId="2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5A5"/>
    <w:rsid w:val="000007B9"/>
    <w:rsid w:val="00002B96"/>
    <w:rsid w:val="00003EC9"/>
    <w:rsid w:val="000063E5"/>
    <w:rsid w:val="0001088F"/>
    <w:rsid w:val="00011554"/>
    <w:rsid w:val="00011FBD"/>
    <w:rsid w:val="00012AE8"/>
    <w:rsid w:val="00013DE1"/>
    <w:rsid w:val="000149B8"/>
    <w:rsid w:val="00015148"/>
    <w:rsid w:val="00016A16"/>
    <w:rsid w:val="00016E62"/>
    <w:rsid w:val="00017ADE"/>
    <w:rsid w:val="00017FEE"/>
    <w:rsid w:val="000204B8"/>
    <w:rsid w:val="00020A37"/>
    <w:rsid w:val="00020B68"/>
    <w:rsid w:val="00022E7E"/>
    <w:rsid w:val="000231AD"/>
    <w:rsid w:val="0002498D"/>
    <w:rsid w:val="000252BC"/>
    <w:rsid w:val="00025644"/>
    <w:rsid w:val="00026192"/>
    <w:rsid w:val="000264F1"/>
    <w:rsid w:val="000274A5"/>
    <w:rsid w:val="000304DF"/>
    <w:rsid w:val="0003060C"/>
    <w:rsid w:val="00030D13"/>
    <w:rsid w:val="0003142B"/>
    <w:rsid w:val="00031DCC"/>
    <w:rsid w:val="00032416"/>
    <w:rsid w:val="00032B65"/>
    <w:rsid w:val="0003465B"/>
    <w:rsid w:val="000346A1"/>
    <w:rsid w:val="00034A9E"/>
    <w:rsid w:val="00035A27"/>
    <w:rsid w:val="00035D17"/>
    <w:rsid w:val="00035E5B"/>
    <w:rsid w:val="000360AD"/>
    <w:rsid w:val="000373ED"/>
    <w:rsid w:val="00037F5E"/>
    <w:rsid w:val="00041328"/>
    <w:rsid w:val="00041D62"/>
    <w:rsid w:val="00042DC6"/>
    <w:rsid w:val="00043FD2"/>
    <w:rsid w:val="00044ABB"/>
    <w:rsid w:val="0004506E"/>
    <w:rsid w:val="0004591F"/>
    <w:rsid w:val="000459D2"/>
    <w:rsid w:val="00046B52"/>
    <w:rsid w:val="00047134"/>
    <w:rsid w:val="000472A5"/>
    <w:rsid w:val="000476BE"/>
    <w:rsid w:val="000512F8"/>
    <w:rsid w:val="000529D3"/>
    <w:rsid w:val="00052FDD"/>
    <w:rsid w:val="00053345"/>
    <w:rsid w:val="00053D96"/>
    <w:rsid w:val="00053F38"/>
    <w:rsid w:val="000548C3"/>
    <w:rsid w:val="00056675"/>
    <w:rsid w:val="0005778D"/>
    <w:rsid w:val="00060A8B"/>
    <w:rsid w:val="00061B76"/>
    <w:rsid w:val="00061BB0"/>
    <w:rsid w:val="00061F4A"/>
    <w:rsid w:val="000631E8"/>
    <w:rsid w:val="00063B85"/>
    <w:rsid w:val="00063D7C"/>
    <w:rsid w:val="00064D32"/>
    <w:rsid w:val="00066971"/>
    <w:rsid w:val="00067D53"/>
    <w:rsid w:val="000704E9"/>
    <w:rsid w:val="0007258A"/>
    <w:rsid w:val="00072C36"/>
    <w:rsid w:val="00073125"/>
    <w:rsid w:val="000734D0"/>
    <w:rsid w:val="00073D60"/>
    <w:rsid w:val="000741F8"/>
    <w:rsid w:val="000744A1"/>
    <w:rsid w:val="0007469E"/>
    <w:rsid w:val="00074933"/>
    <w:rsid w:val="00074AC3"/>
    <w:rsid w:val="000756F6"/>
    <w:rsid w:val="00075BBA"/>
    <w:rsid w:val="00080525"/>
    <w:rsid w:val="00080DDC"/>
    <w:rsid w:val="000815A8"/>
    <w:rsid w:val="00082C3B"/>
    <w:rsid w:val="000833B7"/>
    <w:rsid w:val="000836D1"/>
    <w:rsid w:val="00083828"/>
    <w:rsid w:val="00083852"/>
    <w:rsid w:val="0008508D"/>
    <w:rsid w:val="00085D68"/>
    <w:rsid w:val="00090D92"/>
    <w:rsid w:val="000919E5"/>
    <w:rsid w:val="00091E3C"/>
    <w:rsid w:val="0009397C"/>
    <w:rsid w:val="000969A2"/>
    <w:rsid w:val="000A0302"/>
    <w:rsid w:val="000A0F03"/>
    <w:rsid w:val="000A11A0"/>
    <w:rsid w:val="000A335B"/>
    <w:rsid w:val="000A39C8"/>
    <w:rsid w:val="000A64B9"/>
    <w:rsid w:val="000A658F"/>
    <w:rsid w:val="000A680E"/>
    <w:rsid w:val="000A77BA"/>
    <w:rsid w:val="000A78B6"/>
    <w:rsid w:val="000B0E64"/>
    <w:rsid w:val="000B1A45"/>
    <w:rsid w:val="000B209E"/>
    <w:rsid w:val="000B2529"/>
    <w:rsid w:val="000B3117"/>
    <w:rsid w:val="000B47BF"/>
    <w:rsid w:val="000B4818"/>
    <w:rsid w:val="000B4B46"/>
    <w:rsid w:val="000B57BE"/>
    <w:rsid w:val="000B5F9C"/>
    <w:rsid w:val="000B6579"/>
    <w:rsid w:val="000B6A33"/>
    <w:rsid w:val="000C3C41"/>
    <w:rsid w:val="000C3C56"/>
    <w:rsid w:val="000C43B6"/>
    <w:rsid w:val="000D0425"/>
    <w:rsid w:val="000D112E"/>
    <w:rsid w:val="000D28C0"/>
    <w:rsid w:val="000D42EB"/>
    <w:rsid w:val="000D46A7"/>
    <w:rsid w:val="000D4C5D"/>
    <w:rsid w:val="000D5027"/>
    <w:rsid w:val="000D55BE"/>
    <w:rsid w:val="000D6C99"/>
    <w:rsid w:val="000D76D5"/>
    <w:rsid w:val="000D7897"/>
    <w:rsid w:val="000E0FD4"/>
    <w:rsid w:val="000E116F"/>
    <w:rsid w:val="000E1281"/>
    <w:rsid w:val="000E1452"/>
    <w:rsid w:val="000E1B35"/>
    <w:rsid w:val="000E1C53"/>
    <w:rsid w:val="000E3478"/>
    <w:rsid w:val="000E34DD"/>
    <w:rsid w:val="000E395E"/>
    <w:rsid w:val="000E4341"/>
    <w:rsid w:val="000E5C5F"/>
    <w:rsid w:val="000F0559"/>
    <w:rsid w:val="000F1206"/>
    <w:rsid w:val="000F1646"/>
    <w:rsid w:val="000F1FD4"/>
    <w:rsid w:val="000F4D83"/>
    <w:rsid w:val="000F5A47"/>
    <w:rsid w:val="000F65FC"/>
    <w:rsid w:val="000F6B31"/>
    <w:rsid w:val="000F6D11"/>
    <w:rsid w:val="000F7436"/>
    <w:rsid w:val="00100144"/>
    <w:rsid w:val="0010038D"/>
    <w:rsid w:val="00100B8F"/>
    <w:rsid w:val="00100E58"/>
    <w:rsid w:val="00101A48"/>
    <w:rsid w:val="00104CF0"/>
    <w:rsid w:val="001059CB"/>
    <w:rsid w:val="00106DF4"/>
    <w:rsid w:val="00107044"/>
    <w:rsid w:val="00107CD0"/>
    <w:rsid w:val="00110546"/>
    <w:rsid w:val="00111A63"/>
    <w:rsid w:val="001124D1"/>
    <w:rsid w:val="00112D5E"/>
    <w:rsid w:val="00112EE8"/>
    <w:rsid w:val="001134B1"/>
    <w:rsid w:val="00113C6E"/>
    <w:rsid w:val="00114173"/>
    <w:rsid w:val="00121244"/>
    <w:rsid w:val="00121D6C"/>
    <w:rsid w:val="00121D87"/>
    <w:rsid w:val="00121F91"/>
    <w:rsid w:val="00122DDA"/>
    <w:rsid w:val="00122E41"/>
    <w:rsid w:val="00123895"/>
    <w:rsid w:val="00123E8A"/>
    <w:rsid w:val="00125DFA"/>
    <w:rsid w:val="001269BD"/>
    <w:rsid w:val="00131A89"/>
    <w:rsid w:val="00131D21"/>
    <w:rsid w:val="0013354A"/>
    <w:rsid w:val="001344E3"/>
    <w:rsid w:val="0013603D"/>
    <w:rsid w:val="00136CD4"/>
    <w:rsid w:val="00136E48"/>
    <w:rsid w:val="001378CB"/>
    <w:rsid w:val="00137943"/>
    <w:rsid w:val="00137977"/>
    <w:rsid w:val="00137E0E"/>
    <w:rsid w:val="0014085A"/>
    <w:rsid w:val="001418CC"/>
    <w:rsid w:val="00141D6A"/>
    <w:rsid w:val="001421CB"/>
    <w:rsid w:val="00143C59"/>
    <w:rsid w:val="00143EA0"/>
    <w:rsid w:val="001440E2"/>
    <w:rsid w:val="00144EC2"/>
    <w:rsid w:val="00145A2F"/>
    <w:rsid w:val="00147805"/>
    <w:rsid w:val="00147BF1"/>
    <w:rsid w:val="001504D0"/>
    <w:rsid w:val="0015091C"/>
    <w:rsid w:val="00150C02"/>
    <w:rsid w:val="001511C8"/>
    <w:rsid w:val="001513FC"/>
    <w:rsid w:val="00151971"/>
    <w:rsid w:val="001520BF"/>
    <w:rsid w:val="0015351C"/>
    <w:rsid w:val="00154416"/>
    <w:rsid w:val="0015574C"/>
    <w:rsid w:val="00156968"/>
    <w:rsid w:val="001578FC"/>
    <w:rsid w:val="00157A00"/>
    <w:rsid w:val="001608CE"/>
    <w:rsid w:val="00160B48"/>
    <w:rsid w:val="00162485"/>
    <w:rsid w:val="0016317E"/>
    <w:rsid w:val="00164A65"/>
    <w:rsid w:val="00164B4F"/>
    <w:rsid w:val="001656BC"/>
    <w:rsid w:val="00165916"/>
    <w:rsid w:val="00165C3E"/>
    <w:rsid w:val="00166147"/>
    <w:rsid w:val="001663C5"/>
    <w:rsid w:val="001669FE"/>
    <w:rsid w:val="00170151"/>
    <w:rsid w:val="00170FA1"/>
    <w:rsid w:val="001719B2"/>
    <w:rsid w:val="00173466"/>
    <w:rsid w:val="001735D2"/>
    <w:rsid w:val="0017385A"/>
    <w:rsid w:val="001739BB"/>
    <w:rsid w:val="0017427E"/>
    <w:rsid w:val="00174825"/>
    <w:rsid w:val="00174CCD"/>
    <w:rsid w:val="00175E24"/>
    <w:rsid w:val="001762FF"/>
    <w:rsid w:val="001768EC"/>
    <w:rsid w:val="0017690B"/>
    <w:rsid w:val="00180170"/>
    <w:rsid w:val="001802C9"/>
    <w:rsid w:val="00180683"/>
    <w:rsid w:val="00180A59"/>
    <w:rsid w:val="00180FCF"/>
    <w:rsid w:val="00181C78"/>
    <w:rsid w:val="0018230F"/>
    <w:rsid w:val="001827F4"/>
    <w:rsid w:val="001849AC"/>
    <w:rsid w:val="00185B56"/>
    <w:rsid w:val="00187023"/>
    <w:rsid w:val="001873EB"/>
    <w:rsid w:val="0019150C"/>
    <w:rsid w:val="0019219A"/>
    <w:rsid w:val="00194428"/>
    <w:rsid w:val="00197141"/>
    <w:rsid w:val="00197292"/>
    <w:rsid w:val="001A0345"/>
    <w:rsid w:val="001A11D6"/>
    <w:rsid w:val="001A14CD"/>
    <w:rsid w:val="001A1A34"/>
    <w:rsid w:val="001A2075"/>
    <w:rsid w:val="001A4C92"/>
    <w:rsid w:val="001A50FA"/>
    <w:rsid w:val="001A632E"/>
    <w:rsid w:val="001A66CE"/>
    <w:rsid w:val="001A6C45"/>
    <w:rsid w:val="001A6C52"/>
    <w:rsid w:val="001A7225"/>
    <w:rsid w:val="001B0CBE"/>
    <w:rsid w:val="001B12E8"/>
    <w:rsid w:val="001B1657"/>
    <w:rsid w:val="001B20A6"/>
    <w:rsid w:val="001B2BBD"/>
    <w:rsid w:val="001B3163"/>
    <w:rsid w:val="001B3C74"/>
    <w:rsid w:val="001B462E"/>
    <w:rsid w:val="001B5273"/>
    <w:rsid w:val="001B5D44"/>
    <w:rsid w:val="001B6251"/>
    <w:rsid w:val="001C1EA5"/>
    <w:rsid w:val="001C1F37"/>
    <w:rsid w:val="001C1F56"/>
    <w:rsid w:val="001C1FEA"/>
    <w:rsid w:val="001C35D0"/>
    <w:rsid w:val="001C442F"/>
    <w:rsid w:val="001C4B92"/>
    <w:rsid w:val="001C574D"/>
    <w:rsid w:val="001C6220"/>
    <w:rsid w:val="001C71F4"/>
    <w:rsid w:val="001D09A3"/>
    <w:rsid w:val="001D18DE"/>
    <w:rsid w:val="001D1DF9"/>
    <w:rsid w:val="001D424A"/>
    <w:rsid w:val="001D4A63"/>
    <w:rsid w:val="001D6403"/>
    <w:rsid w:val="001D6BF0"/>
    <w:rsid w:val="001D6F87"/>
    <w:rsid w:val="001E208F"/>
    <w:rsid w:val="001E224F"/>
    <w:rsid w:val="001E2BAD"/>
    <w:rsid w:val="001E2C3E"/>
    <w:rsid w:val="001E2EAA"/>
    <w:rsid w:val="001E3412"/>
    <w:rsid w:val="001E4B74"/>
    <w:rsid w:val="001E504F"/>
    <w:rsid w:val="001E5302"/>
    <w:rsid w:val="001E5622"/>
    <w:rsid w:val="001E5C95"/>
    <w:rsid w:val="001F0FC4"/>
    <w:rsid w:val="001F1316"/>
    <w:rsid w:val="001F1AF0"/>
    <w:rsid w:val="001F26D1"/>
    <w:rsid w:val="001F5373"/>
    <w:rsid w:val="001F5DD6"/>
    <w:rsid w:val="001F6735"/>
    <w:rsid w:val="001F71A4"/>
    <w:rsid w:val="00200AA9"/>
    <w:rsid w:val="00201197"/>
    <w:rsid w:val="002015BD"/>
    <w:rsid w:val="00205120"/>
    <w:rsid w:val="00205BAA"/>
    <w:rsid w:val="00205CDC"/>
    <w:rsid w:val="00207573"/>
    <w:rsid w:val="00207A83"/>
    <w:rsid w:val="00207B48"/>
    <w:rsid w:val="00210949"/>
    <w:rsid w:val="00210EF2"/>
    <w:rsid w:val="002120C8"/>
    <w:rsid w:val="00212F3C"/>
    <w:rsid w:val="0021351F"/>
    <w:rsid w:val="0021365E"/>
    <w:rsid w:val="00213940"/>
    <w:rsid w:val="00213CDA"/>
    <w:rsid w:val="00215238"/>
    <w:rsid w:val="00215A5F"/>
    <w:rsid w:val="00215BC1"/>
    <w:rsid w:val="00215E7F"/>
    <w:rsid w:val="00216C95"/>
    <w:rsid w:val="00216DD4"/>
    <w:rsid w:val="002211D7"/>
    <w:rsid w:val="00221829"/>
    <w:rsid w:val="00223BC5"/>
    <w:rsid w:val="002241A1"/>
    <w:rsid w:val="00224FDD"/>
    <w:rsid w:val="00225107"/>
    <w:rsid w:val="002275FC"/>
    <w:rsid w:val="002276F3"/>
    <w:rsid w:val="00227B99"/>
    <w:rsid w:val="002312DF"/>
    <w:rsid w:val="00231441"/>
    <w:rsid w:val="00232577"/>
    <w:rsid w:val="00232B0D"/>
    <w:rsid w:val="002338C4"/>
    <w:rsid w:val="00233A34"/>
    <w:rsid w:val="00234734"/>
    <w:rsid w:val="002347A1"/>
    <w:rsid w:val="0023509A"/>
    <w:rsid w:val="002351DE"/>
    <w:rsid w:val="0023560B"/>
    <w:rsid w:val="002359C4"/>
    <w:rsid w:val="00236462"/>
    <w:rsid w:val="0023651F"/>
    <w:rsid w:val="00236656"/>
    <w:rsid w:val="0023670D"/>
    <w:rsid w:val="0023709A"/>
    <w:rsid w:val="002373FA"/>
    <w:rsid w:val="00237E55"/>
    <w:rsid w:val="002408CE"/>
    <w:rsid w:val="002413FD"/>
    <w:rsid w:val="00241870"/>
    <w:rsid w:val="00242538"/>
    <w:rsid w:val="00243C7F"/>
    <w:rsid w:val="00243F9A"/>
    <w:rsid w:val="00244CB9"/>
    <w:rsid w:val="00244F69"/>
    <w:rsid w:val="0024561B"/>
    <w:rsid w:val="00245BC8"/>
    <w:rsid w:val="00247C59"/>
    <w:rsid w:val="00250043"/>
    <w:rsid w:val="002501E9"/>
    <w:rsid w:val="0025111C"/>
    <w:rsid w:val="00251B17"/>
    <w:rsid w:val="002528EB"/>
    <w:rsid w:val="00252B98"/>
    <w:rsid w:val="00253982"/>
    <w:rsid w:val="00254844"/>
    <w:rsid w:val="00254EF3"/>
    <w:rsid w:val="00255ADE"/>
    <w:rsid w:val="00256404"/>
    <w:rsid w:val="00256882"/>
    <w:rsid w:val="002572FE"/>
    <w:rsid w:val="00257466"/>
    <w:rsid w:val="00260856"/>
    <w:rsid w:val="00261612"/>
    <w:rsid w:val="00261A86"/>
    <w:rsid w:val="00263E2A"/>
    <w:rsid w:val="00264A4D"/>
    <w:rsid w:val="00264EE2"/>
    <w:rsid w:val="002652C2"/>
    <w:rsid w:val="002661C3"/>
    <w:rsid w:val="002700E5"/>
    <w:rsid w:val="0027194D"/>
    <w:rsid w:val="00271A95"/>
    <w:rsid w:val="00271DCE"/>
    <w:rsid w:val="00272DFF"/>
    <w:rsid w:val="002730D9"/>
    <w:rsid w:val="00273116"/>
    <w:rsid w:val="00273E7D"/>
    <w:rsid w:val="00274657"/>
    <w:rsid w:val="00274817"/>
    <w:rsid w:val="00275622"/>
    <w:rsid w:val="00275CA7"/>
    <w:rsid w:val="00276163"/>
    <w:rsid w:val="00276243"/>
    <w:rsid w:val="002765F7"/>
    <w:rsid w:val="00276E96"/>
    <w:rsid w:val="00277516"/>
    <w:rsid w:val="00277B8B"/>
    <w:rsid w:val="00277E6C"/>
    <w:rsid w:val="002816F0"/>
    <w:rsid w:val="0028184D"/>
    <w:rsid w:val="00281AA9"/>
    <w:rsid w:val="00281D49"/>
    <w:rsid w:val="00281D9D"/>
    <w:rsid w:val="0028251C"/>
    <w:rsid w:val="0028387E"/>
    <w:rsid w:val="00283C11"/>
    <w:rsid w:val="00285698"/>
    <w:rsid w:val="0028633C"/>
    <w:rsid w:val="0028689E"/>
    <w:rsid w:val="00287304"/>
    <w:rsid w:val="00287782"/>
    <w:rsid w:val="0029043F"/>
    <w:rsid w:val="00290879"/>
    <w:rsid w:val="0029140F"/>
    <w:rsid w:val="00291A59"/>
    <w:rsid w:val="00292B58"/>
    <w:rsid w:val="0029686D"/>
    <w:rsid w:val="00297260"/>
    <w:rsid w:val="00297452"/>
    <w:rsid w:val="002974B9"/>
    <w:rsid w:val="00297561"/>
    <w:rsid w:val="00297A47"/>
    <w:rsid w:val="002A119E"/>
    <w:rsid w:val="002A288D"/>
    <w:rsid w:val="002A5115"/>
    <w:rsid w:val="002A5C81"/>
    <w:rsid w:val="002A6E7A"/>
    <w:rsid w:val="002A7086"/>
    <w:rsid w:val="002A784E"/>
    <w:rsid w:val="002B0533"/>
    <w:rsid w:val="002B1EBC"/>
    <w:rsid w:val="002B2D36"/>
    <w:rsid w:val="002B3662"/>
    <w:rsid w:val="002B3894"/>
    <w:rsid w:val="002B3E71"/>
    <w:rsid w:val="002B474A"/>
    <w:rsid w:val="002B537F"/>
    <w:rsid w:val="002B70E6"/>
    <w:rsid w:val="002C0426"/>
    <w:rsid w:val="002C07F3"/>
    <w:rsid w:val="002C10D1"/>
    <w:rsid w:val="002C14B9"/>
    <w:rsid w:val="002C205B"/>
    <w:rsid w:val="002C2067"/>
    <w:rsid w:val="002C27A0"/>
    <w:rsid w:val="002C2B9A"/>
    <w:rsid w:val="002C2BB4"/>
    <w:rsid w:val="002C5CBD"/>
    <w:rsid w:val="002C6B4D"/>
    <w:rsid w:val="002C6CBB"/>
    <w:rsid w:val="002C742C"/>
    <w:rsid w:val="002C7E13"/>
    <w:rsid w:val="002D086D"/>
    <w:rsid w:val="002D0DD3"/>
    <w:rsid w:val="002D14DC"/>
    <w:rsid w:val="002D1559"/>
    <w:rsid w:val="002D1663"/>
    <w:rsid w:val="002D2DF5"/>
    <w:rsid w:val="002D3469"/>
    <w:rsid w:val="002D376C"/>
    <w:rsid w:val="002D3DFE"/>
    <w:rsid w:val="002D4661"/>
    <w:rsid w:val="002D52AA"/>
    <w:rsid w:val="002D5CA8"/>
    <w:rsid w:val="002D7225"/>
    <w:rsid w:val="002D7384"/>
    <w:rsid w:val="002E15E3"/>
    <w:rsid w:val="002E1B5E"/>
    <w:rsid w:val="002E2358"/>
    <w:rsid w:val="002E2FFC"/>
    <w:rsid w:val="002E32C9"/>
    <w:rsid w:val="002E517C"/>
    <w:rsid w:val="002E6164"/>
    <w:rsid w:val="002E70E0"/>
    <w:rsid w:val="002F1BA9"/>
    <w:rsid w:val="002F2280"/>
    <w:rsid w:val="002F2EA3"/>
    <w:rsid w:val="002F3281"/>
    <w:rsid w:val="002F3542"/>
    <w:rsid w:val="002F356C"/>
    <w:rsid w:val="002F43F7"/>
    <w:rsid w:val="002F61BA"/>
    <w:rsid w:val="002F7335"/>
    <w:rsid w:val="00300FE8"/>
    <w:rsid w:val="00301CDA"/>
    <w:rsid w:val="00301D4C"/>
    <w:rsid w:val="00301E09"/>
    <w:rsid w:val="003027CF"/>
    <w:rsid w:val="00302A59"/>
    <w:rsid w:val="00304030"/>
    <w:rsid w:val="00304F29"/>
    <w:rsid w:val="00306191"/>
    <w:rsid w:val="00306EB1"/>
    <w:rsid w:val="00307046"/>
    <w:rsid w:val="00307185"/>
    <w:rsid w:val="0030792B"/>
    <w:rsid w:val="00310CC3"/>
    <w:rsid w:val="00312220"/>
    <w:rsid w:val="00312C23"/>
    <w:rsid w:val="00312CA2"/>
    <w:rsid w:val="00314A38"/>
    <w:rsid w:val="0031551D"/>
    <w:rsid w:val="00315FCD"/>
    <w:rsid w:val="003160C7"/>
    <w:rsid w:val="0031692E"/>
    <w:rsid w:val="003206B7"/>
    <w:rsid w:val="00321305"/>
    <w:rsid w:val="00322C37"/>
    <w:rsid w:val="003243D1"/>
    <w:rsid w:val="00324E72"/>
    <w:rsid w:val="0032577E"/>
    <w:rsid w:val="003271FF"/>
    <w:rsid w:val="00330175"/>
    <w:rsid w:val="00330B2B"/>
    <w:rsid w:val="00331049"/>
    <w:rsid w:val="00331135"/>
    <w:rsid w:val="00331469"/>
    <w:rsid w:val="00332238"/>
    <w:rsid w:val="00332284"/>
    <w:rsid w:val="003342F0"/>
    <w:rsid w:val="003347DA"/>
    <w:rsid w:val="00334AFE"/>
    <w:rsid w:val="0033562A"/>
    <w:rsid w:val="00337207"/>
    <w:rsid w:val="00341D44"/>
    <w:rsid w:val="00343123"/>
    <w:rsid w:val="003432F0"/>
    <w:rsid w:val="00343869"/>
    <w:rsid w:val="0034447B"/>
    <w:rsid w:val="003454D1"/>
    <w:rsid w:val="00347FAC"/>
    <w:rsid w:val="00350396"/>
    <w:rsid w:val="00350652"/>
    <w:rsid w:val="00350969"/>
    <w:rsid w:val="00350A26"/>
    <w:rsid w:val="0035119F"/>
    <w:rsid w:val="003522D6"/>
    <w:rsid w:val="003530FB"/>
    <w:rsid w:val="0035326B"/>
    <w:rsid w:val="003533D9"/>
    <w:rsid w:val="0035393D"/>
    <w:rsid w:val="00354220"/>
    <w:rsid w:val="00355060"/>
    <w:rsid w:val="00357436"/>
    <w:rsid w:val="00357B20"/>
    <w:rsid w:val="00357F86"/>
    <w:rsid w:val="00360ADE"/>
    <w:rsid w:val="003616F1"/>
    <w:rsid w:val="00361D68"/>
    <w:rsid w:val="00361E8A"/>
    <w:rsid w:val="00362F9C"/>
    <w:rsid w:val="00363308"/>
    <w:rsid w:val="00363637"/>
    <w:rsid w:val="00363687"/>
    <w:rsid w:val="00363EBC"/>
    <w:rsid w:val="00364A8F"/>
    <w:rsid w:val="00365CC5"/>
    <w:rsid w:val="00365F0C"/>
    <w:rsid w:val="003668AB"/>
    <w:rsid w:val="00366AC2"/>
    <w:rsid w:val="00367669"/>
    <w:rsid w:val="00367F11"/>
    <w:rsid w:val="0037009E"/>
    <w:rsid w:val="00370E71"/>
    <w:rsid w:val="00370F41"/>
    <w:rsid w:val="00371369"/>
    <w:rsid w:val="00375166"/>
    <w:rsid w:val="00375670"/>
    <w:rsid w:val="0037576F"/>
    <w:rsid w:val="00377673"/>
    <w:rsid w:val="003777B9"/>
    <w:rsid w:val="00380C30"/>
    <w:rsid w:val="003810E3"/>
    <w:rsid w:val="003811F8"/>
    <w:rsid w:val="00381250"/>
    <w:rsid w:val="00382A33"/>
    <w:rsid w:val="00383405"/>
    <w:rsid w:val="00385961"/>
    <w:rsid w:val="00385B95"/>
    <w:rsid w:val="003873A5"/>
    <w:rsid w:val="003904F9"/>
    <w:rsid w:val="00391367"/>
    <w:rsid w:val="00392EEF"/>
    <w:rsid w:val="00393FFB"/>
    <w:rsid w:val="00394043"/>
    <w:rsid w:val="003942FF"/>
    <w:rsid w:val="00394376"/>
    <w:rsid w:val="00394435"/>
    <w:rsid w:val="00394581"/>
    <w:rsid w:val="003951C3"/>
    <w:rsid w:val="0039665B"/>
    <w:rsid w:val="00396929"/>
    <w:rsid w:val="003A1889"/>
    <w:rsid w:val="003A199D"/>
    <w:rsid w:val="003A2849"/>
    <w:rsid w:val="003A3C75"/>
    <w:rsid w:val="003A43B1"/>
    <w:rsid w:val="003A4428"/>
    <w:rsid w:val="003A4DF8"/>
    <w:rsid w:val="003A50E2"/>
    <w:rsid w:val="003A5A67"/>
    <w:rsid w:val="003A70C1"/>
    <w:rsid w:val="003A73D7"/>
    <w:rsid w:val="003A772F"/>
    <w:rsid w:val="003B0059"/>
    <w:rsid w:val="003B0757"/>
    <w:rsid w:val="003B18C9"/>
    <w:rsid w:val="003B2786"/>
    <w:rsid w:val="003B2800"/>
    <w:rsid w:val="003B29EE"/>
    <w:rsid w:val="003B2F37"/>
    <w:rsid w:val="003B37E6"/>
    <w:rsid w:val="003B3C43"/>
    <w:rsid w:val="003B3CB9"/>
    <w:rsid w:val="003B3EED"/>
    <w:rsid w:val="003B48D2"/>
    <w:rsid w:val="003B7833"/>
    <w:rsid w:val="003C09BB"/>
    <w:rsid w:val="003C1569"/>
    <w:rsid w:val="003C2008"/>
    <w:rsid w:val="003C281F"/>
    <w:rsid w:val="003C3AF2"/>
    <w:rsid w:val="003C4207"/>
    <w:rsid w:val="003C44D3"/>
    <w:rsid w:val="003C4E93"/>
    <w:rsid w:val="003C58CB"/>
    <w:rsid w:val="003C5E6F"/>
    <w:rsid w:val="003C6C86"/>
    <w:rsid w:val="003C6E33"/>
    <w:rsid w:val="003C6FD1"/>
    <w:rsid w:val="003C70F1"/>
    <w:rsid w:val="003C79D4"/>
    <w:rsid w:val="003D0B8E"/>
    <w:rsid w:val="003D2589"/>
    <w:rsid w:val="003D26E5"/>
    <w:rsid w:val="003D2B95"/>
    <w:rsid w:val="003D2C7B"/>
    <w:rsid w:val="003D4674"/>
    <w:rsid w:val="003D57B4"/>
    <w:rsid w:val="003D5D7B"/>
    <w:rsid w:val="003D6BC6"/>
    <w:rsid w:val="003E01A4"/>
    <w:rsid w:val="003E09A3"/>
    <w:rsid w:val="003E106B"/>
    <w:rsid w:val="003E20EF"/>
    <w:rsid w:val="003E22BE"/>
    <w:rsid w:val="003E25BA"/>
    <w:rsid w:val="003E2E95"/>
    <w:rsid w:val="003E36A6"/>
    <w:rsid w:val="003E3C17"/>
    <w:rsid w:val="003E405C"/>
    <w:rsid w:val="003E42FB"/>
    <w:rsid w:val="003E4A6C"/>
    <w:rsid w:val="003E71C6"/>
    <w:rsid w:val="003E76BD"/>
    <w:rsid w:val="003E7954"/>
    <w:rsid w:val="003E7A9B"/>
    <w:rsid w:val="003F0A25"/>
    <w:rsid w:val="003F0AAA"/>
    <w:rsid w:val="003F1505"/>
    <w:rsid w:val="003F22B1"/>
    <w:rsid w:val="003F25A9"/>
    <w:rsid w:val="003F2628"/>
    <w:rsid w:val="003F2ACB"/>
    <w:rsid w:val="003F364A"/>
    <w:rsid w:val="003F3B01"/>
    <w:rsid w:val="003F54D1"/>
    <w:rsid w:val="003F5FC8"/>
    <w:rsid w:val="003F6FE9"/>
    <w:rsid w:val="00400A6C"/>
    <w:rsid w:val="004024C9"/>
    <w:rsid w:val="00403020"/>
    <w:rsid w:val="00403359"/>
    <w:rsid w:val="00405083"/>
    <w:rsid w:val="004052A6"/>
    <w:rsid w:val="0040587B"/>
    <w:rsid w:val="0040607A"/>
    <w:rsid w:val="0040700C"/>
    <w:rsid w:val="004075E3"/>
    <w:rsid w:val="00407A1E"/>
    <w:rsid w:val="00407F01"/>
    <w:rsid w:val="0041001A"/>
    <w:rsid w:val="00410264"/>
    <w:rsid w:val="0041078E"/>
    <w:rsid w:val="004118EF"/>
    <w:rsid w:val="00412533"/>
    <w:rsid w:val="0041284B"/>
    <w:rsid w:val="004129C5"/>
    <w:rsid w:val="00413244"/>
    <w:rsid w:val="004133A5"/>
    <w:rsid w:val="004135D4"/>
    <w:rsid w:val="00413F0A"/>
    <w:rsid w:val="004156C7"/>
    <w:rsid w:val="004162B0"/>
    <w:rsid w:val="00417888"/>
    <w:rsid w:val="00422363"/>
    <w:rsid w:val="00422A62"/>
    <w:rsid w:val="00423847"/>
    <w:rsid w:val="00425AB6"/>
    <w:rsid w:val="00426943"/>
    <w:rsid w:val="00426B82"/>
    <w:rsid w:val="00430001"/>
    <w:rsid w:val="0043032A"/>
    <w:rsid w:val="00430F01"/>
    <w:rsid w:val="00431123"/>
    <w:rsid w:val="004320AE"/>
    <w:rsid w:val="00432990"/>
    <w:rsid w:val="00433BC5"/>
    <w:rsid w:val="00435B66"/>
    <w:rsid w:val="00440AC7"/>
    <w:rsid w:val="00440AD1"/>
    <w:rsid w:val="00440C67"/>
    <w:rsid w:val="00441577"/>
    <w:rsid w:val="004429F1"/>
    <w:rsid w:val="00443094"/>
    <w:rsid w:val="00443C3E"/>
    <w:rsid w:val="00443E39"/>
    <w:rsid w:val="004477EC"/>
    <w:rsid w:val="00447D3D"/>
    <w:rsid w:val="004502D2"/>
    <w:rsid w:val="00450524"/>
    <w:rsid w:val="00451192"/>
    <w:rsid w:val="00451A9F"/>
    <w:rsid w:val="004524C0"/>
    <w:rsid w:val="00453D59"/>
    <w:rsid w:val="00454227"/>
    <w:rsid w:val="004548D1"/>
    <w:rsid w:val="00454A67"/>
    <w:rsid w:val="00454E76"/>
    <w:rsid w:val="004551C0"/>
    <w:rsid w:val="00455765"/>
    <w:rsid w:val="00455C6D"/>
    <w:rsid w:val="004562B6"/>
    <w:rsid w:val="00457275"/>
    <w:rsid w:val="00460402"/>
    <w:rsid w:val="004607C5"/>
    <w:rsid w:val="00460BBD"/>
    <w:rsid w:val="00461B8A"/>
    <w:rsid w:val="00462D7F"/>
    <w:rsid w:val="00463421"/>
    <w:rsid w:val="00463ADA"/>
    <w:rsid w:val="00463C01"/>
    <w:rsid w:val="00463E07"/>
    <w:rsid w:val="00463EE4"/>
    <w:rsid w:val="004644AB"/>
    <w:rsid w:val="0046490C"/>
    <w:rsid w:val="00464E9D"/>
    <w:rsid w:val="004653F5"/>
    <w:rsid w:val="0046674B"/>
    <w:rsid w:val="004667DB"/>
    <w:rsid w:val="0046687E"/>
    <w:rsid w:val="00466EAA"/>
    <w:rsid w:val="00470B61"/>
    <w:rsid w:val="00471464"/>
    <w:rsid w:val="004728DA"/>
    <w:rsid w:val="00473C01"/>
    <w:rsid w:val="00474333"/>
    <w:rsid w:val="0047477E"/>
    <w:rsid w:val="00474F8C"/>
    <w:rsid w:val="00475489"/>
    <w:rsid w:val="0047549E"/>
    <w:rsid w:val="004756AB"/>
    <w:rsid w:val="00475A88"/>
    <w:rsid w:val="00476A0C"/>
    <w:rsid w:val="00476B23"/>
    <w:rsid w:val="00477839"/>
    <w:rsid w:val="004809C2"/>
    <w:rsid w:val="00481785"/>
    <w:rsid w:val="00482270"/>
    <w:rsid w:val="0048237D"/>
    <w:rsid w:val="00482A58"/>
    <w:rsid w:val="004835D2"/>
    <w:rsid w:val="004847F3"/>
    <w:rsid w:val="0048578A"/>
    <w:rsid w:val="00485CA6"/>
    <w:rsid w:val="00486A39"/>
    <w:rsid w:val="00486B48"/>
    <w:rsid w:val="00486B99"/>
    <w:rsid w:val="00487B5F"/>
    <w:rsid w:val="00490A0E"/>
    <w:rsid w:val="00492DEF"/>
    <w:rsid w:val="004931C9"/>
    <w:rsid w:val="00493D47"/>
    <w:rsid w:val="00493F99"/>
    <w:rsid w:val="00496B75"/>
    <w:rsid w:val="00496FB1"/>
    <w:rsid w:val="00497089"/>
    <w:rsid w:val="00497378"/>
    <w:rsid w:val="00497498"/>
    <w:rsid w:val="004A016A"/>
    <w:rsid w:val="004A170A"/>
    <w:rsid w:val="004A1AB7"/>
    <w:rsid w:val="004A1F5C"/>
    <w:rsid w:val="004A2FFC"/>
    <w:rsid w:val="004A33FB"/>
    <w:rsid w:val="004A4D1F"/>
    <w:rsid w:val="004A5456"/>
    <w:rsid w:val="004A5F3A"/>
    <w:rsid w:val="004A5F77"/>
    <w:rsid w:val="004A5FF3"/>
    <w:rsid w:val="004A71F4"/>
    <w:rsid w:val="004B0EDD"/>
    <w:rsid w:val="004B3002"/>
    <w:rsid w:val="004B30DC"/>
    <w:rsid w:val="004B3352"/>
    <w:rsid w:val="004B428C"/>
    <w:rsid w:val="004B47E2"/>
    <w:rsid w:val="004B522F"/>
    <w:rsid w:val="004B53A5"/>
    <w:rsid w:val="004B5F91"/>
    <w:rsid w:val="004B6853"/>
    <w:rsid w:val="004B6BCB"/>
    <w:rsid w:val="004C059D"/>
    <w:rsid w:val="004C22AD"/>
    <w:rsid w:val="004C2BE9"/>
    <w:rsid w:val="004C2F66"/>
    <w:rsid w:val="004C304A"/>
    <w:rsid w:val="004C34A9"/>
    <w:rsid w:val="004C3B1B"/>
    <w:rsid w:val="004C3C86"/>
    <w:rsid w:val="004C4165"/>
    <w:rsid w:val="004C53B9"/>
    <w:rsid w:val="004C5D41"/>
    <w:rsid w:val="004C5D95"/>
    <w:rsid w:val="004C5EC8"/>
    <w:rsid w:val="004C680D"/>
    <w:rsid w:val="004C766B"/>
    <w:rsid w:val="004C7DE1"/>
    <w:rsid w:val="004D05EB"/>
    <w:rsid w:val="004D1313"/>
    <w:rsid w:val="004D13EB"/>
    <w:rsid w:val="004D1CA1"/>
    <w:rsid w:val="004D1CA3"/>
    <w:rsid w:val="004D2378"/>
    <w:rsid w:val="004D2C3B"/>
    <w:rsid w:val="004D2C96"/>
    <w:rsid w:val="004D30F5"/>
    <w:rsid w:val="004D3828"/>
    <w:rsid w:val="004D3D7B"/>
    <w:rsid w:val="004D416C"/>
    <w:rsid w:val="004D4454"/>
    <w:rsid w:val="004D45CE"/>
    <w:rsid w:val="004D4883"/>
    <w:rsid w:val="004D4B49"/>
    <w:rsid w:val="004D4DC3"/>
    <w:rsid w:val="004D51CC"/>
    <w:rsid w:val="004D531F"/>
    <w:rsid w:val="004D57B8"/>
    <w:rsid w:val="004D70F5"/>
    <w:rsid w:val="004E0837"/>
    <w:rsid w:val="004E4FE3"/>
    <w:rsid w:val="004E5784"/>
    <w:rsid w:val="004E7032"/>
    <w:rsid w:val="004E7609"/>
    <w:rsid w:val="004E7BF6"/>
    <w:rsid w:val="004F3A94"/>
    <w:rsid w:val="004F44AF"/>
    <w:rsid w:val="004F58F5"/>
    <w:rsid w:val="004F5E15"/>
    <w:rsid w:val="004F6AD2"/>
    <w:rsid w:val="00500F48"/>
    <w:rsid w:val="0050131C"/>
    <w:rsid w:val="00501DF4"/>
    <w:rsid w:val="0050312F"/>
    <w:rsid w:val="005033F1"/>
    <w:rsid w:val="0050398B"/>
    <w:rsid w:val="0050403B"/>
    <w:rsid w:val="00505594"/>
    <w:rsid w:val="0050693B"/>
    <w:rsid w:val="00507BEC"/>
    <w:rsid w:val="00511C2C"/>
    <w:rsid w:val="00512B45"/>
    <w:rsid w:val="00512C44"/>
    <w:rsid w:val="005145E4"/>
    <w:rsid w:val="00514ACC"/>
    <w:rsid w:val="00520092"/>
    <w:rsid w:val="0052091D"/>
    <w:rsid w:val="00521859"/>
    <w:rsid w:val="00526173"/>
    <w:rsid w:val="0052644D"/>
    <w:rsid w:val="00531546"/>
    <w:rsid w:val="00533C9C"/>
    <w:rsid w:val="00535791"/>
    <w:rsid w:val="00536B46"/>
    <w:rsid w:val="005409C7"/>
    <w:rsid w:val="00541ABD"/>
    <w:rsid w:val="00541AD0"/>
    <w:rsid w:val="00541C88"/>
    <w:rsid w:val="00541F88"/>
    <w:rsid w:val="00542239"/>
    <w:rsid w:val="00542A8C"/>
    <w:rsid w:val="005434C4"/>
    <w:rsid w:val="0054396A"/>
    <w:rsid w:val="00545293"/>
    <w:rsid w:val="00547128"/>
    <w:rsid w:val="005475A5"/>
    <w:rsid w:val="0054760C"/>
    <w:rsid w:val="00550982"/>
    <w:rsid w:val="00551AB5"/>
    <w:rsid w:val="00552A4F"/>
    <w:rsid w:val="0055322C"/>
    <w:rsid w:val="00553318"/>
    <w:rsid w:val="00553D37"/>
    <w:rsid w:val="00553FC3"/>
    <w:rsid w:val="0055492B"/>
    <w:rsid w:val="0055582A"/>
    <w:rsid w:val="00555D81"/>
    <w:rsid w:val="005562EE"/>
    <w:rsid w:val="0055698E"/>
    <w:rsid w:val="005575F7"/>
    <w:rsid w:val="0055763B"/>
    <w:rsid w:val="005577C2"/>
    <w:rsid w:val="00561E79"/>
    <w:rsid w:val="005620C4"/>
    <w:rsid w:val="005622D0"/>
    <w:rsid w:val="005636E8"/>
    <w:rsid w:val="00563954"/>
    <w:rsid w:val="0056559B"/>
    <w:rsid w:val="00566434"/>
    <w:rsid w:val="00566708"/>
    <w:rsid w:val="00567E98"/>
    <w:rsid w:val="005704C5"/>
    <w:rsid w:val="00570812"/>
    <w:rsid w:val="005708D5"/>
    <w:rsid w:val="00573796"/>
    <w:rsid w:val="00574117"/>
    <w:rsid w:val="00574E41"/>
    <w:rsid w:val="0057512C"/>
    <w:rsid w:val="005752CD"/>
    <w:rsid w:val="00575EA3"/>
    <w:rsid w:val="00576FCB"/>
    <w:rsid w:val="0058154D"/>
    <w:rsid w:val="005816C7"/>
    <w:rsid w:val="005832A2"/>
    <w:rsid w:val="00583531"/>
    <w:rsid w:val="005854AC"/>
    <w:rsid w:val="00585528"/>
    <w:rsid w:val="0058612F"/>
    <w:rsid w:val="0058621B"/>
    <w:rsid w:val="00586DA3"/>
    <w:rsid w:val="00587908"/>
    <w:rsid w:val="0059014C"/>
    <w:rsid w:val="005905E9"/>
    <w:rsid w:val="005944F5"/>
    <w:rsid w:val="00594892"/>
    <w:rsid w:val="005957BA"/>
    <w:rsid w:val="00595922"/>
    <w:rsid w:val="00596AA1"/>
    <w:rsid w:val="0059785F"/>
    <w:rsid w:val="00597D57"/>
    <w:rsid w:val="005A21EB"/>
    <w:rsid w:val="005A253B"/>
    <w:rsid w:val="005A2F75"/>
    <w:rsid w:val="005A2FA9"/>
    <w:rsid w:val="005A3A39"/>
    <w:rsid w:val="005A4127"/>
    <w:rsid w:val="005A5300"/>
    <w:rsid w:val="005A5A8F"/>
    <w:rsid w:val="005A5E74"/>
    <w:rsid w:val="005A5E86"/>
    <w:rsid w:val="005A6A7C"/>
    <w:rsid w:val="005A7495"/>
    <w:rsid w:val="005A7883"/>
    <w:rsid w:val="005A7FB5"/>
    <w:rsid w:val="005B0127"/>
    <w:rsid w:val="005B054F"/>
    <w:rsid w:val="005B0A4F"/>
    <w:rsid w:val="005B176F"/>
    <w:rsid w:val="005B1890"/>
    <w:rsid w:val="005B1E07"/>
    <w:rsid w:val="005B20BB"/>
    <w:rsid w:val="005B22AA"/>
    <w:rsid w:val="005B27BA"/>
    <w:rsid w:val="005B2F2E"/>
    <w:rsid w:val="005B3F43"/>
    <w:rsid w:val="005B6CED"/>
    <w:rsid w:val="005C0149"/>
    <w:rsid w:val="005C04ED"/>
    <w:rsid w:val="005C06C4"/>
    <w:rsid w:val="005C0B43"/>
    <w:rsid w:val="005C0DA0"/>
    <w:rsid w:val="005C226B"/>
    <w:rsid w:val="005C2EE5"/>
    <w:rsid w:val="005C3A2D"/>
    <w:rsid w:val="005C4D1D"/>
    <w:rsid w:val="005C5001"/>
    <w:rsid w:val="005C5021"/>
    <w:rsid w:val="005C6667"/>
    <w:rsid w:val="005C7586"/>
    <w:rsid w:val="005C7DB7"/>
    <w:rsid w:val="005D08EB"/>
    <w:rsid w:val="005D0CA2"/>
    <w:rsid w:val="005D13AA"/>
    <w:rsid w:val="005D1DBA"/>
    <w:rsid w:val="005D3188"/>
    <w:rsid w:val="005D5E17"/>
    <w:rsid w:val="005D5EB4"/>
    <w:rsid w:val="005D63E3"/>
    <w:rsid w:val="005D70DE"/>
    <w:rsid w:val="005D792A"/>
    <w:rsid w:val="005D79D1"/>
    <w:rsid w:val="005E0043"/>
    <w:rsid w:val="005E048C"/>
    <w:rsid w:val="005E0F5B"/>
    <w:rsid w:val="005E1910"/>
    <w:rsid w:val="005E1999"/>
    <w:rsid w:val="005E1D34"/>
    <w:rsid w:val="005E21D9"/>
    <w:rsid w:val="005E54B3"/>
    <w:rsid w:val="005E6556"/>
    <w:rsid w:val="005F0DB4"/>
    <w:rsid w:val="005F0E50"/>
    <w:rsid w:val="005F14E4"/>
    <w:rsid w:val="005F1D99"/>
    <w:rsid w:val="005F2278"/>
    <w:rsid w:val="005F3E93"/>
    <w:rsid w:val="005F5261"/>
    <w:rsid w:val="005F5C56"/>
    <w:rsid w:val="005F6E1F"/>
    <w:rsid w:val="005F70DB"/>
    <w:rsid w:val="005F77E9"/>
    <w:rsid w:val="006002DD"/>
    <w:rsid w:val="006014DB"/>
    <w:rsid w:val="006018E8"/>
    <w:rsid w:val="00603B85"/>
    <w:rsid w:val="00604828"/>
    <w:rsid w:val="0060552F"/>
    <w:rsid w:val="00606332"/>
    <w:rsid w:val="006068F5"/>
    <w:rsid w:val="00606ED6"/>
    <w:rsid w:val="0060783D"/>
    <w:rsid w:val="00607BFD"/>
    <w:rsid w:val="00612114"/>
    <w:rsid w:val="00612A41"/>
    <w:rsid w:val="00612EFC"/>
    <w:rsid w:val="006130A5"/>
    <w:rsid w:val="00614899"/>
    <w:rsid w:val="00614A63"/>
    <w:rsid w:val="006153E4"/>
    <w:rsid w:val="006164C0"/>
    <w:rsid w:val="0061729B"/>
    <w:rsid w:val="0061753D"/>
    <w:rsid w:val="00617C57"/>
    <w:rsid w:val="00620243"/>
    <w:rsid w:val="00620F4F"/>
    <w:rsid w:val="006220C0"/>
    <w:rsid w:val="006227DF"/>
    <w:rsid w:val="00622817"/>
    <w:rsid w:val="00622A3E"/>
    <w:rsid w:val="00623562"/>
    <w:rsid w:val="00624822"/>
    <w:rsid w:val="00625A14"/>
    <w:rsid w:val="00625D36"/>
    <w:rsid w:val="006306A4"/>
    <w:rsid w:val="006306AC"/>
    <w:rsid w:val="006307D7"/>
    <w:rsid w:val="006312F8"/>
    <w:rsid w:val="00631C33"/>
    <w:rsid w:val="006324A9"/>
    <w:rsid w:val="0063293F"/>
    <w:rsid w:val="00632B49"/>
    <w:rsid w:val="006334A4"/>
    <w:rsid w:val="00634752"/>
    <w:rsid w:val="0063486D"/>
    <w:rsid w:val="00636AF4"/>
    <w:rsid w:val="006372CE"/>
    <w:rsid w:val="00641CF5"/>
    <w:rsid w:val="00642DF0"/>
    <w:rsid w:val="00643785"/>
    <w:rsid w:val="00643A42"/>
    <w:rsid w:val="00644135"/>
    <w:rsid w:val="006468DA"/>
    <w:rsid w:val="00646E2E"/>
    <w:rsid w:val="006471B5"/>
    <w:rsid w:val="006479DB"/>
    <w:rsid w:val="00647A30"/>
    <w:rsid w:val="00647D1F"/>
    <w:rsid w:val="00650C57"/>
    <w:rsid w:val="00650E30"/>
    <w:rsid w:val="006518EB"/>
    <w:rsid w:val="00654474"/>
    <w:rsid w:val="006544F0"/>
    <w:rsid w:val="006547BA"/>
    <w:rsid w:val="00655597"/>
    <w:rsid w:val="0065583D"/>
    <w:rsid w:val="006564BD"/>
    <w:rsid w:val="00656560"/>
    <w:rsid w:val="006566CA"/>
    <w:rsid w:val="00656863"/>
    <w:rsid w:val="00657029"/>
    <w:rsid w:val="00657467"/>
    <w:rsid w:val="006602D4"/>
    <w:rsid w:val="00660584"/>
    <w:rsid w:val="00662F5D"/>
    <w:rsid w:val="00663475"/>
    <w:rsid w:val="006634A5"/>
    <w:rsid w:val="006642F3"/>
    <w:rsid w:val="006648D5"/>
    <w:rsid w:val="00665B65"/>
    <w:rsid w:val="00666133"/>
    <w:rsid w:val="00666E9E"/>
    <w:rsid w:val="006671BC"/>
    <w:rsid w:val="00667AB7"/>
    <w:rsid w:val="0067014A"/>
    <w:rsid w:val="00670674"/>
    <w:rsid w:val="00670892"/>
    <w:rsid w:val="006709B2"/>
    <w:rsid w:val="00670BA0"/>
    <w:rsid w:val="006713B4"/>
    <w:rsid w:val="0067147D"/>
    <w:rsid w:val="006724F3"/>
    <w:rsid w:val="00672D2E"/>
    <w:rsid w:val="00672F5B"/>
    <w:rsid w:val="00674C9F"/>
    <w:rsid w:val="00676D24"/>
    <w:rsid w:val="0067716A"/>
    <w:rsid w:val="006802C6"/>
    <w:rsid w:val="0068093F"/>
    <w:rsid w:val="00680DDC"/>
    <w:rsid w:val="00681B6E"/>
    <w:rsid w:val="00682B3A"/>
    <w:rsid w:val="00683C6D"/>
    <w:rsid w:val="00683F87"/>
    <w:rsid w:val="0068426C"/>
    <w:rsid w:val="00684AB8"/>
    <w:rsid w:val="00687D24"/>
    <w:rsid w:val="00690804"/>
    <w:rsid w:val="0069095B"/>
    <w:rsid w:val="006916A2"/>
    <w:rsid w:val="0069271E"/>
    <w:rsid w:val="006939E7"/>
    <w:rsid w:val="00693C29"/>
    <w:rsid w:val="00694D4B"/>
    <w:rsid w:val="006957DB"/>
    <w:rsid w:val="0069729E"/>
    <w:rsid w:val="00697310"/>
    <w:rsid w:val="00697F02"/>
    <w:rsid w:val="006A20DB"/>
    <w:rsid w:val="006A2E93"/>
    <w:rsid w:val="006A3F7D"/>
    <w:rsid w:val="006A4636"/>
    <w:rsid w:val="006A4F92"/>
    <w:rsid w:val="006A7728"/>
    <w:rsid w:val="006A7ED6"/>
    <w:rsid w:val="006B169B"/>
    <w:rsid w:val="006B2811"/>
    <w:rsid w:val="006B2895"/>
    <w:rsid w:val="006B2C3D"/>
    <w:rsid w:val="006B3370"/>
    <w:rsid w:val="006B3F66"/>
    <w:rsid w:val="006B41E4"/>
    <w:rsid w:val="006B55E7"/>
    <w:rsid w:val="006B698E"/>
    <w:rsid w:val="006B73EF"/>
    <w:rsid w:val="006C03B9"/>
    <w:rsid w:val="006C03D5"/>
    <w:rsid w:val="006C06F6"/>
    <w:rsid w:val="006C08A4"/>
    <w:rsid w:val="006C21EF"/>
    <w:rsid w:val="006C2562"/>
    <w:rsid w:val="006C2672"/>
    <w:rsid w:val="006C36A0"/>
    <w:rsid w:val="006C3994"/>
    <w:rsid w:val="006C3D5E"/>
    <w:rsid w:val="006C6507"/>
    <w:rsid w:val="006C786B"/>
    <w:rsid w:val="006D006B"/>
    <w:rsid w:val="006D0950"/>
    <w:rsid w:val="006D1430"/>
    <w:rsid w:val="006D156A"/>
    <w:rsid w:val="006D3CB4"/>
    <w:rsid w:val="006D4597"/>
    <w:rsid w:val="006D47AF"/>
    <w:rsid w:val="006D49B6"/>
    <w:rsid w:val="006D50BD"/>
    <w:rsid w:val="006D5563"/>
    <w:rsid w:val="006D6011"/>
    <w:rsid w:val="006D6146"/>
    <w:rsid w:val="006D6311"/>
    <w:rsid w:val="006D6711"/>
    <w:rsid w:val="006D7989"/>
    <w:rsid w:val="006E0B35"/>
    <w:rsid w:val="006E1E03"/>
    <w:rsid w:val="006E31E3"/>
    <w:rsid w:val="006E47FF"/>
    <w:rsid w:val="006E510E"/>
    <w:rsid w:val="006E554D"/>
    <w:rsid w:val="006E5668"/>
    <w:rsid w:val="006E586C"/>
    <w:rsid w:val="006E75AD"/>
    <w:rsid w:val="006E781E"/>
    <w:rsid w:val="006F13F1"/>
    <w:rsid w:val="006F2993"/>
    <w:rsid w:val="006F39DD"/>
    <w:rsid w:val="006F3DB8"/>
    <w:rsid w:val="006F4972"/>
    <w:rsid w:val="006F55F7"/>
    <w:rsid w:val="006F5AFE"/>
    <w:rsid w:val="006F5EC3"/>
    <w:rsid w:val="00700A32"/>
    <w:rsid w:val="00700AEB"/>
    <w:rsid w:val="00700B4F"/>
    <w:rsid w:val="00700F79"/>
    <w:rsid w:val="0070117B"/>
    <w:rsid w:val="00702970"/>
    <w:rsid w:val="00703108"/>
    <w:rsid w:val="007036F0"/>
    <w:rsid w:val="00704F69"/>
    <w:rsid w:val="00706180"/>
    <w:rsid w:val="00706A74"/>
    <w:rsid w:val="00707AEC"/>
    <w:rsid w:val="00710976"/>
    <w:rsid w:val="00711140"/>
    <w:rsid w:val="00711820"/>
    <w:rsid w:val="00712832"/>
    <w:rsid w:val="007128D1"/>
    <w:rsid w:val="0071435B"/>
    <w:rsid w:val="00715346"/>
    <w:rsid w:val="00715494"/>
    <w:rsid w:val="0071581C"/>
    <w:rsid w:val="007158BF"/>
    <w:rsid w:val="0071615B"/>
    <w:rsid w:val="0071728D"/>
    <w:rsid w:val="0072045D"/>
    <w:rsid w:val="007206D0"/>
    <w:rsid w:val="00720833"/>
    <w:rsid w:val="007250A9"/>
    <w:rsid w:val="007255FD"/>
    <w:rsid w:val="007279AD"/>
    <w:rsid w:val="00727CF5"/>
    <w:rsid w:val="00731A0B"/>
    <w:rsid w:val="00732498"/>
    <w:rsid w:val="007336E5"/>
    <w:rsid w:val="00733DE2"/>
    <w:rsid w:val="007370DC"/>
    <w:rsid w:val="00737584"/>
    <w:rsid w:val="00737F08"/>
    <w:rsid w:val="00740BDB"/>
    <w:rsid w:val="00741F9F"/>
    <w:rsid w:val="00743C63"/>
    <w:rsid w:val="00743F8B"/>
    <w:rsid w:val="00743FC7"/>
    <w:rsid w:val="0074454F"/>
    <w:rsid w:val="0074693C"/>
    <w:rsid w:val="00750975"/>
    <w:rsid w:val="0075116A"/>
    <w:rsid w:val="00751B7E"/>
    <w:rsid w:val="00751E14"/>
    <w:rsid w:val="0075415F"/>
    <w:rsid w:val="007546DB"/>
    <w:rsid w:val="00754953"/>
    <w:rsid w:val="00754B53"/>
    <w:rsid w:val="007551C5"/>
    <w:rsid w:val="007566EF"/>
    <w:rsid w:val="00756B83"/>
    <w:rsid w:val="0076050D"/>
    <w:rsid w:val="00760E29"/>
    <w:rsid w:val="00760E4C"/>
    <w:rsid w:val="00760EDF"/>
    <w:rsid w:val="00761243"/>
    <w:rsid w:val="00761481"/>
    <w:rsid w:val="00762AC8"/>
    <w:rsid w:val="00763D84"/>
    <w:rsid w:val="00765AF7"/>
    <w:rsid w:val="007660FD"/>
    <w:rsid w:val="00766884"/>
    <w:rsid w:val="00767321"/>
    <w:rsid w:val="00767844"/>
    <w:rsid w:val="00771DE2"/>
    <w:rsid w:val="007725BB"/>
    <w:rsid w:val="00772E21"/>
    <w:rsid w:val="007735A6"/>
    <w:rsid w:val="00773C69"/>
    <w:rsid w:val="007743F9"/>
    <w:rsid w:val="00775830"/>
    <w:rsid w:val="00781843"/>
    <w:rsid w:val="007820F5"/>
    <w:rsid w:val="007833DA"/>
    <w:rsid w:val="00783FE0"/>
    <w:rsid w:val="007846D5"/>
    <w:rsid w:val="00785010"/>
    <w:rsid w:val="00785169"/>
    <w:rsid w:val="007903B6"/>
    <w:rsid w:val="00790952"/>
    <w:rsid w:val="00790BD7"/>
    <w:rsid w:val="007918BF"/>
    <w:rsid w:val="00792B19"/>
    <w:rsid w:val="00793289"/>
    <w:rsid w:val="00793974"/>
    <w:rsid w:val="00793BB2"/>
    <w:rsid w:val="00794158"/>
    <w:rsid w:val="00794342"/>
    <w:rsid w:val="007951FA"/>
    <w:rsid w:val="00795231"/>
    <w:rsid w:val="007969C7"/>
    <w:rsid w:val="00796FFA"/>
    <w:rsid w:val="00797647"/>
    <w:rsid w:val="00797CBB"/>
    <w:rsid w:val="007A0742"/>
    <w:rsid w:val="007A12AC"/>
    <w:rsid w:val="007A1403"/>
    <w:rsid w:val="007A2001"/>
    <w:rsid w:val="007A4340"/>
    <w:rsid w:val="007A53AB"/>
    <w:rsid w:val="007A6A56"/>
    <w:rsid w:val="007A6AE4"/>
    <w:rsid w:val="007A71C6"/>
    <w:rsid w:val="007A75DB"/>
    <w:rsid w:val="007B15D1"/>
    <w:rsid w:val="007B3147"/>
    <w:rsid w:val="007B3CB1"/>
    <w:rsid w:val="007B537F"/>
    <w:rsid w:val="007B53CE"/>
    <w:rsid w:val="007B56B6"/>
    <w:rsid w:val="007B5D6A"/>
    <w:rsid w:val="007B60A3"/>
    <w:rsid w:val="007B7AFD"/>
    <w:rsid w:val="007B7E78"/>
    <w:rsid w:val="007C0A4D"/>
    <w:rsid w:val="007C1264"/>
    <w:rsid w:val="007C1953"/>
    <w:rsid w:val="007C1CAF"/>
    <w:rsid w:val="007C1ED7"/>
    <w:rsid w:val="007C29AB"/>
    <w:rsid w:val="007C2AB4"/>
    <w:rsid w:val="007C31D9"/>
    <w:rsid w:val="007C4318"/>
    <w:rsid w:val="007C46B8"/>
    <w:rsid w:val="007C63C8"/>
    <w:rsid w:val="007C67E8"/>
    <w:rsid w:val="007C7109"/>
    <w:rsid w:val="007C7E25"/>
    <w:rsid w:val="007D15C2"/>
    <w:rsid w:val="007D1FD7"/>
    <w:rsid w:val="007D2D13"/>
    <w:rsid w:val="007D315B"/>
    <w:rsid w:val="007D3309"/>
    <w:rsid w:val="007D6D1E"/>
    <w:rsid w:val="007D744B"/>
    <w:rsid w:val="007D7790"/>
    <w:rsid w:val="007E06AB"/>
    <w:rsid w:val="007E0A78"/>
    <w:rsid w:val="007E372A"/>
    <w:rsid w:val="007E3841"/>
    <w:rsid w:val="007E3916"/>
    <w:rsid w:val="007E3A4F"/>
    <w:rsid w:val="007E3BCA"/>
    <w:rsid w:val="007E4095"/>
    <w:rsid w:val="007E5E93"/>
    <w:rsid w:val="007E68FC"/>
    <w:rsid w:val="007E6986"/>
    <w:rsid w:val="007F06FA"/>
    <w:rsid w:val="007F08A3"/>
    <w:rsid w:val="007F1166"/>
    <w:rsid w:val="007F1490"/>
    <w:rsid w:val="007F14C0"/>
    <w:rsid w:val="007F17D8"/>
    <w:rsid w:val="007F1C10"/>
    <w:rsid w:val="007F24C2"/>
    <w:rsid w:val="007F2BE3"/>
    <w:rsid w:val="007F378C"/>
    <w:rsid w:val="007F49A8"/>
    <w:rsid w:val="007F4A87"/>
    <w:rsid w:val="007F5071"/>
    <w:rsid w:val="007F5424"/>
    <w:rsid w:val="007F6BCD"/>
    <w:rsid w:val="007F6DFD"/>
    <w:rsid w:val="007F7D2A"/>
    <w:rsid w:val="007F7D94"/>
    <w:rsid w:val="00800787"/>
    <w:rsid w:val="008011E2"/>
    <w:rsid w:val="00801FEC"/>
    <w:rsid w:val="00802CA7"/>
    <w:rsid w:val="008030E3"/>
    <w:rsid w:val="00803405"/>
    <w:rsid w:val="008034BD"/>
    <w:rsid w:val="00805A12"/>
    <w:rsid w:val="0080657A"/>
    <w:rsid w:val="008107EF"/>
    <w:rsid w:val="008111B2"/>
    <w:rsid w:val="008121E9"/>
    <w:rsid w:val="00812573"/>
    <w:rsid w:val="00812827"/>
    <w:rsid w:val="008133B1"/>
    <w:rsid w:val="00813598"/>
    <w:rsid w:val="00814515"/>
    <w:rsid w:val="0081455C"/>
    <w:rsid w:val="008148EC"/>
    <w:rsid w:val="00816D2E"/>
    <w:rsid w:val="0081787E"/>
    <w:rsid w:val="00821D6D"/>
    <w:rsid w:val="0082226C"/>
    <w:rsid w:val="00822816"/>
    <w:rsid w:val="00824533"/>
    <w:rsid w:val="008266F8"/>
    <w:rsid w:val="008267EA"/>
    <w:rsid w:val="00827DD1"/>
    <w:rsid w:val="00831B31"/>
    <w:rsid w:val="00832953"/>
    <w:rsid w:val="0083635F"/>
    <w:rsid w:val="008407F3"/>
    <w:rsid w:val="008432F9"/>
    <w:rsid w:val="00844E7F"/>
    <w:rsid w:val="008451C6"/>
    <w:rsid w:val="00845A56"/>
    <w:rsid w:val="00845DFE"/>
    <w:rsid w:val="00846462"/>
    <w:rsid w:val="00850EC1"/>
    <w:rsid w:val="00851093"/>
    <w:rsid w:val="008523B5"/>
    <w:rsid w:val="00853D93"/>
    <w:rsid w:val="008549BF"/>
    <w:rsid w:val="00854B6A"/>
    <w:rsid w:val="00855795"/>
    <w:rsid w:val="008560DE"/>
    <w:rsid w:val="00856777"/>
    <w:rsid w:val="008568BF"/>
    <w:rsid w:val="008569DE"/>
    <w:rsid w:val="00861009"/>
    <w:rsid w:val="0086194A"/>
    <w:rsid w:val="008620A7"/>
    <w:rsid w:val="00864D6D"/>
    <w:rsid w:val="00864E85"/>
    <w:rsid w:val="008653A6"/>
    <w:rsid w:val="008656F5"/>
    <w:rsid w:val="008657A5"/>
    <w:rsid w:val="00866D6B"/>
    <w:rsid w:val="00867785"/>
    <w:rsid w:val="0087061B"/>
    <w:rsid w:val="00870679"/>
    <w:rsid w:val="00871B28"/>
    <w:rsid w:val="00872A06"/>
    <w:rsid w:val="00873CBF"/>
    <w:rsid w:val="00874A13"/>
    <w:rsid w:val="0087685D"/>
    <w:rsid w:val="008775A4"/>
    <w:rsid w:val="008777C6"/>
    <w:rsid w:val="008801EE"/>
    <w:rsid w:val="00881A2B"/>
    <w:rsid w:val="00882435"/>
    <w:rsid w:val="00882E7B"/>
    <w:rsid w:val="00885AD9"/>
    <w:rsid w:val="0088605D"/>
    <w:rsid w:val="00886902"/>
    <w:rsid w:val="00886C95"/>
    <w:rsid w:val="00890811"/>
    <w:rsid w:val="00890DE7"/>
    <w:rsid w:val="00890F9D"/>
    <w:rsid w:val="0089275E"/>
    <w:rsid w:val="00893684"/>
    <w:rsid w:val="00893C01"/>
    <w:rsid w:val="00894461"/>
    <w:rsid w:val="00895190"/>
    <w:rsid w:val="00895631"/>
    <w:rsid w:val="00895B0A"/>
    <w:rsid w:val="00895F78"/>
    <w:rsid w:val="00896CE7"/>
    <w:rsid w:val="00897047"/>
    <w:rsid w:val="0089768B"/>
    <w:rsid w:val="00897C30"/>
    <w:rsid w:val="008A0C2A"/>
    <w:rsid w:val="008A2473"/>
    <w:rsid w:val="008A547B"/>
    <w:rsid w:val="008A6258"/>
    <w:rsid w:val="008A721C"/>
    <w:rsid w:val="008B014D"/>
    <w:rsid w:val="008B0B2B"/>
    <w:rsid w:val="008B10AB"/>
    <w:rsid w:val="008B3024"/>
    <w:rsid w:val="008B3647"/>
    <w:rsid w:val="008B4A73"/>
    <w:rsid w:val="008B4C00"/>
    <w:rsid w:val="008B56D6"/>
    <w:rsid w:val="008B6A82"/>
    <w:rsid w:val="008B6E6F"/>
    <w:rsid w:val="008B7450"/>
    <w:rsid w:val="008B7BCD"/>
    <w:rsid w:val="008C0021"/>
    <w:rsid w:val="008C07FC"/>
    <w:rsid w:val="008C0E48"/>
    <w:rsid w:val="008C24D5"/>
    <w:rsid w:val="008C2E8E"/>
    <w:rsid w:val="008C39C6"/>
    <w:rsid w:val="008C4EA4"/>
    <w:rsid w:val="008C53E3"/>
    <w:rsid w:val="008C7646"/>
    <w:rsid w:val="008C77B0"/>
    <w:rsid w:val="008C78CC"/>
    <w:rsid w:val="008C79B9"/>
    <w:rsid w:val="008D1B15"/>
    <w:rsid w:val="008D27B9"/>
    <w:rsid w:val="008D3B36"/>
    <w:rsid w:val="008D5A1D"/>
    <w:rsid w:val="008D5D76"/>
    <w:rsid w:val="008D639A"/>
    <w:rsid w:val="008D65E7"/>
    <w:rsid w:val="008D671D"/>
    <w:rsid w:val="008D6CE1"/>
    <w:rsid w:val="008D6FA7"/>
    <w:rsid w:val="008E0B39"/>
    <w:rsid w:val="008E1251"/>
    <w:rsid w:val="008E21D7"/>
    <w:rsid w:val="008E3D62"/>
    <w:rsid w:val="008E6C55"/>
    <w:rsid w:val="008E6C74"/>
    <w:rsid w:val="008E6D9B"/>
    <w:rsid w:val="008F07E2"/>
    <w:rsid w:val="008F178C"/>
    <w:rsid w:val="008F19CE"/>
    <w:rsid w:val="008F20AF"/>
    <w:rsid w:val="008F5B6D"/>
    <w:rsid w:val="008F73FE"/>
    <w:rsid w:val="008F7C77"/>
    <w:rsid w:val="008F7FDE"/>
    <w:rsid w:val="009008B1"/>
    <w:rsid w:val="00900F13"/>
    <w:rsid w:val="00902BE6"/>
    <w:rsid w:val="009037C4"/>
    <w:rsid w:val="00903869"/>
    <w:rsid w:val="00903C16"/>
    <w:rsid w:val="00904D4A"/>
    <w:rsid w:val="009071D2"/>
    <w:rsid w:val="00907947"/>
    <w:rsid w:val="0091006E"/>
    <w:rsid w:val="009100C4"/>
    <w:rsid w:val="009103B0"/>
    <w:rsid w:val="0091099F"/>
    <w:rsid w:val="00910FB7"/>
    <w:rsid w:val="009116AA"/>
    <w:rsid w:val="00912700"/>
    <w:rsid w:val="00912896"/>
    <w:rsid w:val="009141D0"/>
    <w:rsid w:val="009142FF"/>
    <w:rsid w:val="00914618"/>
    <w:rsid w:val="00914C03"/>
    <w:rsid w:val="00914E38"/>
    <w:rsid w:val="009151A4"/>
    <w:rsid w:val="00915FCB"/>
    <w:rsid w:val="00916934"/>
    <w:rsid w:val="009169A4"/>
    <w:rsid w:val="00916E22"/>
    <w:rsid w:val="00920D36"/>
    <w:rsid w:val="00920E2C"/>
    <w:rsid w:val="0092201F"/>
    <w:rsid w:val="0092234E"/>
    <w:rsid w:val="00922FBE"/>
    <w:rsid w:val="00923509"/>
    <w:rsid w:val="00923C3E"/>
    <w:rsid w:val="00923EF4"/>
    <w:rsid w:val="0092421D"/>
    <w:rsid w:val="00924D91"/>
    <w:rsid w:val="00925B01"/>
    <w:rsid w:val="00926CC3"/>
    <w:rsid w:val="00930722"/>
    <w:rsid w:val="00930CBF"/>
    <w:rsid w:val="00931DC8"/>
    <w:rsid w:val="0093213F"/>
    <w:rsid w:val="00933526"/>
    <w:rsid w:val="00935460"/>
    <w:rsid w:val="009365E1"/>
    <w:rsid w:val="009376C8"/>
    <w:rsid w:val="00937C43"/>
    <w:rsid w:val="00941A39"/>
    <w:rsid w:val="00941AD8"/>
    <w:rsid w:val="0094364C"/>
    <w:rsid w:val="009438C1"/>
    <w:rsid w:val="00943E5B"/>
    <w:rsid w:val="00944DC4"/>
    <w:rsid w:val="009450BB"/>
    <w:rsid w:val="009457FA"/>
    <w:rsid w:val="009463E6"/>
    <w:rsid w:val="009469B1"/>
    <w:rsid w:val="0094757E"/>
    <w:rsid w:val="009513C4"/>
    <w:rsid w:val="00952469"/>
    <w:rsid w:val="0095330A"/>
    <w:rsid w:val="0095444D"/>
    <w:rsid w:val="009549BA"/>
    <w:rsid w:val="0095530F"/>
    <w:rsid w:val="009553A6"/>
    <w:rsid w:val="00955650"/>
    <w:rsid w:val="00956AC3"/>
    <w:rsid w:val="00960BEA"/>
    <w:rsid w:val="00960CCD"/>
    <w:rsid w:val="00961346"/>
    <w:rsid w:val="009614D2"/>
    <w:rsid w:val="00961F7D"/>
    <w:rsid w:val="0096275A"/>
    <w:rsid w:val="00962F16"/>
    <w:rsid w:val="009631AE"/>
    <w:rsid w:val="009640D1"/>
    <w:rsid w:val="0096482D"/>
    <w:rsid w:val="00964AEA"/>
    <w:rsid w:val="00964DEF"/>
    <w:rsid w:val="009651CC"/>
    <w:rsid w:val="00965EE7"/>
    <w:rsid w:val="0096645A"/>
    <w:rsid w:val="00966EB3"/>
    <w:rsid w:val="00967521"/>
    <w:rsid w:val="0096782C"/>
    <w:rsid w:val="00967B41"/>
    <w:rsid w:val="009706B5"/>
    <w:rsid w:val="00970BE4"/>
    <w:rsid w:val="00970F1D"/>
    <w:rsid w:val="009731E8"/>
    <w:rsid w:val="00973F26"/>
    <w:rsid w:val="0097417E"/>
    <w:rsid w:val="00974850"/>
    <w:rsid w:val="0097577B"/>
    <w:rsid w:val="00975E64"/>
    <w:rsid w:val="00976E8D"/>
    <w:rsid w:val="00977FC5"/>
    <w:rsid w:val="00982EFE"/>
    <w:rsid w:val="00982FD3"/>
    <w:rsid w:val="00984A5E"/>
    <w:rsid w:val="00985D64"/>
    <w:rsid w:val="009878A2"/>
    <w:rsid w:val="0098793A"/>
    <w:rsid w:val="009932D4"/>
    <w:rsid w:val="009935AF"/>
    <w:rsid w:val="00993658"/>
    <w:rsid w:val="00994E3C"/>
    <w:rsid w:val="0099651C"/>
    <w:rsid w:val="00996C69"/>
    <w:rsid w:val="009A04E4"/>
    <w:rsid w:val="009A0D14"/>
    <w:rsid w:val="009A18CD"/>
    <w:rsid w:val="009A2F4C"/>
    <w:rsid w:val="009A32CE"/>
    <w:rsid w:val="009A47B9"/>
    <w:rsid w:val="009A5969"/>
    <w:rsid w:val="009A6077"/>
    <w:rsid w:val="009A6F5D"/>
    <w:rsid w:val="009A72E9"/>
    <w:rsid w:val="009A78E4"/>
    <w:rsid w:val="009B07C1"/>
    <w:rsid w:val="009B0F7E"/>
    <w:rsid w:val="009B1267"/>
    <w:rsid w:val="009B14DF"/>
    <w:rsid w:val="009B17F4"/>
    <w:rsid w:val="009B285C"/>
    <w:rsid w:val="009B57DE"/>
    <w:rsid w:val="009B58FE"/>
    <w:rsid w:val="009B59F0"/>
    <w:rsid w:val="009B5A6F"/>
    <w:rsid w:val="009B6409"/>
    <w:rsid w:val="009B69FD"/>
    <w:rsid w:val="009B7D54"/>
    <w:rsid w:val="009C019E"/>
    <w:rsid w:val="009C0DEA"/>
    <w:rsid w:val="009C0DFC"/>
    <w:rsid w:val="009C21B7"/>
    <w:rsid w:val="009C3E0F"/>
    <w:rsid w:val="009C4887"/>
    <w:rsid w:val="009C5044"/>
    <w:rsid w:val="009C51D3"/>
    <w:rsid w:val="009C78EE"/>
    <w:rsid w:val="009D1632"/>
    <w:rsid w:val="009D1803"/>
    <w:rsid w:val="009D1C3A"/>
    <w:rsid w:val="009D23E9"/>
    <w:rsid w:val="009D2BA6"/>
    <w:rsid w:val="009D31CB"/>
    <w:rsid w:val="009D50F9"/>
    <w:rsid w:val="009D5665"/>
    <w:rsid w:val="009D607C"/>
    <w:rsid w:val="009D7938"/>
    <w:rsid w:val="009D7C60"/>
    <w:rsid w:val="009E1235"/>
    <w:rsid w:val="009E132B"/>
    <w:rsid w:val="009E17D1"/>
    <w:rsid w:val="009E1A8A"/>
    <w:rsid w:val="009E2089"/>
    <w:rsid w:val="009E2E07"/>
    <w:rsid w:val="009E3CAE"/>
    <w:rsid w:val="009E3D3D"/>
    <w:rsid w:val="009E471D"/>
    <w:rsid w:val="009E48DA"/>
    <w:rsid w:val="009E582E"/>
    <w:rsid w:val="009E7402"/>
    <w:rsid w:val="009E7B8D"/>
    <w:rsid w:val="009F132C"/>
    <w:rsid w:val="009F2BF6"/>
    <w:rsid w:val="009F6194"/>
    <w:rsid w:val="009F66C2"/>
    <w:rsid w:val="00A002C9"/>
    <w:rsid w:val="00A00A12"/>
    <w:rsid w:val="00A00B33"/>
    <w:rsid w:val="00A01F14"/>
    <w:rsid w:val="00A020C6"/>
    <w:rsid w:val="00A02267"/>
    <w:rsid w:val="00A02E72"/>
    <w:rsid w:val="00A03335"/>
    <w:rsid w:val="00A03451"/>
    <w:rsid w:val="00A0409B"/>
    <w:rsid w:val="00A0411C"/>
    <w:rsid w:val="00A044CE"/>
    <w:rsid w:val="00A05356"/>
    <w:rsid w:val="00A056AD"/>
    <w:rsid w:val="00A05A8B"/>
    <w:rsid w:val="00A063BB"/>
    <w:rsid w:val="00A0673F"/>
    <w:rsid w:val="00A07197"/>
    <w:rsid w:val="00A0731D"/>
    <w:rsid w:val="00A07610"/>
    <w:rsid w:val="00A07ECE"/>
    <w:rsid w:val="00A07EFE"/>
    <w:rsid w:val="00A10347"/>
    <w:rsid w:val="00A133BF"/>
    <w:rsid w:val="00A142B6"/>
    <w:rsid w:val="00A1495B"/>
    <w:rsid w:val="00A14B36"/>
    <w:rsid w:val="00A152F8"/>
    <w:rsid w:val="00A15D9E"/>
    <w:rsid w:val="00A166E6"/>
    <w:rsid w:val="00A172E7"/>
    <w:rsid w:val="00A20A44"/>
    <w:rsid w:val="00A21AB8"/>
    <w:rsid w:val="00A22A8A"/>
    <w:rsid w:val="00A24459"/>
    <w:rsid w:val="00A2539E"/>
    <w:rsid w:val="00A25A53"/>
    <w:rsid w:val="00A26058"/>
    <w:rsid w:val="00A30329"/>
    <w:rsid w:val="00A30CE6"/>
    <w:rsid w:val="00A31021"/>
    <w:rsid w:val="00A316EB"/>
    <w:rsid w:val="00A31B9A"/>
    <w:rsid w:val="00A3212A"/>
    <w:rsid w:val="00A340BE"/>
    <w:rsid w:val="00A3512F"/>
    <w:rsid w:val="00A35567"/>
    <w:rsid w:val="00A35FA2"/>
    <w:rsid w:val="00A37117"/>
    <w:rsid w:val="00A377EA"/>
    <w:rsid w:val="00A4007B"/>
    <w:rsid w:val="00A408F3"/>
    <w:rsid w:val="00A40E23"/>
    <w:rsid w:val="00A40E79"/>
    <w:rsid w:val="00A418B2"/>
    <w:rsid w:val="00A4190F"/>
    <w:rsid w:val="00A42970"/>
    <w:rsid w:val="00A42CE8"/>
    <w:rsid w:val="00A4312A"/>
    <w:rsid w:val="00A431FB"/>
    <w:rsid w:val="00A4345C"/>
    <w:rsid w:val="00A44057"/>
    <w:rsid w:val="00A4439B"/>
    <w:rsid w:val="00A450E9"/>
    <w:rsid w:val="00A45D55"/>
    <w:rsid w:val="00A470EF"/>
    <w:rsid w:val="00A478E3"/>
    <w:rsid w:val="00A47CF0"/>
    <w:rsid w:val="00A47D0D"/>
    <w:rsid w:val="00A47F4D"/>
    <w:rsid w:val="00A502EB"/>
    <w:rsid w:val="00A51746"/>
    <w:rsid w:val="00A51F3D"/>
    <w:rsid w:val="00A53793"/>
    <w:rsid w:val="00A53917"/>
    <w:rsid w:val="00A53BEA"/>
    <w:rsid w:val="00A54104"/>
    <w:rsid w:val="00A548A9"/>
    <w:rsid w:val="00A55E37"/>
    <w:rsid w:val="00A561CB"/>
    <w:rsid w:val="00A56349"/>
    <w:rsid w:val="00A56696"/>
    <w:rsid w:val="00A56950"/>
    <w:rsid w:val="00A61FF4"/>
    <w:rsid w:val="00A622D9"/>
    <w:rsid w:val="00A623F0"/>
    <w:rsid w:val="00A62D12"/>
    <w:rsid w:val="00A6323B"/>
    <w:rsid w:val="00A640CD"/>
    <w:rsid w:val="00A64230"/>
    <w:rsid w:val="00A642F8"/>
    <w:rsid w:val="00A64C4A"/>
    <w:rsid w:val="00A650EF"/>
    <w:rsid w:val="00A6547C"/>
    <w:rsid w:val="00A663DF"/>
    <w:rsid w:val="00A6724F"/>
    <w:rsid w:val="00A67450"/>
    <w:rsid w:val="00A67589"/>
    <w:rsid w:val="00A71623"/>
    <w:rsid w:val="00A71718"/>
    <w:rsid w:val="00A7196D"/>
    <w:rsid w:val="00A71B33"/>
    <w:rsid w:val="00A73D08"/>
    <w:rsid w:val="00A7407B"/>
    <w:rsid w:val="00A753EB"/>
    <w:rsid w:val="00A761A2"/>
    <w:rsid w:val="00A7653F"/>
    <w:rsid w:val="00A77698"/>
    <w:rsid w:val="00A77953"/>
    <w:rsid w:val="00A8037E"/>
    <w:rsid w:val="00A8052D"/>
    <w:rsid w:val="00A8147E"/>
    <w:rsid w:val="00A8190B"/>
    <w:rsid w:val="00A823B4"/>
    <w:rsid w:val="00A82530"/>
    <w:rsid w:val="00A82541"/>
    <w:rsid w:val="00A829CD"/>
    <w:rsid w:val="00A83DBA"/>
    <w:rsid w:val="00A84AA3"/>
    <w:rsid w:val="00A852F6"/>
    <w:rsid w:val="00A87BA4"/>
    <w:rsid w:val="00A906D9"/>
    <w:rsid w:val="00A90DAE"/>
    <w:rsid w:val="00A910A4"/>
    <w:rsid w:val="00A9118D"/>
    <w:rsid w:val="00A914D6"/>
    <w:rsid w:val="00A92038"/>
    <w:rsid w:val="00A92139"/>
    <w:rsid w:val="00A9234A"/>
    <w:rsid w:val="00A93C3F"/>
    <w:rsid w:val="00A93D0C"/>
    <w:rsid w:val="00A93F85"/>
    <w:rsid w:val="00A9445D"/>
    <w:rsid w:val="00A9465A"/>
    <w:rsid w:val="00A947C8"/>
    <w:rsid w:val="00A95FB9"/>
    <w:rsid w:val="00A96434"/>
    <w:rsid w:val="00A97A8A"/>
    <w:rsid w:val="00AA11FF"/>
    <w:rsid w:val="00AA1888"/>
    <w:rsid w:val="00AA1ADC"/>
    <w:rsid w:val="00AA21F2"/>
    <w:rsid w:val="00AA2360"/>
    <w:rsid w:val="00AA3801"/>
    <w:rsid w:val="00AA3DAF"/>
    <w:rsid w:val="00AA5D2D"/>
    <w:rsid w:val="00AA6CCF"/>
    <w:rsid w:val="00AA728B"/>
    <w:rsid w:val="00AB085A"/>
    <w:rsid w:val="00AB0E76"/>
    <w:rsid w:val="00AB151D"/>
    <w:rsid w:val="00AB1E22"/>
    <w:rsid w:val="00AB2044"/>
    <w:rsid w:val="00AB26EC"/>
    <w:rsid w:val="00AB3093"/>
    <w:rsid w:val="00AB4E24"/>
    <w:rsid w:val="00AB55D0"/>
    <w:rsid w:val="00AB5970"/>
    <w:rsid w:val="00AB6A44"/>
    <w:rsid w:val="00AB7497"/>
    <w:rsid w:val="00AB7A0B"/>
    <w:rsid w:val="00AC00BB"/>
    <w:rsid w:val="00AC0DA8"/>
    <w:rsid w:val="00AC3B96"/>
    <w:rsid w:val="00AC4898"/>
    <w:rsid w:val="00AC64DC"/>
    <w:rsid w:val="00AC745C"/>
    <w:rsid w:val="00AD1905"/>
    <w:rsid w:val="00AD3DE8"/>
    <w:rsid w:val="00AD4A1A"/>
    <w:rsid w:val="00AD4A56"/>
    <w:rsid w:val="00AD4C3F"/>
    <w:rsid w:val="00AD71D3"/>
    <w:rsid w:val="00AD7904"/>
    <w:rsid w:val="00AE0F14"/>
    <w:rsid w:val="00AE1C6B"/>
    <w:rsid w:val="00AE24E6"/>
    <w:rsid w:val="00AE4ACB"/>
    <w:rsid w:val="00AE4B93"/>
    <w:rsid w:val="00AE5E07"/>
    <w:rsid w:val="00AE6E50"/>
    <w:rsid w:val="00AE77A9"/>
    <w:rsid w:val="00AF0E40"/>
    <w:rsid w:val="00AF1ACF"/>
    <w:rsid w:val="00AF1BBB"/>
    <w:rsid w:val="00AF1F9F"/>
    <w:rsid w:val="00AF1FC4"/>
    <w:rsid w:val="00AF357C"/>
    <w:rsid w:val="00AF3E96"/>
    <w:rsid w:val="00AF45D8"/>
    <w:rsid w:val="00AF4C7C"/>
    <w:rsid w:val="00AF6B05"/>
    <w:rsid w:val="00AF6DEF"/>
    <w:rsid w:val="00AF7328"/>
    <w:rsid w:val="00AF77BB"/>
    <w:rsid w:val="00AF7C34"/>
    <w:rsid w:val="00AF7E80"/>
    <w:rsid w:val="00B00D3C"/>
    <w:rsid w:val="00B01BE0"/>
    <w:rsid w:val="00B02741"/>
    <w:rsid w:val="00B04E81"/>
    <w:rsid w:val="00B04FA0"/>
    <w:rsid w:val="00B0504B"/>
    <w:rsid w:val="00B059C6"/>
    <w:rsid w:val="00B0634B"/>
    <w:rsid w:val="00B06F0C"/>
    <w:rsid w:val="00B07B9B"/>
    <w:rsid w:val="00B1039C"/>
    <w:rsid w:val="00B10871"/>
    <w:rsid w:val="00B10B0A"/>
    <w:rsid w:val="00B11331"/>
    <w:rsid w:val="00B12989"/>
    <w:rsid w:val="00B158E9"/>
    <w:rsid w:val="00B15E38"/>
    <w:rsid w:val="00B163AB"/>
    <w:rsid w:val="00B164EF"/>
    <w:rsid w:val="00B16BD5"/>
    <w:rsid w:val="00B1740A"/>
    <w:rsid w:val="00B175BF"/>
    <w:rsid w:val="00B20379"/>
    <w:rsid w:val="00B204F0"/>
    <w:rsid w:val="00B20A4E"/>
    <w:rsid w:val="00B2120B"/>
    <w:rsid w:val="00B222C2"/>
    <w:rsid w:val="00B23C80"/>
    <w:rsid w:val="00B25690"/>
    <w:rsid w:val="00B2583E"/>
    <w:rsid w:val="00B26369"/>
    <w:rsid w:val="00B3056C"/>
    <w:rsid w:val="00B3059A"/>
    <w:rsid w:val="00B30610"/>
    <w:rsid w:val="00B30BB3"/>
    <w:rsid w:val="00B3335B"/>
    <w:rsid w:val="00B34A8C"/>
    <w:rsid w:val="00B34CCD"/>
    <w:rsid w:val="00B34DC8"/>
    <w:rsid w:val="00B35692"/>
    <w:rsid w:val="00B36B72"/>
    <w:rsid w:val="00B3752C"/>
    <w:rsid w:val="00B37541"/>
    <w:rsid w:val="00B37CFA"/>
    <w:rsid w:val="00B4112A"/>
    <w:rsid w:val="00B41573"/>
    <w:rsid w:val="00B4246F"/>
    <w:rsid w:val="00B44165"/>
    <w:rsid w:val="00B44CAC"/>
    <w:rsid w:val="00B4728F"/>
    <w:rsid w:val="00B52357"/>
    <w:rsid w:val="00B525AC"/>
    <w:rsid w:val="00B528D1"/>
    <w:rsid w:val="00B52BF5"/>
    <w:rsid w:val="00B5371C"/>
    <w:rsid w:val="00B539A1"/>
    <w:rsid w:val="00B53F40"/>
    <w:rsid w:val="00B54445"/>
    <w:rsid w:val="00B54F76"/>
    <w:rsid w:val="00B55E0E"/>
    <w:rsid w:val="00B55EED"/>
    <w:rsid w:val="00B56E51"/>
    <w:rsid w:val="00B57615"/>
    <w:rsid w:val="00B607EC"/>
    <w:rsid w:val="00B61E6B"/>
    <w:rsid w:val="00B620AC"/>
    <w:rsid w:val="00B626B8"/>
    <w:rsid w:val="00B629FE"/>
    <w:rsid w:val="00B62E03"/>
    <w:rsid w:val="00B63A2D"/>
    <w:rsid w:val="00B64250"/>
    <w:rsid w:val="00B6436A"/>
    <w:rsid w:val="00B64D69"/>
    <w:rsid w:val="00B64EEB"/>
    <w:rsid w:val="00B66DB6"/>
    <w:rsid w:val="00B66ED1"/>
    <w:rsid w:val="00B67C9F"/>
    <w:rsid w:val="00B7034F"/>
    <w:rsid w:val="00B7080B"/>
    <w:rsid w:val="00B70BC8"/>
    <w:rsid w:val="00B71C8C"/>
    <w:rsid w:val="00B72E02"/>
    <w:rsid w:val="00B73E46"/>
    <w:rsid w:val="00B7404A"/>
    <w:rsid w:val="00B74087"/>
    <w:rsid w:val="00B748B9"/>
    <w:rsid w:val="00B75995"/>
    <w:rsid w:val="00B762C5"/>
    <w:rsid w:val="00B7689D"/>
    <w:rsid w:val="00B76BBE"/>
    <w:rsid w:val="00B76C1B"/>
    <w:rsid w:val="00B77A60"/>
    <w:rsid w:val="00B8002B"/>
    <w:rsid w:val="00B8090A"/>
    <w:rsid w:val="00B80B0C"/>
    <w:rsid w:val="00B812D6"/>
    <w:rsid w:val="00B84D47"/>
    <w:rsid w:val="00B84F1A"/>
    <w:rsid w:val="00B874F3"/>
    <w:rsid w:val="00B87605"/>
    <w:rsid w:val="00B87BD2"/>
    <w:rsid w:val="00B94731"/>
    <w:rsid w:val="00B95A4F"/>
    <w:rsid w:val="00B9651D"/>
    <w:rsid w:val="00B96CEA"/>
    <w:rsid w:val="00B96D6C"/>
    <w:rsid w:val="00B971C7"/>
    <w:rsid w:val="00BA063A"/>
    <w:rsid w:val="00BA2846"/>
    <w:rsid w:val="00BA2FCA"/>
    <w:rsid w:val="00BA3940"/>
    <w:rsid w:val="00BA55BD"/>
    <w:rsid w:val="00BA67B5"/>
    <w:rsid w:val="00BA6DEB"/>
    <w:rsid w:val="00BA7B84"/>
    <w:rsid w:val="00BB28D8"/>
    <w:rsid w:val="00BB28E7"/>
    <w:rsid w:val="00BB298D"/>
    <w:rsid w:val="00BB43A8"/>
    <w:rsid w:val="00BB4749"/>
    <w:rsid w:val="00BB6B69"/>
    <w:rsid w:val="00BC0997"/>
    <w:rsid w:val="00BC0E8D"/>
    <w:rsid w:val="00BC1278"/>
    <w:rsid w:val="00BC2644"/>
    <w:rsid w:val="00BC2D54"/>
    <w:rsid w:val="00BC33C6"/>
    <w:rsid w:val="00BC454E"/>
    <w:rsid w:val="00BC55E5"/>
    <w:rsid w:val="00BC615E"/>
    <w:rsid w:val="00BC62D1"/>
    <w:rsid w:val="00BC6616"/>
    <w:rsid w:val="00BC76D9"/>
    <w:rsid w:val="00BD1BD0"/>
    <w:rsid w:val="00BD3C62"/>
    <w:rsid w:val="00BD3EE3"/>
    <w:rsid w:val="00BD43AA"/>
    <w:rsid w:val="00BD499B"/>
    <w:rsid w:val="00BD4D3B"/>
    <w:rsid w:val="00BD600A"/>
    <w:rsid w:val="00BD644E"/>
    <w:rsid w:val="00BD6B48"/>
    <w:rsid w:val="00BD6F4E"/>
    <w:rsid w:val="00BD727E"/>
    <w:rsid w:val="00BE03F4"/>
    <w:rsid w:val="00BE15A3"/>
    <w:rsid w:val="00BE2413"/>
    <w:rsid w:val="00BE3994"/>
    <w:rsid w:val="00BE48B2"/>
    <w:rsid w:val="00BE606A"/>
    <w:rsid w:val="00BE68A1"/>
    <w:rsid w:val="00BF02F5"/>
    <w:rsid w:val="00BF1424"/>
    <w:rsid w:val="00BF1C35"/>
    <w:rsid w:val="00BF29F0"/>
    <w:rsid w:val="00BF3C6F"/>
    <w:rsid w:val="00BF4252"/>
    <w:rsid w:val="00BF5185"/>
    <w:rsid w:val="00BF5919"/>
    <w:rsid w:val="00BF5B51"/>
    <w:rsid w:val="00BF5CD2"/>
    <w:rsid w:val="00BF619D"/>
    <w:rsid w:val="00C00AA8"/>
    <w:rsid w:val="00C00D52"/>
    <w:rsid w:val="00C00F88"/>
    <w:rsid w:val="00C00F95"/>
    <w:rsid w:val="00C0171E"/>
    <w:rsid w:val="00C018BE"/>
    <w:rsid w:val="00C01C72"/>
    <w:rsid w:val="00C02850"/>
    <w:rsid w:val="00C0312E"/>
    <w:rsid w:val="00C031AF"/>
    <w:rsid w:val="00C03516"/>
    <w:rsid w:val="00C03C5D"/>
    <w:rsid w:val="00C054F8"/>
    <w:rsid w:val="00C057FF"/>
    <w:rsid w:val="00C05988"/>
    <w:rsid w:val="00C05EE2"/>
    <w:rsid w:val="00C06358"/>
    <w:rsid w:val="00C0661D"/>
    <w:rsid w:val="00C06ED6"/>
    <w:rsid w:val="00C101F3"/>
    <w:rsid w:val="00C15827"/>
    <w:rsid w:val="00C15928"/>
    <w:rsid w:val="00C16196"/>
    <w:rsid w:val="00C16FA6"/>
    <w:rsid w:val="00C17F63"/>
    <w:rsid w:val="00C222A6"/>
    <w:rsid w:val="00C22592"/>
    <w:rsid w:val="00C23B19"/>
    <w:rsid w:val="00C247AF"/>
    <w:rsid w:val="00C26032"/>
    <w:rsid w:val="00C308F5"/>
    <w:rsid w:val="00C3394D"/>
    <w:rsid w:val="00C33CF7"/>
    <w:rsid w:val="00C33E66"/>
    <w:rsid w:val="00C34A72"/>
    <w:rsid w:val="00C354F1"/>
    <w:rsid w:val="00C36630"/>
    <w:rsid w:val="00C36B3F"/>
    <w:rsid w:val="00C36D27"/>
    <w:rsid w:val="00C37ECF"/>
    <w:rsid w:val="00C40F74"/>
    <w:rsid w:val="00C40FFB"/>
    <w:rsid w:val="00C41480"/>
    <w:rsid w:val="00C417FD"/>
    <w:rsid w:val="00C4277E"/>
    <w:rsid w:val="00C43125"/>
    <w:rsid w:val="00C43656"/>
    <w:rsid w:val="00C44642"/>
    <w:rsid w:val="00C45234"/>
    <w:rsid w:val="00C452D7"/>
    <w:rsid w:val="00C45CF1"/>
    <w:rsid w:val="00C46271"/>
    <w:rsid w:val="00C503FF"/>
    <w:rsid w:val="00C50584"/>
    <w:rsid w:val="00C50931"/>
    <w:rsid w:val="00C50BDD"/>
    <w:rsid w:val="00C52D4A"/>
    <w:rsid w:val="00C53135"/>
    <w:rsid w:val="00C53403"/>
    <w:rsid w:val="00C537F1"/>
    <w:rsid w:val="00C53870"/>
    <w:rsid w:val="00C5426D"/>
    <w:rsid w:val="00C54F34"/>
    <w:rsid w:val="00C551FB"/>
    <w:rsid w:val="00C5544C"/>
    <w:rsid w:val="00C55797"/>
    <w:rsid w:val="00C605FD"/>
    <w:rsid w:val="00C619CF"/>
    <w:rsid w:val="00C61E57"/>
    <w:rsid w:val="00C6559A"/>
    <w:rsid w:val="00C67C5D"/>
    <w:rsid w:val="00C67CFA"/>
    <w:rsid w:val="00C722F6"/>
    <w:rsid w:val="00C7393A"/>
    <w:rsid w:val="00C7411D"/>
    <w:rsid w:val="00C74306"/>
    <w:rsid w:val="00C748D8"/>
    <w:rsid w:val="00C74BF7"/>
    <w:rsid w:val="00C74D12"/>
    <w:rsid w:val="00C75175"/>
    <w:rsid w:val="00C7705F"/>
    <w:rsid w:val="00C773BC"/>
    <w:rsid w:val="00C8065F"/>
    <w:rsid w:val="00C80898"/>
    <w:rsid w:val="00C808BA"/>
    <w:rsid w:val="00C80ED2"/>
    <w:rsid w:val="00C81B0B"/>
    <w:rsid w:val="00C82057"/>
    <w:rsid w:val="00C82269"/>
    <w:rsid w:val="00C82B9C"/>
    <w:rsid w:val="00C833CB"/>
    <w:rsid w:val="00C835C3"/>
    <w:rsid w:val="00C837CA"/>
    <w:rsid w:val="00C83D4C"/>
    <w:rsid w:val="00C83E62"/>
    <w:rsid w:val="00C84780"/>
    <w:rsid w:val="00C8665A"/>
    <w:rsid w:val="00C86BC0"/>
    <w:rsid w:val="00C87840"/>
    <w:rsid w:val="00C90FBA"/>
    <w:rsid w:val="00C91499"/>
    <w:rsid w:val="00C92245"/>
    <w:rsid w:val="00C92A30"/>
    <w:rsid w:val="00C93E9A"/>
    <w:rsid w:val="00C93FFE"/>
    <w:rsid w:val="00C945D9"/>
    <w:rsid w:val="00C956B1"/>
    <w:rsid w:val="00C96784"/>
    <w:rsid w:val="00C973B9"/>
    <w:rsid w:val="00C9767D"/>
    <w:rsid w:val="00C976CF"/>
    <w:rsid w:val="00C97BB4"/>
    <w:rsid w:val="00CA1916"/>
    <w:rsid w:val="00CA4352"/>
    <w:rsid w:val="00CA46E5"/>
    <w:rsid w:val="00CA46EC"/>
    <w:rsid w:val="00CA47DA"/>
    <w:rsid w:val="00CA4800"/>
    <w:rsid w:val="00CA5231"/>
    <w:rsid w:val="00CA5820"/>
    <w:rsid w:val="00CA60EF"/>
    <w:rsid w:val="00CA6724"/>
    <w:rsid w:val="00CA69B9"/>
    <w:rsid w:val="00CA6B4D"/>
    <w:rsid w:val="00CB220F"/>
    <w:rsid w:val="00CB3E0D"/>
    <w:rsid w:val="00CB4056"/>
    <w:rsid w:val="00CB64A8"/>
    <w:rsid w:val="00CB652D"/>
    <w:rsid w:val="00CB6AAA"/>
    <w:rsid w:val="00CB7107"/>
    <w:rsid w:val="00CB7629"/>
    <w:rsid w:val="00CB7992"/>
    <w:rsid w:val="00CC0CD0"/>
    <w:rsid w:val="00CC157B"/>
    <w:rsid w:val="00CC1634"/>
    <w:rsid w:val="00CC1DA0"/>
    <w:rsid w:val="00CC2D49"/>
    <w:rsid w:val="00CC32F5"/>
    <w:rsid w:val="00CC483E"/>
    <w:rsid w:val="00CC54DB"/>
    <w:rsid w:val="00CC60B4"/>
    <w:rsid w:val="00CC67E8"/>
    <w:rsid w:val="00CC6F0B"/>
    <w:rsid w:val="00CC7327"/>
    <w:rsid w:val="00CC7F0A"/>
    <w:rsid w:val="00CD0DEF"/>
    <w:rsid w:val="00CD1E0C"/>
    <w:rsid w:val="00CD289C"/>
    <w:rsid w:val="00CD2F60"/>
    <w:rsid w:val="00CD39A0"/>
    <w:rsid w:val="00CD41C5"/>
    <w:rsid w:val="00CD487B"/>
    <w:rsid w:val="00CD5CE4"/>
    <w:rsid w:val="00CD696F"/>
    <w:rsid w:val="00CD734B"/>
    <w:rsid w:val="00CE02CE"/>
    <w:rsid w:val="00CE1129"/>
    <w:rsid w:val="00CE154E"/>
    <w:rsid w:val="00CE18FA"/>
    <w:rsid w:val="00CE1AA6"/>
    <w:rsid w:val="00CE2CEC"/>
    <w:rsid w:val="00CE41C7"/>
    <w:rsid w:val="00CE48E9"/>
    <w:rsid w:val="00CE56F5"/>
    <w:rsid w:val="00CE5958"/>
    <w:rsid w:val="00CE6B44"/>
    <w:rsid w:val="00CE7584"/>
    <w:rsid w:val="00CF01B4"/>
    <w:rsid w:val="00CF0680"/>
    <w:rsid w:val="00CF1406"/>
    <w:rsid w:val="00CF2AB3"/>
    <w:rsid w:val="00CF41B9"/>
    <w:rsid w:val="00CF4A14"/>
    <w:rsid w:val="00CF5D30"/>
    <w:rsid w:val="00CF6558"/>
    <w:rsid w:val="00CF7156"/>
    <w:rsid w:val="00D0143D"/>
    <w:rsid w:val="00D01A7F"/>
    <w:rsid w:val="00D01FF7"/>
    <w:rsid w:val="00D0270E"/>
    <w:rsid w:val="00D02CBD"/>
    <w:rsid w:val="00D036B7"/>
    <w:rsid w:val="00D05E1B"/>
    <w:rsid w:val="00D0654E"/>
    <w:rsid w:val="00D07C5C"/>
    <w:rsid w:val="00D07E90"/>
    <w:rsid w:val="00D100E1"/>
    <w:rsid w:val="00D1126D"/>
    <w:rsid w:val="00D1186D"/>
    <w:rsid w:val="00D11A59"/>
    <w:rsid w:val="00D11B1D"/>
    <w:rsid w:val="00D12E68"/>
    <w:rsid w:val="00D131DD"/>
    <w:rsid w:val="00D14680"/>
    <w:rsid w:val="00D147CB"/>
    <w:rsid w:val="00D15146"/>
    <w:rsid w:val="00D159BF"/>
    <w:rsid w:val="00D15EC8"/>
    <w:rsid w:val="00D1608E"/>
    <w:rsid w:val="00D161E1"/>
    <w:rsid w:val="00D164C9"/>
    <w:rsid w:val="00D16C97"/>
    <w:rsid w:val="00D17367"/>
    <w:rsid w:val="00D17AB4"/>
    <w:rsid w:val="00D17C3A"/>
    <w:rsid w:val="00D201D3"/>
    <w:rsid w:val="00D20915"/>
    <w:rsid w:val="00D21350"/>
    <w:rsid w:val="00D218E5"/>
    <w:rsid w:val="00D21DCD"/>
    <w:rsid w:val="00D237A0"/>
    <w:rsid w:val="00D23AB1"/>
    <w:rsid w:val="00D24C79"/>
    <w:rsid w:val="00D25C10"/>
    <w:rsid w:val="00D25C9F"/>
    <w:rsid w:val="00D26D12"/>
    <w:rsid w:val="00D3044D"/>
    <w:rsid w:val="00D30D0B"/>
    <w:rsid w:val="00D31701"/>
    <w:rsid w:val="00D323E4"/>
    <w:rsid w:val="00D32649"/>
    <w:rsid w:val="00D328FA"/>
    <w:rsid w:val="00D32B5B"/>
    <w:rsid w:val="00D32DFA"/>
    <w:rsid w:val="00D33782"/>
    <w:rsid w:val="00D33FC9"/>
    <w:rsid w:val="00D35E90"/>
    <w:rsid w:val="00D37242"/>
    <w:rsid w:val="00D37AD3"/>
    <w:rsid w:val="00D37FFA"/>
    <w:rsid w:val="00D40228"/>
    <w:rsid w:val="00D41CD6"/>
    <w:rsid w:val="00D4318D"/>
    <w:rsid w:val="00D45CB9"/>
    <w:rsid w:val="00D46347"/>
    <w:rsid w:val="00D4678A"/>
    <w:rsid w:val="00D51E52"/>
    <w:rsid w:val="00D52315"/>
    <w:rsid w:val="00D536C9"/>
    <w:rsid w:val="00D5441F"/>
    <w:rsid w:val="00D54FB8"/>
    <w:rsid w:val="00D5573D"/>
    <w:rsid w:val="00D566B5"/>
    <w:rsid w:val="00D57121"/>
    <w:rsid w:val="00D57C37"/>
    <w:rsid w:val="00D602EE"/>
    <w:rsid w:val="00D60A55"/>
    <w:rsid w:val="00D6199C"/>
    <w:rsid w:val="00D62216"/>
    <w:rsid w:val="00D626B0"/>
    <w:rsid w:val="00D63063"/>
    <w:rsid w:val="00D64880"/>
    <w:rsid w:val="00D64DED"/>
    <w:rsid w:val="00D65614"/>
    <w:rsid w:val="00D658E6"/>
    <w:rsid w:val="00D6599D"/>
    <w:rsid w:val="00D65D36"/>
    <w:rsid w:val="00D667F9"/>
    <w:rsid w:val="00D675A1"/>
    <w:rsid w:val="00D67A43"/>
    <w:rsid w:val="00D702E3"/>
    <w:rsid w:val="00D707A7"/>
    <w:rsid w:val="00D72CBE"/>
    <w:rsid w:val="00D72D88"/>
    <w:rsid w:val="00D73E83"/>
    <w:rsid w:val="00D74023"/>
    <w:rsid w:val="00D7409A"/>
    <w:rsid w:val="00D749B5"/>
    <w:rsid w:val="00D74A4C"/>
    <w:rsid w:val="00D74AA7"/>
    <w:rsid w:val="00D751CB"/>
    <w:rsid w:val="00D771B2"/>
    <w:rsid w:val="00D8127C"/>
    <w:rsid w:val="00D83C8A"/>
    <w:rsid w:val="00D83F62"/>
    <w:rsid w:val="00D84125"/>
    <w:rsid w:val="00D84E86"/>
    <w:rsid w:val="00D857DC"/>
    <w:rsid w:val="00D858A2"/>
    <w:rsid w:val="00D85BB1"/>
    <w:rsid w:val="00D868A9"/>
    <w:rsid w:val="00D86D3C"/>
    <w:rsid w:val="00D87FCD"/>
    <w:rsid w:val="00D90CAA"/>
    <w:rsid w:val="00D910F0"/>
    <w:rsid w:val="00D9120E"/>
    <w:rsid w:val="00D9223D"/>
    <w:rsid w:val="00D9550A"/>
    <w:rsid w:val="00D95F31"/>
    <w:rsid w:val="00D970B1"/>
    <w:rsid w:val="00DA0323"/>
    <w:rsid w:val="00DA13CA"/>
    <w:rsid w:val="00DA1658"/>
    <w:rsid w:val="00DA2E1A"/>
    <w:rsid w:val="00DA311B"/>
    <w:rsid w:val="00DA36F2"/>
    <w:rsid w:val="00DA4D4D"/>
    <w:rsid w:val="00DA606B"/>
    <w:rsid w:val="00DA71EF"/>
    <w:rsid w:val="00DA7AA0"/>
    <w:rsid w:val="00DB0590"/>
    <w:rsid w:val="00DB1330"/>
    <w:rsid w:val="00DB1451"/>
    <w:rsid w:val="00DB2FDF"/>
    <w:rsid w:val="00DB39B4"/>
    <w:rsid w:val="00DB6A7F"/>
    <w:rsid w:val="00DB6D74"/>
    <w:rsid w:val="00DB7B76"/>
    <w:rsid w:val="00DC185C"/>
    <w:rsid w:val="00DC2189"/>
    <w:rsid w:val="00DC3095"/>
    <w:rsid w:val="00DC31F7"/>
    <w:rsid w:val="00DC382F"/>
    <w:rsid w:val="00DC4094"/>
    <w:rsid w:val="00DC4219"/>
    <w:rsid w:val="00DC4EEE"/>
    <w:rsid w:val="00DC4F90"/>
    <w:rsid w:val="00DC64DA"/>
    <w:rsid w:val="00DC66F4"/>
    <w:rsid w:val="00DD01FB"/>
    <w:rsid w:val="00DD07C7"/>
    <w:rsid w:val="00DD15D6"/>
    <w:rsid w:val="00DD352D"/>
    <w:rsid w:val="00DD38C2"/>
    <w:rsid w:val="00DD4E38"/>
    <w:rsid w:val="00DD5FC3"/>
    <w:rsid w:val="00DD7307"/>
    <w:rsid w:val="00DD755C"/>
    <w:rsid w:val="00DD7684"/>
    <w:rsid w:val="00DD7F2C"/>
    <w:rsid w:val="00DE0734"/>
    <w:rsid w:val="00DE1641"/>
    <w:rsid w:val="00DE28D6"/>
    <w:rsid w:val="00DE2FCA"/>
    <w:rsid w:val="00DE36B2"/>
    <w:rsid w:val="00DE3A61"/>
    <w:rsid w:val="00DE4175"/>
    <w:rsid w:val="00DE499B"/>
    <w:rsid w:val="00DE4F1F"/>
    <w:rsid w:val="00DE50CD"/>
    <w:rsid w:val="00DE51A9"/>
    <w:rsid w:val="00DE66A9"/>
    <w:rsid w:val="00DF061A"/>
    <w:rsid w:val="00DF0B93"/>
    <w:rsid w:val="00DF18AF"/>
    <w:rsid w:val="00DF1A1A"/>
    <w:rsid w:val="00DF2A84"/>
    <w:rsid w:val="00DF30AF"/>
    <w:rsid w:val="00DF4752"/>
    <w:rsid w:val="00DF4CEB"/>
    <w:rsid w:val="00DF6608"/>
    <w:rsid w:val="00DF695B"/>
    <w:rsid w:val="00DF770B"/>
    <w:rsid w:val="00E0040A"/>
    <w:rsid w:val="00E01A9B"/>
    <w:rsid w:val="00E01C17"/>
    <w:rsid w:val="00E01F66"/>
    <w:rsid w:val="00E02634"/>
    <w:rsid w:val="00E03359"/>
    <w:rsid w:val="00E03533"/>
    <w:rsid w:val="00E03789"/>
    <w:rsid w:val="00E03886"/>
    <w:rsid w:val="00E03BEA"/>
    <w:rsid w:val="00E04C0C"/>
    <w:rsid w:val="00E04C61"/>
    <w:rsid w:val="00E04E8C"/>
    <w:rsid w:val="00E053B9"/>
    <w:rsid w:val="00E065F7"/>
    <w:rsid w:val="00E07204"/>
    <w:rsid w:val="00E077EF"/>
    <w:rsid w:val="00E115FD"/>
    <w:rsid w:val="00E13C56"/>
    <w:rsid w:val="00E14C57"/>
    <w:rsid w:val="00E14C99"/>
    <w:rsid w:val="00E168E7"/>
    <w:rsid w:val="00E16A4F"/>
    <w:rsid w:val="00E20C47"/>
    <w:rsid w:val="00E2146C"/>
    <w:rsid w:val="00E21511"/>
    <w:rsid w:val="00E21E1F"/>
    <w:rsid w:val="00E220A4"/>
    <w:rsid w:val="00E2230B"/>
    <w:rsid w:val="00E23D97"/>
    <w:rsid w:val="00E2484C"/>
    <w:rsid w:val="00E25E1F"/>
    <w:rsid w:val="00E27952"/>
    <w:rsid w:val="00E27A64"/>
    <w:rsid w:val="00E3107D"/>
    <w:rsid w:val="00E31F4F"/>
    <w:rsid w:val="00E328C2"/>
    <w:rsid w:val="00E332E8"/>
    <w:rsid w:val="00E34AD6"/>
    <w:rsid w:val="00E353C1"/>
    <w:rsid w:val="00E36DBA"/>
    <w:rsid w:val="00E37AA4"/>
    <w:rsid w:val="00E41341"/>
    <w:rsid w:val="00E435DE"/>
    <w:rsid w:val="00E43B7A"/>
    <w:rsid w:val="00E46611"/>
    <w:rsid w:val="00E4735B"/>
    <w:rsid w:val="00E476C3"/>
    <w:rsid w:val="00E47ABB"/>
    <w:rsid w:val="00E500D5"/>
    <w:rsid w:val="00E5204E"/>
    <w:rsid w:val="00E53192"/>
    <w:rsid w:val="00E53C7E"/>
    <w:rsid w:val="00E54164"/>
    <w:rsid w:val="00E544D9"/>
    <w:rsid w:val="00E547C8"/>
    <w:rsid w:val="00E54B2F"/>
    <w:rsid w:val="00E54BE2"/>
    <w:rsid w:val="00E556BD"/>
    <w:rsid w:val="00E55C22"/>
    <w:rsid w:val="00E575CE"/>
    <w:rsid w:val="00E57750"/>
    <w:rsid w:val="00E61D53"/>
    <w:rsid w:val="00E637E6"/>
    <w:rsid w:val="00E67A8F"/>
    <w:rsid w:val="00E67B2A"/>
    <w:rsid w:val="00E703C9"/>
    <w:rsid w:val="00E70EE3"/>
    <w:rsid w:val="00E7260F"/>
    <w:rsid w:val="00E73C27"/>
    <w:rsid w:val="00E74EB1"/>
    <w:rsid w:val="00E76490"/>
    <w:rsid w:val="00E767CB"/>
    <w:rsid w:val="00E81AD9"/>
    <w:rsid w:val="00E823C7"/>
    <w:rsid w:val="00E825E7"/>
    <w:rsid w:val="00E84045"/>
    <w:rsid w:val="00E84207"/>
    <w:rsid w:val="00E84E3C"/>
    <w:rsid w:val="00E85491"/>
    <w:rsid w:val="00E91DB1"/>
    <w:rsid w:val="00E92902"/>
    <w:rsid w:val="00E9350D"/>
    <w:rsid w:val="00E94719"/>
    <w:rsid w:val="00E95D02"/>
    <w:rsid w:val="00E9725E"/>
    <w:rsid w:val="00E97A2E"/>
    <w:rsid w:val="00E97FB2"/>
    <w:rsid w:val="00EA1409"/>
    <w:rsid w:val="00EA16E5"/>
    <w:rsid w:val="00EA3440"/>
    <w:rsid w:val="00EA3B6E"/>
    <w:rsid w:val="00EA3BF8"/>
    <w:rsid w:val="00EA506C"/>
    <w:rsid w:val="00EA5B74"/>
    <w:rsid w:val="00EA5CE1"/>
    <w:rsid w:val="00EA68EF"/>
    <w:rsid w:val="00EA70AA"/>
    <w:rsid w:val="00EB047D"/>
    <w:rsid w:val="00EB0DB5"/>
    <w:rsid w:val="00EB0DE4"/>
    <w:rsid w:val="00EB107B"/>
    <w:rsid w:val="00EB1543"/>
    <w:rsid w:val="00EB1EB2"/>
    <w:rsid w:val="00EB2172"/>
    <w:rsid w:val="00EB2546"/>
    <w:rsid w:val="00EB2753"/>
    <w:rsid w:val="00EB2FAE"/>
    <w:rsid w:val="00EB5EA3"/>
    <w:rsid w:val="00EB6AF3"/>
    <w:rsid w:val="00EB74E8"/>
    <w:rsid w:val="00EB76A8"/>
    <w:rsid w:val="00EB7888"/>
    <w:rsid w:val="00EC01D5"/>
    <w:rsid w:val="00EC03B6"/>
    <w:rsid w:val="00EC09B4"/>
    <w:rsid w:val="00EC0F37"/>
    <w:rsid w:val="00EC14F0"/>
    <w:rsid w:val="00EC1FFC"/>
    <w:rsid w:val="00EC2218"/>
    <w:rsid w:val="00EC24E5"/>
    <w:rsid w:val="00EC26D5"/>
    <w:rsid w:val="00EC42CD"/>
    <w:rsid w:val="00EC5D5F"/>
    <w:rsid w:val="00EC6CBA"/>
    <w:rsid w:val="00EC6FD1"/>
    <w:rsid w:val="00EC724D"/>
    <w:rsid w:val="00EC7CCC"/>
    <w:rsid w:val="00EC7CD4"/>
    <w:rsid w:val="00ED1D66"/>
    <w:rsid w:val="00ED1D8C"/>
    <w:rsid w:val="00ED1E41"/>
    <w:rsid w:val="00ED40D7"/>
    <w:rsid w:val="00ED464A"/>
    <w:rsid w:val="00ED5712"/>
    <w:rsid w:val="00ED59D5"/>
    <w:rsid w:val="00ED5FE3"/>
    <w:rsid w:val="00ED72B6"/>
    <w:rsid w:val="00ED7B88"/>
    <w:rsid w:val="00EE06B6"/>
    <w:rsid w:val="00EE10B6"/>
    <w:rsid w:val="00EE1C23"/>
    <w:rsid w:val="00EE1F03"/>
    <w:rsid w:val="00EE2E62"/>
    <w:rsid w:val="00EE4E22"/>
    <w:rsid w:val="00EE50E3"/>
    <w:rsid w:val="00EE51AA"/>
    <w:rsid w:val="00EE6848"/>
    <w:rsid w:val="00EE7663"/>
    <w:rsid w:val="00EE7F6A"/>
    <w:rsid w:val="00EF0FC0"/>
    <w:rsid w:val="00EF12F4"/>
    <w:rsid w:val="00EF4164"/>
    <w:rsid w:val="00EF6052"/>
    <w:rsid w:val="00EF6DE7"/>
    <w:rsid w:val="00EF7154"/>
    <w:rsid w:val="00EF775D"/>
    <w:rsid w:val="00F002E3"/>
    <w:rsid w:val="00F00EF1"/>
    <w:rsid w:val="00F017BA"/>
    <w:rsid w:val="00F01A22"/>
    <w:rsid w:val="00F02CEA"/>
    <w:rsid w:val="00F053FC"/>
    <w:rsid w:val="00F06C1B"/>
    <w:rsid w:val="00F07B92"/>
    <w:rsid w:val="00F07C05"/>
    <w:rsid w:val="00F07F22"/>
    <w:rsid w:val="00F1085E"/>
    <w:rsid w:val="00F11B57"/>
    <w:rsid w:val="00F11BC5"/>
    <w:rsid w:val="00F138AF"/>
    <w:rsid w:val="00F1399B"/>
    <w:rsid w:val="00F14450"/>
    <w:rsid w:val="00F148B7"/>
    <w:rsid w:val="00F14EC7"/>
    <w:rsid w:val="00F1712E"/>
    <w:rsid w:val="00F17494"/>
    <w:rsid w:val="00F174B9"/>
    <w:rsid w:val="00F17BB9"/>
    <w:rsid w:val="00F20466"/>
    <w:rsid w:val="00F205F4"/>
    <w:rsid w:val="00F22948"/>
    <w:rsid w:val="00F24F0C"/>
    <w:rsid w:val="00F26C8C"/>
    <w:rsid w:val="00F2745B"/>
    <w:rsid w:val="00F27697"/>
    <w:rsid w:val="00F30499"/>
    <w:rsid w:val="00F31152"/>
    <w:rsid w:val="00F3284A"/>
    <w:rsid w:val="00F35416"/>
    <w:rsid w:val="00F35DEC"/>
    <w:rsid w:val="00F36B42"/>
    <w:rsid w:val="00F36D46"/>
    <w:rsid w:val="00F40033"/>
    <w:rsid w:val="00F407A3"/>
    <w:rsid w:val="00F419D5"/>
    <w:rsid w:val="00F41C0F"/>
    <w:rsid w:val="00F4234F"/>
    <w:rsid w:val="00F44101"/>
    <w:rsid w:val="00F44295"/>
    <w:rsid w:val="00F4470C"/>
    <w:rsid w:val="00F4473F"/>
    <w:rsid w:val="00F44F76"/>
    <w:rsid w:val="00F45146"/>
    <w:rsid w:val="00F467F7"/>
    <w:rsid w:val="00F46B8F"/>
    <w:rsid w:val="00F4715D"/>
    <w:rsid w:val="00F472EA"/>
    <w:rsid w:val="00F47C8C"/>
    <w:rsid w:val="00F514D9"/>
    <w:rsid w:val="00F51CE5"/>
    <w:rsid w:val="00F51D5E"/>
    <w:rsid w:val="00F5322C"/>
    <w:rsid w:val="00F5421D"/>
    <w:rsid w:val="00F54AE7"/>
    <w:rsid w:val="00F5590D"/>
    <w:rsid w:val="00F55AA3"/>
    <w:rsid w:val="00F561D0"/>
    <w:rsid w:val="00F5625C"/>
    <w:rsid w:val="00F563A0"/>
    <w:rsid w:val="00F57BA3"/>
    <w:rsid w:val="00F60E35"/>
    <w:rsid w:val="00F613CD"/>
    <w:rsid w:val="00F61619"/>
    <w:rsid w:val="00F61CFA"/>
    <w:rsid w:val="00F640CF"/>
    <w:rsid w:val="00F66680"/>
    <w:rsid w:val="00F667F3"/>
    <w:rsid w:val="00F706CF"/>
    <w:rsid w:val="00F70E15"/>
    <w:rsid w:val="00F712FC"/>
    <w:rsid w:val="00F748FA"/>
    <w:rsid w:val="00F76095"/>
    <w:rsid w:val="00F7726B"/>
    <w:rsid w:val="00F80694"/>
    <w:rsid w:val="00F80FEA"/>
    <w:rsid w:val="00F81E59"/>
    <w:rsid w:val="00F8283A"/>
    <w:rsid w:val="00F83CC9"/>
    <w:rsid w:val="00F87A09"/>
    <w:rsid w:val="00F87CB9"/>
    <w:rsid w:val="00F87FE6"/>
    <w:rsid w:val="00F916A6"/>
    <w:rsid w:val="00F92C82"/>
    <w:rsid w:val="00F94A4A"/>
    <w:rsid w:val="00F95216"/>
    <w:rsid w:val="00F96581"/>
    <w:rsid w:val="00F96717"/>
    <w:rsid w:val="00FA0217"/>
    <w:rsid w:val="00FA08CF"/>
    <w:rsid w:val="00FA0946"/>
    <w:rsid w:val="00FA0E78"/>
    <w:rsid w:val="00FA15B5"/>
    <w:rsid w:val="00FA250E"/>
    <w:rsid w:val="00FA2720"/>
    <w:rsid w:val="00FA274E"/>
    <w:rsid w:val="00FA2E08"/>
    <w:rsid w:val="00FA3B89"/>
    <w:rsid w:val="00FA40E6"/>
    <w:rsid w:val="00FA47BB"/>
    <w:rsid w:val="00FA57E6"/>
    <w:rsid w:val="00FA6F42"/>
    <w:rsid w:val="00FA7E5C"/>
    <w:rsid w:val="00FB0AC6"/>
    <w:rsid w:val="00FB0D9F"/>
    <w:rsid w:val="00FB1800"/>
    <w:rsid w:val="00FB1FCF"/>
    <w:rsid w:val="00FB476E"/>
    <w:rsid w:val="00FB4802"/>
    <w:rsid w:val="00FB4EF1"/>
    <w:rsid w:val="00FB694E"/>
    <w:rsid w:val="00FB7426"/>
    <w:rsid w:val="00FC0CE0"/>
    <w:rsid w:val="00FC1B22"/>
    <w:rsid w:val="00FC1BE0"/>
    <w:rsid w:val="00FC2215"/>
    <w:rsid w:val="00FC272B"/>
    <w:rsid w:val="00FC3AE5"/>
    <w:rsid w:val="00FC3EA1"/>
    <w:rsid w:val="00FC3EB2"/>
    <w:rsid w:val="00FC4481"/>
    <w:rsid w:val="00FC476A"/>
    <w:rsid w:val="00FC65EB"/>
    <w:rsid w:val="00FC673F"/>
    <w:rsid w:val="00FC6940"/>
    <w:rsid w:val="00FD142D"/>
    <w:rsid w:val="00FD1E2B"/>
    <w:rsid w:val="00FD32A2"/>
    <w:rsid w:val="00FD4CC4"/>
    <w:rsid w:val="00FD5362"/>
    <w:rsid w:val="00FD6424"/>
    <w:rsid w:val="00FD7792"/>
    <w:rsid w:val="00FD7EDD"/>
    <w:rsid w:val="00FE1386"/>
    <w:rsid w:val="00FE335B"/>
    <w:rsid w:val="00FE357F"/>
    <w:rsid w:val="00FE3F5E"/>
    <w:rsid w:val="00FE4074"/>
    <w:rsid w:val="00FE4CE0"/>
    <w:rsid w:val="00FE7297"/>
    <w:rsid w:val="00FE7912"/>
    <w:rsid w:val="00FF03EC"/>
    <w:rsid w:val="00FF1569"/>
    <w:rsid w:val="00FF37F1"/>
    <w:rsid w:val="00FF3B7F"/>
    <w:rsid w:val="00FF4907"/>
    <w:rsid w:val="00FF52AB"/>
    <w:rsid w:val="00FF55E5"/>
    <w:rsid w:val="00FF61E8"/>
    <w:rsid w:val="00FF635D"/>
    <w:rsid w:val="00FF6B0B"/>
    <w:rsid w:val="00FF6FCC"/>
    <w:rsid w:val="00FF7623"/>
    <w:rsid w:val="00FF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E09"/>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2672"/>
    <w:pPr>
      <w:numPr>
        <w:ilvl w:val="1"/>
        <w:numId w:val="2"/>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02B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902BE6"/>
    <w:rPr>
      <w:rFonts w:asciiTheme="majorHAnsi" w:eastAsiaTheme="majorEastAsia" w:hAnsiTheme="majorHAnsi" w:cstheme="majorBidi"/>
      <w:color w:val="1F3763" w:themeColor="accent1" w:themeShade="7F"/>
      <w:sz w:val="24"/>
      <w:szCs w:val="24"/>
    </w:rPr>
  </w:style>
  <w:style w:type="paragraph" w:customStyle="1" w:styleId="3GPPNormalText">
    <w:name w:val="3GPP Normal Text"/>
    <w:basedOn w:val="BodyText"/>
    <w:link w:val="3GPPNormalTextChar"/>
    <w:qFormat/>
    <w:rsid w:val="00297260"/>
    <w:pPr>
      <w:widowControl/>
      <w:ind w:hanging="22"/>
    </w:pPr>
    <w:rPr>
      <w:rFonts w:ascii="Arial" w:eastAsia="MS Mincho" w:hAnsi="Arial" w:cs="Arial"/>
      <w:kern w:val="0"/>
      <w:sz w:val="24"/>
      <w:szCs w:val="24"/>
      <w:lang w:eastAsia="en-US"/>
    </w:rPr>
  </w:style>
  <w:style w:type="character" w:customStyle="1" w:styleId="3GPPNormalTextChar">
    <w:name w:val="3GPP Normal Text Char"/>
    <w:link w:val="3GPPNormalText"/>
    <w:rsid w:val="00297260"/>
    <w:rPr>
      <w:rFonts w:ascii="Arial" w:eastAsia="MS Mincho" w:hAnsi="Arial" w:cs="Arial"/>
      <w:sz w:val="24"/>
      <w:szCs w:val="24"/>
      <w:lang w:eastAsia="en-US"/>
    </w:rPr>
  </w:style>
  <w:style w:type="paragraph" w:styleId="Subtitle">
    <w:name w:val="Subtitle"/>
    <w:basedOn w:val="Normal"/>
    <w:next w:val="Normal"/>
    <w:link w:val="SubtitleChar"/>
    <w:uiPriority w:val="11"/>
    <w:qFormat/>
    <w:rsid w:val="00F14EC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14EC7"/>
    <w:rPr>
      <w:color w:val="5A5A5A" w:themeColor="text1" w:themeTint="A5"/>
      <w:spacing w:val="15"/>
    </w:rPr>
  </w:style>
  <w:style w:type="character" w:customStyle="1" w:styleId="Heading2Char">
    <w:name w:val="Heading 2 Char"/>
    <w:basedOn w:val="DefaultParagraphFont"/>
    <w:link w:val="Heading2"/>
    <w:rsid w:val="006C2672"/>
    <w:rPr>
      <w:rFonts w:ascii="Arial" w:eastAsia="SimSun" w:hAnsi="Arial" w:cs="Times New Roman"/>
      <w:sz w:val="32"/>
      <w:szCs w:val="20"/>
      <w:lang w:val="en-GB" w:eastAsia="en-US"/>
    </w:rPr>
  </w:style>
  <w:style w:type="paragraph" w:customStyle="1" w:styleId="B2">
    <w:name w:val="B2"/>
    <w:basedOn w:val="Normal"/>
    <w:link w:val="B2Char"/>
    <w:qFormat/>
    <w:rsid w:val="00E476C3"/>
    <w:pPr>
      <w:spacing w:after="180" w:line="240" w:lineRule="auto"/>
      <w:ind w:left="851" w:hanging="284"/>
    </w:pPr>
    <w:rPr>
      <w:rFonts w:ascii="Times New Roman" w:hAnsi="Times New Roman"/>
      <w:sz w:val="20"/>
      <w:szCs w:val="20"/>
      <w:lang w:val="en-GB" w:eastAsia="en-US"/>
    </w:rPr>
  </w:style>
  <w:style w:type="character" w:customStyle="1" w:styleId="B2Char">
    <w:name w:val="B2 Char"/>
    <w:link w:val="B2"/>
    <w:qFormat/>
    <w:rsid w:val="00E476C3"/>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482427301">
      <w:bodyDiv w:val="1"/>
      <w:marLeft w:val="0"/>
      <w:marRight w:val="0"/>
      <w:marTop w:val="0"/>
      <w:marBottom w:val="0"/>
      <w:divBdr>
        <w:top w:val="none" w:sz="0" w:space="0" w:color="auto"/>
        <w:left w:val="none" w:sz="0" w:space="0" w:color="auto"/>
        <w:bottom w:val="none" w:sz="0" w:space="0" w:color="auto"/>
        <w:right w:val="none" w:sz="0" w:space="0" w:color="auto"/>
      </w:divBdr>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6339936">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2172</Words>
  <Characters>12386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3</cp:revision>
  <dcterms:created xsi:type="dcterms:W3CDTF">2022-04-25T04:57:00Z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