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C974" w14:textId="69BE8D63" w:rsidR="000A23D1" w:rsidRPr="001D2FBF" w:rsidRDefault="000A23D1" w:rsidP="000A23D1">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EC1598" w:rsidRPr="00EC1598">
        <w:rPr>
          <w:rFonts w:ascii="Arial" w:hAnsi="Arial" w:cs="Arial"/>
          <w:b/>
          <w:sz w:val="24"/>
          <w:szCs w:val="28"/>
        </w:rPr>
        <w:t>R4-2205630</w:t>
      </w:r>
    </w:p>
    <w:p w14:paraId="36DF2675" w14:textId="77777777" w:rsidR="000A23D1" w:rsidRPr="001D2FBF" w:rsidRDefault="000A23D1" w:rsidP="000A23D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20E182A1" w14:textId="0908C670" w:rsidR="00D80957" w:rsidRPr="00FD6296" w:rsidRDefault="00D80957" w:rsidP="00CB3F45">
      <w:pPr>
        <w:tabs>
          <w:tab w:val="left" w:pos="1985"/>
        </w:tabs>
        <w:spacing w:before="240" w:after="0"/>
        <w:ind w:right="531"/>
        <w:jc w:val="both"/>
        <w:rPr>
          <w:rFonts w:ascii="Arial" w:hAnsi="Arial" w:cs="Arial"/>
          <w:bCs/>
          <w:sz w:val="22"/>
          <w:szCs w:val="22"/>
        </w:rPr>
      </w:pPr>
      <w:r w:rsidRPr="00FD6296">
        <w:rPr>
          <w:rFonts w:ascii="Arial" w:hAnsi="Arial" w:cs="Arial"/>
          <w:b/>
          <w:sz w:val="22"/>
          <w:szCs w:val="22"/>
        </w:rPr>
        <w:t>Agenda Item:</w:t>
      </w:r>
      <w:r w:rsidRPr="00FD6296">
        <w:rPr>
          <w:rFonts w:ascii="Arial" w:hAnsi="Arial" w:cs="Arial"/>
          <w:b/>
          <w:sz w:val="22"/>
          <w:szCs w:val="22"/>
        </w:rPr>
        <w:tab/>
      </w:r>
      <w:r w:rsidR="008E10F4" w:rsidRPr="008E6533">
        <w:rPr>
          <w:rFonts w:ascii="Arial" w:hAnsi="Arial" w:cs="Arial"/>
          <w:bCs/>
          <w:sz w:val="22"/>
          <w:szCs w:val="22"/>
        </w:rPr>
        <w:t>10.20.3.1.4</w:t>
      </w:r>
    </w:p>
    <w:p w14:paraId="065D263F"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3E90E480" w14:textId="6F99FC0C"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0C6CC6" w:rsidRPr="00B01D97">
        <w:rPr>
          <w:rFonts w:ascii="Arial" w:hAnsi="Arial" w:cs="Arial"/>
          <w:sz w:val="22"/>
          <w:szCs w:val="22"/>
        </w:rPr>
        <w:t xml:space="preserve">Discussions on </w:t>
      </w:r>
      <w:proofErr w:type="spellStart"/>
      <w:r w:rsidR="003B0E2E">
        <w:rPr>
          <w:rFonts w:ascii="Arial" w:hAnsi="Arial" w:cs="Arial"/>
          <w:sz w:val="22"/>
          <w:szCs w:val="22"/>
        </w:rPr>
        <w:t>RedCap</w:t>
      </w:r>
      <w:proofErr w:type="spellEnd"/>
      <w:r w:rsidR="00AA3407" w:rsidRPr="00B01D97">
        <w:rPr>
          <w:rFonts w:ascii="Arial" w:hAnsi="Arial" w:cs="Arial"/>
          <w:sz w:val="22"/>
          <w:szCs w:val="22"/>
        </w:rPr>
        <w:t xml:space="preserve"> </w:t>
      </w:r>
      <w:r w:rsidR="006D5317" w:rsidRPr="00B01D97">
        <w:rPr>
          <w:rFonts w:ascii="Arial" w:hAnsi="Arial" w:cs="Arial"/>
          <w:sz w:val="22"/>
          <w:szCs w:val="22"/>
        </w:rPr>
        <w:t>signaling characteristics</w:t>
      </w:r>
    </w:p>
    <w:p w14:paraId="579AE362"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6C11FB1E"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2A4658D6" w14:textId="44460B3B" w:rsidR="00C41BFB" w:rsidRPr="00455949" w:rsidRDefault="00455949" w:rsidP="00C41BFB">
      <w:pPr>
        <w:jc w:val="both"/>
        <w:rPr>
          <w:lang w:eastAsia="zh-CN"/>
        </w:rPr>
      </w:pPr>
      <w:r w:rsidRPr="00455949">
        <w:rPr>
          <w:lang w:eastAsia="zh-CN"/>
        </w:rPr>
        <w:t xml:space="preserve">In this contribution we discuss the requirements related to the signaling characteristics for </w:t>
      </w:r>
      <w:proofErr w:type="spellStart"/>
      <w:r w:rsidRPr="00455949">
        <w:rPr>
          <w:lang w:eastAsia="zh-CN"/>
        </w:rPr>
        <w:t>RedCapUE</w:t>
      </w:r>
      <w:proofErr w:type="spellEnd"/>
      <w:r w:rsidRPr="00455949">
        <w:rPr>
          <w:lang w:eastAsia="zh-CN"/>
        </w:rPr>
        <w:t xml:space="preserve">. More specifically, we go through the open issues of RLM, BM, BWP switching, and interruptions and provide our updated view. In addition, it was agreed at last meeting to support SI reading requirement for </w:t>
      </w:r>
      <w:proofErr w:type="spellStart"/>
      <w:r w:rsidRPr="00455949">
        <w:rPr>
          <w:lang w:eastAsia="zh-CN"/>
        </w:rPr>
        <w:t>RedCap</w:t>
      </w:r>
      <w:proofErr w:type="spellEnd"/>
      <w:r w:rsidRPr="00455949">
        <w:rPr>
          <w:lang w:eastAsia="zh-CN"/>
        </w:rPr>
        <w:t xml:space="preserve"> in Release 17 [2]. Thus we also present our view on the CGI reading requirements for </w:t>
      </w:r>
      <w:proofErr w:type="spellStart"/>
      <w:r w:rsidRPr="00455949">
        <w:rPr>
          <w:lang w:eastAsia="zh-CN"/>
        </w:rPr>
        <w:t>RedCap</w:t>
      </w:r>
      <w:proofErr w:type="spellEnd"/>
      <w:r w:rsidRPr="00455949">
        <w:rPr>
          <w:lang w:eastAsia="zh-CN"/>
        </w:rPr>
        <w:t xml:space="preserve"> UE in this contribution.</w:t>
      </w:r>
    </w:p>
    <w:bookmarkEnd w:id="0"/>
    <w:bookmarkEnd w:id="1"/>
    <w:p w14:paraId="6E11F46F" w14:textId="77777777" w:rsidR="00B95737" w:rsidRPr="00B01D97" w:rsidRDefault="00B95737" w:rsidP="003F12BE">
      <w:pPr>
        <w:pStyle w:val="Heading1"/>
        <w:ind w:right="72"/>
        <w:rPr>
          <w:lang w:val="en-US"/>
        </w:rPr>
      </w:pPr>
      <w:r w:rsidRPr="00B01D97">
        <w:rPr>
          <w:lang w:val="en-US"/>
        </w:rPr>
        <w:t>Discussion</w:t>
      </w:r>
    </w:p>
    <w:p w14:paraId="41DB2748" w14:textId="735A27BA" w:rsidR="00F955C1" w:rsidRDefault="00F955C1" w:rsidP="00AD0142">
      <w:pPr>
        <w:pStyle w:val="Heading2"/>
        <w:rPr>
          <w:lang w:val="en-US"/>
        </w:rPr>
      </w:pPr>
      <w:r w:rsidRPr="00B01D97">
        <w:rPr>
          <w:lang w:val="en-US"/>
        </w:rPr>
        <w:t>Radio Link Monitoring</w:t>
      </w:r>
    </w:p>
    <w:p w14:paraId="5841B58A" w14:textId="4CF4612C" w:rsidR="007252F8" w:rsidRDefault="00257861" w:rsidP="00257861">
      <w:pPr>
        <w:rPr>
          <w:lang w:eastAsia="x-none"/>
        </w:rPr>
      </w:pPr>
      <w:r>
        <w:rPr>
          <w:lang w:eastAsia="x-none"/>
        </w:rPr>
        <w:t xml:space="preserve">At last meeting it was agreed </w:t>
      </w:r>
      <w:r w:rsidR="00CB5E52">
        <w:rPr>
          <w:lang w:eastAsia="x-none"/>
        </w:rPr>
        <w:t xml:space="preserve">that </w:t>
      </w:r>
      <w:proofErr w:type="spellStart"/>
      <w:r w:rsidR="00CB5E52">
        <w:rPr>
          <w:lang w:eastAsia="x-none"/>
        </w:rPr>
        <w:t>Qout</w:t>
      </w:r>
      <w:proofErr w:type="spellEnd"/>
      <w:r w:rsidR="00CB5E52">
        <w:rPr>
          <w:lang w:eastAsia="x-none"/>
        </w:rPr>
        <w:t xml:space="preserve"> evaluation period is extended by factor 2 and legacy Qin evaluation period is reused. It was also agreed that the </w:t>
      </w:r>
      <w:r>
        <w:rPr>
          <w:lang w:eastAsia="x-none"/>
        </w:rPr>
        <w:t>lower bound in RLM evaluation period is extended</w:t>
      </w:r>
      <w:r w:rsidR="007252F8">
        <w:rPr>
          <w:lang w:eastAsia="x-none"/>
        </w:rPr>
        <w:t xml:space="preserve">, but how much to extend remains open. One of the options discussed at last meeting was extension by factor 2. </w:t>
      </w:r>
      <w:r w:rsidR="004962FA">
        <w:rPr>
          <w:lang w:eastAsia="x-none"/>
        </w:rPr>
        <w:t xml:space="preserve">Our view is that extension of lower bound shall be aligned with the extension of the evaluation period. Since </w:t>
      </w:r>
      <w:proofErr w:type="spellStart"/>
      <w:r w:rsidR="004962FA">
        <w:rPr>
          <w:lang w:eastAsia="x-none"/>
        </w:rPr>
        <w:t>Qout</w:t>
      </w:r>
      <w:proofErr w:type="spellEnd"/>
      <w:r w:rsidR="004962FA">
        <w:rPr>
          <w:lang w:eastAsia="x-none"/>
        </w:rPr>
        <w:t xml:space="preserve"> evaluation period was agreed to be extended by factor 2, it is also reasonable to extend the lower bound in the </w:t>
      </w:r>
      <w:proofErr w:type="spellStart"/>
      <w:r w:rsidR="004962FA">
        <w:rPr>
          <w:lang w:eastAsia="x-none"/>
        </w:rPr>
        <w:t>Qout</w:t>
      </w:r>
      <w:proofErr w:type="spellEnd"/>
      <w:r w:rsidR="004962FA">
        <w:rPr>
          <w:lang w:eastAsia="x-none"/>
        </w:rPr>
        <w:t xml:space="preserve"> evaluation delay requirement by same factor. However, there is no need to extend the lower bound in the Qin evaluation requirements since the Qin evaluation period is unchanged compared to </w:t>
      </w:r>
      <w:r w:rsidR="00FA7CBC">
        <w:rPr>
          <w:lang w:eastAsia="x-none"/>
        </w:rPr>
        <w:t>Rel-15 requirements</w:t>
      </w:r>
      <w:r w:rsidR="004962FA">
        <w:rPr>
          <w:lang w:eastAsia="x-none"/>
        </w:rPr>
        <w:t xml:space="preserve">. </w:t>
      </w:r>
    </w:p>
    <w:p w14:paraId="673384F5" w14:textId="5098047E" w:rsidR="0033789B" w:rsidRDefault="00263A3C" w:rsidP="00257861">
      <w:pPr>
        <w:rPr>
          <w:b/>
          <w:bCs/>
          <w:lang w:eastAsia="x-none"/>
        </w:rPr>
      </w:pPr>
      <w:r>
        <w:rPr>
          <w:b/>
          <w:bCs/>
          <w:lang w:eastAsia="x-none"/>
        </w:rPr>
        <w:t>Proposal #</w:t>
      </w:r>
      <w:r w:rsidR="00BF3FFA">
        <w:rPr>
          <w:b/>
          <w:bCs/>
          <w:lang w:eastAsia="x-none"/>
        </w:rPr>
        <w:t>1</w:t>
      </w:r>
      <w:r>
        <w:rPr>
          <w:b/>
          <w:bCs/>
          <w:lang w:eastAsia="x-none"/>
        </w:rPr>
        <w:t xml:space="preserve">: </w:t>
      </w:r>
    </w:p>
    <w:p w14:paraId="4F652155" w14:textId="1634E401" w:rsidR="0033789B" w:rsidRDefault="00334C5D" w:rsidP="003265E8">
      <w:pPr>
        <w:pStyle w:val="ListParagraph"/>
        <w:numPr>
          <w:ilvl w:val="0"/>
          <w:numId w:val="13"/>
        </w:numPr>
      </w:pPr>
      <w:r w:rsidRPr="00CB53BF">
        <w:t>Lower bound in the Qout evaluation period is extended by factor 2</w:t>
      </w:r>
      <w:r w:rsidR="0033789B" w:rsidRPr="0033789B">
        <w:rPr>
          <w:lang w:val="en-US"/>
        </w:rPr>
        <w:t>.</w:t>
      </w:r>
    </w:p>
    <w:p w14:paraId="60A85EE3" w14:textId="74E716C3" w:rsidR="00334C5D" w:rsidRPr="00CB53BF" w:rsidRDefault="0033789B" w:rsidP="003265E8">
      <w:pPr>
        <w:pStyle w:val="ListParagraph"/>
        <w:numPr>
          <w:ilvl w:val="0"/>
          <w:numId w:val="13"/>
        </w:numPr>
      </w:pPr>
      <w:r w:rsidRPr="0033789B">
        <w:rPr>
          <w:lang w:val="en-US"/>
        </w:rPr>
        <w:t>L</w:t>
      </w:r>
      <w:r w:rsidR="00334C5D" w:rsidRPr="00CB53BF">
        <w:t xml:space="preserve">ower bound in Qin evaluation period </w:t>
      </w:r>
      <w:r w:rsidRPr="0033789B">
        <w:rPr>
          <w:lang w:val="en-US"/>
        </w:rPr>
        <w:t xml:space="preserve">is </w:t>
      </w:r>
      <w:r w:rsidR="00334C5D" w:rsidRPr="00CB53BF">
        <w:t>unchanged</w:t>
      </w:r>
      <w:r w:rsidRPr="0033789B">
        <w:rPr>
          <w:lang w:val="en-US"/>
        </w:rPr>
        <w:t>.</w:t>
      </w:r>
    </w:p>
    <w:p w14:paraId="5F2901BD" w14:textId="77777777" w:rsidR="00B9052E" w:rsidRPr="00B01D97" w:rsidRDefault="00B9052E" w:rsidP="00DF0B36">
      <w:pPr>
        <w:rPr>
          <w:lang w:eastAsia="x-none"/>
        </w:rPr>
      </w:pPr>
    </w:p>
    <w:p w14:paraId="4334909E" w14:textId="77777777" w:rsidR="00F955C1" w:rsidRPr="00B01D97" w:rsidRDefault="00F955C1" w:rsidP="00AD0142">
      <w:pPr>
        <w:pStyle w:val="Heading2"/>
        <w:rPr>
          <w:lang w:val="en-US"/>
        </w:rPr>
      </w:pPr>
      <w:r w:rsidRPr="00B01D97">
        <w:rPr>
          <w:lang w:val="en-US"/>
        </w:rPr>
        <w:t>Beam Management</w:t>
      </w:r>
    </w:p>
    <w:p w14:paraId="529CD8E3" w14:textId="77777777" w:rsidR="000E2B99" w:rsidRPr="00B01D97" w:rsidRDefault="000E2B99" w:rsidP="000E2B99">
      <w:pPr>
        <w:pStyle w:val="Heading3"/>
        <w:rPr>
          <w:lang w:val="en-US"/>
        </w:rPr>
      </w:pPr>
      <w:r w:rsidRPr="00B01D97">
        <w:rPr>
          <w:lang w:val="en-US"/>
        </w:rPr>
        <w:t>Beam failure detection</w:t>
      </w:r>
      <w:r w:rsidR="006F0B25">
        <w:rPr>
          <w:lang w:val="en-US"/>
        </w:rPr>
        <w:t xml:space="preserve"> evaluation period</w:t>
      </w:r>
    </w:p>
    <w:p w14:paraId="66394DFC" w14:textId="6C180835" w:rsidR="000E2B99" w:rsidRPr="00B01D97" w:rsidRDefault="000E2B99" w:rsidP="000E2B99">
      <w:r w:rsidRPr="00B01D97">
        <w:t xml:space="preserve">Rel-15 beam failure detection requirements assume the same number of SSB/CSI-RS samples as RLM In-sync to define evaluation period, that is, 5 samples for SSB based BFD and 10 samples for CSI-RS based BFD (density=3, 24RBs). </w:t>
      </w:r>
      <w:r w:rsidR="00FD6296">
        <w:t>Therefore it is straightforward to reuse the agreement reached for RLM in-sync evaluation period for SSB and CSI-RS for BFD evaluation for SSB and CSI-RS respectively. According to the agreements from last meeting, the in-sync evaluation period from Rel-15 NR is reused for 1 Rx U</w:t>
      </w:r>
      <w:r w:rsidR="00AA14B3">
        <w:t>E [1]</w:t>
      </w:r>
      <w:r w:rsidR="00FD6296">
        <w:t xml:space="preserve">. </w:t>
      </w:r>
    </w:p>
    <w:p w14:paraId="3F71AE5D" w14:textId="47267B4C" w:rsidR="000E2B99" w:rsidRPr="00B01D97" w:rsidRDefault="000E2B99" w:rsidP="000E2B99">
      <w:pPr>
        <w:rPr>
          <w:b/>
          <w:bCs/>
        </w:rPr>
      </w:pPr>
      <w:r w:rsidRPr="00B01D97">
        <w:rPr>
          <w:b/>
          <w:bCs/>
        </w:rPr>
        <w:t xml:space="preserve">Proposal </w:t>
      </w:r>
      <w:r w:rsidR="00AF1D6A">
        <w:rPr>
          <w:b/>
          <w:bCs/>
        </w:rPr>
        <w:t>#</w:t>
      </w:r>
      <w:r w:rsidR="003B2B06">
        <w:rPr>
          <w:b/>
          <w:bCs/>
        </w:rPr>
        <w:t>2</w:t>
      </w:r>
      <w:r w:rsidRPr="00B01D97">
        <w:rPr>
          <w:b/>
          <w:bCs/>
        </w:rPr>
        <w:t xml:space="preserve">: </w:t>
      </w:r>
      <w:r w:rsidR="00B6288A" w:rsidRPr="00B6288A">
        <w:t xml:space="preserve">SSB based RLM in-sync evaluation period for 1 Rx UE is reused for </w:t>
      </w:r>
      <w:r w:rsidRPr="00B6288A">
        <w:t>SSB based BFD evaluation period</w:t>
      </w:r>
      <w:r w:rsidR="00B6288A" w:rsidRPr="00B6288A">
        <w:t xml:space="preserve"> for 1 Rx UE</w:t>
      </w:r>
      <w:r w:rsidR="00B02C24">
        <w:t>, including lower bound</w:t>
      </w:r>
      <w:r w:rsidRPr="00B6288A">
        <w:t>.</w:t>
      </w:r>
      <w:r w:rsidRPr="00B01D97">
        <w:rPr>
          <w:b/>
          <w:bCs/>
        </w:rPr>
        <w:t xml:space="preserve"> </w:t>
      </w:r>
    </w:p>
    <w:p w14:paraId="073AFC42" w14:textId="5C658149" w:rsidR="000E2B99" w:rsidRDefault="000E2B99" w:rsidP="000E2B99">
      <w:r w:rsidRPr="00B01D97">
        <w:rPr>
          <w:b/>
          <w:bCs/>
        </w:rPr>
        <w:t xml:space="preserve">Proposal </w:t>
      </w:r>
      <w:r w:rsidR="00AF1D6A">
        <w:rPr>
          <w:b/>
          <w:bCs/>
        </w:rPr>
        <w:t>#</w:t>
      </w:r>
      <w:r w:rsidR="003B2B06">
        <w:rPr>
          <w:b/>
          <w:bCs/>
        </w:rPr>
        <w:t>3</w:t>
      </w:r>
      <w:r w:rsidRPr="00B01D97">
        <w:rPr>
          <w:b/>
          <w:bCs/>
        </w:rPr>
        <w:t xml:space="preserve">: </w:t>
      </w:r>
      <w:r w:rsidR="00180B4A">
        <w:t>CSI-RS</w:t>
      </w:r>
      <w:r w:rsidR="00180B4A" w:rsidRPr="00B6288A">
        <w:t xml:space="preserve"> based RLM in-sync evaluation period for 1 Rx UE is reused for </w:t>
      </w:r>
      <w:r w:rsidR="00180B4A">
        <w:t>CSI-RS</w:t>
      </w:r>
      <w:r w:rsidR="00180B4A" w:rsidRPr="00B6288A">
        <w:t xml:space="preserve"> based BFD evaluation period for 1 Rx UE</w:t>
      </w:r>
      <w:r w:rsidR="00B02C24">
        <w:t>, including lower bound</w:t>
      </w:r>
      <w:r w:rsidR="00180B4A" w:rsidRPr="00B6288A">
        <w:t>.</w:t>
      </w:r>
    </w:p>
    <w:p w14:paraId="60D9CFE8" w14:textId="77777777" w:rsidR="00654E41" w:rsidRDefault="00654E41" w:rsidP="000E2B99"/>
    <w:p w14:paraId="07DFC46C" w14:textId="58589289" w:rsidR="000E2B99" w:rsidRDefault="000E2B99" w:rsidP="000E2B99">
      <w:pPr>
        <w:pStyle w:val="Heading3"/>
        <w:rPr>
          <w:lang w:val="en-US"/>
        </w:rPr>
      </w:pPr>
      <w:r w:rsidRPr="00B01D97">
        <w:rPr>
          <w:lang w:val="en-US"/>
        </w:rPr>
        <w:t>Candidate beam detection and L1-RSRP measurements</w:t>
      </w:r>
    </w:p>
    <w:p w14:paraId="4D3F61DB" w14:textId="3C918305" w:rsidR="004F4D44" w:rsidRDefault="003E13D5" w:rsidP="009C4341">
      <w:pPr>
        <w:rPr>
          <w:lang w:eastAsia="x-none"/>
        </w:rPr>
      </w:pPr>
      <w:r>
        <w:rPr>
          <w:lang w:eastAsia="x-none"/>
        </w:rPr>
        <w:t xml:space="preserve">At last meeting, it was agreed to define L1-RSRP measurement </w:t>
      </w:r>
      <w:r w:rsidR="00B02C24">
        <w:rPr>
          <w:lang w:eastAsia="x-none"/>
        </w:rPr>
        <w:t xml:space="preserve">accuracy </w:t>
      </w:r>
      <w:r>
        <w:rPr>
          <w:lang w:eastAsia="x-none"/>
        </w:rPr>
        <w:t xml:space="preserve">requirements based on single sample for both FR1 and FR2. Moreover, it was agreed to reuse both SSB based and CSI-RS based CBD evaluation period </w:t>
      </w:r>
      <w:r w:rsidR="003302A4">
        <w:rPr>
          <w:lang w:eastAsia="x-none"/>
        </w:rPr>
        <w:t xml:space="preserve">from Rel-15 NR </w:t>
      </w:r>
      <w:r>
        <w:rPr>
          <w:lang w:eastAsia="x-none"/>
        </w:rPr>
        <w:t>for FR1.</w:t>
      </w:r>
      <w:r w:rsidR="003302A4">
        <w:rPr>
          <w:lang w:eastAsia="x-none"/>
        </w:rPr>
        <w:t xml:space="preserve"> It is however FFS for FR2. </w:t>
      </w:r>
      <w:r w:rsidR="00D41BFD">
        <w:rPr>
          <w:lang w:eastAsia="x-none"/>
        </w:rPr>
        <w:t>In this section we provide the results for FR2 and make our proposal.</w:t>
      </w:r>
    </w:p>
    <w:p w14:paraId="068888CA" w14:textId="3EF467C1" w:rsidR="006C4218" w:rsidRDefault="006C4218" w:rsidP="000E2B99"/>
    <w:p w14:paraId="5BD1696A" w14:textId="4C0497DF" w:rsidR="00703347" w:rsidRPr="00703347" w:rsidRDefault="00A160E9" w:rsidP="007535E0">
      <w:r>
        <w:rPr>
          <w:lang w:eastAsia="x-none"/>
        </w:rPr>
        <w:t xml:space="preserve">In clause 2.2.2.1 and 2.2.2.2 </w:t>
      </w:r>
      <w:r w:rsidR="006C4218">
        <w:rPr>
          <w:lang w:eastAsia="x-none"/>
        </w:rPr>
        <w:t>we reproduce our simulation results</w:t>
      </w:r>
      <w:r>
        <w:rPr>
          <w:lang w:eastAsia="x-none"/>
        </w:rPr>
        <w:t xml:space="preserve"> and observations from last meeting for information</w:t>
      </w:r>
      <w:r w:rsidR="006C4218">
        <w:rPr>
          <w:lang w:eastAsia="x-none"/>
        </w:rPr>
        <w:t>.</w:t>
      </w:r>
      <w:r w:rsidR="00F10864">
        <w:rPr>
          <w:lang w:eastAsia="x-none"/>
        </w:rPr>
        <w:t xml:space="preserve"> </w:t>
      </w:r>
    </w:p>
    <w:p w14:paraId="413D1DB2" w14:textId="77777777" w:rsidR="006C4218" w:rsidRPr="00B01D97" w:rsidRDefault="006C4218" w:rsidP="000E2B99"/>
    <w:p w14:paraId="5E1284B7" w14:textId="1ED45AA1" w:rsidR="000E2B99" w:rsidRDefault="000E2B99" w:rsidP="000E2B99">
      <w:pPr>
        <w:pStyle w:val="Heading4"/>
        <w:rPr>
          <w:lang w:val="en-US"/>
        </w:rPr>
      </w:pPr>
      <w:r w:rsidRPr="00B01D97">
        <w:rPr>
          <w:lang w:val="en-US"/>
        </w:rPr>
        <w:lastRenderedPageBreak/>
        <w:t>SSB based L1-RSRP measurements</w:t>
      </w:r>
    </w:p>
    <w:p w14:paraId="077A5958" w14:textId="35E27B24" w:rsidR="000E2B99" w:rsidRPr="00B01D97" w:rsidRDefault="00B20789" w:rsidP="000E2B99">
      <w:r w:rsidRPr="002A2739">
        <w:t>Since RAN4 set L1-RSRP measurement</w:t>
      </w:r>
      <w:r>
        <w:t xml:space="preserve"> accuracy requirements based on single sample measurement with SNR=-3dB in Rel-15,</w:t>
      </w:r>
      <w:r w:rsidRPr="002A2739">
        <w:t xml:space="preserve"> </w:t>
      </w:r>
      <w:r w:rsidR="000E2B99" w:rsidRPr="002A2739">
        <w:fldChar w:fldCharType="begin"/>
      </w:r>
      <w:r w:rsidR="000E2B99" w:rsidRPr="002A2739">
        <w:instrText xml:space="preserve"> REF _Ref84860029 \h </w:instrText>
      </w:r>
      <w:r w:rsidR="007A575F" w:rsidRPr="002A2739">
        <w:instrText xml:space="preserve"> \* MERGEFORMAT </w:instrText>
      </w:r>
      <w:r w:rsidR="000E2B99" w:rsidRPr="002A2739">
        <w:fldChar w:fldCharType="separate"/>
      </w:r>
      <w:r w:rsidR="008F6891" w:rsidRPr="00B01D97">
        <w:t xml:space="preserve">Table </w:t>
      </w:r>
      <w:r w:rsidR="008F6891">
        <w:t>1</w:t>
      </w:r>
      <w:r w:rsidR="000E2B99" w:rsidRPr="002A2739">
        <w:fldChar w:fldCharType="end"/>
      </w:r>
      <w:r w:rsidR="000E2B99" w:rsidRPr="002A2739">
        <w:t xml:space="preserve"> through </w:t>
      </w:r>
      <w:r w:rsidR="000E2B99" w:rsidRPr="002A2739">
        <w:fldChar w:fldCharType="begin"/>
      </w:r>
      <w:r w:rsidR="000E2B99" w:rsidRPr="002A2739">
        <w:instrText xml:space="preserve"> REF _Ref84860039 \h </w:instrText>
      </w:r>
      <w:r w:rsidR="007A575F" w:rsidRPr="002A2739">
        <w:instrText xml:space="preserve"> \* MERGEFORMAT </w:instrText>
      </w:r>
      <w:r w:rsidR="000E2B99" w:rsidRPr="002A2739">
        <w:fldChar w:fldCharType="separate"/>
      </w:r>
      <w:r w:rsidR="008F6891" w:rsidRPr="00B01D97">
        <w:t xml:space="preserve">Table </w:t>
      </w:r>
      <w:r w:rsidR="008F6891">
        <w:t>3</w:t>
      </w:r>
      <w:r w:rsidR="000E2B99" w:rsidRPr="002A2739">
        <w:fldChar w:fldCharType="end"/>
      </w:r>
      <w:r w:rsidR="000E2B99" w:rsidRPr="002A2739">
        <w:t xml:space="preserve"> summarize the degradation </w:t>
      </w:r>
      <w:r w:rsidR="00E014CE" w:rsidRPr="002A2739">
        <w:t xml:space="preserve">with 1Rx </w:t>
      </w:r>
      <w:r w:rsidR="000E2B99" w:rsidRPr="002A2739">
        <w:t xml:space="preserve">from </w:t>
      </w:r>
      <w:r w:rsidR="00E014CE" w:rsidRPr="002A2739">
        <w:t>2Rx</w:t>
      </w:r>
      <w:r w:rsidR="000E2B99" w:rsidRPr="002A2739">
        <w:t xml:space="preserve"> given by Max(Degradation(5%-</w:t>
      </w:r>
      <w:proofErr w:type="spellStart"/>
      <w:r w:rsidR="000E2B99" w:rsidRPr="002A2739">
        <w:t>ile</w:t>
      </w:r>
      <w:proofErr w:type="spellEnd"/>
      <w:r w:rsidR="000E2B99" w:rsidRPr="002A2739">
        <w:t xml:space="preserve">, </w:t>
      </w:r>
      <w:r w:rsidR="009278A4" w:rsidRPr="002A2739">
        <w:t>1</w:t>
      </w:r>
      <w:r w:rsidR="000E2B99" w:rsidRPr="002A2739">
        <w:t xml:space="preserve"> sample, SNR), Degradation(95%-</w:t>
      </w:r>
      <w:proofErr w:type="spellStart"/>
      <w:r w:rsidR="000E2B99" w:rsidRPr="002A2739">
        <w:t>ile</w:t>
      </w:r>
      <w:proofErr w:type="spellEnd"/>
      <w:r w:rsidR="000E2B99" w:rsidRPr="002A2739">
        <w:t xml:space="preserve">, </w:t>
      </w:r>
      <w:r w:rsidR="009278A4" w:rsidRPr="002A2739">
        <w:t>1</w:t>
      </w:r>
      <w:r w:rsidR="000E2B99" w:rsidRPr="002A2739">
        <w:t xml:space="preserve"> sample</w:t>
      </w:r>
      <w:r w:rsidR="000E2B99" w:rsidRPr="00B01D97">
        <w:t xml:space="preserve">, SNR)), where, </w:t>
      </w:r>
    </w:p>
    <w:p w14:paraId="7BC237EB" w14:textId="4AE4CD53" w:rsidR="000E2B99" w:rsidRPr="00B01D97" w:rsidRDefault="000E2B99" w:rsidP="003265E8">
      <w:pPr>
        <w:pStyle w:val="ListParagraph"/>
        <w:widowControl w:val="0"/>
        <w:numPr>
          <w:ilvl w:val="0"/>
          <w:numId w:val="11"/>
        </w:numPr>
        <w:spacing w:after="160" w:line="259" w:lineRule="auto"/>
        <w:contextualSpacing w:val="0"/>
        <w:jc w:val="both"/>
        <w:rPr>
          <w:lang w:val="en-US"/>
        </w:rPr>
      </w:pPr>
      <w:r w:rsidRPr="00B01D97">
        <w:rPr>
          <w:lang w:val="en-US"/>
        </w:rPr>
        <w:t>Degradation(5%-</w:t>
      </w:r>
      <w:proofErr w:type="spellStart"/>
      <w:r w:rsidRPr="00B01D97">
        <w:rPr>
          <w:lang w:val="en-US"/>
        </w:rPr>
        <w:t>ile</w:t>
      </w:r>
      <w:proofErr w:type="spellEnd"/>
      <w:r w:rsidRPr="00B01D97">
        <w:rPr>
          <w:lang w:val="en-US"/>
        </w:rPr>
        <w:t xml:space="preserve">, </w:t>
      </w:r>
      <w:r w:rsidR="009278A4">
        <w:rPr>
          <w:lang w:val="en-US"/>
        </w:rPr>
        <w:t>1</w:t>
      </w:r>
      <w:r w:rsidR="009278A4" w:rsidRPr="00B01D97">
        <w:rPr>
          <w:lang w:val="en-US"/>
        </w:rPr>
        <w:t xml:space="preserve"> </w:t>
      </w:r>
      <w:r w:rsidRPr="00B01D97">
        <w:rPr>
          <w:lang w:val="en-US"/>
        </w:rPr>
        <w:t xml:space="preserve">sample, SNR) := (L1-RSRP accuracy at 5%-tile with </w:t>
      </w:r>
      <w:r w:rsidR="009278A4">
        <w:rPr>
          <w:lang w:val="en-US"/>
        </w:rPr>
        <w:t>1</w:t>
      </w:r>
      <w:r w:rsidRPr="00B01D97">
        <w:rPr>
          <w:lang w:val="en-US"/>
        </w:rPr>
        <w:t xml:space="preserve"> sample, SNR, 2Rx) - (L1-RSRP accuracy at 5%-tile with </w:t>
      </w:r>
      <w:r w:rsidR="009278A4">
        <w:rPr>
          <w:lang w:val="en-US"/>
        </w:rPr>
        <w:t>1</w:t>
      </w:r>
      <w:r w:rsidRPr="00B01D97">
        <w:rPr>
          <w:lang w:val="en-US"/>
        </w:rPr>
        <w:t xml:space="preserve"> sample, SNR, 1Rx)</w:t>
      </w:r>
    </w:p>
    <w:p w14:paraId="64E81FFD" w14:textId="1FF3D9B7" w:rsidR="000E2B99" w:rsidRPr="00B01D97" w:rsidRDefault="000E2B99" w:rsidP="003265E8">
      <w:pPr>
        <w:pStyle w:val="ListParagraph"/>
        <w:widowControl w:val="0"/>
        <w:numPr>
          <w:ilvl w:val="0"/>
          <w:numId w:val="11"/>
        </w:numPr>
        <w:spacing w:after="160" w:line="259" w:lineRule="auto"/>
        <w:contextualSpacing w:val="0"/>
        <w:jc w:val="both"/>
        <w:rPr>
          <w:lang w:val="en-US"/>
        </w:rPr>
      </w:pPr>
      <w:r w:rsidRPr="00B01D97">
        <w:rPr>
          <w:lang w:val="en-US"/>
        </w:rPr>
        <w:t>Degradation(95%-</w:t>
      </w:r>
      <w:proofErr w:type="spellStart"/>
      <w:r w:rsidRPr="00B01D97">
        <w:rPr>
          <w:lang w:val="en-US"/>
        </w:rPr>
        <w:t>ile</w:t>
      </w:r>
      <w:proofErr w:type="spellEnd"/>
      <w:r w:rsidRPr="00B01D97">
        <w:rPr>
          <w:lang w:val="en-US"/>
        </w:rPr>
        <w:t xml:space="preserve">, </w:t>
      </w:r>
      <w:r w:rsidR="009278A4">
        <w:rPr>
          <w:lang w:val="en-US"/>
        </w:rPr>
        <w:t>1</w:t>
      </w:r>
      <w:r w:rsidRPr="00B01D97">
        <w:rPr>
          <w:lang w:val="en-US"/>
        </w:rPr>
        <w:t xml:space="preserve"> sample, SNR) := (L1-RSRP accuracy at 95%-tile with </w:t>
      </w:r>
      <w:r w:rsidR="009278A4">
        <w:rPr>
          <w:lang w:val="en-US"/>
        </w:rPr>
        <w:t>1</w:t>
      </w:r>
      <w:r w:rsidRPr="00B01D97">
        <w:rPr>
          <w:lang w:val="en-US"/>
        </w:rPr>
        <w:t xml:space="preserve"> sample, SNR, 1Rx) - (L1-RSRP accuracy at 95%-tile with </w:t>
      </w:r>
      <w:r w:rsidR="009278A4">
        <w:rPr>
          <w:lang w:val="en-US"/>
        </w:rPr>
        <w:t>1</w:t>
      </w:r>
      <w:r w:rsidRPr="00B01D97">
        <w:rPr>
          <w:lang w:val="en-US"/>
        </w:rPr>
        <w:t xml:space="preserve"> sample, SNR, 2Rx)</w:t>
      </w:r>
    </w:p>
    <w:p w14:paraId="38202339" w14:textId="759EA59F" w:rsidR="000E2B99" w:rsidRDefault="000E2B99" w:rsidP="000E2B99">
      <w:r w:rsidRPr="00B01D97">
        <w:t xml:space="preserve">For </w:t>
      </w:r>
      <w:r w:rsidRPr="008F6891">
        <w:t xml:space="preserve">example, </w:t>
      </w:r>
      <w:r w:rsidRPr="008F6891">
        <w:fldChar w:fldCharType="begin"/>
      </w:r>
      <w:r w:rsidRPr="008F6891">
        <w:instrText xml:space="preserve"> REF _Ref84860029 \h </w:instrText>
      </w:r>
      <w:r w:rsidR="005B432E" w:rsidRPr="008F6891">
        <w:instrText xml:space="preserve"> \* MERGEFORMAT </w:instrText>
      </w:r>
      <w:r w:rsidRPr="008F6891">
        <w:fldChar w:fldCharType="separate"/>
      </w:r>
      <w:r w:rsidR="008F6891" w:rsidRPr="008F6891">
        <w:t xml:space="preserve">Table </w:t>
      </w:r>
      <w:r w:rsidR="008F6891" w:rsidRPr="008F6891">
        <w:rPr>
          <w:noProof/>
        </w:rPr>
        <w:t>1</w:t>
      </w:r>
      <w:r w:rsidRPr="008F6891">
        <w:fldChar w:fldCharType="end"/>
      </w:r>
      <w:r w:rsidRPr="008F6891">
        <w:t xml:space="preserve"> shows</w:t>
      </w:r>
      <w:r w:rsidRPr="00B01D97">
        <w:t xml:space="preserve"> the degradation due to 1Rx is 0.</w:t>
      </w:r>
      <w:r w:rsidR="009278A4">
        <w:t>5</w:t>
      </w:r>
      <w:r w:rsidRPr="00B01D97">
        <w:t>5dB for the scenario SCS=15kHz, AWGN, SNR=-4dB</w:t>
      </w:r>
      <w:r w:rsidR="009278A4">
        <w:t xml:space="preserve">. </w:t>
      </w:r>
      <w:r w:rsidRPr="00B01D97">
        <w:t xml:space="preserve"> </w:t>
      </w:r>
    </w:p>
    <w:p w14:paraId="41E5277F" w14:textId="5148219B" w:rsidR="006116CB" w:rsidRDefault="006116CB" w:rsidP="006116CB">
      <w:r>
        <w:t xml:space="preserve">According to our simulation results, it is observed the degradation from 2Rx to 1Rx is about 0.5dB to 3.4dB with SNR=-4dB according to the channel condition. Considering the minimum requirements we propose to relax the L1-RSRP measurement accuracy requirements by 3.0dB. </w:t>
      </w:r>
    </w:p>
    <w:p w14:paraId="4932EE1A" w14:textId="62DD694B" w:rsidR="006116CB" w:rsidRPr="00B01D97" w:rsidRDefault="00461ED6" w:rsidP="000E2B99">
      <w:r>
        <w:t xml:space="preserve">Last meeting also discussed the additional RF margin for </w:t>
      </w:r>
      <w:proofErr w:type="spellStart"/>
      <w:r>
        <w:t>RedCap</w:t>
      </w:r>
      <w:proofErr w:type="spellEnd"/>
      <w:r>
        <w:t xml:space="preserve"> 1Rx UE. When 3GPP introduced Cat-1bis UE in Rel-14 LTE, RAN4 relaxed the accuracy by 1dB due to the single Rx reception but did not assume additional RF margin. Therefore we don’t think RAN4 need addition RF margin to specify the measurement accuracy requirements for </w:t>
      </w:r>
      <w:proofErr w:type="spellStart"/>
      <w:r>
        <w:t>RedCap</w:t>
      </w:r>
      <w:proofErr w:type="spellEnd"/>
      <w:r>
        <w:t xml:space="preserve"> 1Rx UE. </w:t>
      </w:r>
    </w:p>
    <w:p w14:paraId="26428534" w14:textId="34D782FA" w:rsidR="000E2B99" w:rsidRPr="00B01D97" w:rsidRDefault="000E2B99" w:rsidP="000E2B99">
      <w:pPr>
        <w:rPr>
          <w:b/>
          <w:bCs/>
        </w:rPr>
      </w:pPr>
      <w:r w:rsidRPr="005355BA">
        <w:rPr>
          <w:b/>
          <w:bCs/>
        </w:rPr>
        <w:t xml:space="preserve">Proposal </w:t>
      </w:r>
      <w:r w:rsidR="00AF1D6A">
        <w:rPr>
          <w:b/>
          <w:bCs/>
        </w:rPr>
        <w:t>#</w:t>
      </w:r>
      <w:r w:rsidR="00155E71">
        <w:rPr>
          <w:b/>
          <w:bCs/>
        </w:rPr>
        <w:t>4</w:t>
      </w:r>
      <w:r w:rsidRPr="005355BA">
        <w:rPr>
          <w:b/>
          <w:bCs/>
        </w:rPr>
        <w:t xml:space="preserve">: </w:t>
      </w:r>
      <w:r w:rsidRPr="005355BA">
        <w:t xml:space="preserve">Relax the SSB based L1-RSRP measurement </w:t>
      </w:r>
      <w:r w:rsidR="004C034E">
        <w:t xml:space="preserve">absolute and relative </w:t>
      </w:r>
      <w:r w:rsidRPr="005355BA">
        <w:t xml:space="preserve">accuracy requirements by </w:t>
      </w:r>
      <w:r w:rsidR="005355BA" w:rsidRPr="00C9461E">
        <w:t>3.0</w:t>
      </w:r>
      <w:r w:rsidRPr="005355BA">
        <w:t>dB</w:t>
      </w:r>
      <w:r w:rsidR="004C034E">
        <w:t xml:space="preserve"> for 1 Rx UE compared to the 2 Rx UE requirements</w:t>
      </w:r>
      <w:r w:rsidR="005D0074">
        <w:t xml:space="preserve"> for FR1</w:t>
      </w:r>
      <w:r w:rsidR="005355BA" w:rsidRPr="00C9461E">
        <w:t>.</w:t>
      </w:r>
      <w:r w:rsidR="00461ED6">
        <w:t xml:space="preserve"> This relaxation is applicable for both absolute and relative accuracy requirements. </w:t>
      </w:r>
    </w:p>
    <w:p w14:paraId="60FCEBB0" w14:textId="77777777" w:rsidR="000E2B99" w:rsidRPr="00B01D97" w:rsidRDefault="000E2B99" w:rsidP="000E2B99"/>
    <w:p w14:paraId="61EAA9EF" w14:textId="2A137461" w:rsidR="000E2B99" w:rsidRDefault="000E2B99" w:rsidP="000E2B99">
      <w:pPr>
        <w:pStyle w:val="Caption"/>
        <w:rPr>
          <w:lang w:val="en-US"/>
        </w:rPr>
      </w:pPr>
      <w:bookmarkStart w:id="2" w:name="_Ref84860029"/>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1</w:t>
      </w:r>
      <w:r w:rsidR="0097371A">
        <w:rPr>
          <w:lang w:val="en-US"/>
        </w:rPr>
        <w:fldChar w:fldCharType="end"/>
      </w:r>
      <w:bookmarkEnd w:id="2"/>
      <w:r w:rsidRPr="00B01D97">
        <w:rPr>
          <w:lang w:val="en-US"/>
        </w:rPr>
        <w:tab/>
        <w:t>SSB based L1-RSRP – SCS=15kHz</w:t>
      </w:r>
    </w:p>
    <w:tbl>
      <w:tblPr>
        <w:tblStyle w:val="TableGrid"/>
        <w:tblW w:w="0" w:type="auto"/>
        <w:tblLook w:val="04A0" w:firstRow="1" w:lastRow="0" w:firstColumn="1" w:lastColumn="0" w:noHBand="0" w:noVBand="1"/>
      </w:tblPr>
      <w:tblGrid>
        <w:gridCol w:w="2535"/>
        <w:gridCol w:w="2535"/>
        <w:gridCol w:w="2536"/>
        <w:gridCol w:w="2536"/>
      </w:tblGrid>
      <w:tr w:rsidR="004B7220" w14:paraId="3CCB3CDB" w14:textId="77777777" w:rsidTr="004B7220">
        <w:tc>
          <w:tcPr>
            <w:tcW w:w="2535" w:type="dxa"/>
          </w:tcPr>
          <w:p w14:paraId="643D60FC" w14:textId="0E7211B0" w:rsidR="004B7220" w:rsidRDefault="004B7220" w:rsidP="002A2739">
            <w:pPr>
              <w:pStyle w:val="TAC"/>
            </w:pPr>
            <w:r>
              <w:t>SNR</w:t>
            </w:r>
          </w:p>
        </w:tc>
        <w:tc>
          <w:tcPr>
            <w:tcW w:w="2535" w:type="dxa"/>
          </w:tcPr>
          <w:p w14:paraId="21BE8B8D" w14:textId="1930C54A" w:rsidR="004B7220" w:rsidRDefault="004B7220" w:rsidP="002A2739">
            <w:pPr>
              <w:pStyle w:val="TAC"/>
            </w:pPr>
            <w:r>
              <w:t>-4</w:t>
            </w:r>
          </w:p>
        </w:tc>
        <w:tc>
          <w:tcPr>
            <w:tcW w:w="2536" w:type="dxa"/>
          </w:tcPr>
          <w:p w14:paraId="25FC5832" w14:textId="042E3DCF" w:rsidR="004B7220" w:rsidRDefault="004B7220" w:rsidP="002A2739">
            <w:pPr>
              <w:pStyle w:val="TAC"/>
            </w:pPr>
            <w:r>
              <w:t>-2</w:t>
            </w:r>
          </w:p>
        </w:tc>
        <w:tc>
          <w:tcPr>
            <w:tcW w:w="2536" w:type="dxa"/>
          </w:tcPr>
          <w:p w14:paraId="5CD043F0" w14:textId="7D05F12F" w:rsidR="004B7220" w:rsidRDefault="004B7220" w:rsidP="002A2739">
            <w:pPr>
              <w:pStyle w:val="TAC"/>
            </w:pPr>
            <w:r>
              <w:t>0</w:t>
            </w:r>
          </w:p>
        </w:tc>
      </w:tr>
      <w:tr w:rsidR="004B7220" w14:paraId="71A3CF79" w14:textId="77777777" w:rsidTr="004B7220">
        <w:tc>
          <w:tcPr>
            <w:tcW w:w="2535" w:type="dxa"/>
          </w:tcPr>
          <w:p w14:paraId="5BEA8243" w14:textId="1E62B736" w:rsidR="004B7220" w:rsidRDefault="004B7220" w:rsidP="002A2739">
            <w:pPr>
              <w:pStyle w:val="TAC"/>
            </w:pPr>
            <w:r>
              <w:t>AWGN</w:t>
            </w:r>
          </w:p>
        </w:tc>
        <w:tc>
          <w:tcPr>
            <w:tcW w:w="2535" w:type="dxa"/>
          </w:tcPr>
          <w:p w14:paraId="4E9422F9" w14:textId="1CF51D04" w:rsidR="004B7220" w:rsidRDefault="004B7220" w:rsidP="002A2739">
            <w:pPr>
              <w:pStyle w:val="TAC"/>
            </w:pPr>
            <w:r>
              <w:t>0.55</w:t>
            </w:r>
          </w:p>
        </w:tc>
        <w:tc>
          <w:tcPr>
            <w:tcW w:w="2536" w:type="dxa"/>
          </w:tcPr>
          <w:p w14:paraId="240E941C" w14:textId="687502EC" w:rsidR="004B7220" w:rsidRDefault="004B7220" w:rsidP="002A2739">
            <w:pPr>
              <w:pStyle w:val="TAC"/>
            </w:pPr>
            <w:r>
              <w:t>0.41</w:t>
            </w:r>
          </w:p>
        </w:tc>
        <w:tc>
          <w:tcPr>
            <w:tcW w:w="2536" w:type="dxa"/>
          </w:tcPr>
          <w:p w14:paraId="5E54ADFE" w14:textId="73BEF40F" w:rsidR="004B7220" w:rsidRDefault="004B7220" w:rsidP="002A2739">
            <w:pPr>
              <w:pStyle w:val="TAC"/>
            </w:pPr>
            <w:r>
              <w:t>0.33</w:t>
            </w:r>
          </w:p>
        </w:tc>
      </w:tr>
      <w:tr w:rsidR="004B7220" w14:paraId="7D2C529D" w14:textId="77777777" w:rsidTr="004B7220">
        <w:tc>
          <w:tcPr>
            <w:tcW w:w="2535" w:type="dxa"/>
          </w:tcPr>
          <w:p w14:paraId="345B4BDF" w14:textId="3F489768" w:rsidR="004B7220" w:rsidRDefault="004B7220" w:rsidP="002A2739">
            <w:pPr>
              <w:pStyle w:val="TAC"/>
            </w:pPr>
            <w:r>
              <w:t>TDLA30</w:t>
            </w:r>
          </w:p>
        </w:tc>
        <w:tc>
          <w:tcPr>
            <w:tcW w:w="2535" w:type="dxa"/>
          </w:tcPr>
          <w:p w14:paraId="2D7A67AE" w14:textId="3FE769A7" w:rsidR="004B7220" w:rsidRDefault="00FB3056" w:rsidP="002A2739">
            <w:pPr>
              <w:pStyle w:val="TAC"/>
            </w:pPr>
            <w:r>
              <w:t>2.74</w:t>
            </w:r>
          </w:p>
        </w:tc>
        <w:tc>
          <w:tcPr>
            <w:tcW w:w="2536" w:type="dxa"/>
          </w:tcPr>
          <w:p w14:paraId="4BE8447E" w14:textId="7250A9CB" w:rsidR="004B7220" w:rsidRDefault="00FB3056" w:rsidP="002A2739">
            <w:pPr>
              <w:pStyle w:val="TAC"/>
            </w:pPr>
            <w:r>
              <w:t>3.14</w:t>
            </w:r>
          </w:p>
        </w:tc>
        <w:tc>
          <w:tcPr>
            <w:tcW w:w="2536" w:type="dxa"/>
          </w:tcPr>
          <w:p w14:paraId="28987E26" w14:textId="5035148F" w:rsidR="004B7220" w:rsidRDefault="00FB3056" w:rsidP="002A2739">
            <w:pPr>
              <w:pStyle w:val="TAC"/>
            </w:pPr>
            <w:r>
              <w:t>3.33</w:t>
            </w:r>
          </w:p>
        </w:tc>
      </w:tr>
      <w:tr w:rsidR="004B7220" w14:paraId="5EFC6CBE" w14:textId="77777777" w:rsidTr="004B7220">
        <w:tc>
          <w:tcPr>
            <w:tcW w:w="2535" w:type="dxa"/>
          </w:tcPr>
          <w:p w14:paraId="286A56EF" w14:textId="7E601F53" w:rsidR="004B7220" w:rsidRDefault="004B7220" w:rsidP="002A2739">
            <w:pPr>
              <w:pStyle w:val="TAC"/>
            </w:pPr>
            <w:r>
              <w:t>TDLB100</w:t>
            </w:r>
          </w:p>
        </w:tc>
        <w:tc>
          <w:tcPr>
            <w:tcW w:w="2535" w:type="dxa"/>
          </w:tcPr>
          <w:p w14:paraId="1295D915" w14:textId="2417E4DB" w:rsidR="004B7220" w:rsidRDefault="00FB3056" w:rsidP="002A2739">
            <w:pPr>
              <w:pStyle w:val="TAC"/>
            </w:pPr>
            <w:r>
              <w:t>2.00</w:t>
            </w:r>
          </w:p>
        </w:tc>
        <w:tc>
          <w:tcPr>
            <w:tcW w:w="2536" w:type="dxa"/>
          </w:tcPr>
          <w:p w14:paraId="19B5AE55" w14:textId="56737183" w:rsidR="004B7220" w:rsidRDefault="00FB3056" w:rsidP="002A2739">
            <w:pPr>
              <w:pStyle w:val="TAC"/>
            </w:pPr>
            <w:r>
              <w:t>2.21</w:t>
            </w:r>
          </w:p>
        </w:tc>
        <w:tc>
          <w:tcPr>
            <w:tcW w:w="2536" w:type="dxa"/>
          </w:tcPr>
          <w:p w14:paraId="69EDB317" w14:textId="34AC7992" w:rsidR="004B7220" w:rsidRDefault="00FB3056" w:rsidP="002A2739">
            <w:pPr>
              <w:pStyle w:val="TAC"/>
            </w:pPr>
            <w:r>
              <w:t>2.11</w:t>
            </w:r>
          </w:p>
        </w:tc>
      </w:tr>
      <w:tr w:rsidR="004B7220" w14:paraId="4840D164" w14:textId="77777777" w:rsidTr="004B7220">
        <w:tc>
          <w:tcPr>
            <w:tcW w:w="2535" w:type="dxa"/>
          </w:tcPr>
          <w:p w14:paraId="14E4AABD" w14:textId="00EAB9ED" w:rsidR="004B7220" w:rsidRDefault="004B7220" w:rsidP="002A2739">
            <w:pPr>
              <w:pStyle w:val="TAC"/>
            </w:pPr>
            <w:r>
              <w:t>TDLC300</w:t>
            </w:r>
          </w:p>
        </w:tc>
        <w:tc>
          <w:tcPr>
            <w:tcW w:w="2535" w:type="dxa"/>
          </w:tcPr>
          <w:p w14:paraId="2376D5DA" w14:textId="144DD1C0" w:rsidR="004B7220" w:rsidRDefault="00FB3056" w:rsidP="002A2739">
            <w:pPr>
              <w:pStyle w:val="TAC"/>
            </w:pPr>
            <w:r>
              <w:t>1.51</w:t>
            </w:r>
          </w:p>
        </w:tc>
        <w:tc>
          <w:tcPr>
            <w:tcW w:w="2536" w:type="dxa"/>
          </w:tcPr>
          <w:p w14:paraId="20F6C0B9" w14:textId="789BC189" w:rsidR="004B7220" w:rsidRDefault="00FB3056" w:rsidP="002A2739">
            <w:pPr>
              <w:pStyle w:val="TAC"/>
            </w:pPr>
            <w:r>
              <w:t>1.44</w:t>
            </w:r>
          </w:p>
        </w:tc>
        <w:tc>
          <w:tcPr>
            <w:tcW w:w="2536" w:type="dxa"/>
          </w:tcPr>
          <w:p w14:paraId="354C3959" w14:textId="1DECE4E5" w:rsidR="004B7220" w:rsidRDefault="00FB3056" w:rsidP="002A2739">
            <w:pPr>
              <w:pStyle w:val="TAC"/>
            </w:pPr>
            <w:r>
              <w:t>1.31</w:t>
            </w:r>
          </w:p>
        </w:tc>
      </w:tr>
    </w:tbl>
    <w:p w14:paraId="21969747" w14:textId="77777777" w:rsidR="000E2B99" w:rsidRPr="00B01D97" w:rsidRDefault="000E2B99" w:rsidP="000E2B99"/>
    <w:p w14:paraId="29364980" w14:textId="0846D745" w:rsidR="000E2B99" w:rsidRDefault="000E2B99" w:rsidP="000E2B99">
      <w:pPr>
        <w:pStyle w:val="Caption"/>
        <w:rPr>
          <w:lang w:val="en-US"/>
        </w:rPr>
      </w:pPr>
      <w:bookmarkStart w:id="3" w:name="_Ref84860036"/>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2</w:t>
      </w:r>
      <w:r w:rsidR="0097371A">
        <w:rPr>
          <w:lang w:val="en-US"/>
        </w:rPr>
        <w:fldChar w:fldCharType="end"/>
      </w:r>
      <w:bookmarkEnd w:id="3"/>
      <w:r w:rsidRPr="00B01D97">
        <w:rPr>
          <w:lang w:val="en-US"/>
        </w:rPr>
        <w:tab/>
        <w:t>SSB based L1-RSRP – SCS=30kHz</w:t>
      </w:r>
    </w:p>
    <w:tbl>
      <w:tblPr>
        <w:tblStyle w:val="TableGrid"/>
        <w:tblW w:w="0" w:type="auto"/>
        <w:tblLook w:val="04A0" w:firstRow="1" w:lastRow="0" w:firstColumn="1" w:lastColumn="0" w:noHBand="0" w:noVBand="1"/>
      </w:tblPr>
      <w:tblGrid>
        <w:gridCol w:w="2535"/>
        <w:gridCol w:w="2535"/>
        <w:gridCol w:w="2536"/>
        <w:gridCol w:w="2536"/>
      </w:tblGrid>
      <w:tr w:rsidR="004B7220" w14:paraId="43047597" w14:textId="77777777" w:rsidTr="004B7220">
        <w:tc>
          <w:tcPr>
            <w:tcW w:w="2535" w:type="dxa"/>
          </w:tcPr>
          <w:p w14:paraId="40F49780" w14:textId="77777777" w:rsidR="004B7220" w:rsidRDefault="004B7220" w:rsidP="004B7220">
            <w:pPr>
              <w:pStyle w:val="TAC"/>
            </w:pPr>
            <w:r>
              <w:t>SNR</w:t>
            </w:r>
          </w:p>
        </w:tc>
        <w:tc>
          <w:tcPr>
            <w:tcW w:w="2535" w:type="dxa"/>
          </w:tcPr>
          <w:p w14:paraId="0264D568" w14:textId="77777777" w:rsidR="004B7220" w:rsidRDefault="004B7220" w:rsidP="004B7220">
            <w:pPr>
              <w:pStyle w:val="TAC"/>
            </w:pPr>
            <w:r>
              <w:t>-4</w:t>
            </w:r>
          </w:p>
        </w:tc>
        <w:tc>
          <w:tcPr>
            <w:tcW w:w="2536" w:type="dxa"/>
          </w:tcPr>
          <w:p w14:paraId="715BAA54" w14:textId="77777777" w:rsidR="004B7220" w:rsidRDefault="004B7220" w:rsidP="004B7220">
            <w:pPr>
              <w:pStyle w:val="TAC"/>
            </w:pPr>
            <w:r>
              <w:t>-2</w:t>
            </w:r>
          </w:p>
        </w:tc>
        <w:tc>
          <w:tcPr>
            <w:tcW w:w="2536" w:type="dxa"/>
          </w:tcPr>
          <w:p w14:paraId="64A25785" w14:textId="77777777" w:rsidR="004B7220" w:rsidRDefault="004B7220" w:rsidP="004B7220">
            <w:pPr>
              <w:pStyle w:val="TAC"/>
            </w:pPr>
            <w:r>
              <w:t>0</w:t>
            </w:r>
          </w:p>
        </w:tc>
      </w:tr>
      <w:tr w:rsidR="004B7220" w14:paraId="40B72BC3" w14:textId="77777777" w:rsidTr="004B7220">
        <w:tc>
          <w:tcPr>
            <w:tcW w:w="2535" w:type="dxa"/>
          </w:tcPr>
          <w:p w14:paraId="1D1FE764" w14:textId="77777777" w:rsidR="004B7220" w:rsidRDefault="004B7220" w:rsidP="004B7220">
            <w:pPr>
              <w:pStyle w:val="TAC"/>
            </w:pPr>
            <w:r>
              <w:t>AWGN</w:t>
            </w:r>
          </w:p>
        </w:tc>
        <w:tc>
          <w:tcPr>
            <w:tcW w:w="2535" w:type="dxa"/>
          </w:tcPr>
          <w:p w14:paraId="6BFCB061" w14:textId="1A2841E8" w:rsidR="004B7220" w:rsidRDefault="004B7220" w:rsidP="004B7220">
            <w:pPr>
              <w:pStyle w:val="TAC"/>
            </w:pPr>
            <w:r>
              <w:t>0.64</w:t>
            </w:r>
          </w:p>
        </w:tc>
        <w:tc>
          <w:tcPr>
            <w:tcW w:w="2536" w:type="dxa"/>
          </w:tcPr>
          <w:p w14:paraId="58077D43" w14:textId="36B5CF45" w:rsidR="004B7220" w:rsidRDefault="00373698" w:rsidP="004B7220">
            <w:pPr>
              <w:pStyle w:val="TAC"/>
            </w:pPr>
            <w:r>
              <w:t>0.50</w:t>
            </w:r>
          </w:p>
        </w:tc>
        <w:tc>
          <w:tcPr>
            <w:tcW w:w="2536" w:type="dxa"/>
          </w:tcPr>
          <w:p w14:paraId="325D4F47" w14:textId="77DD4C00" w:rsidR="004B7220" w:rsidRDefault="004B7220" w:rsidP="004B7220">
            <w:pPr>
              <w:pStyle w:val="TAC"/>
            </w:pPr>
            <w:r>
              <w:t>0.3</w:t>
            </w:r>
            <w:r w:rsidR="00373698">
              <w:t>8</w:t>
            </w:r>
          </w:p>
        </w:tc>
      </w:tr>
      <w:tr w:rsidR="004B7220" w14:paraId="1CCFF611" w14:textId="77777777" w:rsidTr="004B7220">
        <w:tc>
          <w:tcPr>
            <w:tcW w:w="2535" w:type="dxa"/>
          </w:tcPr>
          <w:p w14:paraId="4E16B0EE" w14:textId="77777777" w:rsidR="004B7220" w:rsidRDefault="004B7220" w:rsidP="004B7220">
            <w:pPr>
              <w:pStyle w:val="TAC"/>
            </w:pPr>
            <w:r>
              <w:t>TDLA30</w:t>
            </w:r>
          </w:p>
        </w:tc>
        <w:tc>
          <w:tcPr>
            <w:tcW w:w="2535" w:type="dxa"/>
          </w:tcPr>
          <w:p w14:paraId="578E732D" w14:textId="0DC452FD" w:rsidR="004B7220" w:rsidRDefault="00FB3056" w:rsidP="004B7220">
            <w:pPr>
              <w:pStyle w:val="TAC"/>
            </w:pPr>
            <w:r>
              <w:t>1.91</w:t>
            </w:r>
          </w:p>
        </w:tc>
        <w:tc>
          <w:tcPr>
            <w:tcW w:w="2536" w:type="dxa"/>
          </w:tcPr>
          <w:p w14:paraId="0EE56196" w14:textId="6C222227" w:rsidR="004B7220" w:rsidRDefault="00FB3056" w:rsidP="004B7220">
            <w:pPr>
              <w:pStyle w:val="TAC"/>
            </w:pPr>
            <w:r>
              <w:t>2.00</w:t>
            </w:r>
          </w:p>
        </w:tc>
        <w:tc>
          <w:tcPr>
            <w:tcW w:w="2536" w:type="dxa"/>
          </w:tcPr>
          <w:p w14:paraId="10DD81F9" w14:textId="636F7730" w:rsidR="004B7220" w:rsidRDefault="00FB3056" w:rsidP="004B7220">
            <w:pPr>
              <w:pStyle w:val="TAC"/>
            </w:pPr>
            <w:r>
              <w:t>2.04</w:t>
            </w:r>
          </w:p>
        </w:tc>
      </w:tr>
      <w:tr w:rsidR="004B7220" w14:paraId="735CD3C5" w14:textId="77777777" w:rsidTr="004B7220">
        <w:tc>
          <w:tcPr>
            <w:tcW w:w="2535" w:type="dxa"/>
          </w:tcPr>
          <w:p w14:paraId="711F9E06" w14:textId="77777777" w:rsidR="004B7220" w:rsidRDefault="004B7220" w:rsidP="004B7220">
            <w:pPr>
              <w:pStyle w:val="TAC"/>
            </w:pPr>
            <w:r>
              <w:t>TDLB100</w:t>
            </w:r>
          </w:p>
        </w:tc>
        <w:tc>
          <w:tcPr>
            <w:tcW w:w="2535" w:type="dxa"/>
          </w:tcPr>
          <w:p w14:paraId="64FE40B1" w14:textId="1255387A" w:rsidR="004B7220" w:rsidRDefault="00373698" w:rsidP="004B7220">
            <w:pPr>
              <w:pStyle w:val="TAC"/>
            </w:pPr>
            <w:r>
              <w:t>1.</w:t>
            </w:r>
            <w:r w:rsidR="00FB3056">
              <w:t>05</w:t>
            </w:r>
          </w:p>
        </w:tc>
        <w:tc>
          <w:tcPr>
            <w:tcW w:w="2536" w:type="dxa"/>
          </w:tcPr>
          <w:p w14:paraId="0904B187" w14:textId="251DB439" w:rsidR="004B7220" w:rsidRDefault="00FB3056" w:rsidP="004B7220">
            <w:pPr>
              <w:pStyle w:val="TAC"/>
            </w:pPr>
            <w:r>
              <w:t>1.18</w:t>
            </w:r>
          </w:p>
        </w:tc>
        <w:tc>
          <w:tcPr>
            <w:tcW w:w="2536" w:type="dxa"/>
          </w:tcPr>
          <w:p w14:paraId="141B38C0" w14:textId="7BFB5FC7" w:rsidR="004B7220" w:rsidRDefault="00FB3056" w:rsidP="004B7220">
            <w:pPr>
              <w:pStyle w:val="TAC"/>
            </w:pPr>
            <w:r>
              <w:t>1.22</w:t>
            </w:r>
          </w:p>
        </w:tc>
      </w:tr>
      <w:tr w:rsidR="004B7220" w14:paraId="60F12284" w14:textId="77777777" w:rsidTr="004B7220">
        <w:tc>
          <w:tcPr>
            <w:tcW w:w="2535" w:type="dxa"/>
          </w:tcPr>
          <w:p w14:paraId="4B352B58" w14:textId="77777777" w:rsidR="004B7220" w:rsidRDefault="004B7220" w:rsidP="004B7220">
            <w:pPr>
              <w:pStyle w:val="TAC"/>
            </w:pPr>
            <w:r>
              <w:t>TDLC300</w:t>
            </w:r>
          </w:p>
        </w:tc>
        <w:tc>
          <w:tcPr>
            <w:tcW w:w="2535" w:type="dxa"/>
          </w:tcPr>
          <w:p w14:paraId="51CCB5B2" w14:textId="254924A4" w:rsidR="004B7220" w:rsidRDefault="00373698" w:rsidP="004B7220">
            <w:pPr>
              <w:pStyle w:val="TAC"/>
            </w:pPr>
            <w:r>
              <w:t>1.</w:t>
            </w:r>
            <w:r w:rsidR="00FB3056">
              <w:t>18</w:t>
            </w:r>
          </w:p>
        </w:tc>
        <w:tc>
          <w:tcPr>
            <w:tcW w:w="2536" w:type="dxa"/>
          </w:tcPr>
          <w:p w14:paraId="356348A1" w14:textId="26244BB8" w:rsidR="004B7220" w:rsidRDefault="00FB3056" w:rsidP="004B7220">
            <w:pPr>
              <w:pStyle w:val="TAC"/>
            </w:pPr>
            <w:r>
              <w:t>1.17</w:t>
            </w:r>
          </w:p>
        </w:tc>
        <w:tc>
          <w:tcPr>
            <w:tcW w:w="2536" w:type="dxa"/>
          </w:tcPr>
          <w:p w14:paraId="3CE60F99" w14:textId="2A469210" w:rsidR="004B7220" w:rsidRDefault="00FB3056" w:rsidP="004B7220">
            <w:pPr>
              <w:pStyle w:val="TAC"/>
            </w:pPr>
            <w:r>
              <w:t>1.24</w:t>
            </w:r>
          </w:p>
        </w:tc>
      </w:tr>
    </w:tbl>
    <w:p w14:paraId="197E90BC" w14:textId="309D4A95" w:rsidR="004B7220" w:rsidRDefault="004B7220" w:rsidP="009278A4">
      <w:pPr>
        <w:rPr>
          <w:lang w:eastAsia="x-none"/>
        </w:rPr>
      </w:pPr>
    </w:p>
    <w:p w14:paraId="448848F8" w14:textId="2AB4660C" w:rsidR="000E2B99" w:rsidRDefault="000E2B99" w:rsidP="000E2B99">
      <w:pPr>
        <w:pStyle w:val="Caption"/>
        <w:rPr>
          <w:lang w:val="en-US"/>
        </w:rPr>
      </w:pPr>
      <w:bookmarkStart w:id="4" w:name="_Ref84860039"/>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3</w:t>
      </w:r>
      <w:r w:rsidR="0097371A">
        <w:rPr>
          <w:lang w:val="en-US"/>
        </w:rPr>
        <w:fldChar w:fldCharType="end"/>
      </w:r>
      <w:bookmarkEnd w:id="4"/>
      <w:r w:rsidRPr="00B01D97">
        <w:rPr>
          <w:lang w:val="en-US"/>
        </w:rPr>
        <w:tab/>
        <w:t>SSB based L1-RSRP – SCS=120kHz</w:t>
      </w:r>
    </w:p>
    <w:tbl>
      <w:tblPr>
        <w:tblStyle w:val="TableGrid"/>
        <w:tblW w:w="0" w:type="auto"/>
        <w:tblLook w:val="04A0" w:firstRow="1" w:lastRow="0" w:firstColumn="1" w:lastColumn="0" w:noHBand="0" w:noVBand="1"/>
      </w:tblPr>
      <w:tblGrid>
        <w:gridCol w:w="2535"/>
        <w:gridCol w:w="2535"/>
        <w:gridCol w:w="2536"/>
        <w:gridCol w:w="2536"/>
      </w:tblGrid>
      <w:tr w:rsidR="004B7220" w14:paraId="39112ED7" w14:textId="77777777" w:rsidTr="004B7220">
        <w:tc>
          <w:tcPr>
            <w:tcW w:w="2535" w:type="dxa"/>
          </w:tcPr>
          <w:p w14:paraId="13CF5444" w14:textId="77777777" w:rsidR="004B7220" w:rsidRDefault="004B7220" w:rsidP="004B7220">
            <w:pPr>
              <w:pStyle w:val="TAC"/>
            </w:pPr>
            <w:r>
              <w:t>SNR</w:t>
            </w:r>
          </w:p>
        </w:tc>
        <w:tc>
          <w:tcPr>
            <w:tcW w:w="2535" w:type="dxa"/>
          </w:tcPr>
          <w:p w14:paraId="13E06C01" w14:textId="77777777" w:rsidR="004B7220" w:rsidRDefault="004B7220" w:rsidP="004B7220">
            <w:pPr>
              <w:pStyle w:val="TAC"/>
            </w:pPr>
            <w:r>
              <w:t>-4</w:t>
            </w:r>
          </w:p>
        </w:tc>
        <w:tc>
          <w:tcPr>
            <w:tcW w:w="2536" w:type="dxa"/>
          </w:tcPr>
          <w:p w14:paraId="239C17CA" w14:textId="77777777" w:rsidR="004B7220" w:rsidRDefault="004B7220" w:rsidP="004B7220">
            <w:pPr>
              <w:pStyle w:val="TAC"/>
            </w:pPr>
            <w:r>
              <w:t>-2</w:t>
            </w:r>
          </w:p>
        </w:tc>
        <w:tc>
          <w:tcPr>
            <w:tcW w:w="2536" w:type="dxa"/>
          </w:tcPr>
          <w:p w14:paraId="3649676A" w14:textId="77777777" w:rsidR="004B7220" w:rsidRDefault="004B7220" w:rsidP="004B7220">
            <w:pPr>
              <w:pStyle w:val="TAC"/>
            </w:pPr>
            <w:r>
              <w:t>0</w:t>
            </w:r>
          </w:p>
        </w:tc>
      </w:tr>
      <w:tr w:rsidR="004B7220" w14:paraId="6A92E10A" w14:textId="77777777" w:rsidTr="004B7220">
        <w:tc>
          <w:tcPr>
            <w:tcW w:w="2535" w:type="dxa"/>
          </w:tcPr>
          <w:p w14:paraId="633EC612" w14:textId="77777777" w:rsidR="004B7220" w:rsidRDefault="004B7220" w:rsidP="004B7220">
            <w:pPr>
              <w:pStyle w:val="TAC"/>
            </w:pPr>
            <w:r>
              <w:t>AWGN</w:t>
            </w:r>
          </w:p>
        </w:tc>
        <w:tc>
          <w:tcPr>
            <w:tcW w:w="2535" w:type="dxa"/>
          </w:tcPr>
          <w:p w14:paraId="7A4183D1" w14:textId="6F5C38F2" w:rsidR="004B7220" w:rsidRDefault="004B7220" w:rsidP="004B7220">
            <w:pPr>
              <w:pStyle w:val="TAC"/>
            </w:pPr>
            <w:r>
              <w:t>0.5</w:t>
            </w:r>
            <w:r w:rsidR="00373698">
              <w:t>1</w:t>
            </w:r>
          </w:p>
        </w:tc>
        <w:tc>
          <w:tcPr>
            <w:tcW w:w="2536" w:type="dxa"/>
          </w:tcPr>
          <w:p w14:paraId="3E6ADC9E" w14:textId="40018663" w:rsidR="004B7220" w:rsidRDefault="00373698" w:rsidP="004B7220">
            <w:pPr>
              <w:pStyle w:val="TAC"/>
            </w:pPr>
            <w:r>
              <w:t>0.39</w:t>
            </w:r>
          </w:p>
        </w:tc>
        <w:tc>
          <w:tcPr>
            <w:tcW w:w="2536" w:type="dxa"/>
          </w:tcPr>
          <w:p w14:paraId="249E5E42" w14:textId="158D6227" w:rsidR="004B7220" w:rsidRDefault="00373698" w:rsidP="004B7220">
            <w:pPr>
              <w:pStyle w:val="TAC"/>
            </w:pPr>
            <w:r>
              <w:t>0.29</w:t>
            </w:r>
          </w:p>
        </w:tc>
      </w:tr>
      <w:tr w:rsidR="004B7220" w14:paraId="58ECADF4" w14:textId="77777777" w:rsidTr="004B7220">
        <w:tc>
          <w:tcPr>
            <w:tcW w:w="2535" w:type="dxa"/>
          </w:tcPr>
          <w:p w14:paraId="1FD03F63" w14:textId="77777777" w:rsidR="004B7220" w:rsidRDefault="004B7220" w:rsidP="004B7220">
            <w:pPr>
              <w:pStyle w:val="TAC"/>
            </w:pPr>
            <w:r>
              <w:t>TDLA30</w:t>
            </w:r>
          </w:p>
        </w:tc>
        <w:tc>
          <w:tcPr>
            <w:tcW w:w="2535" w:type="dxa"/>
          </w:tcPr>
          <w:p w14:paraId="131C6B05" w14:textId="6BFB3201" w:rsidR="004B7220" w:rsidRDefault="00373698" w:rsidP="004B7220">
            <w:pPr>
              <w:pStyle w:val="TAC"/>
            </w:pPr>
            <w:r>
              <w:t>1.39</w:t>
            </w:r>
          </w:p>
        </w:tc>
        <w:tc>
          <w:tcPr>
            <w:tcW w:w="2536" w:type="dxa"/>
          </w:tcPr>
          <w:p w14:paraId="44425F2E" w14:textId="1EBA4747" w:rsidR="004B7220" w:rsidRDefault="00373698" w:rsidP="004B7220">
            <w:pPr>
              <w:pStyle w:val="TAC"/>
            </w:pPr>
            <w:r>
              <w:t>1.31</w:t>
            </w:r>
          </w:p>
        </w:tc>
        <w:tc>
          <w:tcPr>
            <w:tcW w:w="2536" w:type="dxa"/>
          </w:tcPr>
          <w:p w14:paraId="414A42AD" w14:textId="6B4D2C75" w:rsidR="004B7220" w:rsidRDefault="00373698" w:rsidP="004B7220">
            <w:pPr>
              <w:pStyle w:val="TAC"/>
            </w:pPr>
            <w:r>
              <w:t>1.52</w:t>
            </w:r>
          </w:p>
        </w:tc>
      </w:tr>
    </w:tbl>
    <w:p w14:paraId="15E6E934" w14:textId="508156EF" w:rsidR="004B7220" w:rsidRDefault="004B7220" w:rsidP="009278A4">
      <w:pPr>
        <w:rPr>
          <w:lang w:eastAsia="x-none"/>
        </w:rPr>
      </w:pPr>
    </w:p>
    <w:p w14:paraId="791C6862" w14:textId="77777777" w:rsidR="000E2B99" w:rsidRPr="00B01D97" w:rsidRDefault="000E2B99" w:rsidP="000E2B99">
      <w:pPr>
        <w:pStyle w:val="Heading4"/>
        <w:rPr>
          <w:lang w:val="en-US"/>
        </w:rPr>
      </w:pPr>
      <w:r w:rsidRPr="00B01D97">
        <w:rPr>
          <w:lang w:val="en-US"/>
        </w:rPr>
        <w:t>CSI-RS based L1-RSRP measurements</w:t>
      </w:r>
    </w:p>
    <w:p w14:paraId="49C57E51" w14:textId="77777777" w:rsidR="00112EC7" w:rsidRDefault="00112EC7" w:rsidP="00112EC7">
      <w:r>
        <w:t>Following agreement was reached at last meeting [1]:</w:t>
      </w:r>
    </w:p>
    <w:tbl>
      <w:tblPr>
        <w:tblStyle w:val="TableGrid"/>
        <w:tblW w:w="0" w:type="auto"/>
        <w:tblLook w:val="04A0" w:firstRow="1" w:lastRow="0" w:firstColumn="1" w:lastColumn="0" w:noHBand="0" w:noVBand="1"/>
      </w:tblPr>
      <w:tblGrid>
        <w:gridCol w:w="10142"/>
      </w:tblGrid>
      <w:tr w:rsidR="00112EC7" w14:paraId="5C9D5E0C" w14:textId="77777777" w:rsidTr="00A92442">
        <w:tc>
          <w:tcPr>
            <w:tcW w:w="10142" w:type="dxa"/>
          </w:tcPr>
          <w:p w14:paraId="388BC836" w14:textId="77777777" w:rsidR="00112EC7" w:rsidRPr="00646F4C" w:rsidRDefault="00112EC7" w:rsidP="00A92442">
            <w:pPr>
              <w:rPr>
                <w:b/>
                <w:color w:val="000000" w:themeColor="text1"/>
                <w:u w:val="single"/>
                <w:lang w:eastAsia="ko-KR"/>
              </w:rPr>
            </w:pPr>
            <w:r w:rsidRPr="00646F4C">
              <w:rPr>
                <w:b/>
                <w:color w:val="000000" w:themeColor="text1"/>
                <w:u w:val="single"/>
                <w:lang w:eastAsia="ko-KR"/>
              </w:rPr>
              <w:t>CSI-RS based L1-RSRP: relative accuracy with measurement restriction in FR1</w:t>
            </w:r>
          </w:p>
          <w:p w14:paraId="658C90D6" w14:textId="77777777" w:rsidR="00112EC7" w:rsidRPr="007535E0" w:rsidRDefault="00112EC7" w:rsidP="003265E8">
            <w:pPr>
              <w:pStyle w:val="ListParagraph"/>
              <w:numPr>
                <w:ilvl w:val="2"/>
                <w:numId w:val="9"/>
              </w:numPr>
              <w:autoSpaceDN w:val="0"/>
              <w:spacing w:after="120" w:line="256" w:lineRule="auto"/>
              <w:contextualSpacing w:val="0"/>
              <w:rPr>
                <w:color w:val="000000" w:themeColor="text1"/>
                <w:lang w:eastAsia="zh-CN"/>
              </w:rPr>
            </w:pPr>
            <w:r>
              <w:rPr>
                <w:lang w:val="en-US"/>
              </w:rPr>
              <w:t>Relax the relative L1-RSRP accuracy by 3dB</w:t>
            </w:r>
          </w:p>
        </w:tc>
      </w:tr>
    </w:tbl>
    <w:p w14:paraId="43986E1F" w14:textId="77777777" w:rsidR="00112EC7" w:rsidRDefault="00112EC7" w:rsidP="000E2B99"/>
    <w:p w14:paraId="51DD643F" w14:textId="6EA94BC3" w:rsidR="000E2B99" w:rsidRPr="00B01D97" w:rsidRDefault="000E2B99" w:rsidP="000E2B99">
      <w:r w:rsidRPr="008F6891">
        <w:fldChar w:fldCharType="begin"/>
      </w:r>
      <w:r w:rsidRPr="008F6891">
        <w:instrText xml:space="preserve"> REF _Ref84861710 \h </w:instrText>
      </w:r>
      <w:r w:rsidR="0016121E" w:rsidRPr="008F6891">
        <w:instrText xml:space="preserve"> \* MERGEFORMAT </w:instrText>
      </w:r>
      <w:r w:rsidRPr="008F6891">
        <w:fldChar w:fldCharType="separate"/>
      </w:r>
      <w:r w:rsidR="008F6891" w:rsidRPr="008F6891">
        <w:t>Table 4</w:t>
      </w:r>
      <w:r w:rsidRPr="008F6891">
        <w:fldChar w:fldCharType="end"/>
      </w:r>
      <w:r w:rsidRPr="008F6891">
        <w:t xml:space="preserve"> through </w:t>
      </w:r>
      <w:r w:rsidRPr="008F6891">
        <w:fldChar w:fldCharType="begin"/>
      </w:r>
      <w:r w:rsidRPr="008F6891">
        <w:instrText xml:space="preserve"> REF _Ref84861712 \h </w:instrText>
      </w:r>
      <w:r w:rsidR="0016121E" w:rsidRPr="008F6891">
        <w:instrText xml:space="preserve"> \* MERGEFORMAT </w:instrText>
      </w:r>
      <w:r w:rsidRPr="008F6891">
        <w:fldChar w:fldCharType="separate"/>
      </w:r>
      <w:r w:rsidR="008F6891" w:rsidRPr="008F6891">
        <w:t>Table 6</w:t>
      </w:r>
      <w:r w:rsidRPr="008F6891">
        <w:fldChar w:fldCharType="end"/>
      </w:r>
      <w:r w:rsidRPr="008F6891">
        <w:t xml:space="preserve"> summarize the degradation from the L1-RSRP accuracy with </w:t>
      </w:r>
      <w:r w:rsidR="009278A4" w:rsidRPr="008F6891">
        <w:t>1</w:t>
      </w:r>
      <w:r w:rsidRPr="008F6891">
        <w:t xml:space="preserve"> CSI-RS sample given by Max(Degradation(5%-</w:t>
      </w:r>
      <w:proofErr w:type="spellStart"/>
      <w:r w:rsidRPr="008F6891">
        <w:t>ile</w:t>
      </w:r>
      <w:proofErr w:type="spellEnd"/>
      <w:r w:rsidRPr="008F6891">
        <w:t xml:space="preserve">, </w:t>
      </w:r>
      <w:r w:rsidR="009278A4" w:rsidRPr="008F6891">
        <w:t xml:space="preserve">1 </w:t>
      </w:r>
      <w:r w:rsidRPr="008F6891">
        <w:t>sample</w:t>
      </w:r>
      <w:r w:rsidRPr="00B01D97">
        <w:t>, SNR), Degradation(95%-</w:t>
      </w:r>
      <w:proofErr w:type="spellStart"/>
      <w:r w:rsidRPr="00B01D97">
        <w:t>ile</w:t>
      </w:r>
      <w:proofErr w:type="spellEnd"/>
      <w:r w:rsidRPr="00B01D97">
        <w:t xml:space="preserve">, </w:t>
      </w:r>
      <w:r w:rsidR="009278A4">
        <w:t>1</w:t>
      </w:r>
      <w:r w:rsidRPr="00B01D97">
        <w:t xml:space="preserve"> sample, SNR)). </w:t>
      </w:r>
    </w:p>
    <w:p w14:paraId="01F6DE0F" w14:textId="51CA8C12" w:rsidR="00112EC7" w:rsidRDefault="000E2B99" w:rsidP="000E2B99">
      <w:r w:rsidRPr="004D2026">
        <w:t>The simulation results g</w:t>
      </w:r>
      <w:r w:rsidRPr="001659CA">
        <w:t xml:space="preserve">ive the same observation as SSB based L1-RSRP accuracy. </w:t>
      </w:r>
      <w:r w:rsidR="00112EC7">
        <w:t>Considering the previous agreement to relax the relative L1-RSRP accuracy bye 3 dB, we the absolute accuracy needs to be relaxed by the same order.</w:t>
      </w:r>
    </w:p>
    <w:p w14:paraId="7534D42A" w14:textId="4AC87E85" w:rsidR="00400BF8" w:rsidRPr="00B01D97" w:rsidRDefault="00400BF8" w:rsidP="00400BF8">
      <w:pPr>
        <w:rPr>
          <w:b/>
          <w:bCs/>
        </w:rPr>
      </w:pPr>
      <w:r w:rsidRPr="001659CA">
        <w:rPr>
          <w:b/>
          <w:bCs/>
        </w:rPr>
        <w:t xml:space="preserve">Proposal </w:t>
      </w:r>
      <w:r>
        <w:rPr>
          <w:b/>
          <w:bCs/>
        </w:rPr>
        <w:t>#</w:t>
      </w:r>
      <w:r w:rsidR="007A7F22">
        <w:rPr>
          <w:b/>
          <w:bCs/>
        </w:rPr>
        <w:t>5</w:t>
      </w:r>
      <w:r>
        <w:rPr>
          <w:b/>
          <w:bCs/>
        </w:rPr>
        <w:t xml:space="preserve">: </w:t>
      </w:r>
      <w:r w:rsidRPr="001659CA">
        <w:t xml:space="preserve">Relax the CSI-RS based L1-RSRP measurement </w:t>
      </w:r>
      <w:r>
        <w:t xml:space="preserve">absolute </w:t>
      </w:r>
      <w:r w:rsidRPr="001659CA">
        <w:t xml:space="preserve">accuracy requirements by </w:t>
      </w:r>
      <w:r w:rsidRPr="004D2026">
        <w:t>3.0dB</w:t>
      </w:r>
      <w:r>
        <w:t xml:space="preserve"> for 1 Rx UE compared to 2 Rx UE requirements in FR1</w:t>
      </w:r>
      <w:r w:rsidRPr="004D2026">
        <w:t>.</w:t>
      </w:r>
    </w:p>
    <w:p w14:paraId="626C70EB" w14:textId="77777777" w:rsidR="00400BF8" w:rsidRPr="001659CA" w:rsidRDefault="00400BF8" w:rsidP="000E2B99"/>
    <w:p w14:paraId="44629EDF" w14:textId="77777777" w:rsidR="000E2B99" w:rsidRPr="00B01D97" w:rsidRDefault="000E2B99" w:rsidP="000E2B99"/>
    <w:p w14:paraId="1675B8DD" w14:textId="1B1D4DA4" w:rsidR="000E2B99" w:rsidRDefault="000E2B99" w:rsidP="000E2B99">
      <w:pPr>
        <w:pStyle w:val="Caption"/>
        <w:rPr>
          <w:lang w:val="en-US"/>
        </w:rPr>
      </w:pPr>
      <w:bookmarkStart w:id="5" w:name="_Ref84861710"/>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4</w:t>
      </w:r>
      <w:r w:rsidR="0097371A">
        <w:rPr>
          <w:lang w:val="en-US"/>
        </w:rPr>
        <w:fldChar w:fldCharType="end"/>
      </w:r>
      <w:bookmarkEnd w:id="5"/>
      <w:r w:rsidRPr="00B01D97">
        <w:rPr>
          <w:lang w:val="en-US"/>
        </w:rPr>
        <w:tab/>
        <w:t>CSI-RS based L1-RSRP – SCS=15kHz</w:t>
      </w:r>
    </w:p>
    <w:tbl>
      <w:tblPr>
        <w:tblStyle w:val="TableGrid"/>
        <w:tblW w:w="0" w:type="auto"/>
        <w:tblLook w:val="04A0" w:firstRow="1" w:lastRow="0" w:firstColumn="1" w:lastColumn="0" w:noHBand="0" w:noVBand="1"/>
      </w:tblPr>
      <w:tblGrid>
        <w:gridCol w:w="2535"/>
        <w:gridCol w:w="2535"/>
        <w:gridCol w:w="2536"/>
        <w:gridCol w:w="2536"/>
      </w:tblGrid>
      <w:tr w:rsidR="009278A4" w14:paraId="13FEC3B5" w14:textId="77777777" w:rsidTr="00B20789">
        <w:tc>
          <w:tcPr>
            <w:tcW w:w="2535" w:type="dxa"/>
          </w:tcPr>
          <w:p w14:paraId="48EF9E64" w14:textId="77777777" w:rsidR="009278A4" w:rsidRDefault="009278A4" w:rsidP="00B20789">
            <w:pPr>
              <w:pStyle w:val="TAC"/>
            </w:pPr>
            <w:r>
              <w:t>SNR</w:t>
            </w:r>
          </w:p>
        </w:tc>
        <w:tc>
          <w:tcPr>
            <w:tcW w:w="2535" w:type="dxa"/>
          </w:tcPr>
          <w:p w14:paraId="2B9C4349" w14:textId="77777777" w:rsidR="009278A4" w:rsidRDefault="009278A4" w:rsidP="00B20789">
            <w:pPr>
              <w:pStyle w:val="TAC"/>
            </w:pPr>
            <w:r>
              <w:t>-4</w:t>
            </w:r>
          </w:p>
        </w:tc>
        <w:tc>
          <w:tcPr>
            <w:tcW w:w="2536" w:type="dxa"/>
          </w:tcPr>
          <w:p w14:paraId="24CE2302" w14:textId="77777777" w:rsidR="009278A4" w:rsidRDefault="009278A4" w:rsidP="00B20789">
            <w:pPr>
              <w:pStyle w:val="TAC"/>
            </w:pPr>
            <w:r>
              <w:t>-2</w:t>
            </w:r>
          </w:p>
        </w:tc>
        <w:tc>
          <w:tcPr>
            <w:tcW w:w="2536" w:type="dxa"/>
          </w:tcPr>
          <w:p w14:paraId="1321D540" w14:textId="77777777" w:rsidR="009278A4" w:rsidRDefault="009278A4" w:rsidP="00B20789">
            <w:pPr>
              <w:pStyle w:val="TAC"/>
            </w:pPr>
            <w:r>
              <w:t>0</w:t>
            </w:r>
          </w:p>
        </w:tc>
      </w:tr>
      <w:tr w:rsidR="009278A4" w14:paraId="587D2A43" w14:textId="77777777" w:rsidTr="00B20789">
        <w:tc>
          <w:tcPr>
            <w:tcW w:w="2535" w:type="dxa"/>
          </w:tcPr>
          <w:p w14:paraId="2FA6A6DC" w14:textId="77777777" w:rsidR="009278A4" w:rsidRDefault="009278A4" w:rsidP="00B20789">
            <w:pPr>
              <w:pStyle w:val="TAC"/>
            </w:pPr>
            <w:r>
              <w:t>AWGN</w:t>
            </w:r>
          </w:p>
        </w:tc>
        <w:tc>
          <w:tcPr>
            <w:tcW w:w="2535" w:type="dxa"/>
          </w:tcPr>
          <w:p w14:paraId="275C10ED" w14:textId="33BC06EE" w:rsidR="009278A4" w:rsidRDefault="009278A4" w:rsidP="00B20789">
            <w:pPr>
              <w:pStyle w:val="TAC"/>
            </w:pPr>
            <w:r>
              <w:t>0.6</w:t>
            </w:r>
            <w:r w:rsidR="005355BA">
              <w:t>7</w:t>
            </w:r>
          </w:p>
        </w:tc>
        <w:tc>
          <w:tcPr>
            <w:tcW w:w="2536" w:type="dxa"/>
          </w:tcPr>
          <w:p w14:paraId="1202271F" w14:textId="4F62B4B2" w:rsidR="009278A4" w:rsidRDefault="009278A4" w:rsidP="00B20789">
            <w:pPr>
              <w:pStyle w:val="TAC"/>
            </w:pPr>
            <w:r>
              <w:t>0.5</w:t>
            </w:r>
            <w:r w:rsidR="005355BA">
              <w:t>5</w:t>
            </w:r>
          </w:p>
        </w:tc>
        <w:tc>
          <w:tcPr>
            <w:tcW w:w="2536" w:type="dxa"/>
          </w:tcPr>
          <w:p w14:paraId="77A38DA0" w14:textId="18BB0182" w:rsidR="009278A4" w:rsidRDefault="009278A4" w:rsidP="00B20789">
            <w:pPr>
              <w:pStyle w:val="TAC"/>
            </w:pPr>
            <w:r>
              <w:t>0.</w:t>
            </w:r>
            <w:r w:rsidR="005355BA">
              <w:t>40</w:t>
            </w:r>
          </w:p>
        </w:tc>
      </w:tr>
      <w:tr w:rsidR="009278A4" w14:paraId="46FA38D4" w14:textId="77777777" w:rsidTr="00B20789">
        <w:tc>
          <w:tcPr>
            <w:tcW w:w="2535" w:type="dxa"/>
          </w:tcPr>
          <w:p w14:paraId="54CB1EFC" w14:textId="77777777" w:rsidR="009278A4" w:rsidRDefault="009278A4" w:rsidP="00B20789">
            <w:pPr>
              <w:pStyle w:val="TAC"/>
            </w:pPr>
            <w:r>
              <w:t>TDLA30</w:t>
            </w:r>
          </w:p>
        </w:tc>
        <w:tc>
          <w:tcPr>
            <w:tcW w:w="2535" w:type="dxa"/>
          </w:tcPr>
          <w:p w14:paraId="0F7090CD" w14:textId="5935A0D5" w:rsidR="009278A4" w:rsidRDefault="005355BA" w:rsidP="00B20789">
            <w:pPr>
              <w:pStyle w:val="TAC"/>
            </w:pPr>
            <w:r>
              <w:t>2.78</w:t>
            </w:r>
          </w:p>
        </w:tc>
        <w:tc>
          <w:tcPr>
            <w:tcW w:w="2536" w:type="dxa"/>
          </w:tcPr>
          <w:p w14:paraId="6C6FC77C" w14:textId="7967E597" w:rsidR="009278A4" w:rsidRDefault="005355BA" w:rsidP="00B20789">
            <w:pPr>
              <w:pStyle w:val="TAC"/>
            </w:pPr>
            <w:r>
              <w:t>2.55</w:t>
            </w:r>
          </w:p>
        </w:tc>
        <w:tc>
          <w:tcPr>
            <w:tcW w:w="2536" w:type="dxa"/>
          </w:tcPr>
          <w:p w14:paraId="1744D709" w14:textId="21DFC65F" w:rsidR="009278A4" w:rsidRDefault="005355BA" w:rsidP="00B20789">
            <w:pPr>
              <w:pStyle w:val="TAC"/>
            </w:pPr>
            <w:r>
              <w:t>2.76</w:t>
            </w:r>
          </w:p>
        </w:tc>
      </w:tr>
      <w:tr w:rsidR="009278A4" w14:paraId="46089B7F" w14:textId="77777777" w:rsidTr="00B20789">
        <w:tc>
          <w:tcPr>
            <w:tcW w:w="2535" w:type="dxa"/>
          </w:tcPr>
          <w:p w14:paraId="0862FE93" w14:textId="77777777" w:rsidR="009278A4" w:rsidRDefault="009278A4" w:rsidP="00B20789">
            <w:pPr>
              <w:pStyle w:val="TAC"/>
            </w:pPr>
            <w:r>
              <w:t>TDLB100</w:t>
            </w:r>
          </w:p>
        </w:tc>
        <w:tc>
          <w:tcPr>
            <w:tcW w:w="2535" w:type="dxa"/>
          </w:tcPr>
          <w:p w14:paraId="58CD13E9" w14:textId="20C9EF60" w:rsidR="009278A4" w:rsidRDefault="005355BA" w:rsidP="00B20789">
            <w:pPr>
              <w:pStyle w:val="TAC"/>
            </w:pPr>
            <w:r>
              <w:t>2.12</w:t>
            </w:r>
          </w:p>
        </w:tc>
        <w:tc>
          <w:tcPr>
            <w:tcW w:w="2536" w:type="dxa"/>
          </w:tcPr>
          <w:p w14:paraId="4E81A890" w14:textId="7DF0E693" w:rsidR="009278A4" w:rsidRDefault="005355BA" w:rsidP="00B20789">
            <w:pPr>
              <w:pStyle w:val="TAC"/>
            </w:pPr>
            <w:r>
              <w:t>2.01</w:t>
            </w:r>
          </w:p>
        </w:tc>
        <w:tc>
          <w:tcPr>
            <w:tcW w:w="2536" w:type="dxa"/>
          </w:tcPr>
          <w:p w14:paraId="5F2C6AC3" w14:textId="1DCA9828" w:rsidR="009278A4" w:rsidRDefault="005355BA" w:rsidP="00B20789">
            <w:pPr>
              <w:pStyle w:val="TAC"/>
            </w:pPr>
            <w:r>
              <w:t>2.17</w:t>
            </w:r>
          </w:p>
        </w:tc>
      </w:tr>
      <w:tr w:rsidR="009278A4" w14:paraId="791B2A93" w14:textId="77777777" w:rsidTr="00B20789">
        <w:tc>
          <w:tcPr>
            <w:tcW w:w="2535" w:type="dxa"/>
          </w:tcPr>
          <w:p w14:paraId="53423D1D" w14:textId="77777777" w:rsidR="009278A4" w:rsidRDefault="009278A4" w:rsidP="00B20789">
            <w:pPr>
              <w:pStyle w:val="TAC"/>
            </w:pPr>
            <w:r>
              <w:t>TDLC300</w:t>
            </w:r>
          </w:p>
        </w:tc>
        <w:tc>
          <w:tcPr>
            <w:tcW w:w="2535" w:type="dxa"/>
          </w:tcPr>
          <w:p w14:paraId="2F2F638B" w14:textId="003BE8AA" w:rsidR="009278A4" w:rsidRDefault="005355BA" w:rsidP="00B20789">
            <w:pPr>
              <w:pStyle w:val="TAC"/>
            </w:pPr>
            <w:r>
              <w:t>2.16</w:t>
            </w:r>
          </w:p>
        </w:tc>
        <w:tc>
          <w:tcPr>
            <w:tcW w:w="2536" w:type="dxa"/>
          </w:tcPr>
          <w:p w14:paraId="480A9573" w14:textId="155962BB" w:rsidR="009278A4" w:rsidRDefault="005355BA" w:rsidP="00B20789">
            <w:pPr>
              <w:pStyle w:val="TAC"/>
            </w:pPr>
            <w:r>
              <w:t>2.11</w:t>
            </w:r>
          </w:p>
        </w:tc>
        <w:tc>
          <w:tcPr>
            <w:tcW w:w="2536" w:type="dxa"/>
          </w:tcPr>
          <w:p w14:paraId="59144154" w14:textId="212D506A" w:rsidR="009278A4" w:rsidRDefault="005355BA" w:rsidP="00B20789">
            <w:pPr>
              <w:pStyle w:val="TAC"/>
            </w:pPr>
            <w:r>
              <w:t>2.27</w:t>
            </w:r>
          </w:p>
        </w:tc>
      </w:tr>
    </w:tbl>
    <w:p w14:paraId="64725CF7" w14:textId="6D672BEB" w:rsidR="009278A4" w:rsidRDefault="009278A4" w:rsidP="009278A4">
      <w:pPr>
        <w:rPr>
          <w:lang w:eastAsia="x-none"/>
        </w:rPr>
      </w:pPr>
    </w:p>
    <w:p w14:paraId="30E5A078" w14:textId="6722DE1A" w:rsidR="000E2B99" w:rsidRDefault="000E2B99" w:rsidP="000E2B99">
      <w:pPr>
        <w:pStyle w:val="Caption"/>
        <w:rPr>
          <w:lang w:val="en-US"/>
        </w:rPr>
      </w:pPr>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5</w:t>
      </w:r>
      <w:r w:rsidR="0097371A">
        <w:rPr>
          <w:lang w:val="en-US"/>
        </w:rPr>
        <w:fldChar w:fldCharType="end"/>
      </w:r>
      <w:r w:rsidRPr="00B01D97">
        <w:rPr>
          <w:lang w:val="en-US"/>
        </w:rPr>
        <w:tab/>
        <w:t>CSI-RS based L1-RSRP – SCS=30kHz</w:t>
      </w:r>
    </w:p>
    <w:tbl>
      <w:tblPr>
        <w:tblStyle w:val="TableGrid"/>
        <w:tblW w:w="0" w:type="auto"/>
        <w:tblLook w:val="04A0" w:firstRow="1" w:lastRow="0" w:firstColumn="1" w:lastColumn="0" w:noHBand="0" w:noVBand="1"/>
      </w:tblPr>
      <w:tblGrid>
        <w:gridCol w:w="2535"/>
        <w:gridCol w:w="2535"/>
        <w:gridCol w:w="2536"/>
        <w:gridCol w:w="2536"/>
      </w:tblGrid>
      <w:tr w:rsidR="009278A4" w14:paraId="1A0F3A44" w14:textId="77777777" w:rsidTr="00B20789">
        <w:tc>
          <w:tcPr>
            <w:tcW w:w="2535" w:type="dxa"/>
          </w:tcPr>
          <w:p w14:paraId="72911B4D" w14:textId="77777777" w:rsidR="009278A4" w:rsidRDefault="009278A4" w:rsidP="00B20789">
            <w:pPr>
              <w:pStyle w:val="TAC"/>
            </w:pPr>
            <w:r>
              <w:t>SNR</w:t>
            </w:r>
          </w:p>
        </w:tc>
        <w:tc>
          <w:tcPr>
            <w:tcW w:w="2535" w:type="dxa"/>
          </w:tcPr>
          <w:p w14:paraId="43D13B34" w14:textId="77777777" w:rsidR="009278A4" w:rsidRDefault="009278A4" w:rsidP="00B20789">
            <w:pPr>
              <w:pStyle w:val="TAC"/>
            </w:pPr>
            <w:r>
              <w:t>-4</w:t>
            </w:r>
          </w:p>
        </w:tc>
        <w:tc>
          <w:tcPr>
            <w:tcW w:w="2536" w:type="dxa"/>
          </w:tcPr>
          <w:p w14:paraId="4CD918D3" w14:textId="77777777" w:rsidR="009278A4" w:rsidRDefault="009278A4" w:rsidP="00B20789">
            <w:pPr>
              <w:pStyle w:val="TAC"/>
            </w:pPr>
            <w:r>
              <w:t>-2</w:t>
            </w:r>
          </w:p>
        </w:tc>
        <w:tc>
          <w:tcPr>
            <w:tcW w:w="2536" w:type="dxa"/>
          </w:tcPr>
          <w:p w14:paraId="3F9A35D0" w14:textId="77777777" w:rsidR="009278A4" w:rsidRDefault="009278A4" w:rsidP="00B20789">
            <w:pPr>
              <w:pStyle w:val="TAC"/>
            </w:pPr>
            <w:r>
              <w:t>0</w:t>
            </w:r>
          </w:p>
        </w:tc>
      </w:tr>
      <w:tr w:rsidR="009278A4" w14:paraId="657F6F84" w14:textId="77777777" w:rsidTr="00B20789">
        <w:tc>
          <w:tcPr>
            <w:tcW w:w="2535" w:type="dxa"/>
          </w:tcPr>
          <w:p w14:paraId="553B040A" w14:textId="77777777" w:rsidR="009278A4" w:rsidRDefault="009278A4" w:rsidP="00B20789">
            <w:pPr>
              <w:pStyle w:val="TAC"/>
            </w:pPr>
            <w:r>
              <w:t>AWGN</w:t>
            </w:r>
          </w:p>
        </w:tc>
        <w:tc>
          <w:tcPr>
            <w:tcW w:w="2535" w:type="dxa"/>
          </w:tcPr>
          <w:p w14:paraId="5416DC75" w14:textId="0E9012E3" w:rsidR="009278A4" w:rsidRDefault="005355BA" w:rsidP="00B20789">
            <w:pPr>
              <w:pStyle w:val="TAC"/>
            </w:pPr>
            <w:r>
              <w:t>0.59</w:t>
            </w:r>
          </w:p>
        </w:tc>
        <w:tc>
          <w:tcPr>
            <w:tcW w:w="2536" w:type="dxa"/>
          </w:tcPr>
          <w:p w14:paraId="0C1452C4" w14:textId="48313D12" w:rsidR="009278A4" w:rsidRDefault="005355BA" w:rsidP="00B20789">
            <w:pPr>
              <w:pStyle w:val="TAC"/>
            </w:pPr>
            <w:r>
              <w:t>0.45</w:t>
            </w:r>
          </w:p>
        </w:tc>
        <w:tc>
          <w:tcPr>
            <w:tcW w:w="2536" w:type="dxa"/>
          </w:tcPr>
          <w:p w14:paraId="02B7F004" w14:textId="2400B4A1" w:rsidR="009278A4" w:rsidRDefault="005355BA" w:rsidP="00B20789">
            <w:pPr>
              <w:pStyle w:val="TAC"/>
            </w:pPr>
            <w:r>
              <w:t>0.34</w:t>
            </w:r>
          </w:p>
        </w:tc>
      </w:tr>
      <w:tr w:rsidR="009278A4" w14:paraId="20E8CB57" w14:textId="77777777" w:rsidTr="00B20789">
        <w:tc>
          <w:tcPr>
            <w:tcW w:w="2535" w:type="dxa"/>
          </w:tcPr>
          <w:p w14:paraId="64E5FF48" w14:textId="77777777" w:rsidR="009278A4" w:rsidRDefault="009278A4" w:rsidP="00B20789">
            <w:pPr>
              <w:pStyle w:val="TAC"/>
            </w:pPr>
            <w:r>
              <w:t>TDLA30</w:t>
            </w:r>
          </w:p>
        </w:tc>
        <w:tc>
          <w:tcPr>
            <w:tcW w:w="2535" w:type="dxa"/>
          </w:tcPr>
          <w:p w14:paraId="667F6650" w14:textId="4A1E5D34" w:rsidR="009278A4" w:rsidRDefault="005355BA" w:rsidP="00B20789">
            <w:pPr>
              <w:pStyle w:val="TAC"/>
            </w:pPr>
            <w:r>
              <w:t>2.36</w:t>
            </w:r>
          </w:p>
        </w:tc>
        <w:tc>
          <w:tcPr>
            <w:tcW w:w="2536" w:type="dxa"/>
          </w:tcPr>
          <w:p w14:paraId="40850040" w14:textId="09EA7022" w:rsidR="009278A4" w:rsidRDefault="005355BA" w:rsidP="00B20789">
            <w:pPr>
              <w:pStyle w:val="TAC"/>
            </w:pPr>
            <w:r>
              <w:t>2.59</w:t>
            </w:r>
          </w:p>
        </w:tc>
        <w:tc>
          <w:tcPr>
            <w:tcW w:w="2536" w:type="dxa"/>
          </w:tcPr>
          <w:p w14:paraId="49677463" w14:textId="01DC6C79" w:rsidR="009278A4" w:rsidRDefault="005355BA" w:rsidP="00B20789">
            <w:pPr>
              <w:pStyle w:val="TAC"/>
            </w:pPr>
            <w:r>
              <w:t>2.66</w:t>
            </w:r>
          </w:p>
        </w:tc>
      </w:tr>
      <w:tr w:rsidR="009278A4" w14:paraId="1F56AA29" w14:textId="77777777" w:rsidTr="00B20789">
        <w:tc>
          <w:tcPr>
            <w:tcW w:w="2535" w:type="dxa"/>
          </w:tcPr>
          <w:p w14:paraId="1DCD8620" w14:textId="77777777" w:rsidR="009278A4" w:rsidRDefault="009278A4" w:rsidP="00B20789">
            <w:pPr>
              <w:pStyle w:val="TAC"/>
            </w:pPr>
            <w:r>
              <w:t>TDLB100</w:t>
            </w:r>
          </w:p>
        </w:tc>
        <w:tc>
          <w:tcPr>
            <w:tcW w:w="2535" w:type="dxa"/>
          </w:tcPr>
          <w:p w14:paraId="709F31F8" w14:textId="003A0034" w:rsidR="009278A4" w:rsidRDefault="005355BA" w:rsidP="00B20789">
            <w:pPr>
              <w:pStyle w:val="TAC"/>
            </w:pPr>
            <w:r>
              <w:t>2.39</w:t>
            </w:r>
          </w:p>
        </w:tc>
        <w:tc>
          <w:tcPr>
            <w:tcW w:w="2536" w:type="dxa"/>
          </w:tcPr>
          <w:p w14:paraId="264CE7B6" w14:textId="4C267EBE" w:rsidR="009278A4" w:rsidRDefault="005355BA" w:rsidP="00B20789">
            <w:pPr>
              <w:pStyle w:val="TAC"/>
            </w:pPr>
            <w:r>
              <w:t>2.31</w:t>
            </w:r>
          </w:p>
        </w:tc>
        <w:tc>
          <w:tcPr>
            <w:tcW w:w="2536" w:type="dxa"/>
          </w:tcPr>
          <w:p w14:paraId="6F620B41" w14:textId="7BD9242B" w:rsidR="009278A4" w:rsidRDefault="005355BA" w:rsidP="00B20789">
            <w:pPr>
              <w:pStyle w:val="TAC"/>
            </w:pPr>
            <w:r>
              <w:t>2.31</w:t>
            </w:r>
          </w:p>
        </w:tc>
      </w:tr>
      <w:tr w:rsidR="009278A4" w14:paraId="1C2AD988" w14:textId="77777777" w:rsidTr="00B20789">
        <w:tc>
          <w:tcPr>
            <w:tcW w:w="2535" w:type="dxa"/>
          </w:tcPr>
          <w:p w14:paraId="5ACAAFF3" w14:textId="77777777" w:rsidR="009278A4" w:rsidRDefault="009278A4" w:rsidP="00B20789">
            <w:pPr>
              <w:pStyle w:val="TAC"/>
            </w:pPr>
            <w:r>
              <w:t>TDLC300</w:t>
            </w:r>
          </w:p>
        </w:tc>
        <w:tc>
          <w:tcPr>
            <w:tcW w:w="2535" w:type="dxa"/>
          </w:tcPr>
          <w:p w14:paraId="2CCCDAF0" w14:textId="3BE02F2A" w:rsidR="009278A4" w:rsidRDefault="005355BA" w:rsidP="00B20789">
            <w:pPr>
              <w:pStyle w:val="TAC"/>
            </w:pPr>
            <w:r>
              <w:t>1.56</w:t>
            </w:r>
          </w:p>
        </w:tc>
        <w:tc>
          <w:tcPr>
            <w:tcW w:w="2536" w:type="dxa"/>
          </w:tcPr>
          <w:p w14:paraId="49F804F9" w14:textId="227E243E" w:rsidR="009278A4" w:rsidRDefault="005355BA" w:rsidP="00B20789">
            <w:pPr>
              <w:pStyle w:val="TAC"/>
            </w:pPr>
            <w:r>
              <w:t>1.57</w:t>
            </w:r>
          </w:p>
        </w:tc>
        <w:tc>
          <w:tcPr>
            <w:tcW w:w="2536" w:type="dxa"/>
          </w:tcPr>
          <w:p w14:paraId="4AE3B1DA" w14:textId="5C412B06" w:rsidR="009278A4" w:rsidRDefault="005355BA" w:rsidP="00B20789">
            <w:pPr>
              <w:pStyle w:val="TAC"/>
            </w:pPr>
            <w:r>
              <w:t>1.80</w:t>
            </w:r>
          </w:p>
        </w:tc>
      </w:tr>
    </w:tbl>
    <w:p w14:paraId="0AFD3F15" w14:textId="0A5257D7" w:rsidR="009278A4" w:rsidRDefault="009278A4" w:rsidP="009278A4">
      <w:pPr>
        <w:rPr>
          <w:lang w:eastAsia="x-none"/>
        </w:rPr>
      </w:pPr>
    </w:p>
    <w:p w14:paraId="4F1C2F33" w14:textId="1EFE2EB6" w:rsidR="000E2B99" w:rsidRDefault="000E2B99" w:rsidP="000E2B99">
      <w:pPr>
        <w:pStyle w:val="Caption"/>
        <w:rPr>
          <w:lang w:val="en-US"/>
        </w:rPr>
      </w:pPr>
      <w:bookmarkStart w:id="6" w:name="_Ref84861712"/>
      <w:r w:rsidRPr="00B01D97">
        <w:rPr>
          <w:lang w:val="en-US"/>
        </w:rPr>
        <w:t xml:space="preserve">Table </w:t>
      </w:r>
      <w:r w:rsidR="0097371A">
        <w:rPr>
          <w:lang w:val="en-US"/>
        </w:rPr>
        <w:fldChar w:fldCharType="begin"/>
      </w:r>
      <w:r w:rsidR="0097371A">
        <w:rPr>
          <w:lang w:val="en-US"/>
        </w:rPr>
        <w:instrText xml:space="preserve"> SEQ Table \* ARABIC </w:instrText>
      </w:r>
      <w:r w:rsidR="0097371A">
        <w:rPr>
          <w:lang w:val="en-US"/>
        </w:rPr>
        <w:fldChar w:fldCharType="separate"/>
      </w:r>
      <w:r w:rsidR="008F6891">
        <w:rPr>
          <w:noProof/>
          <w:lang w:val="en-US"/>
        </w:rPr>
        <w:t>6</w:t>
      </w:r>
      <w:r w:rsidR="0097371A">
        <w:rPr>
          <w:lang w:val="en-US"/>
        </w:rPr>
        <w:fldChar w:fldCharType="end"/>
      </w:r>
      <w:bookmarkEnd w:id="6"/>
      <w:r w:rsidRPr="00B01D97">
        <w:rPr>
          <w:lang w:val="en-US"/>
        </w:rPr>
        <w:tab/>
        <w:t>CSI-RS based L1-RSRP – SCS=120kHz</w:t>
      </w:r>
    </w:p>
    <w:tbl>
      <w:tblPr>
        <w:tblStyle w:val="TableGrid"/>
        <w:tblW w:w="0" w:type="auto"/>
        <w:tblLook w:val="04A0" w:firstRow="1" w:lastRow="0" w:firstColumn="1" w:lastColumn="0" w:noHBand="0" w:noVBand="1"/>
      </w:tblPr>
      <w:tblGrid>
        <w:gridCol w:w="2535"/>
        <w:gridCol w:w="2535"/>
        <w:gridCol w:w="2536"/>
        <w:gridCol w:w="2536"/>
      </w:tblGrid>
      <w:tr w:rsidR="009278A4" w14:paraId="6A4F7FF9" w14:textId="77777777" w:rsidTr="00B20789">
        <w:tc>
          <w:tcPr>
            <w:tcW w:w="2535" w:type="dxa"/>
          </w:tcPr>
          <w:p w14:paraId="54462531" w14:textId="77777777" w:rsidR="009278A4" w:rsidRDefault="009278A4" w:rsidP="00B20789">
            <w:pPr>
              <w:pStyle w:val="TAC"/>
            </w:pPr>
            <w:r>
              <w:t>SNR</w:t>
            </w:r>
          </w:p>
        </w:tc>
        <w:tc>
          <w:tcPr>
            <w:tcW w:w="2535" w:type="dxa"/>
          </w:tcPr>
          <w:p w14:paraId="220DBCF1" w14:textId="77777777" w:rsidR="009278A4" w:rsidRDefault="009278A4" w:rsidP="00B20789">
            <w:pPr>
              <w:pStyle w:val="TAC"/>
            </w:pPr>
            <w:r>
              <w:t>-4</w:t>
            </w:r>
          </w:p>
        </w:tc>
        <w:tc>
          <w:tcPr>
            <w:tcW w:w="2536" w:type="dxa"/>
          </w:tcPr>
          <w:p w14:paraId="041631DC" w14:textId="77777777" w:rsidR="009278A4" w:rsidRDefault="009278A4" w:rsidP="00B20789">
            <w:pPr>
              <w:pStyle w:val="TAC"/>
            </w:pPr>
            <w:r>
              <w:t>-2</w:t>
            </w:r>
          </w:p>
        </w:tc>
        <w:tc>
          <w:tcPr>
            <w:tcW w:w="2536" w:type="dxa"/>
          </w:tcPr>
          <w:p w14:paraId="62838343" w14:textId="77777777" w:rsidR="009278A4" w:rsidRDefault="009278A4" w:rsidP="00B20789">
            <w:pPr>
              <w:pStyle w:val="TAC"/>
            </w:pPr>
            <w:r>
              <w:t>0</w:t>
            </w:r>
          </w:p>
        </w:tc>
      </w:tr>
      <w:tr w:rsidR="009278A4" w14:paraId="283B809B" w14:textId="77777777" w:rsidTr="00B20789">
        <w:tc>
          <w:tcPr>
            <w:tcW w:w="2535" w:type="dxa"/>
          </w:tcPr>
          <w:p w14:paraId="06ED5D1C" w14:textId="77777777" w:rsidR="009278A4" w:rsidRDefault="009278A4" w:rsidP="00B20789">
            <w:pPr>
              <w:pStyle w:val="TAC"/>
            </w:pPr>
            <w:r>
              <w:t>AWGN</w:t>
            </w:r>
          </w:p>
        </w:tc>
        <w:tc>
          <w:tcPr>
            <w:tcW w:w="2535" w:type="dxa"/>
          </w:tcPr>
          <w:p w14:paraId="5B19B2FE" w14:textId="08F25452" w:rsidR="009278A4" w:rsidRDefault="005355BA" w:rsidP="00B20789">
            <w:pPr>
              <w:pStyle w:val="TAC"/>
            </w:pPr>
            <w:r>
              <w:t>0.91</w:t>
            </w:r>
          </w:p>
        </w:tc>
        <w:tc>
          <w:tcPr>
            <w:tcW w:w="2536" w:type="dxa"/>
          </w:tcPr>
          <w:p w14:paraId="03F4A07B" w14:textId="53998349" w:rsidR="009278A4" w:rsidRDefault="005355BA" w:rsidP="00B20789">
            <w:pPr>
              <w:pStyle w:val="TAC"/>
            </w:pPr>
            <w:r>
              <w:t>0.74</w:t>
            </w:r>
          </w:p>
        </w:tc>
        <w:tc>
          <w:tcPr>
            <w:tcW w:w="2536" w:type="dxa"/>
          </w:tcPr>
          <w:p w14:paraId="5ABD38DE" w14:textId="434E7BE2" w:rsidR="009278A4" w:rsidRDefault="005355BA" w:rsidP="00B20789">
            <w:pPr>
              <w:pStyle w:val="TAC"/>
            </w:pPr>
            <w:r>
              <w:t>0.55</w:t>
            </w:r>
          </w:p>
        </w:tc>
      </w:tr>
      <w:tr w:rsidR="009278A4" w14:paraId="3B4FBB19" w14:textId="77777777" w:rsidTr="00B20789">
        <w:tc>
          <w:tcPr>
            <w:tcW w:w="2535" w:type="dxa"/>
          </w:tcPr>
          <w:p w14:paraId="0DC179A0" w14:textId="77777777" w:rsidR="009278A4" w:rsidRDefault="009278A4" w:rsidP="00B20789">
            <w:pPr>
              <w:pStyle w:val="TAC"/>
            </w:pPr>
            <w:r>
              <w:t>TDLA30</w:t>
            </w:r>
          </w:p>
        </w:tc>
        <w:tc>
          <w:tcPr>
            <w:tcW w:w="2535" w:type="dxa"/>
          </w:tcPr>
          <w:p w14:paraId="5263B542" w14:textId="34F36A50" w:rsidR="009278A4" w:rsidRDefault="005355BA" w:rsidP="00B20789">
            <w:pPr>
              <w:pStyle w:val="TAC"/>
            </w:pPr>
            <w:r>
              <w:t>1.46</w:t>
            </w:r>
          </w:p>
        </w:tc>
        <w:tc>
          <w:tcPr>
            <w:tcW w:w="2536" w:type="dxa"/>
          </w:tcPr>
          <w:p w14:paraId="562D7F6A" w14:textId="79425766" w:rsidR="009278A4" w:rsidRDefault="005355BA" w:rsidP="00B20789">
            <w:pPr>
              <w:pStyle w:val="TAC"/>
            </w:pPr>
            <w:r>
              <w:t>1.61</w:t>
            </w:r>
          </w:p>
        </w:tc>
        <w:tc>
          <w:tcPr>
            <w:tcW w:w="2536" w:type="dxa"/>
          </w:tcPr>
          <w:p w14:paraId="2A7DE891" w14:textId="011FEA2E" w:rsidR="009278A4" w:rsidRDefault="005355BA" w:rsidP="00B20789">
            <w:pPr>
              <w:pStyle w:val="TAC"/>
            </w:pPr>
            <w:r>
              <w:t>1.59</w:t>
            </w:r>
          </w:p>
        </w:tc>
      </w:tr>
    </w:tbl>
    <w:p w14:paraId="60169C32" w14:textId="201B45FD" w:rsidR="009278A4" w:rsidRDefault="009278A4" w:rsidP="009278A4">
      <w:pPr>
        <w:rPr>
          <w:lang w:eastAsia="x-none"/>
        </w:rPr>
      </w:pPr>
    </w:p>
    <w:p w14:paraId="14772213" w14:textId="77777777" w:rsidR="00883031" w:rsidRPr="001F118A" w:rsidRDefault="00883031" w:rsidP="00DF0B36">
      <w:pPr>
        <w:rPr>
          <w:lang w:eastAsia="x-none"/>
        </w:rPr>
      </w:pPr>
    </w:p>
    <w:p w14:paraId="3962FFC8" w14:textId="77777777" w:rsidR="00F955C1" w:rsidRPr="00B01D97" w:rsidRDefault="004D3924" w:rsidP="00AD0142">
      <w:pPr>
        <w:pStyle w:val="Heading2"/>
        <w:rPr>
          <w:lang w:val="en-US"/>
        </w:rPr>
      </w:pPr>
      <w:r>
        <w:rPr>
          <w:lang w:val="en-US"/>
        </w:rPr>
        <w:t xml:space="preserve">Active </w:t>
      </w:r>
      <w:r w:rsidR="00D36771" w:rsidRPr="00B01D97">
        <w:rPr>
          <w:lang w:val="en-US"/>
        </w:rPr>
        <w:t>BWP switching</w:t>
      </w:r>
    </w:p>
    <w:p w14:paraId="370627F8" w14:textId="25750989" w:rsidR="000B5EFE" w:rsidRDefault="005151EF" w:rsidP="005151EF">
      <w:pPr>
        <w:pStyle w:val="Heading3"/>
        <w:rPr>
          <w:lang w:val="en-US"/>
        </w:rPr>
      </w:pPr>
      <w:r w:rsidRPr="000B5EFE">
        <w:t>BWP switching w</w:t>
      </w:r>
      <w:r w:rsidRPr="00980941">
        <w:rPr>
          <w:lang w:val="en-US"/>
        </w:rPr>
        <w:t xml:space="preserve">ith </w:t>
      </w:r>
      <w:r w:rsidR="00980941">
        <w:rPr>
          <w:lang w:val="en-US"/>
        </w:rPr>
        <w:t xml:space="preserve">only </w:t>
      </w:r>
      <w:r w:rsidRPr="000B5EFE">
        <w:t>center-frequency</w:t>
      </w:r>
      <w:r w:rsidR="00980941" w:rsidRPr="00980941">
        <w:rPr>
          <w:lang w:val="en-US"/>
        </w:rPr>
        <w:t xml:space="preserve"> </w:t>
      </w:r>
      <w:r w:rsidR="00980941">
        <w:rPr>
          <w:lang w:val="en-US"/>
        </w:rPr>
        <w:t>change</w:t>
      </w:r>
    </w:p>
    <w:p w14:paraId="6DA754B8" w14:textId="19800AAC" w:rsidR="00980941" w:rsidRPr="00980941" w:rsidRDefault="00980941" w:rsidP="00980941">
      <w:pPr>
        <w:rPr>
          <w:lang w:eastAsia="x-none"/>
        </w:rPr>
      </w:pPr>
      <w:r>
        <w:rPr>
          <w:lang w:eastAsia="x-none"/>
        </w:rPr>
        <w:t xml:space="preserve">The following open issues related to the </w:t>
      </w:r>
      <w:r w:rsidRPr="00064E99">
        <w:rPr>
          <w:lang w:eastAsia="x-none"/>
        </w:rPr>
        <w:t xml:space="preserve">BWP switching </w:t>
      </w:r>
      <w:r>
        <w:rPr>
          <w:lang w:eastAsia="x-none"/>
        </w:rPr>
        <w:t>when only center frequency change</w:t>
      </w:r>
      <w:r w:rsidR="00B706E2">
        <w:rPr>
          <w:lang w:eastAsia="x-none"/>
        </w:rPr>
        <w:t xml:space="preserve">s </w:t>
      </w:r>
      <w:r>
        <w:rPr>
          <w:lang w:eastAsia="x-none"/>
        </w:rPr>
        <w:t xml:space="preserve">were identified in the WF in the last meeting </w:t>
      </w:r>
      <w:r w:rsidRPr="00064E99">
        <w:rPr>
          <w:lang w:eastAsia="x-none"/>
        </w:rPr>
        <w:t>[</w:t>
      </w:r>
      <w:r>
        <w:rPr>
          <w:lang w:eastAsia="x-none"/>
        </w:rPr>
        <w:t>1]:</w:t>
      </w:r>
    </w:p>
    <w:p w14:paraId="3BF2508D" w14:textId="07E3537A" w:rsidR="000B5EFE" w:rsidRPr="00B706E2" w:rsidRDefault="000B5EFE" w:rsidP="00980941">
      <w:pPr>
        <w:pBdr>
          <w:top w:val="single" w:sz="4" w:space="1" w:color="auto"/>
        </w:pBdr>
        <w:spacing w:before="240"/>
        <w:rPr>
          <w:i/>
          <w:iCs/>
          <w:sz w:val="16"/>
          <w:szCs w:val="16"/>
          <w:lang w:eastAsia="zh-CN"/>
        </w:rPr>
      </w:pPr>
      <w:r w:rsidRPr="00B706E2">
        <w:rPr>
          <w:b/>
          <w:i/>
          <w:iCs/>
          <w:color w:val="000000" w:themeColor="text1"/>
          <w:sz w:val="16"/>
          <w:szCs w:val="16"/>
          <w:u w:val="single"/>
          <w:lang w:eastAsia="ko-KR"/>
        </w:rPr>
        <w:t>New BWP switching delay when only center-frequency is changed in Rel-17</w:t>
      </w:r>
    </w:p>
    <w:p w14:paraId="5A08FB1A" w14:textId="77777777" w:rsidR="000B5EFE" w:rsidRPr="00B706E2" w:rsidRDefault="000B5EFE" w:rsidP="003265E8">
      <w:pPr>
        <w:pStyle w:val="ListParagraph"/>
        <w:numPr>
          <w:ilvl w:val="1"/>
          <w:numId w:val="15"/>
        </w:numPr>
        <w:spacing w:after="120" w:line="252" w:lineRule="auto"/>
        <w:contextualSpacing w:val="0"/>
        <w:rPr>
          <w:bCs/>
          <w:i/>
          <w:iCs/>
          <w:sz w:val="16"/>
          <w:szCs w:val="16"/>
        </w:rPr>
      </w:pPr>
      <w:r w:rsidRPr="00B706E2">
        <w:rPr>
          <w:b/>
          <w:i/>
          <w:iCs/>
          <w:sz w:val="16"/>
          <w:szCs w:val="16"/>
        </w:rPr>
        <w:t>Option 1 (CMCC, E///, HW, Nokia):</w:t>
      </w:r>
      <w:r w:rsidRPr="00B706E2">
        <w:rPr>
          <w:bCs/>
          <w:i/>
          <w:iCs/>
          <w:sz w:val="16"/>
          <w:szCs w:val="16"/>
        </w:rPr>
        <w:t>  Define new BWP switching delay involving only changing of the center-frequency of the BWP without changing its BW, SCS or any other parameter for RF retuning as follows:</w:t>
      </w:r>
    </w:p>
    <w:tbl>
      <w:tblPr>
        <w:tblW w:w="0" w:type="auto"/>
        <w:jc w:val="center"/>
        <w:tblCellMar>
          <w:left w:w="0" w:type="dxa"/>
          <w:right w:w="0" w:type="dxa"/>
        </w:tblCellMar>
        <w:tblLook w:val="04A0" w:firstRow="1" w:lastRow="0" w:firstColumn="1" w:lastColumn="0" w:noHBand="0" w:noVBand="1"/>
      </w:tblPr>
      <w:tblGrid>
        <w:gridCol w:w="1349"/>
        <w:gridCol w:w="1358"/>
        <w:gridCol w:w="1358"/>
      </w:tblGrid>
      <w:tr w:rsidR="000B5EFE" w:rsidRPr="00B706E2" w14:paraId="2B56952A" w14:textId="77777777" w:rsidTr="004B559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5F208" w14:textId="77777777" w:rsidR="000B5EFE" w:rsidRPr="00B706E2" w:rsidRDefault="000B5EFE" w:rsidP="004B559B">
            <w:pPr>
              <w:rPr>
                <w:i/>
                <w:iCs/>
                <w:sz w:val="16"/>
                <w:szCs w:val="16"/>
                <w:u w:val="single"/>
              </w:rPr>
            </w:pPr>
            <w:r w:rsidRPr="00B706E2">
              <w:rPr>
                <w:i/>
                <w:iCs/>
                <w:sz w:val="16"/>
                <w:szCs w:val="16"/>
                <w:u w:val="single"/>
              </w:rPr>
              <w:t>Frequency Range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2F1BB" w14:textId="77777777" w:rsidR="000B5EFE" w:rsidRPr="00B706E2" w:rsidRDefault="000B5EFE" w:rsidP="004B559B">
            <w:pPr>
              <w:rPr>
                <w:i/>
                <w:iCs/>
                <w:sz w:val="16"/>
                <w:szCs w:val="16"/>
                <w:u w:val="single"/>
              </w:rPr>
            </w:pPr>
            <w:r w:rsidRPr="00B706E2">
              <w:rPr>
                <w:i/>
                <w:iCs/>
                <w:sz w:val="16"/>
                <w:szCs w:val="16"/>
                <w:u w:val="single"/>
              </w:rPr>
              <w:t>Type 1 Delay (us)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037B9" w14:textId="77777777" w:rsidR="000B5EFE" w:rsidRPr="00B706E2" w:rsidRDefault="000B5EFE" w:rsidP="004B559B">
            <w:pPr>
              <w:rPr>
                <w:i/>
                <w:iCs/>
                <w:sz w:val="16"/>
                <w:szCs w:val="16"/>
                <w:u w:val="single"/>
              </w:rPr>
            </w:pPr>
            <w:r w:rsidRPr="00B706E2">
              <w:rPr>
                <w:i/>
                <w:iCs/>
                <w:sz w:val="16"/>
                <w:szCs w:val="16"/>
                <w:u w:val="single"/>
              </w:rPr>
              <w:t>Type 2 Delay (us)</w:t>
            </w:r>
          </w:p>
        </w:tc>
      </w:tr>
      <w:tr w:rsidR="000B5EFE" w:rsidRPr="00B706E2" w14:paraId="3255068D" w14:textId="77777777" w:rsidTr="004B559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547BF" w14:textId="77777777" w:rsidR="000B5EFE" w:rsidRPr="00B706E2" w:rsidRDefault="000B5EFE" w:rsidP="004B559B">
            <w:pPr>
              <w:rPr>
                <w:i/>
                <w:iCs/>
                <w:sz w:val="16"/>
                <w:szCs w:val="16"/>
                <w:u w:val="single"/>
              </w:rPr>
            </w:pPr>
            <w:r w:rsidRPr="00B706E2">
              <w:rPr>
                <w:i/>
                <w:iCs/>
                <w:sz w:val="16"/>
                <w:szCs w:val="16"/>
                <w:u w:val="singl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BE3BE8" w14:textId="77777777" w:rsidR="000B5EFE" w:rsidRPr="00B706E2" w:rsidRDefault="000B5EFE" w:rsidP="004B559B">
            <w:pPr>
              <w:rPr>
                <w:i/>
                <w:iCs/>
                <w:sz w:val="16"/>
                <w:szCs w:val="16"/>
                <w:u w:val="single"/>
              </w:rPr>
            </w:pPr>
            <w:r w:rsidRPr="00B706E2">
              <w:rPr>
                <w:i/>
                <w:iCs/>
                <w:sz w:val="16"/>
                <w:szCs w:val="16"/>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0D2519" w14:textId="77777777" w:rsidR="000B5EFE" w:rsidRPr="00B706E2" w:rsidRDefault="000B5EFE" w:rsidP="004B559B">
            <w:pPr>
              <w:rPr>
                <w:i/>
                <w:iCs/>
                <w:sz w:val="16"/>
                <w:szCs w:val="16"/>
                <w:u w:val="single"/>
              </w:rPr>
            </w:pPr>
            <w:r w:rsidRPr="00B706E2">
              <w:rPr>
                <w:i/>
                <w:iCs/>
                <w:sz w:val="16"/>
                <w:szCs w:val="16"/>
                <w:u w:val="single"/>
              </w:rPr>
              <w:t>1050</w:t>
            </w:r>
          </w:p>
        </w:tc>
      </w:tr>
      <w:tr w:rsidR="000B5EFE" w:rsidRPr="00B706E2" w14:paraId="17F997C5" w14:textId="77777777" w:rsidTr="004B559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91A3B" w14:textId="77777777" w:rsidR="000B5EFE" w:rsidRPr="00B706E2" w:rsidRDefault="000B5EFE" w:rsidP="004B559B">
            <w:pPr>
              <w:rPr>
                <w:i/>
                <w:iCs/>
                <w:sz w:val="16"/>
                <w:szCs w:val="16"/>
                <w:u w:val="single"/>
              </w:rPr>
            </w:pPr>
            <w:r w:rsidRPr="00B706E2">
              <w:rPr>
                <w:i/>
                <w:iCs/>
                <w:sz w:val="16"/>
                <w:szCs w:val="16"/>
                <w:u w:val="singl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9FF617" w14:textId="77777777" w:rsidR="000B5EFE" w:rsidRPr="00B706E2" w:rsidRDefault="000B5EFE" w:rsidP="004B559B">
            <w:pPr>
              <w:rPr>
                <w:i/>
                <w:iCs/>
                <w:sz w:val="16"/>
                <w:szCs w:val="16"/>
                <w:u w:val="single"/>
              </w:rPr>
            </w:pPr>
            <w:r w:rsidRPr="00B706E2">
              <w:rPr>
                <w:i/>
                <w:iCs/>
                <w:sz w:val="16"/>
                <w:szCs w:val="16"/>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B0B416" w14:textId="77777777" w:rsidR="000B5EFE" w:rsidRPr="00B706E2" w:rsidRDefault="000B5EFE" w:rsidP="004B559B">
            <w:pPr>
              <w:rPr>
                <w:i/>
                <w:iCs/>
                <w:sz w:val="16"/>
                <w:szCs w:val="16"/>
                <w:u w:val="single"/>
              </w:rPr>
            </w:pPr>
            <w:r w:rsidRPr="00B706E2">
              <w:rPr>
                <w:i/>
                <w:iCs/>
                <w:sz w:val="16"/>
                <w:szCs w:val="16"/>
                <w:u w:val="single"/>
              </w:rPr>
              <w:t>1050</w:t>
            </w:r>
          </w:p>
        </w:tc>
      </w:tr>
    </w:tbl>
    <w:p w14:paraId="5D4029FF" w14:textId="77777777" w:rsidR="000B5EFE" w:rsidRPr="00B706E2" w:rsidRDefault="000B5EFE" w:rsidP="003265E8">
      <w:pPr>
        <w:pStyle w:val="ListParagraph"/>
        <w:numPr>
          <w:ilvl w:val="1"/>
          <w:numId w:val="15"/>
        </w:numPr>
        <w:spacing w:after="120" w:line="252" w:lineRule="auto"/>
        <w:contextualSpacing w:val="0"/>
        <w:rPr>
          <w:bCs/>
          <w:i/>
          <w:iCs/>
          <w:sz w:val="16"/>
          <w:szCs w:val="16"/>
        </w:rPr>
      </w:pPr>
      <w:r w:rsidRPr="00B706E2">
        <w:rPr>
          <w:b/>
          <w:i/>
          <w:iCs/>
          <w:sz w:val="16"/>
          <w:szCs w:val="16"/>
        </w:rPr>
        <w:t>Option 2 (Xiaomi, vivo, Oppo, ZTE, MTK, QC, Apple):</w:t>
      </w:r>
      <w:r w:rsidRPr="00B706E2">
        <w:rPr>
          <w:bCs/>
          <w:i/>
          <w:iCs/>
          <w:sz w:val="16"/>
          <w:szCs w:val="16"/>
        </w:rPr>
        <w:t xml:space="preserve"> RAN4 to reuse the legacy BWP switching delay for RedCap UE in Rel-17.</w:t>
      </w:r>
    </w:p>
    <w:p w14:paraId="24CF7C7D" w14:textId="77777777" w:rsidR="000B5EFE" w:rsidRPr="00B706E2" w:rsidRDefault="000B5EFE" w:rsidP="000B5EFE">
      <w:pPr>
        <w:rPr>
          <w:b/>
          <w:i/>
          <w:iCs/>
          <w:color w:val="000000" w:themeColor="text1"/>
          <w:sz w:val="16"/>
          <w:szCs w:val="16"/>
          <w:u w:val="single"/>
          <w:lang w:eastAsia="ko-KR"/>
        </w:rPr>
      </w:pPr>
    </w:p>
    <w:p w14:paraId="0197F5C8" w14:textId="3197BA36" w:rsidR="000B5EFE" w:rsidRPr="00B706E2" w:rsidRDefault="000B5EFE" w:rsidP="000B5EFE">
      <w:pPr>
        <w:rPr>
          <w:b/>
          <w:i/>
          <w:iCs/>
          <w:color w:val="000000" w:themeColor="text1"/>
          <w:sz w:val="16"/>
          <w:szCs w:val="16"/>
          <w:u w:val="single"/>
          <w:lang w:eastAsia="ko-KR"/>
        </w:rPr>
      </w:pPr>
      <w:r w:rsidRPr="00B706E2">
        <w:rPr>
          <w:b/>
          <w:i/>
          <w:iCs/>
          <w:color w:val="000000" w:themeColor="text1"/>
          <w:sz w:val="16"/>
          <w:szCs w:val="16"/>
          <w:u w:val="single"/>
          <w:lang w:eastAsia="ko-KR"/>
        </w:rPr>
        <w:t>If new BWP switching delay is defined when only center-frequency is changed in Rel-17, how to express those:</w:t>
      </w:r>
    </w:p>
    <w:p w14:paraId="3DBC9A7A" w14:textId="77777777" w:rsidR="000B5EFE" w:rsidRPr="00B706E2" w:rsidRDefault="000B5EFE" w:rsidP="003265E8">
      <w:pPr>
        <w:pStyle w:val="ListParagraph"/>
        <w:numPr>
          <w:ilvl w:val="1"/>
          <w:numId w:val="9"/>
        </w:numPr>
        <w:spacing w:after="120" w:line="259" w:lineRule="auto"/>
        <w:ind w:left="1440"/>
        <w:contextualSpacing w:val="0"/>
        <w:rPr>
          <w:b/>
          <w:bCs/>
          <w:i/>
          <w:iCs/>
          <w:color w:val="000000" w:themeColor="text1"/>
          <w:sz w:val="16"/>
          <w:szCs w:val="16"/>
          <w:lang w:eastAsia="zh-CN"/>
        </w:rPr>
      </w:pPr>
      <w:r w:rsidRPr="00B706E2">
        <w:rPr>
          <w:b/>
          <w:bCs/>
          <w:i/>
          <w:iCs/>
          <w:color w:val="000000" w:themeColor="text1"/>
          <w:sz w:val="16"/>
          <w:szCs w:val="16"/>
          <w:lang w:eastAsia="zh-CN"/>
        </w:rPr>
        <w:t xml:space="preserve">Option 1 (E///, CMCC, Nokia):  </w:t>
      </w:r>
    </w:p>
    <w:p w14:paraId="077F033B" w14:textId="77777777" w:rsidR="000B5EFE" w:rsidRPr="00B706E2" w:rsidRDefault="000B5EFE" w:rsidP="000B5EFE">
      <w:pPr>
        <w:spacing w:after="120"/>
        <w:ind w:left="1704"/>
        <w:rPr>
          <w:i/>
          <w:iCs/>
          <w:color w:val="000000" w:themeColor="text1"/>
          <w:sz w:val="16"/>
          <w:szCs w:val="16"/>
          <w:lang w:eastAsia="zh-CN"/>
        </w:rPr>
      </w:pPr>
      <w:r w:rsidRPr="00B706E2">
        <w:rPr>
          <w:i/>
          <w:iCs/>
          <w:sz w:val="16"/>
          <w:szCs w:val="16"/>
        </w:rPr>
        <w:t xml:space="preserve">Active BWP switching delay involving only changing of the center-frequency of the BWP without changing its BW, SCS or any other parameter for RF retuning between non-initial DL BWP for </w:t>
      </w:r>
      <w:proofErr w:type="spellStart"/>
      <w:r w:rsidRPr="00B706E2">
        <w:rPr>
          <w:i/>
          <w:iCs/>
          <w:sz w:val="16"/>
          <w:szCs w:val="16"/>
        </w:rPr>
        <w:t>RedCap</w:t>
      </w:r>
      <w:proofErr w:type="spellEnd"/>
      <w:r w:rsidRPr="00B706E2">
        <w:rPr>
          <w:i/>
          <w:iCs/>
          <w:sz w:val="16"/>
          <w:szCs w:val="16"/>
        </w:rPr>
        <w:t xml:space="preserve"> and initial BWP for </w:t>
      </w:r>
      <w:proofErr w:type="spellStart"/>
      <w:r w:rsidRPr="00B706E2">
        <w:rPr>
          <w:i/>
          <w:iCs/>
          <w:sz w:val="16"/>
          <w:szCs w:val="16"/>
        </w:rPr>
        <w:t>RedCap</w:t>
      </w:r>
      <w:proofErr w:type="spellEnd"/>
      <w:r w:rsidRPr="00B706E2">
        <w:rPr>
          <w:i/>
          <w:iCs/>
          <w:sz w:val="16"/>
          <w:szCs w:val="16"/>
        </w:rPr>
        <w:t xml:space="preserve"> can be expressed in slots as follows:</w:t>
      </w:r>
    </w:p>
    <w:tbl>
      <w:tblPr>
        <w:tblStyle w:val="TableGrid"/>
        <w:tblW w:w="8291" w:type="dxa"/>
        <w:tblInd w:w="2097" w:type="dxa"/>
        <w:tblLook w:val="04A0" w:firstRow="1" w:lastRow="0" w:firstColumn="1" w:lastColumn="0" w:noHBand="0" w:noVBand="1"/>
      </w:tblPr>
      <w:tblGrid>
        <w:gridCol w:w="1134"/>
        <w:gridCol w:w="1623"/>
        <w:gridCol w:w="2767"/>
        <w:gridCol w:w="2767"/>
      </w:tblGrid>
      <w:tr w:rsidR="000B5EFE" w:rsidRPr="00B706E2" w14:paraId="49876190" w14:textId="77777777" w:rsidTr="004B559B">
        <w:tc>
          <w:tcPr>
            <w:tcW w:w="1134" w:type="dxa"/>
          </w:tcPr>
          <w:p w14:paraId="2EABA342" w14:textId="77777777" w:rsidR="000B5EFE" w:rsidRPr="00B706E2" w:rsidRDefault="000B5EFE" w:rsidP="004B559B">
            <w:pPr>
              <w:spacing w:after="0"/>
              <w:rPr>
                <w:b/>
                <w:bCs/>
                <w:i/>
                <w:iCs/>
                <w:sz w:val="16"/>
                <w:szCs w:val="16"/>
                <w:u w:val="single"/>
              </w:rPr>
            </w:pPr>
            <w:r w:rsidRPr="00B706E2">
              <w:rPr>
                <w:b/>
                <w:bCs/>
                <w:i/>
                <w:iCs/>
                <w:sz w:val="16"/>
                <w:szCs w:val="16"/>
                <w:u w:val="single"/>
              </w:rPr>
              <w:t>SCS</w:t>
            </w:r>
          </w:p>
        </w:tc>
        <w:tc>
          <w:tcPr>
            <w:tcW w:w="1623" w:type="dxa"/>
          </w:tcPr>
          <w:p w14:paraId="09A2F6FE" w14:textId="77777777" w:rsidR="000B5EFE" w:rsidRPr="00B706E2" w:rsidRDefault="000B5EFE" w:rsidP="004B559B">
            <w:pPr>
              <w:spacing w:after="0"/>
              <w:rPr>
                <w:b/>
                <w:bCs/>
                <w:i/>
                <w:iCs/>
                <w:sz w:val="16"/>
                <w:szCs w:val="16"/>
                <w:u w:val="single"/>
              </w:rPr>
            </w:pPr>
            <w:r w:rsidRPr="00B706E2">
              <w:rPr>
                <w:b/>
                <w:bCs/>
                <w:i/>
                <w:iCs/>
                <w:sz w:val="16"/>
                <w:szCs w:val="16"/>
                <w:u w:val="single"/>
              </w:rPr>
              <w:t>Slot length (</w:t>
            </w:r>
            <w:proofErr w:type="spellStart"/>
            <w:r w:rsidRPr="00B706E2">
              <w:rPr>
                <w:b/>
                <w:bCs/>
                <w:i/>
                <w:iCs/>
                <w:sz w:val="16"/>
                <w:szCs w:val="16"/>
                <w:u w:val="single"/>
              </w:rPr>
              <w:t>ms</w:t>
            </w:r>
            <w:proofErr w:type="spellEnd"/>
            <w:r w:rsidRPr="00B706E2">
              <w:rPr>
                <w:b/>
                <w:bCs/>
                <w:i/>
                <w:iCs/>
                <w:sz w:val="16"/>
                <w:szCs w:val="16"/>
                <w:u w:val="single"/>
              </w:rPr>
              <w:t>)</w:t>
            </w:r>
          </w:p>
        </w:tc>
        <w:tc>
          <w:tcPr>
            <w:tcW w:w="0" w:type="auto"/>
          </w:tcPr>
          <w:p w14:paraId="4BEA23D9" w14:textId="77777777" w:rsidR="000B5EFE" w:rsidRPr="00B706E2" w:rsidRDefault="000B5EFE" w:rsidP="004B559B">
            <w:pPr>
              <w:spacing w:after="0"/>
              <w:rPr>
                <w:b/>
                <w:bCs/>
                <w:i/>
                <w:iCs/>
                <w:sz w:val="16"/>
                <w:szCs w:val="16"/>
                <w:u w:val="single"/>
              </w:rPr>
            </w:pPr>
            <w:r w:rsidRPr="00B706E2">
              <w:rPr>
                <w:b/>
                <w:bCs/>
                <w:i/>
                <w:iCs/>
                <w:sz w:val="16"/>
                <w:szCs w:val="16"/>
                <w:u w:val="single"/>
              </w:rPr>
              <w:t>Type 1 Delay (slots)</w:t>
            </w:r>
          </w:p>
        </w:tc>
        <w:tc>
          <w:tcPr>
            <w:tcW w:w="0" w:type="auto"/>
          </w:tcPr>
          <w:p w14:paraId="706E10CC" w14:textId="77777777" w:rsidR="000B5EFE" w:rsidRPr="00B706E2" w:rsidRDefault="000B5EFE" w:rsidP="004B559B">
            <w:pPr>
              <w:spacing w:after="0"/>
              <w:rPr>
                <w:b/>
                <w:bCs/>
                <w:i/>
                <w:iCs/>
                <w:sz w:val="16"/>
                <w:szCs w:val="16"/>
                <w:u w:val="single"/>
              </w:rPr>
            </w:pPr>
            <w:r w:rsidRPr="00B706E2">
              <w:rPr>
                <w:b/>
                <w:bCs/>
                <w:i/>
                <w:iCs/>
                <w:sz w:val="16"/>
                <w:szCs w:val="16"/>
                <w:u w:val="single"/>
              </w:rPr>
              <w:t>Type 2 Delay (slots)</w:t>
            </w:r>
          </w:p>
        </w:tc>
      </w:tr>
      <w:tr w:rsidR="000B5EFE" w:rsidRPr="00B706E2" w14:paraId="30E6F35F" w14:textId="77777777" w:rsidTr="004B559B">
        <w:tc>
          <w:tcPr>
            <w:tcW w:w="1134" w:type="dxa"/>
          </w:tcPr>
          <w:p w14:paraId="69B6AA1A" w14:textId="77777777" w:rsidR="000B5EFE" w:rsidRPr="00B706E2" w:rsidRDefault="000B5EFE" w:rsidP="004B559B">
            <w:pPr>
              <w:spacing w:after="0"/>
              <w:rPr>
                <w:i/>
                <w:iCs/>
                <w:sz w:val="16"/>
                <w:szCs w:val="16"/>
              </w:rPr>
            </w:pPr>
            <w:r w:rsidRPr="00B706E2">
              <w:rPr>
                <w:i/>
                <w:iCs/>
                <w:sz w:val="16"/>
                <w:szCs w:val="16"/>
              </w:rPr>
              <w:t>15 kHz</w:t>
            </w:r>
          </w:p>
        </w:tc>
        <w:tc>
          <w:tcPr>
            <w:tcW w:w="1623" w:type="dxa"/>
          </w:tcPr>
          <w:p w14:paraId="1FA88AA7" w14:textId="77777777" w:rsidR="000B5EFE" w:rsidRPr="00B706E2" w:rsidRDefault="000B5EFE" w:rsidP="004B559B">
            <w:pPr>
              <w:spacing w:after="0"/>
              <w:rPr>
                <w:i/>
                <w:iCs/>
                <w:sz w:val="16"/>
                <w:szCs w:val="16"/>
              </w:rPr>
            </w:pPr>
            <w:r w:rsidRPr="00B706E2">
              <w:rPr>
                <w:i/>
                <w:iCs/>
                <w:sz w:val="16"/>
                <w:szCs w:val="16"/>
              </w:rPr>
              <w:t xml:space="preserve">1 </w:t>
            </w:r>
          </w:p>
        </w:tc>
        <w:tc>
          <w:tcPr>
            <w:tcW w:w="0" w:type="auto"/>
          </w:tcPr>
          <w:p w14:paraId="1FDBEF07" w14:textId="77777777" w:rsidR="000B5EFE" w:rsidRPr="00B706E2" w:rsidRDefault="000B5EFE" w:rsidP="004B559B">
            <w:pPr>
              <w:spacing w:after="0"/>
              <w:rPr>
                <w:i/>
                <w:iCs/>
                <w:sz w:val="16"/>
                <w:szCs w:val="16"/>
              </w:rPr>
            </w:pPr>
            <w:r w:rsidRPr="00B706E2">
              <w:rPr>
                <w:i/>
                <w:iCs/>
                <w:sz w:val="16"/>
                <w:szCs w:val="16"/>
              </w:rPr>
              <w:t>1</w:t>
            </w:r>
          </w:p>
        </w:tc>
        <w:tc>
          <w:tcPr>
            <w:tcW w:w="0" w:type="auto"/>
          </w:tcPr>
          <w:p w14:paraId="536DA886" w14:textId="77777777" w:rsidR="000B5EFE" w:rsidRPr="00B706E2" w:rsidRDefault="000B5EFE" w:rsidP="004B559B">
            <w:pPr>
              <w:spacing w:after="0"/>
              <w:rPr>
                <w:i/>
                <w:iCs/>
                <w:sz w:val="16"/>
                <w:szCs w:val="16"/>
              </w:rPr>
            </w:pPr>
            <w:r w:rsidRPr="00B706E2">
              <w:rPr>
                <w:i/>
                <w:iCs/>
                <w:sz w:val="16"/>
                <w:szCs w:val="16"/>
              </w:rPr>
              <w:t>2</w:t>
            </w:r>
          </w:p>
        </w:tc>
      </w:tr>
      <w:tr w:rsidR="000B5EFE" w:rsidRPr="00B706E2" w14:paraId="32D6E010" w14:textId="77777777" w:rsidTr="004B559B">
        <w:tc>
          <w:tcPr>
            <w:tcW w:w="1134" w:type="dxa"/>
          </w:tcPr>
          <w:p w14:paraId="2713636C" w14:textId="77777777" w:rsidR="000B5EFE" w:rsidRPr="00B706E2" w:rsidRDefault="000B5EFE" w:rsidP="004B559B">
            <w:pPr>
              <w:spacing w:after="0"/>
              <w:rPr>
                <w:i/>
                <w:iCs/>
                <w:sz w:val="16"/>
                <w:szCs w:val="16"/>
              </w:rPr>
            </w:pPr>
            <w:r w:rsidRPr="00B706E2">
              <w:rPr>
                <w:i/>
                <w:iCs/>
                <w:sz w:val="16"/>
                <w:szCs w:val="16"/>
              </w:rPr>
              <w:t>30 kHz</w:t>
            </w:r>
          </w:p>
        </w:tc>
        <w:tc>
          <w:tcPr>
            <w:tcW w:w="1623" w:type="dxa"/>
          </w:tcPr>
          <w:p w14:paraId="2DD9ECE5" w14:textId="77777777" w:rsidR="000B5EFE" w:rsidRPr="00B706E2" w:rsidRDefault="000B5EFE" w:rsidP="004B559B">
            <w:pPr>
              <w:spacing w:after="0"/>
              <w:rPr>
                <w:i/>
                <w:iCs/>
                <w:sz w:val="16"/>
                <w:szCs w:val="16"/>
              </w:rPr>
            </w:pPr>
            <w:r w:rsidRPr="00B706E2">
              <w:rPr>
                <w:i/>
                <w:iCs/>
                <w:sz w:val="16"/>
                <w:szCs w:val="16"/>
              </w:rPr>
              <w:t>0.5</w:t>
            </w:r>
          </w:p>
        </w:tc>
        <w:tc>
          <w:tcPr>
            <w:tcW w:w="0" w:type="auto"/>
          </w:tcPr>
          <w:p w14:paraId="1C61CBAF" w14:textId="77777777" w:rsidR="000B5EFE" w:rsidRPr="00B706E2" w:rsidRDefault="000B5EFE" w:rsidP="004B559B">
            <w:pPr>
              <w:spacing w:after="0"/>
              <w:rPr>
                <w:i/>
                <w:iCs/>
                <w:sz w:val="16"/>
                <w:szCs w:val="16"/>
              </w:rPr>
            </w:pPr>
            <w:r w:rsidRPr="00B706E2">
              <w:rPr>
                <w:i/>
                <w:iCs/>
                <w:sz w:val="16"/>
                <w:szCs w:val="16"/>
              </w:rPr>
              <w:t>1</w:t>
            </w:r>
          </w:p>
        </w:tc>
        <w:tc>
          <w:tcPr>
            <w:tcW w:w="0" w:type="auto"/>
          </w:tcPr>
          <w:p w14:paraId="6ECFBEC8" w14:textId="77777777" w:rsidR="000B5EFE" w:rsidRPr="00B706E2" w:rsidRDefault="000B5EFE" w:rsidP="004B559B">
            <w:pPr>
              <w:keepNext/>
              <w:spacing w:after="0"/>
              <w:rPr>
                <w:i/>
                <w:iCs/>
                <w:sz w:val="16"/>
                <w:szCs w:val="16"/>
              </w:rPr>
            </w:pPr>
            <w:r w:rsidRPr="00B706E2">
              <w:rPr>
                <w:i/>
                <w:iCs/>
                <w:sz w:val="16"/>
                <w:szCs w:val="16"/>
              </w:rPr>
              <w:t>3</w:t>
            </w:r>
          </w:p>
        </w:tc>
      </w:tr>
      <w:tr w:rsidR="000B5EFE" w:rsidRPr="00B706E2" w14:paraId="0776DFEA" w14:textId="77777777" w:rsidTr="004B559B">
        <w:tc>
          <w:tcPr>
            <w:tcW w:w="1134" w:type="dxa"/>
          </w:tcPr>
          <w:p w14:paraId="785EA4BE" w14:textId="77777777" w:rsidR="000B5EFE" w:rsidRPr="00B706E2" w:rsidRDefault="000B5EFE" w:rsidP="004B559B">
            <w:pPr>
              <w:spacing w:after="0"/>
              <w:rPr>
                <w:i/>
                <w:iCs/>
                <w:sz w:val="16"/>
                <w:szCs w:val="16"/>
              </w:rPr>
            </w:pPr>
            <w:r w:rsidRPr="00B706E2">
              <w:rPr>
                <w:i/>
                <w:iCs/>
                <w:sz w:val="16"/>
                <w:szCs w:val="16"/>
              </w:rPr>
              <w:t>60 kHz</w:t>
            </w:r>
          </w:p>
        </w:tc>
        <w:tc>
          <w:tcPr>
            <w:tcW w:w="1623" w:type="dxa"/>
          </w:tcPr>
          <w:p w14:paraId="61E3128B" w14:textId="77777777" w:rsidR="000B5EFE" w:rsidRPr="00B706E2" w:rsidRDefault="000B5EFE" w:rsidP="004B559B">
            <w:pPr>
              <w:spacing w:after="0"/>
              <w:rPr>
                <w:i/>
                <w:iCs/>
                <w:sz w:val="16"/>
                <w:szCs w:val="16"/>
              </w:rPr>
            </w:pPr>
            <w:r w:rsidRPr="00B706E2">
              <w:rPr>
                <w:i/>
                <w:iCs/>
                <w:sz w:val="16"/>
                <w:szCs w:val="16"/>
              </w:rPr>
              <w:t>0.25</w:t>
            </w:r>
          </w:p>
        </w:tc>
        <w:tc>
          <w:tcPr>
            <w:tcW w:w="0" w:type="auto"/>
          </w:tcPr>
          <w:p w14:paraId="5F4B52B5" w14:textId="77777777" w:rsidR="000B5EFE" w:rsidRPr="00B706E2" w:rsidRDefault="000B5EFE" w:rsidP="004B559B">
            <w:pPr>
              <w:spacing w:after="0"/>
              <w:rPr>
                <w:i/>
                <w:iCs/>
                <w:sz w:val="16"/>
                <w:szCs w:val="16"/>
              </w:rPr>
            </w:pPr>
            <w:r w:rsidRPr="00B706E2">
              <w:rPr>
                <w:i/>
                <w:iCs/>
                <w:sz w:val="16"/>
                <w:szCs w:val="16"/>
              </w:rPr>
              <w:t>1</w:t>
            </w:r>
          </w:p>
        </w:tc>
        <w:tc>
          <w:tcPr>
            <w:tcW w:w="0" w:type="auto"/>
          </w:tcPr>
          <w:p w14:paraId="67B0DF64" w14:textId="77777777" w:rsidR="000B5EFE" w:rsidRPr="00B706E2" w:rsidRDefault="000B5EFE" w:rsidP="004B559B">
            <w:pPr>
              <w:keepNext/>
              <w:spacing w:after="0"/>
              <w:rPr>
                <w:i/>
                <w:iCs/>
                <w:sz w:val="16"/>
                <w:szCs w:val="16"/>
              </w:rPr>
            </w:pPr>
            <w:r w:rsidRPr="00B706E2">
              <w:rPr>
                <w:i/>
                <w:iCs/>
                <w:sz w:val="16"/>
                <w:szCs w:val="16"/>
              </w:rPr>
              <w:t>5</w:t>
            </w:r>
          </w:p>
        </w:tc>
      </w:tr>
      <w:tr w:rsidR="000B5EFE" w:rsidRPr="00B706E2" w14:paraId="76528548" w14:textId="77777777" w:rsidTr="004B559B">
        <w:tc>
          <w:tcPr>
            <w:tcW w:w="1134" w:type="dxa"/>
          </w:tcPr>
          <w:p w14:paraId="7678CCA7" w14:textId="77777777" w:rsidR="000B5EFE" w:rsidRPr="00B706E2" w:rsidRDefault="000B5EFE" w:rsidP="004B559B">
            <w:pPr>
              <w:spacing w:after="0"/>
              <w:rPr>
                <w:i/>
                <w:iCs/>
                <w:sz w:val="16"/>
                <w:szCs w:val="16"/>
              </w:rPr>
            </w:pPr>
            <w:r w:rsidRPr="00B706E2">
              <w:rPr>
                <w:i/>
                <w:iCs/>
                <w:sz w:val="16"/>
                <w:szCs w:val="16"/>
              </w:rPr>
              <w:t>120 kHz</w:t>
            </w:r>
          </w:p>
        </w:tc>
        <w:tc>
          <w:tcPr>
            <w:tcW w:w="1623" w:type="dxa"/>
          </w:tcPr>
          <w:p w14:paraId="135008CC" w14:textId="77777777" w:rsidR="000B5EFE" w:rsidRPr="00B706E2" w:rsidRDefault="000B5EFE" w:rsidP="004B559B">
            <w:pPr>
              <w:spacing w:after="0"/>
              <w:rPr>
                <w:i/>
                <w:iCs/>
                <w:sz w:val="16"/>
                <w:szCs w:val="16"/>
              </w:rPr>
            </w:pPr>
            <w:r w:rsidRPr="00B706E2">
              <w:rPr>
                <w:i/>
                <w:iCs/>
                <w:sz w:val="16"/>
                <w:szCs w:val="16"/>
              </w:rPr>
              <w:t>0.125</w:t>
            </w:r>
          </w:p>
        </w:tc>
        <w:tc>
          <w:tcPr>
            <w:tcW w:w="0" w:type="auto"/>
          </w:tcPr>
          <w:p w14:paraId="006E43C5" w14:textId="77777777" w:rsidR="000B5EFE" w:rsidRPr="00B706E2" w:rsidRDefault="000B5EFE" w:rsidP="004B559B">
            <w:pPr>
              <w:spacing w:after="0"/>
              <w:rPr>
                <w:i/>
                <w:iCs/>
                <w:sz w:val="16"/>
                <w:szCs w:val="16"/>
              </w:rPr>
            </w:pPr>
            <w:r w:rsidRPr="00B706E2">
              <w:rPr>
                <w:i/>
                <w:iCs/>
                <w:sz w:val="16"/>
                <w:szCs w:val="16"/>
              </w:rPr>
              <w:t>2</w:t>
            </w:r>
          </w:p>
        </w:tc>
        <w:tc>
          <w:tcPr>
            <w:tcW w:w="0" w:type="auto"/>
          </w:tcPr>
          <w:p w14:paraId="212A7EE3" w14:textId="77777777" w:rsidR="000B5EFE" w:rsidRPr="00B706E2" w:rsidRDefault="000B5EFE" w:rsidP="004B559B">
            <w:pPr>
              <w:keepNext/>
              <w:spacing w:after="0"/>
              <w:rPr>
                <w:i/>
                <w:iCs/>
                <w:sz w:val="16"/>
                <w:szCs w:val="16"/>
              </w:rPr>
            </w:pPr>
            <w:r w:rsidRPr="00B706E2">
              <w:rPr>
                <w:i/>
                <w:iCs/>
                <w:sz w:val="16"/>
                <w:szCs w:val="16"/>
              </w:rPr>
              <w:t>9</w:t>
            </w:r>
          </w:p>
        </w:tc>
      </w:tr>
    </w:tbl>
    <w:p w14:paraId="29B8CCDB" w14:textId="77777777" w:rsidR="000B5EFE" w:rsidRPr="00B706E2" w:rsidRDefault="000B5EFE" w:rsidP="000B5EFE">
      <w:pPr>
        <w:rPr>
          <w:b/>
          <w:i/>
          <w:iCs/>
          <w:color w:val="000000" w:themeColor="text1"/>
          <w:sz w:val="16"/>
          <w:szCs w:val="16"/>
          <w:u w:val="single"/>
          <w:lang w:eastAsia="ko-KR"/>
        </w:rPr>
      </w:pPr>
    </w:p>
    <w:p w14:paraId="56D0170D" w14:textId="29E3F849" w:rsidR="000B5EFE" w:rsidRPr="00B706E2" w:rsidRDefault="000B5EFE" w:rsidP="000B5EFE">
      <w:pPr>
        <w:rPr>
          <w:b/>
          <w:i/>
          <w:iCs/>
          <w:color w:val="000000" w:themeColor="text1"/>
          <w:sz w:val="16"/>
          <w:szCs w:val="16"/>
          <w:u w:val="single"/>
          <w:lang w:eastAsia="ko-KR"/>
        </w:rPr>
      </w:pPr>
      <w:r w:rsidRPr="00B706E2">
        <w:rPr>
          <w:b/>
          <w:i/>
          <w:iCs/>
          <w:color w:val="000000" w:themeColor="text1"/>
          <w:sz w:val="16"/>
          <w:szCs w:val="16"/>
          <w:u w:val="single"/>
          <w:lang w:eastAsia="ko-KR"/>
        </w:rPr>
        <w:t xml:space="preserve">If reduced BWP switching delay when only center-frequency is changed, scheduling restriction: </w:t>
      </w:r>
    </w:p>
    <w:p w14:paraId="08112192" w14:textId="77777777" w:rsidR="000B5EFE" w:rsidRPr="00B706E2" w:rsidRDefault="000B5EFE" w:rsidP="003265E8">
      <w:pPr>
        <w:pStyle w:val="ListParagraph"/>
        <w:numPr>
          <w:ilvl w:val="1"/>
          <w:numId w:val="9"/>
        </w:numPr>
        <w:spacing w:after="120" w:line="259" w:lineRule="auto"/>
        <w:ind w:left="1440"/>
        <w:contextualSpacing w:val="0"/>
        <w:rPr>
          <w:b/>
          <w:bCs/>
          <w:i/>
          <w:iCs/>
          <w:color w:val="000000" w:themeColor="text1"/>
          <w:sz w:val="16"/>
          <w:szCs w:val="16"/>
          <w:lang w:eastAsia="zh-CN"/>
        </w:rPr>
      </w:pPr>
      <w:r w:rsidRPr="00B706E2">
        <w:rPr>
          <w:b/>
          <w:bCs/>
          <w:i/>
          <w:iCs/>
          <w:color w:val="000000" w:themeColor="text1"/>
          <w:sz w:val="16"/>
          <w:szCs w:val="16"/>
          <w:lang w:eastAsia="zh-CN"/>
        </w:rPr>
        <w:t xml:space="preserve">Option 1 (E///):  </w:t>
      </w:r>
    </w:p>
    <w:p w14:paraId="14419B55" w14:textId="77777777" w:rsidR="000B5EFE" w:rsidRPr="00B706E2" w:rsidRDefault="000B5EFE" w:rsidP="003265E8">
      <w:pPr>
        <w:pStyle w:val="ListParagraph"/>
        <w:numPr>
          <w:ilvl w:val="2"/>
          <w:numId w:val="9"/>
        </w:numPr>
        <w:pBdr>
          <w:bottom w:val="single" w:sz="4" w:space="1" w:color="auto"/>
        </w:pBdr>
        <w:spacing w:after="120" w:line="259" w:lineRule="auto"/>
        <w:contextualSpacing w:val="0"/>
        <w:rPr>
          <w:i/>
          <w:iCs/>
          <w:color w:val="000000" w:themeColor="text1"/>
          <w:sz w:val="16"/>
          <w:szCs w:val="16"/>
          <w:lang w:eastAsia="zh-CN"/>
        </w:rPr>
      </w:pPr>
      <w:r w:rsidRPr="00B706E2">
        <w:rPr>
          <w:i/>
          <w:iCs/>
          <w:sz w:val="16"/>
          <w:szCs w:val="16"/>
        </w:rPr>
        <w:t>The UE is not required to transmit UL signals or receive DL signals during the active BWP switching delay (in issue 4-5-2) provided that the DRX cycle is less than 640 ms. No scheduling restriction is allowed for DRX cycle of 640 ms or longer.</w:t>
      </w:r>
    </w:p>
    <w:p w14:paraId="3B3DEC84" w14:textId="77777777" w:rsidR="009F783D" w:rsidRDefault="009F783D" w:rsidP="000B5EFE">
      <w:pPr>
        <w:rPr>
          <w:b/>
          <w:i/>
          <w:iCs/>
          <w:color w:val="000000" w:themeColor="text1"/>
          <w:sz w:val="18"/>
          <w:szCs w:val="18"/>
          <w:u w:val="single"/>
          <w:lang w:eastAsia="ko-KR"/>
        </w:rPr>
      </w:pPr>
    </w:p>
    <w:p w14:paraId="1BA97339" w14:textId="77777777" w:rsidR="009F783D" w:rsidRDefault="009F783D" w:rsidP="000B5EFE">
      <w:pPr>
        <w:rPr>
          <w:b/>
          <w:i/>
          <w:iCs/>
          <w:color w:val="000000" w:themeColor="text1"/>
          <w:sz w:val="18"/>
          <w:szCs w:val="18"/>
          <w:u w:val="single"/>
          <w:lang w:eastAsia="ko-KR"/>
        </w:rPr>
      </w:pPr>
    </w:p>
    <w:p w14:paraId="3CC3F65E" w14:textId="5115E66B" w:rsidR="00E32639" w:rsidRDefault="00E32639" w:rsidP="00DF0B36">
      <w:pPr>
        <w:rPr>
          <w:lang w:eastAsia="x-none"/>
        </w:rPr>
      </w:pPr>
    </w:p>
    <w:p w14:paraId="1B4EA031" w14:textId="636B0888" w:rsidR="0085642C" w:rsidRDefault="00D566D1" w:rsidP="00DF0B36">
      <w:pPr>
        <w:rPr>
          <w:lang w:eastAsia="x-none"/>
        </w:rPr>
      </w:pPr>
      <w:proofErr w:type="spellStart"/>
      <w:r>
        <w:rPr>
          <w:lang w:eastAsia="x-none"/>
        </w:rPr>
        <w:lastRenderedPageBreak/>
        <w:t>RedCap</w:t>
      </w:r>
      <w:proofErr w:type="spellEnd"/>
      <w:r>
        <w:rPr>
          <w:lang w:eastAsia="x-none"/>
        </w:rPr>
        <w:t xml:space="preserve"> UE supports fewer features (e.g. in terms of MIMO layers, max UE BW </w:t>
      </w:r>
      <w:proofErr w:type="spellStart"/>
      <w:r>
        <w:rPr>
          <w:lang w:eastAsia="x-none"/>
        </w:rPr>
        <w:t>etc</w:t>
      </w:r>
      <w:proofErr w:type="spellEnd"/>
      <w:r>
        <w:rPr>
          <w:lang w:eastAsia="x-none"/>
        </w:rPr>
        <w:t xml:space="preserve">) compared to the legacy UE. </w:t>
      </w:r>
      <w:r w:rsidR="00F215BF">
        <w:rPr>
          <w:lang w:eastAsia="x-none"/>
        </w:rPr>
        <w:t>Another difference is that unlike legacy UE</w:t>
      </w:r>
      <w:r w:rsidR="00E17A67">
        <w:rPr>
          <w:lang w:eastAsia="x-none"/>
        </w:rPr>
        <w:t xml:space="preserve"> for which there is only one SSB</w:t>
      </w:r>
      <w:r w:rsidR="00F215BF">
        <w:rPr>
          <w:lang w:eastAsia="x-none"/>
        </w:rPr>
        <w:t xml:space="preserve">, for </w:t>
      </w:r>
      <w:proofErr w:type="spellStart"/>
      <w:r w:rsidR="00F215BF">
        <w:rPr>
          <w:lang w:eastAsia="x-none"/>
        </w:rPr>
        <w:t>RedCap</w:t>
      </w:r>
      <w:proofErr w:type="spellEnd"/>
      <w:r w:rsidR="00F215BF">
        <w:rPr>
          <w:lang w:eastAsia="x-none"/>
        </w:rPr>
        <w:t xml:space="preserve"> </w:t>
      </w:r>
      <w:r w:rsidR="002D406A">
        <w:rPr>
          <w:lang w:eastAsia="x-none"/>
        </w:rPr>
        <w:t xml:space="preserve">there </w:t>
      </w:r>
      <w:r w:rsidR="00192569">
        <w:rPr>
          <w:lang w:eastAsia="x-none"/>
        </w:rPr>
        <w:t xml:space="preserve">may </w:t>
      </w:r>
      <w:r w:rsidR="002D406A">
        <w:rPr>
          <w:lang w:eastAsia="x-none"/>
        </w:rPr>
        <w:t>be</w:t>
      </w:r>
      <w:r w:rsidR="000A6823">
        <w:rPr>
          <w:lang w:eastAsia="x-none"/>
        </w:rPr>
        <w:t xml:space="preserve"> </w:t>
      </w:r>
      <w:r w:rsidR="00192569">
        <w:rPr>
          <w:lang w:eastAsia="x-none"/>
        </w:rPr>
        <w:t xml:space="preserve">NCD-SSB. </w:t>
      </w:r>
      <w:r w:rsidR="00E17A67">
        <w:rPr>
          <w:lang w:eastAsia="x-none"/>
        </w:rPr>
        <w:t xml:space="preserve">NCD-SSB may or may not be transmitted in the non-initial BWP. The active BWP switching between initial BWP and non-initial BWP (i.e. Redcap specific BWP) is important use case for Redcap UE. </w:t>
      </w:r>
      <w:r>
        <w:rPr>
          <w:lang w:eastAsia="x-none"/>
        </w:rPr>
        <w:t>Therefore</w:t>
      </w:r>
      <w:r w:rsidR="001A2178">
        <w:rPr>
          <w:lang w:eastAsia="x-none"/>
        </w:rPr>
        <w:t xml:space="preserve">, for </w:t>
      </w:r>
      <w:proofErr w:type="spellStart"/>
      <w:r w:rsidR="00872697">
        <w:rPr>
          <w:lang w:eastAsia="x-none"/>
        </w:rPr>
        <w:t>ReCap</w:t>
      </w:r>
      <w:proofErr w:type="spellEnd"/>
      <w:r w:rsidR="00872697">
        <w:rPr>
          <w:lang w:eastAsia="x-none"/>
        </w:rPr>
        <w:t xml:space="preserve"> </w:t>
      </w:r>
      <w:r w:rsidR="001A2178">
        <w:rPr>
          <w:lang w:eastAsia="x-none"/>
        </w:rPr>
        <w:t xml:space="preserve">UE </w:t>
      </w:r>
      <w:r w:rsidR="00872697">
        <w:rPr>
          <w:lang w:eastAsia="x-none"/>
        </w:rPr>
        <w:t>it is more lik</w:t>
      </w:r>
      <w:r w:rsidR="002A5585">
        <w:rPr>
          <w:lang w:eastAsia="x-none"/>
        </w:rPr>
        <w:t xml:space="preserve">ely that the active BWP switching </w:t>
      </w:r>
      <w:r w:rsidR="00685508">
        <w:rPr>
          <w:lang w:eastAsia="x-none"/>
        </w:rPr>
        <w:t xml:space="preserve">in </w:t>
      </w:r>
      <w:r w:rsidR="002A5585">
        <w:rPr>
          <w:lang w:eastAsia="x-none"/>
        </w:rPr>
        <w:t>most</w:t>
      </w:r>
      <w:r w:rsidR="00685508">
        <w:rPr>
          <w:lang w:eastAsia="x-none"/>
        </w:rPr>
        <w:t xml:space="preserve"> scenarios </w:t>
      </w:r>
      <w:r w:rsidR="002A5585">
        <w:rPr>
          <w:lang w:eastAsia="x-none"/>
        </w:rPr>
        <w:t>changes the center frequency of th</w:t>
      </w:r>
      <w:r w:rsidR="00685508">
        <w:rPr>
          <w:lang w:eastAsia="x-none"/>
        </w:rPr>
        <w:t xml:space="preserve">e active BWP. </w:t>
      </w:r>
      <w:r w:rsidR="003B14D3">
        <w:rPr>
          <w:lang w:eastAsia="x-none"/>
        </w:rPr>
        <w:t>The DCI and timer</w:t>
      </w:r>
      <w:r w:rsidR="0085642C">
        <w:rPr>
          <w:lang w:eastAsia="x-none"/>
        </w:rPr>
        <w:t>-</w:t>
      </w:r>
      <w:r w:rsidR="003B14D3">
        <w:rPr>
          <w:lang w:eastAsia="x-none"/>
        </w:rPr>
        <w:t xml:space="preserve">based BWP switching can </w:t>
      </w:r>
      <w:r w:rsidR="0085642C">
        <w:rPr>
          <w:lang w:eastAsia="x-none"/>
        </w:rPr>
        <w:t xml:space="preserve">be used for switching between the </w:t>
      </w:r>
      <w:r w:rsidR="003B14D3">
        <w:rPr>
          <w:lang w:eastAsia="x-none"/>
        </w:rPr>
        <w:t xml:space="preserve">initial BWP and non-initial BWP </w:t>
      </w:r>
      <w:r w:rsidR="0085642C">
        <w:rPr>
          <w:lang w:eastAsia="x-none"/>
        </w:rPr>
        <w:t>by changing only the center frequency</w:t>
      </w:r>
      <w:r w:rsidR="00647487">
        <w:rPr>
          <w:lang w:eastAsia="x-none"/>
        </w:rPr>
        <w:t xml:space="preserve"> of the active BWP</w:t>
      </w:r>
      <w:r w:rsidR="0085642C">
        <w:rPr>
          <w:lang w:eastAsia="x-none"/>
        </w:rPr>
        <w:t xml:space="preserve">. </w:t>
      </w:r>
      <w:r w:rsidR="001A2178">
        <w:rPr>
          <w:lang w:eastAsia="x-none"/>
        </w:rPr>
        <w:t xml:space="preserve">We therefore suggest to define additional active BWP switching delay requirements </w:t>
      </w:r>
      <w:r w:rsidR="00E31246">
        <w:rPr>
          <w:lang w:eastAsia="x-none"/>
        </w:rPr>
        <w:t xml:space="preserve">when only the center frequency of the active BWP is changed. </w:t>
      </w:r>
    </w:p>
    <w:p w14:paraId="2E8BB863" w14:textId="270CDB4A" w:rsidR="00A60A20" w:rsidRDefault="00F971E2" w:rsidP="00A60A20">
      <w:pPr>
        <w:spacing w:after="120"/>
        <w:rPr>
          <w:lang w:eastAsia="x-none"/>
        </w:rPr>
      </w:pPr>
      <w:r>
        <w:rPr>
          <w:lang w:eastAsia="x-none"/>
        </w:rPr>
        <w:t xml:space="preserve">The </w:t>
      </w:r>
      <w:r w:rsidR="00A60A20" w:rsidRPr="00FE0F98">
        <w:rPr>
          <w:lang w:eastAsia="x-none"/>
        </w:rPr>
        <w:t>BWP switching</w:t>
      </w:r>
      <w:r w:rsidR="00A60A20">
        <w:rPr>
          <w:lang w:eastAsia="x-none"/>
        </w:rPr>
        <w:t xml:space="preserve"> </w:t>
      </w:r>
      <w:r w:rsidR="00A60A20" w:rsidRPr="00FE0F98">
        <w:rPr>
          <w:lang w:eastAsia="x-none"/>
        </w:rPr>
        <w:t>delay</w:t>
      </w:r>
      <w:r w:rsidR="00A60A20">
        <w:rPr>
          <w:lang w:eastAsia="x-none"/>
        </w:rPr>
        <w:t xml:space="preserve"> between </w:t>
      </w:r>
      <w:r w:rsidR="00A60A20" w:rsidRPr="00FE0F98">
        <w:rPr>
          <w:lang w:eastAsia="x-none"/>
        </w:rPr>
        <w:t xml:space="preserve">non-initial DL BWP for </w:t>
      </w:r>
      <w:proofErr w:type="spellStart"/>
      <w:r w:rsidR="00A60A20" w:rsidRPr="00FE0F98">
        <w:rPr>
          <w:lang w:eastAsia="x-none"/>
        </w:rPr>
        <w:t>RedCap</w:t>
      </w:r>
      <w:proofErr w:type="spellEnd"/>
      <w:r w:rsidR="00A60A20" w:rsidRPr="00FE0F98">
        <w:rPr>
          <w:lang w:eastAsia="x-none"/>
        </w:rPr>
        <w:t xml:space="preserve"> and initial BWP for </w:t>
      </w:r>
      <w:proofErr w:type="spellStart"/>
      <w:r w:rsidR="00A60A20" w:rsidRPr="00FE0F98">
        <w:rPr>
          <w:lang w:eastAsia="x-none"/>
        </w:rPr>
        <w:t>RedCap</w:t>
      </w:r>
      <w:proofErr w:type="spellEnd"/>
      <w:r w:rsidR="00A60A20" w:rsidRPr="00FE0F98">
        <w:rPr>
          <w:lang w:eastAsia="x-none"/>
        </w:rPr>
        <w:t xml:space="preserve"> involving only chang</w:t>
      </w:r>
      <w:r>
        <w:rPr>
          <w:lang w:eastAsia="x-none"/>
        </w:rPr>
        <w:t xml:space="preserve">es in </w:t>
      </w:r>
      <w:r w:rsidR="00A60A20" w:rsidRPr="00FE0F98">
        <w:rPr>
          <w:lang w:eastAsia="x-none"/>
        </w:rPr>
        <w:t>the center-frequency of the BWP</w:t>
      </w:r>
      <w:r w:rsidR="00A60A20">
        <w:rPr>
          <w:lang w:eastAsia="x-none"/>
        </w:rPr>
        <w:t xml:space="preserve"> </w:t>
      </w:r>
      <w:r>
        <w:rPr>
          <w:lang w:eastAsia="x-none"/>
        </w:rPr>
        <w:t xml:space="preserve">can be </w:t>
      </w:r>
      <w:r w:rsidR="00A60A20">
        <w:rPr>
          <w:lang w:eastAsia="x-none"/>
        </w:rPr>
        <w:t xml:space="preserve">based on the </w:t>
      </w:r>
      <w:r w:rsidR="00A60A20" w:rsidRPr="00FE0F98">
        <w:rPr>
          <w:lang w:eastAsia="x-none"/>
        </w:rPr>
        <w:t xml:space="preserve">on </w:t>
      </w:r>
      <w:r w:rsidR="00A60A20">
        <w:rPr>
          <w:lang w:eastAsia="x-none"/>
        </w:rPr>
        <w:t xml:space="preserve">previous agreement in </w:t>
      </w:r>
      <w:r w:rsidR="00A60A20" w:rsidRPr="00FE0F98">
        <w:rPr>
          <w:lang w:eastAsia="x-none"/>
        </w:rPr>
        <w:t>R4-1803283</w:t>
      </w:r>
      <w:r w:rsidR="00A60A20">
        <w:rPr>
          <w:lang w:eastAsia="x-none"/>
        </w:rPr>
        <w:t>:</w:t>
      </w:r>
    </w:p>
    <w:p w14:paraId="433C81B7" w14:textId="205707BC" w:rsidR="00F971E2" w:rsidRPr="00F971E2" w:rsidRDefault="00F971E2" w:rsidP="00F971E2">
      <w:pPr>
        <w:spacing w:after="120"/>
        <w:jc w:val="center"/>
        <w:rPr>
          <w:b/>
          <w:bCs/>
          <w:lang w:eastAsia="x-none"/>
        </w:rPr>
      </w:pPr>
      <w:r w:rsidRPr="00F971E2">
        <w:rPr>
          <w:b/>
          <w:bCs/>
          <w:lang w:eastAsia="x-none"/>
        </w:rPr>
        <w:t xml:space="preserve">Table 7: BWP switching delay due to changes </w:t>
      </w:r>
      <w:r w:rsidR="0045485C">
        <w:rPr>
          <w:b/>
          <w:bCs/>
          <w:lang w:eastAsia="x-none"/>
        </w:rPr>
        <w:t xml:space="preserve">in only </w:t>
      </w:r>
      <w:r w:rsidRPr="00F971E2">
        <w:rPr>
          <w:b/>
          <w:bCs/>
          <w:lang w:eastAsia="x-none"/>
        </w:rPr>
        <w:t>center-frequency</w:t>
      </w:r>
      <w:r w:rsidR="0045485C">
        <w:rPr>
          <w:b/>
          <w:bCs/>
          <w:lang w:eastAsia="x-none"/>
        </w:rPr>
        <w:t xml:space="preserve"> [</w:t>
      </w:r>
      <w:r w:rsidR="0045485C" w:rsidRPr="00FE0F98">
        <w:rPr>
          <w:lang w:eastAsia="x-none"/>
        </w:rPr>
        <w:t>R4-1803283</w:t>
      </w:r>
      <w:r w:rsidR="0045485C">
        <w:rPr>
          <w:b/>
          <w:bCs/>
          <w:lang w:eastAsia="x-none"/>
        </w:rPr>
        <w:t>]</w:t>
      </w:r>
    </w:p>
    <w:tbl>
      <w:tblPr>
        <w:tblStyle w:val="TableGrid"/>
        <w:tblW w:w="5144" w:type="dxa"/>
        <w:tblInd w:w="2628" w:type="dxa"/>
        <w:tblLook w:val="04A0" w:firstRow="1" w:lastRow="0" w:firstColumn="1" w:lastColumn="0" w:noHBand="0" w:noVBand="1"/>
      </w:tblPr>
      <w:tblGrid>
        <w:gridCol w:w="1722"/>
        <w:gridCol w:w="1711"/>
        <w:gridCol w:w="1711"/>
      </w:tblGrid>
      <w:tr w:rsidR="00A60A20" w:rsidRPr="00FE0F98" w14:paraId="31552A12" w14:textId="77777777" w:rsidTr="004B559B">
        <w:tc>
          <w:tcPr>
            <w:tcW w:w="0" w:type="auto"/>
          </w:tcPr>
          <w:p w14:paraId="412D78D2" w14:textId="77777777" w:rsidR="00A60A20" w:rsidRPr="00FE0F98" w:rsidRDefault="00A60A20" w:rsidP="004B559B">
            <w:pPr>
              <w:spacing w:after="0"/>
              <w:rPr>
                <w:b/>
                <w:bCs/>
                <w:sz w:val="18"/>
                <w:szCs w:val="18"/>
                <w:u w:val="single"/>
              </w:rPr>
            </w:pPr>
            <w:r w:rsidRPr="00FE0F98">
              <w:rPr>
                <w:b/>
                <w:bCs/>
                <w:sz w:val="18"/>
                <w:szCs w:val="18"/>
                <w:u w:val="single"/>
              </w:rPr>
              <w:t>Frequency Range</w:t>
            </w:r>
          </w:p>
        </w:tc>
        <w:tc>
          <w:tcPr>
            <w:tcW w:w="0" w:type="auto"/>
          </w:tcPr>
          <w:p w14:paraId="0880D560" w14:textId="77777777" w:rsidR="00A60A20" w:rsidRPr="00FE0F98" w:rsidRDefault="00A60A20" w:rsidP="004B559B">
            <w:pPr>
              <w:spacing w:after="0"/>
              <w:rPr>
                <w:b/>
                <w:bCs/>
                <w:sz w:val="18"/>
                <w:szCs w:val="18"/>
                <w:u w:val="single"/>
              </w:rPr>
            </w:pPr>
            <w:r w:rsidRPr="00FE0F98">
              <w:rPr>
                <w:b/>
                <w:bCs/>
                <w:sz w:val="18"/>
                <w:szCs w:val="18"/>
                <w:u w:val="single"/>
              </w:rPr>
              <w:t>Type 1 Delay (us)</w:t>
            </w:r>
          </w:p>
        </w:tc>
        <w:tc>
          <w:tcPr>
            <w:tcW w:w="0" w:type="auto"/>
          </w:tcPr>
          <w:p w14:paraId="5186897C" w14:textId="77777777" w:rsidR="00A60A20" w:rsidRPr="00FE0F98" w:rsidRDefault="00A60A20" w:rsidP="004B559B">
            <w:pPr>
              <w:spacing w:after="0"/>
              <w:rPr>
                <w:b/>
                <w:bCs/>
                <w:sz w:val="18"/>
                <w:szCs w:val="18"/>
                <w:u w:val="single"/>
              </w:rPr>
            </w:pPr>
            <w:r w:rsidRPr="00FE0F98">
              <w:rPr>
                <w:b/>
                <w:bCs/>
                <w:sz w:val="18"/>
                <w:szCs w:val="18"/>
                <w:u w:val="single"/>
              </w:rPr>
              <w:t>Type 2 Delay (us)</w:t>
            </w:r>
          </w:p>
        </w:tc>
      </w:tr>
      <w:tr w:rsidR="00A60A20" w:rsidRPr="00FE0F98" w14:paraId="0055CAB0" w14:textId="77777777" w:rsidTr="004B559B">
        <w:tc>
          <w:tcPr>
            <w:tcW w:w="0" w:type="auto"/>
          </w:tcPr>
          <w:p w14:paraId="2B3BCE14" w14:textId="77777777" w:rsidR="00A60A20" w:rsidRPr="00FE0F98" w:rsidRDefault="00A60A20" w:rsidP="004B559B">
            <w:pPr>
              <w:spacing w:after="0"/>
              <w:rPr>
                <w:sz w:val="18"/>
                <w:szCs w:val="18"/>
              </w:rPr>
            </w:pPr>
            <w:r w:rsidRPr="00FE0F98">
              <w:rPr>
                <w:sz w:val="18"/>
                <w:szCs w:val="18"/>
              </w:rPr>
              <w:t>1</w:t>
            </w:r>
          </w:p>
        </w:tc>
        <w:tc>
          <w:tcPr>
            <w:tcW w:w="0" w:type="auto"/>
          </w:tcPr>
          <w:p w14:paraId="305DB16E" w14:textId="77777777" w:rsidR="00A60A20" w:rsidRPr="00FE0F98" w:rsidRDefault="00A60A20" w:rsidP="004B559B">
            <w:pPr>
              <w:spacing w:after="0"/>
              <w:rPr>
                <w:sz w:val="18"/>
                <w:szCs w:val="18"/>
              </w:rPr>
            </w:pPr>
            <w:r w:rsidRPr="00FE0F98">
              <w:rPr>
                <w:sz w:val="18"/>
                <w:szCs w:val="18"/>
              </w:rPr>
              <w:t>200</w:t>
            </w:r>
          </w:p>
        </w:tc>
        <w:tc>
          <w:tcPr>
            <w:tcW w:w="0" w:type="auto"/>
          </w:tcPr>
          <w:p w14:paraId="156C8C79" w14:textId="77777777" w:rsidR="00A60A20" w:rsidRPr="00FE0F98" w:rsidRDefault="00A60A20" w:rsidP="004B559B">
            <w:pPr>
              <w:spacing w:after="0"/>
              <w:rPr>
                <w:sz w:val="18"/>
                <w:szCs w:val="18"/>
              </w:rPr>
            </w:pPr>
            <w:r w:rsidRPr="00FE0F98">
              <w:rPr>
                <w:sz w:val="18"/>
                <w:szCs w:val="18"/>
              </w:rPr>
              <w:t>1050</w:t>
            </w:r>
          </w:p>
        </w:tc>
      </w:tr>
      <w:tr w:rsidR="00A60A20" w:rsidRPr="00FE0F98" w14:paraId="69F13DD6" w14:textId="77777777" w:rsidTr="004B559B">
        <w:tc>
          <w:tcPr>
            <w:tcW w:w="0" w:type="auto"/>
          </w:tcPr>
          <w:p w14:paraId="764D7569" w14:textId="77777777" w:rsidR="00A60A20" w:rsidRPr="00FE0F98" w:rsidRDefault="00A60A20" w:rsidP="004B559B">
            <w:pPr>
              <w:spacing w:after="0"/>
              <w:rPr>
                <w:sz w:val="18"/>
                <w:szCs w:val="18"/>
              </w:rPr>
            </w:pPr>
            <w:r w:rsidRPr="00FE0F98">
              <w:rPr>
                <w:sz w:val="18"/>
                <w:szCs w:val="18"/>
              </w:rPr>
              <w:t>2</w:t>
            </w:r>
          </w:p>
        </w:tc>
        <w:tc>
          <w:tcPr>
            <w:tcW w:w="0" w:type="auto"/>
          </w:tcPr>
          <w:p w14:paraId="149E352F" w14:textId="77777777" w:rsidR="00A60A20" w:rsidRPr="00FE0F98" w:rsidRDefault="00A60A20" w:rsidP="004B559B">
            <w:pPr>
              <w:spacing w:after="0"/>
              <w:rPr>
                <w:sz w:val="18"/>
                <w:szCs w:val="18"/>
              </w:rPr>
            </w:pPr>
            <w:r w:rsidRPr="00FE0F98">
              <w:rPr>
                <w:sz w:val="18"/>
                <w:szCs w:val="18"/>
              </w:rPr>
              <w:t>200</w:t>
            </w:r>
          </w:p>
        </w:tc>
        <w:tc>
          <w:tcPr>
            <w:tcW w:w="0" w:type="auto"/>
          </w:tcPr>
          <w:p w14:paraId="146B0D7D" w14:textId="77777777" w:rsidR="00A60A20" w:rsidRPr="00FE0F98" w:rsidRDefault="00A60A20" w:rsidP="004B559B">
            <w:pPr>
              <w:keepNext/>
              <w:spacing w:after="0"/>
              <w:rPr>
                <w:sz w:val="18"/>
                <w:szCs w:val="18"/>
              </w:rPr>
            </w:pPr>
            <w:r w:rsidRPr="00FE0F98">
              <w:rPr>
                <w:sz w:val="18"/>
                <w:szCs w:val="18"/>
              </w:rPr>
              <w:t>1050</w:t>
            </w:r>
          </w:p>
        </w:tc>
      </w:tr>
    </w:tbl>
    <w:p w14:paraId="66DE3B3E" w14:textId="77777777" w:rsidR="00A60A20" w:rsidRPr="005779CE" w:rsidRDefault="00A60A20" w:rsidP="00A60A20">
      <w:pPr>
        <w:spacing w:after="120"/>
        <w:rPr>
          <w:b/>
          <w:bCs/>
          <w:lang w:eastAsia="x-none"/>
        </w:rPr>
      </w:pPr>
    </w:p>
    <w:p w14:paraId="7693A711" w14:textId="7818DC10" w:rsidR="00A60A20" w:rsidRDefault="00F971E2" w:rsidP="00A60A20">
      <w:pPr>
        <w:spacing w:after="120"/>
        <w:rPr>
          <w:lang w:eastAsia="x-none"/>
        </w:rPr>
      </w:pPr>
      <w:r>
        <w:rPr>
          <w:lang w:eastAsia="x-none"/>
        </w:rPr>
        <w:t xml:space="preserve">Based on the above </w:t>
      </w:r>
      <w:r w:rsidR="0045485C">
        <w:rPr>
          <w:lang w:eastAsia="x-none"/>
        </w:rPr>
        <w:t xml:space="preserve">agreement, the </w:t>
      </w:r>
      <w:r>
        <w:rPr>
          <w:lang w:eastAsia="x-none"/>
        </w:rPr>
        <w:t>a</w:t>
      </w:r>
      <w:r w:rsidR="00A60A20" w:rsidRPr="00F01324">
        <w:rPr>
          <w:lang w:eastAsia="x-none"/>
        </w:rPr>
        <w:t>ctive B</w:t>
      </w:r>
      <w:r w:rsidR="00A60A20" w:rsidRPr="00FE0F98">
        <w:rPr>
          <w:lang w:eastAsia="x-none"/>
        </w:rPr>
        <w:t>WP switching</w:t>
      </w:r>
      <w:r w:rsidR="00A60A20">
        <w:rPr>
          <w:lang w:eastAsia="x-none"/>
        </w:rPr>
        <w:t xml:space="preserve"> </w:t>
      </w:r>
      <w:r w:rsidR="00A60A20" w:rsidRPr="00FE0F98">
        <w:rPr>
          <w:lang w:eastAsia="x-none"/>
        </w:rPr>
        <w:t xml:space="preserve">delay </w:t>
      </w:r>
      <w:r w:rsidR="00A60A20">
        <w:rPr>
          <w:lang w:eastAsia="x-none"/>
        </w:rPr>
        <w:t>can be expressed in slots as follows:</w:t>
      </w:r>
    </w:p>
    <w:p w14:paraId="5FA418DE" w14:textId="274BC7AA" w:rsidR="0045485C" w:rsidRPr="0045485C" w:rsidRDefault="0045485C" w:rsidP="0045485C">
      <w:pPr>
        <w:spacing w:after="120"/>
        <w:jc w:val="center"/>
        <w:rPr>
          <w:b/>
          <w:bCs/>
          <w:lang w:eastAsia="x-none"/>
        </w:rPr>
      </w:pPr>
      <w:r w:rsidRPr="00F971E2">
        <w:rPr>
          <w:b/>
          <w:bCs/>
          <w:lang w:eastAsia="x-none"/>
        </w:rPr>
        <w:t xml:space="preserve">Table </w:t>
      </w:r>
      <w:r>
        <w:rPr>
          <w:b/>
          <w:bCs/>
          <w:lang w:eastAsia="x-none"/>
        </w:rPr>
        <w:t>8</w:t>
      </w:r>
      <w:r w:rsidRPr="00F971E2">
        <w:rPr>
          <w:b/>
          <w:bCs/>
          <w:lang w:eastAsia="x-none"/>
        </w:rPr>
        <w:t xml:space="preserve">: BWP switching delay due to changes </w:t>
      </w:r>
      <w:r>
        <w:rPr>
          <w:b/>
          <w:bCs/>
          <w:lang w:eastAsia="x-none"/>
        </w:rPr>
        <w:t xml:space="preserve">in only </w:t>
      </w:r>
      <w:r w:rsidRPr="00F971E2">
        <w:rPr>
          <w:b/>
          <w:bCs/>
          <w:lang w:eastAsia="x-none"/>
        </w:rPr>
        <w:t>center-frequency</w:t>
      </w:r>
      <w:r>
        <w:rPr>
          <w:b/>
          <w:bCs/>
          <w:lang w:eastAsia="x-none"/>
        </w:rPr>
        <w:t xml:space="preserve"> in slots</w:t>
      </w:r>
    </w:p>
    <w:tbl>
      <w:tblPr>
        <w:tblStyle w:val="TableGrid"/>
        <w:tblW w:w="8291" w:type="dxa"/>
        <w:tblInd w:w="1555" w:type="dxa"/>
        <w:tblLook w:val="04A0" w:firstRow="1" w:lastRow="0" w:firstColumn="1" w:lastColumn="0" w:noHBand="0" w:noVBand="1"/>
      </w:tblPr>
      <w:tblGrid>
        <w:gridCol w:w="1134"/>
        <w:gridCol w:w="1623"/>
        <w:gridCol w:w="2767"/>
        <w:gridCol w:w="2767"/>
      </w:tblGrid>
      <w:tr w:rsidR="00A60A20" w:rsidRPr="00FE0F98" w14:paraId="2EC4BAB3" w14:textId="77777777" w:rsidTr="004B559B">
        <w:tc>
          <w:tcPr>
            <w:tcW w:w="1134" w:type="dxa"/>
          </w:tcPr>
          <w:p w14:paraId="197D2672" w14:textId="77777777" w:rsidR="00A60A20" w:rsidRPr="00FE0F98" w:rsidRDefault="00A60A20" w:rsidP="004B559B">
            <w:pPr>
              <w:spacing w:after="0"/>
              <w:rPr>
                <w:b/>
                <w:bCs/>
                <w:sz w:val="18"/>
                <w:szCs w:val="18"/>
                <w:u w:val="single"/>
              </w:rPr>
            </w:pPr>
            <w:r>
              <w:rPr>
                <w:b/>
                <w:bCs/>
                <w:sz w:val="18"/>
                <w:szCs w:val="18"/>
                <w:u w:val="single"/>
              </w:rPr>
              <w:t>SCS</w:t>
            </w:r>
          </w:p>
        </w:tc>
        <w:tc>
          <w:tcPr>
            <w:tcW w:w="1623" w:type="dxa"/>
          </w:tcPr>
          <w:p w14:paraId="7138B336" w14:textId="77777777" w:rsidR="00A60A20" w:rsidRPr="00FE0F98" w:rsidRDefault="00A60A20" w:rsidP="004B559B">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2740099E" w14:textId="77777777" w:rsidR="00A60A20" w:rsidRPr="00FE0F98" w:rsidRDefault="00A60A20" w:rsidP="004B559B">
            <w:pPr>
              <w:spacing w:after="0"/>
              <w:rPr>
                <w:b/>
                <w:bCs/>
                <w:sz w:val="18"/>
                <w:szCs w:val="18"/>
                <w:u w:val="single"/>
              </w:rPr>
            </w:pPr>
            <w:r w:rsidRPr="00FE0F98">
              <w:rPr>
                <w:b/>
                <w:bCs/>
                <w:sz w:val="18"/>
                <w:szCs w:val="18"/>
                <w:u w:val="single"/>
              </w:rPr>
              <w:t>Type 1 Delay (</w:t>
            </w:r>
            <w:r>
              <w:rPr>
                <w:b/>
                <w:bCs/>
                <w:sz w:val="18"/>
                <w:szCs w:val="18"/>
                <w:u w:val="single"/>
              </w:rPr>
              <w:t>slots)</w:t>
            </w:r>
          </w:p>
        </w:tc>
        <w:tc>
          <w:tcPr>
            <w:tcW w:w="0" w:type="auto"/>
          </w:tcPr>
          <w:p w14:paraId="5EBDB48F" w14:textId="77777777" w:rsidR="00A60A20" w:rsidRPr="00FE0F98" w:rsidRDefault="00A60A20" w:rsidP="004B559B">
            <w:pPr>
              <w:spacing w:after="0"/>
              <w:rPr>
                <w:b/>
                <w:bCs/>
                <w:sz w:val="18"/>
                <w:szCs w:val="18"/>
                <w:u w:val="single"/>
              </w:rPr>
            </w:pPr>
            <w:r w:rsidRPr="00FE0F98">
              <w:rPr>
                <w:b/>
                <w:bCs/>
                <w:sz w:val="18"/>
                <w:szCs w:val="18"/>
                <w:u w:val="single"/>
              </w:rPr>
              <w:t>Type 2 Delay (</w:t>
            </w:r>
            <w:r>
              <w:rPr>
                <w:b/>
                <w:bCs/>
                <w:sz w:val="18"/>
                <w:szCs w:val="18"/>
                <w:u w:val="single"/>
              </w:rPr>
              <w:t>slots)</w:t>
            </w:r>
          </w:p>
        </w:tc>
      </w:tr>
      <w:tr w:rsidR="00A60A20" w:rsidRPr="00FE0F98" w14:paraId="6C615964" w14:textId="77777777" w:rsidTr="004B559B">
        <w:tc>
          <w:tcPr>
            <w:tcW w:w="1134" w:type="dxa"/>
          </w:tcPr>
          <w:p w14:paraId="4C3B3C52" w14:textId="77777777" w:rsidR="00A60A20" w:rsidRPr="00FE0F98" w:rsidRDefault="00A60A20" w:rsidP="004B559B">
            <w:pPr>
              <w:spacing w:after="0"/>
              <w:rPr>
                <w:sz w:val="18"/>
                <w:szCs w:val="18"/>
              </w:rPr>
            </w:pPr>
            <w:r w:rsidRPr="00FE0F98">
              <w:rPr>
                <w:sz w:val="18"/>
                <w:szCs w:val="18"/>
              </w:rPr>
              <w:t>1</w:t>
            </w:r>
            <w:r>
              <w:rPr>
                <w:sz w:val="18"/>
                <w:szCs w:val="18"/>
              </w:rPr>
              <w:t>5 kHz</w:t>
            </w:r>
          </w:p>
        </w:tc>
        <w:tc>
          <w:tcPr>
            <w:tcW w:w="1623" w:type="dxa"/>
          </w:tcPr>
          <w:p w14:paraId="1785E0B8" w14:textId="77777777" w:rsidR="00A60A20" w:rsidRDefault="00A60A20" w:rsidP="004B559B">
            <w:pPr>
              <w:spacing w:after="0"/>
              <w:rPr>
                <w:sz w:val="18"/>
                <w:szCs w:val="18"/>
              </w:rPr>
            </w:pPr>
            <w:r>
              <w:rPr>
                <w:sz w:val="18"/>
                <w:szCs w:val="18"/>
              </w:rPr>
              <w:t xml:space="preserve">1 </w:t>
            </w:r>
          </w:p>
        </w:tc>
        <w:tc>
          <w:tcPr>
            <w:tcW w:w="0" w:type="auto"/>
          </w:tcPr>
          <w:p w14:paraId="060ABEE6" w14:textId="77777777" w:rsidR="00A60A20" w:rsidRPr="00FE0F98" w:rsidRDefault="00A60A20" w:rsidP="004B559B">
            <w:pPr>
              <w:spacing w:after="0"/>
              <w:rPr>
                <w:sz w:val="18"/>
                <w:szCs w:val="18"/>
              </w:rPr>
            </w:pPr>
            <w:r>
              <w:rPr>
                <w:sz w:val="18"/>
                <w:szCs w:val="18"/>
              </w:rPr>
              <w:t>1</w:t>
            </w:r>
          </w:p>
        </w:tc>
        <w:tc>
          <w:tcPr>
            <w:tcW w:w="0" w:type="auto"/>
          </w:tcPr>
          <w:p w14:paraId="654A3F0A" w14:textId="77777777" w:rsidR="00A60A20" w:rsidRPr="00FE0F98" w:rsidRDefault="00A60A20" w:rsidP="004B559B">
            <w:pPr>
              <w:spacing w:after="0"/>
              <w:rPr>
                <w:sz w:val="18"/>
                <w:szCs w:val="18"/>
              </w:rPr>
            </w:pPr>
            <w:r>
              <w:rPr>
                <w:sz w:val="18"/>
                <w:szCs w:val="18"/>
              </w:rPr>
              <w:t>2</w:t>
            </w:r>
          </w:p>
        </w:tc>
      </w:tr>
      <w:tr w:rsidR="00A60A20" w:rsidRPr="00FE0F98" w14:paraId="0781F8AD" w14:textId="77777777" w:rsidTr="004B559B">
        <w:tc>
          <w:tcPr>
            <w:tcW w:w="1134" w:type="dxa"/>
          </w:tcPr>
          <w:p w14:paraId="6DAF4DB5" w14:textId="77777777" w:rsidR="00A60A20" w:rsidRPr="00FE0F98" w:rsidRDefault="00A60A20" w:rsidP="004B559B">
            <w:pPr>
              <w:spacing w:after="0"/>
              <w:rPr>
                <w:sz w:val="18"/>
                <w:szCs w:val="18"/>
              </w:rPr>
            </w:pPr>
            <w:r>
              <w:rPr>
                <w:sz w:val="18"/>
                <w:szCs w:val="18"/>
              </w:rPr>
              <w:t>30 kHz</w:t>
            </w:r>
          </w:p>
        </w:tc>
        <w:tc>
          <w:tcPr>
            <w:tcW w:w="1623" w:type="dxa"/>
          </w:tcPr>
          <w:p w14:paraId="794506AC" w14:textId="77777777" w:rsidR="00A60A20" w:rsidRPr="00FE0F98" w:rsidRDefault="00A60A20" w:rsidP="004B559B">
            <w:pPr>
              <w:spacing w:after="0"/>
              <w:rPr>
                <w:sz w:val="18"/>
                <w:szCs w:val="18"/>
              </w:rPr>
            </w:pPr>
            <w:r>
              <w:rPr>
                <w:sz w:val="18"/>
                <w:szCs w:val="18"/>
              </w:rPr>
              <w:t>0.5</w:t>
            </w:r>
          </w:p>
        </w:tc>
        <w:tc>
          <w:tcPr>
            <w:tcW w:w="0" w:type="auto"/>
          </w:tcPr>
          <w:p w14:paraId="681DE04E" w14:textId="77777777" w:rsidR="00A60A20" w:rsidRPr="00FE0F98" w:rsidRDefault="00A60A20" w:rsidP="004B559B">
            <w:pPr>
              <w:spacing w:after="0"/>
              <w:rPr>
                <w:sz w:val="18"/>
                <w:szCs w:val="18"/>
              </w:rPr>
            </w:pPr>
            <w:r>
              <w:rPr>
                <w:sz w:val="18"/>
                <w:szCs w:val="18"/>
              </w:rPr>
              <w:t>1</w:t>
            </w:r>
          </w:p>
        </w:tc>
        <w:tc>
          <w:tcPr>
            <w:tcW w:w="0" w:type="auto"/>
          </w:tcPr>
          <w:p w14:paraId="5D32F8DC" w14:textId="77777777" w:rsidR="00A60A20" w:rsidRPr="00FE0F98" w:rsidRDefault="00A60A20" w:rsidP="004B559B">
            <w:pPr>
              <w:keepNext/>
              <w:spacing w:after="0"/>
              <w:rPr>
                <w:sz w:val="18"/>
                <w:szCs w:val="18"/>
              </w:rPr>
            </w:pPr>
            <w:r>
              <w:rPr>
                <w:sz w:val="18"/>
                <w:szCs w:val="18"/>
              </w:rPr>
              <w:t>3</w:t>
            </w:r>
          </w:p>
        </w:tc>
      </w:tr>
      <w:tr w:rsidR="00A60A20" w:rsidRPr="00FE0F98" w14:paraId="655494E9" w14:textId="77777777" w:rsidTr="004B559B">
        <w:tc>
          <w:tcPr>
            <w:tcW w:w="1134" w:type="dxa"/>
          </w:tcPr>
          <w:p w14:paraId="202DB5C7" w14:textId="77777777" w:rsidR="00A60A20" w:rsidRDefault="00A60A20" w:rsidP="004B559B">
            <w:pPr>
              <w:spacing w:after="0"/>
              <w:rPr>
                <w:sz w:val="18"/>
                <w:szCs w:val="18"/>
              </w:rPr>
            </w:pPr>
            <w:r>
              <w:rPr>
                <w:sz w:val="18"/>
                <w:szCs w:val="18"/>
              </w:rPr>
              <w:t>60 kHz</w:t>
            </w:r>
          </w:p>
        </w:tc>
        <w:tc>
          <w:tcPr>
            <w:tcW w:w="1623" w:type="dxa"/>
          </w:tcPr>
          <w:p w14:paraId="14A35E39" w14:textId="77777777" w:rsidR="00A60A20" w:rsidRPr="00FE0F98" w:rsidRDefault="00A60A20" w:rsidP="004B559B">
            <w:pPr>
              <w:spacing w:after="0"/>
              <w:rPr>
                <w:sz w:val="18"/>
                <w:szCs w:val="18"/>
              </w:rPr>
            </w:pPr>
            <w:r>
              <w:rPr>
                <w:sz w:val="18"/>
                <w:szCs w:val="18"/>
              </w:rPr>
              <w:t>0.25</w:t>
            </w:r>
          </w:p>
        </w:tc>
        <w:tc>
          <w:tcPr>
            <w:tcW w:w="0" w:type="auto"/>
          </w:tcPr>
          <w:p w14:paraId="5A627CC2" w14:textId="77777777" w:rsidR="00A60A20" w:rsidRPr="00FE0F98" w:rsidRDefault="00A60A20" w:rsidP="004B559B">
            <w:pPr>
              <w:spacing w:after="0"/>
              <w:rPr>
                <w:sz w:val="18"/>
                <w:szCs w:val="18"/>
              </w:rPr>
            </w:pPr>
            <w:r>
              <w:rPr>
                <w:sz w:val="18"/>
                <w:szCs w:val="18"/>
              </w:rPr>
              <w:t>1</w:t>
            </w:r>
          </w:p>
        </w:tc>
        <w:tc>
          <w:tcPr>
            <w:tcW w:w="0" w:type="auto"/>
          </w:tcPr>
          <w:p w14:paraId="0F590655" w14:textId="77777777" w:rsidR="00A60A20" w:rsidRPr="00FE0F98" w:rsidRDefault="00A60A20" w:rsidP="004B559B">
            <w:pPr>
              <w:keepNext/>
              <w:spacing w:after="0"/>
              <w:rPr>
                <w:sz w:val="18"/>
                <w:szCs w:val="18"/>
              </w:rPr>
            </w:pPr>
            <w:r>
              <w:rPr>
                <w:sz w:val="18"/>
                <w:szCs w:val="18"/>
              </w:rPr>
              <w:t>5</w:t>
            </w:r>
          </w:p>
        </w:tc>
      </w:tr>
      <w:tr w:rsidR="00A60A20" w:rsidRPr="00FE0F98" w14:paraId="59C8DEEE" w14:textId="77777777" w:rsidTr="004B559B">
        <w:tc>
          <w:tcPr>
            <w:tcW w:w="1134" w:type="dxa"/>
          </w:tcPr>
          <w:p w14:paraId="78E1AB06" w14:textId="77777777" w:rsidR="00A60A20" w:rsidRDefault="00A60A20" w:rsidP="004B559B">
            <w:pPr>
              <w:spacing w:after="0"/>
              <w:rPr>
                <w:sz w:val="18"/>
                <w:szCs w:val="18"/>
              </w:rPr>
            </w:pPr>
            <w:r>
              <w:rPr>
                <w:sz w:val="18"/>
                <w:szCs w:val="18"/>
              </w:rPr>
              <w:t>120 kHz</w:t>
            </w:r>
          </w:p>
        </w:tc>
        <w:tc>
          <w:tcPr>
            <w:tcW w:w="1623" w:type="dxa"/>
          </w:tcPr>
          <w:p w14:paraId="046AF31A" w14:textId="77777777" w:rsidR="00A60A20" w:rsidRPr="00FE0F98" w:rsidRDefault="00A60A20" w:rsidP="004B559B">
            <w:pPr>
              <w:spacing w:after="0"/>
              <w:rPr>
                <w:sz w:val="18"/>
                <w:szCs w:val="18"/>
              </w:rPr>
            </w:pPr>
            <w:r>
              <w:rPr>
                <w:sz w:val="18"/>
                <w:szCs w:val="18"/>
              </w:rPr>
              <w:t>0.125</w:t>
            </w:r>
          </w:p>
        </w:tc>
        <w:tc>
          <w:tcPr>
            <w:tcW w:w="0" w:type="auto"/>
          </w:tcPr>
          <w:p w14:paraId="15FCF1E8" w14:textId="77777777" w:rsidR="00A60A20" w:rsidRPr="00FE0F98" w:rsidRDefault="00A60A20" w:rsidP="004B559B">
            <w:pPr>
              <w:spacing w:after="0"/>
              <w:rPr>
                <w:sz w:val="18"/>
                <w:szCs w:val="18"/>
              </w:rPr>
            </w:pPr>
            <w:r>
              <w:rPr>
                <w:sz w:val="18"/>
                <w:szCs w:val="18"/>
              </w:rPr>
              <w:t>2</w:t>
            </w:r>
          </w:p>
        </w:tc>
        <w:tc>
          <w:tcPr>
            <w:tcW w:w="0" w:type="auto"/>
          </w:tcPr>
          <w:p w14:paraId="23D9135F" w14:textId="77777777" w:rsidR="00A60A20" w:rsidRPr="00FE0F98" w:rsidRDefault="00A60A20" w:rsidP="004B559B">
            <w:pPr>
              <w:keepNext/>
              <w:spacing w:after="0"/>
              <w:rPr>
                <w:sz w:val="18"/>
                <w:szCs w:val="18"/>
              </w:rPr>
            </w:pPr>
            <w:r>
              <w:rPr>
                <w:sz w:val="18"/>
                <w:szCs w:val="18"/>
              </w:rPr>
              <w:t>9</w:t>
            </w:r>
          </w:p>
        </w:tc>
      </w:tr>
    </w:tbl>
    <w:p w14:paraId="0F00C97A" w14:textId="77777777" w:rsidR="0078794D" w:rsidRDefault="0078794D" w:rsidP="00DF0B36">
      <w:pPr>
        <w:rPr>
          <w:lang w:eastAsia="x-none"/>
        </w:rPr>
      </w:pPr>
    </w:p>
    <w:p w14:paraId="44E53580" w14:textId="4B84DF83" w:rsidR="0078794D" w:rsidRDefault="0078794D" w:rsidP="00DF0B36">
      <w:pPr>
        <w:rPr>
          <w:lang w:eastAsia="x-none"/>
        </w:rPr>
      </w:pPr>
      <w:r>
        <w:rPr>
          <w:lang w:eastAsia="x-none"/>
        </w:rPr>
        <w:t xml:space="preserve">Furthermore, </w:t>
      </w:r>
      <w:r w:rsidR="00C652E7">
        <w:rPr>
          <w:lang w:eastAsia="x-none"/>
        </w:rPr>
        <w:t xml:space="preserve">if </w:t>
      </w:r>
      <w:r>
        <w:rPr>
          <w:lang w:eastAsia="x-none"/>
        </w:rPr>
        <w:t xml:space="preserve">the UE </w:t>
      </w:r>
      <w:r w:rsidR="00C652E7">
        <w:rPr>
          <w:lang w:eastAsia="x-none"/>
        </w:rPr>
        <w:t xml:space="preserve">autonomously switches </w:t>
      </w:r>
      <w:r w:rsidR="00BA55E7">
        <w:rPr>
          <w:lang w:eastAsia="x-none"/>
        </w:rPr>
        <w:t xml:space="preserve">between initial </w:t>
      </w:r>
      <w:r w:rsidR="001006BD">
        <w:rPr>
          <w:lang w:eastAsia="x-none"/>
        </w:rPr>
        <w:t xml:space="preserve">BWP </w:t>
      </w:r>
      <w:r w:rsidR="00BA55E7">
        <w:rPr>
          <w:lang w:eastAsia="x-none"/>
        </w:rPr>
        <w:t xml:space="preserve">and non-initial BWP then </w:t>
      </w:r>
      <w:r w:rsidR="002A7A64">
        <w:rPr>
          <w:lang w:eastAsia="x-none"/>
        </w:rPr>
        <w:t xml:space="preserve">in case of longer DRX cycle (e.g. 640 </w:t>
      </w:r>
      <w:proofErr w:type="spellStart"/>
      <w:r w:rsidR="002A7A64">
        <w:rPr>
          <w:lang w:eastAsia="x-none"/>
        </w:rPr>
        <w:t>ms</w:t>
      </w:r>
      <w:proofErr w:type="spellEnd"/>
      <w:r w:rsidR="002A7A64">
        <w:rPr>
          <w:lang w:eastAsia="x-none"/>
        </w:rPr>
        <w:t xml:space="preserve"> or longer) there should be no scheduling restriction since the UE can switch between them during the OFF duration of the DRX cycle.</w:t>
      </w:r>
      <w:r w:rsidR="001006BD">
        <w:rPr>
          <w:lang w:eastAsia="x-none"/>
        </w:rPr>
        <w:t xml:space="preserve"> It is more appropriate to say that this is scenario for retuning between initial BWP and non-initial BWP.</w:t>
      </w:r>
    </w:p>
    <w:p w14:paraId="17D97B3E" w14:textId="5F43C7F0" w:rsidR="00DC3295" w:rsidRDefault="00CC78D8" w:rsidP="009F1BC4">
      <w:pPr>
        <w:spacing w:after="120"/>
        <w:rPr>
          <w:lang w:eastAsia="x-none"/>
        </w:rPr>
      </w:pPr>
      <w:r>
        <w:rPr>
          <w:b/>
          <w:bCs/>
          <w:lang w:eastAsia="x-none"/>
        </w:rPr>
        <w:t xml:space="preserve">Observation </w:t>
      </w:r>
      <w:r w:rsidR="000340AF" w:rsidRPr="005779CE">
        <w:rPr>
          <w:b/>
          <w:bCs/>
          <w:lang w:eastAsia="x-none"/>
        </w:rPr>
        <w:t>1</w:t>
      </w:r>
      <w:r w:rsidR="00DC3295" w:rsidRPr="005779CE">
        <w:rPr>
          <w:b/>
          <w:bCs/>
          <w:lang w:eastAsia="x-none"/>
        </w:rPr>
        <w:t xml:space="preserve">: </w:t>
      </w:r>
      <w:proofErr w:type="spellStart"/>
      <w:r w:rsidR="0045485C" w:rsidRPr="0045485C">
        <w:rPr>
          <w:lang w:eastAsia="x-none"/>
        </w:rPr>
        <w:t>RedCap</w:t>
      </w:r>
      <w:proofErr w:type="spellEnd"/>
      <w:r w:rsidR="0045485C" w:rsidRPr="0045485C">
        <w:rPr>
          <w:lang w:eastAsia="x-none"/>
        </w:rPr>
        <w:t xml:space="preserve"> UE supports fewer features (e.g. in terms of MIMO layers, max UE BW </w:t>
      </w:r>
      <w:proofErr w:type="spellStart"/>
      <w:r w:rsidR="0045485C" w:rsidRPr="0045485C">
        <w:rPr>
          <w:lang w:eastAsia="x-none"/>
        </w:rPr>
        <w:t>etc</w:t>
      </w:r>
      <w:proofErr w:type="spellEnd"/>
      <w:r w:rsidR="0045485C" w:rsidRPr="0045485C">
        <w:rPr>
          <w:lang w:eastAsia="x-none"/>
        </w:rPr>
        <w:t>) compared to legacy UE</w:t>
      </w:r>
      <w:r w:rsidR="00BC02E7">
        <w:rPr>
          <w:lang w:eastAsia="x-none"/>
        </w:rPr>
        <w:t>.</w:t>
      </w:r>
    </w:p>
    <w:p w14:paraId="0AE37F5B" w14:textId="47CE9E19" w:rsidR="00BC02E7" w:rsidRDefault="00BC02E7" w:rsidP="009F1BC4">
      <w:pPr>
        <w:spacing w:after="120"/>
        <w:rPr>
          <w:lang w:eastAsia="x-none"/>
        </w:rPr>
      </w:pPr>
      <w:r>
        <w:rPr>
          <w:b/>
          <w:bCs/>
          <w:lang w:eastAsia="x-none"/>
        </w:rPr>
        <w:t>Observation 2</w:t>
      </w:r>
      <w:r w:rsidRPr="005779CE">
        <w:rPr>
          <w:b/>
          <w:bCs/>
          <w:lang w:eastAsia="x-none"/>
        </w:rPr>
        <w:t xml:space="preserve">: </w:t>
      </w:r>
      <w:proofErr w:type="spellStart"/>
      <w:r w:rsidRPr="0045485C">
        <w:rPr>
          <w:lang w:eastAsia="x-none"/>
        </w:rPr>
        <w:t>RedCap</w:t>
      </w:r>
      <w:proofErr w:type="spellEnd"/>
      <w:r w:rsidRPr="0045485C">
        <w:rPr>
          <w:lang w:eastAsia="x-none"/>
        </w:rPr>
        <w:t xml:space="preserve"> </w:t>
      </w:r>
      <w:r>
        <w:rPr>
          <w:lang w:eastAsia="x-none"/>
        </w:rPr>
        <w:t>specific non-initial BWP may or may not contain NCD-SSB.</w:t>
      </w:r>
    </w:p>
    <w:p w14:paraId="5EF1C216" w14:textId="66B36FBA" w:rsidR="004F4CAC" w:rsidRDefault="004F4CAC" w:rsidP="009F1BC4">
      <w:pPr>
        <w:spacing w:after="120"/>
        <w:rPr>
          <w:lang w:eastAsia="x-none"/>
        </w:rPr>
      </w:pPr>
      <w:r>
        <w:rPr>
          <w:b/>
          <w:bCs/>
          <w:lang w:eastAsia="x-none"/>
        </w:rPr>
        <w:t xml:space="preserve">Observation </w:t>
      </w:r>
      <w:r w:rsidR="00BC02E7">
        <w:rPr>
          <w:b/>
          <w:bCs/>
          <w:lang w:eastAsia="x-none"/>
        </w:rPr>
        <w:t>3</w:t>
      </w:r>
      <w:r w:rsidRPr="005779CE">
        <w:rPr>
          <w:b/>
          <w:bCs/>
          <w:lang w:eastAsia="x-none"/>
        </w:rPr>
        <w:t xml:space="preserve">: </w:t>
      </w:r>
      <w:r w:rsidR="00DF5222">
        <w:rPr>
          <w:lang w:eastAsia="x-none"/>
        </w:rPr>
        <w:t>Even DCI and timer based s</w:t>
      </w:r>
      <w:r w:rsidRPr="004F4CAC">
        <w:rPr>
          <w:lang w:eastAsia="x-none"/>
        </w:rPr>
        <w:t>witch</w:t>
      </w:r>
      <w:r w:rsidR="00DF5222">
        <w:rPr>
          <w:lang w:eastAsia="x-none"/>
        </w:rPr>
        <w:t>ing</w:t>
      </w:r>
      <w:r w:rsidRPr="004F4CAC">
        <w:rPr>
          <w:lang w:eastAsia="x-none"/>
        </w:rPr>
        <w:t xml:space="preserve"> </w:t>
      </w:r>
      <w:r w:rsidR="00335FE6">
        <w:rPr>
          <w:lang w:eastAsia="x-none"/>
        </w:rPr>
        <w:t xml:space="preserve">between initial BWP and </w:t>
      </w:r>
      <w:proofErr w:type="spellStart"/>
      <w:r w:rsidR="00B83A6A" w:rsidRPr="0045485C">
        <w:rPr>
          <w:lang w:eastAsia="x-none"/>
        </w:rPr>
        <w:t>RedCap</w:t>
      </w:r>
      <w:proofErr w:type="spellEnd"/>
      <w:r w:rsidR="00B83A6A" w:rsidRPr="0045485C">
        <w:rPr>
          <w:lang w:eastAsia="x-none"/>
        </w:rPr>
        <w:t xml:space="preserve"> </w:t>
      </w:r>
      <w:r w:rsidR="00B83A6A">
        <w:rPr>
          <w:lang w:eastAsia="x-none"/>
        </w:rPr>
        <w:t xml:space="preserve">specific non-initial BWP by changing </w:t>
      </w:r>
      <w:r>
        <w:rPr>
          <w:lang w:eastAsia="x-none"/>
        </w:rPr>
        <w:t xml:space="preserve">only the center frequency </w:t>
      </w:r>
      <w:r w:rsidR="00AF656E">
        <w:rPr>
          <w:lang w:eastAsia="x-none"/>
        </w:rPr>
        <w:t xml:space="preserve">will be common scenario for </w:t>
      </w:r>
      <w:proofErr w:type="spellStart"/>
      <w:r w:rsidR="00AF656E">
        <w:rPr>
          <w:lang w:eastAsia="x-none"/>
        </w:rPr>
        <w:t>RedCap</w:t>
      </w:r>
      <w:proofErr w:type="spellEnd"/>
      <w:r w:rsidRPr="005779CE">
        <w:rPr>
          <w:lang w:eastAsia="x-none"/>
        </w:rPr>
        <w:t>.</w:t>
      </w:r>
    </w:p>
    <w:p w14:paraId="4EF8438B" w14:textId="2DC4A4A8" w:rsidR="00FE0F98" w:rsidRPr="00B0715C" w:rsidRDefault="00FE0F98" w:rsidP="00B0715C">
      <w:pPr>
        <w:spacing w:after="120"/>
        <w:rPr>
          <w:lang w:eastAsia="x-none"/>
        </w:rPr>
      </w:pPr>
      <w:r>
        <w:rPr>
          <w:b/>
          <w:bCs/>
          <w:lang w:eastAsia="x-none"/>
        </w:rPr>
        <w:t xml:space="preserve">Observation </w:t>
      </w:r>
      <w:r w:rsidR="00AF656E">
        <w:rPr>
          <w:b/>
          <w:bCs/>
          <w:lang w:eastAsia="x-none"/>
        </w:rPr>
        <w:t>4</w:t>
      </w:r>
      <w:r w:rsidRPr="005779CE">
        <w:rPr>
          <w:b/>
          <w:bCs/>
          <w:lang w:eastAsia="x-none"/>
        </w:rPr>
        <w:t xml:space="preserve">: </w:t>
      </w:r>
      <w:r w:rsidR="00B0715C" w:rsidRPr="00B0715C">
        <w:rPr>
          <w:lang w:eastAsia="x-none"/>
        </w:rPr>
        <w:t xml:space="preserve">When configured with longer DRX cycle, </w:t>
      </w:r>
      <w:r w:rsidR="00B0715C">
        <w:rPr>
          <w:lang w:eastAsia="x-none"/>
        </w:rPr>
        <w:t xml:space="preserve">the UE can retune between </w:t>
      </w:r>
      <w:r w:rsidR="00B0715C" w:rsidRPr="00FE0F98">
        <w:rPr>
          <w:lang w:eastAsia="x-none"/>
        </w:rPr>
        <w:t xml:space="preserve">non-initial DL BWP for </w:t>
      </w:r>
      <w:proofErr w:type="spellStart"/>
      <w:r w:rsidR="00B0715C" w:rsidRPr="00FE0F98">
        <w:rPr>
          <w:lang w:eastAsia="x-none"/>
        </w:rPr>
        <w:t>RedCap</w:t>
      </w:r>
      <w:proofErr w:type="spellEnd"/>
      <w:r w:rsidR="00B0715C" w:rsidRPr="00FE0F98">
        <w:rPr>
          <w:lang w:eastAsia="x-none"/>
        </w:rPr>
        <w:t xml:space="preserve"> and initial BWP for </w:t>
      </w:r>
      <w:proofErr w:type="spellStart"/>
      <w:r w:rsidR="00B0715C" w:rsidRPr="00FE0F98">
        <w:rPr>
          <w:lang w:eastAsia="x-none"/>
        </w:rPr>
        <w:t>RedCap</w:t>
      </w:r>
      <w:proofErr w:type="spellEnd"/>
      <w:r w:rsidR="00564F2B">
        <w:rPr>
          <w:lang w:eastAsia="x-none"/>
        </w:rPr>
        <w:t xml:space="preserve"> without causing any interruption in </w:t>
      </w:r>
      <w:proofErr w:type="spellStart"/>
      <w:r w:rsidR="00564F2B">
        <w:rPr>
          <w:lang w:eastAsia="x-none"/>
        </w:rPr>
        <w:t>PCell</w:t>
      </w:r>
      <w:proofErr w:type="spellEnd"/>
      <w:r w:rsidR="00564F2B">
        <w:rPr>
          <w:lang w:eastAsia="x-none"/>
        </w:rPr>
        <w:t>.</w:t>
      </w:r>
    </w:p>
    <w:p w14:paraId="0D59A6C9" w14:textId="58E86DD0" w:rsidR="00DC3295" w:rsidRDefault="00DC3295" w:rsidP="009F1BC4">
      <w:pPr>
        <w:spacing w:after="120"/>
        <w:rPr>
          <w:lang w:eastAsia="x-none"/>
        </w:rPr>
      </w:pPr>
      <w:r w:rsidRPr="005779CE">
        <w:rPr>
          <w:b/>
          <w:bCs/>
          <w:lang w:eastAsia="x-none"/>
        </w:rPr>
        <w:t xml:space="preserve">Proposal </w:t>
      </w:r>
      <w:r w:rsidR="00092C53">
        <w:rPr>
          <w:b/>
          <w:bCs/>
          <w:lang w:eastAsia="x-none"/>
        </w:rPr>
        <w:t>#</w:t>
      </w:r>
      <w:r w:rsidR="00652C85">
        <w:rPr>
          <w:b/>
          <w:bCs/>
          <w:lang w:eastAsia="x-none"/>
        </w:rPr>
        <w:t>6</w:t>
      </w:r>
      <w:r w:rsidRPr="005779CE">
        <w:rPr>
          <w:b/>
          <w:bCs/>
          <w:lang w:eastAsia="x-none"/>
        </w:rPr>
        <w:t xml:space="preserve">: </w:t>
      </w:r>
      <w:r w:rsidR="00FE0F98">
        <w:rPr>
          <w:lang w:eastAsia="x-none"/>
        </w:rPr>
        <w:t>Define</w:t>
      </w:r>
      <w:r w:rsidRPr="005779CE">
        <w:rPr>
          <w:lang w:eastAsia="x-none"/>
        </w:rPr>
        <w:t xml:space="preserve"> </w:t>
      </w:r>
      <w:r w:rsidR="00FE0F98" w:rsidRPr="00FE0F98">
        <w:rPr>
          <w:lang w:eastAsia="x-none"/>
        </w:rPr>
        <w:t>BWP switching</w:t>
      </w:r>
      <w:r w:rsidR="00FE0F98">
        <w:rPr>
          <w:lang w:eastAsia="x-none"/>
        </w:rPr>
        <w:t xml:space="preserve"> </w:t>
      </w:r>
      <w:r w:rsidR="00FE0F98" w:rsidRPr="00FE0F98">
        <w:rPr>
          <w:lang w:eastAsia="x-none"/>
        </w:rPr>
        <w:t>delay</w:t>
      </w:r>
      <w:r w:rsidR="00FE0F98">
        <w:rPr>
          <w:lang w:eastAsia="x-none"/>
        </w:rPr>
        <w:t xml:space="preserve"> </w:t>
      </w:r>
      <w:r w:rsidR="00621663">
        <w:rPr>
          <w:lang w:eastAsia="x-none"/>
        </w:rPr>
        <w:t xml:space="preserve">between </w:t>
      </w:r>
      <w:r w:rsidR="00621663" w:rsidRPr="00FE0F98">
        <w:rPr>
          <w:lang w:eastAsia="x-none"/>
        </w:rPr>
        <w:t xml:space="preserve">non-initial DL BWP for </w:t>
      </w:r>
      <w:proofErr w:type="spellStart"/>
      <w:r w:rsidR="00621663" w:rsidRPr="00FE0F98">
        <w:rPr>
          <w:lang w:eastAsia="x-none"/>
        </w:rPr>
        <w:t>RedCap</w:t>
      </w:r>
      <w:proofErr w:type="spellEnd"/>
      <w:r w:rsidR="00621663" w:rsidRPr="00FE0F98">
        <w:rPr>
          <w:lang w:eastAsia="x-none"/>
        </w:rPr>
        <w:t xml:space="preserve"> and initial BWP for </w:t>
      </w:r>
      <w:proofErr w:type="spellStart"/>
      <w:r w:rsidR="00621663" w:rsidRPr="00FE0F98">
        <w:rPr>
          <w:lang w:eastAsia="x-none"/>
        </w:rPr>
        <w:t>RedCap</w:t>
      </w:r>
      <w:proofErr w:type="spellEnd"/>
      <w:r w:rsidR="00621663" w:rsidRPr="00FE0F98">
        <w:rPr>
          <w:lang w:eastAsia="x-none"/>
        </w:rPr>
        <w:t xml:space="preserve"> </w:t>
      </w:r>
      <w:r w:rsidR="00FE0F98" w:rsidRPr="00FE0F98">
        <w:rPr>
          <w:lang w:eastAsia="x-none"/>
        </w:rPr>
        <w:t>involving only changing of the center-frequency of the BWP</w:t>
      </w:r>
      <w:r w:rsidRPr="005779CE">
        <w:rPr>
          <w:lang w:eastAsia="x-none"/>
        </w:rPr>
        <w:t>.</w:t>
      </w:r>
    </w:p>
    <w:p w14:paraId="69A37428" w14:textId="3EB4713C" w:rsidR="00B0715C" w:rsidRDefault="00B0715C" w:rsidP="009F1BC4">
      <w:pPr>
        <w:spacing w:after="120"/>
        <w:rPr>
          <w:lang w:eastAsia="x-none"/>
        </w:rPr>
      </w:pPr>
      <w:r w:rsidRPr="005779CE">
        <w:rPr>
          <w:b/>
          <w:bCs/>
          <w:lang w:eastAsia="x-none"/>
        </w:rPr>
        <w:t xml:space="preserve">Proposal </w:t>
      </w:r>
      <w:r w:rsidR="00092C53">
        <w:rPr>
          <w:b/>
          <w:bCs/>
          <w:lang w:eastAsia="x-none"/>
        </w:rPr>
        <w:t>#</w:t>
      </w:r>
      <w:r w:rsidR="00652C85">
        <w:rPr>
          <w:b/>
          <w:bCs/>
          <w:lang w:eastAsia="x-none"/>
        </w:rPr>
        <w:t>7</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 xml:space="preserve">non-initial DL BWP for </w:t>
      </w:r>
      <w:proofErr w:type="spellStart"/>
      <w:r w:rsidRPr="00FE0F98">
        <w:rPr>
          <w:lang w:eastAsia="x-none"/>
        </w:rPr>
        <w:t>RedCap</w:t>
      </w:r>
      <w:proofErr w:type="spellEnd"/>
      <w:r w:rsidRPr="00FE0F98">
        <w:rPr>
          <w:lang w:eastAsia="x-none"/>
        </w:rPr>
        <w:t xml:space="preserve"> and initial BWP for </w:t>
      </w:r>
      <w:proofErr w:type="spellStart"/>
      <w:r w:rsidRPr="00FE0F98">
        <w:rPr>
          <w:lang w:eastAsia="x-none"/>
        </w:rPr>
        <w:t>RedCap</w:t>
      </w:r>
      <w:proofErr w:type="spellEnd"/>
      <w:r w:rsidRPr="00FE0F98">
        <w:rPr>
          <w:lang w:eastAsia="x-none"/>
        </w:rPr>
        <w:t xml:space="preserve"> involving only changing of the center-frequency of the BWP</w:t>
      </w:r>
      <w:r w:rsidR="00A40F15">
        <w:rPr>
          <w:lang w:eastAsia="x-none"/>
        </w:rPr>
        <w:t xml:space="preserve"> based on the </w:t>
      </w:r>
      <w:r w:rsidR="00A40F15" w:rsidRPr="00FE0F98">
        <w:rPr>
          <w:lang w:eastAsia="x-none"/>
        </w:rPr>
        <w:t xml:space="preserve">on </w:t>
      </w:r>
      <w:r w:rsidR="00A40F15">
        <w:rPr>
          <w:lang w:eastAsia="x-none"/>
        </w:rPr>
        <w:t xml:space="preserve">previous agreement in </w:t>
      </w:r>
      <w:r w:rsidR="00A40F15" w:rsidRPr="00FE0F98">
        <w:rPr>
          <w:lang w:eastAsia="x-none"/>
        </w:rPr>
        <w:t>R4-1803283</w:t>
      </w:r>
      <w:r w:rsidR="00A40F15">
        <w:rPr>
          <w:lang w:eastAsia="x-none"/>
        </w:rPr>
        <w:t>:</w:t>
      </w:r>
    </w:p>
    <w:tbl>
      <w:tblPr>
        <w:tblStyle w:val="TableGrid"/>
        <w:tblW w:w="5144" w:type="dxa"/>
        <w:tblInd w:w="2628" w:type="dxa"/>
        <w:tblLook w:val="04A0" w:firstRow="1" w:lastRow="0" w:firstColumn="1" w:lastColumn="0" w:noHBand="0" w:noVBand="1"/>
      </w:tblPr>
      <w:tblGrid>
        <w:gridCol w:w="1722"/>
        <w:gridCol w:w="1711"/>
        <w:gridCol w:w="1711"/>
      </w:tblGrid>
      <w:tr w:rsidR="00A40F15" w:rsidRPr="00FE0F98" w14:paraId="11960DCF" w14:textId="77777777" w:rsidTr="006934D6">
        <w:tc>
          <w:tcPr>
            <w:tcW w:w="0" w:type="auto"/>
          </w:tcPr>
          <w:p w14:paraId="2891522C" w14:textId="77777777" w:rsidR="00A40F15" w:rsidRPr="00FE0F98" w:rsidRDefault="00A40F15" w:rsidP="00B17012">
            <w:pPr>
              <w:spacing w:after="0"/>
              <w:rPr>
                <w:b/>
                <w:bCs/>
                <w:sz w:val="18"/>
                <w:szCs w:val="18"/>
                <w:u w:val="single"/>
              </w:rPr>
            </w:pPr>
            <w:r w:rsidRPr="00FE0F98">
              <w:rPr>
                <w:b/>
                <w:bCs/>
                <w:sz w:val="18"/>
                <w:szCs w:val="18"/>
                <w:u w:val="single"/>
              </w:rPr>
              <w:t>Frequency Range</w:t>
            </w:r>
          </w:p>
        </w:tc>
        <w:tc>
          <w:tcPr>
            <w:tcW w:w="0" w:type="auto"/>
          </w:tcPr>
          <w:p w14:paraId="6A0A1CCD" w14:textId="77777777" w:rsidR="00A40F15" w:rsidRPr="00FE0F98" w:rsidRDefault="00A40F15" w:rsidP="00B17012">
            <w:pPr>
              <w:spacing w:after="0"/>
              <w:rPr>
                <w:b/>
                <w:bCs/>
                <w:sz w:val="18"/>
                <w:szCs w:val="18"/>
                <w:u w:val="single"/>
              </w:rPr>
            </w:pPr>
            <w:r w:rsidRPr="00FE0F98">
              <w:rPr>
                <w:b/>
                <w:bCs/>
                <w:sz w:val="18"/>
                <w:szCs w:val="18"/>
                <w:u w:val="single"/>
              </w:rPr>
              <w:t>Type 1 Delay (us)</w:t>
            </w:r>
          </w:p>
        </w:tc>
        <w:tc>
          <w:tcPr>
            <w:tcW w:w="0" w:type="auto"/>
          </w:tcPr>
          <w:p w14:paraId="20FFD4DE" w14:textId="77777777" w:rsidR="00A40F15" w:rsidRPr="00FE0F98" w:rsidRDefault="00A40F15" w:rsidP="00B17012">
            <w:pPr>
              <w:spacing w:after="0"/>
              <w:rPr>
                <w:b/>
                <w:bCs/>
                <w:sz w:val="18"/>
                <w:szCs w:val="18"/>
                <w:u w:val="single"/>
              </w:rPr>
            </w:pPr>
            <w:r w:rsidRPr="00FE0F98">
              <w:rPr>
                <w:b/>
                <w:bCs/>
                <w:sz w:val="18"/>
                <w:szCs w:val="18"/>
                <w:u w:val="single"/>
              </w:rPr>
              <w:t>Type 2 Delay (us)</w:t>
            </w:r>
          </w:p>
        </w:tc>
      </w:tr>
      <w:tr w:rsidR="00A40F15" w:rsidRPr="00FE0F98" w14:paraId="047E8FE9" w14:textId="77777777" w:rsidTr="006934D6">
        <w:tc>
          <w:tcPr>
            <w:tcW w:w="0" w:type="auto"/>
          </w:tcPr>
          <w:p w14:paraId="449C8AC7" w14:textId="77777777" w:rsidR="00A40F15" w:rsidRPr="00FE0F98" w:rsidRDefault="00A40F15" w:rsidP="00B17012">
            <w:pPr>
              <w:spacing w:after="0"/>
              <w:rPr>
                <w:sz w:val="18"/>
                <w:szCs w:val="18"/>
              </w:rPr>
            </w:pPr>
            <w:r w:rsidRPr="00FE0F98">
              <w:rPr>
                <w:sz w:val="18"/>
                <w:szCs w:val="18"/>
              </w:rPr>
              <w:t>1</w:t>
            </w:r>
          </w:p>
        </w:tc>
        <w:tc>
          <w:tcPr>
            <w:tcW w:w="0" w:type="auto"/>
          </w:tcPr>
          <w:p w14:paraId="4484C032" w14:textId="77777777" w:rsidR="00A40F15" w:rsidRPr="00FE0F98" w:rsidRDefault="00A40F15" w:rsidP="00B17012">
            <w:pPr>
              <w:spacing w:after="0"/>
              <w:rPr>
                <w:sz w:val="18"/>
                <w:szCs w:val="18"/>
              </w:rPr>
            </w:pPr>
            <w:r w:rsidRPr="00FE0F98">
              <w:rPr>
                <w:sz w:val="18"/>
                <w:szCs w:val="18"/>
              </w:rPr>
              <w:t>200</w:t>
            </w:r>
          </w:p>
        </w:tc>
        <w:tc>
          <w:tcPr>
            <w:tcW w:w="0" w:type="auto"/>
          </w:tcPr>
          <w:p w14:paraId="33CE1814" w14:textId="77777777" w:rsidR="00A40F15" w:rsidRPr="00FE0F98" w:rsidRDefault="00A40F15" w:rsidP="00B17012">
            <w:pPr>
              <w:spacing w:after="0"/>
              <w:rPr>
                <w:sz w:val="18"/>
                <w:szCs w:val="18"/>
              </w:rPr>
            </w:pPr>
            <w:r w:rsidRPr="00FE0F98">
              <w:rPr>
                <w:sz w:val="18"/>
                <w:szCs w:val="18"/>
              </w:rPr>
              <w:t>1050</w:t>
            </w:r>
          </w:p>
        </w:tc>
      </w:tr>
      <w:tr w:rsidR="00A40F15" w:rsidRPr="00FE0F98" w14:paraId="06DD2CD7" w14:textId="77777777" w:rsidTr="006934D6">
        <w:tc>
          <w:tcPr>
            <w:tcW w:w="0" w:type="auto"/>
          </w:tcPr>
          <w:p w14:paraId="06638C8E" w14:textId="77777777" w:rsidR="00A40F15" w:rsidRPr="00FE0F98" w:rsidRDefault="00A40F15" w:rsidP="00B17012">
            <w:pPr>
              <w:spacing w:after="0"/>
              <w:rPr>
                <w:sz w:val="18"/>
                <w:szCs w:val="18"/>
              </w:rPr>
            </w:pPr>
            <w:r w:rsidRPr="00FE0F98">
              <w:rPr>
                <w:sz w:val="18"/>
                <w:szCs w:val="18"/>
              </w:rPr>
              <w:t>2</w:t>
            </w:r>
          </w:p>
        </w:tc>
        <w:tc>
          <w:tcPr>
            <w:tcW w:w="0" w:type="auto"/>
          </w:tcPr>
          <w:p w14:paraId="3413CBD3" w14:textId="77777777" w:rsidR="00A40F15" w:rsidRPr="00FE0F98" w:rsidRDefault="00A40F15" w:rsidP="00B17012">
            <w:pPr>
              <w:spacing w:after="0"/>
              <w:rPr>
                <w:sz w:val="18"/>
                <w:szCs w:val="18"/>
              </w:rPr>
            </w:pPr>
            <w:r w:rsidRPr="00FE0F98">
              <w:rPr>
                <w:sz w:val="18"/>
                <w:szCs w:val="18"/>
              </w:rPr>
              <w:t>200</w:t>
            </w:r>
          </w:p>
        </w:tc>
        <w:tc>
          <w:tcPr>
            <w:tcW w:w="0" w:type="auto"/>
          </w:tcPr>
          <w:p w14:paraId="767F25E1" w14:textId="77777777" w:rsidR="00A40F15" w:rsidRPr="00FE0F98" w:rsidRDefault="00A40F15" w:rsidP="00B17012">
            <w:pPr>
              <w:keepNext/>
              <w:spacing w:after="0"/>
              <w:rPr>
                <w:sz w:val="18"/>
                <w:szCs w:val="18"/>
              </w:rPr>
            </w:pPr>
            <w:r w:rsidRPr="00FE0F98">
              <w:rPr>
                <w:sz w:val="18"/>
                <w:szCs w:val="18"/>
              </w:rPr>
              <w:t>1050</w:t>
            </w:r>
          </w:p>
        </w:tc>
      </w:tr>
    </w:tbl>
    <w:p w14:paraId="38657DA1" w14:textId="77777777" w:rsidR="00A40F15" w:rsidRPr="005779CE" w:rsidRDefault="00A40F15" w:rsidP="009F1BC4">
      <w:pPr>
        <w:spacing w:after="120"/>
        <w:rPr>
          <w:b/>
          <w:bCs/>
          <w:lang w:eastAsia="x-none"/>
        </w:rPr>
      </w:pPr>
    </w:p>
    <w:p w14:paraId="73265AF5" w14:textId="7123BDE0" w:rsidR="00B92C43" w:rsidRDefault="00DC3295" w:rsidP="00FE0F98">
      <w:pPr>
        <w:spacing w:after="120"/>
        <w:rPr>
          <w:lang w:eastAsia="x-none"/>
        </w:rPr>
      </w:pPr>
      <w:r w:rsidRPr="005779CE">
        <w:rPr>
          <w:b/>
          <w:bCs/>
          <w:lang w:eastAsia="x-none"/>
        </w:rPr>
        <w:t xml:space="preserve">Proposal </w:t>
      </w:r>
      <w:r w:rsidR="00092C53">
        <w:rPr>
          <w:b/>
          <w:bCs/>
          <w:lang w:eastAsia="x-none"/>
        </w:rPr>
        <w:t>#</w:t>
      </w:r>
      <w:r w:rsidR="00652C85">
        <w:rPr>
          <w:b/>
          <w:bCs/>
          <w:lang w:eastAsia="x-none"/>
        </w:rPr>
        <w:t>8</w:t>
      </w:r>
      <w:r w:rsidRPr="005779CE">
        <w:rPr>
          <w:b/>
          <w:bCs/>
          <w:lang w:eastAsia="x-none"/>
        </w:rPr>
        <w:t xml:space="preserve">: </w:t>
      </w:r>
      <w:r w:rsidR="00F01324" w:rsidRPr="00F01324">
        <w:rPr>
          <w:lang w:eastAsia="x-none"/>
        </w:rPr>
        <w:t xml:space="preserve">Active </w:t>
      </w:r>
      <w:r w:rsidR="00FE0F98" w:rsidRPr="00F01324">
        <w:rPr>
          <w:lang w:eastAsia="x-none"/>
        </w:rPr>
        <w:t>B</w:t>
      </w:r>
      <w:r w:rsidR="00FE0F98" w:rsidRPr="00FE0F98">
        <w:rPr>
          <w:lang w:eastAsia="x-none"/>
        </w:rPr>
        <w:t>WP switching</w:t>
      </w:r>
      <w:r w:rsidR="00FE0F98">
        <w:rPr>
          <w:lang w:eastAsia="x-none"/>
        </w:rPr>
        <w:t xml:space="preserve"> </w:t>
      </w:r>
      <w:r w:rsidR="00FE0F98" w:rsidRPr="00FE0F98">
        <w:rPr>
          <w:lang w:eastAsia="x-none"/>
        </w:rPr>
        <w:t xml:space="preserve">delay involving only changing of the center-frequency of the BWP without changing its BW, SCS or any other parameter for RF retuning between non-initial DL BWP for </w:t>
      </w:r>
      <w:proofErr w:type="spellStart"/>
      <w:r w:rsidR="00FE0F98" w:rsidRPr="00FE0F98">
        <w:rPr>
          <w:lang w:eastAsia="x-none"/>
        </w:rPr>
        <w:t>RedCap</w:t>
      </w:r>
      <w:proofErr w:type="spellEnd"/>
      <w:r w:rsidR="00FE0F98" w:rsidRPr="00FE0F98">
        <w:rPr>
          <w:lang w:eastAsia="x-none"/>
        </w:rPr>
        <w:t xml:space="preserve"> and initial BWP for </w:t>
      </w:r>
      <w:proofErr w:type="spellStart"/>
      <w:r w:rsidR="00FE0F98" w:rsidRPr="00FE0F98">
        <w:rPr>
          <w:lang w:eastAsia="x-none"/>
        </w:rPr>
        <w:t>RedCap</w:t>
      </w:r>
      <w:proofErr w:type="spellEnd"/>
      <w:r w:rsidR="00A40F15">
        <w:rPr>
          <w:lang w:eastAsia="x-none"/>
        </w:rPr>
        <w:t xml:space="preserve"> can be expressed in slots as follows</w:t>
      </w:r>
      <w:r w:rsidR="00FE0F98">
        <w:rPr>
          <w:lang w:eastAsia="x-none"/>
        </w:rPr>
        <w:t>:</w:t>
      </w:r>
    </w:p>
    <w:tbl>
      <w:tblPr>
        <w:tblStyle w:val="TableGrid"/>
        <w:tblW w:w="8291" w:type="dxa"/>
        <w:tblInd w:w="1555" w:type="dxa"/>
        <w:tblLook w:val="04A0" w:firstRow="1" w:lastRow="0" w:firstColumn="1" w:lastColumn="0" w:noHBand="0" w:noVBand="1"/>
      </w:tblPr>
      <w:tblGrid>
        <w:gridCol w:w="1134"/>
        <w:gridCol w:w="1623"/>
        <w:gridCol w:w="2767"/>
        <w:gridCol w:w="2767"/>
      </w:tblGrid>
      <w:tr w:rsidR="00B92C43" w:rsidRPr="00FE0F98" w14:paraId="67489AE3" w14:textId="77777777" w:rsidTr="00B17012">
        <w:tc>
          <w:tcPr>
            <w:tcW w:w="1134" w:type="dxa"/>
          </w:tcPr>
          <w:p w14:paraId="369A6B83" w14:textId="77777777" w:rsidR="00B92C43" w:rsidRPr="00FE0F98" w:rsidRDefault="00B92C43" w:rsidP="00B17012">
            <w:pPr>
              <w:spacing w:after="0"/>
              <w:rPr>
                <w:b/>
                <w:bCs/>
                <w:sz w:val="18"/>
                <w:szCs w:val="18"/>
                <w:u w:val="single"/>
              </w:rPr>
            </w:pPr>
            <w:r>
              <w:rPr>
                <w:b/>
                <w:bCs/>
                <w:sz w:val="18"/>
                <w:szCs w:val="18"/>
                <w:u w:val="single"/>
              </w:rPr>
              <w:t>SCS</w:t>
            </w:r>
          </w:p>
        </w:tc>
        <w:tc>
          <w:tcPr>
            <w:tcW w:w="1623" w:type="dxa"/>
          </w:tcPr>
          <w:p w14:paraId="5D1B5482" w14:textId="77777777" w:rsidR="00B92C43" w:rsidRPr="00FE0F98" w:rsidRDefault="00B92C43" w:rsidP="00B17012">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7C85F83B" w14:textId="77777777" w:rsidR="00B92C43" w:rsidRPr="00FE0F98" w:rsidRDefault="00B92C43" w:rsidP="00B17012">
            <w:pPr>
              <w:spacing w:after="0"/>
              <w:rPr>
                <w:b/>
                <w:bCs/>
                <w:sz w:val="18"/>
                <w:szCs w:val="18"/>
                <w:u w:val="single"/>
              </w:rPr>
            </w:pPr>
            <w:r w:rsidRPr="00FE0F98">
              <w:rPr>
                <w:b/>
                <w:bCs/>
                <w:sz w:val="18"/>
                <w:szCs w:val="18"/>
                <w:u w:val="single"/>
              </w:rPr>
              <w:t>Type 1 Delay (</w:t>
            </w:r>
            <w:r>
              <w:rPr>
                <w:b/>
                <w:bCs/>
                <w:sz w:val="18"/>
                <w:szCs w:val="18"/>
                <w:u w:val="single"/>
              </w:rPr>
              <w:t>slots)</w:t>
            </w:r>
          </w:p>
        </w:tc>
        <w:tc>
          <w:tcPr>
            <w:tcW w:w="0" w:type="auto"/>
          </w:tcPr>
          <w:p w14:paraId="3A90FD0C" w14:textId="77777777" w:rsidR="00B92C43" w:rsidRPr="00FE0F98" w:rsidRDefault="00B92C43" w:rsidP="00B17012">
            <w:pPr>
              <w:spacing w:after="0"/>
              <w:rPr>
                <w:b/>
                <w:bCs/>
                <w:sz w:val="18"/>
                <w:szCs w:val="18"/>
                <w:u w:val="single"/>
              </w:rPr>
            </w:pPr>
            <w:r w:rsidRPr="00FE0F98">
              <w:rPr>
                <w:b/>
                <w:bCs/>
                <w:sz w:val="18"/>
                <w:szCs w:val="18"/>
                <w:u w:val="single"/>
              </w:rPr>
              <w:t>Type 2 Delay (</w:t>
            </w:r>
            <w:r>
              <w:rPr>
                <w:b/>
                <w:bCs/>
                <w:sz w:val="18"/>
                <w:szCs w:val="18"/>
                <w:u w:val="single"/>
              </w:rPr>
              <w:t>slots)</w:t>
            </w:r>
          </w:p>
        </w:tc>
      </w:tr>
      <w:tr w:rsidR="00B92C43" w:rsidRPr="00FE0F98" w14:paraId="2AACC0B3" w14:textId="77777777" w:rsidTr="00B17012">
        <w:tc>
          <w:tcPr>
            <w:tcW w:w="1134" w:type="dxa"/>
          </w:tcPr>
          <w:p w14:paraId="676AD506" w14:textId="77777777" w:rsidR="00B92C43" w:rsidRPr="00FE0F98" w:rsidRDefault="00B92C43" w:rsidP="00B17012">
            <w:pPr>
              <w:spacing w:after="0"/>
              <w:rPr>
                <w:sz w:val="18"/>
                <w:szCs w:val="18"/>
              </w:rPr>
            </w:pPr>
            <w:r w:rsidRPr="00FE0F98">
              <w:rPr>
                <w:sz w:val="18"/>
                <w:szCs w:val="18"/>
              </w:rPr>
              <w:t>1</w:t>
            </w:r>
            <w:r>
              <w:rPr>
                <w:sz w:val="18"/>
                <w:szCs w:val="18"/>
              </w:rPr>
              <w:t>5 kHz</w:t>
            </w:r>
          </w:p>
        </w:tc>
        <w:tc>
          <w:tcPr>
            <w:tcW w:w="1623" w:type="dxa"/>
          </w:tcPr>
          <w:p w14:paraId="087B29DD" w14:textId="77777777" w:rsidR="00B92C43" w:rsidRDefault="00B92C43" w:rsidP="00B17012">
            <w:pPr>
              <w:spacing w:after="0"/>
              <w:rPr>
                <w:sz w:val="18"/>
                <w:szCs w:val="18"/>
              </w:rPr>
            </w:pPr>
            <w:r>
              <w:rPr>
                <w:sz w:val="18"/>
                <w:szCs w:val="18"/>
              </w:rPr>
              <w:t xml:space="preserve">1 </w:t>
            </w:r>
          </w:p>
        </w:tc>
        <w:tc>
          <w:tcPr>
            <w:tcW w:w="0" w:type="auto"/>
          </w:tcPr>
          <w:p w14:paraId="7801BF3A" w14:textId="77777777" w:rsidR="00B92C43" w:rsidRPr="00FE0F98" w:rsidRDefault="00B92C43" w:rsidP="00B17012">
            <w:pPr>
              <w:spacing w:after="0"/>
              <w:rPr>
                <w:sz w:val="18"/>
                <w:szCs w:val="18"/>
              </w:rPr>
            </w:pPr>
            <w:r>
              <w:rPr>
                <w:sz w:val="18"/>
                <w:szCs w:val="18"/>
              </w:rPr>
              <w:t>1</w:t>
            </w:r>
          </w:p>
        </w:tc>
        <w:tc>
          <w:tcPr>
            <w:tcW w:w="0" w:type="auto"/>
          </w:tcPr>
          <w:p w14:paraId="7611F9E5" w14:textId="77777777" w:rsidR="00B92C43" w:rsidRPr="00FE0F98" w:rsidRDefault="00B92C43" w:rsidP="00B17012">
            <w:pPr>
              <w:spacing w:after="0"/>
              <w:rPr>
                <w:sz w:val="18"/>
                <w:szCs w:val="18"/>
              </w:rPr>
            </w:pPr>
            <w:r>
              <w:rPr>
                <w:sz w:val="18"/>
                <w:szCs w:val="18"/>
              </w:rPr>
              <w:t>2</w:t>
            </w:r>
          </w:p>
        </w:tc>
      </w:tr>
      <w:tr w:rsidR="00B92C43" w:rsidRPr="00FE0F98" w14:paraId="46ECC6FD" w14:textId="77777777" w:rsidTr="00B17012">
        <w:tc>
          <w:tcPr>
            <w:tcW w:w="1134" w:type="dxa"/>
          </w:tcPr>
          <w:p w14:paraId="40696C44" w14:textId="77777777" w:rsidR="00B92C43" w:rsidRPr="00FE0F98" w:rsidRDefault="00B92C43" w:rsidP="00B17012">
            <w:pPr>
              <w:spacing w:after="0"/>
              <w:rPr>
                <w:sz w:val="18"/>
                <w:szCs w:val="18"/>
              </w:rPr>
            </w:pPr>
            <w:r>
              <w:rPr>
                <w:sz w:val="18"/>
                <w:szCs w:val="18"/>
              </w:rPr>
              <w:t>30 kHz</w:t>
            </w:r>
          </w:p>
        </w:tc>
        <w:tc>
          <w:tcPr>
            <w:tcW w:w="1623" w:type="dxa"/>
          </w:tcPr>
          <w:p w14:paraId="276B535B" w14:textId="77777777" w:rsidR="00B92C43" w:rsidRPr="00FE0F98" w:rsidRDefault="00B92C43" w:rsidP="00B17012">
            <w:pPr>
              <w:spacing w:after="0"/>
              <w:rPr>
                <w:sz w:val="18"/>
                <w:szCs w:val="18"/>
              </w:rPr>
            </w:pPr>
            <w:r>
              <w:rPr>
                <w:sz w:val="18"/>
                <w:szCs w:val="18"/>
              </w:rPr>
              <w:t>0.5</w:t>
            </w:r>
          </w:p>
        </w:tc>
        <w:tc>
          <w:tcPr>
            <w:tcW w:w="0" w:type="auto"/>
          </w:tcPr>
          <w:p w14:paraId="5B699E0D" w14:textId="77777777" w:rsidR="00B92C43" w:rsidRPr="00FE0F98" w:rsidRDefault="00B92C43" w:rsidP="00B17012">
            <w:pPr>
              <w:spacing w:after="0"/>
              <w:rPr>
                <w:sz w:val="18"/>
                <w:szCs w:val="18"/>
              </w:rPr>
            </w:pPr>
            <w:r>
              <w:rPr>
                <w:sz w:val="18"/>
                <w:szCs w:val="18"/>
              </w:rPr>
              <w:t>1</w:t>
            </w:r>
          </w:p>
        </w:tc>
        <w:tc>
          <w:tcPr>
            <w:tcW w:w="0" w:type="auto"/>
          </w:tcPr>
          <w:p w14:paraId="7DE14A4F" w14:textId="77777777" w:rsidR="00B92C43" w:rsidRPr="00FE0F98" w:rsidRDefault="00B92C43" w:rsidP="00B17012">
            <w:pPr>
              <w:keepNext/>
              <w:spacing w:after="0"/>
              <w:rPr>
                <w:sz w:val="18"/>
                <w:szCs w:val="18"/>
              </w:rPr>
            </w:pPr>
            <w:r>
              <w:rPr>
                <w:sz w:val="18"/>
                <w:szCs w:val="18"/>
              </w:rPr>
              <w:t>3</w:t>
            </w:r>
          </w:p>
        </w:tc>
      </w:tr>
      <w:tr w:rsidR="00B92C43" w:rsidRPr="00FE0F98" w14:paraId="6408C0A3" w14:textId="77777777" w:rsidTr="00B17012">
        <w:tc>
          <w:tcPr>
            <w:tcW w:w="1134" w:type="dxa"/>
          </w:tcPr>
          <w:p w14:paraId="049AAF5B" w14:textId="77777777" w:rsidR="00B92C43" w:rsidRDefault="00B92C43" w:rsidP="00B17012">
            <w:pPr>
              <w:spacing w:after="0"/>
              <w:rPr>
                <w:sz w:val="18"/>
                <w:szCs w:val="18"/>
              </w:rPr>
            </w:pPr>
            <w:r>
              <w:rPr>
                <w:sz w:val="18"/>
                <w:szCs w:val="18"/>
              </w:rPr>
              <w:t>60 kHz</w:t>
            </w:r>
          </w:p>
        </w:tc>
        <w:tc>
          <w:tcPr>
            <w:tcW w:w="1623" w:type="dxa"/>
          </w:tcPr>
          <w:p w14:paraId="3D45E890" w14:textId="77777777" w:rsidR="00B92C43" w:rsidRPr="00FE0F98" w:rsidRDefault="00B92C43" w:rsidP="00B17012">
            <w:pPr>
              <w:spacing w:after="0"/>
              <w:rPr>
                <w:sz w:val="18"/>
                <w:szCs w:val="18"/>
              </w:rPr>
            </w:pPr>
            <w:r>
              <w:rPr>
                <w:sz w:val="18"/>
                <w:szCs w:val="18"/>
              </w:rPr>
              <w:t>0.25</w:t>
            </w:r>
          </w:p>
        </w:tc>
        <w:tc>
          <w:tcPr>
            <w:tcW w:w="0" w:type="auto"/>
          </w:tcPr>
          <w:p w14:paraId="3DF7A020" w14:textId="77777777" w:rsidR="00B92C43" w:rsidRPr="00FE0F98" w:rsidRDefault="00B92C43" w:rsidP="00B17012">
            <w:pPr>
              <w:spacing w:after="0"/>
              <w:rPr>
                <w:sz w:val="18"/>
                <w:szCs w:val="18"/>
              </w:rPr>
            </w:pPr>
            <w:r>
              <w:rPr>
                <w:sz w:val="18"/>
                <w:szCs w:val="18"/>
              </w:rPr>
              <w:t>1</w:t>
            </w:r>
          </w:p>
        </w:tc>
        <w:tc>
          <w:tcPr>
            <w:tcW w:w="0" w:type="auto"/>
          </w:tcPr>
          <w:p w14:paraId="5FC6ADDC" w14:textId="77777777" w:rsidR="00B92C43" w:rsidRPr="00FE0F98" w:rsidRDefault="00B92C43" w:rsidP="00B17012">
            <w:pPr>
              <w:keepNext/>
              <w:spacing w:after="0"/>
              <w:rPr>
                <w:sz w:val="18"/>
                <w:szCs w:val="18"/>
              </w:rPr>
            </w:pPr>
            <w:r>
              <w:rPr>
                <w:sz w:val="18"/>
                <w:szCs w:val="18"/>
              </w:rPr>
              <w:t>5</w:t>
            </w:r>
          </w:p>
        </w:tc>
      </w:tr>
      <w:tr w:rsidR="00B92C43" w:rsidRPr="00FE0F98" w14:paraId="7EF79036" w14:textId="77777777" w:rsidTr="00B17012">
        <w:tc>
          <w:tcPr>
            <w:tcW w:w="1134" w:type="dxa"/>
          </w:tcPr>
          <w:p w14:paraId="3ED326C0" w14:textId="77777777" w:rsidR="00B92C43" w:rsidRDefault="00B92C43" w:rsidP="00B17012">
            <w:pPr>
              <w:spacing w:after="0"/>
              <w:rPr>
                <w:sz w:val="18"/>
                <w:szCs w:val="18"/>
              </w:rPr>
            </w:pPr>
            <w:r>
              <w:rPr>
                <w:sz w:val="18"/>
                <w:szCs w:val="18"/>
              </w:rPr>
              <w:t>120 kHz</w:t>
            </w:r>
          </w:p>
        </w:tc>
        <w:tc>
          <w:tcPr>
            <w:tcW w:w="1623" w:type="dxa"/>
          </w:tcPr>
          <w:p w14:paraId="45825F0E" w14:textId="77777777" w:rsidR="00B92C43" w:rsidRPr="00FE0F98" w:rsidRDefault="00B92C43" w:rsidP="00B17012">
            <w:pPr>
              <w:spacing w:after="0"/>
              <w:rPr>
                <w:sz w:val="18"/>
                <w:szCs w:val="18"/>
              </w:rPr>
            </w:pPr>
            <w:r>
              <w:rPr>
                <w:sz w:val="18"/>
                <w:szCs w:val="18"/>
              </w:rPr>
              <w:t>0.125</w:t>
            </w:r>
          </w:p>
        </w:tc>
        <w:tc>
          <w:tcPr>
            <w:tcW w:w="0" w:type="auto"/>
          </w:tcPr>
          <w:p w14:paraId="3585649E" w14:textId="77777777" w:rsidR="00B92C43" w:rsidRPr="00FE0F98" w:rsidRDefault="00B92C43" w:rsidP="00B17012">
            <w:pPr>
              <w:spacing w:after="0"/>
              <w:rPr>
                <w:sz w:val="18"/>
                <w:szCs w:val="18"/>
              </w:rPr>
            </w:pPr>
            <w:r>
              <w:rPr>
                <w:sz w:val="18"/>
                <w:szCs w:val="18"/>
              </w:rPr>
              <w:t>2</w:t>
            </w:r>
          </w:p>
        </w:tc>
        <w:tc>
          <w:tcPr>
            <w:tcW w:w="0" w:type="auto"/>
          </w:tcPr>
          <w:p w14:paraId="5971D4A4" w14:textId="77777777" w:rsidR="00B92C43" w:rsidRPr="00FE0F98" w:rsidRDefault="00B92C43" w:rsidP="00B17012">
            <w:pPr>
              <w:keepNext/>
              <w:spacing w:after="0"/>
              <w:rPr>
                <w:sz w:val="18"/>
                <w:szCs w:val="18"/>
              </w:rPr>
            </w:pPr>
            <w:r>
              <w:rPr>
                <w:sz w:val="18"/>
                <w:szCs w:val="18"/>
              </w:rPr>
              <w:t>9</w:t>
            </w:r>
          </w:p>
        </w:tc>
      </w:tr>
    </w:tbl>
    <w:p w14:paraId="54AAC1FA" w14:textId="77777777" w:rsidR="00B92C43" w:rsidRPr="005779CE" w:rsidRDefault="00B92C43" w:rsidP="00FE0F98">
      <w:pPr>
        <w:spacing w:after="120"/>
        <w:rPr>
          <w:lang w:eastAsia="x-none"/>
        </w:rPr>
      </w:pPr>
    </w:p>
    <w:p w14:paraId="26416F39" w14:textId="1FDB698D" w:rsidR="00FE0F98" w:rsidRDefault="00FE0F98" w:rsidP="009F1BC4">
      <w:pPr>
        <w:spacing w:after="120"/>
        <w:rPr>
          <w:lang w:eastAsia="x-none"/>
        </w:rPr>
      </w:pPr>
      <w:r w:rsidRPr="005779CE">
        <w:rPr>
          <w:b/>
          <w:bCs/>
          <w:lang w:eastAsia="x-none"/>
        </w:rPr>
        <w:t xml:space="preserve">Proposal </w:t>
      </w:r>
      <w:r w:rsidR="00092C53">
        <w:rPr>
          <w:b/>
          <w:bCs/>
          <w:lang w:eastAsia="x-none"/>
        </w:rPr>
        <w:t>#</w:t>
      </w:r>
      <w:r w:rsidR="00652C85">
        <w:rPr>
          <w:b/>
          <w:bCs/>
          <w:lang w:eastAsia="x-none"/>
        </w:rPr>
        <w:t>9</w:t>
      </w:r>
      <w:r w:rsidRPr="005779CE">
        <w:rPr>
          <w:b/>
          <w:bCs/>
          <w:lang w:eastAsia="x-none"/>
        </w:rPr>
        <w:t xml:space="preserve">: </w:t>
      </w:r>
      <w:r w:rsidR="00F01324">
        <w:rPr>
          <w:lang w:eastAsia="x-none"/>
        </w:rPr>
        <w:t xml:space="preserve">The UE is not </w:t>
      </w:r>
      <w:r w:rsidR="00A51A3D">
        <w:rPr>
          <w:lang w:eastAsia="x-none"/>
        </w:rPr>
        <w:t xml:space="preserve">required </w:t>
      </w:r>
      <w:r w:rsidR="00F01324">
        <w:rPr>
          <w:lang w:eastAsia="x-none"/>
        </w:rPr>
        <w:t xml:space="preserve">to transmit </w:t>
      </w:r>
      <w:r w:rsidR="00C33088">
        <w:rPr>
          <w:lang w:eastAsia="x-none"/>
        </w:rPr>
        <w:t xml:space="preserve">UL signals </w:t>
      </w:r>
      <w:r w:rsidR="00F01324">
        <w:rPr>
          <w:lang w:eastAsia="x-none"/>
        </w:rPr>
        <w:t xml:space="preserve">or receive </w:t>
      </w:r>
      <w:r w:rsidR="00C33088">
        <w:rPr>
          <w:lang w:eastAsia="x-none"/>
        </w:rPr>
        <w:t xml:space="preserve">DL </w:t>
      </w:r>
      <w:r w:rsidR="00F01324">
        <w:rPr>
          <w:lang w:eastAsia="x-none"/>
        </w:rPr>
        <w:t>signal</w:t>
      </w:r>
      <w:r w:rsidR="00C33088">
        <w:rPr>
          <w:lang w:eastAsia="x-none"/>
        </w:rPr>
        <w:t xml:space="preserve">s </w:t>
      </w:r>
      <w:r w:rsidR="001006BD">
        <w:rPr>
          <w:lang w:eastAsia="x-none"/>
        </w:rPr>
        <w:t xml:space="preserve">while tuning between initial BWP and the </w:t>
      </w:r>
      <w:proofErr w:type="spellStart"/>
      <w:r w:rsidR="001006BD">
        <w:rPr>
          <w:lang w:eastAsia="x-none"/>
        </w:rPr>
        <w:t>RedCap</w:t>
      </w:r>
      <w:proofErr w:type="spellEnd"/>
      <w:r w:rsidR="001006BD">
        <w:rPr>
          <w:lang w:eastAsia="x-none"/>
        </w:rPr>
        <w:t xml:space="preserve"> specific non-initial BWP</w:t>
      </w:r>
      <w:r w:rsidR="00F01324">
        <w:rPr>
          <w:lang w:eastAsia="x-none"/>
        </w:rPr>
        <w:t xml:space="preserve"> </w:t>
      </w:r>
      <w:r w:rsidR="00BD2F53">
        <w:rPr>
          <w:lang w:eastAsia="x-none"/>
        </w:rPr>
        <w:t xml:space="preserve">provided that the DRX cycle is </w:t>
      </w:r>
      <w:r w:rsidR="0085002C">
        <w:rPr>
          <w:lang w:eastAsia="x-none"/>
        </w:rPr>
        <w:t xml:space="preserve">less than 640 </w:t>
      </w:r>
      <w:proofErr w:type="spellStart"/>
      <w:r w:rsidR="0085002C">
        <w:rPr>
          <w:lang w:eastAsia="x-none"/>
        </w:rPr>
        <w:t>ms.</w:t>
      </w:r>
      <w:proofErr w:type="spellEnd"/>
      <w:r w:rsidR="0085002C">
        <w:rPr>
          <w:lang w:eastAsia="x-none"/>
        </w:rPr>
        <w:t xml:space="preserve"> </w:t>
      </w:r>
      <w:r w:rsidR="00C33088">
        <w:rPr>
          <w:lang w:eastAsia="x-none"/>
        </w:rPr>
        <w:t xml:space="preserve">No scheduling restriction is allowed for DRX cycle of 640 </w:t>
      </w:r>
      <w:proofErr w:type="spellStart"/>
      <w:r w:rsidR="00C33088">
        <w:rPr>
          <w:lang w:eastAsia="x-none"/>
        </w:rPr>
        <w:t>ms</w:t>
      </w:r>
      <w:proofErr w:type="spellEnd"/>
      <w:r w:rsidR="00C33088">
        <w:rPr>
          <w:lang w:eastAsia="x-none"/>
        </w:rPr>
        <w:t xml:space="preserve"> or longer. </w:t>
      </w:r>
    </w:p>
    <w:p w14:paraId="21139129" w14:textId="77777777" w:rsidR="0065362A" w:rsidRDefault="0065362A" w:rsidP="009F1BC4">
      <w:pPr>
        <w:spacing w:after="120"/>
        <w:rPr>
          <w:lang w:eastAsia="x-none"/>
        </w:rPr>
      </w:pPr>
    </w:p>
    <w:p w14:paraId="7C8B3F42" w14:textId="117BDA13" w:rsidR="0065362A" w:rsidRPr="002F012C" w:rsidRDefault="0065362A" w:rsidP="0065362A">
      <w:pPr>
        <w:pStyle w:val="Heading3"/>
        <w:rPr>
          <w:lang w:val="en-US"/>
        </w:rPr>
      </w:pPr>
      <w:r w:rsidRPr="00644B09">
        <w:rPr>
          <w:lang w:val="en-US"/>
        </w:rPr>
        <w:lastRenderedPageBreak/>
        <w:t>L1 gaps for SSB ou</w:t>
      </w:r>
      <w:r>
        <w:rPr>
          <w:lang w:val="en-US"/>
        </w:rPr>
        <w:t xml:space="preserve">tside active </w:t>
      </w:r>
      <w:r w:rsidRPr="000B5EFE">
        <w:t>BWP</w:t>
      </w:r>
    </w:p>
    <w:p w14:paraId="594767B4" w14:textId="5D535F82" w:rsidR="002F012C" w:rsidRPr="00CE6835" w:rsidRDefault="002F012C" w:rsidP="0065362A">
      <w:pPr>
        <w:rPr>
          <w:lang w:eastAsia="x-none"/>
        </w:rPr>
      </w:pPr>
      <w:r>
        <w:rPr>
          <w:lang w:eastAsia="x-none"/>
        </w:rPr>
        <w:t xml:space="preserve">The following open issue related to </w:t>
      </w:r>
      <w:r w:rsidR="00E9201E">
        <w:rPr>
          <w:lang w:eastAsia="x-none"/>
        </w:rPr>
        <w:t xml:space="preserve">L1 measurement outside </w:t>
      </w:r>
      <w:r>
        <w:rPr>
          <w:lang w:eastAsia="x-none"/>
        </w:rPr>
        <w:t xml:space="preserve">the </w:t>
      </w:r>
      <w:r w:rsidRPr="00064E99">
        <w:rPr>
          <w:lang w:eastAsia="x-none"/>
        </w:rPr>
        <w:t xml:space="preserve">BWP </w:t>
      </w:r>
      <w:r w:rsidR="00E9201E">
        <w:rPr>
          <w:lang w:eastAsia="x-none"/>
        </w:rPr>
        <w:t xml:space="preserve">was </w:t>
      </w:r>
      <w:r>
        <w:rPr>
          <w:lang w:eastAsia="x-none"/>
        </w:rPr>
        <w:t xml:space="preserve">identified in the WF in the last meeting </w:t>
      </w:r>
      <w:r w:rsidRPr="00064E99">
        <w:rPr>
          <w:lang w:eastAsia="x-none"/>
        </w:rPr>
        <w:t>[</w:t>
      </w:r>
      <w:r>
        <w:rPr>
          <w:lang w:eastAsia="x-none"/>
        </w:rPr>
        <w:t>1]:</w:t>
      </w:r>
    </w:p>
    <w:p w14:paraId="0506C6A9" w14:textId="77777777" w:rsidR="0065362A" w:rsidRPr="000B5EFE" w:rsidRDefault="0065362A" w:rsidP="00E9201E">
      <w:pPr>
        <w:pBdr>
          <w:top w:val="single" w:sz="4" w:space="1" w:color="auto"/>
        </w:pBdr>
        <w:rPr>
          <w:b/>
          <w:i/>
          <w:iCs/>
          <w:color w:val="000000" w:themeColor="text1"/>
          <w:sz w:val="18"/>
          <w:szCs w:val="18"/>
          <w:u w:val="single"/>
          <w:lang w:eastAsia="ko-KR"/>
        </w:rPr>
      </w:pPr>
      <w:r w:rsidRPr="000B5EFE">
        <w:rPr>
          <w:b/>
          <w:i/>
          <w:iCs/>
          <w:color w:val="000000" w:themeColor="text1"/>
          <w:sz w:val="18"/>
          <w:szCs w:val="18"/>
          <w:u w:val="single"/>
          <w:lang w:eastAsia="ko-KR"/>
        </w:rPr>
        <w:t xml:space="preserve">Whether to introduce L1 measurement gaps for performing receiving SSB outside active BWP in Rel-17 </w:t>
      </w:r>
    </w:p>
    <w:p w14:paraId="6FFFE249" w14:textId="77777777" w:rsidR="0065362A" w:rsidRPr="000B5EFE" w:rsidRDefault="0065362A" w:rsidP="003265E8">
      <w:pPr>
        <w:pStyle w:val="ListParagraph"/>
        <w:numPr>
          <w:ilvl w:val="1"/>
          <w:numId w:val="9"/>
        </w:numPr>
        <w:spacing w:after="120" w:line="259" w:lineRule="auto"/>
        <w:ind w:left="1080"/>
        <w:contextualSpacing w:val="0"/>
        <w:rPr>
          <w:b/>
          <w:i/>
          <w:iCs/>
          <w:color w:val="000000" w:themeColor="text1"/>
          <w:sz w:val="18"/>
          <w:szCs w:val="18"/>
          <w:lang w:eastAsia="zh-CN"/>
        </w:rPr>
      </w:pPr>
      <w:r w:rsidRPr="000B5EFE">
        <w:rPr>
          <w:b/>
          <w:i/>
          <w:iCs/>
          <w:color w:val="000000" w:themeColor="text1"/>
          <w:sz w:val="18"/>
          <w:szCs w:val="18"/>
        </w:rPr>
        <w:t xml:space="preserve">Option 1 (QC): </w:t>
      </w:r>
    </w:p>
    <w:p w14:paraId="469900C2" w14:textId="77777777" w:rsidR="0065362A" w:rsidRPr="000B5EFE" w:rsidRDefault="0065362A" w:rsidP="003265E8">
      <w:pPr>
        <w:pStyle w:val="ListParagraph"/>
        <w:numPr>
          <w:ilvl w:val="2"/>
          <w:numId w:val="9"/>
        </w:numPr>
        <w:spacing w:after="120" w:line="259" w:lineRule="auto"/>
        <w:contextualSpacing w:val="0"/>
        <w:rPr>
          <w:i/>
          <w:iCs/>
          <w:color w:val="000000" w:themeColor="text1"/>
          <w:sz w:val="18"/>
          <w:szCs w:val="18"/>
          <w:lang w:eastAsia="zh-CN"/>
        </w:rPr>
      </w:pPr>
      <w:r w:rsidRPr="000B5EFE">
        <w:rPr>
          <w:i/>
          <w:iCs/>
          <w:sz w:val="18"/>
          <w:szCs w:val="18"/>
          <w:lang w:eastAsia="zh-CN"/>
        </w:rPr>
        <w:t>RAN4 to define L1 measurement gaps, in addition to the legacy MGs (L3), to perform RLM/BFD/CBD/L1-RSRP based on SSB outside active BWP, as an optional capability for Redcap UEs that indicate the optional ‘not need for NCD-SSB’ capability.</w:t>
      </w:r>
    </w:p>
    <w:p w14:paraId="65695D25" w14:textId="16815D74" w:rsidR="0065362A" w:rsidRPr="0065362A" w:rsidRDefault="0065362A" w:rsidP="003265E8">
      <w:pPr>
        <w:pStyle w:val="ListParagraph"/>
        <w:numPr>
          <w:ilvl w:val="0"/>
          <w:numId w:val="9"/>
        </w:numPr>
        <w:pBdr>
          <w:bottom w:val="single" w:sz="4" w:space="1" w:color="auto"/>
        </w:pBdr>
        <w:spacing w:after="120" w:line="259" w:lineRule="auto"/>
        <w:contextualSpacing w:val="0"/>
        <w:rPr>
          <w:i/>
          <w:iCs/>
          <w:color w:val="000000" w:themeColor="text1"/>
          <w:sz w:val="18"/>
          <w:szCs w:val="18"/>
          <w:lang w:eastAsia="zh-CN"/>
        </w:rPr>
      </w:pPr>
      <w:r w:rsidRPr="000B5EFE">
        <w:rPr>
          <w:b/>
          <w:i/>
          <w:iCs/>
          <w:color w:val="000000" w:themeColor="text1"/>
          <w:sz w:val="18"/>
          <w:szCs w:val="18"/>
        </w:rPr>
        <w:t xml:space="preserve">Option 2 (HW, E///, Apple, CMCC, Xiaomi, MTK): </w:t>
      </w:r>
      <w:r w:rsidRPr="000B5EFE">
        <w:rPr>
          <w:bCs/>
          <w:i/>
          <w:iCs/>
          <w:color w:val="000000" w:themeColor="text1"/>
          <w:sz w:val="18"/>
          <w:szCs w:val="18"/>
        </w:rPr>
        <w:t>Do not introduce L1 measurement gaps.</w:t>
      </w:r>
    </w:p>
    <w:p w14:paraId="232B3A13" w14:textId="77777777" w:rsidR="00FE0F98" w:rsidRDefault="00FE0F98" w:rsidP="009F1BC4">
      <w:pPr>
        <w:spacing w:after="120"/>
        <w:rPr>
          <w:b/>
          <w:bCs/>
          <w:lang w:eastAsia="x-none"/>
        </w:rPr>
      </w:pPr>
    </w:p>
    <w:p w14:paraId="56706C47" w14:textId="70D0212C" w:rsidR="00E9201E" w:rsidRDefault="00CE6835" w:rsidP="00CE6835">
      <w:pPr>
        <w:pStyle w:val="BodyText"/>
        <w:rPr>
          <w:sz w:val="20"/>
          <w:lang w:val="en-US"/>
        </w:rPr>
      </w:pPr>
      <w:r w:rsidRPr="00CE6835">
        <w:rPr>
          <w:sz w:val="20"/>
          <w:lang w:val="en-US"/>
        </w:rPr>
        <w:t>Following Rel-15 approach, the RLM/BFD/CBD/L1-RSRP</w:t>
      </w:r>
      <w:r>
        <w:rPr>
          <w:sz w:val="20"/>
          <w:lang w:val="en-US"/>
        </w:rPr>
        <w:t xml:space="preserve"> requirements are applicable if the SSB is within the active BWP.</w:t>
      </w:r>
      <w:r w:rsidR="007B230E">
        <w:rPr>
          <w:sz w:val="20"/>
          <w:lang w:val="en-US"/>
        </w:rPr>
        <w:t xml:space="preserve"> The same </w:t>
      </w:r>
      <w:r w:rsidR="0069404B">
        <w:rPr>
          <w:sz w:val="20"/>
          <w:lang w:val="en-US"/>
        </w:rPr>
        <w:t xml:space="preserve">approach </w:t>
      </w:r>
      <w:r w:rsidR="00AF12CF">
        <w:rPr>
          <w:sz w:val="20"/>
          <w:lang w:val="en-US"/>
        </w:rPr>
        <w:t xml:space="preserve">should apply for </w:t>
      </w:r>
      <w:proofErr w:type="spellStart"/>
      <w:r w:rsidR="00AF12CF">
        <w:rPr>
          <w:sz w:val="20"/>
          <w:lang w:val="en-US"/>
        </w:rPr>
        <w:t>RedCap</w:t>
      </w:r>
      <w:proofErr w:type="spellEnd"/>
      <w:r w:rsidR="00AF12CF">
        <w:rPr>
          <w:sz w:val="20"/>
          <w:lang w:val="en-US"/>
        </w:rPr>
        <w:t xml:space="preserve">. Therefore, for </w:t>
      </w:r>
      <w:proofErr w:type="spellStart"/>
      <w:r w:rsidR="00AF12CF">
        <w:rPr>
          <w:sz w:val="20"/>
          <w:lang w:val="en-US"/>
        </w:rPr>
        <w:t>RedCap</w:t>
      </w:r>
      <w:proofErr w:type="spellEnd"/>
      <w:r w:rsidR="00AF12CF">
        <w:rPr>
          <w:sz w:val="20"/>
          <w:lang w:val="en-US"/>
        </w:rPr>
        <w:t xml:space="preserve"> the </w:t>
      </w:r>
      <w:r w:rsidR="00AF12CF" w:rsidRPr="00CE6835">
        <w:rPr>
          <w:sz w:val="20"/>
          <w:lang w:val="en-US"/>
        </w:rPr>
        <w:t>RLM/BFD/CBD/L1-RSRP</w:t>
      </w:r>
      <w:r w:rsidR="00AF12CF">
        <w:rPr>
          <w:sz w:val="20"/>
          <w:lang w:val="en-US"/>
        </w:rPr>
        <w:t xml:space="preserve"> requirements are applicable if the SSB is within the active BWP i.e. </w:t>
      </w:r>
      <w:r w:rsidR="00E058CF">
        <w:rPr>
          <w:sz w:val="20"/>
          <w:lang w:val="en-US"/>
        </w:rPr>
        <w:t xml:space="preserve">if NCD-SSB is within </w:t>
      </w:r>
      <w:proofErr w:type="spellStart"/>
      <w:r w:rsidR="00E058CF">
        <w:rPr>
          <w:sz w:val="20"/>
          <w:lang w:val="en-US"/>
        </w:rPr>
        <w:t>RedCap</w:t>
      </w:r>
      <w:proofErr w:type="spellEnd"/>
      <w:r w:rsidR="00E058CF">
        <w:rPr>
          <w:sz w:val="20"/>
          <w:lang w:val="en-US"/>
        </w:rPr>
        <w:t xml:space="preserve"> BWP. </w:t>
      </w:r>
    </w:p>
    <w:p w14:paraId="3444274A" w14:textId="77777777" w:rsidR="00E058CF" w:rsidRDefault="00E058CF" w:rsidP="00CE6835">
      <w:pPr>
        <w:pStyle w:val="BodyText"/>
        <w:rPr>
          <w:sz w:val="20"/>
          <w:lang w:val="en-US"/>
        </w:rPr>
      </w:pPr>
    </w:p>
    <w:p w14:paraId="72586A6E" w14:textId="24D051E8" w:rsidR="00E058CF" w:rsidRDefault="00E058CF" w:rsidP="00CE6835">
      <w:pPr>
        <w:pStyle w:val="BodyText"/>
        <w:rPr>
          <w:sz w:val="20"/>
          <w:lang w:val="en-US"/>
        </w:rPr>
      </w:pPr>
      <w:r>
        <w:rPr>
          <w:sz w:val="20"/>
          <w:lang w:val="en-US"/>
        </w:rPr>
        <w:t xml:space="preserve">Therefore, there is no need for any L1 gaps for </w:t>
      </w:r>
      <w:r w:rsidRPr="00E058CF">
        <w:rPr>
          <w:sz w:val="20"/>
          <w:lang w:val="en-US"/>
        </w:rPr>
        <w:t>receiving SSB outside active BWP</w:t>
      </w:r>
      <w:r>
        <w:rPr>
          <w:sz w:val="20"/>
          <w:lang w:val="en-US"/>
        </w:rPr>
        <w:t xml:space="preserve">. </w:t>
      </w:r>
    </w:p>
    <w:p w14:paraId="142D814A" w14:textId="77777777" w:rsidR="00E058CF" w:rsidRDefault="00E058CF" w:rsidP="00CE6835">
      <w:pPr>
        <w:pStyle w:val="BodyText"/>
        <w:rPr>
          <w:sz w:val="20"/>
          <w:lang w:val="en-US"/>
        </w:rPr>
      </w:pPr>
    </w:p>
    <w:p w14:paraId="3512C1D5" w14:textId="512BC76D" w:rsidR="00E058CF" w:rsidRPr="00B0715C" w:rsidRDefault="00E058CF" w:rsidP="00E058CF">
      <w:pPr>
        <w:spacing w:after="120"/>
        <w:rPr>
          <w:lang w:eastAsia="x-none"/>
        </w:rPr>
      </w:pPr>
      <w:r>
        <w:rPr>
          <w:b/>
          <w:bCs/>
          <w:lang w:eastAsia="x-none"/>
        </w:rPr>
        <w:t>Observation 5</w:t>
      </w:r>
      <w:r w:rsidRPr="005779CE">
        <w:rPr>
          <w:b/>
          <w:bCs/>
          <w:lang w:eastAsia="x-none"/>
        </w:rPr>
        <w:t xml:space="preserve">: </w:t>
      </w:r>
      <w:r w:rsidR="00CA04A4">
        <w:t xml:space="preserve">For </w:t>
      </w:r>
      <w:proofErr w:type="spellStart"/>
      <w:r w:rsidR="00CA04A4">
        <w:t>RedCap</w:t>
      </w:r>
      <w:proofErr w:type="spellEnd"/>
      <w:r w:rsidR="00CA04A4">
        <w:t xml:space="preserve"> the SSB based </w:t>
      </w:r>
      <w:r w:rsidR="00CA04A4" w:rsidRPr="00CE6835">
        <w:t>RLM/BFD/CBD/L1-RSRP</w:t>
      </w:r>
      <w:r w:rsidR="00CA04A4">
        <w:t xml:space="preserve"> requirements are applicable if the SSB is within the active BWP</w:t>
      </w:r>
      <w:r>
        <w:rPr>
          <w:lang w:eastAsia="x-none"/>
        </w:rPr>
        <w:t>.</w:t>
      </w:r>
    </w:p>
    <w:p w14:paraId="2BA2D375" w14:textId="553533DD" w:rsidR="00E058CF" w:rsidRDefault="00E058CF" w:rsidP="00E058CF">
      <w:pPr>
        <w:spacing w:after="120"/>
        <w:rPr>
          <w:lang w:eastAsia="x-none"/>
        </w:rPr>
      </w:pPr>
      <w:r w:rsidRPr="005779CE">
        <w:rPr>
          <w:b/>
          <w:bCs/>
          <w:lang w:eastAsia="x-none"/>
        </w:rPr>
        <w:t xml:space="preserve">Proposal </w:t>
      </w:r>
      <w:r>
        <w:rPr>
          <w:b/>
          <w:bCs/>
          <w:lang w:eastAsia="x-none"/>
        </w:rPr>
        <w:t>#</w:t>
      </w:r>
      <w:r w:rsidR="00CA04A4">
        <w:rPr>
          <w:b/>
          <w:bCs/>
          <w:lang w:eastAsia="x-none"/>
        </w:rPr>
        <w:t>1</w:t>
      </w:r>
      <w:r w:rsidR="00652C85">
        <w:rPr>
          <w:b/>
          <w:bCs/>
          <w:lang w:eastAsia="x-none"/>
        </w:rPr>
        <w:t>0</w:t>
      </w:r>
      <w:r w:rsidRPr="005779CE">
        <w:rPr>
          <w:b/>
          <w:bCs/>
          <w:lang w:eastAsia="x-none"/>
        </w:rPr>
        <w:t xml:space="preserve">: </w:t>
      </w:r>
      <w:r w:rsidR="00CA04A4" w:rsidRPr="00CA04A4">
        <w:rPr>
          <w:lang w:eastAsia="x-none"/>
        </w:rPr>
        <w:t>Do not introduce L1 measurement gaps</w:t>
      </w:r>
      <w:r w:rsidR="00CA04A4">
        <w:rPr>
          <w:lang w:eastAsia="x-none"/>
        </w:rPr>
        <w:t xml:space="preserve"> for acquiring SSB outside </w:t>
      </w:r>
      <w:r w:rsidR="0035612D">
        <w:rPr>
          <w:lang w:eastAsia="x-none"/>
        </w:rPr>
        <w:t>active BWP.</w:t>
      </w:r>
    </w:p>
    <w:p w14:paraId="15DB5E22" w14:textId="77777777" w:rsidR="00E9201E" w:rsidRPr="005779CE" w:rsidRDefault="00E9201E" w:rsidP="009F1BC4">
      <w:pPr>
        <w:spacing w:after="120"/>
        <w:rPr>
          <w:b/>
          <w:bCs/>
          <w:lang w:eastAsia="x-none"/>
        </w:rPr>
      </w:pPr>
    </w:p>
    <w:p w14:paraId="28A1B705" w14:textId="525A6F2B" w:rsidR="00D36771" w:rsidRDefault="00D36771" w:rsidP="00DC3295">
      <w:pPr>
        <w:pStyle w:val="Heading2"/>
        <w:spacing w:before="240"/>
        <w:ind w:left="578" w:hanging="578"/>
        <w:rPr>
          <w:lang w:val="en-US"/>
        </w:rPr>
      </w:pPr>
      <w:r w:rsidRPr="00665E9A">
        <w:rPr>
          <w:lang w:val="en-US"/>
        </w:rPr>
        <w:t>Impact on TCI state</w:t>
      </w:r>
      <w:r w:rsidR="00AC3763">
        <w:rPr>
          <w:lang w:val="en-US"/>
        </w:rPr>
        <w:t xml:space="preserve"> switching requirements</w:t>
      </w:r>
    </w:p>
    <w:p w14:paraId="3CC26F1A" w14:textId="2CDD501B" w:rsidR="00697EB7" w:rsidRDefault="00697EB7" w:rsidP="00697EB7">
      <w:pPr>
        <w:rPr>
          <w:lang w:eastAsia="x-none"/>
        </w:rPr>
      </w:pPr>
      <w:r>
        <w:rPr>
          <w:lang w:eastAsia="x-none"/>
        </w:rPr>
        <w:t>Following agreements were reached for the TCI state switching requirements at last meeting [1]:</w:t>
      </w:r>
    </w:p>
    <w:tbl>
      <w:tblPr>
        <w:tblStyle w:val="TableGrid"/>
        <w:tblW w:w="0" w:type="auto"/>
        <w:tblLook w:val="04A0" w:firstRow="1" w:lastRow="0" w:firstColumn="1" w:lastColumn="0" w:noHBand="0" w:noVBand="1"/>
      </w:tblPr>
      <w:tblGrid>
        <w:gridCol w:w="10142"/>
      </w:tblGrid>
      <w:tr w:rsidR="0095364C" w14:paraId="43B89227" w14:textId="77777777" w:rsidTr="0095364C">
        <w:tc>
          <w:tcPr>
            <w:tcW w:w="10142" w:type="dxa"/>
          </w:tcPr>
          <w:p w14:paraId="3E72E722" w14:textId="77777777" w:rsidR="00AA75EE" w:rsidRDefault="00AA75EE" w:rsidP="00AA75EE">
            <w:pPr>
              <w:rPr>
                <w:b/>
                <w:color w:val="000000" w:themeColor="text1"/>
                <w:u w:val="single"/>
                <w:lang w:eastAsia="ko-KR"/>
              </w:rPr>
            </w:pPr>
            <w:r>
              <w:rPr>
                <w:b/>
                <w:color w:val="000000" w:themeColor="text1"/>
                <w:u w:val="single"/>
                <w:lang w:eastAsia="ko-KR"/>
              </w:rPr>
              <w:t xml:space="preserve">Active TCI state switching </w:t>
            </w:r>
          </w:p>
          <w:p w14:paraId="5919CA4F" w14:textId="77777777" w:rsidR="00AA75EE" w:rsidRPr="00D13726" w:rsidRDefault="00AA75EE" w:rsidP="00AA75EE">
            <w:pPr>
              <w:tabs>
                <w:tab w:val="left" w:pos="1134"/>
              </w:tabs>
              <w:spacing w:after="120" w:line="240" w:lineRule="exact"/>
              <w:rPr>
                <w:bCs/>
                <w:color w:val="000000" w:themeColor="text1"/>
              </w:rPr>
            </w:pPr>
            <w:r w:rsidRPr="00D13726">
              <w:rPr>
                <w:bCs/>
                <w:color w:val="000000" w:themeColor="text1"/>
              </w:rPr>
              <w:t>For Rel-17 TCI state switch delay requirements for Redcap:</w:t>
            </w:r>
          </w:p>
          <w:p w14:paraId="4D731310" w14:textId="77777777" w:rsidR="00AA75EE" w:rsidRPr="00D13726" w:rsidRDefault="00AA75EE" w:rsidP="003265E8">
            <w:pPr>
              <w:pStyle w:val="ListParagraph"/>
              <w:numPr>
                <w:ilvl w:val="0"/>
                <w:numId w:val="12"/>
              </w:numPr>
              <w:autoSpaceDN w:val="0"/>
              <w:spacing w:after="120" w:line="256" w:lineRule="auto"/>
              <w:ind w:left="852" w:firstLine="400"/>
            </w:pPr>
            <w:r w:rsidRPr="00D13726">
              <w:rPr>
                <w:lang w:val="en-US"/>
              </w:rPr>
              <w:t>For MAC-CE based TCI state switch delay with target TCI known: existing requirements are reused.</w:t>
            </w:r>
          </w:p>
          <w:p w14:paraId="52AF28E6" w14:textId="77777777" w:rsidR="00AA75EE" w:rsidRPr="00D13726" w:rsidRDefault="00AA75EE" w:rsidP="00AA75EE">
            <w:pPr>
              <w:pStyle w:val="ListParagraph"/>
              <w:spacing w:after="0"/>
              <w:ind w:left="1252"/>
            </w:pPr>
          </w:p>
          <w:p w14:paraId="24C0E276" w14:textId="77777777" w:rsidR="00AA75EE" w:rsidRPr="00D13726" w:rsidRDefault="00AA75EE" w:rsidP="003265E8">
            <w:pPr>
              <w:pStyle w:val="ListParagraph"/>
              <w:numPr>
                <w:ilvl w:val="0"/>
                <w:numId w:val="12"/>
              </w:numPr>
              <w:autoSpaceDN w:val="0"/>
              <w:spacing w:after="0" w:line="256" w:lineRule="auto"/>
              <w:ind w:left="852" w:firstLine="400"/>
            </w:pPr>
            <w:r w:rsidRPr="00D13726">
              <w:rPr>
                <w:lang w:val="en-US"/>
              </w:rPr>
              <w:t>For DCI-based TCI state switch delay: existing requirements are reused.</w:t>
            </w:r>
          </w:p>
          <w:p w14:paraId="7867DDE5" w14:textId="6ADB8D59" w:rsidR="0095364C" w:rsidRPr="00D936A9" w:rsidRDefault="00AA75EE" w:rsidP="003265E8">
            <w:pPr>
              <w:pStyle w:val="ListParagraph"/>
              <w:numPr>
                <w:ilvl w:val="0"/>
                <w:numId w:val="12"/>
              </w:numPr>
              <w:autoSpaceDN w:val="0"/>
              <w:spacing w:before="120" w:after="0" w:line="256" w:lineRule="auto"/>
              <w:ind w:left="852" w:firstLine="400"/>
            </w:pPr>
            <w:r w:rsidRPr="00D13726">
              <w:rPr>
                <w:lang w:val="en-US"/>
              </w:rPr>
              <w:t>For RRC-based TCI state switch delay with target TCI known: existing requirements are reused.</w:t>
            </w:r>
          </w:p>
        </w:tc>
      </w:tr>
    </w:tbl>
    <w:p w14:paraId="4156F306" w14:textId="78622A87" w:rsidR="00697EB7" w:rsidRDefault="00697EB7" w:rsidP="00697EB7">
      <w:pPr>
        <w:rPr>
          <w:lang w:eastAsia="x-none"/>
        </w:rPr>
      </w:pPr>
    </w:p>
    <w:p w14:paraId="69066411" w14:textId="6A55A89B" w:rsidR="003846F0" w:rsidRDefault="003846F0" w:rsidP="00697EB7">
      <w:pPr>
        <w:rPr>
          <w:lang w:eastAsia="x-none"/>
        </w:rPr>
      </w:pPr>
      <w:r>
        <w:rPr>
          <w:lang w:eastAsia="x-none"/>
        </w:rPr>
        <w:t xml:space="preserve">Following issues remain </w:t>
      </w:r>
      <w:r w:rsidR="000F3852">
        <w:rPr>
          <w:lang w:eastAsia="x-none"/>
        </w:rPr>
        <w:t>to be resolved</w:t>
      </w:r>
      <w:r>
        <w:rPr>
          <w:lang w:eastAsia="x-none"/>
        </w:rPr>
        <w:t>[1]:</w:t>
      </w:r>
    </w:p>
    <w:tbl>
      <w:tblPr>
        <w:tblStyle w:val="TableGrid"/>
        <w:tblW w:w="0" w:type="auto"/>
        <w:tblLook w:val="04A0" w:firstRow="1" w:lastRow="0" w:firstColumn="1" w:lastColumn="0" w:noHBand="0" w:noVBand="1"/>
      </w:tblPr>
      <w:tblGrid>
        <w:gridCol w:w="10142"/>
      </w:tblGrid>
      <w:tr w:rsidR="003846F0" w14:paraId="096CBC65" w14:textId="77777777" w:rsidTr="003846F0">
        <w:tc>
          <w:tcPr>
            <w:tcW w:w="10142" w:type="dxa"/>
          </w:tcPr>
          <w:p w14:paraId="20B358DA" w14:textId="77777777" w:rsidR="003846F0" w:rsidRPr="0066399B" w:rsidRDefault="003846F0" w:rsidP="003265E8">
            <w:pPr>
              <w:pStyle w:val="ListParagraph"/>
              <w:numPr>
                <w:ilvl w:val="1"/>
                <w:numId w:val="9"/>
              </w:numPr>
              <w:spacing w:after="120" w:line="259" w:lineRule="auto"/>
              <w:ind w:left="1080"/>
              <w:contextualSpacing w:val="0"/>
              <w:rPr>
                <w:b/>
                <w:iCs/>
                <w:color w:val="000000" w:themeColor="text1"/>
              </w:rPr>
            </w:pPr>
            <w:r w:rsidRPr="0066399B">
              <w:rPr>
                <w:b/>
                <w:iCs/>
                <w:color w:val="000000" w:themeColor="text1"/>
              </w:rPr>
              <w:t>Option 1</w:t>
            </w:r>
            <w:r>
              <w:rPr>
                <w:b/>
                <w:iCs/>
                <w:color w:val="000000" w:themeColor="text1"/>
              </w:rPr>
              <w:t xml:space="preserve"> (E///)</w:t>
            </w:r>
            <w:r w:rsidRPr="0066399B">
              <w:rPr>
                <w:b/>
                <w:iCs/>
                <w:color w:val="000000" w:themeColor="text1"/>
              </w:rPr>
              <w:t>:</w:t>
            </w:r>
          </w:p>
          <w:p w14:paraId="1B646C1A" w14:textId="77777777" w:rsidR="003846F0" w:rsidRPr="00D41F6A" w:rsidRDefault="003846F0" w:rsidP="003265E8">
            <w:pPr>
              <w:pStyle w:val="ListParagraph"/>
              <w:numPr>
                <w:ilvl w:val="2"/>
                <w:numId w:val="14"/>
              </w:numPr>
              <w:spacing w:before="120" w:after="120" w:line="259" w:lineRule="auto"/>
            </w:pPr>
            <w:r w:rsidRPr="00D41F6A">
              <w:rPr>
                <w:lang w:val="en-US"/>
              </w:rPr>
              <w:t>For MAC-CE based TCI state switch delay with target TCI unknown: outcome of L1-RSRP delay requirements from CBD evaluation requirements is reused.</w:t>
            </w:r>
          </w:p>
          <w:p w14:paraId="7693F12A" w14:textId="77777777" w:rsidR="003846F0" w:rsidRPr="00D41F6A" w:rsidRDefault="003846F0" w:rsidP="003265E8">
            <w:pPr>
              <w:pStyle w:val="ListParagraph"/>
              <w:numPr>
                <w:ilvl w:val="2"/>
                <w:numId w:val="14"/>
              </w:numPr>
              <w:spacing w:before="120" w:after="120" w:line="259" w:lineRule="auto"/>
            </w:pPr>
            <w:r w:rsidRPr="00D41F6A">
              <w:rPr>
                <w:lang w:val="en-US"/>
              </w:rPr>
              <w:t>For RRC-based TCI state switch delay with target TCI unknown: outcome of L1-RSRP delay requirements from CBD evaluation requirements is reused.</w:t>
            </w:r>
          </w:p>
          <w:p w14:paraId="2497E2A7" w14:textId="77777777" w:rsidR="003846F0" w:rsidRDefault="003846F0" w:rsidP="003265E8">
            <w:pPr>
              <w:pStyle w:val="ListParagraph"/>
              <w:numPr>
                <w:ilvl w:val="1"/>
                <w:numId w:val="9"/>
              </w:numPr>
              <w:spacing w:after="120" w:line="259" w:lineRule="auto"/>
              <w:ind w:left="1080"/>
              <w:contextualSpacing w:val="0"/>
              <w:rPr>
                <w:b/>
                <w:iCs/>
                <w:color w:val="000000" w:themeColor="text1"/>
              </w:rPr>
            </w:pPr>
            <w:r w:rsidRPr="00E13845">
              <w:rPr>
                <w:b/>
                <w:iCs/>
                <w:color w:val="000000" w:themeColor="text1"/>
              </w:rPr>
              <w:t>Option 2 (HW, vivo):</w:t>
            </w:r>
            <w:r>
              <w:rPr>
                <w:b/>
                <w:iCs/>
                <w:color w:val="000000" w:themeColor="text1"/>
              </w:rPr>
              <w:t xml:space="preserve"> </w:t>
            </w:r>
          </w:p>
          <w:p w14:paraId="1594D2EE" w14:textId="0D0B1911" w:rsidR="003846F0" w:rsidRPr="003846F0" w:rsidRDefault="003846F0" w:rsidP="003265E8">
            <w:pPr>
              <w:pStyle w:val="ListParagraph"/>
              <w:numPr>
                <w:ilvl w:val="2"/>
                <w:numId w:val="9"/>
              </w:numPr>
              <w:spacing w:after="120" w:line="259" w:lineRule="auto"/>
              <w:contextualSpacing w:val="0"/>
              <w:rPr>
                <w:b/>
                <w:color w:val="000000" w:themeColor="text1"/>
              </w:rPr>
            </w:pPr>
            <w:r w:rsidRPr="00D41F6A">
              <w:t>Legacy requirements are reused.</w:t>
            </w:r>
          </w:p>
        </w:tc>
      </w:tr>
    </w:tbl>
    <w:p w14:paraId="4193E1EA" w14:textId="4569D444" w:rsidR="003846F0" w:rsidRDefault="003846F0" w:rsidP="00697EB7">
      <w:pPr>
        <w:rPr>
          <w:lang w:eastAsia="x-none"/>
        </w:rPr>
      </w:pPr>
    </w:p>
    <w:p w14:paraId="15A1EE84" w14:textId="77777777" w:rsidR="003265E8" w:rsidRDefault="00AB6C72" w:rsidP="003265E8">
      <w:pPr>
        <w:rPr>
          <w:lang w:eastAsia="x-none"/>
        </w:rPr>
      </w:pPr>
      <w:r>
        <w:rPr>
          <w:lang w:eastAsia="x-none"/>
        </w:rPr>
        <w:t xml:space="preserve">At last meeting it was agreed that SSB based and CSI-RS based L1 RSRP are reused from Rel-15 NR for 1 Rx </w:t>
      </w:r>
      <w:proofErr w:type="spellStart"/>
      <w:r>
        <w:rPr>
          <w:lang w:eastAsia="x-none"/>
        </w:rPr>
        <w:t>RedCap</w:t>
      </w:r>
      <w:proofErr w:type="spellEnd"/>
      <w:r>
        <w:rPr>
          <w:lang w:eastAsia="x-none"/>
        </w:rPr>
        <w:t xml:space="preserve"> UE for FR1 while it is FFS for FR2</w:t>
      </w:r>
      <w:r w:rsidR="009140C7">
        <w:rPr>
          <w:lang w:eastAsia="x-none"/>
        </w:rPr>
        <w:t xml:space="preserve">. </w:t>
      </w:r>
      <w:r w:rsidR="003265E8">
        <w:rPr>
          <w:lang w:eastAsia="x-none"/>
        </w:rPr>
        <w:t xml:space="preserve">At last RAN4 meeting, the RF group reached following </w:t>
      </w:r>
      <w:r w:rsidR="003265E8" w:rsidRPr="00DD7CB3">
        <w:rPr>
          <w:lang w:eastAsia="x-none"/>
        </w:rPr>
        <w:t>agreement</w:t>
      </w:r>
      <w:r w:rsidR="003265E8">
        <w:rPr>
          <w:lang w:eastAsia="x-none"/>
        </w:rPr>
        <w:t xml:space="preserve"> [RF chairman notes]</w:t>
      </w:r>
      <w:r w:rsidR="003265E8" w:rsidRPr="00DD7CB3">
        <w:rPr>
          <w:lang w:eastAsia="x-none"/>
        </w:rPr>
        <w:t>:</w:t>
      </w:r>
    </w:p>
    <w:tbl>
      <w:tblPr>
        <w:tblStyle w:val="TableGrid"/>
        <w:tblW w:w="0" w:type="auto"/>
        <w:tblLook w:val="04A0" w:firstRow="1" w:lastRow="0" w:firstColumn="1" w:lastColumn="0" w:noHBand="0" w:noVBand="1"/>
      </w:tblPr>
      <w:tblGrid>
        <w:gridCol w:w="10142"/>
      </w:tblGrid>
      <w:tr w:rsidR="003265E8" w14:paraId="2D7FD77A" w14:textId="77777777" w:rsidTr="00F74563">
        <w:tc>
          <w:tcPr>
            <w:tcW w:w="10142" w:type="dxa"/>
          </w:tcPr>
          <w:p w14:paraId="0047EC1D" w14:textId="77777777" w:rsidR="003265E8" w:rsidRPr="008214D6" w:rsidRDefault="003265E8" w:rsidP="00F74563">
            <w:pPr>
              <w:rPr>
                <w:rFonts w:eastAsia="DengXian"/>
                <w:b/>
                <w:bCs/>
                <w:lang w:eastAsia="ko-KR"/>
              </w:rPr>
            </w:pPr>
            <w:r w:rsidRPr="008214D6">
              <w:rPr>
                <w:rFonts w:eastAsia="DengXian"/>
                <w:b/>
                <w:bCs/>
                <w:highlight w:val="green"/>
                <w:lang w:eastAsia="ko-KR"/>
              </w:rPr>
              <w:t>Agreement: not reduce the number of Rx branch for FR2</w:t>
            </w:r>
            <w:r w:rsidRPr="008214D6">
              <w:rPr>
                <w:rFonts w:eastAsia="DengXian"/>
                <w:b/>
                <w:bCs/>
                <w:lang w:eastAsia="ko-KR"/>
              </w:rPr>
              <w:t xml:space="preserve"> </w:t>
            </w:r>
          </w:p>
          <w:p w14:paraId="6239C3D0" w14:textId="77777777" w:rsidR="003265E8" w:rsidRPr="008214D6" w:rsidRDefault="003265E8" w:rsidP="00F74563">
            <w:pPr>
              <w:rPr>
                <w:rFonts w:eastAsia="DengXian"/>
                <w:highlight w:val="green"/>
                <w:lang w:eastAsia="ko-KR"/>
              </w:rPr>
            </w:pPr>
            <w:r w:rsidRPr="008214D6">
              <w:rPr>
                <w:rFonts w:eastAsia="DengXian"/>
                <w:b/>
                <w:highlight w:val="green"/>
                <w:u w:val="single"/>
                <w:lang w:eastAsia="ko-KR"/>
              </w:rPr>
              <w:t xml:space="preserve">Agreement: </w:t>
            </w:r>
            <w:r w:rsidRPr="008214D6">
              <w:rPr>
                <w:rFonts w:eastAsia="DengXian"/>
                <w:b/>
                <w:bCs/>
                <w:highlight w:val="green"/>
                <w:lang w:eastAsia="ko-KR"/>
              </w:rPr>
              <w:t>For Min EIRP and array arrangement for wearable use case</w:t>
            </w:r>
            <w:r w:rsidRPr="008214D6">
              <w:rPr>
                <w:rFonts w:eastAsia="DengXian"/>
                <w:highlight w:val="green"/>
                <w:lang w:eastAsia="ko-KR"/>
              </w:rPr>
              <w:t xml:space="preserve"> </w:t>
            </w:r>
            <w:proofErr w:type="spellStart"/>
            <w:r w:rsidRPr="008214D6">
              <w:rPr>
                <w:rFonts w:eastAsia="DengXian"/>
                <w:highlight w:val="green"/>
                <w:lang w:eastAsia="ko-KR"/>
              </w:rPr>
              <w:t>RedCap</w:t>
            </w:r>
            <w:proofErr w:type="spellEnd"/>
            <w:r w:rsidRPr="008214D6">
              <w:rPr>
                <w:rFonts w:eastAsia="DengXian"/>
                <w:highlight w:val="green"/>
                <w:lang w:eastAsia="ko-KR"/>
              </w:rPr>
              <w:t xml:space="preserve"> UE, agree on </w:t>
            </w:r>
          </w:p>
          <w:p w14:paraId="5D19F401" w14:textId="77777777" w:rsidR="003265E8" w:rsidRDefault="003265E8" w:rsidP="003265E8">
            <w:pPr>
              <w:numPr>
                <w:ilvl w:val="0"/>
                <w:numId w:val="16"/>
              </w:numPr>
              <w:overflowPunct w:val="0"/>
              <w:autoSpaceDE w:val="0"/>
              <w:autoSpaceDN w:val="0"/>
              <w:adjustRightInd w:val="0"/>
              <w:textAlignment w:val="baseline"/>
              <w:rPr>
                <w:rFonts w:eastAsia="DengXian"/>
                <w:highlight w:val="green"/>
                <w:lang w:eastAsia="zh-CN"/>
              </w:rPr>
            </w:pPr>
            <w:r w:rsidRPr="008214D6">
              <w:rPr>
                <w:rFonts w:eastAsia="DengXian"/>
                <w:highlight w:val="green"/>
                <w:lang w:eastAsia="zh-CN"/>
              </w:rPr>
              <w:t>20log(2) = 6 dB lower than FR2 PC3, reduce to half array size of PC3 with array arrangement of (4x1 single panel or 2x1 dual panel, dual pol),</w:t>
            </w:r>
          </w:p>
          <w:p w14:paraId="47B2B2BD" w14:textId="77777777" w:rsidR="003265E8" w:rsidRPr="00EC7581" w:rsidRDefault="003265E8" w:rsidP="003265E8">
            <w:pPr>
              <w:pStyle w:val="ListParagraph"/>
              <w:numPr>
                <w:ilvl w:val="0"/>
                <w:numId w:val="16"/>
              </w:numPr>
              <w:overflowPunct w:val="0"/>
              <w:autoSpaceDE w:val="0"/>
              <w:autoSpaceDN w:val="0"/>
              <w:adjustRightInd w:val="0"/>
              <w:contextualSpacing w:val="0"/>
              <w:textAlignment w:val="baseline"/>
              <w:rPr>
                <w:highlight w:val="green"/>
              </w:rPr>
            </w:pPr>
            <w:r w:rsidRPr="00A42EB4">
              <w:rPr>
                <w:highlight w:val="green"/>
              </w:rPr>
              <w:t>For all the devices above, 2-layer DL MIMO is not mandated and FFS whether to define 2-layer MIMO performance requirements for them.</w:t>
            </w:r>
          </w:p>
        </w:tc>
      </w:tr>
    </w:tbl>
    <w:p w14:paraId="230B1573" w14:textId="0D26A96C" w:rsidR="00C03AD9" w:rsidRPr="008A3335" w:rsidRDefault="003265E8" w:rsidP="00697EB7">
      <w:pPr>
        <w:rPr>
          <w:lang w:eastAsia="x-none"/>
        </w:rPr>
      </w:pPr>
      <w:r>
        <w:rPr>
          <w:lang w:eastAsia="x-none"/>
        </w:rPr>
        <w:lastRenderedPageBreak/>
        <w:t>Since the number Rx branches is not reduced to 1 for FR2, there is no need to further discuss the issue</w:t>
      </w:r>
      <w:r>
        <w:rPr>
          <w:lang w:eastAsia="x-none"/>
        </w:rPr>
        <w:t xml:space="preserve"> for 1 Rx FR2</w:t>
      </w:r>
      <w:r>
        <w:rPr>
          <w:lang w:eastAsia="x-none"/>
        </w:rPr>
        <w:t>. However, as per earlier agreement in</w:t>
      </w:r>
      <w:r w:rsidRPr="0036489C">
        <w:t xml:space="preserve"> </w:t>
      </w:r>
      <w:r w:rsidRPr="0036489C">
        <w:rPr>
          <w:lang w:eastAsia="x-none"/>
        </w:rPr>
        <w:t>R4-2115358</w:t>
      </w:r>
      <w:r>
        <w:rPr>
          <w:lang w:eastAsia="x-none"/>
        </w:rPr>
        <w:t>, for 2 Rx FR2 case RAN4 to use the release 15 NR UE requirements for single carrier operation.</w:t>
      </w:r>
    </w:p>
    <w:p w14:paraId="12F4763C" w14:textId="5342F885" w:rsidR="00746D01" w:rsidRDefault="00746D01" w:rsidP="00746D01">
      <w:pPr>
        <w:rPr>
          <w:b/>
          <w:bCs/>
        </w:rPr>
      </w:pPr>
      <w:r>
        <w:rPr>
          <w:b/>
          <w:bCs/>
        </w:rPr>
        <w:t>Proposal #</w:t>
      </w:r>
      <w:r w:rsidR="00652C85">
        <w:rPr>
          <w:b/>
          <w:bCs/>
        </w:rPr>
        <w:t>11</w:t>
      </w:r>
      <w:r>
        <w:rPr>
          <w:b/>
          <w:bCs/>
        </w:rPr>
        <w:t xml:space="preserve">: </w:t>
      </w:r>
    </w:p>
    <w:p w14:paraId="731476CE" w14:textId="7BC8ABA7" w:rsidR="00ED41E6" w:rsidRDefault="00ED41E6" w:rsidP="00746D01">
      <w:pPr>
        <w:rPr>
          <w:b/>
          <w:bCs/>
        </w:rPr>
      </w:pPr>
    </w:p>
    <w:p w14:paraId="3BA9CE98" w14:textId="069EC58F" w:rsidR="006F7242" w:rsidRPr="00D41F6A" w:rsidRDefault="006F7242" w:rsidP="003265E8">
      <w:pPr>
        <w:pStyle w:val="ListParagraph"/>
        <w:numPr>
          <w:ilvl w:val="2"/>
          <w:numId w:val="14"/>
        </w:numPr>
        <w:spacing w:before="120" w:after="120" w:line="259" w:lineRule="auto"/>
      </w:pPr>
      <w:r w:rsidRPr="00D41F6A">
        <w:rPr>
          <w:lang w:val="en-US"/>
        </w:rPr>
        <w:t xml:space="preserve">For MAC-CE based TCI state switch delay with target TCI unknown: </w:t>
      </w:r>
      <w:r>
        <w:rPr>
          <w:lang w:val="en-US"/>
        </w:rPr>
        <w:t>legacy requirements are reused for FR1.</w:t>
      </w:r>
    </w:p>
    <w:p w14:paraId="7C675F74" w14:textId="58AA4F17" w:rsidR="006F7242" w:rsidRPr="00702B96" w:rsidRDefault="006F7242" w:rsidP="003265E8">
      <w:pPr>
        <w:pStyle w:val="ListParagraph"/>
        <w:numPr>
          <w:ilvl w:val="2"/>
          <w:numId w:val="14"/>
        </w:numPr>
        <w:spacing w:before="120" w:after="120" w:line="259" w:lineRule="auto"/>
      </w:pPr>
      <w:r w:rsidRPr="00D41F6A">
        <w:rPr>
          <w:lang w:val="en-US"/>
        </w:rPr>
        <w:t xml:space="preserve">For RRC-based TCI state switch delay with target TCI unknown: </w:t>
      </w:r>
      <w:r>
        <w:rPr>
          <w:lang w:val="en-US"/>
        </w:rPr>
        <w:t>legacy requirements are reused for FR1.</w:t>
      </w:r>
    </w:p>
    <w:p w14:paraId="552D5D56" w14:textId="13D2DED2" w:rsidR="00FF105B" w:rsidRPr="006519DE" w:rsidRDefault="00ED41E6" w:rsidP="006519DE">
      <w:pPr>
        <w:rPr>
          <w:b/>
          <w:bCs/>
        </w:rPr>
      </w:pPr>
      <w:r w:rsidRPr="006519DE">
        <w:rPr>
          <w:b/>
          <w:bCs/>
        </w:rPr>
        <w:t>Proposal #</w:t>
      </w:r>
      <w:r w:rsidR="00652C85">
        <w:rPr>
          <w:b/>
          <w:bCs/>
        </w:rPr>
        <w:t>12</w:t>
      </w:r>
      <w:r w:rsidRPr="006519DE">
        <w:rPr>
          <w:b/>
          <w:bCs/>
        </w:rPr>
        <w:t xml:space="preserve">: </w:t>
      </w:r>
    </w:p>
    <w:p w14:paraId="6B30454D" w14:textId="79F27E0A" w:rsidR="00FF105B" w:rsidRPr="00FF105B" w:rsidRDefault="00FF105B" w:rsidP="003265E8">
      <w:pPr>
        <w:pStyle w:val="ListParagraph"/>
        <w:numPr>
          <w:ilvl w:val="2"/>
          <w:numId w:val="14"/>
        </w:numPr>
        <w:spacing w:before="120" w:after="120" w:line="259" w:lineRule="auto"/>
      </w:pPr>
      <w:r w:rsidRPr="00FF105B">
        <w:rPr>
          <w:lang w:val="en-US"/>
        </w:rPr>
        <w:t>No need to discuss t</w:t>
      </w:r>
      <w:r>
        <w:rPr>
          <w:lang w:val="en-US"/>
        </w:rPr>
        <w:t xml:space="preserve">he TCI state requirements for 1 Rx for FR2 given the RF agreement that number of Rx branches is not reduced in FR2. </w:t>
      </w:r>
    </w:p>
    <w:p w14:paraId="06FD4AF3" w14:textId="77777777" w:rsidR="003846F0" w:rsidRPr="00697EB7" w:rsidRDefault="003846F0" w:rsidP="00697EB7">
      <w:pPr>
        <w:rPr>
          <w:lang w:eastAsia="x-none"/>
        </w:rPr>
      </w:pPr>
    </w:p>
    <w:p w14:paraId="669C43C3" w14:textId="0A56A57A" w:rsidR="00B33AA0" w:rsidRPr="00665E9A" w:rsidRDefault="00B33AA0" w:rsidP="00B33AA0">
      <w:pPr>
        <w:pStyle w:val="Heading2"/>
        <w:spacing w:before="240"/>
        <w:ind w:left="578" w:hanging="578"/>
        <w:rPr>
          <w:lang w:val="en-US"/>
        </w:rPr>
      </w:pPr>
      <w:r>
        <w:rPr>
          <w:lang w:val="en-US"/>
        </w:rPr>
        <w:t>UL spatial relation switch delay</w:t>
      </w:r>
      <w:r w:rsidR="0082411C">
        <w:rPr>
          <w:lang w:val="en-US"/>
        </w:rPr>
        <w:t xml:space="preserve"> requirements</w:t>
      </w:r>
    </w:p>
    <w:p w14:paraId="13F03A86" w14:textId="38C6CF3D" w:rsidR="00540907" w:rsidRDefault="00727691" w:rsidP="00B33AA0">
      <w:pPr>
        <w:rPr>
          <w:lang w:eastAsia="x-none"/>
        </w:rPr>
      </w:pPr>
      <w:r>
        <w:rPr>
          <w:lang w:eastAsia="x-none"/>
        </w:rPr>
        <w:t>Following agreements were reached at last meeting [1]:</w:t>
      </w:r>
    </w:p>
    <w:tbl>
      <w:tblPr>
        <w:tblStyle w:val="TableGrid"/>
        <w:tblW w:w="0" w:type="auto"/>
        <w:tblLook w:val="04A0" w:firstRow="1" w:lastRow="0" w:firstColumn="1" w:lastColumn="0" w:noHBand="0" w:noVBand="1"/>
      </w:tblPr>
      <w:tblGrid>
        <w:gridCol w:w="10142"/>
      </w:tblGrid>
      <w:tr w:rsidR="00727691" w14:paraId="5B4E6484" w14:textId="77777777" w:rsidTr="00727691">
        <w:tc>
          <w:tcPr>
            <w:tcW w:w="10142" w:type="dxa"/>
          </w:tcPr>
          <w:p w14:paraId="6972F3B1" w14:textId="77777777" w:rsidR="00727691" w:rsidRDefault="00727691" w:rsidP="00727691">
            <w:pPr>
              <w:rPr>
                <w:b/>
                <w:color w:val="000000" w:themeColor="text1"/>
                <w:u w:val="single"/>
                <w:lang w:eastAsia="ko-KR"/>
              </w:rPr>
            </w:pPr>
            <w:r>
              <w:rPr>
                <w:b/>
                <w:color w:val="000000" w:themeColor="text1"/>
                <w:u w:val="single"/>
                <w:lang w:eastAsia="ko-KR"/>
              </w:rPr>
              <w:t xml:space="preserve">UL spatial relation switch delay </w:t>
            </w:r>
          </w:p>
          <w:p w14:paraId="79FBC209" w14:textId="77777777" w:rsidR="00727691" w:rsidRPr="00D25F68" w:rsidRDefault="00727691" w:rsidP="00727691">
            <w:pPr>
              <w:tabs>
                <w:tab w:val="left" w:pos="1134"/>
              </w:tabs>
              <w:spacing w:after="120" w:line="240" w:lineRule="exact"/>
              <w:rPr>
                <w:bCs/>
                <w:iCs/>
                <w:color w:val="000000" w:themeColor="text1"/>
              </w:rPr>
            </w:pPr>
            <w:r>
              <w:t xml:space="preserve">For UL spatial delay switch requirements for </w:t>
            </w:r>
            <w:proofErr w:type="spellStart"/>
            <w:r>
              <w:t>RedCap</w:t>
            </w:r>
            <w:proofErr w:type="spellEnd"/>
            <w:r>
              <w:t xml:space="preserve"> UE with 1 Rx:</w:t>
            </w:r>
          </w:p>
          <w:p w14:paraId="4A4FD352" w14:textId="77777777" w:rsidR="00727691" w:rsidRPr="00D25F68" w:rsidRDefault="00727691" w:rsidP="003265E8">
            <w:pPr>
              <w:pStyle w:val="ListParagraph"/>
              <w:numPr>
                <w:ilvl w:val="0"/>
                <w:numId w:val="12"/>
              </w:numPr>
              <w:autoSpaceDN w:val="0"/>
              <w:spacing w:after="0" w:line="256" w:lineRule="auto"/>
              <w:ind w:left="852" w:firstLine="400"/>
              <w:rPr>
                <w:lang w:val="en-US"/>
              </w:rPr>
            </w:pPr>
            <w:r>
              <w:rPr>
                <w:lang w:val="en-US"/>
              </w:rPr>
              <w:t>For MAC-CE based spatial relation switch delay with target spatial relation associated to DL RS is known: existing requirements are reused.</w:t>
            </w:r>
          </w:p>
          <w:p w14:paraId="736ADAF6" w14:textId="77777777" w:rsidR="00727691" w:rsidRPr="00D25F68" w:rsidRDefault="00727691" w:rsidP="003265E8">
            <w:pPr>
              <w:pStyle w:val="ListParagraph"/>
              <w:numPr>
                <w:ilvl w:val="0"/>
                <w:numId w:val="12"/>
              </w:numPr>
              <w:autoSpaceDN w:val="0"/>
              <w:spacing w:after="0" w:line="256" w:lineRule="auto"/>
              <w:ind w:left="852" w:firstLine="400"/>
              <w:rPr>
                <w:lang w:val="en-US"/>
              </w:rPr>
            </w:pPr>
            <w:r>
              <w:rPr>
                <w:lang w:val="en-US"/>
              </w:rPr>
              <w:t>For DCI-based spatial relation switch delay: existing requirements are reused.</w:t>
            </w:r>
          </w:p>
          <w:p w14:paraId="2CC34C2F" w14:textId="0CE9BECA" w:rsidR="00727691" w:rsidRPr="00727691" w:rsidRDefault="00727691" w:rsidP="003265E8">
            <w:pPr>
              <w:pStyle w:val="ListParagraph"/>
              <w:numPr>
                <w:ilvl w:val="0"/>
                <w:numId w:val="12"/>
              </w:numPr>
              <w:autoSpaceDN w:val="0"/>
              <w:spacing w:after="0" w:line="256" w:lineRule="auto"/>
              <w:ind w:left="852" w:firstLine="400"/>
              <w:rPr>
                <w:lang w:val="en-US"/>
              </w:rPr>
            </w:pPr>
            <w:r>
              <w:rPr>
                <w:lang w:val="en-US"/>
              </w:rPr>
              <w:t>For RRC-based spatial switch delay with target spatial relation associated to DL RS is known: existing requirements are reused.</w:t>
            </w:r>
          </w:p>
        </w:tc>
      </w:tr>
    </w:tbl>
    <w:p w14:paraId="3E092948" w14:textId="77777777" w:rsidR="00727691" w:rsidRDefault="00727691" w:rsidP="00B33AA0">
      <w:pPr>
        <w:rPr>
          <w:lang w:eastAsia="x-none"/>
        </w:rPr>
      </w:pPr>
    </w:p>
    <w:p w14:paraId="1BE184CB" w14:textId="60242235" w:rsidR="00540907" w:rsidRDefault="000F3852" w:rsidP="00B33AA0">
      <w:pPr>
        <w:rPr>
          <w:lang w:eastAsia="x-none"/>
        </w:rPr>
      </w:pPr>
      <w:r>
        <w:rPr>
          <w:lang w:eastAsia="x-none"/>
        </w:rPr>
        <w:t>Following open issues remain to be resolved [1]:</w:t>
      </w:r>
    </w:p>
    <w:tbl>
      <w:tblPr>
        <w:tblStyle w:val="TableGrid"/>
        <w:tblW w:w="0" w:type="auto"/>
        <w:tblLook w:val="04A0" w:firstRow="1" w:lastRow="0" w:firstColumn="1" w:lastColumn="0" w:noHBand="0" w:noVBand="1"/>
      </w:tblPr>
      <w:tblGrid>
        <w:gridCol w:w="10142"/>
      </w:tblGrid>
      <w:tr w:rsidR="004E2D80" w14:paraId="7262D84B" w14:textId="77777777" w:rsidTr="004E2D80">
        <w:tc>
          <w:tcPr>
            <w:tcW w:w="10142" w:type="dxa"/>
          </w:tcPr>
          <w:p w14:paraId="2FFC6383" w14:textId="77777777" w:rsidR="004E2D80" w:rsidRPr="00D41F6A" w:rsidRDefault="004E2D80" w:rsidP="004E2D80">
            <w:pPr>
              <w:spacing w:after="120"/>
              <w:rPr>
                <w:b/>
                <w:iCs/>
                <w:color w:val="000000" w:themeColor="text1"/>
              </w:rPr>
            </w:pPr>
            <w:r>
              <w:rPr>
                <w:b/>
                <w:color w:val="000000" w:themeColor="text1"/>
                <w:u w:val="single"/>
                <w:lang w:eastAsia="ko-KR"/>
              </w:rPr>
              <w:t>UL spatial relation switch delay</w:t>
            </w:r>
          </w:p>
          <w:p w14:paraId="00826A57" w14:textId="77777777" w:rsidR="004E2D80" w:rsidRPr="0066399B" w:rsidRDefault="004E2D80" w:rsidP="003265E8">
            <w:pPr>
              <w:pStyle w:val="ListParagraph"/>
              <w:numPr>
                <w:ilvl w:val="1"/>
                <w:numId w:val="9"/>
              </w:numPr>
              <w:spacing w:after="120" w:line="259" w:lineRule="auto"/>
              <w:ind w:left="1080"/>
              <w:contextualSpacing w:val="0"/>
              <w:rPr>
                <w:b/>
                <w:iCs/>
                <w:color w:val="000000" w:themeColor="text1"/>
              </w:rPr>
            </w:pPr>
            <w:r w:rsidRPr="0066399B">
              <w:rPr>
                <w:b/>
                <w:iCs/>
                <w:color w:val="000000" w:themeColor="text1"/>
              </w:rPr>
              <w:t>Option 1</w:t>
            </w:r>
            <w:r>
              <w:rPr>
                <w:b/>
                <w:iCs/>
                <w:color w:val="000000" w:themeColor="text1"/>
              </w:rPr>
              <w:t xml:space="preserve"> (E///, HW)</w:t>
            </w:r>
            <w:r w:rsidRPr="0066399B">
              <w:rPr>
                <w:b/>
                <w:iCs/>
                <w:color w:val="000000" w:themeColor="text1"/>
              </w:rPr>
              <w:t>:</w:t>
            </w:r>
          </w:p>
          <w:p w14:paraId="2636459A" w14:textId="77777777" w:rsidR="004E2D80" w:rsidRPr="00D41F6A" w:rsidRDefault="004E2D80" w:rsidP="003265E8">
            <w:pPr>
              <w:pStyle w:val="ListParagraph"/>
              <w:numPr>
                <w:ilvl w:val="2"/>
                <w:numId w:val="14"/>
              </w:numPr>
              <w:spacing w:before="120" w:after="120" w:line="259" w:lineRule="auto"/>
              <w:rPr>
                <w:lang w:val="en-US"/>
              </w:rPr>
            </w:pPr>
            <w:r>
              <w:rPr>
                <w:lang w:val="en-US"/>
              </w:rPr>
              <w:t>For MAC-CE based spatial relation switch delay with target spatial relation associated with DL RS is unknown: outcome of L1-RSRP delay requirements from CBD evaluation requirements is reused.</w:t>
            </w:r>
          </w:p>
          <w:p w14:paraId="65CC86F8" w14:textId="4844109A" w:rsidR="004E2D80" w:rsidRPr="004E2D80" w:rsidRDefault="004E2D80" w:rsidP="003265E8">
            <w:pPr>
              <w:pStyle w:val="ListParagraph"/>
              <w:numPr>
                <w:ilvl w:val="2"/>
                <w:numId w:val="14"/>
              </w:numPr>
              <w:spacing w:before="120" w:after="120" w:line="259" w:lineRule="auto"/>
              <w:rPr>
                <w:lang w:val="en-US"/>
              </w:rPr>
            </w:pPr>
            <w:r>
              <w:rPr>
                <w:lang w:val="en-US"/>
              </w:rPr>
              <w:t>For RRC-based spatial switch delay with target spatial relation associated to DL RS is unknown: outcome of L1-RSRP delay requirements from CBD evaluation requirements is reused.</w:t>
            </w:r>
          </w:p>
        </w:tc>
      </w:tr>
    </w:tbl>
    <w:p w14:paraId="654145AF" w14:textId="30614E9C" w:rsidR="000F3852" w:rsidRDefault="000F3852" w:rsidP="00B33AA0">
      <w:pPr>
        <w:rPr>
          <w:lang w:eastAsia="x-none"/>
        </w:rPr>
      </w:pPr>
    </w:p>
    <w:p w14:paraId="506B4AE5" w14:textId="33D0CA3E" w:rsidR="00FD71AA" w:rsidRDefault="00246313" w:rsidP="00246313">
      <w:pPr>
        <w:rPr>
          <w:lang w:eastAsia="x-none"/>
        </w:rPr>
      </w:pPr>
      <w:r>
        <w:rPr>
          <w:lang w:eastAsia="x-none"/>
        </w:rPr>
        <w:t xml:space="preserve">At last meeting it was agreed that SSB based and CSI-RS based L1 RSRP are reused from Rel-15 NR for 1 Rx </w:t>
      </w:r>
      <w:proofErr w:type="spellStart"/>
      <w:r>
        <w:rPr>
          <w:lang w:eastAsia="x-none"/>
        </w:rPr>
        <w:t>RedCap</w:t>
      </w:r>
      <w:proofErr w:type="spellEnd"/>
      <w:r>
        <w:rPr>
          <w:lang w:eastAsia="x-none"/>
        </w:rPr>
        <w:t xml:space="preserve"> UE for FR1 while it is FFS for FR2</w:t>
      </w:r>
      <w:r w:rsidR="00FD71AA">
        <w:rPr>
          <w:lang w:eastAsia="x-none"/>
        </w:rPr>
        <w:t xml:space="preserve">. Similar to the discussion for TCI state switching requirements, given that RF group agreement from last meeting that the number of Rx branches is not reduced for FR2, there is no need to further discuss the requirements for 1 Rx in FR2. </w:t>
      </w:r>
      <w:r w:rsidR="009F5072">
        <w:rPr>
          <w:lang w:eastAsia="x-none"/>
        </w:rPr>
        <w:t>However, as per earlier agreement in</w:t>
      </w:r>
      <w:r w:rsidR="009F5072" w:rsidRPr="0036489C">
        <w:t xml:space="preserve"> </w:t>
      </w:r>
      <w:r w:rsidR="009F5072" w:rsidRPr="0036489C">
        <w:rPr>
          <w:lang w:eastAsia="x-none"/>
        </w:rPr>
        <w:t>R4-2115358</w:t>
      </w:r>
      <w:r w:rsidR="009F5072">
        <w:rPr>
          <w:lang w:eastAsia="x-none"/>
        </w:rPr>
        <w:t>, for 2 Rx FR2 case RAN4 to use the release 15 NR UE requirements for single carrier operation.</w:t>
      </w:r>
    </w:p>
    <w:p w14:paraId="0C29B54E" w14:textId="77777777" w:rsidR="00FD71AA" w:rsidRDefault="00FD71AA" w:rsidP="00246313">
      <w:pPr>
        <w:rPr>
          <w:lang w:eastAsia="x-none"/>
        </w:rPr>
      </w:pPr>
    </w:p>
    <w:p w14:paraId="3641226F" w14:textId="251CDCE3" w:rsidR="00921216" w:rsidRDefault="00921216" w:rsidP="00B33AA0">
      <w:pPr>
        <w:rPr>
          <w:b/>
          <w:bCs/>
          <w:lang w:eastAsia="x-none"/>
        </w:rPr>
      </w:pPr>
      <w:r>
        <w:rPr>
          <w:b/>
          <w:bCs/>
          <w:lang w:eastAsia="x-none"/>
        </w:rPr>
        <w:t>Proposal #</w:t>
      </w:r>
      <w:r w:rsidR="00652C85">
        <w:rPr>
          <w:b/>
          <w:bCs/>
          <w:lang w:eastAsia="x-none"/>
        </w:rPr>
        <w:t>13</w:t>
      </w:r>
      <w:r>
        <w:rPr>
          <w:b/>
          <w:bCs/>
          <w:lang w:eastAsia="x-none"/>
        </w:rPr>
        <w:t xml:space="preserve">: </w:t>
      </w:r>
    </w:p>
    <w:p w14:paraId="2C954528" w14:textId="7A62ADD7" w:rsidR="003F3014" w:rsidRDefault="003F3014" w:rsidP="003265E8">
      <w:pPr>
        <w:pStyle w:val="ListParagraph"/>
        <w:numPr>
          <w:ilvl w:val="2"/>
          <w:numId w:val="14"/>
        </w:numPr>
        <w:spacing w:before="120" w:after="120" w:line="259" w:lineRule="auto"/>
        <w:rPr>
          <w:lang w:val="en-US"/>
        </w:rPr>
      </w:pPr>
      <w:r>
        <w:rPr>
          <w:lang w:val="en-US"/>
        </w:rPr>
        <w:t xml:space="preserve">For MAC-CE based spatial relation switch delay with target spatial relation associated with DL RS is unknown: </w:t>
      </w:r>
      <w:r w:rsidR="00BE7E57">
        <w:rPr>
          <w:lang w:val="en-US"/>
        </w:rPr>
        <w:t>legacy requirements are reused for FR1</w:t>
      </w:r>
      <w:r>
        <w:rPr>
          <w:lang w:val="en-US"/>
        </w:rPr>
        <w:t>.</w:t>
      </w:r>
    </w:p>
    <w:p w14:paraId="766A2CEE" w14:textId="3522B435" w:rsidR="003F3014" w:rsidRPr="003F3014" w:rsidRDefault="003F3014" w:rsidP="003265E8">
      <w:pPr>
        <w:pStyle w:val="ListParagraph"/>
        <w:numPr>
          <w:ilvl w:val="2"/>
          <w:numId w:val="14"/>
        </w:numPr>
        <w:spacing w:before="120" w:after="120" w:line="259" w:lineRule="auto"/>
        <w:rPr>
          <w:lang w:val="en-US"/>
        </w:rPr>
      </w:pPr>
      <w:r>
        <w:t xml:space="preserve">For RRC-based spatial switch delay with target spatial relation associated to DL RS is unknown: </w:t>
      </w:r>
      <w:r w:rsidR="00BE7E57">
        <w:rPr>
          <w:lang w:val="en-US"/>
        </w:rPr>
        <w:t>legacy requirements are reused for FR1</w:t>
      </w:r>
      <w:r>
        <w:t>.</w:t>
      </w:r>
    </w:p>
    <w:p w14:paraId="19B4EA7D" w14:textId="57BE22EE" w:rsidR="00B059A1" w:rsidRDefault="00B059A1" w:rsidP="00B059A1">
      <w:pPr>
        <w:rPr>
          <w:b/>
          <w:bCs/>
          <w:lang w:eastAsia="x-none"/>
        </w:rPr>
      </w:pPr>
      <w:r>
        <w:rPr>
          <w:b/>
          <w:bCs/>
          <w:lang w:eastAsia="x-none"/>
        </w:rPr>
        <w:t>Proposal #</w:t>
      </w:r>
      <w:r w:rsidR="00652C85">
        <w:rPr>
          <w:b/>
          <w:bCs/>
          <w:lang w:eastAsia="x-none"/>
        </w:rPr>
        <w:t>14</w:t>
      </w:r>
      <w:r>
        <w:rPr>
          <w:b/>
          <w:bCs/>
          <w:lang w:eastAsia="x-none"/>
        </w:rPr>
        <w:t xml:space="preserve">: </w:t>
      </w:r>
    </w:p>
    <w:p w14:paraId="787EDC52" w14:textId="7FE6BDA4" w:rsidR="009F5583" w:rsidRPr="00B01D97" w:rsidRDefault="00891FC2" w:rsidP="00DF0B36">
      <w:pPr>
        <w:pStyle w:val="ListParagraph"/>
        <w:numPr>
          <w:ilvl w:val="2"/>
          <w:numId w:val="14"/>
        </w:numPr>
        <w:spacing w:before="120" w:after="120" w:line="259" w:lineRule="auto"/>
      </w:pPr>
      <w:r w:rsidRPr="00FF105B">
        <w:rPr>
          <w:lang w:val="en-US"/>
        </w:rPr>
        <w:t>No need to discuss t</w:t>
      </w:r>
      <w:r>
        <w:rPr>
          <w:lang w:val="en-US"/>
        </w:rPr>
        <w:t xml:space="preserve">he </w:t>
      </w:r>
      <w:r w:rsidR="00E37D89">
        <w:rPr>
          <w:lang w:val="en-US"/>
        </w:rPr>
        <w:t xml:space="preserve">UL spatial relation switch delay requirements </w:t>
      </w:r>
      <w:r>
        <w:rPr>
          <w:lang w:val="en-US"/>
        </w:rPr>
        <w:t xml:space="preserve">for 1 Rx for FR2 given the RF agreement that number of Rx branches is not reduced in FR2. </w:t>
      </w:r>
    </w:p>
    <w:p w14:paraId="35D740EF" w14:textId="77777777" w:rsidR="00AD3201" w:rsidRPr="00B01D97" w:rsidRDefault="00AD3201" w:rsidP="003F12BE">
      <w:pPr>
        <w:pStyle w:val="Heading1"/>
        <w:ind w:right="72"/>
        <w:rPr>
          <w:lang w:val="en-US"/>
        </w:rPr>
      </w:pPr>
      <w:r w:rsidRPr="00B01D97">
        <w:rPr>
          <w:lang w:val="en-US"/>
        </w:rPr>
        <w:lastRenderedPageBreak/>
        <w:t>Summary</w:t>
      </w:r>
    </w:p>
    <w:p w14:paraId="2157BB37" w14:textId="3336FA4E" w:rsidR="00C74D95" w:rsidRDefault="004141CB" w:rsidP="0065281A">
      <w:pPr>
        <w:spacing w:after="0"/>
        <w:rPr>
          <w:lang w:eastAsia="zh-CN"/>
        </w:rPr>
      </w:pPr>
      <w:r w:rsidRPr="00591200">
        <w:rPr>
          <w:lang w:eastAsia="zh-CN"/>
        </w:rPr>
        <w:t xml:space="preserve">In this contribution we </w:t>
      </w:r>
      <w:r>
        <w:rPr>
          <w:lang w:eastAsia="zh-CN"/>
        </w:rPr>
        <w:t xml:space="preserve">have provided </w:t>
      </w:r>
      <w:r w:rsidRPr="00591200">
        <w:rPr>
          <w:lang w:eastAsia="zh-CN"/>
        </w:rPr>
        <w:t xml:space="preserve">the simulation results for RLM and BM, and we further discuss the results and also provide our view on </w:t>
      </w:r>
      <w:r>
        <w:rPr>
          <w:lang w:eastAsia="zh-CN"/>
        </w:rPr>
        <w:t xml:space="preserve">other requirements </w:t>
      </w:r>
      <w:r w:rsidR="0065281A">
        <w:rPr>
          <w:lang w:eastAsia="zh-CN"/>
        </w:rPr>
        <w:t xml:space="preserve">related to </w:t>
      </w:r>
      <w:r>
        <w:rPr>
          <w:lang w:eastAsia="zh-CN"/>
        </w:rPr>
        <w:t xml:space="preserve">signaling </w:t>
      </w:r>
      <w:r w:rsidR="0065281A">
        <w:rPr>
          <w:lang w:eastAsia="zh-CN"/>
        </w:rPr>
        <w:t>characteristics</w:t>
      </w:r>
      <w:r>
        <w:rPr>
          <w:lang w:eastAsia="zh-CN"/>
        </w:rPr>
        <w:t xml:space="preserve">. </w:t>
      </w:r>
      <w:r w:rsidR="0065281A">
        <w:rPr>
          <w:lang w:eastAsia="zh-CN"/>
        </w:rPr>
        <w:t>Based on the discussions, we have made following proposals:</w:t>
      </w:r>
    </w:p>
    <w:p w14:paraId="5F2D4E16" w14:textId="77777777" w:rsidR="004B4410" w:rsidRDefault="004B4410" w:rsidP="0065281A">
      <w:pPr>
        <w:spacing w:after="0"/>
        <w:rPr>
          <w:lang w:eastAsia="zh-CN"/>
        </w:rPr>
      </w:pPr>
    </w:p>
    <w:p w14:paraId="16A74460" w14:textId="77777777" w:rsidR="004B4410" w:rsidRDefault="004B4410" w:rsidP="004B4410">
      <w:pPr>
        <w:rPr>
          <w:b/>
          <w:bCs/>
          <w:lang w:eastAsia="x-none"/>
        </w:rPr>
      </w:pPr>
      <w:r>
        <w:rPr>
          <w:b/>
          <w:bCs/>
          <w:lang w:eastAsia="x-none"/>
        </w:rPr>
        <w:t xml:space="preserve">Proposal #1: </w:t>
      </w:r>
    </w:p>
    <w:p w14:paraId="29F6C9D4" w14:textId="77777777" w:rsidR="004B4410" w:rsidRDefault="004B4410" w:rsidP="003265E8">
      <w:pPr>
        <w:pStyle w:val="ListParagraph"/>
        <w:numPr>
          <w:ilvl w:val="0"/>
          <w:numId w:val="13"/>
        </w:numPr>
      </w:pPr>
      <w:r w:rsidRPr="00CB53BF">
        <w:t>Lower bound in the Qout evaluation period is extended by factor 2</w:t>
      </w:r>
      <w:r w:rsidRPr="0033789B">
        <w:rPr>
          <w:lang w:val="en-US"/>
        </w:rPr>
        <w:t>.</w:t>
      </w:r>
    </w:p>
    <w:p w14:paraId="7BA99145" w14:textId="77777777" w:rsidR="004B4410" w:rsidRPr="00CB53BF" w:rsidRDefault="004B4410" w:rsidP="003265E8">
      <w:pPr>
        <w:pStyle w:val="ListParagraph"/>
        <w:numPr>
          <w:ilvl w:val="0"/>
          <w:numId w:val="13"/>
        </w:numPr>
      </w:pPr>
      <w:r w:rsidRPr="0033789B">
        <w:rPr>
          <w:lang w:val="en-US"/>
        </w:rPr>
        <w:t>L</w:t>
      </w:r>
      <w:r w:rsidRPr="00CB53BF">
        <w:t xml:space="preserve">ower bound in Qin evaluation period </w:t>
      </w:r>
      <w:r w:rsidRPr="0033789B">
        <w:rPr>
          <w:lang w:val="en-US"/>
        </w:rPr>
        <w:t xml:space="preserve">is </w:t>
      </w:r>
      <w:r w:rsidRPr="00CB53BF">
        <w:t>unchanged</w:t>
      </w:r>
      <w:r w:rsidRPr="0033789B">
        <w:rPr>
          <w:lang w:val="en-US"/>
        </w:rPr>
        <w:t>.</w:t>
      </w:r>
    </w:p>
    <w:p w14:paraId="386BD3D2" w14:textId="5B87CA28" w:rsidR="009D355D" w:rsidRDefault="009D355D" w:rsidP="0065281A">
      <w:pPr>
        <w:spacing w:after="0"/>
        <w:rPr>
          <w:lang w:val="x-none" w:eastAsia="zh-CN"/>
        </w:rPr>
      </w:pPr>
    </w:p>
    <w:p w14:paraId="10F11E1E" w14:textId="77777777" w:rsidR="004B4410" w:rsidRPr="00B01D97" w:rsidRDefault="004B4410" w:rsidP="004B4410">
      <w:pPr>
        <w:rPr>
          <w:b/>
          <w:bCs/>
        </w:rPr>
      </w:pPr>
      <w:r w:rsidRPr="00B01D97">
        <w:rPr>
          <w:b/>
          <w:bCs/>
        </w:rPr>
        <w:t xml:space="preserve">Proposal </w:t>
      </w:r>
      <w:r>
        <w:rPr>
          <w:b/>
          <w:bCs/>
        </w:rPr>
        <w:t>#2</w:t>
      </w:r>
      <w:r w:rsidRPr="00B01D97">
        <w:rPr>
          <w:b/>
          <w:bCs/>
        </w:rPr>
        <w:t xml:space="preserve">: </w:t>
      </w:r>
      <w:r w:rsidRPr="00B6288A">
        <w:t>SSB based RLM in-sync evaluation period for 1 Rx UE is reused for SSB based BFD evaluation period for 1 Rx UE</w:t>
      </w:r>
      <w:r>
        <w:t>, including lower bound</w:t>
      </w:r>
      <w:r w:rsidRPr="00B6288A">
        <w:t>.</w:t>
      </w:r>
      <w:r w:rsidRPr="00B01D97">
        <w:rPr>
          <w:b/>
          <w:bCs/>
        </w:rPr>
        <w:t xml:space="preserve"> </w:t>
      </w:r>
    </w:p>
    <w:p w14:paraId="0D1D22B8" w14:textId="77777777" w:rsidR="004B4410" w:rsidRDefault="004B4410" w:rsidP="004B4410">
      <w:r w:rsidRPr="00B01D97">
        <w:rPr>
          <w:b/>
          <w:bCs/>
        </w:rPr>
        <w:t xml:space="preserve">Proposal </w:t>
      </w:r>
      <w:r>
        <w:rPr>
          <w:b/>
          <w:bCs/>
        </w:rPr>
        <w:t>#3</w:t>
      </w:r>
      <w:r w:rsidRPr="00B01D97">
        <w:rPr>
          <w:b/>
          <w:bCs/>
        </w:rPr>
        <w:t xml:space="preserve">: </w:t>
      </w:r>
      <w:r>
        <w:t>CSI-RS</w:t>
      </w:r>
      <w:r w:rsidRPr="00B6288A">
        <w:t xml:space="preserve"> based RLM in-sync evaluation period for 1 Rx UE is reused for </w:t>
      </w:r>
      <w:r>
        <w:t>CSI-RS</w:t>
      </w:r>
      <w:r w:rsidRPr="00B6288A">
        <w:t xml:space="preserve"> based BFD evaluation period for 1 Rx UE</w:t>
      </w:r>
      <w:r>
        <w:t>, including lower bound</w:t>
      </w:r>
      <w:r w:rsidRPr="00B6288A">
        <w:t>.</w:t>
      </w:r>
    </w:p>
    <w:p w14:paraId="1E40A52A" w14:textId="77777777" w:rsidR="004B4410" w:rsidRPr="00B01D97" w:rsidRDefault="004B4410" w:rsidP="004B4410">
      <w:pPr>
        <w:rPr>
          <w:b/>
          <w:bCs/>
        </w:rPr>
      </w:pPr>
      <w:r w:rsidRPr="005355BA">
        <w:rPr>
          <w:b/>
          <w:bCs/>
        </w:rPr>
        <w:t xml:space="preserve">Proposal </w:t>
      </w:r>
      <w:r>
        <w:rPr>
          <w:b/>
          <w:bCs/>
        </w:rPr>
        <w:t>#4</w:t>
      </w:r>
      <w:r w:rsidRPr="005355BA">
        <w:rPr>
          <w:b/>
          <w:bCs/>
        </w:rPr>
        <w:t xml:space="preserve">: </w:t>
      </w:r>
      <w:r w:rsidRPr="005355BA">
        <w:t xml:space="preserve">Relax the SSB based L1-RSRP measurement </w:t>
      </w:r>
      <w:r>
        <w:t xml:space="preserve">absolute and relative </w:t>
      </w:r>
      <w:r w:rsidRPr="005355BA">
        <w:t xml:space="preserve">accuracy requirements by </w:t>
      </w:r>
      <w:r w:rsidRPr="00C9461E">
        <w:t>3.0</w:t>
      </w:r>
      <w:r w:rsidRPr="005355BA">
        <w:t>dB</w:t>
      </w:r>
      <w:r>
        <w:t xml:space="preserve"> for 1 Rx UE compared to the 2 Rx UE requirements for FR1</w:t>
      </w:r>
      <w:r w:rsidRPr="00C9461E">
        <w:t>.</w:t>
      </w:r>
      <w:r>
        <w:t xml:space="preserve"> This relaxation is applicable for both absolute and relative accuracy requirements. </w:t>
      </w:r>
    </w:p>
    <w:p w14:paraId="5897EDFE" w14:textId="77777777" w:rsidR="004B4410" w:rsidRPr="00B01D97" w:rsidRDefault="004B4410" w:rsidP="004B4410">
      <w:pPr>
        <w:rPr>
          <w:b/>
          <w:bCs/>
        </w:rPr>
      </w:pPr>
      <w:r w:rsidRPr="001659CA">
        <w:rPr>
          <w:b/>
          <w:bCs/>
        </w:rPr>
        <w:t xml:space="preserve">Proposal </w:t>
      </w:r>
      <w:r>
        <w:rPr>
          <w:b/>
          <w:bCs/>
        </w:rPr>
        <w:t xml:space="preserve">#5: </w:t>
      </w:r>
      <w:r w:rsidRPr="001659CA">
        <w:t xml:space="preserve">Relax the CSI-RS based L1-RSRP measurement </w:t>
      </w:r>
      <w:r>
        <w:t xml:space="preserve">absolute </w:t>
      </w:r>
      <w:r w:rsidRPr="001659CA">
        <w:t xml:space="preserve">accuracy requirements by </w:t>
      </w:r>
      <w:r w:rsidRPr="004D2026">
        <w:t>3.0dB</w:t>
      </w:r>
      <w:r>
        <w:t xml:space="preserve"> for 1 Rx UE compared to 2 Rx UE requirements in FR1</w:t>
      </w:r>
      <w:r w:rsidRPr="004D2026">
        <w:t>.</w:t>
      </w:r>
    </w:p>
    <w:p w14:paraId="60BDBE86" w14:textId="77777777" w:rsidR="004B4410" w:rsidRDefault="004B4410" w:rsidP="004B4410">
      <w:pPr>
        <w:spacing w:after="120"/>
        <w:rPr>
          <w:lang w:eastAsia="x-none"/>
        </w:rPr>
      </w:pPr>
      <w:r w:rsidRPr="005779CE">
        <w:rPr>
          <w:b/>
          <w:bCs/>
          <w:lang w:eastAsia="x-none"/>
        </w:rPr>
        <w:t xml:space="preserve">Proposal </w:t>
      </w:r>
      <w:r>
        <w:rPr>
          <w:b/>
          <w:bCs/>
          <w:lang w:eastAsia="x-none"/>
        </w:rPr>
        <w:t>#6</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 xml:space="preserve">non-initial DL BWP for </w:t>
      </w:r>
      <w:proofErr w:type="spellStart"/>
      <w:r w:rsidRPr="00FE0F98">
        <w:rPr>
          <w:lang w:eastAsia="x-none"/>
        </w:rPr>
        <w:t>RedCap</w:t>
      </w:r>
      <w:proofErr w:type="spellEnd"/>
      <w:r w:rsidRPr="00FE0F98">
        <w:rPr>
          <w:lang w:eastAsia="x-none"/>
        </w:rPr>
        <w:t xml:space="preserve"> and initial BWP for </w:t>
      </w:r>
      <w:proofErr w:type="spellStart"/>
      <w:r w:rsidRPr="00FE0F98">
        <w:rPr>
          <w:lang w:eastAsia="x-none"/>
        </w:rPr>
        <w:t>RedCap</w:t>
      </w:r>
      <w:proofErr w:type="spellEnd"/>
      <w:r w:rsidRPr="00FE0F98">
        <w:rPr>
          <w:lang w:eastAsia="x-none"/>
        </w:rPr>
        <w:t xml:space="preserve"> involving only changing of the center-frequency of the BWP</w:t>
      </w:r>
      <w:r w:rsidRPr="005779CE">
        <w:rPr>
          <w:lang w:eastAsia="x-none"/>
        </w:rPr>
        <w:t>.</w:t>
      </w:r>
    </w:p>
    <w:p w14:paraId="6A42FBEF" w14:textId="77777777" w:rsidR="004B4410" w:rsidRDefault="004B4410" w:rsidP="004B4410">
      <w:pPr>
        <w:spacing w:after="120"/>
        <w:rPr>
          <w:lang w:eastAsia="x-none"/>
        </w:rPr>
      </w:pPr>
      <w:r w:rsidRPr="005779CE">
        <w:rPr>
          <w:b/>
          <w:bCs/>
          <w:lang w:eastAsia="x-none"/>
        </w:rPr>
        <w:t xml:space="preserve">Proposal </w:t>
      </w:r>
      <w:r>
        <w:rPr>
          <w:b/>
          <w:bCs/>
          <w:lang w:eastAsia="x-none"/>
        </w:rPr>
        <w:t>#7</w:t>
      </w:r>
      <w:r w:rsidRPr="005779CE">
        <w:rPr>
          <w:b/>
          <w:bCs/>
          <w:lang w:eastAsia="x-none"/>
        </w:rPr>
        <w:t xml:space="preserve">: </w:t>
      </w:r>
      <w:r>
        <w:rPr>
          <w:lang w:eastAsia="x-none"/>
        </w:rPr>
        <w:t>Define</w:t>
      </w:r>
      <w:r w:rsidRPr="005779CE">
        <w:rPr>
          <w:lang w:eastAsia="x-none"/>
        </w:rPr>
        <w:t xml:space="preserve"> </w:t>
      </w:r>
      <w:r w:rsidRPr="00FE0F98">
        <w:rPr>
          <w:lang w:eastAsia="x-none"/>
        </w:rPr>
        <w:t>BWP switching</w:t>
      </w:r>
      <w:r>
        <w:rPr>
          <w:lang w:eastAsia="x-none"/>
        </w:rPr>
        <w:t xml:space="preserve"> </w:t>
      </w:r>
      <w:r w:rsidRPr="00FE0F98">
        <w:rPr>
          <w:lang w:eastAsia="x-none"/>
        </w:rPr>
        <w:t>delay</w:t>
      </w:r>
      <w:r>
        <w:rPr>
          <w:lang w:eastAsia="x-none"/>
        </w:rPr>
        <w:t xml:space="preserve"> between </w:t>
      </w:r>
      <w:r w:rsidRPr="00FE0F98">
        <w:rPr>
          <w:lang w:eastAsia="x-none"/>
        </w:rPr>
        <w:t xml:space="preserve">non-initial DL BWP for </w:t>
      </w:r>
      <w:proofErr w:type="spellStart"/>
      <w:r w:rsidRPr="00FE0F98">
        <w:rPr>
          <w:lang w:eastAsia="x-none"/>
        </w:rPr>
        <w:t>RedCap</w:t>
      </w:r>
      <w:proofErr w:type="spellEnd"/>
      <w:r w:rsidRPr="00FE0F98">
        <w:rPr>
          <w:lang w:eastAsia="x-none"/>
        </w:rPr>
        <w:t xml:space="preserve"> and initial BWP for </w:t>
      </w:r>
      <w:proofErr w:type="spellStart"/>
      <w:r w:rsidRPr="00FE0F98">
        <w:rPr>
          <w:lang w:eastAsia="x-none"/>
        </w:rPr>
        <w:t>RedCap</w:t>
      </w:r>
      <w:proofErr w:type="spellEnd"/>
      <w:r w:rsidRPr="00FE0F98">
        <w:rPr>
          <w:lang w:eastAsia="x-none"/>
        </w:rPr>
        <w:t xml:space="preserve"> involving only changing of the center-frequency of the BWP</w:t>
      </w:r>
      <w:r>
        <w:rPr>
          <w:lang w:eastAsia="x-none"/>
        </w:rPr>
        <w:t xml:space="preserve"> based on the </w:t>
      </w:r>
      <w:r w:rsidRPr="00FE0F98">
        <w:rPr>
          <w:lang w:eastAsia="x-none"/>
        </w:rPr>
        <w:t xml:space="preserve">on </w:t>
      </w:r>
      <w:r>
        <w:rPr>
          <w:lang w:eastAsia="x-none"/>
        </w:rPr>
        <w:t xml:space="preserve">previous agreement in </w:t>
      </w:r>
      <w:r w:rsidRPr="00FE0F98">
        <w:rPr>
          <w:lang w:eastAsia="x-none"/>
        </w:rPr>
        <w:t>R4-1803283</w:t>
      </w:r>
      <w:r>
        <w:rPr>
          <w:lang w:eastAsia="x-none"/>
        </w:rPr>
        <w:t>:</w:t>
      </w:r>
    </w:p>
    <w:tbl>
      <w:tblPr>
        <w:tblStyle w:val="TableGrid"/>
        <w:tblW w:w="5144" w:type="dxa"/>
        <w:tblInd w:w="2628" w:type="dxa"/>
        <w:tblLook w:val="04A0" w:firstRow="1" w:lastRow="0" w:firstColumn="1" w:lastColumn="0" w:noHBand="0" w:noVBand="1"/>
      </w:tblPr>
      <w:tblGrid>
        <w:gridCol w:w="1722"/>
        <w:gridCol w:w="1711"/>
        <w:gridCol w:w="1711"/>
      </w:tblGrid>
      <w:tr w:rsidR="004B4410" w:rsidRPr="00FE0F98" w14:paraId="2CB2BBD0" w14:textId="77777777" w:rsidTr="000D424E">
        <w:tc>
          <w:tcPr>
            <w:tcW w:w="0" w:type="auto"/>
          </w:tcPr>
          <w:p w14:paraId="26C7F730" w14:textId="77777777" w:rsidR="004B4410" w:rsidRPr="00FE0F98" w:rsidRDefault="004B4410" w:rsidP="000D424E">
            <w:pPr>
              <w:spacing w:after="0"/>
              <w:rPr>
                <w:b/>
                <w:bCs/>
                <w:sz w:val="18"/>
                <w:szCs w:val="18"/>
                <w:u w:val="single"/>
              </w:rPr>
            </w:pPr>
            <w:r w:rsidRPr="00FE0F98">
              <w:rPr>
                <w:b/>
                <w:bCs/>
                <w:sz w:val="18"/>
                <w:szCs w:val="18"/>
                <w:u w:val="single"/>
              </w:rPr>
              <w:t>Frequency Range</w:t>
            </w:r>
          </w:p>
        </w:tc>
        <w:tc>
          <w:tcPr>
            <w:tcW w:w="0" w:type="auto"/>
          </w:tcPr>
          <w:p w14:paraId="6062AD79" w14:textId="77777777" w:rsidR="004B4410" w:rsidRPr="00FE0F98" w:rsidRDefault="004B4410" w:rsidP="000D424E">
            <w:pPr>
              <w:spacing w:after="0"/>
              <w:rPr>
                <w:b/>
                <w:bCs/>
                <w:sz w:val="18"/>
                <w:szCs w:val="18"/>
                <w:u w:val="single"/>
              </w:rPr>
            </w:pPr>
            <w:r w:rsidRPr="00FE0F98">
              <w:rPr>
                <w:b/>
                <w:bCs/>
                <w:sz w:val="18"/>
                <w:szCs w:val="18"/>
                <w:u w:val="single"/>
              </w:rPr>
              <w:t>Type 1 Delay (us)</w:t>
            </w:r>
          </w:p>
        </w:tc>
        <w:tc>
          <w:tcPr>
            <w:tcW w:w="0" w:type="auto"/>
          </w:tcPr>
          <w:p w14:paraId="44A5EE46" w14:textId="77777777" w:rsidR="004B4410" w:rsidRPr="00FE0F98" w:rsidRDefault="004B4410" w:rsidP="000D424E">
            <w:pPr>
              <w:spacing w:after="0"/>
              <w:rPr>
                <w:b/>
                <w:bCs/>
                <w:sz w:val="18"/>
                <w:szCs w:val="18"/>
                <w:u w:val="single"/>
              </w:rPr>
            </w:pPr>
            <w:r w:rsidRPr="00FE0F98">
              <w:rPr>
                <w:b/>
                <w:bCs/>
                <w:sz w:val="18"/>
                <w:szCs w:val="18"/>
                <w:u w:val="single"/>
              </w:rPr>
              <w:t>Type 2 Delay (us)</w:t>
            </w:r>
          </w:p>
        </w:tc>
      </w:tr>
      <w:tr w:rsidR="004B4410" w:rsidRPr="00FE0F98" w14:paraId="49A0A20E" w14:textId="77777777" w:rsidTr="000D424E">
        <w:tc>
          <w:tcPr>
            <w:tcW w:w="0" w:type="auto"/>
          </w:tcPr>
          <w:p w14:paraId="5FDBDFDF" w14:textId="77777777" w:rsidR="004B4410" w:rsidRPr="00FE0F98" w:rsidRDefault="004B4410" w:rsidP="000D424E">
            <w:pPr>
              <w:spacing w:after="0"/>
              <w:rPr>
                <w:sz w:val="18"/>
                <w:szCs w:val="18"/>
              </w:rPr>
            </w:pPr>
            <w:r w:rsidRPr="00FE0F98">
              <w:rPr>
                <w:sz w:val="18"/>
                <w:szCs w:val="18"/>
              </w:rPr>
              <w:t>1</w:t>
            </w:r>
          </w:p>
        </w:tc>
        <w:tc>
          <w:tcPr>
            <w:tcW w:w="0" w:type="auto"/>
          </w:tcPr>
          <w:p w14:paraId="11284887" w14:textId="77777777" w:rsidR="004B4410" w:rsidRPr="00FE0F98" w:rsidRDefault="004B4410" w:rsidP="000D424E">
            <w:pPr>
              <w:spacing w:after="0"/>
              <w:rPr>
                <w:sz w:val="18"/>
                <w:szCs w:val="18"/>
              </w:rPr>
            </w:pPr>
            <w:r w:rsidRPr="00FE0F98">
              <w:rPr>
                <w:sz w:val="18"/>
                <w:szCs w:val="18"/>
              </w:rPr>
              <w:t>200</w:t>
            </w:r>
          </w:p>
        </w:tc>
        <w:tc>
          <w:tcPr>
            <w:tcW w:w="0" w:type="auto"/>
          </w:tcPr>
          <w:p w14:paraId="517326B4" w14:textId="77777777" w:rsidR="004B4410" w:rsidRPr="00FE0F98" w:rsidRDefault="004B4410" w:rsidP="000D424E">
            <w:pPr>
              <w:spacing w:after="0"/>
              <w:rPr>
                <w:sz w:val="18"/>
                <w:szCs w:val="18"/>
              </w:rPr>
            </w:pPr>
            <w:r w:rsidRPr="00FE0F98">
              <w:rPr>
                <w:sz w:val="18"/>
                <w:szCs w:val="18"/>
              </w:rPr>
              <w:t>1050</w:t>
            </w:r>
          </w:p>
        </w:tc>
      </w:tr>
      <w:tr w:rsidR="004B4410" w:rsidRPr="00FE0F98" w14:paraId="731FEDFF" w14:textId="77777777" w:rsidTr="000D424E">
        <w:tc>
          <w:tcPr>
            <w:tcW w:w="0" w:type="auto"/>
          </w:tcPr>
          <w:p w14:paraId="3275C4AF" w14:textId="77777777" w:rsidR="004B4410" w:rsidRPr="00FE0F98" w:rsidRDefault="004B4410" w:rsidP="000D424E">
            <w:pPr>
              <w:spacing w:after="0"/>
              <w:rPr>
                <w:sz w:val="18"/>
                <w:szCs w:val="18"/>
              </w:rPr>
            </w:pPr>
            <w:r w:rsidRPr="00FE0F98">
              <w:rPr>
                <w:sz w:val="18"/>
                <w:szCs w:val="18"/>
              </w:rPr>
              <w:t>2</w:t>
            </w:r>
          </w:p>
        </w:tc>
        <w:tc>
          <w:tcPr>
            <w:tcW w:w="0" w:type="auto"/>
          </w:tcPr>
          <w:p w14:paraId="6B073FFE" w14:textId="77777777" w:rsidR="004B4410" w:rsidRPr="00FE0F98" w:rsidRDefault="004B4410" w:rsidP="000D424E">
            <w:pPr>
              <w:spacing w:after="0"/>
              <w:rPr>
                <w:sz w:val="18"/>
                <w:szCs w:val="18"/>
              </w:rPr>
            </w:pPr>
            <w:r w:rsidRPr="00FE0F98">
              <w:rPr>
                <w:sz w:val="18"/>
                <w:szCs w:val="18"/>
              </w:rPr>
              <w:t>200</w:t>
            </w:r>
          </w:p>
        </w:tc>
        <w:tc>
          <w:tcPr>
            <w:tcW w:w="0" w:type="auto"/>
          </w:tcPr>
          <w:p w14:paraId="102EEBFC" w14:textId="77777777" w:rsidR="004B4410" w:rsidRPr="00FE0F98" w:rsidRDefault="004B4410" w:rsidP="000D424E">
            <w:pPr>
              <w:keepNext/>
              <w:spacing w:after="0"/>
              <w:rPr>
                <w:sz w:val="18"/>
                <w:szCs w:val="18"/>
              </w:rPr>
            </w:pPr>
            <w:r w:rsidRPr="00FE0F98">
              <w:rPr>
                <w:sz w:val="18"/>
                <w:szCs w:val="18"/>
              </w:rPr>
              <w:t>1050</w:t>
            </w:r>
          </w:p>
        </w:tc>
      </w:tr>
    </w:tbl>
    <w:p w14:paraId="2AFA4C78" w14:textId="77777777" w:rsidR="004B4410" w:rsidRPr="005779CE" w:rsidRDefault="004B4410" w:rsidP="004B4410">
      <w:pPr>
        <w:spacing w:after="120"/>
        <w:rPr>
          <w:b/>
          <w:bCs/>
          <w:lang w:eastAsia="x-none"/>
        </w:rPr>
      </w:pPr>
    </w:p>
    <w:p w14:paraId="5F5462BF" w14:textId="77777777" w:rsidR="004B4410" w:rsidRDefault="004B4410" w:rsidP="004B4410">
      <w:pPr>
        <w:spacing w:after="120"/>
        <w:rPr>
          <w:lang w:eastAsia="x-none"/>
        </w:rPr>
      </w:pPr>
      <w:r w:rsidRPr="005779CE">
        <w:rPr>
          <w:b/>
          <w:bCs/>
          <w:lang w:eastAsia="x-none"/>
        </w:rPr>
        <w:t xml:space="preserve">Proposal </w:t>
      </w:r>
      <w:r>
        <w:rPr>
          <w:b/>
          <w:bCs/>
          <w:lang w:eastAsia="x-none"/>
        </w:rPr>
        <w:t>#8</w:t>
      </w:r>
      <w:r w:rsidRPr="005779CE">
        <w:rPr>
          <w:b/>
          <w:bCs/>
          <w:lang w:eastAsia="x-none"/>
        </w:rPr>
        <w:t xml:space="preserve">: </w:t>
      </w:r>
      <w:r w:rsidRPr="00F01324">
        <w:rPr>
          <w:lang w:eastAsia="x-none"/>
        </w:rPr>
        <w:t>Active B</w:t>
      </w:r>
      <w:r w:rsidRPr="00FE0F98">
        <w:rPr>
          <w:lang w:eastAsia="x-none"/>
        </w:rPr>
        <w:t>WP switching</w:t>
      </w:r>
      <w:r>
        <w:rPr>
          <w:lang w:eastAsia="x-none"/>
        </w:rPr>
        <w:t xml:space="preserve"> </w:t>
      </w:r>
      <w:r w:rsidRPr="00FE0F98">
        <w:rPr>
          <w:lang w:eastAsia="x-none"/>
        </w:rPr>
        <w:t xml:space="preserve">delay involving only changing of the center-frequency of the BWP without changing its BW, SCS or any other parameter for RF retuning between non-initial DL BWP for </w:t>
      </w:r>
      <w:proofErr w:type="spellStart"/>
      <w:r w:rsidRPr="00FE0F98">
        <w:rPr>
          <w:lang w:eastAsia="x-none"/>
        </w:rPr>
        <w:t>RedCap</w:t>
      </w:r>
      <w:proofErr w:type="spellEnd"/>
      <w:r w:rsidRPr="00FE0F98">
        <w:rPr>
          <w:lang w:eastAsia="x-none"/>
        </w:rPr>
        <w:t xml:space="preserve"> and initial BWP for </w:t>
      </w:r>
      <w:proofErr w:type="spellStart"/>
      <w:r w:rsidRPr="00FE0F98">
        <w:rPr>
          <w:lang w:eastAsia="x-none"/>
        </w:rPr>
        <w:t>RedCap</w:t>
      </w:r>
      <w:proofErr w:type="spellEnd"/>
      <w:r>
        <w:rPr>
          <w:lang w:eastAsia="x-none"/>
        </w:rPr>
        <w:t xml:space="preserve"> can be expressed in slots as follows:</w:t>
      </w:r>
    </w:p>
    <w:tbl>
      <w:tblPr>
        <w:tblStyle w:val="TableGrid"/>
        <w:tblW w:w="8291" w:type="dxa"/>
        <w:tblInd w:w="1555" w:type="dxa"/>
        <w:tblLook w:val="04A0" w:firstRow="1" w:lastRow="0" w:firstColumn="1" w:lastColumn="0" w:noHBand="0" w:noVBand="1"/>
      </w:tblPr>
      <w:tblGrid>
        <w:gridCol w:w="1134"/>
        <w:gridCol w:w="1623"/>
        <w:gridCol w:w="2767"/>
        <w:gridCol w:w="2767"/>
      </w:tblGrid>
      <w:tr w:rsidR="004B4410" w:rsidRPr="00FE0F98" w14:paraId="7BFD431A" w14:textId="77777777" w:rsidTr="000D424E">
        <w:tc>
          <w:tcPr>
            <w:tcW w:w="1134" w:type="dxa"/>
          </w:tcPr>
          <w:p w14:paraId="435D1A58" w14:textId="77777777" w:rsidR="004B4410" w:rsidRPr="00FE0F98" w:rsidRDefault="004B4410" w:rsidP="000D424E">
            <w:pPr>
              <w:spacing w:after="0"/>
              <w:rPr>
                <w:b/>
                <w:bCs/>
                <w:sz w:val="18"/>
                <w:szCs w:val="18"/>
                <w:u w:val="single"/>
              </w:rPr>
            </w:pPr>
            <w:r>
              <w:rPr>
                <w:b/>
                <w:bCs/>
                <w:sz w:val="18"/>
                <w:szCs w:val="18"/>
                <w:u w:val="single"/>
              </w:rPr>
              <w:t>SCS</w:t>
            </w:r>
          </w:p>
        </w:tc>
        <w:tc>
          <w:tcPr>
            <w:tcW w:w="1623" w:type="dxa"/>
          </w:tcPr>
          <w:p w14:paraId="65C87D74" w14:textId="77777777" w:rsidR="004B4410" w:rsidRPr="00FE0F98" w:rsidRDefault="004B4410" w:rsidP="000D424E">
            <w:pPr>
              <w:spacing w:after="0"/>
              <w:rPr>
                <w:b/>
                <w:bCs/>
                <w:sz w:val="18"/>
                <w:szCs w:val="18"/>
                <w:u w:val="single"/>
              </w:rPr>
            </w:pPr>
            <w:r>
              <w:rPr>
                <w:b/>
                <w:bCs/>
                <w:sz w:val="18"/>
                <w:szCs w:val="18"/>
                <w:u w:val="single"/>
              </w:rPr>
              <w:t>Slot length (</w:t>
            </w:r>
            <w:proofErr w:type="spellStart"/>
            <w:r>
              <w:rPr>
                <w:b/>
                <w:bCs/>
                <w:sz w:val="18"/>
                <w:szCs w:val="18"/>
                <w:u w:val="single"/>
              </w:rPr>
              <w:t>ms</w:t>
            </w:r>
            <w:proofErr w:type="spellEnd"/>
            <w:r>
              <w:rPr>
                <w:b/>
                <w:bCs/>
                <w:sz w:val="18"/>
                <w:szCs w:val="18"/>
                <w:u w:val="single"/>
              </w:rPr>
              <w:t>)</w:t>
            </w:r>
          </w:p>
        </w:tc>
        <w:tc>
          <w:tcPr>
            <w:tcW w:w="0" w:type="auto"/>
          </w:tcPr>
          <w:p w14:paraId="5781C306" w14:textId="77777777" w:rsidR="004B4410" w:rsidRPr="00FE0F98" w:rsidRDefault="004B4410" w:rsidP="000D424E">
            <w:pPr>
              <w:spacing w:after="0"/>
              <w:rPr>
                <w:b/>
                <w:bCs/>
                <w:sz w:val="18"/>
                <w:szCs w:val="18"/>
                <w:u w:val="single"/>
              </w:rPr>
            </w:pPr>
            <w:r w:rsidRPr="00FE0F98">
              <w:rPr>
                <w:b/>
                <w:bCs/>
                <w:sz w:val="18"/>
                <w:szCs w:val="18"/>
                <w:u w:val="single"/>
              </w:rPr>
              <w:t>Type 1 Delay (</w:t>
            </w:r>
            <w:r>
              <w:rPr>
                <w:b/>
                <w:bCs/>
                <w:sz w:val="18"/>
                <w:szCs w:val="18"/>
                <w:u w:val="single"/>
              </w:rPr>
              <w:t>slots)</w:t>
            </w:r>
          </w:p>
        </w:tc>
        <w:tc>
          <w:tcPr>
            <w:tcW w:w="0" w:type="auto"/>
          </w:tcPr>
          <w:p w14:paraId="2823AEFF" w14:textId="77777777" w:rsidR="004B4410" w:rsidRPr="00FE0F98" w:rsidRDefault="004B4410" w:rsidP="000D424E">
            <w:pPr>
              <w:spacing w:after="0"/>
              <w:rPr>
                <w:b/>
                <w:bCs/>
                <w:sz w:val="18"/>
                <w:szCs w:val="18"/>
                <w:u w:val="single"/>
              </w:rPr>
            </w:pPr>
            <w:r w:rsidRPr="00FE0F98">
              <w:rPr>
                <w:b/>
                <w:bCs/>
                <w:sz w:val="18"/>
                <w:szCs w:val="18"/>
                <w:u w:val="single"/>
              </w:rPr>
              <w:t>Type 2 Delay (</w:t>
            </w:r>
            <w:r>
              <w:rPr>
                <w:b/>
                <w:bCs/>
                <w:sz w:val="18"/>
                <w:szCs w:val="18"/>
                <w:u w:val="single"/>
              </w:rPr>
              <w:t>slots)</w:t>
            </w:r>
          </w:p>
        </w:tc>
      </w:tr>
      <w:tr w:rsidR="004B4410" w:rsidRPr="00FE0F98" w14:paraId="50D6595D" w14:textId="77777777" w:rsidTr="000D424E">
        <w:tc>
          <w:tcPr>
            <w:tcW w:w="1134" w:type="dxa"/>
          </w:tcPr>
          <w:p w14:paraId="3E042DD0" w14:textId="77777777" w:rsidR="004B4410" w:rsidRPr="00FE0F98" w:rsidRDefault="004B4410" w:rsidP="000D424E">
            <w:pPr>
              <w:spacing w:after="0"/>
              <w:rPr>
                <w:sz w:val="18"/>
                <w:szCs w:val="18"/>
              </w:rPr>
            </w:pPr>
            <w:r w:rsidRPr="00FE0F98">
              <w:rPr>
                <w:sz w:val="18"/>
                <w:szCs w:val="18"/>
              </w:rPr>
              <w:t>1</w:t>
            </w:r>
            <w:r>
              <w:rPr>
                <w:sz w:val="18"/>
                <w:szCs w:val="18"/>
              </w:rPr>
              <w:t>5 kHz</w:t>
            </w:r>
          </w:p>
        </w:tc>
        <w:tc>
          <w:tcPr>
            <w:tcW w:w="1623" w:type="dxa"/>
          </w:tcPr>
          <w:p w14:paraId="415E57A9" w14:textId="77777777" w:rsidR="004B4410" w:rsidRDefault="004B4410" w:rsidP="000D424E">
            <w:pPr>
              <w:spacing w:after="0"/>
              <w:rPr>
                <w:sz w:val="18"/>
                <w:szCs w:val="18"/>
              </w:rPr>
            </w:pPr>
            <w:r>
              <w:rPr>
                <w:sz w:val="18"/>
                <w:szCs w:val="18"/>
              </w:rPr>
              <w:t xml:space="preserve">1 </w:t>
            </w:r>
          </w:p>
        </w:tc>
        <w:tc>
          <w:tcPr>
            <w:tcW w:w="0" w:type="auto"/>
          </w:tcPr>
          <w:p w14:paraId="5B55B2BA" w14:textId="77777777" w:rsidR="004B4410" w:rsidRPr="00FE0F98" w:rsidRDefault="004B4410" w:rsidP="000D424E">
            <w:pPr>
              <w:spacing w:after="0"/>
              <w:rPr>
                <w:sz w:val="18"/>
                <w:szCs w:val="18"/>
              </w:rPr>
            </w:pPr>
            <w:r>
              <w:rPr>
                <w:sz w:val="18"/>
                <w:szCs w:val="18"/>
              </w:rPr>
              <w:t>1</w:t>
            </w:r>
          </w:p>
        </w:tc>
        <w:tc>
          <w:tcPr>
            <w:tcW w:w="0" w:type="auto"/>
          </w:tcPr>
          <w:p w14:paraId="01B67C97" w14:textId="77777777" w:rsidR="004B4410" w:rsidRPr="00FE0F98" w:rsidRDefault="004B4410" w:rsidP="000D424E">
            <w:pPr>
              <w:spacing w:after="0"/>
              <w:rPr>
                <w:sz w:val="18"/>
                <w:szCs w:val="18"/>
              </w:rPr>
            </w:pPr>
            <w:r>
              <w:rPr>
                <w:sz w:val="18"/>
                <w:szCs w:val="18"/>
              </w:rPr>
              <w:t>2</w:t>
            </w:r>
          </w:p>
        </w:tc>
      </w:tr>
      <w:tr w:rsidR="004B4410" w:rsidRPr="00FE0F98" w14:paraId="58B56FA5" w14:textId="77777777" w:rsidTr="000D424E">
        <w:tc>
          <w:tcPr>
            <w:tcW w:w="1134" w:type="dxa"/>
          </w:tcPr>
          <w:p w14:paraId="4A2F1A95" w14:textId="77777777" w:rsidR="004B4410" w:rsidRPr="00FE0F98" w:rsidRDefault="004B4410" w:rsidP="000D424E">
            <w:pPr>
              <w:spacing w:after="0"/>
              <w:rPr>
                <w:sz w:val="18"/>
                <w:szCs w:val="18"/>
              </w:rPr>
            </w:pPr>
            <w:r>
              <w:rPr>
                <w:sz w:val="18"/>
                <w:szCs w:val="18"/>
              </w:rPr>
              <w:t>30 kHz</w:t>
            </w:r>
          </w:p>
        </w:tc>
        <w:tc>
          <w:tcPr>
            <w:tcW w:w="1623" w:type="dxa"/>
          </w:tcPr>
          <w:p w14:paraId="0C1B8FC9" w14:textId="77777777" w:rsidR="004B4410" w:rsidRPr="00FE0F98" w:rsidRDefault="004B4410" w:rsidP="000D424E">
            <w:pPr>
              <w:spacing w:after="0"/>
              <w:rPr>
                <w:sz w:val="18"/>
                <w:szCs w:val="18"/>
              </w:rPr>
            </w:pPr>
            <w:r>
              <w:rPr>
                <w:sz w:val="18"/>
                <w:szCs w:val="18"/>
              </w:rPr>
              <w:t>0.5</w:t>
            </w:r>
          </w:p>
        </w:tc>
        <w:tc>
          <w:tcPr>
            <w:tcW w:w="0" w:type="auto"/>
          </w:tcPr>
          <w:p w14:paraId="1867DAB4" w14:textId="77777777" w:rsidR="004B4410" w:rsidRPr="00FE0F98" w:rsidRDefault="004B4410" w:rsidP="000D424E">
            <w:pPr>
              <w:spacing w:after="0"/>
              <w:rPr>
                <w:sz w:val="18"/>
                <w:szCs w:val="18"/>
              </w:rPr>
            </w:pPr>
            <w:r>
              <w:rPr>
                <w:sz w:val="18"/>
                <w:szCs w:val="18"/>
              </w:rPr>
              <w:t>1</w:t>
            </w:r>
          </w:p>
        </w:tc>
        <w:tc>
          <w:tcPr>
            <w:tcW w:w="0" w:type="auto"/>
          </w:tcPr>
          <w:p w14:paraId="633DE635" w14:textId="77777777" w:rsidR="004B4410" w:rsidRPr="00FE0F98" w:rsidRDefault="004B4410" w:rsidP="000D424E">
            <w:pPr>
              <w:keepNext/>
              <w:spacing w:after="0"/>
              <w:rPr>
                <w:sz w:val="18"/>
                <w:szCs w:val="18"/>
              </w:rPr>
            </w:pPr>
            <w:r>
              <w:rPr>
                <w:sz w:val="18"/>
                <w:szCs w:val="18"/>
              </w:rPr>
              <w:t>3</w:t>
            </w:r>
          </w:p>
        </w:tc>
      </w:tr>
      <w:tr w:rsidR="004B4410" w:rsidRPr="00FE0F98" w14:paraId="713C9AEE" w14:textId="77777777" w:rsidTr="000D424E">
        <w:tc>
          <w:tcPr>
            <w:tcW w:w="1134" w:type="dxa"/>
          </w:tcPr>
          <w:p w14:paraId="4388F877" w14:textId="77777777" w:rsidR="004B4410" w:rsidRDefault="004B4410" w:rsidP="000D424E">
            <w:pPr>
              <w:spacing w:after="0"/>
              <w:rPr>
                <w:sz w:val="18"/>
                <w:szCs w:val="18"/>
              </w:rPr>
            </w:pPr>
            <w:r>
              <w:rPr>
                <w:sz w:val="18"/>
                <w:szCs w:val="18"/>
              </w:rPr>
              <w:t>60 kHz</w:t>
            </w:r>
          </w:p>
        </w:tc>
        <w:tc>
          <w:tcPr>
            <w:tcW w:w="1623" w:type="dxa"/>
          </w:tcPr>
          <w:p w14:paraId="78B0B9CE" w14:textId="77777777" w:rsidR="004B4410" w:rsidRPr="00FE0F98" w:rsidRDefault="004B4410" w:rsidP="000D424E">
            <w:pPr>
              <w:spacing w:after="0"/>
              <w:rPr>
                <w:sz w:val="18"/>
                <w:szCs w:val="18"/>
              </w:rPr>
            </w:pPr>
            <w:r>
              <w:rPr>
                <w:sz w:val="18"/>
                <w:szCs w:val="18"/>
              </w:rPr>
              <w:t>0.25</w:t>
            </w:r>
          </w:p>
        </w:tc>
        <w:tc>
          <w:tcPr>
            <w:tcW w:w="0" w:type="auto"/>
          </w:tcPr>
          <w:p w14:paraId="2ED5061A" w14:textId="77777777" w:rsidR="004B4410" w:rsidRPr="00FE0F98" w:rsidRDefault="004B4410" w:rsidP="000D424E">
            <w:pPr>
              <w:spacing w:after="0"/>
              <w:rPr>
                <w:sz w:val="18"/>
                <w:szCs w:val="18"/>
              </w:rPr>
            </w:pPr>
            <w:r>
              <w:rPr>
                <w:sz w:val="18"/>
                <w:szCs w:val="18"/>
              </w:rPr>
              <w:t>1</w:t>
            </w:r>
          </w:p>
        </w:tc>
        <w:tc>
          <w:tcPr>
            <w:tcW w:w="0" w:type="auto"/>
          </w:tcPr>
          <w:p w14:paraId="3D57ED6F" w14:textId="77777777" w:rsidR="004B4410" w:rsidRPr="00FE0F98" w:rsidRDefault="004B4410" w:rsidP="000D424E">
            <w:pPr>
              <w:keepNext/>
              <w:spacing w:after="0"/>
              <w:rPr>
                <w:sz w:val="18"/>
                <w:szCs w:val="18"/>
              </w:rPr>
            </w:pPr>
            <w:r>
              <w:rPr>
                <w:sz w:val="18"/>
                <w:szCs w:val="18"/>
              </w:rPr>
              <w:t>5</w:t>
            </w:r>
          </w:p>
        </w:tc>
      </w:tr>
      <w:tr w:rsidR="004B4410" w:rsidRPr="00FE0F98" w14:paraId="069754E4" w14:textId="77777777" w:rsidTr="000D424E">
        <w:tc>
          <w:tcPr>
            <w:tcW w:w="1134" w:type="dxa"/>
          </w:tcPr>
          <w:p w14:paraId="3D1093F9" w14:textId="77777777" w:rsidR="004B4410" w:rsidRDefault="004B4410" w:rsidP="000D424E">
            <w:pPr>
              <w:spacing w:after="0"/>
              <w:rPr>
                <w:sz w:val="18"/>
                <w:szCs w:val="18"/>
              </w:rPr>
            </w:pPr>
            <w:r>
              <w:rPr>
                <w:sz w:val="18"/>
                <w:szCs w:val="18"/>
              </w:rPr>
              <w:t>120 kHz</w:t>
            </w:r>
          </w:p>
        </w:tc>
        <w:tc>
          <w:tcPr>
            <w:tcW w:w="1623" w:type="dxa"/>
          </w:tcPr>
          <w:p w14:paraId="40098682" w14:textId="77777777" w:rsidR="004B4410" w:rsidRPr="00FE0F98" w:rsidRDefault="004B4410" w:rsidP="000D424E">
            <w:pPr>
              <w:spacing w:after="0"/>
              <w:rPr>
                <w:sz w:val="18"/>
                <w:szCs w:val="18"/>
              </w:rPr>
            </w:pPr>
            <w:r>
              <w:rPr>
                <w:sz w:val="18"/>
                <w:szCs w:val="18"/>
              </w:rPr>
              <w:t>0.125</w:t>
            </w:r>
          </w:p>
        </w:tc>
        <w:tc>
          <w:tcPr>
            <w:tcW w:w="0" w:type="auto"/>
          </w:tcPr>
          <w:p w14:paraId="4879F4E7" w14:textId="77777777" w:rsidR="004B4410" w:rsidRPr="00FE0F98" w:rsidRDefault="004B4410" w:rsidP="000D424E">
            <w:pPr>
              <w:spacing w:after="0"/>
              <w:rPr>
                <w:sz w:val="18"/>
                <w:szCs w:val="18"/>
              </w:rPr>
            </w:pPr>
            <w:r>
              <w:rPr>
                <w:sz w:val="18"/>
                <w:szCs w:val="18"/>
              </w:rPr>
              <w:t>2</w:t>
            </w:r>
          </w:p>
        </w:tc>
        <w:tc>
          <w:tcPr>
            <w:tcW w:w="0" w:type="auto"/>
          </w:tcPr>
          <w:p w14:paraId="09B52D4B" w14:textId="77777777" w:rsidR="004B4410" w:rsidRPr="00FE0F98" w:rsidRDefault="004B4410" w:rsidP="000D424E">
            <w:pPr>
              <w:keepNext/>
              <w:spacing w:after="0"/>
              <w:rPr>
                <w:sz w:val="18"/>
                <w:szCs w:val="18"/>
              </w:rPr>
            </w:pPr>
            <w:r>
              <w:rPr>
                <w:sz w:val="18"/>
                <w:szCs w:val="18"/>
              </w:rPr>
              <w:t>9</w:t>
            </w:r>
          </w:p>
        </w:tc>
      </w:tr>
    </w:tbl>
    <w:p w14:paraId="76A05C9B" w14:textId="77777777" w:rsidR="004B4410" w:rsidRPr="005779CE" w:rsidRDefault="004B4410" w:rsidP="004B4410">
      <w:pPr>
        <w:spacing w:after="120"/>
        <w:rPr>
          <w:lang w:eastAsia="x-none"/>
        </w:rPr>
      </w:pPr>
    </w:p>
    <w:p w14:paraId="010DA5D7" w14:textId="77777777" w:rsidR="004B4410" w:rsidRDefault="004B4410" w:rsidP="004B4410">
      <w:pPr>
        <w:spacing w:after="120"/>
        <w:rPr>
          <w:lang w:eastAsia="x-none"/>
        </w:rPr>
      </w:pPr>
      <w:r w:rsidRPr="005779CE">
        <w:rPr>
          <w:b/>
          <w:bCs/>
          <w:lang w:eastAsia="x-none"/>
        </w:rPr>
        <w:t xml:space="preserve">Proposal </w:t>
      </w:r>
      <w:r>
        <w:rPr>
          <w:b/>
          <w:bCs/>
          <w:lang w:eastAsia="x-none"/>
        </w:rPr>
        <w:t>#9</w:t>
      </w:r>
      <w:r w:rsidRPr="005779CE">
        <w:rPr>
          <w:b/>
          <w:bCs/>
          <w:lang w:eastAsia="x-none"/>
        </w:rPr>
        <w:t xml:space="preserve">: </w:t>
      </w:r>
      <w:r>
        <w:rPr>
          <w:lang w:eastAsia="x-none"/>
        </w:rPr>
        <w:t xml:space="preserve">The UE is not required to transmit UL signals or receive DL signals while tuning between initial BWP and the </w:t>
      </w:r>
      <w:proofErr w:type="spellStart"/>
      <w:r>
        <w:rPr>
          <w:lang w:eastAsia="x-none"/>
        </w:rPr>
        <w:t>RedCap</w:t>
      </w:r>
      <w:proofErr w:type="spellEnd"/>
      <w:r>
        <w:rPr>
          <w:lang w:eastAsia="x-none"/>
        </w:rPr>
        <w:t xml:space="preserve"> specific non-initial BWP provided that the DRX cycle is less than 640 </w:t>
      </w:r>
      <w:proofErr w:type="spellStart"/>
      <w:r>
        <w:rPr>
          <w:lang w:eastAsia="x-none"/>
        </w:rPr>
        <w:t>ms.</w:t>
      </w:r>
      <w:proofErr w:type="spellEnd"/>
      <w:r>
        <w:rPr>
          <w:lang w:eastAsia="x-none"/>
        </w:rPr>
        <w:t xml:space="preserve"> No scheduling restriction is allowed for DRX cycle of 640 </w:t>
      </w:r>
      <w:proofErr w:type="spellStart"/>
      <w:r>
        <w:rPr>
          <w:lang w:eastAsia="x-none"/>
        </w:rPr>
        <w:t>ms</w:t>
      </w:r>
      <w:proofErr w:type="spellEnd"/>
      <w:r>
        <w:rPr>
          <w:lang w:eastAsia="x-none"/>
        </w:rPr>
        <w:t xml:space="preserve"> or longer. </w:t>
      </w:r>
    </w:p>
    <w:p w14:paraId="27C40775" w14:textId="77777777" w:rsidR="004B4410" w:rsidRDefault="004B4410" w:rsidP="004B4410">
      <w:pPr>
        <w:spacing w:after="120"/>
        <w:rPr>
          <w:lang w:eastAsia="x-none"/>
        </w:rPr>
      </w:pPr>
      <w:r w:rsidRPr="005779CE">
        <w:rPr>
          <w:b/>
          <w:bCs/>
          <w:lang w:eastAsia="x-none"/>
        </w:rPr>
        <w:t xml:space="preserve">Proposal </w:t>
      </w:r>
      <w:r>
        <w:rPr>
          <w:b/>
          <w:bCs/>
          <w:lang w:eastAsia="x-none"/>
        </w:rPr>
        <w:t>#10</w:t>
      </w:r>
      <w:r w:rsidRPr="005779CE">
        <w:rPr>
          <w:b/>
          <w:bCs/>
          <w:lang w:eastAsia="x-none"/>
        </w:rPr>
        <w:t xml:space="preserve">: </w:t>
      </w:r>
      <w:r w:rsidRPr="00CA04A4">
        <w:rPr>
          <w:lang w:eastAsia="x-none"/>
        </w:rPr>
        <w:t>Do not introduce L1 measurement gaps</w:t>
      </w:r>
      <w:r>
        <w:rPr>
          <w:lang w:eastAsia="x-none"/>
        </w:rPr>
        <w:t xml:space="preserve"> for acquiring SSB outside active BWP.</w:t>
      </w:r>
    </w:p>
    <w:p w14:paraId="76779038" w14:textId="77777777" w:rsidR="004B4410" w:rsidRDefault="004B4410" w:rsidP="004B4410">
      <w:pPr>
        <w:rPr>
          <w:b/>
          <w:bCs/>
        </w:rPr>
      </w:pPr>
      <w:r>
        <w:rPr>
          <w:b/>
          <w:bCs/>
        </w:rPr>
        <w:t xml:space="preserve">Proposal #11: </w:t>
      </w:r>
    </w:p>
    <w:p w14:paraId="63E4A2F0" w14:textId="77777777" w:rsidR="004B4410" w:rsidRDefault="004B4410" w:rsidP="004B4410">
      <w:pPr>
        <w:rPr>
          <w:b/>
          <w:bCs/>
        </w:rPr>
      </w:pPr>
    </w:p>
    <w:p w14:paraId="554BAEEC" w14:textId="77777777" w:rsidR="004B4410" w:rsidRPr="00D41F6A" w:rsidRDefault="004B4410" w:rsidP="003265E8">
      <w:pPr>
        <w:pStyle w:val="ListParagraph"/>
        <w:numPr>
          <w:ilvl w:val="2"/>
          <w:numId w:val="14"/>
        </w:numPr>
        <w:spacing w:before="120" w:after="120" w:line="259" w:lineRule="auto"/>
      </w:pPr>
      <w:r w:rsidRPr="00D41F6A">
        <w:rPr>
          <w:lang w:val="en-US"/>
        </w:rPr>
        <w:t xml:space="preserve">For MAC-CE based TCI state switch delay with target TCI unknown: </w:t>
      </w:r>
      <w:r>
        <w:rPr>
          <w:lang w:val="en-US"/>
        </w:rPr>
        <w:t>legacy requirements are reused for FR1.</w:t>
      </w:r>
    </w:p>
    <w:p w14:paraId="5382767D" w14:textId="77777777" w:rsidR="004B4410" w:rsidRPr="00702B96" w:rsidRDefault="004B4410" w:rsidP="003265E8">
      <w:pPr>
        <w:pStyle w:val="ListParagraph"/>
        <w:numPr>
          <w:ilvl w:val="2"/>
          <w:numId w:val="14"/>
        </w:numPr>
        <w:spacing w:before="120" w:after="120" w:line="259" w:lineRule="auto"/>
      </w:pPr>
      <w:r w:rsidRPr="00D41F6A">
        <w:rPr>
          <w:lang w:val="en-US"/>
        </w:rPr>
        <w:t xml:space="preserve">For RRC-based TCI state switch delay with target TCI unknown: </w:t>
      </w:r>
      <w:r>
        <w:rPr>
          <w:lang w:val="en-US"/>
        </w:rPr>
        <w:t>legacy requirements are reused for FR1.</w:t>
      </w:r>
    </w:p>
    <w:p w14:paraId="21E2BBEB" w14:textId="77777777" w:rsidR="000A343D" w:rsidRPr="006519DE" w:rsidRDefault="000A343D" w:rsidP="000A343D">
      <w:pPr>
        <w:rPr>
          <w:b/>
          <w:bCs/>
        </w:rPr>
      </w:pPr>
      <w:r w:rsidRPr="006519DE">
        <w:rPr>
          <w:b/>
          <w:bCs/>
        </w:rPr>
        <w:t>Proposal #</w:t>
      </w:r>
      <w:r>
        <w:rPr>
          <w:b/>
          <w:bCs/>
        </w:rPr>
        <w:t>12</w:t>
      </w:r>
      <w:r w:rsidRPr="006519DE">
        <w:rPr>
          <w:b/>
          <w:bCs/>
        </w:rPr>
        <w:t xml:space="preserve">: </w:t>
      </w:r>
    </w:p>
    <w:p w14:paraId="124FF86C" w14:textId="77777777" w:rsidR="000A343D" w:rsidRPr="00FF105B" w:rsidRDefault="000A343D" w:rsidP="000A343D">
      <w:pPr>
        <w:pStyle w:val="ListParagraph"/>
        <w:numPr>
          <w:ilvl w:val="2"/>
          <w:numId w:val="14"/>
        </w:numPr>
        <w:spacing w:before="120" w:after="120" w:line="259" w:lineRule="auto"/>
      </w:pPr>
      <w:r w:rsidRPr="00FF105B">
        <w:rPr>
          <w:lang w:val="en-US"/>
        </w:rPr>
        <w:t>No need to discuss t</w:t>
      </w:r>
      <w:r>
        <w:rPr>
          <w:lang w:val="en-US"/>
        </w:rPr>
        <w:t xml:space="preserve">he TCI state requirements for 1 Rx for FR2 given the RF agreement that number of Rx branches is not reduced in FR2. </w:t>
      </w:r>
    </w:p>
    <w:p w14:paraId="484B24DC" w14:textId="77777777" w:rsidR="004B4410" w:rsidRDefault="004B4410" w:rsidP="004B4410">
      <w:pPr>
        <w:rPr>
          <w:b/>
          <w:bCs/>
          <w:lang w:eastAsia="x-none"/>
        </w:rPr>
      </w:pPr>
      <w:r>
        <w:rPr>
          <w:b/>
          <w:bCs/>
          <w:lang w:eastAsia="x-none"/>
        </w:rPr>
        <w:t xml:space="preserve">Proposal #13: </w:t>
      </w:r>
    </w:p>
    <w:p w14:paraId="05D1EF5B" w14:textId="77777777" w:rsidR="004B4410" w:rsidRDefault="004B4410" w:rsidP="003265E8">
      <w:pPr>
        <w:pStyle w:val="ListParagraph"/>
        <w:numPr>
          <w:ilvl w:val="2"/>
          <w:numId w:val="14"/>
        </w:numPr>
        <w:spacing w:before="120" w:after="120" w:line="259" w:lineRule="auto"/>
        <w:rPr>
          <w:lang w:val="en-US"/>
        </w:rPr>
      </w:pPr>
      <w:r>
        <w:rPr>
          <w:lang w:val="en-US"/>
        </w:rPr>
        <w:t>For MAC-CE based spatial relation switch delay with target spatial relation associated with DL RS is unknown: legacy requirements are reused for FR1.</w:t>
      </w:r>
    </w:p>
    <w:p w14:paraId="61D82AF5" w14:textId="77777777" w:rsidR="004B4410" w:rsidRPr="003F3014" w:rsidRDefault="004B4410" w:rsidP="003265E8">
      <w:pPr>
        <w:pStyle w:val="ListParagraph"/>
        <w:numPr>
          <w:ilvl w:val="2"/>
          <w:numId w:val="14"/>
        </w:numPr>
        <w:spacing w:before="120" w:after="120" w:line="259" w:lineRule="auto"/>
        <w:rPr>
          <w:lang w:val="en-US"/>
        </w:rPr>
      </w:pPr>
      <w:r>
        <w:lastRenderedPageBreak/>
        <w:t xml:space="preserve">For RRC-based spatial switch delay with target spatial relation associated to DL RS is unknown: </w:t>
      </w:r>
      <w:r>
        <w:rPr>
          <w:lang w:val="en-US"/>
        </w:rPr>
        <w:t>legacy requirements are reused for FR1</w:t>
      </w:r>
      <w:r>
        <w:t>.</w:t>
      </w:r>
    </w:p>
    <w:p w14:paraId="1CE579E7" w14:textId="77777777" w:rsidR="00E32C6F" w:rsidRDefault="00E32C6F" w:rsidP="00E32C6F">
      <w:pPr>
        <w:rPr>
          <w:b/>
          <w:bCs/>
          <w:lang w:eastAsia="x-none"/>
        </w:rPr>
      </w:pPr>
      <w:r>
        <w:rPr>
          <w:b/>
          <w:bCs/>
          <w:lang w:eastAsia="x-none"/>
        </w:rPr>
        <w:t xml:space="preserve">Proposal #14: </w:t>
      </w:r>
    </w:p>
    <w:p w14:paraId="2A825E99" w14:textId="77777777" w:rsidR="00E32C6F" w:rsidRPr="00B01D97" w:rsidRDefault="00E32C6F" w:rsidP="00E32C6F">
      <w:pPr>
        <w:pStyle w:val="ListParagraph"/>
        <w:numPr>
          <w:ilvl w:val="2"/>
          <w:numId w:val="14"/>
        </w:numPr>
        <w:spacing w:before="120" w:after="120" w:line="259" w:lineRule="auto"/>
      </w:pPr>
      <w:r w:rsidRPr="00FF105B">
        <w:rPr>
          <w:lang w:val="en-US"/>
        </w:rPr>
        <w:t>No need to discuss t</w:t>
      </w:r>
      <w:r>
        <w:rPr>
          <w:lang w:val="en-US"/>
        </w:rPr>
        <w:t xml:space="preserve">he UL spatial relation switch delay requirements for 1 Rx for FR2 given the RF agreement that number of Rx branches is not reduced in FR2. </w:t>
      </w:r>
    </w:p>
    <w:p w14:paraId="03633B93" w14:textId="77777777" w:rsidR="004B4410" w:rsidRPr="00E32C6F" w:rsidRDefault="004B4410" w:rsidP="0065281A">
      <w:pPr>
        <w:spacing w:after="0"/>
        <w:rPr>
          <w:lang w:val="x-none" w:eastAsia="zh-CN"/>
        </w:rPr>
      </w:pPr>
    </w:p>
    <w:p w14:paraId="14F13EFA" w14:textId="77777777" w:rsidR="00FE7007" w:rsidRPr="00FE7007" w:rsidRDefault="00FE7007" w:rsidP="0065281A">
      <w:pPr>
        <w:spacing w:after="0"/>
        <w:rPr>
          <w:lang w:val="x-none" w:eastAsia="zh-CN"/>
        </w:rPr>
      </w:pPr>
    </w:p>
    <w:p w14:paraId="3DB5E10E" w14:textId="77777777" w:rsidR="003F12BE" w:rsidRPr="00B01D97" w:rsidRDefault="003F12BE" w:rsidP="003F12BE">
      <w:pPr>
        <w:pStyle w:val="Heading1"/>
        <w:ind w:right="72"/>
        <w:rPr>
          <w:lang w:val="en-US"/>
        </w:rPr>
      </w:pPr>
      <w:r w:rsidRPr="00B01D97">
        <w:rPr>
          <w:lang w:val="en-US"/>
        </w:rPr>
        <w:t>References</w:t>
      </w:r>
    </w:p>
    <w:p w14:paraId="33912D58" w14:textId="77777777" w:rsidR="0036347E" w:rsidRDefault="0036347E" w:rsidP="003265E8">
      <w:pPr>
        <w:pStyle w:val="ListParagraph"/>
        <w:numPr>
          <w:ilvl w:val="0"/>
          <w:numId w:val="10"/>
        </w:numPr>
        <w:spacing w:before="120" w:after="0"/>
        <w:ind w:left="357" w:hanging="357"/>
        <w:contextualSpacing w:val="0"/>
      </w:pPr>
      <w:r w:rsidRPr="005D708E">
        <w:t>R4-2202670</w:t>
      </w:r>
      <w:r w:rsidRPr="00DF4E64">
        <w:t>, “</w:t>
      </w:r>
      <w:r w:rsidRPr="008D0B6E">
        <w:t>WF on RedCap RRM requirements</w:t>
      </w:r>
      <w:r w:rsidRPr="00DF4E64">
        <w:t>”, Ericsson</w:t>
      </w:r>
    </w:p>
    <w:p w14:paraId="5A1D1963" w14:textId="77777777" w:rsidR="00FE3D0D" w:rsidRPr="00B01D97" w:rsidRDefault="00FE3D0D" w:rsidP="006345AC">
      <w:pPr>
        <w:spacing w:after="60"/>
        <w:ind w:right="74"/>
      </w:pPr>
    </w:p>
    <w:sectPr w:rsidR="00FE3D0D" w:rsidRPr="00B01D9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6DE3" w14:textId="77777777" w:rsidR="00771FDC" w:rsidRDefault="00771FDC">
      <w:r>
        <w:separator/>
      </w:r>
    </w:p>
  </w:endnote>
  <w:endnote w:type="continuationSeparator" w:id="0">
    <w:p w14:paraId="05B0DF36" w14:textId="77777777" w:rsidR="00771FDC" w:rsidRDefault="00771FDC">
      <w:r>
        <w:continuationSeparator/>
      </w:r>
    </w:p>
  </w:endnote>
  <w:endnote w:type="continuationNotice" w:id="1">
    <w:p w14:paraId="74312CAC" w14:textId="77777777" w:rsidR="00F80317" w:rsidRDefault="00F80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2B8E" w14:textId="77777777" w:rsidR="00B20789" w:rsidRDefault="00B2078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29BDBA" w14:textId="77777777" w:rsidR="00B20789" w:rsidRDefault="00B20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3764" w14:textId="77777777" w:rsidR="00B20789" w:rsidRDefault="00B2078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76EDE81" w14:textId="77777777" w:rsidR="00B20789" w:rsidRDefault="00B20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920C" w14:textId="77777777" w:rsidR="00771FDC" w:rsidRDefault="00771FDC">
      <w:r>
        <w:separator/>
      </w:r>
    </w:p>
  </w:footnote>
  <w:footnote w:type="continuationSeparator" w:id="0">
    <w:p w14:paraId="49B53ED4" w14:textId="77777777" w:rsidR="00771FDC" w:rsidRDefault="00771FDC">
      <w:r>
        <w:continuationSeparator/>
      </w:r>
    </w:p>
  </w:footnote>
  <w:footnote w:type="continuationNotice" w:id="1">
    <w:p w14:paraId="09246028" w14:textId="77777777" w:rsidR="00F80317" w:rsidRDefault="00F80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30F5553"/>
    <w:multiLevelType w:val="hybridMultilevel"/>
    <w:tmpl w:val="38C2E976"/>
    <w:lvl w:ilvl="0" w:tplc="9C168A04">
      <w:start w:val="2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908024F"/>
    <w:multiLevelType w:val="hybridMultilevel"/>
    <w:tmpl w:val="A24A6322"/>
    <w:lvl w:ilvl="0" w:tplc="EE0A9ED4">
      <w:start w:val="3"/>
      <w:numFmt w:val="bullet"/>
      <w:lvlText w:val="-"/>
      <w:lvlJc w:val="left"/>
      <w:pPr>
        <w:ind w:left="720" w:hanging="360"/>
      </w:pPr>
      <w:rPr>
        <w:rFonts w:ascii="Times New Roman" w:eastAsia="SimSu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3"/>
  </w:num>
  <w:num w:numId="4">
    <w:abstractNumId w:val="4"/>
  </w:num>
  <w:num w:numId="5">
    <w:abstractNumId w:val="5"/>
  </w:num>
  <w:num w:numId="6">
    <w:abstractNumId w:val="1"/>
  </w:num>
  <w:num w:numId="7">
    <w:abstractNumId w:val="0"/>
  </w:num>
  <w:num w:numId="8">
    <w:abstractNumId w:val="15"/>
  </w:num>
  <w:num w:numId="9">
    <w:abstractNumId w:val="8"/>
  </w:num>
  <w:num w:numId="10">
    <w:abstractNumId w:val="2"/>
  </w:num>
  <w:num w:numId="11">
    <w:abstractNumId w:val="12"/>
  </w:num>
  <w:num w:numId="12">
    <w:abstractNumId w:val="6"/>
  </w:num>
  <w:num w:numId="13">
    <w:abstractNumId w:val="7"/>
  </w:num>
  <w:num w:numId="14">
    <w:abstractNumId w:val="10"/>
  </w:num>
  <w:num w:numId="15">
    <w:abstractNumId w:val="11"/>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078"/>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0B12"/>
    <w:rsid w:val="00011157"/>
    <w:rsid w:val="000112D9"/>
    <w:rsid w:val="00011325"/>
    <w:rsid w:val="000118B2"/>
    <w:rsid w:val="00011EA4"/>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AB"/>
    <w:rsid w:val="00024CBB"/>
    <w:rsid w:val="0002560A"/>
    <w:rsid w:val="00025EB1"/>
    <w:rsid w:val="00025F36"/>
    <w:rsid w:val="00026106"/>
    <w:rsid w:val="000271F2"/>
    <w:rsid w:val="000273E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AF"/>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52C"/>
    <w:rsid w:val="00042837"/>
    <w:rsid w:val="00042897"/>
    <w:rsid w:val="000429C8"/>
    <w:rsid w:val="00042A7E"/>
    <w:rsid w:val="00042E13"/>
    <w:rsid w:val="00042E6C"/>
    <w:rsid w:val="00043101"/>
    <w:rsid w:val="0004425A"/>
    <w:rsid w:val="00044468"/>
    <w:rsid w:val="00044BF3"/>
    <w:rsid w:val="00044C73"/>
    <w:rsid w:val="000451B2"/>
    <w:rsid w:val="000451C5"/>
    <w:rsid w:val="00045287"/>
    <w:rsid w:val="000454AC"/>
    <w:rsid w:val="00045A15"/>
    <w:rsid w:val="00045FAA"/>
    <w:rsid w:val="00046765"/>
    <w:rsid w:val="00046883"/>
    <w:rsid w:val="00046D4F"/>
    <w:rsid w:val="000475F2"/>
    <w:rsid w:val="00047626"/>
    <w:rsid w:val="00047819"/>
    <w:rsid w:val="00047B7C"/>
    <w:rsid w:val="0005004B"/>
    <w:rsid w:val="00050134"/>
    <w:rsid w:val="00050ED0"/>
    <w:rsid w:val="00051574"/>
    <w:rsid w:val="000515F5"/>
    <w:rsid w:val="0005182F"/>
    <w:rsid w:val="00051BC5"/>
    <w:rsid w:val="00051FDE"/>
    <w:rsid w:val="000521A6"/>
    <w:rsid w:val="00052318"/>
    <w:rsid w:val="000523D6"/>
    <w:rsid w:val="00052455"/>
    <w:rsid w:val="00052B1B"/>
    <w:rsid w:val="00052BAB"/>
    <w:rsid w:val="00052C81"/>
    <w:rsid w:val="00052CB3"/>
    <w:rsid w:val="00052F10"/>
    <w:rsid w:val="00052F2D"/>
    <w:rsid w:val="00053146"/>
    <w:rsid w:val="00053CB4"/>
    <w:rsid w:val="00054473"/>
    <w:rsid w:val="00054511"/>
    <w:rsid w:val="0005454F"/>
    <w:rsid w:val="000546F8"/>
    <w:rsid w:val="00054D3E"/>
    <w:rsid w:val="0005511E"/>
    <w:rsid w:val="000556B0"/>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99"/>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5AD"/>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10"/>
    <w:rsid w:val="00086CD6"/>
    <w:rsid w:val="00086E59"/>
    <w:rsid w:val="00086E6D"/>
    <w:rsid w:val="0008723F"/>
    <w:rsid w:val="00087338"/>
    <w:rsid w:val="0009001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53"/>
    <w:rsid w:val="00092C7B"/>
    <w:rsid w:val="0009345D"/>
    <w:rsid w:val="0009346C"/>
    <w:rsid w:val="000939D8"/>
    <w:rsid w:val="00093AB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3D1"/>
    <w:rsid w:val="000A2E40"/>
    <w:rsid w:val="000A343D"/>
    <w:rsid w:val="000A349C"/>
    <w:rsid w:val="000A34A0"/>
    <w:rsid w:val="000A35F8"/>
    <w:rsid w:val="000A36D2"/>
    <w:rsid w:val="000A3820"/>
    <w:rsid w:val="000A3875"/>
    <w:rsid w:val="000A44CD"/>
    <w:rsid w:val="000A45B7"/>
    <w:rsid w:val="000A4624"/>
    <w:rsid w:val="000A4724"/>
    <w:rsid w:val="000A4ADD"/>
    <w:rsid w:val="000A5210"/>
    <w:rsid w:val="000A53F6"/>
    <w:rsid w:val="000A557E"/>
    <w:rsid w:val="000A5885"/>
    <w:rsid w:val="000A5B4D"/>
    <w:rsid w:val="000A5CB5"/>
    <w:rsid w:val="000A5CBF"/>
    <w:rsid w:val="000A5D43"/>
    <w:rsid w:val="000A5E06"/>
    <w:rsid w:val="000A5FFD"/>
    <w:rsid w:val="000A6271"/>
    <w:rsid w:val="000A6521"/>
    <w:rsid w:val="000A6527"/>
    <w:rsid w:val="000A6823"/>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1E8"/>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EF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523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1F2B"/>
    <w:rsid w:val="000E244E"/>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35E"/>
    <w:rsid w:val="000F35FA"/>
    <w:rsid w:val="000F36C3"/>
    <w:rsid w:val="000F37A5"/>
    <w:rsid w:val="000F3852"/>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23"/>
    <w:rsid w:val="000F7EFA"/>
    <w:rsid w:val="001002EB"/>
    <w:rsid w:val="001005FC"/>
    <w:rsid w:val="0010067F"/>
    <w:rsid w:val="001006BD"/>
    <w:rsid w:val="001008C6"/>
    <w:rsid w:val="00100A16"/>
    <w:rsid w:val="0010101E"/>
    <w:rsid w:val="00101461"/>
    <w:rsid w:val="00101956"/>
    <w:rsid w:val="00101DE9"/>
    <w:rsid w:val="00102212"/>
    <w:rsid w:val="00102507"/>
    <w:rsid w:val="00102557"/>
    <w:rsid w:val="001026EB"/>
    <w:rsid w:val="0010313B"/>
    <w:rsid w:val="00103B8C"/>
    <w:rsid w:val="00103EBA"/>
    <w:rsid w:val="0010420F"/>
    <w:rsid w:val="0010433B"/>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194C"/>
    <w:rsid w:val="001120F5"/>
    <w:rsid w:val="001122FF"/>
    <w:rsid w:val="00112C06"/>
    <w:rsid w:val="00112DDD"/>
    <w:rsid w:val="00112EC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584"/>
    <w:rsid w:val="001228E2"/>
    <w:rsid w:val="00122DC5"/>
    <w:rsid w:val="00123A2E"/>
    <w:rsid w:val="00123D83"/>
    <w:rsid w:val="00123FC2"/>
    <w:rsid w:val="001242A3"/>
    <w:rsid w:val="001243FE"/>
    <w:rsid w:val="00124441"/>
    <w:rsid w:val="001246AC"/>
    <w:rsid w:val="00124BB6"/>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121"/>
    <w:rsid w:val="00136581"/>
    <w:rsid w:val="0013685F"/>
    <w:rsid w:val="00136C52"/>
    <w:rsid w:val="00136F1D"/>
    <w:rsid w:val="00137368"/>
    <w:rsid w:val="001376D7"/>
    <w:rsid w:val="00137865"/>
    <w:rsid w:val="001379A2"/>
    <w:rsid w:val="001379FC"/>
    <w:rsid w:val="00137E1E"/>
    <w:rsid w:val="00137E56"/>
    <w:rsid w:val="001400AF"/>
    <w:rsid w:val="001408E3"/>
    <w:rsid w:val="00140A45"/>
    <w:rsid w:val="001412B9"/>
    <w:rsid w:val="00141473"/>
    <w:rsid w:val="0014156D"/>
    <w:rsid w:val="001416DD"/>
    <w:rsid w:val="00141911"/>
    <w:rsid w:val="00141B39"/>
    <w:rsid w:val="00141C57"/>
    <w:rsid w:val="001426EA"/>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579"/>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0"/>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865"/>
    <w:rsid w:val="00155B67"/>
    <w:rsid w:val="00155C31"/>
    <w:rsid w:val="00155E71"/>
    <w:rsid w:val="00156243"/>
    <w:rsid w:val="0015643C"/>
    <w:rsid w:val="00156474"/>
    <w:rsid w:val="001565F8"/>
    <w:rsid w:val="00156D67"/>
    <w:rsid w:val="00156E04"/>
    <w:rsid w:val="00156EBC"/>
    <w:rsid w:val="001579A2"/>
    <w:rsid w:val="0016121E"/>
    <w:rsid w:val="0016188C"/>
    <w:rsid w:val="001619F0"/>
    <w:rsid w:val="00161AD5"/>
    <w:rsid w:val="001634F9"/>
    <w:rsid w:val="00163EDB"/>
    <w:rsid w:val="00164248"/>
    <w:rsid w:val="0016429C"/>
    <w:rsid w:val="001643E2"/>
    <w:rsid w:val="0016447A"/>
    <w:rsid w:val="0016528A"/>
    <w:rsid w:val="001659C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AD3"/>
    <w:rsid w:val="00170BF5"/>
    <w:rsid w:val="001710B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B4A"/>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5F04"/>
    <w:rsid w:val="001863B0"/>
    <w:rsid w:val="00186A2B"/>
    <w:rsid w:val="001874D3"/>
    <w:rsid w:val="001875D3"/>
    <w:rsid w:val="001878E9"/>
    <w:rsid w:val="00187908"/>
    <w:rsid w:val="00187A17"/>
    <w:rsid w:val="00190668"/>
    <w:rsid w:val="001920BE"/>
    <w:rsid w:val="0019238D"/>
    <w:rsid w:val="00192569"/>
    <w:rsid w:val="00192905"/>
    <w:rsid w:val="00192AAB"/>
    <w:rsid w:val="0019306F"/>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78"/>
    <w:rsid w:val="001A21FD"/>
    <w:rsid w:val="001A22AF"/>
    <w:rsid w:val="001A2672"/>
    <w:rsid w:val="001A28D0"/>
    <w:rsid w:val="001A3242"/>
    <w:rsid w:val="001A4534"/>
    <w:rsid w:val="001A485C"/>
    <w:rsid w:val="001A4C81"/>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2DC"/>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99D"/>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BD0"/>
    <w:rsid w:val="001C6ED8"/>
    <w:rsid w:val="001C6FF9"/>
    <w:rsid w:val="001C7171"/>
    <w:rsid w:val="001C788A"/>
    <w:rsid w:val="001C7F70"/>
    <w:rsid w:val="001D042F"/>
    <w:rsid w:val="001D06B0"/>
    <w:rsid w:val="001D0E39"/>
    <w:rsid w:val="001D1020"/>
    <w:rsid w:val="001D10E1"/>
    <w:rsid w:val="001D157B"/>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1E9"/>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18A"/>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C7A"/>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C18"/>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DA2"/>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DE2"/>
    <w:rsid w:val="00244E7F"/>
    <w:rsid w:val="00244F47"/>
    <w:rsid w:val="00245157"/>
    <w:rsid w:val="002452C9"/>
    <w:rsid w:val="00245629"/>
    <w:rsid w:val="00245940"/>
    <w:rsid w:val="00245A14"/>
    <w:rsid w:val="00245C78"/>
    <w:rsid w:val="002460E1"/>
    <w:rsid w:val="002461BE"/>
    <w:rsid w:val="00246313"/>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57861"/>
    <w:rsid w:val="002602BD"/>
    <w:rsid w:val="00260303"/>
    <w:rsid w:val="00260599"/>
    <w:rsid w:val="00260B1A"/>
    <w:rsid w:val="00260B26"/>
    <w:rsid w:val="00260D3D"/>
    <w:rsid w:val="00260FC3"/>
    <w:rsid w:val="00261D75"/>
    <w:rsid w:val="00261E8E"/>
    <w:rsid w:val="0026276B"/>
    <w:rsid w:val="002627B5"/>
    <w:rsid w:val="002627FF"/>
    <w:rsid w:val="00262D2C"/>
    <w:rsid w:val="00262E2C"/>
    <w:rsid w:val="00262E4F"/>
    <w:rsid w:val="002634D1"/>
    <w:rsid w:val="002638CA"/>
    <w:rsid w:val="00263A3C"/>
    <w:rsid w:val="002652DC"/>
    <w:rsid w:val="002658EC"/>
    <w:rsid w:val="00265ED7"/>
    <w:rsid w:val="002662B0"/>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158"/>
    <w:rsid w:val="00274259"/>
    <w:rsid w:val="00274295"/>
    <w:rsid w:val="00274B72"/>
    <w:rsid w:val="00274EB3"/>
    <w:rsid w:val="00275393"/>
    <w:rsid w:val="00275C91"/>
    <w:rsid w:val="00275D12"/>
    <w:rsid w:val="002762F3"/>
    <w:rsid w:val="0027637C"/>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579"/>
    <w:rsid w:val="00293649"/>
    <w:rsid w:val="00293A4F"/>
    <w:rsid w:val="00293AEF"/>
    <w:rsid w:val="00293E6B"/>
    <w:rsid w:val="00294026"/>
    <w:rsid w:val="0029443A"/>
    <w:rsid w:val="00294A2A"/>
    <w:rsid w:val="0029561E"/>
    <w:rsid w:val="00295646"/>
    <w:rsid w:val="00295688"/>
    <w:rsid w:val="00295759"/>
    <w:rsid w:val="00295E8D"/>
    <w:rsid w:val="00295FF1"/>
    <w:rsid w:val="0029607C"/>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739"/>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85"/>
    <w:rsid w:val="002A5593"/>
    <w:rsid w:val="002A5BD2"/>
    <w:rsid w:val="002A5CDB"/>
    <w:rsid w:val="002A6088"/>
    <w:rsid w:val="002A6565"/>
    <w:rsid w:val="002A65F8"/>
    <w:rsid w:val="002A66CF"/>
    <w:rsid w:val="002A67D4"/>
    <w:rsid w:val="002A69DE"/>
    <w:rsid w:val="002A6D1F"/>
    <w:rsid w:val="002A7A64"/>
    <w:rsid w:val="002A7B28"/>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A3B"/>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A4C"/>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06A"/>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AE4"/>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03B"/>
    <w:rsid w:val="002F012C"/>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BB3"/>
    <w:rsid w:val="00314D79"/>
    <w:rsid w:val="00314FE3"/>
    <w:rsid w:val="0031520E"/>
    <w:rsid w:val="003156DF"/>
    <w:rsid w:val="003157DC"/>
    <w:rsid w:val="00315B37"/>
    <w:rsid w:val="00315BC1"/>
    <w:rsid w:val="00315CE9"/>
    <w:rsid w:val="003161AC"/>
    <w:rsid w:val="003168FC"/>
    <w:rsid w:val="00316BC4"/>
    <w:rsid w:val="0031785C"/>
    <w:rsid w:val="0031789B"/>
    <w:rsid w:val="00317C19"/>
    <w:rsid w:val="00317C3D"/>
    <w:rsid w:val="00317D62"/>
    <w:rsid w:val="00317EBA"/>
    <w:rsid w:val="00320450"/>
    <w:rsid w:val="0032067F"/>
    <w:rsid w:val="0032080E"/>
    <w:rsid w:val="00320934"/>
    <w:rsid w:val="00320A15"/>
    <w:rsid w:val="00320DD4"/>
    <w:rsid w:val="00320DE8"/>
    <w:rsid w:val="00321224"/>
    <w:rsid w:val="0032132B"/>
    <w:rsid w:val="00321E0B"/>
    <w:rsid w:val="00322382"/>
    <w:rsid w:val="003224DF"/>
    <w:rsid w:val="00322722"/>
    <w:rsid w:val="00322A88"/>
    <w:rsid w:val="0032340B"/>
    <w:rsid w:val="00323BF8"/>
    <w:rsid w:val="003248D7"/>
    <w:rsid w:val="0032498B"/>
    <w:rsid w:val="0032549B"/>
    <w:rsid w:val="00325773"/>
    <w:rsid w:val="003259CD"/>
    <w:rsid w:val="00326592"/>
    <w:rsid w:val="003265E8"/>
    <w:rsid w:val="00326A57"/>
    <w:rsid w:val="00326EF4"/>
    <w:rsid w:val="00326F0F"/>
    <w:rsid w:val="00326F87"/>
    <w:rsid w:val="00326F99"/>
    <w:rsid w:val="003275BC"/>
    <w:rsid w:val="00327695"/>
    <w:rsid w:val="00327CA3"/>
    <w:rsid w:val="00327E87"/>
    <w:rsid w:val="00327FD5"/>
    <w:rsid w:val="00330196"/>
    <w:rsid w:val="003302A4"/>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5D"/>
    <w:rsid w:val="00334CDE"/>
    <w:rsid w:val="00334E45"/>
    <w:rsid w:val="00335281"/>
    <w:rsid w:val="003357F6"/>
    <w:rsid w:val="00335881"/>
    <w:rsid w:val="00335A1C"/>
    <w:rsid w:val="00335B27"/>
    <w:rsid w:val="00335C66"/>
    <w:rsid w:val="00335FE6"/>
    <w:rsid w:val="00336119"/>
    <w:rsid w:val="00337039"/>
    <w:rsid w:val="0033761D"/>
    <w:rsid w:val="0033789B"/>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03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3E9"/>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12D"/>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47E"/>
    <w:rsid w:val="00363A4E"/>
    <w:rsid w:val="00363A60"/>
    <w:rsid w:val="00363AE3"/>
    <w:rsid w:val="00363D47"/>
    <w:rsid w:val="00363E1E"/>
    <w:rsid w:val="00364561"/>
    <w:rsid w:val="003645C0"/>
    <w:rsid w:val="00364884"/>
    <w:rsid w:val="00364893"/>
    <w:rsid w:val="00364ED9"/>
    <w:rsid w:val="0036522B"/>
    <w:rsid w:val="003652D3"/>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4EA"/>
    <w:rsid w:val="0037163E"/>
    <w:rsid w:val="0037167C"/>
    <w:rsid w:val="00371AD0"/>
    <w:rsid w:val="00371B42"/>
    <w:rsid w:val="00371F74"/>
    <w:rsid w:val="00372C56"/>
    <w:rsid w:val="00372C8B"/>
    <w:rsid w:val="00372DF6"/>
    <w:rsid w:val="00373698"/>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0DBD"/>
    <w:rsid w:val="00380F55"/>
    <w:rsid w:val="0038188C"/>
    <w:rsid w:val="003818EE"/>
    <w:rsid w:val="00381CE0"/>
    <w:rsid w:val="00381CFA"/>
    <w:rsid w:val="0038277C"/>
    <w:rsid w:val="0038283A"/>
    <w:rsid w:val="00382B4F"/>
    <w:rsid w:val="00382BB0"/>
    <w:rsid w:val="00382BF3"/>
    <w:rsid w:val="003832F4"/>
    <w:rsid w:val="00383F0C"/>
    <w:rsid w:val="00384265"/>
    <w:rsid w:val="00384387"/>
    <w:rsid w:val="0038443A"/>
    <w:rsid w:val="003846F0"/>
    <w:rsid w:val="003848A6"/>
    <w:rsid w:val="00384BAB"/>
    <w:rsid w:val="003854A3"/>
    <w:rsid w:val="00385FA4"/>
    <w:rsid w:val="00386372"/>
    <w:rsid w:val="00386EBE"/>
    <w:rsid w:val="003874C7"/>
    <w:rsid w:val="00387550"/>
    <w:rsid w:val="0038770A"/>
    <w:rsid w:val="0038785E"/>
    <w:rsid w:val="00387B00"/>
    <w:rsid w:val="00387CB7"/>
    <w:rsid w:val="0039011F"/>
    <w:rsid w:val="003902B5"/>
    <w:rsid w:val="00390605"/>
    <w:rsid w:val="00390697"/>
    <w:rsid w:val="003906D3"/>
    <w:rsid w:val="00390D3C"/>
    <w:rsid w:val="00391036"/>
    <w:rsid w:val="003916B2"/>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78"/>
    <w:rsid w:val="00396196"/>
    <w:rsid w:val="0039625F"/>
    <w:rsid w:val="00396490"/>
    <w:rsid w:val="00396872"/>
    <w:rsid w:val="00396888"/>
    <w:rsid w:val="00397078"/>
    <w:rsid w:val="00397196"/>
    <w:rsid w:val="00397476"/>
    <w:rsid w:val="0039771E"/>
    <w:rsid w:val="00397822"/>
    <w:rsid w:val="003A0150"/>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836"/>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E2E"/>
    <w:rsid w:val="003B0F3C"/>
    <w:rsid w:val="003B1001"/>
    <w:rsid w:val="003B14D3"/>
    <w:rsid w:val="003B16E7"/>
    <w:rsid w:val="003B198C"/>
    <w:rsid w:val="003B19C6"/>
    <w:rsid w:val="003B1E1A"/>
    <w:rsid w:val="003B1E3F"/>
    <w:rsid w:val="003B20C5"/>
    <w:rsid w:val="003B2678"/>
    <w:rsid w:val="003B2974"/>
    <w:rsid w:val="003B2B06"/>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5972"/>
    <w:rsid w:val="003B5BA6"/>
    <w:rsid w:val="003B661B"/>
    <w:rsid w:val="003B66CC"/>
    <w:rsid w:val="003B66D2"/>
    <w:rsid w:val="003B6734"/>
    <w:rsid w:val="003B693D"/>
    <w:rsid w:val="003B77B7"/>
    <w:rsid w:val="003B7BA6"/>
    <w:rsid w:val="003B7EAA"/>
    <w:rsid w:val="003C016F"/>
    <w:rsid w:val="003C0D89"/>
    <w:rsid w:val="003C0FD0"/>
    <w:rsid w:val="003C1095"/>
    <w:rsid w:val="003C1EFD"/>
    <w:rsid w:val="003C2885"/>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7DD"/>
    <w:rsid w:val="003D487C"/>
    <w:rsid w:val="003D4BC9"/>
    <w:rsid w:val="003D4BFB"/>
    <w:rsid w:val="003D51DB"/>
    <w:rsid w:val="003D5BCE"/>
    <w:rsid w:val="003D64C8"/>
    <w:rsid w:val="003D6522"/>
    <w:rsid w:val="003D6674"/>
    <w:rsid w:val="003D6E79"/>
    <w:rsid w:val="003D743F"/>
    <w:rsid w:val="003D7477"/>
    <w:rsid w:val="003D7EEA"/>
    <w:rsid w:val="003E0057"/>
    <w:rsid w:val="003E00C0"/>
    <w:rsid w:val="003E034A"/>
    <w:rsid w:val="003E03C5"/>
    <w:rsid w:val="003E03EF"/>
    <w:rsid w:val="003E079B"/>
    <w:rsid w:val="003E0B78"/>
    <w:rsid w:val="003E1197"/>
    <w:rsid w:val="003E13D5"/>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14"/>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0BF8"/>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1CB"/>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8A1"/>
    <w:rsid w:val="00417A0F"/>
    <w:rsid w:val="00417C33"/>
    <w:rsid w:val="004200F8"/>
    <w:rsid w:val="004203D6"/>
    <w:rsid w:val="0042093F"/>
    <w:rsid w:val="00420B9E"/>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4BF"/>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60E"/>
    <w:rsid w:val="0044281C"/>
    <w:rsid w:val="0044283A"/>
    <w:rsid w:val="00442B69"/>
    <w:rsid w:val="004431FF"/>
    <w:rsid w:val="004434E2"/>
    <w:rsid w:val="004438BE"/>
    <w:rsid w:val="00443B37"/>
    <w:rsid w:val="00443B52"/>
    <w:rsid w:val="004441E4"/>
    <w:rsid w:val="00444C1A"/>
    <w:rsid w:val="00444F8E"/>
    <w:rsid w:val="004461B6"/>
    <w:rsid w:val="004461B8"/>
    <w:rsid w:val="00446B37"/>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26F"/>
    <w:rsid w:val="00453664"/>
    <w:rsid w:val="00453B6C"/>
    <w:rsid w:val="00453C05"/>
    <w:rsid w:val="00453DC0"/>
    <w:rsid w:val="00453F62"/>
    <w:rsid w:val="0045485C"/>
    <w:rsid w:val="004548A4"/>
    <w:rsid w:val="00455031"/>
    <w:rsid w:val="00455507"/>
    <w:rsid w:val="00455652"/>
    <w:rsid w:val="004558A0"/>
    <w:rsid w:val="00455949"/>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1ED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27"/>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CA"/>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2FA"/>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796"/>
    <w:rsid w:val="004A181C"/>
    <w:rsid w:val="004A1932"/>
    <w:rsid w:val="004A2338"/>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D72"/>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410"/>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220"/>
    <w:rsid w:val="004B7C8E"/>
    <w:rsid w:val="004C0328"/>
    <w:rsid w:val="004C034E"/>
    <w:rsid w:val="004C0377"/>
    <w:rsid w:val="004C063D"/>
    <w:rsid w:val="004C068B"/>
    <w:rsid w:val="004C08A2"/>
    <w:rsid w:val="004C1452"/>
    <w:rsid w:val="004C17C7"/>
    <w:rsid w:val="004C1B33"/>
    <w:rsid w:val="004C2588"/>
    <w:rsid w:val="004C25B1"/>
    <w:rsid w:val="004C295E"/>
    <w:rsid w:val="004C327A"/>
    <w:rsid w:val="004C40AC"/>
    <w:rsid w:val="004C4104"/>
    <w:rsid w:val="004C4691"/>
    <w:rsid w:val="004C477F"/>
    <w:rsid w:val="004C49DE"/>
    <w:rsid w:val="004C503D"/>
    <w:rsid w:val="004C5AE1"/>
    <w:rsid w:val="004C5EAA"/>
    <w:rsid w:val="004C6167"/>
    <w:rsid w:val="004C6337"/>
    <w:rsid w:val="004C646F"/>
    <w:rsid w:val="004C66F0"/>
    <w:rsid w:val="004C7323"/>
    <w:rsid w:val="004C76FF"/>
    <w:rsid w:val="004C7C44"/>
    <w:rsid w:val="004D0BA1"/>
    <w:rsid w:val="004D1740"/>
    <w:rsid w:val="004D17A6"/>
    <w:rsid w:val="004D18FF"/>
    <w:rsid w:val="004D1CAB"/>
    <w:rsid w:val="004D2026"/>
    <w:rsid w:val="004D235F"/>
    <w:rsid w:val="004D2B61"/>
    <w:rsid w:val="004D2E1D"/>
    <w:rsid w:val="004D2FF7"/>
    <w:rsid w:val="004D33F8"/>
    <w:rsid w:val="004D3639"/>
    <w:rsid w:val="004D3924"/>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B"/>
    <w:rsid w:val="004E0EB9"/>
    <w:rsid w:val="004E163B"/>
    <w:rsid w:val="004E1B2E"/>
    <w:rsid w:val="004E1C82"/>
    <w:rsid w:val="004E1DAE"/>
    <w:rsid w:val="004E1E3F"/>
    <w:rsid w:val="004E1F6A"/>
    <w:rsid w:val="004E23C5"/>
    <w:rsid w:val="004E296B"/>
    <w:rsid w:val="004E2D80"/>
    <w:rsid w:val="004E2DF4"/>
    <w:rsid w:val="004E361E"/>
    <w:rsid w:val="004E36E4"/>
    <w:rsid w:val="004E37F8"/>
    <w:rsid w:val="004E3A81"/>
    <w:rsid w:val="004E3B1D"/>
    <w:rsid w:val="004E3BE7"/>
    <w:rsid w:val="004E3D3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AA4"/>
    <w:rsid w:val="004F3D66"/>
    <w:rsid w:val="004F498F"/>
    <w:rsid w:val="004F4BBE"/>
    <w:rsid w:val="004F4CAC"/>
    <w:rsid w:val="004F4D44"/>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24"/>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1EF"/>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DFA"/>
    <w:rsid w:val="00525FCE"/>
    <w:rsid w:val="0052688B"/>
    <w:rsid w:val="00526C42"/>
    <w:rsid w:val="00527987"/>
    <w:rsid w:val="00527EFF"/>
    <w:rsid w:val="0053003B"/>
    <w:rsid w:val="00530181"/>
    <w:rsid w:val="005316DF"/>
    <w:rsid w:val="00531A90"/>
    <w:rsid w:val="00531B40"/>
    <w:rsid w:val="00531C10"/>
    <w:rsid w:val="00533601"/>
    <w:rsid w:val="00533BA6"/>
    <w:rsid w:val="00533BB6"/>
    <w:rsid w:val="0053407C"/>
    <w:rsid w:val="005342AB"/>
    <w:rsid w:val="005345F6"/>
    <w:rsid w:val="00534CB4"/>
    <w:rsid w:val="00534DCC"/>
    <w:rsid w:val="005355BA"/>
    <w:rsid w:val="00535BEF"/>
    <w:rsid w:val="0053614E"/>
    <w:rsid w:val="005363AD"/>
    <w:rsid w:val="005366CD"/>
    <w:rsid w:val="005368CA"/>
    <w:rsid w:val="00536AA9"/>
    <w:rsid w:val="00537227"/>
    <w:rsid w:val="00537810"/>
    <w:rsid w:val="00537F01"/>
    <w:rsid w:val="00540170"/>
    <w:rsid w:val="0054059C"/>
    <w:rsid w:val="005405D6"/>
    <w:rsid w:val="00540907"/>
    <w:rsid w:val="00540DF1"/>
    <w:rsid w:val="00540E00"/>
    <w:rsid w:val="005415E5"/>
    <w:rsid w:val="0054176E"/>
    <w:rsid w:val="0054181E"/>
    <w:rsid w:val="00541C76"/>
    <w:rsid w:val="00541D33"/>
    <w:rsid w:val="0054258F"/>
    <w:rsid w:val="00542731"/>
    <w:rsid w:val="0054274D"/>
    <w:rsid w:val="00542CB1"/>
    <w:rsid w:val="00542E9A"/>
    <w:rsid w:val="0054313E"/>
    <w:rsid w:val="0054321B"/>
    <w:rsid w:val="0054348C"/>
    <w:rsid w:val="005434DD"/>
    <w:rsid w:val="00543D5A"/>
    <w:rsid w:val="005445BC"/>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08"/>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0DF"/>
    <w:rsid w:val="00562404"/>
    <w:rsid w:val="00562420"/>
    <w:rsid w:val="005629B3"/>
    <w:rsid w:val="0056331B"/>
    <w:rsid w:val="0056368A"/>
    <w:rsid w:val="00563737"/>
    <w:rsid w:val="00563864"/>
    <w:rsid w:val="00563DCC"/>
    <w:rsid w:val="00564456"/>
    <w:rsid w:val="0056452C"/>
    <w:rsid w:val="00564542"/>
    <w:rsid w:val="00564CCE"/>
    <w:rsid w:val="00564E65"/>
    <w:rsid w:val="00564F2B"/>
    <w:rsid w:val="00565071"/>
    <w:rsid w:val="00565220"/>
    <w:rsid w:val="00565AE2"/>
    <w:rsid w:val="00565D12"/>
    <w:rsid w:val="00565EF2"/>
    <w:rsid w:val="00565FFF"/>
    <w:rsid w:val="00566543"/>
    <w:rsid w:val="0056663F"/>
    <w:rsid w:val="0056670F"/>
    <w:rsid w:val="00566BD1"/>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8FD"/>
    <w:rsid w:val="005739CB"/>
    <w:rsid w:val="005739DC"/>
    <w:rsid w:val="00573FF5"/>
    <w:rsid w:val="00574067"/>
    <w:rsid w:val="00574BA3"/>
    <w:rsid w:val="00574CAA"/>
    <w:rsid w:val="00574CCE"/>
    <w:rsid w:val="0057506D"/>
    <w:rsid w:val="0057565B"/>
    <w:rsid w:val="00575B75"/>
    <w:rsid w:val="00575C6D"/>
    <w:rsid w:val="00576079"/>
    <w:rsid w:val="005768E8"/>
    <w:rsid w:val="00576DA7"/>
    <w:rsid w:val="00576EAE"/>
    <w:rsid w:val="005774A5"/>
    <w:rsid w:val="005779AC"/>
    <w:rsid w:val="005779CE"/>
    <w:rsid w:val="00580112"/>
    <w:rsid w:val="005803EB"/>
    <w:rsid w:val="0058078F"/>
    <w:rsid w:val="0058092F"/>
    <w:rsid w:val="00580D7E"/>
    <w:rsid w:val="00580F0D"/>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1BD"/>
    <w:rsid w:val="005902AE"/>
    <w:rsid w:val="00590B29"/>
    <w:rsid w:val="00590CFC"/>
    <w:rsid w:val="005911B4"/>
    <w:rsid w:val="00591200"/>
    <w:rsid w:val="005912E5"/>
    <w:rsid w:val="00591FCC"/>
    <w:rsid w:val="005921F7"/>
    <w:rsid w:val="00592811"/>
    <w:rsid w:val="00592A37"/>
    <w:rsid w:val="00592E0F"/>
    <w:rsid w:val="005931A1"/>
    <w:rsid w:val="005931F2"/>
    <w:rsid w:val="0059364D"/>
    <w:rsid w:val="00593D9F"/>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9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2E"/>
    <w:rsid w:val="005B43B0"/>
    <w:rsid w:val="005B500A"/>
    <w:rsid w:val="005B6078"/>
    <w:rsid w:val="005B6086"/>
    <w:rsid w:val="005B62E4"/>
    <w:rsid w:val="005B643A"/>
    <w:rsid w:val="005B6554"/>
    <w:rsid w:val="005B6C30"/>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74"/>
    <w:rsid w:val="005D00CD"/>
    <w:rsid w:val="005D0578"/>
    <w:rsid w:val="005D0893"/>
    <w:rsid w:val="005D0DED"/>
    <w:rsid w:val="005D0F4F"/>
    <w:rsid w:val="005D164B"/>
    <w:rsid w:val="005D180D"/>
    <w:rsid w:val="005D1C1E"/>
    <w:rsid w:val="005D2636"/>
    <w:rsid w:val="005D2946"/>
    <w:rsid w:val="005D3819"/>
    <w:rsid w:val="005D3F2D"/>
    <w:rsid w:val="005D4618"/>
    <w:rsid w:val="005D491E"/>
    <w:rsid w:val="005D4CA2"/>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A19"/>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2DE"/>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6D43"/>
    <w:rsid w:val="006070DC"/>
    <w:rsid w:val="00607D3B"/>
    <w:rsid w:val="00610186"/>
    <w:rsid w:val="0061051D"/>
    <w:rsid w:val="00610807"/>
    <w:rsid w:val="00610E46"/>
    <w:rsid w:val="006113DE"/>
    <w:rsid w:val="006116CB"/>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663"/>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431"/>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2B"/>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0FBC"/>
    <w:rsid w:val="006417F6"/>
    <w:rsid w:val="00641A44"/>
    <w:rsid w:val="00641CEF"/>
    <w:rsid w:val="00642064"/>
    <w:rsid w:val="0064263A"/>
    <w:rsid w:val="0064268E"/>
    <w:rsid w:val="00642972"/>
    <w:rsid w:val="00642B57"/>
    <w:rsid w:val="0064322F"/>
    <w:rsid w:val="00643300"/>
    <w:rsid w:val="0064425A"/>
    <w:rsid w:val="00644B09"/>
    <w:rsid w:val="00644EA7"/>
    <w:rsid w:val="00644F4C"/>
    <w:rsid w:val="00645165"/>
    <w:rsid w:val="006455D1"/>
    <w:rsid w:val="00645D6F"/>
    <w:rsid w:val="0064643A"/>
    <w:rsid w:val="00646E83"/>
    <w:rsid w:val="00647487"/>
    <w:rsid w:val="006476AD"/>
    <w:rsid w:val="0065024B"/>
    <w:rsid w:val="006503A2"/>
    <w:rsid w:val="00650713"/>
    <w:rsid w:val="00650977"/>
    <w:rsid w:val="00650BA1"/>
    <w:rsid w:val="00650E6B"/>
    <w:rsid w:val="00650EAE"/>
    <w:rsid w:val="00651182"/>
    <w:rsid w:val="006515A2"/>
    <w:rsid w:val="00651773"/>
    <w:rsid w:val="006519DE"/>
    <w:rsid w:val="00651A7C"/>
    <w:rsid w:val="00651F48"/>
    <w:rsid w:val="006520E2"/>
    <w:rsid w:val="0065211E"/>
    <w:rsid w:val="0065218A"/>
    <w:rsid w:val="006521DC"/>
    <w:rsid w:val="00652480"/>
    <w:rsid w:val="006526C0"/>
    <w:rsid w:val="0065281A"/>
    <w:rsid w:val="00652A08"/>
    <w:rsid w:val="00652AA5"/>
    <w:rsid w:val="00652C85"/>
    <w:rsid w:val="00652E8B"/>
    <w:rsid w:val="00652F5C"/>
    <w:rsid w:val="00652F9D"/>
    <w:rsid w:val="00653488"/>
    <w:rsid w:val="0065362A"/>
    <w:rsid w:val="006537A4"/>
    <w:rsid w:val="00653BB0"/>
    <w:rsid w:val="00653F51"/>
    <w:rsid w:val="00654695"/>
    <w:rsid w:val="0065470D"/>
    <w:rsid w:val="00654C9A"/>
    <w:rsid w:val="00654D03"/>
    <w:rsid w:val="00654E41"/>
    <w:rsid w:val="006550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9"/>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E9A"/>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A40"/>
    <w:rsid w:val="00680E8D"/>
    <w:rsid w:val="00680F19"/>
    <w:rsid w:val="0068125C"/>
    <w:rsid w:val="006812C4"/>
    <w:rsid w:val="00681379"/>
    <w:rsid w:val="00681880"/>
    <w:rsid w:val="0068219B"/>
    <w:rsid w:val="00682C0D"/>
    <w:rsid w:val="0068332A"/>
    <w:rsid w:val="006837BD"/>
    <w:rsid w:val="00683942"/>
    <w:rsid w:val="00683FD0"/>
    <w:rsid w:val="00684088"/>
    <w:rsid w:val="00684247"/>
    <w:rsid w:val="00684440"/>
    <w:rsid w:val="00684952"/>
    <w:rsid w:val="00684D41"/>
    <w:rsid w:val="00685508"/>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4D6"/>
    <w:rsid w:val="0069386C"/>
    <w:rsid w:val="00693A27"/>
    <w:rsid w:val="00693D6C"/>
    <w:rsid w:val="00693EB5"/>
    <w:rsid w:val="00693EDF"/>
    <w:rsid w:val="00694001"/>
    <w:rsid w:val="0069404B"/>
    <w:rsid w:val="00694148"/>
    <w:rsid w:val="0069441B"/>
    <w:rsid w:val="00695311"/>
    <w:rsid w:val="0069558E"/>
    <w:rsid w:val="00695646"/>
    <w:rsid w:val="00695B68"/>
    <w:rsid w:val="00695CA8"/>
    <w:rsid w:val="00695E1B"/>
    <w:rsid w:val="00696002"/>
    <w:rsid w:val="006962F6"/>
    <w:rsid w:val="006968B0"/>
    <w:rsid w:val="00696CC9"/>
    <w:rsid w:val="00696E12"/>
    <w:rsid w:val="006973DB"/>
    <w:rsid w:val="0069742E"/>
    <w:rsid w:val="0069743D"/>
    <w:rsid w:val="0069752A"/>
    <w:rsid w:val="00697D71"/>
    <w:rsid w:val="00697EB7"/>
    <w:rsid w:val="00697F18"/>
    <w:rsid w:val="006A03F0"/>
    <w:rsid w:val="006A0AE7"/>
    <w:rsid w:val="006A1488"/>
    <w:rsid w:val="006A1576"/>
    <w:rsid w:val="006A21EC"/>
    <w:rsid w:val="006A2391"/>
    <w:rsid w:val="006A2A92"/>
    <w:rsid w:val="006A2DAF"/>
    <w:rsid w:val="006A3012"/>
    <w:rsid w:val="006A30D3"/>
    <w:rsid w:val="006A3B52"/>
    <w:rsid w:val="006A3C2E"/>
    <w:rsid w:val="006A3EDA"/>
    <w:rsid w:val="006A4031"/>
    <w:rsid w:val="006A4307"/>
    <w:rsid w:val="006A43E4"/>
    <w:rsid w:val="006A4423"/>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4BB"/>
    <w:rsid w:val="006B1500"/>
    <w:rsid w:val="006B1720"/>
    <w:rsid w:val="006B1CCE"/>
    <w:rsid w:val="006B1D38"/>
    <w:rsid w:val="006B2306"/>
    <w:rsid w:val="006B2B3C"/>
    <w:rsid w:val="006B2B79"/>
    <w:rsid w:val="006B2BCB"/>
    <w:rsid w:val="006B2DE2"/>
    <w:rsid w:val="006B3315"/>
    <w:rsid w:val="006B33E5"/>
    <w:rsid w:val="006B355D"/>
    <w:rsid w:val="006B36EB"/>
    <w:rsid w:val="006B3750"/>
    <w:rsid w:val="006B3922"/>
    <w:rsid w:val="006B3BE9"/>
    <w:rsid w:val="006B3FD0"/>
    <w:rsid w:val="006B4C3B"/>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8"/>
    <w:rsid w:val="006C4680"/>
    <w:rsid w:val="006C48C8"/>
    <w:rsid w:val="006C4DFA"/>
    <w:rsid w:val="006C4E31"/>
    <w:rsid w:val="006C588E"/>
    <w:rsid w:val="006C58A6"/>
    <w:rsid w:val="006C5F49"/>
    <w:rsid w:val="006C5FC8"/>
    <w:rsid w:val="006C6076"/>
    <w:rsid w:val="006C6121"/>
    <w:rsid w:val="006C63A6"/>
    <w:rsid w:val="006C64F7"/>
    <w:rsid w:val="006C6872"/>
    <w:rsid w:val="006C6A7D"/>
    <w:rsid w:val="006C6ABD"/>
    <w:rsid w:val="006C6DED"/>
    <w:rsid w:val="006C6E9C"/>
    <w:rsid w:val="006C6F89"/>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3A0"/>
    <w:rsid w:val="006E68EF"/>
    <w:rsid w:val="006E6BC3"/>
    <w:rsid w:val="006E6BDE"/>
    <w:rsid w:val="006E6E9F"/>
    <w:rsid w:val="006E71CC"/>
    <w:rsid w:val="006E75A6"/>
    <w:rsid w:val="006E776B"/>
    <w:rsid w:val="006F0235"/>
    <w:rsid w:val="006F0394"/>
    <w:rsid w:val="006F0B25"/>
    <w:rsid w:val="006F0FA1"/>
    <w:rsid w:val="006F1078"/>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242"/>
    <w:rsid w:val="006F74DC"/>
    <w:rsid w:val="007002AF"/>
    <w:rsid w:val="007006CE"/>
    <w:rsid w:val="007008E1"/>
    <w:rsid w:val="00701522"/>
    <w:rsid w:val="0070158A"/>
    <w:rsid w:val="00701989"/>
    <w:rsid w:val="00701D34"/>
    <w:rsid w:val="00701D6D"/>
    <w:rsid w:val="00701DA7"/>
    <w:rsid w:val="00702677"/>
    <w:rsid w:val="007027A3"/>
    <w:rsid w:val="00702B3F"/>
    <w:rsid w:val="00702B96"/>
    <w:rsid w:val="0070316E"/>
    <w:rsid w:val="00703347"/>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536"/>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D0A"/>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351"/>
    <w:rsid w:val="007217EB"/>
    <w:rsid w:val="00721A87"/>
    <w:rsid w:val="007225FF"/>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2F8"/>
    <w:rsid w:val="007253B0"/>
    <w:rsid w:val="007253DA"/>
    <w:rsid w:val="00725B7A"/>
    <w:rsid w:val="00725F6A"/>
    <w:rsid w:val="00726052"/>
    <w:rsid w:val="00726125"/>
    <w:rsid w:val="0072677B"/>
    <w:rsid w:val="007267EC"/>
    <w:rsid w:val="00726B1A"/>
    <w:rsid w:val="00726BBE"/>
    <w:rsid w:val="00726D09"/>
    <w:rsid w:val="00726F9B"/>
    <w:rsid w:val="007274F8"/>
    <w:rsid w:val="00727691"/>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07D"/>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01"/>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2797"/>
    <w:rsid w:val="007534BA"/>
    <w:rsid w:val="007535E0"/>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736"/>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1FDC"/>
    <w:rsid w:val="00772611"/>
    <w:rsid w:val="007727F9"/>
    <w:rsid w:val="00772CBA"/>
    <w:rsid w:val="00772ECB"/>
    <w:rsid w:val="00772F48"/>
    <w:rsid w:val="0077429F"/>
    <w:rsid w:val="00774B41"/>
    <w:rsid w:val="00774B7C"/>
    <w:rsid w:val="00774C8B"/>
    <w:rsid w:val="00774C9E"/>
    <w:rsid w:val="00774D6B"/>
    <w:rsid w:val="00774E8D"/>
    <w:rsid w:val="00775714"/>
    <w:rsid w:val="007761B3"/>
    <w:rsid w:val="007766DD"/>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94D"/>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01C"/>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575F"/>
    <w:rsid w:val="007A6158"/>
    <w:rsid w:val="007A64EE"/>
    <w:rsid w:val="007A6688"/>
    <w:rsid w:val="007A66A0"/>
    <w:rsid w:val="007A7645"/>
    <w:rsid w:val="007A7A79"/>
    <w:rsid w:val="007A7DA5"/>
    <w:rsid w:val="007A7F22"/>
    <w:rsid w:val="007B0002"/>
    <w:rsid w:val="007B01DE"/>
    <w:rsid w:val="007B0503"/>
    <w:rsid w:val="007B0BC3"/>
    <w:rsid w:val="007B0D8E"/>
    <w:rsid w:val="007B137C"/>
    <w:rsid w:val="007B1D44"/>
    <w:rsid w:val="007B2213"/>
    <w:rsid w:val="007B230E"/>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E12"/>
    <w:rsid w:val="007B5F49"/>
    <w:rsid w:val="007B6205"/>
    <w:rsid w:val="007B65A9"/>
    <w:rsid w:val="007B6F8F"/>
    <w:rsid w:val="007B7279"/>
    <w:rsid w:val="007B7537"/>
    <w:rsid w:val="007B7592"/>
    <w:rsid w:val="007C01D6"/>
    <w:rsid w:val="007C08F5"/>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5D"/>
    <w:rsid w:val="007D5AB2"/>
    <w:rsid w:val="007D5D9D"/>
    <w:rsid w:val="007D6025"/>
    <w:rsid w:val="007D61EC"/>
    <w:rsid w:val="007D6916"/>
    <w:rsid w:val="007D6A3F"/>
    <w:rsid w:val="007D6ABB"/>
    <w:rsid w:val="007D6D82"/>
    <w:rsid w:val="007D7311"/>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26C"/>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46E"/>
    <w:rsid w:val="0080074F"/>
    <w:rsid w:val="00800F2A"/>
    <w:rsid w:val="00801022"/>
    <w:rsid w:val="0080157B"/>
    <w:rsid w:val="00801753"/>
    <w:rsid w:val="008019C5"/>
    <w:rsid w:val="00801AE1"/>
    <w:rsid w:val="00802345"/>
    <w:rsid w:val="0080239E"/>
    <w:rsid w:val="0080252B"/>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060"/>
    <w:rsid w:val="0080618C"/>
    <w:rsid w:val="008061D8"/>
    <w:rsid w:val="0080688C"/>
    <w:rsid w:val="008068E8"/>
    <w:rsid w:val="008069DB"/>
    <w:rsid w:val="00806C4B"/>
    <w:rsid w:val="00806FB6"/>
    <w:rsid w:val="008071C2"/>
    <w:rsid w:val="00807584"/>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2EE"/>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11C"/>
    <w:rsid w:val="0082436C"/>
    <w:rsid w:val="00825821"/>
    <w:rsid w:val="00825B11"/>
    <w:rsid w:val="00825C8A"/>
    <w:rsid w:val="00825D57"/>
    <w:rsid w:val="00825ED6"/>
    <w:rsid w:val="00826070"/>
    <w:rsid w:val="008260F9"/>
    <w:rsid w:val="0082636F"/>
    <w:rsid w:val="00826ABB"/>
    <w:rsid w:val="00826CD7"/>
    <w:rsid w:val="00826D4C"/>
    <w:rsid w:val="00827129"/>
    <w:rsid w:val="00827873"/>
    <w:rsid w:val="00827A91"/>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5FC"/>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ADE"/>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480"/>
    <w:rsid w:val="008469A3"/>
    <w:rsid w:val="00846B1C"/>
    <w:rsid w:val="00846D9E"/>
    <w:rsid w:val="00846F38"/>
    <w:rsid w:val="00847713"/>
    <w:rsid w:val="0085002C"/>
    <w:rsid w:val="00850454"/>
    <w:rsid w:val="008505F7"/>
    <w:rsid w:val="00850F49"/>
    <w:rsid w:val="00851130"/>
    <w:rsid w:val="0085189A"/>
    <w:rsid w:val="00852477"/>
    <w:rsid w:val="008525FB"/>
    <w:rsid w:val="00852660"/>
    <w:rsid w:val="008528CA"/>
    <w:rsid w:val="00852F32"/>
    <w:rsid w:val="008532AD"/>
    <w:rsid w:val="0085399D"/>
    <w:rsid w:val="00854089"/>
    <w:rsid w:val="008543B6"/>
    <w:rsid w:val="0085456A"/>
    <w:rsid w:val="0085618E"/>
    <w:rsid w:val="00856415"/>
    <w:rsid w:val="0085642C"/>
    <w:rsid w:val="008564C2"/>
    <w:rsid w:val="00856821"/>
    <w:rsid w:val="0085688D"/>
    <w:rsid w:val="00856A45"/>
    <w:rsid w:val="00856A4B"/>
    <w:rsid w:val="00856F97"/>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697"/>
    <w:rsid w:val="00872716"/>
    <w:rsid w:val="0087275D"/>
    <w:rsid w:val="008728C7"/>
    <w:rsid w:val="008729A2"/>
    <w:rsid w:val="00872C79"/>
    <w:rsid w:val="00872D3C"/>
    <w:rsid w:val="0087325B"/>
    <w:rsid w:val="00873ACE"/>
    <w:rsid w:val="00873B2A"/>
    <w:rsid w:val="00874077"/>
    <w:rsid w:val="0087419D"/>
    <w:rsid w:val="00874BB3"/>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3F94"/>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1FC2"/>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335"/>
    <w:rsid w:val="008A3474"/>
    <w:rsid w:val="008A34C8"/>
    <w:rsid w:val="008A354F"/>
    <w:rsid w:val="008A3FD2"/>
    <w:rsid w:val="008A40BC"/>
    <w:rsid w:val="008A4BF0"/>
    <w:rsid w:val="008A4C55"/>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492"/>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1E"/>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7FE"/>
    <w:rsid w:val="008D4C6E"/>
    <w:rsid w:val="008D54A8"/>
    <w:rsid w:val="008D55B2"/>
    <w:rsid w:val="008D563D"/>
    <w:rsid w:val="008D56B3"/>
    <w:rsid w:val="008D598E"/>
    <w:rsid w:val="008D5C86"/>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0F4"/>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533"/>
    <w:rsid w:val="008E6914"/>
    <w:rsid w:val="008E6993"/>
    <w:rsid w:val="008E6A9E"/>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DE7"/>
    <w:rsid w:val="008F3F64"/>
    <w:rsid w:val="008F3FA0"/>
    <w:rsid w:val="008F4101"/>
    <w:rsid w:val="008F411D"/>
    <w:rsid w:val="008F43E7"/>
    <w:rsid w:val="008F4E0C"/>
    <w:rsid w:val="008F52DC"/>
    <w:rsid w:val="008F5FF3"/>
    <w:rsid w:val="008F61DF"/>
    <w:rsid w:val="008F6300"/>
    <w:rsid w:val="008F645A"/>
    <w:rsid w:val="008F6823"/>
    <w:rsid w:val="008F686C"/>
    <w:rsid w:val="008F6891"/>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1DDA"/>
    <w:rsid w:val="00902053"/>
    <w:rsid w:val="00902194"/>
    <w:rsid w:val="0090230C"/>
    <w:rsid w:val="00902355"/>
    <w:rsid w:val="0090244D"/>
    <w:rsid w:val="00902B7E"/>
    <w:rsid w:val="00902F87"/>
    <w:rsid w:val="00903821"/>
    <w:rsid w:val="00903A76"/>
    <w:rsid w:val="0090409C"/>
    <w:rsid w:val="009041BF"/>
    <w:rsid w:val="009044FD"/>
    <w:rsid w:val="00904804"/>
    <w:rsid w:val="009049CE"/>
    <w:rsid w:val="00904EF6"/>
    <w:rsid w:val="009052FF"/>
    <w:rsid w:val="00905AE2"/>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3FE1"/>
    <w:rsid w:val="009140C7"/>
    <w:rsid w:val="00914329"/>
    <w:rsid w:val="009148F7"/>
    <w:rsid w:val="00914A59"/>
    <w:rsid w:val="00914D24"/>
    <w:rsid w:val="009152EF"/>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16"/>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8A4"/>
    <w:rsid w:val="00927ECE"/>
    <w:rsid w:val="00930702"/>
    <w:rsid w:val="00930DF0"/>
    <w:rsid w:val="00931567"/>
    <w:rsid w:val="00931A13"/>
    <w:rsid w:val="00931D33"/>
    <w:rsid w:val="00931D4A"/>
    <w:rsid w:val="00931EF0"/>
    <w:rsid w:val="0093242F"/>
    <w:rsid w:val="00932831"/>
    <w:rsid w:val="0093284B"/>
    <w:rsid w:val="00932CF3"/>
    <w:rsid w:val="00932E5F"/>
    <w:rsid w:val="0093343E"/>
    <w:rsid w:val="0093368D"/>
    <w:rsid w:val="00933D30"/>
    <w:rsid w:val="0093434D"/>
    <w:rsid w:val="00934604"/>
    <w:rsid w:val="009346D1"/>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10"/>
    <w:rsid w:val="00944DA1"/>
    <w:rsid w:val="00944DDD"/>
    <w:rsid w:val="00945B53"/>
    <w:rsid w:val="00945B7D"/>
    <w:rsid w:val="00945CA8"/>
    <w:rsid w:val="0094642C"/>
    <w:rsid w:val="00946773"/>
    <w:rsid w:val="00946CE4"/>
    <w:rsid w:val="00946DB0"/>
    <w:rsid w:val="00946FAD"/>
    <w:rsid w:val="009470FC"/>
    <w:rsid w:val="00947210"/>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64C"/>
    <w:rsid w:val="0095372E"/>
    <w:rsid w:val="0095394E"/>
    <w:rsid w:val="00953F29"/>
    <w:rsid w:val="00954393"/>
    <w:rsid w:val="00954763"/>
    <w:rsid w:val="00954836"/>
    <w:rsid w:val="00954892"/>
    <w:rsid w:val="00954A4D"/>
    <w:rsid w:val="00955239"/>
    <w:rsid w:val="009563A3"/>
    <w:rsid w:val="00956630"/>
    <w:rsid w:val="00956830"/>
    <w:rsid w:val="00956A61"/>
    <w:rsid w:val="00956A85"/>
    <w:rsid w:val="00956AF9"/>
    <w:rsid w:val="00956C86"/>
    <w:rsid w:val="0095709F"/>
    <w:rsid w:val="009579EA"/>
    <w:rsid w:val="00957C78"/>
    <w:rsid w:val="00960030"/>
    <w:rsid w:val="00960912"/>
    <w:rsid w:val="00960C1A"/>
    <w:rsid w:val="00960F73"/>
    <w:rsid w:val="00960FC5"/>
    <w:rsid w:val="009611B8"/>
    <w:rsid w:val="009611D8"/>
    <w:rsid w:val="00961437"/>
    <w:rsid w:val="0096172C"/>
    <w:rsid w:val="00961967"/>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678"/>
    <w:rsid w:val="009709A3"/>
    <w:rsid w:val="009711F5"/>
    <w:rsid w:val="009715F6"/>
    <w:rsid w:val="009717EF"/>
    <w:rsid w:val="0097180E"/>
    <w:rsid w:val="00971C7C"/>
    <w:rsid w:val="00972148"/>
    <w:rsid w:val="009721BC"/>
    <w:rsid w:val="00972289"/>
    <w:rsid w:val="009729A5"/>
    <w:rsid w:val="009732D6"/>
    <w:rsid w:val="00973462"/>
    <w:rsid w:val="0097371A"/>
    <w:rsid w:val="00973CBD"/>
    <w:rsid w:val="00974365"/>
    <w:rsid w:val="00974C20"/>
    <w:rsid w:val="00975666"/>
    <w:rsid w:val="009762B5"/>
    <w:rsid w:val="009763FB"/>
    <w:rsid w:val="009764D8"/>
    <w:rsid w:val="0097672A"/>
    <w:rsid w:val="0097788B"/>
    <w:rsid w:val="00977C78"/>
    <w:rsid w:val="009805EB"/>
    <w:rsid w:val="00980941"/>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3E5"/>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AE6"/>
    <w:rsid w:val="00997BD8"/>
    <w:rsid w:val="009A0213"/>
    <w:rsid w:val="009A0406"/>
    <w:rsid w:val="009A059F"/>
    <w:rsid w:val="009A087D"/>
    <w:rsid w:val="009A0B0A"/>
    <w:rsid w:val="009A0EE7"/>
    <w:rsid w:val="009A1447"/>
    <w:rsid w:val="009A1CA0"/>
    <w:rsid w:val="009A2217"/>
    <w:rsid w:val="009A2367"/>
    <w:rsid w:val="009A2552"/>
    <w:rsid w:val="009A28BB"/>
    <w:rsid w:val="009A3051"/>
    <w:rsid w:val="009A31BE"/>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D0"/>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5E"/>
    <w:rsid w:val="009C0D9E"/>
    <w:rsid w:val="009C0EE1"/>
    <w:rsid w:val="009C0F68"/>
    <w:rsid w:val="009C11C3"/>
    <w:rsid w:val="009C1362"/>
    <w:rsid w:val="009C2553"/>
    <w:rsid w:val="009C347A"/>
    <w:rsid w:val="009C3544"/>
    <w:rsid w:val="009C3C81"/>
    <w:rsid w:val="009C4341"/>
    <w:rsid w:val="009C43F3"/>
    <w:rsid w:val="009C469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B25"/>
    <w:rsid w:val="009D2E59"/>
    <w:rsid w:val="009D30F8"/>
    <w:rsid w:val="009D31EE"/>
    <w:rsid w:val="009D355D"/>
    <w:rsid w:val="009D36FD"/>
    <w:rsid w:val="009D3998"/>
    <w:rsid w:val="009D3E18"/>
    <w:rsid w:val="009D43EA"/>
    <w:rsid w:val="009D4634"/>
    <w:rsid w:val="009D4753"/>
    <w:rsid w:val="009D5485"/>
    <w:rsid w:val="009D55C7"/>
    <w:rsid w:val="009D57E3"/>
    <w:rsid w:val="009D59CC"/>
    <w:rsid w:val="009D5A02"/>
    <w:rsid w:val="009D5BAA"/>
    <w:rsid w:val="009D615A"/>
    <w:rsid w:val="009D6196"/>
    <w:rsid w:val="009D6532"/>
    <w:rsid w:val="009D7340"/>
    <w:rsid w:val="009D759A"/>
    <w:rsid w:val="009D7BDD"/>
    <w:rsid w:val="009D7BF1"/>
    <w:rsid w:val="009D7F11"/>
    <w:rsid w:val="009E172A"/>
    <w:rsid w:val="009E1792"/>
    <w:rsid w:val="009E1944"/>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765"/>
    <w:rsid w:val="009E7BF5"/>
    <w:rsid w:val="009F072A"/>
    <w:rsid w:val="009F0CD1"/>
    <w:rsid w:val="009F0F01"/>
    <w:rsid w:val="009F1082"/>
    <w:rsid w:val="009F1269"/>
    <w:rsid w:val="009F1976"/>
    <w:rsid w:val="009F1BC4"/>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72"/>
    <w:rsid w:val="009F50D2"/>
    <w:rsid w:val="009F521E"/>
    <w:rsid w:val="009F5583"/>
    <w:rsid w:val="009F59A2"/>
    <w:rsid w:val="009F5B6D"/>
    <w:rsid w:val="009F5E60"/>
    <w:rsid w:val="009F61F8"/>
    <w:rsid w:val="009F6771"/>
    <w:rsid w:val="009F67D2"/>
    <w:rsid w:val="009F695B"/>
    <w:rsid w:val="009F6CF7"/>
    <w:rsid w:val="009F6D76"/>
    <w:rsid w:val="009F709A"/>
    <w:rsid w:val="009F71E5"/>
    <w:rsid w:val="009F7835"/>
    <w:rsid w:val="009F783D"/>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2F55"/>
    <w:rsid w:val="00A0335D"/>
    <w:rsid w:val="00A046B9"/>
    <w:rsid w:val="00A04900"/>
    <w:rsid w:val="00A04C2B"/>
    <w:rsid w:val="00A04EF7"/>
    <w:rsid w:val="00A0513C"/>
    <w:rsid w:val="00A05244"/>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0E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3ED8"/>
    <w:rsid w:val="00A24059"/>
    <w:rsid w:val="00A241DD"/>
    <w:rsid w:val="00A25466"/>
    <w:rsid w:val="00A25626"/>
    <w:rsid w:val="00A25A55"/>
    <w:rsid w:val="00A25C32"/>
    <w:rsid w:val="00A25C96"/>
    <w:rsid w:val="00A25CF8"/>
    <w:rsid w:val="00A26686"/>
    <w:rsid w:val="00A26B8F"/>
    <w:rsid w:val="00A26CAD"/>
    <w:rsid w:val="00A26D9F"/>
    <w:rsid w:val="00A274A8"/>
    <w:rsid w:val="00A27C3C"/>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0E2"/>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15"/>
    <w:rsid w:val="00A40F41"/>
    <w:rsid w:val="00A41248"/>
    <w:rsid w:val="00A418B6"/>
    <w:rsid w:val="00A41E26"/>
    <w:rsid w:val="00A41FD5"/>
    <w:rsid w:val="00A421CE"/>
    <w:rsid w:val="00A4251F"/>
    <w:rsid w:val="00A4295D"/>
    <w:rsid w:val="00A42DAF"/>
    <w:rsid w:val="00A4354A"/>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A3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A20"/>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20E"/>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83B"/>
    <w:rsid w:val="00A84ADB"/>
    <w:rsid w:val="00A85AED"/>
    <w:rsid w:val="00A85CBC"/>
    <w:rsid w:val="00A85DAB"/>
    <w:rsid w:val="00A867E5"/>
    <w:rsid w:val="00A8683F"/>
    <w:rsid w:val="00A86F6F"/>
    <w:rsid w:val="00A8764C"/>
    <w:rsid w:val="00A87A7B"/>
    <w:rsid w:val="00A9012E"/>
    <w:rsid w:val="00A9123F"/>
    <w:rsid w:val="00A916B8"/>
    <w:rsid w:val="00A91800"/>
    <w:rsid w:val="00A92008"/>
    <w:rsid w:val="00A92047"/>
    <w:rsid w:val="00A92D44"/>
    <w:rsid w:val="00A9323F"/>
    <w:rsid w:val="00A93D61"/>
    <w:rsid w:val="00A94261"/>
    <w:rsid w:val="00A94776"/>
    <w:rsid w:val="00A9489B"/>
    <w:rsid w:val="00A94AF1"/>
    <w:rsid w:val="00A94B09"/>
    <w:rsid w:val="00A94EEB"/>
    <w:rsid w:val="00A9511F"/>
    <w:rsid w:val="00A958E1"/>
    <w:rsid w:val="00A95CA8"/>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4B3"/>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75"/>
    <w:rsid w:val="00AA6785"/>
    <w:rsid w:val="00AA6846"/>
    <w:rsid w:val="00AA72D1"/>
    <w:rsid w:val="00AA75EE"/>
    <w:rsid w:val="00AA7E71"/>
    <w:rsid w:val="00AB0233"/>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6C72"/>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763"/>
    <w:rsid w:val="00AC3CBB"/>
    <w:rsid w:val="00AC4136"/>
    <w:rsid w:val="00AC41F6"/>
    <w:rsid w:val="00AC45C1"/>
    <w:rsid w:val="00AC463D"/>
    <w:rsid w:val="00AC47E9"/>
    <w:rsid w:val="00AC49E1"/>
    <w:rsid w:val="00AC4A40"/>
    <w:rsid w:val="00AC4C4A"/>
    <w:rsid w:val="00AC4D5C"/>
    <w:rsid w:val="00AC525F"/>
    <w:rsid w:val="00AC530D"/>
    <w:rsid w:val="00AC536D"/>
    <w:rsid w:val="00AC5C92"/>
    <w:rsid w:val="00AC5EDD"/>
    <w:rsid w:val="00AC5FC6"/>
    <w:rsid w:val="00AC617C"/>
    <w:rsid w:val="00AC61AD"/>
    <w:rsid w:val="00AC6352"/>
    <w:rsid w:val="00AC6441"/>
    <w:rsid w:val="00AC6476"/>
    <w:rsid w:val="00AC6479"/>
    <w:rsid w:val="00AC6603"/>
    <w:rsid w:val="00AC66D2"/>
    <w:rsid w:val="00AC682A"/>
    <w:rsid w:val="00AC6A31"/>
    <w:rsid w:val="00AC71B2"/>
    <w:rsid w:val="00AC769E"/>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22F6"/>
    <w:rsid w:val="00AD2FE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00B"/>
    <w:rsid w:val="00AD64CE"/>
    <w:rsid w:val="00AD681C"/>
    <w:rsid w:val="00AD695B"/>
    <w:rsid w:val="00AD6CE6"/>
    <w:rsid w:val="00AD743E"/>
    <w:rsid w:val="00AD7593"/>
    <w:rsid w:val="00AD75A9"/>
    <w:rsid w:val="00AD77CB"/>
    <w:rsid w:val="00AD7ACB"/>
    <w:rsid w:val="00AE04F8"/>
    <w:rsid w:val="00AE0727"/>
    <w:rsid w:val="00AE0A08"/>
    <w:rsid w:val="00AE0C10"/>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77D"/>
    <w:rsid w:val="00AE5288"/>
    <w:rsid w:val="00AE52F8"/>
    <w:rsid w:val="00AE55F6"/>
    <w:rsid w:val="00AE579D"/>
    <w:rsid w:val="00AE5861"/>
    <w:rsid w:val="00AE5A5D"/>
    <w:rsid w:val="00AE5CBA"/>
    <w:rsid w:val="00AE6186"/>
    <w:rsid w:val="00AE7499"/>
    <w:rsid w:val="00AE7748"/>
    <w:rsid w:val="00AE7CD8"/>
    <w:rsid w:val="00AE7D83"/>
    <w:rsid w:val="00AE7F73"/>
    <w:rsid w:val="00AE7F8A"/>
    <w:rsid w:val="00AF0014"/>
    <w:rsid w:val="00AF00B7"/>
    <w:rsid w:val="00AF09CB"/>
    <w:rsid w:val="00AF12CF"/>
    <w:rsid w:val="00AF1458"/>
    <w:rsid w:val="00AF15AC"/>
    <w:rsid w:val="00AF19F4"/>
    <w:rsid w:val="00AF1A08"/>
    <w:rsid w:val="00AF1B3F"/>
    <w:rsid w:val="00AF1D6A"/>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6E"/>
    <w:rsid w:val="00AF67D0"/>
    <w:rsid w:val="00AF6D32"/>
    <w:rsid w:val="00AF7769"/>
    <w:rsid w:val="00AF7FC9"/>
    <w:rsid w:val="00B003A8"/>
    <w:rsid w:val="00B00445"/>
    <w:rsid w:val="00B01309"/>
    <w:rsid w:val="00B013A2"/>
    <w:rsid w:val="00B01995"/>
    <w:rsid w:val="00B01A89"/>
    <w:rsid w:val="00B01D97"/>
    <w:rsid w:val="00B027FD"/>
    <w:rsid w:val="00B029A7"/>
    <w:rsid w:val="00B02B3F"/>
    <w:rsid w:val="00B02C24"/>
    <w:rsid w:val="00B02CF8"/>
    <w:rsid w:val="00B0396A"/>
    <w:rsid w:val="00B03E97"/>
    <w:rsid w:val="00B04366"/>
    <w:rsid w:val="00B05528"/>
    <w:rsid w:val="00B0565F"/>
    <w:rsid w:val="00B056D3"/>
    <w:rsid w:val="00B059A1"/>
    <w:rsid w:val="00B059CD"/>
    <w:rsid w:val="00B059E7"/>
    <w:rsid w:val="00B05ACE"/>
    <w:rsid w:val="00B05DDF"/>
    <w:rsid w:val="00B06783"/>
    <w:rsid w:val="00B068A1"/>
    <w:rsid w:val="00B068EF"/>
    <w:rsid w:val="00B06A69"/>
    <w:rsid w:val="00B06DB8"/>
    <w:rsid w:val="00B07091"/>
    <w:rsid w:val="00B0715C"/>
    <w:rsid w:val="00B075EA"/>
    <w:rsid w:val="00B07BDC"/>
    <w:rsid w:val="00B07D68"/>
    <w:rsid w:val="00B07E49"/>
    <w:rsid w:val="00B10274"/>
    <w:rsid w:val="00B106FD"/>
    <w:rsid w:val="00B107E0"/>
    <w:rsid w:val="00B10CBD"/>
    <w:rsid w:val="00B110CA"/>
    <w:rsid w:val="00B110E7"/>
    <w:rsid w:val="00B11365"/>
    <w:rsid w:val="00B11653"/>
    <w:rsid w:val="00B11839"/>
    <w:rsid w:val="00B11CC7"/>
    <w:rsid w:val="00B11DBB"/>
    <w:rsid w:val="00B12160"/>
    <w:rsid w:val="00B124E9"/>
    <w:rsid w:val="00B12709"/>
    <w:rsid w:val="00B12BD4"/>
    <w:rsid w:val="00B12CC7"/>
    <w:rsid w:val="00B13270"/>
    <w:rsid w:val="00B13371"/>
    <w:rsid w:val="00B136BB"/>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789"/>
    <w:rsid w:val="00B20814"/>
    <w:rsid w:val="00B2084A"/>
    <w:rsid w:val="00B20A75"/>
    <w:rsid w:val="00B20FDA"/>
    <w:rsid w:val="00B21C5F"/>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06"/>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AA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1"/>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E35"/>
    <w:rsid w:val="00B57FEE"/>
    <w:rsid w:val="00B6021B"/>
    <w:rsid w:val="00B6047F"/>
    <w:rsid w:val="00B610F7"/>
    <w:rsid w:val="00B6133D"/>
    <w:rsid w:val="00B6203B"/>
    <w:rsid w:val="00B62237"/>
    <w:rsid w:val="00B6288A"/>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6E2"/>
    <w:rsid w:val="00B70AC2"/>
    <w:rsid w:val="00B70B30"/>
    <w:rsid w:val="00B70F1B"/>
    <w:rsid w:val="00B70F1E"/>
    <w:rsid w:val="00B71053"/>
    <w:rsid w:val="00B718A2"/>
    <w:rsid w:val="00B71CA5"/>
    <w:rsid w:val="00B72018"/>
    <w:rsid w:val="00B72C21"/>
    <w:rsid w:val="00B7301C"/>
    <w:rsid w:val="00B7325D"/>
    <w:rsid w:val="00B7332B"/>
    <w:rsid w:val="00B736AF"/>
    <w:rsid w:val="00B739DE"/>
    <w:rsid w:val="00B73CCD"/>
    <w:rsid w:val="00B73D92"/>
    <w:rsid w:val="00B74207"/>
    <w:rsid w:val="00B74A39"/>
    <w:rsid w:val="00B74A70"/>
    <w:rsid w:val="00B74AC3"/>
    <w:rsid w:val="00B75021"/>
    <w:rsid w:val="00B75243"/>
    <w:rsid w:val="00B75882"/>
    <w:rsid w:val="00B75A2D"/>
    <w:rsid w:val="00B75EA8"/>
    <w:rsid w:val="00B769E7"/>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2C34"/>
    <w:rsid w:val="00B8327C"/>
    <w:rsid w:val="00B83982"/>
    <w:rsid w:val="00B83A6A"/>
    <w:rsid w:val="00B83EF9"/>
    <w:rsid w:val="00B83FA3"/>
    <w:rsid w:val="00B84B6F"/>
    <w:rsid w:val="00B853F1"/>
    <w:rsid w:val="00B85524"/>
    <w:rsid w:val="00B85626"/>
    <w:rsid w:val="00B85DAB"/>
    <w:rsid w:val="00B85EF5"/>
    <w:rsid w:val="00B85FCD"/>
    <w:rsid w:val="00B87038"/>
    <w:rsid w:val="00B870D2"/>
    <w:rsid w:val="00B87DE3"/>
    <w:rsid w:val="00B87E52"/>
    <w:rsid w:val="00B902A3"/>
    <w:rsid w:val="00B9052E"/>
    <w:rsid w:val="00B9054B"/>
    <w:rsid w:val="00B905CD"/>
    <w:rsid w:val="00B905FA"/>
    <w:rsid w:val="00B907D8"/>
    <w:rsid w:val="00B90AD9"/>
    <w:rsid w:val="00B90D5E"/>
    <w:rsid w:val="00B91699"/>
    <w:rsid w:val="00B917E4"/>
    <w:rsid w:val="00B91892"/>
    <w:rsid w:val="00B91FB9"/>
    <w:rsid w:val="00B9208F"/>
    <w:rsid w:val="00B923C1"/>
    <w:rsid w:val="00B92C43"/>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400"/>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5E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DA"/>
    <w:rsid w:val="00BB40FD"/>
    <w:rsid w:val="00BB420B"/>
    <w:rsid w:val="00BB4F3B"/>
    <w:rsid w:val="00BB533D"/>
    <w:rsid w:val="00BB5C47"/>
    <w:rsid w:val="00BB5DFC"/>
    <w:rsid w:val="00BB5FFE"/>
    <w:rsid w:val="00BB6726"/>
    <w:rsid w:val="00BB67BA"/>
    <w:rsid w:val="00BB6920"/>
    <w:rsid w:val="00BB6A19"/>
    <w:rsid w:val="00BB6B68"/>
    <w:rsid w:val="00BB70C7"/>
    <w:rsid w:val="00BB750C"/>
    <w:rsid w:val="00BB75C0"/>
    <w:rsid w:val="00BB760E"/>
    <w:rsid w:val="00BC02E7"/>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1A"/>
    <w:rsid w:val="00BC3CAC"/>
    <w:rsid w:val="00BC3FE3"/>
    <w:rsid w:val="00BC4251"/>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2F53"/>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1AA2"/>
    <w:rsid w:val="00BE2379"/>
    <w:rsid w:val="00BE24F6"/>
    <w:rsid w:val="00BE2578"/>
    <w:rsid w:val="00BE27E7"/>
    <w:rsid w:val="00BE2E9D"/>
    <w:rsid w:val="00BE318E"/>
    <w:rsid w:val="00BE322C"/>
    <w:rsid w:val="00BE3453"/>
    <w:rsid w:val="00BE3C6B"/>
    <w:rsid w:val="00BE3E27"/>
    <w:rsid w:val="00BE3EA3"/>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E7E57"/>
    <w:rsid w:val="00BF0115"/>
    <w:rsid w:val="00BF01CD"/>
    <w:rsid w:val="00BF0204"/>
    <w:rsid w:val="00BF0397"/>
    <w:rsid w:val="00BF0914"/>
    <w:rsid w:val="00BF11B2"/>
    <w:rsid w:val="00BF1356"/>
    <w:rsid w:val="00BF1F2E"/>
    <w:rsid w:val="00BF20F5"/>
    <w:rsid w:val="00BF234B"/>
    <w:rsid w:val="00BF2411"/>
    <w:rsid w:val="00BF29D2"/>
    <w:rsid w:val="00BF3A6C"/>
    <w:rsid w:val="00BF3FAD"/>
    <w:rsid w:val="00BF3FFA"/>
    <w:rsid w:val="00BF40C0"/>
    <w:rsid w:val="00BF415B"/>
    <w:rsid w:val="00BF4395"/>
    <w:rsid w:val="00BF4EAA"/>
    <w:rsid w:val="00BF58E5"/>
    <w:rsid w:val="00BF5CF0"/>
    <w:rsid w:val="00BF622E"/>
    <w:rsid w:val="00BF6510"/>
    <w:rsid w:val="00BF65F0"/>
    <w:rsid w:val="00BF703E"/>
    <w:rsid w:val="00BF70B5"/>
    <w:rsid w:val="00BF711C"/>
    <w:rsid w:val="00BF71E9"/>
    <w:rsid w:val="00BF7671"/>
    <w:rsid w:val="00BF7B03"/>
    <w:rsid w:val="00BF7B2D"/>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AD9"/>
    <w:rsid w:val="00C03D49"/>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16BC"/>
    <w:rsid w:val="00C12991"/>
    <w:rsid w:val="00C129D4"/>
    <w:rsid w:val="00C12A2A"/>
    <w:rsid w:val="00C133DF"/>
    <w:rsid w:val="00C13805"/>
    <w:rsid w:val="00C13B39"/>
    <w:rsid w:val="00C13C1D"/>
    <w:rsid w:val="00C140CE"/>
    <w:rsid w:val="00C14112"/>
    <w:rsid w:val="00C14117"/>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2E94"/>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34"/>
    <w:rsid w:val="00C31FB7"/>
    <w:rsid w:val="00C323A9"/>
    <w:rsid w:val="00C32593"/>
    <w:rsid w:val="00C329BB"/>
    <w:rsid w:val="00C33088"/>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A9E"/>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BFB"/>
    <w:rsid w:val="00C41C1F"/>
    <w:rsid w:val="00C41D75"/>
    <w:rsid w:val="00C41DEF"/>
    <w:rsid w:val="00C41FAA"/>
    <w:rsid w:val="00C41FB0"/>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918"/>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0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39"/>
    <w:rsid w:val="00C61AE3"/>
    <w:rsid w:val="00C61B70"/>
    <w:rsid w:val="00C6264C"/>
    <w:rsid w:val="00C6271D"/>
    <w:rsid w:val="00C628BB"/>
    <w:rsid w:val="00C62CDA"/>
    <w:rsid w:val="00C62E09"/>
    <w:rsid w:val="00C62EEC"/>
    <w:rsid w:val="00C62FB6"/>
    <w:rsid w:val="00C632A9"/>
    <w:rsid w:val="00C6370D"/>
    <w:rsid w:val="00C63DC4"/>
    <w:rsid w:val="00C642BF"/>
    <w:rsid w:val="00C644F4"/>
    <w:rsid w:val="00C64AA9"/>
    <w:rsid w:val="00C64BDF"/>
    <w:rsid w:val="00C64CCD"/>
    <w:rsid w:val="00C64EA5"/>
    <w:rsid w:val="00C64F94"/>
    <w:rsid w:val="00C652E7"/>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4F4B"/>
    <w:rsid w:val="00C751F9"/>
    <w:rsid w:val="00C75FD1"/>
    <w:rsid w:val="00C76709"/>
    <w:rsid w:val="00C76932"/>
    <w:rsid w:val="00C7720E"/>
    <w:rsid w:val="00C77750"/>
    <w:rsid w:val="00C77826"/>
    <w:rsid w:val="00C8006A"/>
    <w:rsid w:val="00C8009E"/>
    <w:rsid w:val="00C801FE"/>
    <w:rsid w:val="00C80481"/>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61E"/>
    <w:rsid w:val="00C947BC"/>
    <w:rsid w:val="00C947FC"/>
    <w:rsid w:val="00C948E6"/>
    <w:rsid w:val="00C94A76"/>
    <w:rsid w:val="00C94FE3"/>
    <w:rsid w:val="00C9532E"/>
    <w:rsid w:val="00C95363"/>
    <w:rsid w:val="00C955CA"/>
    <w:rsid w:val="00C95985"/>
    <w:rsid w:val="00C96E06"/>
    <w:rsid w:val="00C97510"/>
    <w:rsid w:val="00C97877"/>
    <w:rsid w:val="00C97EE2"/>
    <w:rsid w:val="00CA04A4"/>
    <w:rsid w:val="00CA06BB"/>
    <w:rsid w:val="00CA09CF"/>
    <w:rsid w:val="00CA1229"/>
    <w:rsid w:val="00CA13A3"/>
    <w:rsid w:val="00CA1472"/>
    <w:rsid w:val="00CA171A"/>
    <w:rsid w:val="00CA1BA8"/>
    <w:rsid w:val="00CA2347"/>
    <w:rsid w:val="00CA2543"/>
    <w:rsid w:val="00CA25C3"/>
    <w:rsid w:val="00CA2F20"/>
    <w:rsid w:val="00CA2F65"/>
    <w:rsid w:val="00CA3333"/>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0E"/>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3BF"/>
    <w:rsid w:val="00CB5673"/>
    <w:rsid w:val="00CB56CB"/>
    <w:rsid w:val="00CB5943"/>
    <w:rsid w:val="00CB5E52"/>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255"/>
    <w:rsid w:val="00CC44A3"/>
    <w:rsid w:val="00CC4A7C"/>
    <w:rsid w:val="00CC4BD7"/>
    <w:rsid w:val="00CC4D74"/>
    <w:rsid w:val="00CC5026"/>
    <w:rsid w:val="00CC5288"/>
    <w:rsid w:val="00CC52C2"/>
    <w:rsid w:val="00CC5AE8"/>
    <w:rsid w:val="00CC6068"/>
    <w:rsid w:val="00CC6329"/>
    <w:rsid w:val="00CC7057"/>
    <w:rsid w:val="00CC78D8"/>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4FB"/>
    <w:rsid w:val="00CD46BA"/>
    <w:rsid w:val="00CD49B9"/>
    <w:rsid w:val="00CD5165"/>
    <w:rsid w:val="00CD565F"/>
    <w:rsid w:val="00CD5891"/>
    <w:rsid w:val="00CD58AE"/>
    <w:rsid w:val="00CD5942"/>
    <w:rsid w:val="00CD5CDB"/>
    <w:rsid w:val="00CD5DDF"/>
    <w:rsid w:val="00CD6056"/>
    <w:rsid w:val="00CD67FD"/>
    <w:rsid w:val="00CD69FE"/>
    <w:rsid w:val="00CD6C9C"/>
    <w:rsid w:val="00CD6FCD"/>
    <w:rsid w:val="00CD7623"/>
    <w:rsid w:val="00CD7708"/>
    <w:rsid w:val="00CD77DA"/>
    <w:rsid w:val="00CE0185"/>
    <w:rsid w:val="00CE05EB"/>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C78"/>
    <w:rsid w:val="00CE4E01"/>
    <w:rsid w:val="00CE5447"/>
    <w:rsid w:val="00CE54E8"/>
    <w:rsid w:val="00CE5A35"/>
    <w:rsid w:val="00CE5AC3"/>
    <w:rsid w:val="00CE5E2B"/>
    <w:rsid w:val="00CE6335"/>
    <w:rsid w:val="00CE682E"/>
    <w:rsid w:val="00CE6835"/>
    <w:rsid w:val="00CE6A26"/>
    <w:rsid w:val="00CE6A72"/>
    <w:rsid w:val="00CE6CA3"/>
    <w:rsid w:val="00CE7045"/>
    <w:rsid w:val="00CE722F"/>
    <w:rsid w:val="00CE77EC"/>
    <w:rsid w:val="00CE7CDD"/>
    <w:rsid w:val="00CE7D31"/>
    <w:rsid w:val="00CF0030"/>
    <w:rsid w:val="00CF03E1"/>
    <w:rsid w:val="00CF0576"/>
    <w:rsid w:val="00CF0B04"/>
    <w:rsid w:val="00CF0FF3"/>
    <w:rsid w:val="00CF10BB"/>
    <w:rsid w:val="00CF12EE"/>
    <w:rsid w:val="00CF139D"/>
    <w:rsid w:val="00CF1549"/>
    <w:rsid w:val="00CF1A28"/>
    <w:rsid w:val="00CF2059"/>
    <w:rsid w:val="00CF22AD"/>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708"/>
    <w:rsid w:val="00D040BB"/>
    <w:rsid w:val="00D0413E"/>
    <w:rsid w:val="00D048C4"/>
    <w:rsid w:val="00D049BF"/>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A76"/>
    <w:rsid w:val="00D24D7F"/>
    <w:rsid w:val="00D25360"/>
    <w:rsid w:val="00D25693"/>
    <w:rsid w:val="00D256DC"/>
    <w:rsid w:val="00D25BCE"/>
    <w:rsid w:val="00D263CE"/>
    <w:rsid w:val="00D26743"/>
    <w:rsid w:val="00D26BBE"/>
    <w:rsid w:val="00D26DF9"/>
    <w:rsid w:val="00D26FEE"/>
    <w:rsid w:val="00D27C7D"/>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18F"/>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BFD"/>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6D1"/>
    <w:rsid w:val="00D56C36"/>
    <w:rsid w:val="00D56D0C"/>
    <w:rsid w:val="00D56DA7"/>
    <w:rsid w:val="00D57367"/>
    <w:rsid w:val="00D5750E"/>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4EB"/>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A43"/>
    <w:rsid w:val="00D90D36"/>
    <w:rsid w:val="00D91614"/>
    <w:rsid w:val="00D92331"/>
    <w:rsid w:val="00D92B4B"/>
    <w:rsid w:val="00D92CB6"/>
    <w:rsid w:val="00D936A9"/>
    <w:rsid w:val="00D93FBB"/>
    <w:rsid w:val="00D93FEB"/>
    <w:rsid w:val="00D94849"/>
    <w:rsid w:val="00D94D31"/>
    <w:rsid w:val="00D94D80"/>
    <w:rsid w:val="00D94F4A"/>
    <w:rsid w:val="00D9500C"/>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A3B"/>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295"/>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097"/>
    <w:rsid w:val="00DD2411"/>
    <w:rsid w:val="00DD24D7"/>
    <w:rsid w:val="00DD2B2F"/>
    <w:rsid w:val="00DD35F4"/>
    <w:rsid w:val="00DD3696"/>
    <w:rsid w:val="00DD41AF"/>
    <w:rsid w:val="00DD4281"/>
    <w:rsid w:val="00DD47DD"/>
    <w:rsid w:val="00DD4BE3"/>
    <w:rsid w:val="00DD4F38"/>
    <w:rsid w:val="00DD543E"/>
    <w:rsid w:val="00DD566C"/>
    <w:rsid w:val="00DD5A69"/>
    <w:rsid w:val="00DD5ED3"/>
    <w:rsid w:val="00DD6695"/>
    <w:rsid w:val="00DD674C"/>
    <w:rsid w:val="00DD6B51"/>
    <w:rsid w:val="00DD6D64"/>
    <w:rsid w:val="00DD702A"/>
    <w:rsid w:val="00DD727F"/>
    <w:rsid w:val="00DD738B"/>
    <w:rsid w:val="00DD7715"/>
    <w:rsid w:val="00DD7B77"/>
    <w:rsid w:val="00DD7BAD"/>
    <w:rsid w:val="00DD7BBF"/>
    <w:rsid w:val="00DD7C10"/>
    <w:rsid w:val="00DD7E65"/>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40F"/>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36"/>
    <w:rsid w:val="00DF0E29"/>
    <w:rsid w:val="00DF14E8"/>
    <w:rsid w:val="00DF1CF6"/>
    <w:rsid w:val="00DF1EE6"/>
    <w:rsid w:val="00DF2DAC"/>
    <w:rsid w:val="00DF2DF2"/>
    <w:rsid w:val="00DF3165"/>
    <w:rsid w:val="00DF3221"/>
    <w:rsid w:val="00DF3251"/>
    <w:rsid w:val="00DF38B0"/>
    <w:rsid w:val="00DF3974"/>
    <w:rsid w:val="00DF3ABF"/>
    <w:rsid w:val="00DF4485"/>
    <w:rsid w:val="00DF4A08"/>
    <w:rsid w:val="00DF5174"/>
    <w:rsid w:val="00DF5222"/>
    <w:rsid w:val="00DF53D1"/>
    <w:rsid w:val="00DF5B1D"/>
    <w:rsid w:val="00DF5BB4"/>
    <w:rsid w:val="00DF5BDD"/>
    <w:rsid w:val="00DF5E1E"/>
    <w:rsid w:val="00DF618F"/>
    <w:rsid w:val="00DF62DF"/>
    <w:rsid w:val="00DF6838"/>
    <w:rsid w:val="00DF7243"/>
    <w:rsid w:val="00DF72C8"/>
    <w:rsid w:val="00E002DF"/>
    <w:rsid w:val="00E004A9"/>
    <w:rsid w:val="00E004CB"/>
    <w:rsid w:val="00E0052C"/>
    <w:rsid w:val="00E00C8C"/>
    <w:rsid w:val="00E00F5E"/>
    <w:rsid w:val="00E01010"/>
    <w:rsid w:val="00E014CE"/>
    <w:rsid w:val="00E01C42"/>
    <w:rsid w:val="00E025C0"/>
    <w:rsid w:val="00E029EA"/>
    <w:rsid w:val="00E02A60"/>
    <w:rsid w:val="00E02A96"/>
    <w:rsid w:val="00E02B76"/>
    <w:rsid w:val="00E034CF"/>
    <w:rsid w:val="00E03E06"/>
    <w:rsid w:val="00E03EC5"/>
    <w:rsid w:val="00E03F24"/>
    <w:rsid w:val="00E04547"/>
    <w:rsid w:val="00E045C5"/>
    <w:rsid w:val="00E04BC5"/>
    <w:rsid w:val="00E04EF2"/>
    <w:rsid w:val="00E0515A"/>
    <w:rsid w:val="00E052C4"/>
    <w:rsid w:val="00E056FB"/>
    <w:rsid w:val="00E058CF"/>
    <w:rsid w:val="00E05BC2"/>
    <w:rsid w:val="00E05C1B"/>
    <w:rsid w:val="00E064D6"/>
    <w:rsid w:val="00E065CD"/>
    <w:rsid w:val="00E06BA4"/>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AC6"/>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7AC"/>
    <w:rsid w:val="00E16A38"/>
    <w:rsid w:val="00E17109"/>
    <w:rsid w:val="00E174A5"/>
    <w:rsid w:val="00E174B8"/>
    <w:rsid w:val="00E17A67"/>
    <w:rsid w:val="00E17CDF"/>
    <w:rsid w:val="00E17DBD"/>
    <w:rsid w:val="00E2014D"/>
    <w:rsid w:val="00E20270"/>
    <w:rsid w:val="00E20589"/>
    <w:rsid w:val="00E2066B"/>
    <w:rsid w:val="00E20AAF"/>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BE8"/>
    <w:rsid w:val="00E26E4A"/>
    <w:rsid w:val="00E276AB"/>
    <w:rsid w:val="00E276B8"/>
    <w:rsid w:val="00E27D63"/>
    <w:rsid w:val="00E30586"/>
    <w:rsid w:val="00E31230"/>
    <w:rsid w:val="00E31246"/>
    <w:rsid w:val="00E313C6"/>
    <w:rsid w:val="00E31670"/>
    <w:rsid w:val="00E31D3A"/>
    <w:rsid w:val="00E32639"/>
    <w:rsid w:val="00E328D2"/>
    <w:rsid w:val="00E328D7"/>
    <w:rsid w:val="00E32C6F"/>
    <w:rsid w:val="00E32F40"/>
    <w:rsid w:val="00E33273"/>
    <w:rsid w:val="00E334F1"/>
    <w:rsid w:val="00E33934"/>
    <w:rsid w:val="00E33C03"/>
    <w:rsid w:val="00E33D2E"/>
    <w:rsid w:val="00E34C83"/>
    <w:rsid w:val="00E355E6"/>
    <w:rsid w:val="00E35620"/>
    <w:rsid w:val="00E35A1F"/>
    <w:rsid w:val="00E35DA1"/>
    <w:rsid w:val="00E35FC5"/>
    <w:rsid w:val="00E36380"/>
    <w:rsid w:val="00E364A9"/>
    <w:rsid w:val="00E36F9A"/>
    <w:rsid w:val="00E3734B"/>
    <w:rsid w:val="00E373B7"/>
    <w:rsid w:val="00E3753C"/>
    <w:rsid w:val="00E37D89"/>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766"/>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311"/>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48"/>
    <w:rsid w:val="00E73913"/>
    <w:rsid w:val="00E73A9D"/>
    <w:rsid w:val="00E73ECB"/>
    <w:rsid w:val="00E742DC"/>
    <w:rsid w:val="00E7441F"/>
    <w:rsid w:val="00E744B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337"/>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01E"/>
    <w:rsid w:val="00E92768"/>
    <w:rsid w:val="00E92A54"/>
    <w:rsid w:val="00E92DF0"/>
    <w:rsid w:val="00E92DF8"/>
    <w:rsid w:val="00E93FCB"/>
    <w:rsid w:val="00E93FDF"/>
    <w:rsid w:val="00E94598"/>
    <w:rsid w:val="00E94BC2"/>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6BE1"/>
    <w:rsid w:val="00EB72BA"/>
    <w:rsid w:val="00EB73A3"/>
    <w:rsid w:val="00EB78B5"/>
    <w:rsid w:val="00EB7D20"/>
    <w:rsid w:val="00EB7D9E"/>
    <w:rsid w:val="00EB7F88"/>
    <w:rsid w:val="00EC001E"/>
    <w:rsid w:val="00EC0168"/>
    <w:rsid w:val="00EC01CA"/>
    <w:rsid w:val="00EC08B9"/>
    <w:rsid w:val="00EC1144"/>
    <w:rsid w:val="00EC133C"/>
    <w:rsid w:val="00EC13A1"/>
    <w:rsid w:val="00EC1598"/>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C7D16"/>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1E6"/>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7D8"/>
    <w:rsid w:val="00EE6924"/>
    <w:rsid w:val="00EE6A35"/>
    <w:rsid w:val="00EE752C"/>
    <w:rsid w:val="00EE7951"/>
    <w:rsid w:val="00EF006A"/>
    <w:rsid w:val="00EF033F"/>
    <w:rsid w:val="00EF08C5"/>
    <w:rsid w:val="00EF08F4"/>
    <w:rsid w:val="00EF0BA8"/>
    <w:rsid w:val="00EF0D12"/>
    <w:rsid w:val="00EF0F4C"/>
    <w:rsid w:val="00EF1C27"/>
    <w:rsid w:val="00EF1DBE"/>
    <w:rsid w:val="00EF1E40"/>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252"/>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24"/>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5EB"/>
    <w:rsid w:val="00F1071A"/>
    <w:rsid w:val="00F10864"/>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5BF"/>
    <w:rsid w:val="00F21EE9"/>
    <w:rsid w:val="00F221D2"/>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266"/>
    <w:rsid w:val="00F27770"/>
    <w:rsid w:val="00F300FB"/>
    <w:rsid w:val="00F30810"/>
    <w:rsid w:val="00F30873"/>
    <w:rsid w:val="00F315D8"/>
    <w:rsid w:val="00F31A14"/>
    <w:rsid w:val="00F31F3E"/>
    <w:rsid w:val="00F32B4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148"/>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79"/>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4D3"/>
    <w:rsid w:val="00F76B37"/>
    <w:rsid w:val="00F76C8C"/>
    <w:rsid w:val="00F772F4"/>
    <w:rsid w:val="00F77458"/>
    <w:rsid w:val="00F776BC"/>
    <w:rsid w:val="00F77711"/>
    <w:rsid w:val="00F77F11"/>
    <w:rsid w:val="00F801D2"/>
    <w:rsid w:val="00F80317"/>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473"/>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1E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D7A"/>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489"/>
    <w:rsid w:val="00FA6A62"/>
    <w:rsid w:val="00FA6B82"/>
    <w:rsid w:val="00FA71FE"/>
    <w:rsid w:val="00FA7667"/>
    <w:rsid w:val="00FA7BC6"/>
    <w:rsid w:val="00FA7BE4"/>
    <w:rsid w:val="00FA7CBC"/>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056"/>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098"/>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7D"/>
    <w:rsid w:val="00FD32A7"/>
    <w:rsid w:val="00FD34FC"/>
    <w:rsid w:val="00FD35F2"/>
    <w:rsid w:val="00FD3E0A"/>
    <w:rsid w:val="00FD3F6D"/>
    <w:rsid w:val="00FD4387"/>
    <w:rsid w:val="00FD4F27"/>
    <w:rsid w:val="00FD51A7"/>
    <w:rsid w:val="00FD5244"/>
    <w:rsid w:val="00FD560C"/>
    <w:rsid w:val="00FD5F8C"/>
    <w:rsid w:val="00FD60C4"/>
    <w:rsid w:val="00FD6296"/>
    <w:rsid w:val="00FD63B6"/>
    <w:rsid w:val="00FD6A36"/>
    <w:rsid w:val="00FD71AA"/>
    <w:rsid w:val="00FD750C"/>
    <w:rsid w:val="00FD76EA"/>
    <w:rsid w:val="00FE0562"/>
    <w:rsid w:val="00FE06A8"/>
    <w:rsid w:val="00FE08CA"/>
    <w:rsid w:val="00FE0998"/>
    <w:rsid w:val="00FE0F98"/>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007"/>
    <w:rsid w:val="00FE7AAA"/>
    <w:rsid w:val="00FE7AC2"/>
    <w:rsid w:val="00FE7DF1"/>
    <w:rsid w:val="00FE7ECF"/>
    <w:rsid w:val="00FF0633"/>
    <w:rsid w:val="00FF064E"/>
    <w:rsid w:val="00FF0748"/>
    <w:rsid w:val="00FF0DD7"/>
    <w:rsid w:val="00FF105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D77"/>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6AB1F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8C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basedOn w:val="DefaultParagraphFont"/>
    <w:uiPriority w:val="99"/>
    <w:semiHidden/>
    <w:unhideWhenUsed/>
    <w:rsid w:val="00856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295163">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7922445">
      <w:bodyDiv w:val="1"/>
      <w:marLeft w:val="0"/>
      <w:marRight w:val="0"/>
      <w:marTop w:val="0"/>
      <w:marBottom w:val="0"/>
      <w:divBdr>
        <w:top w:val="none" w:sz="0" w:space="0" w:color="auto"/>
        <w:left w:val="none" w:sz="0" w:space="0" w:color="auto"/>
        <w:bottom w:val="none" w:sz="0" w:space="0" w:color="auto"/>
        <w:right w:val="none" w:sz="0" w:space="0" w:color="auto"/>
      </w:divBdr>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73083665">
      <w:bodyDiv w:val="1"/>
      <w:marLeft w:val="0"/>
      <w:marRight w:val="0"/>
      <w:marTop w:val="0"/>
      <w:marBottom w:val="0"/>
      <w:divBdr>
        <w:top w:val="none" w:sz="0" w:space="0" w:color="auto"/>
        <w:left w:val="none" w:sz="0" w:space="0" w:color="auto"/>
        <w:bottom w:val="none" w:sz="0" w:space="0" w:color="auto"/>
        <w:right w:val="none" w:sz="0" w:space="0" w:color="auto"/>
      </w:divBdr>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1498806">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7448610">
      <w:bodyDiv w:val="1"/>
      <w:marLeft w:val="0"/>
      <w:marRight w:val="0"/>
      <w:marTop w:val="0"/>
      <w:marBottom w:val="0"/>
      <w:divBdr>
        <w:top w:val="none" w:sz="0" w:space="0" w:color="auto"/>
        <w:left w:val="none" w:sz="0" w:space="0" w:color="auto"/>
        <w:bottom w:val="none" w:sz="0" w:space="0" w:color="auto"/>
        <w:right w:val="none" w:sz="0" w:space="0" w:color="auto"/>
      </w:divBdr>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88400004">
      <w:bodyDiv w:val="1"/>
      <w:marLeft w:val="0"/>
      <w:marRight w:val="0"/>
      <w:marTop w:val="0"/>
      <w:marBottom w:val="0"/>
      <w:divBdr>
        <w:top w:val="none" w:sz="0" w:space="0" w:color="auto"/>
        <w:left w:val="none" w:sz="0" w:space="0" w:color="auto"/>
        <w:bottom w:val="none" w:sz="0" w:space="0" w:color="auto"/>
        <w:right w:val="none" w:sz="0" w:space="0" w:color="auto"/>
      </w:divBdr>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19561264">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9072424">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A46C955-A03D-4756-B1CD-9F44784A4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F4FEFAC7-8984-47B8-80B9-D4234AB65F7B}">
  <ds:schemaRefs>
    <ds:schemaRef ds:uri="http://schemas.microsoft.com/sharepoint/v3/contenttype/forms"/>
  </ds:schemaRefs>
</ds:datastoreItem>
</file>

<file path=customXml/itemProps4.xml><?xml version="1.0" encoding="utf-8"?>
<ds:datastoreItem xmlns:ds="http://schemas.openxmlformats.org/officeDocument/2006/customXml" ds:itemID="{F74FF254-04A6-4B7F-92DE-5948DA16453F}">
  <ds:schemaRefs>
    <ds:schemaRef ds:uri="http://schemas.microsoft.com/office/2006/documentManagement/types"/>
    <ds:schemaRef ds:uri="http://schemas.microsoft.com/office/infopath/2007/PartnerControls"/>
    <ds:schemaRef ds:uri="http://schemas.microsoft.com/sharepoint/v3"/>
    <ds:schemaRef ds:uri="http://purl.org/dc/dcmitype/"/>
    <ds:schemaRef ds:uri="http://purl.org/dc/elements/1.1/"/>
    <ds:schemaRef ds:uri="http://www.w3.org/XML/1998/namespace"/>
    <ds:schemaRef ds:uri="http://purl.org/dc/terms/"/>
    <ds:schemaRef ds:uri="9b239327-9e80-40e4-b1b7-4394fed77a33"/>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3375</Words>
  <Characters>16907</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2022-02-14T17:49:00Z</dcterms:created>
  <dcterms:modified xsi:type="dcterms:W3CDTF">2022-02-14T23:11:00Z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