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EA1" w:rsidRPr="00425FD0" w:rsidRDefault="00641EA1" w:rsidP="00641EA1">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#102</w:t>
      </w:r>
      <w:r>
        <w:rPr>
          <w:rFonts w:ascii="Arial" w:hAnsi="Arial" w:cs="Arial"/>
          <w:b/>
          <w:sz w:val="24"/>
          <w:lang w:val="en-US" w:eastAsia="zh-CN"/>
        </w:rPr>
        <w:t>-e</w:t>
      </w:r>
      <w:r w:rsidRPr="00425FD0">
        <w:rPr>
          <w:rFonts w:ascii="Arial" w:hAnsi="Arial"/>
          <w:b/>
          <w:i/>
          <w:noProof/>
          <w:sz w:val="28"/>
        </w:rPr>
        <w:tab/>
      </w:r>
      <w:bookmarkStart w:id="2" w:name="_GoBack"/>
      <w:r w:rsidR="00AE59C6" w:rsidRPr="00AE59C6">
        <w:rPr>
          <w:rFonts w:ascii="Arial" w:eastAsia="宋体" w:hAnsi="Arial" w:cs="Arial"/>
          <w:b/>
          <w:sz w:val="24"/>
          <w:lang w:val="en-US" w:eastAsia="zh-CN"/>
        </w:rPr>
        <w:t>R4-2205331</w:t>
      </w:r>
      <w:bookmarkEnd w:id="2"/>
    </w:p>
    <w:p w:rsidR="00641EA1" w:rsidRPr="00425FD0" w:rsidRDefault="00641EA1" w:rsidP="00641EA1">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Pr="00425FD0">
        <w:rPr>
          <w:rFonts w:ascii="Arial" w:hAnsi="Arial" w:cs="Arial"/>
          <w:b/>
          <w:noProof/>
          <w:sz w:val="24"/>
          <w:szCs w:val="24"/>
          <w:lang w:val="en-US" w:eastAsia="zh-CN"/>
        </w:rPr>
        <w:t xml:space="preserve">Feb 21 – Mar </w:t>
      </w:r>
      <w:r w:rsidR="00AE59C6">
        <w:rPr>
          <w:rFonts w:ascii="Arial" w:hAnsi="Arial" w:cs="Arial"/>
          <w:b/>
          <w:noProof/>
          <w:sz w:val="24"/>
          <w:szCs w:val="24"/>
          <w:lang w:val="en-US" w:eastAsia="zh-CN"/>
        </w:rPr>
        <w:t>3</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rsidR="00070561" w:rsidRPr="00641EA1"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E59C6" w:rsidRPr="00AE59C6">
        <w:rPr>
          <w:rFonts w:ascii="Arial" w:eastAsia="宋体" w:hAnsi="Arial"/>
          <w:b/>
          <w:sz w:val="24"/>
          <w:lang w:val="en-US" w:eastAsia="zh-CN"/>
        </w:rPr>
        <w:t>Further discussion on RLM/BFD measurement relaxation</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E59C6" w:rsidRPr="00AE59C6">
        <w:rPr>
          <w:rFonts w:ascii="Arial" w:eastAsia="宋体" w:hAnsi="Arial"/>
          <w:b/>
          <w:sz w:val="24"/>
          <w:lang w:val="en-US" w:eastAsia="zh-CN"/>
        </w:rPr>
        <w:t>10</w:t>
      </w:r>
      <w:r w:rsidR="0041151A" w:rsidRPr="00AE59C6">
        <w:rPr>
          <w:rFonts w:ascii="Arial" w:eastAsia="宋体" w:hAnsi="Arial"/>
          <w:b/>
          <w:sz w:val="24"/>
          <w:lang w:val="en-US" w:eastAsia="zh-CN"/>
        </w:rPr>
        <w:t>.14.2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0D7C6B" w:rsidP="00796A73">
      <w:pPr>
        <w:adjustRightInd w:val="0"/>
        <w:snapToGrid w:val="0"/>
        <w:spacing w:before="180" w:after="120"/>
        <w:rPr>
          <w:rFonts w:eastAsia="宋体"/>
          <w:sz w:val="22"/>
          <w:lang w:eastAsia="zh-CN"/>
        </w:rPr>
      </w:pPr>
      <w:r>
        <w:rPr>
          <w:rFonts w:eastAsia="宋体"/>
          <w:sz w:val="22"/>
          <w:lang w:eastAsia="zh-CN"/>
        </w:rPr>
        <w:t>Based on the achieved agreements in RAN4</w:t>
      </w:r>
      <w:r w:rsidR="00396F54">
        <w:rPr>
          <w:rFonts w:eastAsia="宋体"/>
          <w:sz w:val="22"/>
          <w:szCs w:val="22"/>
          <w:lang w:val="en-US" w:eastAsia="zh-CN"/>
        </w:rPr>
        <w:t xml:space="preserve">, we provide </w:t>
      </w:r>
      <w:r w:rsidR="00EA0A80">
        <w:rPr>
          <w:rFonts w:eastAsia="宋体"/>
          <w:sz w:val="22"/>
          <w:szCs w:val="22"/>
          <w:lang w:val="en-US" w:eastAsia="zh-CN"/>
        </w:rPr>
        <w:t>further</w:t>
      </w:r>
      <w:r w:rsidR="00396F54">
        <w:rPr>
          <w:rFonts w:eastAsia="宋体"/>
          <w:sz w:val="22"/>
          <w:szCs w:val="22"/>
          <w:lang w:val="en-US" w:eastAsia="zh-CN"/>
        </w:rPr>
        <w:t xml:space="preserve"> discussion on the</w:t>
      </w:r>
      <w:r w:rsidR="00450BC0">
        <w:rPr>
          <w:rFonts w:eastAsia="宋体"/>
          <w:sz w:val="22"/>
          <w:szCs w:val="22"/>
          <w:lang w:val="en-US" w:eastAsia="zh-CN"/>
        </w:rPr>
        <w:t xml:space="preserve"> relaxation </w:t>
      </w:r>
      <w:r w:rsidR="00450BC0" w:rsidRPr="00450BC0">
        <w:rPr>
          <w:rFonts w:eastAsia="宋体"/>
          <w:sz w:val="22"/>
          <w:szCs w:val="22"/>
          <w:lang w:eastAsia="zh-CN"/>
        </w:rPr>
        <w:t>criteria</w:t>
      </w:r>
      <w:r w:rsidR="00450BC0">
        <w:rPr>
          <w:rFonts w:eastAsia="宋体"/>
          <w:sz w:val="22"/>
          <w:szCs w:val="22"/>
          <w:lang w:eastAsia="zh-CN"/>
        </w:rPr>
        <w:t xml:space="preserve"> and </w:t>
      </w:r>
      <w:r w:rsidR="004F4A81">
        <w:rPr>
          <w:rFonts w:eastAsia="宋体"/>
          <w:sz w:val="22"/>
          <w:szCs w:val="22"/>
          <w:lang w:eastAsia="zh-CN"/>
        </w:rPr>
        <w:t xml:space="preserve">how to specify </w:t>
      </w:r>
      <w:r w:rsidR="004F4A81">
        <w:rPr>
          <w:rFonts w:eastAsia="宋体"/>
          <w:sz w:val="22"/>
          <w:szCs w:val="22"/>
          <w:lang w:val="en-US" w:eastAsia="zh-CN"/>
        </w:rPr>
        <w:t>RLM/BFD measurement relaxation requirements</w:t>
      </w:r>
      <w:r w:rsidR="00396F54">
        <w:rPr>
          <w:rFonts w:eastAsia="宋体"/>
          <w:sz w:val="22"/>
          <w:szCs w:val="22"/>
          <w:lang w:eastAsia="zh-CN"/>
        </w:rPr>
        <w:t>.</w:t>
      </w:r>
    </w:p>
    <w:p w:rsidR="00754DE9" w:rsidRDefault="00C643FE" w:rsidP="00754DE9">
      <w:pPr>
        <w:pStyle w:val="1"/>
        <w:jc w:val="both"/>
        <w:rPr>
          <w:lang w:val="en-US"/>
        </w:rPr>
      </w:pPr>
      <w:r w:rsidRPr="00C643FE">
        <w:rPr>
          <w:lang w:val="en-US"/>
        </w:rPr>
        <w:t>Discussion</w:t>
      </w:r>
    </w:p>
    <w:p w:rsidR="009E1E79" w:rsidRDefault="009E1E79" w:rsidP="009E1E79">
      <w:pPr>
        <w:pStyle w:val="2"/>
        <w:rPr>
          <w:lang w:eastAsia="zh-CN"/>
        </w:rPr>
      </w:pPr>
      <w:bookmarkStart w:id="4" w:name="OLE_LINK6"/>
      <w:bookmarkStart w:id="5" w:name="OLE_LINK232"/>
      <w:bookmarkStart w:id="6" w:name="OLE_LINK233"/>
      <w:bookmarkStart w:id="7" w:name="OLE_LINK665"/>
      <w:bookmarkStart w:id="8" w:name="OLE_LINK666"/>
      <w:bookmarkStart w:id="9" w:name="OLE_LINK667"/>
      <w:r>
        <w:rPr>
          <w:lang w:eastAsia="zh-CN"/>
        </w:rPr>
        <w:t>Relaxation applicability</w:t>
      </w:r>
    </w:p>
    <w:p w:rsidR="009E1E79" w:rsidRDefault="00304C61" w:rsidP="009E1E79">
      <w:pPr>
        <w:spacing w:beforeLines="50" w:before="120"/>
        <w:jc w:val="both"/>
        <w:rPr>
          <w:rFonts w:eastAsia="宋体"/>
          <w:sz w:val="22"/>
          <w:szCs w:val="22"/>
          <w:lang w:eastAsia="zh-CN"/>
        </w:rPr>
      </w:pPr>
      <w:r>
        <w:rPr>
          <w:rFonts w:eastAsia="宋体"/>
          <w:sz w:val="22"/>
          <w:szCs w:val="22"/>
          <w:lang w:eastAsia="zh-CN"/>
        </w:rPr>
        <w:t xml:space="preserve">RAN4 </w:t>
      </w:r>
      <w:r w:rsidR="00B304BA">
        <w:rPr>
          <w:rFonts w:eastAsia="宋体"/>
          <w:sz w:val="22"/>
          <w:szCs w:val="22"/>
          <w:lang w:eastAsia="zh-CN"/>
        </w:rPr>
        <w:t>agreed to introduce a UE capability to indicate the supporting of RLM/BFD relaxation, and RLM/BFD relaxation is enabled by explicit</w:t>
      </w:r>
      <w:r w:rsidR="00B7085D">
        <w:rPr>
          <w:rFonts w:eastAsia="宋体"/>
          <w:sz w:val="22"/>
          <w:szCs w:val="22"/>
          <w:lang w:eastAsia="zh-CN"/>
        </w:rPr>
        <w:t xml:space="preserve"> signalling</w:t>
      </w:r>
      <w:r w:rsidR="00B304BA">
        <w:rPr>
          <w:rFonts w:eastAsia="宋体"/>
          <w:sz w:val="22"/>
          <w:szCs w:val="22"/>
          <w:lang w:eastAsia="zh-CN"/>
        </w:rPr>
        <w:t xml:space="preserve">. However, the </w:t>
      </w:r>
      <w:r w:rsidR="00B7085D" w:rsidRPr="00B7085D">
        <w:rPr>
          <w:rFonts w:eastAsia="宋体"/>
          <w:sz w:val="22"/>
          <w:szCs w:val="22"/>
          <w:lang w:eastAsia="zh-CN"/>
        </w:rPr>
        <w:t>applicability conditions that UE is allowed to apply relaxed requirement</w:t>
      </w:r>
      <w:r w:rsidR="00B7085D">
        <w:rPr>
          <w:rFonts w:eastAsia="宋体"/>
          <w:sz w:val="22"/>
          <w:szCs w:val="22"/>
          <w:lang w:eastAsia="zh-CN"/>
        </w:rPr>
        <w:t xml:space="preserve"> needs to be further studied.</w:t>
      </w:r>
    </w:p>
    <w:p w:rsidR="00B7085D" w:rsidRDefault="00B7085D" w:rsidP="009E1E79">
      <w:pPr>
        <w:spacing w:beforeLines="50" w:before="120"/>
        <w:jc w:val="both"/>
        <w:rPr>
          <w:rFonts w:eastAsia="宋体"/>
          <w:sz w:val="22"/>
          <w:szCs w:val="22"/>
          <w:lang w:eastAsia="zh-CN"/>
        </w:rPr>
      </w:pPr>
      <w:r>
        <w:rPr>
          <w:rFonts w:eastAsia="宋体"/>
          <w:sz w:val="22"/>
          <w:szCs w:val="22"/>
          <w:lang w:eastAsia="zh-CN"/>
        </w:rPr>
        <w:t>Based on the previous agreements, RLM/BFD relaxation is allowed when DRX cycle is no longer than 80ms.</w:t>
      </w:r>
      <w:r w:rsidR="0056130F">
        <w:rPr>
          <w:rFonts w:eastAsia="宋体"/>
          <w:sz w:val="22"/>
          <w:szCs w:val="22"/>
          <w:lang w:eastAsia="zh-CN"/>
        </w:rPr>
        <w:t xml:space="preserve"> One of the </w:t>
      </w:r>
      <w:r w:rsidR="0056130F" w:rsidRPr="00B7085D">
        <w:rPr>
          <w:rFonts w:eastAsia="宋体"/>
          <w:sz w:val="22"/>
          <w:szCs w:val="22"/>
          <w:lang w:eastAsia="zh-CN"/>
        </w:rPr>
        <w:t>applicability condition</w:t>
      </w:r>
      <w:r w:rsidR="0056130F">
        <w:rPr>
          <w:rFonts w:eastAsia="宋体"/>
          <w:sz w:val="22"/>
          <w:szCs w:val="22"/>
          <w:lang w:eastAsia="zh-CN"/>
        </w:rPr>
        <w:t>s shall be DRX cycle</w:t>
      </w:r>
      <w:r w:rsidR="0056130F" w:rsidRPr="0056130F">
        <w:rPr>
          <w:rFonts w:eastAsia="宋体"/>
          <w:sz w:val="22"/>
          <w:szCs w:val="22"/>
          <w:lang w:eastAsia="zh-CN"/>
        </w:rPr>
        <w:t xml:space="preserve"> ≤</w:t>
      </w:r>
      <w:r w:rsidR="0056130F">
        <w:rPr>
          <w:rFonts w:eastAsia="宋体"/>
          <w:sz w:val="22"/>
          <w:szCs w:val="22"/>
          <w:lang w:eastAsia="zh-CN"/>
        </w:rPr>
        <w:t xml:space="preserve">80ms. Besides, UE shall meet the good cell quality </w:t>
      </w:r>
      <w:r w:rsidR="005C78A4">
        <w:rPr>
          <w:rFonts w:eastAsia="宋体"/>
          <w:sz w:val="22"/>
          <w:szCs w:val="22"/>
          <w:lang w:eastAsia="zh-CN"/>
        </w:rPr>
        <w:t>criterion. If low mobility criterion is configured by network, then UE shall also</w:t>
      </w:r>
      <w:r w:rsidR="005C78A4" w:rsidRPr="005C78A4">
        <w:rPr>
          <w:rFonts w:eastAsia="宋体"/>
          <w:sz w:val="22"/>
          <w:szCs w:val="22"/>
          <w:lang w:eastAsia="zh-CN"/>
        </w:rPr>
        <w:t xml:space="preserve"> </w:t>
      </w:r>
      <w:r w:rsidR="005C78A4">
        <w:rPr>
          <w:rFonts w:eastAsia="宋体"/>
          <w:sz w:val="22"/>
          <w:szCs w:val="22"/>
          <w:lang w:eastAsia="zh-CN"/>
        </w:rPr>
        <w:t>meet the</w:t>
      </w:r>
      <w:r w:rsidR="005C78A4" w:rsidRPr="005C78A4">
        <w:rPr>
          <w:rFonts w:eastAsia="宋体"/>
          <w:sz w:val="22"/>
          <w:szCs w:val="22"/>
          <w:lang w:eastAsia="zh-CN"/>
        </w:rPr>
        <w:t xml:space="preserve"> </w:t>
      </w:r>
      <w:r w:rsidR="005C78A4">
        <w:rPr>
          <w:rFonts w:eastAsia="宋体"/>
          <w:sz w:val="22"/>
          <w:szCs w:val="22"/>
          <w:lang w:eastAsia="zh-CN"/>
        </w:rPr>
        <w:t>low mobility criterion.</w:t>
      </w:r>
    </w:p>
    <w:p w:rsidR="00885C1A" w:rsidRDefault="00885C1A" w:rsidP="009E1E79">
      <w:pPr>
        <w:spacing w:beforeLines="50" w:before="120"/>
        <w:jc w:val="both"/>
        <w:rPr>
          <w:rFonts w:eastAsia="宋体"/>
          <w:sz w:val="22"/>
          <w:szCs w:val="22"/>
          <w:lang w:eastAsia="zh-CN"/>
        </w:rPr>
      </w:pPr>
      <w:r>
        <w:rPr>
          <w:rFonts w:eastAsia="宋体"/>
          <w:sz w:val="22"/>
          <w:szCs w:val="22"/>
          <w:lang w:eastAsia="zh-CN"/>
        </w:rPr>
        <w:t xml:space="preserve">RAN2 has agreed that </w:t>
      </w:r>
      <w:r w:rsidRPr="00885C1A">
        <w:rPr>
          <w:rFonts w:eastAsia="宋体"/>
          <w:sz w:val="22"/>
          <w:szCs w:val="22"/>
          <w:lang w:eastAsia="zh-CN"/>
        </w:rPr>
        <w:t>RLM relaxation and BFD relaxation are enabled/disabled separately</w:t>
      </w:r>
      <w:r>
        <w:rPr>
          <w:rFonts w:eastAsia="宋体"/>
          <w:sz w:val="22"/>
          <w:szCs w:val="22"/>
          <w:lang w:eastAsia="zh-CN"/>
        </w:rPr>
        <w:t>. Besides,</w:t>
      </w:r>
      <w:r w:rsidR="00C60059" w:rsidRPr="00C60059">
        <w:rPr>
          <w:rFonts w:eastAsia="宋体"/>
          <w:sz w:val="22"/>
          <w:szCs w:val="22"/>
          <w:lang w:eastAsia="zh-CN"/>
        </w:rPr>
        <w:t xml:space="preserve"> </w:t>
      </w:r>
      <w:r w:rsidR="00C60059">
        <w:rPr>
          <w:rFonts w:eastAsia="宋体"/>
          <w:sz w:val="22"/>
          <w:szCs w:val="22"/>
          <w:lang w:eastAsia="zh-CN"/>
        </w:rPr>
        <w:t>RAN2 assumes</w:t>
      </w:r>
      <w:r>
        <w:rPr>
          <w:rFonts w:eastAsia="宋体"/>
          <w:sz w:val="22"/>
          <w:szCs w:val="22"/>
          <w:lang w:eastAsia="zh-CN"/>
        </w:rPr>
        <w:t xml:space="preserve"> </w:t>
      </w:r>
      <w:r w:rsidRPr="00885C1A">
        <w:rPr>
          <w:rFonts w:eastAsia="宋体"/>
          <w:sz w:val="22"/>
          <w:szCs w:val="22"/>
          <w:lang w:eastAsia="zh-CN"/>
        </w:rPr>
        <w:t>the criteria configuration for RLM relaxation and BFD relaxation are configured separately</w:t>
      </w:r>
      <w:r>
        <w:rPr>
          <w:rFonts w:eastAsia="宋体"/>
          <w:sz w:val="22"/>
          <w:szCs w:val="22"/>
          <w:lang w:eastAsia="zh-CN"/>
        </w:rPr>
        <w:t xml:space="preserve">. In RAN4, the </w:t>
      </w:r>
      <w:r w:rsidRPr="00B7085D">
        <w:rPr>
          <w:rFonts w:eastAsia="宋体"/>
          <w:sz w:val="22"/>
          <w:szCs w:val="22"/>
          <w:lang w:eastAsia="zh-CN"/>
        </w:rPr>
        <w:t>applicability condition</w:t>
      </w:r>
      <w:r>
        <w:rPr>
          <w:rFonts w:eastAsia="宋体"/>
          <w:sz w:val="22"/>
          <w:szCs w:val="22"/>
          <w:lang w:eastAsia="zh-CN"/>
        </w:rPr>
        <w:t xml:space="preserve"> </w:t>
      </w:r>
      <w:r w:rsidRPr="00885C1A">
        <w:rPr>
          <w:rFonts w:eastAsia="宋体"/>
          <w:sz w:val="22"/>
          <w:szCs w:val="22"/>
          <w:lang w:eastAsia="zh-CN"/>
        </w:rPr>
        <w:t>for RLM relaxation and BFD relaxation</w:t>
      </w:r>
      <w:r w:rsidR="00C60059">
        <w:rPr>
          <w:rFonts w:eastAsia="宋体"/>
          <w:sz w:val="22"/>
          <w:szCs w:val="22"/>
          <w:lang w:eastAsia="zh-CN"/>
        </w:rPr>
        <w:t xml:space="preserve"> also need</w:t>
      </w:r>
      <w:r>
        <w:rPr>
          <w:rFonts w:eastAsia="宋体"/>
          <w:sz w:val="22"/>
          <w:szCs w:val="22"/>
          <w:lang w:eastAsia="zh-CN"/>
        </w:rPr>
        <w:t xml:space="preserve"> to be defined</w:t>
      </w:r>
      <w:r w:rsidRPr="00885C1A">
        <w:rPr>
          <w:rFonts w:eastAsia="宋体"/>
          <w:sz w:val="22"/>
          <w:szCs w:val="22"/>
          <w:lang w:eastAsia="zh-CN"/>
        </w:rPr>
        <w:t xml:space="preserve"> separately</w:t>
      </w:r>
      <w:r>
        <w:rPr>
          <w:rFonts w:eastAsia="宋体"/>
          <w:sz w:val="22"/>
          <w:szCs w:val="22"/>
          <w:lang w:eastAsia="zh-CN"/>
        </w:rPr>
        <w:t>.</w:t>
      </w:r>
    </w:p>
    <w:p w:rsidR="00B7085D" w:rsidRDefault="00B7085D" w:rsidP="009E1E79">
      <w:pPr>
        <w:spacing w:beforeLines="50" w:before="120"/>
        <w:jc w:val="both"/>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sidR="00B55BA3">
        <w:rPr>
          <w:rFonts w:eastAsia="宋体"/>
          <w:b/>
          <w:i/>
          <w:sz w:val="22"/>
          <w:lang w:val="en-US" w:eastAsia="zh-CN"/>
        </w:rPr>
        <w:t>1</w:t>
      </w:r>
      <w:r w:rsidRPr="00D5444A">
        <w:rPr>
          <w:rFonts w:eastAsia="宋体"/>
          <w:b/>
          <w:i/>
          <w:sz w:val="22"/>
          <w:lang w:val="en-US" w:eastAsia="zh-CN"/>
        </w:rPr>
        <w:t xml:space="preserve">: </w:t>
      </w:r>
      <w:r>
        <w:rPr>
          <w:rFonts w:eastAsia="宋体"/>
          <w:b/>
          <w:i/>
          <w:sz w:val="22"/>
          <w:lang w:val="en-US" w:eastAsia="zh-CN"/>
        </w:rPr>
        <w:t xml:space="preserve">The </w:t>
      </w:r>
      <w:r w:rsidRPr="00B7085D">
        <w:rPr>
          <w:rFonts w:eastAsia="宋体"/>
          <w:b/>
          <w:i/>
          <w:sz w:val="22"/>
          <w:lang w:val="en-US" w:eastAsia="zh-CN"/>
        </w:rPr>
        <w:t>applicability conditions</w:t>
      </w:r>
      <w:r>
        <w:rPr>
          <w:rFonts w:eastAsia="宋体"/>
          <w:b/>
          <w:i/>
          <w:sz w:val="22"/>
          <w:lang w:val="en-US" w:eastAsia="zh-CN"/>
        </w:rPr>
        <w:t xml:space="preserve"> for </w:t>
      </w:r>
      <w:r w:rsidR="005C78A4">
        <w:rPr>
          <w:rFonts w:eastAsia="宋体"/>
          <w:b/>
          <w:i/>
          <w:sz w:val="22"/>
          <w:lang w:val="en-US" w:eastAsia="zh-CN"/>
        </w:rPr>
        <w:t xml:space="preserve">relaxed </w:t>
      </w:r>
      <w:r>
        <w:rPr>
          <w:rFonts w:eastAsia="宋体"/>
          <w:b/>
          <w:i/>
          <w:sz w:val="22"/>
          <w:lang w:val="en-US" w:eastAsia="zh-CN"/>
        </w:rPr>
        <w:t xml:space="preserve">RLM </w:t>
      </w:r>
      <w:r w:rsidR="005C78A4">
        <w:rPr>
          <w:rFonts w:eastAsia="宋体"/>
          <w:b/>
          <w:i/>
          <w:sz w:val="22"/>
          <w:lang w:val="en-US" w:eastAsia="zh-CN"/>
        </w:rPr>
        <w:t>evaluation can be defined as follows:</w:t>
      </w:r>
    </w:p>
    <w:tbl>
      <w:tblPr>
        <w:tblStyle w:val="af4"/>
        <w:tblW w:w="0" w:type="auto"/>
        <w:tblLook w:val="04A0" w:firstRow="1" w:lastRow="0" w:firstColumn="1" w:lastColumn="0" w:noHBand="0" w:noVBand="1"/>
      </w:tblPr>
      <w:tblGrid>
        <w:gridCol w:w="9621"/>
      </w:tblGrid>
      <w:tr w:rsidR="00B7085D" w:rsidTr="00B7085D">
        <w:tc>
          <w:tcPr>
            <w:tcW w:w="9621" w:type="dxa"/>
          </w:tcPr>
          <w:p w:rsidR="00B7085D" w:rsidRPr="005C78A4" w:rsidRDefault="00B7085D" w:rsidP="005C78A4">
            <w:pPr>
              <w:snapToGrid w:val="0"/>
              <w:jc w:val="both"/>
              <w:rPr>
                <w:rFonts w:eastAsia="宋体"/>
                <w:szCs w:val="22"/>
                <w:lang w:eastAsia="zh-CN"/>
              </w:rPr>
            </w:pPr>
            <w:r w:rsidRPr="005C78A4">
              <w:rPr>
                <w:rFonts w:eastAsia="宋体"/>
                <w:szCs w:val="22"/>
                <w:lang w:eastAsia="zh-CN"/>
              </w:rPr>
              <w:t>W</w:t>
            </w:r>
            <w:r w:rsidRPr="005C78A4">
              <w:rPr>
                <w:rFonts w:eastAsia="宋体" w:hint="eastAsia"/>
                <w:szCs w:val="22"/>
                <w:lang w:eastAsia="zh-CN"/>
              </w:rPr>
              <w:t>hen</w:t>
            </w:r>
            <w:r w:rsidRPr="005C78A4">
              <w:rPr>
                <w:rFonts w:eastAsia="宋体"/>
                <w:szCs w:val="22"/>
                <w:lang w:eastAsia="zh-CN"/>
              </w:rPr>
              <w:t xml:space="preserve"> DRX is used and DR</w:t>
            </w:r>
            <w:r w:rsidR="0056130F" w:rsidRPr="005C78A4">
              <w:rPr>
                <w:rFonts w:eastAsia="宋体"/>
                <w:szCs w:val="22"/>
                <w:lang w:eastAsia="zh-CN"/>
              </w:rPr>
              <w:t>X</w:t>
            </w:r>
            <w:r w:rsidRPr="005C78A4">
              <w:rPr>
                <w:rFonts w:eastAsia="宋体"/>
                <w:szCs w:val="22"/>
                <w:lang w:eastAsia="zh-CN"/>
              </w:rPr>
              <w:t xml:space="preserve"> cycle is no longer than </w:t>
            </w:r>
            <w:r w:rsidR="0056130F" w:rsidRPr="005C78A4">
              <w:rPr>
                <w:rFonts w:eastAsia="宋体"/>
                <w:szCs w:val="22"/>
                <w:lang w:eastAsia="zh-CN"/>
              </w:rPr>
              <w:t>80ms, the UE is allowed to apply the minimum requirements for relaxed radio link monitoring as defined in clause 8.1.2.x and clause 8.1.3.x, provided that the following conditions are met:</w:t>
            </w:r>
          </w:p>
          <w:p w:rsidR="001577E8" w:rsidRDefault="0056130F" w:rsidP="0056130F">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sidR="001577E8">
              <w:rPr>
                <w:rFonts w:eastAsia="宋体"/>
                <w:lang w:eastAsia="ja-JP"/>
              </w:rPr>
              <w:t xml:space="preserve">UE is configured with </w:t>
            </w:r>
            <w:r w:rsidR="00885C1A">
              <w:rPr>
                <w:rFonts w:eastAsia="宋体"/>
                <w:i/>
                <w:lang w:eastAsia="ja-JP"/>
              </w:rPr>
              <w:t>r</w:t>
            </w:r>
            <w:r w:rsidR="001577E8">
              <w:rPr>
                <w:rFonts w:eastAsia="宋体"/>
                <w:i/>
                <w:lang w:eastAsia="ja-JP"/>
              </w:rPr>
              <w:t>lmRelaxation</w:t>
            </w:r>
            <w:r w:rsidR="001577E8">
              <w:rPr>
                <w:rFonts w:eastAsia="宋体"/>
                <w:lang w:eastAsia="ja-JP"/>
              </w:rPr>
              <w:t>; and</w:t>
            </w:r>
          </w:p>
          <w:p w:rsidR="00C353A3" w:rsidRDefault="001577E8" w:rsidP="0056130F">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Pr>
                <w:rFonts w:eastAsia="宋体"/>
                <w:lang w:eastAsia="ja-JP"/>
              </w:rPr>
              <w:t xml:space="preserve">UE </w:t>
            </w:r>
            <w:r>
              <w:rPr>
                <w:lang w:eastAsia="zh-CN"/>
              </w:rPr>
              <w:t>has fulfilled</w:t>
            </w:r>
            <w:r>
              <w:rPr>
                <w:rFonts w:eastAsia="宋体"/>
                <w:lang w:eastAsia="ja-JP"/>
              </w:rPr>
              <w:t xml:space="preserve"> </w:t>
            </w:r>
            <w:r w:rsidRPr="00267D35">
              <w:rPr>
                <w:rFonts w:eastAsia="宋体"/>
                <w:i/>
                <w:lang w:eastAsia="ja-JP"/>
              </w:rPr>
              <w:t>goodCellQuality</w:t>
            </w:r>
            <w:r>
              <w:rPr>
                <w:rFonts w:eastAsia="宋体"/>
                <w:lang w:eastAsia="ja-JP"/>
              </w:rPr>
              <w:t xml:space="preserve"> criterion</w:t>
            </w:r>
            <w:r w:rsidR="00267D35">
              <w:rPr>
                <w:rFonts w:eastAsia="宋体"/>
                <w:lang w:eastAsia="ja-JP"/>
              </w:rPr>
              <w:t xml:space="preserve"> if </w:t>
            </w:r>
            <w:r w:rsidR="00267D35">
              <w:rPr>
                <w:rFonts w:eastAsia="宋体"/>
                <w:i/>
                <w:lang w:eastAsia="ja-JP"/>
              </w:rPr>
              <w:t>lowMobility</w:t>
            </w:r>
            <w:r w:rsidR="00267D35" w:rsidRPr="0056130F">
              <w:rPr>
                <w:rFonts w:eastAsia="宋体"/>
                <w:i/>
                <w:lang w:eastAsia="ja-JP"/>
              </w:rPr>
              <w:t xml:space="preserve">Evaluation </w:t>
            </w:r>
            <w:r w:rsidR="00267D35" w:rsidRPr="0056130F">
              <w:rPr>
                <w:rFonts w:eastAsia="宋体"/>
                <w:lang w:eastAsia="ja-JP"/>
              </w:rPr>
              <w:t xml:space="preserve">is </w:t>
            </w:r>
            <w:r w:rsidR="00267D35">
              <w:rPr>
                <w:rFonts w:eastAsia="宋体"/>
                <w:lang w:eastAsia="ja-JP"/>
              </w:rPr>
              <w:t xml:space="preserve">not </w:t>
            </w:r>
            <w:r w:rsidR="00267D35" w:rsidRPr="0056130F">
              <w:rPr>
                <w:rFonts w:eastAsia="宋体"/>
                <w:lang w:eastAsia="ja-JP"/>
              </w:rPr>
              <w:t>configured</w:t>
            </w:r>
            <w:r w:rsidR="00267D35">
              <w:rPr>
                <w:rFonts w:eastAsia="宋体"/>
                <w:lang w:eastAsia="ja-JP"/>
              </w:rPr>
              <w:t>,</w:t>
            </w:r>
            <w:r>
              <w:rPr>
                <w:rFonts w:eastAsia="宋体"/>
                <w:lang w:eastAsia="ja-JP"/>
              </w:rPr>
              <w:t xml:space="preserve"> </w:t>
            </w:r>
            <w:r w:rsidR="00267D35">
              <w:rPr>
                <w:rFonts w:eastAsia="宋体"/>
                <w:lang w:eastAsia="ja-JP"/>
              </w:rPr>
              <w:t>o</w:t>
            </w:r>
            <w:r>
              <w:rPr>
                <w:rFonts w:eastAsia="宋体"/>
                <w:lang w:eastAsia="ja-JP"/>
              </w:rPr>
              <w:t>r</w:t>
            </w:r>
            <w:r w:rsidR="00267D35">
              <w:rPr>
                <w:rFonts w:eastAsia="宋体"/>
                <w:lang w:eastAsia="ja-JP"/>
              </w:rPr>
              <w:t xml:space="preserve"> UE </w:t>
            </w:r>
            <w:r w:rsidR="00267D35">
              <w:rPr>
                <w:lang w:eastAsia="zh-CN"/>
              </w:rPr>
              <w:t>has fulfilled</w:t>
            </w:r>
            <w:r w:rsidR="00267D35">
              <w:rPr>
                <w:rFonts w:eastAsia="宋体"/>
                <w:lang w:eastAsia="ja-JP"/>
              </w:rPr>
              <w:t xml:space="preserve"> both </w:t>
            </w:r>
            <w:r w:rsidR="00267D35" w:rsidRPr="001577E8">
              <w:rPr>
                <w:rFonts w:eastAsia="宋体"/>
                <w:i/>
                <w:lang w:eastAsia="ja-JP"/>
              </w:rPr>
              <w:t>good</w:t>
            </w:r>
            <w:r w:rsidR="00267D35">
              <w:rPr>
                <w:rFonts w:eastAsia="宋体"/>
                <w:i/>
                <w:lang w:eastAsia="ja-JP"/>
              </w:rPr>
              <w:t>Serving</w:t>
            </w:r>
            <w:r w:rsidR="00267D35" w:rsidRPr="001577E8">
              <w:rPr>
                <w:rFonts w:eastAsia="宋体"/>
                <w:i/>
                <w:lang w:eastAsia="ja-JP"/>
              </w:rPr>
              <w:t>CellQuality</w:t>
            </w:r>
            <w:r w:rsidR="00267D35">
              <w:rPr>
                <w:rFonts w:eastAsia="宋体"/>
                <w:lang w:eastAsia="ja-JP"/>
              </w:rPr>
              <w:t xml:space="preserve"> criterion and</w:t>
            </w:r>
            <w:r w:rsidR="00267D35">
              <w:rPr>
                <w:rFonts w:eastAsia="宋体"/>
                <w:i/>
                <w:lang w:eastAsia="ja-JP"/>
              </w:rPr>
              <w:t xml:space="preserve"> lowMobility</w:t>
            </w:r>
            <w:r w:rsidR="00267D35" w:rsidRPr="0056130F">
              <w:rPr>
                <w:rFonts w:eastAsia="宋体"/>
                <w:i/>
                <w:lang w:eastAsia="ja-JP"/>
              </w:rPr>
              <w:t>Evaluation</w:t>
            </w:r>
            <w:r w:rsidR="00267D35">
              <w:rPr>
                <w:rFonts w:eastAsia="宋体"/>
                <w:lang w:eastAsia="ja-JP"/>
              </w:rPr>
              <w:t xml:space="preserve"> criterion if </w:t>
            </w:r>
            <w:r w:rsidR="00267D35">
              <w:rPr>
                <w:rFonts w:eastAsia="宋体"/>
                <w:i/>
                <w:lang w:eastAsia="ja-JP"/>
              </w:rPr>
              <w:t>lowMobility</w:t>
            </w:r>
            <w:r w:rsidR="00267D35" w:rsidRPr="0056130F">
              <w:rPr>
                <w:rFonts w:eastAsia="宋体"/>
                <w:i/>
                <w:lang w:eastAsia="ja-JP"/>
              </w:rPr>
              <w:t xml:space="preserve">Evaluation </w:t>
            </w:r>
            <w:r w:rsidR="00267D35" w:rsidRPr="0056130F">
              <w:rPr>
                <w:rFonts w:eastAsia="宋体"/>
                <w:lang w:eastAsia="ja-JP"/>
              </w:rPr>
              <w:t>is configured</w:t>
            </w:r>
            <w:r w:rsidR="00267D35">
              <w:rPr>
                <w:rFonts w:eastAsia="宋体"/>
                <w:lang w:eastAsia="ja-JP"/>
              </w:rPr>
              <w:t>.</w:t>
            </w:r>
          </w:p>
          <w:p w:rsidR="00B55BA3" w:rsidRPr="00267D35" w:rsidRDefault="00267D35" w:rsidP="00267D35">
            <w:pPr>
              <w:snapToGrid w:val="0"/>
              <w:jc w:val="both"/>
              <w:rPr>
                <w:rFonts w:eastAsia="宋体"/>
                <w:szCs w:val="22"/>
                <w:lang w:eastAsia="zh-CN"/>
              </w:rPr>
            </w:pPr>
            <w:r w:rsidRPr="00267D35">
              <w:rPr>
                <w:rFonts w:eastAsia="宋体"/>
                <w:szCs w:val="22"/>
                <w:lang w:eastAsia="zh-CN"/>
              </w:rPr>
              <w:t>Otherwise</w:t>
            </w:r>
            <w:r>
              <w:rPr>
                <w:rFonts w:eastAsia="宋体" w:hint="eastAsia"/>
                <w:szCs w:val="22"/>
                <w:lang w:eastAsia="zh-CN"/>
              </w:rPr>
              <w:t>,</w:t>
            </w:r>
            <w:r>
              <w:rPr>
                <w:rFonts w:eastAsia="宋体"/>
                <w:szCs w:val="22"/>
                <w:lang w:eastAsia="zh-CN"/>
              </w:rPr>
              <w:t xml:space="preserve"> the UE is expected only to </w:t>
            </w:r>
            <w:r w:rsidRPr="005C78A4">
              <w:rPr>
                <w:rFonts w:eastAsia="宋体"/>
                <w:szCs w:val="22"/>
                <w:lang w:eastAsia="zh-CN"/>
              </w:rPr>
              <w:t>apply the minimum requirements for radio link monitoring as defined in clause 8.1.2.</w:t>
            </w:r>
            <w:r>
              <w:rPr>
                <w:rFonts w:eastAsia="宋体"/>
                <w:szCs w:val="22"/>
                <w:lang w:eastAsia="zh-CN"/>
              </w:rPr>
              <w:t>2</w:t>
            </w:r>
            <w:r w:rsidRPr="005C78A4">
              <w:rPr>
                <w:rFonts w:eastAsia="宋体"/>
                <w:szCs w:val="22"/>
                <w:lang w:eastAsia="zh-CN"/>
              </w:rPr>
              <w:t xml:space="preserve"> and clause 8.1.3.</w:t>
            </w:r>
            <w:r>
              <w:rPr>
                <w:rFonts w:eastAsia="宋体"/>
                <w:szCs w:val="22"/>
                <w:lang w:eastAsia="zh-CN"/>
              </w:rPr>
              <w:t>2.</w:t>
            </w:r>
          </w:p>
        </w:tc>
      </w:tr>
    </w:tbl>
    <w:p w:rsidR="00267D35" w:rsidRDefault="00267D35" w:rsidP="00267D35">
      <w:pPr>
        <w:spacing w:beforeLines="50" w:before="120"/>
        <w:jc w:val="both"/>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2</w:t>
      </w:r>
      <w:r w:rsidRPr="00D5444A">
        <w:rPr>
          <w:rFonts w:eastAsia="宋体"/>
          <w:b/>
          <w:i/>
          <w:sz w:val="22"/>
          <w:lang w:val="en-US" w:eastAsia="zh-CN"/>
        </w:rPr>
        <w:t xml:space="preserve">: </w:t>
      </w:r>
      <w:r>
        <w:rPr>
          <w:rFonts w:eastAsia="宋体"/>
          <w:b/>
          <w:i/>
          <w:sz w:val="22"/>
          <w:lang w:val="en-US" w:eastAsia="zh-CN"/>
        </w:rPr>
        <w:t xml:space="preserve">The </w:t>
      </w:r>
      <w:r w:rsidRPr="00B7085D">
        <w:rPr>
          <w:rFonts w:eastAsia="宋体"/>
          <w:b/>
          <w:i/>
          <w:sz w:val="22"/>
          <w:lang w:val="en-US" w:eastAsia="zh-CN"/>
        </w:rPr>
        <w:t>applicability conditions</w:t>
      </w:r>
      <w:r>
        <w:rPr>
          <w:rFonts w:eastAsia="宋体"/>
          <w:b/>
          <w:i/>
          <w:sz w:val="22"/>
          <w:lang w:val="en-US" w:eastAsia="zh-CN"/>
        </w:rPr>
        <w:t xml:space="preserve"> for relaxed BFD evaluation can be defined as follows:</w:t>
      </w:r>
    </w:p>
    <w:tbl>
      <w:tblPr>
        <w:tblStyle w:val="af4"/>
        <w:tblW w:w="0" w:type="auto"/>
        <w:tblLook w:val="04A0" w:firstRow="1" w:lastRow="0" w:firstColumn="1" w:lastColumn="0" w:noHBand="0" w:noVBand="1"/>
      </w:tblPr>
      <w:tblGrid>
        <w:gridCol w:w="9621"/>
      </w:tblGrid>
      <w:tr w:rsidR="00267D35" w:rsidTr="0043732B">
        <w:tc>
          <w:tcPr>
            <w:tcW w:w="9621" w:type="dxa"/>
          </w:tcPr>
          <w:p w:rsidR="00267D35" w:rsidRPr="005C78A4" w:rsidRDefault="00267D35" w:rsidP="0043732B">
            <w:pPr>
              <w:snapToGrid w:val="0"/>
              <w:jc w:val="both"/>
              <w:rPr>
                <w:rFonts w:eastAsia="宋体"/>
                <w:szCs w:val="22"/>
                <w:lang w:eastAsia="zh-CN"/>
              </w:rPr>
            </w:pPr>
            <w:r w:rsidRPr="005C78A4">
              <w:rPr>
                <w:rFonts w:eastAsia="宋体"/>
                <w:szCs w:val="22"/>
                <w:lang w:eastAsia="zh-CN"/>
              </w:rPr>
              <w:t>W</w:t>
            </w:r>
            <w:r w:rsidRPr="005C78A4">
              <w:rPr>
                <w:rFonts w:eastAsia="宋体" w:hint="eastAsia"/>
                <w:szCs w:val="22"/>
                <w:lang w:eastAsia="zh-CN"/>
              </w:rPr>
              <w:t>hen</w:t>
            </w:r>
            <w:r w:rsidRPr="005C78A4">
              <w:rPr>
                <w:rFonts w:eastAsia="宋体"/>
                <w:szCs w:val="22"/>
                <w:lang w:eastAsia="zh-CN"/>
              </w:rPr>
              <w:t xml:space="preserve"> DRX is used and DRX cycle is no longer than 80ms, the UE is allowed to apply the minimum requirements for </w:t>
            </w:r>
            <w:r w:rsidRPr="009C5807">
              <w:rPr>
                <w:rFonts w:cs="v5.0.0"/>
              </w:rPr>
              <w:t>beam failure detection</w:t>
            </w:r>
            <w:r w:rsidRPr="005C78A4">
              <w:rPr>
                <w:rFonts w:eastAsia="宋体"/>
                <w:szCs w:val="22"/>
                <w:lang w:eastAsia="zh-CN"/>
              </w:rPr>
              <w:t xml:space="preserve"> as defined in clause 8.</w:t>
            </w:r>
            <w:r>
              <w:rPr>
                <w:rFonts w:eastAsia="宋体"/>
                <w:szCs w:val="22"/>
                <w:lang w:eastAsia="zh-CN"/>
              </w:rPr>
              <w:t>5</w:t>
            </w:r>
            <w:r w:rsidRPr="005C78A4">
              <w:rPr>
                <w:rFonts w:eastAsia="宋体"/>
                <w:szCs w:val="22"/>
                <w:lang w:eastAsia="zh-CN"/>
              </w:rPr>
              <w:t>.2.x and clause 8.</w:t>
            </w:r>
            <w:r>
              <w:rPr>
                <w:rFonts w:eastAsia="宋体"/>
                <w:szCs w:val="22"/>
                <w:lang w:eastAsia="zh-CN"/>
              </w:rPr>
              <w:t>5</w:t>
            </w:r>
            <w:r w:rsidRPr="005C78A4">
              <w:rPr>
                <w:rFonts w:eastAsia="宋体"/>
                <w:szCs w:val="22"/>
                <w:lang w:eastAsia="zh-CN"/>
              </w:rPr>
              <w:t>.3.x, provided that the following conditions are met:</w:t>
            </w:r>
          </w:p>
          <w:p w:rsidR="00267D35" w:rsidRDefault="00267D35" w:rsidP="0043732B">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Pr>
                <w:rFonts w:eastAsia="宋体"/>
                <w:lang w:eastAsia="ja-JP"/>
              </w:rPr>
              <w:t xml:space="preserve">UE is configured with </w:t>
            </w:r>
            <w:r>
              <w:rPr>
                <w:rFonts w:eastAsia="宋体"/>
                <w:i/>
                <w:lang w:eastAsia="ja-JP"/>
              </w:rPr>
              <w:t>bfdRelaxation</w:t>
            </w:r>
            <w:r>
              <w:rPr>
                <w:rFonts w:eastAsia="宋体"/>
                <w:lang w:eastAsia="ja-JP"/>
              </w:rPr>
              <w:t>; and</w:t>
            </w:r>
          </w:p>
          <w:p w:rsidR="00267D35" w:rsidRDefault="00267D35" w:rsidP="0043732B">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Pr>
                <w:rFonts w:eastAsia="宋体"/>
                <w:lang w:eastAsia="ja-JP"/>
              </w:rPr>
              <w:t xml:space="preserve">UE </w:t>
            </w:r>
            <w:r>
              <w:rPr>
                <w:lang w:eastAsia="zh-CN"/>
              </w:rPr>
              <w:t>has fulfilled</w:t>
            </w:r>
            <w:r>
              <w:rPr>
                <w:rFonts w:eastAsia="宋体"/>
                <w:lang w:eastAsia="ja-JP"/>
              </w:rPr>
              <w:t xml:space="preserve"> </w:t>
            </w:r>
            <w:r w:rsidRPr="00267D35">
              <w:rPr>
                <w:rFonts w:eastAsia="宋体"/>
                <w:i/>
                <w:lang w:eastAsia="ja-JP"/>
              </w:rPr>
              <w:t>goodCellQuality</w:t>
            </w:r>
            <w:r>
              <w:rPr>
                <w:rFonts w:eastAsia="宋体"/>
                <w:lang w:eastAsia="ja-JP"/>
              </w:rPr>
              <w:t xml:space="preserve"> criterion if </w:t>
            </w:r>
            <w:r>
              <w:rPr>
                <w:rFonts w:eastAsia="宋体"/>
                <w:i/>
                <w:lang w:eastAsia="ja-JP"/>
              </w:rPr>
              <w:t>lowMobility</w:t>
            </w:r>
            <w:r w:rsidRPr="0056130F">
              <w:rPr>
                <w:rFonts w:eastAsia="宋体"/>
                <w:i/>
                <w:lang w:eastAsia="ja-JP"/>
              </w:rPr>
              <w:t xml:space="preserve">Evaluation </w:t>
            </w:r>
            <w:r w:rsidRPr="0056130F">
              <w:rPr>
                <w:rFonts w:eastAsia="宋体"/>
                <w:lang w:eastAsia="ja-JP"/>
              </w:rPr>
              <w:t xml:space="preserve">is </w:t>
            </w:r>
            <w:r>
              <w:rPr>
                <w:rFonts w:eastAsia="宋体"/>
                <w:lang w:eastAsia="ja-JP"/>
              </w:rPr>
              <w:t xml:space="preserve">not </w:t>
            </w:r>
            <w:r w:rsidRPr="0056130F">
              <w:rPr>
                <w:rFonts w:eastAsia="宋体"/>
                <w:lang w:eastAsia="ja-JP"/>
              </w:rPr>
              <w:t>configured</w:t>
            </w:r>
            <w:r>
              <w:rPr>
                <w:rFonts w:eastAsia="宋体"/>
                <w:lang w:eastAsia="ja-JP"/>
              </w:rPr>
              <w:t xml:space="preserve">, or UE </w:t>
            </w:r>
            <w:r>
              <w:rPr>
                <w:lang w:eastAsia="zh-CN"/>
              </w:rPr>
              <w:t>has fulfilled</w:t>
            </w:r>
            <w:r>
              <w:rPr>
                <w:rFonts w:eastAsia="宋体"/>
                <w:lang w:eastAsia="ja-JP"/>
              </w:rPr>
              <w:t xml:space="preserve"> both </w:t>
            </w:r>
            <w:r w:rsidRPr="001577E8">
              <w:rPr>
                <w:rFonts w:eastAsia="宋体"/>
                <w:i/>
                <w:lang w:eastAsia="ja-JP"/>
              </w:rPr>
              <w:t>good</w:t>
            </w:r>
            <w:r>
              <w:rPr>
                <w:rFonts w:eastAsia="宋体"/>
                <w:i/>
                <w:lang w:eastAsia="ja-JP"/>
              </w:rPr>
              <w:t>Serving</w:t>
            </w:r>
            <w:r w:rsidRPr="001577E8">
              <w:rPr>
                <w:rFonts w:eastAsia="宋体"/>
                <w:i/>
                <w:lang w:eastAsia="ja-JP"/>
              </w:rPr>
              <w:t>CellQuality</w:t>
            </w:r>
            <w:r>
              <w:rPr>
                <w:rFonts w:eastAsia="宋体"/>
                <w:lang w:eastAsia="ja-JP"/>
              </w:rPr>
              <w:t xml:space="preserve"> criterion and</w:t>
            </w:r>
            <w:r>
              <w:rPr>
                <w:rFonts w:eastAsia="宋体"/>
                <w:i/>
                <w:lang w:eastAsia="ja-JP"/>
              </w:rPr>
              <w:t xml:space="preserve"> lowMobility</w:t>
            </w:r>
            <w:r w:rsidRPr="0056130F">
              <w:rPr>
                <w:rFonts w:eastAsia="宋体"/>
                <w:i/>
                <w:lang w:eastAsia="ja-JP"/>
              </w:rPr>
              <w:t>Evaluation</w:t>
            </w:r>
            <w:r>
              <w:rPr>
                <w:rFonts w:eastAsia="宋体"/>
                <w:lang w:eastAsia="ja-JP"/>
              </w:rPr>
              <w:t xml:space="preserve"> criterion if </w:t>
            </w:r>
            <w:r>
              <w:rPr>
                <w:rFonts w:eastAsia="宋体"/>
                <w:i/>
                <w:lang w:eastAsia="ja-JP"/>
              </w:rPr>
              <w:t>lowMobility</w:t>
            </w:r>
            <w:r w:rsidRPr="0056130F">
              <w:rPr>
                <w:rFonts w:eastAsia="宋体"/>
                <w:i/>
                <w:lang w:eastAsia="ja-JP"/>
              </w:rPr>
              <w:t xml:space="preserve">Evaluation </w:t>
            </w:r>
            <w:r w:rsidRPr="0056130F">
              <w:rPr>
                <w:rFonts w:eastAsia="宋体"/>
                <w:lang w:eastAsia="ja-JP"/>
              </w:rPr>
              <w:t>is configured</w:t>
            </w:r>
            <w:r>
              <w:rPr>
                <w:rFonts w:eastAsia="宋体"/>
                <w:lang w:eastAsia="ja-JP"/>
              </w:rPr>
              <w:t>.</w:t>
            </w:r>
          </w:p>
          <w:p w:rsidR="00267D35" w:rsidRPr="00267D35" w:rsidRDefault="00267D35" w:rsidP="00267D35">
            <w:pPr>
              <w:snapToGrid w:val="0"/>
              <w:jc w:val="both"/>
              <w:rPr>
                <w:rFonts w:eastAsia="宋体"/>
                <w:szCs w:val="22"/>
                <w:lang w:eastAsia="zh-CN"/>
              </w:rPr>
            </w:pPr>
            <w:r w:rsidRPr="00267D35">
              <w:rPr>
                <w:rFonts w:eastAsia="宋体"/>
                <w:szCs w:val="22"/>
                <w:lang w:eastAsia="zh-CN"/>
              </w:rPr>
              <w:lastRenderedPageBreak/>
              <w:t>Otherwise</w:t>
            </w:r>
            <w:r>
              <w:rPr>
                <w:rFonts w:eastAsia="宋体" w:hint="eastAsia"/>
                <w:szCs w:val="22"/>
                <w:lang w:eastAsia="zh-CN"/>
              </w:rPr>
              <w:t>,</w:t>
            </w:r>
            <w:r>
              <w:rPr>
                <w:rFonts w:eastAsia="宋体"/>
                <w:szCs w:val="22"/>
                <w:lang w:eastAsia="zh-CN"/>
              </w:rPr>
              <w:t xml:space="preserve"> the UE is expected to</w:t>
            </w:r>
            <w:r w:rsidRPr="005C78A4">
              <w:rPr>
                <w:rFonts w:eastAsia="宋体"/>
                <w:szCs w:val="22"/>
                <w:lang w:eastAsia="zh-CN"/>
              </w:rPr>
              <w:t xml:space="preserve"> apply</w:t>
            </w:r>
            <w:r>
              <w:rPr>
                <w:rFonts w:eastAsia="宋体"/>
                <w:szCs w:val="22"/>
                <w:lang w:eastAsia="zh-CN"/>
              </w:rPr>
              <w:t xml:space="preserve"> </w:t>
            </w:r>
            <w:r w:rsidRPr="005C78A4">
              <w:rPr>
                <w:rFonts w:eastAsia="宋体"/>
                <w:szCs w:val="22"/>
                <w:lang w:eastAsia="zh-CN"/>
              </w:rPr>
              <w:t xml:space="preserve">the minimum requirements for </w:t>
            </w:r>
            <w:r w:rsidRPr="009C5807">
              <w:rPr>
                <w:rFonts w:cs="v5.0.0"/>
              </w:rPr>
              <w:t>beam failure detection</w:t>
            </w:r>
            <w:r w:rsidRPr="005C78A4">
              <w:rPr>
                <w:rFonts w:eastAsia="宋体"/>
                <w:szCs w:val="22"/>
                <w:lang w:eastAsia="zh-CN"/>
              </w:rPr>
              <w:t xml:space="preserve"> as defined in clause 8.</w:t>
            </w:r>
            <w:r>
              <w:rPr>
                <w:rFonts w:eastAsia="宋体"/>
                <w:szCs w:val="22"/>
                <w:lang w:eastAsia="zh-CN"/>
              </w:rPr>
              <w:t>5</w:t>
            </w:r>
            <w:r w:rsidRPr="005C78A4">
              <w:rPr>
                <w:rFonts w:eastAsia="宋体"/>
                <w:szCs w:val="22"/>
                <w:lang w:eastAsia="zh-CN"/>
              </w:rPr>
              <w:t>.2.</w:t>
            </w:r>
            <w:r>
              <w:rPr>
                <w:rFonts w:eastAsia="宋体"/>
                <w:szCs w:val="22"/>
                <w:lang w:eastAsia="zh-CN"/>
              </w:rPr>
              <w:t>2</w:t>
            </w:r>
            <w:r w:rsidRPr="005C78A4">
              <w:rPr>
                <w:rFonts w:eastAsia="宋体"/>
                <w:szCs w:val="22"/>
                <w:lang w:eastAsia="zh-CN"/>
              </w:rPr>
              <w:t xml:space="preserve"> and clause 8.</w:t>
            </w:r>
            <w:r>
              <w:rPr>
                <w:rFonts w:eastAsia="宋体"/>
                <w:szCs w:val="22"/>
                <w:lang w:eastAsia="zh-CN"/>
              </w:rPr>
              <w:t>5</w:t>
            </w:r>
            <w:r w:rsidRPr="005C78A4">
              <w:rPr>
                <w:rFonts w:eastAsia="宋体"/>
                <w:szCs w:val="22"/>
                <w:lang w:eastAsia="zh-CN"/>
              </w:rPr>
              <w:t>.3.</w:t>
            </w:r>
            <w:r>
              <w:rPr>
                <w:rFonts w:eastAsia="宋体"/>
                <w:szCs w:val="22"/>
                <w:lang w:eastAsia="zh-CN"/>
              </w:rPr>
              <w:t>2.</w:t>
            </w:r>
          </w:p>
        </w:tc>
      </w:tr>
    </w:tbl>
    <w:p w:rsidR="00267D35" w:rsidRPr="00267D35" w:rsidRDefault="00267D35" w:rsidP="00B7085D">
      <w:pPr>
        <w:spacing w:beforeLines="50" w:before="120"/>
        <w:jc w:val="both"/>
        <w:rPr>
          <w:rFonts w:eastAsia="宋体"/>
          <w:sz w:val="22"/>
          <w:szCs w:val="22"/>
          <w:lang w:eastAsia="zh-CN"/>
        </w:rPr>
      </w:pPr>
    </w:p>
    <w:p w:rsidR="00A348CD" w:rsidRPr="006A0C8B" w:rsidRDefault="00A348CD" w:rsidP="00A348CD">
      <w:pPr>
        <w:pStyle w:val="2"/>
        <w:rPr>
          <w:lang w:eastAsia="zh-CN"/>
        </w:rPr>
      </w:pPr>
      <w:r w:rsidRPr="006A0C8B">
        <w:rPr>
          <w:lang w:eastAsia="zh-CN"/>
        </w:rPr>
        <w:t>Low mobility criterion</w:t>
      </w:r>
    </w:p>
    <w:p w:rsidR="00A348CD" w:rsidRDefault="00A348CD" w:rsidP="00A348CD">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RAN4, it has been agreed to reuse Rel-16 low mobility criterion</w:t>
      </w:r>
      <w:r w:rsidRPr="001E100E">
        <w:rPr>
          <w:rFonts w:eastAsia="宋体"/>
          <w:sz w:val="22"/>
          <w:lang w:val="en-US" w:eastAsia="zh-CN"/>
        </w:rPr>
        <w:t xml:space="preserve"> </w:t>
      </w:r>
      <w:r>
        <w:rPr>
          <w:rFonts w:eastAsia="宋体"/>
          <w:sz w:val="22"/>
          <w:lang w:val="en-US" w:eastAsia="zh-CN"/>
        </w:rPr>
        <w:t>for</w:t>
      </w:r>
      <w:r w:rsidRPr="001E100E">
        <w:rPr>
          <w:rFonts w:eastAsia="宋体"/>
          <w:sz w:val="22"/>
          <w:lang w:val="en-US" w:eastAsia="zh-CN"/>
        </w:rPr>
        <w:t xml:space="preserve"> </w:t>
      </w:r>
      <w:r>
        <w:rPr>
          <w:rFonts w:eastAsia="宋体"/>
          <w:sz w:val="22"/>
          <w:lang w:val="en-US" w:eastAsia="zh-CN"/>
        </w:rPr>
        <w:t>Rel-17 RLM/BFD relaxation, where Rel-16 low mobility criterion is evaluated based on L3-RSRP measurement variation. However, there are still some open issues as follows:</w:t>
      </w:r>
    </w:p>
    <w:tbl>
      <w:tblPr>
        <w:tblStyle w:val="af4"/>
        <w:tblW w:w="0" w:type="auto"/>
        <w:tblLook w:val="04A0" w:firstRow="1" w:lastRow="0" w:firstColumn="1" w:lastColumn="0" w:noHBand="0" w:noVBand="1"/>
      </w:tblPr>
      <w:tblGrid>
        <w:gridCol w:w="9621"/>
      </w:tblGrid>
      <w:tr w:rsidR="00A348CD" w:rsidTr="00A348CD">
        <w:tc>
          <w:tcPr>
            <w:tcW w:w="9621" w:type="dxa"/>
          </w:tcPr>
          <w:p w:rsidR="00A348CD" w:rsidRPr="00A348CD" w:rsidRDefault="00A348CD" w:rsidP="00A348CD">
            <w:pPr>
              <w:keepNext/>
              <w:keepLines/>
              <w:spacing w:before="120" w:line="259" w:lineRule="auto"/>
              <w:ind w:left="864" w:hanging="864"/>
              <w:outlineLvl w:val="3"/>
              <w:rPr>
                <w:rFonts w:eastAsia="宋体"/>
                <w:b/>
                <w:u w:val="single"/>
                <w:lang w:val="en-US" w:eastAsia="zh-CN"/>
              </w:rPr>
            </w:pPr>
            <w:r w:rsidRPr="00A348CD">
              <w:rPr>
                <w:rFonts w:eastAsia="宋体"/>
                <w:b/>
                <w:u w:val="single"/>
                <w:lang w:val="en-US" w:eastAsia="zh-CN"/>
              </w:rPr>
              <w:t xml:space="preserve">Issue 2-1: L3 CSI-RS to be used for Low mobility criteria </w:t>
            </w:r>
          </w:p>
          <w:p w:rsidR="00A348CD" w:rsidRPr="00A348CD" w:rsidRDefault="00A348CD" w:rsidP="00A348CD">
            <w:pPr>
              <w:numPr>
                <w:ilvl w:val="1"/>
                <w:numId w:val="40"/>
              </w:numPr>
              <w:spacing w:before="100" w:beforeAutospacing="1" w:after="120" w:line="259" w:lineRule="auto"/>
              <w:ind w:left="1656"/>
              <w:rPr>
                <w:rFonts w:eastAsia="宋体"/>
              </w:rPr>
            </w:pPr>
            <w:r w:rsidRPr="00A348CD">
              <w:rPr>
                <w:rFonts w:eastAsia="PMingLiU"/>
                <w:lang w:eastAsia="zh-TW"/>
              </w:rPr>
              <w:t>Option 1:</w:t>
            </w:r>
            <w:r w:rsidRPr="00A348CD">
              <w:t xml:space="preserve"> </w:t>
            </w:r>
            <w:r w:rsidRPr="00A348CD">
              <w:rPr>
                <w:rFonts w:eastAsia="PMingLiU"/>
                <w:lang w:eastAsia="zh-TW"/>
              </w:rPr>
              <w:t xml:space="preserve">L3 CSI-RS can be used for low mobility criteria evaluation for Ues supports CSI-RS based L3 measurements as well. </w:t>
            </w:r>
          </w:p>
          <w:p w:rsidR="00A348CD" w:rsidRPr="00A348CD" w:rsidRDefault="00A348CD" w:rsidP="00A348CD">
            <w:pPr>
              <w:numPr>
                <w:ilvl w:val="1"/>
                <w:numId w:val="40"/>
              </w:numPr>
              <w:overflowPunct w:val="0"/>
              <w:autoSpaceDE w:val="0"/>
              <w:autoSpaceDN w:val="0"/>
              <w:adjustRightInd w:val="0"/>
              <w:spacing w:line="259" w:lineRule="auto"/>
              <w:ind w:left="1656"/>
              <w:textAlignment w:val="baseline"/>
              <w:rPr>
                <w:rFonts w:eastAsia="宋体"/>
              </w:rPr>
            </w:pPr>
            <w:r w:rsidRPr="00A348CD">
              <w:rPr>
                <w:rFonts w:eastAsia="宋体"/>
              </w:rPr>
              <w:t xml:space="preserve">Option 2: The existing agreement to use SSB based L3-RSRP measurement of the serving cell to evaluate the low mobility criterion is sufficient. </w:t>
            </w:r>
          </w:p>
          <w:p w:rsidR="00A348CD" w:rsidRDefault="00A348CD" w:rsidP="00A348CD">
            <w:pPr>
              <w:widowControl w:val="0"/>
              <w:adjustRightInd w:val="0"/>
              <w:snapToGrid w:val="0"/>
              <w:spacing w:after="0"/>
              <w:rPr>
                <w:rFonts w:eastAsia="宋体"/>
                <w:sz w:val="22"/>
                <w:lang w:eastAsia="zh-CN"/>
              </w:rPr>
            </w:pPr>
          </w:p>
          <w:p w:rsidR="00A348CD" w:rsidRPr="00A348CD" w:rsidRDefault="00A348CD" w:rsidP="00A348CD">
            <w:pPr>
              <w:rPr>
                <w:rFonts w:eastAsia="Times New Roman"/>
                <w:color w:val="000000"/>
                <w:lang w:val="en-US" w:eastAsia="zh-TW"/>
              </w:rPr>
            </w:pPr>
            <w:r w:rsidRPr="00A348CD">
              <w:rPr>
                <w:rFonts w:eastAsia="Times New Roman"/>
                <w:b/>
                <w:bCs/>
                <w:color w:val="000000"/>
                <w:u w:val="single"/>
                <w:lang w:val="en-US" w:eastAsia="zh-TW"/>
              </w:rPr>
              <w:t>Issue 2-2-1: the specific SSB to be measured for the per-UE low mobility criterion evaluation.</w:t>
            </w:r>
          </w:p>
          <w:p w:rsidR="00A348CD" w:rsidRPr="00A348CD" w:rsidRDefault="00A348CD" w:rsidP="00A348CD">
            <w:pPr>
              <w:rPr>
                <w:rFonts w:eastAsia="Times New Roman"/>
                <w:color w:val="000000"/>
                <w:lang w:eastAsia="zh-TW"/>
              </w:rPr>
            </w:pPr>
            <w:r w:rsidRPr="00A348CD">
              <w:rPr>
                <w:rFonts w:eastAsia="Times New Roman"/>
                <w:color w:val="000000"/>
                <w:lang w:eastAsia="zh-TW"/>
              </w:rPr>
              <w:t>FFS</w:t>
            </w:r>
          </w:p>
          <w:p w:rsidR="00A348CD" w:rsidRPr="00A348CD" w:rsidRDefault="00A348CD" w:rsidP="00A348CD">
            <w:pPr>
              <w:numPr>
                <w:ilvl w:val="0"/>
                <w:numId w:val="45"/>
              </w:numPr>
              <w:spacing w:line="259" w:lineRule="auto"/>
              <w:ind w:left="540"/>
              <w:textAlignment w:val="center"/>
              <w:rPr>
                <w:rFonts w:ascii="Calibri" w:eastAsia="Times New Roman" w:hAnsi="Calibri" w:cs="Calibri"/>
                <w:color w:val="000000"/>
                <w:sz w:val="24"/>
                <w:szCs w:val="24"/>
                <w:lang w:eastAsia="zh-TW"/>
              </w:rPr>
            </w:pPr>
            <w:r w:rsidRPr="00A348CD">
              <w:rPr>
                <w:rFonts w:eastAsia="Times New Roman"/>
                <w:color w:val="000000"/>
                <w:lang w:eastAsia="zh-TW"/>
              </w:rPr>
              <w:t xml:space="preserve">Option 1a: The intra-frequency L3 RSRP measurement of serving cell based on SSB is derived as the intra-frequency SS-RSRP measured </w:t>
            </w:r>
            <w:r w:rsidRPr="00A348CD">
              <w:rPr>
                <w:rFonts w:eastAsia="Times New Roman"/>
                <w:color w:val="000000"/>
                <w:u w:val="single"/>
                <w:lang w:eastAsia="zh-TW"/>
              </w:rPr>
              <w:t>over single SSB</w:t>
            </w:r>
            <w:r w:rsidRPr="00A348CD">
              <w:rPr>
                <w:rFonts w:eastAsia="Times New Roman"/>
                <w:color w:val="000000"/>
                <w:lang w:eastAsia="zh-TW"/>
              </w:rPr>
              <w:t>, and shall fulfil the measurement requirement in TS 38.133 section 9.2.5.2 and the performance requirement in section 10.1. (Nokia)</w:t>
            </w:r>
          </w:p>
          <w:p w:rsidR="00A348CD" w:rsidRPr="00A348CD" w:rsidRDefault="00A348CD" w:rsidP="00A348CD">
            <w:pPr>
              <w:numPr>
                <w:ilvl w:val="0"/>
                <w:numId w:val="45"/>
              </w:numPr>
              <w:spacing w:after="120" w:line="259" w:lineRule="auto"/>
              <w:ind w:left="540"/>
              <w:textAlignment w:val="center"/>
              <w:rPr>
                <w:rFonts w:ascii="Calibri" w:eastAsia="Times New Roman" w:hAnsi="Calibri" w:cs="Calibri"/>
                <w:color w:val="000000"/>
                <w:sz w:val="24"/>
                <w:szCs w:val="24"/>
                <w:lang w:val="en-US" w:eastAsia="zh-TW"/>
              </w:rPr>
            </w:pPr>
            <w:r w:rsidRPr="00A348CD">
              <w:rPr>
                <w:rFonts w:eastAsia="Times New Roman"/>
                <w:color w:val="000000"/>
                <w:lang w:eastAsia="zh-TW"/>
              </w:rPr>
              <w:t xml:space="preserve">Option 1b: </w:t>
            </w:r>
            <w:r w:rsidRPr="00A348CD">
              <w:rPr>
                <w:rFonts w:eastAsia="Times New Roman"/>
                <w:color w:val="000000"/>
                <w:lang w:val="en-US" w:eastAsia="zh-TW"/>
              </w:rPr>
              <w:t>Network needs to configure the specific SSB to be measured for the per-UE low mobility criterion evaluation.</w:t>
            </w:r>
          </w:p>
        </w:tc>
      </w:tr>
    </w:tbl>
    <w:p w:rsidR="00A348CD" w:rsidRDefault="009F3F97" w:rsidP="00A348CD">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RRC connected mode, CSI-RS based L3 measurements are applied when </w:t>
      </w:r>
      <w:r w:rsidRPr="009F3F97">
        <w:rPr>
          <w:rFonts w:eastAsia="宋体"/>
          <w:sz w:val="22"/>
          <w:lang w:val="en-US" w:eastAsia="zh-CN"/>
        </w:rPr>
        <w:t>associated SSB</w:t>
      </w:r>
      <w:r>
        <w:rPr>
          <w:rFonts w:eastAsia="宋体"/>
          <w:sz w:val="22"/>
          <w:lang w:val="en-US" w:eastAsia="zh-CN"/>
        </w:rPr>
        <w:t xml:space="preserve"> is configured CSI-RS resources for mobility. The </w:t>
      </w:r>
      <w:r w:rsidRPr="009F3F97">
        <w:rPr>
          <w:rFonts w:eastAsia="宋体"/>
          <w:sz w:val="22"/>
          <w:lang w:val="en-US" w:eastAsia="zh-CN"/>
        </w:rPr>
        <w:t>associated SSB</w:t>
      </w:r>
      <w:r>
        <w:rPr>
          <w:rFonts w:eastAsia="宋体"/>
          <w:sz w:val="22"/>
          <w:lang w:val="en-US" w:eastAsia="zh-CN"/>
        </w:rPr>
        <w:t xml:space="preserve"> has been detected and measured by UE. Even CSI-RS based L3 measurement has been configured, the UE still needs to perform </w:t>
      </w:r>
      <w:r w:rsidRPr="009F3F97">
        <w:rPr>
          <w:rFonts w:eastAsia="宋体"/>
          <w:sz w:val="22"/>
          <w:lang w:val="en-US" w:eastAsia="zh-CN"/>
        </w:rPr>
        <w:t>SSB</w:t>
      </w:r>
      <w:r>
        <w:rPr>
          <w:rFonts w:eastAsia="宋体"/>
          <w:sz w:val="22"/>
          <w:lang w:val="en-US" w:eastAsia="zh-CN"/>
        </w:rPr>
        <w:t xml:space="preserve"> based L3 measurements. For this case, we suggest that low mobility criterion is only evaluated based on </w:t>
      </w:r>
      <w:r w:rsidR="00153665">
        <w:rPr>
          <w:rFonts w:eastAsia="宋体"/>
          <w:sz w:val="22"/>
          <w:lang w:val="en-US" w:eastAsia="zh-CN"/>
        </w:rPr>
        <w:t xml:space="preserve">L3 </w:t>
      </w:r>
      <w:r w:rsidR="00153665" w:rsidRPr="009F3F97">
        <w:rPr>
          <w:rFonts w:eastAsia="宋体"/>
          <w:sz w:val="22"/>
          <w:lang w:val="en-US" w:eastAsia="zh-CN"/>
        </w:rPr>
        <w:t>SSB</w:t>
      </w:r>
      <w:r w:rsidR="00153665">
        <w:rPr>
          <w:rFonts w:eastAsia="宋体"/>
          <w:sz w:val="22"/>
          <w:lang w:val="en-US" w:eastAsia="zh-CN"/>
        </w:rPr>
        <w:t xml:space="preserve"> measurements.</w:t>
      </w:r>
    </w:p>
    <w:p w:rsidR="009F3F97" w:rsidRDefault="009F3F97" w:rsidP="009F3F9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w:t>
      </w:r>
      <w:r w:rsidRPr="009F3F97">
        <w:rPr>
          <w:rFonts w:eastAsia="宋体"/>
          <w:b/>
          <w:i/>
          <w:sz w:val="22"/>
          <w:lang w:val="en-US" w:eastAsia="zh-CN"/>
        </w:rPr>
        <w:t>SSB based L3-RSRP measurement of the serving cell is sufficient to evaluate the low mobility criterion</w:t>
      </w:r>
      <w:r>
        <w:rPr>
          <w:rFonts w:eastAsia="宋体"/>
          <w:b/>
          <w:i/>
          <w:sz w:val="22"/>
          <w:lang w:val="en-US" w:eastAsia="zh-CN"/>
        </w:rPr>
        <w:t>.</w:t>
      </w:r>
    </w:p>
    <w:p w:rsidR="0043732B" w:rsidRDefault="00F74868" w:rsidP="00A348CD">
      <w:pPr>
        <w:widowControl w:val="0"/>
        <w:adjustRightInd w:val="0"/>
        <w:snapToGrid w:val="0"/>
        <w:spacing w:before="180"/>
        <w:rPr>
          <w:rFonts w:eastAsia="宋体"/>
          <w:sz w:val="22"/>
          <w:lang w:val="en-US" w:eastAsia="zh-CN"/>
        </w:rPr>
      </w:pPr>
      <w:r>
        <w:rPr>
          <w:rFonts w:eastAsia="宋体"/>
          <w:sz w:val="22"/>
          <w:lang w:val="en-US" w:eastAsia="zh-CN"/>
        </w:rPr>
        <w:t>For SSB based L3 measurements, UE performs</w:t>
      </w:r>
      <w:r w:rsidR="00F57CE1">
        <w:rPr>
          <w:rFonts w:eastAsia="宋体"/>
          <w:sz w:val="22"/>
          <w:lang w:val="en-US" w:eastAsia="zh-CN"/>
        </w:rPr>
        <w:t xml:space="preserve"> L3</w:t>
      </w:r>
      <w:r>
        <w:rPr>
          <w:rFonts w:eastAsia="宋体"/>
          <w:sz w:val="22"/>
          <w:lang w:val="en-US" w:eastAsia="zh-CN"/>
        </w:rPr>
        <w:t xml:space="preserve"> </w:t>
      </w:r>
      <w:r w:rsidR="00F57CE1">
        <w:rPr>
          <w:rFonts w:eastAsia="宋体"/>
          <w:sz w:val="22"/>
          <w:lang w:val="en-US" w:eastAsia="zh-CN"/>
        </w:rPr>
        <w:t>SS-RSRP</w:t>
      </w:r>
      <w:r>
        <w:rPr>
          <w:rFonts w:eastAsia="宋体"/>
          <w:sz w:val="22"/>
          <w:lang w:val="en-US" w:eastAsia="zh-CN"/>
        </w:rPr>
        <w:t xml:space="preserve"> measurements on each </w:t>
      </w:r>
      <w:r w:rsidR="00F57CE1">
        <w:rPr>
          <w:rFonts w:eastAsia="宋体"/>
          <w:sz w:val="22"/>
          <w:lang w:val="en-US" w:eastAsia="zh-CN"/>
        </w:rPr>
        <w:t xml:space="preserve">detected SSB of serving cell. However, how to derive the cell level measurement from one or more </w:t>
      </w:r>
      <w:r w:rsidR="00F57CE1" w:rsidRPr="00F57CE1">
        <w:rPr>
          <w:rFonts w:eastAsia="宋体"/>
          <w:sz w:val="22"/>
          <w:lang w:val="en-US" w:eastAsia="zh-CN"/>
        </w:rPr>
        <w:t xml:space="preserve">detected </w:t>
      </w:r>
      <w:r w:rsidR="00F57CE1">
        <w:rPr>
          <w:rFonts w:eastAsia="宋体"/>
          <w:sz w:val="22"/>
          <w:lang w:val="en-US" w:eastAsia="zh-CN"/>
        </w:rPr>
        <w:t>beam level measurements is up to UE implementation. Since Rel-16 low mobility criterion is reused</w:t>
      </w:r>
      <w:r w:rsidR="00CE1405">
        <w:rPr>
          <w:rFonts w:eastAsia="宋体"/>
          <w:sz w:val="22"/>
          <w:lang w:val="en-US" w:eastAsia="zh-CN"/>
        </w:rPr>
        <w:t xml:space="preserve"> in R17</w:t>
      </w:r>
      <w:r w:rsidR="00F57CE1">
        <w:rPr>
          <w:rFonts w:eastAsia="宋体"/>
          <w:sz w:val="22"/>
          <w:lang w:val="en-US" w:eastAsia="zh-CN"/>
        </w:rPr>
        <w:t xml:space="preserve">, the </w:t>
      </w:r>
      <w:r w:rsidR="00CE1405">
        <w:rPr>
          <w:rFonts w:eastAsia="宋体"/>
          <w:sz w:val="22"/>
          <w:lang w:val="en-US" w:eastAsia="zh-CN"/>
        </w:rPr>
        <w:t xml:space="preserve">method of deriving the cell level measurement from one or more </w:t>
      </w:r>
      <w:r w:rsidR="00CE1405" w:rsidRPr="00F57CE1">
        <w:rPr>
          <w:rFonts w:eastAsia="宋体"/>
          <w:sz w:val="22"/>
          <w:lang w:val="en-US" w:eastAsia="zh-CN"/>
        </w:rPr>
        <w:t xml:space="preserve">detected </w:t>
      </w:r>
      <w:r w:rsidR="00CE1405">
        <w:rPr>
          <w:rFonts w:eastAsia="宋体"/>
          <w:sz w:val="22"/>
          <w:lang w:val="en-US" w:eastAsia="zh-CN"/>
        </w:rPr>
        <w:t>beam level measurements in R17 can be assumed to be same that in R16.</w:t>
      </w:r>
      <w:r w:rsidR="00F57CE1">
        <w:rPr>
          <w:rFonts w:eastAsia="宋体"/>
          <w:sz w:val="22"/>
          <w:lang w:val="en-US" w:eastAsia="zh-CN"/>
        </w:rPr>
        <w:t xml:space="preserve"> There is no need to </w:t>
      </w:r>
      <w:r w:rsidR="00CE1405">
        <w:rPr>
          <w:rFonts w:eastAsia="宋体"/>
          <w:sz w:val="22"/>
          <w:lang w:val="en-US" w:eastAsia="zh-CN"/>
        </w:rPr>
        <w:t>introduce specific SSB configuration for R17 low mobility criterion.</w:t>
      </w:r>
    </w:p>
    <w:p w:rsidR="00A348CD" w:rsidRPr="00A348CD" w:rsidRDefault="00A348CD" w:rsidP="00A348CD">
      <w:pPr>
        <w:widowControl w:val="0"/>
        <w:adjustRightInd w:val="0"/>
        <w:snapToGrid w:val="0"/>
        <w:spacing w:before="180"/>
        <w:rPr>
          <w:rFonts w:eastAsia="宋体"/>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43732B">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w:t>
      </w:r>
      <w:r w:rsidR="0043732B">
        <w:rPr>
          <w:rFonts w:eastAsia="宋体"/>
          <w:b/>
          <w:i/>
          <w:sz w:val="22"/>
          <w:lang w:val="en-US" w:eastAsia="zh-CN"/>
        </w:rPr>
        <w:t xml:space="preserve">For R17 </w:t>
      </w:r>
      <w:r w:rsidR="0043732B" w:rsidRPr="009F3F97">
        <w:rPr>
          <w:rFonts w:eastAsia="宋体"/>
          <w:b/>
          <w:i/>
          <w:sz w:val="22"/>
          <w:lang w:val="en-US" w:eastAsia="zh-CN"/>
        </w:rPr>
        <w:t>low mobility criterion</w:t>
      </w:r>
      <w:r w:rsidR="0043732B">
        <w:rPr>
          <w:rFonts w:eastAsia="宋体"/>
          <w:b/>
          <w:i/>
          <w:sz w:val="22"/>
          <w:lang w:val="en-US" w:eastAsia="zh-CN"/>
        </w:rPr>
        <w:t>, the existing</w:t>
      </w:r>
      <w:r w:rsidR="00153665">
        <w:rPr>
          <w:rFonts w:eastAsia="宋体"/>
          <w:b/>
          <w:i/>
          <w:sz w:val="22"/>
          <w:lang w:val="en-US" w:eastAsia="zh-CN"/>
        </w:rPr>
        <w:t xml:space="preserve"> definition of </w:t>
      </w:r>
      <w:r w:rsidR="0043732B">
        <w:rPr>
          <w:rFonts w:eastAsia="宋体"/>
          <w:b/>
          <w:i/>
          <w:sz w:val="22"/>
          <w:lang w:val="en-US" w:eastAsia="zh-CN"/>
        </w:rPr>
        <w:t xml:space="preserve">L3 </w:t>
      </w:r>
      <w:r w:rsidR="00153665" w:rsidRPr="009F3F97">
        <w:rPr>
          <w:rFonts w:eastAsia="宋体"/>
          <w:b/>
          <w:i/>
          <w:sz w:val="22"/>
          <w:lang w:val="en-US" w:eastAsia="zh-CN"/>
        </w:rPr>
        <w:t xml:space="preserve">SS-RSRP </w:t>
      </w:r>
      <w:r w:rsidR="0043732B">
        <w:rPr>
          <w:rFonts w:eastAsia="宋体"/>
          <w:b/>
          <w:i/>
          <w:sz w:val="22"/>
          <w:lang w:val="en-US" w:eastAsia="zh-CN"/>
        </w:rPr>
        <w:t xml:space="preserve">is </w:t>
      </w:r>
      <w:r w:rsidR="00153665">
        <w:rPr>
          <w:rFonts w:eastAsia="宋体"/>
          <w:b/>
          <w:i/>
          <w:sz w:val="22"/>
          <w:lang w:val="en-US" w:eastAsia="zh-CN"/>
        </w:rPr>
        <w:t xml:space="preserve">used </w:t>
      </w:r>
      <w:r w:rsidR="0043732B">
        <w:rPr>
          <w:rFonts w:eastAsia="宋体"/>
          <w:b/>
          <w:i/>
          <w:sz w:val="22"/>
          <w:lang w:val="en-US" w:eastAsia="zh-CN"/>
        </w:rPr>
        <w:t xml:space="preserve">and there </w:t>
      </w:r>
      <w:r w:rsidR="00F74868">
        <w:rPr>
          <w:rFonts w:eastAsia="宋体"/>
          <w:b/>
          <w:i/>
          <w:sz w:val="22"/>
          <w:lang w:val="en-US" w:eastAsia="zh-CN"/>
        </w:rPr>
        <w:t xml:space="preserve">is no need to indicate </w:t>
      </w:r>
      <w:r w:rsidR="00F74868" w:rsidRPr="00F74868">
        <w:rPr>
          <w:rFonts w:eastAsia="宋体"/>
          <w:b/>
          <w:i/>
          <w:sz w:val="22"/>
          <w:lang w:val="en-US" w:eastAsia="zh-CN"/>
        </w:rPr>
        <w:t>specific SSB</w:t>
      </w:r>
      <w:r w:rsidR="00F74868">
        <w:rPr>
          <w:rFonts w:eastAsia="宋体"/>
          <w:b/>
          <w:i/>
          <w:sz w:val="22"/>
          <w:lang w:val="en-US" w:eastAsia="zh-CN"/>
        </w:rPr>
        <w:t xml:space="preserve"> for </w:t>
      </w:r>
      <w:r w:rsidR="00F74868" w:rsidRPr="009F3F97">
        <w:rPr>
          <w:rFonts w:eastAsia="宋体"/>
          <w:b/>
          <w:i/>
          <w:sz w:val="22"/>
          <w:lang w:val="en-US" w:eastAsia="zh-CN"/>
        </w:rPr>
        <w:t>low mobility criterion</w:t>
      </w:r>
      <w:r>
        <w:rPr>
          <w:rFonts w:eastAsia="宋体"/>
          <w:b/>
          <w:i/>
          <w:sz w:val="22"/>
          <w:lang w:val="en-US" w:eastAsia="zh-CN"/>
        </w:rPr>
        <w:t>.</w:t>
      </w:r>
    </w:p>
    <w:p w:rsidR="004F4A81" w:rsidRDefault="00985281" w:rsidP="004F4A81">
      <w:pPr>
        <w:pStyle w:val="2"/>
        <w:rPr>
          <w:lang w:eastAsia="zh-CN"/>
        </w:rPr>
      </w:pPr>
      <w:r>
        <w:rPr>
          <w:lang w:eastAsia="zh-CN"/>
        </w:rPr>
        <w:t>Requirements for</w:t>
      </w:r>
      <w:r w:rsidR="00BE5711">
        <w:rPr>
          <w:lang w:eastAsia="zh-CN"/>
        </w:rPr>
        <w:t xml:space="preserve"> RLM/BFD</w:t>
      </w:r>
      <w:r>
        <w:rPr>
          <w:lang w:eastAsia="zh-CN"/>
        </w:rPr>
        <w:t xml:space="preserve"> r</w:t>
      </w:r>
      <w:r w:rsidR="00BE5711">
        <w:rPr>
          <w:lang w:eastAsia="zh-CN"/>
        </w:rPr>
        <w:t>elaxation</w:t>
      </w:r>
    </w:p>
    <w:p w:rsidR="007C700C" w:rsidRDefault="007C700C" w:rsidP="004F4A81">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RAN4#101</w:t>
      </w:r>
      <w:r w:rsidR="00CE1405">
        <w:rPr>
          <w:rFonts w:eastAsia="宋体"/>
          <w:sz w:val="22"/>
          <w:lang w:val="en-US" w:eastAsia="zh-CN"/>
        </w:rPr>
        <w:t>bis</w:t>
      </w:r>
      <w:r>
        <w:rPr>
          <w:rFonts w:eastAsia="宋体"/>
          <w:sz w:val="22"/>
          <w:lang w:val="en-US" w:eastAsia="zh-CN"/>
        </w:rPr>
        <w:t xml:space="preserve">-e meeting, the following </w:t>
      </w:r>
      <w:r w:rsidR="00CE1405">
        <w:rPr>
          <w:rFonts w:eastAsia="宋体"/>
          <w:sz w:val="22"/>
          <w:lang w:val="en-US" w:eastAsia="zh-CN"/>
        </w:rPr>
        <w:t>issues on relaxation factor</w:t>
      </w:r>
      <w:r>
        <w:rPr>
          <w:rFonts w:eastAsia="宋体"/>
          <w:sz w:val="22"/>
          <w:lang w:val="en-US" w:eastAsia="zh-CN"/>
        </w:rPr>
        <w:t xml:space="preserve"> </w:t>
      </w:r>
      <w:r w:rsidR="00377757">
        <w:rPr>
          <w:rFonts w:eastAsia="宋体"/>
          <w:sz w:val="22"/>
          <w:lang w:val="en-US" w:eastAsia="zh-CN"/>
        </w:rPr>
        <w:t>need to be further discussed.</w:t>
      </w:r>
    </w:p>
    <w:tbl>
      <w:tblPr>
        <w:tblStyle w:val="af4"/>
        <w:tblW w:w="0" w:type="auto"/>
        <w:tblLook w:val="04A0" w:firstRow="1" w:lastRow="0" w:firstColumn="1" w:lastColumn="0" w:noHBand="0" w:noVBand="1"/>
      </w:tblPr>
      <w:tblGrid>
        <w:gridCol w:w="9621"/>
      </w:tblGrid>
      <w:tr w:rsidR="007C700C" w:rsidRPr="00377757" w:rsidTr="007C700C">
        <w:tc>
          <w:tcPr>
            <w:tcW w:w="9621" w:type="dxa"/>
          </w:tcPr>
          <w:p w:rsidR="00377757" w:rsidRPr="00377757" w:rsidRDefault="00377757" w:rsidP="00377757">
            <w:pPr>
              <w:adjustRightInd w:val="0"/>
              <w:snapToGrid w:val="0"/>
              <w:spacing w:after="0"/>
              <w:rPr>
                <w:rFonts w:eastAsia="宋体"/>
                <w:i/>
                <w:szCs w:val="24"/>
                <w:lang w:eastAsia="zh-CN"/>
              </w:rPr>
            </w:pPr>
            <w:r w:rsidRPr="00377757">
              <w:rPr>
                <w:rFonts w:eastAsia="宋体"/>
                <w:i/>
                <w:szCs w:val="24"/>
                <w:lang w:eastAsia="zh-CN"/>
              </w:rPr>
              <w:t xml:space="preserve">Issue 5-2-2: The relaxation factor for FR1: </w:t>
            </w:r>
          </w:p>
          <w:p w:rsidR="00377757" w:rsidRPr="00377757" w:rsidRDefault="00377757" w:rsidP="00377757">
            <w:pPr>
              <w:numPr>
                <w:ilvl w:val="0"/>
                <w:numId w:val="46"/>
              </w:numPr>
              <w:overflowPunct w:val="0"/>
              <w:autoSpaceDE w:val="0"/>
              <w:autoSpaceDN w:val="0"/>
              <w:adjustRightInd w:val="0"/>
              <w:snapToGrid w:val="0"/>
              <w:spacing w:after="0"/>
              <w:textAlignment w:val="baseline"/>
              <w:rPr>
                <w:i/>
                <w:szCs w:val="24"/>
                <w:lang w:eastAsia="zh-CN"/>
              </w:rPr>
            </w:pPr>
            <w:r w:rsidRPr="00377757">
              <w:rPr>
                <w:i/>
                <w:szCs w:val="24"/>
                <w:lang w:eastAsia="zh-CN"/>
              </w:rPr>
              <w:t xml:space="preserve">Option 1: </w:t>
            </w:r>
          </w:p>
          <w:p w:rsidR="00377757" w:rsidRPr="00377757" w:rsidRDefault="00377757" w:rsidP="00377757">
            <w:pPr>
              <w:widowControl w:val="0"/>
              <w:numPr>
                <w:ilvl w:val="1"/>
                <w:numId w:val="46"/>
              </w:numPr>
              <w:tabs>
                <w:tab w:val="left" w:pos="2160"/>
              </w:tabs>
              <w:adjustRightInd w:val="0"/>
              <w:snapToGrid w:val="0"/>
              <w:spacing w:after="0"/>
              <w:rPr>
                <w:rFonts w:eastAsia="等线"/>
                <w:i/>
              </w:rPr>
            </w:pPr>
            <w:r w:rsidRPr="00377757">
              <w:rPr>
                <w:rFonts w:eastAsia="等线"/>
                <w:i/>
              </w:rPr>
              <w:t>K</w:t>
            </w:r>
            <w:r w:rsidRPr="00377757">
              <w:rPr>
                <w:rFonts w:eastAsia="等线"/>
                <w:i/>
                <w:vertAlign w:val="subscript"/>
              </w:rPr>
              <w:t xml:space="preserve">1, FR1 </w:t>
            </w:r>
            <w:r w:rsidRPr="00377757">
              <w:rPr>
                <w:rFonts w:eastAsia="等线"/>
                <w:i/>
              </w:rPr>
              <w:t>=4 for 40 ms &lt;</w:t>
            </w:r>
            <w:r w:rsidRPr="00377757">
              <w:rPr>
                <w:bCs/>
                <w:i/>
              </w:rPr>
              <w:t xml:space="preserve"> MAX(T</w:t>
            </w:r>
            <w:r w:rsidRPr="00377757">
              <w:rPr>
                <w:bCs/>
                <w:i/>
                <w:vertAlign w:val="subscript"/>
              </w:rPr>
              <w:t>DRX</w:t>
            </w:r>
            <w:r w:rsidRPr="00377757">
              <w:rPr>
                <w:bCs/>
                <w:i/>
              </w:rPr>
              <w:t>, T</w:t>
            </w:r>
            <w:r w:rsidRPr="00377757">
              <w:rPr>
                <w:bCs/>
                <w:i/>
                <w:vertAlign w:val="subscript"/>
              </w:rPr>
              <w:t>RS</w:t>
            </w:r>
            <w:r w:rsidRPr="00377757">
              <w:rPr>
                <w:bCs/>
                <w:i/>
              </w:rPr>
              <w:t>)</w:t>
            </w:r>
            <w:r w:rsidRPr="00377757">
              <w:rPr>
                <w:rFonts w:eastAsia="等线"/>
                <w:i/>
              </w:rPr>
              <w:t xml:space="preserve"> ≤ 80 ms</w:t>
            </w:r>
          </w:p>
          <w:p w:rsidR="00377757" w:rsidRPr="00377757" w:rsidRDefault="00377757" w:rsidP="00377757">
            <w:pPr>
              <w:widowControl w:val="0"/>
              <w:numPr>
                <w:ilvl w:val="1"/>
                <w:numId w:val="46"/>
              </w:numPr>
              <w:tabs>
                <w:tab w:val="left" w:pos="2160"/>
              </w:tabs>
              <w:adjustRightInd w:val="0"/>
              <w:snapToGrid w:val="0"/>
              <w:spacing w:after="0"/>
              <w:rPr>
                <w:rFonts w:eastAsia="等线"/>
                <w:i/>
              </w:rPr>
            </w:pPr>
            <w:r w:rsidRPr="00377757">
              <w:rPr>
                <w:rFonts w:eastAsia="等线"/>
                <w:i/>
              </w:rPr>
              <w:t>K</w:t>
            </w:r>
            <w:r w:rsidRPr="00377757">
              <w:rPr>
                <w:rFonts w:eastAsia="等线"/>
                <w:i/>
                <w:vertAlign w:val="subscript"/>
              </w:rPr>
              <w:t>2, FR1</w:t>
            </w:r>
            <w:r w:rsidRPr="00377757">
              <w:rPr>
                <w:rFonts w:eastAsia="等线"/>
                <w:i/>
              </w:rPr>
              <w:t xml:space="preserve"> =4 for </w:t>
            </w:r>
            <w:r w:rsidRPr="00377757">
              <w:rPr>
                <w:bCs/>
                <w:i/>
              </w:rPr>
              <w:t>MAX(T</w:t>
            </w:r>
            <w:r w:rsidRPr="00377757">
              <w:rPr>
                <w:bCs/>
                <w:i/>
                <w:vertAlign w:val="subscript"/>
              </w:rPr>
              <w:t>DRX</w:t>
            </w:r>
            <w:r w:rsidRPr="00377757">
              <w:rPr>
                <w:bCs/>
                <w:i/>
              </w:rPr>
              <w:t>, T</w:t>
            </w:r>
            <w:r w:rsidRPr="00377757">
              <w:rPr>
                <w:bCs/>
                <w:i/>
                <w:vertAlign w:val="subscript"/>
              </w:rPr>
              <w:t>RS</w:t>
            </w:r>
            <w:r w:rsidRPr="00377757">
              <w:rPr>
                <w:bCs/>
                <w:i/>
              </w:rPr>
              <w:t>)</w:t>
            </w:r>
            <w:r w:rsidRPr="00377757">
              <w:rPr>
                <w:rFonts w:eastAsia="等线"/>
                <w:i/>
              </w:rPr>
              <w:t xml:space="preserve"> ≤ 40 ms</w:t>
            </w:r>
          </w:p>
          <w:p w:rsidR="00377757" w:rsidRPr="00377757" w:rsidRDefault="00377757" w:rsidP="00377757">
            <w:pPr>
              <w:numPr>
                <w:ilvl w:val="0"/>
                <w:numId w:val="46"/>
              </w:numPr>
              <w:overflowPunct w:val="0"/>
              <w:autoSpaceDE w:val="0"/>
              <w:autoSpaceDN w:val="0"/>
              <w:adjustRightInd w:val="0"/>
              <w:snapToGrid w:val="0"/>
              <w:spacing w:after="0"/>
              <w:textAlignment w:val="baseline"/>
              <w:rPr>
                <w:i/>
                <w:szCs w:val="24"/>
                <w:lang w:eastAsia="zh-CN"/>
              </w:rPr>
            </w:pPr>
            <w:r w:rsidRPr="00377757">
              <w:rPr>
                <w:rFonts w:eastAsia="等线"/>
                <w:i/>
              </w:rPr>
              <w:t xml:space="preserve">Option 2 </w:t>
            </w:r>
          </w:p>
          <w:p w:rsidR="00377757" w:rsidRPr="00377757" w:rsidRDefault="00377757" w:rsidP="00377757">
            <w:pPr>
              <w:numPr>
                <w:ilvl w:val="1"/>
                <w:numId w:val="46"/>
              </w:numPr>
              <w:overflowPunct w:val="0"/>
              <w:autoSpaceDE w:val="0"/>
              <w:autoSpaceDN w:val="0"/>
              <w:adjustRightInd w:val="0"/>
              <w:snapToGrid w:val="0"/>
              <w:spacing w:after="0"/>
              <w:textAlignment w:val="baseline"/>
              <w:rPr>
                <w:rFonts w:eastAsia="PMingLiU"/>
                <w:i/>
                <w:lang w:val="en-US" w:eastAsia="zh-TW"/>
              </w:rPr>
            </w:pPr>
            <w:r w:rsidRPr="00377757">
              <w:rPr>
                <w:rFonts w:eastAsia="PMingLiU"/>
                <w:i/>
                <w:lang w:val="en-US" w:eastAsia="zh-TW"/>
              </w:rPr>
              <w:t>For FR1 RLM: (consider only DRx &lt;= 80ms)</w:t>
            </w:r>
          </w:p>
          <w:p w:rsidR="00377757" w:rsidRPr="00377757" w:rsidRDefault="00377757" w:rsidP="00377757">
            <w:pPr>
              <w:numPr>
                <w:ilvl w:val="2"/>
                <w:numId w:val="46"/>
              </w:numPr>
              <w:overflowPunct w:val="0"/>
              <w:autoSpaceDE w:val="0"/>
              <w:autoSpaceDN w:val="0"/>
              <w:adjustRightInd w:val="0"/>
              <w:snapToGrid w:val="0"/>
              <w:spacing w:after="0"/>
              <w:textAlignment w:val="baseline"/>
              <w:rPr>
                <w:rFonts w:eastAsia="PMingLiU"/>
                <w:i/>
                <w:lang w:val="en-US" w:eastAsia="zh-TW"/>
              </w:rPr>
            </w:pPr>
            <w:r w:rsidRPr="00377757">
              <w:rPr>
                <w:rFonts w:eastAsia="PMingLiU"/>
                <w:i/>
                <w:lang w:val="en-US" w:eastAsia="zh-TW"/>
              </w:rPr>
              <w:lastRenderedPageBreak/>
              <w:t xml:space="preserve">K = 2 when DRx &gt; 40ms *or* T310 &lt;= 640ms; </w:t>
            </w:r>
          </w:p>
          <w:p w:rsidR="00377757" w:rsidRPr="00377757" w:rsidRDefault="00377757" w:rsidP="00377757">
            <w:pPr>
              <w:numPr>
                <w:ilvl w:val="2"/>
                <w:numId w:val="46"/>
              </w:numPr>
              <w:overflowPunct w:val="0"/>
              <w:autoSpaceDE w:val="0"/>
              <w:autoSpaceDN w:val="0"/>
              <w:adjustRightInd w:val="0"/>
              <w:snapToGrid w:val="0"/>
              <w:spacing w:after="0"/>
              <w:textAlignment w:val="baseline"/>
              <w:rPr>
                <w:rFonts w:eastAsia="PMingLiU"/>
                <w:i/>
                <w:lang w:val="en-US" w:eastAsia="zh-TW"/>
              </w:rPr>
            </w:pPr>
            <w:r w:rsidRPr="00377757">
              <w:rPr>
                <w:rFonts w:eastAsia="PMingLiU"/>
                <w:i/>
                <w:lang w:val="en-US" w:eastAsia="zh-TW"/>
              </w:rPr>
              <w:t xml:space="preserve">K = 4 when DRx &lt;= 40ms *and * T310&gt;640ms, </w:t>
            </w:r>
          </w:p>
          <w:p w:rsidR="00377757" w:rsidRPr="00377757" w:rsidRDefault="00377757" w:rsidP="00377757">
            <w:pPr>
              <w:numPr>
                <w:ilvl w:val="1"/>
                <w:numId w:val="46"/>
              </w:numPr>
              <w:overflowPunct w:val="0"/>
              <w:autoSpaceDE w:val="0"/>
              <w:autoSpaceDN w:val="0"/>
              <w:adjustRightInd w:val="0"/>
              <w:snapToGrid w:val="0"/>
              <w:spacing w:after="0"/>
              <w:textAlignment w:val="baseline"/>
              <w:rPr>
                <w:i/>
                <w:szCs w:val="24"/>
                <w:lang w:eastAsia="zh-CN"/>
              </w:rPr>
            </w:pPr>
            <w:r w:rsidRPr="00377757">
              <w:rPr>
                <w:rFonts w:eastAsia="PMingLiU"/>
                <w:i/>
                <w:lang w:val="en-US" w:eastAsia="zh-TW"/>
              </w:rPr>
              <w:t>For FR1 BFD: K = 2</w:t>
            </w:r>
          </w:p>
          <w:p w:rsidR="00377757" w:rsidRDefault="00377757" w:rsidP="00377757">
            <w:pPr>
              <w:adjustRightInd w:val="0"/>
              <w:snapToGrid w:val="0"/>
              <w:spacing w:after="0"/>
              <w:rPr>
                <w:rFonts w:eastAsia="宋体"/>
                <w:i/>
                <w:szCs w:val="24"/>
                <w:lang w:eastAsia="zh-CN"/>
              </w:rPr>
            </w:pPr>
          </w:p>
          <w:p w:rsidR="00377757" w:rsidRPr="00377757" w:rsidRDefault="00377757" w:rsidP="00377757">
            <w:pPr>
              <w:adjustRightInd w:val="0"/>
              <w:snapToGrid w:val="0"/>
              <w:spacing w:after="0"/>
              <w:rPr>
                <w:rFonts w:eastAsia="宋体"/>
                <w:i/>
                <w:szCs w:val="24"/>
                <w:lang w:eastAsia="zh-CN"/>
              </w:rPr>
            </w:pPr>
            <w:r w:rsidRPr="00377757">
              <w:rPr>
                <w:rFonts w:eastAsia="宋体"/>
                <w:i/>
                <w:szCs w:val="24"/>
                <w:lang w:eastAsia="zh-CN"/>
              </w:rPr>
              <w:t xml:space="preserve">Issue 5-2-3: </w:t>
            </w:r>
            <w:r w:rsidRPr="00377757">
              <w:rPr>
                <w:rFonts w:eastAsia="等线"/>
                <w:i/>
              </w:rPr>
              <w:t xml:space="preserve">The </w:t>
            </w:r>
            <w:r w:rsidRPr="00377757">
              <w:rPr>
                <w:rFonts w:eastAsia="宋体"/>
                <w:i/>
              </w:rPr>
              <w:t>relaxation factor</w:t>
            </w:r>
            <w:r w:rsidRPr="00377757">
              <w:rPr>
                <w:rFonts w:eastAsia="等线"/>
                <w:i/>
              </w:rPr>
              <w:t xml:space="preserve"> for FR2 SSB</w:t>
            </w:r>
          </w:p>
          <w:p w:rsidR="00377757" w:rsidRPr="00377757" w:rsidRDefault="00377757" w:rsidP="00377757">
            <w:pPr>
              <w:numPr>
                <w:ilvl w:val="1"/>
                <w:numId w:val="46"/>
              </w:numPr>
              <w:overflowPunct w:val="0"/>
              <w:autoSpaceDE w:val="0"/>
              <w:autoSpaceDN w:val="0"/>
              <w:adjustRightInd w:val="0"/>
              <w:snapToGrid w:val="0"/>
              <w:spacing w:after="0"/>
              <w:textAlignment w:val="baseline"/>
              <w:rPr>
                <w:rFonts w:eastAsia="等线"/>
                <w:i/>
              </w:rPr>
            </w:pPr>
            <w:r w:rsidRPr="00377757">
              <w:rPr>
                <w:i/>
                <w:szCs w:val="24"/>
                <w:lang w:eastAsia="zh-CN"/>
              </w:rPr>
              <w:t xml:space="preserve">Option 1: </w:t>
            </w:r>
            <w:r w:rsidRPr="00377757">
              <w:rPr>
                <w:rFonts w:eastAsia="等线"/>
                <w:i/>
              </w:rPr>
              <w:t>K</w:t>
            </w:r>
            <w:r w:rsidRPr="00377757">
              <w:rPr>
                <w:rFonts w:eastAsia="等线"/>
                <w:i/>
                <w:vertAlign w:val="subscript"/>
              </w:rPr>
              <w:t>1, FR2, SSB</w:t>
            </w:r>
            <w:r w:rsidRPr="00377757">
              <w:rPr>
                <w:rFonts w:eastAsia="等线"/>
                <w:i/>
              </w:rPr>
              <w:t xml:space="preserve">= 2 </w:t>
            </w:r>
            <w:r w:rsidRPr="00377757">
              <w:rPr>
                <w:rFonts w:eastAsia="等线" w:hint="eastAsia"/>
                <w:i/>
              </w:rPr>
              <w:t xml:space="preserve">for </w:t>
            </w:r>
            <w:r w:rsidRPr="00377757">
              <w:rPr>
                <w:bCs/>
                <w:i/>
              </w:rPr>
              <w:t>MAX(T</w:t>
            </w:r>
            <w:r w:rsidRPr="00377757">
              <w:rPr>
                <w:bCs/>
                <w:i/>
                <w:vertAlign w:val="subscript"/>
              </w:rPr>
              <w:t>DRX</w:t>
            </w:r>
            <w:r w:rsidRPr="00377757">
              <w:rPr>
                <w:bCs/>
                <w:i/>
              </w:rPr>
              <w:t>, T</w:t>
            </w:r>
            <w:r w:rsidRPr="00377757">
              <w:rPr>
                <w:bCs/>
                <w:i/>
                <w:vertAlign w:val="subscript"/>
              </w:rPr>
              <w:t>SSB</w:t>
            </w:r>
            <w:r w:rsidRPr="00377757">
              <w:rPr>
                <w:bCs/>
                <w:i/>
              </w:rPr>
              <w:t>)</w:t>
            </w:r>
            <w:r w:rsidRPr="00377757">
              <w:rPr>
                <w:rFonts w:eastAsia="等线"/>
                <w:i/>
              </w:rPr>
              <w:t xml:space="preserve"> ≤ 80 ms</w:t>
            </w:r>
          </w:p>
          <w:p w:rsidR="00377757" w:rsidRPr="00377757" w:rsidRDefault="00377757" w:rsidP="00377757">
            <w:pPr>
              <w:numPr>
                <w:ilvl w:val="1"/>
                <w:numId w:val="46"/>
              </w:numPr>
              <w:overflowPunct w:val="0"/>
              <w:autoSpaceDE w:val="0"/>
              <w:autoSpaceDN w:val="0"/>
              <w:adjustRightInd w:val="0"/>
              <w:snapToGrid w:val="0"/>
              <w:spacing w:after="0"/>
              <w:textAlignment w:val="baseline"/>
              <w:rPr>
                <w:i/>
                <w:szCs w:val="24"/>
                <w:lang w:eastAsia="zh-CN"/>
              </w:rPr>
            </w:pPr>
            <w:r w:rsidRPr="00377757">
              <w:rPr>
                <w:rFonts w:eastAsia="等线"/>
                <w:i/>
              </w:rPr>
              <w:t xml:space="preserve">Option 2: </w:t>
            </w:r>
          </w:p>
          <w:p w:rsidR="00377757" w:rsidRPr="00377757" w:rsidRDefault="00377757" w:rsidP="00377757">
            <w:pPr>
              <w:numPr>
                <w:ilvl w:val="2"/>
                <w:numId w:val="46"/>
              </w:numPr>
              <w:overflowPunct w:val="0"/>
              <w:autoSpaceDE w:val="0"/>
              <w:autoSpaceDN w:val="0"/>
              <w:adjustRightInd w:val="0"/>
              <w:snapToGrid w:val="0"/>
              <w:spacing w:after="0"/>
              <w:textAlignment w:val="baseline"/>
              <w:rPr>
                <w:i/>
                <w:lang w:val="en-US" w:eastAsia="zh-CN"/>
              </w:rPr>
            </w:pPr>
            <w:r w:rsidRPr="00377757">
              <w:rPr>
                <w:i/>
                <w:lang w:val="en-US" w:eastAsia="zh-CN"/>
              </w:rPr>
              <w:t>K=1.5 for 60 ms ≤ MAX(T</w:t>
            </w:r>
            <w:r w:rsidRPr="00377757">
              <w:rPr>
                <w:i/>
                <w:vertAlign w:val="subscript"/>
                <w:lang w:val="en-US" w:eastAsia="zh-CN"/>
              </w:rPr>
              <w:t>DRX</w:t>
            </w:r>
            <w:r w:rsidRPr="00377757">
              <w:rPr>
                <w:i/>
                <w:lang w:val="en-US" w:eastAsia="zh-CN"/>
              </w:rPr>
              <w:t>, T</w:t>
            </w:r>
            <w:r w:rsidRPr="00377757">
              <w:rPr>
                <w:i/>
                <w:vertAlign w:val="subscript"/>
                <w:lang w:val="en-US" w:eastAsia="zh-CN"/>
              </w:rPr>
              <w:t>SSB</w:t>
            </w:r>
            <w:r w:rsidRPr="00377757">
              <w:rPr>
                <w:i/>
                <w:lang w:val="en-US" w:eastAsia="zh-CN"/>
              </w:rPr>
              <w:t>) ≤ 80 ms.</w:t>
            </w:r>
          </w:p>
          <w:p w:rsidR="00377757" w:rsidRPr="00377757" w:rsidRDefault="00377757" w:rsidP="00377757">
            <w:pPr>
              <w:numPr>
                <w:ilvl w:val="2"/>
                <w:numId w:val="46"/>
              </w:numPr>
              <w:overflowPunct w:val="0"/>
              <w:autoSpaceDE w:val="0"/>
              <w:autoSpaceDN w:val="0"/>
              <w:adjustRightInd w:val="0"/>
              <w:snapToGrid w:val="0"/>
              <w:spacing w:after="0"/>
              <w:textAlignment w:val="baseline"/>
              <w:rPr>
                <w:i/>
                <w:lang w:val="en-US" w:eastAsia="zh-CN"/>
              </w:rPr>
            </w:pPr>
            <w:r w:rsidRPr="00377757">
              <w:rPr>
                <w:i/>
                <w:lang w:val="en-US" w:eastAsia="zh-CN"/>
              </w:rPr>
              <w:t>K=2 for MAX(T</w:t>
            </w:r>
            <w:r w:rsidRPr="00377757">
              <w:rPr>
                <w:i/>
                <w:vertAlign w:val="subscript"/>
                <w:lang w:val="en-US" w:eastAsia="zh-CN"/>
              </w:rPr>
              <w:t>DRX</w:t>
            </w:r>
            <w:r w:rsidRPr="00377757">
              <w:rPr>
                <w:i/>
                <w:lang w:val="en-US" w:eastAsia="zh-CN"/>
              </w:rPr>
              <w:t>, T</w:t>
            </w:r>
            <w:r w:rsidRPr="00377757">
              <w:rPr>
                <w:i/>
                <w:vertAlign w:val="subscript"/>
                <w:lang w:val="en-US" w:eastAsia="zh-CN"/>
              </w:rPr>
              <w:t>SSB</w:t>
            </w:r>
            <w:r w:rsidRPr="00377757">
              <w:rPr>
                <w:i/>
                <w:lang w:val="en-US" w:eastAsia="zh-CN"/>
              </w:rPr>
              <w:t xml:space="preserve">) ≤ 60 ms </w:t>
            </w:r>
          </w:p>
        </w:tc>
      </w:tr>
    </w:tbl>
    <w:p w:rsidR="00025113" w:rsidRDefault="00377757" w:rsidP="004F4A81">
      <w:pPr>
        <w:widowControl w:val="0"/>
        <w:adjustRightInd w:val="0"/>
        <w:snapToGrid w:val="0"/>
        <w:spacing w:before="180"/>
        <w:rPr>
          <w:rFonts w:eastAsia="宋体"/>
          <w:sz w:val="22"/>
          <w:lang w:val="en-US" w:eastAsia="zh-CN"/>
        </w:rPr>
      </w:pPr>
      <w:r>
        <w:rPr>
          <w:rFonts w:eastAsia="宋体"/>
          <w:sz w:val="22"/>
          <w:lang w:val="en-US" w:eastAsia="zh-CN"/>
        </w:rPr>
        <w:lastRenderedPageBreak/>
        <w:t>I</w:t>
      </w:r>
      <w:r w:rsidR="00AF0961">
        <w:rPr>
          <w:rFonts w:eastAsia="宋体"/>
          <w:sz w:val="22"/>
          <w:lang w:val="en-US" w:eastAsia="zh-CN"/>
        </w:rPr>
        <w:t>n FR1</w:t>
      </w:r>
      <w:r>
        <w:rPr>
          <w:rFonts w:eastAsia="宋体"/>
          <w:sz w:val="22"/>
          <w:lang w:val="en-US" w:eastAsia="zh-CN"/>
        </w:rPr>
        <w:t>,</w:t>
      </w:r>
      <w:r w:rsidR="00AF0961">
        <w:rPr>
          <w:rFonts w:eastAsia="宋体"/>
          <w:sz w:val="22"/>
          <w:lang w:val="en-US" w:eastAsia="zh-CN"/>
        </w:rPr>
        <w:t xml:space="preserve"> </w:t>
      </w:r>
      <w:r>
        <w:rPr>
          <w:rFonts w:eastAsia="宋体"/>
          <w:sz w:val="22"/>
          <w:lang w:val="en-US" w:eastAsia="zh-CN"/>
        </w:rPr>
        <w:t>two options are considered for defin</w:t>
      </w:r>
      <w:r w:rsidR="00231D8E">
        <w:rPr>
          <w:rFonts w:eastAsia="宋体"/>
          <w:sz w:val="22"/>
          <w:lang w:val="en-US" w:eastAsia="zh-CN"/>
        </w:rPr>
        <w:t>ing the relaxation factor</w:t>
      </w:r>
      <w:r w:rsidR="00AF0961">
        <w:rPr>
          <w:rFonts w:eastAsia="宋体"/>
          <w:sz w:val="22"/>
          <w:lang w:val="en-US" w:eastAsia="zh-CN"/>
        </w:rPr>
        <w:t>.</w:t>
      </w:r>
      <w:r w:rsidR="00231D8E">
        <w:rPr>
          <w:rFonts w:eastAsia="宋体"/>
          <w:sz w:val="22"/>
          <w:lang w:val="en-US" w:eastAsia="zh-CN"/>
        </w:rPr>
        <w:t xml:space="preserve"> RAN4 agreed that RLM/BFD relaxation is allowed when serving cell quality is good enough. However, T310 timer is running when radio link failure is detected. So, the UE shall exist relaxation mode before T310 timer starts to run. Therefore, the configuration of T310 has no impact on relaxed RLM/BFD evaluation. The UE usually needs to perform RLM and BFD evaluation on the same serving cell. We suggest to define same relaxation factor for RLM and BFD relaxation.</w:t>
      </w:r>
    </w:p>
    <w:p w:rsidR="000176A8" w:rsidRDefault="000176A8" w:rsidP="00377757">
      <w:pPr>
        <w:widowControl w:val="0"/>
        <w:adjustRightInd w:val="0"/>
        <w:snapToGrid w:val="0"/>
        <w:spacing w:before="180" w:after="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231D8E">
        <w:rPr>
          <w:rFonts w:eastAsia="宋体"/>
          <w:b/>
          <w:i/>
          <w:sz w:val="22"/>
          <w:lang w:val="en-US" w:eastAsia="zh-CN"/>
        </w:rPr>
        <w:t>5</w:t>
      </w:r>
      <w:r w:rsidRPr="00426D3A">
        <w:rPr>
          <w:rFonts w:eastAsia="宋体"/>
          <w:b/>
          <w:i/>
          <w:sz w:val="22"/>
          <w:lang w:val="en-US" w:eastAsia="zh-CN"/>
        </w:rPr>
        <w:t>:</w:t>
      </w:r>
      <w:r>
        <w:rPr>
          <w:rFonts w:eastAsia="宋体"/>
          <w:b/>
          <w:i/>
          <w:sz w:val="22"/>
          <w:lang w:val="en-US" w:eastAsia="zh-CN"/>
        </w:rPr>
        <w:t xml:space="preserve"> In </w:t>
      </w:r>
      <w:r w:rsidR="00377757">
        <w:rPr>
          <w:rFonts w:eastAsia="宋体"/>
          <w:b/>
          <w:i/>
          <w:sz w:val="22"/>
          <w:lang w:val="en-US" w:eastAsia="zh-CN"/>
        </w:rPr>
        <w:t>FR1</w:t>
      </w:r>
      <w:r>
        <w:rPr>
          <w:rFonts w:eastAsia="宋体"/>
          <w:b/>
          <w:i/>
          <w:sz w:val="22"/>
          <w:lang w:val="en-US" w:eastAsia="zh-CN"/>
        </w:rPr>
        <w:t xml:space="preserve">, </w:t>
      </w:r>
      <w:r w:rsidR="00377757">
        <w:rPr>
          <w:rFonts w:eastAsia="宋体"/>
          <w:b/>
          <w:i/>
          <w:sz w:val="22"/>
          <w:lang w:val="en-US" w:eastAsia="zh-CN"/>
        </w:rPr>
        <w:t>the relaxation factor used for defining relaxed RLM/BFD evaluation period</w:t>
      </w:r>
      <w:r>
        <w:rPr>
          <w:rFonts w:eastAsia="宋体"/>
          <w:b/>
          <w:i/>
          <w:sz w:val="22"/>
          <w:lang w:val="en-US" w:eastAsia="zh-CN"/>
        </w:rPr>
        <w:t xml:space="preserve"> can be </w:t>
      </w:r>
      <w:r w:rsidR="00377757">
        <w:rPr>
          <w:rFonts w:eastAsia="宋体"/>
          <w:b/>
          <w:i/>
          <w:sz w:val="22"/>
          <w:lang w:val="en-US" w:eastAsia="zh-CN"/>
        </w:rPr>
        <w:t xml:space="preserve">defined as </w:t>
      </w:r>
      <w:r w:rsidR="00377757" w:rsidRPr="00377757">
        <w:rPr>
          <w:rFonts w:eastAsia="等线"/>
          <w:b/>
          <w:i/>
          <w:sz w:val="22"/>
        </w:rPr>
        <w:t>K</w:t>
      </w:r>
      <w:r w:rsidR="00377757" w:rsidRPr="00377757">
        <w:rPr>
          <w:rFonts w:eastAsia="等线"/>
          <w:b/>
          <w:i/>
          <w:sz w:val="22"/>
          <w:vertAlign w:val="subscript"/>
        </w:rPr>
        <w:t xml:space="preserve">1, FR1 </w:t>
      </w:r>
      <w:r w:rsidR="00377757" w:rsidRPr="00377757">
        <w:rPr>
          <w:rFonts w:eastAsia="等线"/>
          <w:b/>
          <w:i/>
          <w:sz w:val="22"/>
        </w:rPr>
        <w:t>=4</w:t>
      </w:r>
      <w:r w:rsidR="00377757">
        <w:rPr>
          <w:rFonts w:eastAsia="等线"/>
          <w:b/>
          <w:i/>
          <w:sz w:val="22"/>
        </w:rPr>
        <w:t xml:space="preserve"> for </w:t>
      </w:r>
      <w:r w:rsidR="00377757" w:rsidRPr="00377757">
        <w:rPr>
          <w:b/>
          <w:bCs/>
          <w:i/>
          <w:sz w:val="22"/>
        </w:rPr>
        <w:t>MAX(T</w:t>
      </w:r>
      <w:r w:rsidR="00377757" w:rsidRPr="00377757">
        <w:rPr>
          <w:b/>
          <w:bCs/>
          <w:i/>
          <w:sz w:val="22"/>
          <w:vertAlign w:val="subscript"/>
        </w:rPr>
        <w:t>DRX</w:t>
      </w:r>
      <w:r w:rsidR="00377757" w:rsidRPr="00377757">
        <w:rPr>
          <w:b/>
          <w:bCs/>
          <w:i/>
          <w:sz w:val="22"/>
        </w:rPr>
        <w:t>, T</w:t>
      </w:r>
      <w:r w:rsidR="00377757" w:rsidRPr="00377757">
        <w:rPr>
          <w:b/>
          <w:bCs/>
          <w:i/>
          <w:sz w:val="22"/>
          <w:vertAlign w:val="subscript"/>
        </w:rPr>
        <w:t>RS</w:t>
      </w:r>
      <w:r w:rsidR="00377757" w:rsidRPr="00377757">
        <w:rPr>
          <w:b/>
          <w:bCs/>
          <w:i/>
          <w:sz w:val="22"/>
        </w:rPr>
        <w:t>)</w:t>
      </w:r>
      <w:r w:rsidR="00377757" w:rsidRPr="00377757">
        <w:rPr>
          <w:rFonts w:eastAsia="等线"/>
          <w:b/>
          <w:i/>
          <w:sz w:val="22"/>
        </w:rPr>
        <w:t xml:space="preserve"> ≤ 80 ms</w:t>
      </w:r>
      <w:r w:rsidR="00377757">
        <w:rPr>
          <w:rFonts w:eastAsia="宋体"/>
          <w:b/>
          <w:i/>
          <w:sz w:val="22"/>
          <w:lang w:val="en-US" w:eastAsia="zh-CN"/>
        </w:rPr>
        <w:t xml:space="preserve">, </w:t>
      </w:r>
      <w:r w:rsidR="00231D8E">
        <w:rPr>
          <w:rFonts w:eastAsia="宋体"/>
          <w:b/>
          <w:i/>
          <w:sz w:val="22"/>
          <w:lang w:val="en-US" w:eastAsia="zh-CN"/>
        </w:rPr>
        <w:t xml:space="preserve">i.e. </w:t>
      </w:r>
      <w:r w:rsidR="00377757">
        <w:rPr>
          <w:rFonts w:eastAsia="宋体"/>
          <w:b/>
          <w:i/>
          <w:sz w:val="22"/>
          <w:lang w:val="en-US" w:eastAsia="zh-CN"/>
        </w:rPr>
        <w:t>option 1</w:t>
      </w:r>
      <w:r w:rsidR="00231D8E">
        <w:rPr>
          <w:rFonts w:eastAsia="宋体"/>
          <w:b/>
          <w:i/>
          <w:sz w:val="22"/>
          <w:lang w:val="en-US" w:eastAsia="zh-CN"/>
        </w:rPr>
        <w:t xml:space="preserve"> is suggested</w:t>
      </w:r>
      <w:r>
        <w:rPr>
          <w:rFonts w:eastAsia="宋体"/>
          <w:b/>
          <w:i/>
          <w:sz w:val="22"/>
          <w:lang w:val="en-US" w:eastAsia="zh-CN"/>
        </w:rPr>
        <w:t>.</w:t>
      </w:r>
    </w:p>
    <w:p w:rsidR="00377757" w:rsidRPr="00377757" w:rsidRDefault="00377757" w:rsidP="00377757">
      <w:pPr>
        <w:numPr>
          <w:ilvl w:val="0"/>
          <w:numId w:val="46"/>
        </w:numPr>
        <w:overflowPunct w:val="0"/>
        <w:autoSpaceDE w:val="0"/>
        <w:autoSpaceDN w:val="0"/>
        <w:adjustRightInd w:val="0"/>
        <w:snapToGrid w:val="0"/>
        <w:spacing w:after="0"/>
        <w:textAlignment w:val="baseline"/>
        <w:rPr>
          <w:b/>
          <w:i/>
          <w:sz w:val="22"/>
          <w:szCs w:val="24"/>
          <w:lang w:eastAsia="zh-CN"/>
        </w:rPr>
      </w:pPr>
      <w:r w:rsidRPr="00377757">
        <w:rPr>
          <w:b/>
          <w:i/>
          <w:sz w:val="22"/>
          <w:szCs w:val="24"/>
          <w:lang w:eastAsia="zh-CN"/>
        </w:rPr>
        <w:t xml:space="preserve">Option 1: </w:t>
      </w:r>
    </w:p>
    <w:p w:rsidR="00377757" w:rsidRPr="00377757" w:rsidRDefault="00377757" w:rsidP="00377757">
      <w:pPr>
        <w:widowControl w:val="0"/>
        <w:numPr>
          <w:ilvl w:val="1"/>
          <w:numId w:val="46"/>
        </w:numPr>
        <w:tabs>
          <w:tab w:val="left" w:pos="2160"/>
        </w:tabs>
        <w:adjustRightInd w:val="0"/>
        <w:snapToGrid w:val="0"/>
        <w:spacing w:after="0"/>
        <w:rPr>
          <w:rFonts w:eastAsia="等线"/>
          <w:b/>
          <w:i/>
          <w:sz w:val="22"/>
        </w:rPr>
      </w:pPr>
      <w:r w:rsidRPr="00377757">
        <w:rPr>
          <w:rFonts w:eastAsia="等线"/>
          <w:b/>
          <w:i/>
          <w:sz w:val="22"/>
        </w:rPr>
        <w:t>K</w:t>
      </w:r>
      <w:r w:rsidRPr="00377757">
        <w:rPr>
          <w:rFonts w:eastAsia="等线"/>
          <w:b/>
          <w:i/>
          <w:sz w:val="22"/>
          <w:vertAlign w:val="subscript"/>
        </w:rPr>
        <w:t xml:space="preserve">1, FR1 </w:t>
      </w:r>
      <w:r w:rsidRPr="00377757">
        <w:rPr>
          <w:rFonts w:eastAsia="等线"/>
          <w:b/>
          <w:i/>
          <w:sz w:val="22"/>
        </w:rPr>
        <w:t>=4 for 40 ms &lt;</w:t>
      </w:r>
      <w:r w:rsidRPr="00377757">
        <w:rPr>
          <w:b/>
          <w:bCs/>
          <w:i/>
          <w:sz w:val="22"/>
        </w:rPr>
        <w:t xml:space="preserve"> MAX(T</w:t>
      </w:r>
      <w:r w:rsidRPr="00377757">
        <w:rPr>
          <w:b/>
          <w:bCs/>
          <w:i/>
          <w:sz w:val="22"/>
          <w:vertAlign w:val="subscript"/>
        </w:rPr>
        <w:t>DRX</w:t>
      </w:r>
      <w:r w:rsidRPr="00377757">
        <w:rPr>
          <w:b/>
          <w:bCs/>
          <w:i/>
          <w:sz w:val="22"/>
        </w:rPr>
        <w:t>, T</w:t>
      </w:r>
      <w:r w:rsidRPr="00377757">
        <w:rPr>
          <w:b/>
          <w:bCs/>
          <w:i/>
          <w:sz w:val="22"/>
          <w:vertAlign w:val="subscript"/>
        </w:rPr>
        <w:t>RS</w:t>
      </w:r>
      <w:r w:rsidRPr="00377757">
        <w:rPr>
          <w:b/>
          <w:bCs/>
          <w:i/>
          <w:sz w:val="22"/>
        </w:rPr>
        <w:t>)</w:t>
      </w:r>
      <w:r w:rsidRPr="00377757">
        <w:rPr>
          <w:rFonts w:eastAsia="等线"/>
          <w:b/>
          <w:i/>
          <w:sz w:val="22"/>
        </w:rPr>
        <w:t xml:space="preserve"> ≤ 80 ms</w:t>
      </w:r>
    </w:p>
    <w:p w:rsidR="00377757" w:rsidRPr="00377757" w:rsidRDefault="00377757" w:rsidP="00377757">
      <w:pPr>
        <w:widowControl w:val="0"/>
        <w:numPr>
          <w:ilvl w:val="1"/>
          <w:numId w:val="46"/>
        </w:numPr>
        <w:tabs>
          <w:tab w:val="left" w:pos="2160"/>
        </w:tabs>
        <w:adjustRightInd w:val="0"/>
        <w:snapToGrid w:val="0"/>
        <w:spacing w:after="0"/>
        <w:rPr>
          <w:rFonts w:eastAsia="等线"/>
          <w:b/>
          <w:i/>
          <w:sz w:val="22"/>
        </w:rPr>
      </w:pPr>
      <w:r w:rsidRPr="00377757">
        <w:rPr>
          <w:rFonts w:eastAsia="等线"/>
          <w:b/>
          <w:i/>
          <w:sz w:val="22"/>
        </w:rPr>
        <w:t>K</w:t>
      </w:r>
      <w:r w:rsidRPr="00377757">
        <w:rPr>
          <w:rFonts w:eastAsia="等线"/>
          <w:b/>
          <w:i/>
          <w:sz w:val="22"/>
          <w:vertAlign w:val="subscript"/>
        </w:rPr>
        <w:t>2, FR1</w:t>
      </w:r>
      <w:r w:rsidRPr="00377757">
        <w:rPr>
          <w:rFonts w:eastAsia="等线"/>
          <w:b/>
          <w:i/>
          <w:sz w:val="22"/>
        </w:rPr>
        <w:t xml:space="preserve"> =4 for </w:t>
      </w:r>
      <w:r w:rsidRPr="00377757">
        <w:rPr>
          <w:b/>
          <w:bCs/>
          <w:i/>
          <w:sz w:val="22"/>
        </w:rPr>
        <w:t>MAX(T</w:t>
      </w:r>
      <w:r w:rsidRPr="00377757">
        <w:rPr>
          <w:b/>
          <w:bCs/>
          <w:i/>
          <w:sz w:val="22"/>
          <w:vertAlign w:val="subscript"/>
        </w:rPr>
        <w:t>DRX</w:t>
      </w:r>
      <w:r w:rsidRPr="00377757">
        <w:rPr>
          <w:b/>
          <w:bCs/>
          <w:i/>
          <w:sz w:val="22"/>
        </w:rPr>
        <w:t>, T</w:t>
      </w:r>
      <w:r w:rsidRPr="00377757">
        <w:rPr>
          <w:b/>
          <w:bCs/>
          <w:i/>
          <w:sz w:val="22"/>
          <w:vertAlign w:val="subscript"/>
        </w:rPr>
        <w:t>RS</w:t>
      </w:r>
      <w:r w:rsidRPr="00377757">
        <w:rPr>
          <w:b/>
          <w:bCs/>
          <w:i/>
          <w:sz w:val="22"/>
        </w:rPr>
        <w:t>)</w:t>
      </w:r>
      <w:r w:rsidRPr="00377757">
        <w:rPr>
          <w:rFonts w:eastAsia="等线"/>
          <w:b/>
          <w:i/>
          <w:sz w:val="22"/>
        </w:rPr>
        <w:t xml:space="preserve"> ≤ 40 ms</w:t>
      </w:r>
    </w:p>
    <w:p w:rsidR="00025113" w:rsidRDefault="00025113" w:rsidP="00025113">
      <w:pPr>
        <w:widowControl w:val="0"/>
        <w:adjustRightInd w:val="0"/>
        <w:snapToGrid w:val="0"/>
        <w:spacing w:before="180"/>
        <w:rPr>
          <w:rFonts w:eastAsia="宋体"/>
          <w:sz w:val="22"/>
          <w:lang w:val="en-US" w:eastAsia="zh-CN"/>
        </w:rPr>
      </w:pPr>
      <w:r>
        <w:rPr>
          <w:rFonts w:eastAsia="宋体" w:hint="eastAsia"/>
          <w:sz w:val="22"/>
          <w:lang w:val="en-US" w:eastAsia="zh-CN"/>
        </w:rPr>
        <w:t xml:space="preserve">In </w:t>
      </w:r>
      <w:r>
        <w:rPr>
          <w:rFonts w:eastAsia="宋体"/>
          <w:sz w:val="22"/>
          <w:lang w:val="en-US" w:eastAsia="zh-CN"/>
        </w:rPr>
        <w:t>FR2, two options are also considered for defining the relaxation factor. RAN4 has agreed that the relaxation factor is defined as 2 for CSI-RS based RLM/BFD relaxation.</w:t>
      </w:r>
      <w:r w:rsidR="00885C1A">
        <w:rPr>
          <w:rFonts w:eastAsia="宋体"/>
          <w:sz w:val="22"/>
          <w:lang w:val="en-US" w:eastAsia="zh-CN"/>
        </w:rPr>
        <w:t xml:space="preserve"> We suggest to define same relaxation factor for both SSB and CSI-RS</w:t>
      </w:r>
      <w:r w:rsidR="00885C1A" w:rsidRPr="00885C1A">
        <w:rPr>
          <w:rFonts w:eastAsia="宋体"/>
          <w:sz w:val="22"/>
          <w:lang w:val="en-US" w:eastAsia="zh-CN"/>
        </w:rPr>
        <w:t xml:space="preserve"> </w:t>
      </w:r>
      <w:r w:rsidR="00885C1A">
        <w:rPr>
          <w:rFonts w:eastAsia="宋体"/>
          <w:sz w:val="22"/>
          <w:lang w:val="en-US" w:eastAsia="zh-CN"/>
        </w:rPr>
        <w:t>based RLM/BFD</w:t>
      </w:r>
      <w:r w:rsidR="00885C1A" w:rsidRPr="00885C1A">
        <w:rPr>
          <w:rFonts w:eastAsia="宋体"/>
          <w:sz w:val="22"/>
          <w:lang w:val="en-US" w:eastAsia="zh-CN"/>
        </w:rPr>
        <w:t xml:space="preserve"> </w:t>
      </w:r>
      <w:r w:rsidR="00885C1A">
        <w:rPr>
          <w:rFonts w:eastAsia="宋体"/>
          <w:sz w:val="22"/>
          <w:lang w:val="en-US" w:eastAsia="zh-CN"/>
        </w:rPr>
        <w:t>relaxation. Hence, , the relaxation factor</w:t>
      </w:r>
      <w:r w:rsidR="00885C1A" w:rsidRPr="00885C1A">
        <w:rPr>
          <w:rFonts w:eastAsia="宋体"/>
          <w:sz w:val="22"/>
          <w:lang w:val="en-US" w:eastAsia="zh-CN"/>
        </w:rPr>
        <w:t xml:space="preserve"> </w:t>
      </w:r>
      <w:r w:rsidR="00885C1A">
        <w:rPr>
          <w:rFonts w:eastAsia="宋体"/>
          <w:sz w:val="22"/>
          <w:lang w:val="en-US" w:eastAsia="zh-CN"/>
        </w:rPr>
        <w:t>for SSB</w:t>
      </w:r>
      <w:r w:rsidR="00885C1A" w:rsidRPr="00885C1A">
        <w:rPr>
          <w:rFonts w:eastAsia="宋体"/>
          <w:sz w:val="22"/>
          <w:lang w:val="en-US" w:eastAsia="zh-CN"/>
        </w:rPr>
        <w:t xml:space="preserve"> </w:t>
      </w:r>
      <w:r w:rsidR="00885C1A">
        <w:rPr>
          <w:rFonts w:eastAsia="宋体"/>
          <w:sz w:val="22"/>
          <w:lang w:val="en-US" w:eastAsia="zh-CN"/>
        </w:rPr>
        <w:t>based RLM/BFD also can be defined as 2.</w:t>
      </w:r>
    </w:p>
    <w:p w:rsidR="00231D8E" w:rsidRDefault="00F45D38" w:rsidP="00231D8E">
      <w:pPr>
        <w:widowControl w:val="0"/>
        <w:adjustRightInd w:val="0"/>
        <w:snapToGrid w:val="0"/>
        <w:spacing w:before="180" w:after="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231D8E">
        <w:rPr>
          <w:rFonts w:eastAsia="宋体"/>
          <w:b/>
          <w:i/>
          <w:sz w:val="22"/>
          <w:lang w:val="en-US" w:eastAsia="zh-CN"/>
        </w:rPr>
        <w:t>6</w:t>
      </w:r>
      <w:r w:rsidRPr="00426D3A">
        <w:rPr>
          <w:rFonts w:eastAsia="宋体"/>
          <w:b/>
          <w:i/>
          <w:sz w:val="22"/>
          <w:lang w:val="en-US" w:eastAsia="zh-CN"/>
        </w:rPr>
        <w:t>:</w:t>
      </w:r>
      <w:r>
        <w:rPr>
          <w:rFonts w:eastAsia="宋体"/>
          <w:b/>
          <w:i/>
          <w:sz w:val="22"/>
          <w:lang w:val="en-US" w:eastAsia="zh-CN"/>
        </w:rPr>
        <w:t xml:space="preserve"> </w:t>
      </w:r>
      <w:r w:rsidR="00231D8E">
        <w:rPr>
          <w:rFonts w:eastAsia="宋体"/>
          <w:b/>
          <w:i/>
          <w:sz w:val="22"/>
          <w:lang w:val="en-US" w:eastAsia="zh-CN"/>
        </w:rPr>
        <w:t xml:space="preserve">In FR2, the relaxation factor used for defining relaxed RLM/BFD evaluation period can be defined as </w:t>
      </w:r>
      <w:r w:rsidR="00231D8E" w:rsidRPr="00377757">
        <w:rPr>
          <w:rFonts w:eastAsia="等线"/>
          <w:b/>
          <w:i/>
          <w:sz w:val="22"/>
        </w:rPr>
        <w:t>K</w:t>
      </w:r>
      <w:r w:rsidR="00231D8E" w:rsidRPr="00377757">
        <w:rPr>
          <w:rFonts w:eastAsia="等线"/>
          <w:b/>
          <w:i/>
          <w:sz w:val="22"/>
          <w:vertAlign w:val="subscript"/>
        </w:rPr>
        <w:t>1, FR</w:t>
      </w:r>
      <w:r w:rsidR="00231D8E">
        <w:rPr>
          <w:rFonts w:eastAsia="等线"/>
          <w:b/>
          <w:i/>
          <w:sz w:val="22"/>
          <w:vertAlign w:val="subscript"/>
        </w:rPr>
        <w:t>2, SSB</w:t>
      </w:r>
      <w:r w:rsidR="00231D8E" w:rsidRPr="00377757">
        <w:rPr>
          <w:rFonts w:eastAsia="等线"/>
          <w:b/>
          <w:i/>
          <w:sz w:val="22"/>
          <w:vertAlign w:val="subscript"/>
        </w:rPr>
        <w:t xml:space="preserve"> </w:t>
      </w:r>
      <w:r w:rsidR="00231D8E" w:rsidRPr="00377757">
        <w:rPr>
          <w:rFonts w:eastAsia="等线"/>
          <w:b/>
          <w:i/>
          <w:sz w:val="22"/>
        </w:rPr>
        <w:t>=</w:t>
      </w:r>
      <w:r w:rsidR="00231D8E">
        <w:rPr>
          <w:rFonts w:eastAsia="等线"/>
          <w:b/>
          <w:i/>
          <w:sz w:val="22"/>
        </w:rPr>
        <w:t>2</w:t>
      </w:r>
      <w:r w:rsidR="00D61CE8">
        <w:rPr>
          <w:rFonts w:eastAsia="宋体"/>
          <w:b/>
          <w:i/>
          <w:sz w:val="22"/>
          <w:lang w:val="en-US" w:eastAsia="zh-CN"/>
        </w:rPr>
        <w:t xml:space="preserve"> </w:t>
      </w:r>
      <w:r w:rsidR="00231D8E">
        <w:rPr>
          <w:rFonts w:eastAsia="等线"/>
          <w:b/>
          <w:i/>
          <w:sz w:val="22"/>
        </w:rPr>
        <w:t xml:space="preserve">for </w:t>
      </w:r>
      <w:r w:rsidR="00231D8E" w:rsidRPr="00377757">
        <w:rPr>
          <w:b/>
          <w:bCs/>
          <w:i/>
          <w:sz w:val="22"/>
        </w:rPr>
        <w:t>MAX(T</w:t>
      </w:r>
      <w:r w:rsidR="00231D8E" w:rsidRPr="00377757">
        <w:rPr>
          <w:b/>
          <w:bCs/>
          <w:i/>
          <w:sz w:val="22"/>
          <w:vertAlign w:val="subscript"/>
        </w:rPr>
        <w:t>DRX</w:t>
      </w:r>
      <w:r w:rsidR="00231D8E" w:rsidRPr="00377757">
        <w:rPr>
          <w:b/>
          <w:bCs/>
          <w:i/>
          <w:sz w:val="22"/>
        </w:rPr>
        <w:t>, T</w:t>
      </w:r>
      <w:r w:rsidR="00231D8E" w:rsidRPr="00377757">
        <w:rPr>
          <w:b/>
          <w:bCs/>
          <w:i/>
          <w:sz w:val="22"/>
          <w:vertAlign w:val="subscript"/>
        </w:rPr>
        <w:t>RS</w:t>
      </w:r>
      <w:r w:rsidR="00231D8E" w:rsidRPr="00377757">
        <w:rPr>
          <w:b/>
          <w:bCs/>
          <w:i/>
          <w:sz w:val="22"/>
        </w:rPr>
        <w:t>)</w:t>
      </w:r>
      <w:r w:rsidR="00231D8E" w:rsidRPr="00377757">
        <w:rPr>
          <w:rFonts w:eastAsia="等线"/>
          <w:b/>
          <w:i/>
          <w:sz w:val="22"/>
        </w:rPr>
        <w:t xml:space="preserve"> ≤ 80 ms</w:t>
      </w:r>
      <w:r w:rsidR="00231D8E">
        <w:rPr>
          <w:rFonts w:eastAsia="宋体"/>
          <w:b/>
          <w:i/>
          <w:sz w:val="22"/>
          <w:lang w:val="en-US" w:eastAsia="zh-CN"/>
        </w:rPr>
        <w:t xml:space="preserve"> </w:t>
      </w:r>
      <w:r w:rsidR="00231D8E">
        <w:rPr>
          <w:rFonts w:eastAsia="等线"/>
          <w:b/>
          <w:i/>
          <w:sz w:val="22"/>
        </w:rPr>
        <w:t xml:space="preserve">for </w:t>
      </w:r>
      <w:r w:rsidR="00231D8E" w:rsidRPr="00377757">
        <w:rPr>
          <w:b/>
          <w:bCs/>
          <w:i/>
          <w:sz w:val="22"/>
        </w:rPr>
        <w:t>MAX(T</w:t>
      </w:r>
      <w:r w:rsidR="00231D8E" w:rsidRPr="00377757">
        <w:rPr>
          <w:b/>
          <w:bCs/>
          <w:i/>
          <w:sz w:val="22"/>
          <w:vertAlign w:val="subscript"/>
        </w:rPr>
        <w:t>DRX</w:t>
      </w:r>
      <w:r w:rsidR="00231D8E" w:rsidRPr="00377757">
        <w:rPr>
          <w:b/>
          <w:bCs/>
          <w:i/>
          <w:sz w:val="22"/>
        </w:rPr>
        <w:t>, T</w:t>
      </w:r>
      <w:r w:rsidR="00231D8E" w:rsidRPr="00377757">
        <w:rPr>
          <w:b/>
          <w:bCs/>
          <w:i/>
          <w:sz w:val="22"/>
          <w:vertAlign w:val="subscript"/>
        </w:rPr>
        <w:t>RS</w:t>
      </w:r>
      <w:r w:rsidR="00231D8E" w:rsidRPr="00377757">
        <w:rPr>
          <w:b/>
          <w:bCs/>
          <w:i/>
          <w:sz w:val="22"/>
        </w:rPr>
        <w:t>)</w:t>
      </w:r>
      <w:r w:rsidR="00231D8E" w:rsidRPr="00377757">
        <w:rPr>
          <w:rFonts w:eastAsia="等线"/>
          <w:b/>
          <w:i/>
          <w:sz w:val="22"/>
        </w:rPr>
        <w:t xml:space="preserve"> ≤ 80 ms</w:t>
      </w:r>
      <w:r w:rsidR="00231D8E">
        <w:rPr>
          <w:rFonts w:eastAsia="宋体"/>
          <w:b/>
          <w:i/>
          <w:sz w:val="22"/>
          <w:lang w:val="en-US" w:eastAsia="zh-CN"/>
        </w:rPr>
        <w:t>, i.e. option 1 is suggested.</w:t>
      </w:r>
    </w:p>
    <w:p w:rsidR="00231D8E" w:rsidRPr="00377757" w:rsidRDefault="00231D8E" w:rsidP="00231D8E">
      <w:pPr>
        <w:numPr>
          <w:ilvl w:val="0"/>
          <w:numId w:val="46"/>
        </w:numPr>
        <w:overflowPunct w:val="0"/>
        <w:autoSpaceDE w:val="0"/>
        <w:autoSpaceDN w:val="0"/>
        <w:adjustRightInd w:val="0"/>
        <w:snapToGrid w:val="0"/>
        <w:spacing w:after="0"/>
        <w:textAlignment w:val="baseline"/>
        <w:rPr>
          <w:b/>
          <w:i/>
          <w:sz w:val="22"/>
          <w:szCs w:val="24"/>
          <w:lang w:eastAsia="zh-CN"/>
        </w:rPr>
      </w:pPr>
      <w:r w:rsidRPr="00377757">
        <w:rPr>
          <w:b/>
          <w:i/>
          <w:sz w:val="22"/>
          <w:szCs w:val="24"/>
          <w:lang w:eastAsia="zh-CN"/>
        </w:rPr>
        <w:t xml:space="preserve">Option 1: </w:t>
      </w:r>
      <w:r w:rsidR="00025113" w:rsidRPr="00025113">
        <w:rPr>
          <w:rFonts w:eastAsia="等线"/>
          <w:b/>
          <w:i/>
          <w:sz w:val="22"/>
        </w:rPr>
        <w:t>K</w:t>
      </w:r>
      <w:r w:rsidR="00025113" w:rsidRPr="00025113">
        <w:rPr>
          <w:rFonts w:eastAsia="等线"/>
          <w:b/>
          <w:i/>
          <w:sz w:val="22"/>
          <w:vertAlign w:val="subscript"/>
        </w:rPr>
        <w:t>1, FR2, SSB</w:t>
      </w:r>
      <w:r w:rsidR="00025113" w:rsidRPr="00025113">
        <w:rPr>
          <w:rFonts w:eastAsia="等线"/>
          <w:b/>
          <w:i/>
          <w:sz w:val="22"/>
        </w:rPr>
        <w:t xml:space="preserve">= 2 </w:t>
      </w:r>
      <w:r w:rsidR="00025113" w:rsidRPr="00025113">
        <w:rPr>
          <w:rFonts w:eastAsia="等线" w:hint="eastAsia"/>
          <w:b/>
          <w:i/>
          <w:sz w:val="22"/>
        </w:rPr>
        <w:t xml:space="preserve">for </w:t>
      </w:r>
      <w:r w:rsidR="00025113" w:rsidRPr="00025113">
        <w:rPr>
          <w:b/>
          <w:bCs/>
          <w:i/>
          <w:sz w:val="22"/>
        </w:rPr>
        <w:t>MAX(T</w:t>
      </w:r>
      <w:r w:rsidR="00025113" w:rsidRPr="00025113">
        <w:rPr>
          <w:b/>
          <w:bCs/>
          <w:i/>
          <w:sz w:val="22"/>
          <w:vertAlign w:val="subscript"/>
        </w:rPr>
        <w:t>DRX</w:t>
      </w:r>
      <w:r w:rsidR="00025113" w:rsidRPr="00025113">
        <w:rPr>
          <w:b/>
          <w:bCs/>
          <w:i/>
          <w:sz w:val="22"/>
        </w:rPr>
        <w:t>, T</w:t>
      </w:r>
      <w:r w:rsidR="00025113" w:rsidRPr="00025113">
        <w:rPr>
          <w:b/>
          <w:bCs/>
          <w:i/>
          <w:sz w:val="22"/>
          <w:vertAlign w:val="subscript"/>
        </w:rPr>
        <w:t>SSB</w:t>
      </w:r>
      <w:r w:rsidR="00025113" w:rsidRPr="00025113">
        <w:rPr>
          <w:b/>
          <w:bCs/>
          <w:i/>
          <w:sz w:val="22"/>
        </w:rPr>
        <w:t>)</w:t>
      </w:r>
      <w:r w:rsidR="00025113" w:rsidRPr="00025113">
        <w:rPr>
          <w:rFonts w:eastAsia="等线"/>
          <w:b/>
          <w:i/>
          <w:sz w:val="22"/>
        </w:rPr>
        <w:t xml:space="preserve"> ≤ 80 ms</w:t>
      </w:r>
    </w:p>
    <w:p w:rsidR="00377757" w:rsidRPr="00426D3A" w:rsidRDefault="00377757" w:rsidP="00F45D38">
      <w:pPr>
        <w:widowControl w:val="0"/>
        <w:adjustRightInd w:val="0"/>
        <w:snapToGrid w:val="0"/>
        <w:spacing w:before="180"/>
        <w:rPr>
          <w:rFonts w:eastAsia="宋体"/>
          <w:b/>
          <w:i/>
          <w:sz w:val="22"/>
          <w:lang w:val="en-US" w:eastAsia="zh-CN"/>
        </w:rPr>
      </w:pPr>
    </w:p>
    <w:p w:rsidR="00245D2F" w:rsidRDefault="00254539" w:rsidP="00B327E8">
      <w:pPr>
        <w:pStyle w:val="2"/>
        <w:rPr>
          <w:lang w:val="en-US" w:eastAsia="zh-CN"/>
        </w:rPr>
      </w:pPr>
      <w:r>
        <w:rPr>
          <w:lang w:val="en-US" w:eastAsia="zh-CN"/>
        </w:rPr>
        <w:t>Relaxation for multiple RS</w:t>
      </w:r>
    </w:p>
    <w:bookmarkEnd w:id="4"/>
    <w:p w:rsidR="00E26EB0" w:rsidRDefault="00E709B2" w:rsidP="00E709B2">
      <w:pPr>
        <w:spacing w:beforeLines="50" w:before="120"/>
        <w:jc w:val="both"/>
        <w:rPr>
          <w:rFonts w:eastAsia="宋体"/>
          <w:sz w:val="22"/>
          <w:szCs w:val="22"/>
          <w:lang w:eastAsia="zh-CN"/>
        </w:rPr>
      </w:pPr>
      <w:r w:rsidRPr="00E709B2">
        <w:rPr>
          <w:rFonts w:eastAsia="宋体"/>
          <w:sz w:val="22"/>
          <w:szCs w:val="22"/>
          <w:lang w:eastAsia="zh-CN"/>
        </w:rPr>
        <w:t xml:space="preserve">UE can be configured with multiple RS resources for RLM/BFD measurements on the same serving cell and will monitor the downlink radio link quality based on the multiple RS resources. RAN4 </w:t>
      </w:r>
      <w:r w:rsidR="00E26EB0">
        <w:rPr>
          <w:rFonts w:eastAsia="宋体"/>
          <w:sz w:val="22"/>
          <w:szCs w:val="22"/>
          <w:lang w:eastAsia="zh-CN"/>
        </w:rPr>
        <w:t xml:space="preserve">needs to </w:t>
      </w:r>
      <w:r w:rsidR="007F5A36">
        <w:rPr>
          <w:rFonts w:eastAsia="宋体"/>
          <w:sz w:val="22"/>
          <w:szCs w:val="22"/>
          <w:lang w:eastAsia="zh-CN"/>
        </w:rPr>
        <w:t xml:space="preserve">discuss on the relaxation criteria for </w:t>
      </w:r>
      <w:r w:rsidR="007F5A36" w:rsidRPr="00E709B2">
        <w:rPr>
          <w:rFonts w:eastAsia="宋体"/>
          <w:sz w:val="22"/>
          <w:szCs w:val="22"/>
          <w:lang w:eastAsia="zh-CN"/>
        </w:rPr>
        <w:t>multiple RS resources</w:t>
      </w:r>
      <w:r w:rsidR="00E26EB0">
        <w:rPr>
          <w:rFonts w:eastAsia="宋体"/>
          <w:sz w:val="22"/>
          <w:szCs w:val="22"/>
          <w:lang w:eastAsia="zh-CN"/>
        </w:rPr>
        <w:t>.</w:t>
      </w:r>
    </w:p>
    <w:p w:rsidR="005F5B01" w:rsidRDefault="005F5B01" w:rsidP="00E709B2">
      <w:pPr>
        <w:spacing w:beforeLines="50" w:before="120"/>
        <w:jc w:val="both"/>
        <w:rPr>
          <w:rFonts w:eastAsia="宋体"/>
          <w:sz w:val="22"/>
          <w:szCs w:val="22"/>
          <w:lang w:eastAsia="zh-CN"/>
        </w:rPr>
      </w:pPr>
      <w:r>
        <w:rPr>
          <w:rFonts w:eastAsia="宋体"/>
          <w:sz w:val="22"/>
          <w:szCs w:val="22"/>
          <w:lang w:eastAsia="zh-CN"/>
        </w:rPr>
        <w:t>In TS 38.213, the followings are defined for radio</w:t>
      </w:r>
      <w:r w:rsidR="002658CB">
        <w:rPr>
          <w:rFonts w:eastAsia="宋体"/>
          <w:sz w:val="22"/>
          <w:szCs w:val="22"/>
          <w:lang w:eastAsia="zh-CN"/>
        </w:rPr>
        <w:t xml:space="preserve"> link monitoring</w:t>
      </w:r>
    </w:p>
    <w:tbl>
      <w:tblPr>
        <w:tblStyle w:val="af4"/>
        <w:tblW w:w="0" w:type="auto"/>
        <w:tblLook w:val="04A0" w:firstRow="1" w:lastRow="0" w:firstColumn="1" w:lastColumn="0" w:noHBand="0" w:noVBand="1"/>
      </w:tblPr>
      <w:tblGrid>
        <w:gridCol w:w="9621"/>
      </w:tblGrid>
      <w:tr w:rsidR="005F5B01" w:rsidTr="005F5B01">
        <w:tc>
          <w:tcPr>
            <w:tcW w:w="9621" w:type="dxa"/>
          </w:tcPr>
          <w:p w:rsidR="005F5B01" w:rsidRPr="005F5B01" w:rsidRDefault="005F5B01" w:rsidP="005F5B01">
            <w:pPr>
              <w:rPr>
                <w:rFonts w:eastAsia="宋体"/>
                <w:i/>
              </w:rPr>
            </w:pPr>
            <w:r w:rsidRPr="005F5B01">
              <w:rPr>
                <w:rFonts w:eastAsia="宋体"/>
                <w:i/>
              </w:rPr>
              <w:t>The physical layer in the UE indicates, in frames where the radio link quality is assessed, out-of-sync to higher layers when the radio link quality is worse than the threshold Q</w:t>
            </w:r>
            <w:r w:rsidRPr="005F5B01">
              <w:rPr>
                <w:rFonts w:eastAsia="宋体"/>
                <w:i/>
                <w:vertAlign w:val="subscript"/>
              </w:rPr>
              <w:t>out</w:t>
            </w:r>
            <w:r w:rsidRPr="005F5B01">
              <w:rPr>
                <w:rFonts w:eastAsia="宋体"/>
                <w:i/>
              </w:rPr>
              <w:t xml:space="preserve"> for all resources in the set of resources for radio link monitoring. When the radio link quality is better than the threshold Q</w:t>
            </w:r>
            <w:r w:rsidRPr="005F5B01">
              <w:rPr>
                <w:rFonts w:eastAsia="宋体"/>
                <w:i/>
                <w:vertAlign w:val="subscript"/>
              </w:rPr>
              <w:t xml:space="preserve">in </w:t>
            </w:r>
            <w:r w:rsidRPr="005F5B01">
              <w:rPr>
                <w:rFonts w:eastAsia="宋体"/>
                <w:i/>
              </w:rPr>
              <w:t>for any resource in the set of resources for radio link monitoring, the physical layer in the UE indicates, in frames where the radio link quality is assessed, in-sync to higher layers.</w:t>
            </w:r>
          </w:p>
        </w:tc>
      </w:tr>
    </w:tbl>
    <w:p w:rsidR="00E709B2" w:rsidRPr="00E709B2" w:rsidRDefault="00E709B2" w:rsidP="00E709B2">
      <w:pPr>
        <w:spacing w:beforeLines="50" w:before="120"/>
        <w:jc w:val="both"/>
        <w:rPr>
          <w:rFonts w:eastAsia="宋体"/>
          <w:sz w:val="22"/>
          <w:szCs w:val="22"/>
          <w:lang w:eastAsia="zh-CN"/>
        </w:rPr>
      </w:pPr>
      <w:r w:rsidRPr="00E709B2">
        <w:rPr>
          <w:rFonts w:eastAsia="宋体"/>
          <w:sz w:val="22"/>
          <w:szCs w:val="22"/>
          <w:lang w:eastAsia="zh-CN"/>
        </w:rPr>
        <w:t>Similarly</w:t>
      </w:r>
      <w:r w:rsidRPr="00E709B2">
        <w:rPr>
          <w:rFonts w:eastAsia="宋体" w:hint="eastAsia"/>
          <w:sz w:val="22"/>
          <w:szCs w:val="22"/>
          <w:lang w:eastAsia="zh-CN"/>
        </w:rPr>
        <w:t>,</w:t>
      </w:r>
      <w:r w:rsidRPr="00E709B2">
        <w:rPr>
          <w:rFonts w:eastAsia="宋体"/>
          <w:sz w:val="22"/>
          <w:szCs w:val="22"/>
          <w:lang w:eastAsia="zh-CN"/>
        </w:rPr>
        <w:t xml:space="preserve"> </w:t>
      </w:r>
      <w:r w:rsidR="00E26EB0">
        <w:rPr>
          <w:rFonts w:eastAsia="宋体"/>
          <w:sz w:val="22"/>
          <w:szCs w:val="22"/>
          <w:lang w:eastAsia="zh-CN"/>
        </w:rPr>
        <w:t>the principles for in</w:t>
      </w:r>
      <w:r w:rsidR="00E26EB0" w:rsidRPr="00E709B2">
        <w:rPr>
          <w:rFonts w:eastAsia="宋体"/>
          <w:sz w:val="22"/>
          <w:szCs w:val="22"/>
          <w:lang w:eastAsia="zh-CN"/>
        </w:rPr>
        <w:t>-sync evaluation</w:t>
      </w:r>
      <w:r w:rsidR="00E26EB0">
        <w:rPr>
          <w:rFonts w:eastAsia="宋体"/>
          <w:sz w:val="22"/>
          <w:szCs w:val="22"/>
          <w:lang w:eastAsia="zh-CN"/>
        </w:rPr>
        <w:t xml:space="preserve"> can reused for</w:t>
      </w:r>
      <w:r w:rsidR="002658CB">
        <w:rPr>
          <w:rFonts w:eastAsia="宋体"/>
          <w:sz w:val="22"/>
          <w:szCs w:val="22"/>
          <w:lang w:eastAsia="zh-CN"/>
        </w:rPr>
        <w:t xml:space="preserve"> defining that</w:t>
      </w:r>
      <w:r w:rsidR="005F5B01">
        <w:rPr>
          <w:rFonts w:eastAsia="宋体"/>
          <w:sz w:val="22"/>
          <w:szCs w:val="22"/>
          <w:lang w:eastAsia="zh-CN"/>
        </w:rPr>
        <w:t xml:space="preserve"> UE </w:t>
      </w:r>
      <w:r w:rsidR="002658CB">
        <w:rPr>
          <w:rFonts w:eastAsia="宋体"/>
          <w:sz w:val="22"/>
          <w:szCs w:val="22"/>
          <w:lang w:eastAsia="zh-CN"/>
        </w:rPr>
        <w:t>fulfills</w:t>
      </w:r>
      <w:r w:rsidR="005F5B01">
        <w:rPr>
          <w:rFonts w:eastAsia="宋体"/>
          <w:sz w:val="22"/>
          <w:szCs w:val="22"/>
          <w:lang w:eastAsia="zh-CN"/>
        </w:rPr>
        <w:t xml:space="preserve"> </w:t>
      </w:r>
      <w:r w:rsidR="002658CB">
        <w:rPr>
          <w:rFonts w:eastAsia="宋体"/>
          <w:sz w:val="22"/>
          <w:szCs w:val="22"/>
          <w:lang w:eastAsia="zh-CN"/>
        </w:rPr>
        <w:t>good serving cell quality criterion,</w:t>
      </w:r>
      <w:r w:rsidR="00E26EB0">
        <w:rPr>
          <w:rFonts w:eastAsia="宋体"/>
          <w:sz w:val="22"/>
          <w:szCs w:val="22"/>
          <w:lang w:eastAsia="zh-CN"/>
        </w:rPr>
        <w:t xml:space="preserve"> and the principles for </w:t>
      </w:r>
      <w:r w:rsidR="00E26EB0" w:rsidRPr="00E709B2">
        <w:rPr>
          <w:rFonts w:eastAsia="宋体"/>
          <w:sz w:val="22"/>
          <w:szCs w:val="22"/>
          <w:lang w:eastAsia="zh-CN"/>
        </w:rPr>
        <w:t>out-of-sync evaluation</w:t>
      </w:r>
      <w:r w:rsidR="00E26EB0">
        <w:rPr>
          <w:rFonts w:eastAsia="宋体"/>
          <w:sz w:val="22"/>
          <w:szCs w:val="22"/>
          <w:lang w:eastAsia="zh-CN"/>
        </w:rPr>
        <w:t xml:space="preserve"> can reused for </w:t>
      </w:r>
      <w:r w:rsidR="002658CB">
        <w:rPr>
          <w:rFonts w:eastAsia="宋体"/>
          <w:sz w:val="22"/>
          <w:szCs w:val="22"/>
          <w:lang w:eastAsia="zh-CN"/>
        </w:rPr>
        <w:t>defining that UE does not fulfill good serving cell quality criterion</w:t>
      </w:r>
      <w:r w:rsidR="00E26EB0">
        <w:rPr>
          <w:rFonts w:eastAsia="宋体"/>
          <w:sz w:val="22"/>
          <w:szCs w:val="22"/>
          <w:lang w:eastAsia="zh-CN"/>
        </w:rPr>
        <w:t>. T</w:t>
      </w:r>
      <w:r w:rsidRPr="00E709B2">
        <w:rPr>
          <w:rFonts w:eastAsia="宋体"/>
          <w:sz w:val="22"/>
          <w:szCs w:val="22"/>
          <w:lang w:eastAsia="zh-CN"/>
        </w:rPr>
        <w:t xml:space="preserve">he </w:t>
      </w:r>
      <w:r w:rsidR="00E26EB0">
        <w:rPr>
          <w:rFonts w:eastAsia="宋体"/>
          <w:sz w:val="22"/>
          <w:szCs w:val="22"/>
          <w:lang w:eastAsia="zh-CN"/>
        </w:rPr>
        <w:t xml:space="preserve">entering </w:t>
      </w:r>
      <w:r w:rsidRPr="00E709B2">
        <w:rPr>
          <w:rFonts w:eastAsia="宋体"/>
          <w:sz w:val="22"/>
          <w:szCs w:val="22"/>
          <w:lang w:eastAsia="zh-CN"/>
        </w:rPr>
        <w:t xml:space="preserve">condition of RLM/BFD relaxation for multiple RS resources can be defined as when the radio link quality is better than the threshold for any </w:t>
      </w:r>
      <w:r w:rsidR="00E26EB0">
        <w:rPr>
          <w:rFonts w:eastAsia="宋体"/>
          <w:sz w:val="22"/>
          <w:szCs w:val="22"/>
          <w:lang w:eastAsia="zh-CN"/>
        </w:rPr>
        <w:t>one</w:t>
      </w:r>
      <w:r w:rsidRPr="00E709B2">
        <w:rPr>
          <w:rFonts w:eastAsia="宋体"/>
          <w:sz w:val="22"/>
          <w:szCs w:val="22"/>
          <w:lang w:eastAsia="zh-CN"/>
        </w:rPr>
        <w:t xml:space="preserve"> RS resource, and the </w:t>
      </w:r>
      <w:r w:rsidRPr="00E709B2">
        <w:rPr>
          <w:rFonts w:eastAsia="宋体"/>
          <w:sz w:val="22"/>
          <w:lang w:eastAsia="zh-CN"/>
        </w:rPr>
        <w:t>exiting</w:t>
      </w:r>
      <w:r w:rsidRPr="00E709B2">
        <w:rPr>
          <w:rFonts w:eastAsia="宋体"/>
          <w:sz w:val="22"/>
          <w:szCs w:val="22"/>
          <w:lang w:eastAsia="zh-CN"/>
        </w:rPr>
        <w:t xml:space="preserve"> condition of RLM/BFD relaxation for multiple RS resources can be defined as when the radio link quality is worse than the threshold for all the RS resources.</w:t>
      </w:r>
    </w:p>
    <w:p w:rsidR="000B454A" w:rsidRDefault="00D90261" w:rsidP="00885C1A">
      <w:pPr>
        <w:widowControl w:val="0"/>
        <w:adjustRightInd w:val="0"/>
        <w:snapToGrid w:val="0"/>
        <w:spacing w:before="180" w:after="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2658CB">
        <w:rPr>
          <w:rFonts w:eastAsia="宋体"/>
          <w:b/>
          <w:i/>
          <w:sz w:val="22"/>
          <w:lang w:val="en-US" w:eastAsia="zh-CN"/>
        </w:rPr>
        <w:t>7</w:t>
      </w:r>
      <w:r w:rsidR="000B454A" w:rsidRPr="00426D3A">
        <w:rPr>
          <w:rFonts w:eastAsia="宋体"/>
          <w:b/>
          <w:i/>
          <w:sz w:val="22"/>
          <w:lang w:val="en-US" w:eastAsia="zh-CN"/>
        </w:rPr>
        <w:t>:</w:t>
      </w:r>
      <w:r w:rsidR="000B454A">
        <w:rPr>
          <w:rFonts w:eastAsia="宋体"/>
          <w:b/>
          <w:i/>
          <w:sz w:val="22"/>
          <w:lang w:val="en-US" w:eastAsia="zh-CN"/>
        </w:rPr>
        <w:t xml:space="preserve"> </w:t>
      </w:r>
      <w:r w:rsidR="005F5B01">
        <w:rPr>
          <w:rFonts w:eastAsia="宋体"/>
          <w:b/>
          <w:i/>
          <w:sz w:val="22"/>
          <w:lang w:val="en-US" w:eastAsia="zh-CN"/>
        </w:rPr>
        <w:t>For RLM</w:t>
      </w:r>
      <w:r w:rsidR="002658CB">
        <w:rPr>
          <w:rFonts w:eastAsia="宋体"/>
          <w:b/>
          <w:i/>
          <w:sz w:val="22"/>
          <w:lang w:val="en-US" w:eastAsia="zh-CN"/>
        </w:rPr>
        <w:t>/BFD</w:t>
      </w:r>
      <w:r w:rsidR="005F5B01">
        <w:rPr>
          <w:rFonts w:eastAsia="宋体"/>
          <w:b/>
          <w:i/>
          <w:sz w:val="22"/>
          <w:lang w:val="en-US" w:eastAsia="zh-CN"/>
        </w:rPr>
        <w:t xml:space="preserve"> relaxation, </w:t>
      </w:r>
      <w:r w:rsidR="002658CB">
        <w:rPr>
          <w:rFonts w:eastAsia="宋体"/>
          <w:b/>
          <w:i/>
          <w:sz w:val="22"/>
          <w:lang w:val="en-US" w:eastAsia="zh-CN"/>
        </w:rPr>
        <w:t>w</w:t>
      </w:r>
      <w:r w:rsidR="005F5B01">
        <w:rPr>
          <w:rFonts w:eastAsia="宋体"/>
          <w:b/>
          <w:i/>
          <w:sz w:val="22"/>
          <w:lang w:val="en-US" w:eastAsia="zh-CN"/>
        </w:rPr>
        <w:t xml:space="preserve">hen </w:t>
      </w:r>
      <w:r w:rsidR="004E12FF">
        <w:rPr>
          <w:rFonts w:eastAsia="宋体"/>
          <w:b/>
          <w:i/>
          <w:sz w:val="22"/>
          <w:lang w:val="en-US" w:eastAsia="zh-CN"/>
        </w:rPr>
        <w:t>multiple RSs</w:t>
      </w:r>
      <w:r w:rsidR="005F5B01">
        <w:rPr>
          <w:rFonts w:eastAsia="宋体"/>
          <w:b/>
          <w:i/>
          <w:sz w:val="22"/>
          <w:lang w:val="en-US" w:eastAsia="zh-CN"/>
        </w:rPr>
        <w:t xml:space="preserve"> are configured for RLM</w:t>
      </w:r>
      <w:r w:rsidR="00885C1A">
        <w:rPr>
          <w:rFonts w:eastAsia="宋体"/>
          <w:b/>
          <w:i/>
          <w:sz w:val="22"/>
          <w:lang w:val="en-US" w:eastAsia="zh-CN"/>
        </w:rPr>
        <w:t>/BFD</w:t>
      </w:r>
      <w:r w:rsidR="004E12FF">
        <w:rPr>
          <w:rFonts w:eastAsia="宋体"/>
          <w:b/>
          <w:i/>
          <w:sz w:val="22"/>
          <w:lang w:val="en-US" w:eastAsia="zh-CN"/>
        </w:rPr>
        <w:t xml:space="preserve">, </w:t>
      </w:r>
      <w:r w:rsidR="005F5B01">
        <w:rPr>
          <w:rFonts w:eastAsia="宋体"/>
          <w:b/>
          <w:i/>
          <w:sz w:val="22"/>
          <w:lang w:val="en-US" w:eastAsia="zh-CN"/>
        </w:rPr>
        <w:t xml:space="preserve">the followings are suggested for </w:t>
      </w:r>
      <w:r w:rsidR="002658CB">
        <w:rPr>
          <w:rFonts w:eastAsia="宋体"/>
          <w:b/>
          <w:i/>
          <w:sz w:val="22"/>
          <w:lang w:val="en-US" w:eastAsia="zh-CN"/>
        </w:rPr>
        <w:t>good serving cell quality criterion</w:t>
      </w:r>
    </w:p>
    <w:p w:rsidR="004E12FF" w:rsidRDefault="002658CB" w:rsidP="00885C1A">
      <w:pPr>
        <w:pStyle w:val="af8"/>
        <w:widowControl w:val="0"/>
        <w:numPr>
          <w:ilvl w:val="0"/>
          <w:numId w:val="42"/>
        </w:numPr>
        <w:adjustRightInd w:val="0"/>
        <w:snapToGrid w:val="0"/>
        <w:ind w:left="357" w:hanging="357"/>
        <w:rPr>
          <w:rFonts w:eastAsia="宋体"/>
          <w:b/>
          <w:i/>
          <w:sz w:val="22"/>
          <w:lang w:val="en-US" w:eastAsia="zh-CN"/>
        </w:rPr>
      </w:pPr>
      <w:r>
        <w:rPr>
          <w:rFonts w:eastAsia="宋体"/>
          <w:b/>
          <w:i/>
          <w:sz w:val="22"/>
          <w:lang w:val="en-US" w:eastAsia="zh-CN"/>
        </w:rPr>
        <w:t xml:space="preserve">UE fulfills the </w:t>
      </w:r>
      <w:r w:rsidRPr="002658CB">
        <w:rPr>
          <w:rFonts w:eastAsia="宋体"/>
          <w:b/>
          <w:i/>
          <w:sz w:val="22"/>
          <w:lang w:val="en-US" w:eastAsia="zh-CN"/>
        </w:rPr>
        <w:t>good serving cell quality criterion</w:t>
      </w:r>
      <w:r>
        <w:rPr>
          <w:rFonts w:eastAsia="宋体"/>
          <w:b/>
          <w:i/>
          <w:sz w:val="22"/>
          <w:lang w:val="en-US" w:eastAsia="zh-CN"/>
        </w:rPr>
        <w:t xml:space="preserve"> when </w:t>
      </w:r>
      <w:r w:rsidRPr="002658CB">
        <w:rPr>
          <w:rFonts w:eastAsia="宋体"/>
          <w:b/>
          <w:i/>
          <w:sz w:val="22"/>
          <w:lang w:val="en-US" w:eastAsia="zh-CN"/>
        </w:rPr>
        <w:t xml:space="preserve">the radio link quality is better than the </w:t>
      </w:r>
      <w:r w:rsidRPr="002658CB">
        <w:rPr>
          <w:rFonts w:eastAsia="宋体"/>
          <w:b/>
          <w:i/>
          <w:sz w:val="22"/>
          <w:lang w:val="en-US" w:eastAsia="zh-CN"/>
        </w:rPr>
        <w:lastRenderedPageBreak/>
        <w:t xml:space="preserve">threshold </w:t>
      </w:r>
      <w:r>
        <w:rPr>
          <w:rFonts w:eastAsia="宋体"/>
          <w:b/>
          <w:i/>
          <w:sz w:val="22"/>
          <w:lang w:val="en-US" w:eastAsia="zh-CN"/>
        </w:rPr>
        <w:t>(</w:t>
      </w:r>
      <w:r w:rsidRPr="002658CB">
        <w:rPr>
          <w:rFonts w:eastAsia="宋体"/>
          <w:b/>
          <w:i/>
          <w:sz w:val="22"/>
          <w:lang w:val="en-US" w:eastAsia="zh-CN"/>
        </w:rPr>
        <w:t>Q</w:t>
      </w:r>
      <w:r w:rsidRPr="002658CB">
        <w:rPr>
          <w:rFonts w:eastAsia="宋体"/>
          <w:b/>
          <w:i/>
          <w:sz w:val="22"/>
          <w:vertAlign w:val="subscript"/>
          <w:lang w:val="en-US" w:eastAsia="zh-CN"/>
        </w:rPr>
        <w:t>in</w:t>
      </w:r>
      <w:r>
        <w:rPr>
          <w:rFonts w:eastAsia="宋体"/>
          <w:b/>
          <w:i/>
          <w:sz w:val="22"/>
          <w:lang w:val="en-US" w:eastAsia="zh-CN"/>
        </w:rPr>
        <w:t xml:space="preserve"> + X dB)</w:t>
      </w:r>
      <w:r w:rsidRPr="002658CB">
        <w:rPr>
          <w:rFonts w:eastAsia="宋体"/>
          <w:b/>
          <w:i/>
          <w:sz w:val="22"/>
          <w:lang w:val="en-US" w:eastAsia="zh-CN"/>
        </w:rPr>
        <w:t xml:space="preserve"> for any resource in the set of resources for </w:t>
      </w:r>
      <w:r>
        <w:rPr>
          <w:rFonts w:eastAsia="宋体"/>
          <w:b/>
          <w:i/>
          <w:sz w:val="22"/>
          <w:lang w:val="en-US" w:eastAsia="zh-CN"/>
        </w:rPr>
        <w:t>RLM/BFD</w:t>
      </w:r>
      <w:r w:rsidR="00E26EB0">
        <w:rPr>
          <w:rFonts w:eastAsia="宋体"/>
          <w:b/>
          <w:i/>
          <w:sz w:val="22"/>
          <w:szCs w:val="22"/>
          <w:lang w:eastAsia="zh-CN"/>
        </w:rPr>
        <w:t>.</w:t>
      </w:r>
    </w:p>
    <w:p w:rsidR="004E12FF" w:rsidRPr="00337979" w:rsidRDefault="002658CB" w:rsidP="002658CB">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UE does not fulfill the </w:t>
      </w:r>
      <w:r w:rsidRPr="002658CB">
        <w:rPr>
          <w:rFonts w:eastAsia="宋体"/>
          <w:b/>
          <w:i/>
          <w:sz w:val="22"/>
          <w:lang w:val="en-US" w:eastAsia="zh-CN"/>
        </w:rPr>
        <w:t>good serving cell quality criterion</w:t>
      </w:r>
      <w:r>
        <w:rPr>
          <w:rFonts w:eastAsia="宋体"/>
          <w:b/>
          <w:i/>
          <w:sz w:val="22"/>
          <w:lang w:val="en-US" w:eastAsia="zh-CN"/>
        </w:rPr>
        <w:t xml:space="preserve"> when </w:t>
      </w:r>
      <w:r w:rsidRPr="002658CB">
        <w:rPr>
          <w:rFonts w:eastAsia="宋体"/>
          <w:b/>
          <w:i/>
          <w:sz w:val="22"/>
          <w:lang w:val="en-US" w:eastAsia="zh-CN"/>
        </w:rPr>
        <w:t xml:space="preserve">the radio link quality is worse than the threshold </w:t>
      </w:r>
      <w:r>
        <w:rPr>
          <w:rFonts w:eastAsia="宋体"/>
          <w:b/>
          <w:i/>
          <w:sz w:val="22"/>
          <w:lang w:val="en-US" w:eastAsia="zh-CN"/>
        </w:rPr>
        <w:t>(</w:t>
      </w:r>
      <w:r w:rsidRPr="002658CB">
        <w:rPr>
          <w:rFonts w:eastAsia="宋体"/>
          <w:b/>
          <w:i/>
          <w:sz w:val="22"/>
          <w:lang w:val="en-US" w:eastAsia="zh-CN"/>
        </w:rPr>
        <w:t>Q</w:t>
      </w:r>
      <w:r w:rsidRPr="002658CB">
        <w:rPr>
          <w:rFonts w:eastAsia="宋体"/>
          <w:b/>
          <w:i/>
          <w:sz w:val="22"/>
          <w:vertAlign w:val="subscript"/>
          <w:lang w:val="en-US" w:eastAsia="zh-CN"/>
        </w:rPr>
        <w:t>in</w:t>
      </w:r>
      <w:r>
        <w:rPr>
          <w:rFonts w:eastAsia="宋体"/>
          <w:b/>
          <w:i/>
          <w:sz w:val="22"/>
          <w:lang w:val="en-US" w:eastAsia="zh-CN"/>
        </w:rPr>
        <w:t xml:space="preserve"> + X dB)</w:t>
      </w:r>
      <w:r w:rsidRPr="002658CB">
        <w:rPr>
          <w:rFonts w:eastAsia="宋体"/>
          <w:b/>
          <w:i/>
          <w:sz w:val="22"/>
          <w:lang w:val="en-US" w:eastAsia="zh-CN"/>
        </w:rPr>
        <w:t xml:space="preserve"> for </w:t>
      </w:r>
      <w:r>
        <w:rPr>
          <w:rFonts w:eastAsia="宋体"/>
          <w:b/>
          <w:i/>
          <w:sz w:val="22"/>
          <w:lang w:val="en-US" w:eastAsia="zh-CN"/>
        </w:rPr>
        <w:t xml:space="preserve">all </w:t>
      </w:r>
      <w:r w:rsidRPr="002658CB">
        <w:rPr>
          <w:rFonts w:eastAsia="宋体"/>
          <w:b/>
          <w:i/>
          <w:sz w:val="22"/>
          <w:lang w:val="en-US" w:eastAsia="zh-CN"/>
        </w:rPr>
        <w:t xml:space="preserve">resource in the set of resources for </w:t>
      </w:r>
      <w:r>
        <w:rPr>
          <w:rFonts w:eastAsia="宋体"/>
          <w:b/>
          <w:i/>
          <w:sz w:val="22"/>
          <w:lang w:val="en-US" w:eastAsia="zh-CN"/>
        </w:rPr>
        <w:t>RLM/BFD</w:t>
      </w:r>
      <w:r>
        <w:rPr>
          <w:rFonts w:eastAsia="宋体"/>
          <w:b/>
          <w:i/>
          <w:sz w:val="22"/>
          <w:szCs w:val="22"/>
          <w:lang w:eastAsia="zh-CN"/>
        </w:rPr>
        <w:t>.</w:t>
      </w:r>
    </w:p>
    <w:p w:rsidR="004E12FF" w:rsidRPr="004E12FF" w:rsidRDefault="004E12FF" w:rsidP="000B454A">
      <w:pPr>
        <w:widowControl w:val="0"/>
        <w:adjustRightInd w:val="0"/>
        <w:snapToGrid w:val="0"/>
        <w:spacing w:before="180"/>
        <w:rPr>
          <w:rFonts w:eastAsia="宋体"/>
          <w:b/>
          <w:i/>
          <w:sz w:val="22"/>
          <w:lang w:val="en-US"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0B029F">
        <w:rPr>
          <w:rFonts w:eastAsia="宋体"/>
          <w:sz w:val="22"/>
          <w:lang w:eastAsia="zh-CN"/>
        </w:rPr>
        <w:t>UE measurement relaxation for RLM/BFD</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AE59C6">
        <w:rPr>
          <w:rFonts w:eastAsia="宋体"/>
          <w:sz w:val="22"/>
          <w:lang w:eastAsia="zh-CN"/>
        </w:rPr>
        <w:t>s</w:t>
      </w:r>
      <w:r w:rsidRPr="0046206D">
        <w:rPr>
          <w:rFonts w:eastAsia="宋体" w:hint="eastAsia"/>
          <w:sz w:val="22"/>
          <w:lang w:eastAsia="zh-CN"/>
        </w:rPr>
        <w:t xml:space="preserve">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CE1405" w:rsidRDefault="00CE1405" w:rsidP="00CE1405">
      <w:pPr>
        <w:spacing w:beforeLines="50" w:before="120"/>
        <w:jc w:val="both"/>
        <w:rPr>
          <w:rFonts w:eastAsia="宋体"/>
          <w:b/>
          <w:i/>
          <w:sz w:val="22"/>
          <w:lang w:val="en-US" w:eastAsia="zh-CN"/>
        </w:rPr>
      </w:pPr>
      <w:bookmarkStart w:id="10" w:name="OLE_LINK168"/>
      <w:bookmarkStart w:id="11" w:name="OLE_LINK176"/>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1</w:t>
      </w:r>
      <w:r w:rsidRPr="00D5444A">
        <w:rPr>
          <w:rFonts w:eastAsia="宋体"/>
          <w:b/>
          <w:i/>
          <w:sz w:val="22"/>
          <w:lang w:val="en-US" w:eastAsia="zh-CN"/>
        </w:rPr>
        <w:t xml:space="preserve">: </w:t>
      </w:r>
      <w:r>
        <w:rPr>
          <w:rFonts w:eastAsia="宋体"/>
          <w:b/>
          <w:i/>
          <w:sz w:val="22"/>
          <w:lang w:val="en-US" w:eastAsia="zh-CN"/>
        </w:rPr>
        <w:t xml:space="preserve">The </w:t>
      </w:r>
      <w:r w:rsidRPr="00B7085D">
        <w:rPr>
          <w:rFonts w:eastAsia="宋体"/>
          <w:b/>
          <w:i/>
          <w:sz w:val="22"/>
          <w:lang w:val="en-US" w:eastAsia="zh-CN"/>
        </w:rPr>
        <w:t>applicability conditions</w:t>
      </w:r>
      <w:r>
        <w:rPr>
          <w:rFonts w:eastAsia="宋体"/>
          <w:b/>
          <w:i/>
          <w:sz w:val="22"/>
          <w:lang w:val="en-US" w:eastAsia="zh-CN"/>
        </w:rPr>
        <w:t xml:space="preserve"> for relaxed RLM evaluation can be defined as follows:</w:t>
      </w:r>
    </w:p>
    <w:tbl>
      <w:tblPr>
        <w:tblStyle w:val="af4"/>
        <w:tblW w:w="0" w:type="auto"/>
        <w:tblLook w:val="04A0" w:firstRow="1" w:lastRow="0" w:firstColumn="1" w:lastColumn="0" w:noHBand="0" w:noVBand="1"/>
      </w:tblPr>
      <w:tblGrid>
        <w:gridCol w:w="9621"/>
      </w:tblGrid>
      <w:tr w:rsidR="00CE1405" w:rsidTr="00231D8E">
        <w:tc>
          <w:tcPr>
            <w:tcW w:w="9621" w:type="dxa"/>
          </w:tcPr>
          <w:p w:rsidR="00CE1405" w:rsidRPr="005C78A4" w:rsidRDefault="00CE1405" w:rsidP="00231D8E">
            <w:pPr>
              <w:snapToGrid w:val="0"/>
              <w:jc w:val="both"/>
              <w:rPr>
                <w:rFonts w:eastAsia="宋体"/>
                <w:szCs w:val="22"/>
                <w:lang w:eastAsia="zh-CN"/>
              </w:rPr>
            </w:pPr>
            <w:r w:rsidRPr="005C78A4">
              <w:rPr>
                <w:rFonts w:eastAsia="宋体"/>
                <w:szCs w:val="22"/>
                <w:lang w:eastAsia="zh-CN"/>
              </w:rPr>
              <w:t>W</w:t>
            </w:r>
            <w:r w:rsidRPr="005C78A4">
              <w:rPr>
                <w:rFonts w:eastAsia="宋体" w:hint="eastAsia"/>
                <w:szCs w:val="22"/>
                <w:lang w:eastAsia="zh-CN"/>
              </w:rPr>
              <w:t>hen</w:t>
            </w:r>
            <w:r w:rsidRPr="005C78A4">
              <w:rPr>
                <w:rFonts w:eastAsia="宋体"/>
                <w:szCs w:val="22"/>
                <w:lang w:eastAsia="zh-CN"/>
              </w:rPr>
              <w:t xml:space="preserve"> DRX is used and DRX cycle is no longer than 80ms, the UE is allowed to apply the minimum requirements for relaxed radio link monitoring as defined in clause 8.1.2.x and clause 8.1.3.x, provided that the following conditions are met:</w:t>
            </w:r>
          </w:p>
          <w:p w:rsidR="00CE1405" w:rsidRDefault="00CE1405" w:rsidP="00231D8E">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Pr>
                <w:rFonts w:eastAsia="宋体"/>
                <w:lang w:eastAsia="ja-JP"/>
              </w:rPr>
              <w:t xml:space="preserve">UE is configured with </w:t>
            </w:r>
            <w:r>
              <w:rPr>
                <w:rFonts w:eastAsia="宋体"/>
                <w:i/>
                <w:lang w:eastAsia="ja-JP"/>
              </w:rPr>
              <w:t>rlmRelaxation</w:t>
            </w:r>
            <w:r>
              <w:rPr>
                <w:rFonts w:eastAsia="宋体"/>
                <w:lang w:eastAsia="ja-JP"/>
              </w:rPr>
              <w:t>; and</w:t>
            </w:r>
          </w:p>
          <w:p w:rsidR="00CE1405" w:rsidRDefault="00CE1405" w:rsidP="00231D8E">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Pr>
                <w:rFonts w:eastAsia="宋体"/>
                <w:lang w:eastAsia="ja-JP"/>
              </w:rPr>
              <w:t xml:space="preserve">UE </w:t>
            </w:r>
            <w:r>
              <w:rPr>
                <w:lang w:eastAsia="zh-CN"/>
              </w:rPr>
              <w:t>has fulfilled</w:t>
            </w:r>
            <w:r>
              <w:rPr>
                <w:rFonts w:eastAsia="宋体"/>
                <w:lang w:eastAsia="ja-JP"/>
              </w:rPr>
              <w:t xml:space="preserve"> </w:t>
            </w:r>
            <w:r w:rsidRPr="00267D35">
              <w:rPr>
                <w:rFonts w:eastAsia="宋体"/>
                <w:i/>
                <w:lang w:eastAsia="ja-JP"/>
              </w:rPr>
              <w:t>goodCellQuality</w:t>
            </w:r>
            <w:r>
              <w:rPr>
                <w:rFonts w:eastAsia="宋体"/>
                <w:lang w:eastAsia="ja-JP"/>
              </w:rPr>
              <w:t xml:space="preserve"> criterion if </w:t>
            </w:r>
            <w:r>
              <w:rPr>
                <w:rFonts w:eastAsia="宋体"/>
                <w:i/>
                <w:lang w:eastAsia="ja-JP"/>
              </w:rPr>
              <w:t>lowMobility</w:t>
            </w:r>
            <w:r w:rsidRPr="0056130F">
              <w:rPr>
                <w:rFonts w:eastAsia="宋体"/>
                <w:i/>
                <w:lang w:eastAsia="ja-JP"/>
              </w:rPr>
              <w:t xml:space="preserve">Evaluation </w:t>
            </w:r>
            <w:r w:rsidRPr="0056130F">
              <w:rPr>
                <w:rFonts w:eastAsia="宋体"/>
                <w:lang w:eastAsia="ja-JP"/>
              </w:rPr>
              <w:t xml:space="preserve">is </w:t>
            </w:r>
            <w:r>
              <w:rPr>
                <w:rFonts w:eastAsia="宋体"/>
                <w:lang w:eastAsia="ja-JP"/>
              </w:rPr>
              <w:t xml:space="preserve">not </w:t>
            </w:r>
            <w:r w:rsidRPr="0056130F">
              <w:rPr>
                <w:rFonts w:eastAsia="宋体"/>
                <w:lang w:eastAsia="ja-JP"/>
              </w:rPr>
              <w:t>configured</w:t>
            </w:r>
            <w:r>
              <w:rPr>
                <w:rFonts w:eastAsia="宋体"/>
                <w:lang w:eastAsia="ja-JP"/>
              </w:rPr>
              <w:t xml:space="preserve">, or UE </w:t>
            </w:r>
            <w:r>
              <w:rPr>
                <w:lang w:eastAsia="zh-CN"/>
              </w:rPr>
              <w:t>has fulfilled</w:t>
            </w:r>
            <w:r>
              <w:rPr>
                <w:rFonts w:eastAsia="宋体"/>
                <w:lang w:eastAsia="ja-JP"/>
              </w:rPr>
              <w:t xml:space="preserve"> both </w:t>
            </w:r>
            <w:r w:rsidRPr="001577E8">
              <w:rPr>
                <w:rFonts w:eastAsia="宋体"/>
                <w:i/>
                <w:lang w:eastAsia="ja-JP"/>
              </w:rPr>
              <w:t>good</w:t>
            </w:r>
            <w:r>
              <w:rPr>
                <w:rFonts w:eastAsia="宋体"/>
                <w:i/>
                <w:lang w:eastAsia="ja-JP"/>
              </w:rPr>
              <w:t>Serving</w:t>
            </w:r>
            <w:r w:rsidRPr="001577E8">
              <w:rPr>
                <w:rFonts w:eastAsia="宋体"/>
                <w:i/>
                <w:lang w:eastAsia="ja-JP"/>
              </w:rPr>
              <w:t>CellQuality</w:t>
            </w:r>
            <w:r>
              <w:rPr>
                <w:rFonts w:eastAsia="宋体"/>
                <w:lang w:eastAsia="ja-JP"/>
              </w:rPr>
              <w:t xml:space="preserve"> criterion and</w:t>
            </w:r>
            <w:r>
              <w:rPr>
                <w:rFonts w:eastAsia="宋体"/>
                <w:i/>
                <w:lang w:eastAsia="ja-JP"/>
              </w:rPr>
              <w:t xml:space="preserve"> lowMobility</w:t>
            </w:r>
            <w:r w:rsidRPr="0056130F">
              <w:rPr>
                <w:rFonts w:eastAsia="宋体"/>
                <w:i/>
                <w:lang w:eastAsia="ja-JP"/>
              </w:rPr>
              <w:t>Evaluation</w:t>
            </w:r>
            <w:r>
              <w:rPr>
                <w:rFonts w:eastAsia="宋体"/>
                <w:lang w:eastAsia="ja-JP"/>
              </w:rPr>
              <w:t xml:space="preserve"> criterion if </w:t>
            </w:r>
            <w:r>
              <w:rPr>
                <w:rFonts w:eastAsia="宋体"/>
                <w:i/>
                <w:lang w:eastAsia="ja-JP"/>
              </w:rPr>
              <w:t>lowMobility</w:t>
            </w:r>
            <w:r w:rsidRPr="0056130F">
              <w:rPr>
                <w:rFonts w:eastAsia="宋体"/>
                <w:i/>
                <w:lang w:eastAsia="ja-JP"/>
              </w:rPr>
              <w:t xml:space="preserve">Evaluation </w:t>
            </w:r>
            <w:r w:rsidRPr="0056130F">
              <w:rPr>
                <w:rFonts w:eastAsia="宋体"/>
                <w:lang w:eastAsia="ja-JP"/>
              </w:rPr>
              <w:t>is configured</w:t>
            </w:r>
            <w:r>
              <w:rPr>
                <w:rFonts w:eastAsia="宋体"/>
                <w:lang w:eastAsia="ja-JP"/>
              </w:rPr>
              <w:t>.</w:t>
            </w:r>
          </w:p>
          <w:p w:rsidR="00CE1405" w:rsidRPr="00267D35" w:rsidRDefault="00CE1405" w:rsidP="00231D8E">
            <w:pPr>
              <w:snapToGrid w:val="0"/>
              <w:jc w:val="both"/>
              <w:rPr>
                <w:rFonts w:eastAsia="宋体"/>
                <w:szCs w:val="22"/>
                <w:lang w:eastAsia="zh-CN"/>
              </w:rPr>
            </w:pPr>
            <w:r w:rsidRPr="00267D35">
              <w:rPr>
                <w:rFonts w:eastAsia="宋体"/>
                <w:szCs w:val="22"/>
                <w:lang w:eastAsia="zh-CN"/>
              </w:rPr>
              <w:t>Otherwise</w:t>
            </w:r>
            <w:r>
              <w:rPr>
                <w:rFonts w:eastAsia="宋体" w:hint="eastAsia"/>
                <w:szCs w:val="22"/>
                <w:lang w:eastAsia="zh-CN"/>
              </w:rPr>
              <w:t>,</w:t>
            </w:r>
            <w:r>
              <w:rPr>
                <w:rFonts w:eastAsia="宋体"/>
                <w:szCs w:val="22"/>
                <w:lang w:eastAsia="zh-CN"/>
              </w:rPr>
              <w:t xml:space="preserve"> the UE is expected only to </w:t>
            </w:r>
            <w:r w:rsidRPr="005C78A4">
              <w:rPr>
                <w:rFonts w:eastAsia="宋体"/>
                <w:szCs w:val="22"/>
                <w:lang w:eastAsia="zh-CN"/>
              </w:rPr>
              <w:t>apply the minimum requirements for radio link monitoring as defined in clause 8.1.2.</w:t>
            </w:r>
            <w:r>
              <w:rPr>
                <w:rFonts w:eastAsia="宋体"/>
                <w:szCs w:val="22"/>
                <w:lang w:eastAsia="zh-CN"/>
              </w:rPr>
              <w:t>2</w:t>
            </w:r>
            <w:r w:rsidRPr="005C78A4">
              <w:rPr>
                <w:rFonts w:eastAsia="宋体"/>
                <w:szCs w:val="22"/>
                <w:lang w:eastAsia="zh-CN"/>
              </w:rPr>
              <w:t xml:space="preserve"> and clause 8.1.3.</w:t>
            </w:r>
            <w:r>
              <w:rPr>
                <w:rFonts w:eastAsia="宋体"/>
                <w:szCs w:val="22"/>
                <w:lang w:eastAsia="zh-CN"/>
              </w:rPr>
              <w:t>2.</w:t>
            </w:r>
          </w:p>
        </w:tc>
      </w:tr>
    </w:tbl>
    <w:p w:rsidR="00CE1405" w:rsidRDefault="00CE1405" w:rsidP="00CE1405">
      <w:pPr>
        <w:spacing w:beforeLines="50" w:before="120"/>
        <w:jc w:val="both"/>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2</w:t>
      </w:r>
      <w:r w:rsidRPr="00D5444A">
        <w:rPr>
          <w:rFonts w:eastAsia="宋体"/>
          <w:b/>
          <w:i/>
          <w:sz w:val="22"/>
          <w:lang w:val="en-US" w:eastAsia="zh-CN"/>
        </w:rPr>
        <w:t xml:space="preserve">: </w:t>
      </w:r>
      <w:r>
        <w:rPr>
          <w:rFonts w:eastAsia="宋体"/>
          <w:b/>
          <w:i/>
          <w:sz w:val="22"/>
          <w:lang w:val="en-US" w:eastAsia="zh-CN"/>
        </w:rPr>
        <w:t xml:space="preserve">The </w:t>
      </w:r>
      <w:r w:rsidRPr="00B7085D">
        <w:rPr>
          <w:rFonts w:eastAsia="宋体"/>
          <w:b/>
          <w:i/>
          <w:sz w:val="22"/>
          <w:lang w:val="en-US" w:eastAsia="zh-CN"/>
        </w:rPr>
        <w:t>applicability conditions</w:t>
      </w:r>
      <w:r>
        <w:rPr>
          <w:rFonts w:eastAsia="宋体"/>
          <w:b/>
          <w:i/>
          <w:sz w:val="22"/>
          <w:lang w:val="en-US" w:eastAsia="zh-CN"/>
        </w:rPr>
        <w:t xml:space="preserve"> for relaxed BFD evaluation can be defined as follows:</w:t>
      </w:r>
    </w:p>
    <w:tbl>
      <w:tblPr>
        <w:tblStyle w:val="af4"/>
        <w:tblW w:w="0" w:type="auto"/>
        <w:tblLook w:val="04A0" w:firstRow="1" w:lastRow="0" w:firstColumn="1" w:lastColumn="0" w:noHBand="0" w:noVBand="1"/>
      </w:tblPr>
      <w:tblGrid>
        <w:gridCol w:w="9621"/>
      </w:tblGrid>
      <w:tr w:rsidR="00CE1405" w:rsidTr="00231D8E">
        <w:tc>
          <w:tcPr>
            <w:tcW w:w="9621" w:type="dxa"/>
          </w:tcPr>
          <w:p w:rsidR="00CE1405" w:rsidRPr="005C78A4" w:rsidRDefault="00CE1405" w:rsidP="00231D8E">
            <w:pPr>
              <w:snapToGrid w:val="0"/>
              <w:jc w:val="both"/>
              <w:rPr>
                <w:rFonts w:eastAsia="宋体"/>
                <w:szCs w:val="22"/>
                <w:lang w:eastAsia="zh-CN"/>
              </w:rPr>
            </w:pPr>
            <w:r w:rsidRPr="005C78A4">
              <w:rPr>
                <w:rFonts w:eastAsia="宋体"/>
                <w:szCs w:val="22"/>
                <w:lang w:eastAsia="zh-CN"/>
              </w:rPr>
              <w:t>W</w:t>
            </w:r>
            <w:r w:rsidRPr="005C78A4">
              <w:rPr>
                <w:rFonts w:eastAsia="宋体" w:hint="eastAsia"/>
                <w:szCs w:val="22"/>
                <w:lang w:eastAsia="zh-CN"/>
              </w:rPr>
              <w:t>hen</w:t>
            </w:r>
            <w:r w:rsidRPr="005C78A4">
              <w:rPr>
                <w:rFonts w:eastAsia="宋体"/>
                <w:szCs w:val="22"/>
                <w:lang w:eastAsia="zh-CN"/>
              </w:rPr>
              <w:t xml:space="preserve"> DRX is used and DRX cycle is no longer than 80ms, the UE is allowed to apply the minimum requirements for </w:t>
            </w:r>
            <w:r w:rsidRPr="009C5807">
              <w:rPr>
                <w:rFonts w:cs="v5.0.0"/>
              </w:rPr>
              <w:t>beam failure detection</w:t>
            </w:r>
            <w:r w:rsidRPr="005C78A4">
              <w:rPr>
                <w:rFonts w:eastAsia="宋体"/>
                <w:szCs w:val="22"/>
                <w:lang w:eastAsia="zh-CN"/>
              </w:rPr>
              <w:t xml:space="preserve"> as defined in clause 8.</w:t>
            </w:r>
            <w:r>
              <w:rPr>
                <w:rFonts w:eastAsia="宋体"/>
                <w:szCs w:val="22"/>
                <w:lang w:eastAsia="zh-CN"/>
              </w:rPr>
              <w:t>5</w:t>
            </w:r>
            <w:r w:rsidRPr="005C78A4">
              <w:rPr>
                <w:rFonts w:eastAsia="宋体"/>
                <w:szCs w:val="22"/>
                <w:lang w:eastAsia="zh-CN"/>
              </w:rPr>
              <w:t>.2.x and clause 8.</w:t>
            </w:r>
            <w:r>
              <w:rPr>
                <w:rFonts w:eastAsia="宋体"/>
                <w:szCs w:val="22"/>
                <w:lang w:eastAsia="zh-CN"/>
              </w:rPr>
              <w:t>5</w:t>
            </w:r>
            <w:r w:rsidRPr="005C78A4">
              <w:rPr>
                <w:rFonts w:eastAsia="宋体"/>
                <w:szCs w:val="22"/>
                <w:lang w:eastAsia="zh-CN"/>
              </w:rPr>
              <w:t>.3.x, provided that the following conditions are met:</w:t>
            </w:r>
          </w:p>
          <w:p w:rsidR="00CE1405" w:rsidRDefault="00CE1405" w:rsidP="00231D8E">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Pr>
                <w:rFonts w:eastAsia="宋体"/>
                <w:lang w:eastAsia="ja-JP"/>
              </w:rPr>
              <w:t xml:space="preserve">UE is configured with </w:t>
            </w:r>
            <w:r>
              <w:rPr>
                <w:rFonts w:eastAsia="宋体"/>
                <w:i/>
                <w:lang w:eastAsia="ja-JP"/>
              </w:rPr>
              <w:t>bfdRelaxation</w:t>
            </w:r>
            <w:r>
              <w:rPr>
                <w:rFonts w:eastAsia="宋体"/>
                <w:lang w:eastAsia="ja-JP"/>
              </w:rPr>
              <w:t>; and</w:t>
            </w:r>
          </w:p>
          <w:p w:rsidR="00CE1405" w:rsidRDefault="00CE1405" w:rsidP="00231D8E">
            <w:pPr>
              <w:overflowPunct w:val="0"/>
              <w:autoSpaceDE w:val="0"/>
              <w:autoSpaceDN w:val="0"/>
              <w:adjustRightInd w:val="0"/>
              <w:ind w:left="568" w:hanging="284"/>
              <w:textAlignment w:val="baseline"/>
              <w:rPr>
                <w:rFonts w:eastAsia="宋体"/>
                <w:lang w:eastAsia="ja-JP"/>
              </w:rPr>
            </w:pPr>
            <w:r w:rsidRPr="0056130F">
              <w:rPr>
                <w:rFonts w:eastAsia="宋体"/>
                <w:lang w:eastAsia="ja-JP"/>
              </w:rPr>
              <w:t>-</w:t>
            </w:r>
            <w:r w:rsidRPr="0056130F">
              <w:rPr>
                <w:rFonts w:eastAsia="宋体"/>
                <w:lang w:eastAsia="ja-JP"/>
              </w:rPr>
              <w:tab/>
            </w:r>
            <w:r>
              <w:rPr>
                <w:rFonts w:eastAsia="宋体"/>
                <w:lang w:eastAsia="ja-JP"/>
              </w:rPr>
              <w:t xml:space="preserve">UE </w:t>
            </w:r>
            <w:r>
              <w:rPr>
                <w:lang w:eastAsia="zh-CN"/>
              </w:rPr>
              <w:t>has fulfilled</w:t>
            </w:r>
            <w:r>
              <w:rPr>
                <w:rFonts w:eastAsia="宋体"/>
                <w:lang w:eastAsia="ja-JP"/>
              </w:rPr>
              <w:t xml:space="preserve"> </w:t>
            </w:r>
            <w:r w:rsidRPr="00267D35">
              <w:rPr>
                <w:rFonts w:eastAsia="宋体"/>
                <w:i/>
                <w:lang w:eastAsia="ja-JP"/>
              </w:rPr>
              <w:t>goodCellQuality</w:t>
            </w:r>
            <w:r>
              <w:rPr>
                <w:rFonts w:eastAsia="宋体"/>
                <w:lang w:eastAsia="ja-JP"/>
              </w:rPr>
              <w:t xml:space="preserve"> criterion if </w:t>
            </w:r>
            <w:r>
              <w:rPr>
                <w:rFonts w:eastAsia="宋体"/>
                <w:i/>
                <w:lang w:eastAsia="ja-JP"/>
              </w:rPr>
              <w:t>lowMobility</w:t>
            </w:r>
            <w:r w:rsidRPr="0056130F">
              <w:rPr>
                <w:rFonts w:eastAsia="宋体"/>
                <w:i/>
                <w:lang w:eastAsia="ja-JP"/>
              </w:rPr>
              <w:t xml:space="preserve">Evaluation </w:t>
            </w:r>
            <w:r w:rsidRPr="0056130F">
              <w:rPr>
                <w:rFonts w:eastAsia="宋体"/>
                <w:lang w:eastAsia="ja-JP"/>
              </w:rPr>
              <w:t xml:space="preserve">is </w:t>
            </w:r>
            <w:r>
              <w:rPr>
                <w:rFonts w:eastAsia="宋体"/>
                <w:lang w:eastAsia="ja-JP"/>
              </w:rPr>
              <w:t xml:space="preserve">not </w:t>
            </w:r>
            <w:r w:rsidRPr="0056130F">
              <w:rPr>
                <w:rFonts w:eastAsia="宋体"/>
                <w:lang w:eastAsia="ja-JP"/>
              </w:rPr>
              <w:t>configured</w:t>
            </w:r>
            <w:r>
              <w:rPr>
                <w:rFonts w:eastAsia="宋体"/>
                <w:lang w:eastAsia="ja-JP"/>
              </w:rPr>
              <w:t xml:space="preserve">, or UE </w:t>
            </w:r>
            <w:r>
              <w:rPr>
                <w:lang w:eastAsia="zh-CN"/>
              </w:rPr>
              <w:t>has fulfilled</w:t>
            </w:r>
            <w:r>
              <w:rPr>
                <w:rFonts w:eastAsia="宋体"/>
                <w:lang w:eastAsia="ja-JP"/>
              </w:rPr>
              <w:t xml:space="preserve"> both </w:t>
            </w:r>
            <w:r w:rsidRPr="001577E8">
              <w:rPr>
                <w:rFonts w:eastAsia="宋体"/>
                <w:i/>
                <w:lang w:eastAsia="ja-JP"/>
              </w:rPr>
              <w:t>good</w:t>
            </w:r>
            <w:r>
              <w:rPr>
                <w:rFonts w:eastAsia="宋体"/>
                <w:i/>
                <w:lang w:eastAsia="ja-JP"/>
              </w:rPr>
              <w:t>Serving</w:t>
            </w:r>
            <w:r w:rsidRPr="001577E8">
              <w:rPr>
                <w:rFonts w:eastAsia="宋体"/>
                <w:i/>
                <w:lang w:eastAsia="ja-JP"/>
              </w:rPr>
              <w:t>CellQuality</w:t>
            </w:r>
            <w:r>
              <w:rPr>
                <w:rFonts w:eastAsia="宋体"/>
                <w:lang w:eastAsia="ja-JP"/>
              </w:rPr>
              <w:t xml:space="preserve"> criterion and</w:t>
            </w:r>
            <w:r>
              <w:rPr>
                <w:rFonts w:eastAsia="宋体"/>
                <w:i/>
                <w:lang w:eastAsia="ja-JP"/>
              </w:rPr>
              <w:t xml:space="preserve"> lowMobility</w:t>
            </w:r>
            <w:r w:rsidRPr="0056130F">
              <w:rPr>
                <w:rFonts w:eastAsia="宋体"/>
                <w:i/>
                <w:lang w:eastAsia="ja-JP"/>
              </w:rPr>
              <w:t>Evaluation</w:t>
            </w:r>
            <w:r>
              <w:rPr>
                <w:rFonts w:eastAsia="宋体"/>
                <w:lang w:eastAsia="ja-JP"/>
              </w:rPr>
              <w:t xml:space="preserve"> criterion if </w:t>
            </w:r>
            <w:r>
              <w:rPr>
                <w:rFonts w:eastAsia="宋体"/>
                <w:i/>
                <w:lang w:eastAsia="ja-JP"/>
              </w:rPr>
              <w:t>lowMobility</w:t>
            </w:r>
            <w:r w:rsidRPr="0056130F">
              <w:rPr>
                <w:rFonts w:eastAsia="宋体"/>
                <w:i/>
                <w:lang w:eastAsia="ja-JP"/>
              </w:rPr>
              <w:t xml:space="preserve">Evaluation </w:t>
            </w:r>
            <w:r w:rsidRPr="0056130F">
              <w:rPr>
                <w:rFonts w:eastAsia="宋体"/>
                <w:lang w:eastAsia="ja-JP"/>
              </w:rPr>
              <w:t>is configured</w:t>
            </w:r>
            <w:r>
              <w:rPr>
                <w:rFonts w:eastAsia="宋体"/>
                <w:lang w:eastAsia="ja-JP"/>
              </w:rPr>
              <w:t>.</w:t>
            </w:r>
          </w:p>
          <w:p w:rsidR="00CE1405" w:rsidRPr="00267D35" w:rsidRDefault="00CE1405" w:rsidP="00231D8E">
            <w:pPr>
              <w:snapToGrid w:val="0"/>
              <w:jc w:val="both"/>
              <w:rPr>
                <w:rFonts w:eastAsia="宋体"/>
                <w:szCs w:val="22"/>
                <w:lang w:eastAsia="zh-CN"/>
              </w:rPr>
            </w:pPr>
            <w:r w:rsidRPr="00267D35">
              <w:rPr>
                <w:rFonts w:eastAsia="宋体"/>
                <w:szCs w:val="22"/>
                <w:lang w:eastAsia="zh-CN"/>
              </w:rPr>
              <w:t>Otherwise</w:t>
            </w:r>
            <w:r>
              <w:rPr>
                <w:rFonts w:eastAsia="宋体" w:hint="eastAsia"/>
                <w:szCs w:val="22"/>
                <w:lang w:eastAsia="zh-CN"/>
              </w:rPr>
              <w:t>,</w:t>
            </w:r>
            <w:r>
              <w:rPr>
                <w:rFonts w:eastAsia="宋体"/>
                <w:szCs w:val="22"/>
                <w:lang w:eastAsia="zh-CN"/>
              </w:rPr>
              <w:t xml:space="preserve"> the UE is expected to</w:t>
            </w:r>
            <w:r w:rsidRPr="005C78A4">
              <w:rPr>
                <w:rFonts w:eastAsia="宋体"/>
                <w:szCs w:val="22"/>
                <w:lang w:eastAsia="zh-CN"/>
              </w:rPr>
              <w:t xml:space="preserve"> apply</w:t>
            </w:r>
            <w:r>
              <w:rPr>
                <w:rFonts w:eastAsia="宋体"/>
                <w:szCs w:val="22"/>
                <w:lang w:eastAsia="zh-CN"/>
              </w:rPr>
              <w:t xml:space="preserve"> </w:t>
            </w:r>
            <w:r w:rsidRPr="005C78A4">
              <w:rPr>
                <w:rFonts w:eastAsia="宋体"/>
                <w:szCs w:val="22"/>
                <w:lang w:eastAsia="zh-CN"/>
              </w:rPr>
              <w:t xml:space="preserve">the minimum requirements for </w:t>
            </w:r>
            <w:r w:rsidRPr="009C5807">
              <w:rPr>
                <w:rFonts w:cs="v5.0.0"/>
              </w:rPr>
              <w:t>beam failure detection</w:t>
            </w:r>
            <w:r w:rsidRPr="005C78A4">
              <w:rPr>
                <w:rFonts w:eastAsia="宋体"/>
                <w:szCs w:val="22"/>
                <w:lang w:eastAsia="zh-CN"/>
              </w:rPr>
              <w:t xml:space="preserve"> as defined in clause 8.</w:t>
            </w:r>
            <w:r>
              <w:rPr>
                <w:rFonts w:eastAsia="宋体"/>
                <w:szCs w:val="22"/>
                <w:lang w:eastAsia="zh-CN"/>
              </w:rPr>
              <w:t>5</w:t>
            </w:r>
            <w:r w:rsidRPr="005C78A4">
              <w:rPr>
                <w:rFonts w:eastAsia="宋体"/>
                <w:szCs w:val="22"/>
                <w:lang w:eastAsia="zh-CN"/>
              </w:rPr>
              <w:t>.2.</w:t>
            </w:r>
            <w:r>
              <w:rPr>
                <w:rFonts w:eastAsia="宋体"/>
                <w:szCs w:val="22"/>
                <w:lang w:eastAsia="zh-CN"/>
              </w:rPr>
              <w:t>2</w:t>
            </w:r>
            <w:r w:rsidRPr="005C78A4">
              <w:rPr>
                <w:rFonts w:eastAsia="宋体"/>
                <w:szCs w:val="22"/>
                <w:lang w:eastAsia="zh-CN"/>
              </w:rPr>
              <w:t xml:space="preserve"> and clause 8.</w:t>
            </w:r>
            <w:r>
              <w:rPr>
                <w:rFonts w:eastAsia="宋体"/>
                <w:szCs w:val="22"/>
                <w:lang w:eastAsia="zh-CN"/>
              </w:rPr>
              <w:t>5</w:t>
            </w:r>
            <w:r w:rsidRPr="005C78A4">
              <w:rPr>
                <w:rFonts w:eastAsia="宋体"/>
                <w:szCs w:val="22"/>
                <w:lang w:eastAsia="zh-CN"/>
              </w:rPr>
              <w:t>.3.</w:t>
            </w:r>
            <w:r>
              <w:rPr>
                <w:rFonts w:eastAsia="宋体"/>
                <w:szCs w:val="22"/>
                <w:lang w:eastAsia="zh-CN"/>
              </w:rPr>
              <w:t>2.</w:t>
            </w:r>
          </w:p>
        </w:tc>
      </w:tr>
    </w:tbl>
    <w:p w:rsidR="00CE1405" w:rsidRDefault="00CE1405" w:rsidP="00CE140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w:t>
      </w:r>
      <w:r w:rsidRPr="009F3F97">
        <w:rPr>
          <w:rFonts w:eastAsia="宋体"/>
          <w:b/>
          <w:i/>
          <w:sz w:val="22"/>
          <w:lang w:val="en-US" w:eastAsia="zh-CN"/>
        </w:rPr>
        <w:t>SSB based L3-RSRP measurement of the serving cell is sufficient to evaluate the low mobility criterion</w:t>
      </w:r>
      <w:r>
        <w:rPr>
          <w:rFonts w:eastAsia="宋体"/>
          <w:b/>
          <w:i/>
          <w:sz w:val="22"/>
          <w:lang w:val="en-US" w:eastAsia="zh-CN"/>
        </w:rPr>
        <w:t>.</w:t>
      </w:r>
    </w:p>
    <w:p w:rsidR="00CE1405" w:rsidRDefault="00CE1405" w:rsidP="00CE140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For R17 </w:t>
      </w:r>
      <w:r w:rsidRPr="009F3F97">
        <w:rPr>
          <w:rFonts w:eastAsia="宋体"/>
          <w:b/>
          <w:i/>
          <w:sz w:val="22"/>
          <w:lang w:val="en-US" w:eastAsia="zh-CN"/>
        </w:rPr>
        <w:t>low mobility criterion</w:t>
      </w:r>
      <w:r>
        <w:rPr>
          <w:rFonts w:eastAsia="宋体"/>
          <w:b/>
          <w:i/>
          <w:sz w:val="22"/>
          <w:lang w:val="en-US" w:eastAsia="zh-CN"/>
        </w:rPr>
        <w:t xml:space="preserve">, the existing definition of L3 </w:t>
      </w:r>
      <w:r w:rsidRPr="009F3F97">
        <w:rPr>
          <w:rFonts w:eastAsia="宋体"/>
          <w:b/>
          <w:i/>
          <w:sz w:val="22"/>
          <w:lang w:val="en-US" w:eastAsia="zh-CN"/>
        </w:rPr>
        <w:t xml:space="preserve">SS-RSRP </w:t>
      </w:r>
      <w:r>
        <w:rPr>
          <w:rFonts w:eastAsia="宋体"/>
          <w:b/>
          <w:i/>
          <w:sz w:val="22"/>
          <w:lang w:val="en-US" w:eastAsia="zh-CN"/>
        </w:rPr>
        <w:t xml:space="preserve">is used and there is no need to indicate </w:t>
      </w:r>
      <w:r w:rsidRPr="00F74868">
        <w:rPr>
          <w:rFonts w:eastAsia="宋体"/>
          <w:b/>
          <w:i/>
          <w:sz w:val="22"/>
          <w:lang w:val="en-US" w:eastAsia="zh-CN"/>
        </w:rPr>
        <w:t>specific SSB</w:t>
      </w:r>
      <w:r>
        <w:rPr>
          <w:rFonts w:eastAsia="宋体"/>
          <w:b/>
          <w:i/>
          <w:sz w:val="22"/>
          <w:lang w:val="en-US" w:eastAsia="zh-CN"/>
        </w:rPr>
        <w:t xml:space="preserve"> for </w:t>
      </w:r>
      <w:r w:rsidRPr="009F3F97">
        <w:rPr>
          <w:rFonts w:eastAsia="宋体"/>
          <w:b/>
          <w:i/>
          <w:sz w:val="22"/>
          <w:lang w:val="en-US" w:eastAsia="zh-CN"/>
        </w:rPr>
        <w:t>low mobility criterion</w:t>
      </w:r>
      <w:r>
        <w:rPr>
          <w:rFonts w:eastAsia="宋体"/>
          <w:b/>
          <w:i/>
          <w:sz w:val="22"/>
          <w:lang w:val="en-US" w:eastAsia="zh-CN"/>
        </w:rPr>
        <w:t>.</w:t>
      </w:r>
    </w:p>
    <w:p w:rsidR="00885C1A" w:rsidRDefault="00885C1A" w:rsidP="00885C1A">
      <w:pPr>
        <w:widowControl w:val="0"/>
        <w:adjustRightInd w:val="0"/>
        <w:snapToGrid w:val="0"/>
        <w:spacing w:before="180" w:after="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5</w:t>
      </w:r>
      <w:r w:rsidRPr="00426D3A">
        <w:rPr>
          <w:rFonts w:eastAsia="宋体"/>
          <w:b/>
          <w:i/>
          <w:sz w:val="22"/>
          <w:lang w:val="en-US" w:eastAsia="zh-CN"/>
        </w:rPr>
        <w:t>:</w:t>
      </w:r>
      <w:r>
        <w:rPr>
          <w:rFonts w:eastAsia="宋体"/>
          <w:b/>
          <w:i/>
          <w:sz w:val="22"/>
          <w:lang w:val="en-US" w:eastAsia="zh-CN"/>
        </w:rPr>
        <w:t xml:space="preserve"> In FR1, the relaxation factor used for defining relaxed RLM/BFD evaluation period can be defined as </w:t>
      </w:r>
      <w:r w:rsidRPr="00377757">
        <w:rPr>
          <w:rFonts w:eastAsia="等线"/>
          <w:b/>
          <w:i/>
          <w:sz w:val="22"/>
        </w:rPr>
        <w:t>K</w:t>
      </w:r>
      <w:r w:rsidRPr="00377757">
        <w:rPr>
          <w:rFonts w:eastAsia="等线"/>
          <w:b/>
          <w:i/>
          <w:sz w:val="22"/>
          <w:vertAlign w:val="subscript"/>
        </w:rPr>
        <w:t xml:space="preserve">1, FR1 </w:t>
      </w:r>
      <w:r w:rsidRPr="00377757">
        <w:rPr>
          <w:rFonts w:eastAsia="等线"/>
          <w:b/>
          <w:i/>
          <w:sz w:val="22"/>
        </w:rPr>
        <w:t>=4</w:t>
      </w:r>
      <w:r>
        <w:rPr>
          <w:rFonts w:eastAsia="等线"/>
          <w:b/>
          <w:i/>
          <w:sz w:val="22"/>
        </w:rPr>
        <w:t xml:space="preserve"> for </w:t>
      </w:r>
      <w:r w:rsidRPr="00377757">
        <w:rPr>
          <w:b/>
          <w:bCs/>
          <w:i/>
          <w:sz w:val="22"/>
        </w:rPr>
        <w:t>MAX(T</w:t>
      </w:r>
      <w:r w:rsidRPr="00377757">
        <w:rPr>
          <w:b/>
          <w:bCs/>
          <w:i/>
          <w:sz w:val="22"/>
          <w:vertAlign w:val="subscript"/>
        </w:rPr>
        <w:t>DRX</w:t>
      </w:r>
      <w:r w:rsidRPr="00377757">
        <w:rPr>
          <w:b/>
          <w:bCs/>
          <w:i/>
          <w:sz w:val="22"/>
        </w:rPr>
        <w:t>, T</w:t>
      </w:r>
      <w:r w:rsidRPr="00377757">
        <w:rPr>
          <w:b/>
          <w:bCs/>
          <w:i/>
          <w:sz w:val="22"/>
          <w:vertAlign w:val="subscript"/>
        </w:rPr>
        <w:t>RS</w:t>
      </w:r>
      <w:r w:rsidRPr="00377757">
        <w:rPr>
          <w:b/>
          <w:bCs/>
          <w:i/>
          <w:sz w:val="22"/>
        </w:rPr>
        <w:t>)</w:t>
      </w:r>
      <w:r w:rsidRPr="00377757">
        <w:rPr>
          <w:rFonts w:eastAsia="等线"/>
          <w:b/>
          <w:i/>
          <w:sz w:val="22"/>
        </w:rPr>
        <w:t xml:space="preserve"> ≤ 80 ms</w:t>
      </w:r>
      <w:r>
        <w:rPr>
          <w:rFonts w:eastAsia="宋体"/>
          <w:b/>
          <w:i/>
          <w:sz w:val="22"/>
          <w:lang w:val="en-US" w:eastAsia="zh-CN"/>
        </w:rPr>
        <w:t>, i.e. option 1 is suggested.</w:t>
      </w:r>
    </w:p>
    <w:p w:rsidR="00885C1A" w:rsidRPr="00377757" w:rsidRDefault="00885C1A" w:rsidP="00885C1A">
      <w:pPr>
        <w:numPr>
          <w:ilvl w:val="0"/>
          <w:numId w:val="46"/>
        </w:numPr>
        <w:overflowPunct w:val="0"/>
        <w:autoSpaceDE w:val="0"/>
        <w:autoSpaceDN w:val="0"/>
        <w:adjustRightInd w:val="0"/>
        <w:snapToGrid w:val="0"/>
        <w:spacing w:after="0"/>
        <w:textAlignment w:val="baseline"/>
        <w:rPr>
          <w:b/>
          <w:i/>
          <w:sz w:val="22"/>
          <w:szCs w:val="24"/>
          <w:lang w:eastAsia="zh-CN"/>
        </w:rPr>
      </w:pPr>
      <w:r w:rsidRPr="00377757">
        <w:rPr>
          <w:b/>
          <w:i/>
          <w:sz w:val="22"/>
          <w:szCs w:val="24"/>
          <w:lang w:eastAsia="zh-CN"/>
        </w:rPr>
        <w:t xml:space="preserve">Option 1: </w:t>
      </w:r>
    </w:p>
    <w:p w:rsidR="00885C1A" w:rsidRPr="00377757" w:rsidRDefault="00885C1A" w:rsidP="00885C1A">
      <w:pPr>
        <w:widowControl w:val="0"/>
        <w:numPr>
          <w:ilvl w:val="1"/>
          <w:numId w:val="46"/>
        </w:numPr>
        <w:tabs>
          <w:tab w:val="left" w:pos="2160"/>
        </w:tabs>
        <w:adjustRightInd w:val="0"/>
        <w:snapToGrid w:val="0"/>
        <w:spacing w:after="0"/>
        <w:rPr>
          <w:rFonts w:eastAsia="等线"/>
          <w:b/>
          <w:i/>
          <w:sz w:val="22"/>
        </w:rPr>
      </w:pPr>
      <w:r w:rsidRPr="00377757">
        <w:rPr>
          <w:rFonts w:eastAsia="等线"/>
          <w:b/>
          <w:i/>
          <w:sz w:val="22"/>
        </w:rPr>
        <w:t>K</w:t>
      </w:r>
      <w:r w:rsidRPr="00377757">
        <w:rPr>
          <w:rFonts w:eastAsia="等线"/>
          <w:b/>
          <w:i/>
          <w:sz w:val="22"/>
          <w:vertAlign w:val="subscript"/>
        </w:rPr>
        <w:t xml:space="preserve">1, FR1 </w:t>
      </w:r>
      <w:r w:rsidRPr="00377757">
        <w:rPr>
          <w:rFonts w:eastAsia="等线"/>
          <w:b/>
          <w:i/>
          <w:sz w:val="22"/>
        </w:rPr>
        <w:t>=4 for 40 ms &lt;</w:t>
      </w:r>
      <w:r w:rsidRPr="00377757">
        <w:rPr>
          <w:b/>
          <w:bCs/>
          <w:i/>
          <w:sz w:val="22"/>
        </w:rPr>
        <w:t xml:space="preserve"> MAX(T</w:t>
      </w:r>
      <w:r w:rsidRPr="00377757">
        <w:rPr>
          <w:b/>
          <w:bCs/>
          <w:i/>
          <w:sz w:val="22"/>
          <w:vertAlign w:val="subscript"/>
        </w:rPr>
        <w:t>DRX</w:t>
      </w:r>
      <w:r w:rsidRPr="00377757">
        <w:rPr>
          <w:b/>
          <w:bCs/>
          <w:i/>
          <w:sz w:val="22"/>
        </w:rPr>
        <w:t>, T</w:t>
      </w:r>
      <w:r w:rsidRPr="00377757">
        <w:rPr>
          <w:b/>
          <w:bCs/>
          <w:i/>
          <w:sz w:val="22"/>
          <w:vertAlign w:val="subscript"/>
        </w:rPr>
        <w:t>RS</w:t>
      </w:r>
      <w:r w:rsidRPr="00377757">
        <w:rPr>
          <w:b/>
          <w:bCs/>
          <w:i/>
          <w:sz w:val="22"/>
        </w:rPr>
        <w:t>)</w:t>
      </w:r>
      <w:r w:rsidRPr="00377757">
        <w:rPr>
          <w:rFonts w:eastAsia="等线"/>
          <w:b/>
          <w:i/>
          <w:sz w:val="22"/>
        </w:rPr>
        <w:t xml:space="preserve"> ≤ 80 ms</w:t>
      </w:r>
    </w:p>
    <w:p w:rsidR="00885C1A" w:rsidRPr="00377757" w:rsidRDefault="00885C1A" w:rsidP="00885C1A">
      <w:pPr>
        <w:widowControl w:val="0"/>
        <w:numPr>
          <w:ilvl w:val="1"/>
          <w:numId w:val="46"/>
        </w:numPr>
        <w:tabs>
          <w:tab w:val="left" w:pos="2160"/>
        </w:tabs>
        <w:adjustRightInd w:val="0"/>
        <w:snapToGrid w:val="0"/>
        <w:spacing w:after="0"/>
        <w:rPr>
          <w:rFonts w:eastAsia="等线"/>
          <w:b/>
          <w:i/>
          <w:sz w:val="22"/>
        </w:rPr>
      </w:pPr>
      <w:r w:rsidRPr="00377757">
        <w:rPr>
          <w:rFonts w:eastAsia="等线"/>
          <w:b/>
          <w:i/>
          <w:sz w:val="22"/>
        </w:rPr>
        <w:t>K</w:t>
      </w:r>
      <w:r w:rsidRPr="00377757">
        <w:rPr>
          <w:rFonts w:eastAsia="等线"/>
          <w:b/>
          <w:i/>
          <w:sz w:val="22"/>
          <w:vertAlign w:val="subscript"/>
        </w:rPr>
        <w:t>2, FR1</w:t>
      </w:r>
      <w:r w:rsidRPr="00377757">
        <w:rPr>
          <w:rFonts w:eastAsia="等线"/>
          <w:b/>
          <w:i/>
          <w:sz w:val="22"/>
        </w:rPr>
        <w:t xml:space="preserve"> =4 for </w:t>
      </w:r>
      <w:r w:rsidRPr="00377757">
        <w:rPr>
          <w:b/>
          <w:bCs/>
          <w:i/>
          <w:sz w:val="22"/>
        </w:rPr>
        <w:t>MAX(T</w:t>
      </w:r>
      <w:r w:rsidRPr="00377757">
        <w:rPr>
          <w:b/>
          <w:bCs/>
          <w:i/>
          <w:sz w:val="22"/>
          <w:vertAlign w:val="subscript"/>
        </w:rPr>
        <w:t>DRX</w:t>
      </w:r>
      <w:r w:rsidRPr="00377757">
        <w:rPr>
          <w:b/>
          <w:bCs/>
          <w:i/>
          <w:sz w:val="22"/>
        </w:rPr>
        <w:t>, T</w:t>
      </w:r>
      <w:r w:rsidRPr="00377757">
        <w:rPr>
          <w:b/>
          <w:bCs/>
          <w:i/>
          <w:sz w:val="22"/>
          <w:vertAlign w:val="subscript"/>
        </w:rPr>
        <w:t>RS</w:t>
      </w:r>
      <w:r w:rsidRPr="00377757">
        <w:rPr>
          <w:b/>
          <w:bCs/>
          <w:i/>
          <w:sz w:val="22"/>
        </w:rPr>
        <w:t>)</w:t>
      </w:r>
      <w:r w:rsidRPr="00377757">
        <w:rPr>
          <w:rFonts w:eastAsia="等线"/>
          <w:b/>
          <w:i/>
          <w:sz w:val="22"/>
        </w:rPr>
        <w:t xml:space="preserve"> ≤ 40 ms</w:t>
      </w:r>
    </w:p>
    <w:p w:rsidR="00885C1A" w:rsidRDefault="00885C1A" w:rsidP="00885C1A">
      <w:pPr>
        <w:widowControl w:val="0"/>
        <w:adjustRightInd w:val="0"/>
        <w:snapToGrid w:val="0"/>
        <w:spacing w:before="180" w:after="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6</w:t>
      </w:r>
      <w:r w:rsidRPr="00426D3A">
        <w:rPr>
          <w:rFonts w:eastAsia="宋体"/>
          <w:b/>
          <w:i/>
          <w:sz w:val="22"/>
          <w:lang w:val="en-US" w:eastAsia="zh-CN"/>
        </w:rPr>
        <w:t>:</w:t>
      </w:r>
      <w:r>
        <w:rPr>
          <w:rFonts w:eastAsia="宋体"/>
          <w:b/>
          <w:i/>
          <w:sz w:val="22"/>
          <w:lang w:val="en-US" w:eastAsia="zh-CN"/>
        </w:rPr>
        <w:t xml:space="preserve"> In FR2, the relaxation factor used for defining relaxed RLM/BFD evaluation period can be defined as </w:t>
      </w:r>
      <w:r w:rsidRPr="00377757">
        <w:rPr>
          <w:rFonts w:eastAsia="等线"/>
          <w:b/>
          <w:i/>
          <w:sz w:val="22"/>
        </w:rPr>
        <w:t>K</w:t>
      </w:r>
      <w:r w:rsidRPr="00377757">
        <w:rPr>
          <w:rFonts w:eastAsia="等线"/>
          <w:b/>
          <w:i/>
          <w:sz w:val="22"/>
          <w:vertAlign w:val="subscript"/>
        </w:rPr>
        <w:t>1, FR</w:t>
      </w:r>
      <w:r>
        <w:rPr>
          <w:rFonts w:eastAsia="等线"/>
          <w:b/>
          <w:i/>
          <w:sz w:val="22"/>
          <w:vertAlign w:val="subscript"/>
        </w:rPr>
        <w:t>2, SSB</w:t>
      </w:r>
      <w:r w:rsidRPr="00377757">
        <w:rPr>
          <w:rFonts w:eastAsia="等线"/>
          <w:b/>
          <w:i/>
          <w:sz w:val="22"/>
          <w:vertAlign w:val="subscript"/>
        </w:rPr>
        <w:t xml:space="preserve"> </w:t>
      </w:r>
      <w:r w:rsidRPr="00377757">
        <w:rPr>
          <w:rFonts w:eastAsia="等线"/>
          <w:b/>
          <w:i/>
          <w:sz w:val="22"/>
        </w:rPr>
        <w:t>=</w:t>
      </w:r>
      <w:r>
        <w:rPr>
          <w:rFonts w:eastAsia="等线"/>
          <w:b/>
          <w:i/>
          <w:sz w:val="22"/>
        </w:rPr>
        <w:t>2</w:t>
      </w:r>
      <w:r>
        <w:rPr>
          <w:rFonts w:eastAsia="宋体"/>
          <w:b/>
          <w:i/>
          <w:sz w:val="22"/>
          <w:lang w:val="en-US" w:eastAsia="zh-CN"/>
        </w:rPr>
        <w:t xml:space="preserve"> </w:t>
      </w:r>
      <w:r>
        <w:rPr>
          <w:rFonts w:eastAsia="等线"/>
          <w:b/>
          <w:i/>
          <w:sz w:val="22"/>
        </w:rPr>
        <w:t xml:space="preserve">for </w:t>
      </w:r>
      <w:r w:rsidRPr="00377757">
        <w:rPr>
          <w:b/>
          <w:bCs/>
          <w:i/>
          <w:sz w:val="22"/>
        </w:rPr>
        <w:t>MAX(T</w:t>
      </w:r>
      <w:r w:rsidRPr="00377757">
        <w:rPr>
          <w:b/>
          <w:bCs/>
          <w:i/>
          <w:sz w:val="22"/>
          <w:vertAlign w:val="subscript"/>
        </w:rPr>
        <w:t>DRX</w:t>
      </w:r>
      <w:r w:rsidRPr="00377757">
        <w:rPr>
          <w:b/>
          <w:bCs/>
          <w:i/>
          <w:sz w:val="22"/>
        </w:rPr>
        <w:t>, T</w:t>
      </w:r>
      <w:r w:rsidRPr="00377757">
        <w:rPr>
          <w:b/>
          <w:bCs/>
          <w:i/>
          <w:sz w:val="22"/>
          <w:vertAlign w:val="subscript"/>
        </w:rPr>
        <w:t>RS</w:t>
      </w:r>
      <w:r w:rsidRPr="00377757">
        <w:rPr>
          <w:b/>
          <w:bCs/>
          <w:i/>
          <w:sz w:val="22"/>
        </w:rPr>
        <w:t>)</w:t>
      </w:r>
      <w:r w:rsidRPr="00377757">
        <w:rPr>
          <w:rFonts w:eastAsia="等线"/>
          <w:b/>
          <w:i/>
          <w:sz w:val="22"/>
        </w:rPr>
        <w:t xml:space="preserve"> ≤ 80 ms</w:t>
      </w:r>
      <w:r>
        <w:rPr>
          <w:rFonts w:eastAsia="宋体"/>
          <w:b/>
          <w:i/>
          <w:sz w:val="22"/>
          <w:lang w:val="en-US" w:eastAsia="zh-CN"/>
        </w:rPr>
        <w:t xml:space="preserve"> </w:t>
      </w:r>
      <w:r>
        <w:rPr>
          <w:rFonts w:eastAsia="等线"/>
          <w:b/>
          <w:i/>
          <w:sz w:val="22"/>
        </w:rPr>
        <w:t xml:space="preserve">for </w:t>
      </w:r>
      <w:r w:rsidRPr="00377757">
        <w:rPr>
          <w:b/>
          <w:bCs/>
          <w:i/>
          <w:sz w:val="22"/>
        </w:rPr>
        <w:t>MAX(T</w:t>
      </w:r>
      <w:r w:rsidRPr="00377757">
        <w:rPr>
          <w:b/>
          <w:bCs/>
          <w:i/>
          <w:sz w:val="22"/>
          <w:vertAlign w:val="subscript"/>
        </w:rPr>
        <w:t>DRX</w:t>
      </w:r>
      <w:r w:rsidRPr="00377757">
        <w:rPr>
          <w:b/>
          <w:bCs/>
          <w:i/>
          <w:sz w:val="22"/>
        </w:rPr>
        <w:t>, T</w:t>
      </w:r>
      <w:r w:rsidRPr="00377757">
        <w:rPr>
          <w:b/>
          <w:bCs/>
          <w:i/>
          <w:sz w:val="22"/>
          <w:vertAlign w:val="subscript"/>
        </w:rPr>
        <w:t>RS</w:t>
      </w:r>
      <w:r w:rsidRPr="00377757">
        <w:rPr>
          <w:b/>
          <w:bCs/>
          <w:i/>
          <w:sz w:val="22"/>
        </w:rPr>
        <w:t>)</w:t>
      </w:r>
      <w:r w:rsidRPr="00377757">
        <w:rPr>
          <w:rFonts w:eastAsia="等线"/>
          <w:b/>
          <w:i/>
          <w:sz w:val="22"/>
        </w:rPr>
        <w:t xml:space="preserve"> ≤ 80 ms</w:t>
      </w:r>
      <w:r>
        <w:rPr>
          <w:rFonts w:eastAsia="宋体"/>
          <w:b/>
          <w:i/>
          <w:sz w:val="22"/>
          <w:lang w:val="en-US" w:eastAsia="zh-CN"/>
        </w:rPr>
        <w:t>, i.e. option 1 is suggested.</w:t>
      </w:r>
    </w:p>
    <w:p w:rsidR="00885C1A" w:rsidRPr="00377757" w:rsidRDefault="00885C1A" w:rsidP="00885C1A">
      <w:pPr>
        <w:numPr>
          <w:ilvl w:val="0"/>
          <w:numId w:val="46"/>
        </w:numPr>
        <w:overflowPunct w:val="0"/>
        <w:autoSpaceDE w:val="0"/>
        <w:autoSpaceDN w:val="0"/>
        <w:adjustRightInd w:val="0"/>
        <w:snapToGrid w:val="0"/>
        <w:spacing w:after="0"/>
        <w:textAlignment w:val="baseline"/>
        <w:rPr>
          <w:b/>
          <w:i/>
          <w:sz w:val="22"/>
          <w:szCs w:val="24"/>
          <w:lang w:eastAsia="zh-CN"/>
        </w:rPr>
      </w:pPr>
      <w:r w:rsidRPr="00377757">
        <w:rPr>
          <w:b/>
          <w:i/>
          <w:sz w:val="22"/>
          <w:szCs w:val="24"/>
          <w:lang w:eastAsia="zh-CN"/>
        </w:rPr>
        <w:t xml:space="preserve">Option 1: </w:t>
      </w:r>
      <w:r w:rsidRPr="00025113">
        <w:rPr>
          <w:rFonts w:eastAsia="等线"/>
          <w:b/>
          <w:i/>
          <w:sz w:val="22"/>
        </w:rPr>
        <w:t>K</w:t>
      </w:r>
      <w:r w:rsidRPr="00025113">
        <w:rPr>
          <w:rFonts w:eastAsia="等线"/>
          <w:b/>
          <w:i/>
          <w:sz w:val="22"/>
          <w:vertAlign w:val="subscript"/>
        </w:rPr>
        <w:t>1, FR2, SSB</w:t>
      </w:r>
      <w:r w:rsidRPr="00025113">
        <w:rPr>
          <w:rFonts w:eastAsia="等线"/>
          <w:b/>
          <w:i/>
          <w:sz w:val="22"/>
        </w:rPr>
        <w:t xml:space="preserve">= 2 </w:t>
      </w:r>
      <w:r w:rsidRPr="00025113">
        <w:rPr>
          <w:rFonts w:eastAsia="等线" w:hint="eastAsia"/>
          <w:b/>
          <w:i/>
          <w:sz w:val="22"/>
        </w:rPr>
        <w:t xml:space="preserve">for </w:t>
      </w:r>
      <w:r w:rsidRPr="00025113">
        <w:rPr>
          <w:b/>
          <w:bCs/>
          <w:i/>
          <w:sz w:val="22"/>
        </w:rPr>
        <w:t>MAX(T</w:t>
      </w:r>
      <w:r w:rsidRPr="00025113">
        <w:rPr>
          <w:b/>
          <w:bCs/>
          <w:i/>
          <w:sz w:val="22"/>
          <w:vertAlign w:val="subscript"/>
        </w:rPr>
        <w:t>DRX</w:t>
      </w:r>
      <w:r w:rsidRPr="00025113">
        <w:rPr>
          <w:b/>
          <w:bCs/>
          <w:i/>
          <w:sz w:val="22"/>
        </w:rPr>
        <w:t>, T</w:t>
      </w:r>
      <w:r w:rsidRPr="00025113">
        <w:rPr>
          <w:b/>
          <w:bCs/>
          <w:i/>
          <w:sz w:val="22"/>
          <w:vertAlign w:val="subscript"/>
        </w:rPr>
        <w:t>SSB</w:t>
      </w:r>
      <w:r w:rsidRPr="00025113">
        <w:rPr>
          <w:b/>
          <w:bCs/>
          <w:i/>
          <w:sz w:val="22"/>
        </w:rPr>
        <w:t>)</w:t>
      </w:r>
      <w:r w:rsidRPr="00025113">
        <w:rPr>
          <w:rFonts w:eastAsia="等线"/>
          <w:b/>
          <w:i/>
          <w:sz w:val="22"/>
        </w:rPr>
        <w:t xml:space="preserve"> ≤ 80 ms</w:t>
      </w:r>
    </w:p>
    <w:p w:rsidR="00885C1A" w:rsidRDefault="00885C1A" w:rsidP="00885C1A">
      <w:pPr>
        <w:widowControl w:val="0"/>
        <w:adjustRightInd w:val="0"/>
        <w:snapToGrid w:val="0"/>
        <w:spacing w:before="180" w:after="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7</w:t>
      </w:r>
      <w:r w:rsidRPr="00426D3A">
        <w:rPr>
          <w:rFonts w:eastAsia="宋体"/>
          <w:b/>
          <w:i/>
          <w:sz w:val="22"/>
          <w:lang w:val="en-US" w:eastAsia="zh-CN"/>
        </w:rPr>
        <w:t>:</w:t>
      </w:r>
      <w:r>
        <w:rPr>
          <w:rFonts w:eastAsia="宋体"/>
          <w:b/>
          <w:i/>
          <w:sz w:val="22"/>
          <w:lang w:val="en-US" w:eastAsia="zh-CN"/>
        </w:rPr>
        <w:t xml:space="preserve"> For RLM/BFD relaxation, when multiple RSs are configured for RLM/BFD, the followings are suggested for good serving cell quality criterion</w:t>
      </w:r>
    </w:p>
    <w:p w:rsidR="00885C1A" w:rsidRDefault="00885C1A" w:rsidP="00885C1A">
      <w:pPr>
        <w:pStyle w:val="af8"/>
        <w:widowControl w:val="0"/>
        <w:numPr>
          <w:ilvl w:val="0"/>
          <w:numId w:val="42"/>
        </w:numPr>
        <w:adjustRightInd w:val="0"/>
        <w:snapToGrid w:val="0"/>
        <w:ind w:left="357" w:hanging="357"/>
        <w:rPr>
          <w:rFonts w:eastAsia="宋体"/>
          <w:b/>
          <w:i/>
          <w:sz w:val="22"/>
          <w:lang w:val="en-US" w:eastAsia="zh-CN"/>
        </w:rPr>
      </w:pPr>
      <w:r>
        <w:rPr>
          <w:rFonts w:eastAsia="宋体"/>
          <w:b/>
          <w:i/>
          <w:sz w:val="22"/>
          <w:lang w:val="en-US" w:eastAsia="zh-CN"/>
        </w:rPr>
        <w:t xml:space="preserve">UE fulfills the </w:t>
      </w:r>
      <w:r w:rsidRPr="002658CB">
        <w:rPr>
          <w:rFonts w:eastAsia="宋体"/>
          <w:b/>
          <w:i/>
          <w:sz w:val="22"/>
          <w:lang w:val="en-US" w:eastAsia="zh-CN"/>
        </w:rPr>
        <w:t>good serving cell quality criterion</w:t>
      </w:r>
      <w:r>
        <w:rPr>
          <w:rFonts w:eastAsia="宋体"/>
          <w:b/>
          <w:i/>
          <w:sz w:val="22"/>
          <w:lang w:val="en-US" w:eastAsia="zh-CN"/>
        </w:rPr>
        <w:t xml:space="preserve"> when </w:t>
      </w:r>
      <w:r w:rsidRPr="002658CB">
        <w:rPr>
          <w:rFonts w:eastAsia="宋体"/>
          <w:b/>
          <w:i/>
          <w:sz w:val="22"/>
          <w:lang w:val="en-US" w:eastAsia="zh-CN"/>
        </w:rPr>
        <w:t xml:space="preserve">the radio link quality is better than the </w:t>
      </w:r>
      <w:r w:rsidRPr="002658CB">
        <w:rPr>
          <w:rFonts w:eastAsia="宋体"/>
          <w:b/>
          <w:i/>
          <w:sz w:val="22"/>
          <w:lang w:val="en-US" w:eastAsia="zh-CN"/>
        </w:rPr>
        <w:lastRenderedPageBreak/>
        <w:t xml:space="preserve">threshold </w:t>
      </w:r>
      <w:r>
        <w:rPr>
          <w:rFonts w:eastAsia="宋体"/>
          <w:b/>
          <w:i/>
          <w:sz w:val="22"/>
          <w:lang w:val="en-US" w:eastAsia="zh-CN"/>
        </w:rPr>
        <w:t>(</w:t>
      </w:r>
      <w:r w:rsidRPr="002658CB">
        <w:rPr>
          <w:rFonts w:eastAsia="宋体"/>
          <w:b/>
          <w:i/>
          <w:sz w:val="22"/>
          <w:lang w:val="en-US" w:eastAsia="zh-CN"/>
        </w:rPr>
        <w:t>Q</w:t>
      </w:r>
      <w:r w:rsidRPr="002658CB">
        <w:rPr>
          <w:rFonts w:eastAsia="宋体"/>
          <w:b/>
          <w:i/>
          <w:sz w:val="22"/>
          <w:vertAlign w:val="subscript"/>
          <w:lang w:val="en-US" w:eastAsia="zh-CN"/>
        </w:rPr>
        <w:t>in</w:t>
      </w:r>
      <w:r>
        <w:rPr>
          <w:rFonts w:eastAsia="宋体"/>
          <w:b/>
          <w:i/>
          <w:sz w:val="22"/>
          <w:lang w:val="en-US" w:eastAsia="zh-CN"/>
        </w:rPr>
        <w:t xml:space="preserve"> + X dB)</w:t>
      </w:r>
      <w:r w:rsidRPr="002658CB">
        <w:rPr>
          <w:rFonts w:eastAsia="宋体"/>
          <w:b/>
          <w:i/>
          <w:sz w:val="22"/>
          <w:lang w:val="en-US" w:eastAsia="zh-CN"/>
        </w:rPr>
        <w:t xml:space="preserve"> for any resource in the set of resources for </w:t>
      </w:r>
      <w:r>
        <w:rPr>
          <w:rFonts w:eastAsia="宋体"/>
          <w:b/>
          <w:i/>
          <w:sz w:val="22"/>
          <w:lang w:val="en-US" w:eastAsia="zh-CN"/>
        </w:rPr>
        <w:t>RLM/BFD</w:t>
      </w:r>
      <w:r>
        <w:rPr>
          <w:rFonts w:eastAsia="宋体"/>
          <w:b/>
          <w:i/>
          <w:sz w:val="22"/>
          <w:szCs w:val="22"/>
          <w:lang w:eastAsia="zh-CN"/>
        </w:rPr>
        <w:t>.</w:t>
      </w:r>
    </w:p>
    <w:p w:rsidR="00885C1A" w:rsidRPr="00337979" w:rsidRDefault="00885C1A" w:rsidP="00885C1A">
      <w:pPr>
        <w:pStyle w:val="af8"/>
        <w:widowControl w:val="0"/>
        <w:numPr>
          <w:ilvl w:val="0"/>
          <w:numId w:val="42"/>
        </w:numPr>
        <w:adjustRightInd w:val="0"/>
        <w:snapToGrid w:val="0"/>
        <w:spacing w:before="180"/>
        <w:rPr>
          <w:rFonts w:eastAsia="宋体"/>
          <w:b/>
          <w:i/>
          <w:sz w:val="22"/>
          <w:lang w:val="en-US" w:eastAsia="zh-CN"/>
        </w:rPr>
      </w:pPr>
      <w:r>
        <w:rPr>
          <w:rFonts w:eastAsia="宋体"/>
          <w:b/>
          <w:i/>
          <w:sz w:val="22"/>
          <w:lang w:val="en-US" w:eastAsia="zh-CN"/>
        </w:rPr>
        <w:t xml:space="preserve">UE does not fulfill the </w:t>
      </w:r>
      <w:r w:rsidRPr="002658CB">
        <w:rPr>
          <w:rFonts w:eastAsia="宋体"/>
          <w:b/>
          <w:i/>
          <w:sz w:val="22"/>
          <w:lang w:val="en-US" w:eastAsia="zh-CN"/>
        </w:rPr>
        <w:t>good serving cell quality criterion</w:t>
      </w:r>
      <w:r>
        <w:rPr>
          <w:rFonts w:eastAsia="宋体"/>
          <w:b/>
          <w:i/>
          <w:sz w:val="22"/>
          <w:lang w:val="en-US" w:eastAsia="zh-CN"/>
        </w:rPr>
        <w:t xml:space="preserve"> when </w:t>
      </w:r>
      <w:r w:rsidRPr="002658CB">
        <w:rPr>
          <w:rFonts w:eastAsia="宋体"/>
          <w:b/>
          <w:i/>
          <w:sz w:val="22"/>
          <w:lang w:val="en-US" w:eastAsia="zh-CN"/>
        </w:rPr>
        <w:t xml:space="preserve">the radio link quality is worse than the threshold </w:t>
      </w:r>
      <w:r>
        <w:rPr>
          <w:rFonts w:eastAsia="宋体"/>
          <w:b/>
          <w:i/>
          <w:sz w:val="22"/>
          <w:lang w:val="en-US" w:eastAsia="zh-CN"/>
        </w:rPr>
        <w:t>(</w:t>
      </w:r>
      <w:r w:rsidRPr="002658CB">
        <w:rPr>
          <w:rFonts w:eastAsia="宋体"/>
          <w:b/>
          <w:i/>
          <w:sz w:val="22"/>
          <w:lang w:val="en-US" w:eastAsia="zh-CN"/>
        </w:rPr>
        <w:t>Q</w:t>
      </w:r>
      <w:r w:rsidRPr="002658CB">
        <w:rPr>
          <w:rFonts w:eastAsia="宋体"/>
          <w:b/>
          <w:i/>
          <w:sz w:val="22"/>
          <w:vertAlign w:val="subscript"/>
          <w:lang w:val="en-US" w:eastAsia="zh-CN"/>
        </w:rPr>
        <w:t>in</w:t>
      </w:r>
      <w:r>
        <w:rPr>
          <w:rFonts w:eastAsia="宋体"/>
          <w:b/>
          <w:i/>
          <w:sz w:val="22"/>
          <w:lang w:val="en-US" w:eastAsia="zh-CN"/>
        </w:rPr>
        <w:t xml:space="preserve"> + X dB)</w:t>
      </w:r>
      <w:r w:rsidRPr="002658CB">
        <w:rPr>
          <w:rFonts w:eastAsia="宋体"/>
          <w:b/>
          <w:i/>
          <w:sz w:val="22"/>
          <w:lang w:val="en-US" w:eastAsia="zh-CN"/>
        </w:rPr>
        <w:t xml:space="preserve"> for </w:t>
      </w:r>
      <w:r>
        <w:rPr>
          <w:rFonts w:eastAsia="宋体"/>
          <w:b/>
          <w:i/>
          <w:sz w:val="22"/>
          <w:lang w:val="en-US" w:eastAsia="zh-CN"/>
        </w:rPr>
        <w:t xml:space="preserve">all </w:t>
      </w:r>
      <w:r w:rsidRPr="002658CB">
        <w:rPr>
          <w:rFonts w:eastAsia="宋体"/>
          <w:b/>
          <w:i/>
          <w:sz w:val="22"/>
          <w:lang w:val="en-US" w:eastAsia="zh-CN"/>
        </w:rPr>
        <w:t xml:space="preserve">resource in the set of resources for </w:t>
      </w:r>
      <w:r>
        <w:rPr>
          <w:rFonts w:eastAsia="宋体"/>
          <w:b/>
          <w:i/>
          <w:sz w:val="22"/>
          <w:lang w:val="en-US" w:eastAsia="zh-CN"/>
        </w:rPr>
        <w:t>RLM/BFD</w:t>
      </w:r>
      <w:r>
        <w:rPr>
          <w:rFonts w:eastAsia="宋体"/>
          <w:b/>
          <w:i/>
          <w:sz w:val="22"/>
          <w:szCs w:val="22"/>
          <w:lang w:eastAsia="zh-CN"/>
        </w:rPr>
        <w:t>.</w:t>
      </w:r>
    </w:p>
    <w:p w:rsidR="00342474" w:rsidRPr="00885C1A" w:rsidRDefault="00342474" w:rsidP="00032596">
      <w:pPr>
        <w:widowControl w:val="0"/>
        <w:adjustRightInd w:val="0"/>
        <w:snapToGrid w:val="0"/>
        <w:spacing w:before="180"/>
        <w:rPr>
          <w:rFonts w:eastAsia="宋体"/>
          <w:b/>
          <w:i/>
          <w:sz w:val="22"/>
          <w:lang w:val="en-US" w:eastAsia="zh-CN"/>
        </w:rPr>
      </w:pPr>
    </w:p>
    <w:bookmarkEnd w:id="10"/>
    <w:bookmarkEnd w:id="11"/>
    <w:p w:rsidR="00C0754F" w:rsidRDefault="00C0754F" w:rsidP="00C0754F">
      <w:pPr>
        <w:pStyle w:val="1"/>
        <w:jc w:val="both"/>
        <w:rPr>
          <w:lang w:val="en-US"/>
        </w:rPr>
      </w:pPr>
      <w:r w:rsidRPr="00C0754F">
        <w:rPr>
          <w:lang w:val="en-US"/>
        </w:rPr>
        <w:t>Reference</w:t>
      </w:r>
    </w:p>
    <w:p w:rsidR="00E30A4B" w:rsidRDefault="00E30A4B" w:rsidP="00885C1A">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w:t>
      </w:r>
      <w:r w:rsidR="00885C1A" w:rsidRPr="00885C1A">
        <w:rPr>
          <w:rFonts w:eastAsia="宋体"/>
          <w:sz w:val="22"/>
          <w:szCs w:val="22"/>
          <w:lang w:eastAsia="zh-CN"/>
        </w:rPr>
        <w:t>2202640</w:t>
      </w:r>
      <w:r w:rsidRPr="00032596">
        <w:rPr>
          <w:rFonts w:eastAsia="宋体"/>
          <w:sz w:val="22"/>
          <w:szCs w:val="22"/>
          <w:lang w:eastAsia="zh-CN"/>
        </w:rPr>
        <w:t>, “</w:t>
      </w:r>
      <w:r w:rsidR="003400E6" w:rsidRPr="003400E6">
        <w:rPr>
          <w:rFonts w:eastAsia="宋体"/>
          <w:sz w:val="22"/>
          <w:szCs w:val="22"/>
          <w:lang w:eastAsia="zh-CN"/>
        </w:rPr>
        <w:t>WF on RLM/BFD relaxation for UE Power Saving enhancements</w:t>
      </w:r>
      <w:r w:rsidRPr="00032596">
        <w:rPr>
          <w:rFonts w:eastAsia="宋体"/>
          <w:sz w:val="22"/>
          <w:szCs w:val="22"/>
          <w:lang w:eastAsia="zh-CN"/>
        </w:rPr>
        <w:t xml:space="preserve">”, </w:t>
      </w:r>
      <w:r w:rsidR="00A23BCD">
        <w:rPr>
          <w:rFonts w:eastAsia="宋体"/>
          <w:sz w:val="22"/>
          <w:szCs w:val="22"/>
          <w:lang w:eastAsia="zh-CN"/>
        </w:rPr>
        <w:t>MediaTek</w:t>
      </w:r>
    </w:p>
    <w:p w:rsidR="00885C1A" w:rsidRDefault="00885C1A" w:rsidP="00885C1A">
      <w:pPr>
        <w:widowControl w:val="0"/>
        <w:numPr>
          <w:ilvl w:val="0"/>
          <w:numId w:val="5"/>
        </w:numPr>
        <w:tabs>
          <w:tab w:val="left" w:pos="426"/>
        </w:tabs>
        <w:rPr>
          <w:rFonts w:eastAsia="宋体"/>
          <w:sz w:val="22"/>
          <w:szCs w:val="22"/>
          <w:lang w:eastAsia="zh-CN"/>
        </w:rPr>
      </w:pPr>
      <w:r w:rsidRPr="00885C1A">
        <w:rPr>
          <w:rFonts w:eastAsia="宋体"/>
          <w:sz w:val="22"/>
          <w:szCs w:val="22"/>
          <w:lang w:eastAsia="zh-CN"/>
        </w:rPr>
        <w:t>R2-2201989</w:t>
      </w:r>
      <w:r>
        <w:rPr>
          <w:rFonts w:eastAsia="宋体"/>
          <w:sz w:val="22"/>
          <w:szCs w:val="22"/>
          <w:lang w:eastAsia="zh-CN"/>
        </w:rPr>
        <w:t xml:space="preserve">, </w:t>
      </w:r>
      <w:r w:rsidRPr="00885C1A">
        <w:rPr>
          <w:rFonts w:eastAsia="宋体"/>
          <w:sz w:val="22"/>
          <w:szCs w:val="22"/>
          <w:lang w:eastAsia="zh-CN"/>
        </w:rPr>
        <w:t>LS to RAN4 on RLM/BFD relaxation for ePowSav</w:t>
      </w:r>
      <w:r>
        <w:rPr>
          <w:rFonts w:eastAsia="宋体"/>
          <w:sz w:val="22"/>
          <w:szCs w:val="22"/>
          <w:lang w:eastAsia="zh-CN"/>
        </w:rPr>
        <w:t xml:space="preserve">, </w:t>
      </w:r>
      <w:r w:rsidRPr="00885C1A">
        <w:rPr>
          <w:rFonts w:eastAsia="宋体"/>
          <w:sz w:val="22"/>
          <w:szCs w:val="22"/>
          <w:lang w:eastAsia="zh-CN"/>
        </w:rPr>
        <w:t>3GPP TSG-RAN WG2 Meeting #116bis-e</w:t>
      </w:r>
    </w:p>
    <w:sectPr w:rsidR="00885C1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12B" w:rsidRDefault="00C5212B">
      <w:r>
        <w:separator/>
      </w:r>
    </w:p>
  </w:endnote>
  <w:endnote w:type="continuationSeparator" w:id="0">
    <w:p w:rsidR="00C5212B" w:rsidRDefault="00C5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icrosoft YaHei"/>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1A" w:rsidRDefault="00885C1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85C1A" w:rsidRDefault="00885C1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1A" w:rsidRDefault="00885C1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E59C6">
      <w:rPr>
        <w:rStyle w:val="af1"/>
      </w:rPr>
      <w:t>2</w:t>
    </w:r>
    <w:r>
      <w:rPr>
        <w:rStyle w:val="af1"/>
      </w:rPr>
      <w:fldChar w:fldCharType="end"/>
    </w:r>
  </w:p>
  <w:p w:rsidR="00885C1A" w:rsidRDefault="00885C1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12B" w:rsidRDefault="00C5212B">
      <w:r>
        <w:separator/>
      </w:r>
    </w:p>
  </w:footnote>
  <w:footnote w:type="continuationSeparator" w:id="0">
    <w:p w:rsidR="00C5212B" w:rsidRDefault="00C521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81AE7"/>
    <w:multiLevelType w:val="hybridMultilevel"/>
    <w:tmpl w:val="994CA22A"/>
    <w:lvl w:ilvl="0" w:tplc="B07023BC">
      <w:start w:val="1"/>
      <w:numFmt w:val="bullet"/>
      <w:lvlText w:val="•"/>
      <w:lvlJc w:val="left"/>
      <w:pPr>
        <w:tabs>
          <w:tab w:val="num" w:pos="720"/>
        </w:tabs>
        <w:ind w:left="720" w:hanging="360"/>
      </w:pPr>
      <w:rPr>
        <w:rFonts w:ascii="Arial" w:hAnsi="Arial" w:hint="default"/>
      </w:rPr>
    </w:lvl>
    <w:lvl w:ilvl="1" w:tplc="4FB2D4C0">
      <w:numFmt w:val="bullet"/>
      <w:lvlText w:val="•"/>
      <w:lvlJc w:val="left"/>
      <w:pPr>
        <w:tabs>
          <w:tab w:val="num" w:pos="1440"/>
        </w:tabs>
        <w:ind w:left="1440" w:hanging="360"/>
      </w:pPr>
      <w:rPr>
        <w:rFonts w:ascii="Arial" w:hAnsi="Arial" w:hint="default"/>
      </w:rPr>
    </w:lvl>
    <w:lvl w:ilvl="2" w:tplc="7EB2F82C">
      <w:numFmt w:val="bullet"/>
      <w:lvlText w:val="•"/>
      <w:lvlJc w:val="left"/>
      <w:pPr>
        <w:tabs>
          <w:tab w:val="num" w:pos="2160"/>
        </w:tabs>
        <w:ind w:left="2160" w:hanging="360"/>
      </w:pPr>
      <w:rPr>
        <w:rFonts w:ascii="Arial" w:hAnsi="Arial" w:hint="default"/>
      </w:rPr>
    </w:lvl>
    <w:lvl w:ilvl="3" w:tplc="54ACD5A4" w:tentative="1">
      <w:start w:val="1"/>
      <w:numFmt w:val="bullet"/>
      <w:lvlText w:val="•"/>
      <w:lvlJc w:val="left"/>
      <w:pPr>
        <w:tabs>
          <w:tab w:val="num" w:pos="2880"/>
        </w:tabs>
        <w:ind w:left="2880" w:hanging="360"/>
      </w:pPr>
      <w:rPr>
        <w:rFonts w:ascii="Arial" w:hAnsi="Arial" w:hint="default"/>
      </w:rPr>
    </w:lvl>
    <w:lvl w:ilvl="4" w:tplc="6CC2BB74" w:tentative="1">
      <w:start w:val="1"/>
      <w:numFmt w:val="bullet"/>
      <w:lvlText w:val="•"/>
      <w:lvlJc w:val="left"/>
      <w:pPr>
        <w:tabs>
          <w:tab w:val="num" w:pos="3600"/>
        </w:tabs>
        <w:ind w:left="3600" w:hanging="360"/>
      </w:pPr>
      <w:rPr>
        <w:rFonts w:ascii="Arial" w:hAnsi="Arial" w:hint="default"/>
      </w:rPr>
    </w:lvl>
    <w:lvl w:ilvl="5" w:tplc="D6AE7560" w:tentative="1">
      <w:start w:val="1"/>
      <w:numFmt w:val="bullet"/>
      <w:lvlText w:val="•"/>
      <w:lvlJc w:val="left"/>
      <w:pPr>
        <w:tabs>
          <w:tab w:val="num" w:pos="4320"/>
        </w:tabs>
        <w:ind w:left="4320" w:hanging="360"/>
      </w:pPr>
      <w:rPr>
        <w:rFonts w:ascii="Arial" w:hAnsi="Arial" w:hint="default"/>
      </w:rPr>
    </w:lvl>
    <w:lvl w:ilvl="6" w:tplc="5A889D0A" w:tentative="1">
      <w:start w:val="1"/>
      <w:numFmt w:val="bullet"/>
      <w:lvlText w:val="•"/>
      <w:lvlJc w:val="left"/>
      <w:pPr>
        <w:tabs>
          <w:tab w:val="num" w:pos="5040"/>
        </w:tabs>
        <w:ind w:left="5040" w:hanging="360"/>
      </w:pPr>
      <w:rPr>
        <w:rFonts w:ascii="Arial" w:hAnsi="Arial" w:hint="default"/>
      </w:rPr>
    </w:lvl>
    <w:lvl w:ilvl="7" w:tplc="11EE229C" w:tentative="1">
      <w:start w:val="1"/>
      <w:numFmt w:val="bullet"/>
      <w:lvlText w:val="•"/>
      <w:lvlJc w:val="left"/>
      <w:pPr>
        <w:tabs>
          <w:tab w:val="num" w:pos="5760"/>
        </w:tabs>
        <w:ind w:left="5760" w:hanging="360"/>
      </w:pPr>
      <w:rPr>
        <w:rFonts w:ascii="Arial" w:hAnsi="Arial" w:hint="default"/>
      </w:rPr>
    </w:lvl>
    <w:lvl w:ilvl="8" w:tplc="3EA81B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B5050D"/>
    <w:multiLevelType w:val="hybridMultilevel"/>
    <w:tmpl w:val="49DE4E32"/>
    <w:lvl w:ilvl="0" w:tplc="8112345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521C7D"/>
    <w:multiLevelType w:val="hybridMultilevel"/>
    <w:tmpl w:val="1E6465DE"/>
    <w:lvl w:ilvl="0" w:tplc="655E4A0C">
      <w:start w:val="1"/>
      <w:numFmt w:val="bullet"/>
      <w:lvlText w:val="•"/>
      <w:lvlJc w:val="left"/>
      <w:pPr>
        <w:tabs>
          <w:tab w:val="num" w:pos="360"/>
        </w:tabs>
        <w:ind w:left="360" w:hanging="360"/>
      </w:pPr>
      <w:rPr>
        <w:rFonts w:ascii="Arial" w:hAnsi="Arial" w:hint="default"/>
      </w:rPr>
    </w:lvl>
    <w:lvl w:ilvl="1" w:tplc="349CB64A">
      <w:numFmt w:val="bullet"/>
      <w:lvlText w:val="•"/>
      <w:lvlJc w:val="left"/>
      <w:pPr>
        <w:tabs>
          <w:tab w:val="num" w:pos="1080"/>
        </w:tabs>
        <w:ind w:left="1080" w:hanging="360"/>
      </w:pPr>
      <w:rPr>
        <w:rFonts w:ascii="Arial" w:hAnsi="Arial" w:hint="default"/>
      </w:rPr>
    </w:lvl>
    <w:lvl w:ilvl="2" w:tplc="D7603D76" w:tentative="1">
      <w:start w:val="1"/>
      <w:numFmt w:val="bullet"/>
      <w:lvlText w:val="•"/>
      <w:lvlJc w:val="left"/>
      <w:pPr>
        <w:tabs>
          <w:tab w:val="num" w:pos="1800"/>
        </w:tabs>
        <w:ind w:left="1800" w:hanging="360"/>
      </w:pPr>
      <w:rPr>
        <w:rFonts w:ascii="Arial" w:hAnsi="Arial" w:hint="default"/>
      </w:rPr>
    </w:lvl>
    <w:lvl w:ilvl="3" w:tplc="55C60A8C" w:tentative="1">
      <w:start w:val="1"/>
      <w:numFmt w:val="bullet"/>
      <w:lvlText w:val="•"/>
      <w:lvlJc w:val="left"/>
      <w:pPr>
        <w:tabs>
          <w:tab w:val="num" w:pos="2520"/>
        </w:tabs>
        <w:ind w:left="2520" w:hanging="360"/>
      </w:pPr>
      <w:rPr>
        <w:rFonts w:ascii="Arial" w:hAnsi="Arial" w:hint="default"/>
      </w:rPr>
    </w:lvl>
    <w:lvl w:ilvl="4" w:tplc="168E9EAE" w:tentative="1">
      <w:start w:val="1"/>
      <w:numFmt w:val="bullet"/>
      <w:lvlText w:val="•"/>
      <w:lvlJc w:val="left"/>
      <w:pPr>
        <w:tabs>
          <w:tab w:val="num" w:pos="3240"/>
        </w:tabs>
        <w:ind w:left="3240" w:hanging="360"/>
      </w:pPr>
      <w:rPr>
        <w:rFonts w:ascii="Arial" w:hAnsi="Arial" w:hint="default"/>
      </w:rPr>
    </w:lvl>
    <w:lvl w:ilvl="5" w:tplc="E9EEF3BC" w:tentative="1">
      <w:start w:val="1"/>
      <w:numFmt w:val="bullet"/>
      <w:lvlText w:val="•"/>
      <w:lvlJc w:val="left"/>
      <w:pPr>
        <w:tabs>
          <w:tab w:val="num" w:pos="3960"/>
        </w:tabs>
        <w:ind w:left="3960" w:hanging="360"/>
      </w:pPr>
      <w:rPr>
        <w:rFonts w:ascii="Arial" w:hAnsi="Arial" w:hint="default"/>
      </w:rPr>
    </w:lvl>
    <w:lvl w:ilvl="6" w:tplc="F5765C36" w:tentative="1">
      <w:start w:val="1"/>
      <w:numFmt w:val="bullet"/>
      <w:lvlText w:val="•"/>
      <w:lvlJc w:val="left"/>
      <w:pPr>
        <w:tabs>
          <w:tab w:val="num" w:pos="4680"/>
        </w:tabs>
        <w:ind w:left="4680" w:hanging="360"/>
      </w:pPr>
      <w:rPr>
        <w:rFonts w:ascii="Arial" w:hAnsi="Arial" w:hint="default"/>
      </w:rPr>
    </w:lvl>
    <w:lvl w:ilvl="7" w:tplc="12EC5108" w:tentative="1">
      <w:start w:val="1"/>
      <w:numFmt w:val="bullet"/>
      <w:lvlText w:val="•"/>
      <w:lvlJc w:val="left"/>
      <w:pPr>
        <w:tabs>
          <w:tab w:val="num" w:pos="5400"/>
        </w:tabs>
        <w:ind w:left="5400" w:hanging="360"/>
      </w:pPr>
      <w:rPr>
        <w:rFonts w:ascii="Arial" w:hAnsi="Arial" w:hint="default"/>
      </w:rPr>
    </w:lvl>
    <w:lvl w:ilvl="8" w:tplc="FFF037A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923411"/>
    <w:multiLevelType w:val="hybridMultilevel"/>
    <w:tmpl w:val="43FA5532"/>
    <w:lvl w:ilvl="0" w:tplc="8112345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23695"/>
    <w:multiLevelType w:val="hybridMultilevel"/>
    <w:tmpl w:val="3F18D46A"/>
    <w:lvl w:ilvl="0" w:tplc="6F6E5508">
      <w:start w:val="1"/>
      <w:numFmt w:val="bullet"/>
      <w:lvlText w:val="•"/>
      <w:lvlJc w:val="left"/>
      <w:pPr>
        <w:tabs>
          <w:tab w:val="num" w:pos="720"/>
        </w:tabs>
        <w:ind w:left="720" w:hanging="360"/>
      </w:pPr>
      <w:rPr>
        <w:rFonts w:ascii="Arial" w:hAnsi="Arial" w:hint="default"/>
      </w:rPr>
    </w:lvl>
    <w:lvl w:ilvl="1" w:tplc="A330F082">
      <w:start w:val="1"/>
      <w:numFmt w:val="bullet"/>
      <w:lvlText w:val="•"/>
      <w:lvlJc w:val="left"/>
      <w:pPr>
        <w:tabs>
          <w:tab w:val="num" w:pos="1440"/>
        </w:tabs>
        <w:ind w:left="1440" w:hanging="360"/>
      </w:pPr>
      <w:rPr>
        <w:rFonts w:ascii="Arial" w:hAnsi="Arial" w:hint="default"/>
      </w:rPr>
    </w:lvl>
    <w:lvl w:ilvl="2" w:tplc="73A61174" w:tentative="1">
      <w:start w:val="1"/>
      <w:numFmt w:val="bullet"/>
      <w:lvlText w:val="•"/>
      <w:lvlJc w:val="left"/>
      <w:pPr>
        <w:tabs>
          <w:tab w:val="num" w:pos="2160"/>
        </w:tabs>
        <w:ind w:left="2160" w:hanging="360"/>
      </w:pPr>
      <w:rPr>
        <w:rFonts w:ascii="Arial" w:hAnsi="Arial" w:hint="default"/>
      </w:rPr>
    </w:lvl>
    <w:lvl w:ilvl="3" w:tplc="E406570C" w:tentative="1">
      <w:start w:val="1"/>
      <w:numFmt w:val="bullet"/>
      <w:lvlText w:val="•"/>
      <w:lvlJc w:val="left"/>
      <w:pPr>
        <w:tabs>
          <w:tab w:val="num" w:pos="2880"/>
        </w:tabs>
        <w:ind w:left="2880" w:hanging="360"/>
      </w:pPr>
      <w:rPr>
        <w:rFonts w:ascii="Arial" w:hAnsi="Arial" w:hint="default"/>
      </w:rPr>
    </w:lvl>
    <w:lvl w:ilvl="4" w:tplc="C428EEE6" w:tentative="1">
      <w:start w:val="1"/>
      <w:numFmt w:val="bullet"/>
      <w:lvlText w:val="•"/>
      <w:lvlJc w:val="left"/>
      <w:pPr>
        <w:tabs>
          <w:tab w:val="num" w:pos="3600"/>
        </w:tabs>
        <w:ind w:left="3600" w:hanging="360"/>
      </w:pPr>
      <w:rPr>
        <w:rFonts w:ascii="Arial" w:hAnsi="Arial" w:hint="default"/>
      </w:rPr>
    </w:lvl>
    <w:lvl w:ilvl="5" w:tplc="6F6CF7D8" w:tentative="1">
      <w:start w:val="1"/>
      <w:numFmt w:val="bullet"/>
      <w:lvlText w:val="•"/>
      <w:lvlJc w:val="left"/>
      <w:pPr>
        <w:tabs>
          <w:tab w:val="num" w:pos="4320"/>
        </w:tabs>
        <w:ind w:left="4320" w:hanging="360"/>
      </w:pPr>
      <w:rPr>
        <w:rFonts w:ascii="Arial" w:hAnsi="Arial" w:hint="default"/>
      </w:rPr>
    </w:lvl>
    <w:lvl w:ilvl="6" w:tplc="C140326E" w:tentative="1">
      <w:start w:val="1"/>
      <w:numFmt w:val="bullet"/>
      <w:lvlText w:val="•"/>
      <w:lvlJc w:val="left"/>
      <w:pPr>
        <w:tabs>
          <w:tab w:val="num" w:pos="5040"/>
        </w:tabs>
        <w:ind w:left="5040" w:hanging="360"/>
      </w:pPr>
      <w:rPr>
        <w:rFonts w:ascii="Arial" w:hAnsi="Arial" w:hint="default"/>
      </w:rPr>
    </w:lvl>
    <w:lvl w:ilvl="7" w:tplc="34FC0A1E" w:tentative="1">
      <w:start w:val="1"/>
      <w:numFmt w:val="bullet"/>
      <w:lvlText w:val="•"/>
      <w:lvlJc w:val="left"/>
      <w:pPr>
        <w:tabs>
          <w:tab w:val="num" w:pos="5760"/>
        </w:tabs>
        <w:ind w:left="5760" w:hanging="360"/>
      </w:pPr>
      <w:rPr>
        <w:rFonts w:ascii="Arial" w:hAnsi="Arial" w:hint="default"/>
      </w:rPr>
    </w:lvl>
    <w:lvl w:ilvl="8" w:tplc="A08CB7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0C0440"/>
    <w:multiLevelType w:val="hybridMultilevel"/>
    <w:tmpl w:val="7EE45AD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E4627F"/>
    <w:multiLevelType w:val="hybridMultilevel"/>
    <w:tmpl w:val="FC86246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lang w:val="sv-SE"/>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9"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87649"/>
    <w:multiLevelType w:val="hybridMultilevel"/>
    <w:tmpl w:val="634CC28E"/>
    <w:lvl w:ilvl="0" w:tplc="6EB6C578">
      <w:start w:val="1"/>
      <w:numFmt w:val="bullet"/>
      <w:lvlText w:val="•"/>
      <w:lvlJc w:val="left"/>
      <w:pPr>
        <w:tabs>
          <w:tab w:val="num" w:pos="720"/>
        </w:tabs>
        <w:ind w:left="720" w:hanging="360"/>
      </w:pPr>
      <w:rPr>
        <w:rFonts w:ascii="Arial" w:hAnsi="Arial" w:hint="default"/>
      </w:rPr>
    </w:lvl>
    <w:lvl w:ilvl="1" w:tplc="0218C0DC">
      <w:numFmt w:val="bullet"/>
      <w:lvlText w:val="•"/>
      <w:lvlJc w:val="left"/>
      <w:pPr>
        <w:tabs>
          <w:tab w:val="num" w:pos="1440"/>
        </w:tabs>
        <w:ind w:left="1440" w:hanging="360"/>
      </w:pPr>
      <w:rPr>
        <w:rFonts w:ascii="Arial" w:hAnsi="Arial" w:hint="default"/>
      </w:rPr>
    </w:lvl>
    <w:lvl w:ilvl="2" w:tplc="4FDAAEF8">
      <w:numFmt w:val="bullet"/>
      <w:lvlText w:val="•"/>
      <w:lvlJc w:val="left"/>
      <w:pPr>
        <w:tabs>
          <w:tab w:val="num" w:pos="2160"/>
        </w:tabs>
        <w:ind w:left="2160" w:hanging="360"/>
      </w:pPr>
      <w:rPr>
        <w:rFonts w:ascii="Arial" w:hAnsi="Arial" w:hint="default"/>
      </w:rPr>
    </w:lvl>
    <w:lvl w:ilvl="3" w:tplc="F790D216">
      <w:numFmt w:val="bullet"/>
      <w:lvlText w:val="•"/>
      <w:lvlJc w:val="left"/>
      <w:pPr>
        <w:tabs>
          <w:tab w:val="num" w:pos="2880"/>
        </w:tabs>
        <w:ind w:left="2880" w:hanging="360"/>
      </w:pPr>
      <w:rPr>
        <w:rFonts w:ascii="Arial" w:hAnsi="Arial" w:hint="default"/>
      </w:rPr>
    </w:lvl>
    <w:lvl w:ilvl="4" w:tplc="1D4A0F02" w:tentative="1">
      <w:start w:val="1"/>
      <w:numFmt w:val="bullet"/>
      <w:lvlText w:val="•"/>
      <w:lvlJc w:val="left"/>
      <w:pPr>
        <w:tabs>
          <w:tab w:val="num" w:pos="3600"/>
        </w:tabs>
        <w:ind w:left="3600" w:hanging="360"/>
      </w:pPr>
      <w:rPr>
        <w:rFonts w:ascii="Arial" w:hAnsi="Arial" w:hint="default"/>
      </w:rPr>
    </w:lvl>
    <w:lvl w:ilvl="5" w:tplc="FA7CF102" w:tentative="1">
      <w:start w:val="1"/>
      <w:numFmt w:val="bullet"/>
      <w:lvlText w:val="•"/>
      <w:lvlJc w:val="left"/>
      <w:pPr>
        <w:tabs>
          <w:tab w:val="num" w:pos="4320"/>
        </w:tabs>
        <w:ind w:left="4320" w:hanging="360"/>
      </w:pPr>
      <w:rPr>
        <w:rFonts w:ascii="Arial" w:hAnsi="Arial" w:hint="default"/>
      </w:rPr>
    </w:lvl>
    <w:lvl w:ilvl="6" w:tplc="989E6E1E" w:tentative="1">
      <w:start w:val="1"/>
      <w:numFmt w:val="bullet"/>
      <w:lvlText w:val="•"/>
      <w:lvlJc w:val="left"/>
      <w:pPr>
        <w:tabs>
          <w:tab w:val="num" w:pos="5040"/>
        </w:tabs>
        <w:ind w:left="5040" w:hanging="360"/>
      </w:pPr>
      <w:rPr>
        <w:rFonts w:ascii="Arial" w:hAnsi="Arial" w:hint="default"/>
      </w:rPr>
    </w:lvl>
    <w:lvl w:ilvl="7" w:tplc="E8909E9A" w:tentative="1">
      <w:start w:val="1"/>
      <w:numFmt w:val="bullet"/>
      <w:lvlText w:val="•"/>
      <w:lvlJc w:val="left"/>
      <w:pPr>
        <w:tabs>
          <w:tab w:val="num" w:pos="5760"/>
        </w:tabs>
        <w:ind w:left="5760" w:hanging="360"/>
      </w:pPr>
      <w:rPr>
        <w:rFonts w:ascii="Arial" w:hAnsi="Arial" w:hint="default"/>
      </w:rPr>
    </w:lvl>
    <w:lvl w:ilvl="8" w:tplc="0F42D6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01F0E"/>
    <w:multiLevelType w:val="hybridMultilevel"/>
    <w:tmpl w:val="097AF5B8"/>
    <w:lvl w:ilvl="0" w:tplc="420E7588">
      <w:start w:val="1"/>
      <w:numFmt w:val="bullet"/>
      <w:lvlText w:val="•"/>
      <w:lvlJc w:val="left"/>
      <w:pPr>
        <w:tabs>
          <w:tab w:val="num" w:pos="720"/>
        </w:tabs>
        <w:ind w:left="720" w:hanging="360"/>
      </w:pPr>
      <w:rPr>
        <w:rFonts w:ascii="Arial" w:hAnsi="Arial" w:hint="default"/>
      </w:rPr>
    </w:lvl>
    <w:lvl w:ilvl="1" w:tplc="5E984C80">
      <w:numFmt w:val="bullet"/>
      <w:lvlText w:val="•"/>
      <w:lvlJc w:val="left"/>
      <w:pPr>
        <w:tabs>
          <w:tab w:val="num" w:pos="1440"/>
        </w:tabs>
        <w:ind w:left="1440" w:hanging="360"/>
      </w:pPr>
      <w:rPr>
        <w:rFonts w:ascii="Arial" w:hAnsi="Arial" w:hint="default"/>
      </w:rPr>
    </w:lvl>
    <w:lvl w:ilvl="2" w:tplc="330A76CC" w:tentative="1">
      <w:start w:val="1"/>
      <w:numFmt w:val="bullet"/>
      <w:lvlText w:val="•"/>
      <w:lvlJc w:val="left"/>
      <w:pPr>
        <w:tabs>
          <w:tab w:val="num" w:pos="2160"/>
        </w:tabs>
        <w:ind w:left="2160" w:hanging="360"/>
      </w:pPr>
      <w:rPr>
        <w:rFonts w:ascii="Arial" w:hAnsi="Arial" w:hint="default"/>
      </w:rPr>
    </w:lvl>
    <w:lvl w:ilvl="3" w:tplc="EBB4EABA" w:tentative="1">
      <w:start w:val="1"/>
      <w:numFmt w:val="bullet"/>
      <w:lvlText w:val="•"/>
      <w:lvlJc w:val="left"/>
      <w:pPr>
        <w:tabs>
          <w:tab w:val="num" w:pos="2880"/>
        </w:tabs>
        <w:ind w:left="2880" w:hanging="360"/>
      </w:pPr>
      <w:rPr>
        <w:rFonts w:ascii="Arial" w:hAnsi="Arial" w:hint="default"/>
      </w:rPr>
    </w:lvl>
    <w:lvl w:ilvl="4" w:tplc="728CE53A" w:tentative="1">
      <w:start w:val="1"/>
      <w:numFmt w:val="bullet"/>
      <w:lvlText w:val="•"/>
      <w:lvlJc w:val="left"/>
      <w:pPr>
        <w:tabs>
          <w:tab w:val="num" w:pos="3600"/>
        </w:tabs>
        <w:ind w:left="3600" w:hanging="360"/>
      </w:pPr>
      <w:rPr>
        <w:rFonts w:ascii="Arial" w:hAnsi="Arial" w:hint="default"/>
      </w:rPr>
    </w:lvl>
    <w:lvl w:ilvl="5" w:tplc="718A2DEA" w:tentative="1">
      <w:start w:val="1"/>
      <w:numFmt w:val="bullet"/>
      <w:lvlText w:val="•"/>
      <w:lvlJc w:val="left"/>
      <w:pPr>
        <w:tabs>
          <w:tab w:val="num" w:pos="4320"/>
        </w:tabs>
        <w:ind w:left="4320" w:hanging="360"/>
      </w:pPr>
      <w:rPr>
        <w:rFonts w:ascii="Arial" w:hAnsi="Arial" w:hint="default"/>
      </w:rPr>
    </w:lvl>
    <w:lvl w:ilvl="6" w:tplc="D6CCFF2E" w:tentative="1">
      <w:start w:val="1"/>
      <w:numFmt w:val="bullet"/>
      <w:lvlText w:val="•"/>
      <w:lvlJc w:val="left"/>
      <w:pPr>
        <w:tabs>
          <w:tab w:val="num" w:pos="5040"/>
        </w:tabs>
        <w:ind w:left="5040" w:hanging="360"/>
      </w:pPr>
      <w:rPr>
        <w:rFonts w:ascii="Arial" w:hAnsi="Arial" w:hint="default"/>
      </w:rPr>
    </w:lvl>
    <w:lvl w:ilvl="7" w:tplc="34ACFD90" w:tentative="1">
      <w:start w:val="1"/>
      <w:numFmt w:val="bullet"/>
      <w:lvlText w:val="•"/>
      <w:lvlJc w:val="left"/>
      <w:pPr>
        <w:tabs>
          <w:tab w:val="num" w:pos="5760"/>
        </w:tabs>
        <w:ind w:left="5760" w:hanging="360"/>
      </w:pPr>
      <w:rPr>
        <w:rFonts w:ascii="Arial" w:hAnsi="Arial" w:hint="default"/>
      </w:rPr>
    </w:lvl>
    <w:lvl w:ilvl="8" w:tplc="469885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D959F9"/>
    <w:multiLevelType w:val="multilevel"/>
    <w:tmpl w:val="6ED959F9"/>
    <w:lvl w:ilvl="0">
      <w:start w:val="1"/>
      <w:numFmt w:val="bullet"/>
      <w:lvlText w:val=""/>
      <w:lvlJc w:val="left"/>
      <w:pPr>
        <w:ind w:left="480" w:hanging="480"/>
      </w:pPr>
      <w:rPr>
        <w:rFonts w:ascii="Symbol" w:hAnsi="Symbol" w:hint="default"/>
      </w:rPr>
    </w:lvl>
    <w:lvl w:ilvl="1">
      <w:start w:val="1"/>
      <w:numFmt w:val="bullet"/>
      <w:lvlText w:val=""/>
      <w:lvlJc w:val="left"/>
      <w:pPr>
        <w:ind w:left="818" w:hanging="480"/>
      </w:pPr>
      <w:rPr>
        <w:rFonts w:ascii="Symbol" w:hAnsi="Symbol" w:hint="default"/>
      </w:rPr>
    </w:lvl>
    <w:lvl w:ilvl="2">
      <w:start w:val="1"/>
      <w:numFmt w:val="bullet"/>
      <w:lvlText w:val=""/>
      <w:lvlJc w:val="left"/>
      <w:pPr>
        <w:ind w:left="1298" w:hanging="480"/>
      </w:pPr>
      <w:rPr>
        <w:rFonts w:ascii="Symbol" w:hAnsi="Symbol" w:hint="default"/>
      </w:rPr>
    </w:lvl>
    <w:lvl w:ilvl="3">
      <w:start w:val="1"/>
      <w:numFmt w:val="bullet"/>
      <w:lvlText w:val=""/>
      <w:lvlJc w:val="left"/>
      <w:pPr>
        <w:ind w:left="1778" w:hanging="480"/>
      </w:pPr>
      <w:rPr>
        <w:rFonts w:ascii="Wingdings" w:hAnsi="Wingdings" w:hint="default"/>
      </w:rPr>
    </w:lvl>
    <w:lvl w:ilvl="4">
      <w:start w:val="1"/>
      <w:numFmt w:val="bullet"/>
      <w:lvlText w:val=""/>
      <w:lvlJc w:val="left"/>
      <w:pPr>
        <w:ind w:left="2258" w:hanging="480"/>
      </w:pPr>
      <w:rPr>
        <w:rFonts w:ascii="Wingdings" w:hAnsi="Wingdings" w:hint="default"/>
      </w:rPr>
    </w:lvl>
    <w:lvl w:ilvl="5">
      <w:start w:val="1"/>
      <w:numFmt w:val="bullet"/>
      <w:lvlText w:val=""/>
      <w:lvlJc w:val="left"/>
      <w:pPr>
        <w:ind w:left="2738" w:hanging="480"/>
      </w:pPr>
      <w:rPr>
        <w:rFonts w:ascii="Wingdings" w:hAnsi="Wingdings" w:hint="default"/>
      </w:rPr>
    </w:lvl>
    <w:lvl w:ilvl="6">
      <w:start w:val="1"/>
      <w:numFmt w:val="bullet"/>
      <w:lvlText w:val=""/>
      <w:lvlJc w:val="left"/>
      <w:pPr>
        <w:ind w:left="3218" w:hanging="480"/>
      </w:pPr>
      <w:rPr>
        <w:rFonts w:ascii="Wingdings" w:hAnsi="Wingdings" w:hint="default"/>
      </w:rPr>
    </w:lvl>
    <w:lvl w:ilvl="7">
      <w:start w:val="1"/>
      <w:numFmt w:val="bullet"/>
      <w:lvlText w:val=""/>
      <w:lvlJc w:val="left"/>
      <w:pPr>
        <w:ind w:left="3698" w:hanging="480"/>
      </w:pPr>
      <w:rPr>
        <w:rFonts w:ascii="Wingdings" w:hAnsi="Wingdings" w:hint="default"/>
      </w:rPr>
    </w:lvl>
    <w:lvl w:ilvl="8">
      <w:start w:val="1"/>
      <w:numFmt w:val="bullet"/>
      <w:lvlText w:val=""/>
      <w:lvlJc w:val="left"/>
      <w:pPr>
        <w:ind w:left="4178" w:hanging="480"/>
      </w:pPr>
      <w:rPr>
        <w:rFonts w:ascii="Wingdings" w:hAnsi="Wingdings" w:hint="default"/>
      </w:rPr>
    </w:lvl>
  </w:abstractNum>
  <w:abstractNum w:abstractNumId="36"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tentative="1">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7"/>
  </w:num>
  <w:num w:numId="3">
    <w:abstractNumId w:val="41"/>
  </w:num>
  <w:num w:numId="4">
    <w:abstractNumId w:val="9"/>
  </w:num>
  <w:num w:numId="5">
    <w:abstractNumId w:val="21"/>
  </w:num>
  <w:num w:numId="6">
    <w:abstractNumId w:val="1"/>
  </w:num>
  <w:num w:numId="7">
    <w:abstractNumId w:val="32"/>
  </w:num>
  <w:num w:numId="8">
    <w:abstractNumId w:val="23"/>
  </w:num>
  <w:num w:numId="9">
    <w:abstractNumId w:val="6"/>
  </w:num>
  <w:num w:numId="10">
    <w:abstractNumId w:val="17"/>
  </w:num>
  <w:num w:numId="11">
    <w:abstractNumId w:val="22"/>
  </w:num>
  <w:num w:numId="12">
    <w:abstractNumId w:val="0"/>
  </w:num>
  <w:num w:numId="13">
    <w:abstractNumId w:val="12"/>
  </w:num>
  <w:num w:numId="14">
    <w:abstractNumId w:val="40"/>
  </w:num>
  <w:num w:numId="15">
    <w:abstractNumId w:val="20"/>
  </w:num>
  <w:num w:numId="16">
    <w:abstractNumId w:val="5"/>
  </w:num>
  <w:num w:numId="17">
    <w:abstractNumId w:val="10"/>
  </w:num>
  <w:num w:numId="18">
    <w:abstractNumId w:val="27"/>
  </w:num>
  <w:num w:numId="19">
    <w:abstractNumId w:val="7"/>
  </w:num>
  <w:num w:numId="20">
    <w:abstractNumId w:val="4"/>
  </w:num>
  <w:num w:numId="21">
    <w:abstractNumId w:val="11"/>
  </w:num>
  <w:num w:numId="22">
    <w:abstractNumId w:val="33"/>
  </w:num>
  <w:num w:numId="23">
    <w:abstractNumId w:val="31"/>
  </w:num>
  <w:num w:numId="24">
    <w:abstractNumId w:val="29"/>
  </w:num>
  <w:num w:numId="25">
    <w:abstractNumId w:val="3"/>
  </w:num>
  <w:num w:numId="26">
    <w:abstractNumId w:val="39"/>
  </w:num>
  <w:num w:numId="27">
    <w:abstractNumId w:val="38"/>
  </w:num>
  <w:num w:numId="28">
    <w:abstractNumId w:val="15"/>
  </w:num>
  <w:num w:numId="29">
    <w:abstractNumId w:val="30"/>
  </w:num>
  <w:num w:numId="30">
    <w:abstractNumId w:val="2"/>
  </w:num>
  <w:num w:numId="31">
    <w:abstractNumId w:val="16"/>
  </w:num>
  <w:num w:numId="32">
    <w:abstractNumId w:val="34"/>
  </w:num>
  <w:num w:numId="33">
    <w:abstractNumId w:val="19"/>
  </w:num>
  <w:num w:numId="34">
    <w:abstractNumId w:val="24"/>
  </w:num>
  <w:num w:numId="35">
    <w:abstractNumId w:val="13"/>
  </w:num>
  <w:num w:numId="36">
    <w:abstractNumId w:val="24"/>
  </w:num>
  <w:num w:numId="37">
    <w:abstractNumId w:val="24"/>
  </w:num>
  <w:num w:numId="38">
    <w:abstractNumId w:val="24"/>
  </w:num>
  <w:num w:numId="39">
    <w:abstractNumId w:val="36"/>
  </w:num>
  <w:num w:numId="40">
    <w:abstractNumId w:val="28"/>
  </w:num>
  <w:num w:numId="41">
    <w:abstractNumId w:val="18"/>
  </w:num>
  <w:num w:numId="42">
    <w:abstractNumId w:val="8"/>
  </w:num>
  <w:num w:numId="43">
    <w:abstractNumId w:val="14"/>
  </w:num>
  <w:num w:numId="44">
    <w:abstractNumId w:val="35"/>
  </w:num>
  <w:num w:numId="45">
    <w:abstractNumId w:val="25"/>
  </w:num>
  <w:num w:numId="4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E1"/>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7E24"/>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6A8"/>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113"/>
    <w:rsid w:val="00025FA7"/>
    <w:rsid w:val="0002617A"/>
    <w:rsid w:val="00026771"/>
    <w:rsid w:val="000267A4"/>
    <w:rsid w:val="00026BDF"/>
    <w:rsid w:val="00026DB4"/>
    <w:rsid w:val="00026DF2"/>
    <w:rsid w:val="00027229"/>
    <w:rsid w:val="0002755A"/>
    <w:rsid w:val="00027A93"/>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47F1E"/>
    <w:rsid w:val="000503F0"/>
    <w:rsid w:val="00050418"/>
    <w:rsid w:val="000504F8"/>
    <w:rsid w:val="00051329"/>
    <w:rsid w:val="0005192D"/>
    <w:rsid w:val="00051B16"/>
    <w:rsid w:val="00051EEE"/>
    <w:rsid w:val="00052118"/>
    <w:rsid w:val="00052417"/>
    <w:rsid w:val="000526A7"/>
    <w:rsid w:val="00052731"/>
    <w:rsid w:val="00052AF4"/>
    <w:rsid w:val="00052ED4"/>
    <w:rsid w:val="000530D0"/>
    <w:rsid w:val="0005357D"/>
    <w:rsid w:val="000536F3"/>
    <w:rsid w:val="00054083"/>
    <w:rsid w:val="000549BA"/>
    <w:rsid w:val="00054A3F"/>
    <w:rsid w:val="00054A77"/>
    <w:rsid w:val="00055022"/>
    <w:rsid w:val="000550EF"/>
    <w:rsid w:val="0005574B"/>
    <w:rsid w:val="00055B21"/>
    <w:rsid w:val="00055CF0"/>
    <w:rsid w:val="00055F19"/>
    <w:rsid w:val="00056B1D"/>
    <w:rsid w:val="00056CA8"/>
    <w:rsid w:val="00056DB3"/>
    <w:rsid w:val="000574A1"/>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406"/>
    <w:rsid w:val="00063757"/>
    <w:rsid w:val="0006427B"/>
    <w:rsid w:val="000642D1"/>
    <w:rsid w:val="000643A3"/>
    <w:rsid w:val="0006440F"/>
    <w:rsid w:val="000644E7"/>
    <w:rsid w:val="00064BFC"/>
    <w:rsid w:val="00065683"/>
    <w:rsid w:val="00065C0D"/>
    <w:rsid w:val="00065D38"/>
    <w:rsid w:val="00065FD4"/>
    <w:rsid w:val="0006625E"/>
    <w:rsid w:val="00066542"/>
    <w:rsid w:val="0006654B"/>
    <w:rsid w:val="000668FB"/>
    <w:rsid w:val="000669CF"/>
    <w:rsid w:val="00066A6F"/>
    <w:rsid w:val="000677FA"/>
    <w:rsid w:val="00067DD4"/>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587"/>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4C57"/>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581"/>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6D88"/>
    <w:rsid w:val="000A7047"/>
    <w:rsid w:val="000A7264"/>
    <w:rsid w:val="000A75A7"/>
    <w:rsid w:val="000A77C8"/>
    <w:rsid w:val="000A786A"/>
    <w:rsid w:val="000A79E3"/>
    <w:rsid w:val="000B029F"/>
    <w:rsid w:val="000B0386"/>
    <w:rsid w:val="000B0409"/>
    <w:rsid w:val="000B0794"/>
    <w:rsid w:val="000B0B23"/>
    <w:rsid w:val="000B125B"/>
    <w:rsid w:val="000B1F4E"/>
    <w:rsid w:val="000B24B0"/>
    <w:rsid w:val="000B2836"/>
    <w:rsid w:val="000B28F8"/>
    <w:rsid w:val="000B2A42"/>
    <w:rsid w:val="000B2E54"/>
    <w:rsid w:val="000B2EFB"/>
    <w:rsid w:val="000B3057"/>
    <w:rsid w:val="000B38C6"/>
    <w:rsid w:val="000B3A48"/>
    <w:rsid w:val="000B41D1"/>
    <w:rsid w:val="000B42AB"/>
    <w:rsid w:val="000B433D"/>
    <w:rsid w:val="000B434A"/>
    <w:rsid w:val="000B45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4D58"/>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269"/>
    <w:rsid w:val="000D248A"/>
    <w:rsid w:val="000D2519"/>
    <w:rsid w:val="000D285F"/>
    <w:rsid w:val="000D2D12"/>
    <w:rsid w:val="000D2E2A"/>
    <w:rsid w:val="000D30F0"/>
    <w:rsid w:val="000D3487"/>
    <w:rsid w:val="000D3CB5"/>
    <w:rsid w:val="000D401B"/>
    <w:rsid w:val="000D404F"/>
    <w:rsid w:val="000D4241"/>
    <w:rsid w:val="000D424F"/>
    <w:rsid w:val="000D450F"/>
    <w:rsid w:val="000D46EE"/>
    <w:rsid w:val="000D4997"/>
    <w:rsid w:val="000D4CE6"/>
    <w:rsid w:val="000D4E0C"/>
    <w:rsid w:val="000D55D1"/>
    <w:rsid w:val="000D5A4C"/>
    <w:rsid w:val="000D5F83"/>
    <w:rsid w:val="000D62C8"/>
    <w:rsid w:val="000D66EB"/>
    <w:rsid w:val="000D6A2B"/>
    <w:rsid w:val="000D6F8B"/>
    <w:rsid w:val="000D7224"/>
    <w:rsid w:val="000D7226"/>
    <w:rsid w:val="000D727A"/>
    <w:rsid w:val="000D73A6"/>
    <w:rsid w:val="000D74C3"/>
    <w:rsid w:val="000D784A"/>
    <w:rsid w:val="000D7C6B"/>
    <w:rsid w:val="000E0492"/>
    <w:rsid w:val="000E09BA"/>
    <w:rsid w:val="000E1041"/>
    <w:rsid w:val="000E1366"/>
    <w:rsid w:val="000E1440"/>
    <w:rsid w:val="000E1506"/>
    <w:rsid w:val="000E1AF5"/>
    <w:rsid w:val="000E1B54"/>
    <w:rsid w:val="000E1CA4"/>
    <w:rsid w:val="000E1DD9"/>
    <w:rsid w:val="000E1FD0"/>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DFB"/>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74"/>
    <w:rsid w:val="000F72C2"/>
    <w:rsid w:val="000F7352"/>
    <w:rsid w:val="000F78E2"/>
    <w:rsid w:val="000F7A48"/>
    <w:rsid w:val="000F7BAB"/>
    <w:rsid w:val="000F7C17"/>
    <w:rsid w:val="000F7CF2"/>
    <w:rsid w:val="00100379"/>
    <w:rsid w:val="00100D44"/>
    <w:rsid w:val="001010BD"/>
    <w:rsid w:val="0010111D"/>
    <w:rsid w:val="00101432"/>
    <w:rsid w:val="00101576"/>
    <w:rsid w:val="00101A5D"/>
    <w:rsid w:val="0010218A"/>
    <w:rsid w:val="00102320"/>
    <w:rsid w:val="001023AD"/>
    <w:rsid w:val="00102506"/>
    <w:rsid w:val="00102563"/>
    <w:rsid w:val="001029EF"/>
    <w:rsid w:val="001031B7"/>
    <w:rsid w:val="0010324D"/>
    <w:rsid w:val="00103AEF"/>
    <w:rsid w:val="00103BAD"/>
    <w:rsid w:val="001041A5"/>
    <w:rsid w:val="00104258"/>
    <w:rsid w:val="00104534"/>
    <w:rsid w:val="00104747"/>
    <w:rsid w:val="00104EC3"/>
    <w:rsid w:val="001050EF"/>
    <w:rsid w:val="0010522E"/>
    <w:rsid w:val="001056CC"/>
    <w:rsid w:val="00105884"/>
    <w:rsid w:val="00105C3C"/>
    <w:rsid w:val="00105E93"/>
    <w:rsid w:val="0010635D"/>
    <w:rsid w:val="00106E3D"/>
    <w:rsid w:val="00106E80"/>
    <w:rsid w:val="00110288"/>
    <w:rsid w:val="00110380"/>
    <w:rsid w:val="00110462"/>
    <w:rsid w:val="0011072F"/>
    <w:rsid w:val="00110A20"/>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BD5"/>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58E"/>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D0"/>
    <w:rsid w:val="00122A07"/>
    <w:rsid w:val="00122F53"/>
    <w:rsid w:val="00123986"/>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719"/>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08F"/>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665"/>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7E8"/>
    <w:rsid w:val="001579F0"/>
    <w:rsid w:val="00157A3A"/>
    <w:rsid w:val="00157F55"/>
    <w:rsid w:val="00160007"/>
    <w:rsid w:val="00160220"/>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274"/>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392"/>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97E4E"/>
    <w:rsid w:val="001A040A"/>
    <w:rsid w:val="001A0684"/>
    <w:rsid w:val="001A0956"/>
    <w:rsid w:val="001A0A24"/>
    <w:rsid w:val="001A12AC"/>
    <w:rsid w:val="001A14A3"/>
    <w:rsid w:val="001A1B9D"/>
    <w:rsid w:val="001A1D6F"/>
    <w:rsid w:val="001A1F23"/>
    <w:rsid w:val="001A1F68"/>
    <w:rsid w:val="001A24F6"/>
    <w:rsid w:val="001A2FA3"/>
    <w:rsid w:val="001A31AE"/>
    <w:rsid w:val="001A33F0"/>
    <w:rsid w:val="001A37C3"/>
    <w:rsid w:val="001A3A5D"/>
    <w:rsid w:val="001A4206"/>
    <w:rsid w:val="001A4C57"/>
    <w:rsid w:val="001A50B1"/>
    <w:rsid w:val="001A543D"/>
    <w:rsid w:val="001A5F42"/>
    <w:rsid w:val="001A6604"/>
    <w:rsid w:val="001A6625"/>
    <w:rsid w:val="001A6A18"/>
    <w:rsid w:val="001A6AFE"/>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793"/>
    <w:rsid w:val="001B781D"/>
    <w:rsid w:val="001C006D"/>
    <w:rsid w:val="001C027D"/>
    <w:rsid w:val="001C064F"/>
    <w:rsid w:val="001C0E56"/>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50D"/>
    <w:rsid w:val="001D7BA7"/>
    <w:rsid w:val="001E0172"/>
    <w:rsid w:val="001E0456"/>
    <w:rsid w:val="001E058F"/>
    <w:rsid w:val="001E06A5"/>
    <w:rsid w:val="001E09C4"/>
    <w:rsid w:val="001E0B06"/>
    <w:rsid w:val="001E0BE0"/>
    <w:rsid w:val="001E0D4B"/>
    <w:rsid w:val="001E0D7E"/>
    <w:rsid w:val="001E100E"/>
    <w:rsid w:val="001E1023"/>
    <w:rsid w:val="001E12D9"/>
    <w:rsid w:val="001E16C1"/>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191"/>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3B7"/>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4F"/>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07FFC"/>
    <w:rsid w:val="00210771"/>
    <w:rsid w:val="0021083C"/>
    <w:rsid w:val="00210CE1"/>
    <w:rsid w:val="00211030"/>
    <w:rsid w:val="002114B8"/>
    <w:rsid w:val="00211D4D"/>
    <w:rsid w:val="002121D7"/>
    <w:rsid w:val="002127E6"/>
    <w:rsid w:val="002128DF"/>
    <w:rsid w:val="0021329C"/>
    <w:rsid w:val="00213536"/>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D8E"/>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398"/>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D2F"/>
    <w:rsid w:val="00245E26"/>
    <w:rsid w:val="0024603E"/>
    <w:rsid w:val="002461C3"/>
    <w:rsid w:val="002463B9"/>
    <w:rsid w:val="00246D97"/>
    <w:rsid w:val="00246DB8"/>
    <w:rsid w:val="0024708E"/>
    <w:rsid w:val="0024743F"/>
    <w:rsid w:val="00247919"/>
    <w:rsid w:val="0024798E"/>
    <w:rsid w:val="002479E3"/>
    <w:rsid w:val="00247A13"/>
    <w:rsid w:val="00247B4E"/>
    <w:rsid w:val="00247D89"/>
    <w:rsid w:val="002503CC"/>
    <w:rsid w:val="00250815"/>
    <w:rsid w:val="00250B80"/>
    <w:rsid w:val="00250FBD"/>
    <w:rsid w:val="002510E5"/>
    <w:rsid w:val="002514DB"/>
    <w:rsid w:val="002514E8"/>
    <w:rsid w:val="00252749"/>
    <w:rsid w:val="00252841"/>
    <w:rsid w:val="002529C9"/>
    <w:rsid w:val="00252A43"/>
    <w:rsid w:val="00252B60"/>
    <w:rsid w:val="00252C9A"/>
    <w:rsid w:val="00252DBC"/>
    <w:rsid w:val="00252DE6"/>
    <w:rsid w:val="00253162"/>
    <w:rsid w:val="002535FF"/>
    <w:rsid w:val="00253CF7"/>
    <w:rsid w:val="00253CF8"/>
    <w:rsid w:val="00253E9D"/>
    <w:rsid w:val="00253FBA"/>
    <w:rsid w:val="002541E7"/>
    <w:rsid w:val="00254539"/>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4CAB"/>
    <w:rsid w:val="00265127"/>
    <w:rsid w:val="0026564B"/>
    <w:rsid w:val="00265819"/>
    <w:rsid w:val="002658CB"/>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67D35"/>
    <w:rsid w:val="00270446"/>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CDE"/>
    <w:rsid w:val="00272D9C"/>
    <w:rsid w:val="002732C4"/>
    <w:rsid w:val="002739D3"/>
    <w:rsid w:val="00273D2A"/>
    <w:rsid w:val="00273E52"/>
    <w:rsid w:val="00273FB2"/>
    <w:rsid w:val="00274205"/>
    <w:rsid w:val="0027420F"/>
    <w:rsid w:val="0027453E"/>
    <w:rsid w:val="00274FFA"/>
    <w:rsid w:val="00275A54"/>
    <w:rsid w:val="00275B60"/>
    <w:rsid w:val="00275BE0"/>
    <w:rsid w:val="00275C48"/>
    <w:rsid w:val="00275FDA"/>
    <w:rsid w:val="00277115"/>
    <w:rsid w:val="002778DC"/>
    <w:rsid w:val="0027794D"/>
    <w:rsid w:val="00277A30"/>
    <w:rsid w:val="00277B68"/>
    <w:rsid w:val="00277C99"/>
    <w:rsid w:val="00280813"/>
    <w:rsid w:val="00280C17"/>
    <w:rsid w:val="00280CF7"/>
    <w:rsid w:val="00280DAD"/>
    <w:rsid w:val="0028104A"/>
    <w:rsid w:val="002810E9"/>
    <w:rsid w:val="00281855"/>
    <w:rsid w:val="002819D0"/>
    <w:rsid w:val="00281D88"/>
    <w:rsid w:val="00282AC3"/>
    <w:rsid w:val="00282B19"/>
    <w:rsid w:val="00282EFB"/>
    <w:rsid w:val="00283177"/>
    <w:rsid w:val="00283261"/>
    <w:rsid w:val="00283403"/>
    <w:rsid w:val="00283E8D"/>
    <w:rsid w:val="00283EF5"/>
    <w:rsid w:val="0028415F"/>
    <w:rsid w:val="0028417E"/>
    <w:rsid w:val="002841C4"/>
    <w:rsid w:val="002841E4"/>
    <w:rsid w:val="00284439"/>
    <w:rsid w:val="0028467B"/>
    <w:rsid w:val="00284F77"/>
    <w:rsid w:val="002850E0"/>
    <w:rsid w:val="00285231"/>
    <w:rsid w:val="00285637"/>
    <w:rsid w:val="00285708"/>
    <w:rsid w:val="00285DF4"/>
    <w:rsid w:val="00285FAC"/>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858"/>
    <w:rsid w:val="00292BE5"/>
    <w:rsid w:val="002932EC"/>
    <w:rsid w:val="002934E0"/>
    <w:rsid w:val="00293B61"/>
    <w:rsid w:val="00293C4F"/>
    <w:rsid w:val="00293CDE"/>
    <w:rsid w:val="002944F6"/>
    <w:rsid w:val="0029451A"/>
    <w:rsid w:val="00295071"/>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7C"/>
    <w:rsid w:val="002A26ED"/>
    <w:rsid w:val="002A27B4"/>
    <w:rsid w:val="002A2C58"/>
    <w:rsid w:val="002A30C2"/>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3E85"/>
    <w:rsid w:val="002C40A1"/>
    <w:rsid w:val="002C444C"/>
    <w:rsid w:val="002C458B"/>
    <w:rsid w:val="002C48BC"/>
    <w:rsid w:val="002C4BA2"/>
    <w:rsid w:val="002C4C8F"/>
    <w:rsid w:val="002C4E58"/>
    <w:rsid w:val="002C4F68"/>
    <w:rsid w:val="002C51E0"/>
    <w:rsid w:val="002C5212"/>
    <w:rsid w:val="002C53C4"/>
    <w:rsid w:val="002C561D"/>
    <w:rsid w:val="002C5C96"/>
    <w:rsid w:val="002C676C"/>
    <w:rsid w:val="002C6A56"/>
    <w:rsid w:val="002C71C1"/>
    <w:rsid w:val="002C720E"/>
    <w:rsid w:val="002C73B3"/>
    <w:rsid w:val="002C7CDD"/>
    <w:rsid w:val="002D087B"/>
    <w:rsid w:val="002D089D"/>
    <w:rsid w:val="002D09D7"/>
    <w:rsid w:val="002D0BCE"/>
    <w:rsid w:val="002D0BE1"/>
    <w:rsid w:val="002D0C99"/>
    <w:rsid w:val="002D0F91"/>
    <w:rsid w:val="002D1159"/>
    <w:rsid w:val="002D1974"/>
    <w:rsid w:val="002D1DE2"/>
    <w:rsid w:val="002D282D"/>
    <w:rsid w:val="002D2956"/>
    <w:rsid w:val="002D2F41"/>
    <w:rsid w:val="002D35A1"/>
    <w:rsid w:val="002D3739"/>
    <w:rsid w:val="002D3CB3"/>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2FB"/>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EB9"/>
    <w:rsid w:val="002F0FD9"/>
    <w:rsid w:val="002F1791"/>
    <w:rsid w:val="002F18E2"/>
    <w:rsid w:val="002F1CD5"/>
    <w:rsid w:val="002F2550"/>
    <w:rsid w:val="002F26DD"/>
    <w:rsid w:val="002F279B"/>
    <w:rsid w:val="002F29D9"/>
    <w:rsid w:val="002F2DC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3C0"/>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C61"/>
    <w:rsid w:val="00304EC9"/>
    <w:rsid w:val="0030513A"/>
    <w:rsid w:val="003052C0"/>
    <w:rsid w:val="003056C1"/>
    <w:rsid w:val="003059CE"/>
    <w:rsid w:val="00305A0E"/>
    <w:rsid w:val="00306064"/>
    <w:rsid w:val="00306465"/>
    <w:rsid w:val="0030648A"/>
    <w:rsid w:val="00306BCE"/>
    <w:rsid w:val="00306CF9"/>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093"/>
    <w:rsid w:val="00315600"/>
    <w:rsid w:val="0031681E"/>
    <w:rsid w:val="00316AB2"/>
    <w:rsid w:val="00316E58"/>
    <w:rsid w:val="00317471"/>
    <w:rsid w:val="003176C7"/>
    <w:rsid w:val="00317E1E"/>
    <w:rsid w:val="00317E88"/>
    <w:rsid w:val="00317F66"/>
    <w:rsid w:val="003203F8"/>
    <w:rsid w:val="00320DE6"/>
    <w:rsid w:val="003211A2"/>
    <w:rsid w:val="0032168C"/>
    <w:rsid w:val="00321728"/>
    <w:rsid w:val="003217F1"/>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6DE"/>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033"/>
    <w:rsid w:val="00335602"/>
    <w:rsid w:val="00335781"/>
    <w:rsid w:val="003359A3"/>
    <w:rsid w:val="00335A5E"/>
    <w:rsid w:val="00335EA4"/>
    <w:rsid w:val="0033626B"/>
    <w:rsid w:val="003362D8"/>
    <w:rsid w:val="003365BB"/>
    <w:rsid w:val="00336F9E"/>
    <w:rsid w:val="00337033"/>
    <w:rsid w:val="00337613"/>
    <w:rsid w:val="00337979"/>
    <w:rsid w:val="00337A5E"/>
    <w:rsid w:val="003400E6"/>
    <w:rsid w:val="003403F7"/>
    <w:rsid w:val="00340426"/>
    <w:rsid w:val="0034071C"/>
    <w:rsid w:val="00340A4D"/>
    <w:rsid w:val="00340EE7"/>
    <w:rsid w:val="00341113"/>
    <w:rsid w:val="00341269"/>
    <w:rsid w:val="0034157C"/>
    <w:rsid w:val="00341852"/>
    <w:rsid w:val="0034192F"/>
    <w:rsid w:val="00341A06"/>
    <w:rsid w:val="00341FC2"/>
    <w:rsid w:val="00342474"/>
    <w:rsid w:val="003427F4"/>
    <w:rsid w:val="00342802"/>
    <w:rsid w:val="00342B55"/>
    <w:rsid w:val="00342E6A"/>
    <w:rsid w:val="003435C8"/>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8C0"/>
    <w:rsid w:val="00353991"/>
    <w:rsid w:val="00353C20"/>
    <w:rsid w:val="00353D2B"/>
    <w:rsid w:val="0035405C"/>
    <w:rsid w:val="0035411E"/>
    <w:rsid w:val="003541DA"/>
    <w:rsid w:val="003543D5"/>
    <w:rsid w:val="0035467C"/>
    <w:rsid w:val="00354768"/>
    <w:rsid w:val="00354822"/>
    <w:rsid w:val="0035492A"/>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005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7B4"/>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8C9"/>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2E49"/>
    <w:rsid w:val="003734A4"/>
    <w:rsid w:val="00373574"/>
    <w:rsid w:val="00373667"/>
    <w:rsid w:val="00373F41"/>
    <w:rsid w:val="003745F5"/>
    <w:rsid w:val="003746AC"/>
    <w:rsid w:val="00374A61"/>
    <w:rsid w:val="00374AC2"/>
    <w:rsid w:val="00374E69"/>
    <w:rsid w:val="00374FD4"/>
    <w:rsid w:val="003752DA"/>
    <w:rsid w:val="00375B1E"/>
    <w:rsid w:val="00376F94"/>
    <w:rsid w:val="0037700C"/>
    <w:rsid w:val="0037724D"/>
    <w:rsid w:val="00377374"/>
    <w:rsid w:val="00377482"/>
    <w:rsid w:val="00377757"/>
    <w:rsid w:val="0037789B"/>
    <w:rsid w:val="003779C3"/>
    <w:rsid w:val="00377DA5"/>
    <w:rsid w:val="0038013F"/>
    <w:rsid w:val="00380234"/>
    <w:rsid w:val="00380411"/>
    <w:rsid w:val="00380439"/>
    <w:rsid w:val="003805AF"/>
    <w:rsid w:val="00380976"/>
    <w:rsid w:val="00380B4E"/>
    <w:rsid w:val="00380CA3"/>
    <w:rsid w:val="00380D90"/>
    <w:rsid w:val="00380F57"/>
    <w:rsid w:val="0038145D"/>
    <w:rsid w:val="00381587"/>
    <w:rsid w:val="003818FB"/>
    <w:rsid w:val="00381D71"/>
    <w:rsid w:val="00382216"/>
    <w:rsid w:val="0038237B"/>
    <w:rsid w:val="00382913"/>
    <w:rsid w:val="0038297C"/>
    <w:rsid w:val="00382986"/>
    <w:rsid w:val="00383272"/>
    <w:rsid w:val="00383432"/>
    <w:rsid w:val="00383571"/>
    <w:rsid w:val="00383E30"/>
    <w:rsid w:val="00384A21"/>
    <w:rsid w:val="00384A48"/>
    <w:rsid w:val="00384C3E"/>
    <w:rsid w:val="00384DC1"/>
    <w:rsid w:val="00384F48"/>
    <w:rsid w:val="00385043"/>
    <w:rsid w:val="00385D57"/>
    <w:rsid w:val="003861E5"/>
    <w:rsid w:val="00386966"/>
    <w:rsid w:val="003870AA"/>
    <w:rsid w:val="003873A6"/>
    <w:rsid w:val="00387959"/>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CBE"/>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F54"/>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7FC"/>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113"/>
    <w:rsid w:val="003C7753"/>
    <w:rsid w:val="003C7927"/>
    <w:rsid w:val="003C7B53"/>
    <w:rsid w:val="003D0B81"/>
    <w:rsid w:val="003D0E8A"/>
    <w:rsid w:val="003D133D"/>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B6"/>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98"/>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21A"/>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81C"/>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51A"/>
    <w:rsid w:val="00411BF9"/>
    <w:rsid w:val="00411D4F"/>
    <w:rsid w:val="004120D4"/>
    <w:rsid w:val="004121CF"/>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479"/>
    <w:rsid w:val="00423EF8"/>
    <w:rsid w:val="00423FE3"/>
    <w:rsid w:val="0042408F"/>
    <w:rsid w:val="0042427E"/>
    <w:rsid w:val="0042453D"/>
    <w:rsid w:val="004247B8"/>
    <w:rsid w:val="00424B46"/>
    <w:rsid w:val="004255E7"/>
    <w:rsid w:val="0042563D"/>
    <w:rsid w:val="00425760"/>
    <w:rsid w:val="00425865"/>
    <w:rsid w:val="00425FB0"/>
    <w:rsid w:val="0042609F"/>
    <w:rsid w:val="0042610D"/>
    <w:rsid w:val="00426D3A"/>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9A0"/>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32B"/>
    <w:rsid w:val="00437606"/>
    <w:rsid w:val="00437A5C"/>
    <w:rsid w:val="00440052"/>
    <w:rsid w:val="004400E6"/>
    <w:rsid w:val="004401A4"/>
    <w:rsid w:val="00440287"/>
    <w:rsid w:val="0044040F"/>
    <w:rsid w:val="00440757"/>
    <w:rsid w:val="0044086E"/>
    <w:rsid w:val="00440B16"/>
    <w:rsid w:val="00440C6D"/>
    <w:rsid w:val="00440F34"/>
    <w:rsid w:val="004410C2"/>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77E"/>
    <w:rsid w:val="00450852"/>
    <w:rsid w:val="00450984"/>
    <w:rsid w:val="00450BC0"/>
    <w:rsid w:val="00450C30"/>
    <w:rsid w:val="00450CE0"/>
    <w:rsid w:val="00450E2A"/>
    <w:rsid w:val="00451566"/>
    <w:rsid w:val="00451B48"/>
    <w:rsid w:val="00452094"/>
    <w:rsid w:val="004523CC"/>
    <w:rsid w:val="00452612"/>
    <w:rsid w:val="004528C9"/>
    <w:rsid w:val="00452BCC"/>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1E4"/>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2D6C"/>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0A31"/>
    <w:rsid w:val="00490A4A"/>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48E"/>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2C"/>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873"/>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2FF"/>
    <w:rsid w:val="004E18C1"/>
    <w:rsid w:val="004E1A68"/>
    <w:rsid w:val="004E1D25"/>
    <w:rsid w:val="004E1D44"/>
    <w:rsid w:val="004E2212"/>
    <w:rsid w:val="004E225E"/>
    <w:rsid w:val="004E2353"/>
    <w:rsid w:val="004E257B"/>
    <w:rsid w:val="004E28C2"/>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A81"/>
    <w:rsid w:val="004F4B02"/>
    <w:rsid w:val="004F4C69"/>
    <w:rsid w:val="004F5CA3"/>
    <w:rsid w:val="004F5D10"/>
    <w:rsid w:val="004F6043"/>
    <w:rsid w:val="004F6299"/>
    <w:rsid w:val="004F653F"/>
    <w:rsid w:val="004F692F"/>
    <w:rsid w:val="004F6D5C"/>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B00"/>
    <w:rsid w:val="00505E89"/>
    <w:rsid w:val="00506222"/>
    <w:rsid w:val="0050661F"/>
    <w:rsid w:val="0050675A"/>
    <w:rsid w:val="005068E4"/>
    <w:rsid w:val="00506CAE"/>
    <w:rsid w:val="00506E7B"/>
    <w:rsid w:val="00506E83"/>
    <w:rsid w:val="0050705A"/>
    <w:rsid w:val="00507254"/>
    <w:rsid w:val="00507603"/>
    <w:rsid w:val="0050786A"/>
    <w:rsid w:val="00507B00"/>
    <w:rsid w:val="00507B9C"/>
    <w:rsid w:val="00507BDC"/>
    <w:rsid w:val="00507C22"/>
    <w:rsid w:val="00510C16"/>
    <w:rsid w:val="00511476"/>
    <w:rsid w:val="00511648"/>
    <w:rsid w:val="00511C2E"/>
    <w:rsid w:val="0051206A"/>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DA2"/>
    <w:rsid w:val="00517EAE"/>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B48"/>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2E9"/>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93F"/>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5BC"/>
    <w:rsid w:val="00555873"/>
    <w:rsid w:val="0055637B"/>
    <w:rsid w:val="00556BFE"/>
    <w:rsid w:val="00556F00"/>
    <w:rsid w:val="00556FA8"/>
    <w:rsid w:val="00557534"/>
    <w:rsid w:val="005576F7"/>
    <w:rsid w:val="005577D4"/>
    <w:rsid w:val="00557943"/>
    <w:rsid w:val="00557BE4"/>
    <w:rsid w:val="00557E2A"/>
    <w:rsid w:val="00560757"/>
    <w:rsid w:val="005608FE"/>
    <w:rsid w:val="00560A3B"/>
    <w:rsid w:val="0056113F"/>
    <w:rsid w:val="0056130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06FA"/>
    <w:rsid w:val="00570D14"/>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084"/>
    <w:rsid w:val="0058025A"/>
    <w:rsid w:val="00580A0B"/>
    <w:rsid w:val="00580C45"/>
    <w:rsid w:val="00580CB9"/>
    <w:rsid w:val="00581685"/>
    <w:rsid w:val="00581768"/>
    <w:rsid w:val="005821F6"/>
    <w:rsid w:val="005825F2"/>
    <w:rsid w:val="005827A2"/>
    <w:rsid w:val="00582917"/>
    <w:rsid w:val="005829E3"/>
    <w:rsid w:val="005832A4"/>
    <w:rsid w:val="00583471"/>
    <w:rsid w:val="005835E6"/>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1BA"/>
    <w:rsid w:val="00591257"/>
    <w:rsid w:val="00591486"/>
    <w:rsid w:val="005914C7"/>
    <w:rsid w:val="00591656"/>
    <w:rsid w:val="00591707"/>
    <w:rsid w:val="005919A6"/>
    <w:rsid w:val="00591B05"/>
    <w:rsid w:val="00591B92"/>
    <w:rsid w:val="00591EC0"/>
    <w:rsid w:val="00592146"/>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2ED"/>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915"/>
    <w:rsid w:val="005B3BB6"/>
    <w:rsid w:val="005B41ED"/>
    <w:rsid w:val="005B4429"/>
    <w:rsid w:val="005B448B"/>
    <w:rsid w:val="005B45AD"/>
    <w:rsid w:val="005B47A3"/>
    <w:rsid w:val="005B486F"/>
    <w:rsid w:val="005B4A61"/>
    <w:rsid w:val="005B4A91"/>
    <w:rsid w:val="005B517C"/>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8A4"/>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6FC"/>
    <w:rsid w:val="005E0F82"/>
    <w:rsid w:val="005E1746"/>
    <w:rsid w:val="005E19B4"/>
    <w:rsid w:val="005E19CD"/>
    <w:rsid w:val="005E1EE7"/>
    <w:rsid w:val="005E2539"/>
    <w:rsid w:val="005E3C68"/>
    <w:rsid w:val="005E4302"/>
    <w:rsid w:val="005E4623"/>
    <w:rsid w:val="005E46A7"/>
    <w:rsid w:val="005E4868"/>
    <w:rsid w:val="005E4A31"/>
    <w:rsid w:val="005E4DB5"/>
    <w:rsid w:val="005E4F0B"/>
    <w:rsid w:val="005E4F75"/>
    <w:rsid w:val="005E534E"/>
    <w:rsid w:val="005E567D"/>
    <w:rsid w:val="005E56C7"/>
    <w:rsid w:val="005E56F0"/>
    <w:rsid w:val="005E597B"/>
    <w:rsid w:val="005E5A70"/>
    <w:rsid w:val="005E5CC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A1A"/>
    <w:rsid w:val="005F5B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5"/>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72E"/>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199"/>
    <w:rsid w:val="006302B2"/>
    <w:rsid w:val="006307AE"/>
    <w:rsid w:val="006311A3"/>
    <w:rsid w:val="006312FE"/>
    <w:rsid w:val="006313B4"/>
    <w:rsid w:val="0063162E"/>
    <w:rsid w:val="0063190E"/>
    <w:rsid w:val="006321DD"/>
    <w:rsid w:val="00632373"/>
    <w:rsid w:val="0063253F"/>
    <w:rsid w:val="006326A8"/>
    <w:rsid w:val="00632AB4"/>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37F50"/>
    <w:rsid w:val="0064026D"/>
    <w:rsid w:val="00640935"/>
    <w:rsid w:val="00640B19"/>
    <w:rsid w:val="00640C40"/>
    <w:rsid w:val="00640CCA"/>
    <w:rsid w:val="00641192"/>
    <w:rsid w:val="0064141A"/>
    <w:rsid w:val="00641591"/>
    <w:rsid w:val="006415CF"/>
    <w:rsid w:val="00641707"/>
    <w:rsid w:val="006418F0"/>
    <w:rsid w:val="00641B12"/>
    <w:rsid w:val="00641EA1"/>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0E50"/>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B75"/>
    <w:rsid w:val="00662D61"/>
    <w:rsid w:val="00663237"/>
    <w:rsid w:val="00663521"/>
    <w:rsid w:val="0066363C"/>
    <w:rsid w:val="006638D3"/>
    <w:rsid w:val="00663AFD"/>
    <w:rsid w:val="00663E5B"/>
    <w:rsid w:val="00663E64"/>
    <w:rsid w:val="00663F68"/>
    <w:rsid w:val="006649B5"/>
    <w:rsid w:val="00664DBB"/>
    <w:rsid w:val="006655BB"/>
    <w:rsid w:val="00665646"/>
    <w:rsid w:val="0066569F"/>
    <w:rsid w:val="00665702"/>
    <w:rsid w:val="00665EE1"/>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8C4"/>
    <w:rsid w:val="00683F7E"/>
    <w:rsid w:val="006843AF"/>
    <w:rsid w:val="006847EE"/>
    <w:rsid w:val="00684CED"/>
    <w:rsid w:val="00684EB8"/>
    <w:rsid w:val="00685639"/>
    <w:rsid w:val="006860DF"/>
    <w:rsid w:val="00686273"/>
    <w:rsid w:val="006866C0"/>
    <w:rsid w:val="006866EF"/>
    <w:rsid w:val="006867F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BF1"/>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E8B"/>
    <w:rsid w:val="00694FCB"/>
    <w:rsid w:val="006951D3"/>
    <w:rsid w:val="00695B1D"/>
    <w:rsid w:val="00695D19"/>
    <w:rsid w:val="00695E49"/>
    <w:rsid w:val="00696242"/>
    <w:rsid w:val="00696D35"/>
    <w:rsid w:val="00697217"/>
    <w:rsid w:val="00697A58"/>
    <w:rsid w:val="00697F17"/>
    <w:rsid w:val="006A0187"/>
    <w:rsid w:val="006A06C5"/>
    <w:rsid w:val="006A0C39"/>
    <w:rsid w:val="006A0C8B"/>
    <w:rsid w:val="006A0FC3"/>
    <w:rsid w:val="006A1679"/>
    <w:rsid w:val="006A1944"/>
    <w:rsid w:val="006A1C5C"/>
    <w:rsid w:val="006A2474"/>
    <w:rsid w:val="006A26A1"/>
    <w:rsid w:val="006A2708"/>
    <w:rsid w:val="006A2793"/>
    <w:rsid w:val="006A28BE"/>
    <w:rsid w:val="006A2CE8"/>
    <w:rsid w:val="006A2E0D"/>
    <w:rsid w:val="006A359A"/>
    <w:rsid w:val="006A365E"/>
    <w:rsid w:val="006A3D3D"/>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9E5"/>
    <w:rsid w:val="006B0B48"/>
    <w:rsid w:val="006B13C1"/>
    <w:rsid w:val="006B146F"/>
    <w:rsid w:val="006B171D"/>
    <w:rsid w:val="006B1C59"/>
    <w:rsid w:val="006B243C"/>
    <w:rsid w:val="006B2484"/>
    <w:rsid w:val="006B25D4"/>
    <w:rsid w:val="006B29C7"/>
    <w:rsid w:val="006B2AD2"/>
    <w:rsid w:val="006B2F0D"/>
    <w:rsid w:val="006B36C2"/>
    <w:rsid w:val="006B3C47"/>
    <w:rsid w:val="006B3E16"/>
    <w:rsid w:val="006B4293"/>
    <w:rsid w:val="006B4331"/>
    <w:rsid w:val="006B44E3"/>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2E8C"/>
    <w:rsid w:val="006C3E1E"/>
    <w:rsid w:val="006C417E"/>
    <w:rsid w:val="006C423A"/>
    <w:rsid w:val="006C43D4"/>
    <w:rsid w:val="006C44DF"/>
    <w:rsid w:val="006C48DA"/>
    <w:rsid w:val="006C494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4A8"/>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19F"/>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6FB"/>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65C"/>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03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C02"/>
    <w:rsid w:val="00736D20"/>
    <w:rsid w:val="00737096"/>
    <w:rsid w:val="00737ED7"/>
    <w:rsid w:val="007403B1"/>
    <w:rsid w:val="00740402"/>
    <w:rsid w:val="00740A44"/>
    <w:rsid w:val="00741ED7"/>
    <w:rsid w:val="00741FF4"/>
    <w:rsid w:val="007420B9"/>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41A"/>
    <w:rsid w:val="00752882"/>
    <w:rsid w:val="00752974"/>
    <w:rsid w:val="00752B07"/>
    <w:rsid w:val="0075300F"/>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B10"/>
    <w:rsid w:val="00757F25"/>
    <w:rsid w:val="007601B6"/>
    <w:rsid w:val="007602C8"/>
    <w:rsid w:val="007604A3"/>
    <w:rsid w:val="0076139F"/>
    <w:rsid w:val="00761904"/>
    <w:rsid w:val="00761A4E"/>
    <w:rsid w:val="00761C16"/>
    <w:rsid w:val="007620EB"/>
    <w:rsid w:val="0076227C"/>
    <w:rsid w:val="007622DB"/>
    <w:rsid w:val="00762567"/>
    <w:rsid w:val="00762588"/>
    <w:rsid w:val="00762ED5"/>
    <w:rsid w:val="007631E2"/>
    <w:rsid w:val="00763570"/>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88C"/>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5AA9"/>
    <w:rsid w:val="007860F3"/>
    <w:rsid w:val="007861A4"/>
    <w:rsid w:val="00786432"/>
    <w:rsid w:val="007870F8"/>
    <w:rsid w:val="00787104"/>
    <w:rsid w:val="007876C1"/>
    <w:rsid w:val="00787768"/>
    <w:rsid w:val="0078785B"/>
    <w:rsid w:val="00790042"/>
    <w:rsid w:val="007902FF"/>
    <w:rsid w:val="007903C4"/>
    <w:rsid w:val="00790471"/>
    <w:rsid w:val="00790AFC"/>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E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B5"/>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8FA"/>
    <w:rsid w:val="007B7925"/>
    <w:rsid w:val="007B79A4"/>
    <w:rsid w:val="007B79CB"/>
    <w:rsid w:val="007B7EF8"/>
    <w:rsid w:val="007C0081"/>
    <w:rsid w:val="007C05BD"/>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8CB"/>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00C"/>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E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4B1"/>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A36"/>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9D4"/>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4F83"/>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D51"/>
    <w:rsid w:val="00807E20"/>
    <w:rsid w:val="00810145"/>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9E0"/>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AB1"/>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4F8"/>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AF3"/>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3C7"/>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0F78"/>
    <w:rsid w:val="008711C1"/>
    <w:rsid w:val="0087147A"/>
    <w:rsid w:val="008716FF"/>
    <w:rsid w:val="00871847"/>
    <w:rsid w:val="00871CDD"/>
    <w:rsid w:val="00871CE9"/>
    <w:rsid w:val="008722CE"/>
    <w:rsid w:val="008724AC"/>
    <w:rsid w:val="008724BB"/>
    <w:rsid w:val="0087278F"/>
    <w:rsid w:val="008727F0"/>
    <w:rsid w:val="00872994"/>
    <w:rsid w:val="00872CE4"/>
    <w:rsid w:val="00872EFB"/>
    <w:rsid w:val="0087319B"/>
    <w:rsid w:val="00873C69"/>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A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C1A"/>
    <w:rsid w:val="00885EA8"/>
    <w:rsid w:val="008860F2"/>
    <w:rsid w:val="008863E0"/>
    <w:rsid w:val="008863FC"/>
    <w:rsid w:val="00886B5E"/>
    <w:rsid w:val="00886FCB"/>
    <w:rsid w:val="00887156"/>
    <w:rsid w:val="0088723B"/>
    <w:rsid w:val="008877C9"/>
    <w:rsid w:val="008878A6"/>
    <w:rsid w:val="00887937"/>
    <w:rsid w:val="00887975"/>
    <w:rsid w:val="0089027B"/>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7CD"/>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5CE"/>
    <w:rsid w:val="008A2610"/>
    <w:rsid w:val="008A2701"/>
    <w:rsid w:val="008A2976"/>
    <w:rsid w:val="008A298B"/>
    <w:rsid w:val="008A2FFA"/>
    <w:rsid w:val="008A37CD"/>
    <w:rsid w:val="008A3ADF"/>
    <w:rsid w:val="008A4336"/>
    <w:rsid w:val="008A4C71"/>
    <w:rsid w:val="008A519C"/>
    <w:rsid w:val="008A5268"/>
    <w:rsid w:val="008A62C8"/>
    <w:rsid w:val="008A6752"/>
    <w:rsid w:val="008A6E06"/>
    <w:rsid w:val="008A7086"/>
    <w:rsid w:val="008A71C1"/>
    <w:rsid w:val="008A7484"/>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31"/>
    <w:rsid w:val="008B65F7"/>
    <w:rsid w:val="008B66F1"/>
    <w:rsid w:val="008B6712"/>
    <w:rsid w:val="008B68F0"/>
    <w:rsid w:val="008B6903"/>
    <w:rsid w:val="008B6932"/>
    <w:rsid w:val="008B6D87"/>
    <w:rsid w:val="008B70E7"/>
    <w:rsid w:val="008B713F"/>
    <w:rsid w:val="008B7239"/>
    <w:rsid w:val="008B77F7"/>
    <w:rsid w:val="008B7AA3"/>
    <w:rsid w:val="008B7B1D"/>
    <w:rsid w:val="008C07ED"/>
    <w:rsid w:val="008C0904"/>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374"/>
    <w:rsid w:val="008E3454"/>
    <w:rsid w:val="008E3533"/>
    <w:rsid w:val="008E3A70"/>
    <w:rsid w:val="008E3AAC"/>
    <w:rsid w:val="008E4318"/>
    <w:rsid w:val="008E431B"/>
    <w:rsid w:val="008E4558"/>
    <w:rsid w:val="008E51F3"/>
    <w:rsid w:val="008E59AA"/>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AA5"/>
    <w:rsid w:val="008F2CF2"/>
    <w:rsid w:val="008F2E34"/>
    <w:rsid w:val="008F2E41"/>
    <w:rsid w:val="008F2EA1"/>
    <w:rsid w:val="008F2F94"/>
    <w:rsid w:val="008F319B"/>
    <w:rsid w:val="008F33AA"/>
    <w:rsid w:val="008F38DA"/>
    <w:rsid w:val="008F38FD"/>
    <w:rsid w:val="008F3A66"/>
    <w:rsid w:val="008F3DE0"/>
    <w:rsid w:val="008F3F55"/>
    <w:rsid w:val="008F455D"/>
    <w:rsid w:val="008F4852"/>
    <w:rsid w:val="008F487E"/>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0FA"/>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7B9"/>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39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4945"/>
    <w:rsid w:val="00945028"/>
    <w:rsid w:val="009453A6"/>
    <w:rsid w:val="00945517"/>
    <w:rsid w:val="0094552F"/>
    <w:rsid w:val="00945D58"/>
    <w:rsid w:val="0094600B"/>
    <w:rsid w:val="00946865"/>
    <w:rsid w:val="0094692C"/>
    <w:rsid w:val="00946C5A"/>
    <w:rsid w:val="00946D80"/>
    <w:rsid w:val="00946E47"/>
    <w:rsid w:val="009470D1"/>
    <w:rsid w:val="00947589"/>
    <w:rsid w:val="00947A12"/>
    <w:rsid w:val="00947CE3"/>
    <w:rsid w:val="00947D28"/>
    <w:rsid w:val="00950813"/>
    <w:rsid w:val="00950D63"/>
    <w:rsid w:val="00951465"/>
    <w:rsid w:val="00951552"/>
    <w:rsid w:val="00951E7A"/>
    <w:rsid w:val="00951F10"/>
    <w:rsid w:val="009521D0"/>
    <w:rsid w:val="009524F4"/>
    <w:rsid w:val="009526C6"/>
    <w:rsid w:val="00952AEA"/>
    <w:rsid w:val="00952D75"/>
    <w:rsid w:val="00952DF5"/>
    <w:rsid w:val="00952EAF"/>
    <w:rsid w:val="00953398"/>
    <w:rsid w:val="009536E5"/>
    <w:rsid w:val="00953893"/>
    <w:rsid w:val="00953CDA"/>
    <w:rsid w:val="00953CFE"/>
    <w:rsid w:val="00954F65"/>
    <w:rsid w:val="009555BB"/>
    <w:rsid w:val="00955635"/>
    <w:rsid w:val="00955678"/>
    <w:rsid w:val="00955F21"/>
    <w:rsid w:val="00955F53"/>
    <w:rsid w:val="009564C4"/>
    <w:rsid w:val="0095653E"/>
    <w:rsid w:val="00956783"/>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B48"/>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26F"/>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81"/>
    <w:rsid w:val="009852B0"/>
    <w:rsid w:val="009853CE"/>
    <w:rsid w:val="009857C7"/>
    <w:rsid w:val="009858A3"/>
    <w:rsid w:val="00985D81"/>
    <w:rsid w:val="00985DC6"/>
    <w:rsid w:val="0098654C"/>
    <w:rsid w:val="00986782"/>
    <w:rsid w:val="00986795"/>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087"/>
    <w:rsid w:val="009A2D3A"/>
    <w:rsid w:val="009A3111"/>
    <w:rsid w:val="009A3226"/>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05C"/>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3C3"/>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56"/>
    <w:rsid w:val="009D0076"/>
    <w:rsid w:val="009D0682"/>
    <w:rsid w:val="009D0745"/>
    <w:rsid w:val="009D09E5"/>
    <w:rsid w:val="009D0D40"/>
    <w:rsid w:val="009D11F3"/>
    <w:rsid w:val="009D15EC"/>
    <w:rsid w:val="009D1722"/>
    <w:rsid w:val="009D1844"/>
    <w:rsid w:val="009D1AB9"/>
    <w:rsid w:val="009D1AC3"/>
    <w:rsid w:val="009D1CB0"/>
    <w:rsid w:val="009D26D8"/>
    <w:rsid w:val="009D27D6"/>
    <w:rsid w:val="009D2D1C"/>
    <w:rsid w:val="009D3043"/>
    <w:rsid w:val="009D3145"/>
    <w:rsid w:val="009D3489"/>
    <w:rsid w:val="009D3E19"/>
    <w:rsid w:val="009D3E87"/>
    <w:rsid w:val="009D4C8E"/>
    <w:rsid w:val="009D4D14"/>
    <w:rsid w:val="009D4EE5"/>
    <w:rsid w:val="009D55CF"/>
    <w:rsid w:val="009D5A96"/>
    <w:rsid w:val="009D5AEE"/>
    <w:rsid w:val="009D5CFF"/>
    <w:rsid w:val="009D5DA2"/>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1E79"/>
    <w:rsid w:val="009E25E7"/>
    <w:rsid w:val="009E2679"/>
    <w:rsid w:val="009E274F"/>
    <w:rsid w:val="009E27F4"/>
    <w:rsid w:val="009E2C3D"/>
    <w:rsid w:val="009E30AB"/>
    <w:rsid w:val="009E3155"/>
    <w:rsid w:val="009E3446"/>
    <w:rsid w:val="009E34CD"/>
    <w:rsid w:val="009E3797"/>
    <w:rsid w:val="009E3835"/>
    <w:rsid w:val="009E3AAD"/>
    <w:rsid w:val="009E429A"/>
    <w:rsid w:val="009E42CF"/>
    <w:rsid w:val="009E455F"/>
    <w:rsid w:val="009E467F"/>
    <w:rsid w:val="009E4819"/>
    <w:rsid w:val="009E499B"/>
    <w:rsid w:val="009E4BFB"/>
    <w:rsid w:val="009E51C1"/>
    <w:rsid w:val="009E5544"/>
    <w:rsid w:val="009E55A0"/>
    <w:rsid w:val="009E5857"/>
    <w:rsid w:val="009E5A48"/>
    <w:rsid w:val="009E5B77"/>
    <w:rsid w:val="009E5D76"/>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3F97"/>
    <w:rsid w:val="009F40FF"/>
    <w:rsid w:val="009F4335"/>
    <w:rsid w:val="009F47A5"/>
    <w:rsid w:val="009F47AD"/>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6C1"/>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8B9"/>
    <w:rsid w:val="00A21A34"/>
    <w:rsid w:val="00A21BE5"/>
    <w:rsid w:val="00A21EEF"/>
    <w:rsid w:val="00A223CC"/>
    <w:rsid w:val="00A2240D"/>
    <w:rsid w:val="00A22F3B"/>
    <w:rsid w:val="00A23171"/>
    <w:rsid w:val="00A233B2"/>
    <w:rsid w:val="00A235BD"/>
    <w:rsid w:val="00A2366F"/>
    <w:rsid w:val="00A23868"/>
    <w:rsid w:val="00A2389E"/>
    <w:rsid w:val="00A23AEB"/>
    <w:rsid w:val="00A23BCD"/>
    <w:rsid w:val="00A23D27"/>
    <w:rsid w:val="00A23EB5"/>
    <w:rsid w:val="00A23FB2"/>
    <w:rsid w:val="00A243AD"/>
    <w:rsid w:val="00A24673"/>
    <w:rsid w:val="00A24780"/>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8C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2D12"/>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62"/>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50E"/>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4CE"/>
    <w:rsid w:val="00A65A23"/>
    <w:rsid w:val="00A65BCA"/>
    <w:rsid w:val="00A66069"/>
    <w:rsid w:val="00A660FF"/>
    <w:rsid w:val="00A667F9"/>
    <w:rsid w:val="00A66AFB"/>
    <w:rsid w:val="00A66D94"/>
    <w:rsid w:val="00A67F8B"/>
    <w:rsid w:val="00A704FC"/>
    <w:rsid w:val="00A705D8"/>
    <w:rsid w:val="00A70A64"/>
    <w:rsid w:val="00A71260"/>
    <w:rsid w:val="00A71487"/>
    <w:rsid w:val="00A7165F"/>
    <w:rsid w:val="00A718E5"/>
    <w:rsid w:val="00A71E21"/>
    <w:rsid w:val="00A720B4"/>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4E38"/>
    <w:rsid w:val="00A75BB8"/>
    <w:rsid w:val="00A75D57"/>
    <w:rsid w:val="00A76124"/>
    <w:rsid w:val="00A764F1"/>
    <w:rsid w:val="00A76880"/>
    <w:rsid w:val="00A76C7D"/>
    <w:rsid w:val="00A76FFF"/>
    <w:rsid w:val="00A77957"/>
    <w:rsid w:val="00A77D92"/>
    <w:rsid w:val="00A77EF8"/>
    <w:rsid w:val="00A8001C"/>
    <w:rsid w:val="00A8016F"/>
    <w:rsid w:val="00A805C3"/>
    <w:rsid w:val="00A80C15"/>
    <w:rsid w:val="00A80F7C"/>
    <w:rsid w:val="00A812CC"/>
    <w:rsid w:val="00A81519"/>
    <w:rsid w:val="00A81C8C"/>
    <w:rsid w:val="00A81CE5"/>
    <w:rsid w:val="00A81FF7"/>
    <w:rsid w:val="00A82895"/>
    <w:rsid w:val="00A830A6"/>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094"/>
    <w:rsid w:val="00A903C8"/>
    <w:rsid w:val="00A909D6"/>
    <w:rsid w:val="00A914E7"/>
    <w:rsid w:val="00A915FB"/>
    <w:rsid w:val="00A91BB8"/>
    <w:rsid w:val="00A91DFE"/>
    <w:rsid w:val="00A92150"/>
    <w:rsid w:val="00A924F0"/>
    <w:rsid w:val="00A92B74"/>
    <w:rsid w:val="00A92E89"/>
    <w:rsid w:val="00A9396B"/>
    <w:rsid w:val="00A93AA6"/>
    <w:rsid w:val="00A93B0A"/>
    <w:rsid w:val="00A93EAF"/>
    <w:rsid w:val="00A94050"/>
    <w:rsid w:val="00A94159"/>
    <w:rsid w:val="00A9426B"/>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5F5"/>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6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9C6"/>
    <w:rsid w:val="00AE5CBE"/>
    <w:rsid w:val="00AE60C6"/>
    <w:rsid w:val="00AE642D"/>
    <w:rsid w:val="00AE697C"/>
    <w:rsid w:val="00AE6A35"/>
    <w:rsid w:val="00AE6A91"/>
    <w:rsid w:val="00AE6D3E"/>
    <w:rsid w:val="00AE6F9E"/>
    <w:rsid w:val="00AE7D4B"/>
    <w:rsid w:val="00AE7DB5"/>
    <w:rsid w:val="00AE7E34"/>
    <w:rsid w:val="00AE7FE3"/>
    <w:rsid w:val="00AF0961"/>
    <w:rsid w:val="00AF0B03"/>
    <w:rsid w:val="00AF16CC"/>
    <w:rsid w:val="00AF1816"/>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056"/>
    <w:rsid w:val="00AF56DB"/>
    <w:rsid w:val="00AF5F80"/>
    <w:rsid w:val="00AF6107"/>
    <w:rsid w:val="00AF6164"/>
    <w:rsid w:val="00AF66EB"/>
    <w:rsid w:val="00AF6A30"/>
    <w:rsid w:val="00AF6CB1"/>
    <w:rsid w:val="00AF6D89"/>
    <w:rsid w:val="00AF7564"/>
    <w:rsid w:val="00AF75B4"/>
    <w:rsid w:val="00AF79C5"/>
    <w:rsid w:val="00AF7B5D"/>
    <w:rsid w:val="00AF7EC1"/>
    <w:rsid w:val="00B003D9"/>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CD2"/>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B87"/>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61C"/>
    <w:rsid w:val="00B26A6A"/>
    <w:rsid w:val="00B26D3C"/>
    <w:rsid w:val="00B26FCA"/>
    <w:rsid w:val="00B2749D"/>
    <w:rsid w:val="00B274E7"/>
    <w:rsid w:val="00B2755D"/>
    <w:rsid w:val="00B2762A"/>
    <w:rsid w:val="00B276BA"/>
    <w:rsid w:val="00B27B9B"/>
    <w:rsid w:val="00B27D77"/>
    <w:rsid w:val="00B27D87"/>
    <w:rsid w:val="00B304BA"/>
    <w:rsid w:val="00B30602"/>
    <w:rsid w:val="00B30747"/>
    <w:rsid w:val="00B30A68"/>
    <w:rsid w:val="00B31180"/>
    <w:rsid w:val="00B3136E"/>
    <w:rsid w:val="00B3173E"/>
    <w:rsid w:val="00B319F4"/>
    <w:rsid w:val="00B31F99"/>
    <w:rsid w:val="00B32284"/>
    <w:rsid w:val="00B32292"/>
    <w:rsid w:val="00B32368"/>
    <w:rsid w:val="00B326DC"/>
    <w:rsid w:val="00B32778"/>
    <w:rsid w:val="00B327E8"/>
    <w:rsid w:val="00B32DFE"/>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24D"/>
    <w:rsid w:val="00B363FB"/>
    <w:rsid w:val="00B36672"/>
    <w:rsid w:val="00B36AB7"/>
    <w:rsid w:val="00B36C0A"/>
    <w:rsid w:val="00B37219"/>
    <w:rsid w:val="00B37411"/>
    <w:rsid w:val="00B3741A"/>
    <w:rsid w:val="00B37487"/>
    <w:rsid w:val="00B400B6"/>
    <w:rsid w:val="00B400E4"/>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1D4"/>
    <w:rsid w:val="00B514C7"/>
    <w:rsid w:val="00B5194E"/>
    <w:rsid w:val="00B51A14"/>
    <w:rsid w:val="00B51A1B"/>
    <w:rsid w:val="00B51C1C"/>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5BA3"/>
    <w:rsid w:val="00B56138"/>
    <w:rsid w:val="00B56596"/>
    <w:rsid w:val="00B56C65"/>
    <w:rsid w:val="00B56F3A"/>
    <w:rsid w:val="00B570D0"/>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655"/>
    <w:rsid w:val="00B66B31"/>
    <w:rsid w:val="00B66CD5"/>
    <w:rsid w:val="00B66EC0"/>
    <w:rsid w:val="00B6773B"/>
    <w:rsid w:val="00B67E0D"/>
    <w:rsid w:val="00B7036D"/>
    <w:rsid w:val="00B703E0"/>
    <w:rsid w:val="00B7071C"/>
    <w:rsid w:val="00B7085D"/>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1DE"/>
    <w:rsid w:val="00B76411"/>
    <w:rsid w:val="00B76517"/>
    <w:rsid w:val="00B7658D"/>
    <w:rsid w:val="00B76B50"/>
    <w:rsid w:val="00B76DF2"/>
    <w:rsid w:val="00B7702A"/>
    <w:rsid w:val="00B77413"/>
    <w:rsid w:val="00B778A6"/>
    <w:rsid w:val="00B778AA"/>
    <w:rsid w:val="00B77B94"/>
    <w:rsid w:val="00B80584"/>
    <w:rsid w:val="00B806A3"/>
    <w:rsid w:val="00B8088A"/>
    <w:rsid w:val="00B80D84"/>
    <w:rsid w:val="00B81308"/>
    <w:rsid w:val="00B815E1"/>
    <w:rsid w:val="00B81794"/>
    <w:rsid w:val="00B818FD"/>
    <w:rsid w:val="00B81C23"/>
    <w:rsid w:val="00B81DC4"/>
    <w:rsid w:val="00B81EB6"/>
    <w:rsid w:val="00B81FC0"/>
    <w:rsid w:val="00B81FFC"/>
    <w:rsid w:val="00B820B1"/>
    <w:rsid w:val="00B82171"/>
    <w:rsid w:val="00B824FA"/>
    <w:rsid w:val="00B82B78"/>
    <w:rsid w:val="00B82F31"/>
    <w:rsid w:val="00B83088"/>
    <w:rsid w:val="00B83318"/>
    <w:rsid w:val="00B83D8F"/>
    <w:rsid w:val="00B84464"/>
    <w:rsid w:val="00B84535"/>
    <w:rsid w:val="00B85071"/>
    <w:rsid w:val="00B8532C"/>
    <w:rsid w:val="00B8564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53"/>
    <w:rsid w:val="00B95415"/>
    <w:rsid w:val="00B95690"/>
    <w:rsid w:val="00B9579A"/>
    <w:rsid w:val="00B9679E"/>
    <w:rsid w:val="00B96838"/>
    <w:rsid w:val="00B96BCB"/>
    <w:rsid w:val="00B96C33"/>
    <w:rsid w:val="00B96F6F"/>
    <w:rsid w:val="00B976FB"/>
    <w:rsid w:val="00B9773C"/>
    <w:rsid w:val="00B97DEF"/>
    <w:rsid w:val="00BA03EA"/>
    <w:rsid w:val="00BA0DEE"/>
    <w:rsid w:val="00BA18D2"/>
    <w:rsid w:val="00BA1E9B"/>
    <w:rsid w:val="00BA20FB"/>
    <w:rsid w:val="00BA2120"/>
    <w:rsid w:val="00BA215E"/>
    <w:rsid w:val="00BA216E"/>
    <w:rsid w:val="00BA26C0"/>
    <w:rsid w:val="00BA29F0"/>
    <w:rsid w:val="00BA29FE"/>
    <w:rsid w:val="00BA2ABA"/>
    <w:rsid w:val="00BA3039"/>
    <w:rsid w:val="00BA3182"/>
    <w:rsid w:val="00BA3436"/>
    <w:rsid w:val="00BA348D"/>
    <w:rsid w:val="00BA34C9"/>
    <w:rsid w:val="00BA3EB1"/>
    <w:rsid w:val="00BA3F15"/>
    <w:rsid w:val="00BA4A05"/>
    <w:rsid w:val="00BA4F29"/>
    <w:rsid w:val="00BA5AC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A4"/>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0B2"/>
    <w:rsid w:val="00BC0343"/>
    <w:rsid w:val="00BC06CC"/>
    <w:rsid w:val="00BC08BF"/>
    <w:rsid w:val="00BC0E90"/>
    <w:rsid w:val="00BC0EB0"/>
    <w:rsid w:val="00BC0EF8"/>
    <w:rsid w:val="00BC10D6"/>
    <w:rsid w:val="00BC1209"/>
    <w:rsid w:val="00BC157B"/>
    <w:rsid w:val="00BC175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A9B"/>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77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94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711"/>
    <w:rsid w:val="00BE588F"/>
    <w:rsid w:val="00BE59CC"/>
    <w:rsid w:val="00BE5FEF"/>
    <w:rsid w:val="00BE603F"/>
    <w:rsid w:val="00BE60C3"/>
    <w:rsid w:val="00BE63A4"/>
    <w:rsid w:val="00BE63D5"/>
    <w:rsid w:val="00BE6808"/>
    <w:rsid w:val="00BE6D2E"/>
    <w:rsid w:val="00BE7199"/>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481"/>
    <w:rsid w:val="00C006D5"/>
    <w:rsid w:val="00C00D68"/>
    <w:rsid w:val="00C00F79"/>
    <w:rsid w:val="00C0127D"/>
    <w:rsid w:val="00C015F2"/>
    <w:rsid w:val="00C017FE"/>
    <w:rsid w:val="00C019D8"/>
    <w:rsid w:val="00C01B2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0B"/>
    <w:rsid w:val="00C11D7B"/>
    <w:rsid w:val="00C11F9E"/>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0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A3"/>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1EA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CFD"/>
    <w:rsid w:val="00C44F11"/>
    <w:rsid w:val="00C44F7D"/>
    <w:rsid w:val="00C45744"/>
    <w:rsid w:val="00C45AA2"/>
    <w:rsid w:val="00C462FE"/>
    <w:rsid w:val="00C46414"/>
    <w:rsid w:val="00C46870"/>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12B"/>
    <w:rsid w:val="00C52352"/>
    <w:rsid w:val="00C52CCA"/>
    <w:rsid w:val="00C530FD"/>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059"/>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407"/>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CA9"/>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4"/>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64F"/>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B57"/>
    <w:rsid w:val="00C85E7F"/>
    <w:rsid w:val="00C86C1A"/>
    <w:rsid w:val="00C86C60"/>
    <w:rsid w:val="00C86D83"/>
    <w:rsid w:val="00C8719E"/>
    <w:rsid w:val="00C87231"/>
    <w:rsid w:val="00C873D3"/>
    <w:rsid w:val="00C8745E"/>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799"/>
    <w:rsid w:val="00C96AED"/>
    <w:rsid w:val="00C96B06"/>
    <w:rsid w:val="00C96B39"/>
    <w:rsid w:val="00C97220"/>
    <w:rsid w:val="00C9732A"/>
    <w:rsid w:val="00C973B1"/>
    <w:rsid w:val="00C9775A"/>
    <w:rsid w:val="00CA00C1"/>
    <w:rsid w:val="00CA01E7"/>
    <w:rsid w:val="00CA0274"/>
    <w:rsid w:val="00CA036B"/>
    <w:rsid w:val="00CA05CE"/>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315"/>
    <w:rsid w:val="00CA5709"/>
    <w:rsid w:val="00CA5977"/>
    <w:rsid w:val="00CA5B34"/>
    <w:rsid w:val="00CA61E0"/>
    <w:rsid w:val="00CA6567"/>
    <w:rsid w:val="00CA6A11"/>
    <w:rsid w:val="00CA6FA0"/>
    <w:rsid w:val="00CA6FB2"/>
    <w:rsid w:val="00CA737C"/>
    <w:rsid w:val="00CA7B33"/>
    <w:rsid w:val="00CA7F6C"/>
    <w:rsid w:val="00CB005C"/>
    <w:rsid w:val="00CB04C2"/>
    <w:rsid w:val="00CB0C86"/>
    <w:rsid w:val="00CB0E20"/>
    <w:rsid w:val="00CB1732"/>
    <w:rsid w:val="00CB1A08"/>
    <w:rsid w:val="00CB1BB8"/>
    <w:rsid w:val="00CB1E40"/>
    <w:rsid w:val="00CB23B2"/>
    <w:rsid w:val="00CB2AC8"/>
    <w:rsid w:val="00CB2DD9"/>
    <w:rsid w:val="00CB2DED"/>
    <w:rsid w:val="00CB31ED"/>
    <w:rsid w:val="00CB32F7"/>
    <w:rsid w:val="00CB341B"/>
    <w:rsid w:val="00CB3579"/>
    <w:rsid w:val="00CB3BC7"/>
    <w:rsid w:val="00CB42F3"/>
    <w:rsid w:val="00CB446B"/>
    <w:rsid w:val="00CB44D3"/>
    <w:rsid w:val="00CB4715"/>
    <w:rsid w:val="00CB4762"/>
    <w:rsid w:val="00CB4836"/>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41A"/>
    <w:rsid w:val="00CC4CC5"/>
    <w:rsid w:val="00CC5292"/>
    <w:rsid w:val="00CC5427"/>
    <w:rsid w:val="00CC543E"/>
    <w:rsid w:val="00CC5AE6"/>
    <w:rsid w:val="00CC5BA7"/>
    <w:rsid w:val="00CC5D0B"/>
    <w:rsid w:val="00CC63D5"/>
    <w:rsid w:val="00CC67ED"/>
    <w:rsid w:val="00CC685A"/>
    <w:rsid w:val="00CC7174"/>
    <w:rsid w:val="00CC75D2"/>
    <w:rsid w:val="00CC7764"/>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630"/>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04A"/>
    <w:rsid w:val="00CE1405"/>
    <w:rsid w:val="00CE1503"/>
    <w:rsid w:val="00CE1717"/>
    <w:rsid w:val="00CE1747"/>
    <w:rsid w:val="00CE1FCB"/>
    <w:rsid w:val="00CE22FA"/>
    <w:rsid w:val="00CE2A82"/>
    <w:rsid w:val="00CE2B85"/>
    <w:rsid w:val="00CE2CDF"/>
    <w:rsid w:val="00CE2ECE"/>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2DAC"/>
    <w:rsid w:val="00CF31CC"/>
    <w:rsid w:val="00CF39FD"/>
    <w:rsid w:val="00CF3CB9"/>
    <w:rsid w:val="00CF460A"/>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5E7"/>
    <w:rsid w:val="00D0580D"/>
    <w:rsid w:val="00D0589C"/>
    <w:rsid w:val="00D05E2F"/>
    <w:rsid w:val="00D05F7C"/>
    <w:rsid w:val="00D064C7"/>
    <w:rsid w:val="00D06941"/>
    <w:rsid w:val="00D0710C"/>
    <w:rsid w:val="00D0725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82A"/>
    <w:rsid w:val="00D50A3A"/>
    <w:rsid w:val="00D513BC"/>
    <w:rsid w:val="00D51548"/>
    <w:rsid w:val="00D51B6D"/>
    <w:rsid w:val="00D51D44"/>
    <w:rsid w:val="00D5237A"/>
    <w:rsid w:val="00D5271B"/>
    <w:rsid w:val="00D52A86"/>
    <w:rsid w:val="00D52AEF"/>
    <w:rsid w:val="00D53244"/>
    <w:rsid w:val="00D5324B"/>
    <w:rsid w:val="00D532EC"/>
    <w:rsid w:val="00D53916"/>
    <w:rsid w:val="00D5395C"/>
    <w:rsid w:val="00D53EF9"/>
    <w:rsid w:val="00D53F55"/>
    <w:rsid w:val="00D54165"/>
    <w:rsid w:val="00D54376"/>
    <w:rsid w:val="00D5444A"/>
    <w:rsid w:val="00D54B96"/>
    <w:rsid w:val="00D54E84"/>
    <w:rsid w:val="00D54FCB"/>
    <w:rsid w:val="00D5501D"/>
    <w:rsid w:val="00D550E6"/>
    <w:rsid w:val="00D551AA"/>
    <w:rsid w:val="00D552B5"/>
    <w:rsid w:val="00D55595"/>
    <w:rsid w:val="00D55721"/>
    <w:rsid w:val="00D55B88"/>
    <w:rsid w:val="00D55D66"/>
    <w:rsid w:val="00D5648A"/>
    <w:rsid w:val="00D564AA"/>
    <w:rsid w:val="00D56625"/>
    <w:rsid w:val="00D56891"/>
    <w:rsid w:val="00D5689B"/>
    <w:rsid w:val="00D56B9E"/>
    <w:rsid w:val="00D56C02"/>
    <w:rsid w:val="00D56E4D"/>
    <w:rsid w:val="00D56F82"/>
    <w:rsid w:val="00D56F8B"/>
    <w:rsid w:val="00D57248"/>
    <w:rsid w:val="00D5755E"/>
    <w:rsid w:val="00D57616"/>
    <w:rsid w:val="00D578C5"/>
    <w:rsid w:val="00D57C3F"/>
    <w:rsid w:val="00D57C92"/>
    <w:rsid w:val="00D60255"/>
    <w:rsid w:val="00D60342"/>
    <w:rsid w:val="00D605D6"/>
    <w:rsid w:val="00D60FEE"/>
    <w:rsid w:val="00D611AD"/>
    <w:rsid w:val="00D612AB"/>
    <w:rsid w:val="00D61469"/>
    <w:rsid w:val="00D61CE8"/>
    <w:rsid w:val="00D62259"/>
    <w:rsid w:val="00D623D4"/>
    <w:rsid w:val="00D6269D"/>
    <w:rsid w:val="00D62C71"/>
    <w:rsid w:val="00D631FC"/>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B36"/>
    <w:rsid w:val="00D70D05"/>
    <w:rsid w:val="00D70D91"/>
    <w:rsid w:val="00D715F9"/>
    <w:rsid w:val="00D717A6"/>
    <w:rsid w:val="00D71AFC"/>
    <w:rsid w:val="00D71E18"/>
    <w:rsid w:val="00D72447"/>
    <w:rsid w:val="00D725CF"/>
    <w:rsid w:val="00D72CA3"/>
    <w:rsid w:val="00D72D5D"/>
    <w:rsid w:val="00D73384"/>
    <w:rsid w:val="00D7361F"/>
    <w:rsid w:val="00D73889"/>
    <w:rsid w:val="00D73B07"/>
    <w:rsid w:val="00D73B97"/>
    <w:rsid w:val="00D73E03"/>
    <w:rsid w:val="00D73F87"/>
    <w:rsid w:val="00D74104"/>
    <w:rsid w:val="00D74176"/>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A4E"/>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BD"/>
    <w:rsid w:val="00D90067"/>
    <w:rsid w:val="00D900B9"/>
    <w:rsid w:val="00D90261"/>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22"/>
    <w:rsid w:val="00DA3CA8"/>
    <w:rsid w:val="00DA3D87"/>
    <w:rsid w:val="00DA3DE5"/>
    <w:rsid w:val="00DA4121"/>
    <w:rsid w:val="00DA417B"/>
    <w:rsid w:val="00DA4241"/>
    <w:rsid w:val="00DA4590"/>
    <w:rsid w:val="00DA48F5"/>
    <w:rsid w:val="00DA4A98"/>
    <w:rsid w:val="00DA4E6B"/>
    <w:rsid w:val="00DA4F0C"/>
    <w:rsid w:val="00DA526E"/>
    <w:rsid w:val="00DA532E"/>
    <w:rsid w:val="00DA547A"/>
    <w:rsid w:val="00DA5827"/>
    <w:rsid w:val="00DA5A6A"/>
    <w:rsid w:val="00DA5E1A"/>
    <w:rsid w:val="00DA6705"/>
    <w:rsid w:val="00DA6892"/>
    <w:rsid w:val="00DA6911"/>
    <w:rsid w:val="00DA6B84"/>
    <w:rsid w:val="00DA6F94"/>
    <w:rsid w:val="00DA7326"/>
    <w:rsid w:val="00DA7354"/>
    <w:rsid w:val="00DA779D"/>
    <w:rsid w:val="00DA7D42"/>
    <w:rsid w:val="00DA7DAD"/>
    <w:rsid w:val="00DB000C"/>
    <w:rsid w:val="00DB00CE"/>
    <w:rsid w:val="00DB01D6"/>
    <w:rsid w:val="00DB0A74"/>
    <w:rsid w:val="00DB0F6E"/>
    <w:rsid w:val="00DB106D"/>
    <w:rsid w:val="00DB1594"/>
    <w:rsid w:val="00DB18FC"/>
    <w:rsid w:val="00DB197D"/>
    <w:rsid w:val="00DB1D80"/>
    <w:rsid w:val="00DB1DEA"/>
    <w:rsid w:val="00DB21E3"/>
    <w:rsid w:val="00DB2B5D"/>
    <w:rsid w:val="00DB313B"/>
    <w:rsid w:val="00DB3172"/>
    <w:rsid w:val="00DB3479"/>
    <w:rsid w:val="00DB35A3"/>
    <w:rsid w:val="00DB38D8"/>
    <w:rsid w:val="00DB39C8"/>
    <w:rsid w:val="00DB3A36"/>
    <w:rsid w:val="00DB3A70"/>
    <w:rsid w:val="00DB3BD2"/>
    <w:rsid w:val="00DB3C88"/>
    <w:rsid w:val="00DB42B4"/>
    <w:rsid w:val="00DB4645"/>
    <w:rsid w:val="00DB49D7"/>
    <w:rsid w:val="00DB4D13"/>
    <w:rsid w:val="00DB4D9E"/>
    <w:rsid w:val="00DB50B1"/>
    <w:rsid w:val="00DB5DEC"/>
    <w:rsid w:val="00DB61E2"/>
    <w:rsid w:val="00DB6647"/>
    <w:rsid w:val="00DB66CE"/>
    <w:rsid w:val="00DB670A"/>
    <w:rsid w:val="00DB6E6F"/>
    <w:rsid w:val="00DB741D"/>
    <w:rsid w:val="00DB77E5"/>
    <w:rsid w:val="00DB7CE3"/>
    <w:rsid w:val="00DC038A"/>
    <w:rsid w:val="00DC0A85"/>
    <w:rsid w:val="00DC0BF6"/>
    <w:rsid w:val="00DC1016"/>
    <w:rsid w:val="00DC118F"/>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2D8"/>
    <w:rsid w:val="00DD245E"/>
    <w:rsid w:val="00DD27B8"/>
    <w:rsid w:val="00DD2F84"/>
    <w:rsid w:val="00DD3AA4"/>
    <w:rsid w:val="00DD4556"/>
    <w:rsid w:val="00DD459D"/>
    <w:rsid w:val="00DD4743"/>
    <w:rsid w:val="00DD48D9"/>
    <w:rsid w:val="00DD4EDC"/>
    <w:rsid w:val="00DD562B"/>
    <w:rsid w:val="00DD57B5"/>
    <w:rsid w:val="00DD5E05"/>
    <w:rsid w:val="00DD5EB7"/>
    <w:rsid w:val="00DD630B"/>
    <w:rsid w:val="00DD6734"/>
    <w:rsid w:val="00DD6A1C"/>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6D3"/>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3B8F"/>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34B"/>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DD9"/>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2DAD"/>
    <w:rsid w:val="00E135FF"/>
    <w:rsid w:val="00E137E6"/>
    <w:rsid w:val="00E13CE9"/>
    <w:rsid w:val="00E140C6"/>
    <w:rsid w:val="00E14816"/>
    <w:rsid w:val="00E148B6"/>
    <w:rsid w:val="00E14A8B"/>
    <w:rsid w:val="00E14ACF"/>
    <w:rsid w:val="00E14EA2"/>
    <w:rsid w:val="00E14FE5"/>
    <w:rsid w:val="00E15100"/>
    <w:rsid w:val="00E15162"/>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6EB0"/>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A62"/>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4C"/>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6FEA"/>
    <w:rsid w:val="00E67299"/>
    <w:rsid w:val="00E67AAC"/>
    <w:rsid w:val="00E70189"/>
    <w:rsid w:val="00E702AA"/>
    <w:rsid w:val="00E703F4"/>
    <w:rsid w:val="00E706F8"/>
    <w:rsid w:val="00E70933"/>
    <w:rsid w:val="00E709B2"/>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279"/>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238"/>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323"/>
    <w:rsid w:val="00E966A8"/>
    <w:rsid w:val="00E969A1"/>
    <w:rsid w:val="00E969D5"/>
    <w:rsid w:val="00E96CFB"/>
    <w:rsid w:val="00E974EB"/>
    <w:rsid w:val="00E9781F"/>
    <w:rsid w:val="00E978BC"/>
    <w:rsid w:val="00E97E07"/>
    <w:rsid w:val="00EA06F1"/>
    <w:rsid w:val="00EA08EF"/>
    <w:rsid w:val="00EA0A80"/>
    <w:rsid w:val="00EA0C35"/>
    <w:rsid w:val="00EA0E45"/>
    <w:rsid w:val="00EA1723"/>
    <w:rsid w:val="00EA1781"/>
    <w:rsid w:val="00EA18AF"/>
    <w:rsid w:val="00EA1989"/>
    <w:rsid w:val="00EA1E34"/>
    <w:rsid w:val="00EA1EA3"/>
    <w:rsid w:val="00EA2299"/>
    <w:rsid w:val="00EA22B3"/>
    <w:rsid w:val="00EA3166"/>
    <w:rsid w:val="00EA3449"/>
    <w:rsid w:val="00EA3DD8"/>
    <w:rsid w:val="00EA4212"/>
    <w:rsid w:val="00EA4356"/>
    <w:rsid w:val="00EA46DE"/>
    <w:rsid w:val="00EA4A7A"/>
    <w:rsid w:val="00EA4A8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10"/>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E8"/>
    <w:rsid w:val="00ED1282"/>
    <w:rsid w:val="00ED148B"/>
    <w:rsid w:val="00ED1BD8"/>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AAB"/>
    <w:rsid w:val="00EF5BAC"/>
    <w:rsid w:val="00EF5F75"/>
    <w:rsid w:val="00EF60A1"/>
    <w:rsid w:val="00EF629F"/>
    <w:rsid w:val="00EF6878"/>
    <w:rsid w:val="00EF6D0F"/>
    <w:rsid w:val="00EF7482"/>
    <w:rsid w:val="00EF74F9"/>
    <w:rsid w:val="00EF78C9"/>
    <w:rsid w:val="00EF7ACF"/>
    <w:rsid w:val="00EF7C1C"/>
    <w:rsid w:val="00EF7C60"/>
    <w:rsid w:val="00EF7CE3"/>
    <w:rsid w:val="00EF7D6D"/>
    <w:rsid w:val="00F00779"/>
    <w:rsid w:val="00F00B88"/>
    <w:rsid w:val="00F00CBC"/>
    <w:rsid w:val="00F00E00"/>
    <w:rsid w:val="00F00F67"/>
    <w:rsid w:val="00F014C9"/>
    <w:rsid w:val="00F01517"/>
    <w:rsid w:val="00F01F0F"/>
    <w:rsid w:val="00F023E8"/>
    <w:rsid w:val="00F028FE"/>
    <w:rsid w:val="00F0298E"/>
    <w:rsid w:val="00F02C6D"/>
    <w:rsid w:val="00F03051"/>
    <w:rsid w:val="00F0345E"/>
    <w:rsid w:val="00F034C1"/>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342"/>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309"/>
    <w:rsid w:val="00F226D9"/>
    <w:rsid w:val="00F229A0"/>
    <w:rsid w:val="00F22A04"/>
    <w:rsid w:val="00F22C86"/>
    <w:rsid w:val="00F22E2E"/>
    <w:rsid w:val="00F22F53"/>
    <w:rsid w:val="00F22FD6"/>
    <w:rsid w:val="00F23060"/>
    <w:rsid w:val="00F23424"/>
    <w:rsid w:val="00F23822"/>
    <w:rsid w:val="00F23B11"/>
    <w:rsid w:val="00F24143"/>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6C"/>
    <w:rsid w:val="00F27DF6"/>
    <w:rsid w:val="00F30B07"/>
    <w:rsid w:val="00F313E7"/>
    <w:rsid w:val="00F31521"/>
    <w:rsid w:val="00F31633"/>
    <w:rsid w:val="00F31692"/>
    <w:rsid w:val="00F31953"/>
    <w:rsid w:val="00F31B07"/>
    <w:rsid w:val="00F31D69"/>
    <w:rsid w:val="00F31E6A"/>
    <w:rsid w:val="00F31EB5"/>
    <w:rsid w:val="00F31F5F"/>
    <w:rsid w:val="00F31F99"/>
    <w:rsid w:val="00F326B6"/>
    <w:rsid w:val="00F32A94"/>
    <w:rsid w:val="00F32C8F"/>
    <w:rsid w:val="00F334DC"/>
    <w:rsid w:val="00F33B87"/>
    <w:rsid w:val="00F33C8F"/>
    <w:rsid w:val="00F34299"/>
    <w:rsid w:val="00F34850"/>
    <w:rsid w:val="00F34A9B"/>
    <w:rsid w:val="00F34C46"/>
    <w:rsid w:val="00F34F54"/>
    <w:rsid w:val="00F350C2"/>
    <w:rsid w:val="00F354C9"/>
    <w:rsid w:val="00F354CB"/>
    <w:rsid w:val="00F36041"/>
    <w:rsid w:val="00F362B3"/>
    <w:rsid w:val="00F36338"/>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D38"/>
    <w:rsid w:val="00F45EF7"/>
    <w:rsid w:val="00F46030"/>
    <w:rsid w:val="00F47221"/>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049"/>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57CE1"/>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868"/>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2843"/>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87F42"/>
    <w:rsid w:val="00F90238"/>
    <w:rsid w:val="00F90276"/>
    <w:rsid w:val="00F90290"/>
    <w:rsid w:val="00F90515"/>
    <w:rsid w:val="00F90E24"/>
    <w:rsid w:val="00F90FA2"/>
    <w:rsid w:val="00F914AE"/>
    <w:rsid w:val="00F91584"/>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36"/>
    <w:rsid w:val="00F95AB8"/>
    <w:rsid w:val="00F95B16"/>
    <w:rsid w:val="00F95C82"/>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091"/>
    <w:rsid w:val="00FA4485"/>
    <w:rsid w:val="00FA452D"/>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15CB"/>
    <w:rsid w:val="00FB183F"/>
    <w:rsid w:val="00FB18DA"/>
    <w:rsid w:val="00FB19B3"/>
    <w:rsid w:val="00FB19C9"/>
    <w:rsid w:val="00FB1A91"/>
    <w:rsid w:val="00FB1D14"/>
    <w:rsid w:val="00FB2130"/>
    <w:rsid w:val="00FB241F"/>
    <w:rsid w:val="00FB25A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0F1"/>
    <w:rsid w:val="00FC3356"/>
    <w:rsid w:val="00FC3608"/>
    <w:rsid w:val="00FC38B5"/>
    <w:rsid w:val="00FC43DB"/>
    <w:rsid w:val="00FC49B4"/>
    <w:rsid w:val="00FC4C7B"/>
    <w:rsid w:val="00FC502D"/>
    <w:rsid w:val="00FC53B4"/>
    <w:rsid w:val="00FC5AA5"/>
    <w:rsid w:val="00FC5C8E"/>
    <w:rsid w:val="00FC5DA2"/>
    <w:rsid w:val="00FC6971"/>
    <w:rsid w:val="00FC6995"/>
    <w:rsid w:val="00FC6C24"/>
    <w:rsid w:val="00FC6C72"/>
    <w:rsid w:val="00FC73D0"/>
    <w:rsid w:val="00FC7563"/>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CA"/>
    <w:rsid w:val="00FD4AD1"/>
    <w:rsid w:val="00FD4D48"/>
    <w:rsid w:val="00FD4D50"/>
    <w:rsid w:val="00FD5200"/>
    <w:rsid w:val="00FD52B3"/>
    <w:rsid w:val="00FD5400"/>
    <w:rsid w:val="00FD55C3"/>
    <w:rsid w:val="00FD5A97"/>
    <w:rsid w:val="00FD5B26"/>
    <w:rsid w:val="00FD5BC9"/>
    <w:rsid w:val="00FD5C90"/>
    <w:rsid w:val="00FD5CB6"/>
    <w:rsid w:val="00FD5CED"/>
    <w:rsid w:val="00FD6525"/>
    <w:rsid w:val="00FD6563"/>
    <w:rsid w:val="00FD77B8"/>
    <w:rsid w:val="00FE013A"/>
    <w:rsid w:val="00FE05E6"/>
    <w:rsid w:val="00FE0821"/>
    <w:rsid w:val="00FE0C1B"/>
    <w:rsid w:val="00FE0F51"/>
    <w:rsid w:val="00FE130E"/>
    <w:rsid w:val="00FE152E"/>
    <w:rsid w:val="00FE168D"/>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B5C"/>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5E3"/>
    <w:rsid w:val="00FF4BEE"/>
    <w:rsid w:val="00FF4E3C"/>
    <w:rsid w:val="00FF5087"/>
    <w:rsid w:val="00FF5589"/>
    <w:rsid w:val="00FF5594"/>
    <w:rsid w:val="00FF5813"/>
    <w:rsid w:val="00FF5CFA"/>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7BE729-7B7B-429A-9AB6-4DBD39E8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清單段落1"/>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812067082">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250844209">
          <w:marLeft w:val="1080"/>
          <w:marRight w:val="0"/>
          <w:marTop w:val="100"/>
          <w:marBottom w:val="0"/>
          <w:divBdr>
            <w:top w:val="none" w:sz="0" w:space="0" w:color="auto"/>
            <w:left w:val="none" w:sz="0" w:space="0" w:color="auto"/>
            <w:bottom w:val="none" w:sz="0" w:space="0" w:color="auto"/>
            <w:right w:val="none" w:sz="0" w:space="0" w:color="auto"/>
          </w:divBdr>
        </w:div>
        <w:div w:id="1918133106">
          <w:marLeft w:val="360"/>
          <w:marRight w:val="0"/>
          <w:marTop w:val="2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419060865">
          <w:marLeft w:val="108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2075933017">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1871427">
      <w:bodyDiv w:val="1"/>
      <w:marLeft w:val="0"/>
      <w:marRight w:val="0"/>
      <w:marTop w:val="0"/>
      <w:marBottom w:val="0"/>
      <w:divBdr>
        <w:top w:val="none" w:sz="0" w:space="0" w:color="auto"/>
        <w:left w:val="none" w:sz="0" w:space="0" w:color="auto"/>
        <w:bottom w:val="none" w:sz="0" w:space="0" w:color="auto"/>
        <w:right w:val="none" w:sz="0" w:space="0" w:color="auto"/>
      </w:divBdr>
      <w:divsChild>
        <w:div w:id="329068441">
          <w:marLeft w:val="360"/>
          <w:marRight w:val="0"/>
          <w:marTop w:val="200"/>
          <w:marBottom w:val="0"/>
          <w:divBdr>
            <w:top w:val="none" w:sz="0" w:space="0" w:color="auto"/>
            <w:left w:val="none" w:sz="0" w:space="0" w:color="auto"/>
            <w:bottom w:val="none" w:sz="0" w:space="0" w:color="auto"/>
            <w:right w:val="none" w:sz="0" w:space="0" w:color="auto"/>
          </w:divBdr>
        </w:div>
        <w:div w:id="1286352352">
          <w:marLeft w:val="360"/>
          <w:marRight w:val="0"/>
          <w:marTop w:val="200"/>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2288645">
      <w:bodyDiv w:val="1"/>
      <w:marLeft w:val="0"/>
      <w:marRight w:val="0"/>
      <w:marTop w:val="0"/>
      <w:marBottom w:val="0"/>
      <w:divBdr>
        <w:top w:val="none" w:sz="0" w:space="0" w:color="auto"/>
        <w:left w:val="none" w:sz="0" w:space="0" w:color="auto"/>
        <w:bottom w:val="none" w:sz="0" w:space="0" w:color="auto"/>
        <w:right w:val="none" w:sz="0" w:space="0" w:color="auto"/>
      </w:divBdr>
      <w:divsChild>
        <w:div w:id="107510629">
          <w:marLeft w:val="1080"/>
          <w:marRight w:val="0"/>
          <w:marTop w:val="100"/>
          <w:marBottom w:val="0"/>
          <w:divBdr>
            <w:top w:val="none" w:sz="0" w:space="0" w:color="auto"/>
            <w:left w:val="none" w:sz="0" w:space="0" w:color="auto"/>
            <w:bottom w:val="none" w:sz="0" w:space="0" w:color="auto"/>
            <w:right w:val="none" w:sz="0" w:space="0" w:color="auto"/>
          </w:divBdr>
        </w:div>
        <w:div w:id="458302844">
          <w:marLeft w:val="1080"/>
          <w:marRight w:val="0"/>
          <w:marTop w:val="100"/>
          <w:marBottom w:val="0"/>
          <w:divBdr>
            <w:top w:val="none" w:sz="0" w:space="0" w:color="auto"/>
            <w:left w:val="none" w:sz="0" w:space="0" w:color="auto"/>
            <w:bottom w:val="none" w:sz="0" w:space="0" w:color="auto"/>
            <w:right w:val="none" w:sz="0" w:space="0" w:color="auto"/>
          </w:divBdr>
        </w:div>
        <w:div w:id="480777558">
          <w:marLeft w:val="1080"/>
          <w:marRight w:val="0"/>
          <w:marTop w:val="100"/>
          <w:marBottom w:val="0"/>
          <w:divBdr>
            <w:top w:val="none" w:sz="0" w:space="0" w:color="auto"/>
            <w:left w:val="none" w:sz="0" w:space="0" w:color="auto"/>
            <w:bottom w:val="none" w:sz="0" w:space="0" w:color="auto"/>
            <w:right w:val="none" w:sz="0" w:space="0" w:color="auto"/>
          </w:divBdr>
        </w:div>
        <w:div w:id="650207504">
          <w:marLeft w:val="360"/>
          <w:marRight w:val="0"/>
          <w:marTop w:val="200"/>
          <w:marBottom w:val="0"/>
          <w:divBdr>
            <w:top w:val="none" w:sz="0" w:space="0" w:color="auto"/>
            <w:left w:val="none" w:sz="0" w:space="0" w:color="auto"/>
            <w:bottom w:val="none" w:sz="0" w:space="0" w:color="auto"/>
            <w:right w:val="none" w:sz="0" w:space="0" w:color="auto"/>
          </w:divBdr>
        </w:div>
        <w:div w:id="661154056">
          <w:marLeft w:val="360"/>
          <w:marRight w:val="0"/>
          <w:marTop w:val="200"/>
          <w:marBottom w:val="0"/>
          <w:divBdr>
            <w:top w:val="none" w:sz="0" w:space="0" w:color="auto"/>
            <w:left w:val="none" w:sz="0" w:space="0" w:color="auto"/>
            <w:bottom w:val="none" w:sz="0" w:space="0" w:color="auto"/>
            <w:right w:val="none" w:sz="0" w:space="0" w:color="auto"/>
          </w:divBdr>
        </w:div>
        <w:div w:id="786235525">
          <w:marLeft w:val="1080"/>
          <w:marRight w:val="0"/>
          <w:marTop w:val="100"/>
          <w:marBottom w:val="0"/>
          <w:divBdr>
            <w:top w:val="none" w:sz="0" w:space="0" w:color="auto"/>
            <w:left w:val="none" w:sz="0" w:space="0" w:color="auto"/>
            <w:bottom w:val="none" w:sz="0" w:space="0" w:color="auto"/>
            <w:right w:val="none" w:sz="0" w:space="0" w:color="auto"/>
          </w:divBdr>
        </w:div>
        <w:div w:id="835804975">
          <w:marLeft w:val="1080"/>
          <w:marRight w:val="0"/>
          <w:marTop w:val="100"/>
          <w:marBottom w:val="0"/>
          <w:divBdr>
            <w:top w:val="none" w:sz="0" w:space="0" w:color="auto"/>
            <w:left w:val="none" w:sz="0" w:space="0" w:color="auto"/>
            <w:bottom w:val="none" w:sz="0" w:space="0" w:color="auto"/>
            <w:right w:val="none" w:sz="0" w:space="0" w:color="auto"/>
          </w:divBdr>
        </w:div>
        <w:div w:id="1299914231">
          <w:marLeft w:val="360"/>
          <w:marRight w:val="0"/>
          <w:marTop w:val="200"/>
          <w:marBottom w:val="0"/>
          <w:divBdr>
            <w:top w:val="none" w:sz="0" w:space="0" w:color="auto"/>
            <w:left w:val="none" w:sz="0" w:space="0" w:color="auto"/>
            <w:bottom w:val="none" w:sz="0" w:space="0" w:color="auto"/>
            <w:right w:val="none" w:sz="0" w:space="0" w:color="auto"/>
          </w:divBdr>
        </w:div>
        <w:div w:id="1612349204">
          <w:marLeft w:val="1080"/>
          <w:marRight w:val="0"/>
          <w:marTop w:val="100"/>
          <w:marBottom w:val="0"/>
          <w:divBdr>
            <w:top w:val="none" w:sz="0" w:space="0" w:color="auto"/>
            <w:left w:val="none" w:sz="0" w:space="0" w:color="auto"/>
            <w:bottom w:val="none" w:sz="0" w:space="0" w:color="auto"/>
            <w:right w:val="none" w:sz="0" w:space="0" w:color="auto"/>
          </w:divBdr>
        </w:div>
        <w:div w:id="1756903128">
          <w:marLeft w:val="360"/>
          <w:marRight w:val="0"/>
          <w:marTop w:val="200"/>
          <w:marBottom w:val="0"/>
          <w:divBdr>
            <w:top w:val="none" w:sz="0" w:space="0" w:color="auto"/>
            <w:left w:val="none" w:sz="0" w:space="0" w:color="auto"/>
            <w:bottom w:val="none" w:sz="0" w:space="0" w:color="auto"/>
            <w:right w:val="none" w:sz="0" w:space="0" w:color="auto"/>
          </w:divBdr>
        </w:div>
        <w:div w:id="2027167592">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5415034">
      <w:bodyDiv w:val="1"/>
      <w:marLeft w:val="0"/>
      <w:marRight w:val="0"/>
      <w:marTop w:val="0"/>
      <w:marBottom w:val="0"/>
      <w:divBdr>
        <w:top w:val="none" w:sz="0" w:space="0" w:color="auto"/>
        <w:left w:val="none" w:sz="0" w:space="0" w:color="auto"/>
        <w:bottom w:val="none" w:sz="0" w:space="0" w:color="auto"/>
        <w:right w:val="none" w:sz="0" w:space="0" w:color="auto"/>
      </w:divBdr>
      <w:divsChild>
        <w:div w:id="142236197">
          <w:marLeft w:val="1800"/>
          <w:marRight w:val="0"/>
          <w:marTop w:val="100"/>
          <w:marBottom w:val="0"/>
          <w:divBdr>
            <w:top w:val="none" w:sz="0" w:space="0" w:color="auto"/>
            <w:left w:val="none" w:sz="0" w:space="0" w:color="auto"/>
            <w:bottom w:val="none" w:sz="0" w:space="0" w:color="auto"/>
            <w:right w:val="none" w:sz="0" w:space="0" w:color="auto"/>
          </w:divBdr>
        </w:div>
        <w:div w:id="204413737">
          <w:marLeft w:val="360"/>
          <w:marRight w:val="0"/>
          <w:marTop w:val="200"/>
          <w:marBottom w:val="0"/>
          <w:divBdr>
            <w:top w:val="none" w:sz="0" w:space="0" w:color="auto"/>
            <w:left w:val="none" w:sz="0" w:space="0" w:color="auto"/>
            <w:bottom w:val="none" w:sz="0" w:space="0" w:color="auto"/>
            <w:right w:val="none" w:sz="0" w:space="0" w:color="auto"/>
          </w:divBdr>
        </w:div>
        <w:div w:id="215242539">
          <w:marLeft w:val="2520"/>
          <w:marRight w:val="0"/>
          <w:marTop w:val="100"/>
          <w:marBottom w:val="0"/>
          <w:divBdr>
            <w:top w:val="none" w:sz="0" w:space="0" w:color="auto"/>
            <w:left w:val="none" w:sz="0" w:space="0" w:color="auto"/>
            <w:bottom w:val="none" w:sz="0" w:space="0" w:color="auto"/>
            <w:right w:val="none" w:sz="0" w:space="0" w:color="auto"/>
          </w:divBdr>
        </w:div>
        <w:div w:id="451755025">
          <w:marLeft w:val="1800"/>
          <w:marRight w:val="0"/>
          <w:marTop w:val="100"/>
          <w:marBottom w:val="0"/>
          <w:divBdr>
            <w:top w:val="none" w:sz="0" w:space="0" w:color="auto"/>
            <w:left w:val="none" w:sz="0" w:space="0" w:color="auto"/>
            <w:bottom w:val="none" w:sz="0" w:space="0" w:color="auto"/>
            <w:right w:val="none" w:sz="0" w:space="0" w:color="auto"/>
          </w:divBdr>
        </w:div>
        <w:div w:id="483591661">
          <w:marLeft w:val="1800"/>
          <w:marRight w:val="0"/>
          <w:marTop w:val="100"/>
          <w:marBottom w:val="0"/>
          <w:divBdr>
            <w:top w:val="none" w:sz="0" w:space="0" w:color="auto"/>
            <w:left w:val="none" w:sz="0" w:space="0" w:color="auto"/>
            <w:bottom w:val="none" w:sz="0" w:space="0" w:color="auto"/>
            <w:right w:val="none" w:sz="0" w:space="0" w:color="auto"/>
          </w:divBdr>
        </w:div>
        <w:div w:id="910623823">
          <w:marLeft w:val="2520"/>
          <w:marRight w:val="0"/>
          <w:marTop w:val="100"/>
          <w:marBottom w:val="0"/>
          <w:divBdr>
            <w:top w:val="none" w:sz="0" w:space="0" w:color="auto"/>
            <w:left w:val="none" w:sz="0" w:space="0" w:color="auto"/>
            <w:bottom w:val="none" w:sz="0" w:space="0" w:color="auto"/>
            <w:right w:val="none" w:sz="0" w:space="0" w:color="auto"/>
          </w:divBdr>
        </w:div>
        <w:div w:id="1678540279">
          <w:marLeft w:val="2520"/>
          <w:marRight w:val="0"/>
          <w:marTop w:val="100"/>
          <w:marBottom w:val="0"/>
          <w:divBdr>
            <w:top w:val="none" w:sz="0" w:space="0" w:color="auto"/>
            <w:left w:val="none" w:sz="0" w:space="0" w:color="auto"/>
            <w:bottom w:val="none" w:sz="0" w:space="0" w:color="auto"/>
            <w:right w:val="none" w:sz="0" w:space="0" w:color="auto"/>
          </w:divBdr>
        </w:div>
        <w:div w:id="1748502355">
          <w:marLeft w:val="1080"/>
          <w:marRight w:val="0"/>
          <w:marTop w:val="100"/>
          <w:marBottom w:val="0"/>
          <w:divBdr>
            <w:top w:val="none" w:sz="0" w:space="0" w:color="auto"/>
            <w:left w:val="none" w:sz="0" w:space="0" w:color="auto"/>
            <w:bottom w:val="none" w:sz="0" w:space="0" w:color="auto"/>
            <w:right w:val="none" w:sz="0" w:space="0" w:color="auto"/>
          </w:divBdr>
        </w:div>
        <w:div w:id="1911185602">
          <w:marLeft w:val="2520"/>
          <w:marRight w:val="0"/>
          <w:marTop w:val="100"/>
          <w:marBottom w:val="0"/>
          <w:divBdr>
            <w:top w:val="none" w:sz="0" w:space="0" w:color="auto"/>
            <w:left w:val="none" w:sz="0" w:space="0" w:color="auto"/>
            <w:bottom w:val="none" w:sz="0" w:space="0" w:color="auto"/>
            <w:right w:val="none" w:sz="0" w:space="0" w:color="auto"/>
          </w:divBdr>
        </w:div>
        <w:div w:id="206367542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53569013">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552287">
      <w:bodyDiv w:val="1"/>
      <w:marLeft w:val="0"/>
      <w:marRight w:val="0"/>
      <w:marTop w:val="0"/>
      <w:marBottom w:val="0"/>
      <w:divBdr>
        <w:top w:val="none" w:sz="0" w:space="0" w:color="auto"/>
        <w:left w:val="none" w:sz="0" w:space="0" w:color="auto"/>
        <w:bottom w:val="none" w:sz="0" w:space="0" w:color="auto"/>
        <w:right w:val="none" w:sz="0" w:space="0" w:color="auto"/>
      </w:divBdr>
      <w:divsChild>
        <w:div w:id="234976875">
          <w:marLeft w:val="1080"/>
          <w:marRight w:val="0"/>
          <w:marTop w:val="100"/>
          <w:marBottom w:val="0"/>
          <w:divBdr>
            <w:top w:val="none" w:sz="0" w:space="0" w:color="auto"/>
            <w:left w:val="none" w:sz="0" w:space="0" w:color="auto"/>
            <w:bottom w:val="none" w:sz="0" w:space="0" w:color="auto"/>
            <w:right w:val="none" w:sz="0" w:space="0" w:color="auto"/>
          </w:divBdr>
        </w:div>
        <w:div w:id="252858273">
          <w:marLeft w:val="1800"/>
          <w:marRight w:val="0"/>
          <w:marTop w:val="100"/>
          <w:marBottom w:val="0"/>
          <w:divBdr>
            <w:top w:val="none" w:sz="0" w:space="0" w:color="auto"/>
            <w:left w:val="none" w:sz="0" w:space="0" w:color="auto"/>
            <w:bottom w:val="none" w:sz="0" w:space="0" w:color="auto"/>
            <w:right w:val="none" w:sz="0" w:space="0" w:color="auto"/>
          </w:divBdr>
        </w:div>
        <w:div w:id="332343464">
          <w:marLeft w:val="360"/>
          <w:marRight w:val="0"/>
          <w:marTop w:val="200"/>
          <w:marBottom w:val="0"/>
          <w:divBdr>
            <w:top w:val="none" w:sz="0" w:space="0" w:color="auto"/>
            <w:left w:val="none" w:sz="0" w:space="0" w:color="auto"/>
            <w:bottom w:val="none" w:sz="0" w:space="0" w:color="auto"/>
            <w:right w:val="none" w:sz="0" w:space="0" w:color="auto"/>
          </w:divBdr>
        </w:div>
        <w:div w:id="423693610">
          <w:marLeft w:val="1080"/>
          <w:marRight w:val="0"/>
          <w:marTop w:val="100"/>
          <w:marBottom w:val="0"/>
          <w:divBdr>
            <w:top w:val="none" w:sz="0" w:space="0" w:color="auto"/>
            <w:left w:val="none" w:sz="0" w:space="0" w:color="auto"/>
            <w:bottom w:val="none" w:sz="0" w:space="0" w:color="auto"/>
            <w:right w:val="none" w:sz="0" w:space="0" w:color="auto"/>
          </w:divBdr>
        </w:div>
        <w:div w:id="504901960">
          <w:marLeft w:val="360"/>
          <w:marRight w:val="0"/>
          <w:marTop w:val="200"/>
          <w:marBottom w:val="0"/>
          <w:divBdr>
            <w:top w:val="none" w:sz="0" w:space="0" w:color="auto"/>
            <w:left w:val="none" w:sz="0" w:space="0" w:color="auto"/>
            <w:bottom w:val="none" w:sz="0" w:space="0" w:color="auto"/>
            <w:right w:val="none" w:sz="0" w:space="0" w:color="auto"/>
          </w:divBdr>
        </w:div>
        <w:div w:id="768044250">
          <w:marLeft w:val="1080"/>
          <w:marRight w:val="0"/>
          <w:marTop w:val="100"/>
          <w:marBottom w:val="0"/>
          <w:divBdr>
            <w:top w:val="none" w:sz="0" w:space="0" w:color="auto"/>
            <w:left w:val="none" w:sz="0" w:space="0" w:color="auto"/>
            <w:bottom w:val="none" w:sz="0" w:space="0" w:color="auto"/>
            <w:right w:val="none" w:sz="0" w:space="0" w:color="auto"/>
          </w:divBdr>
        </w:div>
        <w:div w:id="1516917117">
          <w:marLeft w:val="1080"/>
          <w:marRight w:val="0"/>
          <w:marTop w:val="100"/>
          <w:marBottom w:val="0"/>
          <w:divBdr>
            <w:top w:val="none" w:sz="0" w:space="0" w:color="auto"/>
            <w:left w:val="none" w:sz="0" w:space="0" w:color="auto"/>
            <w:bottom w:val="none" w:sz="0" w:space="0" w:color="auto"/>
            <w:right w:val="none" w:sz="0" w:space="0" w:color="auto"/>
          </w:divBdr>
        </w:div>
        <w:div w:id="1710958179">
          <w:marLeft w:val="1080"/>
          <w:marRight w:val="0"/>
          <w:marTop w:val="100"/>
          <w:marBottom w:val="0"/>
          <w:divBdr>
            <w:top w:val="none" w:sz="0" w:space="0" w:color="auto"/>
            <w:left w:val="none" w:sz="0" w:space="0" w:color="auto"/>
            <w:bottom w:val="none" w:sz="0" w:space="0" w:color="auto"/>
            <w:right w:val="none" w:sz="0" w:space="0" w:color="auto"/>
          </w:divBdr>
        </w:div>
        <w:div w:id="1877767739">
          <w:marLeft w:val="1080"/>
          <w:marRight w:val="0"/>
          <w:marTop w:val="100"/>
          <w:marBottom w:val="0"/>
          <w:divBdr>
            <w:top w:val="none" w:sz="0" w:space="0" w:color="auto"/>
            <w:left w:val="none" w:sz="0" w:space="0" w:color="auto"/>
            <w:bottom w:val="none" w:sz="0" w:space="0" w:color="auto"/>
            <w:right w:val="none" w:sz="0" w:space="0" w:color="auto"/>
          </w:divBdr>
        </w:div>
        <w:div w:id="1889611983">
          <w:marLeft w:val="360"/>
          <w:marRight w:val="0"/>
          <w:marTop w:val="200"/>
          <w:marBottom w:val="0"/>
          <w:divBdr>
            <w:top w:val="none" w:sz="0" w:space="0" w:color="auto"/>
            <w:left w:val="none" w:sz="0" w:space="0" w:color="auto"/>
            <w:bottom w:val="none" w:sz="0" w:space="0" w:color="auto"/>
            <w:right w:val="none" w:sz="0" w:space="0" w:color="auto"/>
          </w:divBdr>
        </w:div>
        <w:div w:id="2127307137">
          <w:marLeft w:val="1080"/>
          <w:marRight w:val="0"/>
          <w:marTop w:val="100"/>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40215336">
      <w:bodyDiv w:val="1"/>
      <w:marLeft w:val="0"/>
      <w:marRight w:val="0"/>
      <w:marTop w:val="0"/>
      <w:marBottom w:val="0"/>
      <w:divBdr>
        <w:top w:val="none" w:sz="0" w:space="0" w:color="auto"/>
        <w:left w:val="none" w:sz="0" w:space="0" w:color="auto"/>
        <w:bottom w:val="none" w:sz="0" w:space="0" w:color="auto"/>
        <w:right w:val="none" w:sz="0" w:space="0" w:color="auto"/>
      </w:divBdr>
      <w:divsChild>
        <w:div w:id="49348913">
          <w:marLeft w:val="360"/>
          <w:marRight w:val="0"/>
          <w:marTop w:val="200"/>
          <w:marBottom w:val="0"/>
          <w:divBdr>
            <w:top w:val="none" w:sz="0" w:space="0" w:color="auto"/>
            <w:left w:val="none" w:sz="0" w:space="0" w:color="auto"/>
            <w:bottom w:val="none" w:sz="0" w:space="0" w:color="auto"/>
            <w:right w:val="none" w:sz="0" w:space="0" w:color="auto"/>
          </w:divBdr>
        </w:div>
        <w:div w:id="234436171">
          <w:marLeft w:val="1080"/>
          <w:marRight w:val="0"/>
          <w:marTop w:val="100"/>
          <w:marBottom w:val="0"/>
          <w:divBdr>
            <w:top w:val="none" w:sz="0" w:space="0" w:color="auto"/>
            <w:left w:val="none" w:sz="0" w:space="0" w:color="auto"/>
            <w:bottom w:val="none" w:sz="0" w:space="0" w:color="auto"/>
            <w:right w:val="none" w:sz="0" w:space="0" w:color="auto"/>
          </w:divBdr>
        </w:div>
        <w:div w:id="561601563">
          <w:marLeft w:val="1080"/>
          <w:marRight w:val="0"/>
          <w:marTop w:val="100"/>
          <w:marBottom w:val="0"/>
          <w:divBdr>
            <w:top w:val="none" w:sz="0" w:space="0" w:color="auto"/>
            <w:left w:val="none" w:sz="0" w:space="0" w:color="auto"/>
            <w:bottom w:val="none" w:sz="0" w:space="0" w:color="auto"/>
            <w:right w:val="none" w:sz="0" w:space="0" w:color="auto"/>
          </w:divBdr>
        </w:div>
        <w:div w:id="1032342993">
          <w:marLeft w:val="360"/>
          <w:marRight w:val="0"/>
          <w:marTop w:val="200"/>
          <w:marBottom w:val="0"/>
          <w:divBdr>
            <w:top w:val="none" w:sz="0" w:space="0" w:color="auto"/>
            <w:left w:val="none" w:sz="0" w:space="0" w:color="auto"/>
            <w:bottom w:val="none" w:sz="0" w:space="0" w:color="auto"/>
            <w:right w:val="none" w:sz="0" w:space="0" w:color="auto"/>
          </w:divBdr>
        </w:div>
        <w:div w:id="1121413919">
          <w:marLeft w:val="1800"/>
          <w:marRight w:val="0"/>
          <w:marTop w:val="100"/>
          <w:marBottom w:val="0"/>
          <w:divBdr>
            <w:top w:val="none" w:sz="0" w:space="0" w:color="auto"/>
            <w:left w:val="none" w:sz="0" w:space="0" w:color="auto"/>
            <w:bottom w:val="none" w:sz="0" w:space="0" w:color="auto"/>
            <w:right w:val="none" w:sz="0" w:space="0" w:color="auto"/>
          </w:divBdr>
        </w:div>
        <w:div w:id="1366560194">
          <w:marLeft w:val="1080"/>
          <w:marRight w:val="0"/>
          <w:marTop w:val="100"/>
          <w:marBottom w:val="0"/>
          <w:divBdr>
            <w:top w:val="none" w:sz="0" w:space="0" w:color="auto"/>
            <w:left w:val="none" w:sz="0" w:space="0" w:color="auto"/>
            <w:bottom w:val="none" w:sz="0" w:space="0" w:color="auto"/>
            <w:right w:val="none" w:sz="0" w:space="0" w:color="auto"/>
          </w:divBdr>
        </w:div>
        <w:div w:id="1527595701">
          <w:marLeft w:val="1080"/>
          <w:marRight w:val="0"/>
          <w:marTop w:val="100"/>
          <w:marBottom w:val="0"/>
          <w:divBdr>
            <w:top w:val="none" w:sz="0" w:space="0" w:color="auto"/>
            <w:left w:val="none" w:sz="0" w:space="0" w:color="auto"/>
            <w:bottom w:val="none" w:sz="0" w:space="0" w:color="auto"/>
            <w:right w:val="none" w:sz="0" w:space="0" w:color="auto"/>
          </w:divBdr>
        </w:div>
        <w:div w:id="1603414720">
          <w:marLeft w:val="1080"/>
          <w:marRight w:val="0"/>
          <w:marTop w:val="100"/>
          <w:marBottom w:val="0"/>
          <w:divBdr>
            <w:top w:val="none" w:sz="0" w:space="0" w:color="auto"/>
            <w:left w:val="none" w:sz="0" w:space="0" w:color="auto"/>
            <w:bottom w:val="none" w:sz="0" w:space="0" w:color="auto"/>
            <w:right w:val="none" w:sz="0" w:space="0" w:color="auto"/>
          </w:divBdr>
        </w:div>
        <w:div w:id="1629511004">
          <w:marLeft w:val="360"/>
          <w:marRight w:val="0"/>
          <w:marTop w:val="200"/>
          <w:marBottom w:val="0"/>
          <w:divBdr>
            <w:top w:val="none" w:sz="0" w:space="0" w:color="auto"/>
            <w:left w:val="none" w:sz="0" w:space="0" w:color="auto"/>
            <w:bottom w:val="none" w:sz="0" w:space="0" w:color="auto"/>
            <w:right w:val="none" w:sz="0" w:space="0" w:color="auto"/>
          </w:divBdr>
        </w:div>
        <w:div w:id="1751656065">
          <w:marLeft w:val="1080"/>
          <w:marRight w:val="0"/>
          <w:marTop w:val="100"/>
          <w:marBottom w:val="0"/>
          <w:divBdr>
            <w:top w:val="none" w:sz="0" w:space="0" w:color="auto"/>
            <w:left w:val="none" w:sz="0" w:space="0" w:color="auto"/>
            <w:bottom w:val="none" w:sz="0" w:space="0" w:color="auto"/>
            <w:right w:val="none" w:sz="0" w:space="0" w:color="auto"/>
          </w:divBdr>
        </w:div>
        <w:div w:id="1871063121">
          <w:marLeft w:val="1080"/>
          <w:marRight w:val="0"/>
          <w:marTop w:val="100"/>
          <w:marBottom w:val="0"/>
          <w:divBdr>
            <w:top w:val="none" w:sz="0" w:space="0" w:color="auto"/>
            <w:left w:val="none" w:sz="0" w:space="0" w:color="auto"/>
            <w:bottom w:val="none" w:sz="0" w:space="0" w:color="auto"/>
            <w:right w:val="none" w:sz="0" w:space="0" w:color="auto"/>
          </w:divBdr>
        </w:div>
        <w:div w:id="1908302142">
          <w:marLeft w:val="360"/>
          <w:marRight w:val="0"/>
          <w:marTop w:val="2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59716531">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1566070239">
          <w:marLeft w:val="1080"/>
          <w:marRight w:val="0"/>
          <w:marTop w:val="100"/>
          <w:marBottom w:val="0"/>
          <w:divBdr>
            <w:top w:val="none" w:sz="0" w:space="0" w:color="auto"/>
            <w:left w:val="none" w:sz="0" w:space="0" w:color="auto"/>
            <w:bottom w:val="none" w:sz="0" w:space="0" w:color="auto"/>
            <w:right w:val="none" w:sz="0" w:space="0" w:color="auto"/>
          </w:divBdr>
        </w:div>
        <w:div w:id="2121877217">
          <w:marLeft w:val="360"/>
          <w:marRight w:val="0"/>
          <w:marTop w:val="2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771393701">
      <w:bodyDiv w:val="1"/>
      <w:marLeft w:val="0"/>
      <w:marRight w:val="0"/>
      <w:marTop w:val="0"/>
      <w:marBottom w:val="0"/>
      <w:divBdr>
        <w:top w:val="none" w:sz="0" w:space="0" w:color="auto"/>
        <w:left w:val="none" w:sz="0" w:space="0" w:color="auto"/>
        <w:bottom w:val="none" w:sz="0" w:space="0" w:color="auto"/>
        <w:right w:val="none" w:sz="0" w:space="0" w:color="auto"/>
      </w:divBdr>
      <w:divsChild>
        <w:div w:id="510725870">
          <w:marLeft w:val="1080"/>
          <w:marRight w:val="0"/>
          <w:marTop w:val="100"/>
          <w:marBottom w:val="0"/>
          <w:divBdr>
            <w:top w:val="none" w:sz="0" w:space="0" w:color="auto"/>
            <w:left w:val="none" w:sz="0" w:space="0" w:color="auto"/>
            <w:bottom w:val="none" w:sz="0" w:space="0" w:color="auto"/>
            <w:right w:val="none" w:sz="0" w:space="0" w:color="auto"/>
          </w:divBdr>
        </w:div>
        <w:div w:id="1208882448">
          <w:marLeft w:val="360"/>
          <w:marRight w:val="0"/>
          <w:marTop w:val="200"/>
          <w:marBottom w:val="0"/>
          <w:divBdr>
            <w:top w:val="none" w:sz="0" w:space="0" w:color="auto"/>
            <w:left w:val="none" w:sz="0" w:space="0" w:color="auto"/>
            <w:bottom w:val="none" w:sz="0" w:space="0" w:color="auto"/>
            <w:right w:val="none" w:sz="0" w:space="0" w:color="auto"/>
          </w:divBdr>
        </w:div>
        <w:div w:id="1277567928">
          <w:marLeft w:val="360"/>
          <w:marRight w:val="0"/>
          <w:marTop w:val="200"/>
          <w:marBottom w:val="0"/>
          <w:divBdr>
            <w:top w:val="none" w:sz="0" w:space="0" w:color="auto"/>
            <w:left w:val="none" w:sz="0" w:space="0" w:color="auto"/>
            <w:bottom w:val="none" w:sz="0" w:space="0" w:color="auto"/>
            <w:right w:val="none" w:sz="0" w:space="0" w:color="auto"/>
          </w:divBdr>
        </w:div>
        <w:div w:id="1608540130">
          <w:marLeft w:val="1080"/>
          <w:marRight w:val="0"/>
          <w:marTop w:val="100"/>
          <w:marBottom w:val="0"/>
          <w:divBdr>
            <w:top w:val="none" w:sz="0" w:space="0" w:color="auto"/>
            <w:left w:val="none" w:sz="0" w:space="0" w:color="auto"/>
            <w:bottom w:val="none" w:sz="0" w:space="0" w:color="auto"/>
            <w:right w:val="none" w:sz="0" w:space="0" w:color="auto"/>
          </w:divBdr>
        </w:div>
        <w:div w:id="1947879926">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2854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C798E47D-9C42-40C4-8952-8D678571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2022-02-14T15:47:00Z</dcterms:created>
  <dcterms:modified xsi:type="dcterms:W3CDTF">2022-02-14T15:47:00Z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(3)IR3BUJXSD0ALGdP2lrP3pfN3jamnJEFCoSHd5OkokdaaTnJvwTp5mxkSj/djMnb8fVYDgk49
EAkmFsxuvogW6F5ijnORZD6HyE+fRI0QIskbH9MUMhk+wMNlW8TdUcE6aVMVCBI10l6PJSO0
gdhef5PuEzGctEdb03G7t6iLfOmld6hBMYeJXiV4hJpqpzgQ4YA6LL77HtbESDrl6Tqr+t4F
/TJ16KMSt5ObaF87eC</vt:lpwstr>
  </property>
  <property fmtid="{D5CDD505-2E9C-101B-9397-08002B2CF9AE}" pid="17" name="_2015_ms_pID_725343_00">
    <vt:lpwstr>_2015_ms_pID_725343</vt:lpwstr>
  </property>
  <property fmtid="{D5CDD505-2E9C-101B-9397-08002B2CF9AE}" pid="18" name="_2015_ms_pID_7253431">
    <vt:lpwstr>5sDQZzvvaiTv9w0qoKClhcOslK0M0XPkBYp8DV1kpMKYx7de6S3rT/
2/Nl4DW7tjXP1EfwcCm0VuU6JaI9EIRVeovgl1HnaGvw/kLiZ9229coZwM69iHpWnpNJBFfG
xuTXS/rpEXzW4xseaWXayMXTbbnVCuycnbQZQ8gHb9x4vcdZEDpwAPqWPl4DJ+imsLHdXOjO
A5Bvjm6MW2UaWz+IOihrVoN30MYo8UZn7aYH</vt:lpwstr>
  </property>
  <property fmtid="{D5CDD505-2E9C-101B-9397-08002B2CF9AE}" pid="19" name="_2015_ms_pID_7253431_00">
    <vt:lpwstr>_2015_ms_pID_7253431</vt:lpwstr>
  </property>
  <property fmtid="{D5CDD505-2E9C-101B-9397-08002B2CF9AE}" pid="20" name="_2015_ms_pID_7253432">
    <vt:lpwstr>DMKVeTAJDRNcd6rh3U3B/9h3kYeVH/gzgAMR
AXjmXkga5wJBq4WHt6JY6rbSmqRPwn4xBAIpCb9PpCatYHPd0eM=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