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5AA5D176"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645C3B">
        <w:rPr>
          <w:rFonts w:cs="Arial"/>
          <w:b/>
          <w:sz w:val="24"/>
          <w:lang w:val="en-US" w:eastAsia="zh-CN"/>
        </w:rPr>
        <w:t>2</w:t>
      </w:r>
      <w:r w:rsidR="000A563F" w:rsidRPr="000A563F">
        <w:rPr>
          <w:rFonts w:cs="Arial"/>
          <w:b/>
          <w:sz w:val="24"/>
          <w:lang w:val="en-US" w:eastAsia="zh-CN"/>
        </w:rPr>
        <w:t>-e</w:t>
      </w:r>
      <w:r>
        <w:rPr>
          <w:b/>
          <w:i/>
          <w:noProof/>
          <w:sz w:val="28"/>
        </w:rPr>
        <w:tab/>
      </w:r>
      <w:bookmarkStart w:id="2" w:name="_GoBack"/>
      <w:r w:rsidR="00645C3B" w:rsidRPr="00645C3B">
        <w:rPr>
          <w:rFonts w:eastAsia="宋体" w:cs="Arial"/>
          <w:b/>
          <w:sz w:val="24"/>
          <w:lang w:val="en-US" w:eastAsia="zh-CN"/>
        </w:rPr>
        <w:t>R4-2204903</w:t>
      </w:r>
      <w:bookmarkEnd w:id="2"/>
    </w:p>
    <w:p w14:paraId="245253B7" w14:textId="10FE9487"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645C3B" w:rsidRPr="00645C3B">
        <w:rPr>
          <w:rFonts w:cs="Arial"/>
          <w:noProof w:val="0"/>
          <w:sz w:val="24"/>
        </w:rPr>
        <w:t>February 21 – March 3, 2022</w:t>
      </w:r>
    </w:p>
    <w:bookmarkEnd w:id="0"/>
    <w:bookmarkEnd w:id="1"/>
    <w:p w14:paraId="05625486" w14:textId="77777777" w:rsidR="00070561" w:rsidRPr="00DE11B8" w:rsidRDefault="00070561" w:rsidP="00F90E24">
      <w:pPr>
        <w:pStyle w:val="a4"/>
        <w:jc w:val="both"/>
        <w:rPr>
          <w:noProof w:val="0"/>
        </w:rPr>
      </w:pPr>
    </w:p>
    <w:p w14:paraId="28513F45" w14:textId="25CFBEB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1E7284" w:rsidRPr="001E7284">
        <w:rPr>
          <w:rFonts w:ascii="Arial" w:eastAsia="宋体" w:hAnsi="Arial"/>
          <w:b/>
          <w:sz w:val="24"/>
          <w:lang w:val="en-US" w:eastAsia="zh-CN"/>
        </w:rPr>
        <w:t>Mobility requirements</w:t>
      </w:r>
      <w:r w:rsidR="00DC208A" w:rsidRPr="00DC208A">
        <w:rPr>
          <w:rFonts w:ascii="Arial" w:eastAsia="宋体" w:hAnsi="Arial"/>
          <w:b/>
          <w:sz w:val="24"/>
          <w:lang w:val="en-US" w:eastAsia="zh-CN"/>
        </w:rPr>
        <w:t xml:space="preserve"> due to UE complexity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3D2CB7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C7F6E">
        <w:rPr>
          <w:rFonts w:ascii="Arial" w:eastAsia="宋体" w:hAnsi="Arial"/>
          <w:b/>
          <w:sz w:val="24"/>
          <w:lang w:val="en-US" w:eastAsia="zh-CN"/>
        </w:rPr>
        <w:t>10</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20</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3.</w:t>
      </w:r>
      <w:r w:rsidR="00036E8B" w:rsidRPr="00036E8B">
        <w:rPr>
          <w:rFonts w:ascii="Arial" w:eastAsia="宋体" w:hAnsi="Arial"/>
          <w:b/>
          <w:sz w:val="24"/>
          <w:lang w:val="en-US" w:eastAsia="zh-CN"/>
        </w:rPr>
        <w:t>1.</w:t>
      </w:r>
      <w:r w:rsidR="001E7284">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FD1E5A7" w14:textId="2CE54380"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0E300140"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B1FDA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1E5D7206"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01EC0F0C"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580A020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12FD532B"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1B6C43B5"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36E3B3E"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4" w:name="_Hlk58502022"/>
            <w:r w:rsidRPr="00DC208A">
              <w:rPr>
                <w:iCs/>
                <w:sz w:val="22"/>
                <w:szCs w:val="22"/>
                <w:lang w:val="en-GB"/>
              </w:rPr>
              <w:t xml:space="preserve">For frequency bands where a legacy NR UE (other than 2-Rx vehicular UE) is required to be equipped with a minimum of 4 Rx </w:t>
            </w:r>
            <w:bookmarkEnd w:id="4"/>
            <w:r w:rsidRPr="00DC208A">
              <w:rPr>
                <w:iCs/>
                <w:sz w:val="22"/>
                <w:szCs w:val="22"/>
                <w:lang w:val="en-GB"/>
              </w:rPr>
              <w:t xml:space="preserve">antenna ports, the minimum number of Rx </w:t>
            </w:r>
            <w:bookmarkStart w:id="5" w:name="_Hlk58574559"/>
            <w:r w:rsidRPr="00DC208A">
              <w:rPr>
                <w:iCs/>
                <w:sz w:val="22"/>
                <w:szCs w:val="22"/>
                <w:lang w:val="en-GB"/>
              </w:rPr>
              <w:t xml:space="preserve">branches </w:t>
            </w:r>
            <w:bookmarkEnd w:id="5"/>
            <w:r w:rsidRPr="00DC208A">
              <w:rPr>
                <w:iCs/>
                <w:sz w:val="22"/>
                <w:szCs w:val="22"/>
                <w:lang w:val="en-GB"/>
              </w:rPr>
              <w:t>supported by specification for a RedCap UE is 1. The specification also supports 2 Rx branches for a RedCap UE in these bands.</w:t>
            </w:r>
          </w:p>
          <w:p w14:paraId="56E36DBF"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6DF62960"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79E44C9"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2DC17EB4"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73269541"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A38E4F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63B47F11"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1E7B96E1"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0657F834"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3CA7D8AC" w14:textId="36C9F9C0"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62ACA1A8" w14:textId="4AD0CD0B" w:rsidR="005B7F51" w:rsidRPr="005B7F51" w:rsidRDefault="003032EB" w:rsidP="005B7F51">
      <w:pPr>
        <w:rPr>
          <w:rFonts w:eastAsia="宋体"/>
          <w:sz w:val="22"/>
          <w:szCs w:val="22"/>
          <w:lang w:val="en-US" w:eastAsia="zh-CN"/>
        </w:rPr>
      </w:pPr>
      <w:r>
        <w:rPr>
          <w:rFonts w:eastAsia="宋体"/>
          <w:sz w:val="22"/>
          <w:szCs w:val="22"/>
          <w:lang w:val="en-US" w:eastAsia="zh-CN"/>
        </w:rPr>
        <w:t>It is concluded in RAN#100e meeting that there is n</w:t>
      </w:r>
      <w:r w:rsidRPr="003032EB">
        <w:rPr>
          <w:rFonts w:eastAsia="宋体"/>
          <w:sz w:val="22"/>
          <w:szCs w:val="22"/>
          <w:lang w:val="en-US" w:eastAsia="zh-CN"/>
        </w:rPr>
        <w:t>o RRM impact due to Maximum number of DL MIMO layers and Relaxed maximum modulation order</w:t>
      </w:r>
      <w:r w:rsidR="006F61A9">
        <w:rPr>
          <w:rFonts w:eastAsia="宋体"/>
          <w:sz w:val="22"/>
          <w:szCs w:val="22"/>
          <w:lang w:val="en-US" w:eastAsia="zh-CN"/>
        </w:rPr>
        <w:t xml:space="preserve"> [2]</w:t>
      </w:r>
      <w:r w:rsidRPr="003032EB">
        <w:rPr>
          <w:rFonts w:eastAsia="宋体"/>
          <w:sz w:val="22"/>
          <w:szCs w:val="22"/>
          <w:lang w:val="en-US" w:eastAsia="zh-CN"/>
        </w:rPr>
        <w:t xml:space="preserve">. </w:t>
      </w:r>
      <w:r w:rsidR="005B7F51" w:rsidRPr="005B7F51">
        <w:rPr>
          <w:rFonts w:eastAsia="宋体"/>
          <w:sz w:val="22"/>
          <w:szCs w:val="22"/>
          <w:lang w:val="en-US" w:eastAsia="zh-CN"/>
        </w:rPr>
        <w:t xml:space="preserve">This contribution </w:t>
      </w:r>
      <w:r w:rsidR="000A5A31">
        <w:rPr>
          <w:rFonts w:eastAsia="宋体"/>
          <w:sz w:val="22"/>
          <w:szCs w:val="22"/>
          <w:lang w:val="en-US" w:eastAsia="zh-CN"/>
        </w:rPr>
        <w:t xml:space="preserve">further </w:t>
      </w:r>
      <w:r w:rsidR="005B7F51" w:rsidRPr="005B7F51">
        <w:rPr>
          <w:rFonts w:eastAsia="宋体"/>
          <w:sz w:val="22"/>
          <w:szCs w:val="22"/>
          <w:lang w:val="en-US" w:eastAsia="zh-CN"/>
        </w:rPr>
        <w:t>provides analysis on the</w:t>
      </w:r>
      <w:r w:rsidR="001F6AEF">
        <w:rPr>
          <w:rFonts w:eastAsia="宋体"/>
          <w:sz w:val="22"/>
          <w:szCs w:val="22"/>
          <w:lang w:val="en-US" w:eastAsia="zh-CN"/>
        </w:rPr>
        <w:t xml:space="preserve"> </w:t>
      </w:r>
      <w:r w:rsidR="00C158A1">
        <w:rPr>
          <w:rFonts w:eastAsia="宋体" w:hint="eastAsia"/>
          <w:sz w:val="22"/>
          <w:szCs w:val="22"/>
          <w:lang w:val="en-US" w:eastAsia="zh-CN"/>
        </w:rPr>
        <w:t>mobility</w:t>
      </w:r>
      <w:r w:rsidR="00C158A1">
        <w:rPr>
          <w:rFonts w:eastAsia="宋体"/>
          <w:sz w:val="22"/>
          <w:szCs w:val="22"/>
          <w:lang w:val="en-US" w:eastAsia="zh-CN"/>
        </w:rPr>
        <w:t xml:space="preserve"> requirements</w:t>
      </w:r>
      <w:r w:rsidR="00167847">
        <w:rPr>
          <w:rFonts w:eastAsia="宋体"/>
          <w:sz w:val="22"/>
          <w:szCs w:val="22"/>
          <w:lang w:val="en-US" w:eastAsia="zh-CN"/>
        </w:rPr>
        <w:t xml:space="preserve"> due to </w:t>
      </w:r>
      <w:r w:rsidR="000A5A31">
        <w:rPr>
          <w:rFonts w:eastAsia="宋体"/>
          <w:sz w:val="22"/>
          <w:szCs w:val="22"/>
          <w:lang w:val="en-US" w:eastAsia="zh-CN"/>
        </w:rPr>
        <w:t>reduced UE BW, reduced RX branch.</w:t>
      </w:r>
    </w:p>
    <w:p w14:paraId="687ADD95" w14:textId="77777777" w:rsidR="00754DE9" w:rsidRDefault="00C643FE" w:rsidP="00754DE9">
      <w:pPr>
        <w:pStyle w:val="1"/>
        <w:jc w:val="both"/>
        <w:rPr>
          <w:lang w:val="en-US"/>
        </w:rPr>
      </w:pPr>
      <w:r w:rsidRPr="00C643FE">
        <w:rPr>
          <w:lang w:val="en-US"/>
        </w:rPr>
        <w:lastRenderedPageBreak/>
        <w:t>Discussion</w:t>
      </w:r>
    </w:p>
    <w:p w14:paraId="60A27139" w14:textId="46B71F71" w:rsidR="00DC208A" w:rsidRPr="00985239" w:rsidRDefault="00C158A1" w:rsidP="00675D30">
      <w:pPr>
        <w:pStyle w:val="2"/>
        <w:rPr>
          <w:lang w:eastAsia="zh-CN"/>
        </w:rPr>
      </w:pPr>
      <w:bookmarkStart w:id="6" w:name="OLE_LINK232"/>
      <w:bookmarkStart w:id="7" w:name="OLE_LINK233"/>
      <w:bookmarkStart w:id="8" w:name="OLE_LINK665"/>
      <w:bookmarkStart w:id="9" w:name="OLE_LINK666"/>
      <w:bookmarkStart w:id="10" w:name="OLE_LINK667"/>
      <w:r>
        <w:rPr>
          <w:lang w:eastAsia="zh-CN"/>
        </w:rPr>
        <w:t>Handover</w:t>
      </w:r>
    </w:p>
    <w:p w14:paraId="474ECEE9" w14:textId="5A88AF8C" w:rsidR="00344F08" w:rsidRPr="00802AE3" w:rsidRDefault="00344F08" w:rsidP="00344F08">
      <w:pPr>
        <w:spacing w:after="120"/>
        <w:rPr>
          <w:bCs/>
          <w:color w:val="000000" w:themeColor="text1"/>
          <w:sz w:val="22"/>
          <w:szCs w:val="22"/>
          <w:lang w:eastAsia="sv-SE"/>
        </w:rPr>
      </w:pPr>
      <w:r w:rsidRPr="00802AE3">
        <w:rPr>
          <w:bCs/>
          <w:color w:val="000000" w:themeColor="text1"/>
          <w:sz w:val="22"/>
          <w:szCs w:val="22"/>
        </w:rPr>
        <w:t>For Redcap UE with 1Rx, t</w:t>
      </w:r>
      <w:r w:rsidRPr="00802AE3">
        <w:rPr>
          <w:bCs/>
          <w:color w:val="000000" w:themeColor="text1"/>
          <w:sz w:val="22"/>
          <w:szCs w:val="22"/>
          <w:lang w:eastAsia="sv-SE"/>
        </w:rPr>
        <w:t xml:space="preserve">he time to identify target NR cell, </w:t>
      </w:r>
      <w:r w:rsidRPr="00802AE3">
        <w:rPr>
          <w:bCs/>
          <w:i/>
          <w:color w:val="000000" w:themeColor="text1"/>
          <w:sz w:val="22"/>
          <w:szCs w:val="22"/>
          <w:lang w:eastAsia="ko-KR"/>
        </w:rPr>
        <w:t>T</w:t>
      </w:r>
      <w:r w:rsidRPr="00802AE3">
        <w:rPr>
          <w:bCs/>
          <w:i/>
          <w:color w:val="000000" w:themeColor="text1"/>
          <w:sz w:val="22"/>
          <w:szCs w:val="22"/>
          <w:vertAlign w:val="subscript"/>
          <w:lang w:eastAsia="ko-KR"/>
        </w:rPr>
        <w:t>identify_intra_NR</w:t>
      </w:r>
      <w:r w:rsidRPr="00802AE3">
        <w:rPr>
          <w:bCs/>
          <w:color w:val="000000" w:themeColor="text1"/>
          <w:sz w:val="22"/>
          <w:szCs w:val="22"/>
          <w:lang w:eastAsia="sv-SE"/>
        </w:rPr>
        <w:t xml:space="preserve"> and </w:t>
      </w:r>
      <w:r w:rsidRPr="00802AE3">
        <w:rPr>
          <w:bCs/>
          <w:i/>
          <w:color w:val="000000" w:themeColor="text1"/>
          <w:sz w:val="22"/>
          <w:szCs w:val="22"/>
          <w:lang w:eastAsia="ko-KR"/>
        </w:rPr>
        <w:t>T</w:t>
      </w:r>
      <w:r w:rsidRPr="00802AE3">
        <w:rPr>
          <w:bCs/>
          <w:i/>
          <w:color w:val="000000" w:themeColor="text1"/>
          <w:sz w:val="22"/>
          <w:szCs w:val="22"/>
          <w:vertAlign w:val="subscript"/>
          <w:lang w:eastAsia="ko-KR"/>
        </w:rPr>
        <w:t>identify_inter_NR</w:t>
      </w:r>
      <w:r w:rsidRPr="00802AE3">
        <w:rPr>
          <w:bCs/>
          <w:color w:val="000000" w:themeColor="text1"/>
          <w:sz w:val="22"/>
          <w:szCs w:val="22"/>
          <w:lang w:eastAsia="sv-SE"/>
        </w:rPr>
        <w:t xml:space="preserve">, </w:t>
      </w:r>
      <w:r w:rsidR="000A74F8" w:rsidRPr="00802AE3">
        <w:rPr>
          <w:bCs/>
          <w:color w:val="000000" w:themeColor="text1"/>
          <w:sz w:val="22"/>
          <w:szCs w:val="22"/>
          <w:lang w:eastAsia="sv-SE"/>
        </w:rPr>
        <w:t>are</w:t>
      </w:r>
      <w:r w:rsidRPr="00802AE3">
        <w:rPr>
          <w:bCs/>
          <w:color w:val="000000" w:themeColor="text1"/>
          <w:sz w:val="22"/>
          <w:szCs w:val="22"/>
          <w:lang w:eastAsia="sv-SE"/>
        </w:rPr>
        <w:t xml:space="preserve"> determined through simulation campaign at SINR =-2 dB. Based on the simulation results in [</w:t>
      </w:r>
      <w:r w:rsidR="009F451A" w:rsidRPr="00802AE3">
        <w:rPr>
          <w:bCs/>
          <w:color w:val="000000" w:themeColor="text1"/>
          <w:sz w:val="22"/>
          <w:szCs w:val="22"/>
          <w:lang w:eastAsia="sv-SE"/>
        </w:rPr>
        <w:t>3</w:t>
      </w:r>
      <w:r w:rsidRPr="00802AE3">
        <w:rPr>
          <w:bCs/>
          <w:color w:val="000000" w:themeColor="text1"/>
          <w:sz w:val="22"/>
          <w:szCs w:val="22"/>
          <w:lang w:eastAsia="sv-SE"/>
        </w:rPr>
        <w:t xml:space="preserve">], </w:t>
      </w:r>
      <w:r w:rsidR="00CB7F46" w:rsidRPr="00802AE3">
        <w:rPr>
          <w:bCs/>
          <w:color w:val="000000" w:themeColor="text1"/>
          <w:sz w:val="22"/>
          <w:szCs w:val="22"/>
          <w:lang w:eastAsia="sv-SE"/>
        </w:rPr>
        <w:t>at least</w:t>
      </w:r>
      <w:r w:rsidRPr="00802AE3">
        <w:rPr>
          <w:bCs/>
          <w:color w:val="000000" w:themeColor="text1"/>
          <w:sz w:val="22"/>
          <w:szCs w:val="22"/>
          <w:lang w:eastAsia="sv-SE"/>
        </w:rPr>
        <w:t xml:space="preserve"> </w:t>
      </w:r>
      <w:r w:rsidR="00E904F4" w:rsidRPr="00802AE3">
        <w:rPr>
          <w:bCs/>
          <w:color w:val="000000" w:themeColor="text1"/>
          <w:sz w:val="22"/>
          <w:szCs w:val="22"/>
          <w:lang w:eastAsia="sv-SE"/>
        </w:rPr>
        <w:t>3</w:t>
      </w:r>
      <w:r w:rsidR="00CB7F46" w:rsidRPr="00802AE3">
        <w:rPr>
          <w:bCs/>
          <w:color w:val="000000" w:themeColor="text1"/>
          <w:sz w:val="22"/>
          <w:szCs w:val="22"/>
          <w:lang w:eastAsia="sv-SE"/>
        </w:rPr>
        <w:t xml:space="preserve"> </w:t>
      </w:r>
      <w:r w:rsidRPr="00802AE3">
        <w:rPr>
          <w:bCs/>
          <w:color w:val="000000" w:themeColor="text1"/>
          <w:sz w:val="22"/>
          <w:szCs w:val="22"/>
          <w:lang w:eastAsia="sv-SE"/>
        </w:rPr>
        <w:t>sample</w:t>
      </w:r>
      <w:r w:rsidR="00CB7F46" w:rsidRPr="00802AE3">
        <w:rPr>
          <w:bCs/>
          <w:color w:val="000000" w:themeColor="text1"/>
          <w:sz w:val="22"/>
          <w:szCs w:val="22"/>
          <w:lang w:eastAsia="sv-SE"/>
        </w:rPr>
        <w:t>s</w:t>
      </w:r>
      <w:r w:rsidRPr="00802AE3">
        <w:rPr>
          <w:bCs/>
          <w:color w:val="000000" w:themeColor="text1"/>
          <w:sz w:val="22"/>
          <w:szCs w:val="22"/>
          <w:lang w:eastAsia="sv-SE"/>
        </w:rPr>
        <w:t xml:space="preserve"> </w:t>
      </w:r>
      <w:r w:rsidR="00CB7F46" w:rsidRPr="00802AE3">
        <w:rPr>
          <w:bCs/>
          <w:color w:val="000000" w:themeColor="text1"/>
          <w:sz w:val="22"/>
          <w:szCs w:val="22"/>
          <w:lang w:eastAsia="sv-SE"/>
        </w:rPr>
        <w:t>are</w:t>
      </w:r>
      <w:r w:rsidRPr="00802AE3">
        <w:rPr>
          <w:bCs/>
          <w:color w:val="000000" w:themeColor="text1"/>
          <w:sz w:val="22"/>
          <w:szCs w:val="22"/>
          <w:lang w:eastAsia="sv-SE"/>
        </w:rPr>
        <w:t xml:space="preserve"> </w:t>
      </w:r>
      <w:r w:rsidR="00611AE9" w:rsidRPr="00802AE3">
        <w:rPr>
          <w:bCs/>
          <w:color w:val="000000" w:themeColor="text1"/>
          <w:sz w:val="22"/>
          <w:szCs w:val="22"/>
          <w:lang w:eastAsia="sv-SE"/>
        </w:rPr>
        <w:t>required</w:t>
      </w:r>
      <w:r w:rsidRPr="00802AE3">
        <w:rPr>
          <w:bCs/>
          <w:color w:val="000000" w:themeColor="text1"/>
          <w:sz w:val="22"/>
          <w:szCs w:val="22"/>
          <w:lang w:eastAsia="sv-SE"/>
        </w:rPr>
        <w:t>.</w:t>
      </w:r>
      <w:r w:rsidR="007A67ED">
        <w:rPr>
          <w:bCs/>
          <w:color w:val="000000" w:themeColor="text1"/>
          <w:sz w:val="22"/>
          <w:szCs w:val="22"/>
          <w:lang w:eastAsia="sv-SE"/>
        </w:rPr>
        <w:t xml:space="preserve"> As additional AGC adjustment are needed for inter-frequency cell detection, therefore 3 additional samples are required, that is 6 samples. </w:t>
      </w:r>
      <w:r w:rsidR="00AB0CA2">
        <w:rPr>
          <w:bCs/>
          <w:color w:val="000000" w:themeColor="text1"/>
          <w:sz w:val="22"/>
          <w:szCs w:val="22"/>
          <w:lang w:eastAsia="sv-SE"/>
        </w:rPr>
        <w:t>To speed up handover, 6 samples for inter-frequency can be reduced to 5 samples.</w:t>
      </w:r>
    </w:p>
    <w:p w14:paraId="6579D226" w14:textId="37498D50" w:rsidR="00344F08" w:rsidRPr="00802AE3" w:rsidRDefault="00344F08" w:rsidP="00802AE3">
      <w:pPr>
        <w:rPr>
          <w:rFonts w:eastAsia="宋体"/>
          <w:b/>
          <w:sz w:val="22"/>
          <w:szCs w:val="22"/>
          <w:lang w:val="en-US" w:eastAsia="zh-CN"/>
        </w:rPr>
      </w:pPr>
      <w:r w:rsidRPr="00802AE3">
        <w:rPr>
          <w:rFonts w:eastAsia="宋体"/>
          <w:b/>
          <w:sz w:val="22"/>
          <w:szCs w:val="22"/>
          <w:lang w:val="en-US" w:eastAsia="zh-CN"/>
        </w:rPr>
        <w:t xml:space="preserve">Proposal </w:t>
      </w:r>
      <w:r w:rsidR="00B901B0">
        <w:rPr>
          <w:rFonts w:eastAsia="宋体"/>
          <w:b/>
          <w:sz w:val="22"/>
          <w:szCs w:val="22"/>
          <w:lang w:val="en-US" w:eastAsia="zh-CN"/>
        </w:rPr>
        <w:t>1</w:t>
      </w:r>
      <w:r w:rsidRPr="00802AE3">
        <w:rPr>
          <w:rFonts w:eastAsia="宋体"/>
          <w:b/>
          <w:sz w:val="22"/>
          <w:szCs w:val="22"/>
          <w:lang w:val="en-US" w:eastAsia="zh-CN"/>
        </w:rPr>
        <w:t xml:space="preserve">: </w:t>
      </w:r>
      <w:r w:rsidR="00E904F4" w:rsidRPr="00802AE3">
        <w:rPr>
          <w:rFonts w:eastAsia="宋体"/>
          <w:b/>
          <w:sz w:val="22"/>
          <w:szCs w:val="22"/>
          <w:lang w:val="en-US" w:eastAsia="zh-CN"/>
        </w:rPr>
        <w:t>3</w:t>
      </w:r>
      <w:r w:rsidRPr="00802AE3">
        <w:rPr>
          <w:rFonts w:eastAsia="宋体"/>
          <w:b/>
          <w:sz w:val="22"/>
          <w:szCs w:val="22"/>
          <w:lang w:val="en-US" w:eastAsia="zh-CN"/>
        </w:rPr>
        <w:t xml:space="preserve"> sample</w:t>
      </w:r>
      <w:r w:rsidR="00611AE9" w:rsidRPr="00802AE3">
        <w:rPr>
          <w:rFonts w:eastAsia="宋体"/>
          <w:b/>
          <w:sz w:val="22"/>
          <w:szCs w:val="22"/>
          <w:lang w:val="en-US" w:eastAsia="zh-CN"/>
        </w:rPr>
        <w:t>s</w:t>
      </w:r>
      <w:r w:rsidRPr="00802AE3">
        <w:rPr>
          <w:rFonts w:eastAsia="宋体"/>
          <w:b/>
          <w:sz w:val="22"/>
          <w:szCs w:val="22"/>
          <w:lang w:val="en-US" w:eastAsia="zh-CN"/>
        </w:rPr>
        <w:t xml:space="preserve"> </w:t>
      </w:r>
      <w:r w:rsidR="00611AE9" w:rsidRPr="00802AE3">
        <w:rPr>
          <w:rFonts w:eastAsia="宋体"/>
          <w:b/>
          <w:sz w:val="22"/>
          <w:szCs w:val="22"/>
          <w:lang w:val="en-US" w:eastAsia="zh-CN"/>
        </w:rPr>
        <w:t>are</w:t>
      </w:r>
      <w:r w:rsidRPr="00802AE3">
        <w:rPr>
          <w:rFonts w:eastAsia="宋体"/>
          <w:b/>
          <w:sz w:val="22"/>
          <w:szCs w:val="22"/>
          <w:lang w:val="en-US" w:eastAsia="zh-CN"/>
        </w:rPr>
        <w:t xml:space="preserve"> required for </w:t>
      </w:r>
      <w:r w:rsidR="00AB0CA2">
        <w:rPr>
          <w:rFonts w:eastAsia="宋体"/>
          <w:b/>
          <w:sz w:val="22"/>
          <w:szCs w:val="22"/>
          <w:lang w:val="en-US" w:eastAsia="zh-CN"/>
        </w:rPr>
        <w:t xml:space="preserve">intra-frequency </w:t>
      </w:r>
      <w:r w:rsidRPr="00802AE3">
        <w:rPr>
          <w:rFonts w:eastAsia="宋体"/>
          <w:b/>
          <w:sz w:val="22"/>
          <w:szCs w:val="22"/>
          <w:lang w:val="en-US" w:eastAsia="zh-CN"/>
        </w:rPr>
        <w:t>Tsearch (in HO)</w:t>
      </w:r>
      <w:r w:rsidR="00AB0CA2">
        <w:rPr>
          <w:rFonts w:eastAsia="宋体"/>
          <w:b/>
          <w:sz w:val="22"/>
          <w:szCs w:val="22"/>
          <w:lang w:val="en-US" w:eastAsia="zh-CN"/>
        </w:rPr>
        <w:t xml:space="preserve"> and 5 samples are required for inter-frequency</w:t>
      </w:r>
      <w:r w:rsidRPr="00802AE3">
        <w:rPr>
          <w:rFonts w:eastAsia="宋体"/>
          <w:b/>
          <w:sz w:val="22"/>
          <w:szCs w:val="22"/>
          <w:lang w:val="en-US" w:eastAsia="zh-CN"/>
        </w:rPr>
        <w:t xml:space="preserve"> for </w:t>
      </w:r>
      <w:r w:rsidR="00AB0CA2" w:rsidRPr="00802AE3">
        <w:rPr>
          <w:rFonts w:eastAsia="宋体"/>
          <w:b/>
          <w:sz w:val="22"/>
          <w:szCs w:val="22"/>
          <w:lang w:val="en-US" w:eastAsia="zh-CN"/>
        </w:rPr>
        <w:t>Tsearch (in HO)</w:t>
      </w:r>
      <w:r w:rsidR="00AB0CA2">
        <w:rPr>
          <w:rFonts w:eastAsia="宋体"/>
          <w:b/>
          <w:sz w:val="22"/>
          <w:szCs w:val="22"/>
          <w:lang w:val="en-US" w:eastAsia="zh-CN"/>
        </w:rPr>
        <w:t xml:space="preserve"> for </w:t>
      </w:r>
      <w:r w:rsidR="00662A16" w:rsidRPr="00802AE3">
        <w:rPr>
          <w:rFonts w:eastAsia="宋体"/>
          <w:b/>
          <w:sz w:val="22"/>
          <w:szCs w:val="22"/>
          <w:lang w:val="en-US" w:eastAsia="zh-CN"/>
        </w:rPr>
        <w:t xml:space="preserve">Redacap UE with </w:t>
      </w:r>
      <w:r w:rsidRPr="00802AE3">
        <w:rPr>
          <w:rFonts w:eastAsia="宋体"/>
          <w:b/>
          <w:sz w:val="22"/>
          <w:szCs w:val="22"/>
          <w:lang w:val="en-US" w:eastAsia="zh-CN"/>
        </w:rPr>
        <w:t>1Rx.</w:t>
      </w:r>
    </w:p>
    <w:p w14:paraId="3391EA0D" w14:textId="1DF7C8FC" w:rsidR="00476E49" w:rsidRPr="00802AE3" w:rsidRDefault="00476E49" w:rsidP="00476E49">
      <w:pPr>
        <w:rPr>
          <w:rFonts w:eastAsia="宋体"/>
          <w:sz w:val="22"/>
          <w:szCs w:val="22"/>
          <w:lang w:eastAsia="zh-CN"/>
        </w:rPr>
      </w:pPr>
      <w:r w:rsidRPr="00802AE3">
        <w:rPr>
          <w:rFonts w:eastAsia="宋体"/>
          <w:sz w:val="22"/>
          <w:szCs w:val="22"/>
          <w:lang w:eastAsia="zh-CN"/>
        </w:rPr>
        <w:t xml:space="preserve">For </w:t>
      </w:r>
      <w:r w:rsidRPr="00802AE3">
        <w:rPr>
          <w:sz w:val="22"/>
          <w:szCs w:val="22"/>
          <w:lang w:eastAsia="x-none"/>
        </w:rPr>
        <w:t>RedCap UEs</w:t>
      </w:r>
      <w:r w:rsidR="000403CA" w:rsidRPr="00802AE3">
        <w:rPr>
          <w:sz w:val="22"/>
          <w:szCs w:val="22"/>
          <w:lang w:eastAsia="x-none"/>
        </w:rPr>
        <w:t xml:space="preserve"> with </w:t>
      </w:r>
      <w:r w:rsidR="000403CA" w:rsidRPr="00802AE3">
        <w:rPr>
          <w:rFonts w:eastAsia="宋体"/>
          <w:sz w:val="22"/>
          <w:szCs w:val="22"/>
          <w:lang w:eastAsia="zh-CN"/>
        </w:rPr>
        <w:t>HD-FDD</w:t>
      </w:r>
      <w:r w:rsidR="000403CA" w:rsidRPr="00802AE3">
        <w:rPr>
          <w:sz w:val="22"/>
          <w:szCs w:val="22"/>
          <w:lang w:eastAsia="x-none"/>
        </w:rPr>
        <w:t xml:space="preserve"> operation</w:t>
      </w:r>
      <w:r w:rsidRPr="00802AE3">
        <w:rPr>
          <w:sz w:val="22"/>
          <w:szCs w:val="22"/>
          <w:lang w:eastAsia="x-none"/>
        </w:rPr>
        <w:t>, collisions may happen between configured SSB and configured uplink transmission. This issu</w:t>
      </w:r>
      <w:r w:rsidR="000A74F8" w:rsidRPr="00802AE3">
        <w:rPr>
          <w:sz w:val="22"/>
          <w:szCs w:val="22"/>
          <w:lang w:eastAsia="x-none"/>
        </w:rPr>
        <w:t xml:space="preserve">e has reached agreement in RAN1 that the </w:t>
      </w:r>
      <w:r w:rsidR="000A74F8" w:rsidRPr="00802AE3">
        <w:rPr>
          <w:rFonts w:eastAsia="MS PGothic"/>
          <w:color w:val="000000"/>
          <w:sz w:val="22"/>
          <w:szCs w:val="22"/>
          <w:lang w:val="en-US" w:eastAsia="zh-CN"/>
        </w:rPr>
        <w:t>SSB is prioritized over dynamically scheduled UL transmission.</w:t>
      </w:r>
    </w:p>
    <w:tbl>
      <w:tblPr>
        <w:tblStyle w:val="af4"/>
        <w:tblW w:w="0" w:type="auto"/>
        <w:tblLook w:val="04A0" w:firstRow="1" w:lastRow="0" w:firstColumn="1" w:lastColumn="0" w:noHBand="0" w:noVBand="1"/>
      </w:tblPr>
      <w:tblGrid>
        <w:gridCol w:w="9621"/>
      </w:tblGrid>
      <w:tr w:rsidR="00476E49" w14:paraId="6EAF0214" w14:textId="77777777" w:rsidTr="003059C7">
        <w:tc>
          <w:tcPr>
            <w:tcW w:w="9621" w:type="dxa"/>
          </w:tcPr>
          <w:p w14:paraId="7FCCBE86" w14:textId="77777777" w:rsidR="00476E49" w:rsidRPr="00802AE3" w:rsidRDefault="00476E49" w:rsidP="003059C7">
            <w:pPr>
              <w:rPr>
                <w:sz w:val="22"/>
                <w:szCs w:val="22"/>
                <w:lang w:val="sv-SE"/>
              </w:rPr>
            </w:pPr>
            <w:r w:rsidRPr="00802AE3">
              <w:rPr>
                <w:sz w:val="22"/>
                <w:szCs w:val="22"/>
                <w:highlight w:val="green"/>
                <w:lang w:val="sv-SE"/>
              </w:rPr>
              <w:t>Agreements:</w:t>
            </w:r>
          </w:p>
          <w:p w14:paraId="6CB617A8" w14:textId="77777777" w:rsidR="00476E49" w:rsidRPr="00802AE3" w:rsidRDefault="00476E49" w:rsidP="003059C7">
            <w:pPr>
              <w:numPr>
                <w:ilvl w:val="0"/>
                <w:numId w:val="14"/>
              </w:numPr>
              <w:spacing w:after="0" w:line="252" w:lineRule="auto"/>
              <w:rPr>
                <w:sz w:val="22"/>
                <w:szCs w:val="22"/>
                <w:lang w:val="en-US" w:eastAsia="x-none"/>
              </w:rPr>
            </w:pPr>
            <w:r w:rsidRPr="00802AE3">
              <w:rPr>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20B68756" w14:textId="77777777" w:rsidR="00476E49" w:rsidRPr="00802AE3" w:rsidRDefault="00476E49" w:rsidP="003059C7">
            <w:pPr>
              <w:numPr>
                <w:ilvl w:val="1"/>
                <w:numId w:val="14"/>
              </w:numPr>
              <w:spacing w:after="0" w:line="252" w:lineRule="auto"/>
              <w:rPr>
                <w:sz w:val="22"/>
                <w:szCs w:val="22"/>
              </w:rPr>
            </w:pPr>
            <w:r w:rsidRPr="00802AE3">
              <w:rPr>
                <w:sz w:val="22"/>
                <w:szCs w:val="22"/>
              </w:rPr>
              <w:t>Case 1: Dynamically scheduled DL reception vs. semi-statically configured UL transmission</w:t>
            </w:r>
          </w:p>
          <w:p w14:paraId="1572B919" w14:textId="77777777" w:rsidR="00476E49" w:rsidRPr="00802AE3" w:rsidRDefault="00476E49" w:rsidP="003059C7">
            <w:pPr>
              <w:numPr>
                <w:ilvl w:val="2"/>
                <w:numId w:val="14"/>
              </w:numPr>
              <w:spacing w:after="0" w:line="252" w:lineRule="auto"/>
              <w:rPr>
                <w:sz w:val="22"/>
                <w:szCs w:val="22"/>
              </w:rPr>
            </w:pPr>
            <w:r w:rsidRPr="00802AE3">
              <w:rPr>
                <w:sz w:val="22"/>
                <w:szCs w:val="22"/>
                <w:lang w:eastAsia="x-none"/>
              </w:rPr>
              <w:t>e.g., dynamic PDSCH or CSI-RS collides with configured SRS, PUCCH, or CG PUSCH</w:t>
            </w:r>
          </w:p>
          <w:p w14:paraId="6D33B92A" w14:textId="77777777" w:rsidR="00476E49" w:rsidRPr="00802AE3" w:rsidRDefault="00476E49" w:rsidP="003059C7">
            <w:pPr>
              <w:numPr>
                <w:ilvl w:val="1"/>
                <w:numId w:val="14"/>
              </w:numPr>
              <w:spacing w:after="0" w:line="252" w:lineRule="auto"/>
              <w:rPr>
                <w:sz w:val="22"/>
                <w:szCs w:val="22"/>
              </w:rPr>
            </w:pPr>
            <w:r w:rsidRPr="00802AE3">
              <w:rPr>
                <w:sz w:val="22"/>
                <w:szCs w:val="22"/>
              </w:rPr>
              <w:t xml:space="preserve">Case 2: </w:t>
            </w:r>
            <w:r w:rsidRPr="00802AE3">
              <w:rPr>
                <w:sz w:val="22"/>
                <w:szCs w:val="22"/>
                <w:lang w:eastAsia="x-none"/>
              </w:rPr>
              <w:t>Semi-statically configured DL reception vs. dynamically scheduled UL transmission</w:t>
            </w:r>
          </w:p>
          <w:p w14:paraId="74536C3A" w14:textId="77777777" w:rsidR="00476E49" w:rsidRPr="00802AE3" w:rsidRDefault="00476E49" w:rsidP="003059C7">
            <w:pPr>
              <w:numPr>
                <w:ilvl w:val="2"/>
                <w:numId w:val="14"/>
              </w:numPr>
              <w:spacing w:after="0" w:line="252" w:lineRule="auto"/>
              <w:rPr>
                <w:sz w:val="22"/>
                <w:szCs w:val="22"/>
                <w:lang w:val="en-US"/>
              </w:rPr>
            </w:pPr>
            <w:r w:rsidRPr="00802AE3">
              <w:rPr>
                <w:sz w:val="22"/>
                <w:szCs w:val="22"/>
              </w:rPr>
              <w:t>e.g., PDCCH or SPS PDSCH collides with dynamic PUSCH or PUCCH</w:t>
            </w:r>
          </w:p>
          <w:p w14:paraId="3F6BE388" w14:textId="77777777" w:rsidR="00476E49" w:rsidRPr="00802AE3" w:rsidRDefault="00476E49" w:rsidP="003059C7">
            <w:pPr>
              <w:numPr>
                <w:ilvl w:val="1"/>
                <w:numId w:val="14"/>
              </w:numPr>
              <w:spacing w:after="0" w:line="252" w:lineRule="auto"/>
              <w:rPr>
                <w:sz w:val="22"/>
                <w:szCs w:val="22"/>
              </w:rPr>
            </w:pPr>
            <w:r w:rsidRPr="00802AE3">
              <w:rPr>
                <w:sz w:val="22"/>
                <w:szCs w:val="22"/>
              </w:rPr>
              <w:t xml:space="preserve">Case 3: Semi-statically configured DL reception vs. semi-statically configured UL transmission  </w:t>
            </w:r>
          </w:p>
          <w:p w14:paraId="2904B8FE" w14:textId="77777777" w:rsidR="00476E49" w:rsidRPr="00802AE3" w:rsidRDefault="00476E49" w:rsidP="003059C7">
            <w:pPr>
              <w:numPr>
                <w:ilvl w:val="1"/>
                <w:numId w:val="14"/>
              </w:numPr>
              <w:spacing w:after="0" w:line="252" w:lineRule="auto"/>
              <w:rPr>
                <w:sz w:val="22"/>
                <w:szCs w:val="22"/>
              </w:rPr>
            </w:pPr>
            <w:r w:rsidRPr="00802AE3">
              <w:rPr>
                <w:sz w:val="22"/>
                <w:szCs w:val="22"/>
              </w:rPr>
              <w:t>Case 4: Dynamically scheduled DL reception vs. dynamic scheduled UL transmission</w:t>
            </w:r>
          </w:p>
          <w:p w14:paraId="3539A0EC" w14:textId="77777777" w:rsidR="00476E49" w:rsidRPr="00802AE3" w:rsidRDefault="00476E49" w:rsidP="003059C7">
            <w:pPr>
              <w:numPr>
                <w:ilvl w:val="1"/>
                <w:numId w:val="14"/>
              </w:numPr>
              <w:spacing w:after="0" w:line="252" w:lineRule="auto"/>
              <w:rPr>
                <w:sz w:val="22"/>
                <w:szCs w:val="22"/>
                <w:highlight w:val="yellow"/>
              </w:rPr>
            </w:pPr>
            <w:r w:rsidRPr="00802AE3">
              <w:rPr>
                <w:sz w:val="22"/>
                <w:szCs w:val="22"/>
                <w:highlight w:val="yellow"/>
              </w:rPr>
              <w:t>Case 5: Configured SSB vs. dynamically scheduled or configured UL transmission</w:t>
            </w:r>
          </w:p>
          <w:p w14:paraId="7EDF3D7F" w14:textId="77777777" w:rsidR="00476E49" w:rsidRPr="00802AE3" w:rsidRDefault="00476E49" w:rsidP="003059C7">
            <w:pPr>
              <w:numPr>
                <w:ilvl w:val="2"/>
                <w:numId w:val="14"/>
              </w:numPr>
              <w:spacing w:after="0" w:line="252" w:lineRule="auto"/>
              <w:rPr>
                <w:sz w:val="22"/>
                <w:szCs w:val="22"/>
                <w:highlight w:val="yellow"/>
                <w:lang w:val="sv-SE"/>
              </w:rPr>
            </w:pPr>
            <w:r w:rsidRPr="00802AE3">
              <w:rPr>
                <w:sz w:val="22"/>
                <w:szCs w:val="22"/>
                <w:highlight w:val="yellow"/>
                <w:lang w:val="sv-SE"/>
              </w:rPr>
              <w:t>e.g., PUSCH, PUCCH, PRACH, SRS</w:t>
            </w:r>
          </w:p>
          <w:p w14:paraId="55472114" w14:textId="77777777" w:rsidR="00476E49" w:rsidRPr="00802AE3" w:rsidRDefault="00476E49" w:rsidP="003059C7">
            <w:pPr>
              <w:numPr>
                <w:ilvl w:val="1"/>
                <w:numId w:val="14"/>
              </w:numPr>
              <w:spacing w:after="0" w:line="252" w:lineRule="auto"/>
              <w:rPr>
                <w:sz w:val="22"/>
                <w:szCs w:val="22"/>
              </w:rPr>
            </w:pPr>
            <w:r w:rsidRPr="00802AE3">
              <w:rPr>
                <w:sz w:val="22"/>
                <w:szCs w:val="22"/>
              </w:rPr>
              <w:t>Case 8: Dynamic or semi-static DL vs. valid RO</w:t>
            </w:r>
          </w:p>
          <w:p w14:paraId="24CCE47E" w14:textId="77777777" w:rsidR="00476E49" w:rsidRPr="00802AE3" w:rsidRDefault="00476E49" w:rsidP="003059C7">
            <w:pPr>
              <w:numPr>
                <w:ilvl w:val="1"/>
                <w:numId w:val="14"/>
              </w:numPr>
              <w:spacing w:after="0" w:line="252" w:lineRule="auto"/>
              <w:rPr>
                <w:sz w:val="22"/>
                <w:szCs w:val="22"/>
              </w:rPr>
            </w:pPr>
            <w:r w:rsidRPr="00802AE3">
              <w:rPr>
                <w:sz w:val="22"/>
                <w:szCs w:val="22"/>
              </w:rPr>
              <w:t>Case 9: Collision due to direction switching</w:t>
            </w:r>
          </w:p>
          <w:p w14:paraId="636682A6" w14:textId="77777777" w:rsidR="00476E49" w:rsidRPr="004E03D0" w:rsidRDefault="00476E49" w:rsidP="003059C7">
            <w:pPr>
              <w:rPr>
                <w:rFonts w:eastAsia="宋体"/>
                <w:highlight w:val="yellow"/>
                <w:lang w:eastAsia="zh-CN"/>
              </w:rPr>
            </w:pPr>
          </w:p>
        </w:tc>
      </w:tr>
    </w:tbl>
    <w:p w14:paraId="67357E96" w14:textId="38201395" w:rsidR="00476E49" w:rsidRPr="002714D6" w:rsidRDefault="00476E49" w:rsidP="00476E49">
      <w:pPr>
        <w:rPr>
          <w:rFonts w:eastAsia="宋体"/>
          <w:lang w:eastAsia="zh-CN"/>
        </w:rPr>
      </w:pPr>
    </w:p>
    <w:tbl>
      <w:tblPr>
        <w:tblStyle w:val="af4"/>
        <w:tblW w:w="0" w:type="auto"/>
        <w:tblLook w:val="04A0" w:firstRow="1" w:lastRow="0" w:firstColumn="1" w:lastColumn="0" w:noHBand="0" w:noVBand="1"/>
      </w:tblPr>
      <w:tblGrid>
        <w:gridCol w:w="9621"/>
      </w:tblGrid>
      <w:tr w:rsidR="00476E49" w14:paraId="74854323" w14:textId="77777777" w:rsidTr="003059C7">
        <w:tc>
          <w:tcPr>
            <w:tcW w:w="9621" w:type="dxa"/>
          </w:tcPr>
          <w:p w14:paraId="0A462E0A" w14:textId="77777777" w:rsidR="00476E49" w:rsidRPr="00634552" w:rsidRDefault="00476E49" w:rsidP="003059C7">
            <w:pPr>
              <w:spacing w:after="0" w:line="252" w:lineRule="atLeast"/>
              <w:rPr>
                <w:rFonts w:eastAsia="MS PGothic"/>
                <w:color w:val="000000"/>
                <w:highlight w:val="green"/>
                <w:lang w:val="en-US" w:eastAsia="zh-CN"/>
              </w:rPr>
            </w:pPr>
            <w:r w:rsidRPr="00634552">
              <w:rPr>
                <w:rFonts w:eastAsia="MS PGothic"/>
                <w:color w:val="000000"/>
                <w:highlight w:val="green"/>
                <w:lang w:val="en-US" w:eastAsia="zh-CN"/>
              </w:rPr>
              <w:t>Agreement:</w:t>
            </w:r>
          </w:p>
          <w:p w14:paraId="4160FE8A" w14:textId="77777777" w:rsidR="00476E49" w:rsidRPr="00634552" w:rsidRDefault="00476E49" w:rsidP="003059C7">
            <w:pPr>
              <w:numPr>
                <w:ilvl w:val="0"/>
                <w:numId w:val="18"/>
              </w:numPr>
              <w:spacing w:after="0" w:line="252" w:lineRule="atLeast"/>
              <w:rPr>
                <w:rFonts w:eastAsia="MS PGothic"/>
                <w:color w:val="000000"/>
                <w:lang w:val="en-US" w:eastAsia="zh-CN"/>
              </w:rPr>
            </w:pPr>
            <w:r w:rsidRPr="00634552">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4111C3DB" w14:textId="77777777" w:rsidR="00476E49" w:rsidRPr="00634552" w:rsidRDefault="00476E49" w:rsidP="003059C7">
            <w:pPr>
              <w:numPr>
                <w:ilvl w:val="1"/>
                <w:numId w:val="18"/>
              </w:numPr>
              <w:shd w:val="clear" w:color="auto" w:fill="FFFFFF"/>
              <w:spacing w:after="0" w:line="231" w:lineRule="atLeast"/>
              <w:rPr>
                <w:rFonts w:eastAsia="MS PGothic"/>
                <w:color w:val="000000"/>
                <w:lang w:val="en-US" w:eastAsia="zh-CN"/>
              </w:rPr>
            </w:pPr>
            <w:r w:rsidRPr="00634552">
              <w:rPr>
                <w:rFonts w:eastAsia="MS PGothic"/>
                <w:color w:val="000000"/>
                <w:lang w:val="en-US" w:eastAsia="zh-CN"/>
              </w:rPr>
              <w:t>Option 2: Reuse the existing collision handling principles of Rel-15/16 for NR TDD that SSB is prioritized over dynamically scheduled UL transmission</w:t>
            </w:r>
          </w:p>
          <w:p w14:paraId="61938C96" w14:textId="77777777" w:rsidR="00476E49" w:rsidRPr="00476E49" w:rsidRDefault="00476E49" w:rsidP="00476E49">
            <w:pPr>
              <w:overflowPunct w:val="0"/>
              <w:autoSpaceDE w:val="0"/>
              <w:autoSpaceDN w:val="0"/>
              <w:adjustRightInd w:val="0"/>
              <w:ind w:left="1080"/>
              <w:textAlignment w:val="baseline"/>
              <w:rPr>
                <w:rFonts w:eastAsia="Microsoft YaHei UI"/>
                <w:color w:val="000000"/>
                <w:lang w:val="en-US" w:eastAsia="zh-CN"/>
              </w:rPr>
            </w:pPr>
          </w:p>
        </w:tc>
      </w:tr>
    </w:tbl>
    <w:p w14:paraId="4EBDD09B" w14:textId="2FB7182D" w:rsidR="00C158A1" w:rsidRPr="00802AE3" w:rsidRDefault="00476E49" w:rsidP="00DC208A">
      <w:pPr>
        <w:rPr>
          <w:rFonts w:eastAsia="宋体"/>
          <w:sz w:val="22"/>
          <w:szCs w:val="22"/>
          <w:lang w:eastAsia="zh-CN"/>
        </w:rPr>
      </w:pPr>
      <w:r w:rsidRPr="00802AE3">
        <w:rPr>
          <w:rFonts w:eastAsia="宋体"/>
          <w:sz w:val="22"/>
          <w:szCs w:val="22"/>
          <w:lang w:eastAsia="zh-CN"/>
        </w:rPr>
        <w:t>Therefore</w:t>
      </w:r>
      <w:r w:rsidR="0021653E" w:rsidRPr="00802AE3">
        <w:rPr>
          <w:rFonts w:eastAsia="宋体"/>
          <w:sz w:val="22"/>
          <w:szCs w:val="22"/>
          <w:lang w:eastAsia="zh-CN"/>
        </w:rPr>
        <w:t xml:space="preserve"> the restriction in handover requirements </w:t>
      </w:r>
      <w:r w:rsidR="000A74F8" w:rsidRPr="00802AE3">
        <w:rPr>
          <w:rFonts w:eastAsia="宋体"/>
          <w:sz w:val="22"/>
          <w:szCs w:val="22"/>
          <w:lang w:eastAsia="zh-CN"/>
        </w:rPr>
        <w:t xml:space="preserve">for </w:t>
      </w:r>
      <w:r w:rsidR="000A74F8" w:rsidRPr="00802AE3">
        <w:rPr>
          <w:sz w:val="22"/>
          <w:szCs w:val="22"/>
          <w:lang w:eastAsia="x-none"/>
        </w:rPr>
        <w:t>RedCap UEs</w:t>
      </w:r>
      <w:r w:rsidR="000A74F8" w:rsidRPr="00802AE3">
        <w:rPr>
          <w:rFonts w:eastAsia="宋体"/>
          <w:sz w:val="22"/>
          <w:szCs w:val="22"/>
          <w:lang w:eastAsia="zh-CN"/>
        </w:rPr>
        <w:t xml:space="preserve"> with HD-FDD</w:t>
      </w:r>
      <w:r w:rsidR="000A74F8" w:rsidRPr="00802AE3">
        <w:rPr>
          <w:sz w:val="22"/>
          <w:szCs w:val="22"/>
          <w:lang w:eastAsia="x-none"/>
        </w:rPr>
        <w:t xml:space="preserve"> operation</w:t>
      </w:r>
      <w:r w:rsidR="000A74F8" w:rsidRPr="00802AE3">
        <w:rPr>
          <w:rFonts w:eastAsia="宋体"/>
          <w:sz w:val="22"/>
          <w:szCs w:val="22"/>
          <w:lang w:eastAsia="zh-CN"/>
        </w:rPr>
        <w:t xml:space="preserve"> </w:t>
      </w:r>
      <w:r w:rsidR="0021653E" w:rsidRPr="00802AE3">
        <w:rPr>
          <w:rFonts w:eastAsia="宋体"/>
          <w:sz w:val="22"/>
          <w:szCs w:val="22"/>
          <w:lang w:eastAsia="zh-CN"/>
        </w:rPr>
        <w:t xml:space="preserve">can be: </w:t>
      </w:r>
      <w:r w:rsidR="00120243" w:rsidRPr="00802AE3">
        <w:rPr>
          <w:rFonts w:eastAsia="宋体"/>
          <w:sz w:val="22"/>
          <w:szCs w:val="22"/>
          <w:lang w:eastAsia="zh-CN"/>
        </w:rPr>
        <w:t>RRM DL measurement is prioritized over the UL transmission of HD-FDD for RedCap UE in HO requirement.</w:t>
      </w:r>
    </w:p>
    <w:p w14:paraId="239B7238" w14:textId="0D1F5397" w:rsidR="00344F08" w:rsidRPr="00802AE3" w:rsidRDefault="00120243" w:rsidP="00DC208A">
      <w:pPr>
        <w:rPr>
          <w:rFonts w:eastAsia="宋体"/>
          <w:b/>
          <w:sz w:val="22"/>
          <w:szCs w:val="22"/>
          <w:lang w:eastAsia="zh-CN"/>
        </w:rPr>
      </w:pPr>
      <w:r w:rsidRPr="00802AE3">
        <w:rPr>
          <w:rFonts w:eastAsia="宋体"/>
          <w:b/>
          <w:sz w:val="22"/>
          <w:szCs w:val="22"/>
          <w:lang w:eastAsia="zh-CN"/>
        </w:rPr>
        <w:t xml:space="preserve">Proposal </w:t>
      </w:r>
      <w:r w:rsidR="00B901B0">
        <w:rPr>
          <w:rFonts w:eastAsia="宋体"/>
          <w:b/>
          <w:sz w:val="22"/>
          <w:szCs w:val="22"/>
          <w:lang w:eastAsia="zh-CN"/>
        </w:rPr>
        <w:t>2</w:t>
      </w:r>
      <w:r w:rsidRPr="00802AE3">
        <w:rPr>
          <w:rFonts w:eastAsia="宋体"/>
          <w:b/>
          <w:sz w:val="22"/>
          <w:szCs w:val="22"/>
          <w:lang w:eastAsia="zh-CN"/>
        </w:rPr>
        <w:t>:</w:t>
      </w:r>
      <w:r w:rsidRPr="00802AE3">
        <w:rPr>
          <w:rFonts w:eastAsia="Yu Mincho"/>
          <w:b/>
          <w:bCs/>
          <w:color w:val="000000" w:themeColor="text1"/>
          <w:sz w:val="22"/>
          <w:szCs w:val="22"/>
          <w:lang w:eastAsia="ko-KR"/>
        </w:rPr>
        <w:t xml:space="preserve"> RRM DL measurement is prioritized over the UL transmission of HD-FDD for RedCap UE in HO requirement.</w:t>
      </w:r>
    </w:p>
    <w:p w14:paraId="7B33CFF1" w14:textId="2D96D894" w:rsidR="00344F08" w:rsidRPr="00AB49BB" w:rsidRDefault="00120243" w:rsidP="00DC208A">
      <w:pPr>
        <w:pStyle w:val="2"/>
        <w:rPr>
          <w:lang w:eastAsia="zh-CN"/>
        </w:rPr>
      </w:pPr>
      <w:r w:rsidRPr="00120243">
        <w:rPr>
          <w:lang w:eastAsia="zh-CN"/>
        </w:rPr>
        <w:t>RRC re-establishment</w:t>
      </w:r>
    </w:p>
    <w:p w14:paraId="07091ACA" w14:textId="524EA42B" w:rsidR="00E17F93" w:rsidRPr="00D9075D" w:rsidRDefault="0045636F" w:rsidP="00DC208A">
      <w:pPr>
        <w:rPr>
          <w:sz w:val="22"/>
          <w:szCs w:val="22"/>
          <w:vertAlign w:val="subscript"/>
        </w:rPr>
      </w:pPr>
      <w:r w:rsidRPr="00D9075D">
        <w:rPr>
          <w:rFonts w:eastAsia="宋体"/>
          <w:sz w:val="22"/>
          <w:szCs w:val="22"/>
          <w:lang w:val="en-US" w:eastAsia="zh-CN"/>
        </w:rPr>
        <w:t>Based on the logic of</w:t>
      </w:r>
      <w:r w:rsidR="004973CD" w:rsidRPr="00D9075D">
        <w:rPr>
          <w:rFonts w:eastAsia="宋体"/>
          <w:sz w:val="22"/>
          <w:szCs w:val="22"/>
          <w:lang w:val="en-US" w:eastAsia="zh-CN"/>
        </w:rPr>
        <w:t xml:space="preserve"> legacy</w:t>
      </w:r>
      <w:r w:rsidR="0059788C" w:rsidRPr="00D9075D">
        <w:rPr>
          <w:rFonts w:eastAsia="宋体"/>
          <w:sz w:val="22"/>
          <w:szCs w:val="22"/>
          <w:lang w:val="en-US" w:eastAsia="zh-CN"/>
        </w:rPr>
        <w:t xml:space="preserve"> re-establishment requirements</w:t>
      </w:r>
      <w:r w:rsidR="004973CD" w:rsidRPr="00D9075D">
        <w:rPr>
          <w:rFonts w:eastAsia="宋体"/>
          <w:sz w:val="22"/>
          <w:szCs w:val="22"/>
          <w:lang w:val="en-US" w:eastAsia="zh-CN"/>
        </w:rPr>
        <w:t>,</w:t>
      </w:r>
      <w:r w:rsidR="00C66916" w:rsidRPr="00D9075D">
        <w:rPr>
          <w:rFonts w:eastAsia="宋体"/>
          <w:sz w:val="22"/>
          <w:szCs w:val="22"/>
          <w:lang w:val="en-US" w:eastAsia="zh-CN"/>
        </w:rPr>
        <w:t xml:space="preserve"> when </w:t>
      </w:r>
      <w:r w:rsidR="00C66916" w:rsidRPr="00D9075D">
        <w:rPr>
          <w:sz w:val="22"/>
          <w:szCs w:val="22"/>
        </w:rPr>
        <w:t>the side condition is ≥ -8dB,</w:t>
      </w:r>
      <w:r w:rsidR="004973CD" w:rsidRPr="00D9075D">
        <w:rPr>
          <w:rFonts w:eastAsia="宋体"/>
          <w:sz w:val="22"/>
          <w:szCs w:val="22"/>
          <w:lang w:val="en-US" w:eastAsia="zh-CN"/>
        </w:rPr>
        <w:t xml:space="preserve"> for RedCap UE</w:t>
      </w:r>
      <w:r w:rsidR="004973CD" w:rsidRPr="00D9075D">
        <w:rPr>
          <w:sz w:val="22"/>
          <w:szCs w:val="22"/>
        </w:rPr>
        <w:t xml:space="preserve"> </w:t>
      </w:r>
      <w:r w:rsidR="004973CD" w:rsidRPr="00D9075D">
        <w:rPr>
          <w:sz w:val="22"/>
          <w:szCs w:val="22"/>
          <w:lang w:eastAsia="ko-KR"/>
        </w:rPr>
        <w:t>T</w:t>
      </w:r>
      <w:r w:rsidR="004973CD" w:rsidRPr="00D9075D">
        <w:rPr>
          <w:sz w:val="22"/>
          <w:szCs w:val="22"/>
          <w:vertAlign w:val="subscript"/>
          <w:lang w:eastAsia="ko-KR"/>
        </w:rPr>
        <w:t>identify</w:t>
      </w:r>
      <w:r w:rsidR="004973CD" w:rsidRPr="00D9075D">
        <w:rPr>
          <w:sz w:val="22"/>
          <w:szCs w:val="22"/>
          <w:lang w:eastAsia="ko-KR"/>
        </w:rPr>
        <w:t xml:space="preserve"> in known NR cell case could refer to SSB measurement requirement with 1Rx, and </w:t>
      </w:r>
      <w:r w:rsidR="004973CD" w:rsidRPr="00D9075D">
        <w:rPr>
          <w:sz w:val="22"/>
          <w:szCs w:val="22"/>
        </w:rPr>
        <w:t xml:space="preserve">the </w:t>
      </w:r>
      <w:r w:rsidR="004973CD" w:rsidRPr="00D9075D">
        <w:rPr>
          <w:sz w:val="22"/>
          <w:szCs w:val="22"/>
          <w:lang w:eastAsia="ko-KR"/>
        </w:rPr>
        <w:t>T</w:t>
      </w:r>
      <w:r w:rsidR="004973CD" w:rsidRPr="00D9075D">
        <w:rPr>
          <w:sz w:val="22"/>
          <w:szCs w:val="22"/>
          <w:vertAlign w:val="subscript"/>
          <w:lang w:eastAsia="ko-KR"/>
        </w:rPr>
        <w:t>identify</w:t>
      </w:r>
      <w:r w:rsidR="004973CD" w:rsidRPr="00D9075D">
        <w:rPr>
          <w:sz w:val="22"/>
          <w:szCs w:val="22"/>
          <w:lang w:eastAsia="ko-KR"/>
        </w:rPr>
        <w:t xml:space="preserve"> in </w:t>
      </w:r>
      <w:r w:rsidR="004973CD" w:rsidRPr="00D9075D">
        <w:rPr>
          <w:sz w:val="22"/>
          <w:szCs w:val="22"/>
          <w:lang w:eastAsia="ko-KR"/>
        </w:rPr>
        <w:lastRenderedPageBreak/>
        <w:t xml:space="preserve">unknown NR cell case could refer to PSS/SSS detection + SSB measurement requirement with 1Rx. Based on our simulation results in </w:t>
      </w:r>
      <w:r w:rsidR="00C66916" w:rsidRPr="00D9075D">
        <w:rPr>
          <w:sz w:val="22"/>
          <w:szCs w:val="22"/>
          <w:lang w:eastAsia="ko-KR"/>
        </w:rPr>
        <w:t>[</w:t>
      </w:r>
      <w:r w:rsidR="00B13AEA" w:rsidRPr="00D9075D">
        <w:rPr>
          <w:sz w:val="22"/>
          <w:szCs w:val="22"/>
          <w:lang w:eastAsia="ko-KR"/>
        </w:rPr>
        <w:t>3</w:t>
      </w:r>
      <w:r w:rsidR="00C66916" w:rsidRPr="00D9075D">
        <w:rPr>
          <w:sz w:val="22"/>
          <w:szCs w:val="22"/>
          <w:lang w:eastAsia="ko-KR"/>
        </w:rPr>
        <w:t>],</w:t>
      </w:r>
      <w:r w:rsidR="007C6982" w:rsidRPr="00D9075D">
        <w:rPr>
          <w:rFonts w:eastAsia="宋体"/>
          <w:sz w:val="22"/>
          <w:szCs w:val="22"/>
          <w:lang w:eastAsia="zh-CN"/>
        </w:rPr>
        <w:t xml:space="preserve"> at least 6 samples are needed for </w:t>
      </w:r>
      <w:r w:rsidR="00E978D3">
        <w:rPr>
          <w:rFonts w:eastAsia="宋体"/>
          <w:sz w:val="22"/>
          <w:szCs w:val="22"/>
          <w:lang w:eastAsia="zh-CN"/>
        </w:rPr>
        <w:t>cell detection with</w:t>
      </w:r>
      <w:r w:rsidR="007C6982" w:rsidRPr="00D9075D">
        <w:rPr>
          <w:rFonts w:eastAsia="宋体"/>
          <w:sz w:val="22"/>
          <w:szCs w:val="22"/>
          <w:lang w:eastAsia="zh-CN"/>
        </w:rPr>
        <w:t xml:space="preserve">1RX in FR1@SINR=-6dB. The measurement period is </w:t>
      </w:r>
      <w:r w:rsidR="0050307C" w:rsidRPr="00D9075D">
        <w:rPr>
          <w:rFonts w:eastAsia="宋体"/>
          <w:sz w:val="22"/>
          <w:szCs w:val="22"/>
          <w:lang w:eastAsia="zh-CN"/>
        </w:rPr>
        <w:t xml:space="preserve">supposed to be </w:t>
      </w:r>
      <w:r w:rsidR="007C6982" w:rsidRPr="00D9075D">
        <w:rPr>
          <w:rFonts w:eastAsia="宋体"/>
          <w:sz w:val="22"/>
          <w:szCs w:val="22"/>
          <w:lang w:eastAsia="zh-CN"/>
        </w:rPr>
        <w:t>unchanged with relaxed measurement accuracy.</w:t>
      </w:r>
      <w:r w:rsidR="007908FB" w:rsidRPr="00D9075D">
        <w:rPr>
          <w:rFonts w:eastAsia="宋体"/>
          <w:sz w:val="22"/>
          <w:szCs w:val="22"/>
          <w:lang w:eastAsia="zh-CN"/>
        </w:rPr>
        <w:t xml:space="preserve"> Therefore when serving cell SSB SINR</w:t>
      </w:r>
      <w:r w:rsidR="007908FB" w:rsidRPr="00D9075D">
        <w:rPr>
          <w:sz w:val="22"/>
          <w:szCs w:val="22"/>
        </w:rPr>
        <w:t xml:space="preserve">≥ -8dB, </w:t>
      </w:r>
      <w:r w:rsidR="007908FB" w:rsidRPr="00D9075D">
        <w:rPr>
          <w:sz w:val="22"/>
          <w:szCs w:val="22"/>
          <w:lang w:eastAsia="ko-KR"/>
        </w:rPr>
        <w:t>T</w:t>
      </w:r>
      <w:r w:rsidR="007908FB" w:rsidRPr="00D9075D">
        <w:rPr>
          <w:sz w:val="22"/>
          <w:szCs w:val="22"/>
          <w:vertAlign w:val="subscript"/>
          <w:lang w:eastAsia="ko-KR"/>
        </w:rPr>
        <w:t>identify_intra_NR</w:t>
      </w:r>
      <w:r w:rsidR="007908FB" w:rsidRPr="00D9075D">
        <w:rPr>
          <w:sz w:val="22"/>
          <w:szCs w:val="22"/>
          <w:lang w:eastAsia="ko-KR"/>
        </w:rPr>
        <w:t xml:space="preserve"> for known case is 6</w:t>
      </w:r>
      <w:r w:rsidR="007908FB" w:rsidRPr="00D9075D">
        <w:rPr>
          <w:sz w:val="22"/>
          <w:szCs w:val="22"/>
        </w:rPr>
        <w:t xml:space="preserve"> x T</w:t>
      </w:r>
      <w:r w:rsidR="007908FB" w:rsidRPr="00D9075D">
        <w:rPr>
          <w:sz w:val="22"/>
          <w:szCs w:val="22"/>
          <w:vertAlign w:val="subscript"/>
        </w:rPr>
        <w:t>SMTC,</w:t>
      </w:r>
      <w:r w:rsidR="007908FB" w:rsidRPr="00D9075D">
        <w:rPr>
          <w:sz w:val="22"/>
          <w:szCs w:val="22"/>
        </w:rPr>
        <w:t xml:space="preserve"> </w:t>
      </w:r>
      <w:r w:rsidR="007908FB" w:rsidRPr="00D9075D">
        <w:rPr>
          <w:sz w:val="22"/>
          <w:szCs w:val="22"/>
          <w:lang w:eastAsia="ko-KR"/>
        </w:rPr>
        <w:t>T</w:t>
      </w:r>
      <w:r w:rsidR="007908FB" w:rsidRPr="00D9075D">
        <w:rPr>
          <w:sz w:val="22"/>
          <w:szCs w:val="22"/>
          <w:vertAlign w:val="subscript"/>
          <w:lang w:eastAsia="ko-KR"/>
        </w:rPr>
        <w:t>identify_intra_NR</w:t>
      </w:r>
      <w:r w:rsidR="007908FB" w:rsidRPr="00D9075D">
        <w:rPr>
          <w:sz w:val="22"/>
          <w:szCs w:val="22"/>
          <w:lang w:eastAsia="ko-KR"/>
        </w:rPr>
        <w:t xml:space="preserve"> for unknown case is 11</w:t>
      </w:r>
      <w:r w:rsidR="007908FB" w:rsidRPr="00D9075D">
        <w:rPr>
          <w:sz w:val="22"/>
          <w:szCs w:val="22"/>
        </w:rPr>
        <w:t xml:space="preserve"> x T</w:t>
      </w:r>
      <w:r w:rsidR="007908FB" w:rsidRPr="00D9075D">
        <w:rPr>
          <w:sz w:val="22"/>
          <w:szCs w:val="22"/>
          <w:vertAlign w:val="subscript"/>
        </w:rPr>
        <w:t xml:space="preserve">SMTC </w:t>
      </w:r>
      <w:r w:rsidR="007908FB" w:rsidRPr="00D9075D">
        <w:rPr>
          <w:sz w:val="22"/>
          <w:szCs w:val="22"/>
        </w:rPr>
        <w:t>for FR1.</w:t>
      </w:r>
    </w:p>
    <w:p w14:paraId="2A1C4BCE" w14:textId="77777777" w:rsidR="001E7284" w:rsidRPr="009C5807" w:rsidRDefault="001E7284" w:rsidP="001E7284">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1E7284" w:rsidRPr="009C5807" w14:paraId="227F8C99" w14:textId="77777777" w:rsidTr="005B499A">
        <w:trPr>
          <w:jc w:val="center"/>
        </w:trPr>
        <w:tc>
          <w:tcPr>
            <w:tcW w:w="1615" w:type="dxa"/>
            <w:tcBorders>
              <w:bottom w:val="nil"/>
            </w:tcBorders>
            <w:shd w:val="clear" w:color="auto" w:fill="auto"/>
          </w:tcPr>
          <w:p w14:paraId="1A94F2BB" w14:textId="77777777" w:rsidR="001E7284" w:rsidRPr="009C5807" w:rsidRDefault="001E7284" w:rsidP="007E07A8">
            <w:pPr>
              <w:pStyle w:val="TAH"/>
              <w:rPr>
                <w:lang w:eastAsia="ko-KR"/>
              </w:rPr>
            </w:pPr>
            <w:r w:rsidRPr="009C5807">
              <w:rPr>
                <w:rFonts w:cs="v4.2.0"/>
                <w:lang w:eastAsia="ko-KR"/>
              </w:rPr>
              <w:t xml:space="preserve">Serving cell </w:t>
            </w:r>
          </w:p>
        </w:tc>
        <w:tc>
          <w:tcPr>
            <w:tcW w:w="1836" w:type="dxa"/>
            <w:tcBorders>
              <w:bottom w:val="nil"/>
            </w:tcBorders>
            <w:shd w:val="clear" w:color="auto" w:fill="auto"/>
          </w:tcPr>
          <w:p w14:paraId="5F30C20E" w14:textId="77777777" w:rsidR="001E7284" w:rsidRPr="009C5807" w:rsidRDefault="001E7284" w:rsidP="007E07A8">
            <w:pPr>
              <w:pStyle w:val="TAH"/>
              <w:rPr>
                <w:lang w:eastAsia="ko-KR"/>
              </w:rPr>
            </w:pPr>
            <w:r w:rsidRPr="009C5807">
              <w:rPr>
                <w:lang w:eastAsia="ko-KR"/>
              </w:rPr>
              <w:t xml:space="preserve">FR of target NR </w:t>
            </w:r>
          </w:p>
        </w:tc>
        <w:tc>
          <w:tcPr>
            <w:tcW w:w="6170" w:type="dxa"/>
            <w:gridSpan w:val="2"/>
            <w:shd w:val="clear" w:color="auto" w:fill="auto"/>
          </w:tcPr>
          <w:p w14:paraId="6C916FEB" w14:textId="77777777" w:rsidR="001E7284" w:rsidRPr="009C5807" w:rsidRDefault="001E7284" w:rsidP="007E07A8">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1E7284" w:rsidRPr="009C5807" w14:paraId="2A2AD041" w14:textId="77777777" w:rsidTr="005B499A">
        <w:trPr>
          <w:trHeight w:val="105"/>
          <w:jc w:val="center"/>
        </w:trPr>
        <w:tc>
          <w:tcPr>
            <w:tcW w:w="1615" w:type="dxa"/>
            <w:tcBorders>
              <w:top w:val="nil"/>
              <w:bottom w:val="nil"/>
            </w:tcBorders>
            <w:shd w:val="clear" w:color="auto" w:fill="auto"/>
          </w:tcPr>
          <w:p w14:paraId="124197BC" w14:textId="77777777" w:rsidR="001E7284" w:rsidRPr="009C5807" w:rsidRDefault="001E7284" w:rsidP="007E07A8">
            <w:pPr>
              <w:pStyle w:val="TAH"/>
              <w:rPr>
                <w:lang w:eastAsia="ko-KR"/>
              </w:rPr>
            </w:pPr>
            <w:r w:rsidRPr="009C5807">
              <w:rPr>
                <w:rFonts w:cs="v4.2.0"/>
                <w:lang w:eastAsia="ko-KR"/>
              </w:rPr>
              <w:t xml:space="preserve">SSB </w:t>
            </w:r>
            <w:r w:rsidRPr="009C5807">
              <w:rPr>
                <w:lang w:val="en-US"/>
              </w:rPr>
              <w:t>Ês/Iot (dB)</w:t>
            </w:r>
          </w:p>
        </w:tc>
        <w:tc>
          <w:tcPr>
            <w:tcW w:w="1836" w:type="dxa"/>
            <w:tcBorders>
              <w:top w:val="nil"/>
              <w:bottom w:val="nil"/>
            </w:tcBorders>
            <w:shd w:val="clear" w:color="auto" w:fill="auto"/>
          </w:tcPr>
          <w:p w14:paraId="7966CC14" w14:textId="77777777" w:rsidR="001E7284" w:rsidRPr="009C5807" w:rsidRDefault="001E7284" w:rsidP="007E07A8">
            <w:pPr>
              <w:pStyle w:val="TAH"/>
              <w:rPr>
                <w:lang w:eastAsia="ko-KR"/>
              </w:rPr>
            </w:pPr>
            <w:r w:rsidRPr="009C5807">
              <w:rPr>
                <w:lang w:eastAsia="ko-KR"/>
              </w:rPr>
              <w:t>cell</w:t>
            </w:r>
          </w:p>
        </w:tc>
        <w:tc>
          <w:tcPr>
            <w:tcW w:w="2798" w:type="dxa"/>
            <w:tcBorders>
              <w:bottom w:val="nil"/>
            </w:tcBorders>
            <w:shd w:val="clear" w:color="auto" w:fill="auto"/>
          </w:tcPr>
          <w:p w14:paraId="77B011B9" w14:textId="77777777" w:rsidR="001E7284" w:rsidRPr="009C5807" w:rsidRDefault="001E7284" w:rsidP="007E07A8">
            <w:pPr>
              <w:pStyle w:val="TAH"/>
              <w:rPr>
                <w:lang w:eastAsia="ko-KR"/>
              </w:rPr>
            </w:pPr>
            <w:r w:rsidRPr="009C5807">
              <w:rPr>
                <w:lang w:eastAsia="ko-KR"/>
              </w:rPr>
              <w:t>Known NR cell</w:t>
            </w:r>
          </w:p>
        </w:tc>
        <w:tc>
          <w:tcPr>
            <w:tcW w:w="3372" w:type="dxa"/>
            <w:tcBorders>
              <w:bottom w:val="nil"/>
            </w:tcBorders>
            <w:shd w:val="clear" w:color="auto" w:fill="auto"/>
          </w:tcPr>
          <w:p w14:paraId="38A4ED27" w14:textId="77777777" w:rsidR="001E7284" w:rsidRPr="009C5807" w:rsidRDefault="001E7284" w:rsidP="007E07A8">
            <w:pPr>
              <w:pStyle w:val="TAH"/>
              <w:rPr>
                <w:lang w:eastAsia="ko-KR"/>
              </w:rPr>
            </w:pPr>
            <w:r w:rsidRPr="009C5807">
              <w:rPr>
                <w:lang w:eastAsia="ko-KR"/>
              </w:rPr>
              <w:t>Unknown NR cell</w:t>
            </w:r>
          </w:p>
        </w:tc>
      </w:tr>
      <w:tr w:rsidR="001E7284" w:rsidRPr="009C5807" w14:paraId="1D61A94F" w14:textId="77777777" w:rsidTr="005B499A">
        <w:trPr>
          <w:jc w:val="center"/>
        </w:trPr>
        <w:tc>
          <w:tcPr>
            <w:tcW w:w="1615" w:type="dxa"/>
            <w:shd w:val="clear" w:color="auto" w:fill="auto"/>
          </w:tcPr>
          <w:p w14:paraId="47841458" w14:textId="77777777" w:rsidR="001E7284" w:rsidRPr="009C5807" w:rsidRDefault="001E7284" w:rsidP="007E07A8">
            <w:pPr>
              <w:pStyle w:val="TAC"/>
              <w:rPr>
                <w:lang w:eastAsia="zh-CN"/>
              </w:rPr>
            </w:pPr>
            <w:r w:rsidRPr="009C5807">
              <w:rPr>
                <w:rFonts w:cs="Arial" w:hint="eastAsia"/>
                <w:lang w:eastAsia="ko-KR"/>
              </w:rPr>
              <w:t>≥</w:t>
            </w:r>
            <w:r w:rsidRPr="009C5807">
              <w:rPr>
                <w:lang w:eastAsia="ko-KR"/>
              </w:rPr>
              <w:t xml:space="preserve"> -8</w:t>
            </w:r>
          </w:p>
        </w:tc>
        <w:tc>
          <w:tcPr>
            <w:tcW w:w="1836" w:type="dxa"/>
            <w:shd w:val="clear" w:color="auto" w:fill="auto"/>
          </w:tcPr>
          <w:p w14:paraId="310D5FCB" w14:textId="77777777" w:rsidR="001E7284" w:rsidRPr="009C5807" w:rsidRDefault="001E7284" w:rsidP="007E07A8">
            <w:pPr>
              <w:pStyle w:val="TAC"/>
              <w:rPr>
                <w:lang w:eastAsia="ko-KR"/>
              </w:rPr>
            </w:pPr>
            <w:r w:rsidRPr="009C5807">
              <w:rPr>
                <w:lang w:eastAsia="ko-KR"/>
              </w:rPr>
              <w:t>FR1</w:t>
            </w:r>
          </w:p>
        </w:tc>
        <w:tc>
          <w:tcPr>
            <w:tcW w:w="2798" w:type="dxa"/>
            <w:shd w:val="clear" w:color="auto" w:fill="auto"/>
          </w:tcPr>
          <w:p w14:paraId="6920B0D5" w14:textId="77777777" w:rsidR="001E7284" w:rsidRPr="009C5807" w:rsidRDefault="001E7284" w:rsidP="007E07A8">
            <w:pPr>
              <w:pStyle w:val="TAC"/>
            </w:pPr>
            <w:r w:rsidRPr="009C5807">
              <w:t>MAX (200 ms, 5 x T</w:t>
            </w:r>
            <w:r w:rsidRPr="009C5807">
              <w:rPr>
                <w:vertAlign w:val="subscript"/>
              </w:rPr>
              <w:t>SMTC</w:t>
            </w:r>
            <w:r w:rsidRPr="009C5807">
              <w:t>)</w:t>
            </w:r>
          </w:p>
        </w:tc>
        <w:tc>
          <w:tcPr>
            <w:tcW w:w="3372" w:type="dxa"/>
            <w:shd w:val="clear" w:color="auto" w:fill="auto"/>
          </w:tcPr>
          <w:p w14:paraId="262CBD2A" w14:textId="77777777" w:rsidR="001E7284" w:rsidRPr="009C5807" w:rsidRDefault="001E7284" w:rsidP="007E07A8">
            <w:pPr>
              <w:pStyle w:val="TAC"/>
            </w:pPr>
            <w:r w:rsidRPr="009C5807">
              <w:t>MAX (800 ms, 10 x T</w:t>
            </w:r>
            <w:r w:rsidRPr="009C5807">
              <w:rPr>
                <w:vertAlign w:val="subscript"/>
              </w:rPr>
              <w:t>SMTC</w:t>
            </w:r>
            <w:r w:rsidRPr="009C5807">
              <w:t>)</w:t>
            </w:r>
          </w:p>
        </w:tc>
      </w:tr>
      <w:tr w:rsidR="001E7284" w:rsidRPr="009C5807" w14:paraId="761DCB15" w14:textId="77777777" w:rsidTr="005B499A">
        <w:trPr>
          <w:jc w:val="center"/>
        </w:trPr>
        <w:tc>
          <w:tcPr>
            <w:tcW w:w="1615" w:type="dxa"/>
            <w:shd w:val="clear" w:color="auto" w:fill="auto"/>
          </w:tcPr>
          <w:p w14:paraId="46A90641" w14:textId="77777777" w:rsidR="001E7284" w:rsidRPr="009C5807" w:rsidRDefault="001E7284" w:rsidP="007E07A8">
            <w:pPr>
              <w:pStyle w:val="TAC"/>
              <w:rPr>
                <w:lang w:eastAsia="zh-CN"/>
              </w:rPr>
            </w:pPr>
            <w:r w:rsidRPr="009C5807">
              <w:rPr>
                <w:rFonts w:cs="Arial" w:hint="eastAsia"/>
                <w:lang w:eastAsia="ko-KR"/>
              </w:rPr>
              <w:t>≥</w:t>
            </w:r>
            <w:r w:rsidRPr="009C5807">
              <w:rPr>
                <w:lang w:eastAsia="ko-KR"/>
              </w:rPr>
              <w:t xml:space="preserve"> -8</w:t>
            </w:r>
          </w:p>
        </w:tc>
        <w:tc>
          <w:tcPr>
            <w:tcW w:w="1836" w:type="dxa"/>
            <w:shd w:val="clear" w:color="auto" w:fill="auto"/>
          </w:tcPr>
          <w:p w14:paraId="5D61BB30" w14:textId="77777777" w:rsidR="001E7284" w:rsidRPr="009C5807" w:rsidRDefault="001E7284" w:rsidP="007E07A8">
            <w:pPr>
              <w:pStyle w:val="TAC"/>
              <w:rPr>
                <w:lang w:eastAsia="ko-KR"/>
              </w:rPr>
            </w:pPr>
            <w:r w:rsidRPr="009C5807">
              <w:rPr>
                <w:lang w:eastAsia="ko-KR"/>
              </w:rPr>
              <w:t>FR2</w:t>
            </w:r>
          </w:p>
        </w:tc>
        <w:tc>
          <w:tcPr>
            <w:tcW w:w="2798" w:type="dxa"/>
            <w:shd w:val="clear" w:color="auto" w:fill="auto"/>
          </w:tcPr>
          <w:p w14:paraId="0956F689" w14:textId="77777777" w:rsidR="001E7284" w:rsidRPr="009C5807" w:rsidRDefault="001E7284" w:rsidP="007E07A8">
            <w:pPr>
              <w:pStyle w:val="TAC"/>
              <w:rPr>
                <w:lang w:eastAsia="zh-CN"/>
              </w:rPr>
            </w:pPr>
            <w:r w:rsidRPr="009C5807">
              <w:rPr>
                <w:lang w:eastAsia="zh-CN"/>
              </w:rPr>
              <w:t>N/A</w:t>
            </w:r>
          </w:p>
        </w:tc>
        <w:tc>
          <w:tcPr>
            <w:tcW w:w="3372" w:type="dxa"/>
            <w:shd w:val="clear" w:color="auto" w:fill="auto"/>
          </w:tcPr>
          <w:p w14:paraId="683C8DEE" w14:textId="77777777" w:rsidR="001E7284" w:rsidRPr="009C5807" w:rsidRDefault="001E7284" w:rsidP="007E07A8">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1E7284" w:rsidRPr="009C5807" w14:paraId="439DE25F" w14:textId="77777777" w:rsidTr="005B499A">
        <w:trPr>
          <w:jc w:val="center"/>
        </w:trPr>
        <w:tc>
          <w:tcPr>
            <w:tcW w:w="1615" w:type="dxa"/>
          </w:tcPr>
          <w:p w14:paraId="7004ECD9" w14:textId="77777777" w:rsidR="001E7284" w:rsidRPr="009C5807" w:rsidRDefault="001E7284" w:rsidP="007E07A8">
            <w:pPr>
              <w:pStyle w:val="TAC"/>
              <w:rPr>
                <w:lang w:eastAsia="zh-CN"/>
              </w:rPr>
            </w:pPr>
            <w:r w:rsidRPr="009C5807">
              <w:rPr>
                <w:lang w:eastAsia="ko-KR"/>
              </w:rPr>
              <w:t>&lt; -8</w:t>
            </w:r>
          </w:p>
        </w:tc>
        <w:tc>
          <w:tcPr>
            <w:tcW w:w="1836" w:type="dxa"/>
            <w:shd w:val="clear" w:color="auto" w:fill="auto"/>
          </w:tcPr>
          <w:p w14:paraId="07FF235E" w14:textId="77777777" w:rsidR="001E7284" w:rsidRPr="009C5807" w:rsidRDefault="001E7284" w:rsidP="007E07A8">
            <w:pPr>
              <w:pStyle w:val="TAC"/>
              <w:rPr>
                <w:lang w:eastAsia="ko-KR"/>
              </w:rPr>
            </w:pPr>
            <w:r w:rsidRPr="009C5807">
              <w:rPr>
                <w:lang w:eastAsia="ko-KR"/>
              </w:rPr>
              <w:t>FR1</w:t>
            </w:r>
          </w:p>
        </w:tc>
        <w:tc>
          <w:tcPr>
            <w:tcW w:w="2798" w:type="dxa"/>
            <w:shd w:val="clear" w:color="auto" w:fill="auto"/>
          </w:tcPr>
          <w:p w14:paraId="61FC7B3A" w14:textId="77777777" w:rsidR="001E7284" w:rsidRPr="009C5807" w:rsidRDefault="001E7284" w:rsidP="007E07A8">
            <w:pPr>
              <w:pStyle w:val="TAC"/>
              <w:rPr>
                <w:lang w:eastAsia="zh-CN"/>
              </w:rPr>
            </w:pPr>
            <w:r w:rsidRPr="009C5807">
              <w:rPr>
                <w:lang w:eastAsia="zh-CN"/>
              </w:rPr>
              <w:t>N/A</w:t>
            </w:r>
          </w:p>
        </w:tc>
        <w:tc>
          <w:tcPr>
            <w:tcW w:w="3372" w:type="dxa"/>
            <w:shd w:val="clear" w:color="auto" w:fill="auto"/>
          </w:tcPr>
          <w:p w14:paraId="2E10551C" w14:textId="77777777" w:rsidR="001E7284" w:rsidRPr="009C5807" w:rsidRDefault="001E7284" w:rsidP="007E07A8">
            <w:pPr>
              <w:pStyle w:val="TAC"/>
              <w:rPr>
                <w:lang w:eastAsia="ko-KR"/>
              </w:rPr>
            </w:pPr>
            <w:r w:rsidRPr="009C5807">
              <w:t>800</w:t>
            </w:r>
            <w:r w:rsidRPr="009C5807">
              <w:rPr>
                <w:vertAlign w:val="superscript"/>
              </w:rPr>
              <w:t>Note1</w:t>
            </w:r>
          </w:p>
        </w:tc>
      </w:tr>
      <w:tr w:rsidR="001E7284" w:rsidRPr="009C5807" w14:paraId="22EF7812" w14:textId="77777777" w:rsidTr="005B499A">
        <w:trPr>
          <w:jc w:val="center"/>
        </w:trPr>
        <w:tc>
          <w:tcPr>
            <w:tcW w:w="1615" w:type="dxa"/>
          </w:tcPr>
          <w:p w14:paraId="1B023021" w14:textId="77777777" w:rsidR="001E7284" w:rsidRPr="009C5807" w:rsidRDefault="001E7284" w:rsidP="007E07A8">
            <w:pPr>
              <w:pStyle w:val="TAC"/>
              <w:rPr>
                <w:lang w:eastAsia="zh-CN"/>
              </w:rPr>
            </w:pPr>
            <w:r w:rsidRPr="009C5807">
              <w:rPr>
                <w:lang w:eastAsia="ko-KR"/>
              </w:rPr>
              <w:t>&lt; -8</w:t>
            </w:r>
          </w:p>
        </w:tc>
        <w:tc>
          <w:tcPr>
            <w:tcW w:w="1836" w:type="dxa"/>
            <w:shd w:val="clear" w:color="auto" w:fill="auto"/>
          </w:tcPr>
          <w:p w14:paraId="3DFD1EC1" w14:textId="77777777" w:rsidR="001E7284" w:rsidRPr="009C5807" w:rsidRDefault="001E7284" w:rsidP="007E07A8">
            <w:pPr>
              <w:pStyle w:val="TAC"/>
              <w:rPr>
                <w:lang w:eastAsia="ko-KR"/>
              </w:rPr>
            </w:pPr>
            <w:r w:rsidRPr="009C5807">
              <w:rPr>
                <w:lang w:eastAsia="ko-KR"/>
              </w:rPr>
              <w:t>FR2</w:t>
            </w:r>
          </w:p>
        </w:tc>
        <w:tc>
          <w:tcPr>
            <w:tcW w:w="2798" w:type="dxa"/>
            <w:shd w:val="clear" w:color="auto" w:fill="auto"/>
          </w:tcPr>
          <w:p w14:paraId="3291B7DE" w14:textId="77777777" w:rsidR="001E7284" w:rsidRPr="009C5807" w:rsidRDefault="001E7284" w:rsidP="007E07A8">
            <w:pPr>
              <w:pStyle w:val="TAC"/>
              <w:rPr>
                <w:lang w:eastAsia="zh-CN"/>
              </w:rPr>
            </w:pPr>
            <w:r w:rsidRPr="009C5807">
              <w:rPr>
                <w:lang w:eastAsia="zh-CN"/>
              </w:rPr>
              <w:t>N/A</w:t>
            </w:r>
          </w:p>
        </w:tc>
        <w:tc>
          <w:tcPr>
            <w:tcW w:w="3372" w:type="dxa"/>
            <w:shd w:val="clear" w:color="auto" w:fill="auto"/>
          </w:tcPr>
          <w:p w14:paraId="1B478CC1" w14:textId="77777777" w:rsidR="001E7284" w:rsidRPr="009C5807" w:rsidRDefault="001E7284" w:rsidP="007E07A8">
            <w:pPr>
              <w:pStyle w:val="TAC"/>
              <w:rPr>
                <w:lang w:eastAsia="ko-KR"/>
              </w:rPr>
            </w:pPr>
            <w:bookmarkStart w:id="11" w:name="_Hlk521492617"/>
            <w:r w:rsidRPr="009C5807">
              <w:rPr>
                <w:lang w:eastAsia="ko-KR"/>
              </w:rPr>
              <w:t>3520</w:t>
            </w:r>
            <w:bookmarkEnd w:id="11"/>
            <w:r w:rsidRPr="009C5807">
              <w:rPr>
                <w:vertAlign w:val="superscript"/>
              </w:rPr>
              <w:t>Note1</w:t>
            </w:r>
          </w:p>
        </w:tc>
      </w:tr>
      <w:tr w:rsidR="001E7284" w:rsidRPr="009C5807" w14:paraId="7BD6A091" w14:textId="77777777" w:rsidTr="005B499A">
        <w:trPr>
          <w:jc w:val="center"/>
        </w:trPr>
        <w:tc>
          <w:tcPr>
            <w:tcW w:w="9621" w:type="dxa"/>
            <w:gridSpan w:val="4"/>
          </w:tcPr>
          <w:p w14:paraId="57DE079B" w14:textId="77777777" w:rsidR="001E7284" w:rsidRPr="009C5807" w:rsidRDefault="001E7284" w:rsidP="007E07A8">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FE10A37" w14:textId="77777777" w:rsidR="005B499A" w:rsidRDefault="005B499A" w:rsidP="005B499A">
      <w:pPr>
        <w:rPr>
          <w:rFonts w:eastAsia="宋体"/>
          <w:b/>
          <w:lang w:eastAsia="zh-CN"/>
        </w:rPr>
      </w:pPr>
    </w:p>
    <w:p w14:paraId="5622F4E6" w14:textId="7689A5A4" w:rsidR="0050307C" w:rsidRPr="00802AE3" w:rsidRDefault="005B499A" w:rsidP="00DC208A">
      <w:pPr>
        <w:rPr>
          <w:rFonts w:eastAsia="宋体"/>
          <w:b/>
          <w:sz w:val="22"/>
          <w:szCs w:val="22"/>
          <w:lang w:eastAsia="zh-CN"/>
        </w:rPr>
      </w:pPr>
      <w:r w:rsidRPr="00802AE3">
        <w:rPr>
          <w:rFonts w:eastAsia="宋体"/>
          <w:b/>
          <w:sz w:val="22"/>
          <w:szCs w:val="22"/>
          <w:lang w:eastAsia="zh-CN"/>
        </w:rPr>
        <w:t xml:space="preserve">Proposal </w:t>
      </w:r>
      <w:r w:rsidR="006A16A9">
        <w:rPr>
          <w:rFonts w:eastAsia="宋体"/>
          <w:b/>
          <w:sz w:val="22"/>
          <w:szCs w:val="22"/>
          <w:lang w:eastAsia="zh-CN"/>
        </w:rPr>
        <w:t>3</w:t>
      </w:r>
      <w:r w:rsidRPr="00802AE3">
        <w:rPr>
          <w:rFonts w:eastAsia="宋体"/>
          <w:b/>
          <w:sz w:val="22"/>
          <w:szCs w:val="22"/>
          <w:lang w:eastAsia="zh-CN"/>
        </w:rPr>
        <w:t>: For RedCap</w:t>
      </w:r>
      <w:r w:rsidR="0050307C" w:rsidRPr="00802AE3">
        <w:rPr>
          <w:rFonts w:eastAsia="宋体"/>
          <w:b/>
          <w:sz w:val="22"/>
          <w:szCs w:val="22"/>
          <w:lang w:eastAsia="zh-CN"/>
        </w:rPr>
        <w:t xml:space="preserve"> UE with 1Rx, when serving cell SSB SINR</w:t>
      </w:r>
      <w:r w:rsidR="0050307C" w:rsidRPr="00802AE3">
        <w:rPr>
          <w:b/>
          <w:sz w:val="22"/>
          <w:szCs w:val="22"/>
        </w:rPr>
        <w:t>≥ -8dB</w:t>
      </w:r>
      <w:r w:rsidR="0050307C" w:rsidRPr="00802AE3">
        <w:rPr>
          <w:rFonts w:eastAsia="宋体"/>
          <w:b/>
          <w:sz w:val="22"/>
          <w:szCs w:val="22"/>
          <w:lang w:eastAsia="zh-CN"/>
        </w:rPr>
        <w:t xml:space="preserve"> the</w:t>
      </w:r>
      <w:r w:rsidRPr="00802AE3">
        <w:rPr>
          <w:rFonts w:eastAsia="宋体"/>
          <w:b/>
          <w:sz w:val="22"/>
          <w:szCs w:val="22"/>
          <w:lang w:eastAsia="zh-CN"/>
        </w:rPr>
        <w:t xml:space="preserve"> re-establishment</w:t>
      </w:r>
      <w:r w:rsidR="0050307C" w:rsidRPr="00802AE3">
        <w:rPr>
          <w:rFonts w:eastAsia="宋体"/>
          <w:b/>
          <w:sz w:val="22"/>
          <w:szCs w:val="22"/>
          <w:lang w:eastAsia="zh-CN"/>
        </w:rPr>
        <w:t xml:space="preserve"> requirements are defined:</w:t>
      </w:r>
    </w:p>
    <w:p w14:paraId="20DF069C" w14:textId="38644DC1" w:rsidR="00DB4A3E" w:rsidRPr="00802AE3" w:rsidRDefault="0050307C" w:rsidP="0050307C">
      <w:pPr>
        <w:ind w:leftChars="100" w:left="200"/>
        <w:rPr>
          <w:b/>
          <w:sz w:val="22"/>
          <w:szCs w:val="22"/>
        </w:rPr>
      </w:pPr>
      <w:r w:rsidRPr="00802AE3">
        <w:rPr>
          <w:b/>
          <w:sz w:val="22"/>
          <w:szCs w:val="22"/>
          <w:lang w:eastAsia="ko-KR"/>
        </w:rPr>
        <w:t>-</w:t>
      </w:r>
      <w:r w:rsidR="005B499A" w:rsidRPr="00802AE3">
        <w:rPr>
          <w:b/>
          <w:sz w:val="22"/>
          <w:szCs w:val="22"/>
          <w:lang w:eastAsia="ko-KR"/>
        </w:rPr>
        <w:t>T</w:t>
      </w:r>
      <w:r w:rsidR="005B499A" w:rsidRPr="00802AE3">
        <w:rPr>
          <w:b/>
          <w:sz w:val="22"/>
          <w:szCs w:val="22"/>
          <w:vertAlign w:val="subscript"/>
          <w:lang w:eastAsia="ko-KR"/>
        </w:rPr>
        <w:t>identify_intra_NR</w:t>
      </w:r>
      <w:r w:rsidR="005B499A" w:rsidRPr="00802AE3">
        <w:rPr>
          <w:b/>
          <w:sz w:val="22"/>
          <w:szCs w:val="22"/>
          <w:lang w:eastAsia="ko-KR"/>
        </w:rPr>
        <w:t xml:space="preserve"> for unknown case is 11</w:t>
      </w:r>
      <w:r w:rsidR="005B499A" w:rsidRPr="00802AE3">
        <w:rPr>
          <w:b/>
          <w:sz w:val="22"/>
          <w:szCs w:val="22"/>
        </w:rPr>
        <w:t xml:space="preserve"> x T</w:t>
      </w:r>
      <w:r w:rsidR="005B499A" w:rsidRPr="00802AE3">
        <w:rPr>
          <w:b/>
          <w:sz w:val="22"/>
          <w:szCs w:val="22"/>
          <w:vertAlign w:val="subscript"/>
        </w:rPr>
        <w:t xml:space="preserve">SMTC </w:t>
      </w:r>
      <w:r w:rsidR="005B499A" w:rsidRPr="00802AE3">
        <w:rPr>
          <w:b/>
          <w:sz w:val="22"/>
          <w:szCs w:val="22"/>
        </w:rPr>
        <w:t>for FR1.</w:t>
      </w:r>
    </w:p>
    <w:p w14:paraId="73DAE404" w14:textId="16FD7C0F" w:rsidR="001E7284" w:rsidRPr="00802AE3" w:rsidRDefault="001C0BF3" w:rsidP="00DC208A">
      <w:pPr>
        <w:rPr>
          <w:rFonts w:eastAsia="宋体"/>
          <w:sz w:val="22"/>
          <w:szCs w:val="22"/>
          <w:lang w:val="en-US" w:eastAsia="zh-CN"/>
        </w:rPr>
      </w:pPr>
      <w:r w:rsidRPr="00802AE3">
        <w:rPr>
          <w:rFonts w:eastAsia="宋体"/>
          <w:sz w:val="22"/>
          <w:szCs w:val="22"/>
          <w:lang w:val="en-US" w:eastAsia="zh-CN"/>
        </w:rPr>
        <w:t>There are some discussion on the lower bound</w:t>
      </w:r>
      <w:r w:rsidR="003059C7" w:rsidRPr="00802AE3">
        <w:rPr>
          <w:rFonts w:eastAsia="宋体"/>
          <w:sz w:val="22"/>
          <w:szCs w:val="22"/>
          <w:lang w:val="en-US" w:eastAsia="zh-CN"/>
        </w:rPr>
        <w:t xml:space="preserve"> during last meeting</w:t>
      </w:r>
      <w:r w:rsidR="005B499A" w:rsidRPr="00802AE3">
        <w:rPr>
          <w:rFonts w:eastAsia="宋体"/>
          <w:sz w:val="22"/>
          <w:szCs w:val="22"/>
          <w:lang w:val="en-US" w:eastAsia="zh-CN"/>
        </w:rPr>
        <w:t xml:space="preserve">. </w:t>
      </w:r>
      <w:r w:rsidR="00B901B0">
        <w:rPr>
          <w:rFonts w:eastAsia="宋体"/>
          <w:sz w:val="22"/>
          <w:szCs w:val="22"/>
          <w:lang w:val="en-US" w:eastAsia="zh-CN"/>
        </w:rPr>
        <w:t>F</w:t>
      </w:r>
      <w:r w:rsidR="00B901B0" w:rsidRPr="00802AE3">
        <w:rPr>
          <w:rFonts w:eastAsia="宋体"/>
          <w:sz w:val="22"/>
          <w:szCs w:val="22"/>
          <w:lang w:val="en-US" w:eastAsia="zh-CN"/>
        </w:rPr>
        <w:t>or known cell,</w:t>
      </w:r>
      <w:r w:rsidR="00B901B0">
        <w:rPr>
          <w:rFonts w:eastAsia="宋体"/>
          <w:sz w:val="22"/>
          <w:szCs w:val="22"/>
          <w:lang w:val="en-US" w:eastAsia="zh-CN"/>
        </w:rPr>
        <w:t xml:space="preserve"> t</w:t>
      </w:r>
      <w:r w:rsidR="005B499A" w:rsidRPr="00802AE3">
        <w:rPr>
          <w:rFonts w:eastAsia="宋体"/>
          <w:sz w:val="22"/>
          <w:szCs w:val="22"/>
          <w:lang w:val="en-US" w:eastAsia="zh-CN"/>
        </w:rPr>
        <w:t xml:space="preserve">he </w:t>
      </w:r>
      <w:r w:rsidR="006027E6" w:rsidRPr="00802AE3">
        <w:rPr>
          <w:rFonts w:eastAsia="宋体"/>
          <w:sz w:val="22"/>
          <w:szCs w:val="22"/>
          <w:lang w:val="en-US" w:eastAsia="zh-CN"/>
        </w:rPr>
        <w:t>delay</w:t>
      </w:r>
      <w:r w:rsidR="005B499A" w:rsidRPr="00802AE3">
        <w:rPr>
          <w:rFonts w:eastAsia="宋体"/>
          <w:sz w:val="22"/>
          <w:szCs w:val="22"/>
          <w:lang w:val="en-US" w:eastAsia="zh-CN"/>
        </w:rPr>
        <w:t xml:space="preserve"> extension due to 1RX is derived from measurement period</w:t>
      </w:r>
      <w:r w:rsidR="00B901B0" w:rsidRPr="00B901B0">
        <w:rPr>
          <w:rFonts w:eastAsia="宋体"/>
          <w:sz w:val="22"/>
          <w:szCs w:val="22"/>
          <w:lang w:val="en-US" w:eastAsia="zh-CN"/>
        </w:rPr>
        <w:t xml:space="preserve"> </w:t>
      </w:r>
      <w:r w:rsidR="00B901B0" w:rsidRPr="00802AE3">
        <w:rPr>
          <w:rFonts w:eastAsia="宋体"/>
          <w:sz w:val="22"/>
          <w:szCs w:val="22"/>
          <w:lang w:val="en-US" w:eastAsia="zh-CN"/>
        </w:rPr>
        <w:t>rather than cell detection</w:t>
      </w:r>
      <w:r w:rsidR="005B499A" w:rsidRPr="00802AE3">
        <w:rPr>
          <w:rFonts w:eastAsia="宋体"/>
          <w:sz w:val="22"/>
          <w:szCs w:val="22"/>
          <w:lang w:val="en-US" w:eastAsia="zh-CN"/>
        </w:rPr>
        <w:t xml:space="preserve">. </w:t>
      </w:r>
      <w:r w:rsidR="00B901B0" w:rsidRPr="00D9075D">
        <w:rPr>
          <w:rFonts w:eastAsia="宋体"/>
          <w:sz w:val="22"/>
          <w:szCs w:val="22"/>
          <w:lang w:eastAsia="zh-CN"/>
        </w:rPr>
        <w:t>The measurement period is supposed to be unchanged with relaxed measurement accuracy.</w:t>
      </w:r>
      <w:r w:rsidR="00B901B0">
        <w:rPr>
          <w:rFonts w:eastAsia="宋体"/>
          <w:sz w:val="22"/>
          <w:szCs w:val="22"/>
          <w:lang w:eastAsia="zh-CN"/>
        </w:rPr>
        <w:t xml:space="preserve"> </w:t>
      </w:r>
      <w:r w:rsidR="003059C7" w:rsidRPr="00802AE3">
        <w:rPr>
          <w:rFonts w:eastAsia="宋体"/>
          <w:sz w:val="22"/>
          <w:szCs w:val="22"/>
          <w:lang w:val="en-US" w:eastAsia="zh-CN"/>
        </w:rPr>
        <w:t>Therefore lower bound 200ms is supposed to be unchanged</w:t>
      </w:r>
      <w:r w:rsidR="00B901B0">
        <w:rPr>
          <w:rFonts w:eastAsia="宋体"/>
          <w:sz w:val="22"/>
          <w:szCs w:val="22"/>
          <w:lang w:val="en-US" w:eastAsia="zh-CN"/>
        </w:rPr>
        <w:t xml:space="preserve"> for known case</w:t>
      </w:r>
      <w:r w:rsidR="003059C7" w:rsidRPr="00802AE3">
        <w:rPr>
          <w:rFonts w:eastAsia="宋体"/>
          <w:sz w:val="22"/>
          <w:szCs w:val="22"/>
          <w:lang w:val="en-US" w:eastAsia="zh-CN"/>
        </w:rPr>
        <w:t xml:space="preserve">. For unknown case, as the current 800ms (200ms+600ms) has </w:t>
      </w:r>
      <w:r w:rsidR="0076761E" w:rsidRPr="00802AE3">
        <w:rPr>
          <w:rFonts w:eastAsia="宋体"/>
          <w:sz w:val="22"/>
          <w:szCs w:val="22"/>
          <w:lang w:val="en-US" w:eastAsia="zh-CN"/>
        </w:rPr>
        <w:t xml:space="preserve">reserved </w:t>
      </w:r>
      <w:r w:rsidR="003059C7" w:rsidRPr="00802AE3">
        <w:rPr>
          <w:rFonts w:eastAsia="宋体"/>
          <w:sz w:val="22"/>
          <w:szCs w:val="22"/>
          <w:lang w:val="en-US" w:eastAsia="zh-CN"/>
        </w:rPr>
        <w:t>sufficient margin for cell detection, therefore the</w:t>
      </w:r>
      <w:r w:rsidR="00AE3915" w:rsidRPr="00802AE3">
        <w:rPr>
          <w:rFonts w:eastAsia="宋体"/>
          <w:sz w:val="22"/>
          <w:szCs w:val="22"/>
          <w:lang w:val="en-US" w:eastAsia="zh-CN"/>
        </w:rPr>
        <w:t xml:space="preserve"> need of</w:t>
      </w:r>
      <w:r w:rsidR="003059C7" w:rsidRPr="00802AE3">
        <w:rPr>
          <w:rFonts w:eastAsia="宋体"/>
          <w:sz w:val="22"/>
          <w:szCs w:val="22"/>
          <w:lang w:val="en-US" w:eastAsia="zh-CN"/>
        </w:rPr>
        <w:t xml:space="preserve"> further extension is not observed.</w:t>
      </w:r>
    </w:p>
    <w:p w14:paraId="5C1C03A0" w14:textId="287E78A2" w:rsidR="003059C7" w:rsidRPr="00802AE3" w:rsidRDefault="00AE3915" w:rsidP="00DC208A">
      <w:pPr>
        <w:rPr>
          <w:rFonts w:eastAsia="宋体"/>
          <w:sz w:val="22"/>
          <w:szCs w:val="22"/>
          <w:lang w:val="en-US" w:eastAsia="zh-CN"/>
        </w:rPr>
      </w:pPr>
      <w:r w:rsidRPr="00802AE3">
        <w:rPr>
          <w:rFonts w:eastAsia="宋体"/>
          <w:sz w:val="22"/>
          <w:szCs w:val="22"/>
          <w:lang w:val="en-US" w:eastAsia="zh-CN"/>
        </w:rPr>
        <w:t>As we discussed in handover section</w:t>
      </w:r>
      <w:r w:rsidR="00E57770" w:rsidRPr="00802AE3">
        <w:rPr>
          <w:rFonts w:eastAsia="宋体"/>
          <w:sz w:val="22"/>
          <w:szCs w:val="22"/>
          <w:lang w:val="en-US" w:eastAsia="zh-CN"/>
        </w:rPr>
        <w:t xml:space="preserve"> 2.1</w:t>
      </w:r>
      <w:r w:rsidRPr="00802AE3">
        <w:rPr>
          <w:rFonts w:eastAsia="宋体"/>
          <w:sz w:val="22"/>
          <w:szCs w:val="22"/>
          <w:lang w:val="en-US" w:eastAsia="zh-CN"/>
        </w:rPr>
        <w:t xml:space="preserve">, HD-FDD </w:t>
      </w:r>
      <w:r w:rsidR="0012760F">
        <w:rPr>
          <w:rFonts w:eastAsia="宋体"/>
          <w:sz w:val="22"/>
          <w:szCs w:val="22"/>
          <w:lang w:val="en-US" w:eastAsia="zh-CN"/>
        </w:rPr>
        <w:t xml:space="preserve">has restriction on </w:t>
      </w:r>
      <w:r w:rsidRPr="00802AE3">
        <w:rPr>
          <w:rFonts w:eastAsia="宋体"/>
          <w:sz w:val="22"/>
          <w:szCs w:val="22"/>
          <w:lang w:val="en-US" w:eastAsia="zh-CN"/>
        </w:rPr>
        <w:t>the measurement opportunities and would not extend the measurement delay. The same conclusion can be applied for re-establishment requirements as well.</w:t>
      </w:r>
    </w:p>
    <w:p w14:paraId="6763672A" w14:textId="54A9BF4E" w:rsidR="005B499A" w:rsidRPr="00802AE3" w:rsidRDefault="005B499A" w:rsidP="00DC208A">
      <w:pPr>
        <w:rPr>
          <w:rFonts w:eastAsiaTheme="minorEastAsia"/>
          <w:b/>
          <w:sz w:val="22"/>
          <w:szCs w:val="22"/>
          <w:lang w:eastAsia="zh-CN"/>
        </w:rPr>
      </w:pPr>
      <w:r w:rsidRPr="00802AE3">
        <w:rPr>
          <w:rFonts w:eastAsiaTheme="minorEastAsia" w:hint="eastAsia"/>
          <w:b/>
          <w:sz w:val="22"/>
          <w:szCs w:val="22"/>
          <w:lang w:eastAsia="zh-CN"/>
        </w:rPr>
        <w:t>P</w:t>
      </w:r>
      <w:r w:rsidRPr="00802AE3">
        <w:rPr>
          <w:rFonts w:eastAsiaTheme="minorEastAsia"/>
          <w:b/>
          <w:sz w:val="22"/>
          <w:szCs w:val="22"/>
          <w:lang w:eastAsia="zh-CN"/>
        </w:rPr>
        <w:t xml:space="preserve">roposal </w:t>
      </w:r>
      <w:r w:rsidR="006A16A9">
        <w:rPr>
          <w:rFonts w:eastAsiaTheme="minorEastAsia"/>
          <w:b/>
          <w:sz w:val="22"/>
          <w:szCs w:val="22"/>
          <w:lang w:eastAsia="zh-CN"/>
        </w:rPr>
        <w:t>4</w:t>
      </w:r>
      <w:r w:rsidRPr="00802AE3">
        <w:rPr>
          <w:rFonts w:eastAsiaTheme="minorEastAsia"/>
          <w:b/>
          <w:sz w:val="22"/>
          <w:szCs w:val="22"/>
          <w:lang w:eastAsia="zh-CN"/>
        </w:rPr>
        <w:t>:</w:t>
      </w:r>
      <w:r w:rsidRPr="00802AE3">
        <w:rPr>
          <w:b/>
          <w:color w:val="000000" w:themeColor="text1"/>
          <w:sz w:val="22"/>
          <w:szCs w:val="22"/>
        </w:rPr>
        <w:t xml:space="preserve"> </w:t>
      </w:r>
      <w:r w:rsidR="003059C7" w:rsidRPr="00802AE3">
        <w:rPr>
          <w:rFonts w:eastAsia="宋体"/>
          <w:b/>
          <w:sz w:val="22"/>
          <w:szCs w:val="22"/>
          <w:lang w:eastAsia="zh-CN"/>
        </w:rPr>
        <w:t>For RedCap</w:t>
      </w:r>
      <w:r w:rsidR="005C5409" w:rsidRPr="00802AE3">
        <w:rPr>
          <w:rFonts w:eastAsia="宋体"/>
          <w:b/>
          <w:sz w:val="22"/>
          <w:szCs w:val="22"/>
          <w:lang w:eastAsia="zh-CN"/>
        </w:rPr>
        <w:t xml:space="preserve"> UE</w:t>
      </w:r>
      <w:r w:rsidR="003059C7" w:rsidRPr="00802AE3">
        <w:rPr>
          <w:rFonts w:eastAsia="宋体"/>
          <w:b/>
          <w:sz w:val="22"/>
          <w:szCs w:val="22"/>
          <w:lang w:eastAsia="zh-CN"/>
        </w:rPr>
        <w:t xml:space="preserve">, </w:t>
      </w:r>
      <w:r w:rsidR="003059C7" w:rsidRPr="00802AE3">
        <w:rPr>
          <w:b/>
          <w:color w:val="000000" w:themeColor="text1"/>
          <w:sz w:val="22"/>
          <w:szCs w:val="22"/>
        </w:rPr>
        <w:t>t</w:t>
      </w:r>
      <w:r w:rsidRPr="00802AE3">
        <w:rPr>
          <w:b/>
          <w:color w:val="000000" w:themeColor="text1"/>
          <w:sz w:val="22"/>
          <w:szCs w:val="22"/>
        </w:rPr>
        <w:t>he lower boundary in Max function for reestablishment delay requirement shall not be changed.</w:t>
      </w:r>
    </w:p>
    <w:p w14:paraId="27A943F8" w14:textId="046F0A97" w:rsidR="005B499A" w:rsidRPr="00BE3A1C" w:rsidRDefault="00BE3A1C" w:rsidP="00BE3A1C">
      <w:pPr>
        <w:pStyle w:val="2"/>
        <w:rPr>
          <w:lang w:eastAsia="zh-CN"/>
        </w:rPr>
      </w:pPr>
      <w:r w:rsidRPr="00BE3A1C">
        <w:rPr>
          <w:lang w:eastAsia="zh-CN"/>
        </w:rPr>
        <w:t>RRC connection release with redirection</w:t>
      </w:r>
    </w:p>
    <w:p w14:paraId="5631CA9C" w14:textId="088D0EEE" w:rsidR="005C765F" w:rsidRPr="007056D2" w:rsidRDefault="005C765F" w:rsidP="00DC208A">
      <w:pPr>
        <w:rPr>
          <w:rFonts w:eastAsiaTheme="minorEastAsia"/>
          <w:sz w:val="22"/>
          <w:szCs w:val="22"/>
          <w:lang w:eastAsia="zh-CN"/>
        </w:rPr>
      </w:pPr>
      <w:r w:rsidRPr="007056D2">
        <w:rPr>
          <w:rFonts w:eastAsiaTheme="minorEastAsia" w:hint="eastAsia"/>
          <w:sz w:val="22"/>
          <w:szCs w:val="22"/>
          <w:lang w:eastAsia="zh-CN"/>
        </w:rPr>
        <w:t>In</w:t>
      </w:r>
      <w:r w:rsidRPr="007056D2">
        <w:rPr>
          <w:rFonts w:eastAsiaTheme="minorEastAsia"/>
          <w:sz w:val="22"/>
          <w:szCs w:val="22"/>
          <w:lang w:eastAsia="zh-CN"/>
        </w:rPr>
        <w:t xml:space="preserve"> legacy RRC connection release with redirection requirements,</w:t>
      </w:r>
      <w:r w:rsidR="006D4D33">
        <w:rPr>
          <w:rFonts w:eastAsiaTheme="minorEastAsia"/>
          <w:sz w:val="22"/>
          <w:szCs w:val="22"/>
          <w:lang w:eastAsia="zh-CN"/>
        </w:rPr>
        <w:t xml:space="preserve"> </w:t>
      </w:r>
      <w:r w:rsidRPr="007056D2">
        <w:rPr>
          <w:sz w:val="22"/>
          <w:szCs w:val="22"/>
          <w:lang w:eastAsia="ko-KR"/>
        </w:rPr>
        <w:t>T</w:t>
      </w:r>
      <w:r w:rsidRPr="007056D2">
        <w:rPr>
          <w:sz w:val="22"/>
          <w:szCs w:val="22"/>
          <w:vertAlign w:val="subscript"/>
          <w:lang w:eastAsia="ko-KR"/>
        </w:rPr>
        <w:t>identify-NR</w:t>
      </w:r>
      <w:r w:rsidRPr="007056D2">
        <w:rPr>
          <w:rFonts w:eastAsiaTheme="minorEastAsia"/>
          <w:sz w:val="22"/>
          <w:szCs w:val="22"/>
          <w:lang w:eastAsia="zh-CN"/>
        </w:rPr>
        <w:t xml:space="preserve"> includes cell detection time</w:t>
      </w:r>
      <w:r w:rsidR="006C3188">
        <w:rPr>
          <w:rFonts w:eastAsiaTheme="minorEastAsia"/>
          <w:sz w:val="22"/>
          <w:szCs w:val="22"/>
          <w:lang w:eastAsia="zh-CN"/>
        </w:rPr>
        <w:t xml:space="preserve"> (4 samples)</w:t>
      </w:r>
      <w:r w:rsidRPr="007056D2">
        <w:rPr>
          <w:rFonts w:eastAsiaTheme="minorEastAsia"/>
          <w:sz w:val="22"/>
          <w:szCs w:val="22"/>
          <w:lang w:eastAsia="zh-CN"/>
        </w:rPr>
        <w:t xml:space="preserve">, AGC settling </w:t>
      </w:r>
      <w:r w:rsidR="006C3188">
        <w:rPr>
          <w:rFonts w:eastAsiaTheme="minorEastAsia"/>
          <w:sz w:val="22"/>
          <w:szCs w:val="22"/>
          <w:lang w:eastAsia="zh-CN"/>
        </w:rPr>
        <w:t xml:space="preserve">(3 samples) </w:t>
      </w:r>
      <w:r w:rsidRPr="007056D2">
        <w:rPr>
          <w:rFonts w:eastAsiaTheme="minorEastAsia"/>
          <w:sz w:val="22"/>
          <w:szCs w:val="22"/>
          <w:lang w:eastAsia="zh-CN"/>
        </w:rPr>
        <w:t>and measurement period</w:t>
      </w:r>
      <w:r w:rsidR="006C3188">
        <w:rPr>
          <w:rFonts w:eastAsiaTheme="minorEastAsia"/>
          <w:sz w:val="22"/>
          <w:szCs w:val="22"/>
          <w:lang w:eastAsia="zh-CN"/>
        </w:rPr>
        <w:t xml:space="preserve"> (4 samples)</w:t>
      </w:r>
      <w:r w:rsidRPr="007056D2">
        <w:rPr>
          <w:rFonts w:eastAsiaTheme="minorEastAsia"/>
          <w:sz w:val="22"/>
          <w:szCs w:val="22"/>
          <w:lang w:eastAsia="zh-CN"/>
        </w:rPr>
        <w:t>.</w:t>
      </w:r>
      <w:r w:rsidR="00C6788D" w:rsidRPr="007056D2">
        <w:rPr>
          <w:rFonts w:eastAsiaTheme="minorEastAsia"/>
          <w:sz w:val="22"/>
          <w:szCs w:val="22"/>
          <w:lang w:eastAsia="zh-CN"/>
        </w:rPr>
        <w:t xml:space="preserve"> The side condition for redirection is applicable to -4dB.</w:t>
      </w:r>
    </w:p>
    <w:p w14:paraId="3C9537D2" w14:textId="77777777" w:rsidR="005C765F" w:rsidRPr="009C5807" w:rsidRDefault="005C765F" w:rsidP="005C765F">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C765F" w:rsidRPr="009C5807" w14:paraId="22033EA0" w14:textId="77777777" w:rsidTr="00B01C67">
        <w:trPr>
          <w:jc w:val="center"/>
        </w:trPr>
        <w:tc>
          <w:tcPr>
            <w:tcW w:w="3670" w:type="dxa"/>
            <w:tcBorders>
              <w:top w:val="single" w:sz="4" w:space="0" w:color="auto"/>
              <w:left w:val="single" w:sz="4" w:space="0" w:color="auto"/>
              <w:bottom w:val="single" w:sz="4" w:space="0" w:color="auto"/>
              <w:right w:val="single" w:sz="4" w:space="0" w:color="auto"/>
            </w:tcBorders>
            <w:hideMark/>
          </w:tcPr>
          <w:p w14:paraId="438B4662" w14:textId="77777777" w:rsidR="005C765F" w:rsidRPr="009C5807" w:rsidRDefault="005C765F" w:rsidP="00B01C6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118084C" w14:textId="77777777" w:rsidR="005C765F" w:rsidRPr="009C5807" w:rsidRDefault="005C765F" w:rsidP="00B01C67">
            <w:pPr>
              <w:pStyle w:val="TAH"/>
              <w:rPr>
                <w:lang w:eastAsia="ko-KR"/>
              </w:rPr>
            </w:pPr>
            <w:r w:rsidRPr="009C5807">
              <w:rPr>
                <w:lang w:eastAsia="ko-KR"/>
              </w:rPr>
              <w:t>T</w:t>
            </w:r>
            <w:r w:rsidRPr="009C5807">
              <w:rPr>
                <w:vertAlign w:val="subscript"/>
                <w:lang w:eastAsia="ko-KR"/>
              </w:rPr>
              <w:t>identify-NR</w:t>
            </w:r>
          </w:p>
        </w:tc>
      </w:tr>
      <w:tr w:rsidR="005C765F" w:rsidRPr="009C5807" w14:paraId="0B71130E" w14:textId="77777777" w:rsidTr="00B01C67">
        <w:trPr>
          <w:jc w:val="center"/>
        </w:trPr>
        <w:tc>
          <w:tcPr>
            <w:tcW w:w="3670" w:type="dxa"/>
            <w:tcBorders>
              <w:top w:val="single" w:sz="4" w:space="0" w:color="auto"/>
              <w:left w:val="single" w:sz="4" w:space="0" w:color="auto"/>
              <w:bottom w:val="single" w:sz="4" w:space="0" w:color="auto"/>
              <w:right w:val="single" w:sz="4" w:space="0" w:color="auto"/>
            </w:tcBorders>
            <w:hideMark/>
          </w:tcPr>
          <w:p w14:paraId="718652FE" w14:textId="77777777" w:rsidR="005C765F" w:rsidRPr="009C5807" w:rsidRDefault="005C765F" w:rsidP="00B01C6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92AD66E" w14:textId="77777777" w:rsidR="005C765F" w:rsidRPr="009C5807" w:rsidRDefault="005C765F" w:rsidP="00B01C67">
            <w:pPr>
              <w:pStyle w:val="TAC"/>
            </w:pPr>
            <w:r w:rsidRPr="009C5807">
              <w:t>MAX (680 ms, 11 x T</w:t>
            </w:r>
            <w:r w:rsidRPr="009C5807">
              <w:rPr>
                <w:vertAlign w:val="subscript"/>
              </w:rPr>
              <w:t>rs</w:t>
            </w:r>
            <w:r w:rsidRPr="009C5807">
              <w:t>)</w:t>
            </w:r>
          </w:p>
        </w:tc>
      </w:tr>
      <w:tr w:rsidR="005C765F" w:rsidRPr="009C5807" w14:paraId="33D6A494" w14:textId="77777777" w:rsidTr="00B01C67">
        <w:trPr>
          <w:jc w:val="center"/>
        </w:trPr>
        <w:tc>
          <w:tcPr>
            <w:tcW w:w="3670" w:type="dxa"/>
            <w:tcBorders>
              <w:top w:val="single" w:sz="4" w:space="0" w:color="auto"/>
              <w:left w:val="single" w:sz="4" w:space="0" w:color="auto"/>
              <w:bottom w:val="single" w:sz="4" w:space="0" w:color="auto"/>
              <w:right w:val="single" w:sz="4" w:space="0" w:color="auto"/>
            </w:tcBorders>
            <w:hideMark/>
          </w:tcPr>
          <w:p w14:paraId="0BF4B271" w14:textId="77777777" w:rsidR="005C765F" w:rsidRPr="009C5807" w:rsidRDefault="005C765F" w:rsidP="00B01C67">
            <w:pPr>
              <w:pStyle w:val="TAL"/>
              <w:rPr>
                <w:lang w:eastAsia="ko-KR"/>
              </w:rPr>
            </w:pPr>
            <w:r w:rsidRPr="009C580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456E4EED" w14:textId="77777777" w:rsidR="005C765F" w:rsidRPr="009C5807" w:rsidRDefault="005C765F" w:rsidP="00B01C67">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5C765F" w:rsidRPr="009C5807" w14:paraId="2DED38BA" w14:textId="77777777" w:rsidTr="00B01C6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C748A5F" w14:textId="77777777" w:rsidR="005C765F" w:rsidRPr="009C5807" w:rsidRDefault="005C765F" w:rsidP="00B01C67">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4F369A90" w14:textId="77777777" w:rsidR="005C765F" w:rsidRPr="005C765F" w:rsidRDefault="005C765F" w:rsidP="00DC208A">
      <w:pPr>
        <w:rPr>
          <w:lang w:eastAsia="zh-CN"/>
        </w:rPr>
      </w:pPr>
    </w:p>
    <w:p w14:paraId="768E5F4B" w14:textId="16E698B3" w:rsidR="00A979CF" w:rsidRPr="007056D2" w:rsidRDefault="00A979CF" w:rsidP="00A979CF">
      <w:pPr>
        <w:rPr>
          <w:sz w:val="22"/>
          <w:szCs w:val="22"/>
          <w:vertAlign w:val="subscript"/>
        </w:rPr>
      </w:pPr>
      <w:r w:rsidRPr="007056D2">
        <w:rPr>
          <w:rFonts w:eastAsiaTheme="minorEastAsia"/>
          <w:sz w:val="22"/>
          <w:szCs w:val="22"/>
          <w:lang w:eastAsia="zh-CN"/>
        </w:rPr>
        <w:t xml:space="preserve">For RedCap UE with 1 RX, </w:t>
      </w:r>
      <w:r w:rsidR="0012760F">
        <w:rPr>
          <w:rFonts w:eastAsiaTheme="minorEastAsia"/>
          <w:sz w:val="22"/>
          <w:szCs w:val="22"/>
          <w:lang w:eastAsia="zh-CN"/>
        </w:rPr>
        <w:t>b</w:t>
      </w:r>
      <w:r w:rsidRPr="007056D2">
        <w:rPr>
          <w:sz w:val="22"/>
          <w:szCs w:val="22"/>
          <w:lang w:eastAsia="ko-KR"/>
        </w:rPr>
        <w:t>ased on our simulation results in [</w:t>
      </w:r>
      <w:r w:rsidR="00E57770" w:rsidRPr="007056D2">
        <w:rPr>
          <w:sz w:val="22"/>
          <w:szCs w:val="22"/>
          <w:lang w:eastAsia="ko-KR"/>
        </w:rPr>
        <w:t>3</w:t>
      </w:r>
      <w:r w:rsidRPr="007056D2">
        <w:rPr>
          <w:sz w:val="22"/>
          <w:szCs w:val="22"/>
          <w:lang w:eastAsia="ko-KR"/>
        </w:rPr>
        <w:t>],</w:t>
      </w:r>
      <w:r w:rsidRPr="007056D2">
        <w:rPr>
          <w:rFonts w:eastAsia="宋体"/>
          <w:sz w:val="22"/>
          <w:szCs w:val="22"/>
          <w:lang w:eastAsia="zh-CN"/>
        </w:rPr>
        <w:t xml:space="preserve"> at least </w:t>
      </w:r>
      <w:r w:rsidR="00664F74">
        <w:rPr>
          <w:rFonts w:eastAsia="宋体"/>
          <w:sz w:val="22"/>
          <w:szCs w:val="22"/>
          <w:lang w:eastAsia="zh-CN"/>
        </w:rPr>
        <w:t>5</w:t>
      </w:r>
      <w:r w:rsidRPr="007056D2">
        <w:rPr>
          <w:rFonts w:eastAsia="宋体"/>
          <w:sz w:val="22"/>
          <w:szCs w:val="22"/>
          <w:lang w:eastAsia="zh-CN"/>
        </w:rPr>
        <w:t xml:space="preserve"> samples </w:t>
      </w:r>
      <w:r w:rsidR="00664F74">
        <w:rPr>
          <w:rFonts w:eastAsia="宋体"/>
          <w:sz w:val="22"/>
          <w:szCs w:val="22"/>
          <w:lang w:eastAsia="zh-CN"/>
        </w:rPr>
        <w:t xml:space="preserve">for cell detection </w:t>
      </w:r>
      <w:r w:rsidRPr="007056D2">
        <w:rPr>
          <w:rFonts w:eastAsia="宋体"/>
          <w:sz w:val="22"/>
          <w:szCs w:val="22"/>
          <w:lang w:eastAsia="zh-CN"/>
        </w:rPr>
        <w:t>are needed for 1RX in FR1@SINR=-4dB</w:t>
      </w:r>
      <w:r w:rsidR="00E904F4">
        <w:rPr>
          <w:rFonts w:eastAsia="宋体"/>
          <w:sz w:val="22"/>
          <w:szCs w:val="22"/>
          <w:lang w:eastAsia="zh-CN"/>
        </w:rPr>
        <w:t xml:space="preserve"> (considering the performance degradation compared with 2RX)</w:t>
      </w:r>
      <w:r w:rsidRPr="007056D2">
        <w:rPr>
          <w:rFonts w:eastAsia="宋体"/>
          <w:sz w:val="22"/>
          <w:szCs w:val="22"/>
          <w:lang w:eastAsia="zh-CN"/>
        </w:rPr>
        <w:t xml:space="preserve">. The measurement period is </w:t>
      </w:r>
      <w:r w:rsidR="00E57770" w:rsidRPr="007056D2">
        <w:rPr>
          <w:rFonts w:eastAsia="宋体"/>
          <w:sz w:val="22"/>
          <w:szCs w:val="22"/>
          <w:lang w:eastAsia="zh-CN"/>
        </w:rPr>
        <w:t xml:space="preserve">supposed to be </w:t>
      </w:r>
      <w:r w:rsidRPr="007056D2">
        <w:rPr>
          <w:rFonts w:eastAsia="宋体"/>
          <w:sz w:val="22"/>
          <w:szCs w:val="22"/>
          <w:lang w:eastAsia="zh-CN"/>
        </w:rPr>
        <w:t xml:space="preserve">unchanged with relaxed measurement accuracy. The sample number for AGC settling </w:t>
      </w:r>
      <w:r w:rsidR="00E57770" w:rsidRPr="007056D2">
        <w:rPr>
          <w:rFonts w:eastAsia="宋体"/>
          <w:sz w:val="22"/>
          <w:szCs w:val="22"/>
          <w:lang w:eastAsia="zh-CN"/>
        </w:rPr>
        <w:t>could reuse the legacy value</w:t>
      </w:r>
      <w:r w:rsidRPr="007056D2">
        <w:rPr>
          <w:rFonts w:eastAsia="宋体"/>
          <w:sz w:val="22"/>
          <w:szCs w:val="22"/>
          <w:lang w:eastAsia="zh-CN"/>
        </w:rPr>
        <w:t>. Therefore</w:t>
      </w:r>
      <w:r w:rsidRPr="007056D2">
        <w:rPr>
          <w:sz w:val="22"/>
          <w:szCs w:val="22"/>
        </w:rPr>
        <w:t xml:space="preserve"> </w:t>
      </w:r>
      <w:r w:rsidR="008575BC" w:rsidRPr="007056D2">
        <w:rPr>
          <w:sz w:val="22"/>
          <w:szCs w:val="22"/>
          <w:lang w:eastAsia="ko-KR"/>
        </w:rPr>
        <w:t>T</w:t>
      </w:r>
      <w:r w:rsidR="008575BC" w:rsidRPr="007056D2">
        <w:rPr>
          <w:sz w:val="22"/>
          <w:szCs w:val="22"/>
          <w:vertAlign w:val="subscript"/>
          <w:lang w:eastAsia="ko-KR"/>
        </w:rPr>
        <w:t>identify-NR</w:t>
      </w:r>
      <w:r w:rsidR="008575BC" w:rsidRPr="007056D2">
        <w:rPr>
          <w:sz w:val="22"/>
          <w:szCs w:val="22"/>
          <w:lang w:eastAsia="ko-KR"/>
        </w:rPr>
        <w:t xml:space="preserve"> </w:t>
      </w:r>
      <w:r w:rsidRPr="007056D2">
        <w:rPr>
          <w:sz w:val="22"/>
          <w:szCs w:val="22"/>
          <w:lang w:eastAsia="ko-KR"/>
        </w:rPr>
        <w:t>for</w:t>
      </w:r>
      <w:r w:rsidRPr="007056D2">
        <w:rPr>
          <w:rFonts w:eastAsiaTheme="minorEastAsia"/>
          <w:sz w:val="22"/>
          <w:szCs w:val="22"/>
          <w:lang w:eastAsia="zh-CN"/>
        </w:rPr>
        <w:t xml:space="preserve"> RRC connection release with </w:t>
      </w:r>
      <w:r w:rsidRPr="00E56E3A">
        <w:rPr>
          <w:rFonts w:eastAsiaTheme="minorEastAsia"/>
          <w:sz w:val="22"/>
          <w:szCs w:val="22"/>
          <w:lang w:eastAsia="zh-CN"/>
        </w:rPr>
        <w:t>redirection</w:t>
      </w:r>
      <w:r w:rsidRPr="00E56E3A">
        <w:rPr>
          <w:sz w:val="22"/>
          <w:szCs w:val="22"/>
          <w:lang w:eastAsia="ko-KR"/>
        </w:rPr>
        <w:t xml:space="preserve"> is 12</w:t>
      </w:r>
      <w:r w:rsidRPr="00E56E3A">
        <w:rPr>
          <w:sz w:val="22"/>
          <w:szCs w:val="22"/>
        </w:rPr>
        <w:t xml:space="preserve"> x T</w:t>
      </w:r>
      <w:r w:rsidRPr="00E56E3A">
        <w:rPr>
          <w:sz w:val="22"/>
          <w:szCs w:val="22"/>
          <w:vertAlign w:val="subscript"/>
        </w:rPr>
        <w:t xml:space="preserve">SMTC </w:t>
      </w:r>
      <w:r w:rsidRPr="00E56E3A">
        <w:rPr>
          <w:sz w:val="22"/>
          <w:szCs w:val="22"/>
        </w:rPr>
        <w:t>for FR1.</w:t>
      </w:r>
    </w:p>
    <w:p w14:paraId="057B92CF" w14:textId="1BDE6CAC" w:rsidR="008575BC" w:rsidRPr="007056D2" w:rsidRDefault="008575BC" w:rsidP="00DC208A">
      <w:pPr>
        <w:rPr>
          <w:rFonts w:eastAsia="宋体"/>
          <w:sz w:val="22"/>
          <w:szCs w:val="22"/>
          <w:lang w:eastAsia="zh-CN"/>
        </w:rPr>
      </w:pPr>
      <w:r w:rsidRPr="007056D2">
        <w:rPr>
          <w:rFonts w:eastAsia="宋体"/>
          <w:sz w:val="22"/>
          <w:szCs w:val="22"/>
          <w:lang w:eastAsia="zh-CN"/>
        </w:rPr>
        <w:t>For the lower bound, it is the same situation as RRC re-establishment.</w:t>
      </w:r>
    </w:p>
    <w:p w14:paraId="0B4A95D0" w14:textId="65F42FCD" w:rsidR="008575BC" w:rsidRPr="007056D2" w:rsidRDefault="008575BC" w:rsidP="008575BC">
      <w:pPr>
        <w:rPr>
          <w:b/>
          <w:sz w:val="22"/>
          <w:szCs w:val="22"/>
        </w:rPr>
      </w:pPr>
      <w:r w:rsidRPr="007056D2">
        <w:rPr>
          <w:rFonts w:eastAsia="宋体"/>
          <w:b/>
          <w:sz w:val="22"/>
          <w:szCs w:val="22"/>
          <w:lang w:eastAsia="zh-CN"/>
        </w:rPr>
        <w:t xml:space="preserve">Proposal </w:t>
      </w:r>
      <w:r w:rsidR="006A16A9">
        <w:rPr>
          <w:rFonts w:eastAsia="宋体"/>
          <w:b/>
          <w:sz w:val="22"/>
          <w:szCs w:val="22"/>
          <w:lang w:eastAsia="zh-CN"/>
        </w:rPr>
        <w:t>5</w:t>
      </w:r>
      <w:r w:rsidRPr="007056D2">
        <w:rPr>
          <w:rFonts w:eastAsia="宋体"/>
          <w:b/>
          <w:sz w:val="22"/>
          <w:szCs w:val="22"/>
          <w:lang w:eastAsia="zh-CN"/>
        </w:rPr>
        <w:t>: For RedCap</w:t>
      </w:r>
      <w:r w:rsidR="005C5409" w:rsidRPr="007056D2">
        <w:rPr>
          <w:rFonts w:eastAsia="宋体"/>
          <w:b/>
          <w:sz w:val="22"/>
          <w:szCs w:val="22"/>
          <w:lang w:eastAsia="zh-CN"/>
        </w:rPr>
        <w:t xml:space="preserve"> UE</w:t>
      </w:r>
      <w:r w:rsidR="00E57770" w:rsidRPr="007056D2">
        <w:rPr>
          <w:rFonts w:eastAsia="宋体"/>
          <w:b/>
          <w:sz w:val="22"/>
          <w:szCs w:val="22"/>
          <w:lang w:eastAsia="zh-CN"/>
        </w:rPr>
        <w:t xml:space="preserve"> with 1Rx</w:t>
      </w:r>
      <w:r w:rsidRPr="007056D2">
        <w:rPr>
          <w:rFonts w:eastAsia="宋体"/>
          <w:b/>
          <w:sz w:val="22"/>
          <w:szCs w:val="22"/>
          <w:lang w:eastAsia="zh-CN"/>
        </w:rPr>
        <w:t xml:space="preserve">, </w:t>
      </w:r>
      <w:r w:rsidRPr="007056D2">
        <w:rPr>
          <w:b/>
          <w:sz w:val="22"/>
          <w:szCs w:val="22"/>
          <w:lang w:eastAsia="ko-KR"/>
        </w:rPr>
        <w:t>T</w:t>
      </w:r>
      <w:r w:rsidRPr="007056D2">
        <w:rPr>
          <w:b/>
          <w:sz w:val="22"/>
          <w:szCs w:val="22"/>
          <w:vertAlign w:val="subscript"/>
          <w:lang w:eastAsia="ko-KR"/>
        </w:rPr>
        <w:t>identify-NR</w:t>
      </w:r>
      <w:r w:rsidRPr="007056D2">
        <w:rPr>
          <w:b/>
          <w:sz w:val="22"/>
          <w:szCs w:val="22"/>
          <w:lang w:eastAsia="ko-KR"/>
        </w:rPr>
        <w:t xml:space="preserve"> for</w:t>
      </w:r>
      <w:r w:rsidRPr="007056D2">
        <w:rPr>
          <w:rFonts w:eastAsiaTheme="minorEastAsia"/>
          <w:b/>
          <w:sz w:val="22"/>
          <w:szCs w:val="22"/>
          <w:lang w:eastAsia="zh-CN"/>
        </w:rPr>
        <w:t xml:space="preserve"> RRC connection release with redirection</w:t>
      </w:r>
      <w:r w:rsidRPr="007056D2">
        <w:rPr>
          <w:b/>
          <w:sz w:val="22"/>
          <w:szCs w:val="22"/>
          <w:lang w:eastAsia="ko-KR"/>
        </w:rPr>
        <w:t xml:space="preserve"> is 12</w:t>
      </w:r>
      <w:r w:rsidRPr="007056D2">
        <w:rPr>
          <w:b/>
          <w:sz w:val="22"/>
          <w:szCs w:val="22"/>
        </w:rPr>
        <w:t xml:space="preserve"> x T</w:t>
      </w:r>
      <w:r w:rsidRPr="007056D2">
        <w:rPr>
          <w:b/>
          <w:sz w:val="22"/>
          <w:szCs w:val="22"/>
          <w:vertAlign w:val="subscript"/>
        </w:rPr>
        <w:t xml:space="preserve">SMTC </w:t>
      </w:r>
      <w:r w:rsidRPr="007056D2">
        <w:rPr>
          <w:b/>
          <w:sz w:val="22"/>
          <w:szCs w:val="22"/>
        </w:rPr>
        <w:t>for FR1.</w:t>
      </w:r>
    </w:p>
    <w:p w14:paraId="318F0E2B" w14:textId="68D4F067" w:rsidR="008575BC" w:rsidRDefault="005C5409" w:rsidP="00DC208A">
      <w:pPr>
        <w:rPr>
          <w:b/>
          <w:color w:val="000000" w:themeColor="text1"/>
          <w:sz w:val="22"/>
          <w:szCs w:val="22"/>
        </w:rPr>
      </w:pPr>
      <w:r w:rsidRPr="007056D2">
        <w:rPr>
          <w:rFonts w:eastAsiaTheme="minorEastAsia" w:hint="eastAsia"/>
          <w:b/>
          <w:sz w:val="22"/>
          <w:szCs w:val="22"/>
          <w:lang w:eastAsia="zh-CN"/>
        </w:rPr>
        <w:lastRenderedPageBreak/>
        <w:t>P</w:t>
      </w:r>
      <w:r w:rsidRPr="007056D2">
        <w:rPr>
          <w:rFonts w:eastAsiaTheme="minorEastAsia"/>
          <w:b/>
          <w:sz w:val="22"/>
          <w:szCs w:val="22"/>
          <w:lang w:eastAsia="zh-CN"/>
        </w:rPr>
        <w:t xml:space="preserve">roposal </w:t>
      </w:r>
      <w:r w:rsidR="00BF6778">
        <w:rPr>
          <w:rFonts w:eastAsiaTheme="minorEastAsia"/>
          <w:b/>
          <w:sz w:val="22"/>
          <w:szCs w:val="22"/>
          <w:lang w:eastAsia="zh-CN"/>
        </w:rPr>
        <w:t>6</w:t>
      </w:r>
      <w:r w:rsidRPr="007056D2">
        <w:rPr>
          <w:rFonts w:eastAsiaTheme="minorEastAsia"/>
          <w:b/>
          <w:sz w:val="22"/>
          <w:szCs w:val="22"/>
          <w:lang w:eastAsia="zh-CN"/>
        </w:rPr>
        <w:t>:</w:t>
      </w:r>
      <w:r w:rsidRPr="007056D2">
        <w:rPr>
          <w:b/>
          <w:color w:val="000000" w:themeColor="text1"/>
          <w:sz w:val="22"/>
          <w:szCs w:val="22"/>
        </w:rPr>
        <w:t xml:space="preserve"> </w:t>
      </w:r>
      <w:r w:rsidRPr="007056D2">
        <w:rPr>
          <w:rFonts w:eastAsia="宋体"/>
          <w:b/>
          <w:sz w:val="22"/>
          <w:szCs w:val="22"/>
          <w:lang w:eastAsia="zh-CN"/>
        </w:rPr>
        <w:t xml:space="preserve">For RedCap UE, </w:t>
      </w:r>
      <w:r w:rsidRPr="007056D2">
        <w:rPr>
          <w:b/>
          <w:color w:val="000000" w:themeColor="text1"/>
          <w:sz w:val="22"/>
          <w:szCs w:val="22"/>
        </w:rPr>
        <w:t>the lower boundary in Max function for</w:t>
      </w:r>
      <w:r w:rsidRPr="007056D2">
        <w:rPr>
          <w:rFonts w:eastAsia="宋体"/>
          <w:b/>
          <w:sz w:val="22"/>
          <w:szCs w:val="22"/>
          <w:lang w:eastAsia="zh-CN"/>
        </w:rPr>
        <w:t xml:space="preserve"> RRC connection release with redirection</w:t>
      </w:r>
      <w:r w:rsidRPr="007056D2">
        <w:rPr>
          <w:b/>
          <w:color w:val="000000" w:themeColor="text1"/>
          <w:sz w:val="22"/>
          <w:szCs w:val="22"/>
        </w:rPr>
        <w:t xml:space="preserve"> shall not be changed.</w:t>
      </w:r>
    </w:p>
    <w:p w14:paraId="4AC6E2A1" w14:textId="784FA8EB" w:rsidR="00C45AFF" w:rsidRDefault="00C45AFF" w:rsidP="00C45AFF">
      <w:pPr>
        <w:pStyle w:val="2"/>
        <w:rPr>
          <w:lang w:eastAsia="zh-CN"/>
        </w:rPr>
      </w:pPr>
      <w:r w:rsidRPr="00C45AFF">
        <w:rPr>
          <w:lang w:eastAsia="zh-CN"/>
        </w:rPr>
        <w:t>Random access</w:t>
      </w:r>
    </w:p>
    <w:p w14:paraId="25947D22" w14:textId="34C1C039" w:rsidR="00C45AFF" w:rsidRDefault="00C45AFF" w:rsidP="00C45AFF">
      <w:pPr>
        <w:rPr>
          <w:rFonts w:eastAsiaTheme="minorEastAsia"/>
          <w:lang w:eastAsia="zh-CN"/>
        </w:rPr>
      </w:pPr>
      <w:r>
        <w:rPr>
          <w:rFonts w:eastAsiaTheme="minorEastAsia"/>
          <w:lang w:eastAsia="zh-CN"/>
        </w:rPr>
        <w:t>RAN2 has the following agreements on RedCap early indication during RAN2#116bis emeeting.</w:t>
      </w:r>
    </w:p>
    <w:p w14:paraId="1D938E8E" w14:textId="77777777" w:rsidR="00C45AFF" w:rsidRDefault="00C45AFF" w:rsidP="00C45AFF">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40D09854" w14:textId="77777777" w:rsidR="00C45AFF" w:rsidRPr="00C45AFF" w:rsidRDefault="00C45AFF" w:rsidP="00C45AFF">
      <w:pPr>
        <w:pStyle w:val="Doc-text2"/>
        <w:numPr>
          <w:ilvl w:val="0"/>
          <w:numId w:val="30"/>
        </w:numPr>
        <w:pBdr>
          <w:top w:val="single" w:sz="4" w:space="1" w:color="auto"/>
          <w:left w:val="single" w:sz="4" w:space="4" w:color="auto"/>
          <w:bottom w:val="single" w:sz="4" w:space="1" w:color="auto"/>
          <w:right w:val="single" w:sz="4" w:space="4" w:color="auto"/>
        </w:pBdr>
      </w:pPr>
      <w:r w:rsidRPr="00C45AFF">
        <w:t>Capture “Support of RedCap early indication based on Msg1, MsgA and Msg3 for RACH” in the field description of capability bit  “support of RedCap”;</w:t>
      </w:r>
    </w:p>
    <w:p w14:paraId="56A1F07B" w14:textId="77777777" w:rsidR="00C45AFF" w:rsidRPr="00C45AFF" w:rsidRDefault="00C45AFF" w:rsidP="00C45AFF">
      <w:pPr>
        <w:rPr>
          <w:rFonts w:eastAsiaTheme="minorEastAsia"/>
          <w:lang w:eastAsia="zh-CN"/>
        </w:rPr>
      </w:pPr>
    </w:p>
    <w:p w14:paraId="7D345B07" w14:textId="77777777" w:rsidR="00C45AFF" w:rsidRDefault="00C45AFF" w:rsidP="00C45AFF">
      <w:pPr>
        <w:pStyle w:val="Doc-text2"/>
        <w:pBdr>
          <w:top w:val="single" w:sz="4" w:space="1" w:color="auto"/>
          <w:left w:val="single" w:sz="4" w:space="4" w:color="auto"/>
          <w:bottom w:val="single" w:sz="4" w:space="1" w:color="auto"/>
          <w:right w:val="single" w:sz="4" w:space="4" w:color="auto"/>
        </w:pBdr>
      </w:pPr>
      <w:r>
        <w:t>Agreements via email - from offline 103:</w:t>
      </w:r>
    </w:p>
    <w:p w14:paraId="5C950D5C" w14:textId="77777777" w:rsidR="00C45AFF" w:rsidRDefault="00C45AFF" w:rsidP="00C45AFF">
      <w:pPr>
        <w:pStyle w:val="Doc-text2"/>
        <w:numPr>
          <w:ilvl w:val="0"/>
          <w:numId w:val="27"/>
        </w:numPr>
        <w:pBdr>
          <w:top w:val="single" w:sz="4" w:space="1" w:color="auto"/>
          <w:left w:val="single" w:sz="4" w:space="4" w:color="auto"/>
          <w:bottom w:val="single" w:sz="4" w:space="1" w:color="auto"/>
          <w:right w:val="single" w:sz="4" w:space="4" w:color="auto"/>
        </w:pBdr>
      </w:pPr>
      <w:r w:rsidRPr="00180DAB">
        <w:t>In MAC perspective, a RedCap UE uses MsgA PRACH early identification when it transmits preamble for CBRA if MsgA PRACH early identification is configured for RedCap by NW.</w:t>
      </w:r>
    </w:p>
    <w:p w14:paraId="5D2E58F6" w14:textId="77777777" w:rsidR="00C45AFF" w:rsidRDefault="00C45AFF" w:rsidP="00C45AFF">
      <w:pPr>
        <w:pStyle w:val="Doc-text2"/>
        <w:numPr>
          <w:ilvl w:val="0"/>
          <w:numId w:val="27"/>
        </w:numPr>
        <w:pBdr>
          <w:top w:val="single" w:sz="4" w:space="1" w:color="auto"/>
          <w:left w:val="single" w:sz="4" w:space="4" w:color="auto"/>
          <w:bottom w:val="single" w:sz="4" w:space="1" w:color="auto"/>
          <w:right w:val="single" w:sz="4" w:space="4" w:color="auto"/>
        </w:pBdr>
      </w:pPr>
      <w:r w:rsidRPr="00180DAB">
        <w:t>For MsgA PRACH early identification, RAN2 confirms both dedicated ROs and dedicated PRACH preamble can be supported from signalling point of view.</w:t>
      </w:r>
    </w:p>
    <w:p w14:paraId="5617CDB3" w14:textId="77777777" w:rsidR="00C45AFF" w:rsidRDefault="00C45AFF" w:rsidP="00C45AFF">
      <w:pPr>
        <w:pStyle w:val="Doc-text2"/>
        <w:numPr>
          <w:ilvl w:val="0"/>
          <w:numId w:val="27"/>
        </w:numPr>
        <w:pBdr>
          <w:top w:val="single" w:sz="4" w:space="1" w:color="auto"/>
          <w:left w:val="single" w:sz="4" w:space="4" w:color="auto"/>
          <w:bottom w:val="single" w:sz="4" w:space="1" w:color="auto"/>
          <w:right w:val="single" w:sz="4" w:space="4" w:color="auto"/>
        </w:pBdr>
      </w:pPr>
      <w:r w:rsidRPr="00180DAB">
        <w:t>For RedCap, MsgA PRACH early identification is enabled/disabled implicitly by the presence of dedicated RACH configuration for MsgA PRACH early identification.</w:t>
      </w:r>
    </w:p>
    <w:p w14:paraId="6A3B414A" w14:textId="77777777" w:rsidR="00C45AFF" w:rsidRDefault="00C45AFF" w:rsidP="00C45AFF">
      <w:pPr>
        <w:pStyle w:val="Doc-text2"/>
        <w:numPr>
          <w:ilvl w:val="0"/>
          <w:numId w:val="27"/>
        </w:numPr>
        <w:pBdr>
          <w:top w:val="single" w:sz="4" w:space="1" w:color="auto"/>
          <w:left w:val="single" w:sz="4" w:space="4" w:color="auto"/>
          <w:bottom w:val="single" w:sz="4" w:space="1" w:color="auto"/>
          <w:right w:val="single" w:sz="4" w:space="4" w:color="auto"/>
        </w:pBdr>
      </w:pPr>
      <w:r w:rsidRPr="00180DAB">
        <w:t>As in legacy, in case the cell is barred due to being unable to acquire the MIB, intra-frequency cell reselection is considered by RedCap UE as “allowed”.</w:t>
      </w:r>
    </w:p>
    <w:p w14:paraId="7E4497FC" w14:textId="77777777" w:rsidR="00C45AFF" w:rsidRDefault="00C45AFF" w:rsidP="00C45AFF">
      <w:pPr>
        <w:pStyle w:val="Comments"/>
      </w:pPr>
    </w:p>
    <w:p w14:paraId="2887922A" w14:textId="77777777" w:rsidR="00C45AFF" w:rsidRDefault="00C45AFF" w:rsidP="00C45AFF">
      <w:pPr>
        <w:pStyle w:val="Comments"/>
      </w:pPr>
    </w:p>
    <w:p w14:paraId="73FF1338" w14:textId="77777777" w:rsidR="00C45AFF" w:rsidRDefault="00C45AFF" w:rsidP="00C45AFF">
      <w:pPr>
        <w:pStyle w:val="Doc-text2"/>
        <w:pBdr>
          <w:top w:val="single" w:sz="4" w:space="1" w:color="auto"/>
          <w:left w:val="single" w:sz="4" w:space="4" w:color="auto"/>
          <w:bottom w:val="single" w:sz="4" w:space="1" w:color="auto"/>
          <w:right w:val="single" w:sz="4" w:space="4" w:color="auto"/>
        </w:pBdr>
      </w:pPr>
      <w:r>
        <w:t>Agreements online:</w:t>
      </w:r>
    </w:p>
    <w:p w14:paraId="1B9153DE" w14:textId="77777777" w:rsidR="00C45AFF" w:rsidRPr="00180DAB" w:rsidRDefault="00C45AFF" w:rsidP="00C45AFF">
      <w:pPr>
        <w:pStyle w:val="Doc-text2"/>
        <w:numPr>
          <w:ilvl w:val="0"/>
          <w:numId w:val="28"/>
        </w:numPr>
        <w:pBdr>
          <w:top w:val="single" w:sz="4" w:space="1" w:color="auto"/>
          <w:left w:val="single" w:sz="4" w:space="4" w:color="auto"/>
          <w:bottom w:val="single" w:sz="4" w:space="1" w:color="auto"/>
          <w:right w:val="single" w:sz="4" w:space="4" w:color="auto"/>
        </w:pBdr>
      </w:pPr>
      <w:r w:rsidRPr="00180DAB">
        <w:t>In MAC perspective, RedCap UE uses the dedicated LCID for Msg3 early identification, when the Msg3 includes the CCCH data</w:t>
      </w:r>
      <w:r>
        <w:t xml:space="preserve"> (no other precondition)</w:t>
      </w:r>
    </w:p>
    <w:p w14:paraId="314B1D54" w14:textId="77777777" w:rsidR="00C45AFF" w:rsidRDefault="00C45AFF" w:rsidP="00C45AFF">
      <w:pPr>
        <w:pStyle w:val="Doc-text2"/>
        <w:numPr>
          <w:ilvl w:val="0"/>
          <w:numId w:val="28"/>
        </w:numPr>
        <w:pBdr>
          <w:top w:val="single" w:sz="4" w:space="1" w:color="auto"/>
          <w:left w:val="single" w:sz="4" w:space="4" w:color="auto"/>
          <w:bottom w:val="single" w:sz="4" w:space="1" w:color="auto"/>
          <w:right w:val="single" w:sz="4" w:space="4" w:color="auto"/>
        </w:pBdr>
      </w:pPr>
      <w:r>
        <w:t>Also when msg1 early identification is configured, new dedicated LCID is used for CCCH identification</w:t>
      </w:r>
    </w:p>
    <w:p w14:paraId="29B0E367" w14:textId="77777777" w:rsidR="00C45AFF" w:rsidRDefault="00C45AFF" w:rsidP="00C45AFF">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210AFA1" w14:textId="77777777" w:rsidR="00C45AFF" w:rsidRDefault="00C45AFF" w:rsidP="00C45AFF">
      <w:pPr>
        <w:pStyle w:val="Doc-text2"/>
        <w:numPr>
          <w:ilvl w:val="0"/>
          <w:numId w:val="29"/>
        </w:numPr>
        <w:pBdr>
          <w:top w:val="single" w:sz="4" w:space="1" w:color="auto"/>
          <w:left w:val="single" w:sz="4" w:space="4" w:color="auto"/>
          <w:bottom w:val="single" w:sz="4" w:space="1" w:color="auto"/>
          <w:right w:val="single" w:sz="4" w:space="4" w:color="auto"/>
        </w:pBdr>
      </w:pPr>
      <w:r w:rsidRPr="00180DAB">
        <w:t>Msg3 early identification is mandatorily supported by RedCap UE</w:t>
      </w:r>
    </w:p>
    <w:p w14:paraId="10607AA1" w14:textId="77777777" w:rsidR="00C45AFF" w:rsidRDefault="00C45AFF" w:rsidP="00C45AFF">
      <w:pPr>
        <w:rPr>
          <w:rFonts w:eastAsiaTheme="minorEastAsia"/>
          <w:lang w:eastAsia="zh-CN"/>
        </w:rPr>
      </w:pPr>
    </w:p>
    <w:p w14:paraId="4C91472F" w14:textId="71F9477F" w:rsidR="00C45AFF" w:rsidRDefault="00C45AFF" w:rsidP="00C45AFF">
      <w:pPr>
        <w:rPr>
          <w:rFonts w:eastAsiaTheme="minorEastAsia"/>
          <w:lang w:eastAsia="zh-CN"/>
        </w:rPr>
      </w:pPr>
      <w:r>
        <w:rPr>
          <w:rFonts w:eastAsiaTheme="minorEastAsia" w:hint="eastAsia"/>
          <w:lang w:eastAsia="zh-CN"/>
        </w:rPr>
        <w:t>I</w:t>
      </w:r>
      <w:r>
        <w:rPr>
          <w:rFonts w:eastAsiaTheme="minorEastAsia"/>
          <w:lang w:eastAsia="zh-CN"/>
        </w:rPr>
        <w:t>n current RAN4 specification, the random access defined in clause 6.2.2 are general description of 4step/2 step RACH procedure</w:t>
      </w:r>
      <w:r w:rsidR="00CE32F8">
        <w:rPr>
          <w:rFonts w:eastAsiaTheme="minorEastAsia"/>
          <w:lang w:eastAsia="zh-CN"/>
        </w:rPr>
        <w:t>. As RAN2 has agreements on RedCap UE early identification and would define their procedure, RAN4 can directly refer to RAN2 spec without changing on RACH requirements.</w:t>
      </w:r>
    </w:p>
    <w:p w14:paraId="0338C57B" w14:textId="4B660087" w:rsidR="00CE32F8" w:rsidRPr="00CE32F8" w:rsidRDefault="00CE32F8" w:rsidP="00C45AFF">
      <w:pPr>
        <w:rPr>
          <w:rFonts w:eastAsia="宋体"/>
          <w:b/>
          <w:sz w:val="22"/>
          <w:szCs w:val="22"/>
          <w:lang w:eastAsia="zh-CN"/>
        </w:rPr>
      </w:pPr>
      <w:r w:rsidRPr="00CE32F8">
        <w:rPr>
          <w:rFonts w:eastAsia="宋体"/>
          <w:b/>
          <w:sz w:val="22"/>
          <w:szCs w:val="22"/>
          <w:lang w:eastAsia="zh-CN"/>
        </w:rPr>
        <w:t>Proposal 7:</w:t>
      </w:r>
      <w:r w:rsidRPr="00CE32F8">
        <w:rPr>
          <w:rFonts w:eastAsia="宋体" w:hint="eastAsia"/>
          <w:b/>
          <w:sz w:val="22"/>
          <w:szCs w:val="22"/>
          <w:lang w:eastAsia="zh-CN"/>
        </w:rPr>
        <w:t xml:space="preserve"> Early identification doesn</w:t>
      </w:r>
      <w:r w:rsidRPr="00CE32F8">
        <w:rPr>
          <w:rFonts w:eastAsia="宋体"/>
          <w:b/>
          <w:sz w:val="22"/>
          <w:szCs w:val="22"/>
          <w:lang w:eastAsia="zh-CN"/>
        </w:rPr>
        <w:t>’</w:t>
      </w:r>
      <w:r>
        <w:rPr>
          <w:rFonts w:eastAsia="宋体" w:hint="eastAsia"/>
          <w:b/>
          <w:sz w:val="22"/>
          <w:szCs w:val="22"/>
          <w:lang w:eastAsia="zh-CN"/>
        </w:rPr>
        <w:t>t impact RA requirements</w:t>
      </w:r>
      <w:r>
        <w:rPr>
          <w:rFonts w:eastAsia="宋体"/>
          <w:b/>
          <w:sz w:val="22"/>
          <w:szCs w:val="22"/>
          <w:lang w:eastAsia="zh-CN"/>
        </w:rPr>
        <w:t xml:space="preserve"> and can directly refer to RAN2 spec.</w:t>
      </w:r>
    </w:p>
    <w:p w14:paraId="0558500A" w14:textId="77777777" w:rsidR="00C45AFF" w:rsidRPr="00C45AFF" w:rsidRDefault="00C45AFF" w:rsidP="00C45AFF">
      <w:pPr>
        <w:rPr>
          <w:rFonts w:eastAsiaTheme="minorEastAsia" w:hint="eastAsia"/>
          <w:lang w:eastAsia="zh-CN"/>
        </w:rPr>
      </w:pPr>
    </w:p>
    <w:bookmarkEnd w:id="6"/>
    <w:bookmarkEnd w:id="7"/>
    <w:bookmarkEnd w:id="8"/>
    <w:bookmarkEnd w:id="9"/>
    <w:bookmarkEnd w:id="10"/>
    <w:p w14:paraId="0C3F8523" w14:textId="77777777" w:rsidR="001B0BA7" w:rsidRDefault="001B0BA7" w:rsidP="001B0BA7">
      <w:pPr>
        <w:pStyle w:val="1"/>
        <w:jc w:val="both"/>
        <w:rPr>
          <w:lang w:val="en-US"/>
        </w:rPr>
      </w:pPr>
      <w:r>
        <w:rPr>
          <w:lang w:val="en-US"/>
        </w:rPr>
        <w:t>Conclusions</w:t>
      </w:r>
    </w:p>
    <w:p w14:paraId="7BE33DCB" w14:textId="171AA35E" w:rsidR="00105C3C" w:rsidRPr="00DA6974" w:rsidRDefault="00C80159" w:rsidP="00DA6974">
      <w:pPr>
        <w:rPr>
          <w:rFonts w:eastAsia="宋体"/>
          <w:sz w:val="22"/>
          <w:szCs w:val="22"/>
          <w:lang w:val="en-US" w:eastAsia="zh-CN"/>
        </w:rPr>
      </w:pPr>
      <w:r w:rsidRPr="0046206D">
        <w:rPr>
          <w:rFonts w:eastAsia="宋体"/>
          <w:sz w:val="22"/>
          <w:lang w:eastAsia="zh-CN"/>
        </w:rPr>
        <w:t>T</w:t>
      </w:r>
      <w:r w:rsidRPr="0046206D">
        <w:rPr>
          <w:rFonts w:eastAsia="宋体" w:hint="eastAsia"/>
          <w:sz w:val="22"/>
          <w:lang w:eastAsia="zh-CN"/>
        </w:rPr>
        <w:t>his contribution</w:t>
      </w:r>
      <w:r w:rsidR="00DA6974" w:rsidRPr="005B7F51">
        <w:rPr>
          <w:rFonts w:eastAsia="宋体"/>
          <w:sz w:val="22"/>
          <w:szCs w:val="22"/>
          <w:lang w:val="en-US" w:eastAsia="zh-CN"/>
        </w:rPr>
        <w:t xml:space="preserve"> provides analysis on the</w:t>
      </w:r>
      <w:r w:rsidR="00DA6974">
        <w:rPr>
          <w:rFonts w:eastAsia="宋体"/>
          <w:sz w:val="22"/>
          <w:szCs w:val="22"/>
          <w:lang w:val="en-US" w:eastAsia="zh-CN"/>
        </w:rPr>
        <w:t xml:space="preserve"> </w:t>
      </w:r>
      <w:r w:rsidR="00575911">
        <w:rPr>
          <w:rFonts w:eastAsia="宋体"/>
          <w:sz w:val="22"/>
          <w:szCs w:val="22"/>
          <w:lang w:val="en-US" w:eastAsia="zh-CN"/>
        </w:rPr>
        <w:t>signaling characteristics</w:t>
      </w:r>
      <w:r w:rsidR="00DA6974">
        <w:rPr>
          <w:rFonts w:eastAsia="宋体"/>
          <w:sz w:val="22"/>
          <w:szCs w:val="22"/>
          <w:lang w:val="en-US" w:eastAsia="zh-CN"/>
        </w:rPr>
        <w:t xml:space="preserve"> 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DA6974">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046D5189" w14:textId="77777777" w:rsidR="00600A57" w:rsidRDefault="00600A57" w:rsidP="00600A57">
      <w:pPr>
        <w:rPr>
          <w:rFonts w:eastAsia="宋体"/>
          <w:b/>
          <w:sz w:val="22"/>
          <w:szCs w:val="22"/>
          <w:lang w:val="en-US" w:eastAsia="zh-CN"/>
        </w:rPr>
      </w:pPr>
      <w:r w:rsidRPr="00802AE3">
        <w:rPr>
          <w:rFonts w:eastAsia="宋体"/>
          <w:b/>
          <w:sz w:val="22"/>
          <w:szCs w:val="22"/>
          <w:lang w:val="en-US" w:eastAsia="zh-CN"/>
        </w:rPr>
        <w:t xml:space="preserve">Proposal </w:t>
      </w:r>
      <w:r>
        <w:rPr>
          <w:rFonts w:eastAsia="宋体"/>
          <w:b/>
          <w:sz w:val="22"/>
          <w:szCs w:val="22"/>
          <w:lang w:val="en-US" w:eastAsia="zh-CN"/>
        </w:rPr>
        <w:t>1</w:t>
      </w:r>
      <w:r w:rsidRPr="00802AE3">
        <w:rPr>
          <w:rFonts w:eastAsia="宋体"/>
          <w:b/>
          <w:sz w:val="22"/>
          <w:szCs w:val="22"/>
          <w:lang w:val="en-US" w:eastAsia="zh-CN"/>
        </w:rPr>
        <w:t xml:space="preserve">: 3 samples are required for </w:t>
      </w:r>
      <w:r>
        <w:rPr>
          <w:rFonts w:eastAsia="宋体"/>
          <w:b/>
          <w:sz w:val="22"/>
          <w:szCs w:val="22"/>
          <w:lang w:val="en-US" w:eastAsia="zh-CN"/>
        </w:rPr>
        <w:t xml:space="preserve">intra-frequency </w:t>
      </w:r>
      <w:r w:rsidRPr="00802AE3">
        <w:rPr>
          <w:rFonts w:eastAsia="宋体"/>
          <w:b/>
          <w:sz w:val="22"/>
          <w:szCs w:val="22"/>
          <w:lang w:val="en-US" w:eastAsia="zh-CN"/>
        </w:rPr>
        <w:t>Tsearch (in HO)</w:t>
      </w:r>
      <w:r>
        <w:rPr>
          <w:rFonts w:eastAsia="宋体"/>
          <w:b/>
          <w:sz w:val="22"/>
          <w:szCs w:val="22"/>
          <w:lang w:val="en-US" w:eastAsia="zh-CN"/>
        </w:rPr>
        <w:t xml:space="preserve"> and 5 samples are required for inter-frequency</w:t>
      </w:r>
      <w:r w:rsidRPr="00802AE3">
        <w:rPr>
          <w:rFonts w:eastAsia="宋体"/>
          <w:b/>
          <w:sz w:val="22"/>
          <w:szCs w:val="22"/>
          <w:lang w:val="en-US" w:eastAsia="zh-CN"/>
        </w:rPr>
        <w:t xml:space="preserve"> for Tsearch (in HO)</w:t>
      </w:r>
      <w:r>
        <w:rPr>
          <w:rFonts w:eastAsia="宋体"/>
          <w:b/>
          <w:sz w:val="22"/>
          <w:szCs w:val="22"/>
          <w:lang w:val="en-US" w:eastAsia="zh-CN"/>
        </w:rPr>
        <w:t xml:space="preserve"> for </w:t>
      </w:r>
      <w:r w:rsidRPr="00802AE3">
        <w:rPr>
          <w:rFonts w:eastAsia="宋体"/>
          <w:b/>
          <w:sz w:val="22"/>
          <w:szCs w:val="22"/>
          <w:lang w:val="en-US" w:eastAsia="zh-CN"/>
        </w:rPr>
        <w:t>Redacap UE with 1Rx.</w:t>
      </w:r>
    </w:p>
    <w:p w14:paraId="2E3EA5FC" w14:textId="77777777" w:rsidR="00600A57" w:rsidRPr="00802AE3" w:rsidRDefault="00600A57" w:rsidP="00600A57">
      <w:pPr>
        <w:rPr>
          <w:rFonts w:eastAsia="宋体"/>
          <w:b/>
          <w:sz w:val="22"/>
          <w:szCs w:val="22"/>
          <w:lang w:eastAsia="zh-CN"/>
        </w:rPr>
      </w:pPr>
      <w:r w:rsidRPr="00802AE3">
        <w:rPr>
          <w:rFonts w:eastAsia="宋体"/>
          <w:b/>
          <w:sz w:val="22"/>
          <w:szCs w:val="22"/>
          <w:lang w:eastAsia="zh-CN"/>
        </w:rPr>
        <w:t xml:space="preserve">Proposal </w:t>
      </w:r>
      <w:r>
        <w:rPr>
          <w:rFonts w:eastAsia="宋体"/>
          <w:b/>
          <w:sz w:val="22"/>
          <w:szCs w:val="22"/>
          <w:lang w:eastAsia="zh-CN"/>
        </w:rPr>
        <w:t>2</w:t>
      </w:r>
      <w:r w:rsidRPr="00802AE3">
        <w:rPr>
          <w:rFonts w:eastAsia="宋体"/>
          <w:b/>
          <w:sz w:val="22"/>
          <w:szCs w:val="22"/>
          <w:lang w:eastAsia="zh-CN"/>
        </w:rPr>
        <w:t>:</w:t>
      </w:r>
      <w:r w:rsidRPr="00802AE3">
        <w:rPr>
          <w:rFonts w:eastAsia="Yu Mincho"/>
          <w:b/>
          <w:bCs/>
          <w:color w:val="000000" w:themeColor="text1"/>
          <w:sz w:val="22"/>
          <w:szCs w:val="22"/>
          <w:lang w:eastAsia="ko-KR"/>
        </w:rPr>
        <w:t xml:space="preserve"> RRM DL measurement is prioritized over the UL transmission of HD-FDD for RedCap UE in HO requirement.</w:t>
      </w:r>
    </w:p>
    <w:p w14:paraId="34723329" w14:textId="77777777" w:rsidR="00600A57" w:rsidRPr="00802AE3" w:rsidRDefault="00600A57" w:rsidP="00600A57">
      <w:pPr>
        <w:rPr>
          <w:rFonts w:eastAsia="宋体"/>
          <w:b/>
          <w:sz w:val="22"/>
          <w:szCs w:val="22"/>
          <w:lang w:eastAsia="zh-CN"/>
        </w:rPr>
      </w:pPr>
      <w:r w:rsidRPr="00802AE3">
        <w:rPr>
          <w:rFonts w:eastAsia="宋体"/>
          <w:b/>
          <w:sz w:val="22"/>
          <w:szCs w:val="22"/>
          <w:lang w:eastAsia="zh-CN"/>
        </w:rPr>
        <w:t xml:space="preserve">Proposal </w:t>
      </w:r>
      <w:r>
        <w:rPr>
          <w:rFonts w:eastAsia="宋体"/>
          <w:b/>
          <w:sz w:val="22"/>
          <w:szCs w:val="22"/>
          <w:lang w:eastAsia="zh-CN"/>
        </w:rPr>
        <w:t>3</w:t>
      </w:r>
      <w:r w:rsidRPr="00802AE3">
        <w:rPr>
          <w:rFonts w:eastAsia="宋体"/>
          <w:b/>
          <w:sz w:val="22"/>
          <w:szCs w:val="22"/>
          <w:lang w:eastAsia="zh-CN"/>
        </w:rPr>
        <w:t>: For RedCap UE with 1Rx, when serving cell SSB SINR</w:t>
      </w:r>
      <w:r w:rsidRPr="00802AE3">
        <w:rPr>
          <w:b/>
          <w:sz w:val="22"/>
          <w:szCs w:val="22"/>
        </w:rPr>
        <w:t>≥ -8dB</w:t>
      </w:r>
      <w:r w:rsidRPr="00802AE3">
        <w:rPr>
          <w:rFonts w:eastAsia="宋体"/>
          <w:b/>
          <w:sz w:val="22"/>
          <w:szCs w:val="22"/>
          <w:lang w:eastAsia="zh-CN"/>
        </w:rPr>
        <w:t xml:space="preserve"> the re-establishment requirements are defined:</w:t>
      </w:r>
    </w:p>
    <w:p w14:paraId="1C216870" w14:textId="77777777" w:rsidR="00600A57" w:rsidRPr="00802AE3" w:rsidRDefault="00600A57" w:rsidP="00600A57">
      <w:pPr>
        <w:ind w:leftChars="100" w:left="200"/>
        <w:rPr>
          <w:b/>
          <w:sz w:val="22"/>
          <w:szCs w:val="22"/>
        </w:rPr>
      </w:pPr>
      <w:r w:rsidRPr="00802AE3">
        <w:rPr>
          <w:b/>
          <w:sz w:val="22"/>
          <w:szCs w:val="22"/>
          <w:lang w:eastAsia="ko-KR"/>
        </w:rPr>
        <w:t>-T</w:t>
      </w:r>
      <w:r w:rsidRPr="00802AE3">
        <w:rPr>
          <w:b/>
          <w:sz w:val="22"/>
          <w:szCs w:val="22"/>
          <w:vertAlign w:val="subscript"/>
          <w:lang w:eastAsia="ko-KR"/>
        </w:rPr>
        <w:t>identify_intra_NR</w:t>
      </w:r>
      <w:r w:rsidRPr="00802AE3">
        <w:rPr>
          <w:b/>
          <w:sz w:val="22"/>
          <w:szCs w:val="22"/>
          <w:lang w:eastAsia="ko-KR"/>
        </w:rPr>
        <w:t xml:space="preserve"> for unknown case is 11</w:t>
      </w:r>
      <w:r w:rsidRPr="00802AE3">
        <w:rPr>
          <w:b/>
          <w:sz w:val="22"/>
          <w:szCs w:val="22"/>
        </w:rPr>
        <w:t xml:space="preserve"> x T</w:t>
      </w:r>
      <w:r w:rsidRPr="00802AE3">
        <w:rPr>
          <w:b/>
          <w:sz w:val="22"/>
          <w:szCs w:val="22"/>
          <w:vertAlign w:val="subscript"/>
        </w:rPr>
        <w:t xml:space="preserve">SMTC </w:t>
      </w:r>
      <w:r w:rsidRPr="00802AE3">
        <w:rPr>
          <w:b/>
          <w:sz w:val="22"/>
          <w:szCs w:val="22"/>
        </w:rPr>
        <w:t>for FR1.</w:t>
      </w:r>
    </w:p>
    <w:p w14:paraId="319A9E3C" w14:textId="77777777" w:rsidR="00600A57" w:rsidRPr="00802AE3" w:rsidRDefault="00600A57" w:rsidP="00600A57">
      <w:pPr>
        <w:rPr>
          <w:rFonts w:eastAsiaTheme="minorEastAsia"/>
          <w:b/>
          <w:sz w:val="22"/>
          <w:szCs w:val="22"/>
          <w:lang w:eastAsia="zh-CN"/>
        </w:rPr>
      </w:pPr>
      <w:r w:rsidRPr="00802AE3">
        <w:rPr>
          <w:rFonts w:eastAsiaTheme="minorEastAsia" w:hint="eastAsia"/>
          <w:b/>
          <w:sz w:val="22"/>
          <w:szCs w:val="22"/>
          <w:lang w:eastAsia="zh-CN"/>
        </w:rPr>
        <w:t>P</w:t>
      </w:r>
      <w:r w:rsidRPr="00802AE3">
        <w:rPr>
          <w:rFonts w:eastAsiaTheme="minorEastAsia"/>
          <w:b/>
          <w:sz w:val="22"/>
          <w:szCs w:val="22"/>
          <w:lang w:eastAsia="zh-CN"/>
        </w:rPr>
        <w:t xml:space="preserve">roposal </w:t>
      </w:r>
      <w:r>
        <w:rPr>
          <w:rFonts w:eastAsiaTheme="minorEastAsia"/>
          <w:b/>
          <w:sz w:val="22"/>
          <w:szCs w:val="22"/>
          <w:lang w:eastAsia="zh-CN"/>
        </w:rPr>
        <w:t>4</w:t>
      </w:r>
      <w:r w:rsidRPr="00802AE3">
        <w:rPr>
          <w:rFonts w:eastAsiaTheme="minorEastAsia"/>
          <w:b/>
          <w:sz w:val="22"/>
          <w:szCs w:val="22"/>
          <w:lang w:eastAsia="zh-CN"/>
        </w:rPr>
        <w:t>:</w:t>
      </w:r>
      <w:r w:rsidRPr="00802AE3">
        <w:rPr>
          <w:b/>
          <w:color w:val="000000" w:themeColor="text1"/>
          <w:sz w:val="22"/>
          <w:szCs w:val="22"/>
        </w:rPr>
        <w:t xml:space="preserve"> </w:t>
      </w:r>
      <w:r w:rsidRPr="00802AE3">
        <w:rPr>
          <w:rFonts w:eastAsia="宋体"/>
          <w:b/>
          <w:sz w:val="22"/>
          <w:szCs w:val="22"/>
          <w:lang w:eastAsia="zh-CN"/>
        </w:rPr>
        <w:t xml:space="preserve">For RedCap UE, </w:t>
      </w:r>
      <w:r w:rsidRPr="00802AE3">
        <w:rPr>
          <w:b/>
          <w:color w:val="000000" w:themeColor="text1"/>
          <w:sz w:val="22"/>
          <w:szCs w:val="22"/>
        </w:rPr>
        <w:t>the lower boundary in Max function for reestablishment delay requirement shall not be changed.</w:t>
      </w:r>
    </w:p>
    <w:p w14:paraId="1432A3A3" w14:textId="77777777" w:rsidR="00600A57" w:rsidRPr="007056D2" w:rsidRDefault="00600A57" w:rsidP="00600A57">
      <w:pPr>
        <w:rPr>
          <w:b/>
          <w:sz w:val="22"/>
          <w:szCs w:val="22"/>
        </w:rPr>
      </w:pPr>
      <w:r w:rsidRPr="007056D2">
        <w:rPr>
          <w:rFonts w:eastAsia="宋体"/>
          <w:b/>
          <w:sz w:val="22"/>
          <w:szCs w:val="22"/>
          <w:lang w:eastAsia="zh-CN"/>
        </w:rPr>
        <w:lastRenderedPageBreak/>
        <w:t xml:space="preserve">Proposal </w:t>
      </w:r>
      <w:r>
        <w:rPr>
          <w:rFonts w:eastAsia="宋体"/>
          <w:b/>
          <w:sz w:val="22"/>
          <w:szCs w:val="22"/>
          <w:lang w:eastAsia="zh-CN"/>
        </w:rPr>
        <w:t>5</w:t>
      </w:r>
      <w:r w:rsidRPr="007056D2">
        <w:rPr>
          <w:rFonts w:eastAsia="宋体"/>
          <w:b/>
          <w:sz w:val="22"/>
          <w:szCs w:val="22"/>
          <w:lang w:eastAsia="zh-CN"/>
        </w:rPr>
        <w:t xml:space="preserve">: For RedCap UE with 1Rx, </w:t>
      </w:r>
      <w:r w:rsidRPr="007056D2">
        <w:rPr>
          <w:b/>
          <w:sz w:val="22"/>
          <w:szCs w:val="22"/>
          <w:lang w:eastAsia="ko-KR"/>
        </w:rPr>
        <w:t>T</w:t>
      </w:r>
      <w:r w:rsidRPr="007056D2">
        <w:rPr>
          <w:b/>
          <w:sz w:val="22"/>
          <w:szCs w:val="22"/>
          <w:vertAlign w:val="subscript"/>
          <w:lang w:eastAsia="ko-KR"/>
        </w:rPr>
        <w:t>identify-NR</w:t>
      </w:r>
      <w:r w:rsidRPr="007056D2">
        <w:rPr>
          <w:b/>
          <w:sz w:val="22"/>
          <w:szCs w:val="22"/>
          <w:lang w:eastAsia="ko-KR"/>
        </w:rPr>
        <w:t xml:space="preserve"> for</w:t>
      </w:r>
      <w:r w:rsidRPr="007056D2">
        <w:rPr>
          <w:rFonts w:eastAsiaTheme="minorEastAsia"/>
          <w:b/>
          <w:sz w:val="22"/>
          <w:szCs w:val="22"/>
          <w:lang w:eastAsia="zh-CN"/>
        </w:rPr>
        <w:t xml:space="preserve"> RRC connection release with redirection</w:t>
      </w:r>
      <w:r w:rsidRPr="007056D2">
        <w:rPr>
          <w:b/>
          <w:sz w:val="22"/>
          <w:szCs w:val="22"/>
          <w:lang w:eastAsia="ko-KR"/>
        </w:rPr>
        <w:t xml:space="preserve"> is 12</w:t>
      </w:r>
      <w:r w:rsidRPr="007056D2">
        <w:rPr>
          <w:b/>
          <w:sz w:val="22"/>
          <w:szCs w:val="22"/>
        </w:rPr>
        <w:t xml:space="preserve"> x T</w:t>
      </w:r>
      <w:r w:rsidRPr="007056D2">
        <w:rPr>
          <w:b/>
          <w:sz w:val="22"/>
          <w:szCs w:val="22"/>
          <w:vertAlign w:val="subscript"/>
        </w:rPr>
        <w:t xml:space="preserve">SMTC </w:t>
      </w:r>
      <w:r w:rsidRPr="007056D2">
        <w:rPr>
          <w:b/>
          <w:sz w:val="22"/>
          <w:szCs w:val="22"/>
        </w:rPr>
        <w:t>for FR1.</w:t>
      </w:r>
    </w:p>
    <w:p w14:paraId="70DD9609" w14:textId="56040CE5" w:rsidR="00600A57" w:rsidRDefault="00600A57" w:rsidP="00600A57">
      <w:pPr>
        <w:rPr>
          <w:b/>
          <w:color w:val="000000" w:themeColor="text1"/>
          <w:sz w:val="22"/>
          <w:szCs w:val="22"/>
        </w:rPr>
      </w:pPr>
      <w:r w:rsidRPr="007056D2">
        <w:rPr>
          <w:rFonts w:eastAsiaTheme="minorEastAsia" w:hint="eastAsia"/>
          <w:b/>
          <w:sz w:val="22"/>
          <w:szCs w:val="22"/>
          <w:lang w:eastAsia="zh-CN"/>
        </w:rPr>
        <w:t>P</w:t>
      </w:r>
      <w:r w:rsidRPr="007056D2">
        <w:rPr>
          <w:rFonts w:eastAsiaTheme="minorEastAsia"/>
          <w:b/>
          <w:sz w:val="22"/>
          <w:szCs w:val="22"/>
          <w:lang w:eastAsia="zh-CN"/>
        </w:rPr>
        <w:t xml:space="preserve">roposal </w:t>
      </w:r>
      <w:r>
        <w:rPr>
          <w:rFonts w:eastAsiaTheme="minorEastAsia"/>
          <w:b/>
          <w:sz w:val="22"/>
          <w:szCs w:val="22"/>
          <w:lang w:eastAsia="zh-CN"/>
        </w:rPr>
        <w:t>6</w:t>
      </w:r>
      <w:r w:rsidRPr="007056D2">
        <w:rPr>
          <w:rFonts w:eastAsiaTheme="minorEastAsia"/>
          <w:b/>
          <w:sz w:val="22"/>
          <w:szCs w:val="22"/>
          <w:lang w:eastAsia="zh-CN"/>
        </w:rPr>
        <w:t>:</w:t>
      </w:r>
      <w:r w:rsidRPr="007056D2">
        <w:rPr>
          <w:b/>
          <w:color w:val="000000" w:themeColor="text1"/>
          <w:sz w:val="22"/>
          <w:szCs w:val="22"/>
        </w:rPr>
        <w:t xml:space="preserve"> </w:t>
      </w:r>
      <w:r w:rsidRPr="007056D2">
        <w:rPr>
          <w:rFonts w:eastAsia="宋体"/>
          <w:b/>
          <w:sz w:val="22"/>
          <w:szCs w:val="22"/>
          <w:lang w:eastAsia="zh-CN"/>
        </w:rPr>
        <w:t xml:space="preserve">For RedCap UE, </w:t>
      </w:r>
      <w:r w:rsidRPr="007056D2">
        <w:rPr>
          <w:b/>
          <w:color w:val="000000" w:themeColor="text1"/>
          <w:sz w:val="22"/>
          <w:szCs w:val="22"/>
        </w:rPr>
        <w:t>the lower boundary in Max function for</w:t>
      </w:r>
      <w:r w:rsidRPr="007056D2">
        <w:rPr>
          <w:rFonts w:eastAsia="宋体"/>
          <w:b/>
          <w:sz w:val="22"/>
          <w:szCs w:val="22"/>
          <w:lang w:eastAsia="zh-CN"/>
        </w:rPr>
        <w:t xml:space="preserve"> RRC connection release with redirection</w:t>
      </w:r>
      <w:r w:rsidRPr="007056D2">
        <w:rPr>
          <w:b/>
          <w:color w:val="000000" w:themeColor="text1"/>
          <w:sz w:val="22"/>
          <w:szCs w:val="22"/>
        </w:rPr>
        <w:t xml:space="preserve"> shall not be changed.</w:t>
      </w:r>
    </w:p>
    <w:p w14:paraId="269424A0" w14:textId="77777777" w:rsidR="00CE32F8" w:rsidRPr="00CE32F8" w:rsidRDefault="00CE32F8" w:rsidP="00CE32F8">
      <w:pPr>
        <w:rPr>
          <w:rFonts w:eastAsia="宋体"/>
          <w:b/>
          <w:sz w:val="22"/>
          <w:szCs w:val="22"/>
          <w:lang w:eastAsia="zh-CN"/>
        </w:rPr>
      </w:pPr>
      <w:r w:rsidRPr="00CE32F8">
        <w:rPr>
          <w:rFonts w:eastAsia="宋体"/>
          <w:b/>
          <w:sz w:val="22"/>
          <w:szCs w:val="22"/>
          <w:lang w:eastAsia="zh-CN"/>
        </w:rPr>
        <w:t>Proposal 7:</w:t>
      </w:r>
      <w:r w:rsidRPr="00CE32F8">
        <w:rPr>
          <w:rFonts w:eastAsia="宋体" w:hint="eastAsia"/>
          <w:b/>
          <w:sz w:val="22"/>
          <w:szCs w:val="22"/>
          <w:lang w:eastAsia="zh-CN"/>
        </w:rPr>
        <w:t xml:space="preserve"> Early identification doesn</w:t>
      </w:r>
      <w:r w:rsidRPr="00CE32F8">
        <w:rPr>
          <w:rFonts w:eastAsia="宋体"/>
          <w:b/>
          <w:sz w:val="22"/>
          <w:szCs w:val="22"/>
          <w:lang w:eastAsia="zh-CN"/>
        </w:rPr>
        <w:t>’</w:t>
      </w:r>
      <w:r>
        <w:rPr>
          <w:rFonts w:eastAsia="宋体" w:hint="eastAsia"/>
          <w:b/>
          <w:sz w:val="22"/>
          <w:szCs w:val="22"/>
          <w:lang w:eastAsia="zh-CN"/>
        </w:rPr>
        <w:t>t impact RA requirements</w:t>
      </w:r>
      <w:r>
        <w:rPr>
          <w:rFonts w:eastAsia="宋体"/>
          <w:b/>
          <w:sz w:val="22"/>
          <w:szCs w:val="22"/>
          <w:lang w:eastAsia="zh-CN"/>
        </w:rPr>
        <w:t xml:space="preserve"> and can directly refer to RAN2 spec.</w:t>
      </w:r>
    </w:p>
    <w:p w14:paraId="01A809FF" w14:textId="77777777" w:rsidR="00CE32F8" w:rsidRPr="00CE32F8" w:rsidRDefault="00CE32F8" w:rsidP="00600A57">
      <w:pPr>
        <w:rPr>
          <w:rFonts w:eastAsiaTheme="minorEastAsia"/>
          <w:b/>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08246571" w14:textId="3C699D4D"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6AAD96F5" w14:textId="4DFCD20E" w:rsidR="00520DAE" w:rsidRDefault="000C7824" w:rsidP="006C74EF">
      <w:pPr>
        <w:pStyle w:val="af8"/>
        <w:numPr>
          <w:ilvl w:val="0"/>
          <w:numId w:val="5"/>
        </w:numPr>
        <w:rPr>
          <w:rFonts w:eastAsia="宋体"/>
          <w:sz w:val="22"/>
          <w:szCs w:val="22"/>
          <w:lang w:val="en-GB" w:eastAsia="zh-CN"/>
        </w:rPr>
      </w:pPr>
      <w:r w:rsidRPr="000C7824">
        <w:rPr>
          <w:rFonts w:eastAsia="宋体"/>
          <w:sz w:val="22"/>
          <w:szCs w:val="22"/>
          <w:lang w:val="en-GB" w:eastAsia="zh-CN"/>
        </w:rPr>
        <w:t>R4-2</w:t>
      </w:r>
      <w:r w:rsidR="00520DAE">
        <w:rPr>
          <w:rFonts w:eastAsia="宋体"/>
          <w:sz w:val="22"/>
          <w:szCs w:val="22"/>
          <w:lang w:val="en-GB" w:eastAsia="zh-CN"/>
        </w:rPr>
        <w:t>202670</w:t>
      </w:r>
      <w:r>
        <w:rPr>
          <w:rFonts w:eastAsia="宋体"/>
          <w:sz w:val="22"/>
          <w:szCs w:val="22"/>
          <w:lang w:val="en-GB" w:eastAsia="zh-CN"/>
        </w:rPr>
        <w:t xml:space="preserve">, </w:t>
      </w:r>
      <w:r w:rsidRPr="000C7824">
        <w:rPr>
          <w:rFonts w:eastAsia="宋体"/>
          <w:sz w:val="22"/>
          <w:szCs w:val="22"/>
          <w:lang w:val="en-GB" w:eastAsia="zh-CN"/>
        </w:rPr>
        <w:t>WF on RedCap RRM requirements</w:t>
      </w:r>
      <w:r>
        <w:rPr>
          <w:rFonts w:eastAsia="宋体"/>
          <w:sz w:val="22"/>
          <w:szCs w:val="22"/>
          <w:lang w:val="en-GB" w:eastAsia="zh-CN"/>
        </w:rPr>
        <w:t>,</w:t>
      </w:r>
      <w:r w:rsidRPr="000C7824">
        <w:t xml:space="preserve"> </w:t>
      </w:r>
      <w:r w:rsidRPr="000C7824">
        <w:rPr>
          <w:rFonts w:eastAsia="宋体"/>
          <w:sz w:val="22"/>
          <w:szCs w:val="22"/>
          <w:lang w:val="en-GB" w:eastAsia="zh-CN"/>
        </w:rPr>
        <w:t>Ericsson</w:t>
      </w:r>
    </w:p>
    <w:p w14:paraId="7327F4E3" w14:textId="20852938" w:rsidR="006C74EF" w:rsidRPr="00520DAE" w:rsidRDefault="00520DAE" w:rsidP="006C74EF">
      <w:pPr>
        <w:pStyle w:val="af8"/>
        <w:numPr>
          <w:ilvl w:val="0"/>
          <w:numId w:val="5"/>
        </w:numPr>
        <w:rPr>
          <w:rFonts w:eastAsia="宋体"/>
          <w:sz w:val="22"/>
          <w:szCs w:val="22"/>
          <w:lang w:val="en-GB" w:eastAsia="zh-CN"/>
        </w:rPr>
      </w:pPr>
      <w:r w:rsidRPr="00520DAE">
        <w:rPr>
          <w:rFonts w:eastAsia="宋体"/>
          <w:sz w:val="22"/>
          <w:szCs w:val="22"/>
          <w:lang w:eastAsia="zh-CN"/>
        </w:rPr>
        <w:t>R4-2201189, Simulation results for cell detection, L3 measurement and L1 RSRP measurement</w:t>
      </w:r>
    </w:p>
    <w:sectPr w:rsidR="006C74EF" w:rsidRPr="00520DA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7F0AC" w14:textId="77777777" w:rsidR="00223E02" w:rsidRDefault="00223E02">
      <w:r>
        <w:separator/>
      </w:r>
    </w:p>
  </w:endnote>
  <w:endnote w:type="continuationSeparator" w:id="0">
    <w:p w14:paraId="66D3F625" w14:textId="77777777" w:rsidR="00223E02" w:rsidRDefault="0022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B01C67" w:rsidRDefault="00B01C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B01C67" w:rsidRDefault="00B01C6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B01C67" w:rsidRDefault="00B01C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D74C2">
      <w:rPr>
        <w:rStyle w:val="af1"/>
      </w:rPr>
      <w:t>1</w:t>
    </w:r>
    <w:r>
      <w:rPr>
        <w:rStyle w:val="af1"/>
      </w:rPr>
      <w:fldChar w:fldCharType="end"/>
    </w:r>
  </w:p>
  <w:p w14:paraId="53820B6B" w14:textId="77777777" w:rsidR="00B01C67" w:rsidRDefault="00B01C6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6DF6F" w14:textId="77777777" w:rsidR="00223E02" w:rsidRDefault="00223E02">
      <w:r>
        <w:separator/>
      </w:r>
    </w:p>
  </w:footnote>
  <w:footnote w:type="continuationSeparator" w:id="0">
    <w:p w14:paraId="34A122D9" w14:textId="77777777" w:rsidR="00223E02" w:rsidRDefault="0022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6"/>
  </w:num>
  <w:num w:numId="4">
    <w:abstractNumId w:val="8"/>
  </w:num>
  <w:num w:numId="5">
    <w:abstractNumId w:val="12"/>
  </w:num>
  <w:num w:numId="6">
    <w:abstractNumId w:val="0"/>
  </w:num>
  <w:num w:numId="7">
    <w:abstractNumId w:val="21"/>
  </w:num>
  <w:num w:numId="8">
    <w:abstractNumId w:val="13"/>
  </w:num>
  <w:num w:numId="9">
    <w:abstractNumId w:val="19"/>
  </w:num>
  <w:num w:numId="10">
    <w:abstractNumId w:val="24"/>
  </w:num>
  <w:num w:numId="11">
    <w:abstractNumId w:val="10"/>
  </w:num>
  <w:num w:numId="12">
    <w:abstractNumId w:val="4"/>
  </w:num>
  <w:num w:numId="13">
    <w:abstractNumId w:val="3"/>
  </w:num>
  <w:num w:numId="14">
    <w:abstractNumId w:val="25"/>
  </w:num>
  <w:num w:numId="15">
    <w:abstractNumId w:val="6"/>
  </w:num>
  <w:num w:numId="16">
    <w:abstractNumId w:val="2"/>
  </w:num>
  <w:num w:numId="17">
    <w:abstractNumId w:val="5"/>
  </w:num>
  <w:num w:numId="18">
    <w:abstractNumId w:val="7"/>
  </w:num>
  <w:num w:numId="19">
    <w:abstractNumId w:val="18"/>
  </w:num>
  <w:num w:numId="20">
    <w:abstractNumId w:val="17"/>
  </w:num>
  <w:num w:numId="21">
    <w:abstractNumId w:val="20"/>
  </w:num>
  <w:num w:numId="22">
    <w:abstractNumId w:val="1"/>
  </w:num>
  <w:num w:numId="23">
    <w:abstractNumId w:val="14"/>
  </w:num>
  <w:num w:numId="24">
    <w:abstractNumId w:val="22"/>
  </w:num>
  <w:num w:numId="25">
    <w:abstractNumId w:val="14"/>
  </w:num>
  <w:num w:numId="26">
    <w:abstractNumId w:val="14"/>
  </w:num>
  <w:num w:numId="27">
    <w:abstractNumId w:val="9"/>
  </w:num>
  <w:num w:numId="28">
    <w:abstractNumId w:val="15"/>
  </w:num>
  <w:num w:numId="29">
    <w:abstractNumId w:val="11"/>
  </w:num>
  <w:num w:numId="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3E02"/>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C3B"/>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4C2"/>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CA2"/>
    <w:rsid w:val="00AB19DD"/>
    <w:rsid w:val="00AB1CC4"/>
    <w:rsid w:val="00AB2129"/>
    <w:rsid w:val="00AB226C"/>
    <w:rsid w:val="00AB234A"/>
    <w:rsid w:val="00AB260A"/>
    <w:rsid w:val="00AB316E"/>
    <w:rsid w:val="00AB35B7"/>
    <w:rsid w:val="00AB36F2"/>
    <w:rsid w:val="00AB4143"/>
    <w:rsid w:val="00AB488E"/>
    <w:rsid w:val="00AB494B"/>
    <w:rsid w:val="00AB49B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915"/>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EC581CA-5AEB-40E2-8D9B-18AB734F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2022-02-14T13:12:00Z</dcterms:created>
  <dcterms:modified xsi:type="dcterms:W3CDTF">2022-02-14T13:12:00Z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(3)8oX7VXkTDTxuZi2b2DG4t5aZlRgOoB43/K6a4YGdGa2fTo4rlmNnBYWFfF7O4Dj4mh4d003E
+/3gPa933zRTyTxbKlFNNvFnL0MjndllLPqVLibiM5Ej84qhEnsUR+hygQj91q50JyGe/DyB
9sbvD1QNjl0MfdnYEf+/oG5GI2IBTFLo41LbiQw1GsSkTNtBJUaWw95viBWE8kgktrKGbEGr
6onDaEEKfzCD5dRXRp</vt:lpwstr>
  </property>
  <property fmtid="{D5CDD505-2E9C-101B-9397-08002B2CF9AE}" pid="17" name="_2015_ms_pID_725343_00">
    <vt:lpwstr>_2015_ms_pID_725343</vt:lpwstr>
  </property>
  <property fmtid="{D5CDD505-2E9C-101B-9397-08002B2CF9AE}" pid="18" name="_2015_ms_pID_7253431">
    <vt:lpwstr>pGbzMnOfVMbZWqOeORaL+lp0VXLfNHl05YvIHGA2B5sPIOzYzuaqwD
4gSl9wA0NWdPBQZ8e+v20TXMRMnnkPzhndAyrGW4Eoa8L9h0M/LWlykZc0+05Xc+IfbjbK9R
fLF0CXQc/3CMWynCjKb3Ms7QzGWQAGc8vSZ5lE2PHgkIWJfjiwNGJtQ1PL6aYzQDaBY5sm0n
q/GjhKxGjtAlXHyGc1f/EbMbOqVEnpFvSiMq</vt:lpwstr>
  </property>
  <property fmtid="{D5CDD505-2E9C-101B-9397-08002B2CF9AE}" pid="19" name="_2015_ms_pID_7253431_00">
    <vt:lpwstr>_2015_ms_pID_7253431</vt:lpwstr>
  </property>
  <property fmtid="{D5CDD505-2E9C-101B-9397-08002B2CF9AE}" pid="20" name="_2015_ms_pID_7253432">
    <vt:lpwstr>GZ3jfT/TwHsPrIhN4POpcPgc/U37D82VRYzm
6jy4xWTmi6cu70gqS3Ji3R4pDGf40Ye5qjG2++H7yP8s+4btz9c=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