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B858A2">
        <w:rPr>
          <w:b/>
          <w:noProof/>
          <w:sz w:val="24"/>
        </w:rPr>
        <w:t>102</w:t>
      </w:r>
      <w:r w:rsidR="0023727B">
        <w:rPr>
          <w:b/>
          <w:noProof/>
          <w:sz w:val="24"/>
        </w:rPr>
        <w:t>-e</w:t>
      </w:r>
      <w:r>
        <w:rPr>
          <w:b/>
          <w:i/>
          <w:noProof/>
          <w:sz w:val="24"/>
        </w:rPr>
        <w:t xml:space="preserve"> </w:t>
      </w:r>
      <w:r>
        <w:rPr>
          <w:b/>
          <w:i/>
          <w:noProof/>
          <w:sz w:val="28"/>
        </w:rPr>
        <w:tab/>
      </w:r>
      <w:r w:rsidR="0023727B">
        <w:rPr>
          <w:b/>
          <w:noProof/>
          <w:sz w:val="28"/>
        </w:rPr>
        <w:t>R4-2</w:t>
      </w:r>
      <w:r w:rsidR="00DB325D">
        <w:rPr>
          <w:b/>
          <w:noProof/>
          <w:sz w:val="28"/>
        </w:rPr>
        <w:t>2</w:t>
      </w:r>
      <w:r w:rsidR="008A2059">
        <w:rPr>
          <w:b/>
          <w:noProof/>
          <w:sz w:val="28"/>
        </w:rPr>
        <w:t>04436</w:t>
      </w:r>
      <w:bookmarkStart w:id="0" w:name="_GoBack"/>
      <w:bookmarkEnd w:id="0"/>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 xml:space="preserve">E-Meeting, </w:t>
      </w:r>
      <w:r w:rsidR="00B858A2">
        <w:rPr>
          <w:rFonts w:ascii="Arial" w:hAnsi="Arial"/>
          <w:b/>
          <w:noProof/>
          <w:sz w:val="24"/>
        </w:rPr>
        <w:t>21 February</w:t>
      </w:r>
      <w:r w:rsidR="00910689">
        <w:rPr>
          <w:rFonts w:ascii="Arial" w:hAnsi="Arial"/>
          <w:b/>
          <w:noProof/>
          <w:sz w:val="24"/>
        </w:rPr>
        <w:t xml:space="preserve"> - </w:t>
      </w:r>
      <w:r w:rsidR="00B858A2">
        <w:rPr>
          <w:rFonts w:ascii="Arial" w:hAnsi="Arial"/>
          <w:b/>
          <w:noProof/>
          <w:sz w:val="24"/>
        </w:rPr>
        <w:t>3</w:t>
      </w:r>
      <w:r w:rsidR="00910689" w:rsidRPr="00910689">
        <w:rPr>
          <w:rFonts w:ascii="Arial" w:hAnsi="Arial"/>
          <w:b/>
          <w:noProof/>
          <w:sz w:val="24"/>
        </w:rPr>
        <w:t xml:space="preserve"> </w:t>
      </w:r>
      <w:r w:rsidR="00B858A2">
        <w:rPr>
          <w:rFonts w:ascii="Arial" w:hAnsi="Arial"/>
          <w:b/>
          <w:noProof/>
          <w:sz w:val="24"/>
        </w:rPr>
        <w:t>March</w:t>
      </w:r>
      <w:r w:rsidR="00910689" w:rsidRPr="00910689">
        <w:rPr>
          <w:rFonts w:ascii="Arial" w:hAnsi="Arial"/>
          <w:b/>
          <w:noProof/>
          <w:sz w:val="24"/>
        </w:rPr>
        <w:t xml:space="preserve"> 202</w:t>
      </w:r>
      <w:r w:rsidR="00DB325D">
        <w:rPr>
          <w:rFonts w:ascii="Arial" w:hAnsi="Arial"/>
          <w:b/>
          <w:noProof/>
          <w:sz w:val="24"/>
        </w:rPr>
        <w:t>2</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 xml:space="preserve">Discussion on </w:t>
      </w:r>
      <w:r w:rsidR="00964169">
        <w:rPr>
          <w:rFonts w:ascii="Arial" w:hAnsi="Arial" w:cs="Arial"/>
          <w:b/>
          <w:sz w:val="24"/>
          <w:szCs w:val="21"/>
          <w:lang w:val="en-US"/>
        </w:rPr>
        <w:t xml:space="preserve">BS RF </w:t>
      </w:r>
      <w:proofErr w:type="spellStart"/>
      <w:r w:rsidR="00964169">
        <w:rPr>
          <w:rFonts w:ascii="Arial" w:hAnsi="Arial" w:cs="Arial"/>
          <w:b/>
          <w:sz w:val="24"/>
          <w:szCs w:val="21"/>
          <w:lang w:val="en-US"/>
        </w:rPr>
        <w:t>Tx</w:t>
      </w:r>
      <w:proofErr w:type="spellEnd"/>
      <w:r w:rsidR="00964169">
        <w:rPr>
          <w:rFonts w:ascii="Arial" w:hAnsi="Arial" w:cs="Arial"/>
          <w:b/>
          <w:sz w:val="24"/>
          <w:szCs w:val="21"/>
          <w:lang w:val="en-US"/>
        </w:rPr>
        <w:t xml:space="preserve"> requirements for 52.6 – 71 GHz</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0D4487">
        <w:rPr>
          <w:rFonts w:ascii="Arial" w:hAnsi="Arial" w:cs="Arial"/>
          <w:b/>
          <w:sz w:val="24"/>
          <w:szCs w:val="21"/>
          <w:lang w:val="pt-BR"/>
        </w:rPr>
        <w:t>10.16.4.1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243C6E">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7D0F59" w:rsidP="007D0F59">
      <w:pPr>
        <w:jc w:val="both"/>
        <w:rPr>
          <w:lang w:eastAsia="ja-JP"/>
        </w:rPr>
      </w:pPr>
      <w:r>
        <w:rPr>
          <w:lang w:eastAsia="ja-JP"/>
        </w:rPr>
        <w:t>T</w:t>
      </w:r>
      <w:r>
        <w:rPr>
          <w:rFonts w:hint="eastAsia"/>
          <w:lang w:eastAsia="ja-JP"/>
        </w:rPr>
        <w:t xml:space="preserve">his contribution </w:t>
      </w:r>
      <w:r w:rsidR="00964169">
        <w:rPr>
          <w:lang w:eastAsia="ja-JP"/>
        </w:rPr>
        <w:t xml:space="preserve">provides our view on BS RF </w:t>
      </w:r>
      <w:proofErr w:type="spellStart"/>
      <w:r w:rsidR="00964169">
        <w:rPr>
          <w:lang w:eastAsia="ja-JP"/>
        </w:rPr>
        <w:t>Tx</w:t>
      </w:r>
      <w:proofErr w:type="spellEnd"/>
      <w:r w:rsidR="00964169">
        <w:rPr>
          <w:lang w:eastAsia="ja-JP"/>
        </w:rPr>
        <w:t xml:space="preserve"> requirements</w:t>
      </w:r>
      <w:r w:rsidR="007C4FBF">
        <w:rPr>
          <w:lang w:eastAsia="ja-JP"/>
        </w:rPr>
        <w:t xml:space="preserve"> for 52.6 – 71 GHz</w:t>
      </w:r>
      <w:r w:rsidR="00964169">
        <w:rPr>
          <w:lang w:eastAsia="ja-JP"/>
        </w:rPr>
        <w:t xml:space="preserve"> which </w:t>
      </w:r>
      <w:r w:rsidR="00FD26AC">
        <w:rPr>
          <w:rFonts w:hint="eastAsia"/>
          <w:lang w:eastAsia="ja-JP"/>
        </w:rPr>
        <w:t>n</w:t>
      </w:r>
      <w:r w:rsidR="00FD26AC">
        <w:rPr>
          <w:lang w:eastAsia="ja-JP"/>
        </w:rPr>
        <w:t xml:space="preserve">eed to be finalized in this </w:t>
      </w:r>
      <w:r w:rsidR="00964169">
        <w:rPr>
          <w:lang w:eastAsia="ja-JP"/>
        </w:rPr>
        <w:t>meeting.</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A05E73" w:rsidRDefault="00E53081" w:rsidP="00A7698E">
      <w:pPr>
        <w:spacing w:after="0"/>
        <w:jc w:val="both"/>
        <w:rPr>
          <w:lang w:eastAsia="ja-JP"/>
        </w:rPr>
      </w:pPr>
      <w:r>
        <w:rPr>
          <w:lang w:eastAsia="ja-JP"/>
        </w:rPr>
        <w:t xml:space="preserve">In the </w:t>
      </w:r>
      <w:r w:rsidR="00E242A9">
        <w:rPr>
          <w:lang w:eastAsia="ja-JP"/>
        </w:rPr>
        <w:t>RAN4#10</w:t>
      </w:r>
      <w:r w:rsidR="009C3404">
        <w:rPr>
          <w:lang w:eastAsia="ja-JP"/>
        </w:rPr>
        <w:t>1</w:t>
      </w:r>
      <w:r w:rsidR="00964169">
        <w:rPr>
          <w:lang w:eastAsia="ja-JP"/>
        </w:rPr>
        <w:t>bis</w:t>
      </w:r>
      <w:r w:rsidR="00E242A9">
        <w:rPr>
          <w:lang w:eastAsia="ja-JP"/>
        </w:rPr>
        <w:t xml:space="preserve">-e </w:t>
      </w:r>
      <w:r>
        <w:rPr>
          <w:lang w:eastAsia="ja-JP"/>
        </w:rPr>
        <w:t xml:space="preserve">meeting, </w:t>
      </w:r>
      <w:r w:rsidR="00964169">
        <w:rPr>
          <w:lang w:eastAsia="ja-JP"/>
        </w:rPr>
        <w:t xml:space="preserve">BS </w:t>
      </w:r>
      <w:r w:rsidR="00A05E73">
        <w:rPr>
          <w:lang w:eastAsia="ja-JP"/>
        </w:rPr>
        <w:t xml:space="preserve">RF </w:t>
      </w:r>
      <w:proofErr w:type="spellStart"/>
      <w:r w:rsidR="00A05E73">
        <w:rPr>
          <w:lang w:eastAsia="ja-JP"/>
        </w:rPr>
        <w:t>Tx</w:t>
      </w:r>
      <w:proofErr w:type="spellEnd"/>
      <w:r w:rsidR="00A05E73">
        <w:rPr>
          <w:lang w:eastAsia="ja-JP"/>
        </w:rPr>
        <w:t xml:space="preserve"> requirements were intensively discussed and the agreements were summarized in a WF in [1]. However, we still need further discussion in some topics. </w:t>
      </w:r>
      <w:r w:rsidR="00FD26AC">
        <w:rPr>
          <w:lang w:eastAsia="ja-JP"/>
        </w:rPr>
        <w:t>WF (part) is copied below.</w:t>
      </w:r>
    </w:p>
    <w:p w:rsidR="00A05E73" w:rsidRDefault="00A05E73" w:rsidP="00A7698E">
      <w:pPr>
        <w:spacing w:after="0"/>
        <w:jc w:val="both"/>
        <w:rPr>
          <w:lang w:eastAsia="ja-JP"/>
        </w:rPr>
      </w:pPr>
    </w:p>
    <w:p w:rsidR="00A05E73" w:rsidRPr="00A05E73" w:rsidRDefault="00A05E73" w:rsidP="00A05E73">
      <w:pPr>
        <w:keepNext/>
        <w:spacing w:after="240"/>
        <w:ind w:leftChars="300" w:left="600" w:rightChars="142" w:right="284"/>
        <w:outlineLvl w:val="0"/>
        <w:rPr>
          <w:rFonts w:ascii="Arial" w:hAnsi="Arial"/>
          <w:b/>
          <w:i/>
          <w:sz w:val="24"/>
        </w:rPr>
      </w:pPr>
      <w:r w:rsidRPr="00A05E73">
        <w:rPr>
          <w:rFonts w:ascii="Arial" w:hAnsi="Arial"/>
          <w:b/>
          <w:i/>
          <w:sz w:val="24"/>
        </w:rPr>
        <w:t>2.</w:t>
      </w:r>
      <w:r w:rsidRPr="00A05E73">
        <w:rPr>
          <w:rFonts w:ascii="Arial" w:hAnsi="Arial"/>
          <w:b/>
          <w:i/>
          <w:sz w:val="24"/>
        </w:rPr>
        <w:tab/>
        <w:t>Way forward</w:t>
      </w:r>
    </w:p>
    <w:p w:rsidR="00A05E73" w:rsidRPr="00A05E73" w:rsidRDefault="00A05E73" w:rsidP="00A05E73">
      <w:pPr>
        <w:pStyle w:val="afa"/>
        <w:snapToGrid w:val="0"/>
        <w:ind w:leftChars="300" w:left="600"/>
        <w:rPr>
          <w:rFonts w:ascii="Arial" w:hAnsi="Arial" w:cs="Arial"/>
          <w:b/>
          <w:bCs/>
          <w:i/>
          <w:lang w:eastAsia="en-GB"/>
        </w:rPr>
      </w:pPr>
      <w:r w:rsidRPr="00A05E73">
        <w:rPr>
          <w:rFonts w:ascii="Arial" w:hAnsi="Arial" w:cs="Arial"/>
          <w:b/>
          <w:bCs/>
          <w:i/>
          <w:lang w:eastAsia="en-GB"/>
        </w:rPr>
        <w:t>2.1</w:t>
      </w:r>
      <w:r w:rsidRPr="00A05E73">
        <w:rPr>
          <w:rFonts w:ascii="Arial" w:hAnsi="Arial" w:cs="Arial"/>
          <w:b/>
          <w:bCs/>
          <w:i/>
          <w:lang w:eastAsia="en-GB"/>
        </w:rPr>
        <w:tab/>
        <w:t>TAE</w:t>
      </w:r>
    </w:p>
    <w:p w:rsidR="00A05E73" w:rsidRPr="00A05E73" w:rsidRDefault="00A05E73" w:rsidP="00A05E73">
      <w:pPr>
        <w:pStyle w:val="afa"/>
        <w:snapToGrid w:val="0"/>
        <w:ind w:leftChars="300" w:left="600"/>
        <w:rPr>
          <w:i/>
          <w:iCs/>
          <w:lang w:eastAsia="zh-CN"/>
        </w:rPr>
      </w:pPr>
      <w:r w:rsidRPr="00A05E73">
        <w:rPr>
          <w:i/>
          <w:iCs/>
          <w:lang w:eastAsia="zh-CN"/>
        </w:rPr>
        <w:t>-</w:t>
      </w:r>
      <w:r w:rsidRPr="00A05E73">
        <w:rPr>
          <w:i/>
          <w:iCs/>
          <w:lang w:eastAsia="zh-CN"/>
        </w:rPr>
        <w:tab/>
        <w:t>Inter-band CA: 3us.</w:t>
      </w:r>
    </w:p>
    <w:p w:rsidR="00A05E73" w:rsidRPr="00A05E73" w:rsidRDefault="00A05E73" w:rsidP="00A05E73">
      <w:pPr>
        <w:pStyle w:val="afa"/>
        <w:snapToGrid w:val="0"/>
        <w:ind w:leftChars="300" w:left="1026" w:hanging="426"/>
        <w:rPr>
          <w:i/>
          <w:iCs/>
          <w:lang w:eastAsia="zh-CN"/>
        </w:rPr>
      </w:pPr>
      <w:r w:rsidRPr="00A05E73">
        <w:rPr>
          <w:i/>
          <w:iCs/>
          <w:lang w:eastAsia="zh-CN"/>
        </w:rPr>
        <w:t>-</w:t>
      </w:r>
      <w:r w:rsidRPr="00A05E73">
        <w:rPr>
          <w:i/>
          <w:iCs/>
          <w:lang w:eastAsia="zh-CN"/>
        </w:rPr>
        <w:tab/>
        <w:t>Contiguous intra-band CA (baseline assumption): 65 ns for 480 kHz SCS, 32.5 ns for 960 kHz SCS. RAN4 will make final decision on February RAN4#102-e meeting.</w:t>
      </w:r>
    </w:p>
    <w:p w:rsidR="00A05E73" w:rsidRPr="00A05E73" w:rsidRDefault="00A05E73" w:rsidP="00A05E73">
      <w:pPr>
        <w:pStyle w:val="afa"/>
        <w:snapToGrid w:val="0"/>
        <w:ind w:leftChars="300" w:left="1026" w:hanging="426"/>
        <w:rPr>
          <w:i/>
          <w:iCs/>
          <w:lang w:eastAsia="zh-CN"/>
        </w:rPr>
      </w:pPr>
      <w:r w:rsidRPr="00A05E73">
        <w:rPr>
          <w:i/>
          <w:iCs/>
          <w:lang w:eastAsia="zh-CN"/>
        </w:rPr>
        <w:t>-</w:t>
      </w:r>
      <w:r w:rsidRPr="00A05E73">
        <w:rPr>
          <w:i/>
          <w:iCs/>
          <w:lang w:eastAsia="zh-CN"/>
        </w:rPr>
        <w:tab/>
        <w:t>Non-contiguous intra-band CA: [260 ns]. (Note: Whether the requirement need to be specified in Rel-17 specification pending on further confirmation whether NC CA is within Rel-17 scope).</w:t>
      </w:r>
    </w:p>
    <w:p w:rsidR="00A05E73" w:rsidRPr="00A05E73" w:rsidRDefault="00A05E73" w:rsidP="00A05E73">
      <w:pPr>
        <w:pStyle w:val="afa"/>
        <w:snapToGrid w:val="0"/>
        <w:ind w:leftChars="300" w:left="600"/>
        <w:rPr>
          <w:i/>
          <w:iCs/>
          <w:lang w:eastAsia="zh-CN"/>
        </w:rPr>
      </w:pPr>
      <w:r w:rsidRPr="00A05E73">
        <w:rPr>
          <w:i/>
          <w:iCs/>
          <w:lang w:eastAsia="zh-CN"/>
        </w:rPr>
        <w:t>-</w:t>
      </w:r>
      <w:r w:rsidRPr="00A05E73">
        <w:rPr>
          <w:i/>
          <w:iCs/>
          <w:lang w:eastAsia="zh-CN"/>
        </w:rPr>
        <w:tab/>
        <w:t>MIMO: Option 1 baseline assumption; RAN4 will make final decision on February RAN4#102-e meeting.</w:t>
      </w:r>
    </w:p>
    <w:p w:rsidR="00A05E73" w:rsidRPr="00A05E73" w:rsidRDefault="00A05E73" w:rsidP="00A05E73">
      <w:pPr>
        <w:pStyle w:val="afa"/>
        <w:snapToGrid w:val="0"/>
        <w:ind w:leftChars="300" w:left="600" w:firstLine="420"/>
        <w:rPr>
          <w:i/>
          <w:iCs/>
          <w:lang w:eastAsia="zh-CN"/>
        </w:rPr>
      </w:pPr>
      <w:r w:rsidRPr="00A05E73">
        <w:rPr>
          <w:i/>
          <w:iCs/>
          <w:lang w:eastAsia="zh-CN"/>
        </w:rPr>
        <w:t>-</w:t>
      </w:r>
      <w:r w:rsidRPr="00A05E73">
        <w:rPr>
          <w:i/>
          <w:iCs/>
          <w:lang w:eastAsia="zh-CN"/>
        </w:rPr>
        <w:tab/>
        <w:t>Option 1: 65 ns for 480 kHz SCS, 32.5 ns for 960 kHz SCS.</w:t>
      </w:r>
    </w:p>
    <w:p w:rsidR="00A05E73" w:rsidRPr="00A05E73" w:rsidRDefault="00A05E73" w:rsidP="00A05E73">
      <w:pPr>
        <w:pStyle w:val="afa"/>
        <w:snapToGrid w:val="0"/>
        <w:ind w:leftChars="300" w:left="600" w:firstLine="420"/>
        <w:rPr>
          <w:i/>
          <w:iCs/>
          <w:lang w:eastAsia="zh-CN"/>
        </w:rPr>
      </w:pPr>
      <w:r w:rsidRPr="00A05E73">
        <w:rPr>
          <w:i/>
          <w:iCs/>
          <w:lang w:eastAsia="zh-CN"/>
        </w:rPr>
        <w:t>-</w:t>
      </w:r>
      <w:r w:rsidRPr="00A05E73">
        <w:rPr>
          <w:i/>
          <w:iCs/>
          <w:lang w:eastAsia="zh-CN"/>
        </w:rPr>
        <w:tab/>
        <w:t>Option 2: 32.5 ns for 480 kHz, 16.25 ns for 960kHz SCS.</w:t>
      </w:r>
    </w:p>
    <w:p w:rsidR="00A05E73" w:rsidRPr="00A05E73" w:rsidRDefault="00A05E73" w:rsidP="00A05E73">
      <w:pPr>
        <w:pStyle w:val="afa"/>
        <w:snapToGrid w:val="0"/>
        <w:ind w:leftChars="300" w:left="600"/>
        <w:rPr>
          <w:rFonts w:ascii="Arial" w:hAnsi="Arial" w:cs="Arial"/>
          <w:i/>
          <w:lang w:eastAsia="en-GB"/>
        </w:rPr>
      </w:pPr>
    </w:p>
    <w:p w:rsidR="00A05E73" w:rsidRPr="00A05E73" w:rsidRDefault="00A05E73" w:rsidP="00A05E73">
      <w:pPr>
        <w:pStyle w:val="afa"/>
        <w:snapToGrid w:val="0"/>
        <w:ind w:leftChars="300" w:left="600"/>
        <w:rPr>
          <w:rFonts w:ascii="Arial" w:hAnsi="Arial" w:cs="Arial"/>
          <w:b/>
          <w:bCs/>
          <w:i/>
          <w:lang w:eastAsia="en-GB"/>
        </w:rPr>
      </w:pPr>
      <w:r w:rsidRPr="00A05E73">
        <w:rPr>
          <w:rFonts w:ascii="Arial" w:hAnsi="Arial" w:cs="Arial"/>
          <w:b/>
          <w:bCs/>
          <w:i/>
          <w:lang w:eastAsia="en-GB"/>
        </w:rPr>
        <w:t>2.2</w:t>
      </w:r>
      <w:r w:rsidRPr="00A05E73">
        <w:rPr>
          <w:rFonts w:ascii="Arial" w:hAnsi="Arial" w:cs="Arial"/>
          <w:b/>
          <w:bCs/>
          <w:i/>
          <w:lang w:eastAsia="en-GB"/>
        </w:rPr>
        <w:tab/>
        <w:t>EVM</w:t>
      </w:r>
    </w:p>
    <w:p w:rsidR="00A05E73" w:rsidRPr="00A05E73" w:rsidRDefault="00A05E73" w:rsidP="00A05E73">
      <w:pPr>
        <w:pStyle w:val="afa"/>
        <w:snapToGrid w:val="0"/>
        <w:ind w:leftChars="300" w:left="600"/>
        <w:rPr>
          <w:rFonts w:eastAsia="Times New Roman"/>
          <w:i/>
        </w:rPr>
      </w:pPr>
      <w:r w:rsidRPr="00A05E73">
        <w:rPr>
          <w:rFonts w:eastAsia="Times New Roman"/>
          <w:i/>
        </w:rPr>
        <w:t>-</w:t>
      </w:r>
      <w:r w:rsidRPr="00A05E73">
        <w:rPr>
          <w:rFonts w:eastAsia="Times New Roman"/>
          <w:i/>
        </w:rPr>
        <w:tab/>
        <w:t>Re-use 50% of the normal CP EVM window length for FR-2-2 for 120 kHz SCS.</w:t>
      </w:r>
    </w:p>
    <w:p w:rsidR="00A05E73" w:rsidRPr="00A05E73" w:rsidRDefault="00A05E73" w:rsidP="00A05E73">
      <w:pPr>
        <w:pStyle w:val="afa"/>
        <w:snapToGrid w:val="0"/>
        <w:ind w:leftChars="300" w:left="600"/>
        <w:rPr>
          <w:rFonts w:eastAsia="Times New Roman"/>
          <w:i/>
        </w:rPr>
      </w:pPr>
      <w:r w:rsidRPr="00A05E73">
        <w:rPr>
          <w:rFonts w:eastAsia="Times New Roman"/>
          <w:i/>
        </w:rPr>
        <w:t>-</w:t>
      </w:r>
      <w:r w:rsidRPr="00A05E73">
        <w:rPr>
          <w:rFonts w:eastAsia="Times New Roman"/>
          <w:i/>
        </w:rPr>
        <w:tab/>
        <w:t>FFS for 480kHz and 960kHz SCSs; RAN4 will make conclusion on February RAN4#102-e meeting.</w:t>
      </w:r>
    </w:p>
    <w:p w:rsidR="00A05E73" w:rsidRPr="00A05E73" w:rsidRDefault="00A05E73" w:rsidP="00A05E73">
      <w:pPr>
        <w:pStyle w:val="afa"/>
        <w:snapToGrid w:val="0"/>
        <w:ind w:leftChars="300" w:left="600"/>
        <w:rPr>
          <w:rFonts w:ascii="Arial" w:hAnsi="Arial" w:cs="Arial"/>
          <w:i/>
          <w:lang w:eastAsia="en-GB"/>
        </w:rPr>
      </w:pPr>
    </w:p>
    <w:p w:rsidR="00A05E73" w:rsidRPr="00A05E73" w:rsidRDefault="00A05E73" w:rsidP="00A05E73">
      <w:pPr>
        <w:pStyle w:val="afa"/>
        <w:snapToGrid w:val="0"/>
        <w:ind w:leftChars="300" w:left="600"/>
        <w:rPr>
          <w:rFonts w:ascii="Arial" w:hAnsi="Arial" w:cs="Arial"/>
          <w:b/>
          <w:bCs/>
          <w:i/>
          <w:lang w:eastAsia="en-GB"/>
        </w:rPr>
      </w:pPr>
      <w:r w:rsidRPr="00A05E73">
        <w:rPr>
          <w:rFonts w:ascii="Arial" w:hAnsi="Arial" w:cs="Arial"/>
          <w:b/>
          <w:bCs/>
          <w:i/>
          <w:lang w:eastAsia="en-GB"/>
        </w:rPr>
        <w:t>2.3</w:t>
      </w:r>
      <w:r w:rsidRPr="00A05E73">
        <w:rPr>
          <w:rFonts w:ascii="Arial" w:hAnsi="Arial" w:cs="Arial"/>
          <w:b/>
          <w:bCs/>
          <w:i/>
          <w:lang w:eastAsia="en-GB"/>
        </w:rPr>
        <w:tab/>
        <w:t>Emissions: OBUE</w:t>
      </w:r>
    </w:p>
    <w:p w:rsidR="00A05E73" w:rsidRPr="00A05E73" w:rsidRDefault="00A05E73" w:rsidP="00A05E73">
      <w:pPr>
        <w:pStyle w:val="afa"/>
        <w:snapToGrid w:val="0"/>
        <w:ind w:leftChars="300" w:left="600"/>
        <w:rPr>
          <w:i/>
          <w:iCs/>
          <w:lang w:eastAsia="zh-CN"/>
        </w:rPr>
      </w:pPr>
      <w:r w:rsidRPr="00A05E73">
        <w:rPr>
          <w:i/>
          <w:iCs/>
          <w:lang w:eastAsia="zh-CN"/>
        </w:rPr>
        <w:t>-</w:t>
      </w:r>
      <w:r w:rsidRPr="00A05E73">
        <w:rPr>
          <w:i/>
          <w:iCs/>
          <w:lang w:eastAsia="zh-CN"/>
        </w:rPr>
        <w:tab/>
      </w:r>
      <w:proofErr w:type="spellStart"/>
      <w:r w:rsidRPr="00A05E73">
        <w:rPr>
          <w:i/>
          <w:iCs/>
          <w:lang w:eastAsia="zh-CN"/>
        </w:rPr>
        <w:t>ΔfOBUE</w:t>
      </w:r>
      <w:proofErr w:type="spellEnd"/>
      <w:r w:rsidRPr="00A05E73">
        <w:rPr>
          <w:i/>
          <w:iCs/>
          <w:lang w:eastAsia="zh-CN"/>
        </w:rPr>
        <w:t xml:space="preserve"> = 3500 MHz for </w:t>
      </w:r>
      <w:proofErr w:type="spellStart"/>
      <w:r w:rsidRPr="00A05E73">
        <w:rPr>
          <w:i/>
          <w:iCs/>
          <w:lang w:eastAsia="zh-CN"/>
        </w:rPr>
        <w:t>FDL,high</w:t>
      </w:r>
      <w:proofErr w:type="spellEnd"/>
      <w:r w:rsidRPr="00A05E73">
        <w:rPr>
          <w:i/>
          <w:iCs/>
          <w:lang w:eastAsia="zh-CN"/>
        </w:rPr>
        <w:t xml:space="preserve"> – </w:t>
      </w:r>
      <w:proofErr w:type="spellStart"/>
      <w:r w:rsidRPr="00A05E73">
        <w:rPr>
          <w:i/>
          <w:iCs/>
          <w:lang w:eastAsia="zh-CN"/>
        </w:rPr>
        <w:t>FDL,low</w:t>
      </w:r>
      <w:proofErr w:type="spellEnd"/>
      <w:r w:rsidRPr="00A05E73">
        <w:rPr>
          <w:i/>
          <w:iCs/>
          <w:lang w:eastAsia="zh-CN"/>
        </w:rPr>
        <w:t xml:space="preserve"> &gt; 4000 MHz for 52.6-71GHz.</w:t>
      </w:r>
    </w:p>
    <w:p w:rsidR="00E11D5D" w:rsidRPr="00E11D5D" w:rsidRDefault="00A05E73" w:rsidP="00E11D5D">
      <w:pPr>
        <w:pStyle w:val="afa"/>
        <w:snapToGrid w:val="0"/>
        <w:ind w:leftChars="300" w:left="600"/>
        <w:rPr>
          <w:i/>
          <w:iCs/>
          <w:lang w:eastAsia="zh-CN"/>
        </w:rPr>
      </w:pPr>
      <w:r w:rsidRPr="00A05E73">
        <w:rPr>
          <w:i/>
          <w:iCs/>
          <w:lang w:eastAsia="zh-CN"/>
        </w:rPr>
        <w:tab/>
        <w:t>-</w:t>
      </w:r>
      <w:r w:rsidRPr="00A05E73">
        <w:rPr>
          <w:i/>
          <w:iCs/>
          <w:lang w:eastAsia="zh-CN"/>
        </w:rPr>
        <w:tab/>
        <w:t xml:space="preserve">FFS for the upper bound of </w:t>
      </w:r>
      <w:proofErr w:type="spellStart"/>
      <w:r w:rsidRPr="00A05E73">
        <w:rPr>
          <w:i/>
          <w:iCs/>
          <w:lang w:eastAsia="zh-CN"/>
        </w:rPr>
        <w:t>FDL,high</w:t>
      </w:r>
      <w:proofErr w:type="spellEnd"/>
      <w:r w:rsidRPr="00A05E73">
        <w:rPr>
          <w:i/>
          <w:iCs/>
          <w:lang w:eastAsia="zh-CN"/>
        </w:rPr>
        <w:t xml:space="preserve"> – </w:t>
      </w:r>
      <w:proofErr w:type="spellStart"/>
      <w:r w:rsidRPr="00A05E73">
        <w:rPr>
          <w:i/>
          <w:iCs/>
          <w:lang w:eastAsia="zh-CN"/>
        </w:rPr>
        <w:t>FDL,low</w:t>
      </w:r>
      <w:proofErr w:type="spellEnd"/>
      <w:r w:rsidRPr="00A05E73">
        <w:rPr>
          <w:i/>
          <w:iCs/>
          <w:lang w:eastAsia="zh-CN"/>
        </w:rPr>
        <w:t>.</w:t>
      </w:r>
    </w:p>
    <w:p w:rsidR="00E11D5D" w:rsidRDefault="00E11D5D" w:rsidP="00A7698E">
      <w:pPr>
        <w:spacing w:after="0"/>
        <w:jc w:val="both"/>
        <w:rPr>
          <w:lang w:eastAsia="ja-JP"/>
        </w:rPr>
      </w:pPr>
    </w:p>
    <w:p w:rsidR="00DD29D1" w:rsidRDefault="00FD26AC" w:rsidP="00A7698E">
      <w:pPr>
        <w:spacing w:after="0"/>
        <w:jc w:val="both"/>
        <w:rPr>
          <w:lang w:eastAsia="ja-JP"/>
        </w:rPr>
      </w:pPr>
      <w:r>
        <w:rPr>
          <w:lang w:eastAsia="ja-JP"/>
        </w:rPr>
        <w:t>TAE</w:t>
      </w:r>
      <w:r w:rsidR="00DD29D1">
        <w:rPr>
          <w:lang w:eastAsia="ja-JP"/>
        </w:rPr>
        <w:t>:</w:t>
      </w:r>
    </w:p>
    <w:p w:rsidR="00DD29D1" w:rsidRDefault="00DD29D1" w:rsidP="00A7698E">
      <w:pPr>
        <w:spacing w:after="0"/>
        <w:jc w:val="both"/>
        <w:rPr>
          <w:lang w:eastAsia="ja-JP"/>
        </w:rPr>
      </w:pPr>
      <w:r>
        <w:rPr>
          <w:lang w:eastAsia="ja-JP"/>
        </w:rPr>
        <w:t>For contiguous inter-band CA</w:t>
      </w:r>
      <w:r w:rsidR="00FD26AC">
        <w:rPr>
          <w:lang w:eastAsia="ja-JP"/>
        </w:rPr>
        <w:t xml:space="preserve">, RAN4 agreed </w:t>
      </w:r>
      <w:r w:rsidRPr="00DD29D1">
        <w:rPr>
          <w:lang w:eastAsia="ja-JP"/>
        </w:rPr>
        <w:t>65 ns for 480 k</w:t>
      </w:r>
      <w:r>
        <w:rPr>
          <w:lang w:eastAsia="ja-JP"/>
        </w:rPr>
        <w:t>Hz SCS, 32.5 ns for 960 kHz SCS as baseline assumption</w:t>
      </w:r>
      <w:r w:rsidR="00F647F7">
        <w:rPr>
          <w:lang w:eastAsia="ja-JP"/>
        </w:rPr>
        <w:t xml:space="preserve"> in RAN4#101bis-e</w:t>
      </w:r>
      <w:r w:rsidR="00FD26AC">
        <w:rPr>
          <w:lang w:eastAsia="ja-JP"/>
        </w:rPr>
        <w:t xml:space="preserve">. </w:t>
      </w:r>
      <w:r>
        <w:rPr>
          <w:lang w:eastAsia="ja-JP"/>
        </w:rPr>
        <w:t xml:space="preserve">We are ok with this baseline assumption. </w:t>
      </w:r>
    </w:p>
    <w:p w:rsidR="004F4261" w:rsidRDefault="00DD29D1" w:rsidP="00A7698E">
      <w:pPr>
        <w:spacing w:after="0"/>
        <w:jc w:val="both"/>
        <w:rPr>
          <w:iCs/>
          <w:lang w:eastAsia="zh-CN"/>
        </w:rPr>
      </w:pPr>
      <w:r>
        <w:rPr>
          <w:lang w:eastAsia="ja-JP"/>
        </w:rPr>
        <w:t xml:space="preserve">For MIMO, we still have two options where option 1 is the base line assumption. </w:t>
      </w:r>
      <w:r w:rsidR="004F4261">
        <w:rPr>
          <w:iCs/>
          <w:lang w:eastAsia="zh-CN"/>
        </w:rPr>
        <w:t xml:space="preserve">Companies have provided their simulation results and their views in </w:t>
      </w:r>
      <w:r w:rsidR="00380BB2">
        <w:rPr>
          <w:iCs/>
          <w:lang w:eastAsia="zh-CN"/>
        </w:rPr>
        <w:t>the</w:t>
      </w:r>
      <w:r w:rsidR="004F4261">
        <w:rPr>
          <w:iCs/>
          <w:lang w:eastAsia="zh-CN"/>
        </w:rPr>
        <w:t xml:space="preserve"> contributions [2-6] </w:t>
      </w:r>
      <w:r w:rsidR="00C17983">
        <w:rPr>
          <w:iCs/>
          <w:lang w:eastAsia="zh-CN"/>
        </w:rPr>
        <w:t>and/</w:t>
      </w:r>
      <w:r w:rsidR="004F4261">
        <w:rPr>
          <w:iCs/>
          <w:lang w:eastAsia="zh-CN"/>
        </w:rPr>
        <w:t>or at the GTW session. It is clear option 1 got the majority. In general, we believe we should not adopt the most stringent option to decide the minimum requirement.</w:t>
      </w:r>
      <w:r w:rsidR="004F4261" w:rsidRPr="004F4261">
        <w:rPr>
          <w:iCs/>
          <w:lang w:eastAsia="zh-CN"/>
        </w:rPr>
        <w:t xml:space="preserve"> </w:t>
      </w:r>
      <w:r w:rsidR="00C17983">
        <w:rPr>
          <w:iCs/>
          <w:lang w:eastAsia="zh-CN"/>
        </w:rPr>
        <w:t xml:space="preserve">Our position has not changed from what we had shown at the GTW session in </w:t>
      </w:r>
      <w:r w:rsidR="00380BB2">
        <w:rPr>
          <w:iCs/>
          <w:lang w:eastAsia="zh-CN"/>
        </w:rPr>
        <w:t>RAN4#101bis-e</w:t>
      </w:r>
      <w:r w:rsidR="00C17983">
        <w:rPr>
          <w:iCs/>
          <w:lang w:eastAsia="zh-CN"/>
        </w:rPr>
        <w:t>. We</w:t>
      </w:r>
      <w:r w:rsidR="004F4261">
        <w:rPr>
          <w:iCs/>
          <w:lang w:eastAsia="zh-CN"/>
        </w:rPr>
        <w:t xml:space="preserve"> support this baseline assumption, option 1</w:t>
      </w:r>
    </w:p>
    <w:p w:rsidR="004F4261" w:rsidRDefault="004F4261" w:rsidP="00E11D5D">
      <w:pPr>
        <w:overflowPunct w:val="0"/>
        <w:autoSpaceDE w:val="0"/>
        <w:autoSpaceDN w:val="0"/>
        <w:adjustRightInd w:val="0"/>
        <w:spacing w:before="120" w:after="0"/>
        <w:textAlignment w:val="baseline"/>
        <w:rPr>
          <w:b/>
          <w:lang w:val="en-US" w:eastAsia="ja-JP"/>
        </w:rPr>
      </w:pPr>
      <w:r>
        <w:rPr>
          <w:iCs/>
          <w:lang w:eastAsia="zh-CN"/>
        </w:rPr>
        <w:t>.</w:t>
      </w:r>
      <w:r w:rsidRPr="004F4261">
        <w:rPr>
          <w:b/>
          <w:lang w:val="en-US" w:eastAsia="ja-JP"/>
        </w:rPr>
        <w:t xml:space="preserve"> </w:t>
      </w:r>
      <w:r>
        <w:rPr>
          <w:b/>
          <w:lang w:val="en-US" w:eastAsia="ja-JP"/>
        </w:rPr>
        <w:t>Proposal</w:t>
      </w:r>
      <w:r w:rsidR="00C17983">
        <w:rPr>
          <w:b/>
          <w:lang w:val="en-US" w:eastAsia="ja-JP"/>
        </w:rPr>
        <w:t xml:space="preserve"> 1:</w:t>
      </w:r>
    </w:p>
    <w:p w:rsidR="00380BB2" w:rsidRDefault="00380BB2" w:rsidP="00E11D5D">
      <w:pPr>
        <w:overflowPunct w:val="0"/>
        <w:autoSpaceDE w:val="0"/>
        <w:autoSpaceDN w:val="0"/>
        <w:adjustRightInd w:val="0"/>
        <w:spacing w:before="60" w:after="0"/>
        <w:ind w:leftChars="100" w:left="200"/>
        <w:textAlignment w:val="baseline"/>
        <w:rPr>
          <w:b/>
          <w:lang w:val="en-US" w:eastAsia="ja-JP"/>
        </w:rPr>
      </w:pPr>
      <w:r>
        <w:rPr>
          <w:rFonts w:hint="eastAsia"/>
          <w:b/>
          <w:lang w:val="en-US" w:eastAsia="ja-JP"/>
        </w:rPr>
        <w:lastRenderedPageBreak/>
        <w:t>D</w:t>
      </w:r>
      <w:r>
        <w:rPr>
          <w:b/>
          <w:lang w:val="en-US" w:eastAsia="ja-JP"/>
        </w:rPr>
        <w:t xml:space="preserve">efine TAE for contiguous intra-band CA as </w:t>
      </w:r>
      <w:r w:rsidRPr="00380BB2">
        <w:rPr>
          <w:b/>
          <w:lang w:val="en-US" w:eastAsia="ja-JP"/>
        </w:rPr>
        <w:t>65 ns for 480 kHz SCS, 32.5 ns for 960 kHz SCS.</w:t>
      </w:r>
    </w:p>
    <w:p w:rsidR="00C83264" w:rsidRPr="00380BB2" w:rsidRDefault="007C4FBF" w:rsidP="00E11D5D">
      <w:pPr>
        <w:overflowPunct w:val="0"/>
        <w:autoSpaceDE w:val="0"/>
        <w:autoSpaceDN w:val="0"/>
        <w:adjustRightInd w:val="0"/>
        <w:spacing w:before="60" w:after="0"/>
        <w:ind w:leftChars="100" w:left="200"/>
        <w:textAlignment w:val="baseline"/>
        <w:rPr>
          <w:b/>
          <w:lang w:val="en-US" w:eastAsia="ja-JP"/>
        </w:rPr>
      </w:pPr>
      <w:r>
        <w:rPr>
          <w:b/>
          <w:lang w:val="en-US" w:eastAsia="ja-JP"/>
        </w:rPr>
        <w:t>Define</w:t>
      </w:r>
      <w:r w:rsidR="00C17983" w:rsidRPr="00C17983">
        <w:rPr>
          <w:b/>
          <w:lang w:val="en-US" w:eastAsia="ja-JP"/>
        </w:rPr>
        <w:t xml:space="preserve"> </w:t>
      </w:r>
      <w:r w:rsidR="00380BB2">
        <w:rPr>
          <w:b/>
          <w:lang w:val="en-US" w:eastAsia="ja-JP"/>
        </w:rPr>
        <w:t xml:space="preserve">TAE for </w:t>
      </w:r>
      <w:r w:rsidR="00C17983" w:rsidRPr="00C17983">
        <w:rPr>
          <w:b/>
          <w:lang w:val="en-US" w:eastAsia="ja-JP"/>
        </w:rPr>
        <w:t>MIMO as 65 ns for 480 kHz SCS, 32.5 ns for 960 kHz SCS</w:t>
      </w:r>
      <w:r w:rsidR="004F4261">
        <w:rPr>
          <w:b/>
          <w:lang w:val="en-US" w:eastAsia="ja-JP"/>
        </w:rPr>
        <w:t>.</w:t>
      </w:r>
    </w:p>
    <w:p w:rsidR="006C499B" w:rsidRDefault="006C499B" w:rsidP="00E11D5D">
      <w:pPr>
        <w:overflowPunct w:val="0"/>
        <w:autoSpaceDE w:val="0"/>
        <w:autoSpaceDN w:val="0"/>
        <w:adjustRightInd w:val="0"/>
        <w:spacing w:before="60" w:after="0"/>
        <w:textAlignment w:val="baseline"/>
        <w:rPr>
          <w:b/>
          <w:lang w:val="en-US" w:eastAsia="ja-JP"/>
        </w:rPr>
      </w:pPr>
    </w:p>
    <w:p w:rsidR="00A05E73" w:rsidRPr="004F4261" w:rsidRDefault="00C17983" w:rsidP="00A7698E">
      <w:pPr>
        <w:spacing w:after="0"/>
        <w:jc w:val="both"/>
        <w:rPr>
          <w:lang w:val="en-US" w:eastAsia="ja-JP"/>
        </w:rPr>
      </w:pPr>
      <w:r>
        <w:rPr>
          <w:rFonts w:hint="eastAsia"/>
          <w:lang w:val="en-US" w:eastAsia="ja-JP"/>
        </w:rPr>
        <w:t>F</w:t>
      </w:r>
      <w:r>
        <w:rPr>
          <w:lang w:val="en-US" w:eastAsia="ja-JP"/>
        </w:rPr>
        <w:t xml:space="preserve">or EVM, </w:t>
      </w:r>
      <w:r w:rsidR="00637263">
        <w:rPr>
          <w:lang w:val="en-US" w:eastAsia="ja-JP"/>
        </w:rPr>
        <w:t>EVM window length for 480</w:t>
      </w:r>
      <w:r>
        <w:rPr>
          <w:lang w:val="en-US" w:eastAsia="ja-JP"/>
        </w:rPr>
        <w:t xml:space="preserve"> kHz SCS and 960 kHz are still FFS and need to make conclusion in this meeting. </w:t>
      </w:r>
      <w:r w:rsidR="006C499B">
        <w:rPr>
          <w:lang w:val="en-US" w:eastAsia="ja-JP"/>
        </w:rPr>
        <w:t>Based on the discussion in RAN4#101bis-e, most companies are fine to re-use 50 % of the normal CP EVM window length. We are also fine to make conclusion with this value.</w:t>
      </w:r>
    </w:p>
    <w:p w:rsidR="00637263" w:rsidRDefault="00637263" w:rsidP="00E11D5D">
      <w:pPr>
        <w:overflowPunct w:val="0"/>
        <w:autoSpaceDE w:val="0"/>
        <w:autoSpaceDN w:val="0"/>
        <w:adjustRightInd w:val="0"/>
        <w:spacing w:before="120" w:after="0"/>
        <w:textAlignment w:val="baseline"/>
        <w:rPr>
          <w:b/>
          <w:lang w:val="en-US" w:eastAsia="ja-JP"/>
        </w:rPr>
      </w:pPr>
      <w:r>
        <w:rPr>
          <w:b/>
          <w:lang w:val="en-US" w:eastAsia="ja-JP"/>
        </w:rPr>
        <w:t>Proposal 2:</w:t>
      </w:r>
    </w:p>
    <w:p w:rsidR="006C499B" w:rsidRDefault="00637263" w:rsidP="00E11D5D">
      <w:pPr>
        <w:overflowPunct w:val="0"/>
        <w:autoSpaceDE w:val="0"/>
        <w:autoSpaceDN w:val="0"/>
        <w:adjustRightInd w:val="0"/>
        <w:spacing w:before="120" w:after="0"/>
        <w:ind w:leftChars="100" w:left="200"/>
        <w:textAlignment w:val="baseline"/>
        <w:rPr>
          <w:b/>
          <w:lang w:val="en-US" w:eastAsia="ja-JP"/>
        </w:rPr>
      </w:pPr>
      <w:r>
        <w:rPr>
          <w:b/>
          <w:lang w:val="en-US" w:eastAsia="ja-JP"/>
        </w:rPr>
        <w:t>R</w:t>
      </w:r>
      <w:r w:rsidRPr="00637263">
        <w:rPr>
          <w:b/>
          <w:lang w:val="en-US" w:eastAsia="ja-JP"/>
        </w:rPr>
        <w:t>e-use 50% of the normal CP EVM window length</w:t>
      </w:r>
      <w:r w:rsidR="006C499B">
        <w:rPr>
          <w:b/>
          <w:lang w:val="en-US" w:eastAsia="ja-JP"/>
        </w:rPr>
        <w:t xml:space="preserve"> for 480 kHz SCS and 960 kHz SCS</w:t>
      </w:r>
      <w:r>
        <w:rPr>
          <w:b/>
          <w:lang w:val="en-US" w:eastAsia="ja-JP"/>
        </w:rPr>
        <w:t>.</w:t>
      </w:r>
    </w:p>
    <w:p w:rsidR="00E11D5D" w:rsidRPr="00E11D5D" w:rsidRDefault="00E11D5D" w:rsidP="00E11D5D">
      <w:pPr>
        <w:overflowPunct w:val="0"/>
        <w:autoSpaceDE w:val="0"/>
        <w:autoSpaceDN w:val="0"/>
        <w:adjustRightInd w:val="0"/>
        <w:spacing w:before="120" w:after="0"/>
        <w:ind w:leftChars="100" w:left="200"/>
        <w:textAlignment w:val="baseline"/>
        <w:rPr>
          <w:b/>
          <w:lang w:val="en-US" w:eastAsia="ja-JP"/>
        </w:rPr>
      </w:pPr>
    </w:p>
    <w:p w:rsidR="00FA04E5" w:rsidRPr="001716A0" w:rsidRDefault="009C7CBD" w:rsidP="005058ED">
      <w:pPr>
        <w:spacing w:after="0"/>
        <w:jc w:val="both"/>
        <w:rPr>
          <w:lang w:val="en-US" w:eastAsia="ja-JP"/>
        </w:rPr>
      </w:pPr>
      <w:r w:rsidRPr="009C7CBD">
        <w:rPr>
          <w:rFonts w:hint="eastAsia"/>
          <w:lang w:val="en-US" w:eastAsia="ja-JP"/>
        </w:rPr>
        <w:t>F</w:t>
      </w:r>
      <w:r w:rsidRPr="009C7CBD">
        <w:rPr>
          <w:lang w:val="en-US" w:eastAsia="ja-JP"/>
        </w:rPr>
        <w:t xml:space="preserve">or </w:t>
      </w:r>
      <w:r w:rsidR="001716A0">
        <w:rPr>
          <w:lang w:val="en-US" w:eastAsia="ja-JP"/>
        </w:rPr>
        <w:t xml:space="preserve">OBUE, </w:t>
      </w:r>
      <w:proofErr w:type="spellStart"/>
      <w:r w:rsidR="00104EC2" w:rsidRPr="009C7CBD">
        <w:rPr>
          <w:iCs/>
          <w:lang w:eastAsia="zh-CN"/>
        </w:rPr>
        <w:t>Δf</w:t>
      </w:r>
      <w:r w:rsidR="00104EC2" w:rsidRPr="009C7CBD">
        <w:rPr>
          <w:iCs/>
          <w:vertAlign w:val="subscript"/>
          <w:lang w:eastAsia="zh-CN"/>
        </w:rPr>
        <w:t>OBUE</w:t>
      </w:r>
      <w:proofErr w:type="spellEnd"/>
      <w:r w:rsidR="00104EC2">
        <w:rPr>
          <w:lang w:val="en-US" w:eastAsia="ja-JP"/>
        </w:rPr>
        <w:t xml:space="preserve"> was agreed as </w:t>
      </w:r>
      <w:r w:rsidR="00104EC2" w:rsidRPr="00104EC2">
        <w:rPr>
          <w:iCs/>
          <w:lang w:eastAsia="zh-CN"/>
        </w:rPr>
        <w:t xml:space="preserve">3500 MHz for </w:t>
      </w:r>
      <w:proofErr w:type="spellStart"/>
      <w:r w:rsidR="00104EC2" w:rsidRPr="00104EC2">
        <w:rPr>
          <w:iCs/>
          <w:lang w:eastAsia="zh-CN"/>
        </w:rPr>
        <w:t>F</w:t>
      </w:r>
      <w:r w:rsidR="00104EC2" w:rsidRPr="00104EC2">
        <w:rPr>
          <w:iCs/>
          <w:vertAlign w:val="subscript"/>
          <w:lang w:eastAsia="zh-CN"/>
        </w:rPr>
        <w:t>DL,high</w:t>
      </w:r>
      <w:proofErr w:type="spellEnd"/>
      <w:r w:rsidR="00104EC2" w:rsidRPr="00104EC2">
        <w:rPr>
          <w:iCs/>
          <w:lang w:eastAsia="zh-CN"/>
        </w:rPr>
        <w:t xml:space="preserve"> – </w:t>
      </w:r>
      <w:proofErr w:type="spellStart"/>
      <w:r w:rsidR="00104EC2" w:rsidRPr="00104EC2">
        <w:rPr>
          <w:iCs/>
          <w:lang w:eastAsia="zh-CN"/>
        </w:rPr>
        <w:t>F</w:t>
      </w:r>
      <w:r w:rsidR="00104EC2" w:rsidRPr="00104EC2">
        <w:rPr>
          <w:iCs/>
          <w:vertAlign w:val="subscript"/>
          <w:lang w:eastAsia="zh-CN"/>
        </w:rPr>
        <w:t>DL,low</w:t>
      </w:r>
      <w:proofErr w:type="spellEnd"/>
      <w:r w:rsidR="00104EC2">
        <w:rPr>
          <w:iCs/>
          <w:lang w:eastAsia="zh-CN"/>
        </w:rPr>
        <w:t xml:space="preserve"> &gt; 4000 </w:t>
      </w:r>
      <w:proofErr w:type="spellStart"/>
      <w:r w:rsidR="00104EC2">
        <w:rPr>
          <w:iCs/>
          <w:lang w:eastAsia="zh-CN"/>
        </w:rPr>
        <w:t>MHz.</w:t>
      </w:r>
      <w:proofErr w:type="spellEnd"/>
      <w:r w:rsidR="00104EC2">
        <w:rPr>
          <w:iCs/>
          <w:lang w:eastAsia="zh-CN"/>
        </w:rPr>
        <w:t xml:space="preserve"> T</w:t>
      </w:r>
      <w:r w:rsidRPr="009C7CBD">
        <w:rPr>
          <w:iCs/>
          <w:lang w:eastAsia="zh-CN"/>
        </w:rPr>
        <w:t xml:space="preserve">he upper bound of </w:t>
      </w:r>
      <w:proofErr w:type="spellStart"/>
      <w:r w:rsidRPr="009C7CBD">
        <w:rPr>
          <w:iCs/>
          <w:lang w:eastAsia="zh-CN"/>
        </w:rPr>
        <w:t>F</w:t>
      </w:r>
      <w:r w:rsidRPr="009C7CBD">
        <w:rPr>
          <w:iCs/>
          <w:vertAlign w:val="subscript"/>
          <w:lang w:eastAsia="zh-CN"/>
        </w:rPr>
        <w:t>DL,high</w:t>
      </w:r>
      <w:proofErr w:type="spellEnd"/>
      <w:r w:rsidRPr="009C7CBD">
        <w:rPr>
          <w:iCs/>
          <w:lang w:eastAsia="zh-CN"/>
        </w:rPr>
        <w:t xml:space="preserve"> – </w:t>
      </w:r>
      <w:proofErr w:type="spellStart"/>
      <w:r w:rsidRPr="009C7CBD">
        <w:rPr>
          <w:iCs/>
          <w:lang w:eastAsia="zh-CN"/>
        </w:rPr>
        <w:t>F</w:t>
      </w:r>
      <w:r w:rsidRPr="009C7CBD">
        <w:rPr>
          <w:iCs/>
          <w:vertAlign w:val="subscript"/>
          <w:lang w:eastAsia="zh-CN"/>
        </w:rPr>
        <w:t>DL,low</w:t>
      </w:r>
      <w:proofErr w:type="spellEnd"/>
      <w:r w:rsidRPr="009C7CBD">
        <w:rPr>
          <w:iCs/>
          <w:lang w:eastAsia="zh-CN"/>
        </w:rPr>
        <w:t xml:space="preserve"> for </w:t>
      </w:r>
      <w:proofErr w:type="spellStart"/>
      <w:r w:rsidRPr="009C7CBD">
        <w:rPr>
          <w:iCs/>
          <w:lang w:eastAsia="zh-CN"/>
        </w:rPr>
        <w:t>Δf</w:t>
      </w:r>
      <w:r w:rsidRPr="009C7CBD">
        <w:rPr>
          <w:iCs/>
          <w:vertAlign w:val="subscript"/>
          <w:lang w:eastAsia="zh-CN"/>
        </w:rPr>
        <w:t>OBUE</w:t>
      </w:r>
      <w:proofErr w:type="spellEnd"/>
      <w:r>
        <w:rPr>
          <w:lang w:val="en-US" w:eastAsia="ja-JP"/>
        </w:rPr>
        <w:t xml:space="preserve"> </w:t>
      </w:r>
      <w:r w:rsidR="001716A0">
        <w:rPr>
          <w:lang w:val="en-US" w:eastAsia="ja-JP"/>
        </w:rPr>
        <w:t xml:space="preserve">is still FFS. </w:t>
      </w:r>
      <w:r w:rsidR="00104EC2">
        <w:rPr>
          <w:lang w:val="en-US" w:eastAsia="ja-JP"/>
        </w:rPr>
        <w:t xml:space="preserve">We </w:t>
      </w:r>
      <w:r w:rsidR="00C15EFF">
        <w:rPr>
          <w:lang w:val="en-US" w:eastAsia="ja-JP"/>
        </w:rPr>
        <w:t>think</w:t>
      </w:r>
      <w:r w:rsidR="00104EC2">
        <w:rPr>
          <w:lang w:val="en-US" w:eastAsia="ja-JP"/>
        </w:rPr>
        <w:t xml:space="preserve"> </w:t>
      </w:r>
      <w:proofErr w:type="spellStart"/>
      <w:r w:rsidR="00104EC2" w:rsidRPr="009C7CBD">
        <w:rPr>
          <w:iCs/>
          <w:lang w:eastAsia="zh-CN"/>
        </w:rPr>
        <w:t>Δf</w:t>
      </w:r>
      <w:r w:rsidR="00104EC2" w:rsidRPr="009C7CBD">
        <w:rPr>
          <w:iCs/>
          <w:vertAlign w:val="subscript"/>
          <w:lang w:eastAsia="zh-CN"/>
        </w:rPr>
        <w:t>OBUE</w:t>
      </w:r>
      <w:proofErr w:type="spellEnd"/>
      <w:r w:rsidR="00104EC2">
        <w:rPr>
          <w:lang w:val="en-US" w:eastAsia="ja-JP"/>
        </w:rPr>
        <w:t xml:space="preserve"> of </w:t>
      </w:r>
      <w:r w:rsidR="00104EC2" w:rsidRPr="00104EC2">
        <w:rPr>
          <w:iCs/>
          <w:lang w:eastAsia="zh-CN"/>
        </w:rPr>
        <w:t>3500 MHz</w:t>
      </w:r>
      <w:r w:rsidR="00104EC2">
        <w:rPr>
          <w:iCs/>
          <w:lang w:eastAsia="zh-CN"/>
        </w:rPr>
        <w:t xml:space="preserve"> was agreed considering </w:t>
      </w:r>
      <w:r w:rsidR="00104EC2" w:rsidRPr="00104EC2">
        <w:rPr>
          <w:rFonts w:eastAsia="游明朝" w:cs="v5.0.0" w:hint="eastAsia"/>
          <w:lang w:eastAsia="zh-CN"/>
        </w:rPr>
        <w:t>1.5*</w:t>
      </w:r>
      <w:proofErr w:type="spellStart"/>
      <w:r w:rsidR="00104EC2" w:rsidRPr="002C662F">
        <w:t>BW</w:t>
      </w:r>
      <w:r w:rsidR="00104EC2" w:rsidRPr="002C662F">
        <w:rPr>
          <w:vertAlign w:val="subscript"/>
        </w:rPr>
        <w:t>contiguous</w:t>
      </w:r>
      <w:proofErr w:type="spellEnd"/>
      <w:r w:rsidR="00104EC2" w:rsidRPr="002C662F">
        <w:rPr>
          <w:vertAlign w:val="subscript"/>
        </w:rPr>
        <w:t xml:space="preserve"> </w:t>
      </w:r>
      <w:r w:rsidR="00104EC2" w:rsidRPr="002C662F">
        <w:t>+ 500 MHz</w:t>
      </w:r>
      <w:r w:rsidR="00104EC2" w:rsidRPr="00104EC2">
        <w:rPr>
          <w:rFonts w:eastAsia="游明朝" w:hint="eastAsia"/>
          <w:lang w:eastAsia="zh-CN"/>
        </w:rPr>
        <w:t xml:space="preserve"> = 3500MHz</w:t>
      </w:r>
      <w:r w:rsidR="00104EC2">
        <w:rPr>
          <w:rFonts w:eastAsia="游明朝"/>
          <w:lang w:eastAsia="zh-CN"/>
        </w:rPr>
        <w:t xml:space="preserve">. </w:t>
      </w:r>
      <w:r w:rsidR="005058ED">
        <w:rPr>
          <w:rFonts w:eastAsia="游明朝"/>
          <w:lang w:eastAsia="zh-CN"/>
        </w:rPr>
        <w:t xml:space="preserve">We do not think upper bound of </w:t>
      </w:r>
      <w:proofErr w:type="spellStart"/>
      <w:r w:rsidR="005058ED" w:rsidRPr="00104EC2">
        <w:rPr>
          <w:iCs/>
          <w:lang w:eastAsia="zh-CN"/>
        </w:rPr>
        <w:t>F</w:t>
      </w:r>
      <w:r w:rsidR="005058ED" w:rsidRPr="00104EC2">
        <w:rPr>
          <w:iCs/>
          <w:vertAlign w:val="subscript"/>
          <w:lang w:eastAsia="zh-CN"/>
        </w:rPr>
        <w:t>DL,high</w:t>
      </w:r>
      <w:proofErr w:type="spellEnd"/>
      <w:r w:rsidR="005058ED" w:rsidRPr="00104EC2">
        <w:rPr>
          <w:iCs/>
          <w:lang w:eastAsia="zh-CN"/>
        </w:rPr>
        <w:t xml:space="preserve"> – </w:t>
      </w:r>
      <w:proofErr w:type="spellStart"/>
      <w:r w:rsidR="005058ED" w:rsidRPr="00104EC2">
        <w:rPr>
          <w:iCs/>
          <w:lang w:eastAsia="zh-CN"/>
        </w:rPr>
        <w:t>F</w:t>
      </w:r>
      <w:r w:rsidR="005058ED" w:rsidRPr="00104EC2">
        <w:rPr>
          <w:iCs/>
          <w:vertAlign w:val="subscript"/>
          <w:lang w:eastAsia="zh-CN"/>
        </w:rPr>
        <w:t>DL,low</w:t>
      </w:r>
      <w:proofErr w:type="spellEnd"/>
      <w:r w:rsidR="005D0231">
        <w:rPr>
          <w:rFonts w:eastAsia="游明朝"/>
          <w:lang w:eastAsia="zh-CN"/>
        </w:rPr>
        <w:t xml:space="preserve"> </w:t>
      </w:r>
      <w:r w:rsidR="005058ED">
        <w:rPr>
          <w:rFonts w:eastAsia="游明朝"/>
          <w:lang w:eastAsia="zh-CN"/>
        </w:rPr>
        <w:t>is an important</w:t>
      </w:r>
      <w:r w:rsidR="005D0231">
        <w:rPr>
          <w:rFonts w:eastAsia="游明朝"/>
          <w:lang w:eastAsia="zh-CN"/>
        </w:rPr>
        <w:t xml:space="preserve"> </w:t>
      </w:r>
      <w:r w:rsidR="005058ED">
        <w:rPr>
          <w:rFonts w:eastAsia="游明朝"/>
          <w:lang w:eastAsia="zh-CN"/>
        </w:rPr>
        <w:t xml:space="preserve">element </w:t>
      </w:r>
      <w:r w:rsidR="005D0231">
        <w:rPr>
          <w:rFonts w:eastAsia="游明朝"/>
          <w:lang w:eastAsia="zh-CN"/>
        </w:rPr>
        <w:t xml:space="preserve">to decide the </w:t>
      </w:r>
      <w:proofErr w:type="spellStart"/>
      <w:r w:rsidR="005D0231" w:rsidRPr="009C7CBD">
        <w:rPr>
          <w:iCs/>
          <w:lang w:eastAsia="zh-CN"/>
        </w:rPr>
        <w:t>Δf</w:t>
      </w:r>
      <w:r w:rsidR="005D0231" w:rsidRPr="009C7CBD">
        <w:rPr>
          <w:iCs/>
          <w:vertAlign w:val="subscript"/>
          <w:lang w:eastAsia="zh-CN"/>
        </w:rPr>
        <w:t>OBUE</w:t>
      </w:r>
      <w:proofErr w:type="spellEnd"/>
      <w:r w:rsidR="005D0231">
        <w:rPr>
          <w:rFonts w:eastAsia="游明朝"/>
          <w:lang w:eastAsia="zh-CN"/>
        </w:rPr>
        <w:t xml:space="preserve"> value. If we need to define the upper bound of </w:t>
      </w:r>
      <w:proofErr w:type="spellStart"/>
      <w:r w:rsidR="005D0231" w:rsidRPr="009C7CBD">
        <w:rPr>
          <w:iCs/>
          <w:lang w:eastAsia="zh-CN"/>
        </w:rPr>
        <w:t>F</w:t>
      </w:r>
      <w:r w:rsidR="005D0231" w:rsidRPr="009C7CBD">
        <w:rPr>
          <w:iCs/>
          <w:vertAlign w:val="subscript"/>
          <w:lang w:eastAsia="zh-CN"/>
        </w:rPr>
        <w:t>DL,high</w:t>
      </w:r>
      <w:proofErr w:type="spellEnd"/>
      <w:r w:rsidR="005D0231" w:rsidRPr="009C7CBD">
        <w:rPr>
          <w:iCs/>
          <w:lang w:eastAsia="zh-CN"/>
        </w:rPr>
        <w:t xml:space="preserve"> – </w:t>
      </w:r>
      <w:proofErr w:type="spellStart"/>
      <w:r w:rsidR="005D0231" w:rsidRPr="009C7CBD">
        <w:rPr>
          <w:iCs/>
          <w:lang w:eastAsia="zh-CN"/>
        </w:rPr>
        <w:t>F</w:t>
      </w:r>
      <w:r w:rsidR="005D0231" w:rsidRPr="009C7CBD">
        <w:rPr>
          <w:iCs/>
          <w:vertAlign w:val="subscript"/>
          <w:lang w:eastAsia="zh-CN"/>
        </w:rPr>
        <w:t>DL,low</w:t>
      </w:r>
      <w:proofErr w:type="spellEnd"/>
      <w:r w:rsidR="005D0231">
        <w:rPr>
          <w:rFonts w:eastAsia="游明朝"/>
          <w:lang w:eastAsia="zh-CN"/>
        </w:rPr>
        <w:t xml:space="preserve">, it is an idea to refer the operating bandwidth in this frequency range. </w:t>
      </w:r>
      <w:r w:rsidR="005058ED">
        <w:rPr>
          <w:rFonts w:eastAsia="游明朝"/>
          <w:lang w:eastAsia="zh-CN"/>
        </w:rPr>
        <w:t>We think t</w:t>
      </w:r>
      <w:r w:rsidR="005D0231">
        <w:rPr>
          <w:rFonts w:eastAsia="游明朝"/>
          <w:lang w:eastAsia="zh-CN"/>
        </w:rPr>
        <w:t xml:space="preserve">he bounds of 900 MHz for BS type 1-O and 4000 MHz for BS type 2-O were decided based on the bandwidth of </w:t>
      </w:r>
      <w:r w:rsidR="005058ED">
        <w:rPr>
          <w:rFonts w:eastAsia="游明朝"/>
          <w:lang w:eastAsia="zh-CN"/>
        </w:rPr>
        <w:t xml:space="preserve">n77 and n259 which are the operating bands with </w:t>
      </w:r>
      <w:r w:rsidR="005D0231">
        <w:rPr>
          <w:rFonts w:eastAsia="游明朝"/>
          <w:lang w:eastAsia="zh-CN"/>
        </w:rPr>
        <w:t xml:space="preserve">the </w:t>
      </w:r>
      <w:r w:rsidR="005058ED">
        <w:rPr>
          <w:rFonts w:eastAsia="游明朝"/>
          <w:lang w:eastAsia="zh-CN"/>
        </w:rPr>
        <w:t xml:space="preserve">largest bandwidth in each frequency range. </w:t>
      </w:r>
      <w:r w:rsidR="00D354C3">
        <w:rPr>
          <w:rFonts w:hint="eastAsia"/>
          <w:lang w:val="en-US" w:eastAsia="ja-JP"/>
        </w:rPr>
        <w:t>F</w:t>
      </w:r>
      <w:r w:rsidR="00C83264">
        <w:rPr>
          <w:lang w:val="en-US" w:eastAsia="ja-JP"/>
        </w:rPr>
        <w:t>or 52.6 – 71 GHz</w:t>
      </w:r>
      <w:r w:rsidR="00D354C3">
        <w:rPr>
          <w:lang w:val="en-US" w:eastAsia="ja-JP"/>
        </w:rPr>
        <w:t xml:space="preserve">, </w:t>
      </w:r>
      <w:r w:rsidR="005058ED">
        <w:rPr>
          <w:lang w:val="en-US" w:eastAsia="ja-JP"/>
        </w:rPr>
        <w:t xml:space="preserve">we could take the </w:t>
      </w:r>
      <w:r w:rsidR="00D354C3">
        <w:rPr>
          <w:lang w:val="en-US" w:eastAsia="ja-JP"/>
        </w:rPr>
        <w:t xml:space="preserve">same </w:t>
      </w:r>
      <w:r w:rsidR="005058ED">
        <w:rPr>
          <w:lang w:val="en-US" w:eastAsia="ja-JP"/>
        </w:rPr>
        <w:t>way</w:t>
      </w:r>
      <w:r w:rsidR="00D354C3">
        <w:rPr>
          <w:lang w:val="en-US" w:eastAsia="ja-JP"/>
        </w:rPr>
        <w:t xml:space="preserve">. </w:t>
      </w:r>
      <w:r w:rsidR="007C4FBF">
        <w:rPr>
          <w:lang w:val="en-US" w:eastAsia="ja-JP"/>
        </w:rPr>
        <w:t xml:space="preserve">As band n263 with bandwidth of 14,000 MHz </w:t>
      </w:r>
      <w:r w:rsidR="005058ED">
        <w:rPr>
          <w:lang w:val="en-US" w:eastAsia="ja-JP"/>
        </w:rPr>
        <w:t>was</w:t>
      </w:r>
      <w:r w:rsidR="007C4FBF">
        <w:rPr>
          <w:lang w:val="en-US" w:eastAsia="ja-JP"/>
        </w:rPr>
        <w:t xml:space="preserve"> defined, </w:t>
      </w:r>
      <w:r w:rsidR="00D354C3">
        <w:rPr>
          <w:lang w:val="en-US" w:eastAsia="ja-JP"/>
        </w:rPr>
        <w:t xml:space="preserve">the upper bound of </w:t>
      </w:r>
      <w:proofErr w:type="spellStart"/>
      <w:r w:rsidR="00D354C3" w:rsidRPr="009C7CBD">
        <w:rPr>
          <w:iCs/>
          <w:lang w:eastAsia="zh-CN"/>
        </w:rPr>
        <w:t>F</w:t>
      </w:r>
      <w:r w:rsidR="00D354C3" w:rsidRPr="009C7CBD">
        <w:rPr>
          <w:iCs/>
          <w:vertAlign w:val="subscript"/>
          <w:lang w:eastAsia="zh-CN"/>
        </w:rPr>
        <w:t>DL,high</w:t>
      </w:r>
      <w:proofErr w:type="spellEnd"/>
      <w:r w:rsidR="00D354C3" w:rsidRPr="009C7CBD">
        <w:rPr>
          <w:iCs/>
          <w:lang w:eastAsia="zh-CN"/>
        </w:rPr>
        <w:t xml:space="preserve"> – </w:t>
      </w:r>
      <w:proofErr w:type="spellStart"/>
      <w:r w:rsidR="00D354C3" w:rsidRPr="009C7CBD">
        <w:rPr>
          <w:iCs/>
          <w:lang w:eastAsia="zh-CN"/>
        </w:rPr>
        <w:t>F</w:t>
      </w:r>
      <w:r w:rsidR="00D354C3" w:rsidRPr="009C7CBD">
        <w:rPr>
          <w:iCs/>
          <w:vertAlign w:val="subscript"/>
          <w:lang w:eastAsia="zh-CN"/>
        </w:rPr>
        <w:t>DL,low</w:t>
      </w:r>
      <w:proofErr w:type="spellEnd"/>
      <w:r w:rsidR="00D354C3">
        <w:rPr>
          <w:lang w:val="en-US" w:eastAsia="ja-JP"/>
        </w:rPr>
        <w:t xml:space="preserve"> </w:t>
      </w:r>
      <w:r w:rsidR="007C4FBF">
        <w:rPr>
          <w:lang w:val="en-US" w:eastAsia="ja-JP"/>
        </w:rPr>
        <w:t xml:space="preserve">should be 14,000 </w:t>
      </w:r>
      <w:proofErr w:type="spellStart"/>
      <w:r w:rsidR="007C4FBF">
        <w:rPr>
          <w:lang w:val="en-US" w:eastAsia="ja-JP"/>
        </w:rPr>
        <w:t>MHz.</w:t>
      </w:r>
      <w:proofErr w:type="spellEnd"/>
      <w:r w:rsidR="00637263">
        <w:rPr>
          <w:lang w:val="en-US" w:eastAsia="ja-JP"/>
        </w:rPr>
        <w:t xml:space="preserve"> It can be revisited</w:t>
      </w:r>
      <w:r w:rsidR="00C83264">
        <w:rPr>
          <w:lang w:val="en-US" w:eastAsia="ja-JP"/>
        </w:rPr>
        <w:t xml:space="preserve"> when</w:t>
      </w:r>
      <w:r w:rsidR="007C4FBF">
        <w:rPr>
          <w:lang w:val="en-US" w:eastAsia="ja-JP"/>
        </w:rPr>
        <w:t xml:space="preserve"> an operating band with wider bandwidth is defined.</w:t>
      </w:r>
      <w:r w:rsidR="00D354C3">
        <w:rPr>
          <w:lang w:val="en-US" w:eastAsia="ja-JP"/>
        </w:rPr>
        <w:t xml:space="preserve"> </w:t>
      </w:r>
    </w:p>
    <w:p w:rsidR="007C4FBF" w:rsidRDefault="007C4FBF" w:rsidP="00E11D5D">
      <w:pPr>
        <w:overflowPunct w:val="0"/>
        <w:autoSpaceDE w:val="0"/>
        <w:autoSpaceDN w:val="0"/>
        <w:adjustRightInd w:val="0"/>
        <w:spacing w:before="120" w:after="0"/>
        <w:textAlignment w:val="baseline"/>
        <w:rPr>
          <w:b/>
          <w:lang w:val="en-US" w:eastAsia="ja-JP"/>
        </w:rPr>
      </w:pPr>
      <w:r>
        <w:rPr>
          <w:iCs/>
          <w:lang w:eastAsia="zh-CN"/>
        </w:rPr>
        <w:t>.</w:t>
      </w:r>
      <w:r w:rsidRPr="004F4261">
        <w:rPr>
          <w:b/>
          <w:lang w:val="en-US" w:eastAsia="ja-JP"/>
        </w:rPr>
        <w:t xml:space="preserve"> </w:t>
      </w:r>
      <w:r>
        <w:rPr>
          <w:b/>
          <w:lang w:val="en-US" w:eastAsia="ja-JP"/>
        </w:rPr>
        <w:t xml:space="preserve">Proposal </w:t>
      </w:r>
      <w:r w:rsidR="00C83264">
        <w:rPr>
          <w:b/>
          <w:lang w:val="en-US" w:eastAsia="ja-JP"/>
        </w:rPr>
        <w:t>3</w:t>
      </w:r>
      <w:r>
        <w:rPr>
          <w:b/>
          <w:lang w:val="en-US" w:eastAsia="ja-JP"/>
        </w:rPr>
        <w:t>:</w:t>
      </w:r>
    </w:p>
    <w:p w:rsidR="0067302B" w:rsidRDefault="007C4FBF" w:rsidP="00E11D5D">
      <w:pPr>
        <w:overflowPunct w:val="0"/>
        <w:autoSpaceDE w:val="0"/>
        <w:autoSpaceDN w:val="0"/>
        <w:adjustRightInd w:val="0"/>
        <w:spacing w:before="120" w:after="0"/>
        <w:ind w:leftChars="100" w:left="200"/>
        <w:textAlignment w:val="baseline"/>
        <w:rPr>
          <w:b/>
          <w:lang w:val="en-US" w:eastAsia="ja-JP"/>
        </w:rPr>
      </w:pPr>
      <w:r>
        <w:rPr>
          <w:b/>
          <w:lang w:val="en-US" w:eastAsia="ja-JP"/>
        </w:rPr>
        <w:t>Define</w:t>
      </w:r>
      <w:r w:rsidRPr="00C17983">
        <w:rPr>
          <w:b/>
          <w:lang w:val="en-US" w:eastAsia="ja-JP"/>
        </w:rPr>
        <w:t xml:space="preserve"> the </w:t>
      </w:r>
      <w:r w:rsidRPr="007C4FBF">
        <w:rPr>
          <w:b/>
          <w:lang w:val="en-US" w:eastAsia="ja-JP"/>
        </w:rPr>
        <w:t xml:space="preserve">he upper bound of </w:t>
      </w:r>
      <w:proofErr w:type="spellStart"/>
      <w:r w:rsidRPr="007C4FBF">
        <w:rPr>
          <w:b/>
          <w:lang w:val="en-US" w:eastAsia="ja-JP"/>
        </w:rPr>
        <w:t>F</w:t>
      </w:r>
      <w:r w:rsidRPr="007C4FBF">
        <w:rPr>
          <w:b/>
          <w:vertAlign w:val="subscript"/>
          <w:lang w:val="en-US" w:eastAsia="ja-JP"/>
        </w:rPr>
        <w:t>DL,high</w:t>
      </w:r>
      <w:proofErr w:type="spellEnd"/>
      <w:r w:rsidRPr="007C4FBF">
        <w:rPr>
          <w:b/>
          <w:lang w:val="en-US" w:eastAsia="ja-JP"/>
        </w:rPr>
        <w:t xml:space="preserve"> – </w:t>
      </w:r>
      <w:proofErr w:type="spellStart"/>
      <w:r w:rsidRPr="007C4FBF">
        <w:rPr>
          <w:b/>
          <w:lang w:val="en-US" w:eastAsia="ja-JP"/>
        </w:rPr>
        <w:t>F</w:t>
      </w:r>
      <w:r w:rsidRPr="007C4FBF">
        <w:rPr>
          <w:b/>
          <w:vertAlign w:val="subscript"/>
          <w:lang w:val="en-US" w:eastAsia="ja-JP"/>
        </w:rPr>
        <w:t>DL,low</w:t>
      </w:r>
      <w:proofErr w:type="spellEnd"/>
      <w:r w:rsidRPr="007C4FBF">
        <w:rPr>
          <w:b/>
          <w:lang w:val="en-US" w:eastAsia="ja-JP"/>
        </w:rPr>
        <w:t xml:space="preserve"> for </w:t>
      </w:r>
      <w:proofErr w:type="spellStart"/>
      <w:r w:rsidRPr="007C4FBF">
        <w:rPr>
          <w:b/>
          <w:lang w:val="en-US" w:eastAsia="ja-JP"/>
        </w:rPr>
        <w:t>Δf</w:t>
      </w:r>
      <w:r w:rsidRPr="007C4FBF">
        <w:rPr>
          <w:b/>
          <w:vertAlign w:val="subscript"/>
          <w:lang w:val="en-US" w:eastAsia="ja-JP"/>
        </w:rPr>
        <w:t>OBUE</w:t>
      </w:r>
      <w:proofErr w:type="spellEnd"/>
      <w:r>
        <w:rPr>
          <w:b/>
          <w:lang w:val="en-US" w:eastAsia="ja-JP"/>
        </w:rPr>
        <w:t xml:space="preserve"> as 14,000 </w:t>
      </w:r>
      <w:proofErr w:type="spellStart"/>
      <w:r>
        <w:rPr>
          <w:b/>
          <w:lang w:val="en-US" w:eastAsia="ja-JP"/>
        </w:rPr>
        <w:t>MHz.</w:t>
      </w:r>
      <w:proofErr w:type="spellEnd"/>
    </w:p>
    <w:p w:rsidR="005058ED" w:rsidRPr="005058ED" w:rsidRDefault="005058ED" w:rsidP="006C499B">
      <w:pPr>
        <w:overflowPunct w:val="0"/>
        <w:autoSpaceDE w:val="0"/>
        <w:autoSpaceDN w:val="0"/>
        <w:adjustRightInd w:val="0"/>
        <w:spacing w:before="60" w:after="0"/>
        <w:ind w:leftChars="100" w:left="200"/>
        <w:textAlignment w:val="baseline"/>
        <w:rPr>
          <w:b/>
          <w:lang w:eastAsia="ja-JP"/>
        </w:rPr>
      </w:pPr>
    </w:p>
    <w:p w:rsidR="00C169F1" w:rsidRPr="005348F9" w:rsidRDefault="00C169F1"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Conclusion</w:t>
      </w:r>
    </w:p>
    <w:p w:rsidR="00C169F1" w:rsidRDefault="00D02895" w:rsidP="0067302B">
      <w:pPr>
        <w:spacing w:before="180" w:after="0"/>
        <w:jc w:val="both"/>
        <w:rPr>
          <w:lang w:eastAsia="ja-JP"/>
        </w:rPr>
      </w:pPr>
      <w:r>
        <w:rPr>
          <w:lang w:eastAsia="ja-JP"/>
        </w:rPr>
        <w:t xml:space="preserve">We have discussed </w:t>
      </w:r>
      <w:r w:rsidR="00910689">
        <w:rPr>
          <w:lang w:eastAsia="ja-JP"/>
        </w:rPr>
        <w:t>the</w:t>
      </w:r>
      <w:r w:rsidR="00E53081">
        <w:rPr>
          <w:lang w:eastAsia="ja-JP"/>
        </w:rPr>
        <w:t xml:space="preserve"> </w:t>
      </w:r>
      <w:r w:rsidR="00C83264">
        <w:rPr>
          <w:lang w:eastAsia="ja-JP"/>
        </w:rPr>
        <w:t xml:space="preserve">BS RF </w:t>
      </w:r>
      <w:proofErr w:type="spellStart"/>
      <w:r w:rsidR="00C83264">
        <w:rPr>
          <w:lang w:eastAsia="ja-JP"/>
        </w:rPr>
        <w:t>Tx</w:t>
      </w:r>
      <w:proofErr w:type="spellEnd"/>
      <w:r w:rsidR="00C83264">
        <w:rPr>
          <w:lang w:eastAsia="ja-JP"/>
        </w:rPr>
        <w:t xml:space="preserve"> requirements for 52.6 – 71 GHz </w:t>
      </w:r>
      <w:r w:rsidR="00910689">
        <w:rPr>
          <w:lang w:eastAsia="ja-JP"/>
        </w:rPr>
        <w:t xml:space="preserve">and made </w:t>
      </w:r>
      <w:r w:rsidR="00D93EB8">
        <w:rPr>
          <w:lang w:eastAsia="ja-JP"/>
        </w:rPr>
        <w:t>following proposal</w:t>
      </w:r>
      <w:r w:rsidR="00C83264">
        <w:rPr>
          <w:lang w:eastAsia="ja-JP"/>
        </w:rPr>
        <w:t>s</w:t>
      </w:r>
    </w:p>
    <w:p w:rsidR="00C83264" w:rsidRPr="00380BB2" w:rsidRDefault="00C83264" w:rsidP="00380BB2">
      <w:pPr>
        <w:overflowPunct w:val="0"/>
        <w:autoSpaceDE w:val="0"/>
        <w:autoSpaceDN w:val="0"/>
        <w:adjustRightInd w:val="0"/>
        <w:spacing w:before="120" w:after="0"/>
        <w:ind w:leftChars="-4" w:left="993" w:hangingChars="500" w:hanging="1001"/>
        <w:textAlignment w:val="baseline"/>
        <w:rPr>
          <w:b/>
          <w:lang w:val="en-US" w:eastAsia="ja-JP"/>
        </w:rPr>
      </w:pPr>
      <w:r>
        <w:rPr>
          <w:b/>
          <w:lang w:val="en-US" w:eastAsia="ja-JP"/>
        </w:rPr>
        <w:t xml:space="preserve">Proposal 1: </w:t>
      </w:r>
      <w:r w:rsidR="00380BB2">
        <w:rPr>
          <w:rFonts w:hint="eastAsia"/>
          <w:b/>
          <w:lang w:val="en-US" w:eastAsia="ja-JP"/>
        </w:rPr>
        <w:t>D</w:t>
      </w:r>
      <w:r w:rsidR="00380BB2">
        <w:rPr>
          <w:b/>
          <w:lang w:val="en-US" w:eastAsia="ja-JP"/>
        </w:rPr>
        <w:t>efine TAE for contiguous intra-band CA as</w:t>
      </w:r>
      <w:r w:rsidR="00380BB2" w:rsidRPr="00380BB2">
        <w:rPr>
          <w:b/>
          <w:lang w:val="en-US" w:eastAsia="ja-JP"/>
        </w:rPr>
        <w:t xml:space="preserve"> 65 ns for 480 kHz SCS, 32.5 ns for 960 kHz SCS.</w:t>
      </w:r>
      <w:r w:rsidR="00380BB2">
        <w:rPr>
          <w:b/>
          <w:lang w:val="en-US" w:eastAsia="ja-JP"/>
        </w:rPr>
        <w:t xml:space="preserve">   Define</w:t>
      </w:r>
      <w:r w:rsidR="00380BB2" w:rsidRPr="00C17983">
        <w:rPr>
          <w:b/>
          <w:lang w:val="en-US" w:eastAsia="ja-JP"/>
        </w:rPr>
        <w:t xml:space="preserve"> </w:t>
      </w:r>
      <w:r w:rsidR="00380BB2">
        <w:rPr>
          <w:b/>
          <w:lang w:val="en-US" w:eastAsia="ja-JP"/>
        </w:rPr>
        <w:t xml:space="preserve">TAE for </w:t>
      </w:r>
      <w:r w:rsidR="00380BB2" w:rsidRPr="00C17983">
        <w:rPr>
          <w:b/>
          <w:lang w:val="en-US" w:eastAsia="ja-JP"/>
        </w:rPr>
        <w:t>MIMO as 65 ns for 480 kHz SCS, 32.5 ns for 960 kHz SCS</w:t>
      </w:r>
      <w:r w:rsidR="00380BB2">
        <w:rPr>
          <w:b/>
          <w:lang w:val="en-US" w:eastAsia="ja-JP"/>
        </w:rPr>
        <w:t>.</w:t>
      </w:r>
    </w:p>
    <w:p w:rsidR="00C83264" w:rsidRPr="00C83264" w:rsidRDefault="00C83264" w:rsidP="00380BB2">
      <w:pPr>
        <w:overflowPunct w:val="0"/>
        <w:autoSpaceDE w:val="0"/>
        <w:autoSpaceDN w:val="0"/>
        <w:adjustRightInd w:val="0"/>
        <w:spacing w:before="120" w:after="0"/>
        <w:ind w:leftChars="-4" w:left="-8"/>
        <w:textAlignment w:val="baseline"/>
        <w:rPr>
          <w:b/>
          <w:lang w:val="en-US" w:eastAsia="ja-JP"/>
        </w:rPr>
      </w:pPr>
      <w:r>
        <w:rPr>
          <w:b/>
          <w:lang w:val="en-US" w:eastAsia="ja-JP"/>
        </w:rPr>
        <w:t xml:space="preserve">Proposal 2: </w:t>
      </w:r>
      <w:r w:rsidR="006C499B">
        <w:rPr>
          <w:b/>
          <w:lang w:val="en-US" w:eastAsia="ja-JP"/>
        </w:rPr>
        <w:t>R</w:t>
      </w:r>
      <w:r w:rsidR="006C499B" w:rsidRPr="00637263">
        <w:rPr>
          <w:b/>
          <w:lang w:val="en-US" w:eastAsia="ja-JP"/>
        </w:rPr>
        <w:t>e-use 50% of the normal CP EVM window length</w:t>
      </w:r>
      <w:r w:rsidR="006C499B">
        <w:rPr>
          <w:b/>
          <w:lang w:val="en-US" w:eastAsia="ja-JP"/>
        </w:rPr>
        <w:t xml:space="preserve"> for 480 kHz SCS and 960 kHz SCS.</w:t>
      </w:r>
    </w:p>
    <w:p w:rsidR="00C83264" w:rsidRDefault="00C83264" w:rsidP="00380BB2">
      <w:pPr>
        <w:overflowPunct w:val="0"/>
        <w:autoSpaceDE w:val="0"/>
        <w:autoSpaceDN w:val="0"/>
        <w:adjustRightInd w:val="0"/>
        <w:spacing w:before="120" w:after="0"/>
        <w:ind w:leftChars="-4" w:left="-8"/>
        <w:textAlignment w:val="baseline"/>
        <w:rPr>
          <w:b/>
          <w:lang w:val="en-US" w:eastAsia="ja-JP"/>
        </w:rPr>
      </w:pPr>
      <w:r>
        <w:rPr>
          <w:b/>
          <w:lang w:val="en-US" w:eastAsia="ja-JP"/>
        </w:rPr>
        <w:t>Proposal 3: Define</w:t>
      </w:r>
      <w:r w:rsidRPr="00C17983">
        <w:rPr>
          <w:b/>
          <w:lang w:val="en-US" w:eastAsia="ja-JP"/>
        </w:rPr>
        <w:t xml:space="preserve"> the </w:t>
      </w:r>
      <w:r w:rsidRPr="007C4FBF">
        <w:rPr>
          <w:b/>
          <w:lang w:val="en-US" w:eastAsia="ja-JP"/>
        </w:rPr>
        <w:t xml:space="preserve">he upper bound of </w:t>
      </w:r>
      <w:proofErr w:type="spellStart"/>
      <w:r w:rsidRPr="007C4FBF">
        <w:rPr>
          <w:b/>
          <w:lang w:val="en-US" w:eastAsia="ja-JP"/>
        </w:rPr>
        <w:t>F</w:t>
      </w:r>
      <w:r w:rsidRPr="007C4FBF">
        <w:rPr>
          <w:b/>
          <w:vertAlign w:val="subscript"/>
          <w:lang w:val="en-US" w:eastAsia="ja-JP"/>
        </w:rPr>
        <w:t>DL,high</w:t>
      </w:r>
      <w:proofErr w:type="spellEnd"/>
      <w:r w:rsidRPr="007C4FBF">
        <w:rPr>
          <w:b/>
          <w:lang w:val="en-US" w:eastAsia="ja-JP"/>
        </w:rPr>
        <w:t xml:space="preserve"> – </w:t>
      </w:r>
      <w:proofErr w:type="spellStart"/>
      <w:r w:rsidRPr="007C4FBF">
        <w:rPr>
          <w:b/>
          <w:lang w:val="en-US" w:eastAsia="ja-JP"/>
        </w:rPr>
        <w:t>F</w:t>
      </w:r>
      <w:r w:rsidRPr="007C4FBF">
        <w:rPr>
          <w:b/>
          <w:vertAlign w:val="subscript"/>
          <w:lang w:val="en-US" w:eastAsia="ja-JP"/>
        </w:rPr>
        <w:t>DL,low</w:t>
      </w:r>
      <w:proofErr w:type="spellEnd"/>
      <w:r w:rsidRPr="007C4FBF">
        <w:rPr>
          <w:b/>
          <w:lang w:val="en-US" w:eastAsia="ja-JP"/>
        </w:rPr>
        <w:t xml:space="preserve"> for </w:t>
      </w:r>
      <w:proofErr w:type="spellStart"/>
      <w:r w:rsidRPr="007C4FBF">
        <w:rPr>
          <w:b/>
          <w:lang w:val="en-US" w:eastAsia="ja-JP"/>
        </w:rPr>
        <w:t>Δf</w:t>
      </w:r>
      <w:r w:rsidRPr="007C4FBF">
        <w:rPr>
          <w:b/>
          <w:vertAlign w:val="subscript"/>
          <w:lang w:val="en-US" w:eastAsia="ja-JP"/>
        </w:rPr>
        <w:t>OBUE</w:t>
      </w:r>
      <w:proofErr w:type="spellEnd"/>
      <w:r>
        <w:rPr>
          <w:b/>
          <w:lang w:val="en-US" w:eastAsia="ja-JP"/>
        </w:rPr>
        <w:t xml:space="preserve"> as 14,000 </w:t>
      </w:r>
      <w:proofErr w:type="spellStart"/>
      <w:r>
        <w:rPr>
          <w:b/>
          <w:lang w:val="en-US" w:eastAsia="ja-JP"/>
        </w:rPr>
        <w:t>MHz.</w:t>
      </w:r>
      <w:proofErr w:type="spellEnd"/>
    </w:p>
    <w:p w:rsidR="00C83264" w:rsidRPr="00C83264" w:rsidRDefault="00C83264" w:rsidP="00380BB2">
      <w:pPr>
        <w:overflowPunct w:val="0"/>
        <w:autoSpaceDE w:val="0"/>
        <w:autoSpaceDN w:val="0"/>
        <w:adjustRightInd w:val="0"/>
        <w:spacing w:before="60" w:after="0"/>
        <w:textAlignment w:val="baseline"/>
        <w:rPr>
          <w:b/>
          <w:lang w:val="en-US" w:eastAsia="ja-JP"/>
        </w:rPr>
      </w:pP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FB64D5" w:rsidRDefault="00C169F1" w:rsidP="00016390">
      <w:pPr>
        <w:jc w:val="both"/>
        <w:rPr>
          <w:lang w:eastAsia="ja-JP"/>
        </w:rPr>
      </w:pPr>
      <w:r>
        <w:rPr>
          <w:lang w:eastAsia="ja-JP"/>
        </w:rPr>
        <w:t xml:space="preserve">[1] </w:t>
      </w:r>
      <w:r w:rsidR="00964169">
        <w:rPr>
          <w:lang w:eastAsia="ja-JP"/>
        </w:rPr>
        <w:t>R4-2203016</w:t>
      </w:r>
      <w:r w:rsidR="00767369">
        <w:rPr>
          <w:lang w:eastAsia="ja-JP"/>
        </w:rPr>
        <w:t>, “</w:t>
      </w:r>
      <w:r w:rsidR="00964169" w:rsidRPr="00964169">
        <w:rPr>
          <w:lang w:eastAsia="ja-JP"/>
        </w:rPr>
        <w:t xml:space="preserve">WF on BS RF </w:t>
      </w:r>
      <w:proofErr w:type="spellStart"/>
      <w:r w:rsidR="00964169" w:rsidRPr="00964169">
        <w:rPr>
          <w:lang w:eastAsia="ja-JP"/>
        </w:rPr>
        <w:t>Tx</w:t>
      </w:r>
      <w:proofErr w:type="spellEnd"/>
      <w:r w:rsidR="00964169" w:rsidRPr="00964169">
        <w:rPr>
          <w:lang w:eastAsia="ja-JP"/>
        </w:rPr>
        <w:t xml:space="preserve"> requirements</w:t>
      </w:r>
      <w:r w:rsidR="00767369">
        <w:rPr>
          <w:lang w:eastAsia="ja-JP"/>
        </w:rPr>
        <w:t xml:space="preserve">”, </w:t>
      </w:r>
      <w:r w:rsidR="00964169" w:rsidRPr="00964169">
        <w:rPr>
          <w:lang w:eastAsia="ja-JP"/>
        </w:rPr>
        <w:t>Nokia, Nokia Shanghai Bell</w:t>
      </w:r>
    </w:p>
    <w:p w:rsidR="00F647F7" w:rsidRDefault="00F647F7" w:rsidP="00F647F7">
      <w:pPr>
        <w:pStyle w:val="afa"/>
        <w:snapToGrid w:val="0"/>
        <w:rPr>
          <w:color w:val="000000"/>
        </w:rPr>
      </w:pPr>
      <w:r>
        <w:rPr>
          <w:color w:val="000000"/>
        </w:rPr>
        <w:t>[2]</w:t>
      </w:r>
      <w:r>
        <w:rPr>
          <w:color w:val="000000"/>
        </w:rPr>
        <w:tab/>
        <w:t>R4-2200136</w:t>
      </w:r>
      <w:r>
        <w:rPr>
          <w:color w:val="000000"/>
        </w:rPr>
        <w:tab/>
      </w:r>
      <w:r w:rsidRPr="003A4316">
        <w:rPr>
          <w:color w:val="000000"/>
        </w:rPr>
        <w:t>Discussion on BS TX RF requirements for 52 6-71GHz</w:t>
      </w:r>
      <w:r>
        <w:rPr>
          <w:color w:val="000000"/>
        </w:rPr>
        <w:tab/>
        <w:t>CATT</w:t>
      </w:r>
    </w:p>
    <w:p w:rsidR="00F647F7" w:rsidRDefault="00F647F7" w:rsidP="00F647F7">
      <w:pPr>
        <w:pStyle w:val="afa"/>
        <w:snapToGrid w:val="0"/>
        <w:rPr>
          <w:color w:val="000000"/>
        </w:rPr>
      </w:pPr>
      <w:r>
        <w:rPr>
          <w:color w:val="000000"/>
        </w:rPr>
        <w:t>[3]</w:t>
      </w:r>
      <w:r>
        <w:rPr>
          <w:color w:val="000000"/>
        </w:rPr>
        <w:tab/>
        <w:t>R4-2200411</w:t>
      </w:r>
      <w:r>
        <w:rPr>
          <w:color w:val="000000"/>
        </w:rPr>
        <w:tab/>
      </w:r>
      <w:r w:rsidRPr="003A4316">
        <w:rPr>
          <w:color w:val="000000"/>
        </w:rPr>
        <w:t>Proposals on BS transmitter requirements for extending current NR operation to 71 GHz</w:t>
      </w:r>
      <w:r>
        <w:rPr>
          <w:color w:val="000000"/>
        </w:rPr>
        <w:tab/>
      </w:r>
      <w:r w:rsidRPr="003A4316">
        <w:rPr>
          <w:color w:val="000000"/>
        </w:rPr>
        <w:t>Nokia, Nokia Shanghai Bell</w:t>
      </w:r>
    </w:p>
    <w:p w:rsidR="00F647F7" w:rsidRDefault="00F647F7" w:rsidP="00F647F7">
      <w:pPr>
        <w:pStyle w:val="afa"/>
        <w:snapToGrid w:val="0"/>
        <w:rPr>
          <w:color w:val="000000"/>
        </w:rPr>
      </w:pPr>
      <w:r>
        <w:rPr>
          <w:color w:val="000000"/>
        </w:rPr>
        <w:t>[4]</w:t>
      </w:r>
      <w:r>
        <w:rPr>
          <w:color w:val="000000"/>
        </w:rPr>
        <w:tab/>
        <w:t>R4-2200843</w:t>
      </w:r>
      <w:r>
        <w:rPr>
          <w:color w:val="000000"/>
        </w:rPr>
        <w:tab/>
      </w:r>
      <w:r w:rsidRPr="003A4316">
        <w:rPr>
          <w:color w:val="000000"/>
        </w:rPr>
        <w:t>On BS RF transmitter requirements for the frequency range 52 to 71 GHz</w:t>
      </w:r>
      <w:r>
        <w:rPr>
          <w:color w:val="000000"/>
        </w:rPr>
        <w:tab/>
        <w:t>Ericsson</w:t>
      </w:r>
    </w:p>
    <w:p w:rsidR="00F647F7" w:rsidRDefault="00F647F7" w:rsidP="00F647F7">
      <w:pPr>
        <w:pStyle w:val="afa"/>
        <w:snapToGrid w:val="0"/>
        <w:rPr>
          <w:color w:val="000000"/>
        </w:rPr>
      </w:pPr>
      <w:r>
        <w:rPr>
          <w:color w:val="000000"/>
        </w:rPr>
        <w:t>[5]</w:t>
      </w:r>
      <w:r>
        <w:rPr>
          <w:color w:val="000000"/>
        </w:rPr>
        <w:tab/>
        <w:t>R4-2201456</w:t>
      </w:r>
      <w:r>
        <w:rPr>
          <w:color w:val="000000"/>
        </w:rPr>
        <w:tab/>
      </w:r>
      <w:r w:rsidRPr="003A4316">
        <w:rPr>
          <w:color w:val="000000"/>
        </w:rPr>
        <w:t xml:space="preserve">Further discussion on BS </w:t>
      </w:r>
      <w:proofErr w:type="spellStart"/>
      <w:r w:rsidRPr="003A4316">
        <w:rPr>
          <w:color w:val="000000"/>
        </w:rPr>
        <w:t>Tx</w:t>
      </w:r>
      <w:proofErr w:type="spellEnd"/>
      <w:r w:rsidRPr="003A4316">
        <w:rPr>
          <w:color w:val="000000"/>
        </w:rPr>
        <w:t xml:space="preserve"> requirements for 52.6-71GHz</w:t>
      </w:r>
      <w:r>
        <w:rPr>
          <w:color w:val="000000"/>
        </w:rPr>
        <w:tab/>
        <w:t>ZTE Corporation</w:t>
      </w:r>
    </w:p>
    <w:p w:rsidR="00F647F7" w:rsidRDefault="00F647F7" w:rsidP="00F647F7">
      <w:pPr>
        <w:pStyle w:val="afa"/>
        <w:snapToGrid w:val="0"/>
        <w:rPr>
          <w:color w:val="000000"/>
        </w:rPr>
      </w:pPr>
      <w:r>
        <w:rPr>
          <w:color w:val="000000"/>
        </w:rPr>
        <w:t>[6]</w:t>
      </w:r>
      <w:r>
        <w:rPr>
          <w:color w:val="000000"/>
        </w:rPr>
        <w:tab/>
        <w:t>R4-2201821</w:t>
      </w:r>
      <w:r>
        <w:rPr>
          <w:color w:val="000000"/>
        </w:rPr>
        <w:tab/>
      </w:r>
      <w:r w:rsidRPr="003A4316">
        <w:rPr>
          <w:color w:val="000000"/>
        </w:rPr>
        <w:t xml:space="preserve">Discussion on the remaining BS RF requirements for FR2-2: </w:t>
      </w:r>
      <w:proofErr w:type="spellStart"/>
      <w:r w:rsidRPr="003A4316">
        <w:rPr>
          <w:color w:val="000000"/>
        </w:rPr>
        <w:t>Tx</w:t>
      </w:r>
      <w:proofErr w:type="spellEnd"/>
      <w:r w:rsidRPr="003A4316">
        <w:rPr>
          <w:color w:val="000000"/>
        </w:rPr>
        <w:t xml:space="preserve"> requirements</w:t>
      </w:r>
      <w:r>
        <w:rPr>
          <w:color w:val="000000"/>
        </w:rPr>
        <w:tab/>
        <w:t>Huawei</w:t>
      </w:r>
    </w:p>
    <w:p w:rsidR="00F647F7" w:rsidRPr="00F647F7" w:rsidRDefault="00F647F7" w:rsidP="00016390">
      <w:pPr>
        <w:jc w:val="both"/>
        <w:rPr>
          <w:lang w:eastAsia="ja-JP"/>
        </w:rPr>
      </w:pPr>
    </w:p>
    <w:sectPr w:rsidR="00F647F7" w:rsidRPr="00F647F7">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4EF" w:rsidRDefault="00A454EF">
      <w:r>
        <w:separator/>
      </w:r>
    </w:p>
  </w:endnote>
  <w:endnote w:type="continuationSeparator" w:id="0">
    <w:p w:rsidR="00A454EF" w:rsidRDefault="00A4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明朝"/>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177" w:rsidRDefault="0076717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4EF" w:rsidRDefault="00A454EF">
      <w:r>
        <w:separator/>
      </w:r>
    </w:p>
  </w:footnote>
  <w:footnote w:type="continuationSeparator" w:id="0">
    <w:p w:rsidR="00A454EF" w:rsidRDefault="00A45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8"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2"/>
  </w:num>
  <w:num w:numId="4">
    <w:abstractNumId w:val="16"/>
  </w:num>
  <w:num w:numId="5">
    <w:abstractNumId w:val="24"/>
  </w:num>
  <w:num w:numId="6">
    <w:abstractNumId w:val="10"/>
  </w:num>
  <w:num w:numId="7">
    <w:abstractNumId w:val="12"/>
  </w:num>
  <w:num w:numId="8">
    <w:abstractNumId w:val="2"/>
  </w:num>
  <w:num w:numId="9">
    <w:abstractNumId w:val="5"/>
  </w:num>
  <w:num w:numId="10">
    <w:abstractNumId w:val="8"/>
  </w:num>
  <w:num w:numId="11">
    <w:abstractNumId w:val="20"/>
  </w:num>
  <w:num w:numId="12">
    <w:abstractNumId w:val="17"/>
  </w:num>
  <w:num w:numId="13">
    <w:abstractNumId w:val="15"/>
  </w:num>
  <w:num w:numId="14">
    <w:abstractNumId w:val="21"/>
  </w:num>
  <w:num w:numId="15">
    <w:abstractNumId w:val="6"/>
  </w:num>
  <w:num w:numId="16">
    <w:abstractNumId w:val="19"/>
  </w:num>
  <w:num w:numId="17">
    <w:abstractNumId w:val="14"/>
  </w:num>
  <w:num w:numId="18">
    <w:abstractNumId w:val="9"/>
  </w:num>
  <w:num w:numId="19">
    <w:abstractNumId w:val="3"/>
  </w:num>
  <w:num w:numId="20">
    <w:abstractNumId w:val="18"/>
  </w:num>
  <w:num w:numId="21">
    <w:abstractNumId w:val="0"/>
  </w:num>
  <w:num w:numId="22">
    <w:abstractNumId w:val="1"/>
  </w:num>
  <w:num w:numId="23">
    <w:abstractNumId w:val="13"/>
  </w:num>
  <w:num w:numId="24">
    <w:abstractNumId w:val="23"/>
  </w:num>
  <w:num w:numId="2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16390"/>
    <w:rsid w:val="00020097"/>
    <w:rsid w:val="000271C7"/>
    <w:rsid w:val="00031C06"/>
    <w:rsid w:val="00033397"/>
    <w:rsid w:val="00040095"/>
    <w:rsid w:val="00043BA6"/>
    <w:rsid w:val="00047420"/>
    <w:rsid w:val="00051834"/>
    <w:rsid w:val="00054A22"/>
    <w:rsid w:val="000655A6"/>
    <w:rsid w:val="00075E28"/>
    <w:rsid w:val="00080512"/>
    <w:rsid w:val="0009315D"/>
    <w:rsid w:val="000C69F6"/>
    <w:rsid w:val="000D4487"/>
    <w:rsid w:val="000D4BBC"/>
    <w:rsid w:val="000D58AB"/>
    <w:rsid w:val="000F67FD"/>
    <w:rsid w:val="00103C8D"/>
    <w:rsid w:val="00104EC2"/>
    <w:rsid w:val="00116BB2"/>
    <w:rsid w:val="001425D6"/>
    <w:rsid w:val="00145EC8"/>
    <w:rsid w:val="0015374D"/>
    <w:rsid w:val="001716A0"/>
    <w:rsid w:val="001844E6"/>
    <w:rsid w:val="001968D0"/>
    <w:rsid w:val="00197E67"/>
    <w:rsid w:val="001A210E"/>
    <w:rsid w:val="001C369E"/>
    <w:rsid w:val="001C4605"/>
    <w:rsid w:val="001D02C2"/>
    <w:rsid w:val="001D2836"/>
    <w:rsid w:val="001D4595"/>
    <w:rsid w:val="001D61CB"/>
    <w:rsid w:val="001F168B"/>
    <w:rsid w:val="001F450C"/>
    <w:rsid w:val="002258D8"/>
    <w:rsid w:val="00233800"/>
    <w:rsid w:val="002347A2"/>
    <w:rsid w:val="0023727B"/>
    <w:rsid w:val="00243C6E"/>
    <w:rsid w:val="0025284B"/>
    <w:rsid w:val="00254767"/>
    <w:rsid w:val="00280344"/>
    <w:rsid w:val="00287B8F"/>
    <w:rsid w:val="002B2A50"/>
    <w:rsid w:val="002C79CB"/>
    <w:rsid w:val="002E7B27"/>
    <w:rsid w:val="002F21AC"/>
    <w:rsid w:val="002F4D80"/>
    <w:rsid w:val="00316994"/>
    <w:rsid w:val="003172DC"/>
    <w:rsid w:val="0032424D"/>
    <w:rsid w:val="0033257F"/>
    <w:rsid w:val="003346E5"/>
    <w:rsid w:val="003503B5"/>
    <w:rsid w:val="0035462D"/>
    <w:rsid w:val="00375607"/>
    <w:rsid w:val="00380BB2"/>
    <w:rsid w:val="003A1D63"/>
    <w:rsid w:val="003C3971"/>
    <w:rsid w:val="003C5E22"/>
    <w:rsid w:val="003D2164"/>
    <w:rsid w:val="003D777C"/>
    <w:rsid w:val="003E2819"/>
    <w:rsid w:val="00433185"/>
    <w:rsid w:val="00440AA7"/>
    <w:rsid w:val="00442F60"/>
    <w:rsid w:val="00447F53"/>
    <w:rsid w:val="004550E9"/>
    <w:rsid w:val="004621AD"/>
    <w:rsid w:val="00462864"/>
    <w:rsid w:val="004705A2"/>
    <w:rsid w:val="0047096D"/>
    <w:rsid w:val="00477048"/>
    <w:rsid w:val="00485E0C"/>
    <w:rsid w:val="0048779B"/>
    <w:rsid w:val="004C01A9"/>
    <w:rsid w:val="004D3578"/>
    <w:rsid w:val="004E213A"/>
    <w:rsid w:val="004E59D3"/>
    <w:rsid w:val="004F021F"/>
    <w:rsid w:val="004F4261"/>
    <w:rsid w:val="004F6839"/>
    <w:rsid w:val="005058ED"/>
    <w:rsid w:val="00526239"/>
    <w:rsid w:val="00543E6C"/>
    <w:rsid w:val="005442E2"/>
    <w:rsid w:val="00565087"/>
    <w:rsid w:val="005863BE"/>
    <w:rsid w:val="005A712D"/>
    <w:rsid w:val="005B79AF"/>
    <w:rsid w:val="005C6C17"/>
    <w:rsid w:val="005D0231"/>
    <w:rsid w:val="005D0C57"/>
    <w:rsid w:val="005D2E01"/>
    <w:rsid w:val="005E7D36"/>
    <w:rsid w:val="005F2BBA"/>
    <w:rsid w:val="00600691"/>
    <w:rsid w:val="00602D64"/>
    <w:rsid w:val="00614FDF"/>
    <w:rsid w:val="00632455"/>
    <w:rsid w:val="0063629C"/>
    <w:rsid w:val="00637263"/>
    <w:rsid w:val="00644254"/>
    <w:rsid w:val="0067302B"/>
    <w:rsid w:val="00682E6D"/>
    <w:rsid w:val="006C195B"/>
    <w:rsid w:val="006C499B"/>
    <w:rsid w:val="006D4CF0"/>
    <w:rsid w:val="006D5E62"/>
    <w:rsid w:val="006E0106"/>
    <w:rsid w:val="006E5C86"/>
    <w:rsid w:val="007205BE"/>
    <w:rsid w:val="00720DAA"/>
    <w:rsid w:val="00734067"/>
    <w:rsid w:val="00734A5B"/>
    <w:rsid w:val="00744E76"/>
    <w:rsid w:val="00767177"/>
    <w:rsid w:val="00767369"/>
    <w:rsid w:val="00780233"/>
    <w:rsid w:val="00781F0F"/>
    <w:rsid w:val="007912C6"/>
    <w:rsid w:val="00796154"/>
    <w:rsid w:val="007C4FBF"/>
    <w:rsid w:val="007D0F59"/>
    <w:rsid w:val="007E37D2"/>
    <w:rsid w:val="007E58B4"/>
    <w:rsid w:val="007E6996"/>
    <w:rsid w:val="00801A75"/>
    <w:rsid w:val="008028A4"/>
    <w:rsid w:val="008161E6"/>
    <w:rsid w:val="00820C09"/>
    <w:rsid w:val="00831977"/>
    <w:rsid w:val="00846F49"/>
    <w:rsid w:val="00850920"/>
    <w:rsid w:val="008768CA"/>
    <w:rsid w:val="00895AE5"/>
    <w:rsid w:val="008A2059"/>
    <w:rsid w:val="008B13B4"/>
    <w:rsid w:val="008B5D85"/>
    <w:rsid w:val="008D5CE3"/>
    <w:rsid w:val="008F472B"/>
    <w:rsid w:val="0090271F"/>
    <w:rsid w:val="00902B0E"/>
    <w:rsid w:val="00902E23"/>
    <w:rsid w:val="00910689"/>
    <w:rsid w:val="0091348E"/>
    <w:rsid w:val="0091458C"/>
    <w:rsid w:val="00917CCB"/>
    <w:rsid w:val="00922EE0"/>
    <w:rsid w:val="00924506"/>
    <w:rsid w:val="0092775E"/>
    <w:rsid w:val="00934DF3"/>
    <w:rsid w:val="00942EC2"/>
    <w:rsid w:val="00944DC8"/>
    <w:rsid w:val="0096299D"/>
    <w:rsid w:val="00964169"/>
    <w:rsid w:val="00972293"/>
    <w:rsid w:val="00973DDA"/>
    <w:rsid w:val="009827F8"/>
    <w:rsid w:val="009869DA"/>
    <w:rsid w:val="009941A8"/>
    <w:rsid w:val="00995B2C"/>
    <w:rsid w:val="009C3404"/>
    <w:rsid w:val="009C7CBD"/>
    <w:rsid w:val="009F37B7"/>
    <w:rsid w:val="00A01428"/>
    <w:rsid w:val="00A05AF5"/>
    <w:rsid w:val="00A05E73"/>
    <w:rsid w:val="00A104E2"/>
    <w:rsid w:val="00A10F02"/>
    <w:rsid w:val="00A164B4"/>
    <w:rsid w:val="00A3158C"/>
    <w:rsid w:val="00A319DD"/>
    <w:rsid w:val="00A3463E"/>
    <w:rsid w:val="00A440DD"/>
    <w:rsid w:val="00A454EF"/>
    <w:rsid w:val="00A53724"/>
    <w:rsid w:val="00A7698E"/>
    <w:rsid w:val="00A774B4"/>
    <w:rsid w:val="00A82346"/>
    <w:rsid w:val="00A856BB"/>
    <w:rsid w:val="00A90069"/>
    <w:rsid w:val="00AA481D"/>
    <w:rsid w:val="00AA55A5"/>
    <w:rsid w:val="00AD3EB9"/>
    <w:rsid w:val="00AD44B4"/>
    <w:rsid w:val="00AD48C2"/>
    <w:rsid w:val="00B0649A"/>
    <w:rsid w:val="00B15449"/>
    <w:rsid w:val="00B179F3"/>
    <w:rsid w:val="00B26D18"/>
    <w:rsid w:val="00B35AB7"/>
    <w:rsid w:val="00B42EB0"/>
    <w:rsid w:val="00B53349"/>
    <w:rsid w:val="00B62B7A"/>
    <w:rsid w:val="00B64CC1"/>
    <w:rsid w:val="00B71A6B"/>
    <w:rsid w:val="00B858A2"/>
    <w:rsid w:val="00B86D5C"/>
    <w:rsid w:val="00B96D70"/>
    <w:rsid w:val="00BB1384"/>
    <w:rsid w:val="00BC0F7D"/>
    <w:rsid w:val="00BE28CA"/>
    <w:rsid w:val="00BE2F9A"/>
    <w:rsid w:val="00BE6BB3"/>
    <w:rsid w:val="00BF2AB2"/>
    <w:rsid w:val="00BF5013"/>
    <w:rsid w:val="00C02C85"/>
    <w:rsid w:val="00C05C9F"/>
    <w:rsid w:val="00C11CFE"/>
    <w:rsid w:val="00C15EFF"/>
    <w:rsid w:val="00C169F1"/>
    <w:rsid w:val="00C17983"/>
    <w:rsid w:val="00C222CF"/>
    <w:rsid w:val="00C25FA0"/>
    <w:rsid w:val="00C33079"/>
    <w:rsid w:val="00C45231"/>
    <w:rsid w:val="00C72833"/>
    <w:rsid w:val="00C76B53"/>
    <w:rsid w:val="00C82A23"/>
    <w:rsid w:val="00C83264"/>
    <w:rsid w:val="00C83B5B"/>
    <w:rsid w:val="00C91409"/>
    <w:rsid w:val="00C93F40"/>
    <w:rsid w:val="00CA3D0C"/>
    <w:rsid w:val="00CB0359"/>
    <w:rsid w:val="00CF2EF9"/>
    <w:rsid w:val="00D02895"/>
    <w:rsid w:val="00D13D25"/>
    <w:rsid w:val="00D354C3"/>
    <w:rsid w:val="00D42573"/>
    <w:rsid w:val="00D47C17"/>
    <w:rsid w:val="00D60089"/>
    <w:rsid w:val="00D66573"/>
    <w:rsid w:val="00D738D6"/>
    <w:rsid w:val="00D755EB"/>
    <w:rsid w:val="00D837B9"/>
    <w:rsid w:val="00D87E00"/>
    <w:rsid w:val="00D9134D"/>
    <w:rsid w:val="00D93EB8"/>
    <w:rsid w:val="00DA0BE0"/>
    <w:rsid w:val="00DA7A03"/>
    <w:rsid w:val="00DA7D68"/>
    <w:rsid w:val="00DB1818"/>
    <w:rsid w:val="00DB325D"/>
    <w:rsid w:val="00DB5DC8"/>
    <w:rsid w:val="00DC0C03"/>
    <w:rsid w:val="00DC2CB3"/>
    <w:rsid w:val="00DC309B"/>
    <w:rsid w:val="00DC4DA2"/>
    <w:rsid w:val="00DD29D1"/>
    <w:rsid w:val="00DE0E56"/>
    <w:rsid w:val="00DF2B1F"/>
    <w:rsid w:val="00DF62CD"/>
    <w:rsid w:val="00E11D5D"/>
    <w:rsid w:val="00E1240C"/>
    <w:rsid w:val="00E12E55"/>
    <w:rsid w:val="00E15EBC"/>
    <w:rsid w:val="00E231EB"/>
    <w:rsid w:val="00E242A9"/>
    <w:rsid w:val="00E336C9"/>
    <w:rsid w:val="00E53081"/>
    <w:rsid w:val="00E54BAB"/>
    <w:rsid w:val="00E77645"/>
    <w:rsid w:val="00E82C62"/>
    <w:rsid w:val="00E833C8"/>
    <w:rsid w:val="00E868C4"/>
    <w:rsid w:val="00EA51A8"/>
    <w:rsid w:val="00EC4A25"/>
    <w:rsid w:val="00ED721F"/>
    <w:rsid w:val="00EE1063"/>
    <w:rsid w:val="00EE210D"/>
    <w:rsid w:val="00EE297D"/>
    <w:rsid w:val="00EE5C1E"/>
    <w:rsid w:val="00F025A2"/>
    <w:rsid w:val="00F04712"/>
    <w:rsid w:val="00F056C2"/>
    <w:rsid w:val="00F14686"/>
    <w:rsid w:val="00F22EC7"/>
    <w:rsid w:val="00F647F7"/>
    <w:rsid w:val="00F653B8"/>
    <w:rsid w:val="00F735E0"/>
    <w:rsid w:val="00F77CC3"/>
    <w:rsid w:val="00FA04E5"/>
    <w:rsid w:val="00FA1266"/>
    <w:rsid w:val="00FA52AF"/>
    <w:rsid w:val="00FB381C"/>
    <w:rsid w:val="00FB64D5"/>
    <w:rsid w:val="00FC1192"/>
    <w:rsid w:val="00FC39B3"/>
    <w:rsid w:val="00FD26AC"/>
    <w:rsid w:val="00FD35BC"/>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4E15BA"/>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0BB2"/>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uiPriority w:val="99"/>
    <w:qFormat/>
    <w:rsid w:val="00632455"/>
  </w:style>
  <w:style w:type="character" w:customStyle="1" w:styleId="ad">
    <w:name w:val="コメント文字列 (文字)"/>
    <w:link w:val="ac"/>
    <w:uiPriority w:val="99"/>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qFormat/>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2287</TotalTime>
  <Pages>2</Pages>
  <Words>704</Words>
  <Characters>4016</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15</cp:revision>
  <cp:lastPrinted>2017-11-15T03:07:00Z</cp:lastPrinted>
  <dcterms:created xsi:type="dcterms:W3CDTF">2021-08-06T12:49:00Z</dcterms:created>
  <dcterms:modified xsi:type="dcterms:W3CDTF">2022-02-14T07:29:00Z</dcterms:modified>
</cp:coreProperties>
</file>