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D2805" w:rsidRPr="00B23518" w:rsidRDefault="00A51ED9" w:rsidP="006D2805">
      <w:pPr>
        <w:pStyle w:val="a3"/>
        <w:keepLines/>
        <w:tabs>
          <w:tab w:val="right" w:pos="10440"/>
          <w:tab w:val="right" w:pos="13323"/>
        </w:tabs>
        <w:rPr>
          <w:rFonts w:ascii="Arial" w:eastAsia="宋体" w:hAnsi="Arial" w:cs="Arial"/>
          <w:b/>
          <w:sz w:val="24"/>
          <w:szCs w:val="24"/>
          <w:lang w:eastAsia="zh-CN"/>
        </w:rPr>
      </w:pPr>
      <w:bookmarkStart w:id="0" w:name="OLE_LINK1"/>
      <w:bookmarkStart w:id="1" w:name="OLE_LINK2"/>
      <w:r w:rsidRPr="004A029C">
        <w:rPr>
          <w:rFonts w:ascii="Arial" w:hAnsi="Arial" w:cs="Arial"/>
          <w:b/>
          <w:sz w:val="24"/>
          <w:szCs w:val="24"/>
        </w:rPr>
        <w:t>3GPP TSG-RAN WG4 Meeting #</w:t>
      </w:r>
      <w:r w:rsidRPr="004A029C">
        <w:rPr>
          <w:rFonts w:ascii="Arial" w:hAnsi="Arial" w:cs="Arial"/>
        </w:rPr>
        <w:t xml:space="preserve"> </w:t>
      </w:r>
      <w:r w:rsidRPr="004A029C">
        <w:rPr>
          <w:rFonts w:ascii="Arial" w:hAnsi="Arial" w:cs="Arial"/>
          <w:b/>
          <w:sz w:val="24"/>
          <w:szCs w:val="24"/>
        </w:rPr>
        <w:t>102-e</w:t>
      </w:r>
      <w:r>
        <w:rPr>
          <w:rFonts w:ascii="Arial" w:hAnsi="Arial" w:cs="Arial"/>
          <w:b/>
          <w:sz w:val="24"/>
          <w:szCs w:val="24"/>
        </w:rPr>
        <w:tab/>
      </w:r>
      <w:r w:rsidR="006D2805">
        <w:rPr>
          <w:rFonts w:ascii="Arial" w:eastAsiaTheme="minorEastAsia" w:hAnsi="Arial" w:cs="Arial" w:hint="eastAsia"/>
          <w:b/>
          <w:sz w:val="24"/>
          <w:szCs w:val="24"/>
          <w:lang w:eastAsia="zh-CN"/>
        </w:rPr>
        <w:tab/>
      </w:r>
      <w:r w:rsidR="006D2805" w:rsidRPr="00B23518">
        <w:rPr>
          <w:rFonts w:ascii="Arial" w:hAnsi="Arial" w:cs="Arial"/>
          <w:b/>
          <w:sz w:val="24"/>
          <w:szCs w:val="24"/>
        </w:rPr>
        <w:t>R4-</w:t>
      </w:r>
      <w:r w:rsidR="005C68EF">
        <w:rPr>
          <w:rFonts w:ascii="Arial" w:hAnsi="Arial" w:cs="Arial"/>
          <w:b/>
          <w:sz w:val="24"/>
          <w:szCs w:val="24"/>
        </w:rPr>
        <w:t>22</w:t>
      </w:r>
      <w:r w:rsidR="00BE764C">
        <w:rPr>
          <w:rFonts w:ascii="Arial" w:hAnsi="Arial" w:cs="Arial"/>
          <w:b/>
          <w:sz w:val="24"/>
          <w:szCs w:val="24"/>
        </w:rPr>
        <w:t>03906</w:t>
      </w:r>
    </w:p>
    <w:bookmarkEnd w:id="0"/>
    <w:bookmarkEnd w:id="1"/>
    <w:p w:rsidR="006D2805" w:rsidRPr="00C53146" w:rsidRDefault="00A51ED9" w:rsidP="006D2805">
      <w:pPr>
        <w:spacing w:after="120"/>
        <w:ind w:left="1985" w:hanging="1985"/>
        <w:rPr>
          <w:rFonts w:ascii="Arial" w:eastAsia="等线" w:hAnsi="Arial" w:cs="Arial"/>
          <w:b/>
          <w:sz w:val="24"/>
          <w:szCs w:val="24"/>
          <w:lang w:eastAsia="zh-CN"/>
        </w:rPr>
      </w:pPr>
      <w:r w:rsidRPr="004A029C">
        <w:rPr>
          <w:rFonts w:ascii="Arial" w:eastAsia="宋体" w:hAnsi="Arial" w:cs="Arial"/>
          <w:b/>
          <w:sz w:val="24"/>
          <w:szCs w:val="24"/>
          <w:lang w:eastAsia="zh-CN"/>
        </w:rPr>
        <w:t>Electronic Meeting, February 21 – March 3, 2022</w:t>
      </w:r>
    </w:p>
    <w:p w:rsidR="00FD73FA" w:rsidRPr="004862A3" w:rsidRDefault="00FD73FA" w:rsidP="00FD73FA">
      <w:pPr>
        <w:pStyle w:val="a6"/>
        <w:spacing w:before="120" w:afterLines="50" w:after="120"/>
        <w:ind w:left="2270" w:hangingChars="942" w:hanging="2270"/>
        <w:rPr>
          <w:rFonts w:ascii="Arial" w:hAnsi="Arial" w:cs="Arial"/>
        </w:rPr>
      </w:pPr>
    </w:p>
    <w:p w:rsidR="00FD73FA" w:rsidRPr="00E8576E" w:rsidRDefault="002E0B24" w:rsidP="00FD73FA">
      <w:pPr>
        <w:pStyle w:val="a6"/>
        <w:spacing w:before="0" w:after="0" w:line="360" w:lineRule="auto"/>
        <w:rPr>
          <w:rFonts w:ascii="Arial" w:hAnsi="Arial" w:cs="Arial"/>
          <w:lang w:val="en-US"/>
        </w:rPr>
      </w:pPr>
      <w:r w:rsidRPr="004862A3">
        <w:rPr>
          <w:rFonts w:ascii="Arial" w:hAnsi="Arial" w:cs="Arial"/>
        </w:rPr>
        <w:t>Agenda item:</w:t>
      </w:r>
      <w:r w:rsidRPr="004862A3">
        <w:rPr>
          <w:rFonts w:ascii="Arial" w:hAnsi="Arial" w:cs="Arial"/>
          <w:b w:val="0"/>
        </w:rPr>
        <w:tab/>
      </w:r>
      <w:r w:rsidR="00F2014C" w:rsidRPr="00F2014C">
        <w:rPr>
          <w:rFonts w:ascii="Arial" w:hAnsi="Arial" w:cs="Arial"/>
          <w:b w:val="0"/>
        </w:rPr>
        <w:t>10.15.5.1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Source: </w:t>
      </w:r>
      <w:r w:rsidRPr="004862A3">
        <w:rPr>
          <w:rFonts w:ascii="Arial" w:hAnsi="Arial" w:cs="Arial"/>
        </w:rPr>
        <w:tab/>
      </w:r>
      <w:r w:rsidRPr="004862A3">
        <w:rPr>
          <w:rFonts w:ascii="Arial" w:hAnsi="Arial" w:cs="Arial"/>
          <w:b w:val="0"/>
        </w:rPr>
        <w:t>CATT</w:t>
      </w:r>
    </w:p>
    <w:p w:rsidR="00FD73FA" w:rsidRPr="004862A3" w:rsidRDefault="002E0B24" w:rsidP="00FD73FA">
      <w:pPr>
        <w:pStyle w:val="a6"/>
        <w:spacing w:before="0" w:after="0" w:line="360" w:lineRule="auto"/>
        <w:rPr>
          <w:rFonts w:ascii="Arial" w:hAnsi="Arial" w:cs="Arial"/>
        </w:rPr>
      </w:pPr>
      <w:r w:rsidRPr="004862A3">
        <w:rPr>
          <w:rFonts w:ascii="Arial" w:hAnsi="Arial" w:cs="Arial"/>
        </w:rPr>
        <w:t xml:space="preserve">Title: </w:t>
      </w:r>
      <w:r w:rsidRPr="004862A3">
        <w:rPr>
          <w:rFonts w:ascii="Arial" w:hAnsi="Arial" w:cs="Arial"/>
          <w:b w:val="0"/>
        </w:rPr>
        <w:tab/>
      </w:r>
      <w:r w:rsidR="00F2014C" w:rsidRPr="00F2014C">
        <w:rPr>
          <w:rFonts w:ascii="Arial" w:hAnsi="Arial" w:cs="Arial"/>
          <w:b w:val="0"/>
        </w:rPr>
        <w:t>Discussion on remaining issues for intra-band con-current SL operation</w:t>
      </w:r>
      <w:r w:rsidR="009E4760" w:rsidRPr="009E4760">
        <w:rPr>
          <w:rFonts w:ascii="Arial" w:hAnsi="Arial" w:cs="Arial"/>
          <w:b w:val="0"/>
        </w:rPr>
        <w:t xml:space="preserve"> </w:t>
      </w:r>
    </w:p>
    <w:p w:rsidR="00FD73FA" w:rsidRPr="004862A3" w:rsidRDefault="00FD73FA" w:rsidP="00FD73FA">
      <w:pPr>
        <w:pStyle w:val="a6"/>
        <w:spacing w:before="0" w:after="0" w:line="360" w:lineRule="auto"/>
        <w:rPr>
          <w:rFonts w:ascii="Arial" w:hAnsi="Arial" w:cs="Arial"/>
          <w:b w:val="0"/>
        </w:rPr>
      </w:pPr>
      <w:r w:rsidRPr="004862A3">
        <w:rPr>
          <w:rFonts w:ascii="Arial" w:hAnsi="Arial" w:cs="Arial"/>
        </w:rPr>
        <w:t>Document for:</w:t>
      </w:r>
      <w:r w:rsidRPr="004862A3">
        <w:rPr>
          <w:rFonts w:ascii="Arial" w:hAnsi="Arial" w:cs="Arial"/>
          <w:b w:val="0"/>
        </w:rPr>
        <w:tab/>
      </w:r>
      <w:bookmarkStart w:id="2" w:name="DocumentFor"/>
      <w:bookmarkEnd w:id="2"/>
      <w:r w:rsidRPr="004862A3">
        <w:rPr>
          <w:rFonts w:ascii="Arial" w:hAnsi="Arial" w:cs="Arial"/>
          <w:b w:val="0"/>
        </w:rPr>
        <w:t>Discussion</w:t>
      </w:r>
    </w:p>
    <w:p w:rsidR="00FD73FA" w:rsidRPr="004862A3" w:rsidRDefault="00FD73FA" w:rsidP="00FD73FA">
      <w:pPr>
        <w:pStyle w:val="1"/>
        <w:jc w:val="both"/>
        <w:rPr>
          <w:rFonts w:eastAsia="MS Mincho"/>
          <w:szCs w:val="36"/>
          <w:lang w:val="en-US"/>
        </w:rPr>
      </w:pPr>
      <w:r w:rsidRPr="004862A3">
        <w:rPr>
          <w:rFonts w:eastAsia="MS Mincho"/>
          <w:szCs w:val="36"/>
          <w:lang w:val="en-US"/>
        </w:rPr>
        <w:t>Introduction</w:t>
      </w:r>
    </w:p>
    <w:p w:rsidR="00616BC7" w:rsidRDefault="00616BC7" w:rsidP="00616BC7">
      <w:pPr>
        <w:spacing w:after="120"/>
        <w:rPr>
          <w:rFonts w:eastAsiaTheme="minorEastAsia"/>
          <w:lang w:eastAsia="zh-CN"/>
        </w:rPr>
      </w:pPr>
      <w:r>
        <w:rPr>
          <w:lang w:eastAsia="zh-CN"/>
        </w:rPr>
        <w:t xml:space="preserve">In RAN4#101-bis-e meeting, </w:t>
      </w:r>
      <w:r>
        <w:rPr>
          <w:rFonts w:eastAsiaTheme="minorEastAsia"/>
          <w:lang w:eastAsia="zh-CN"/>
        </w:rPr>
        <w:t>a WF on</w:t>
      </w:r>
      <w:r>
        <w:rPr>
          <w:rFonts w:eastAsia="宋体"/>
          <w:lang w:eastAsia="zh-CN"/>
        </w:rPr>
        <w:t xml:space="preserve"> RRM requirements for Rel-17 NR sidelink enhancement was approved in </w:t>
      </w:r>
      <w:r>
        <w:rPr>
          <w:lang w:eastAsia="zh-CN"/>
        </w:rPr>
        <w:t xml:space="preserve">[1] and part of the core requirements are endorsed in [2]. </w:t>
      </w:r>
      <w:r>
        <w:rPr>
          <w:rFonts w:eastAsiaTheme="minorEastAsia" w:hint="eastAsia"/>
          <w:lang w:eastAsia="zh-CN"/>
        </w:rPr>
        <w:t xml:space="preserve"> </w:t>
      </w:r>
    </w:p>
    <w:p w:rsidR="00616BC7" w:rsidRPr="00585571" w:rsidRDefault="00616BC7" w:rsidP="00616BC7">
      <w:pPr>
        <w:spacing w:after="120"/>
        <w:rPr>
          <w:lang w:val="en-US" w:eastAsia="zh-CN"/>
        </w:rPr>
      </w:pPr>
      <w:r>
        <w:t>In this contribution</w:t>
      </w:r>
      <w:r>
        <w:rPr>
          <w:lang w:eastAsia="zh-CN"/>
        </w:rPr>
        <w:t xml:space="preserve">, we provide our consideration of the open issues </w:t>
      </w:r>
      <w:r>
        <w:t xml:space="preserve">and </w:t>
      </w:r>
      <w:r>
        <w:rPr>
          <w:lang w:eastAsia="zh-CN"/>
        </w:rPr>
        <w:t>give our proposals.</w:t>
      </w:r>
    </w:p>
    <w:p w:rsidR="00FD73FA" w:rsidRDefault="00FD73FA" w:rsidP="00FD73FA">
      <w:pPr>
        <w:pStyle w:val="1"/>
        <w:jc w:val="both"/>
        <w:rPr>
          <w:rFonts w:eastAsia="MS Mincho"/>
          <w:lang w:val="en-US"/>
        </w:rPr>
      </w:pPr>
      <w:r w:rsidRPr="004862A3">
        <w:rPr>
          <w:rFonts w:eastAsia="MS Mincho"/>
          <w:lang w:val="en-US"/>
        </w:rPr>
        <w:t>Discussion</w:t>
      </w:r>
    </w:p>
    <w:p w:rsidR="0080349F" w:rsidRPr="0080349F" w:rsidRDefault="0080349F" w:rsidP="0080349F">
      <w:pPr>
        <w:rPr>
          <w:rFonts w:eastAsiaTheme="minorEastAsia"/>
        </w:rPr>
      </w:pPr>
      <w:r>
        <w:rPr>
          <w:rFonts w:eastAsiaTheme="minorEastAsia"/>
          <w:lang w:val="en-US"/>
        </w:rPr>
        <w:t xml:space="preserve">In RAN4#101-bis-e meeting, it is agreed that only RF switching time is considered for scheduling availability. The only FFS is whether the requirement is different when </w:t>
      </w:r>
      <w:r>
        <w:rPr>
          <w:lang w:eastAsia="zh-TW"/>
        </w:rPr>
        <w:t xml:space="preserve">when </w:t>
      </w:r>
      <w:r>
        <w:rPr>
          <w:lang w:eastAsia="ja-JP"/>
        </w:rPr>
        <w:t>N</w:t>
      </w:r>
      <w:r>
        <w:rPr>
          <w:vertAlign w:val="subscript"/>
          <w:lang w:eastAsia="ja-JP"/>
        </w:rPr>
        <w:t>TA</w:t>
      </w:r>
      <w:r>
        <w:rPr>
          <w:lang w:eastAsia="ja-JP"/>
        </w:rPr>
        <w:t xml:space="preserve"> is smaller than the switching time. It is listed in WF [1]: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8856"/>
      </w:tblGrid>
      <w:tr w:rsidR="00616BC7" w:rsidTr="00616BC7">
        <w:tc>
          <w:tcPr>
            <w:tcW w:w="8856" w:type="dxa"/>
          </w:tcPr>
          <w:p w:rsidR="00616BC7" w:rsidRDefault="00616BC7" w:rsidP="00616BC7">
            <w:pPr>
              <w:rPr>
                <w:rFonts w:eastAsiaTheme="minorEastAsia"/>
              </w:rPr>
            </w:pPr>
            <w:bookmarkStart w:id="3" w:name="OLE_LINK3"/>
            <w:bookmarkStart w:id="4" w:name="OLE_LINK4"/>
            <w:r>
              <w:rPr>
                <w:rFonts w:eastAsiaTheme="minorEastAsia"/>
              </w:rPr>
              <w:t>WF – 1.2 Scheduling availability when switching TDM based intra-band con-current SL operation</w:t>
            </w:r>
          </w:p>
          <w:p w:rsidR="00616BC7" w:rsidRDefault="00616BC7" w:rsidP="00616BC7">
            <w:pPr>
              <w:spacing w:after="0"/>
              <w:rPr>
                <w:rFonts w:eastAsia="Malgun Gothic"/>
                <w:b/>
              </w:rPr>
            </w:pPr>
            <w:r>
              <w:rPr>
                <w:rFonts w:eastAsia="Malgun Gothic"/>
                <w:b/>
              </w:rPr>
              <w:t>Agreement</w:t>
            </w:r>
          </w:p>
          <w:p w:rsidR="00616BC7" w:rsidRDefault="00616BC7" w:rsidP="00616BC7">
            <w:pPr>
              <w:pStyle w:val="a9"/>
              <w:numPr>
                <w:ilvl w:val="0"/>
                <w:numId w:val="31"/>
              </w:numPr>
              <w:spacing w:after="120"/>
              <w:rPr>
                <w:rFonts w:eastAsiaTheme="minorEastAsia"/>
                <w:i/>
                <w:lang w:val="en-US" w:eastAsia="zh-CN"/>
              </w:rPr>
            </w:pPr>
            <w:r>
              <w:rPr>
                <w:rFonts w:eastAsia="宋体"/>
                <w:szCs w:val="24"/>
                <w:lang w:eastAsia="zh-CN"/>
              </w:rPr>
              <w:t>Consider</w:t>
            </w:r>
            <w:r>
              <w:rPr>
                <w:rFonts w:eastAsia="Malgun Gothic"/>
                <w:szCs w:val="24"/>
              </w:rPr>
              <w:t xml:space="preserve"> only RF switching time for scheduling availability</w:t>
            </w:r>
          </w:p>
          <w:p w:rsidR="00616BC7" w:rsidRDefault="00616BC7" w:rsidP="00616BC7">
            <w:pPr>
              <w:pStyle w:val="a9"/>
              <w:numPr>
                <w:ilvl w:val="1"/>
                <w:numId w:val="31"/>
              </w:numPr>
              <w:spacing w:after="120"/>
              <w:rPr>
                <w:bCs/>
                <w:lang w:eastAsia="ja-JP" w:bidi="hi-IN"/>
              </w:rPr>
            </w:pPr>
            <w:bookmarkStart w:id="5" w:name="OLE_LINK11"/>
            <w:bookmarkStart w:id="6" w:name="OLE_LINK12"/>
            <w:r>
              <w:rPr>
                <w:bCs/>
                <w:lang w:eastAsia="ja-JP" w:bidi="hi-IN"/>
              </w:rPr>
              <w:t xml:space="preserve">When switch from uplink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to NR V2X sidelink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occurs in sidelink slot ‘n’, </w:t>
            </w:r>
          </w:p>
          <w:p w:rsidR="00616BC7" w:rsidRDefault="00616BC7" w:rsidP="00616BC7">
            <w:pPr>
              <w:pStyle w:val="a9"/>
              <w:numPr>
                <w:ilvl w:val="2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>UE is not expected to transmit or receive on NR V2X sidelink on the sidelink slot ‘n’.</w:t>
            </w:r>
          </w:p>
          <w:p w:rsidR="00616BC7" w:rsidRDefault="00616BC7" w:rsidP="00616BC7">
            <w:pPr>
              <w:pStyle w:val="a9"/>
              <w:numPr>
                <w:ilvl w:val="1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 xml:space="preserve">When switch from NR V2X sidelink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to uplink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occurs in sidelink slot ‘n-1’, </w:t>
            </w:r>
          </w:p>
          <w:p w:rsidR="00616BC7" w:rsidRDefault="00616BC7" w:rsidP="00616BC7">
            <w:pPr>
              <w:pStyle w:val="a9"/>
              <w:numPr>
                <w:ilvl w:val="2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 xml:space="preserve"> UE is not expected to transmit or receive on NR V2X sidelink on the sidelink slot ‘n-1’. </w:t>
            </w:r>
          </w:p>
          <w:p w:rsidR="00616BC7" w:rsidRDefault="00616BC7" w:rsidP="00616BC7">
            <w:pPr>
              <w:pStyle w:val="a9"/>
              <w:numPr>
                <w:ilvl w:val="1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 xml:space="preserve">When switch from NR V2X sidelink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to uplink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occurs in </w:t>
            </w:r>
            <w:proofErr w:type="spellStart"/>
            <w:r>
              <w:rPr>
                <w:bCs/>
                <w:lang w:eastAsia="ja-JP" w:bidi="hi-IN"/>
              </w:rPr>
              <w:t>Uu</w:t>
            </w:r>
            <w:proofErr w:type="spellEnd"/>
            <w:r>
              <w:rPr>
                <w:bCs/>
                <w:lang w:eastAsia="ja-JP" w:bidi="hi-IN"/>
              </w:rPr>
              <w:t xml:space="preserve"> slot ‘n’, </w:t>
            </w:r>
          </w:p>
          <w:p w:rsidR="00616BC7" w:rsidRDefault="00616BC7" w:rsidP="00616BC7">
            <w:pPr>
              <w:pStyle w:val="a9"/>
              <w:numPr>
                <w:ilvl w:val="2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 xml:space="preserve">UE is not expected to transmit uplink or receive downlink on the </w:t>
            </w:r>
            <w:proofErr w:type="spellStart"/>
            <w:r>
              <w:rPr>
                <w:bCs/>
                <w:lang w:eastAsia="ja-JP" w:bidi="hi-IN"/>
              </w:rPr>
              <w:t>Uu</w:t>
            </w:r>
            <w:proofErr w:type="spellEnd"/>
            <w:r>
              <w:rPr>
                <w:bCs/>
                <w:lang w:eastAsia="ja-JP" w:bidi="hi-IN"/>
              </w:rPr>
              <w:t xml:space="preserve"> slot ‘n’.</w:t>
            </w:r>
          </w:p>
          <w:p w:rsidR="00616BC7" w:rsidRDefault="00616BC7" w:rsidP="00616BC7">
            <w:pPr>
              <w:pStyle w:val="a9"/>
              <w:numPr>
                <w:ilvl w:val="1"/>
                <w:numId w:val="31"/>
              </w:numPr>
              <w:spacing w:after="120"/>
              <w:rPr>
                <w:bCs/>
                <w:lang w:eastAsia="ja-JP" w:bidi="hi-IN"/>
              </w:rPr>
            </w:pPr>
            <w:r>
              <w:rPr>
                <w:bCs/>
                <w:lang w:eastAsia="ja-JP" w:bidi="hi-IN"/>
              </w:rPr>
              <w:t xml:space="preserve">When switch from uplink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to NR V2X sidelink </w:t>
            </w:r>
            <w:proofErr w:type="spellStart"/>
            <w:r>
              <w:rPr>
                <w:bCs/>
                <w:lang w:eastAsia="ja-JP" w:bidi="hi-IN"/>
              </w:rPr>
              <w:t>transmision</w:t>
            </w:r>
            <w:proofErr w:type="spellEnd"/>
            <w:r>
              <w:rPr>
                <w:bCs/>
                <w:lang w:eastAsia="ja-JP" w:bidi="hi-IN"/>
              </w:rPr>
              <w:t xml:space="preserve"> occurs in </w:t>
            </w:r>
            <w:proofErr w:type="spellStart"/>
            <w:r>
              <w:rPr>
                <w:bCs/>
                <w:lang w:eastAsia="ja-JP" w:bidi="hi-IN"/>
              </w:rPr>
              <w:t>Uu</w:t>
            </w:r>
            <w:proofErr w:type="spellEnd"/>
            <w:r>
              <w:rPr>
                <w:bCs/>
                <w:lang w:eastAsia="ja-JP" w:bidi="hi-IN"/>
              </w:rPr>
              <w:t xml:space="preserve"> slot ‘n-1’, </w:t>
            </w:r>
          </w:p>
          <w:p w:rsidR="00616BC7" w:rsidRDefault="00616BC7" w:rsidP="00616BC7">
            <w:pPr>
              <w:pStyle w:val="a9"/>
              <w:numPr>
                <w:ilvl w:val="2"/>
                <w:numId w:val="31"/>
              </w:numPr>
              <w:spacing w:after="120"/>
              <w:rPr>
                <w:rFonts w:eastAsia="Malgun Gothic"/>
                <w:lang w:eastAsia="ko-KR"/>
              </w:rPr>
            </w:pPr>
            <w:bookmarkStart w:id="7" w:name="OLE_LINK9"/>
            <w:bookmarkStart w:id="8" w:name="OLE_LINK10"/>
            <w:r>
              <w:rPr>
                <w:bCs/>
                <w:lang w:eastAsia="ja-JP" w:bidi="hi-IN"/>
              </w:rPr>
              <w:t xml:space="preserve">UE is not expected to transmit uplink or receive downlink on the </w:t>
            </w:r>
            <w:proofErr w:type="spellStart"/>
            <w:r>
              <w:rPr>
                <w:bCs/>
                <w:lang w:eastAsia="ja-JP" w:bidi="hi-IN"/>
              </w:rPr>
              <w:t>Uu</w:t>
            </w:r>
            <w:proofErr w:type="spellEnd"/>
            <w:r>
              <w:rPr>
                <w:bCs/>
                <w:lang w:eastAsia="ja-JP" w:bidi="hi-IN"/>
              </w:rPr>
              <w:t xml:space="preserve"> slot ‘n-1’</w:t>
            </w:r>
            <w:bookmarkEnd w:id="7"/>
            <w:bookmarkEnd w:id="8"/>
            <w:r>
              <w:rPr>
                <w:bCs/>
                <w:lang w:eastAsia="ja-JP" w:bidi="hi-IN"/>
              </w:rPr>
              <w:t>.</w:t>
            </w:r>
          </w:p>
          <w:bookmarkEnd w:id="5"/>
          <w:bookmarkEnd w:id="6"/>
          <w:p w:rsidR="00616BC7" w:rsidRPr="00616BC7" w:rsidRDefault="00616BC7" w:rsidP="007F6A1F">
            <w:pPr>
              <w:pStyle w:val="a9"/>
              <w:numPr>
                <w:ilvl w:val="0"/>
                <w:numId w:val="31"/>
              </w:numPr>
              <w:spacing w:after="120"/>
              <w:rPr>
                <w:rFonts w:eastAsia="Malgun Gothic"/>
              </w:rPr>
            </w:pPr>
            <w:r>
              <w:rPr>
                <w:lang w:eastAsia="zh-TW"/>
              </w:rPr>
              <w:t xml:space="preserve">FFS: whether the </w:t>
            </w:r>
            <w:r>
              <w:rPr>
                <w:rFonts w:eastAsia="Malgun Gothic"/>
                <w:szCs w:val="24"/>
              </w:rPr>
              <w:t>requirement</w:t>
            </w:r>
            <w:r>
              <w:rPr>
                <w:lang w:eastAsia="zh-TW"/>
              </w:rPr>
              <w:t xml:space="preserve"> is </w:t>
            </w:r>
            <w:r>
              <w:rPr>
                <w:rFonts w:eastAsia="Malgun Gothic"/>
                <w:szCs w:val="24"/>
              </w:rPr>
              <w:t>different</w:t>
            </w:r>
            <w:r>
              <w:rPr>
                <w:lang w:eastAsia="zh-TW"/>
              </w:rPr>
              <w:t xml:space="preserve"> when </w:t>
            </w:r>
            <w:r>
              <w:rPr>
                <w:lang w:eastAsia="ja-JP"/>
              </w:rPr>
              <w:t>N</w:t>
            </w:r>
            <w:r>
              <w:rPr>
                <w:vertAlign w:val="subscript"/>
                <w:lang w:eastAsia="ja-JP"/>
              </w:rPr>
              <w:t>TA</w:t>
            </w:r>
            <w:r>
              <w:rPr>
                <w:lang w:eastAsia="ja-JP"/>
              </w:rPr>
              <w:t xml:space="preserve"> is smaller than the switching time</w:t>
            </w:r>
          </w:p>
        </w:tc>
      </w:tr>
    </w:tbl>
    <w:p w:rsidR="00FD3D86" w:rsidRDefault="00FD3D86" w:rsidP="0080349F">
      <w:pPr>
        <w:rPr>
          <w:rFonts w:eastAsiaTheme="minorEastAsia"/>
          <w:b/>
          <w:lang w:eastAsia="zh-CN"/>
        </w:rPr>
      </w:pPr>
    </w:p>
    <w:p w:rsidR="0080349F" w:rsidRPr="00FD3D86" w:rsidRDefault="00F557EC" w:rsidP="0080349F">
      <w:pPr>
        <w:rPr>
          <w:rFonts w:eastAsiaTheme="minorEastAsia" w:hint="eastAsia"/>
          <w:lang w:eastAsia="zh-CN"/>
        </w:rPr>
      </w:pPr>
      <w:r w:rsidRPr="00FD3D86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110BE0F9" wp14:editId="0FC25819">
                <wp:simplePos x="0" y="0"/>
                <wp:positionH relativeFrom="column">
                  <wp:posOffset>763905</wp:posOffset>
                </wp:positionH>
                <wp:positionV relativeFrom="paragraph">
                  <wp:posOffset>221615</wp:posOffset>
                </wp:positionV>
                <wp:extent cx="671830" cy="223520"/>
                <wp:effectExtent l="0" t="0" r="13970" b="24130"/>
                <wp:wrapNone/>
                <wp:docPr id="1" name="矩形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>Slot n-2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" o:spid="_x0000_s1026" style="position:absolute;margin-left:60.15pt;margin-top:17.45pt;width:52.9pt;height:17.6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>Slot n-2</w:t>
                      </w:r>
                    </w:p>
                  </w:txbxContent>
                </v:textbox>
              </v:rect>
            </w:pict>
          </mc:Fallback>
        </mc:AlternateContent>
      </w:r>
      <w:r w:rsidRPr="00FD3D86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2DBA6DEE" wp14:editId="64181BCD">
                <wp:simplePos x="0" y="0"/>
                <wp:positionH relativeFrom="column">
                  <wp:posOffset>1436370</wp:posOffset>
                </wp:positionH>
                <wp:positionV relativeFrom="paragraph">
                  <wp:posOffset>222250</wp:posOffset>
                </wp:positionV>
                <wp:extent cx="671830" cy="223520"/>
                <wp:effectExtent l="0" t="0" r="13970" b="24130"/>
                <wp:wrapNone/>
                <wp:docPr id="2" name="矩形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2" o:spid="_x0000_s1027" style="position:absolute;margin-left:113.1pt;margin-top:17.5pt;width:52.9pt;height:17.6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n-1</w:t>
                      </w:r>
                    </w:p>
                  </w:txbxContent>
                </v:textbox>
              </v:rect>
            </w:pict>
          </mc:Fallback>
        </mc:AlternateContent>
      </w:r>
      <w:r w:rsidRPr="00FD3D86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0BEF673C" wp14:editId="7A582184">
                <wp:simplePos x="0" y="0"/>
                <wp:positionH relativeFrom="column">
                  <wp:posOffset>2108835</wp:posOffset>
                </wp:positionH>
                <wp:positionV relativeFrom="paragraph">
                  <wp:posOffset>222885</wp:posOffset>
                </wp:positionV>
                <wp:extent cx="671830" cy="223520"/>
                <wp:effectExtent l="0" t="0" r="13970" b="24130"/>
                <wp:wrapNone/>
                <wp:docPr id="3" name="矩形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3" o:spid="_x0000_s1028" style="position:absolute;margin-left:166.05pt;margin-top:17.55pt;width:52.9pt;height:17.6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Pr="00FD3D86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20AB20D" wp14:editId="0F5D622F">
                <wp:simplePos x="0" y="0"/>
                <wp:positionH relativeFrom="column">
                  <wp:posOffset>2781641</wp:posOffset>
                </wp:positionH>
                <wp:positionV relativeFrom="paragraph">
                  <wp:posOffset>223520</wp:posOffset>
                </wp:positionV>
                <wp:extent cx="671830" cy="223520"/>
                <wp:effectExtent l="0" t="0" r="13970" b="24130"/>
                <wp:wrapNone/>
                <wp:docPr id="4" name="矩形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n+1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4" o:spid="_x0000_s1029" style="position:absolute;margin-left:219.05pt;margin-top:17.6pt;width:52.9pt;height:17.6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+1</w:t>
                      </w:r>
                    </w:p>
                  </w:txbxContent>
                </v:textbox>
              </v:rect>
            </w:pict>
          </mc:Fallback>
        </mc:AlternateContent>
      </w:r>
      <w:r w:rsidR="00FD3D86" w:rsidRPr="00FD3D86">
        <w:rPr>
          <w:rFonts w:eastAsiaTheme="minorEastAsia"/>
          <w:lang w:eastAsia="zh-CN"/>
        </w:rPr>
        <w:t>The time</w:t>
      </w:r>
      <w:r w:rsidR="00FD3D86" w:rsidRPr="00FD3D86">
        <w:rPr>
          <w:rFonts w:eastAsiaTheme="minorEastAsia"/>
          <w:lang w:val="en-US"/>
        </w:rPr>
        <w:t>line</w:t>
      </w:r>
      <w:r w:rsidR="00FD3D86">
        <w:rPr>
          <w:rFonts w:eastAsiaTheme="minorEastAsia" w:hint="eastAsia"/>
          <w:lang w:val="en-US" w:eastAsia="zh-CN"/>
        </w:rPr>
        <w:t xml:space="preserve"> of DL, NR </w:t>
      </w:r>
      <w:proofErr w:type="spellStart"/>
      <w:r w:rsidR="00FD3D86">
        <w:rPr>
          <w:rFonts w:eastAsiaTheme="minorEastAsia" w:hint="eastAsia"/>
          <w:lang w:val="en-US" w:eastAsia="zh-CN"/>
        </w:rPr>
        <w:t>Uu</w:t>
      </w:r>
      <w:proofErr w:type="spellEnd"/>
      <w:r w:rsidR="00FD3D86">
        <w:rPr>
          <w:rFonts w:eastAsiaTheme="minorEastAsia" w:hint="eastAsia"/>
          <w:lang w:val="en-US" w:eastAsia="zh-CN"/>
        </w:rPr>
        <w:t xml:space="preserve"> uplink and sidelink is shown as an example:</w:t>
      </w:r>
    </w:p>
    <w:p w:rsidR="008F05BE" w:rsidRPr="00F557EC" w:rsidRDefault="00F557EC" w:rsidP="0080349F">
      <w:pPr>
        <w:rPr>
          <w:rFonts w:eastAsiaTheme="minorEastAsia"/>
          <w:lang w:eastAsia="zh-CN"/>
        </w:rPr>
      </w:pPr>
      <w:r w:rsidRPr="00F557EC">
        <w:rPr>
          <w:rFonts w:eastAsiaTheme="minorEastAsia"/>
          <w:lang w:eastAsia="zh-CN"/>
        </w:rPr>
        <w:t>DL</w:t>
      </w:r>
      <w:r w:rsidRPr="00F557EC">
        <w:rPr>
          <w:rFonts w:eastAsiaTheme="minorEastAsia"/>
          <w:lang w:eastAsia="zh-CN"/>
        </w:rPr>
        <w:tab/>
      </w:r>
    </w:p>
    <w:p w:rsidR="00F557EC" w:rsidRDefault="00F557EC" w:rsidP="0080349F">
      <w:pPr>
        <w:spacing w:after="120"/>
        <w:rPr>
          <w:rFonts w:eastAsiaTheme="minorEastAsia" w:hint="eastAsia"/>
          <w:lang w:val="en-US" w:eastAsia="zh-CN"/>
        </w:rPr>
      </w:pP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2629E352" wp14:editId="30028CB1">
                <wp:simplePos x="0" y="0"/>
                <wp:positionH relativeFrom="column">
                  <wp:posOffset>542925</wp:posOffset>
                </wp:positionH>
                <wp:positionV relativeFrom="paragraph">
                  <wp:posOffset>16510</wp:posOffset>
                </wp:positionV>
                <wp:extent cx="671830" cy="223520"/>
                <wp:effectExtent l="0" t="0" r="13970" b="24130"/>
                <wp:wrapNone/>
                <wp:docPr id="5" name="矩形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>Slot n-2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5" o:spid="_x0000_s1030" style="position:absolute;margin-left:42.75pt;margin-top:1.3pt;width:52.9pt;height:17.6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>Slot n-2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6CDC3C36" wp14:editId="57FEE29F">
                <wp:simplePos x="0" y="0"/>
                <wp:positionH relativeFrom="column">
                  <wp:posOffset>1211580</wp:posOffset>
                </wp:positionH>
                <wp:positionV relativeFrom="paragraph">
                  <wp:posOffset>17145</wp:posOffset>
                </wp:positionV>
                <wp:extent cx="671830" cy="223520"/>
                <wp:effectExtent l="0" t="0" r="13970" b="24130"/>
                <wp:wrapNone/>
                <wp:docPr id="6" name="矩形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6" o:spid="_x0000_s1031" style="position:absolute;margin-left:95.4pt;margin-top:1.35pt;width:52.9pt;height:17.6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n-1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6848C31A" wp14:editId="4A71B860">
                <wp:simplePos x="0" y="0"/>
                <wp:positionH relativeFrom="column">
                  <wp:posOffset>1884045</wp:posOffset>
                </wp:positionH>
                <wp:positionV relativeFrom="paragraph">
                  <wp:posOffset>17780</wp:posOffset>
                </wp:positionV>
                <wp:extent cx="671830" cy="223520"/>
                <wp:effectExtent l="0" t="0" r="13970" b="24130"/>
                <wp:wrapNone/>
                <wp:docPr id="7" name="矩形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7" o:spid="_x0000_s1032" style="position:absolute;margin-left:148.35pt;margin-top:1.4pt;width:52.9pt;height:17.6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" fillcolor="white [3201]" strokecolor="#f79646 [3209]" strokeweight="2pt">
                <v:stroke dashstyle="1 1"/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07BB255A" wp14:editId="3194A571">
                <wp:simplePos x="0" y="0"/>
                <wp:positionH relativeFrom="column">
                  <wp:posOffset>2556804</wp:posOffset>
                </wp:positionH>
                <wp:positionV relativeFrom="paragraph">
                  <wp:posOffset>18415</wp:posOffset>
                </wp:positionV>
                <wp:extent cx="671830" cy="223520"/>
                <wp:effectExtent l="0" t="0" r="13970" b="24130"/>
                <wp:wrapNone/>
                <wp:docPr id="8" name="矩形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n+1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8" o:spid="_x0000_s1033" style="position:absolute;margin-left:201.3pt;margin-top:1.45pt;width:52.9pt;height:17.6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" fillcolor="white [3201]" strokecolor="#f79646 [3209]" strokeweight="2pt">
                <v:stroke dashstyle="1 1"/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n+1</w:t>
                      </w:r>
                    </w:p>
                  </w:txbxContent>
                </v:textbox>
              </v:rect>
            </w:pict>
          </mc:Fallback>
        </mc:AlternateContent>
      </w:r>
      <w:proofErr w:type="spellStart"/>
      <w:r>
        <w:rPr>
          <w:rFonts w:eastAsiaTheme="minorEastAsia"/>
          <w:lang w:val="en-US"/>
        </w:rPr>
        <w:t>Uu</w:t>
      </w:r>
      <w:proofErr w:type="spellEnd"/>
      <w:r w:rsidR="00FD3D86">
        <w:rPr>
          <w:rFonts w:eastAsiaTheme="minorEastAsia" w:hint="eastAsia"/>
          <w:lang w:val="en-US" w:eastAsia="zh-CN"/>
        </w:rPr>
        <w:t xml:space="preserve"> UL</w:t>
      </w:r>
    </w:p>
    <w:p w:rsidR="00F557EC" w:rsidRDefault="00F557EC" w:rsidP="0080349F">
      <w:pPr>
        <w:spacing w:after="120"/>
        <w:rPr>
          <w:rFonts w:eastAsiaTheme="minorEastAsia"/>
          <w:lang w:val="en-US"/>
        </w:rPr>
      </w:pP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2E9BBF49" wp14:editId="28062831">
                <wp:simplePos x="0" y="0"/>
                <wp:positionH relativeFrom="column">
                  <wp:posOffset>2669540</wp:posOffset>
                </wp:positionH>
                <wp:positionV relativeFrom="paragraph">
                  <wp:posOffset>151130</wp:posOffset>
                </wp:positionV>
                <wp:extent cx="671830" cy="223520"/>
                <wp:effectExtent l="0" t="0" r="13970" b="24130"/>
                <wp:wrapNone/>
                <wp:docPr id="12" name="矩形 1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n+1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2" o:spid="_x0000_s1034" style="position:absolute;margin-left:210.2pt;margin-top:11.9pt;width:52.9pt;height:17.6pt;z-index:2516756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n+1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4624" behindDoc="0" locked="0" layoutInCell="1" allowOverlap="1" wp14:anchorId="0F409D05" wp14:editId="3CD48BA7">
                <wp:simplePos x="0" y="0"/>
                <wp:positionH relativeFrom="column">
                  <wp:posOffset>1997075</wp:posOffset>
                </wp:positionH>
                <wp:positionV relativeFrom="paragraph">
                  <wp:posOffset>150495</wp:posOffset>
                </wp:positionV>
                <wp:extent cx="671830" cy="223520"/>
                <wp:effectExtent l="0" t="0" r="13970" b="24130"/>
                <wp:wrapNone/>
                <wp:docPr id="11" name="矩形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1" o:spid="_x0000_s1035" style="position:absolute;margin-left:157.25pt;margin-top:11.85pt;width:52.9pt;height:17.6pt;z-index:2516746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" fillcolor="white [3201]" strokecolor="#f79646 [3209]" strokeweight="2pt"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0FE6068" wp14:editId="79C54E58">
                <wp:simplePos x="0" y="0"/>
                <wp:positionH relativeFrom="column">
                  <wp:posOffset>1324610</wp:posOffset>
                </wp:positionH>
                <wp:positionV relativeFrom="paragraph">
                  <wp:posOffset>149860</wp:posOffset>
                </wp:positionV>
                <wp:extent cx="671830" cy="223520"/>
                <wp:effectExtent l="0" t="0" r="13970" b="24130"/>
                <wp:wrapNone/>
                <wp:docPr id="10" name="矩形 1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 xml:space="preserve">Slot </w:t>
                            </w:r>
                            <w:r>
                              <w:rPr>
                                <w:sz w:val="14"/>
                                <w:szCs w:val="10"/>
                                <w:lang w:val="en-US"/>
                              </w:rPr>
                              <w:t>n-1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10" o:spid="_x0000_s1036" style="position:absolute;margin-left:104.3pt;margin-top:11.8pt;width:52.9pt;height:17.6pt;z-index:2516736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" fillcolor="white [3201]" strokecolor="#f79646 [3209]" strokeweight="2pt">
                <v:stroke dashstyle="1 1"/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 xml:space="preserve">Slot </w:t>
                      </w:r>
                      <w:r>
                        <w:rPr>
                          <w:sz w:val="14"/>
                          <w:szCs w:val="10"/>
                          <w:lang w:val="en-US"/>
                        </w:rPr>
                        <w:t>n-1</w:t>
                      </w:r>
                    </w:p>
                  </w:txbxContent>
                </v:textbox>
              </v:rect>
            </w:pict>
          </mc:Fallback>
        </mc:AlternateContent>
      </w:r>
      <w:r w:rsidRPr="00F557EC">
        <w:rPr>
          <w:rFonts w:eastAsiaTheme="minorEastAsia"/>
          <w:noProof/>
          <w:lang w:val="en-US" w:eastAsia="zh-CN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215B7AA2" wp14:editId="4D7C6BA6">
                <wp:simplePos x="0" y="0"/>
                <wp:positionH relativeFrom="column">
                  <wp:posOffset>652145</wp:posOffset>
                </wp:positionH>
                <wp:positionV relativeFrom="paragraph">
                  <wp:posOffset>149566</wp:posOffset>
                </wp:positionV>
                <wp:extent cx="671830" cy="223520"/>
                <wp:effectExtent l="0" t="0" r="13970" b="24130"/>
                <wp:wrapNone/>
                <wp:docPr id="9" name="矩形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71830" cy="223520"/>
                        </a:xfrm>
                        <a:prstGeom prst="rect">
                          <a:avLst/>
                        </a:prstGeom>
                        <a:ln>
                          <a:prstDash val="sysDot"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557EC" w:rsidRPr="00F557EC" w:rsidRDefault="00F557EC" w:rsidP="00F557EC">
                            <w:pPr>
                              <w:jc w:val="center"/>
                              <w:rPr>
                                <w:sz w:val="14"/>
                                <w:szCs w:val="10"/>
                                <w:lang w:val="en-US"/>
                              </w:rPr>
                            </w:pPr>
                            <w:r w:rsidRPr="00F557EC">
                              <w:rPr>
                                <w:sz w:val="14"/>
                                <w:szCs w:val="10"/>
                                <w:lang w:val="en-US"/>
                              </w:rPr>
                              <w:t>Slot n-2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矩形 9" o:spid="_x0000_s1037" style="position:absolute;margin-left:51.35pt;margin-top:11.8pt;width:52.9pt;height:17.6pt;z-index:2516725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" fillcolor="white [3201]" strokecolor="#f79646 [3209]" strokeweight="2pt">
                <v:stroke dashstyle="1 1"/>
                <v:textbox>
                  <w:txbxContent>
                    <w:p w:rsidR="00F557EC" w:rsidRPr="00F557EC" w:rsidRDefault="00F557EC" w:rsidP="00F557EC">
                      <w:pPr>
                        <w:jc w:val="center"/>
                        <w:rPr>
                          <w:sz w:val="14"/>
                          <w:szCs w:val="10"/>
                          <w:lang w:val="en-US"/>
                        </w:rPr>
                      </w:pPr>
                      <w:r w:rsidRPr="00F557EC">
                        <w:rPr>
                          <w:sz w:val="14"/>
                          <w:szCs w:val="10"/>
                          <w:lang w:val="en-US"/>
                        </w:rPr>
                        <w:t>Slot n-2</w:t>
                      </w:r>
                    </w:p>
                  </w:txbxContent>
                </v:textbox>
              </v:rect>
            </w:pict>
          </mc:Fallback>
        </mc:AlternateContent>
      </w:r>
    </w:p>
    <w:p w:rsidR="00F557EC" w:rsidRDefault="00F557EC" w:rsidP="0080349F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SL</w:t>
      </w:r>
    </w:p>
    <w:p w:rsidR="00F557EC" w:rsidRDefault="00F557EC" w:rsidP="0080349F">
      <w:pPr>
        <w:spacing w:after="120"/>
        <w:rPr>
          <w:rFonts w:eastAsiaTheme="minorEastAsia"/>
          <w:lang w:val="en-US" w:eastAsia="zh-CN"/>
        </w:rPr>
      </w:pPr>
      <w:r>
        <w:rPr>
          <w:rFonts w:eastAsiaTheme="minorEastAsia"/>
          <w:lang w:val="en-US"/>
        </w:rPr>
        <w:lastRenderedPageBreak/>
        <w:t>According to the previous agreement, NR uplink takes place (</w:t>
      </w:r>
      <w:proofErr w:type="spellStart"/>
      <w:r>
        <w:rPr>
          <w:rFonts w:eastAsiaTheme="minorEastAsia"/>
          <w:lang w:val="en-US"/>
        </w:rPr>
        <w:t>N</w:t>
      </w:r>
      <w:r w:rsidRPr="00F557EC">
        <w:rPr>
          <w:rFonts w:eastAsiaTheme="minorEastAsia"/>
          <w:vertAlign w:val="subscript"/>
          <w:lang w:val="en-US"/>
        </w:rPr>
        <w:t>TA_offset</w:t>
      </w:r>
      <w:proofErr w:type="spellEnd"/>
      <w:r>
        <w:rPr>
          <w:rFonts w:eastAsiaTheme="minorEastAsia"/>
          <w:lang w:val="en-US"/>
        </w:rPr>
        <w:t xml:space="preserve"> + N</w:t>
      </w:r>
      <w:r w:rsidRPr="00B2217F">
        <w:rPr>
          <w:rFonts w:eastAsiaTheme="minorEastAsia"/>
          <w:vertAlign w:val="subscript"/>
          <w:lang w:val="en-US"/>
        </w:rPr>
        <w:t>TA</w:t>
      </w:r>
      <w:r>
        <w:rPr>
          <w:rFonts w:eastAsiaTheme="minorEastAsia"/>
          <w:lang w:val="en-US"/>
        </w:rPr>
        <w:t xml:space="preserve">) while SL takes place </w:t>
      </w:r>
      <w:proofErr w:type="spellStart"/>
      <w:r>
        <w:rPr>
          <w:rFonts w:eastAsiaTheme="minorEastAsia"/>
          <w:lang w:val="en-US"/>
        </w:rPr>
        <w:t>N</w:t>
      </w:r>
      <w:r w:rsidRPr="00F557EC">
        <w:rPr>
          <w:rFonts w:eastAsiaTheme="minorEastAsia"/>
          <w:vertAlign w:val="subscript"/>
          <w:lang w:val="en-US"/>
        </w:rPr>
        <w:t>TA_offset</w:t>
      </w:r>
      <w:proofErr w:type="spellEnd"/>
      <w:r>
        <w:rPr>
          <w:rFonts w:eastAsiaTheme="minorEastAsia"/>
          <w:vertAlign w:val="subscript"/>
          <w:lang w:val="en-US"/>
        </w:rPr>
        <w:t xml:space="preserve"> </w:t>
      </w:r>
      <w:r w:rsidRPr="00F557EC">
        <w:rPr>
          <w:rFonts w:eastAsiaTheme="minorEastAsia"/>
          <w:lang w:val="en-US"/>
        </w:rPr>
        <w:t>before</w:t>
      </w:r>
      <w:r>
        <w:rPr>
          <w:rFonts w:eastAsiaTheme="minorEastAsia"/>
          <w:lang w:val="en-US"/>
        </w:rPr>
        <w:t xml:space="preserve"> DL. SL transmission </w:t>
      </w:r>
      <w:r w:rsidR="00B2217F">
        <w:rPr>
          <w:rFonts w:eastAsiaTheme="minorEastAsia"/>
          <w:lang w:val="en-US"/>
        </w:rPr>
        <w:t>is later than NR uplink of N</w:t>
      </w:r>
      <w:r w:rsidR="00B2217F" w:rsidRPr="00B2217F">
        <w:rPr>
          <w:rFonts w:eastAsiaTheme="minorEastAsia"/>
          <w:vertAlign w:val="subscript"/>
          <w:lang w:val="en-US"/>
        </w:rPr>
        <w:t>TA</w:t>
      </w:r>
      <w:r w:rsidR="00B2217F">
        <w:rPr>
          <w:rFonts w:eastAsiaTheme="minorEastAsia"/>
          <w:lang w:val="en-US"/>
        </w:rPr>
        <w:t>.</w:t>
      </w:r>
    </w:p>
    <w:p w:rsidR="00B2217F" w:rsidRDefault="008F05BE" w:rsidP="0080349F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the first bullet, </w:t>
      </w:r>
      <w:r w:rsidR="00FD3D86">
        <w:rPr>
          <w:rFonts w:eastAsiaTheme="minorEastAsia" w:hint="eastAsia"/>
          <w:lang w:val="en-US" w:eastAsia="zh-CN"/>
        </w:rPr>
        <w:t>w</w:t>
      </w:r>
      <w:r w:rsidR="00B2217F">
        <w:rPr>
          <w:bCs/>
          <w:lang w:eastAsia="ja-JP" w:bidi="hi-IN"/>
        </w:rPr>
        <w:t xml:space="preserve">hen switch from uplink </w:t>
      </w:r>
      <w:proofErr w:type="spellStart"/>
      <w:r w:rsidR="00B2217F">
        <w:rPr>
          <w:bCs/>
          <w:lang w:eastAsia="ja-JP" w:bidi="hi-IN"/>
        </w:rPr>
        <w:t>transmision</w:t>
      </w:r>
      <w:proofErr w:type="spellEnd"/>
      <w:r w:rsidR="00B2217F">
        <w:rPr>
          <w:bCs/>
          <w:lang w:eastAsia="ja-JP" w:bidi="hi-IN"/>
        </w:rPr>
        <w:t xml:space="preserve"> to NR V2X sidelink </w:t>
      </w:r>
      <w:proofErr w:type="spellStart"/>
      <w:r w:rsidR="00B2217F">
        <w:rPr>
          <w:bCs/>
          <w:lang w:eastAsia="ja-JP" w:bidi="hi-IN"/>
        </w:rPr>
        <w:t>transmision</w:t>
      </w:r>
      <w:proofErr w:type="spellEnd"/>
      <w:r w:rsidR="00B2217F">
        <w:rPr>
          <w:bCs/>
          <w:lang w:eastAsia="ja-JP" w:bidi="hi-IN"/>
        </w:rPr>
        <w:t xml:space="preserve"> occurs in sidelink slot ‘n’, </w:t>
      </w:r>
      <w:r w:rsidR="00FD3D86">
        <w:rPr>
          <w:rFonts w:eastAsiaTheme="minorEastAsia" w:hint="eastAsia"/>
          <w:bCs/>
          <w:lang w:eastAsia="zh-CN" w:bidi="hi-IN"/>
        </w:rPr>
        <w:t>i</w:t>
      </w:r>
      <w:r w:rsidR="00B2217F">
        <w:rPr>
          <w:rFonts w:eastAsiaTheme="minorEastAsia"/>
        </w:rPr>
        <w:t>f N</w:t>
      </w:r>
      <w:r w:rsidR="00B2217F" w:rsidRPr="00B2217F">
        <w:rPr>
          <w:rFonts w:eastAsiaTheme="minorEastAsia"/>
          <w:vertAlign w:val="subscript"/>
        </w:rPr>
        <w:t>TA</w:t>
      </w:r>
      <w:r w:rsidR="00B2217F">
        <w:rPr>
          <w:rFonts w:eastAsiaTheme="minorEastAsia"/>
          <w:vertAlign w:val="subscript"/>
        </w:rPr>
        <w:t xml:space="preserve"> </w:t>
      </w:r>
      <w:r w:rsidR="00B2217F" w:rsidRPr="00CD6646">
        <w:rPr>
          <w:rFonts w:eastAsiaTheme="minorEastAsia"/>
        </w:rPr>
        <w:t xml:space="preserve">is </w:t>
      </w:r>
      <w:r w:rsidR="00CD6646">
        <w:rPr>
          <w:rFonts w:eastAsiaTheme="minorEastAsia"/>
        </w:rPr>
        <w:t>l</w:t>
      </w:r>
      <w:r w:rsidR="00FD3D86">
        <w:rPr>
          <w:rFonts w:eastAsiaTheme="minorEastAsia" w:hint="eastAsia"/>
          <w:lang w:eastAsia="zh-CN"/>
        </w:rPr>
        <w:t>onger</w:t>
      </w:r>
      <w:r w:rsidR="00B2217F" w:rsidRPr="00B2217F">
        <w:rPr>
          <w:rFonts w:eastAsiaTheme="minorEastAsia"/>
        </w:rPr>
        <w:t xml:space="preserve"> </w:t>
      </w:r>
      <w:r w:rsidR="00B2217F">
        <w:rPr>
          <w:rFonts w:eastAsiaTheme="minorEastAsia"/>
        </w:rPr>
        <w:t>than the switching time, there can be n</w:t>
      </w:r>
      <w:r w:rsidR="00B2217F" w:rsidRPr="00B2217F">
        <w:rPr>
          <w:rFonts w:eastAsiaTheme="minorEastAsia"/>
          <w:lang w:val="en-US"/>
        </w:rPr>
        <w:t>o scheduling restriction on NR V2X sidelink on the slot ‘n’</w:t>
      </w:r>
      <w:r w:rsidR="00B2217F">
        <w:rPr>
          <w:rFonts w:eastAsiaTheme="minorEastAsia"/>
          <w:lang w:val="en-US"/>
        </w:rPr>
        <w:t>.</w:t>
      </w:r>
      <w:r w:rsidR="00CD6646">
        <w:rPr>
          <w:rFonts w:eastAsiaTheme="minorEastAsia"/>
          <w:lang w:val="en-US"/>
        </w:rPr>
        <w:t xml:space="preserve"> Otherwise, the scheduling restriction is needed. </w:t>
      </w:r>
    </w:p>
    <w:p w:rsidR="00B2217F" w:rsidRDefault="00B2217F" w:rsidP="0080349F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>For the second bullet, the sidelink slot ‘n-1’ should be vacant for total slot. No further requirement for N</w:t>
      </w:r>
      <w:r w:rsidRPr="00B2217F">
        <w:rPr>
          <w:rFonts w:eastAsiaTheme="minorEastAsia"/>
          <w:vertAlign w:val="subscript"/>
          <w:lang w:val="en-US"/>
        </w:rPr>
        <w:t>TA</w:t>
      </w:r>
      <w:r>
        <w:rPr>
          <w:rFonts w:eastAsiaTheme="minorEastAsia"/>
          <w:lang w:val="en-US"/>
        </w:rPr>
        <w:t>.</w:t>
      </w:r>
    </w:p>
    <w:p w:rsidR="00B2217F" w:rsidRDefault="00B2217F" w:rsidP="0080349F">
      <w:pPr>
        <w:spacing w:after="120"/>
        <w:rPr>
          <w:rFonts w:eastAsiaTheme="minorEastAsia"/>
          <w:lang w:val="en-US"/>
        </w:rPr>
      </w:pPr>
      <w:r>
        <w:rPr>
          <w:rFonts w:eastAsiaTheme="minorEastAsia"/>
          <w:lang w:val="en-US"/>
        </w:rPr>
        <w:t xml:space="preserve">For the third bullet, </w:t>
      </w:r>
      <w:r w:rsidR="00AF72C6">
        <w:rPr>
          <w:rFonts w:eastAsiaTheme="minorEastAsia"/>
          <w:lang w:val="en-US"/>
        </w:rPr>
        <w:t xml:space="preserve">the </w:t>
      </w:r>
      <w:proofErr w:type="spellStart"/>
      <w:r w:rsidR="00AF72C6">
        <w:rPr>
          <w:rFonts w:eastAsiaTheme="minorEastAsia"/>
          <w:lang w:val="en-US"/>
        </w:rPr>
        <w:t>Uu</w:t>
      </w:r>
      <w:proofErr w:type="spellEnd"/>
      <w:r w:rsidR="00AF72C6">
        <w:rPr>
          <w:rFonts w:eastAsiaTheme="minorEastAsia"/>
          <w:lang w:val="en-US"/>
        </w:rPr>
        <w:t xml:space="preserve"> slot ‘n’ should be vacant for total slot. No further requirement for N</w:t>
      </w:r>
      <w:r w:rsidR="00AF72C6" w:rsidRPr="00AF72C6">
        <w:rPr>
          <w:rFonts w:eastAsiaTheme="minorEastAsia"/>
          <w:vertAlign w:val="subscript"/>
          <w:lang w:val="en-US"/>
        </w:rPr>
        <w:t>TA</w:t>
      </w:r>
      <w:r w:rsidR="00AF72C6">
        <w:rPr>
          <w:rFonts w:eastAsiaTheme="minorEastAsia"/>
          <w:lang w:val="en-US"/>
        </w:rPr>
        <w:t xml:space="preserve">. </w:t>
      </w:r>
    </w:p>
    <w:p w:rsidR="0080349F" w:rsidRDefault="0080349F" w:rsidP="0080349F">
      <w:pPr>
        <w:spacing w:after="120"/>
        <w:rPr>
          <w:bCs/>
          <w:lang w:eastAsia="ja-JP" w:bidi="hi-IN"/>
        </w:rPr>
      </w:pPr>
      <w:r w:rsidRPr="0080349F">
        <w:rPr>
          <w:rFonts w:eastAsiaTheme="minorEastAsia"/>
          <w:lang w:val="en-US"/>
        </w:rPr>
        <w:t xml:space="preserve">For the last bullet, when switch from uplink transmission to NR V2X sidelink transmission </w:t>
      </w:r>
      <w:r w:rsidRPr="0080349F">
        <w:rPr>
          <w:bCs/>
          <w:lang w:eastAsia="ja-JP" w:bidi="hi-IN"/>
        </w:rPr>
        <w:t xml:space="preserve">occurs in </w:t>
      </w:r>
      <w:proofErr w:type="spellStart"/>
      <w:r w:rsidRPr="0080349F">
        <w:rPr>
          <w:bCs/>
          <w:lang w:eastAsia="ja-JP" w:bidi="hi-IN"/>
        </w:rPr>
        <w:t>Uu</w:t>
      </w:r>
      <w:proofErr w:type="spellEnd"/>
      <w:r w:rsidRPr="0080349F">
        <w:rPr>
          <w:bCs/>
          <w:lang w:eastAsia="ja-JP" w:bidi="hi-IN"/>
        </w:rPr>
        <w:t xml:space="preserve"> slot ‘n-1’</w:t>
      </w:r>
      <w:r w:rsidR="00CD6646" w:rsidRPr="0080349F">
        <w:rPr>
          <w:bCs/>
          <w:lang w:eastAsia="ja-JP" w:bidi="hi-IN"/>
        </w:rPr>
        <w:t xml:space="preserve">, </w:t>
      </w:r>
      <w:r w:rsidR="00CD6646" w:rsidRPr="00CD6646">
        <w:rPr>
          <w:bCs/>
          <w:lang w:eastAsia="ja-JP" w:bidi="hi-IN"/>
        </w:rPr>
        <w:t>if N</w:t>
      </w:r>
      <w:r w:rsidR="00CD6646" w:rsidRPr="00CD6646">
        <w:rPr>
          <w:bCs/>
          <w:vertAlign w:val="subscript"/>
          <w:lang w:eastAsia="ja-JP" w:bidi="hi-IN"/>
        </w:rPr>
        <w:t>TA</w:t>
      </w:r>
      <w:r w:rsidR="00CD6646" w:rsidRPr="00CD6646">
        <w:rPr>
          <w:bCs/>
          <w:lang w:eastAsia="ja-JP" w:bidi="hi-IN"/>
        </w:rPr>
        <w:t xml:space="preserve"> is longer than the switching time</w:t>
      </w:r>
      <w:r w:rsidR="00CD6646">
        <w:rPr>
          <w:bCs/>
          <w:lang w:eastAsia="ja-JP" w:bidi="hi-IN"/>
        </w:rPr>
        <w:t xml:space="preserve">, there can be no scheduling restriction on </w:t>
      </w:r>
      <w:proofErr w:type="spellStart"/>
      <w:r w:rsidR="00CD6646">
        <w:rPr>
          <w:bCs/>
          <w:lang w:eastAsia="ja-JP" w:bidi="hi-IN"/>
        </w:rPr>
        <w:t>Uu</w:t>
      </w:r>
      <w:proofErr w:type="spellEnd"/>
      <w:r w:rsidR="00CD6646">
        <w:rPr>
          <w:bCs/>
          <w:lang w:eastAsia="ja-JP" w:bidi="hi-IN"/>
        </w:rPr>
        <w:t xml:space="preserve"> slot ‘n-1’. Otherwise, the scheduling restriction is needed. </w:t>
      </w:r>
    </w:p>
    <w:p w:rsidR="00F92924" w:rsidRPr="00F92924" w:rsidRDefault="00CD6646" w:rsidP="0080349F">
      <w:pPr>
        <w:spacing w:after="120"/>
        <w:rPr>
          <w:b/>
          <w:bCs/>
          <w:lang w:eastAsia="ja-JP" w:bidi="hi-IN"/>
        </w:rPr>
      </w:pPr>
      <w:bookmarkStart w:id="9" w:name="_GoBack"/>
      <w:r w:rsidRPr="00F92924">
        <w:rPr>
          <w:b/>
          <w:bCs/>
          <w:lang w:eastAsia="ja-JP" w:bidi="hi-IN"/>
        </w:rPr>
        <w:t>Proposal 1: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sidelink slot ‘n’,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>UE is not expected to transmit or receive on NR V2X sidelink on the sidelink slot ‘n’, if N</w:t>
      </w:r>
      <w:r w:rsidRPr="00F92924">
        <w:rPr>
          <w:b/>
          <w:bCs/>
          <w:vertAlign w:val="subscript"/>
          <w:lang w:eastAsia="ja-JP" w:bidi="hi-IN"/>
        </w:rPr>
        <w:t>TA</w:t>
      </w:r>
      <w:r w:rsidRPr="00F92924">
        <w:rPr>
          <w:b/>
          <w:bCs/>
          <w:lang w:eastAsia="ja-JP" w:bidi="hi-IN"/>
        </w:rPr>
        <w:t xml:space="preserve"> is smaller than switching time. 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sidelink slot ‘n-1’,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 UE is not expected to transmit or receive on NR V2X sidelink on the sidelink slot ‘n-1’. 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UE is not expected to transmit uplink or receive downlink on the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‘n’.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‘n-1’, </w:t>
      </w:r>
    </w:p>
    <w:p w:rsidR="00AE20E8" w:rsidRPr="00112CEC" w:rsidRDefault="00F92924" w:rsidP="007F6A1F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UE is not expected to transmit uplink or receive downlink on the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‘n-1’, if N</w:t>
      </w:r>
      <w:r w:rsidRPr="00F92924">
        <w:rPr>
          <w:b/>
          <w:bCs/>
          <w:vertAlign w:val="subscript"/>
          <w:lang w:eastAsia="ja-JP" w:bidi="hi-IN"/>
        </w:rPr>
        <w:t>TA</w:t>
      </w:r>
      <w:r w:rsidRPr="00F92924">
        <w:rPr>
          <w:b/>
          <w:bCs/>
          <w:lang w:eastAsia="ja-JP" w:bidi="hi-IN"/>
        </w:rPr>
        <w:t xml:space="preserve"> is smaller than switching time. </w:t>
      </w:r>
      <w:bookmarkEnd w:id="3"/>
      <w:bookmarkEnd w:id="4"/>
    </w:p>
    <w:bookmarkEnd w:id="9"/>
    <w:p w:rsidR="00FD73FA" w:rsidRPr="009E6008" w:rsidRDefault="00FD73FA" w:rsidP="00FD73FA">
      <w:pPr>
        <w:pStyle w:val="1"/>
        <w:jc w:val="both"/>
        <w:rPr>
          <w:rFonts w:eastAsia="MS Mincho" w:cs="Arial"/>
          <w:sz w:val="40"/>
        </w:rPr>
      </w:pPr>
      <w:r w:rsidRPr="009E6008">
        <w:rPr>
          <w:rFonts w:eastAsia="MS Mincho" w:cs="Arial"/>
          <w:lang w:val="en-US"/>
        </w:rPr>
        <w:t>Conclusion</w:t>
      </w:r>
    </w:p>
    <w:p w:rsidR="008B7576" w:rsidRDefault="008B7576" w:rsidP="008B7576">
      <w:pPr>
        <w:spacing w:after="120"/>
        <w:rPr>
          <w:lang w:eastAsia="zh-CN"/>
        </w:rPr>
      </w:pPr>
      <w:r>
        <w:t>In this contribution</w:t>
      </w:r>
      <w:r>
        <w:rPr>
          <w:lang w:eastAsia="zh-CN"/>
        </w:rPr>
        <w:t xml:space="preserve">, we provide the consideration of open issues for RRM requirements related to </w:t>
      </w:r>
      <w:r w:rsidRPr="008B7576">
        <w:rPr>
          <w:lang w:eastAsia="zh-CN"/>
        </w:rPr>
        <w:t>intra-band con-current SL operation</w:t>
      </w:r>
      <w:r>
        <w:rPr>
          <w:lang w:eastAsia="zh-CN"/>
        </w:rPr>
        <w:t xml:space="preserve"> and present proposal as below:</w:t>
      </w:r>
    </w:p>
    <w:p w:rsidR="00F92924" w:rsidRPr="00F92924" w:rsidRDefault="00F92924" w:rsidP="00F92924">
      <w:p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>Proposal 1: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sidelink slot ‘n’,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>UE is not expected to transmit or receive on NR V2X sidelink on the sidelink slot ‘n’, if N</w:t>
      </w:r>
      <w:r w:rsidRPr="00F92924">
        <w:rPr>
          <w:b/>
          <w:bCs/>
          <w:vertAlign w:val="subscript"/>
          <w:lang w:eastAsia="ja-JP" w:bidi="hi-IN"/>
        </w:rPr>
        <w:t>TA</w:t>
      </w:r>
      <w:r w:rsidRPr="00F92924">
        <w:rPr>
          <w:b/>
          <w:bCs/>
          <w:lang w:eastAsia="ja-JP" w:bidi="hi-IN"/>
        </w:rPr>
        <w:t xml:space="preserve"> is smaller than switching time. 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sidelink slot ‘n-1’,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 UE is not expected to transmit or receive on NR V2X sidelink on the sidelink slot ‘n-1’. 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UE is not expected to transmit uplink or receive downlink on the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‘n’.</w:t>
      </w:r>
    </w:p>
    <w:p w:rsidR="00F92924" w:rsidRPr="00F92924" w:rsidRDefault="00F92924" w:rsidP="00F92924">
      <w:pPr>
        <w:pStyle w:val="a9"/>
        <w:numPr>
          <w:ilvl w:val="0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When switch from uplink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to NR V2X sidelink </w:t>
      </w:r>
      <w:proofErr w:type="spellStart"/>
      <w:r w:rsidRPr="00F92924">
        <w:rPr>
          <w:b/>
          <w:bCs/>
          <w:lang w:eastAsia="ja-JP" w:bidi="hi-IN"/>
        </w:rPr>
        <w:t>transmision</w:t>
      </w:r>
      <w:proofErr w:type="spellEnd"/>
      <w:r w:rsidRPr="00F92924">
        <w:rPr>
          <w:b/>
          <w:bCs/>
          <w:lang w:eastAsia="ja-JP" w:bidi="hi-IN"/>
        </w:rPr>
        <w:t xml:space="preserve"> occurs in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‘n-1’, </w:t>
      </w:r>
    </w:p>
    <w:p w:rsidR="00F92924" w:rsidRPr="00F92924" w:rsidRDefault="00F92924" w:rsidP="00F92924">
      <w:pPr>
        <w:pStyle w:val="a9"/>
        <w:numPr>
          <w:ilvl w:val="1"/>
          <w:numId w:val="31"/>
        </w:numPr>
        <w:spacing w:after="120"/>
        <w:rPr>
          <w:b/>
          <w:bCs/>
          <w:lang w:eastAsia="ja-JP" w:bidi="hi-IN"/>
        </w:rPr>
      </w:pPr>
      <w:r w:rsidRPr="00F92924">
        <w:rPr>
          <w:b/>
          <w:bCs/>
          <w:lang w:eastAsia="ja-JP" w:bidi="hi-IN"/>
        </w:rPr>
        <w:t xml:space="preserve">UE is not expected to transmit uplink or receive downlink on the </w:t>
      </w:r>
      <w:proofErr w:type="spellStart"/>
      <w:r w:rsidRPr="00F92924">
        <w:rPr>
          <w:b/>
          <w:bCs/>
          <w:lang w:eastAsia="ja-JP" w:bidi="hi-IN"/>
        </w:rPr>
        <w:t>Uu</w:t>
      </w:r>
      <w:proofErr w:type="spellEnd"/>
      <w:r w:rsidRPr="00F92924">
        <w:rPr>
          <w:b/>
          <w:bCs/>
          <w:lang w:eastAsia="ja-JP" w:bidi="hi-IN"/>
        </w:rPr>
        <w:t xml:space="preserve"> slot ‘n-1’, if N</w:t>
      </w:r>
      <w:r w:rsidRPr="00F92924">
        <w:rPr>
          <w:b/>
          <w:bCs/>
          <w:vertAlign w:val="subscript"/>
          <w:lang w:eastAsia="ja-JP" w:bidi="hi-IN"/>
        </w:rPr>
        <w:t>TA</w:t>
      </w:r>
      <w:r w:rsidRPr="00F92924">
        <w:rPr>
          <w:b/>
          <w:bCs/>
          <w:lang w:eastAsia="ja-JP" w:bidi="hi-IN"/>
        </w:rPr>
        <w:t xml:space="preserve"> is smaller than switching time. </w:t>
      </w:r>
    </w:p>
    <w:p w:rsidR="00FD73FA" w:rsidRPr="003A474F" w:rsidRDefault="00FD73FA" w:rsidP="00FD73FA">
      <w:pPr>
        <w:pStyle w:val="1"/>
        <w:jc w:val="both"/>
        <w:rPr>
          <w:rFonts w:eastAsia="MS Mincho"/>
          <w:sz w:val="40"/>
          <w:lang w:val="en-US"/>
        </w:rPr>
      </w:pPr>
      <w:r w:rsidRPr="003A474F">
        <w:rPr>
          <w:rFonts w:eastAsia="MS Mincho"/>
          <w:lang w:val="en-US"/>
        </w:rPr>
        <w:t>Reference</w:t>
      </w:r>
    </w:p>
    <w:p w:rsidR="00585571" w:rsidRDefault="00493200" w:rsidP="00585571">
      <w:pPr>
        <w:rPr>
          <w:rFonts w:eastAsiaTheme="minorEastAsia"/>
          <w:lang w:eastAsia="zh-CN"/>
        </w:rPr>
      </w:pPr>
      <w:r w:rsidRPr="00DF0883">
        <w:t>[</w:t>
      </w:r>
      <w:r w:rsidRPr="00DF0883">
        <w:rPr>
          <w:rFonts w:eastAsiaTheme="minorEastAsia"/>
          <w:lang w:eastAsia="zh-CN"/>
        </w:rPr>
        <w:t>1</w:t>
      </w:r>
      <w:r w:rsidRPr="00DF0883">
        <w:t xml:space="preserve">] </w:t>
      </w:r>
      <w:r w:rsidRPr="002C6CBA">
        <w:t>R4-</w:t>
      </w:r>
      <w:r w:rsidR="00BE764C">
        <w:rPr>
          <w:rFonts w:eastAsiaTheme="minorEastAsia"/>
          <w:lang w:eastAsia="zh-CN"/>
        </w:rPr>
        <w:t>2202650</w:t>
      </w:r>
      <w:r w:rsidRPr="003B3C8F">
        <w:rPr>
          <w:rFonts w:eastAsiaTheme="minorEastAsia"/>
          <w:lang w:eastAsia="zh-CN"/>
        </w:rPr>
        <w:t xml:space="preserve">, </w:t>
      </w:r>
      <w:r w:rsidR="00BE764C" w:rsidRPr="00BE764C">
        <w:rPr>
          <w:rFonts w:eastAsiaTheme="minorEastAsia"/>
          <w:lang w:eastAsia="zh-CN"/>
        </w:rPr>
        <w:t>WF on NR SL enhancements RRM requirements</w:t>
      </w:r>
      <w:r w:rsidRPr="003B3C8F">
        <w:rPr>
          <w:rFonts w:eastAsiaTheme="minorEastAsia"/>
          <w:lang w:eastAsia="zh-CN"/>
        </w:rPr>
        <w:t xml:space="preserve">, </w:t>
      </w:r>
      <w:r w:rsidR="003B3C8F" w:rsidRPr="003B3C8F">
        <w:rPr>
          <w:rFonts w:eastAsiaTheme="minorEastAsia"/>
          <w:lang w:eastAsia="zh-CN"/>
        </w:rPr>
        <w:t>LG Electronics</w:t>
      </w:r>
    </w:p>
    <w:p w:rsidR="0080349F" w:rsidRPr="00BE764C" w:rsidRDefault="00BE764C" w:rsidP="00585571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[2] R4-2202747, </w:t>
      </w:r>
      <w:r w:rsidRPr="00BE764C">
        <w:rPr>
          <w:rFonts w:eastAsiaTheme="minorEastAsia"/>
          <w:lang w:eastAsia="zh-CN"/>
        </w:rPr>
        <w:t>Draft Big CR: RRM requirements for Rel-17 NR SL enhancement</w:t>
      </w:r>
      <w:r w:rsidRPr="003B3C8F">
        <w:rPr>
          <w:rFonts w:eastAsiaTheme="minorEastAsia"/>
          <w:lang w:eastAsia="zh-CN"/>
        </w:rPr>
        <w:t>, LG Electronics</w:t>
      </w:r>
    </w:p>
    <w:sectPr w:rsidR="0080349F" w:rsidRPr="00BE764C">
      <w:pgSz w:w="12240" w:h="15840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D1BE9" w:rsidRDefault="004D1BE9" w:rsidP="00070CCC">
      <w:pPr>
        <w:spacing w:after="0"/>
      </w:pPr>
      <w:r>
        <w:separator/>
      </w:r>
    </w:p>
  </w:endnote>
  <w:endnote w:type="continuationSeparator" w:id="0">
    <w:p w:rsidR="004D1BE9" w:rsidRDefault="004D1BE9" w:rsidP="00070CC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D1BE9" w:rsidRDefault="004D1BE9" w:rsidP="00070CCC">
      <w:pPr>
        <w:spacing w:after="0"/>
      </w:pPr>
      <w:r>
        <w:separator/>
      </w:r>
    </w:p>
  </w:footnote>
  <w:footnote w:type="continuationSeparator" w:id="0">
    <w:p w:rsidR="004D1BE9" w:rsidRDefault="004D1BE9" w:rsidP="00070CC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E2D9B"/>
    <w:multiLevelType w:val="hybridMultilevel"/>
    <w:tmpl w:val="C316CEC4"/>
    <w:lvl w:ilvl="0" w:tplc="0409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">
    <w:nsid w:val="139B47BD"/>
    <w:multiLevelType w:val="hybridMultilevel"/>
    <w:tmpl w:val="68EA43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95220A9"/>
    <w:multiLevelType w:val="hybridMultilevel"/>
    <w:tmpl w:val="6A9EA2B4"/>
    <w:lvl w:ilvl="0" w:tplc="6DE2D60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460A82B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6870FAD8">
      <w:start w:val="586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60A9EE8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AEAC528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062A24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71F090D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B3CE8AA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A7CEB9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">
    <w:nsid w:val="210E5EFC"/>
    <w:multiLevelType w:val="hybridMultilevel"/>
    <w:tmpl w:val="4BAEB002"/>
    <w:lvl w:ilvl="0" w:tplc="F9C81F16">
      <w:start w:val="1"/>
      <w:numFmt w:val="bullet"/>
      <w:lvlText w:val=""/>
      <w:lvlJc w:val="left"/>
      <w:pPr>
        <w:ind w:left="1248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968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688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4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2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08" w:hanging="360"/>
      </w:pPr>
      <w:rPr>
        <w:rFonts w:ascii="Wingdings" w:hAnsi="Wingdings" w:hint="default"/>
      </w:rPr>
    </w:lvl>
  </w:abstractNum>
  <w:abstractNum w:abstractNumId="4">
    <w:nsid w:val="215D2F28"/>
    <w:multiLevelType w:val="hybridMultilevel"/>
    <w:tmpl w:val="8A264E56"/>
    <w:lvl w:ilvl="0" w:tplc="B8D2D090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D3E0BD90" w:tentative="1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CC5EAA50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72CE5EC" w:tentative="1">
      <w:start w:val="1"/>
      <w:numFmt w:val="bullet"/>
      <w:lvlText w:val="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0840752" w:tentative="1">
      <w:start w:val="1"/>
      <w:numFmt w:val="bullet"/>
      <w:lvlText w:val="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CC4E124" w:tentative="1">
      <w:start w:val="1"/>
      <w:numFmt w:val="bullet"/>
      <w:lvlText w:val="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B3CC4B8E" w:tentative="1">
      <w:start w:val="1"/>
      <w:numFmt w:val="bullet"/>
      <w:lvlText w:val="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1840C772" w:tentative="1">
      <w:start w:val="1"/>
      <w:numFmt w:val="bullet"/>
      <w:lvlText w:val="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FCFE3CCA" w:tentative="1">
      <w:start w:val="1"/>
      <w:numFmt w:val="bullet"/>
      <w:lvlText w:val="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95F5C7D"/>
    <w:multiLevelType w:val="hybridMultilevel"/>
    <w:tmpl w:val="DC5098EC"/>
    <w:lvl w:ilvl="0" w:tplc="19B80252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15A7CBC">
      <w:start w:val="1"/>
      <w:numFmt w:val="bullet"/>
      <w:lvlText w:val="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2" w:tplc="A9F4A030">
      <w:start w:val="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EAC66DC0" w:tentative="1">
      <w:start w:val="1"/>
      <w:numFmt w:val="bullet"/>
      <w:lvlText w:val="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01F69210" w:tentative="1">
      <w:start w:val="1"/>
      <w:numFmt w:val="bullet"/>
      <w:lvlText w:val="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E79E2CDA" w:tentative="1">
      <w:start w:val="1"/>
      <w:numFmt w:val="bullet"/>
      <w:lvlText w:val="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23748422" w:tentative="1">
      <w:start w:val="1"/>
      <w:numFmt w:val="bullet"/>
      <w:lvlText w:val="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7" w:tplc="8E04DC70" w:tentative="1">
      <w:start w:val="1"/>
      <w:numFmt w:val="bullet"/>
      <w:lvlText w:val="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8" w:tplc="2CE6F8A8" w:tentative="1">
      <w:start w:val="1"/>
      <w:numFmt w:val="bullet"/>
      <w:lvlText w:val="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6">
    <w:nsid w:val="2F812697"/>
    <w:multiLevelType w:val="hybridMultilevel"/>
    <w:tmpl w:val="4C48BEF4"/>
    <w:lvl w:ilvl="0" w:tplc="2038847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7">
    <w:nsid w:val="31D91959"/>
    <w:multiLevelType w:val="hybridMultilevel"/>
    <w:tmpl w:val="20DCED2C"/>
    <w:lvl w:ilvl="0" w:tplc="5C3E0DE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705ACC08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49275B2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35E7E3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EEEF2DE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C2DC0012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24AFA2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E64A5DB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314DF5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8">
    <w:nsid w:val="368D74AF"/>
    <w:multiLevelType w:val="hybridMultilevel"/>
    <w:tmpl w:val="E9D2BE7E"/>
    <w:lvl w:ilvl="0" w:tplc="70528446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upperLetter"/>
      <w:lvlText w:val="%2."/>
      <w:lvlJc w:val="left"/>
      <w:pPr>
        <w:ind w:left="800" w:hanging="400"/>
      </w:pPr>
    </w:lvl>
    <w:lvl w:ilvl="2" w:tplc="0409001B">
      <w:start w:val="1"/>
      <w:numFmt w:val="lowerRoman"/>
      <w:lvlText w:val="%3."/>
      <w:lvlJc w:val="right"/>
      <w:pPr>
        <w:ind w:left="1200" w:hanging="400"/>
      </w:pPr>
    </w:lvl>
    <w:lvl w:ilvl="3" w:tplc="0409000F">
      <w:start w:val="1"/>
      <w:numFmt w:val="decimal"/>
      <w:lvlText w:val="%4."/>
      <w:lvlJc w:val="left"/>
      <w:pPr>
        <w:ind w:left="1600" w:hanging="400"/>
      </w:pPr>
    </w:lvl>
    <w:lvl w:ilvl="4" w:tplc="04090019">
      <w:start w:val="1"/>
      <w:numFmt w:val="upperLetter"/>
      <w:lvlText w:val="%5."/>
      <w:lvlJc w:val="left"/>
      <w:pPr>
        <w:ind w:left="2000" w:hanging="400"/>
      </w:pPr>
    </w:lvl>
    <w:lvl w:ilvl="5" w:tplc="0409001B">
      <w:start w:val="1"/>
      <w:numFmt w:val="lowerRoman"/>
      <w:lvlText w:val="%6."/>
      <w:lvlJc w:val="right"/>
      <w:pPr>
        <w:ind w:left="2400" w:hanging="400"/>
      </w:pPr>
    </w:lvl>
    <w:lvl w:ilvl="6" w:tplc="0409000F">
      <w:start w:val="1"/>
      <w:numFmt w:val="decimal"/>
      <w:lvlText w:val="%7."/>
      <w:lvlJc w:val="left"/>
      <w:pPr>
        <w:ind w:left="2800" w:hanging="400"/>
      </w:p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9">
    <w:nsid w:val="38875C09"/>
    <w:multiLevelType w:val="hybridMultilevel"/>
    <w:tmpl w:val="2B5E1F7E"/>
    <w:lvl w:ilvl="0" w:tplc="FFFFFFFF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B0005">
      <w:start w:val="1"/>
      <w:numFmt w:val="bullet"/>
      <w:lvlText w:val="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0">
    <w:nsid w:val="420A2A23"/>
    <w:multiLevelType w:val="hybridMultilevel"/>
    <w:tmpl w:val="90603B4A"/>
    <w:lvl w:ilvl="0" w:tplc="E1C2563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720CAEA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0AAC26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CB481B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EEAC1D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44E5B0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657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2EE110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3CC9A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>
    <w:nsid w:val="444F59F0"/>
    <w:multiLevelType w:val="multilevel"/>
    <w:tmpl w:val="68B43754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.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pStyle w:val="4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Restart w:val="0"/>
      <w:pStyle w:val="5"/>
      <w:lvlText w:val="%1.%2.%3.%4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2">
    <w:nsid w:val="4A4D2FF3"/>
    <w:multiLevelType w:val="hybridMultilevel"/>
    <w:tmpl w:val="4F9EB636"/>
    <w:lvl w:ilvl="0" w:tplc="C45217FA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29A3718" w:tentative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FA69AD2" w:tentative="1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E56C0E80">
      <w:start w:val="1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886C848" w:tentative="1">
      <w:start w:val="1"/>
      <w:numFmt w:val="bullet"/>
      <w:lvlText w:val="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A5C8226" w:tentative="1">
      <w:start w:val="1"/>
      <w:numFmt w:val="bullet"/>
      <w:lvlText w:val="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15EBA84" w:tentative="1">
      <w:start w:val="1"/>
      <w:numFmt w:val="bullet"/>
      <w:lvlText w:val="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C92C38D8" w:tentative="1">
      <w:start w:val="1"/>
      <w:numFmt w:val="bullet"/>
      <w:lvlText w:val="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2BA01A70" w:tentative="1">
      <w:start w:val="1"/>
      <w:numFmt w:val="bullet"/>
      <w:lvlText w:val="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51A9754E"/>
    <w:multiLevelType w:val="hybridMultilevel"/>
    <w:tmpl w:val="373668B0"/>
    <w:lvl w:ilvl="0" w:tplc="37088008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0DF6DEF4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4">
    <w:nsid w:val="53E25EBF"/>
    <w:multiLevelType w:val="hybridMultilevel"/>
    <w:tmpl w:val="0A8611C4"/>
    <w:lvl w:ilvl="0" w:tplc="0170A51C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A1CA3CC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BC3680">
      <w:start w:val="2931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5E5EB502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82BC0B1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53BA580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E81284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A6684C7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2DC8418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5">
    <w:nsid w:val="583C4A7B"/>
    <w:multiLevelType w:val="hybridMultilevel"/>
    <w:tmpl w:val="C49E7454"/>
    <w:lvl w:ilvl="0" w:tplc="81A4F2C4">
      <w:start w:val="25"/>
      <w:numFmt w:val="bullet"/>
      <w:lvlText w:val="-"/>
      <w:lvlJc w:val="left"/>
      <w:pPr>
        <w:ind w:left="760" w:hanging="360"/>
      </w:pPr>
      <w:rPr>
        <w:rFonts w:ascii="Times New Roman" w:eastAsiaTheme="minorEastAsia" w:hAnsi="Times New Roman" w:cs="Times New Roman" w:hint="default"/>
      </w:rPr>
    </w:lvl>
    <w:lvl w:ilvl="1" w:tplc="44C47E82">
      <w:numFmt w:val="bullet"/>
      <w:lvlText w:val="-"/>
      <w:lvlJc w:val="left"/>
      <w:pPr>
        <w:ind w:left="1200" w:hanging="400"/>
      </w:pPr>
      <w:rPr>
        <w:rFonts w:ascii="Times New Roman" w:eastAsia="Yu Mincho" w:hAnsi="Times New Roman" w:cs="Times New Roman" w:hint="default"/>
        <w:lang w:val="en-US"/>
      </w:rPr>
    </w:lvl>
    <w:lvl w:ilvl="2" w:tplc="0DF6DEF4">
      <w:numFmt w:val="bullet"/>
      <w:lvlText w:val="-"/>
      <w:lvlJc w:val="left"/>
      <w:pPr>
        <w:ind w:left="1600" w:hanging="400"/>
      </w:pPr>
      <w:rPr>
        <w:rFonts w:ascii="Times New Roman" w:eastAsia="Yu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>
    <w:nsid w:val="58864DB2"/>
    <w:multiLevelType w:val="hybridMultilevel"/>
    <w:tmpl w:val="B4D27C82"/>
    <w:lvl w:ilvl="0" w:tplc="0409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E760EA5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C130F98A">
      <w:start w:val="4339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022DB76">
      <w:start w:val="4339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C436D4D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6F02F840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5FA2566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18ED1A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2A9E392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7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8">
    <w:nsid w:val="5AAD6FF2"/>
    <w:multiLevelType w:val="hybridMultilevel"/>
    <w:tmpl w:val="ADE827F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5B4F3F26"/>
    <w:multiLevelType w:val="hybridMultilevel"/>
    <w:tmpl w:val="89C26354"/>
    <w:lvl w:ilvl="0" w:tplc="EA2074A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20AAA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900622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4EB18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E92DAC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302986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E0EF11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FC4F3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48EA70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>
    <w:nsid w:val="5B731702"/>
    <w:multiLevelType w:val="hybridMultilevel"/>
    <w:tmpl w:val="AA16C184"/>
    <w:lvl w:ilvl="0" w:tplc="BAA8334C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1">
    <w:nsid w:val="66A513F7"/>
    <w:multiLevelType w:val="hybridMultilevel"/>
    <w:tmpl w:val="35F66FC2"/>
    <w:lvl w:ilvl="0" w:tplc="F3988F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86C0AF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7DCFED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31C500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0FED9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172DF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5CE7FC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EC4CD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7BCD0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>
    <w:nsid w:val="67267C66"/>
    <w:multiLevelType w:val="hybridMultilevel"/>
    <w:tmpl w:val="35EAC01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>
    <w:nsid w:val="68972995"/>
    <w:multiLevelType w:val="hybridMultilevel"/>
    <w:tmpl w:val="07E437CC"/>
    <w:lvl w:ilvl="0" w:tplc="01626E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D430C204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4C0B04A">
      <w:start w:val="3918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B0508564">
      <w:start w:val="3918"/>
      <w:numFmt w:val="bullet"/>
      <w:lvlText w:val="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D0EED4B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276581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DE2BB8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E68B3E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0ACFF3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4">
    <w:nsid w:val="6AB60B53"/>
    <w:multiLevelType w:val="hybridMultilevel"/>
    <w:tmpl w:val="577C82B0"/>
    <w:lvl w:ilvl="0" w:tplc="05BEA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6CD21CE0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1038B40C">
      <w:start w:val="2947"/>
      <w:numFmt w:val="bullet"/>
      <w:lvlText w:val="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DB16851E">
      <w:start w:val="2947"/>
      <w:numFmt w:val="bullet"/>
      <w:lvlText w:val="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4" w:tplc="33A0ED4E">
      <w:start w:val="2947"/>
      <w:numFmt w:val="bullet"/>
      <w:lvlText w:val="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5" w:tplc="78EC85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DB305EAA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FE4C5D5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186550A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5">
    <w:nsid w:val="78DA25A5"/>
    <w:multiLevelType w:val="hybridMultilevel"/>
    <w:tmpl w:val="D2EE792C"/>
    <w:lvl w:ilvl="0" w:tplc="2932AA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FA64C2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466E7C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718F9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CB23A8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A410841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858094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DB4F7E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A14891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6">
    <w:nsid w:val="7BD2788C"/>
    <w:multiLevelType w:val="hybridMultilevel"/>
    <w:tmpl w:val="DC425974"/>
    <w:lvl w:ilvl="0" w:tplc="0409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4"/>
  </w:num>
  <w:num w:numId="4">
    <w:abstractNumId w:val="2"/>
  </w:num>
  <w:num w:numId="5">
    <w:abstractNumId w:val="24"/>
  </w:num>
  <w:num w:numId="6">
    <w:abstractNumId w:val="7"/>
  </w:num>
  <w:num w:numId="7">
    <w:abstractNumId w:val="18"/>
  </w:num>
  <w:num w:numId="8">
    <w:abstractNumId w:val="3"/>
  </w:num>
  <w:num w:numId="9">
    <w:abstractNumId w:val="22"/>
  </w:num>
  <w:num w:numId="10">
    <w:abstractNumId w:val="19"/>
  </w:num>
  <w:num w:numId="11">
    <w:abstractNumId w:val="21"/>
  </w:num>
  <w:num w:numId="12">
    <w:abstractNumId w:val="10"/>
  </w:num>
  <w:num w:numId="13">
    <w:abstractNumId w:val="5"/>
  </w:num>
  <w:num w:numId="14">
    <w:abstractNumId w:val="25"/>
  </w:num>
  <w:num w:numId="15">
    <w:abstractNumId w:val="4"/>
  </w:num>
  <w:num w:numId="16">
    <w:abstractNumId w:val="1"/>
  </w:num>
  <w:num w:numId="17">
    <w:abstractNumId w:val="6"/>
  </w:num>
  <w:num w:numId="18">
    <w:abstractNumId w:val="1"/>
  </w:num>
  <w:num w:numId="19">
    <w:abstractNumId w:val="0"/>
  </w:num>
  <w:num w:numId="20">
    <w:abstractNumId w:val="16"/>
  </w:num>
  <w:num w:numId="21">
    <w:abstractNumId w:val="23"/>
  </w:num>
  <w:num w:numId="22">
    <w:abstractNumId w:val="12"/>
  </w:num>
  <w:num w:numId="23">
    <w:abstractNumId w:val="17"/>
  </w:num>
  <w:num w:numId="24">
    <w:abstractNumId w:val="16"/>
  </w:num>
  <w:num w:numId="25">
    <w:abstractNumId w:val="17"/>
  </w:num>
  <w:num w:numId="26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9"/>
  </w:num>
  <w:num w:numId="28">
    <w:abstractNumId w:val="8"/>
  </w:num>
  <w:num w:numId="29">
    <w:abstractNumId w:val="26"/>
  </w:num>
  <w:num w:numId="30">
    <w:abstractNumId w:val="20"/>
  </w:num>
  <w:num w:numId="31">
    <w:abstractNumId w:val="15"/>
  </w:num>
  <w:num w:numId="3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C141F"/>
    <w:rsid w:val="00004F9B"/>
    <w:rsid w:val="000413C3"/>
    <w:rsid w:val="00064AEB"/>
    <w:rsid w:val="00070CCC"/>
    <w:rsid w:val="00095B28"/>
    <w:rsid w:val="000B5004"/>
    <w:rsid w:val="000B64D0"/>
    <w:rsid w:val="000D7CD5"/>
    <w:rsid w:val="00112CEC"/>
    <w:rsid w:val="00125476"/>
    <w:rsid w:val="00136717"/>
    <w:rsid w:val="001377DA"/>
    <w:rsid w:val="00137ADB"/>
    <w:rsid w:val="0016634F"/>
    <w:rsid w:val="00182CD4"/>
    <w:rsid w:val="001947BF"/>
    <w:rsid w:val="00195A61"/>
    <w:rsid w:val="001B112E"/>
    <w:rsid w:val="001B4EEF"/>
    <w:rsid w:val="001D43B5"/>
    <w:rsid w:val="001D6D81"/>
    <w:rsid w:val="001E6142"/>
    <w:rsid w:val="002413EC"/>
    <w:rsid w:val="002442FC"/>
    <w:rsid w:val="00266126"/>
    <w:rsid w:val="00280881"/>
    <w:rsid w:val="00280D85"/>
    <w:rsid w:val="00284C0D"/>
    <w:rsid w:val="002A231F"/>
    <w:rsid w:val="002C2570"/>
    <w:rsid w:val="002E0B24"/>
    <w:rsid w:val="002E2EE6"/>
    <w:rsid w:val="00304840"/>
    <w:rsid w:val="00304BE3"/>
    <w:rsid w:val="0030586D"/>
    <w:rsid w:val="00343E73"/>
    <w:rsid w:val="00380F6D"/>
    <w:rsid w:val="0039604A"/>
    <w:rsid w:val="003A08ED"/>
    <w:rsid w:val="003B3C8F"/>
    <w:rsid w:val="003E5B09"/>
    <w:rsid w:val="003E6F50"/>
    <w:rsid w:val="004429E7"/>
    <w:rsid w:val="00461DBD"/>
    <w:rsid w:val="00490103"/>
    <w:rsid w:val="00493200"/>
    <w:rsid w:val="004D1BE9"/>
    <w:rsid w:val="004D4D18"/>
    <w:rsid w:val="004D79C6"/>
    <w:rsid w:val="004E14B1"/>
    <w:rsid w:val="004E3DDD"/>
    <w:rsid w:val="004E6626"/>
    <w:rsid w:val="004F4982"/>
    <w:rsid w:val="005057DD"/>
    <w:rsid w:val="0054396F"/>
    <w:rsid w:val="00585571"/>
    <w:rsid w:val="00595546"/>
    <w:rsid w:val="005B2F13"/>
    <w:rsid w:val="005B4A9E"/>
    <w:rsid w:val="005C3277"/>
    <w:rsid w:val="005C42E3"/>
    <w:rsid w:val="005C68EF"/>
    <w:rsid w:val="005F46C6"/>
    <w:rsid w:val="00616BC7"/>
    <w:rsid w:val="00616BEF"/>
    <w:rsid w:val="006316BC"/>
    <w:rsid w:val="006318D2"/>
    <w:rsid w:val="0065029B"/>
    <w:rsid w:val="0066177B"/>
    <w:rsid w:val="00663897"/>
    <w:rsid w:val="00686358"/>
    <w:rsid w:val="006A3523"/>
    <w:rsid w:val="006B69FD"/>
    <w:rsid w:val="006C1FF8"/>
    <w:rsid w:val="006C5777"/>
    <w:rsid w:val="006C76FB"/>
    <w:rsid w:val="006D1472"/>
    <w:rsid w:val="006D2805"/>
    <w:rsid w:val="006E72CE"/>
    <w:rsid w:val="006F2098"/>
    <w:rsid w:val="00703528"/>
    <w:rsid w:val="00711D7A"/>
    <w:rsid w:val="00727219"/>
    <w:rsid w:val="007273A7"/>
    <w:rsid w:val="007426C0"/>
    <w:rsid w:val="0075414A"/>
    <w:rsid w:val="007576C0"/>
    <w:rsid w:val="007645AF"/>
    <w:rsid w:val="007D46C5"/>
    <w:rsid w:val="007E24C7"/>
    <w:rsid w:val="007F6A1F"/>
    <w:rsid w:val="0080299D"/>
    <w:rsid w:val="0080349F"/>
    <w:rsid w:val="00821B20"/>
    <w:rsid w:val="008236F9"/>
    <w:rsid w:val="0083381B"/>
    <w:rsid w:val="00841A3F"/>
    <w:rsid w:val="00844A3E"/>
    <w:rsid w:val="0088529F"/>
    <w:rsid w:val="00893654"/>
    <w:rsid w:val="008A1436"/>
    <w:rsid w:val="008B66DE"/>
    <w:rsid w:val="008B7576"/>
    <w:rsid w:val="008C361A"/>
    <w:rsid w:val="008D1637"/>
    <w:rsid w:val="008D1CCB"/>
    <w:rsid w:val="008E0DD5"/>
    <w:rsid w:val="008F05BE"/>
    <w:rsid w:val="00906849"/>
    <w:rsid w:val="00924FBB"/>
    <w:rsid w:val="00957FF7"/>
    <w:rsid w:val="00966BD9"/>
    <w:rsid w:val="00996B8E"/>
    <w:rsid w:val="009D3161"/>
    <w:rsid w:val="009E4760"/>
    <w:rsid w:val="009E5E32"/>
    <w:rsid w:val="009F526D"/>
    <w:rsid w:val="00A247CD"/>
    <w:rsid w:val="00A410F8"/>
    <w:rsid w:val="00A4708D"/>
    <w:rsid w:val="00A51ED9"/>
    <w:rsid w:val="00A5316C"/>
    <w:rsid w:val="00A82F72"/>
    <w:rsid w:val="00AA7A57"/>
    <w:rsid w:val="00AA7B51"/>
    <w:rsid w:val="00AD1235"/>
    <w:rsid w:val="00AE20E8"/>
    <w:rsid w:val="00AF72C6"/>
    <w:rsid w:val="00AF7F3E"/>
    <w:rsid w:val="00B06610"/>
    <w:rsid w:val="00B12E72"/>
    <w:rsid w:val="00B2217F"/>
    <w:rsid w:val="00B2799F"/>
    <w:rsid w:val="00B30EB3"/>
    <w:rsid w:val="00B51CDF"/>
    <w:rsid w:val="00B614E8"/>
    <w:rsid w:val="00B906C7"/>
    <w:rsid w:val="00BB0332"/>
    <w:rsid w:val="00BB7B85"/>
    <w:rsid w:val="00BD1A59"/>
    <w:rsid w:val="00BE3187"/>
    <w:rsid w:val="00BE764C"/>
    <w:rsid w:val="00BF250A"/>
    <w:rsid w:val="00C16ADD"/>
    <w:rsid w:val="00C230E4"/>
    <w:rsid w:val="00C4727E"/>
    <w:rsid w:val="00C53146"/>
    <w:rsid w:val="00C60FF8"/>
    <w:rsid w:val="00C72933"/>
    <w:rsid w:val="00C80ED6"/>
    <w:rsid w:val="00CB3953"/>
    <w:rsid w:val="00CC3C6E"/>
    <w:rsid w:val="00CD2318"/>
    <w:rsid w:val="00CD2D0F"/>
    <w:rsid w:val="00CD5C07"/>
    <w:rsid w:val="00CD6646"/>
    <w:rsid w:val="00CF4D47"/>
    <w:rsid w:val="00D20487"/>
    <w:rsid w:val="00D220BA"/>
    <w:rsid w:val="00D5418A"/>
    <w:rsid w:val="00D548F6"/>
    <w:rsid w:val="00D61B08"/>
    <w:rsid w:val="00D75384"/>
    <w:rsid w:val="00D761E5"/>
    <w:rsid w:val="00D963C7"/>
    <w:rsid w:val="00DB0E87"/>
    <w:rsid w:val="00DC7BB7"/>
    <w:rsid w:val="00DD19C8"/>
    <w:rsid w:val="00DE0C7F"/>
    <w:rsid w:val="00DF0883"/>
    <w:rsid w:val="00DF1F7C"/>
    <w:rsid w:val="00DF7CDB"/>
    <w:rsid w:val="00E00E8C"/>
    <w:rsid w:val="00E64574"/>
    <w:rsid w:val="00E67A62"/>
    <w:rsid w:val="00E8576E"/>
    <w:rsid w:val="00E9322A"/>
    <w:rsid w:val="00E949A5"/>
    <w:rsid w:val="00E96379"/>
    <w:rsid w:val="00EA0B2A"/>
    <w:rsid w:val="00EA643A"/>
    <w:rsid w:val="00EB49F6"/>
    <w:rsid w:val="00EB4FA4"/>
    <w:rsid w:val="00EC1F3D"/>
    <w:rsid w:val="00EC4261"/>
    <w:rsid w:val="00ED169A"/>
    <w:rsid w:val="00EE4C60"/>
    <w:rsid w:val="00EE4FC8"/>
    <w:rsid w:val="00EF3D20"/>
    <w:rsid w:val="00EF4F1F"/>
    <w:rsid w:val="00F04C6C"/>
    <w:rsid w:val="00F12930"/>
    <w:rsid w:val="00F2014C"/>
    <w:rsid w:val="00F37E85"/>
    <w:rsid w:val="00F43463"/>
    <w:rsid w:val="00F557EC"/>
    <w:rsid w:val="00F56ED1"/>
    <w:rsid w:val="00F60988"/>
    <w:rsid w:val="00F63F1C"/>
    <w:rsid w:val="00F846E7"/>
    <w:rsid w:val="00F92924"/>
    <w:rsid w:val="00FA2AA6"/>
    <w:rsid w:val="00FB1567"/>
    <w:rsid w:val="00FC141F"/>
    <w:rsid w:val="00FD3D86"/>
    <w:rsid w:val="00FD73FA"/>
    <w:rsid w:val="00FD7537"/>
    <w:rsid w:val="00FE327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963C7"/>
    <w:pPr>
      <w:spacing w:after="180" w:line="240" w:lineRule="auto"/>
    </w:pPr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paragraph" w:styleId="1">
    <w:name w:val="heading 1"/>
    <w:aliases w:val="H1"/>
    <w:next w:val="a"/>
    <w:link w:val="1Char"/>
    <w:qFormat/>
    <w:rsid w:val="00D963C7"/>
    <w:pPr>
      <w:keepNext/>
      <w:keepLines/>
      <w:numPr>
        <w:numId w:val="1"/>
      </w:numPr>
      <w:pBdr>
        <w:top w:val="single" w:sz="12" w:space="3" w:color="auto"/>
      </w:pBdr>
      <w:spacing w:before="240" w:after="180" w:line="240" w:lineRule="auto"/>
      <w:outlineLvl w:val="0"/>
    </w:pPr>
    <w:rPr>
      <w:rFonts w:ascii="Arial" w:eastAsia="Times New Roman" w:hAnsi="Arial" w:cs="Times New Roman"/>
      <w:sz w:val="36"/>
      <w:szCs w:val="20"/>
      <w:lang w:val="en-GB" w:eastAsia="en-US"/>
    </w:rPr>
  </w:style>
  <w:style w:type="paragraph" w:styleId="2">
    <w:name w:val="heading 2"/>
    <w:basedOn w:val="1"/>
    <w:next w:val="a"/>
    <w:link w:val="2Char"/>
    <w:semiHidden/>
    <w:unhideWhenUsed/>
    <w:qFormat/>
    <w:rsid w:val="00D963C7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semiHidden/>
    <w:unhideWhenUsed/>
    <w:qFormat/>
    <w:rsid w:val="00D963C7"/>
    <w:pPr>
      <w:numPr>
        <w:ilvl w:val="2"/>
      </w:numPr>
      <w:spacing w:before="120"/>
      <w:outlineLvl w:val="2"/>
    </w:pPr>
    <w:rPr>
      <w:sz w:val="28"/>
    </w:rPr>
  </w:style>
  <w:style w:type="paragraph" w:styleId="4">
    <w:name w:val="heading 4"/>
    <w:aliases w:val="h4"/>
    <w:basedOn w:val="3"/>
    <w:next w:val="a"/>
    <w:link w:val="4Char"/>
    <w:semiHidden/>
    <w:unhideWhenUsed/>
    <w:qFormat/>
    <w:rsid w:val="00D963C7"/>
    <w:pPr>
      <w:numPr>
        <w:ilvl w:val="3"/>
      </w:numPr>
      <w:outlineLvl w:val="3"/>
    </w:pPr>
    <w:rPr>
      <w:sz w:val="24"/>
    </w:rPr>
  </w:style>
  <w:style w:type="paragraph" w:styleId="5">
    <w:name w:val="heading 5"/>
    <w:aliases w:val="h5,Heading5"/>
    <w:basedOn w:val="4"/>
    <w:next w:val="a"/>
    <w:link w:val="5Char"/>
    <w:semiHidden/>
    <w:unhideWhenUsed/>
    <w:qFormat/>
    <w:rsid w:val="00D963C7"/>
    <w:pPr>
      <w:numPr>
        <w:ilvl w:val="5"/>
      </w:numPr>
      <w:outlineLvl w:val="4"/>
    </w:pPr>
    <w:rPr>
      <w:sz w:val="22"/>
    </w:rPr>
  </w:style>
  <w:style w:type="paragraph" w:styleId="7">
    <w:name w:val="heading 7"/>
    <w:basedOn w:val="a"/>
    <w:next w:val="a"/>
    <w:link w:val="7Char"/>
    <w:semiHidden/>
    <w:unhideWhenUsed/>
    <w:qFormat/>
    <w:rsid w:val="00D963C7"/>
    <w:pPr>
      <w:keepNext/>
      <w:keepLines/>
      <w:numPr>
        <w:ilvl w:val="6"/>
        <w:numId w:val="1"/>
      </w:numPr>
      <w:spacing w:before="120"/>
      <w:outlineLvl w:val="6"/>
    </w:pPr>
    <w:rPr>
      <w:rFonts w:ascii="Arial" w:eastAsia="MS Mincho" w:hAnsi="Arial"/>
    </w:rPr>
  </w:style>
  <w:style w:type="paragraph" w:styleId="8">
    <w:name w:val="heading 8"/>
    <w:basedOn w:val="1"/>
    <w:next w:val="a"/>
    <w:link w:val="8Char"/>
    <w:semiHidden/>
    <w:unhideWhenUsed/>
    <w:qFormat/>
    <w:rsid w:val="00D963C7"/>
    <w:pPr>
      <w:numPr>
        <w:ilvl w:val="7"/>
      </w:numPr>
      <w:outlineLvl w:val="7"/>
    </w:pPr>
    <w:rPr>
      <w:rFonts w:eastAsia="MS Mincho"/>
    </w:rPr>
  </w:style>
  <w:style w:type="paragraph" w:styleId="9">
    <w:name w:val="heading 9"/>
    <w:basedOn w:val="8"/>
    <w:next w:val="a"/>
    <w:link w:val="9Char"/>
    <w:semiHidden/>
    <w:unhideWhenUsed/>
    <w:qFormat/>
    <w:rsid w:val="00D963C7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">
    <w:name w:val="页眉 Char"/>
    <w:basedOn w:val="a0"/>
    <w:link w:val="a3"/>
    <w:rsid w:val="00070CCC"/>
  </w:style>
  <w:style w:type="paragraph" w:styleId="a4">
    <w:name w:val="footer"/>
    <w:basedOn w:val="a"/>
    <w:link w:val="Char0"/>
    <w:uiPriority w:val="99"/>
    <w:unhideWhenUsed/>
    <w:rsid w:val="00070CCC"/>
    <w:pPr>
      <w:tabs>
        <w:tab w:val="center" w:pos="4320"/>
        <w:tab w:val="right" w:pos="8640"/>
      </w:tabs>
      <w:spacing w:after="0"/>
    </w:pPr>
  </w:style>
  <w:style w:type="character" w:customStyle="1" w:styleId="Char0">
    <w:name w:val="页脚 Char"/>
    <w:basedOn w:val="a0"/>
    <w:link w:val="a4"/>
    <w:uiPriority w:val="99"/>
    <w:rsid w:val="00070CCC"/>
  </w:style>
  <w:style w:type="character" w:customStyle="1" w:styleId="1Char">
    <w:name w:val="标题 1 Char"/>
    <w:aliases w:val="H1 Char"/>
    <w:basedOn w:val="a0"/>
    <w:link w:val="1"/>
    <w:rsid w:val="00D963C7"/>
    <w:rPr>
      <w:rFonts w:ascii="Arial" w:eastAsia="Times New Roman" w:hAnsi="Arial" w:cs="Times New Roman"/>
      <w:sz w:val="36"/>
      <w:szCs w:val="20"/>
      <w:lang w:val="en-GB" w:eastAsia="en-US"/>
    </w:rPr>
  </w:style>
  <w:style w:type="character" w:customStyle="1" w:styleId="2Char">
    <w:name w:val="标题 2 Char"/>
    <w:basedOn w:val="a0"/>
    <w:link w:val="2"/>
    <w:semiHidden/>
    <w:rsid w:val="00D963C7"/>
    <w:rPr>
      <w:rFonts w:ascii="Arial" w:eastAsia="Times New Roman" w:hAnsi="Arial" w:cs="Times New Roman"/>
      <w:sz w:val="32"/>
      <w:szCs w:val="20"/>
      <w:lang w:val="en-GB" w:eastAsia="en-US"/>
    </w:rPr>
  </w:style>
  <w:style w:type="character" w:customStyle="1" w:styleId="3Char">
    <w:name w:val="标题 3 Char"/>
    <w:basedOn w:val="a0"/>
    <w:link w:val="3"/>
    <w:semiHidden/>
    <w:rsid w:val="00D963C7"/>
    <w:rPr>
      <w:rFonts w:ascii="Arial" w:eastAsia="Times New Roman" w:hAnsi="Arial" w:cs="Times New Roman"/>
      <w:sz w:val="28"/>
      <w:szCs w:val="20"/>
      <w:lang w:val="en-GB" w:eastAsia="en-US"/>
    </w:rPr>
  </w:style>
  <w:style w:type="character" w:customStyle="1" w:styleId="4Char">
    <w:name w:val="标题 4 Char"/>
    <w:aliases w:val="h4 Char"/>
    <w:basedOn w:val="a0"/>
    <w:link w:val="4"/>
    <w:semiHidden/>
    <w:rsid w:val="00D963C7"/>
    <w:rPr>
      <w:rFonts w:ascii="Arial" w:eastAsia="Times New Roman" w:hAnsi="Arial" w:cs="Times New Roman"/>
      <w:sz w:val="24"/>
      <w:szCs w:val="20"/>
      <w:lang w:val="en-GB" w:eastAsia="en-US"/>
    </w:rPr>
  </w:style>
  <w:style w:type="character" w:customStyle="1" w:styleId="5Char">
    <w:name w:val="标题 5 Char"/>
    <w:aliases w:val="h5 Char,Heading5 Char"/>
    <w:basedOn w:val="a0"/>
    <w:link w:val="5"/>
    <w:semiHidden/>
    <w:rsid w:val="00D963C7"/>
    <w:rPr>
      <w:rFonts w:ascii="Arial" w:eastAsia="Times New Roman" w:hAnsi="Arial" w:cs="Times New Roman"/>
      <w:szCs w:val="20"/>
      <w:lang w:val="en-GB" w:eastAsia="en-US"/>
    </w:rPr>
  </w:style>
  <w:style w:type="character" w:customStyle="1" w:styleId="7Char">
    <w:name w:val="标题 7 Char"/>
    <w:basedOn w:val="a0"/>
    <w:link w:val="7"/>
    <w:semiHidden/>
    <w:rsid w:val="00D963C7"/>
    <w:rPr>
      <w:rFonts w:ascii="Arial" w:eastAsia="MS Mincho" w:hAnsi="Arial" w:cs="Times New Roman"/>
      <w:sz w:val="20"/>
      <w:szCs w:val="20"/>
      <w:lang w:val="en-GB" w:eastAsia="en-US"/>
    </w:rPr>
  </w:style>
  <w:style w:type="character" w:customStyle="1" w:styleId="8Char">
    <w:name w:val="标题 8 Char"/>
    <w:basedOn w:val="a0"/>
    <w:link w:val="8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9Char">
    <w:name w:val="标题 9 Char"/>
    <w:basedOn w:val="a0"/>
    <w:link w:val="9"/>
    <w:semiHidden/>
    <w:rsid w:val="00D963C7"/>
    <w:rPr>
      <w:rFonts w:ascii="Arial" w:eastAsia="MS Mincho" w:hAnsi="Arial" w:cs="Times New Roman"/>
      <w:sz w:val="36"/>
      <w:szCs w:val="20"/>
      <w:lang w:val="en-GB" w:eastAsia="en-US"/>
    </w:rPr>
  </w:style>
  <w:style w:type="character" w:customStyle="1" w:styleId="a5">
    <w:name w:val="文稿抬头"/>
    <w:rsid w:val="00D963C7"/>
    <w:rPr>
      <w:rFonts w:eastAsia="MS Mincho"/>
      <w:b/>
      <w:bCs/>
      <w:sz w:val="24"/>
    </w:rPr>
  </w:style>
  <w:style w:type="paragraph" w:customStyle="1" w:styleId="a6">
    <w:name w:val="文稿标题"/>
    <w:basedOn w:val="a"/>
    <w:rsid w:val="00D963C7"/>
    <w:pPr>
      <w:overflowPunct w:val="0"/>
      <w:autoSpaceDE w:val="0"/>
      <w:autoSpaceDN w:val="0"/>
      <w:adjustRightInd w:val="0"/>
      <w:spacing w:before="80" w:after="80"/>
      <w:ind w:left="1979" w:hanging="1979"/>
      <w:jc w:val="both"/>
      <w:textAlignment w:val="baseline"/>
    </w:pPr>
    <w:rPr>
      <w:rFonts w:eastAsia="宋体" w:cs="宋体"/>
      <w:b/>
      <w:sz w:val="24"/>
      <w:lang w:eastAsia="zh-CN"/>
    </w:rPr>
  </w:style>
  <w:style w:type="paragraph" w:styleId="a7">
    <w:name w:val="No Spacing"/>
    <w:uiPriority w:val="1"/>
    <w:qFormat/>
    <w:rsid w:val="00FD73FA"/>
    <w:pPr>
      <w:spacing w:after="0" w:line="240" w:lineRule="auto"/>
    </w:pPr>
  </w:style>
  <w:style w:type="table" w:styleId="a8">
    <w:name w:val="Table Grid"/>
    <w:basedOn w:val="a1"/>
    <w:uiPriority w:val="59"/>
    <w:rsid w:val="00DC7BB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CChar">
    <w:name w:val="TAC Char"/>
    <w:link w:val="TAC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C">
    <w:name w:val="TAC"/>
    <w:basedOn w:val="a"/>
    <w:link w:val="TAC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jc w:val="center"/>
    </w:pPr>
    <w:rPr>
      <w:rFonts w:ascii="Arial" w:eastAsiaTheme="minorEastAsia" w:hAnsi="Arial" w:cs="Arial"/>
      <w:sz w:val="18"/>
      <w:szCs w:val="18"/>
      <w:lang w:eastAsia="x-none"/>
    </w:rPr>
  </w:style>
  <w:style w:type="character" w:customStyle="1" w:styleId="THChar">
    <w:name w:val="TH Char"/>
    <w:link w:val="TH"/>
    <w:qFormat/>
    <w:locked/>
    <w:rsid w:val="00DC7BB7"/>
    <w:rPr>
      <w:rFonts w:ascii="Arial" w:hAnsi="Arial" w:cs="Arial"/>
      <w:b/>
      <w:bCs/>
      <w:lang w:val="en-GB" w:eastAsia="x-none"/>
    </w:rPr>
  </w:style>
  <w:style w:type="paragraph" w:customStyle="1" w:styleId="TH">
    <w:name w:val="TH"/>
    <w:basedOn w:val="a"/>
    <w:link w:val="THChar"/>
    <w:qFormat/>
    <w:rsid w:val="00DC7BB7"/>
    <w:pPr>
      <w:keepNext/>
      <w:keepLines/>
      <w:overflowPunct w:val="0"/>
      <w:autoSpaceDE w:val="0"/>
      <w:autoSpaceDN w:val="0"/>
      <w:adjustRightInd w:val="0"/>
      <w:spacing w:before="60"/>
      <w:jc w:val="center"/>
    </w:pPr>
    <w:rPr>
      <w:rFonts w:ascii="Arial" w:eastAsiaTheme="minorEastAsia" w:hAnsi="Arial" w:cs="Arial"/>
      <w:b/>
      <w:bCs/>
      <w:sz w:val="22"/>
      <w:szCs w:val="22"/>
      <w:lang w:eastAsia="x-none"/>
    </w:rPr>
  </w:style>
  <w:style w:type="character" w:customStyle="1" w:styleId="TAHCar">
    <w:name w:val="TAH Car"/>
    <w:link w:val="TAH"/>
    <w:qFormat/>
    <w:locked/>
    <w:rsid w:val="00DC7BB7"/>
    <w:rPr>
      <w:rFonts w:ascii="Arial" w:hAnsi="Arial" w:cs="Arial"/>
      <w:b/>
      <w:bCs/>
      <w:sz w:val="18"/>
      <w:szCs w:val="18"/>
      <w:lang w:val="en-GB" w:eastAsia="x-none"/>
    </w:rPr>
  </w:style>
  <w:style w:type="paragraph" w:customStyle="1" w:styleId="TAH">
    <w:name w:val="TAH"/>
    <w:basedOn w:val="TAC"/>
    <w:link w:val="TAHCar"/>
    <w:qFormat/>
    <w:rsid w:val="00DC7BB7"/>
    <w:rPr>
      <w:b/>
      <w:bCs/>
    </w:rPr>
  </w:style>
  <w:style w:type="character" w:customStyle="1" w:styleId="TANChar">
    <w:name w:val="TAN Char"/>
    <w:link w:val="TAN"/>
    <w:qFormat/>
    <w:locked/>
    <w:rsid w:val="00DC7BB7"/>
    <w:rPr>
      <w:rFonts w:ascii="Arial" w:hAnsi="Arial" w:cs="Arial"/>
      <w:sz w:val="18"/>
      <w:szCs w:val="18"/>
      <w:lang w:val="en-GB" w:eastAsia="x-none"/>
    </w:rPr>
  </w:style>
  <w:style w:type="paragraph" w:customStyle="1" w:styleId="TAN">
    <w:name w:val="TAN"/>
    <w:basedOn w:val="a"/>
    <w:link w:val="TANChar"/>
    <w:qFormat/>
    <w:rsid w:val="00DC7BB7"/>
    <w:pPr>
      <w:keepNext/>
      <w:keepLines/>
      <w:overflowPunct w:val="0"/>
      <w:autoSpaceDE w:val="0"/>
      <w:autoSpaceDN w:val="0"/>
      <w:adjustRightInd w:val="0"/>
      <w:spacing w:after="0"/>
      <w:ind w:left="851" w:hanging="851"/>
    </w:pPr>
    <w:rPr>
      <w:rFonts w:ascii="Arial" w:eastAsiaTheme="minorEastAsia" w:hAnsi="Arial" w:cs="Arial"/>
      <w:sz w:val="18"/>
      <w:szCs w:val="18"/>
      <w:lang w:eastAsia="x-none"/>
    </w:rPr>
  </w:style>
  <w:style w:type="paragraph" w:styleId="a9">
    <w:name w:val="List Paragraph"/>
    <w:aliases w:val="R4_bullets,- Bullets,?? ??,?????,????,リスト段落,Lista1,列出段落1,中等深浅网格 1 - 着色 21,列表段落,列表段落1,—ño’i—Ž,¥¡¡¡¡ì¬º¥¹¥È¶ÎÂä,ÁÐ³ö¶ÎÂä,¥ê¥¹¥È¶ÎÂä,1st level - Bullet List Paragraph,Lettre d'introduction,Paragrafo elenco,Normal bullet 2,목록 단락,列表段落11,清單段落1"/>
    <w:basedOn w:val="a"/>
    <w:link w:val="Char1"/>
    <w:uiPriority w:val="34"/>
    <w:qFormat/>
    <w:rsid w:val="0030586D"/>
    <w:pPr>
      <w:ind w:left="720"/>
      <w:contextualSpacing/>
    </w:pPr>
  </w:style>
  <w:style w:type="character" w:customStyle="1" w:styleId="B1Char">
    <w:name w:val="B1 Char"/>
    <w:link w:val="B1"/>
    <w:qFormat/>
    <w:locked/>
    <w:rsid w:val="003E5B09"/>
    <w:rPr>
      <w:lang w:eastAsia="en-US"/>
    </w:rPr>
  </w:style>
  <w:style w:type="paragraph" w:customStyle="1" w:styleId="B1">
    <w:name w:val="B1"/>
    <w:basedOn w:val="a"/>
    <w:link w:val="B1Char"/>
    <w:qFormat/>
    <w:rsid w:val="003E5B09"/>
    <w:pPr>
      <w:ind w:left="568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2Char">
    <w:name w:val="B2 Char"/>
    <w:link w:val="B2"/>
    <w:locked/>
    <w:rsid w:val="003E5B09"/>
    <w:rPr>
      <w:lang w:eastAsia="en-US"/>
    </w:rPr>
  </w:style>
  <w:style w:type="paragraph" w:customStyle="1" w:styleId="B2">
    <w:name w:val="B2"/>
    <w:basedOn w:val="a"/>
    <w:link w:val="B2Char"/>
    <w:rsid w:val="003E5B09"/>
    <w:pPr>
      <w:ind w:left="851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B3Char">
    <w:name w:val="B3 Char"/>
    <w:link w:val="B3"/>
    <w:locked/>
    <w:rsid w:val="003E5B09"/>
    <w:rPr>
      <w:lang w:eastAsia="en-US"/>
    </w:rPr>
  </w:style>
  <w:style w:type="paragraph" w:customStyle="1" w:styleId="B3">
    <w:name w:val="B3"/>
    <w:basedOn w:val="a"/>
    <w:link w:val="B3Char"/>
    <w:qFormat/>
    <w:rsid w:val="003E5B09"/>
    <w:pPr>
      <w:ind w:left="1135" w:hanging="284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character" w:customStyle="1" w:styleId="Char1">
    <w:name w:val="列出段落 Char"/>
    <w:aliases w:val="R4_bullets Char,- Bullets Char,?? ?? Char,????? Char,???? Char,リスト段落 Char,Lista1 Char,列出段落1 Char,中等深浅网格 1 - 着色 21 Char,列表段落 Char,列表段落1 Char,—ño’i—Ž Char,¥¡¡¡¡ì¬º¥¹¥È¶ÎÂä Char,ÁÐ³ö¶ÎÂä Char,¥ê¥¹¥È¶ÎÂä Char,Lettre d'introduction Char,목록 단락 Char"/>
    <w:link w:val="a9"/>
    <w:uiPriority w:val="34"/>
    <w:qFormat/>
    <w:locked/>
    <w:rsid w:val="009E5E32"/>
    <w:rPr>
      <w:rFonts w:ascii="Times New Roman" w:eastAsia="Times New Roman" w:hAnsi="Times New Roman" w:cs="Times New Roman"/>
      <w:sz w:val="20"/>
      <w:szCs w:val="20"/>
      <w:lang w:val="en-GB" w:eastAsia="en-US"/>
    </w:rPr>
  </w:style>
  <w:style w:type="character" w:customStyle="1" w:styleId="highlight">
    <w:name w:val="highlight"/>
    <w:basedOn w:val="a0"/>
    <w:rsid w:val="009D3161"/>
  </w:style>
  <w:style w:type="character" w:customStyle="1" w:styleId="apple-converted-space">
    <w:name w:val="apple-converted-space"/>
    <w:basedOn w:val="a0"/>
    <w:rsid w:val="009D3161"/>
  </w:style>
  <w:style w:type="paragraph" w:styleId="aa">
    <w:name w:val="Normal (Web)"/>
    <w:basedOn w:val="a"/>
    <w:uiPriority w:val="99"/>
    <w:semiHidden/>
    <w:unhideWhenUsed/>
    <w:rsid w:val="0054396F"/>
    <w:pPr>
      <w:spacing w:before="100" w:beforeAutospacing="1" w:after="100" w:afterAutospacing="1"/>
    </w:pPr>
    <w:rPr>
      <w:sz w:val="24"/>
      <w:szCs w:val="24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0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1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0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21627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7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094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479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49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059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8846085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144363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494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5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34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74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28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454759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19127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90402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71183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645010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655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87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2515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5763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6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93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620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220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27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73150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61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9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101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596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477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07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00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66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984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208053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63659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17611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510550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7660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045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86524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22686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220731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770130">
          <w:marLeft w:val="207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936716">
          <w:marLeft w:val="279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322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022835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38932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317400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481429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22498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812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026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389246">
          <w:marLeft w:val="1354"/>
          <w:marRight w:val="0"/>
          <w:marTop w:val="26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60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7493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4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48720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8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59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29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63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486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497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13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9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540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426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974175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71085">
          <w:marLeft w:val="135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358934">
          <w:marLeft w:val="2074"/>
          <w:marRight w:val="0"/>
          <w:marTop w:val="2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0472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2616</TotalTime>
  <Pages>2</Pages>
  <Words>704</Words>
  <Characters>4018</Characters>
  <Application>Microsoft Office Word</Application>
  <DocSecurity>0</DocSecurity>
  <Lines>33</Lines>
  <Paragraphs>9</Paragraphs>
  <ScaleCrop>false</ScaleCrop>
  <Company/>
  <LinksUpToDate>false</LinksUpToDate>
  <CharactersWithSpaces>4713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CATT</dc:creator>
  <cp:keywords/>
  <dc:description/>
  <cp:lastModifiedBy>CATT</cp:lastModifiedBy>
  <cp:revision>109</cp:revision>
  <dcterms:created xsi:type="dcterms:W3CDTF">2021-03-25T05:51:00Z</dcterms:created>
  <dcterms:modified xsi:type="dcterms:W3CDTF">2022-02-14T02:49:00Z</dcterms:modified>
</cp:coreProperties>
</file>