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C21F8" w14:textId="75C4D136" w:rsidR="00002999" w:rsidRPr="004E2857" w:rsidRDefault="00002999" w:rsidP="00002999">
      <w:pPr>
        <w:pStyle w:val="Header"/>
        <w:keepLines/>
        <w:tabs>
          <w:tab w:val="left" w:pos="9090"/>
          <w:tab w:val="right" w:pos="13323"/>
        </w:tabs>
        <w:rPr>
          <w:rFonts w:cs="Arial"/>
          <w:b w:val="0"/>
          <w:sz w:val="24"/>
          <w:szCs w:val="24"/>
          <w:lang w:eastAsia="zh-CN"/>
        </w:rPr>
      </w:pPr>
      <w:bookmarkStart w:id="0" w:name="Title"/>
      <w:bookmarkStart w:id="1" w:name="_Hlk92354118"/>
      <w:bookmarkStart w:id="2" w:name="_Toc19302452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D4133D">
        <w:rPr>
          <w:rFonts w:cs="Arial"/>
          <w:sz w:val="24"/>
          <w:szCs w:val="24"/>
        </w:rPr>
        <w:t>3711</w:t>
      </w:r>
    </w:p>
    <w:bookmarkEnd w:id="1"/>
    <w:p w14:paraId="234FE151" w14:textId="77777777" w:rsidR="00002999" w:rsidRPr="004A029C" w:rsidRDefault="00002999" w:rsidP="00002999">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67427591"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02999">
        <w:rPr>
          <w:rFonts w:ascii="Arial" w:hAnsi="Arial"/>
          <w:sz w:val="24"/>
          <w:lang w:val="en-US"/>
        </w:rPr>
        <w:t>10</w:t>
      </w:r>
      <w:r w:rsidR="009F3DC6">
        <w:rPr>
          <w:rFonts w:ascii="Arial" w:hAnsi="Arial"/>
          <w:sz w:val="24"/>
          <w:lang w:val="en-US"/>
        </w:rPr>
        <w:t>.</w:t>
      </w:r>
      <w:r w:rsidR="00737995">
        <w:rPr>
          <w:rFonts w:ascii="Arial" w:hAnsi="Arial"/>
          <w:sz w:val="24"/>
          <w:lang w:val="en-US"/>
        </w:rPr>
        <w:t>9</w:t>
      </w:r>
      <w:r w:rsidR="00B01118">
        <w:rPr>
          <w:rFonts w:ascii="Arial" w:hAnsi="Arial"/>
          <w:sz w:val="24"/>
          <w:lang w:val="en-US"/>
        </w:rPr>
        <w:t>.</w:t>
      </w:r>
      <w:r w:rsidR="00B45C6E">
        <w:rPr>
          <w:rFonts w:ascii="Arial" w:hAnsi="Arial"/>
          <w:sz w:val="24"/>
          <w:lang w:val="en-US"/>
        </w:rPr>
        <w:t>3</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7777777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B710F0">
        <w:rPr>
          <w:rFonts w:ascii="Arial" w:hAnsi="Arial"/>
          <w:sz w:val="24"/>
        </w:rPr>
        <w:t xml:space="preserve">NR </w:t>
      </w:r>
      <w:r w:rsidR="00815E2E">
        <w:rPr>
          <w:rFonts w:ascii="Arial" w:hAnsi="Arial"/>
          <w:sz w:val="24"/>
        </w:rPr>
        <w:t xml:space="preserve">FR2 </w:t>
      </w:r>
      <w:r w:rsidR="001D4FB7">
        <w:rPr>
          <w:rFonts w:ascii="Arial" w:hAnsi="Arial"/>
          <w:sz w:val="24"/>
        </w:rPr>
        <w:t xml:space="preserve">HST </w:t>
      </w:r>
      <w:r w:rsidR="007547BA">
        <w:rPr>
          <w:rFonts w:ascii="Arial" w:hAnsi="Arial"/>
          <w:sz w:val="24"/>
        </w:rPr>
        <w:t>RRM</w:t>
      </w:r>
      <w:r w:rsidR="001D4FB7">
        <w:rPr>
          <w:rFonts w:ascii="Arial" w:hAnsi="Arial"/>
          <w:sz w:val="24"/>
        </w:rPr>
        <w:t xml:space="preserve"> </w:t>
      </w:r>
      <w:r w:rsidR="00E44A44">
        <w:rPr>
          <w:rFonts w:ascii="Arial" w:hAnsi="Arial"/>
          <w:sz w:val="24"/>
        </w:rPr>
        <w:t>Requirements</w:t>
      </w:r>
    </w:p>
    <w:p w14:paraId="1747D0C4"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77777777" w:rsidR="00DD5AE1" w:rsidRPr="00492450" w:rsidRDefault="00C27072" w:rsidP="00B47C0A">
      <w:pPr>
        <w:pStyle w:val="Heading1"/>
        <w:rPr>
          <w:lang w:eastAsia="zh-CN"/>
        </w:rPr>
      </w:pPr>
      <w:r>
        <w:rPr>
          <w:lang w:eastAsia="zh-CN"/>
        </w:rPr>
        <w:t>Introduction</w:t>
      </w:r>
    </w:p>
    <w:p w14:paraId="3829CF8D" w14:textId="0F19D46E"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A04B1C">
        <w:rPr>
          <w:rFonts w:eastAsia="PMingLiU"/>
          <w:lang w:val="en-US" w:eastAsia="zh-TW"/>
        </w:rPr>
        <w:t>10</w:t>
      </w:r>
      <w:r w:rsidR="00CD1673">
        <w:rPr>
          <w:rFonts w:eastAsia="PMingLiU"/>
          <w:lang w:val="en-US" w:eastAsia="zh-TW"/>
        </w:rPr>
        <w:t>1</w:t>
      </w:r>
      <w:r w:rsidR="007D228B">
        <w:rPr>
          <w:rFonts w:eastAsia="PMingLiU" w:hint="eastAsia"/>
          <w:lang w:val="en-US" w:eastAsia="zh-TW"/>
        </w:rPr>
        <w:t>b</w:t>
      </w:r>
      <w:r w:rsidR="007D228B">
        <w:rPr>
          <w:rFonts w:eastAsia="PMingLiU"/>
          <w:lang w:val="en-US" w:eastAsia="zh-TW"/>
        </w:rPr>
        <w:t>is-</w:t>
      </w:r>
      <w:r w:rsidR="00C72E34">
        <w:rPr>
          <w:rFonts w:eastAsia="PMingLiU"/>
          <w:lang w:val="en-US" w:eastAsia="zh-TW"/>
        </w:rPr>
        <w:t>e</w:t>
      </w:r>
      <w:r>
        <w:rPr>
          <w:lang w:val="en-US"/>
        </w:rPr>
        <w:t xml:space="preserve"> meeting, </w:t>
      </w:r>
      <w:r w:rsidR="00036762">
        <w:rPr>
          <w:lang w:val="en-US"/>
        </w:rPr>
        <w:t>a WF</w:t>
      </w:r>
      <w:r w:rsidR="002963C8">
        <w:rPr>
          <w:lang w:val="en-US"/>
        </w:rPr>
        <w:t xml:space="preserve"> for RRM requirement</w:t>
      </w:r>
      <w:r w:rsidR="00036762">
        <w:rPr>
          <w:lang w:val="en-US"/>
        </w:rPr>
        <w:t xml:space="preserve">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2963C8">
        <w:rPr>
          <w:lang w:val="en-US" w:eastAsia="zh-CN"/>
        </w:rPr>
        <w:t>the open issues</w:t>
      </w:r>
      <w:r w:rsidR="00036762">
        <w:rPr>
          <w:lang w:val="en-US" w:eastAsia="zh-CN"/>
        </w:rPr>
        <w:t>.</w:t>
      </w:r>
    </w:p>
    <w:p w14:paraId="05BC52D6" w14:textId="31E0C959" w:rsidR="00D75A06" w:rsidRPr="00D75A06" w:rsidRDefault="003A3254" w:rsidP="00D75A06">
      <w:pPr>
        <w:pStyle w:val="Heading1"/>
        <w:rPr>
          <w:lang w:eastAsia="zh-CN"/>
        </w:rPr>
      </w:pPr>
      <w:r>
        <w:rPr>
          <w:lang w:eastAsia="zh-CN"/>
        </w:rPr>
        <w:t>Discussion</w:t>
      </w:r>
    </w:p>
    <w:p w14:paraId="2A038BF7" w14:textId="4D69A57C" w:rsidR="00356E29" w:rsidRDefault="00F35A61" w:rsidP="00403337">
      <w:pPr>
        <w:pStyle w:val="Heading2"/>
        <w:ind w:left="270"/>
        <w:rPr>
          <w:lang w:val="en-US" w:eastAsia="zh-TW"/>
        </w:rPr>
      </w:pPr>
      <w:r>
        <w:rPr>
          <w:lang w:val="en-US" w:eastAsia="zh-TW"/>
        </w:rPr>
        <w:t>Number of Rx</w:t>
      </w:r>
      <w:r w:rsidR="00382784">
        <w:rPr>
          <w:lang w:val="en-US" w:eastAsia="zh-TW"/>
        </w:rPr>
        <w:t xml:space="preserve"> Beams</w:t>
      </w:r>
      <w:r>
        <w:rPr>
          <w:lang w:val="en-US" w:eastAsia="zh-TW"/>
        </w:rPr>
        <w:t xml:space="preserve"> and </w:t>
      </w:r>
      <w:r w:rsidR="00F26C79">
        <w:rPr>
          <w:lang w:val="en-US" w:eastAsia="zh-TW"/>
        </w:rPr>
        <w:t xml:space="preserve">Rx Sweeping Factor </w:t>
      </w:r>
    </w:p>
    <w:p w14:paraId="42553D03" w14:textId="2B74369F" w:rsidR="009C2188" w:rsidRDefault="00496471" w:rsidP="00356E29">
      <w:pPr>
        <w:rPr>
          <w:rFonts w:eastAsiaTheme="minorEastAsia"/>
          <w:lang w:val="en-US" w:eastAsia="zh-TW"/>
        </w:rPr>
      </w:pPr>
      <w:r>
        <w:rPr>
          <w:lang w:val="en-US" w:eastAsia="zh-TW"/>
        </w:rPr>
        <w:t>I</w:t>
      </w:r>
      <w:r>
        <w:rPr>
          <w:rFonts w:eastAsiaTheme="minorEastAsia" w:hint="eastAsia"/>
          <w:lang w:val="en-US" w:eastAsia="zh-TW"/>
        </w:rPr>
        <w:t>n</w:t>
      </w:r>
      <w:r>
        <w:rPr>
          <w:rFonts w:eastAsiaTheme="minorEastAsia"/>
          <w:lang w:val="en-US" w:eastAsia="zh-TW"/>
        </w:rPr>
        <w:t xml:space="preserve"> RAN4#10</w:t>
      </w:r>
      <w:r w:rsidR="001A4793">
        <w:rPr>
          <w:rFonts w:eastAsiaTheme="minorEastAsia"/>
          <w:lang w:val="en-US" w:eastAsia="zh-TW"/>
        </w:rPr>
        <w:t>1</w:t>
      </w:r>
      <w:r w:rsidR="00430309">
        <w:rPr>
          <w:rFonts w:eastAsiaTheme="minorEastAsia"/>
          <w:lang w:val="en-US" w:eastAsia="zh-TW"/>
        </w:rPr>
        <w:t>bis-</w:t>
      </w:r>
      <w:r>
        <w:rPr>
          <w:rFonts w:eastAsiaTheme="minorEastAsia"/>
          <w:lang w:val="en-US" w:eastAsia="zh-TW"/>
        </w:rPr>
        <w:t xml:space="preserve">e meeting, </w:t>
      </w:r>
      <w:r w:rsidR="00430309">
        <w:rPr>
          <w:rFonts w:eastAsiaTheme="minorEastAsia"/>
          <w:lang w:val="en-US" w:eastAsia="zh-TW"/>
        </w:rPr>
        <w:t>we have the following open issue</w:t>
      </w:r>
      <w:r w:rsidR="00E401B5">
        <w:rPr>
          <w:rFonts w:eastAsiaTheme="minorEastAsia"/>
          <w:lang w:val="en-US" w:eastAsia="zh-TW"/>
        </w:rPr>
        <w:t xml:space="preserve"> [1]</w:t>
      </w:r>
      <w:r w:rsidR="00616F41">
        <w:rPr>
          <w:rFonts w:eastAsiaTheme="minorEastAsia"/>
          <w:lang w:val="en-US" w:eastAsia="zh-TW"/>
        </w:rPr>
        <w:t>:</w:t>
      </w:r>
    </w:p>
    <w:p w14:paraId="76495261" w14:textId="77777777" w:rsidR="00430309" w:rsidRPr="00430309" w:rsidRDefault="00430309" w:rsidP="00430309">
      <w:pPr>
        <w:pStyle w:val="ListParagraph"/>
        <w:numPr>
          <w:ilvl w:val="0"/>
          <w:numId w:val="45"/>
        </w:numPr>
        <w:overflowPunct w:val="0"/>
        <w:autoSpaceDE w:val="0"/>
        <w:autoSpaceDN w:val="0"/>
        <w:adjustRightInd w:val="0"/>
        <w:spacing w:after="180" w:line="259" w:lineRule="auto"/>
        <w:ind w:leftChars="0" w:left="644"/>
        <w:rPr>
          <w:rFonts w:eastAsiaTheme="minorEastAsia"/>
          <w:i/>
          <w:lang w:val="en-US" w:eastAsia="zh-CN"/>
        </w:rPr>
      </w:pPr>
      <w:r w:rsidRPr="00430309">
        <w:rPr>
          <w:rFonts w:eastAsiaTheme="minorEastAsia"/>
          <w:i/>
          <w:lang w:val="en-US" w:eastAsia="zh-CN"/>
        </w:rPr>
        <w:t>FFS, whether it should be clarified in the TR that 2Rx beam sweep based requirement (set 1) applies to the deployment scenario with Dmin &gt; [10] m or Hdiff (height difference between train rooftop mounted CPE and RRH) &gt; [10] m, performance degradation is expected.</w:t>
      </w:r>
    </w:p>
    <w:p w14:paraId="19C93DEB" w14:textId="53BF943D" w:rsidR="00EA2AF7" w:rsidRDefault="0063575A" w:rsidP="00891494">
      <w:pPr>
        <w:rPr>
          <w:rFonts w:eastAsiaTheme="minorEastAsia"/>
          <w:lang w:val="en-US" w:eastAsia="zh-TW"/>
        </w:rPr>
      </w:pPr>
      <w:r>
        <w:rPr>
          <w:rFonts w:eastAsiaTheme="minorEastAsia"/>
          <w:lang w:val="en-US" w:eastAsia="zh-TW"/>
        </w:rPr>
        <w:t>The agreement restrict</w:t>
      </w:r>
      <w:r w:rsidR="00740785">
        <w:rPr>
          <w:rFonts w:eastAsiaTheme="minorEastAsia"/>
          <w:lang w:val="en-US" w:eastAsia="zh-TW"/>
        </w:rPr>
        <w:t>s</w:t>
      </w:r>
      <w:r>
        <w:rPr>
          <w:rFonts w:eastAsiaTheme="minorEastAsia"/>
          <w:lang w:val="en-US" w:eastAsia="zh-TW"/>
        </w:rPr>
        <w:t xml:space="preserve"> number of Rx beam sweeping to 2 in scenario A based on the analysis </w:t>
      </w:r>
      <w:r w:rsidR="00722B79">
        <w:rPr>
          <w:rFonts w:eastAsiaTheme="minorEastAsia"/>
          <w:lang w:val="en-US" w:eastAsia="zh-TW"/>
        </w:rPr>
        <w:t>from companies’ contribution conclu</w:t>
      </w:r>
      <w:r w:rsidR="00F207D2">
        <w:rPr>
          <w:rFonts w:eastAsiaTheme="minorEastAsia"/>
          <w:lang w:val="en-US" w:eastAsia="zh-TW"/>
        </w:rPr>
        <w:t>d</w:t>
      </w:r>
      <w:r w:rsidR="00722B79">
        <w:rPr>
          <w:rFonts w:eastAsiaTheme="minorEastAsia"/>
          <w:lang w:val="en-US" w:eastAsia="zh-TW"/>
        </w:rPr>
        <w:t xml:space="preserve">ing that no performance degradation is observed when we limit </w:t>
      </w:r>
      <w:r w:rsidR="00F207D2">
        <w:rPr>
          <w:rFonts w:eastAsiaTheme="minorEastAsia"/>
          <w:lang w:val="en-US" w:eastAsia="zh-TW"/>
        </w:rPr>
        <w:t xml:space="preserve">the </w:t>
      </w:r>
      <w:r w:rsidR="00722B79">
        <w:rPr>
          <w:rFonts w:eastAsiaTheme="minorEastAsia"/>
          <w:lang w:val="en-US" w:eastAsia="zh-TW"/>
        </w:rPr>
        <w:t xml:space="preserve">number of Rx beams to 2. </w:t>
      </w:r>
      <w:r w:rsidR="00B54836">
        <w:rPr>
          <w:rFonts w:eastAsiaTheme="minorEastAsia"/>
          <w:lang w:val="en-US" w:eastAsia="zh-TW"/>
        </w:rPr>
        <w:t>Note that</w:t>
      </w:r>
      <w:r w:rsidR="00C84FB6">
        <w:rPr>
          <w:rFonts w:eastAsiaTheme="minorEastAsia"/>
          <w:lang w:val="en-US" w:eastAsia="zh-TW"/>
        </w:rPr>
        <w:t xml:space="preserve"> all the contributions </w:t>
      </w:r>
      <w:r w:rsidR="00B54836">
        <w:rPr>
          <w:rFonts w:eastAsiaTheme="minorEastAsia"/>
          <w:lang w:val="en-US" w:eastAsia="zh-TW"/>
        </w:rPr>
        <w:t xml:space="preserve">on </w:t>
      </w:r>
      <w:r w:rsidR="00C84FB6">
        <w:rPr>
          <w:rFonts w:eastAsiaTheme="minorEastAsia"/>
          <w:lang w:val="en-US" w:eastAsia="zh-TW"/>
        </w:rPr>
        <w:t xml:space="preserve">scenario A </w:t>
      </w:r>
      <w:r w:rsidR="00B54836">
        <w:rPr>
          <w:rFonts w:eastAsiaTheme="minorEastAsia"/>
          <w:lang w:val="en-US" w:eastAsia="zh-TW"/>
        </w:rPr>
        <w:t xml:space="preserve">analysis </w:t>
      </w:r>
      <w:r w:rsidR="00F207D2">
        <w:rPr>
          <w:rFonts w:eastAsiaTheme="minorEastAsia"/>
          <w:lang w:val="en-US" w:eastAsia="zh-TW"/>
        </w:rPr>
        <w:t>use</w:t>
      </w:r>
      <w:r w:rsidR="00747D9B">
        <w:rPr>
          <w:rFonts w:eastAsiaTheme="minorEastAsia"/>
          <w:lang w:val="en-US" w:eastAsia="zh-TW"/>
        </w:rPr>
        <w:t xml:space="preserve"> the assumptions of</w:t>
      </w:r>
      <w:r w:rsidR="00C84FB6">
        <w:rPr>
          <w:rFonts w:eastAsiaTheme="minorEastAsia"/>
          <w:lang w:val="en-US" w:eastAsia="zh-TW"/>
        </w:rPr>
        <w:t xml:space="preserve"> Dmin = 10m and </w:t>
      </w:r>
      <w:r w:rsidR="00B54836">
        <w:rPr>
          <w:rFonts w:eastAsiaTheme="minorEastAsia"/>
          <w:lang w:val="en-US" w:eastAsia="zh-TW"/>
        </w:rPr>
        <w:t xml:space="preserve">the </w:t>
      </w:r>
      <w:r w:rsidR="00AB32F0">
        <w:rPr>
          <w:rFonts w:eastAsiaTheme="minorEastAsia"/>
          <w:lang w:val="en-US" w:eastAsia="zh-TW"/>
        </w:rPr>
        <w:t>height difference between RRH and train rooftop</w:t>
      </w:r>
      <w:r w:rsidR="00FF35BF">
        <w:rPr>
          <w:rFonts w:eastAsiaTheme="minorEastAsia"/>
          <w:lang w:val="en-US" w:eastAsia="zh-TW"/>
        </w:rPr>
        <w:t xml:space="preserve"> (Hdiff)</w:t>
      </w:r>
      <w:r w:rsidR="00AB32F0">
        <w:rPr>
          <w:rFonts w:eastAsiaTheme="minorEastAsia"/>
          <w:lang w:val="en-US" w:eastAsia="zh-TW"/>
        </w:rPr>
        <w:t xml:space="preserve"> = 10m</w:t>
      </w:r>
      <w:r w:rsidR="00B54836">
        <w:rPr>
          <w:rFonts w:eastAsiaTheme="minorEastAsia"/>
          <w:lang w:val="en-US" w:eastAsia="zh-TW"/>
        </w:rPr>
        <w:t>. Therefore,</w:t>
      </w:r>
      <w:r w:rsidR="00AB32F0">
        <w:rPr>
          <w:rFonts w:eastAsiaTheme="minorEastAsia"/>
          <w:lang w:val="en-US" w:eastAsia="zh-TW"/>
        </w:rPr>
        <w:t xml:space="preserve"> </w:t>
      </w:r>
      <w:r w:rsidR="0052016F">
        <w:rPr>
          <w:rFonts w:eastAsiaTheme="minorEastAsia"/>
          <w:lang w:val="en-US" w:eastAsia="zh-TW"/>
        </w:rPr>
        <w:t xml:space="preserve">we propose that the 2Rx beam sweep based requirement </w:t>
      </w:r>
      <w:r w:rsidR="0037184A">
        <w:rPr>
          <w:rFonts w:eastAsiaTheme="minorEastAsia"/>
          <w:lang w:val="en-US" w:eastAsia="zh-TW"/>
        </w:rPr>
        <w:t xml:space="preserve">only </w:t>
      </w:r>
      <w:r w:rsidR="00F207D2">
        <w:rPr>
          <w:rFonts w:eastAsiaTheme="minorEastAsia"/>
          <w:lang w:val="en-US" w:eastAsia="zh-TW"/>
        </w:rPr>
        <w:t>applies</w:t>
      </w:r>
      <w:r w:rsidR="0052016F">
        <w:rPr>
          <w:rFonts w:eastAsiaTheme="minorEastAsia"/>
          <w:lang w:val="en-US" w:eastAsia="zh-TW"/>
        </w:rPr>
        <w:t xml:space="preserve"> to</w:t>
      </w:r>
      <w:r w:rsidR="00ED7EE1">
        <w:rPr>
          <w:rFonts w:eastAsiaTheme="minorEastAsia"/>
          <w:lang w:val="en-US" w:eastAsia="zh-TW"/>
        </w:rPr>
        <w:t xml:space="preserve"> the cases in which</w:t>
      </w:r>
      <w:r w:rsidR="0052016F">
        <w:rPr>
          <w:rFonts w:eastAsiaTheme="minorEastAsia"/>
          <w:lang w:val="en-US" w:eastAsia="zh-TW"/>
        </w:rPr>
        <w:t xml:space="preserve"> </w:t>
      </w:r>
      <w:r w:rsidR="00FF35BF">
        <w:rPr>
          <w:rFonts w:eastAsiaTheme="minorEastAsia"/>
          <w:lang w:val="en-US" w:eastAsia="zh-TW"/>
        </w:rPr>
        <w:t xml:space="preserve">Dmin and Hdiff are both no greater than 10m. </w:t>
      </w:r>
      <w:r w:rsidR="0045623B">
        <w:rPr>
          <w:rFonts w:eastAsiaTheme="minorEastAsia"/>
          <w:lang w:val="en-US" w:eastAsia="zh-TW"/>
        </w:rPr>
        <w:t xml:space="preserve">When Dmin or Hdiff is larger than 10m, </w:t>
      </w:r>
      <w:r w:rsidR="0087154F">
        <w:rPr>
          <w:rFonts w:eastAsiaTheme="minorEastAsia"/>
          <w:lang w:val="en-US" w:eastAsia="zh-TW"/>
        </w:rPr>
        <w:t>DL Tx beam angle range becomes larger</w:t>
      </w:r>
      <w:r w:rsidR="009F5AD6">
        <w:rPr>
          <w:rFonts w:eastAsiaTheme="minorEastAsia"/>
          <w:lang w:val="en-US" w:eastAsia="zh-TW"/>
        </w:rPr>
        <w:t xml:space="preserve"> with the same switching point</w:t>
      </w:r>
      <w:r w:rsidR="0037184A">
        <w:rPr>
          <w:rFonts w:eastAsiaTheme="minorEastAsia"/>
          <w:lang w:val="en-US" w:eastAsia="zh-TW"/>
        </w:rPr>
        <w:t>,</w:t>
      </w:r>
      <w:r w:rsidR="0087154F">
        <w:rPr>
          <w:rFonts w:eastAsiaTheme="minorEastAsia"/>
          <w:lang w:val="en-US" w:eastAsia="zh-TW"/>
        </w:rPr>
        <w:t xml:space="preserve"> and 2Rx beam</w:t>
      </w:r>
      <w:r w:rsidR="0037184A">
        <w:rPr>
          <w:rFonts w:eastAsiaTheme="minorEastAsia"/>
          <w:lang w:val="en-US" w:eastAsia="zh-TW"/>
        </w:rPr>
        <w:t>s</w:t>
      </w:r>
      <w:r w:rsidR="0087154F">
        <w:rPr>
          <w:rFonts w:eastAsiaTheme="minorEastAsia"/>
          <w:lang w:val="en-US" w:eastAsia="zh-TW"/>
        </w:rPr>
        <w:t xml:space="preserve"> can not cover it</w:t>
      </w:r>
      <w:r w:rsidR="009F5AD6">
        <w:rPr>
          <w:rFonts w:eastAsiaTheme="minorEastAsia"/>
          <w:lang w:val="en-US" w:eastAsia="zh-TW"/>
        </w:rPr>
        <w:t xml:space="preserve">. </w:t>
      </w:r>
      <w:r w:rsidR="00145417">
        <w:rPr>
          <w:rFonts w:eastAsiaTheme="minorEastAsia"/>
          <w:lang w:val="en-US" w:eastAsia="zh-TW"/>
        </w:rPr>
        <w:t>Some companies suggested to have a larger threshold than 10m</w:t>
      </w:r>
      <w:r w:rsidR="009247B2">
        <w:rPr>
          <w:rFonts w:eastAsiaTheme="minorEastAsia"/>
          <w:lang w:val="en-US" w:eastAsia="zh-TW"/>
        </w:rPr>
        <w:t>, e.g., 50m</w:t>
      </w:r>
      <w:r w:rsidR="00145417">
        <w:rPr>
          <w:rFonts w:eastAsiaTheme="minorEastAsia"/>
          <w:lang w:val="en-US" w:eastAsia="zh-TW"/>
        </w:rPr>
        <w:t xml:space="preserve">. </w:t>
      </w:r>
      <w:r w:rsidR="00E401B5" w:rsidRPr="00E401B5">
        <w:rPr>
          <w:rFonts w:eastAsiaTheme="minorEastAsia"/>
          <w:lang w:val="en-US" w:eastAsia="zh-TW"/>
        </w:rPr>
        <w:t xml:space="preserve">We </w:t>
      </w:r>
      <w:r w:rsidR="009247B2">
        <w:rPr>
          <w:rFonts w:eastAsiaTheme="minorEastAsia"/>
          <w:lang w:val="en-US" w:eastAsia="zh-TW"/>
        </w:rPr>
        <w:t>analyze</w:t>
      </w:r>
      <w:r w:rsidR="00E401B5" w:rsidRPr="00E401B5">
        <w:rPr>
          <w:rFonts w:eastAsiaTheme="minorEastAsia"/>
          <w:lang w:val="en-US" w:eastAsia="zh-TW"/>
        </w:rPr>
        <w:t xml:space="preserve"> </w:t>
      </w:r>
      <w:r w:rsidR="009247B2">
        <w:rPr>
          <w:rFonts w:eastAsiaTheme="minorEastAsia"/>
          <w:lang w:val="en-US" w:eastAsia="zh-TW"/>
        </w:rPr>
        <w:t>the throughput</w:t>
      </w:r>
      <w:r w:rsidR="007B0B78">
        <w:rPr>
          <w:rFonts w:eastAsiaTheme="minorEastAsia"/>
          <w:lang w:val="en-US" w:eastAsia="zh-TW"/>
        </w:rPr>
        <w:t xml:space="preserve"> based on </w:t>
      </w:r>
      <w:r w:rsidR="00E401B5" w:rsidRPr="00E401B5">
        <w:rPr>
          <w:rFonts w:eastAsiaTheme="minorEastAsia"/>
          <w:lang w:val="en-US" w:eastAsia="zh-TW"/>
        </w:rPr>
        <w:t xml:space="preserve">framework in </w:t>
      </w:r>
      <w:r w:rsidR="00E401B5">
        <w:rPr>
          <w:rFonts w:eastAsiaTheme="minorEastAsia"/>
          <w:lang w:val="en-US" w:eastAsia="zh-TW"/>
        </w:rPr>
        <w:t>[2]</w:t>
      </w:r>
      <w:r w:rsidR="00E401B5" w:rsidRPr="00E401B5">
        <w:rPr>
          <w:rFonts w:eastAsiaTheme="minorEastAsia"/>
          <w:lang w:val="en-US" w:eastAsia="zh-TW"/>
        </w:rPr>
        <w:t>, and found that when Dmin is 50m, the optimal switching point when following scenario A setting is at Ds_offset = 125m. When we follow scenario B setting and allow 6 beams, the optimal Ds_offset becomes 50m and the throughput is 20% higher than following scenario A setting (applying set 1 requirement).</w:t>
      </w:r>
      <w:r w:rsidR="007A02FA">
        <w:rPr>
          <w:rFonts w:eastAsiaTheme="minorEastAsia"/>
          <w:lang w:val="en-US" w:eastAsia="zh-TW"/>
        </w:rPr>
        <w:t xml:space="preserve"> If we consider even larger distance up to Dmin = 150m, </w:t>
      </w:r>
      <w:r w:rsidR="00612802">
        <w:rPr>
          <w:rFonts w:eastAsiaTheme="minorEastAsia"/>
          <w:lang w:val="en-US" w:eastAsia="zh-TW"/>
        </w:rPr>
        <w:t xml:space="preserve">the </w:t>
      </w:r>
      <w:r w:rsidR="00B667E8">
        <w:rPr>
          <w:rFonts w:eastAsiaTheme="minorEastAsia"/>
          <w:lang w:val="en-US" w:eastAsia="zh-TW"/>
        </w:rPr>
        <w:t xml:space="preserve">optimal </w:t>
      </w:r>
      <w:r w:rsidR="00AF0445">
        <w:rPr>
          <w:rFonts w:eastAsiaTheme="minorEastAsia"/>
          <w:lang w:val="en-US" w:eastAsia="zh-TW"/>
        </w:rPr>
        <w:t xml:space="preserve">switching point </w:t>
      </w:r>
      <w:r w:rsidR="00B667E8">
        <w:rPr>
          <w:rFonts w:eastAsiaTheme="minorEastAsia"/>
          <w:lang w:val="en-US" w:eastAsia="zh-TW"/>
        </w:rPr>
        <w:t xml:space="preserve">is even </w:t>
      </w:r>
      <w:r w:rsidR="00AF0445">
        <w:rPr>
          <w:rFonts w:eastAsiaTheme="minorEastAsia"/>
          <w:lang w:val="en-US" w:eastAsia="zh-TW"/>
        </w:rPr>
        <w:t xml:space="preserve">farther away from RRH, </w:t>
      </w:r>
      <w:r w:rsidR="00A04B1C">
        <w:rPr>
          <w:rFonts w:eastAsiaTheme="minorEastAsia"/>
          <w:lang w:val="en-US" w:eastAsia="zh-TW"/>
        </w:rPr>
        <w:t xml:space="preserve">as we observed in [2], </w:t>
      </w:r>
      <w:r w:rsidR="00F90B4E">
        <w:rPr>
          <w:rFonts w:eastAsiaTheme="minorEastAsia"/>
          <w:lang w:val="en-US" w:eastAsia="zh-TW"/>
        </w:rPr>
        <w:t xml:space="preserve">UE </w:t>
      </w:r>
      <w:r w:rsidR="00B667E8">
        <w:rPr>
          <w:rFonts w:eastAsiaTheme="minorEastAsia"/>
          <w:lang w:val="en-US" w:eastAsia="zh-TW"/>
        </w:rPr>
        <w:t xml:space="preserve">then </w:t>
      </w:r>
      <w:r w:rsidR="00F90B4E">
        <w:rPr>
          <w:rFonts w:eastAsiaTheme="minorEastAsia"/>
          <w:lang w:val="en-US" w:eastAsia="zh-TW"/>
        </w:rPr>
        <w:t xml:space="preserve">experiences up to 60% performance loss. </w:t>
      </w:r>
    </w:p>
    <w:p w14:paraId="5C74DB11" w14:textId="005A0D9F" w:rsidR="00541FD9" w:rsidRDefault="00F90B4E" w:rsidP="00891494">
      <w:pPr>
        <w:rPr>
          <w:rFonts w:eastAsiaTheme="minorEastAsia"/>
          <w:lang w:val="en-US" w:eastAsia="zh-TW"/>
        </w:rPr>
      </w:pPr>
      <w:r>
        <w:rPr>
          <w:rFonts w:eastAsiaTheme="minorEastAsia"/>
          <w:lang w:val="en-US" w:eastAsia="zh-TW"/>
        </w:rPr>
        <w:t>Therefore,</w:t>
      </w:r>
      <w:r w:rsidR="009F5AD6">
        <w:rPr>
          <w:rFonts w:eastAsiaTheme="minorEastAsia"/>
          <w:lang w:val="en-US" w:eastAsia="zh-TW"/>
        </w:rPr>
        <w:t xml:space="preserve"> </w:t>
      </w:r>
      <w:r w:rsidR="0096404F">
        <w:rPr>
          <w:rFonts w:eastAsiaTheme="minorEastAsia"/>
          <w:lang w:val="en-US" w:eastAsia="zh-TW"/>
        </w:rPr>
        <w:t>we propose to capture the following appli</w:t>
      </w:r>
      <w:r w:rsidR="002F7C99">
        <w:rPr>
          <w:rFonts w:eastAsiaTheme="minorEastAsia"/>
          <w:lang w:val="en-US" w:eastAsia="zh-TW"/>
        </w:rPr>
        <w:t>cability description in TR.</w:t>
      </w:r>
    </w:p>
    <w:p w14:paraId="54BEAE7E" w14:textId="5BDF83DE" w:rsidR="00ED7EE1" w:rsidRPr="00ED7EE1" w:rsidRDefault="00ED7EE1" w:rsidP="00541FD9">
      <w:pPr>
        <w:rPr>
          <w:rFonts w:eastAsiaTheme="minorEastAsia"/>
          <w:b/>
          <w:bCs/>
          <w:lang w:val="en-US" w:eastAsia="zh-TW"/>
        </w:rPr>
      </w:pPr>
      <w:r w:rsidRPr="00ED7EE1">
        <w:rPr>
          <w:rFonts w:eastAsiaTheme="minorEastAsia"/>
          <w:b/>
          <w:bCs/>
          <w:lang w:val="en-US" w:eastAsia="zh-TW"/>
        </w:rPr>
        <w:t>Proposal 1</w:t>
      </w:r>
      <w:r w:rsidR="002F7C99">
        <w:rPr>
          <w:rFonts w:eastAsiaTheme="minorEastAsia"/>
          <w:b/>
          <w:bCs/>
          <w:lang w:val="en-US" w:eastAsia="zh-TW"/>
        </w:rPr>
        <w:t>:</w:t>
      </w:r>
      <w:r w:rsidR="006B74F1">
        <w:rPr>
          <w:rFonts w:eastAsiaTheme="minorEastAsia"/>
          <w:b/>
          <w:bCs/>
          <w:lang w:val="en-US" w:eastAsia="zh-TW"/>
        </w:rPr>
        <w:t xml:space="preserve"> Capture the following </w:t>
      </w:r>
      <w:r w:rsidR="00245EA1">
        <w:rPr>
          <w:rFonts w:eastAsiaTheme="minorEastAsia"/>
          <w:b/>
          <w:bCs/>
          <w:lang w:val="en-US" w:eastAsia="zh-TW"/>
        </w:rPr>
        <w:t>description of set 1 requirements applicability in TR:</w:t>
      </w:r>
      <w:r w:rsidR="002F7C99">
        <w:rPr>
          <w:rFonts w:eastAsiaTheme="minorEastAsia"/>
          <w:b/>
          <w:bCs/>
          <w:lang w:val="en-US" w:eastAsia="zh-TW"/>
        </w:rPr>
        <w:br/>
      </w:r>
      <w:r w:rsidR="002F7C99" w:rsidRPr="002F7C99">
        <w:rPr>
          <w:rFonts w:eastAsiaTheme="minorEastAsia"/>
          <w:b/>
          <w:bCs/>
          <w:lang w:val="en-US" w:eastAsia="zh-TW"/>
        </w:rPr>
        <w:t>When 2Rx beam sweep based requirement (</w:t>
      </w:r>
      <w:r w:rsidR="002F7C99">
        <w:rPr>
          <w:rFonts w:eastAsiaTheme="minorEastAsia"/>
          <w:b/>
          <w:bCs/>
          <w:lang w:val="en-US" w:eastAsia="zh-TW"/>
        </w:rPr>
        <w:t xml:space="preserve">set </w:t>
      </w:r>
      <w:r w:rsidR="00DE2674">
        <w:rPr>
          <w:rFonts w:eastAsiaTheme="minorEastAsia"/>
          <w:b/>
          <w:bCs/>
          <w:lang w:val="en-US" w:eastAsia="zh-TW"/>
        </w:rPr>
        <w:t>1</w:t>
      </w:r>
      <w:r w:rsidR="002F7C99" w:rsidRPr="002F7C99">
        <w:rPr>
          <w:rFonts w:eastAsiaTheme="minorEastAsia"/>
          <w:b/>
          <w:bCs/>
          <w:lang w:val="en-US" w:eastAsia="zh-TW"/>
        </w:rPr>
        <w:t>) applies to the deployment scenario with Dmin &gt; 10m or Hdiff (height difference between train rooftop mounted CPE and RRH) &gt; 10m, performance degradation is expected.</w:t>
      </w:r>
    </w:p>
    <w:p w14:paraId="04C3E827" w14:textId="2FA257C1" w:rsidR="00CD2C4D" w:rsidRDefault="00CD2C4D" w:rsidP="00001AC0">
      <w:pPr>
        <w:pStyle w:val="Heading2"/>
        <w:ind w:left="360"/>
        <w:rPr>
          <w:lang w:val="en-US" w:eastAsia="zh-TW"/>
        </w:rPr>
      </w:pPr>
      <w:bookmarkStart w:id="3" w:name="_Hlk78385107"/>
      <w:r>
        <w:rPr>
          <w:lang w:val="en-US" w:eastAsia="zh-TW"/>
        </w:rPr>
        <w:t xml:space="preserve">Propagation delay difference </w:t>
      </w:r>
      <w:r w:rsidR="00444E8E">
        <w:rPr>
          <w:lang w:val="en-US" w:eastAsia="zh-TW"/>
        </w:rPr>
        <w:t>in Uni-directional Model</w:t>
      </w:r>
    </w:p>
    <w:p w14:paraId="4F93EF26" w14:textId="590506A6" w:rsidR="008B111B" w:rsidRDefault="00DE57F6" w:rsidP="00CD2C4D">
      <w:pPr>
        <w:rPr>
          <w:lang w:val="en-US" w:eastAsia="zh-TW"/>
        </w:rPr>
      </w:pPr>
      <w:r>
        <w:rPr>
          <w:lang w:val="en-US" w:eastAsia="zh-TW"/>
        </w:rPr>
        <w:t>The following agreement</w:t>
      </w:r>
      <w:r w:rsidR="00FF6693">
        <w:rPr>
          <w:lang w:val="en-US" w:eastAsia="zh-TW"/>
        </w:rPr>
        <w:t>s are achieved in RAN4#101</w:t>
      </w:r>
      <w:r w:rsidR="00C768F9">
        <w:rPr>
          <w:rFonts w:eastAsiaTheme="minorEastAsia" w:hint="eastAsia"/>
          <w:lang w:val="en-US" w:eastAsia="zh-TW"/>
        </w:rPr>
        <w:t>b</w:t>
      </w:r>
      <w:r w:rsidR="00C768F9">
        <w:rPr>
          <w:rFonts w:eastAsiaTheme="minorEastAsia"/>
          <w:lang w:val="en-US" w:eastAsia="zh-TW"/>
        </w:rPr>
        <w:t>is-</w:t>
      </w:r>
      <w:r w:rsidR="00FF6693">
        <w:rPr>
          <w:lang w:val="en-US" w:eastAsia="zh-TW"/>
        </w:rPr>
        <w:t>e:</w:t>
      </w:r>
    </w:p>
    <w:p w14:paraId="3DFD154C" w14:textId="77777777" w:rsidR="00C768F9" w:rsidRPr="00C768F9" w:rsidRDefault="00C768F9" w:rsidP="00C768F9">
      <w:pPr>
        <w:pStyle w:val="ListParagraph"/>
        <w:numPr>
          <w:ilvl w:val="0"/>
          <w:numId w:val="46"/>
        </w:numPr>
        <w:ind w:leftChars="0"/>
        <w:rPr>
          <w:i/>
          <w:iCs/>
          <w:lang w:val="en-US" w:eastAsia="zh-TW"/>
        </w:rPr>
      </w:pPr>
      <w:r w:rsidRPr="00C768F9">
        <w:rPr>
          <w:i/>
          <w:iCs/>
          <w:lang w:val="en-US" w:eastAsia="zh-TW"/>
        </w:rPr>
        <w:t>With network signaling to enable one shot large timing adjustment UE shall apply one shot large timing adjustment on TCI switching occasion if UE measurement on DL timing difference is larger than a timing difference threshold.</w:t>
      </w:r>
    </w:p>
    <w:p w14:paraId="3126D622" w14:textId="77777777" w:rsidR="00C768F9" w:rsidRPr="00C768F9" w:rsidRDefault="00C768F9" w:rsidP="00C768F9">
      <w:pPr>
        <w:pStyle w:val="ListParagraph"/>
        <w:numPr>
          <w:ilvl w:val="1"/>
          <w:numId w:val="46"/>
        </w:numPr>
        <w:ind w:leftChars="0"/>
        <w:rPr>
          <w:i/>
          <w:iCs/>
          <w:lang w:val="en-US" w:eastAsia="zh-TW"/>
        </w:rPr>
      </w:pPr>
      <w:r w:rsidRPr="00C768F9">
        <w:rPr>
          <w:i/>
          <w:iCs/>
          <w:lang w:val="en-US" w:eastAsia="zh-TW"/>
        </w:rPr>
        <w:t>Option 1: 9*64*Tc = CP/2</w:t>
      </w:r>
    </w:p>
    <w:p w14:paraId="39F1A1CE" w14:textId="77777777" w:rsidR="00C768F9" w:rsidRPr="00C768F9" w:rsidRDefault="00C768F9" w:rsidP="00C768F9">
      <w:pPr>
        <w:pStyle w:val="ListParagraph"/>
        <w:numPr>
          <w:ilvl w:val="1"/>
          <w:numId w:val="46"/>
        </w:numPr>
        <w:ind w:leftChars="0"/>
        <w:rPr>
          <w:i/>
          <w:iCs/>
          <w:lang w:val="en-US" w:eastAsia="zh-TW"/>
        </w:rPr>
      </w:pPr>
      <w:r w:rsidRPr="00C768F9">
        <w:rPr>
          <w:i/>
          <w:iCs/>
          <w:lang w:val="en-US" w:eastAsia="zh-TW"/>
        </w:rPr>
        <w:t>Option 2: Tq = 4.5*64*TC = CP/4</w:t>
      </w:r>
    </w:p>
    <w:p w14:paraId="05D9324F" w14:textId="77777777" w:rsidR="00C768F9" w:rsidRPr="00C768F9" w:rsidRDefault="00C768F9" w:rsidP="00C768F9">
      <w:pPr>
        <w:pStyle w:val="ListParagraph"/>
        <w:numPr>
          <w:ilvl w:val="1"/>
          <w:numId w:val="46"/>
        </w:numPr>
        <w:ind w:leftChars="0"/>
        <w:rPr>
          <w:i/>
          <w:iCs/>
          <w:lang w:val="en-US" w:eastAsia="zh-TW"/>
        </w:rPr>
      </w:pPr>
      <w:r w:rsidRPr="00C768F9">
        <w:rPr>
          <w:i/>
          <w:iCs/>
          <w:lang w:val="en-US" w:eastAsia="zh-TW"/>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786BA556" w14:textId="77777777" w:rsidR="00C768F9" w:rsidRPr="00C768F9" w:rsidRDefault="00C768F9" w:rsidP="00C768F9">
      <w:pPr>
        <w:pStyle w:val="ListParagraph"/>
        <w:numPr>
          <w:ilvl w:val="1"/>
          <w:numId w:val="46"/>
        </w:numPr>
        <w:ind w:leftChars="0"/>
        <w:rPr>
          <w:i/>
          <w:iCs/>
          <w:lang w:val="en-US" w:eastAsia="zh-TW"/>
        </w:rPr>
      </w:pPr>
      <w:r w:rsidRPr="00C768F9">
        <w:rPr>
          <w:i/>
          <w:iCs/>
          <w:lang w:val="en-US" w:eastAsia="zh-TW"/>
        </w:rPr>
        <w:t>Other options are not precluded</w:t>
      </w:r>
    </w:p>
    <w:p w14:paraId="54B2CDA0" w14:textId="77777777" w:rsidR="00C768F9" w:rsidRPr="00C768F9" w:rsidRDefault="00C768F9" w:rsidP="001141B5">
      <w:pPr>
        <w:pStyle w:val="ListParagraph"/>
        <w:numPr>
          <w:ilvl w:val="0"/>
          <w:numId w:val="46"/>
        </w:numPr>
        <w:spacing w:after="120"/>
        <w:ind w:leftChars="0"/>
        <w:rPr>
          <w:i/>
          <w:iCs/>
          <w:lang w:val="en-US" w:eastAsia="zh-TW"/>
        </w:rPr>
      </w:pPr>
      <w:r w:rsidRPr="00C768F9">
        <w:rPr>
          <w:i/>
          <w:iCs/>
          <w:lang w:val="en-US" w:eastAsia="zh-TW"/>
        </w:rPr>
        <w:t>FFS, RRM requirement, and acceptable value of residual error in UE large one-shot UL timing adjustment.</w:t>
      </w:r>
    </w:p>
    <w:p w14:paraId="78C46A92" w14:textId="0B55E7BD" w:rsidR="00E30563" w:rsidRDefault="00E30563" w:rsidP="00CD2C4D">
      <w:pPr>
        <w:rPr>
          <w:lang w:val="en-US" w:eastAsia="zh-TW"/>
        </w:rPr>
      </w:pPr>
      <w:r>
        <w:rPr>
          <w:lang w:val="en-US" w:eastAsia="zh-TW"/>
        </w:rPr>
        <w:lastRenderedPageBreak/>
        <w:t xml:space="preserve">As we </w:t>
      </w:r>
      <w:r w:rsidR="00766116">
        <w:rPr>
          <w:lang w:val="en-US" w:eastAsia="zh-TW"/>
        </w:rPr>
        <w:t xml:space="preserve">proposed in the previous meeting, network assistant signaling can avoid </w:t>
      </w:r>
      <w:r w:rsidR="002B5753">
        <w:rPr>
          <w:lang w:val="en-US" w:eastAsia="zh-TW"/>
        </w:rPr>
        <w:t xml:space="preserve">the performance degradation </w:t>
      </w:r>
      <w:r w:rsidR="00C16EDC">
        <w:rPr>
          <w:lang w:val="en-US" w:eastAsia="zh-TW"/>
        </w:rPr>
        <w:t>from false alarm and misdetection due to inaccurate SSB timing estimation</w:t>
      </w:r>
      <w:r w:rsidR="00633D7F">
        <w:rPr>
          <w:lang w:val="en-US" w:eastAsia="zh-TW"/>
        </w:rPr>
        <w:t xml:space="preserve"> as explained in our previous contribution [3], quoted the observation below:</w:t>
      </w:r>
    </w:p>
    <w:p w14:paraId="46306B84" w14:textId="36D09C73" w:rsidR="00633D7F" w:rsidRPr="00633D7F" w:rsidRDefault="00633D7F" w:rsidP="00633D7F">
      <w:pPr>
        <w:rPr>
          <w:i/>
          <w:iCs/>
          <w:lang w:val="en-US" w:eastAsia="zh-TW"/>
        </w:rPr>
      </w:pPr>
      <w:r w:rsidRPr="00633D7F">
        <w:rPr>
          <w:i/>
          <w:iCs/>
          <w:lang w:val="en-US" w:eastAsia="zh-TW"/>
        </w:rPr>
        <w:t>Observation: The RSRP measurement accuracy is off by 0.6dB with 2CP timing offset. Detection large timing change by SSB timing for measurement purpose is not reliable.</w:t>
      </w:r>
    </w:p>
    <w:p w14:paraId="79A7FCAC" w14:textId="001F516E" w:rsidR="00633D7F" w:rsidRDefault="00403AA0" w:rsidP="00CD2C4D">
      <w:pPr>
        <w:rPr>
          <w:lang w:val="en-US" w:eastAsia="zh-TW"/>
        </w:rPr>
      </w:pPr>
      <w:r>
        <w:rPr>
          <w:lang w:val="en-US" w:eastAsia="zh-TW"/>
        </w:rPr>
        <w:t>Therefore, we propose the following network assistant signaling:</w:t>
      </w:r>
    </w:p>
    <w:p w14:paraId="4C83A248" w14:textId="0B8BFFCC" w:rsidR="00403AA0" w:rsidRDefault="00403AA0" w:rsidP="00CD2C4D">
      <w:pPr>
        <w:rPr>
          <w:rFonts w:eastAsiaTheme="minorEastAsia"/>
          <w:b/>
          <w:bCs/>
          <w:lang w:val="en-US" w:eastAsia="zh-TW"/>
        </w:rPr>
      </w:pPr>
      <w:r w:rsidRPr="00587064">
        <w:rPr>
          <w:rFonts w:eastAsiaTheme="minorEastAsia"/>
          <w:b/>
          <w:bCs/>
          <w:lang w:val="en-US" w:eastAsia="zh-TW"/>
        </w:rPr>
        <w:t xml:space="preserve">Proposal </w:t>
      </w:r>
      <w:r>
        <w:rPr>
          <w:rFonts w:eastAsiaTheme="minorEastAsia"/>
          <w:b/>
          <w:bCs/>
          <w:lang w:val="en-US" w:eastAsia="zh-TW"/>
        </w:rPr>
        <w:t>2</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 xml:space="preserve"> and send an LS to RAN2.</w:t>
      </w:r>
    </w:p>
    <w:p w14:paraId="54FB4BDD" w14:textId="09FA7A43" w:rsidR="00C768F9" w:rsidRDefault="009E6103" w:rsidP="00CD2C4D">
      <w:pPr>
        <w:rPr>
          <w:lang w:val="en-US" w:eastAsia="zh-TW"/>
        </w:rPr>
      </w:pPr>
      <w:r>
        <w:rPr>
          <w:rFonts w:eastAsiaTheme="minorEastAsia"/>
          <w:lang w:val="en-US" w:eastAsia="zh-TW"/>
        </w:rPr>
        <w:t xml:space="preserve">If RAN4 ends up deciding to have UE autonomous detection without network signaling, </w:t>
      </w:r>
      <w:r w:rsidR="00CF51AF">
        <w:rPr>
          <w:rFonts w:eastAsiaTheme="minorEastAsia"/>
          <w:lang w:val="en-US" w:eastAsia="zh-TW"/>
        </w:rPr>
        <w:t xml:space="preserve">option 3 was proposed to address the </w:t>
      </w:r>
      <w:r w:rsidR="001141B5">
        <w:rPr>
          <w:lang w:val="en-US" w:eastAsia="zh-TW"/>
        </w:rPr>
        <w:t>performance degradation</w:t>
      </w:r>
      <w:r w:rsidR="00053E4A">
        <w:rPr>
          <w:lang w:val="en-US" w:eastAsia="zh-TW"/>
        </w:rPr>
        <w:t xml:space="preserve">. In addition, </w:t>
      </w:r>
      <w:r w:rsidR="00BF0376">
        <w:rPr>
          <w:lang w:val="en-US" w:eastAsia="zh-TW"/>
        </w:rPr>
        <w:t xml:space="preserve">the following </w:t>
      </w:r>
      <w:r w:rsidR="00A01A7F">
        <w:rPr>
          <w:lang w:val="en-US" w:eastAsia="zh-TW"/>
        </w:rPr>
        <w:t>issues were raised during CR discussion on the detection and timing adjustment procedure</w:t>
      </w:r>
      <w:r w:rsidR="00C10EB6">
        <w:rPr>
          <w:lang w:val="en-US" w:eastAsia="zh-TW"/>
        </w:rPr>
        <w:t>:</w:t>
      </w:r>
    </w:p>
    <w:p w14:paraId="40054126" w14:textId="413480E9" w:rsidR="00C10EB6" w:rsidRDefault="00C10EB6" w:rsidP="00C10EB6">
      <w:pPr>
        <w:pStyle w:val="ListParagraph"/>
        <w:numPr>
          <w:ilvl w:val="0"/>
          <w:numId w:val="47"/>
        </w:numPr>
        <w:ind w:leftChars="0"/>
        <w:rPr>
          <w:lang w:val="en-US" w:eastAsia="zh-TW"/>
        </w:rPr>
      </w:pPr>
      <w:r>
        <w:rPr>
          <w:lang w:val="en-US" w:eastAsia="zh-TW"/>
        </w:rPr>
        <w:t>Wh</w:t>
      </w:r>
      <w:r w:rsidR="0037018D">
        <w:rPr>
          <w:lang w:val="en-US" w:eastAsia="zh-TW"/>
        </w:rPr>
        <w:t>en UE is expected to perform</w:t>
      </w:r>
      <w:r w:rsidR="004E078B">
        <w:rPr>
          <w:lang w:val="en-US" w:eastAsia="zh-TW"/>
        </w:rPr>
        <w:t xml:space="preserve"> the large timing </w:t>
      </w:r>
      <w:r w:rsidR="00302E8E">
        <w:rPr>
          <w:lang w:val="en-US" w:eastAsia="zh-TW"/>
        </w:rPr>
        <w:t>jump detection?</w:t>
      </w:r>
    </w:p>
    <w:p w14:paraId="164248AF" w14:textId="130CC5F1" w:rsidR="00302E8E" w:rsidRDefault="00302E8E" w:rsidP="00C10EB6">
      <w:pPr>
        <w:pStyle w:val="ListParagraph"/>
        <w:numPr>
          <w:ilvl w:val="0"/>
          <w:numId w:val="47"/>
        </w:numPr>
        <w:ind w:leftChars="0"/>
        <w:rPr>
          <w:lang w:val="en-US" w:eastAsia="zh-TW"/>
        </w:rPr>
      </w:pPr>
      <w:r>
        <w:rPr>
          <w:lang w:val="en-US" w:eastAsia="zh-TW"/>
        </w:rPr>
        <w:t xml:space="preserve">When performing the detection, </w:t>
      </w:r>
      <w:r w:rsidR="00F51B57">
        <w:rPr>
          <w:lang w:val="en-US" w:eastAsia="zh-TW"/>
        </w:rPr>
        <w:t>what is the reference timing and when is the timing acquired of the target SSB?</w:t>
      </w:r>
      <w:r w:rsidR="00C64009">
        <w:rPr>
          <w:lang w:val="en-US" w:eastAsia="zh-TW"/>
        </w:rPr>
        <w:t xml:space="preserve"> Which SSBs should UE perform detection on?</w:t>
      </w:r>
    </w:p>
    <w:p w14:paraId="6C127D26" w14:textId="1BFA278B" w:rsidR="00C64009" w:rsidRDefault="00644D2B" w:rsidP="00216C0A">
      <w:pPr>
        <w:pStyle w:val="ListParagraph"/>
        <w:numPr>
          <w:ilvl w:val="0"/>
          <w:numId w:val="47"/>
        </w:numPr>
        <w:spacing w:after="120"/>
        <w:ind w:leftChars="0"/>
        <w:rPr>
          <w:lang w:val="en-US" w:eastAsia="zh-TW"/>
        </w:rPr>
      </w:pPr>
      <w:r>
        <w:rPr>
          <w:lang w:val="en-US" w:eastAsia="zh-TW"/>
        </w:rPr>
        <w:t xml:space="preserve">When </w:t>
      </w:r>
      <w:r w:rsidR="00651265">
        <w:rPr>
          <w:lang w:val="en-US" w:eastAsia="zh-TW"/>
        </w:rPr>
        <w:t>can UE acquire and apply the new timing on DL and UE?</w:t>
      </w:r>
      <w:r w:rsidR="00216C0A">
        <w:rPr>
          <w:lang w:val="en-US" w:eastAsia="zh-TW"/>
        </w:rPr>
        <w:t xml:space="preserve"> </w:t>
      </w:r>
      <w:r w:rsidR="00E30563">
        <w:rPr>
          <w:lang w:val="en-US" w:eastAsia="zh-TW"/>
        </w:rPr>
        <w:t>On which reference signal?</w:t>
      </w:r>
    </w:p>
    <w:p w14:paraId="66CBBF1C" w14:textId="4AEE341C" w:rsidR="00E30563" w:rsidRDefault="00A501EC" w:rsidP="00E30563">
      <w:pPr>
        <w:spacing w:after="120"/>
        <w:rPr>
          <w:lang w:val="en-US" w:eastAsia="zh-TW"/>
        </w:rPr>
      </w:pPr>
      <w:r>
        <w:rPr>
          <w:lang w:val="en-US" w:eastAsia="zh-TW"/>
        </w:rPr>
        <w:t>To mitigate the performance degradation</w:t>
      </w:r>
      <w:r w:rsidR="00CA2F1A">
        <w:rPr>
          <w:lang w:val="en-US" w:eastAsia="zh-TW"/>
        </w:rPr>
        <w:t xml:space="preserve"> and address the above issues in UE autonomous detection, we propose the following </w:t>
      </w:r>
      <w:r w:rsidR="00644DA9">
        <w:rPr>
          <w:lang w:val="en-US" w:eastAsia="zh-TW"/>
        </w:rPr>
        <w:t>procedure for UE autonomous detection.</w:t>
      </w:r>
      <w:r w:rsidR="004E68CA">
        <w:rPr>
          <w:lang w:val="en-US" w:eastAsia="zh-TW"/>
        </w:rPr>
        <w:t xml:space="preserve"> The following scheme is applicable only when </w:t>
      </w:r>
      <w:r w:rsidR="00BD6246">
        <w:rPr>
          <w:lang w:val="en-US" w:eastAsia="zh-TW"/>
        </w:rPr>
        <w:t xml:space="preserve">network enables large one shot timing adjustment. </w:t>
      </w:r>
      <w:r w:rsidR="004E68CA">
        <w:rPr>
          <w:lang w:val="en-US" w:eastAsia="zh-TW"/>
        </w:rPr>
        <w:t xml:space="preserve"> </w:t>
      </w:r>
    </w:p>
    <w:p w14:paraId="3C9C31C7" w14:textId="77777777" w:rsidR="00C0500B" w:rsidRPr="00C0500B" w:rsidRDefault="00C0500B" w:rsidP="00C0500B">
      <w:pPr>
        <w:pStyle w:val="ListParagraph"/>
        <w:numPr>
          <w:ilvl w:val="0"/>
          <w:numId w:val="48"/>
        </w:numPr>
        <w:spacing w:after="120"/>
        <w:ind w:leftChars="0"/>
        <w:rPr>
          <w:lang w:val="en-US" w:eastAsia="zh-TW"/>
        </w:rPr>
      </w:pPr>
      <w:r w:rsidRPr="00C0500B">
        <w:rPr>
          <w:lang w:val="en-US" w:eastAsia="zh-TW"/>
        </w:rPr>
        <w:t>Step 1: UE detect the timing difference before TCI state switch</w:t>
      </w:r>
    </w:p>
    <w:p w14:paraId="4F2E6606" w14:textId="77777777" w:rsidR="00C0500B" w:rsidRPr="00C0500B" w:rsidRDefault="00C0500B" w:rsidP="00C0500B">
      <w:pPr>
        <w:pStyle w:val="ListParagraph"/>
        <w:numPr>
          <w:ilvl w:val="1"/>
          <w:numId w:val="48"/>
        </w:numPr>
        <w:spacing w:after="120"/>
        <w:ind w:leftChars="0"/>
        <w:rPr>
          <w:lang w:val="en-US" w:eastAsia="zh-TW"/>
        </w:rPr>
      </w:pPr>
      <w:r w:rsidRPr="00C0500B">
        <w:rPr>
          <w:lang w:val="en-US" w:eastAsia="zh-TW"/>
        </w:rPr>
        <w:t>Network schedules an aperiodic L1-RSRP report before cross-RRH TCI state switch</w:t>
      </w:r>
    </w:p>
    <w:p w14:paraId="56BA458F" w14:textId="53269C97" w:rsidR="00C0500B" w:rsidRPr="00DF19ED" w:rsidRDefault="00C0500B" w:rsidP="00DF19ED">
      <w:pPr>
        <w:pStyle w:val="ListParagraph"/>
        <w:numPr>
          <w:ilvl w:val="1"/>
          <w:numId w:val="48"/>
        </w:numPr>
        <w:spacing w:after="120"/>
        <w:ind w:leftChars="0"/>
        <w:rPr>
          <w:lang w:val="en-US" w:eastAsia="zh-TW"/>
        </w:rPr>
      </w:pPr>
      <w:r w:rsidRPr="00C0500B">
        <w:rPr>
          <w:lang w:val="en-US" w:eastAsia="zh-TW"/>
        </w:rPr>
        <w:t xml:space="preserve">After receives the aperiodic L1-RSRP report, UE </w:t>
      </w:r>
      <w:r w:rsidR="00D31CD8" w:rsidRPr="00C0500B">
        <w:rPr>
          <w:lang w:val="en-US" w:eastAsia="zh-TW"/>
        </w:rPr>
        <w:t>refine</w:t>
      </w:r>
      <w:r w:rsidR="00DF19ED">
        <w:rPr>
          <w:lang w:val="en-US" w:eastAsia="zh-TW"/>
        </w:rPr>
        <w:t>s</w:t>
      </w:r>
      <w:r w:rsidR="00D31CD8" w:rsidRPr="00C0500B">
        <w:rPr>
          <w:lang w:val="en-US" w:eastAsia="zh-TW"/>
        </w:rPr>
        <w:t xml:space="preserve"> timing based on PSS/SSS </w:t>
      </w:r>
      <w:r w:rsidR="00DF19ED">
        <w:rPr>
          <w:lang w:val="en-US" w:eastAsia="zh-TW"/>
        </w:rPr>
        <w:t xml:space="preserve">and </w:t>
      </w:r>
      <w:r w:rsidRPr="00C0500B">
        <w:rPr>
          <w:lang w:val="en-US" w:eastAsia="zh-TW"/>
        </w:rPr>
        <w:t xml:space="preserve">performs the detection on the next SSB measurement occasion for a set of candidate SSBs. </w:t>
      </w:r>
      <w:r w:rsidRPr="00DF19ED">
        <w:rPr>
          <w:lang w:val="en-US" w:eastAsia="zh-TW"/>
        </w:rPr>
        <w:t>Options for candidate SSBs</w:t>
      </w:r>
    </w:p>
    <w:p w14:paraId="430B5A5D" w14:textId="77777777" w:rsidR="00C0500B" w:rsidRPr="00C0500B" w:rsidRDefault="00C0500B" w:rsidP="00DF19ED">
      <w:pPr>
        <w:pStyle w:val="ListParagraph"/>
        <w:numPr>
          <w:ilvl w:val="2"/>
          <w:numId w:val="48"/>
        </w:numPr>
        <w:spacing w:after="120"/>
        <w:ind w:leftChars="0"/>
        <w:rPr>
          <w:lang w:val="en-US" w:eastAsia="zh-TW"/>
        </w:rPr>
      </w:pPr>
      <w:r w:rsidRPr="00C0500B">
        <w:rPr>
          <w:lang w:val="en-US" w:eastAsia="zh-TW"/>
        </w:rPr>
        <w:t>Option 1: Network configures one set in csi-SSB-ResourceSetList with the first x SSBs in each RRH that UE can switch to when switching to the RRH. Alternatively, network configures one set for each RRH in csi-SSB-ResourceSetList with the first x SSBs in the RRH that UE can switch to when switching to the RRH. csi-SSB-ResourceSet in CSI-AssociatedReportConfigInfo point to this set, and UE use it as candidate SSBs.</w:t>
      </w:r>
    </w:p>
    <w:p w14:paraId="25968358" w14:textId="77777777" w:rsidR="00C0500B" w:rsidRPr="00C0500B" w:rsidRDefault="00C0500B" w:rsidP="00DF19ED">
      <w:pPr>
        <w:pStyle w:val="ListParagraph"/>
        <w:numPr>
          <w:ilvl w:val="2"/>
          <w:numId w:val="48"/>
        </w:numPr>
        <w:spacing w:after="120"/>
        <w:ind w:leftChars="0"/>
        <w:rPr>
          <w:lang w:val="en-US" w:eastAsia="zh-TW"/>
        </w:rPr>
      </w:pPr>
      <w:r w:rsidRPr="00C0500B">
        <w:rPr>
          <w:lang w:val="en-US" w:eastAsia="zh-TW"/>
        </w:rPr>
        <w:t>Option 2: x SSBs with the largest RSRPs reported previously</w:t>
      </w:r>
    </w:p>
    <w:p w14:paraId="1A398D7B" w14:textId="77777777" w:rsidR="00C0500B" w:rsidRPr="00C0500B" w:rsidRDefault="00C0500B" w:rsidP="00530784">
      <w:pPr>
        <w:pStyle w:val="ListParagraph"/>
        <w:numPr>
          <w:ilvl w:val="1"/>
          <w:numId w:val="48"/>
        </w:numPr>
        <w:spacing w:after="120"/>
        <w:ind w:leftChars="0"/>
        <w:rPr>
          <w:lang w:val="en-US" w:eastAsia="zh-TW"/>
        </w:rPr>
      </w:pPr>
      <w:r w:rsidRPr="00C0500B">
        <w:rPr>
          <w:lang w:val="en-US" w:eastAsia="zh-TW"/>
        </w:rPr>
        <w:t>Detection rule: any of the candidate SSBs satisfy |SSB timing – current DL timing|&gt;threshold</w:t>
      </w:r>
    </w:p>
    <w:p w14:paraId="271DC271" w14:textId="06F838A4" w:rsidR="00644DA9" w:rsidRDefault="00C0500B" w:rsidP="00530784">
      <w:pPr>
        <w:pStyle w:val="ListParagraph"/>
        <w:numPr>
          <w:ilvl w:val="2"/>
          <w:numId w:val="48"/>
        </w:numPr>
        <w:spacing w:after="120"/>
        <w:ind w:leftChars="0"/>
        <w:rPr>
          <w:lang w:val="en-US" w:eastAsia="zh-TW"/>
        </w:rPr>
      </w:pPr>
      <w:r w:rsidRPr="00C0500B">
        <w:rPr>
          <w:lang w:val="en-US" w:eastAsia="zh-TW"/>
        </w:rPr>
        <w:t>If any of the candidate SSBs satisfies the condition, the next TCI state switch to that SSB is cross-RRH</w:t>
      </w:r>
    </w:p>
    <w:p w14:paraId="675A2931" w14:textId="77777777" w:rsidR="00530784" w:rsidRPr="00530784" w:rsidRDefault="00530784" w:rsidP="00530784">
      <w:pPr>
        <w:pStyle w:val="ListParagraph"/>
        <w:numPr>
          <w:ilvl w:val="0"/>
          <w:numId w:val="48"/>
        </w:numPr>
        <w:spacing w:after="120"/>
        <w:ind w:leftChars="0"/>
        <w:rPr>
          <w:lang w:val="en-US" w:eastAsia="zh-TW"/>
        </w:rPr>
      </w:pPr>
      <w:r w:rsidRPr="00530784">
        <w:rPr>
          <w:lang w:val="en-US" w:eastAsia="zh-TW"/>
        </w:rPr>
        <w:t>Step 2: UE adjust DL and UL timing after cross-RRH TCI state switch</w:t>
      </w:r>
    </w:p>
    <w:p w14:paraId="08EB3BF5" w14:textId="77777777" w:rsidR="00530784" w:rsidRPr="00530784" w:rsidRDefault="00530784" w:rsidP="00530784">
      <w:pPr>
        <w:pStyle w:val="ListParagraph"/>
        <w:numPr>
          <w:ilvl w:val="1"/>
          <w:numId w:val="48"/>
        </w:numPr>
        <w:spacing w:after="120"/>
        <w:ind w:leftChars="0"/>
        <w:rPr>
          <w:lang w:val="en-US" w:eastAsia="zh-TW"/>
        </w:rPr>
      </w:pPr>
      <w:r w:rsidRPr="00530784">
        <w:rPr>
          <w:lang w:val="en-US" w:eastAsia="zh-TW"/>
        </w:rPr>
        <w:t>Apply DL/UL scheduling restriction after cross-RRH TCI state switch until the first TRS is received after the TCI state switch.</w:t>
      </w:r>
    </w:p>
    <w:p w14:paraId="4367E2D9" w14:textId="77777777" w:rsidR="00530784" w:rsidRPr="00530784" w:rsidRDefault="00530784" w:rsidP="002E0632">
      <w:pPr>
        <w:pStyle w:val="ListParagraph"/>
        <w:numPr>
          <w:ilvl w:val="2"/>
          <w:numId w:val="48"/>
        </w:numPr>
        <w:spacing w:after="120"/>
        <w:ind w:leftChars="0"/>
        <w:rPr>
          <w:lang w:val="en-US" w:eastAsia="zh-TW"/>
        </w:rPr>
      </w:pPr>
      <w:r w:rsidRPr="00530784">
        <w:rPr>
          <w:lang w:val="en-US" w:eastAsia="zh-TW"/>
        </w:rPr>
        <w:t>No DL and UL reception/transmission is scheduled before first TRS is received to prevent UE from receiving/transmitting signals based on the coarse timing from the SSB measurement.</w:t>
      </w:r>
    </w:p>
    <w:p w14:paraId="03766532" w14:textId="77777777" w:rsidR="00530784" w:rsidRPr="00530784" w:rsidRDefault="00530784" w:rsidP="00530784">
      <w:pPr>
        <w:pStyle w:val="ListParagraph"/>
        <w:numPr>
          <w:ilvl w:val="1"/>
          <w:numId w:val="48"/>
        </w:numPr>
        <w:spacing w:after="120"/>
        <w:ind w:leftChars="0"/>
        <w:rPr>
          <w:lang w:val="en-US" w:eastAsia="zh-TW"/>
        </w:rPr>
      </w:pPr>
      <w:r w:rsidRPr="00530784">
        <w:rPr>
          <w:lang w:val="en-US" w:eastAsia="zh-TW"/>
        </w:rPr>
        <w:t>UE adjust DL timing by using coarse timing from the SSB measurement after the aperiodic L1-RSRP report, and refine the DL timing by the TRS received after TCI state switch</w:t>
      </w:r>
    </w:p>
    <w:p w14:paraId="7BA1A51F" w14:textId="7014D1C7" w:rsidR="00530784" w:rsidRPr="00530784" w:rsidRDefault="00530784" w:rsidP="002E0632">
      <w:pPr>
        <w:pStyle w:val="ListParagraph"/>
        <w:numPr>
          <w:ilvl w:val="2"/>
          <w:numId w:val="48"/>
        </w:numPr>
        <w:spacing w:after="120"/>
        <w:ind w:leftChars="0"/>
        <w:rPr>
          <w:lang w:val="en-US" w:eastAsia="zh-TW"/>
        </w:rPr>
      </w:pPr>
      <w:r w:rsidRPr="00530784">
        <w:rPr>
          <w:lang w:val="en-US" w:eastAsia="zh-TW"/>
        </w:rPr>
        <w:t>UE applies TA adjustment magnitude of 2*|TRS timing – previous DL timing| on the first UL after TRS reception (UL TA adjustment is twice of DL timing change)</w:t>
      </w:r>
    </w:p>
    <w:p w14:paraId="4295501F" w14:textId="5C053C46" w:rsidR="00387CAE" w:rsidRDefault="000853A2" w:rsidP="00E30563">
      <w:pPr>
        <w:spacing w:after="120"/>
        <w:rPr>
          <w:lang w:val="en-US" w:eastAsia="zh-TW"/>
        </w:rPr>
      </w:pPr>
      <w:r>
        <w:rPr>
          <w:lang w:val="en-US" w:eastAsia="zh-TW"/>
        </w:rPr>
        <w:t xml:space="preserve">Note that </w:t>
      </w:r>
      <w:r w:rsidR="004E68CA">
        <w:rPr>
          <w:lang w:val="en-US" w:eastAsia="zh-TW"/>
        </w:rPr>
        <w:t>in this proposal, we re-interpret the aperiodic L1-RSRP re</w:t>
      </w:r>
      <w:r w:rsidR="00156D4B">
        <w:rPr>
          <w:lang w:val="en-US" w:eastAsia="zh-TW"/>
        </w:rPr>
        <w:t>quest</w:t>
      </w:r>
      <w:r w:rsidR="004E68CA">
        <w:rPr>
          <w:lang w:val="en-US" w:eastAsia="zh-TW"/>
        </w:rPr>
        <w:t xml:space="preserve"> </w:t>
      </w:r>
      <w:r w:rsidR="000007EA">
        <w:rPr>
          <w:lang w:val="en-US" w:eastAsia="zh-TW"/>
        </w:rPr>
        <w:t xml:space="preserve">only </w:t>
      </w:r>
      <w:r w:rsidR="00BD6246">
        <w:rPr>
          <w:lang w:val="en-US" w:eastAsia="zh-TW"/>
        </w:rPr>
        <w:t>when network enables large one shot timing adjustment</w:t>
      </w:r>
      <w:r w:rsidR="000007EA">
        <w:rPr>
          <w:lang w:val="en-US" w:eastAsia="zh-TW"/>
        </w:rPr>
        <w:t xml:space="preserve"> without introduce explicit indicator. </w:t>
      </w:r>
      <w:r w:rsidR="005F72B1">
        <w:rPr>
          <w:lang w:val="en-US" w:eastAsia="zh-TW"/>
        </w:rPr>
        <w:t xml:space="preserve">With </w:t>
      </w:r>
      <w:r w:rsidR="00833351">
        <w:rPr>
          <w:lang w:val="en-US" w:eastAsia="zh-TW"/>
        </w:rPr>
        <w:t>th</w:t>
      </w:r>
      <w:r w:rsidR="00156D4B">
        <w:rPr>
          <w:lang w:val="en-US" w:eastAsia="zh-TW"/>
        </w:rPr>
        <w:t>e aperiodic L1-RSRP request</w:t>
      </w:r>
      <w:r w:rsidR="00833351">
        <w:rPr>
          <w:lang w:val="en-US" w:eastAsia="zh-TW"/>
        </w:rPr>
        <w:t>, UE can apply updated</w:t>
      </w:r>
      <w:r w:rsidR="00156D4B">
        <w:rPr>
          <w:lang w:val="en-US" w:eastAsia="zh-TW"/>
        </w:rPr>
        <w:t xml:space="preserve"> SSB</w:t>
      </w:r>
      <w:r w:rsidR="00833351">
        <w:rPr>
          <w:lang w:val="en-US" w:eastAsia="zh-TW"/>
        </w:rPr>
        <w:t xml:space="preserve"> timing acquired from the SSB</w:t>
      </w:r>
      <w:r w:rsidR="00156D4B">
        <w:rPr>
          <w:lang w:val="en-US" w:eastAsia="zh-TW"/>
        </w:rPr>
        <w:t xml:space="preserve"> occasion after the aperiodic L1-RSRP request</w:t>
      </w:r>
      <w:r w:rsidR="00E21315">
        <w:rPr>
          <w:lang w:val="en-US" w:eastAsia="zh-TW"/>
        </w:rPr>
        <w:t xml:space="preserve"> instead of </w:t>
      </w:r>
      <w:r w:rsidR="00A20E5E">
        <w:rPr>
          <w:lang w:val="en-US" w:eastAsia="zh-TW"/>
        </w:rPr>
        <w:t>the stale SSB</w:t>
      </w:r>
      <w:r w:rsidR="00E21315">
        <w:rPr>
          <w:lang w:val="en-US" w:eastAsia="zh-TW"/>
        </w:rPr>
        <w:t xml:space="preserve"> timing </w:t>
      </w:r>
      <w:r w:rsidR="00A20E5E">
        <w:rPr>
          <w:lang w:val="en-US" w:eastAsia="zh-TW"/>
        </w:rPr>
        <w:t>acquired in</w:t>
      </w:r>
      <w:r w:rsidR="00E21315">
        <w:rPr>
          <w:lang w:val="en-US" w:eastAsia="zh-TW"/>
        </w:rPr>
        <w:t xml:space="preserve"> the SSB detection</w:t>
      </w:r>
      <w:r w:rsidR="00A20E5E">
        <w:rPr>
          <w:lang w:val="en-US" w:eastAsia="zh-TW"/>
        </w:rPr>
        <w:t xml:space="preserve"> to detect the </w:t>
      </w:r>
      <w:r w:rsidR="008C0496">
        <w:rPr>
          <w:lang w:val="en-US" w:eastAsia="zh-TW"/>
        </w:rPr>
        <w:t>large DL timing change.</w:t>
      </w:r>
      <w:r w:rsidR="00833351">
        <w:rPr>
          <w:lang w:val="en-US" w:eastAsia="zh-TW"/>
        </w:rPr>
        <w:t xml:space="preserve"> </w:t>
      </w:r>
      <w:r w:rsidR="00387CAE">
        <w:rPr>
          <w:lang w:val="en-US" w:eastAsia="zh-TW"/>
        </w:rPr>
        <w:t xml:space="preserve">The updated SSB timing </w:t>
      </w:r>
      <w:r w:rsidR="00DD565D">
        <w:rPr>
          <w:lang w:val="en-US" w:eastAsia="zh-TW"/>
        </w:rPr>
        <w:t>is much more accurate than the s</w:t>
      </w:r>
      <w:r w:rsidR="003A69A8">
        <w:rPr>
          <w:lang w:val="en-US" w:eastAsia="zh-TW"/>
        </w:rPr>
        <w:t>t</w:t>
      </w:r>
      <w:r w:rsidR="00DD565D">
        <w:rPr>
          <w:lang w:val="en-US" w:eastAsia="zh-TW"/>
        </w:rPr>
        <w:t>ale SSB timing, and UE can prevent false alarm and miss detection when performing the detection based on the updated SSB timing.</w:t>
      </w:r>
    </w:p>
    <w:p w14:paraId="6A04FB60" w14:textId="72FDEE68" w:rsidR="00DD565D" w:rsidRPr="003A69A8" w:rsidRDefault="00DD565D" w:rsidP="00E30563">
      <w:pPr>
        <w:spacing w:after="120"/>
        <w:rPr>
          <w:b/>
          <w:bCs/>
          <w:lang w:val="en-US" w:eastAsia="zh-TW"/>
        </w:rPr>
      </w:pPr>
      <w:r w:rsidRPr="003A69A8">
        <w:rPr>
          <w:b/>
          <w:bCs/>
          <w:lang w:val="en-US" w:eastAsia="zh-TW"/>
        </w:rPr>
        <w:t xml:space="preserve">Observation 1: </w:t>
      </w:r>
      <w:r w:rsidR="00126702" w:rsidRPr="003A69A8">
        <w:rPr>
          <w:b/>
          <w:bCs/>
          <w:lang w:val="en-US" w:eastAsia="zh-TW"/>
        </w:rPr>
        <w:t xml:space="preserve">The proposed aperiodic L1-RSRP request can prevent false alarm </w:t>
      </w:r>
      <w:r w:rsidR="003970AF" w:rsidRPr="003A69A8">
        <w:rPr>
          <w:b/>
          <w:bCs/>
          <w:lang w:val="en-US" w:eastAsia="zh-TW"/>
        </w:rPr>
        <w:t xml:space="preserve">and miss detection in large DL timing detection by </w:t>
      </w:r>
      <w:r w:rsidR="003A69A8" w:rsidRPr="003A69A8">
        <w:rPr>
          <w:b/>
          <w:bCs/>
          <w:lang w:val="en-US" w:eastAsia="zh-TW"/>
        </w:rPr>
        <w:t>enabling UE to use the updated SSB timing from the latest SSB occasion instead of stale SSB timing from SSB detection.</w:t>
      </w:r>
    </w:p>
    <w:p w14:paraId="4A093BE0" w14:textId="48215A62" w:rsidR="00644DA9" w:rsidRDefault="000007EA" w:rsidP="00E30563">
      <w:pPr>
        <w:spacing w:after="120"/>
        <w:rPr>
          <w:lang w:val="en-US" w:eastAsia="zh-TW"/>
        </w:rPr>
      </w:pPr>
      <w:r>
        <w:rPr>
          <w:lang w:val="en-US" w:eastAsia="zh-TW"/>
        </w:rPr>
        <w:t>The additional</w:t>
      </w:r>
      <w:r w:rsidR="00A04D02">
        <w:rPr>
          <w:lang w:val="en-US" w:eastAsia="zh-TW"/>
        </w:rPr>
        <w:t xml:space="preserve"> processing from UE is </w:t>
      </w:r>
      <w:r w:rsidR="004608DF">
        <w:rPr>
          <w:lang w:val="en-US" w:eastAsia="zh-TW"/>
        </w:rPr>
        <w:t>acquiring timing</w:t>
      </w:r>
      <w:r w:rsidR="004E5748">
        <w:rPr>
          <w:lang w:val="en-US" w:eastAsia="zh-TW"/>
        </w:rPr>
        <w:t xml:space="preserve"> for a small set of SSBs</w:t>
      </w:r>
      <w:r w:rsidR="004608DF">
        <w:rPr>
          <w:lang w:val="en-US" w:eastAsia="zh-TW"/>
        </w:rPr>
        <w:t xml:space="preserve"> in one SSB measurement occasion</w:t>
      </w:r>
      <w:r w:rsidR="004E5748">
        <w:rPr>
          <w:lang w:val="en-US" w:eastAsia="zh-TW"/>
        </w:rPr>
        <w:t xml:space="preserve"> </w:t>
      </w:r>
      <w:r w:rsidR="004608DF">
        <w:rPr>
          <w:lang w:val="en-US" w:eastAsia="zh-TW"/>
        </w:rPr>
        <w:t xml:space="preserve">and </w:t>
      </w:r>
      <w:r w:rsidR="006C599D">
        <w:rPr>
          <w:lang w:val="en-US" w:eastAsia="zh-TW"/>
        </w:rPr>
        <w:t xml:space="preserve">threshold comparison for detection, and </w:t>
      </w:r>
      <w:r w:rsidR="004B5C01">
        <w:rPr>
          <w:lang w:val="en-US" w:eastAsia="zh-TW"/>
        </w:rPr>
        <w:t>these procedures</w:t>
      </w:r>
      <w:r w:rsidR="006C599D">
        <w:rPr>
          <w:lang w:val="en-US" w:eastAsia="zh-TW"/>
        </w:rPr>
        <w:t xml:space="preserve"> </w:t>
      </w:r>
      <w:r w:rsidR="004B5C01">
        <w:rPr>
          <w:lang w:val="en-US" w:eastAsia="zh-TW"/>
        </w:rPr>
        <w:t>are</w:t>
      </w:r>
      <w:r w:rsidR="006C599D">
        <w:rPr>
          <w:lang w:val="en-US" w:eastAsia="zh-TW"/>
        </w:rPr>
        <w:t xml:space="preserve"> not too expensive for UE to perform it whenever </w:t>
      </w:r>
      <w:r w:rsidR="00387CAE">
        <w:rPr>
          <w:lang w:val="en-US" w:eastAsia="zh-TW"/>
        </w:rPr>
        <w:t xml:space="preserve">an </w:t>
      </w:r>
      <w:r w:rsidR="006C599D">
        <w:rPr>
          <w:lang w:val="en-US" w:eastAsia="zh-TW"/>
        </w:rPr>
        <w:t xml:space="preserve">aperiodic L1-RSRP is scheduled </w:t>
      </w:r>
      <w:r w:rsidR="004F4321">
        <w:rPr>
          <w:lang w:val="en-US" w:eastAsia="zh-TW"/>
        </w:rPr>
        <w:t xml:space="preserve">even </w:t>
      </w:r>
      <w:r w:rsidR="006C599D">
        <w:rPr>
          <w:lang w:val="en-US" w:eastAsia="zh-TW"/>
        </w:rPr>
        <w:t xml:space="preserve">without </w:t>
      </w:r>
      <w:r w:rsidR="00FA7023">
        <w:rPr>
          <w:lang w:val="en-US" w:eastAsia="zh-TW"/>
        </w:rPr>
        <w:t xml:space="preserve">cross-RRH TCI state switch. Comparing to the alternative RACH procedure </w:t>
      </w:r>
      <w:r w:rsidR="00FC3220">
        <w:rPr>
          <w:lang w:val="en-US" w:eastAsia="zh-TW"/>
        </w:rPr>
        <w:t xml:space="preserve">after cross-RRH TCI state switch, this is a relatively </w:t>
      </w:r>
      <w:r w:rsidR="00694E70">
        <w:rPr>
          <w:lang w:val="en-US" w:eastAsia="zh-TW"/>
        </w:rPr>
        <w:t>efficient proposal in terms of throughput loss and network/UE implementation complexity.</w:t>
      </w:r>
    </w:p>
    <w:p w14:paraId="17D614CA" w14:textId="0489AE2A" w:rsidR="00694E70" w:rsidRDefault="00694E70" w:rsidP="00E30563">
      <w:pPr>
        <w:spacing w:after="120"/>
        <w:rPr>
          <w:b/>
          <w:bCs/>
          <w:lang w:val="en-US" w:eastAsia="zh-TW"/>
        </w:rPr>
      </w:pPr>
      <w:r w:rsidRPr="0048762F">
        <w:rPr>
          <w:b/>
          <w:bCs/>
          <w:lang w:val="en-US" w:eastAsia="zh-TW"/>
        </w:rPr>
        <w:t xml:space="preserve">Observation </w:t>
      </w:r>
      <w:r w:rsidR="003A69A8">
        <w:rPr>
          <w:b/>
          <w:bCs/>
          <w:lang w:val="en-US" w:eastAsia="zh-TW"/>
        </w:rPr>
        <w:t>2</w:t>
      </w:r>
      <w:r w:rsidRPr="0048762F">
        <w:rPr>
          <w:b/>
          <w:bCs/>
          <w:lang w:val="en-US" w:eastAsia="zh-TW"/>
        </w:rPr>
        <w:t xml:space="preserve">: </w:t>
      </w:r>
      <w:r w:rsidR="0048762F" w:rsidRPr="0048762F">
        <w:rPr>
          <w:b/>
          <w:bCs/>
          <w:lang w:val="en-US" w:eastAsia="zh-TW"/>
        </w:rPr>
        <w:t>The aperiodic L1-RSRP report approach for enabling large timing adjustment is more efficient than RACH procedure from throughput impact and network/UE implementation perspective.</w:t>
      </w:r>
    </w:p>
    <w:p w14:paraId="7CF3BEEE" w14:textId="19BA6CB0" w:rsidR="0048762F" w:rsidRDefault="0048762F" w:rsidP="00E30563">
      <w:pPr>
        <w:spacing w:after="120"/>
        <w:rPr>
          <w:b/>
          <w:bCs/>
          <w:lang w:val="en-US" w:eastAsia="zh-TW"/>
        </w:rPr>
      </w:pPr>
      <w:r>
        <w:rPr>
          <w:b/>
          <w:bCs/>
          <w:lang w:val="en-US" w:eastAsia="zh-TW"/>
        </w:rPr>
        <w:lastRenderedPageBreak/>
        <w:t xml:space="preserve">Proposal </w:t>
      </w:r>
      <w:r w:rsidR="00D2523E">
        <w:rPr>
          <w:b/>
          <w:bCs/>
          <w:lang w:val="en-US" w:eastAsia="zh-TW"/>
        </w:rPr>
        <w:t>3</w:t>
      </w:r>
      <w:r>
        <w:rPr>
          <w:b/>
          <w:bCs/>
          <w:lang w:val="en-US" w:eastAsia="zh-TW"/>
        </w:rPr>
        <w:t xml:space="preserve">: </w:t>
      </w:r>
      <w:r w:rsidR="006115FA">
        <w:rPr>
          <w:b/>
          <w:bCs/>
          <w:lang w:val="en-US" w:eastAsia="zh-TW"/>
        </w:rPr>
        <w:t>Apply the following procedure to cross-RRH TCI state switch:</w:t>
      </w:r>
    </w:p>
    <w:p w14:paraId="6B2D4595" w14:textId="5F7D189C" w:rsidR="006115FA" w:rsidRPr="006115FA" w:rsidRDefault="006115FA" w:rsidP="006115FA">
      <w:pPr>
        <w:pStyle w:val="ListParagraph"/>
        <w:numPr>
          <w:ilvl w:val="0"/>
          <w:numId w:val="49"/>
        </w:numPr>
        <w:ind w:leftChars="0"/>
        <w:rPr>
          <w:b/>
          <w:bCs/>
          <w:lang w:val="en-US" w:eastAsia="zh-TW"/>
        </w:rPr>
      </w:pPr>
      <w:r w:rsidRPr="006115FA">
        <w:rPr>
          <w:b/>
          <w:bCs/>
          <w:lang w:val="en-US" w:eastAsia="zh-TW"/>
        </w:rPr>
        <w:t xml:space="preserve">Network schedules an aperiodic L1-RSRP report </w:t>
      </w:r>
      <w:r>
        <w:rPr>
          <w:b/>
          <w:bCs/>
          <w:lang w:val="en-US" w:eastAsia="zh-TW"/>
        </w:rPr>
        <w:t xml:space="preserve">to trigger </w:t>
      </w:r>
      <w:r w:rsidR="00FC434D">
        <w:rPr>
          <w:b/>
          <w:bCs/>
          <w:lang w:val="en-US" w:eastAsia="zh-TW"/>
        </w:rPr>
        <w:t xml:space="preserve">DL timing difference detection </w:t>
      </w:r>
      <w:r w:rsidRPr="006115FA">
        <w:rPr>
          <w:b/>
          <w:bCs/>
          <w:lang w:val="en-US" w:eastAsia="zh-TW"/>
        </w:rPr>
        <w:t>before cross-RRH TCI state switch</w:t>
      </w:r>
      <w:r w:rsidR="00FC434D">
        <w:rPr>
          <w:b/>
          <w:bCs/>
          <w:lang w:val="en-US" w:eastAsia="zh-TW"/>
        </w:rPr>
        <w:t>.</w:t>
      </w:r>
    </w:p>
    <w:p w14:paraId="5FDDBE88" w14:textId="34993DA3" w:rsidR="006115FA" w:rsidRDefault="00304A21" w:rsidP="006115FA">
      <w:pPr>
        <w:pStyle w:val="ListParagraph"/>
        <w:numPr>
          <w:ilvl w:val="0"/>
          <w:numId w:val="49"/>
        </w:numPr>
        <w:spacing w:after="120"/>
        <w:ind w:leftChars="0"/>
        <w:rPr>
          <w:b/>
          <w:bCs/>
          <w:lang w:val="en-US" w:eastAsia="zh-TW"/>
        </w:rPr>
      </w:pPr>
      <w:r>
        <w:rPr>
          <w:b/>
          <w:bCs/>
          <w:lang w:val="en-US" w:eastAsia="zh-TW"/>
        </w:rPr>
        <w:t xml:space="preserve">RAN4 imposes </w:t>
      </w:r>
      <w:r w:rsidR="00FC434D">
        <w:rPr>
          <w:b/>
          <w:bCs/>
          <w:lang w:val="en-US" w:eastAsia="zh-TW"/>
        </w:rPr>
        <w:t xml:space="preserve">UL and DL scheduling </w:t>
      </w:r>
      <w:r>
        <w:rPr>
          <w:b/>
          <w:bCs/>
          <w:lang w:val="en-US" w:eastAsia="zh-TW"/>
        </w:rPr>
        <w:t xml:space="preserve">restriction after cross-RRH TCI state switch before first TRS reception. </w:t>
      </w:r>
      <w:r w:rsidR="00030A71">
        <w:rPr>
          <w:b/>
          <w:bCs/>
          <w:lang w:val="en-US" w:eastAsia="zh-TW"/>
        </w:rPr>
        <w:t xml:space="preserve">UE performs the large UL timing adjustment </w:t>
      </w:r>
      <w:r w:rsidR="000C2096">
        <w:rPr>
          <w:b/>
          <w:bCs/>
          <w:lang w:val="en-US" w:eastAsia="zh-TW"/>
        </w:rPr>
        <w:t>on the first UL transmission after the first TRS reception</w:t>
      </w:r>
      <w:r w:rsidR="009D08FF">
        <w:rPr>
          <w:b/>
          <w:bCs/>
          <w:lang w:val="en-US" w:eastAsia="zh-TW"/>
        </w:rPr>
        <w:t>, and this timing adjustment is allowed to exceed the</w:t>
      </w:r>
      <w:r w:rsidR="004602E3">
        <w:rPr>
          <w:b/>
          <w:bCs/>
          <w:lang w:val="en-US" w:eastAsia="zh-TW"/>
        </w:rPr>
        <w:t xml:space="preserve"> Tq</w:t>
      </w:r>
      <w:r w:rsidR="009D08FF">
        <w:rPr>
          <w:b/>
          <w:bCs/>
          <w:lang w:val="en-US" w:eastAsia="zh-TW"/>
        </w:rPr>
        <w:t xml:space="preserve"> requirement in 38.133 clause 7.1.2.1</w:t>
      </w:r>
      <w:r w:rsidR="004602E3">
        <w:rPr>
          <w:b/>
          <w:bCs/>
          <w:lang w:val="en-US" w:eastAsia="zh-TW"/>
        </w:rPr>
        <w:t>.</w:t>
      </w:r>
    </w:p>
    <w:p w14:paraId="75DE70CD" w14:textId="1DC70BE4" w:rsidR="004602E3" w:rsidRPr="004602E3" w:rsidRDefault="004602E3" w:rsidP="004602E3">
      <w:pPr>
        <w:spacing w:after="120"/>
        <w:rPr>
          <w:b/>
          <w:bCs/>
          <w:lang w:val="en-US" w:eastAsia="zh-TW"/>
        </w:rPr>
      </w:pPr>
      <w:r>
        <w:rPr>
          <w:b/>
          <w:bCs/>
          <w:lang w:val="en-US" w:eastAsia="zh-TW"/>
        </w:rPr>
        <w:t xml:space="preserve">The text proposal for capturing the above procedure in RAN4 spec is </w:t>
      </w:r>
      <w:r w:rsidR="008A67E2">
        <w:rPr>
          <w:b/>
          <w:bCs/>
          <w:lang w:val="en-US" w:eastAsia="zh-TW"/>
        </w:rPr>
        <w:t>in draft CR[4].</w:t>
      </w:r>
    </w:p>
    <w:bookmarkEnd w:id="3"/>
    <w:p w14:paraId="12E4F8D3" w14:textId="6255523E" w:rsidR="00E12235" w:rsidRDefault="00D6643D" w:rsidP="00F663FF">
      <w:r>
        <w:t xml:space="preserve">We found another issue due to the propagation delay difference. When two </w:t>
      </w:r>
      <w:r w:rsidR="00DA598B">
        <w:t>UEs</w:t>
      </w:r>
      <w:r w:rsidR="00152B59">
        <w:t xml:space="preserve"> are close to each other and to an RRH, and </w:t>
      </w:r>
      <w:r w:rsidR="007772DD">
        <w:t xml:space="preserve">they happened to be in two TCI states from </w:t>
      </w:r>
      <w:r w:rsidR="00D342DF">
        <w:t xml:space="preserve">different RRHs, </w:t>
      </w:r>
      <w:r w:rsidR="00DA598B">
        <w:t>UL slots of one UE</w:t>
      </w:r>
      <w:r w:rsidR="00585B64">
        <w:t xml:space="preserve"> can overlap to DL slots of the other UE and cause large interference. </w:t>
      </w:r>
    </w:p>
    <w:p w14:paraId="7E40EF09" w14:textId="66E9949C" w:rsidR="00213527" w:rsidRDefault="00213527" w:rsidP="00F663FF">
      <w:pPr>
        <w:rPr>
          <w:rFonts w:eastAsiaTheme="minorEastAsia"/>
          <w:b/>
          <w:bCs/>
          <w:lang w:eastAsia="zh-TW"/>
        </w:rPr>
      </w:pPr>
      <w:r w:rsidRPr="00433ED4">
        <w:rPr>
          <w:rFonts w:eastAsiaTheme="minorEastAsia"/>
          <w:b/>
          <w:bCs/>
          <w:lang w:eastAsia="zh-TW"/>
        </w:rPr>
        <w:t xml:space="preserve">Observation </w:t>
      </w:r>
      <w:r w:rsidR="003A69A8">
        <w:rPr>
          <w:rFonts w:eastAsiaTheme="minorEastAsia"/>
          <w:b/>
          <w:bCs/>
          <w:lang w:eastAsia="zh-TW"/>
        </w:rPr>
        <w:t>3</w:t>
      </w:r>
      <w:r w:rsidRPr="00433ED4">
        <w:rPr>
          <w:rFonts w:eastAsiaTheme="minorEastAsia"/>
          <w:b/>
          <w:bCs/>
          <w:lang w:eastAsia="zh-TW"/>
        </w:rPr>
        <w:t xml:space="preserve">: </w:t>
      </w:r>
      <w:r w:rsidR="00287DD2" w:rsidRPr="00433ED4">
        <w:rPr>
          <w:rFonts w:eastAsiaTheme="minorEastAsia"/>
          <w:b/>
          <w:bCs/>
          <w:lang w:eastAsia="zh-TW"/>
        </w:rPr>
        <w:t xml:space="preserve">Propagation delay difference between two </w:t>
      </w:r>
      <w:r w:rsidR="00146E9D" w:rsidRPr="00433ED4">
        <w:rPr>
          <w:rFonts w:eastAsiaTheme="minorEastAsia"/>
          <w:b/>
          <w:bCs/>
          <w:lang w:eastAsia="zh-TW"/>
        </w:rPr>
        <w:t xml:space="preserve">RRHs can cause large </w:t>
      </w:r>
      <w:r w:rsidR="008A5CC9" w:rsidRPr="00433ED4">
        <w:rPr>
          <w:rFonts w:eastAsiaTheme="minorEastAsia"/>
          <w:b/>
          <w:bCs/>
          <w:lang w:eastAsia="zh-TW"/>
        </w:rPr>
        <w:t>UL to DL interference when two UEs are close two each other and an RRH.</w:t>
      </w:r>
    </w:p>
    <w:p w14:paraId="2DB969ED" w14:textId="75747117" w:rsidR="00433ED4" w:rsidRDefault="005D31AD" w:rsidP="00F663FF">
      <w:pPr>
        <w:rPr>
          <w:rFonts w:eastAsiaTheme="minorEastAsia"/>
          <w:lang w:eastAsia="zh-TW"/>
        </w:rPr>
      </w:pPr>
      <w:r>
        <w:rPr>
          <w:rFonts w:eastAsiaTheme="minorEastAsia"/>
          <w:lang w:eastAsia="zh-TW"/>
        </w:rPr>
        <w:t xml:space="preserve">Network can pre-compensate the propagation delay difference during calibration </w:t>
      </w:r>
      <w:r w:rsidR="00427E8E">
        <w:rPr>
          <w:rFonts w:eastAsiaTheme="minorEastAsia"/>
          <w:lang w:eastAsia="zh-TW"/>
        </w:rPr>
        <w:t>procedure for</w:t>
      </w:r>
      <w:r>
        <w:rPr>
          <w:rFonts w:eastAsiaTheme="minorEastAsia"/>
          <w:lang w:eastAsia="zh-TW"/>
        </w:rPr>
        <w:t xml:space="preserve"> RRH </w:t>
      </w:r>
      <w:r w:rsidR="00336BB9">
        <w:rPr>
          <w:rFonts w:eastAsiaTheme="minorEastAsia"/>
          <w:lang w:eastAsia="zh-TW"/>
        </w:rPr>
        <w:t xml:space="preserve">DL </w:t>
      </w:r>
      <w:r>
        <w:rPr>
          <w:rFonts w:eastAsiaTheme="minorEastAsia"/>
          <w:lang w:eastAsia="zh-TW"/>
        </w:rPr>
        <w:t xml:space="preserve">timings </w:t>
      </w:r>
      <w:r w:rsidR="00427E8E">
        <w:rPr>
          <w:rFonts w:eastAsiaTheme="minorEastAsia"/>
          <w:lang w:eastAsia="zh-TW"/>
        </w:rPr>
        <w:t xml:space="preserve">by BBU. Instead of </w:t>
      </w:r>
      <w:r w:rsidR="00D70211">
        <w:rPr>
          <w:rFonts w:eastAsiaTheme="minorEastAsia"/>
          <w:lang w:eastAsia="zh-TW"/>
        </w:rPr>
        <w:t>align</w:t>
      </w:r>
      <w:r w:rsidR="00336BB9">
        <w:rPr>
          <w:rFonts w:eastAsiaTheme="minorEastAsia"/>
          <w:lang w:eastAsia="zh-TW"/>
        </w:rPr>
        <w:t>ing</w:t>
      </w:r>
      <w:r w:rsidR="00D70211">
        <w:rPr>
          <w:rFonts w:eastAsiaTheme="minorEastAsia"/>
          <w:lang w:eastAsia="zh-TW"/>
        </w:rPr>
        <w:t xml:space="preserve"> </w:t>
      </w:r>
      <w:r w:rsidR="00336BB9">
        <w:rPr>
          <w:rFonts w:eastAsiaTheme="minorEastAsia"/>
          <w:lang w:eastAsia="zh-TW"/>
        </w:rPr>
        <w:t xml:space="preserve">DL </w:t>
      </w:r>
      <w:r w:rsidR="00D70211">
        <w:rPr>
          <w:rFonts w:eastAsiaTheme="minorEastAsia"/>
          <w:lang w:eastAsia="zh-TW"/>
        </w:rPr>
        <w:t xml:space="preserve">frame boundary, network can apply </w:t>
      </w:r>
      <w:r w:rsidR="008500AE">
        <w:rPr>
          <w:rFonts w:eastAsiaTheme="minorEastAsia"/>
          <w:lang w:eastAsia="zh-TW"/>
        </w:rPr>
        <w:t xml:space="preserve">different offset to different RRHs, and ensure </w:t>
      </w:r>
      <w:r w:rsidR="00B7112C">
        <w:rPr>
          <w:rFonts w:eastAsiaTheme="minorEastAsia"/>
          <w:lang w:eastAsia="zh-TW"/>
        </w:rPr>
        <w:t xml:space="preserve">the DL frame boundaries across different RRHs are </w:t>
      </w:r>
      <w:r w:rsidR="003E5064">
        <w:rPr>
          <w:rFonts w:eastAsiaTheme="minorEastAsia"/>
          <w:lang w:eastAsia="zh-TW"/>
        </w:rPr>
        <w:t>aligned in the region TCI state switches are likely to happen.</w:t>
      </w:r>
      <w:r w:rsidR="00AB5721">
        <w:rPr>
          <w:rFonts w:eastAsiaTheme="minorEastAsia"/>
          <w:lang w:eastAsia="zh-TW"/>
        </w:rPr>
        <w:t xml:space="preserve"> When the DL frame boundaries are aligned, </w:t>
      </w:r>
      <w:r w:rsidR="00D34A79">
        <w:rPr>
          <w:rFonts w:eastAsiaTheme="minorEastAsia"/>
          <w:lang w:eastAsia="zh-TW"/>
        </w:rPr>
        <w:t xml:space="preserve">we can </w:t>
      </w:r>
      <w:r w:rsidR="006C1D5F">
        <w:rPr>
          <w:rFonts w:eastAsiaTheme="minorEastAsia"/>
          <w:lang w:eastAsia="zh-TW"/>
        </w:rPr>
        <w:t>eliminate</w:t>
      </w:r>
      <w:r w:rsidR="00D34A79">
        <w:rPr>
          <w:rFonts w:eastAsiaTheme="minorEastAsia"/>
          <w:lang w:eastAsia="zh-TW"/>
        </w:rPr>
        <w:t xml:space="preserve"> </w:t>
      </w:r>
      <w:r w:rsidR="00AB5721">
        <w:rPr>
          <w:rFonts w:eastAsiaTheme="minorEastAsia"/>
          <w:lang w:eastAsia="zh-TW"/>
        </w:rPr>
        <w:t>UL to DL interference</w:t>
      </w:r>
      <w:r w:rsidR="00D34A79">
        <w:rPr>
          <w:rFonts w:eastAsiaTheme="minorEastAsia"/>
          <w:lang w:eastAsia="zh-TW"/>
        </w:rPr>
        <w:t>.</w:t>
      </w:r>
      <w:r w:rsidR="0079526D">
        <w:rPr>
          <w:rFonts w:eastAsiaTheme="minorEastAsia"/>
          <w:lang w:eastAsia="zh-TW"/>
        </w:rPr>
        <w:t xml:space="preserve"> Note that when DL frame boundaries are aligned, network needs to inform UE the TA change needed</w:t>
      </w:r>
      <w:r w:rsidR="00830787">
        <w:rPr>
          <w:rFonts w:eastAsiaTheme="minorEastAsia"/>
          <w:lang w:eastAsia="zh-TW"/>
        </w:rPr>
        <w:t xml:space="preserve"> via network assistance signaling.</w:t>
      </w:r>
    </w:p>
    <w:p w14:paraId="456E4321" w14:textId="5E3B5B7F" w:rsidR="00830787" w:rsidRPr="006C1D5F" w:rsidRDefault="00830787" w:rsidP="00F663FF">
      <w:pPr>
        <w:rPr>
          <w:rFonts w:eastAsiaTheme="minorEastAsia"/>
          <w:b/>
          <w:bCs/>
          <w:lang w:eastAsia="zh-TW"/>
        </w:rPr>
      </w:pPr>
      <w:r w:rsidRPr="006C1D5F">
        <w:rPr>
          <w:rFonts w:eastAsiaTheme="minorEastAsia"/>
          <w:b/>
          <w:bCs/>
          <w:lang w:eastAsia="zh-TW"/>
        </w:rPr>
        <w:t xml:space="preserve">Proposal </w:t>
      </w:r>
      <w:r w:rsidR="00D2523E">
        <w:rPr>
          <w:rFonts w:eastAsiaTheme="minorEastAsia" w:hint="eastAsia"/>
          <w:b/>
          <w:bCs/>
          <w:lang w:eastAsia="zh-TW"/>
        </w:rPr>
        <w:t>4</w:t>
      </w:r>
      <w:r w:rsidRPr="006C1D5F">
        <w:rPr>
          <w:rFonts w:eastAsiaTheme="minorEastAsia"/>
          <w:b/>
          <w:bCs/>
          <w:lang w:eastAsia="zh-TW"/>
        </w:rPr>
        <w:t xml:space="preserve">: </w:t>
      </w:r>
      <w:r w:rsidR="00596D0C" w:rsidRPr="006C1D5F">
        <w:rPr>
          <w:rFonts w:eastAsiaTheme="minorEastAsia"/>
          <w:b/>
          <w:bCs/>
          <w:lang w:eastAsia="zh-TW"/>
        </w:rPr>
        <w:t xml:space="preserve">Network applies </w:t>
      </w:r>
      <w:r w:rsidR="0006205C" w:rsidRPr="006C1D5F">
        <w:rPr>
          <w:rFonts w:eastAsiaTheme="minorEastAsia"/>
          <w:b/>
          <w:bCs/>
          <w:lang w:eastAsia="zh-TW"/>
        </w:rPr>
        <w:t xml:space="preserve">different </w:t>
      </w:r>
      <w:r w:rsidR="00596D0C" w:rsidRPr="006C1D5F">
        <w:rPr>
          <w:rFonts w:eastAsiaTheme="minorEastAsia"/>
          <w:b/>
          <w:bCs/>
          <w:lang w:eastAsia="zh-TW"/>
        </w:rPr>
        <w:t>offsets to</w:t>
      </w:r>
      <w:r w:rsidR="0006205C" w:rsidRPr="006C1D5F">
        <w:rPr>
          <w:rFonts w:eastAsiaTheme="minorEastAsia"/>
          <w:b/>
          <w:bCs/>
          <w:lang w:eastAsia="zh-TW"/>
        </w:rPr>
        <w:t xml:space="preserve"> DL frame boundaries of different RRHs to pre-compensate the propagation delay difference across different RRHs to </w:t>
      </w:r>
      <w:r w:rsidR="006C1D5F">
        <w:rPr>
          <w:rFonts w:eastAsiaTheme="minorEastAsia"/>
          <w:b/>
          <w:bCs/>
          <w:lang w:eastAsia="zh-TW"/>
        </w:rPr>
        <w:t>eliminate</w:t>
      </w:r>
      <w:r w:rsidR="006C1D5F" w:rsidRPr="006C1D5F">
        <w:rPr>
          <w:rFonts w:eastAsiaTheme="minorEastAsia"/>
          <w:b/>
          <w:bCs/>
          <w:lang w:eastAsia="zh-TW"/>
        </w:rPr>
        <w:t xml:space="preserve"> UL to DL interference across UEs.</w:t>
      </w:r>
      <w:r w:rsidR="006C1D5F">
        <w:rPr>
          <w:rFonts w:eastAsiaTheme="minorEastAsia"/>
          <w:b/>
          <w:bCs/>
          <w:lang w:eastAsia="zh-TW"/>
        </w:rPr>
        <w:t xml:space="preserve"> Network </w:t>
      </w:r>
      <w:r w:rsidR="00BF4F84">
        <w:rPr>
          <w:rFonts w:eastAsiaTheme="minorEastAsia"/>
          <w:b/>
          <w:bCs/>
          <w:lang w:eastAsia="zh-TW"/>
        </w:rPr>
        <w:t>then inform UE the TA change needed after TCI state change across RRHs.</w:t>
      </w:r>
    </w:p>
    <w:p w14:paraId="047CEF90" w14:textId="62056629" w:rsidR="00D75A06" w:rsidRDefault="00D75A06" w:rsidP="00403337">
      <w:pPr>
        <w:pStyle w:val="Heading2"/>
        <w:ind w:left="360"/>
        <w:rPr>
          <w:lang w:val="en-US" w:eastAsia="zh-TW"/>
        </w:rPr>
      </w:pPr>
      <w:r>
        <w:rPr>
          <w:lang w:val="en-US" w:eastAsia="zh-TW"/>
        </w:rPr>
        <w:t>Neigh</w:t>
      </w:r>
      <w:r w:rsidR="00B75B9D">
        <w:rPr>
          <w:lang w:val="en-US" w:eastAsia="zh-TW"/>
        </w:rPr>
        <w:t>boring Cell Search Requirement</w:t>
      </w:r>
    </w:p>
    <w:p w14:paraId="4406D5AB" w14:textId="760A99C3" w:rsidR="003266DB" w:rsidRDefault="00D92EA6" w:rsidP="00A60B26">
      <w:pPr>
        <w:rPr>
          <w:rFonts w:eastAsiaTheme="minorEastAsia"/>
          <w:lang w:val="en-US" w:eastAsia="zh-TW"/>
        </w:rPr>
      </w:pPr>
      <w:r>
        <w:rPr>
          <w:rFonts w:eastAsiaTheme="minorEastAsia"/>
          <w:lang w:val="en-US" w:eastAsia="zh-TW"/>
        </w:rPr>
        <w:t>One of the open issue</w:t>
      </w:r>
      <w:r w:rsidR="00CD2091">
        <w:rPr>
          <w:rFonts w:eastAsiaTheme="minorEastAsia"/>
          <w:lang w:val="en-US" w:eastAsia="zh-TW"/>
        </w:rPr>
        <w:t xml:space="preserve"> for intra-frequency measurement</w:t>
      </w:r>
      <w:r>
        <w:rPr>
          <w:rFonts w:eastAsiaTheme="minorEastAsia"/>
          <w:lang w:val="en-US" w:eastAsia="zh-TW"/>
        </w:rPr>
        <w:t xml:space="preserve"> from RAN4#101</w:t>
      </w:r>
      <w:r w:rsidR="006C572D">
        <w:rPr>
          <w:rFonts w:eastAsiaTheme="minorEastAsia"/>
          <w:lang w:val="en-US" w:eastAsia="zh-TW"/>
        </w:rPr>
        <w:t>bis-</w:t>
      </w:r>
      <w:r>
        <w:rPr>
          <w:rFonts w:eastAsiaTheme="minorEastAsia"/>
          <w:lang w:val="en-US" w:eastAsia="zh-TW"/>
        </w:rPr>
        <w:t>e is:</w:t>
      </w:r>
    </w:p>
    <w:p w14:paraId="4E9E2EE7" w14:textId="77777777" w:rsidR="006C572D" w:rsidRPr="006C572D" w:rsidRDefault="006C572D" w:rsidP="006C572D">
      <w:pPr>
        <w:pStyle w:val="ListParagraph"/>
        <w:numPr>
          <w:ilvl w:val="0"/>
          <w:numId w:val="50"/>
        </w:numPr>
        <w:overflowPunct w:val="0"/>
        <w:autoSpaceDE w:val="0"/>
        <w:autoSpaceDN w:val="0"/>
        <w:adjustRightInd w:val="0"/>
        <w:spacing w:after="120" w:line="259" w:lineRule="auto"/>
        <w:ind w:leftChars="0"/>
        <w:textAlignment w:val="baseline"/>
        <w:rPr>
          <w:rFonts w:eastAsia="Yu Mincho"/>
          <w:i/>
          <w:iCs/>
          <w:lang w:val="en-US" w:eastAsia="zh-CN"/>
        </w:rPr>
      </w:pPr>
      <w:r w:rsidRPr="006C572D">
        <w:rPr>
          <w:rFonts w:eastAsia="Yu Mincho"/>
          <w:i/>
          <w:iCs/>
          <w:lang w:val="en-US" w:eastAsia="zh-CN"/>
        </w:rPr>
        <w:t>Discuss the following options to define the scaling factors:</w:t>
      </w:r>
    </w:p>
    <w:p w14:paraId="257A2032" w14:textId="77777777" w:rsidR="006C572D" w:rsidRPr="006C572D" w:rsidRDefault="006C572D" w:rsidP="006C572D">
      <w:pPr>
        <w:pStyle w:val="ListParagraph"/>
        <w:numPr>
          <w:ilvl w:val="1"/>
          <w:numId w:val="50"/>
        </w:numPr>
        <w:overflowPunct w:val="0"/>
        <w:autoSpaceDE w:val="0"/>
        <w:autoSpaceDN w:val="0"/>
        <w:adjustRightInd w:val="0"/>
        <w:spacing w:after="180" w:line="256" w:lineRule="auto"/>
        <w:ind w:leftChars="0"/>
        <w:rPr>
          <w:rFonts w:eastAsiaTheme="minorEastAsia"/>
          <w:i/>
          <w:iCs/>
          <w:lang w:val="en-US" w:eastAsia="zh-CN"/>
        </w:rPr>
      </w:pPr>
      <w:r w:rsidRPr="006C572D">
        <w:rPr>
          <w:rFonts w:eastAsiaTheme="minorEastAsia"/>
          <w:i/>
          <w:iCs/>
          <w:lang w:val="en-US" w:eastAsia="zh-CN"/>
        </w:rPr>
        <w:t>Option 1: Scaling factors (M</w:t>
      </w:r>
      <w:r w:rsidRPr="006C572D">
        <w:rPr>
          <w:rFonts w:eastAsiaTheme="minorEastAsia"/>
          <w:i/>
          <w:iCs/>
          <w:vertAlign w:val="subscript"/>
          <w:lang w:val="en-US" w:eastAsia="zh-CN"/>
        </w:rPr>
        <w:t xml:space="preserve">pss/sss_synch_w/o_gaps </w:t>
      </w:r>
      <w:r w:rsidRPr="006C572D">
        <w:rPr>
          <w:rFonts w:eastAsiaTheme="minorEastAsia"/>
          <w:i/>
          <w:iCs/>
          <w:lang w:val="en-US" w:eastAsia="zh-CN"/>
        </w:rPr>
        <w:t xml:space="preserve">and </w:t>
      </w:r>
      <w:r w:rsidRPr="00D22B5E">
        <w:rPr>
          <w:rFonts w:eastAsiaTheme="minorEastAsia"/>
          <w:i/>
          <w:iCs/>
          <w:lang w:val="en-US" w:eastAsia="zh-CN"/>
        </w:rPr>
        <w:t>M</w:t>
      </w:r>
      <w:r w:rsidRPr="006C572D">
        <w:rPr>
          <w:rFonts w:eastAsiaTheme="minorEastAsia"/>
          <w:i/>
          <w:iCs/>
          <w:vertAlign w:val="subscript"/>
          <w:lang w:val="en-US" w:eastAsia="zh-CN"/>
        </w:rPr>
        <w:t>meas_period_w/o_gaps</w:t>
      </w:r>
      <w:r w:rsidRPr="006C572D">
        <w:rPr>
          <w:rFonts w:eastAsiaTheme="minorEastAsia"/>
          <w:i/>
          <w:iCs/>
          <w:lang w:val="en-US" w:eastAsia="zh-CN"/>
        </w:rPr>
        <w:t>) equal 6 for Set 1 and 18 for Set 2</w:t>
      </w:r>
    </w:p>
    <w:p w14:paraId="5931F48E" w14:textId="77777777" w:rsidR="006C572D" w:rsidRPr="006C572D" w:rsidRDefault="006C572D" w:rsidP="006C572D">
      <w:pPr>
        <w:pStyle w:val="ListParagraph"/>
        <w:numPr>
          <w:ilvl w:val="1"/>
          <w:numId w:val="50"/>
        </w:numPr>
        <w:overflowPunct w:val="0"/>
        <w:autoSpaceDE w:val="0"/>
        <w:autoSpaceDN w:val="0"/>
        <w:adjustRightInd w:val="0"/>
        <w:spacing w:after="180" w:line="256" w:lineRule="auto"/>
        <w:ind w:leftChars="0"/>
        <w:rPr>
          <w:rFonts w:eastAsiaTheme="minorEastAsia"/>
          <w:i/>
          <w:iCs/>
          <w:lang w:val="en-US" w:eastAsia="zh-CN"/>
        </w:rPr>
      </w:pPr>
      <w:r w:rsidRPr="006C572D">
        <w:rPr>
          <w:rFonts w:eastAsiaTheme="minorEastAsia"/>
          <w:i/>
          <w:iCs/>
          <w:lang w:val="en-US" w:eastAsia="zh-CN"/>
        </w:rPr>
        <w:t>Option 2: Scaling factors (M</w:t>
      </w:r>
      <w:r w:rsidRPr="006C572D">
        <w:rPr>
          <w:rFonts w:eastAsiaTheme="minorEastAsia"/>
          <w:i/>
          <w:iCs/>
          <w:vertAlign w:val="subscript"/>
          <w:lang w:val="en-US" w:eastAsia="zh-CN"/>
        </w:rPr>
        <w:t xml:space="preserve">pss/sss_synch_w/o_gaps </w:t>
      </w:r>
      <w:r w:rsidRPr="006C572D">
        <w:rPr>
          <w:rFonts w:eastAsiaTheme="minorEastAsia"/>
          <w:i/>
          <w:iCs/>
          <w:lang w:val="en-US" w:eastAsia="zh-CN"/>
        </w:rPr>
        <w:t xml:space="preserve">and </w:t>
      </w:r>
      <w:r w:rsidRPr="00D22B5E">
        <w:rPr>
          <w:rFonts w:eastAsiaTheme="minorEastAsia"/>
          <w:i/>
          <w:iCs/>
          <w:lang w:val="en-US" w:eastAsia="zh-CN"/>
        </w:rPr>
        <w:t>M</w:t>
      </w:r>
      <w:r w:rsidRPr="006C572D">
        <w:rPr>
          <w:rFonts w:eastAsiaTheme="minorEastAsia"/>
          <w:i/>
          <w:iCs/>
          <w:vertAlign w:val="subscript"/>
          <w:lang w:val="en-US" w:eastAsia="zh-CN"/>
        </w:rPr>
        <w:t>meas_period_w/o_gaps</w:t>
      </w:r>
      <w:r w:rsidRPr="006C572D">
        <w:rPr>
          <w:rFonts w:eastAsiaTheme="minorEastAsia"/>
          <w:i/>
          <w:iCs/>
          <w:lang w:val="en-US" w:eastAsia="zh-CN"/>
        </w:rPr>
        <w:t>) equal 10 for Set 1 and 24 for Set 2</w:t>
      </w:r>
    </w:p>
    <w:p w14:paraId="5027AD82" w14:textId="77777777" w:rsidR="00D12D44" w:rsidRPr="00D12D44" w:rsidRDefault="006C572D" w:rsidP="00D12D44">
      <w:pPr>
        <w:pStyle w:val="ListParagraph"/>
        <w:numPr>
          <w:ilvl w:val="0"/>
          <w:numId w:val="50"/>
        </w:numPr>
        <w:spacing w:after="120"/>
        <w:ind w:leftChars="0"/>
        <w:rPr>
          <w:rFonts w:eastAsiaTheme="minorEastAsia"/>
          <w:i/>
          <w:lang w:val="en-US" w:eastAsia="zh-CN"/>
        </w:rPr>
      </w:pPr>
      <w:r w:rsidRPr="00D12D44">
        <w:rPr>
          <w:rFonts w:eastAsiaTheme="minorEastAsia"/>
          <w:i/>
          <w:lang w:val="en-US" w:eastAsia="zh-CN"/>
        </w:rPr>
        <w:t xml:space="preserve">Companies are encouraged to check, whether </w:t>
      </w:r>
      <w:r w:rsidRPr="00D12D44">
        <w:rPr>
          <w:rFonts w:eastAsiaTheme="minorEastAsia" w:hint="eastAsia"/>
          <w:i/>
          <w:lang w:val="en-US" w:eastAsia="zh-CN"/>
        </w:rPr>
        <w:t xml:space="preserve">600ms lower bound is </w:t>
      </w:r>
      <w:r w:rsidRPr="00D12D44">
        <w:rPr>
          <w:rFonts w:eastAsiaTheme="minorEastAsia"/>
          <w:i/>
          <w:lang w:val="en-US" w:eastAsia="zh-CN"/>
        </w:rPr>
        <w:t>makes sense</w:t>
      </w:r>
      <w:r w:rsidRPr="00D12D44">
        <w:rPr>
          <w:rFonts w:eastAsiaTheme="minorEastAsia" w:hint="eastAsia"/>
          <w:i/>
          <w:lang w:val="en-US" w:eastAsia="zh-CN"/>
        </w:rPr>
        <w:t xml:space="preserve"> when 80ms&lt; DRX cycle</w:t>
      </w:r>
      <w:r w:rsidRPr="00D12D44">
        <w:rPr>
          <w:rFonts w:ascii="Times New Roman" w:eastAsiaTheme="minorEastAsia" w:hAnsi="Times New Roman"/>
          <w:i/>
          <w:lang w:val="en-US" w:eastAsia="zh-CN"/>
        </w:rPr>
        <w:t>≤</w:t>
      </w:r>
      <w:r w:rsidRPr="00D12D44">
        <w:rPr>
          <w:rFonts w:eastAsiaTheme="minorEastAsia" w:hint="eastAsia"/>
          <w:i/>
          <w:lang w:val="en-US" w:eastAsia="zh-CN"/>
        </w:rPr>
        <w:t xml:space="preserve"> 320ms</w:t>
      </w:r>
    </w:p>
    <w:p w14:paraId="58BCE7C3" w14:textId="77777777" w:rsidR="002828B4" w:rsidRDefault="002E1723" w:rsidP="00785D83">
      <w:pPr>
        <w:rPr>
          <w:rFonts w:eastAsiaTheme="minorEastAsia"/>
          <w:lang w:val="en-US" w:eastAsia="zh-TW"/>
        </w:rPr>
      </w:pPr>
      <w:r>
        <w:rPr>
          <w:rFonts w:eastAsiaTheme="minorEastAsia"/>
          <w:lang w:val="en-US" w:eastAsia="zh-TW"/>
        </w:rPr>
        <w:t xml:space="preserve">We provide the following analysis to show that option 2 is feasible from mobility perspective and </w:t>
      </w:r>
      <w:r w:rsidR="00BB4167">
        <w:rPr>
          <w:rFonts w:eastAsiaTheme="minorEastAsia"/>
          <w:lang w:val="en-US" w:eastAsia="zh-TW"/>
        </w:rPr>
        <w:t>enables UE to use finer b</w:t>
      </w:r>
      <w:r w:rsidR="002828B4">
        <w:rPr>
          <w:rFonts w:eastAsiaTheme="minorEastAsia"/>
          <w:lang w:val="en-US" w:eastAsia="zh-TW"/>
        </w:rPr>
        <w:t xml:space="preserve">eams during search to improve detection probability. </w:t>
      </w:r>
    </w:p>
    <w:p w14:paraId="0A5F91AF" w14:textId="004474CD" w:rsidR="00785D83" w:rsidRDefault="00785D83" w:rsidP="00785D83">
      <w:pPr>
        <w:rPr>
          <w:rFonts w:eastAsiaTheme="minorEastAsia"/>
          <w:lang w:val="en-US" w:eastAsia="zh-TW"/>
        </w:rPr>
      </w:pPr>
      <w:r>
        <w:rPr>
          <w:rFonts w:eastAsiaTheme="minorEastAsia"/>
          <w:lang w:val="en-US" w:eastAsia="zh-TW"/>
        </w:rPr>
        <w:t xml:space="preserve">As agreed in RAN4#100e, </w:t>
      </w:r>
      <w:r w:rsidRPr="002536BB">
        <w:rPr>
          <w:rFonts w:eastAsiaTheme="minorEastAsia"/>
          <w:lang w:val="en-US" w:eastAsia="zh-TW"/>
        </w:rPr>
        <w:t>RRM requirements specified in RAN4 will NOT consider SSB overlapping case</w:t>
      </w:r>
      <w:r>
        <w:rPr>
          <w:rFonts w:eastAsiaTheme="minorEastAsia"/>
          <w:lang w:val="en-US" w:eastAsia="zh-TW"/>
        </w:rPr>
        <w:t>s across different RRHs in the same and different cells. Therefore</w:t>
      </w:r>
      <w:r>
        <w:rPr>
          <w:lang w:eastAsia="zh-TW"/>
        </w:rPr>
        <w:t xml:space="preserve">, </w:t>
      </w:r>
      <w:r>
        <w:rPr>
          <w:lang w:val="en-US" w:eastAsia="zh-TW"/>
        </w:rPr>
        <w:t xml:space="preserve">the adjacent RRHs belong to different BBUs can have SSBs TDMed to avoid the serving and neighboring SSB overlapping. The received SINR of neighboring cell SSBs are better than the neighboring cell detection in FR1 HST, since we take interference into consideration when analyzing </w:t>
      </w:r>
      <w:r w:rsidR="007C0E0B">
        <w:rPr>
          <w:lang w:val="en-US" w:eastAsia="zh-TW"/>
        </w:rPr>
        <w:t xml:space="preserve">LTE and NR </w:t>
      </w:r>
      <w:r>
        <w:rPr>
          <w:lang w:val="en-US" w:eastAsia="zh-TW"/>
        </w:rPr>
        <w:t>FR1 HST scenario</w:t>
      </w:r>
      <w:r w:rsidR="000F6D1F">
        <w:rPr>
          <w:lang w:val="en-US" w:eastAsia="zh-TW"/>
        </w:rPr>
        <w:t xml:space="preserve"> [</w:t>
      </w:r>
      <w:r w:rsidR="002828B4">
        <w:rPr>
          <w:lang w:val="en-US" w:eastAsia="zh-TW"/>
        </w:rPr>
        <w:t>5,6</w:t>
      </w:r>
      <w:r w:rsidR="000F6D1F">
        <w:rPr>
          <w:lang w:val="en-US" w:eastAsia="zh-TW"/>
        </w:rPr>
        <w:t>]</w:t>
      </w:r>
      <w:r>
        <w:rPr>
          <w:lang w:val="en-US" w:eastAsia="zh-TW"/>
        </w:rPr>
        <w:t xml:space="preserve">. Therefore, we can assume neighboring cell SSBs are detectable at least once UE passed the first RRH belongs to the next BBU in uni-directional channel, or UE passed the midpoint between last RRH in the current BBU and the first RRH in the next BBU in bi-directional channel. Since uni-directional model handover location suffers from larger pathloss, we can use uni-directional model to derive the requirement and it is applicable to bi-directional model. </w:t>
      </w:r>
      <w:r w:rsidR="00BB1036">
        <w:rPr>
          <w:lang w:val="en-US" w:eastAsia="zh-TW"/>
        </w:rPr>
        <w:t>We consider the worst case</w:t>
      </w:r>
      <w:r w:rsidR="00983DCF">
        <w:rPr>
          <w:rFonts w:eastAsiaTheme="minorEastAsia"/>
          <w:lang w:val="en-US" w:eastAsia="zh-TW"/>
        </w:rPr>
        <w:t xml:space="preserve"> DRx</w:t>
      </w:r>
      <w:r w:rsidR="00BB1036">
        <w:rPr>
          <w:rFonts w:eastAsiaTheme="minorEastAsia"/>
          <w:lang w:val="en-US" w:eastAsia="zh-TW"/>
        </w:rPr>
        <w:t>, 80ms as the</w:t>
      </w:r>
      <w:r w:rsidR="00983DCF">
        <w:rPr>
          <w:rFonts w:eastAsiaTheme="minorEastAsia"/>
          <w:lang w:val="en-US" w:eastAsia="zh-TW"/>
        </w:rPr>
        <w:t xml:space="preserve"> upper bound in connected mode</w:t>
      </w:r>
      <w:r w:rsidR="00877F9A">
        <w:rPr>
          <w:rFonts w:eastAsiaTheme="minorEastAsia"/>
          <w:lang w:val="en-US" w:eastAsia="zh-TW"/>
        </w:rPr>
        <w:t>,</w:t>
      </w:r>
      <w:r w:rsidR="003C1BF9">
        <w:rPr>
          <w:rFonts w:eastAsiaTheme="minorEastAsia"/>
          <w:lang w:val="en-US" w:eastAsia="zh-TW"/>
        </w:rPr>
        <w:t xml:space="preserve"> and </w:t>
      </w:r>
      <w:r w:rsidR="00877F9A">
        <w:rPr>
          <w:rFonts w:eastAsiaTheme="minorEastAsia"/>
          <w:lang w:val="en-US" w:eastAsia="zh-TW"/>
        </w:rPr>
        <w:t>set 2 as an upper bound for scaling factor</w:t>
      </w:r>
      <w:r w:rsidR="00BB1036">
        <w:rPr>
          <w:rFonts w:eastAsiaTheme="minorEastAsia"/>
          <w:lang w:val="en-US" w:eastAsia="zh-TW"/>
        </w:rPr>
        <w:t>, in the following analysis.</w:t>
      </w:r>
    </w:p>
    <w:p w14:paraId="1D850BA4" w14:textId="636CD561" w:rsidR="00AB18E0" w:rsidRDefault="00AB18E0" w:rsidP="00AB18E0">
      <w:pPr>
        <w:rPr>
          <w:lang w:val="en-US" w:eastAsia="zh-TW"/>
        </w:rPr>
      </w:pPr>
      <w:r>
        <w:rPr>
          <w:lang w:val="en-US" w:eastAsia="zh-TW"/>
        </w:rPr>
        <w:t xml:space="preserve">The neighboring cell </w:t>
      </w:r>
      <w:r w:rsidR="00904F85">
        <w:rPr>
          <w:lang w:val="en-US" w:eastAsia="zh-TW"/>
        </w:rPr>
        <w:t xml:space="preserve">identification </w:t>
      </w:r>
      <w:r>
        <w:rPr>
          <w:lang w:val="en-US" w:eastAsia="zh-TW"/>
        </w:rPr>
        <w:t xml:space="preserve">requirement </w:t>
      </w:r>
      <w:r w:rsidR="00C60CEA">
        <w:rPr>
          <w:lang w:val="en-US" w:eastAsia="zh-TW"/>
        </w:rPr>
        <w:t xml:space="preserve">with </w:t>
      </w:r>
      <w:r w:rsidR="00C60CEA" w:rsidRPr="006C572D">
        <w:rPr>
          <w:rFonts w:eastAsiaTheme="minorEastAsia"/>
          <w:i/>
          <w:iCs/>
          <w:lang w:val="en-US" w:eastAsia="zh-CN"/>
        </w:rPr>
        <w:t>M</w:t>
      </w:r>
      <w:r w:rsidR="00C60CEA" w:rsidRPr="006C572D">
        <w:rPr>
          <w:rFonts w:eastAsiaTheme="minorEastAsia"/>
          <w:i/>
          <w:iCs/>
          <w:vertAlign w:val="subscript"/>
          <w:lang w:val="en-US" w:eastAsia="zh-CN"/>
        </w:rPr>
        <w:t xml:space="preserve">pss/sss_synch_w/o_gaps </w:t>
      </w:r>
      <w:r w:rsidR="00C60CEA">
        <w:rPr>
          <w:rFonts w:eastAsiaTheme="minorEastAsia"/>
          <w:i/>
          <w:iCs/>
          <w:lang w:val="en-US" w:eastAsia="zh-CN"/>
        </w:rPr>
        <w:t>=</w:t>
      </w:r>
      <w:r w:rsidR="00C60CEA" w:rsidRPr="006C572D">
        <w:rPr>
          <w:rFonts w:eastAsiaTheme="minorEastAsia"/>
          <w:i/>
          <w:iCs/>
          <w:lang w:val="en-US" w:eastAsia="zh-CN"/>
        </w:rPr>
        <w:t xml:space="preserve"> </w:t>
      </w:r>
      <w:r w:rsidR="00C60CEA" w:rsidRPr="00D22B5E">
        <w:rPr>
          <w:rFonts w:eastAsiaTheme="minorEastAsia"/>
          <w:i/>
          <w:iCs/>
          <w:lang w:val="en-US" w:eastAsia="zh-CN"/>
        </w:rPr>
        <w:t>M</w:t>
      </w:r>
      <w:r w:rsidR="00C60CEA" w:rsidRPr="006C572D">
        <w:rPr>
          <w:rFonts w:eastAsiaTheme="minorEastAsia"/>
          <w:i/>
          <w:iCs/>
          <w:vertAlign w:val="subscript"/>
          <w:lang w:val="en-US" w:eastAsia="zh-CN"/>
        </w:rPr>
        <w:t>meas_period_w/o_gaps</w:t>
      </w:r>
      <w:r w:rsidR="00C60CEA">
        <w:rPr>
          <w:rFonts w:eastAsiaTheme="minorEastAsia"/>
          <w:lang w:val="en-US" w:eastAsia="zh-CN"/>
        </w:rPr>
        <w:t xml:space="preserve"> = 24 </w:t>
      </w:r>
      <w:r>
        <w:rPr>
          <w:lang w:val="en-US" w:eastAsia="zh-TW"/>
        </w:rPr>
        <w:t xml:space="preserve">in DRx cycle = 80ms is </w:t>
      </w:r>
      <w:r w:rsidR="005A71F2">
        <w:rPr>
          <w:lang w:val="en-US" w:eastAsia="zh-TW"/>
        </w:rPr>
        <w:t>1.92</w:t>
      </w:r>
      <w:r>
        <w:rPr>
          <w:lang w:val="en-US" w:eastAsia="zh-TW"/>
        </w:rPr>
        <w:t xml:space="preserve">s for detection and </w:t>
      </w:r>
      <w:r w:rsidR="005A71F2">
        <w:rPr>
          <w:lang w:val="en-US" w:eastAsia="zh-TW"/>
        </w:rPr>
        <w:t>1.92</w:t>
      </w:r>
      <w:r>
        <w:rPr>
          <w:lang w:val="en-US" w:eastAsia="zh-TW"/>
        </w:rPr>
        <w:t xml:space="preserve">s for measurement, assuming no sharing factors. In 350km/h, UE travels </w:t>
      </w:r>
      <w:r w:rsidR="005B6708">
        <w:rPr>
          <w:lang w:val="en-US" w:eastAsia="zh-TW"/>
        </w:rPr>
        <w:t>373</w:t>
      </w:r>
      <w:r>
        <w:rPr>
          <w:lang w:val="en-US" w:eastAsia="zh-TW"/>
        </w:rPr>
        <w:t>m during the detection and measurement time. As explained in the previous paragraph, interference is not an issue with careful SSB index design. Similarly, data can be scheduled TDMed or FDMed to avoid interference, as companies clarified in RAN4#98bis-e email discussion</w:t>
      </w:r>
      <w:r w:rsidR="000F6D1F">
        <w:rPr>
          <w:lang w:val="en-US" w:eastAsia="zh-TW"/>
        </w:rPr>
        <w:t xml:space="preserve"> [</w:t>
      </w:r>
      <w:r w:rsidR="007F6053">
        <w:rPr>
          <w:lang w:val="en-US" w:eastAsia="zh-TW"/>
        </w:rPr>
        <w:t>7</w:t>
      </w:r>
      <w:r w:rsidR="000F6D1F">
        <w:rPr>
          <w:lang w:val="en-US" w:eastAsia="zh-TW"/>
        </w:rPr>
        <w:t>]</w:t>
      </w:r>
      <w:r>
        <w:rPr>
          <w:lang w:val="en-US" w:eastAsia="zh-TW"/>
        </w:rPr>
        <w:t>. Therefore, signal strength degradation due to pathloss becomes the main concern in neighboring cell search requirement. Signal strength degradation during detection and measurement time should be small enough to ensure connectivity. We analyze the pathloss difference between the RRH switching point when the two RRHs are in the same BBU and the handover point for RRHs connected to different BBUs in the following. The distance to serving RRH at RRH switching point is</w:t>
      </w:r>
    </w:p>
    <w:p w14:paraId="141C5019" w14:textId="77777777" w:rsidR="00AB18E0" w:rsidRPr="00206A51" w:rsidRDefault="004A06CA" w:rsidP="00AB18E0">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RRH</m:t>
              </m:r>
            </m:sub>
          </m:sSub>
          <m:d>
            <m:dPr>
              <m:ctrlPr>
                <w:rPr>
                  <w:rFonts w:ascii="Cambria Math" w:hAnsi="Cambria Math"/>
                  <w:i/>
                  <w:lang w:val="en-US" w:eastAsia="zh-TW"/>
                </w:rPr>
              </m:ctrlPr>
            </m:dPr>
            <m:e>
              <m:r>
                <w:rPr>
                  <w:rFonts w:ascii="Cambria Math" w:hAnsi="Cambria Math"/>
                  <w:lang w:val="en-US" w:eastAsia="zh-TW"/>
                </w:rPr>
                <m:t>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m:t>
                  </m:r>
                </m:e>
                <m:sup>
                  <m:r>
                    <w:rPr>
                      <w:rFonts w:ascii="Cambria Math" w:hAnsi="Cambria Math"/>
                      <w:lang w:val="en-US" w:eastAsia="zh-TW"/>
                    </w:rPr>
                    <m:t>2</m:t>
                  </m:r>
                </m:sup>
              </m:sSup>
            </m:e>
          </m:rad>
          <m:r>
            <w:rPr>
              <w:rFonts w:ascii="Cambria Math" w:hAnsi="Cambria Math"/>
              <w:lang w:val="en-US" w:eastAsia="zh-TW"/>
            </w:rPr>
            <m:t>,</m:t>
          </m:r>
        </m:oMath>
      </m:oMathPara>
    </w:p>
    <w:p w14:paraId="1D39876E" w14:textId="77777777" w:rsidR="00AB18E0" w:rsidRDefault="00AB18E0" w:rsidP="00AB18E0">
      <w:pPr>
        <w:rPr>
          <w:lang w:val="en-US" w:eastAsia="zh-TW"/>
        </w:rPr>
      </w:pPr>
      <w:r>
        <w:rPr>
          <w:lang w:val="en-US" w:eastAsia="zh-TW"/>
        </w:rPr>
        <w:t xml:space="preserve">where </w:t>
      </w:r>
      <w:r>
        <w:rPr>
          <w:i/>
          <w:iCs/>
          <w:lang w:val="en-US" w:eastAsia="zh-TW"/>
        </w:rPr>
        <w:t>z</w:t>
      </w:r>
      <w:r>
        <w:rPr>
          <w:lang w:val="en-US" w:eastAsia="zh-TW"/>
        </w:rPr>
        <w:t xml:space="preserve"> is the switching point location w.r.t. to the nearest RRH. The distance to serving RRH at handover point is</w:t>
      </w:r>
    </w:p>
    <w:p w14:paraId="430D5137" w14:textId="77777777" w:rsidR="00AB18E0" w:rsidRPr="00206A51" w:rsidRDefault="004A06CA" w:rsidP="00AB18E0">
      <w:pPr>
        <w:rPr>
          <w:lang w:val="en-US" w:eastAsia="zh-TW"/>
        </w:rPr>
      </w:pPr>
      <m:oMathPara>
        <m:oMath>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HO</m:t>
              </m:r>
            </m:sub>
          </m:sSub>
          <m:d>
            <m:dPr>
              <m:ctrlPr>
                <w:rPr>
                  <w:rFonts w:ascii="Cambria Math" w:hAnsi="Cambria Math"/>
                  <w:i/>
                  <w:lang w:val="en-US" w:eastAsia="zh-TW"/>
                </w:rPr>
              </m:ctrlPr>
            </m:dPr>
            <m:e>
              <m:r>
                <w:rPr>
                  <w:rFonts w:ascii="Cambria Math" w:hAnsi="Cambria Math"/>
                  <w:lang w:val="en-US" w:eastAsia="zh-TW"/>
                </w:rPr>
                <m:t>x,z</m:t>
              </m:r>
            </m:e>
          </m:d>
          <m:r>
            <w:rPr>
              <w:rFonts w:ascii="Cambria Math" w:hAnsi="Cambria Math"/>
              <w:lang w:val="en-US" w:eastAsia="zh-TW"/>
            </w:rPr>
            <m:t>=</m:t>
          </m:r>
          <m:rad>
            <m:radPr>
              <m:degHide m:val="1"/>
              <m:ctrlPr>
                <w:rPr>
                  <w:rFonts w:ascii="Cambria Math" w:hAnsi="Cambria Math"/>
                  <w:i/>
                  <w:lang w:val="en-US" w:eastAsia="zh-TW"/>
                </w:rPr>
              </m:ctrlPr>
            </m:radPr>
            <m:deg/>
            <m:e>
              <m:sSubSup>
                <m:sSubSupPr>
                  <m:ctrlPr>
                    <w:rPr>
                      <w:rFonts w:ascii="Cambria Math" w:hAnsi="Cambria Math"/>
                      <w:i/>
                      <w:lang w:val="en-US" w:eastAsia="zh-TW"/>
                    </w:rPr>
                  </m:ctrlPr>
                </m:sSubSupPr>
                <m:e>
                  <m:r>
                    <w:rPr>
                      <w:rFonts w:ascii="Cambria Math" w:hAnsi="Cambria Math"/>
                      <w:lang w:val="en-US" w:eastAsia="zh-TW"/>
                    </w:rPr>
                    <m:t>D</m:t>
                  </m:r>
                </m:e>
                <m:sub>
                  <m:r>
                    <w:rPr>
                      <w:rFonts w:ascii="Cambria Math" w:hAnsi="Cambria Math"/>
                      <w:lang w:val="en-US" w:eastAsia="zh-TW"/>
                    </w:rPr>
                    <m:t>min</m:t>
                  </m:r>
                </m:sub>
                <m:sup>
                  <m:r>
                    <w:rPr>
                      <w:rFonts w:ascii="Cambria Math" w:hAnsi="Cambria Math"/>
                      <w:lang w:val="en-US" w:eastAsia="zh-TW"/>
                    </w:rPr>
                    <m:t>2</m:t>
                  </m:r>
                </m:sup>
              </m:sSubSup>
              <m:r>
                <w:rPr>
                  <w:rFonts w:ascii="Cambria Math" w:hAnsi="Cambria Math"/>
                  <w:lang w:val="en-US" w:eastAsia="zh-TW"/>
                </w:rPr>
                <m:t>+</m:t>
              </m:r>
              <m:sSup>
                <m:sSupPr>
                  <m:ctrlPr>
                    <w:rPr>
                      <w:rFonts w:ascii="Cambria Math" w:hAnsi="Cambria Math"/>
                      <w:i/>
                      <w:lang w:val="en-US" w:eastAsia="zh-TW"/>
                    </w:rPr>
                  </m:ctrlPr>
                </m:sSupPr>
                <m:e>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D</m:t>
                      </m:r>
                    </m:e>
                    <m:sub>
                      <m:r>
                        <w:rPr>
                          <w:rFonts w:ascii="Cambria Math" w:hAnsi="Cambria Math"/>
                          <w:lang w:val="en-US" w:eastAsia="zh-TW"/>
                        </w:rPr>
                        <m:t>s</m:t>
                      </m:r>
                    </m:sub>
                  </m:sSub>
                  <m:r>
                    <w:rPr>
                      <w:rFonts w:ascii="Cambria Math" w:hAnsi="Cambria Math"/>
                      <w:lang w:val="en-US" w:eastAsia="zh-TW"/>
                    </w:rPr>
                    <m:t>+z+x)</m:t>
                  </m:r>
                </m:e>
                <m:sup>
                  <m:r>
                    <w:rPr>
                      <w:rFonts w:ascii="Cambria Math" w:hAnsi="Cambria Math"/>
                      <w:lang w:val="en-US" w:eastAsia="zh-TW"/>
                    </w:rPr>
                    <m:t>2</m:t>
                  </m:r>
                </m:sup>
              </m:sSup>
            </m:e>
          </m:rad>
          <m:r>
            <w:rPr>
              <w:rFonts w:ascii="Cambria Math" w:hAnsi="Cambria Math"/>
              <w:lang w:val="en-US" w:eastAsia="zh-TW"/>
            </w:rPr>
            <m:t>,</m:t>
          </m:r>
        </m:oMath>
      </m:oMathPara>
    </w:p>
    <w:p w14:paraId="70F1850B" w14:textId="22CF45DC" w:rsidR="00AB18E0" w:rsidRPr="008021B4" w:rsidRDefault="00AB18E0" w:rsidP="00AB18E0">
      <w:pPr>
        <w:rPr>
          <w:lang w:val="en-US" w:eastAsia="zh-TW"/>
        </w:rPr>
      </w:pPr>
      <w:r>
        <w:rPr>
          <w:lang w:val="en-US" w:eastAsia="zh-TW"/>
        </w:rPr>
        <w:lastRenderedPageBreak/>
        <w:t xml:space="preserve">where </w:t>
      </w:r>
      <w:r>
        <w:rPr>
          <w:i/>
          <w:iCs/>
          <w:lang w:val="en-US" w:eastAsia="zh-TW"/>
        </w:rPr>
        <w:t>x</w:t>
      </w:r>
      <w:r>
        <w:rPr>
          <w:lang w:val="en-US" w:eastAsia="zh-TW"/>
        </w:rPr>
        <w:t xml:space="preserve"> is distance UE traveled during detection and measurement. We plot the additional pathloss w.r.t. detection and measurement time (summation) below with different Dmin and </w:t>
      </w:r>
      <w:r>
        <w:rPr>
          <w:i/>
          <w:iCs/>
          <w:lang w:val="en-US" w:eastAsia="zh-TW"/>
        </w:rPr>
        <w:t>z</w:t>
      </w:r>
      <w:r>
        <w:rPr>
          <w:lang w:val="en-US" w:eastAsia="zh-TW"/>
        </w:rPr>
        <w:t xml:space="preserve"> considering RMaL</w:t>
      </w:r>
      <w:r>
        <w:rPr>
          <w:rFonts w:eastAsiaTheme="minorEastAsia" w:hint="eastAsia"/>
          <w:lang w:val="en-US" w:eastAsia="zh-TW"/>
        </w:rPr>
        <w:t>o</w:t>
      </w:r>
      <w:r>
        <w:rPr>
          <w:rFonts w:eastAsiaTheme="minorEastAsia"/>
          <w:lang w:val="en-US" w:eastAsia="zh-TW"/>
        </w:rPr>
        <w:t>S pathloss model</w:t>
      </w:r>
      <w:r>
        <w:rPr>
          <w:lang w:val="en-US" w:eastAsia="zh-TW"/>
        </w:rPr>
        <w:t xml:space="preserve">. We can observe that </w:t>
      </w:r>
      <w:r w:rsidR="005B4719">
        <w:rPr>
          <w:lang w:val="en-US" w:eastAsia="zh-TW"/>
        </w:rPr>
        <w:t xml:space="preserve">the </w:t>
      </w:r>
      <w:r>
        <w:rPr>
          <w:lang w:val="en-US" w:eastAsia="zh-TW"/>
        </w:rPr>
        <w:t>additional pathloss is &lt;5dB as long as the detection and estimation time is within 4</w:t>
      </w:r>
      <w:r w:rsidR="003A70C4">
        <w:rPr>
          <w:lang w:val="en-US" w:eastAsia="zh-TW"/>
        </w:rPr>
        <w:t>0</w:t>
      </w:r>
      <w:r>
        <w:rPr>
          <w:lang w:val="en-US" w:eastAsia="zh-TW"/>
        </w:rPr>
        <w:t xml:space="preserve">00ms. Therefore, by </w:t>
      </w:r>
      <w:r w:rsidR="003A70C4">
        <w:rPr>
          <w:lang w:val="en-US" w:eastAsia="zh-TW"/>
        </w:rPr>
        <w:t>selecting option 2</w:t>
      </w:r>
      <w:r>
        <w:rPr>
          <w:lang w:val="en-US" w:eastAsia="zh-TW"/>
        </w:rPr>
        <w:t xml:space="preserve">, we can </w:t>
      </w:r>
      <w:r w:rsidR="00FC1088">
        <w:rPr>
          <w:lang w:val="en-US" w:eastAsia="zh-TW"/>
        </w:rPr>
        <w:t xml:space="preserve">still </w:t>
      </w:r>
      <w:r>
        <w:rPr>
          <w:lang w:val="en-US" w:eastAsia="zh-TW"/>
        </w:rPr>
        <w:t>keep the additional pathloss within 5dB. According to our analysis in [</w:t>
      </w:r>
      <w:r w:rsidR="003E66C2">
        <w:rPr>
          <w:lang w:val="en-US" w:eastAsia="zh-TW"/>
        </w:rPr>
        <w:t>8</w:t>
      </w:r>
      <w:r>
        <w:rPr>
          <w:lang w:val="en-US" w:eastAsia="zh-TW"/>
        </w:rPr>
        <w:t xml:space="preserve">] and the peak EIRP requirement agreed in RAN4#99e, with 5dB additional pathloss, the lowest SINR is still above 10dB, which is enough to keep connection.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8"/>
        <w:gridCol w:w="5079"/>
      </w:tblGrid>
      <w:tr w:rsidR="00AB18E0" w14:paraId="15A6B442" w14:textId="77777777" w:rsidTr="00784D15">
        <w:tc>
          <w:tcPr>
            <w:tcW w:w="5388" w:type="dxa"/>
          </w:tcPr>
          <w:p w14:paraId="7C89DD92" w14:textId="6241D37E" w:rsidR="00AB18E0" w:rsidRDefault="00410947" w:rsidP="0060433E">
            <w:pPr>
              <w:rPr>
                <w:lang w:val="en-US" w:eastAsia="zh-TW"/>
              </w:rPr>
            </w:pPr>
            <w:r w:rsidRPr="0072797F">
              <w:rPr>
                <w:noProof/>
                <w:lang w:val="en-US" w:eastAsia="zh-TW"/>
              </w:rPr>
              <w:drawing>
                <wp:inline distT="0" distB="0" distL="0" distR="0" wp14:anchorId="125B7340" wp14:editId="596115FF">
                  <wp:extent cx="3284301" cy="24634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4631" cy="2471169"/>
                          </a:xfrm>
                          <a:prstGeom prst="rect">
                            <a:avLst/>
                          </a:prstGeom>
                          <a:noFill/>
                          <a:ln>
                            <a:noFill/>
                          </a:ln>
                        </pic:spPr>
                      </pic:pic>
                    </a:graphicData>
                  </a:graphic>
                </wp:inline>
              </w:drawing>
            </w:r>
          </w:p>
        </w:tc>
        <w:tc>
          <w:tcPr>
            <w:tcW w:w="5079" w:type="dxa"/>
          </w:tcPr>
          <w:p w14:paraId="50061D81" w14:textId="1F29C8E6" w:rsidR="00AB18E0" w:rsidRDefault="00AB18E0" w:rsidP="00410947">
            <w:pPr>
              <w:jc w:val="both"/>
              <w:rPr>
                <w:lang w:val="en-US" w:eastAsia="zh-TW"/>
              </w:rPr>
            </w:pPr>
          </w:p>
        </w:tc>
      </w:tr>
      <w:tr w:rsidR="00AB18E0" w14:paraId="439908CA" w14:textId="77777777" w:rsidTr="00784D15">
        <w:tc>
          <w:tcPr>
            <w:tcW w:w="5388" w:type="dxa"/>
          </w:tcPr>
          <w:p w14:paraId="375E0C03" w14:textId="22807249" w:rsidR="00AB18E0" w:rsidRDefault="00AB18E0" w:rsidP="0060433E">
            <w:pPr>
              <w:tabs>
                <w:tab w:val="left" w:pos="720"/>
              </w:tabs>
              <w:rPr>
                <w:lang w:val="en-US" w:eastAsia="zh-TW"/>
              </w:rPr>
            </w:pPr>
          </w:p>
        </w:tc>
        <w:tc>
          <w:tcPr>
            <w:tcW w:w="5079" w:type="dxa"/>
          </w:tcPr>
          <w:p w14:paraId="2DFFA63C" w14:textId="77777777" w:rsidR="00AB18E0" w:rsidRDefault="00AB18E0" w:rsidP="0060433E">
            <w:pPr>
              <w:rPr>
                <w:lang w:val="en-US" w:eastAsia="zh-TW"/>
              </w:rPr>
            </w:pPr>
          </w:p>
        </w:tc>
      </w:tr>
    </w:tbl>
    <w:p w14:paraId="47F4B80F" w14:textId="0BD44CA5" w:rsidR="00D2523E" w:rsidRDefault="00D2523E" w:rsidP="00784D15">
      <w:pPr>
        <w:rPr>
          <w:b/>
          <w:bCs/>
          <w:lang w:val="en-US" w:eastAsia="zh-TW"/>
        </w:rPr>
      </w:pPr>
      <w:r>
        <w:rPr>
          <w:b/>
          <w:bCs/>
          <w:lang w:val="en-US" w:eastAsia="zh-TW"/>
        </w:rPr>
        <w:t>Observation 4:</w:t>
      </w:r>
      <w:r w:rsidR="002712C4">
        <w:rPr>
          <w:b/>
          <w:bCs/>
          <w:lang w:val="en-US" w:eastAsia="zh-TW"/>
        </w:rPr>
        <w:t xml:space="preserve"> The additional pathloss for option 2 </w:t>
      </w:r>
      <w:r w:rsidR="00594A33">
        <w:rPr>
          <w:b/>
          <w:bCs/>
          <w:lang w:val="en-US" w:eastAsia="zh-TW"/>
        </w:rPr>
        <w:t>(</w:t>
      </w:r>
      <w:r w:rsidR="00594A33" w:rsidRPr="005B4719">
        <w:rPr>
          <w:rFonts w:eastAsiaTheme="minorEastAsia"/>
          <w:b/>
          <w:bCs/>
          <w:lang w:val="en-US" w:eastAsia="zh-CN"/>
        </w:rPr>
        <w:t>M</w:t>
      </w:r>
      <w:r w:rsidR="00594A33" w:rsidRPr="005B4719">
        <w:rPr>
          <w:rFonts w:eastAsiaTheme="minorEastAsia"/>
          <w:b/>
          <w:bCs/>
          <w:vertAlign w:val="subscript"/>
          <w:lang w:val="en-US" w:eastAsia="zh-CN"/>
        </w:rPr>
        <w:t xml:space="preserve">pss/sss_synch_w/o_gaps </w:t>
      </w:r>
      <w:r w:rsidR="00594A33" w:rsidRPr="005B4719">
        <w:rPr>
          <w:rFonts w:eastAsiaTheme="minorEastAsia"/>
          <w:b/>
          <w:bCs/>
          <w:lang w:val="en-US" w:eastAsia="zh-CN"/>
        </w:rPr>
        <w:t>and M</w:t>
      </w:r>
      <w:r w:rsidR="00594A33" w:rsidRPr="005B4719">
        <w:rPr>
          <w:rFonts w:eastAsiaTheme="minorEastAsia"/>
          <w:b/>
          <w:bCs/>
          <w:vertAlign w:val="subscript"/>
          <w:lang w:val="en-US" w:eastAsia="zh-CN"/>
        </w:rPr>
        <w:t>meas_period_w/o_gaps</w:t>
      </w:r>
      <w:r w:rsidR="00594A33">
        <w:rPr>
          <w:b/>
          <w:bCs/>
          <w:lang w:val="en-US" w:eastAsia="zh-TW"/>
        </w:rPr>
        <w:t xml:space="preserve"> =24) is within 5dB</w:t>
      </w:r>
      <w:r w:rsidR="00B7407B">
        <w:rPr>
          <w:b/>
          <w:bCs/>
          <w:lang w:val="en-US" w:eastAsia="zh-TW"/>
        </w:rPr>
        <w:t xml:space="preserve"> and SINR is kept above 10dB</w:t>
      </w:r>
      <w:r w:rsidR="00594A33">
        <w:rPr>
          <w:b/>
          <w:bCs/>
          <w:lang w:val="en-US" w:eastAsia="zh-TW"/>
        </w:rPr>
        <w:t xml:space="preserve"> during the cell identification time</w:t>
      </w:r>
      <w:r w:rsidR="005509D4">
        <w:rPr>
          <w:b/>
          <w:bCs/>
          <w:lang w:val="en-US" w:eastAsia="zh-TW"/>
        </w:rPr>
        <w:t>, which is more than sufficient to maintain connection.</w:t>
      </w:r>
      <w:r w:rsidR="00594A33">
        <w:rPr>
          <w:b/>
          <w:bCs/>
          <w:lang w:val="en-US" w:eastAsia="zh-TW"/>
        </w:rPr>
        <w:t xml:space="preserve"> </w:t>
      </w:r>
    </w:p>
    <w:p w14:paraId="5223B8C4" w14:textId="56B7102F" w:rsidR="00784D15" w:rsidRPr="007F6170" w:rsidRDefault="00784D15" w:rsidP="00784D15">
      <w:pPr>
        <w:rPr>
          <w:b/>
          <w:bCs/>
          <w:lang w:val="en-US" w:eastAsia="zh-TW"/>
        </w:rPr>
      </w:pPr>
      <w:r w:rsidRPr="007B42C2">
        <w:rPr>
          <w:b/>
          <w:bCs/>
          <w:lang w:val="en-US" w:eastAsia="zh-TW"/>
        </w:rPr>
        <w:t>Proposal</w:t>
      </w:r>
      <w:r>
        <w:rPr>
          <w:b/>
          <w:bCs/>
          <w:lang w:val="en-US" w:eastAsia="zh-TW"/>
        </w:rPr>
        <w:t xml:space="preserve"> </w:t>
      </w:r>
      <w:r w:rsidR="00D2523E">
        <w:rPr>
          <w:b/>
          <w:bCs/>
          <w:lang w:val="en-US" w:eastAsia="zh-TW"/>
        </w:rPr>
        <w:t>5</w:t>
      </w:r>
      <w:r w:rsidRPr="007B42C2">
        <w:rPr>
          <w:b/>
          <w:bCs/>
          <w:lang w:val="en-US" w:eastAsia="zh-TW"/>
        </w:rPr>
        <w:t xml:space="preserve">: For FR2 HST neighboring cell search enhancement, </w:t>
      </w:r>
      <w:r w:rsidR="003F6B17">
        <w:rPr>
          <w:b/>
          <w:bCs/>
          <w:lang w:val="en-US" w:eastAsia="zh-TW"/>
        </w:rPr>
        <w:t>set</w:t>
      </w:r>
      <w:r>
        <w:rPr>
          <w:b/>
          <w:bCs/>
          <w:lang w:val="en-US" w:eastAsia="zh-TW"/>
        </w:rPr>
        <w:t xml:space="preserve"> </w:t>
      </w:r>
      <w:r w:rsidR="005B4719">
        <w:rPr>
          <w:b/>
          <w:bCs/>
          <w:lang w:val="en-US" w:eastAsia="zh-TW"/>
        </w:rPr>
        <w:t>s</w:t>
      </w:r>
      <w:r w:rsidR="005B4719" w:rsidRPr="005B4719">
        <w:rPr>
          <w:rFonts w:eastAsiaTheme="minorEastAsia"/>
          <w:b/>
          <w:bCs/>
          <w:lang w:val="en-US" w:eastAsia="zh-CN"/>
        </w:rPr>
        <w:t>caling factors (M</w:t>
      </w:r>
      <w:r w:rsidR="005B4719" w:rsidRPr="005B4719">
        <w:rPr>
          <w:rFonts w:eastAsiaTheme="minorEastAsia"/>
          <w:b/>
          <w:bCs/>
          <w:vertAlign w:val="subscript"/>
          <w:lang w:val="en-US" w:eastAsia="zh-CN"/>
        </w:rPr>
        <w:t xml:space="preserve">pss/sss_synch_w/o_gaps </w:t>
      </w:r>
      <w:r w:rsidR="005B4719" w:rsidRPr="005B4719">
        <w:rPr>
          <w:rFonts w:eastAsiaTheme="minorEastAsia"/>
          <w:b/>
          <w:bCs/>
          <w:lang w:val="en-US" w:eastAsia="zh-CN"/>
        </w:rPr>
        <w:t>and M</w:t>
      </w:r>
      <w:r w:rsidR="005B4719" w:rsidRPr="005B4719">
        <w:rPr>
          <w:rFonts w:eastAsiaTheme="minorEastAsia"/>
          <w:b/>
          <w:bCs/>
          <w:vertAlign w:val="subscript"/>
          <w:lang w:val="en-US" w:eastAsia="zh-CN"/>
        </w:rPr>
        <w:t>meas_period_w/o_gaps</w:t>
      </w:r>
      <w:r w:rsidR="005B4719" w:rsidRPr="005B4719">
        <w:rPr>
          <w:rFonts w:eastAsiaTheme="minorEastAsia"/>
          <w:b/>
          <w:bCs/>
          <w:lang w:val="en-US" w:eastAsia="zh-CN"/>
        </w:rPr>
        <w:t>) equal 10 for Set 1 and 24 for Set 2</w:t>
      </w:r>
      <w:r w:rsidRPr="007B42C2">
        <w:rPr>
          <w:b/>
          <w:bCs/>
          <w:lang w:val="en-US" w:eastAsia="zh-TW"/>
        </w:rPr>
        <w:t>.</w:t>
      </w:r>
    </w:p>
    <w:p w14:paraId="7CF48787" w14:textId="24295738" w:rsidR="00E42406" w:rsidRDefault="009B136E" w:rsidP="00B5769A">
      <w:pPr>
        <w:pStyle w:val="Heading2"/>
        <w:ind w:left="360"/>
        <w:rPr>
          <w:lang w:val="en-US" w:eastAsia="zh-TW"/>
        </w:rPr>
      </w:pPr>
      <w:r>
        <w:rPr>
          <w:lang w:val="en-US" w:eastAsia="zh-TW"/>
        </w:rPr>
        <w:t>FR2 HST UE Features</w:t>
      </w:r>
    </w:p>
    <w:p w14:paraId="55C7228D" w14:textId="60AC7920" w:rsidR="008D7D38" w:rsidRDefault="007E01CE" w:rsidP="00303357">
      <w:pPr>
        <w:rPr>
          <w:lang w:val="en-US" w:eastAsia="zh-TW"/>
        </w:rPr>
      </w:pPr>
      <w:r>
        <w:rPr>
          <w:lang w:val="en-US" w:eastAsia="zh-TW"/>
        </w:rPr>
        <w:t xml:space="preserve">Given that network has options to enable and disable the one shot </w:t>
      </w:r>
      <w:r w:rsidR="001A0C8D">
        <w:rPr>
          <w:lang w:val="en-US" w:eastAsia="zh-TW"/>
        </w:rPr>
        <w:t xml:space="preserve">large </w:t>
      </w:r>
      <w:r w:rsidR="00A5237D">
        <w:rPr>
          <w:lang w:val="en-US" w:eastAsia="zh-TW"/>
        </w:rPr>
        <w:t xml:space="preserve">UL </w:t>
      </w:r>
      <w:r>
        <w:rPr>
          <w:lang w:val="en-US" w:eastAsia="zh-TW"/>
        </w:rPr>
        <w:t>timing adjustment</w:t>
      </w:r>
      <w:r w:rsidR="00A5237D">
        <w:rPr>
          <w:lang w:val="en-US" w:eastAsia="zh-TW"/>
        </w:rPr>
        <w:t xml:space="preserve">, we propose to introduce </w:t>
      </w:r>
      <w:r w:rsidR="00750296">
        <w:rPr>
          <w:lang w:val="en-US" w:eastAsia="zh-TW"/>
        </w:rPr>
        <w:t xml:space="preserve">a UE capability on </w:t>
      </w:r>
      <w:r w:rsidR="00EB4E6B">
        <w:rPr>
          <w:lang w:val="en-US" w:eastAsia="zh-TW"/>
        </w:rPr>
        <w:t>the support of one time large timing adjustment. There are additional functions to be supported</w:t>
      </w:r>
      <w:r w:rsidR="00635B3F">
        <w:rPr>
          <w:lang w:val="en-US" w:eastAsia="zh-TW"/>
        </w:rPr>
        <w:t>,</w:t>
      </w:r>
      <w:r w:rsidR="00EB4E6B">
        <w:rPr>
          <w:lang w:val="en-US" w:eastAsia="zh-TW"/>
        </w:rPr>
        <w:t xml:space="preserve"> including </w:t>
      </w:r>
      <w:r w:rsidR="00E60F89">
        <w:rPr>
          <w:lang w:val="en-US" w:eastAsia="zh-TW"/>
        </w:rPr>
        <w:t>SSB timing refinement</w:t>
      </w:r>
      <w:r w:rsidR="009B2705">
        <w:rPr>
          <w:lang w:val="en-US" w:eastAsia="zh-TW"/>
        </w:rPr>
        <w:t>, large timing difference detection and using SSB timing from measurement as reference timing after TCI state switch</w:t>
      </w:r>
      <w:r w:rsidR="00635B3F">
        <w:rPr>
          <w:lang w:val="en-US" w:eastAsia="zh-TW"/>
        </w:rPr>
        <w:t xml:space="preserve">, to implement this one shot </w:t>
      </w:r>
      <w:r w:rsidR="00D678B7">
        <w:rPr>
          <w:lang w:val="en-US" w:eastAsia="zh-TW"/>
        </w:rPr>
        <w:t>UL timing adjustment, and we believe a UE capability is beneficial for UE implementation flexibility.</w:t>
      </w:r>
    </w:p>
    <w:p w14:paraId="333DAD30" w14:textId="603BC500" w:rsidR="00D678B7" w:rsidRPr="001A0C8D" w:rsidRDefault="00D678B7" w:rsidP="00303357">
      <w:pPr>
        <w:rPr>
          <w:b/>
          <w:bCs/>
          <w:lang w:val="en-US" w:eastAsia="zh-TW"/>
        </w:rPr>
      </w:pPr>
      <w:r w:rsidRPr="001A0C8D">
        <w:rPr>
          <w:b/>
          <w:bCs/>
          <w:lang w:val="en-US" w:eastAsia="zh-TW"/>
        </w:rPr>
        <w:t xml:space="preserve">Proposal 6: Introduce </w:t>
      </w:r>
      <w:r w:rsidR="001A0C8D" w:rsidRPr="001A0C8D">
        <w:rPr>
          <w:b/>
          <w:bCs/>
          <w:lang w:val="en-US" w:eastAsia="zh-TW"/>
        </w:rPr>
        <w:t>a UE capability for one shot large UL timing adjustment.</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6C26DEB9" w14:textId="77777777" w:rsidR="00D2523E" w:rsidRPr="00ED7EE1" w:rsidRDefault="00D2523E" w:rsidP="00D2523E">
      <w:pPr>
        <w:rPr>
          <w:rFonts w:eastAsiaTheme="minorEastAsia"/>
          <w:b/>
          <w:bCs/>
          <w:lang w:val="en-US" w:eastAsia="zh-TW"/>
        </w:rPr>
      </w:pPr>
      <w:r w:rsidRPr="00ED7EE1">
        <w:rPr>
          <w:rFonts w:eastAsiaTheme="minorEastAsia"/>
          <w:b/>
          <w:bCs/>
          <w:lang w:val="en-US" w:eastAsia="zh-TW"/>
        </w:rPr>
        <w:t>Proposal 1</w:t>
      </w:r>
      <w:r>
        <w:rPr>
          <w:rFonts w:eastAsiaTheme="minorEastAsia"/>
          <w:b/>
          <w:bCs/>
          <w:lang w:val="en-US" w:eastAsia="zh-TW"/>
        </w:rPr>
        <w:t>: Capture the following description of set 1 requirements applicability in TR:</w:t>
      </w:r>
      <w:r>
        <w:rPr>
          <w:rFonts w:eastAsiaTheme="minorEastAsia"/>
          <w:b/>
          <w:bCs/>
          <w:lang w:val="en-US" w:eastAsia="zh-TW"/>
        </w:rPr>
        <w:br/>
      </w:r>
      <w:r w:rsidRPr="002F7C99">
        <w:rPr>
          <w:rFonts w:eastAsiaTheme="minorEastAsia"/>
          <w:b/>
          <w:bCs/>
          <w:lang w:val="en-US" w:eastAsia="zh-TW"/>
        </w:rPr>
        <w:t>When 2Rx beam sweep based requirement (</w:t>
      </w:r>
      <w:r>
        <w:rPr>
          <w:rFonts w:eastAsiaTheme="minorEastAsia"/>
          <w:b/>
          <w:bCs/>
          <w:lang w:val="en-US" w:eastAsia="zh-TW"/>
        </w:rPr>
        <w:t>set 1</w:t>
      </w:r>
      <w:r w:rsidRPr="002F7C99">
        <w:rPr>
          <w:rFonts w:eastAsiaTheme="minorEastAsia"/>
          <w:b/>
          <w:bCs/>
          <w:lang w:val="en-US" w:eastAsia="zh-TW"/>
        </w:rPr>
        <w:t>) applies to the deployment scenario with Dmin &gt; 10m or Hdiff (height difference between train rooftop mounted CPE and RRH) &gt; 10m, performance degradation is expected.</w:t>
      </w:r>
    </w:p>
    <w:p w14:paraId="2B91D0BA" w14:textId="77777777" w:rsidR="00D2523E" w:rsidRDefault="00D2523E" w:rsidP="00D2523E">
      <w:pPr>
        <w:rPr>
          <w:rFonts w:eastAsiaTheme="minorEastAsia"/>
          <w:b/>
          <w:bCs/>
          <w:lang w:val="en-US" w:eastAsia="zh-TW"/>
        </w:rPr>
      </w:pPr>
      <w:r w:rsidRPr="00587064">
        <w:rPr>
          <w:rFonts w:eastAsiaTheme="minorEastAsia"/>
          <w:b/>
          <w:bCs/>
          <w:lang w:val="en-US" w:eastAsia="zh-TW"/>
        </w:rPr>
        <w:t xml:space="preserve">Proposal </w:t>
      </w:r>
      <w:r>
        <w:rPr>
          <w:rFonts w:eastAsiaTheme="minorEastAsia"/>
          <w:b/>
          <w:bCs/>
          <w:lang w:val="en-US" w:eastAsia="zh-TW"/>
        </w:rPr>
        <w:t>2</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 xml:space="preserve"> and send an LS to RAN2.</w:t>
      </w:r>
    </w:p>
    <w:p w14:paraId="2D80E543" w14:textId="77777777" w:rsidR="00D2523E" w:rsidRPr="003A69A8" w:rsidRDefault="00D2523E" w:rsidP="00D2523E">
      <w:pPr>
        <w:spacing w:after="120"/>
        <w:rPr>
          <w:b/>
          <w:bCs/>
          <w:lang w:val="en-US" w:eastAsia="zh-TW"/>
        </w:rPr>
      </w:pPr>
      <w:r w:rsidRPr="003A69A8">
        <w:rPr>
          <w:b/>
          <w:bCs/>
          <w:lang w:val="en-US" w:eastAsia="zh-TW"/>
        </w:rPr>
        <w:t>Observation 1: The proposed aperiodic L1-RSRP request can prevent false alarm and miss detection in large DL timing detection by enabling UE to use the updated SSB timing from the latest SSB occasion instead of stale SSB timing from SSB detection.</w:t>
      </w:r>
    </w:p>
    <w:p w14:paraId="161CBBE9" w14:textId="77777777" w:rsidR="00D2523E" w:rsidRDefault="00D2523E" w:rsidP="00D2523E">
      <w:pPr>
        <w:spacing w:after="120"/>
        <w:rPr>
          <w:b/>
          <w:bCs/>
          <w:lang w:val="en-US" w:eastAsia="zh-TW"/>
        </w:rPr>
      </w:pPr>
      <w:r w:rsidRPr="0048762F">
        <w:rPr>
          <w:b/>
          <w:bCs/>
          <w:lang w:val="en-US" w:eastAsia="zh-TW"/>
        </w:rPr>
        <w:t xml:space="preserve">Observation </w:t>
      </w:r>
      <w:r>
        <w:rPr>
          <w:b/>
          <w:bCs/>
          <w:lang w:val="en-US" w:eastAsia="zh-TW"/>
        </w:rPr>
        <w:t>2</w:t>
      </w:r>
      <w:r w:rsidRPr="0048762F">
        <w:rPr>
          <w:b/>
          <w:bCs/>
          <w:lang w:val="en-US" w:eastAsia="zh-TW"/>
        </w:rPr>
        <w:t>: The aperiodic L1-RSRP report approach for enabling large timing adjustment is more efficient than RACH procedure from throughput impact and network/UE implementation perspective.</w:t>
      </w:r>
    </w:p>
    <w:p w14:paraId="6761A9D1" w14:textId="77777777" w:rsidR="00D2523E" w:rsidRDefault="00D2523E" w:rsidP="00D2523E">
      <w:pPr>
        <w:spacing w:after="120"/>
        <w:rPr>
          <w:b/>
          <w:bCs/>
          <w:lang w:val="en-US" w:eastAsia="zh-TW"/>
        </w:rPr>
      </w:pPr>
      <w:r>
        <w:rPr>
          <w:b/>
          <w:bCs/>
          <w:lang w:val="en-US" w:eastAsia="zh-TW"/>
        </w:rPr>
        <w:t>Proposal 3: Apply the following procedure to cross-RRH TCI state switch:</w:t>
      </w:r>
    </w:p>
    <w:p w14:paraId="28BC9E67" w14:textId="77777777" w:rsidR="00D2523E" w:rsidRPr="006115FA" w:rsidRDefault="00D2523E" w:rsidP="00D2523E">
      <w:pPr>
        <w:pStyle w:val="ListParagraph"/>
        <w:numPr>
          <w:ilvl w:val="0"/>
          <w:numId w:val="49"/>
        </w:numPr>
        <w:ind w:leftChars="0"/>
        <w:rPr>
          <w:b/>
          <w:bCs/>
          <w:lang w:val="en-US" w:eastAsia="zh-TW"/>
        </w:rPr>
      </w:pPr>
      <w:r w:rsidRPr="006115FA">
        <w:rPr>
          <w:b/>
          <w:bCs/>
          <w:lang w:val="en-US" w:eastAsia="zh-TW"/>
        </w:rPr>
        <w:t xml:space="preserve">Network schedules an aperiodic L1-RSRP report </w:t>
      </w:r>
      <w:r>
        <w:rPr>
          <w:b/>
          <w:bCs/>
          <w:lang w:val="en-US" w:eastAsia="zh-TW"/>
        </w:rPr>
        <w:t xml:space="preserve">to trigger DL timing difference detection </w:t>
      </w:r>
      <w:r w:rsidRPr="006115FA">
        <w:rPr>
          <w:b/>
          <w:bCs/>
          <w:lang w:val="en-US" w:eastAsia="zh-TW"/>
        </w:rPr>
        <w:t>before cross-RRH TCI state switch</w:t>
      </w:r>
      <w:r>
        <w:rPr>
          <w:b/>
          <w:bCs/>
          <w:lang w:val="en-US" w:eastAsia="zh-TW"/>
        </w:rPr>
        <w:t>.</w:t>
      </w:r>
    </w:p>
    <w:p w14:paraId="6715A956" w14:textId="77777777" w:rsidR="00D2523E" w:rsidRDefault="00D2523E" w:rsidP="00D2523E">
      <w:pPr>
        <w:pStyle w:val="ListParagraph"/>
        <w:numPr>
          <w:ilvl w:val="0"/>
          <w:numId w:val="49"/>
        </w:numPr>
        <w:spacing w:after="120"/>
        <w:ind w:leftChars="0"/>
        <w:rPr>
          <w:b/>
          <w:bCs/>
          <w:lang w:val="en-US" w:eastAsia="zh-TW"/>
        </w:rPr>
      </w:pPr>
      <w:r>
        <w:rPr>
          <w:b/>
          <w:bCs/>
          <w:lang w:val="en-US" w:eastAsia="zh-TW"/>
        </w:rPr>
        <w:t>RAN4 imposes UL and DL scheduling restriction after cross-RRH TCI state switch before first TRS reception. UE performs the large UL timing adjustment on the first UL transmission after the first TRS reception, and this timing adjustment is allowed to exceed the Tq requirement in 38.133 clause 7.1.2.1.</w:t>
      </w:r>
    </w:p>
    <w:p w14:paraId="450E32DD" w14:textId="77777777" w:rsidR="00D2523E" w:rsidRPr="004602E3" w:rsidRDefault="00D2523E" w:rsidP="00D2523E">
      <w:pPr>
        <w:spacing w:after="120"/>
        <w:rPr>
          <w:b/>
          <w:bCs/>
          <w:lang w:val="en-US" w:eastAsia="zh-TW"/>
        </w:rPr>
      </w:pPr>
      <w:r>
        <w:rPr>
          <w:b/>
          <w:bCs/>
          <w:lang w:val="en-US" w:eastAsia="zh-TW"/>
        </w:rPr>
        <w:t>The text proposal for capturing the above procedure in RAN4 spec is in draft CR[4].</w:t>
      </w:r>
    </w:p>
    <w:p w14:paraId="428C4D76" w14:textId="77777777" w:rsidR="00D2523E" w:rsidRDefault="00D2523E" w:rsidP="00D2523E">
      <w:pPr>
        <w:rPr>
          <w:rFonts w:eastAsiaTheme="minorEastAsia"/>
          <w:b/>
          <w:bCs/>
          <w:lang w:eastAsia="zh-TW"/>
        </w:rPr>
      </w:pPr>
      <w:r w:rsidRPr="00433ED4">
        <w:rPr>
          <w:rFonts w:eastAsiaTheme="minorEastAsia"/>
          <w:b/>
          <w:bCs/>
          <w:lang w:eastAsia="zh-TW"/>
        </w:rPr>
        <w:lastRenderedPageBreak/>
        <w:t xml:space="preserve">Observation </w:t>
      </w:r>
      <w:r>
        <w:rPr>
          <w:rFonts w:eastAsiaTheme="minorEastAsia"/>
          <w:b/>
          <w:bCs/>
          <w:lang w:eastAsia="zh-TW"/>
        </w:rPr>
        <w:t>3</w:t>
      </w:r>
      <w:r w:rsidRPr="00433ED4">
        <w:rPr>
          <w:rFonts w:eastAsiaTheme="minorEastAsia"/>
          <w:b/>
          <w:bCs/>
          <w:lang w:eastAsia="zh-TW"/>
        </w:rPr>
        <w:t>: Propagation delay difference between two RRHs can cause large UL to DL interference when two UEs are close two each other and an RRH.</w:t>
      </w:r>
    </w:p>
    <w:p w14:paraId="440C5E76" w14:textId="4E70DE51" w:rsidR="00D2523E" w:rsidRDefault="00D2523E" w:rsidP="00D2523E">
      <w:pPr>
        <w:rPr>
          <w:rFonts w:eastAsiaTheme="minorEastAsia"/>
          <w:b/>
          <w:bCs/>
          <w:lang w:eastAsia="zh-TW"/>
        </w:rPr>
      </w:pPr>
      <w:r w:rsidRPr="006C1D5F">
        <w:rPr>
          <w:rFonts w:eastAsiaTheme="minorEastAsia"/>
          <w:b/>
          <w:bCs/>
          <w:lang w:eastAsia="zh-TW"/>
        </w:rPr>
        <w:t xml:space="preserve">Proposal </w:t>
      </w:r>
      <w:r>
        <w:rPr>
          <w:rFonts w:eastAsiaTheme="minorEastAsia" w:hint="eastAsia"/>
          <w:b/>
          <w:bCs/>
          <w:lang w:eastAsia="zh-TW"/>
        </w:rPr>
        <w:t>4</w:t>
      </w:r>
      <w:r w:rsidRPr="006C1D5F">
        <w:rPr>
          <w:rFonts w:eastAsiaTheme="minorEastAsia"/>
          <w:b/>
          <w:bCs/>
          <w:lang w:eastAsia="zh-TW"/>
        </w:rPr>
        <w:t xml:space="preserve">: Network applies different offsets to DL frame boundaries of different RRHs to pre-compensate the propagation delay difference across different RRHs to </w:t>
      </w:r>
      <w:r>
        <w:rPr>
          <w:rFonts w:eastAsiaTheme="minorEastAsia"/>
          <w:b/>
          <w:bCs/>
          <w:lang w:eastAsia="zh-TW"/>
        </w:rPr>
        <w:t>eliminate</w:t>
      </w:r>
      <w:r w:rsidRPr="006C1D5F">
        <w:rPr>
          <w:rFonts w:eastAsiaTheme="minorEastAsia"/>
          <w:b/>
          <w:bCs/>
          <w:lang w:eastAsia="zh-TW"/>
        </w:rPr>
        <w:t xml:space="preserve"> UL to DL interference across UEs.</w:t>
      </w:r>
      <w:r>
        <w:rPr>
          <w:rFonts w:eastAsiaTheme="minorEastAsia"/>
          <w:b/>
          <w:bCs/>
          <w:lang w:eastAsia="zh-TW"/>
        </w:rPr>
        <w:t xml:space="preserve"> Network then inform UE the TA change needed after TCI state change across RRHs.</w:t>
      </w:r>
    </w:p>
    <w:p w14:paraId="5B0D9AF2" w14:textId="6E02798E" w:rsidR="005509D4" w:rsidRPr="007E01CE" w:rsidRDefault="005509D4" w:rsidP="00D2523E">
      <w:pPr>
        <w:rPr>
          <w:b/>
          <w:bCs/>
          <w:lang w:val="en-US" w:eastAsia="zh-TW"/>
        </w:rPr>
      </w:pPr>
      <w:r>
        <w:rPr>
          <w:b/>
          <w:bCs/>
          <w:lang w:val="en-US" w:eastAsia="zh-TW"/>
        </w:rPr>
        <w:t>Observation 4: The additional pathloss for option 2 (</w:t>
      </w:r>
      <w:r w:rsidRPr="005B4719">
        <w:rPr>
          <w:rFonts w:eastAsiaTheme="minorEastAsia"/>
          <w:b/>
          <w:bCs/>
          <w:lang w:val="en-US" w:eastAsia="zh-CN"/>
        </w:rPr>
        <w:t>M</w:t>
      </w:r>
      <w:r w:rsidRPr="005B4719">
        <w:rPr>
          <w:rFonts w:eastAsiaTheme="minorEastAsia"/>
          <w:b/>
          <w:bCs/>
          <w:vertAlign w:val="subscript"/>
          <w:lang w:val="en-US" w:eastAsia="zh-CN"/>
        </w:rPr>
        <w:t xml:space="preserve">pss/sss_synch_w/o_gaps </w:t>
      </w:r>
      <w:r w:rsidRPr="005B4719">
        <w:rPr>
          <w:rFonts w:eastAsiaTheme="minorEastAsia"/>
          <w:b/>
          <w:bCs/>
          <w:lang w:val="en-US" w:eastAsia="zh-CN"/>
        </w:rPr>
        <w:t>and M</w:t>
      </w:r>
      <w:r w:rsidRPr="005B4719">
        <w:rPr>
          <w:rFonts w:eastAsiaTheme="minorEastAsia"/>
          <w:b/>
          <w:bCs/>
          <w:vertAlign w:val="subscript"/>
          <w:lang w:val="en-US" w:eastAsia="zh-CN"/>
        </w:rPr>
        <w:t>meas_period_w/o_gaps</w:t>
      </w:r>
      <w:r>
        <w:rPr>
          <w:b/>
          <w:bCs/>
          <w:lang w:val="en-US" w:eastAsia="zh-TW"/>
        </w:rPr>
        <w:t xml:space="preserve"> =24) is within 5dB and SINR is kept above 10dB during the cell identification time, which is more than sufficient to maintain connection. </w:t>
      </w:r>
    </w:p>
    <w:p w14:paraId="32C68D2C" w14:textId="7BBDE9C9" w:rsidR="00D2523E" w:rsidRPr="007F6170" w:rsidRDefault="00D2523E" w:rsidP="00D2523E">
      <w:pPr>
        <w:rPr>
          <w:b/>
          <w:bCs/>
          <w:lang w:val="en-US" w:eastAsia="zh-TW"/>
        </w:rPr>
      </w:pPr>
      <w:r w:rsidRPr="007B42C2">
        <w:rPr>
          <w:b/>
          <w:bCs/>
          <w:lang w:val="en-US" w:eastAsia="zh-TW"/>
        </w:rPr>
        <w:t>Proposal</w:t>
      </w:r>
      <w:r>
        <w:rPr>
          <w:b/>
          <w:bCs/>
          <w:lang w:val="en-US" w:eastAsia="zh-TW"/>
        </w:rPr>
        <w:t xml:space="preserve"> 5</w:t>
      </w:r>
      <w:r w:rsidRPr="007B42C2">
        <w:rPr>
          <w:b/>
          <w:bCs/>
          <w:lang w:val="en-US" w:eastAsia="zh-TW"/>
        </w:rPr>
        <w:t xml:space="preserve">: For FR2 HST neighboring cell search enhancement, </w:t>
      </w:r>
      <w:r>
        <w:rPr>
          <w:b/>
          <w:bCs/>
          <w:lang w:val="en-US" w:eastAsia="zh-TW"/>
        </w:rPr>
        <w:t>set s</w:t>
      </w:r>
      <w:r w:rsidRPr="005B4719">
        <w:rPr>
          <w:rFonts w:eastAsiaTheme="minorEastAsia"/>
          <w:b/>
          <w:bCs/>
          <w:lang w:val="en-US" w:eastAsia="zh-CN"/>
        </w:rPr>
        <w:t>caling factors (M</w:t>
      </w:r>
      <w:r w:rsidRPr="005B4719">
        <w:rPr>
          <w:rFonts w:eastAsiaTheme="minorEastAsia"/>
          <w:b/>
          <w:bCs/>
          <w:vertAlign w:val="subscript"/>
          <w:lang w:val="en-US" w:eastAsia="zh-CN"/>
        </w:rPr>
        <w:t xml:space="preserve">pss/sss_synch_w/o_gaps </w:t>
      </w:r>
      <w:r w:rsidRPr="005B4719">
        <w:rPr>
          <w:rFonts w:eastAsiaTheme="minorEastAsia"/>
          <w:b/>
          <w:bCs/>
          <w:lang w:val="en-US" w:eastAsia="zh-CN"/>
        </w:rPr>
        <w:t>and M</w:t>
      </w:r>
      <w:r w:rsidRPr="005B4719">
        <w:rPr>
          <w:rFonts w:eastAsiaTheme="minorEastAsia"/>
          <w:b/>
          <w:bCs/>
          <w:vertAlign w:val="subscript"/>
          <w:lang w:val="en-US" w:eastAsia="zh-CN"/>
        </w:rPr>
        <w:t>meas_period_w/o_gaps</w:t>
      </w:r>
      <w:r w:rsidRPr="005B4719">
        <w:rPr>
          <w:rFonts w:eastAsiaTheme="minorEastAsia"/>
          <w:b/>
          <w:bCs/>
          <w:lang w:val="en-US" w:eastAsia="zh-CN"/>
        </w:rPr>
        <w:t>) equal 10 for Set 1 and 24 for Set 2</w:t>
      </w:r>
      <w:r w:rsidRPr="007B42C2">
        <w:rPr>
          <w:b/>
          <w:bCs/>
          <w:lang w:val="en-US" w:eastAsia="zh-TW"/>
        </w:rPr>
        <w:t>.</w:t>
      </w:r>
    </w:p>
    <w:p w14:paraId="0266A088" w14:textId="77777777" w:rsidR="001A0C8D" w:rsidRPr="001A0C8D" w:rsidRDefault="001A0C8D" w:rsidP="001A0C8D">
      <w:pPr>
        <w:rPr>
          <w:b/>
          <w:bCs/>
          <w:lang w:val="en-US" w:eastAsia="zh-TW"/>
        </w:rPr>
      </w:pPr>
      <w:r w:rsidRPr="001A0C8D">
        <w:rPr>
          <w:b/>
          <w:bCs/>
          <w:lang w:val="en-US" w:eastAsia="zh-TW"/>
        </w:rPr>
        <w:t>Proposal 6: Introduce a UE capability for one shot large UL timing adjustment.</w:t>
      </w:r>
    </w:p>
    <w:p w14:paraId="2C710F4C" w14:textId="569B3B28" w:rsidR="00EE5A82" w:rsidRPr="00D2523E" w:rsidRDefault="00EE5A82" w:rsidP="00EE5A82">
      <w:pPr>
        <w:rPr>
          <w:rFonts w:eastAsiaTheme="minorEastAsia"/>
          <w:b/>
          <w:bCs/>
          <w:lang w:val="en-US" w:eastAsia="zh-TW"/>
        </w:rPr>
      </w:pPr>
    </w:p>
    <w:p w14:paraId="2148443E" w14:textId="07091F41" w:rsidR="00637260" w:rsidRPr="007D228B" w:rsidRDefault="0001565F" w:rsidP="007D228B">
      <w:pPr>
        <w:pStyle w:val="Heading1"/>
        <w:pBdr>
          <w:top w:val="single" w:sz="12" w:space="2" w:color="auto"/>
        </w:pBdr>
        <w:rPr>
          <w:rFonts w:ascii="Times New Roman" w:hAnsi="Times New Roman"/>
          <w:sz w:val="20"/>
          <w:lang w:eastAsia="zh-CN"/>
        </w:rPr>
      </w:pPr>
      <w:r w:rsidRPr="000A4C5A">
        <w:rPr>
          <w:rFonts w:hint="eastAsia"/>
        </w:rPr>
        <w:t>Reference</w:t>
      </w:r>
      <w:bookmarkEnd w:id="2"/>
    </w:p>
    <w:p w14:paraId="47487613" w14:textId="77777777" w:rsidR="007D228B" w:rsidRDefault="007D228B" w:rsidP="003A4948">
      <w:pPr>
        <w:numPr>
          <w:ilvl w:val="0"/>
          <w:numId w:val="10"/>
        </w:numPr>
        <w:rPr>
          <w:lang w:eastAsia="zh-CN"/>
        </w:rPr>
      </w:pPr>
      <w:r w:rsidRPr="007D228B">
        <w:rPr>
          <w:lang w:eastAsia="zh-CN"/>
        </w:rPr>
        <w:t>R4-2202594, R4-2202767</w:t>
      </w:r>
    </w:p>
    <w:p w14:paraId="4E6C29B5" w14:textId="3981E55A" w:rsidR="004E60A2" w:rsidRDefault="004E60A2" w:rsidP="003A4948">
      <w:pPr>
        <w:numPr>
          <w:ilvl w:val="0"/>
          <w:numId w:val="10"/>
        </w:numPr>
        <w:rPr>
          <w:lang w:eastAsia="zh-CN"/>
        </w:rPr>
      </w:pPr>
      <w:r>
        <w:rPr>
          <w:lang w:eastAsia="zh-CN"/>
        </w:rPr>
        <w:t>R4-210</w:t>
      </w:r>
      <w:r w:rsidR="00367D3A">
        <w:rPr>
          <w:lang w:eastAsia="zh-CN"/>
        </w:rPr>
        <w:t>8660</w:t>
      </w:r>
    </w:p>
    <w:p w14:paraId="6285C0F8" w14:textId="6A649968" w:rsidR="007D228B" w:rsidRDefault="007164AC" w:rsidP="003A4948">
      <w:pPr>
        <w:numPr>
          <w:ilvl w:val="0"/>
          <w:numId w:val="10"/>
        </w:numPr>
        <w:rPr>
          <w:lang w:eastAsia="zh-CN"/>
        </w:rPr>
      </w:pPr>
      <w:r w:rsidRPr="007164AC">
        <w:rPr>
          <w:lang w:eastAsia="zh-CN"/>
        </w:rPr>
        <w:t>R4-2200328</w:t>
      </w:r>
    </w:p>
    <w:p w14:paraId="37F9D9E1" w14:textId="7158B63D" w:rsidR="00411EC5" w:rsidRDefault="00D4133D" w:rsidP="003A4948">
      <w:pPr>
        <w:numPr>
          <w:ilvl w:val="0"/>
          <w:numId w:val="10"/>
        </w:numPr>
        <w:rPr>
          <w:lang w:eastAsia="zh-CN"/>
        </w:rPr>
      </w:pPr>
      <w:r>
        <w:rPr>
          <w:lang w:eastAsia="zh-CN"/>
        </w:rPr>
        <w:t>R4-2203713</w:t>
      </w:r>
    </w:p>
    <w:p w14:paraId="699DDD5D" w14:textId="2384C803" w:rsidR="007C0E0B" w:rsidRDefault="00E65FF1" w:rsidP="003A4948">
      <w:pPr>
        <w:numPr>
          <w:ilvl w:val="0"/>
          <w:numId w:val="10"/>
        </w:numPr>
        <w:rPr>
          <w:lang w:eastAsia="zh-CN"/>
        </w:rPr>
      </w:pPr>
      <w:r w:rsidRPr="00E65FF1">
        <w:rPr>
          <w:lang w:eastAsia="zh-CN"/>
        </w:rPr>
        <w:t>R4-1908167</w:t>
      </w:r>
    </w:p>
    <w:p w14:paraId="39B4AD69" w14:textId="6DC4A1F6" w:rsidR="00E65FF1" w:rsidRDefault="007F6705" w:rsidP="003A4948">
      <w:pPr>
        <w:numPr>
          <w:ilvl w:val="0"/>
          <w:numId w:val="10"/>
        </w:numPr>
        <w:rPr>
          <w:lang w:eastAsia="zh-CN"/>
        </w:rPr>
      </w:pPr>
      <w:r w:rsidRPr="007F6705">
        <w:rPr>
          <w:lang w:eastAsia="zh-CN"/>
        </w:rPr>
        <w:t>R4-1911288</w:t>
      </w:r>
    </w:p>
    <w:p w14:paraId="2B865207" w14:textId="335B02EA" w:rsidR="007F6705" w:rsidRDefault="00035A4A" w:rsidP="003A4948">
      <w:pPr>
        <w:numPr>
          <w:ilvl w:val="0"/>
          <w:numId w:val="10"/>
        </w:numPr>
        <w:rPr>
          <w:lang w:eastAsia="zh-CN"/>
        </w:rPr>
      </w:pPr>
      <w:r w:rsidRPr="00035A4A">
        <w:rPr>
          <w:lang w:eastAsia="zh-CN"/>
        </w:rPr>
        <w:t>R4-2103328</w:t>
      </w:r>
    </w:p>
    <w:p w14:paraId="458B951D" w14:textId="2BF3EECC" w:rsidR="00A46A83" w:rsidRDefault="00A46A83" w:rsidP="003A4948">
      <w:pPr>
        <w:numPr>
          <w:ilvl w:val="0"/>
          <w:numId w:val="10"/>
        </w:numPr>
        <w:rPr>
          <w:lang w:eastAsia="zh-CN"/>
        </w:rPr>
      </w:pPr>
      <w:r w:rsidRPr="00A46A83">
        <w:rPr>
          <w:lang w:eastAsia="zh-CN"/>
        </w:rPr>
        <w:t>R4-210957</w:t>
      </w:r>
      <w:r>
        <w:rPr>
          <w:lang w:eastAsia="zh-CN"/>
        </w:rPr>
        <w:t>0</w:t>
      </w:r>
    </w:p>
    <w:p w14:paraId="53674925" w14:textId="2CF50852" w:rsidR="001B7254" w:rsidRDefault="001B7254" w:rsidP="001B7254">
      <w:pPr>
        <w:pStyle w:val="Heading1"/>
        <w:rPr>
          <w:lang w:eastAsia="zh-CN"/>
        </w:rPr>
      </w:pPr>
      <w:r>
        <w:rPr>
          <w:lang w:eastAsia="zh-CN"/>
        </w:rPr>
        <w:t>Appendix: LS Draft (TCI State Switch Across RRHs)</w:t>
      </w:r>
    </w:p>
    <w:p w14:paraId="3C6DFDFD" w14:textId="18D657CE" w:rsidR="001B7254" w:rsidRPr="00C45793" w:rsidRDefault="001B7254" w:rsidP="001B7254">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Pr="00C45793">
        <w:rPr>
          <w:rFonts w:ascii="Arial" w:hAnsi="Arial" w:cs="Arial"/>
          <w:b/>
          <w:bCs/>
        </w:rPr>
        <w:t>[DRAFT]</w:t>
      </w:r>
      <w:r w:rsidRPr="00C45793">
        <w:rPr>
          <w:rFonts w:ascii="Arial" w:hAnsi="Arial" w:cs="Arial"/>
          <w:bCs/>
        </w:rPr>
        <w:t xml:space="preserve"> </w:t>
      </w:r>
      <w:r w:rsidRPr="004C663C">
        <w:rPr>
          <w:rFonts w:ascii="Arial" w:hAnsi="Arial" w:cs="Arial"/>
          <w:bCs/>
        </w:rPr>
        <w:t xml:space="preserve">LS on </w:t>
      </w:r>
      <w:r>
        <w:rPr>
          <w:rFonts w:ascii="Arial" w:hAnsi="Arial" w:cs="Arial"/>
          <w:bCs/>
        </w:rPr>
        <w:t>TCI State Switch Across RRHs Signaling in FR2 HST R17</w:t>
      </w:r>
    </w:p>
    <w:p w14:paraId="62B59BD0" w14:textId="77777777" w:rsidR="001B7254" w:rsidRPr="00C45793" w:rsidRDefault="001B7254" w:rsidP="001B7254">
      <w:pPr>
        <w:spacing w:after="60"/>
        <w:ind w:left="1985" w:hanging="1985"/>
        <w:rPr>
          <w:rFonts w:ascii="Arial" w:hAnsi="Arial" w:cs="Arial"/>
          <w:bCs/>
        </w:rPr>
      </w:pPr>
      <w:r w:rsidRPr="00C45793">
        <w:rPr>
          <w:rFonts w:ascii="Arial" w:hAnsi="Arial" w:cs="Arial"/>
          <w:b/>
        </w:rPr>
        <w:t>Response to:</w:t>
      </w:r>
      <w:r w:rsidRPr="00C45793">
        <w:rPr>
          <w:rFonts w:ascii="Arial" w:hAnsi="Arial" w:cs="Arial"/>
          <w:bCs/>
        </w:rPr>
        <w:tab/>
      </w:r>
    </w:p>
    <w:p w14:paraId="6C2770A6" w14:textId="77777777" w:rsidR="001B7254" w:rsidRPr="00C45793" w:rsidRDefault="001B7254" w:rsidP="001B7254">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Rel-1</w:t>
      </w:r>
      <w:r>
        <w:rPr>
          <w:rFonts w:ascii="Arial" w:hAnsi="Arial" w:cs="Arial"/>
          <w:bCs/>
          <w:lang w:eastAsia="zh-CN"/>
        </w:rPr>
        <w:t>7</w:t>
      </w:r>
    </w:p>
    <w:p w14:paraId="40197456" w14:textId="77777777" w:rsidR="001B7254" w:rsidRPr="00C45793" w:rsidRDefault="001B7254" w:rsidP="001B7254">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Pr="001F0C5A">
        <w:rPr>
          <w:rFonts w:ascii="Arial" w:hAnsi="Arial" w:cs="Arial"/>
          <w:bCs/>
        </w:rPr>
        <w:t>NR_HST_FR2</w:t>
      </w:r>
    </w:p>
    <w:p w14:paraId="2B90CD9A" w14:textId="77777777" w:rsidR="001B7254" w:rsidRPr="00C45793" w:rsidRDefault="001B7254" w:rsidP="001B7254">
      <w:pPr>
        <w:spacing w:after="60"/>
        <w:ind w:left="1985" w:hanging="1985"/>
        <w:rPr>
          <w:rFonts w:ascii="Arial" w:hAnsi="Arial" w:cs="Arial"/>
          <w:b/>
        </w:rPr>
      </w:pPr>
    </w:p>
    <w:p w14:paraId="6D2C55EC" w14:textId="77777777" w:rsidR="001B7254" w:rsidRPr="00C45793" w:rsidRDefault="001B7254" w:rsidP="001B7254">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8E93BCA" w14:textId="77777777" w:rsidR="001B7254" w:rsidRPr="00A516D5" w:rsidRDefault="001B7254" w:rsidP="001B7254">
      <w:pPr>
        <w:spacing w:after="60"/>
        <w:ind w:left="1985" w:hanging="1985"/>
        <w:rPr>
          <w:rFonts w:ascii="Arial" w:eastAsiaTheme="minorEastAsia" w:hAnsi="Arial" w:cs="Arial"/>
          <w:bCs/>
          <w:lang w:eastAsia="zh-TW"/>
        </w:rPr>
      </w:pPr>
      <w:r w:rsidRPr="00C45793">
        <w:rPr>
          <w:rFonts w:ascii="Arial" w:hAnsi="Arial" w:cs="Arial"/>
          <w:b/>
        </w:rPr>
        <w:t>To:</w:t>
      </w:r>
      <w:r w:rsidRPr="00C45793">
        <w:rPr>
          <w:rFonts w:ascii="Arial" w:hAnsi="Arial" w:cs="Arial"/>
          <w:bCs/>
        </w:rPr>
        <w:tab/>
        <w:t>RAN WG</w:t>
      </w:r>
      <w:r>
        <w:rPr>
          <w:rFonts w:ascii="Arial" w:eastAsiaTheme="minorEastAsia" w:hAnsi="Arial" w:cs="Arial" w:hint="eastAsia"/>
          <w:bCs/>
          <w:lang w:eastAsia="zh-TW"/>
        </w:rPr>
        <w:t>2</w:t>
      </w:r>
    </w:p>
    <w:p w14:paraId="06A7945F" w14:textId="77777777" w:rsidR="001B7254" w:rsidRPr="00C45793" w:rsidRDefault="001B7254" w:rsidP="001B7254">
      <w:pPr>
        <w:spacing w:after="60"/>
        <w:ind w:left="1985" w:hanging="1985"/>
        <w:rPr>
          <w:rFonts w:ascii="Arial" w:hAnsi="Arial" w:cs="Arial"/>
          <w:bCs/>
        </w:rPr>
      </w:pPr>
    </w:p>
    <w:p w14:paraId="65F3A7C6" w14:textId="77777777" w:rsidR="001B7254" w:rsidRDefault="001B7254" w:rsidP="001B7254">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4F7837A9" w14:textId="77777777" w:rsidR="001B7254" w:rsidRPr="00A516D5" w:rsidRDefault="001B7254" w:rsidP="001B7254">
      <w:pPr>
        <w:tabs>
          <w:tab w:val="left" w:pos="2790"/>
        </w:tabs>
        <w:ind w:left="810"/>
        <w:rPr>
          <w:rFonts w:ascii="Arial" w:hAnsi="Arial" w:cs="Arial"/>
          <w:bCs/>
        </w:rPr>
      </w:pPr>
      <w:r w:rsidRPr="00A516D5">
        <w:rPr>
          <w:rFonts w:ascii="Arial" w:hAnsi="Arial" w:cs="Arial"/>
          <w:bCs/>
        </w:rPr>
        <w:t>Name:</w:t>
      </w:r>
      <w:r w:rsidRPr="00A516D5">
        <w:rPr>
          <w:rFonts w:ascii="Arial" w:hAnsi="Arial" w:cs="Arial"/>
          <w:bCs/>
        </w:rPr>
        <w:tab/>
      </w:r>
      <w:r>
        <w:rPr>
          <w:rFonts w:ascii="Arial" w:hAnsi="Arial" w:cs="Arial"/>
          <w:bCs/>
        </w:rPr>
        <w:t>Chu-Hsiang Huang</w:t>
      </w:r>
      <w:r w:rsidRPr="00A516D5">
        <w:rPr>
          <w:rFonts w:ascii="Arial" w:hAnsi="Arial" w:cs="Arial"/>
          <w:bCs/>
        </w:rPr>
        <w:tab/>
      </w:r>
    </w:p>
    <w:p w14:paraId="51FC3B57" w14:textId="77777777" w:rsidR="001B7254" w:rsidRPr="00C45793" w:rsidRDefault="001B7254" w:rsidP="001B7254">
      <w:pPr>
        <w:tabs>
          <w:tab w:val="left" w:pos="2790"/>
        </w:tabs>
        <w:ind w:left="810"/>
        <w:rPr>
          <w:rFonts w:ascii="Arial" w:hAnsi="Arial" w:cs="Arial"/>
          <w:bCs/>
        </w:rPr>
      </w:pPr>
      <w:r w:rsidRPr="00A516D5">
        <w:rPr>
          <w:rFonts w:ascii="Arial" w:hAnsi="Arial" w:cs="Arial"/>
          <w:bCs/>
        </w:rPr>
        <w:t>E-mail Address:</w:t>
      </w:r>
      <w:r w:rsidRPr="00A516D5">
        <w:rPr>
          <w:rFonts w:ascii="Arial" w:hAnsi="Arial" w:cs="Arial"/>
          <w:bCs/>
        </w:rPr>
        <w:tab/>
      </w:r>
      <w:r>
        <w:rPr>
          <w:rFonts w:ascii="Arial" w:hAnsi="Arial" w:cs="Arial"/>
          <w:bCs/>
        </w:rPr>
        <w:t>chuhsian@qti.qualcomm.com</w:t>
      </w:r>
    </w:p>
    <w:p w14:paraId="547D567D" w14:textId="77777777" w:rsidR="001B7254" w:rsidRPr="00C45793" w:rsidRDefault="001B7254" w:rsidP="001B7254">
      <w:pPr>
        <w:spacing w:after="60"/>
        <w:ind w:left="1985" w:hanging="1985"/>
        <w:rPr>
          <w:rFonts w:ascii="Arial" w:hAnsi="Arial" w:cs="Arial"/>
          <w:b/>
        </w:rPr>
      </w:pPr>
    </w:p>
    <w:p w14:paraId="676BEA1A" w14:textId="77777777" w:rsidR="001B7254" w:rsidRPr="00C45793" w:rsidRDefault="001B7254" w:rsidP="001B7254">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3200C87B" w14:textId="77777777" w:rsidR="001B7254" w:rsidRPr="00C45793" w:rsidRDefault="001B7254" w:rsidP="001B7254">
      <w:pPr>
        <w:pBdr>
          <w:bottom w:val="single" w:sz="4" w:space="1" w:color="auto"/>
        </w:pBdr>
        <w:rPr>
          <w:rFonts w:ascii="Arial" w:hAnsi="Arial" w:cs="Arial"/>
        </w:rPr>
      </w:pPr>
    </w:p>
    <w:p w14:paraId="6317D2C6" w14:textId="77777777" w:rsidR="001B7254" w:rsidRPr="00C45793" w:rsidRDefault="001B7254" w:rsidP="001B7254">
      <w:pPr>
        <w:rPr>
          <w:rFonts w:ascii="Arial" w:hAnsi="Arial" w:cs="Arial"/>
        </w:rPr>
      </w:pPr>
    </w:p>
    <w:p w14:paraId="23FDE9B2" w14:textId="77777777" w:rsidR="001B7254" w:rsidRPr="00C45793" w:rsidRDefault="001B7254" w:rsidP="001B7254">
      <w:pPr>
        <w:spacing w:after="120"/>
        <w:rPr>
          <w:rFonts w:ascii="Arial" w:hAnsi="Arial" w:cs="Arial"/>
          <w:b/>
        </w:rPr>
      </w:pPr>
      <w:r w:rsidRPr="00C45793">
        <w:rPr>
          <w:rFonts w:ascii="Arial" w:hAnsi="Arial" w:cs="Arial"/>
          <w:b/>
        </w:rPr>
        <w:t>1. Overall Description:</w:t>
      </w:r>
    </w:p>
    <w:p w14:paraId="5EFB1D7D" w14:textId="291E3F75" w:rsidR="001B7254" w:rsidRDefault="001B7254" w:rsidP="001B7254">
      <w:pPr>
        <w:spacing w:after="120"/>
        <w:jc w:val="both"/>
        <w:rPr>
          <w:rFonts w:ascii="Arial" w:hAnsi="Arial" w:cs="Arial"/>
          <w:lang w:eastAsia="zh-CN"/>
        </w:rPr>
      </w:pPr>
      <w:r>
        <w:rPr>
          <w:rFonts w:ascii="Arial" w:hAnsi="Arial" w:cs="Arial"/>
          <w:lang w:eastAsia="zh-CN"/>
        </w:rPr>
        <w:t xml:space="preserve">Under the R17 work items on high speed train support for FR2, RAN4 has identified the necessity of informing UE the inter-RRH TCI state switch due to the </w:t>
      </w:r>
      <w:r w:rsidR="00A32A4B">
        <w:rPr>
          <w:rFonts w:ascii="Arial" w:hAnsi="Arial" w:cs="Arial"/>
          <w:lang w:eastAsia="zh-CN"/>
        </w:rPr>
        <w:t xml:space="preserve">large </w:t>
      </w:r>
      <w:r>
        <w:rPr>
          <w:rFonts w:ascii="Arial" w:hAnsi="Arial" w:cs="Arial"/>
          <w:lang w:eastAsia="zh-CN"/>
        </w:rPr>
        <w:t xml:space="preserve">propagation delay difference across signals from different RRHs in uni-directional model. </w:t>
      </w:r>
    </w:p>
    <w:p w14:paraId="44F7989B" w14:textId="696CDF61" w:rsidR="001B7254" w:rsidRPr="000E130C" w:rsidRDefault="002C7F81" w:rsidP="002C7F81">
      <w:pPr>
        <w:spacing w:after="120"/>
        <w:jc w:val="both"/>
        <w:rPr>
          <w:rFonts w:ascii="Arial" w:hAnsi="Arial" w:cs="Arial"/>
          <w:lang w:eastAsia="zh-CN"/>
        </w:rPr>
      </w:pPr>
      <w:r w:rsidRPr="002C7F81">
        <w:rPr>
          <w:rFonts w:ascii="Arial" w:hAnsi="Arial" w:cs="Arial"/>
          <w:lang w:eastAsia="zh-CN"/>
        </w:rPr>
        <w:lastRenderedPageBreak/>
        <w:t>RAN4 has agreed to introduce the network assistant signaling informing UE that a TCI state switch is across RRH. The signaling methods include but not limited to either RRC based signaling which indicates the set of SSB index and order along the track belongs to each RRH, or through dynamic signaling via MAC-CE comes with TCI state switch.</w:t>
      </w:r>
    </w:p>
    <w:p w14:paraId="69A64733" w14:textId="5B363AF6" w:rsidR="001B7254" w:rsidRPr="00270FC5" w:rsidRDefault="001B7254" w:rsidP="001B7254">
      <w:pPr>
        <w:spacing w:after="120"/>
        <w:jc w:val="both"/>
        <w:rPr>
          <w:rFonts w:ascii="Arial" w:hAnsi="Arial" w:cs="Arial"/>
          <w:lang w:eastAsia="zh-CN"/>
        </w:rPr>
      </w:pPr>
      <w:r>
        <w:rPr>
          <w:rFonts w:ascii="Arial" w:hAnsi="Arial" w:cs="Arial" w:hint="eastAsia"/>
          <w:lang w:eastAsia="zh-CN"/>
        </w:rPr>
        <w:t>RAN4 kindly ask</w:t>
      </w:r>
      <w:r w:rsidR="005537F8">
        <w:rPr>
          <w:rFonts w:ascii="Arial" w:hAnsi="Arial" w:cs="Arial"/>
          <w:lang w:eastAsia="zh-CN"/>
        </w:rPr>
        <w:t>s</w:t>
      </w:r>
      <w:r>
        <w:rPr>
          <w:rFonts w:ascii="Arial" w:hAnsi="Arial" w:cs="Arial" w:hint="eastAsia"/>
          <w:lang w:eastAsia="zh-CN"/>
        </w:rPr>
        <w:t xml:space="preserve"> RAN</w:t>
      </w:r>
      <w:r>
        <w:rPr>
          <w:rFonts w:ascii="Arial" w:hAnsi="Arial" w:cs="Arial"/>
          <w:lang w:eastAsia="zh-CN"/>
        </w:rPr>
        <w:t>2</w:t>
      </w:r>
      <w:r>
        <w:rPr>
          <w:rFonts w:ascii="Arial" w:hAnsi="Arial" w:cs="Arial" w:hint="eastAsia"/>
          <w:lang w:eastAsia="zh-CN"/>
        </w:rPr>
        <w:t xml:space="preserve"> to design the corresponding </w:t>
      </w:r>
      <w:r>
        <w:rPr>
          <w:rFonts w:ascii="Arial" w:hAnsi="Arial" w:cs="Arial"/>
          <w:lang w:eastAsia="zh-CN"/>
        </w:rPr>
        <w:t>signalling for cross RRH TCI state switch indication</w:t>
      </w:r>
      <w:r>
        <w:rPr>
          <w:rFonts w:ascii="Arial" w:hAnsi="Arial" w:cs="Arial" w:hint="eastAsia"/>
          <w:lang w:eastAsia="zh-CN"/>
        </w:rPr>
        <w:t xml:space="preserve"> </w:t>
      </w:r>
      <w:r>
        <w:rPr>
          <w:rFonts w:ascii="Arial" w:hAnsi="Arial" w:cs="Arial"/>
          <w:lang w:eastAsia="zh-CN"/>
        </w:rPr>
        <w:t xml:space="preserve">to </w:t>
      </w:r>
      <w:r w:rsidRPr="00C07482">
        <w:rPr>
          <w:rFonts w:ascii="Arial" w:hAnsi="Arial" w:cs="Arial"/>
          <w:lang w:eastAsia="zh-CN"/>
        </w:rPr>
        <w:t xml:space="preserve">support the </w:t>
      </w:r>
      <w:r>
        <w:rPr>
          <w:rFonts w:ascii="Arial" w:hAnsi="Arial" w:cs="Arial"/>
          <w:lang w:eastAsia="zh-CN"/>
        </w:rPr>
        <w:t>operation in high speed train scenario in FR2.</w:t>
      </w:r>
    </w:p>
    <w:p w14:paraId="2B066803" w14:textId="77777777" w:rsidR="001B7254" w:rsidRPr="00C45793" w:rsidRDefault="001B7254" w:rsidP="001B7254">
      <w:pPr>
        <w:jc w:val="both"/>
        <w:rPr>
          <w:rFonts w:ascii="Arial" w:hAnsi="Arial" w:cs="Arial"/>
          <w:lang w:eastAsia="zh-CN"/>
        </w:rPr>
      </w:pPr>
    </w:p>
    <w:p w14:paraId="2FD117ED" w14:textId="77777777" w:rsidR="001B7254" w:rsidRPr="00C45793" w:rsidRDefault="001B7254" w:rsidP="001B7254">
      <w:pPr>
        <w:spacing w:after="120"/>
        <w:rPr>
          <w:rFonts w:ascii="Arial" w:hAnsi="Arial" w:cs="Arial"/>
          <w:b/>
        </w:rPr>
      </w:pPr>
      <w:r w:rsidRPr="00C45793">
        <w:rPr>
          <w:rFonts w:ascii="Arial" w:hAnsi="Arial" w:cs="Arial"/>
          <w:b/>
        </w:rPr>
        <w:t>2. To RAN WG</w:t>
      </w:r>
      <w:r>
        <w:rPr>
          <w:rFonts w:ascii="Arial" w:hAnsi="Arial" w:cs="Arial"/>
          <w:b/>
        </w:rPr>
        <w:t>2</w:t>
      </w:r>
      <w:r w:rsidRPr="00C45793">
        <w:rPr>
          <w:rFonts w:ascii="Arial" w:hAnsi="Arial" w:cs="Arial"/>
          <w:b/>
        </w:rPr>
        <w:t xml:space="preserve"> group. </w:t>
      </w:r>
    </w:p>
    <w:p w14:paraId="038FBAF7" w14:textId="77777777" w:rsidR="001B7254" w:rsidRPr="00270FC5" w:rsidRDefault="001B7254" w:rsidP="001B7254">
      <w:pPr>
        <w:spacing w:after="120"/>
        <w:jc w:val="both"/>
        <w:rPr>
          <w:rFonts w:ascii="Arial" w:hAnsi="Arial" w:cs="Arial"/>
          <w:lang w:eastAsia="zh-CN"/>
        </w:rPr>
      </w:pPr>
      <w:r w:rsidRPr="00C45793">
        <w:rPr>
          <w:rFonts w:ascii="Arial" w:hAnsi="Arial" w:cs="Arial"/>
          <w:b/>
        </w:rPr>
        <w:t xml:space="preserve">ACTION: </w:t>
      </w:r>
      <w:r w:rsidRPr="00C45793">
        <w:rPr>
          <w:rFonts w:ascii="Arial" w:hAnsi="Arial" w:cs="Arial"/>
          <w:b/>
        </w:rPr>
        <w:tab/>
      </w:r>
      <w:r w:rsidRPr="00C45793">
        <w:rPr>
          <w:rFonts w:ascii="Arial" w:hAnsi="Arial" w:cs="Arial"/>
        </w:rPr>
        <w:t>RAN4 respectfully asks RAN</w:t>
      </w:r>
      <w:r>
        <w:rPr>
          <w:rFonts w:ascii="Arial" w:hAnsi="Arial" w:cs="Arial"/>
        </w:rPr>
        <w:t>2</w:t>
      </w:r>
      <w:r w:rsidRPr="00C45793">
        <w:rPr>
          <w:rFonts w:ascii="Arial" w:hAnsi="Arial" w:cs="Arial"/>
        </w:rPr>
        <w:t xml:space="preserve"> to</w:t>
      </w:r>
      <w:r w:rsidRPr="00270FC5">
        <w:rPr>
          <w:rFonts w:ascii="Arial" w:hAnsi="Arial" w:cs="Arial" w:hint="eastAsia"/>
          <w:lang w:eastAsia="zh-CN"/>
        </w:rPr>
        <w:t xml:space="preserve"> </w:t>
      </w:r>
      <w:r>
        <w:rPr>
          <w:rFonts w:ascii="Arial" w:hAnsi="Arial" w:cs="Arial" w:hint="eastAsia"/>
          <w:lang w:eastAsia="zh-CN"/>
        </w:rPr>
        <w:t xml:space="preserve">design the corresponding </w:t>
      </w:r>
      <w:r>
        <w:rPr>
          <w:rFonts w:ascii="Arial" w:hAnsi="Arial" w:cs="Arial"/>
          <w:lang w:eastAsia="zh-CN"/>
        </w:rPr>
        <w:t>signalling</w:t>
      </w:r>
      <w:r>
        <w:rPr>
          <w:rFonts w:ascii="Arial" w:hAnsi="Arial" w:cs="Arial" w:hint="eastAsia"/>
          <w:lang w:eastAsia="zh-CN"/>
        </w:rPr>
        <w:t xml:space="preserve"> </w:t>
      </w:r>
      <w:r>
        <w:rPr>
          <w:rFonts w:ascii="Arial" w:hAnsi="Arial" w:cs="Arial"/>
          <w:lang w:eastAsia="zh-CN"/>
        </w:rPr>
        <w:t xml:space="preserve">for cross RRH TCI state switch indication to </w:t>
      </w:r>
      <w:r w:rsidRPr="00C07482">
        <w:rPr>
          <w:rFonts w:ascii="Arial" w:hAnsi="Arial" w:cs="Arial"/>
          <w:lang w:eastAsia="zh-CN"/>
        </w:rPr>
        <w:t xml:space="preserve">support the </w:t>
      </w:r>
      <w:r>
        <w:rPr>
          <w:rFonts w:ascii="Arial" w:hAnsi="Arial" w:cs="Arial"/>
          <w:lang w:eastAsia="zh-CN"/>
        </w:rPr>
        <w:t>operation in high speed train scenario in FR2.</w:t>
      </w:r>
    </w:p>
    <w:p w14:paraId="3C043D5E" w14:textId="77777777" w:rsidR="001B7254" w:rsidRPr="00097971" w:rsidRDefault="001B7254" w:rsidP="001B7254">
      <w:pPr>
        <w:spacing w:after="120"/>
        <w:jc w:val="both"/>
        <w:rPr>
          <w:rFonts w:ascii="Arial" w:hAnsi="Arial" w:cs="Arial"/>
          <w:b/>
          <w:lang w:eastAsia="zh-CN"/>
        </w:rPr>
      </w:pPr>
    </w:p>
    <w:p w14:paraId="09B31C5D" w14:textId="77777777" w:rsidR="001B7254" w:rsidRPr="00C45793" w:rsidRDefault="001B7254" w:rsidP="001B7254">
      <w:pPr>
        <w:spacing w:after="120"/>
        <w:rPr>
          <w:rFonts w:ascii="Arial" w:hAnsi="Arial" w:cs="Arial"/>
          <w:b/>
        </w:rPr>
      </w:pPr>
      <w:r w:rsidRPr="00C45793">
        <w:rPr>
          <w:rFonts w:ascii="Arial" w:hAnsi="Arial" w:cs="Arial"/>
          <w:b/>
        </w:rPr>
        <w:t>3. Date of Next TSG-RAN WG4 Meetings:</w:t>
      </w:r>
    </w:p>
    <w:p w14:paraId="3753CDC3" w14:textId="4866FDE0" w:rsidR="001B7254" w:rsidRDefault="00241E11" w:rsidP="001B7254">
      <w:pPr>
        <w:tabs>
          <w:tab w:val="left" w:pos="3625"/>
        </w:tabs>
        <w:ind w:left="2268" w:hanging="2268"/>
        <w:rPr>
          <w:rFonts w:ascii="Arial" w:hAnsi="Arial" w:cs="Arial"/>
          <w:bCs/>
        </w:rPr>
      </w:pPr>
      <w:r>
        <w:rPr>
          <w:rFonts w:ascii="Arial" w:hAnsi="Arial" w:cs="Arial"/>
          <w:bCs/>
        </w:rPr>
        <w:t>TBD</w:t>
      </w: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3"/>
      <w:footerReference w:type="default" r:id="rId14"/>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D9C47" w14:textId="77777777" w:rsidR="004A06CA" w:rsidRDefault="004A06CA">
      <w:r>
        <w:separator/>
      </w:r>
    </w:p>
  </w:endnote>
  <w:endnote w:type="continuationSeparator" w:id="0">
    <w:p w14:paraId="3763FCB2" w14:textId="77777777" w:rsidR="004A06CA" w:rsidRDefault="004A06CA">
      <w:r>
        <w:continuationSeparator/>
      </w:r>
    </w:p>
  </w:endnote>
  <w:endnote w:type="continuationNotice" w:id="1">
    <w:p w14:paraId="28B05341" w14:textId="77777777" w:rsidR="004A06CA" w:rsidRDefault="004A0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1A86" w14:textId="77777777" w:rsidR="004A06CA" w:rsidRDefault="004A06CA">
      <w:r>
        <w:separator/>
      </w:r>
    </w:p>
  </w:footnote>
  <w:footnote w:type="continuationSeparator" w:id="0">
    <w:p w14:paraId="198E871B" w14:textId="77777777" w:rsidR="004A06CA" w:rsidRDefault="004A06CA">
      <w:r>
        <w:continuationSeparator/>
      </w:r>
    </w:p>
  </w:footnote>
  <w:footnote w:type="continuationNotice" w:id="1">
    <w:p w14:paraId="6F81CB0B" w14:textId="77777777" w:rsidR="004A06CA" w:rsidRDefault="004A0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56ED5"/>
    <w:multiLevelType w:val="hybridMultilevel"/>
    <w:tmpl w:val="70B06F2E"/>
    <w:lvl w:ilvl="0" w:tplc="03228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C74132"/>
    <w:multiLevelType w:val="hybridMultilevel"/>
    <w:tmpl w:val="D24C2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24A0528F"/>
    <w:multiLevelType w:val="hybridMultilevel"/>
    <w:tmpl w:val="0CC65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8CC5D37"/>
    <w:multiLevelType w:val="hybridMultilevel"/>
    <w:tmpl w:val="B0DEC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AF20E5"/>
    <w:multiLevelType w:val="hybridMultilevel"/>
    <w:tmpl w:val="2F36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62892"/>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FC5C34"/>
    <w:multiLevelType w:val="hybridMultilevel"/>
    <w:tmpl w:val="E2DA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D4148B"/>
    <w:multiLevelType w:val="hybridMultilevel"/>
    <w:tmpl w:val="9E300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14B1D"/>
    <w:multiLevelType w:val="hybridMultilevel"/>
    <w:tmpl w:val="B2BE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15:restartNumberingAfterBreak="0">
    <w:nsid w:val="7B176A9A"/>
    <w:multiLevelType w:val="hybridMultilevel"/>
    <w:tmpl w:val="984E8922"/>
    <w:lvl w:ilvl="0" w:tplc="31668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46"/>
  </w:num>
  <w:num w:numId="4">
    <w:abstractNumId w:val="48"/>
  </w:num>
  <w:num w:numId="5">
    <w:abstractNumId w:val="38"/>
  </w:num>
  <w:num w:numId="6">
    <w:abstractNumId w:val="6"/>
  </w:num>
  <w:num w:numId="7">
    <w:abstractNumId w:val="11"/>
  </w:num>
  <w:num w:numId="8">
    <w:abstractNumId w:val="28"/>
  </w:num>
  <w:num w:numId="9">
    <w:abstractNumId w:val="29"/>
  </w:num>
  <w:num w:numId="10">
    <w:abstractNumId w:val="21"/>
  </w:num>
  <w:num w:numId="11">
    <w:abstractNumId w:val="10"/>
  </w:num>
  <w:num w:numId="12">
    <w:abstractNumId w:val="16"/>
  </w:num>
  <w:num w:numId="13">
    <w:abstractNumId w:val="26"/>
  </w:num>
  <w:num w:numId="14">
    <w:abstractNumId w:val="27"/>
  </w:num>
  <w:num w:numId="15">
    <w:abstractNumId w:val="17"/>
  </w:num>
  <w:num w:numId="16">
    <w:abstractNumId w:val="44"/>
  </w:num>
  <w:num w:numId="17">
    <w:abstractNumId w:val="5"/>
  </w:num>
  <w:num w:numId="18">
    <w:abstractNumId w:val="13"/>
  </w:num>
  <w:num w:numId="19">
    <w:abstractNumId w:val="41"/>
  </w:num>
  <w:num w:numId="20">
    <w:abstractNumId w:val="18"/>
  </w:num>
  <w:num w:numId="21">
    <w:abstractNumId w:val="1"/>
  </w:num>
  <w:num w:numId="22">
    <w:abstractNumId w:val="37"/>
  </w:num>
  <w:num w:numId="23">
    <w:abstractNumId w:val="15"/>
  </w:num>
  <w:num w:numId="24">
    <w:abstractNumId w:val="31"/>
  </w:num>
  <w:num w:numId="25">
    <w:abstractNumId w:val="47"/>
  </w:num>
  <w:num w:numId="26">
    <w:abstractNumId w:val="14"/>
  </w:num>
  <w:num w:numId="27">
    <w:abstractNumId w:val="4"/>
  </w:num>
  <w:num w:numId="28">
    <w:abstractNumId w:val="32"/>
  </w:num>
  <w:num w:numId="29">
    <w:abstractNumId w:val="2"/>
  </w:num>
  <w:num w:numId="30">
    <w:abstractNumId w:val="35"/>
  </w:num>
  <w:num w:numId="31">
    <w:abstractNumId w:val="3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45"/>
  </w:num>
  <w:num w:numId="36">
    <w:abstractNumId w:val="34"/>
  </w:num>
  <w:num w:numId="37">
    <w:abstractNumId w:val="40"/>
  </w:num>
  <w:num w:numId="38">
    <w:abstractNumId w:val="7"/>
  </w:num>
  <w:num w:numId="39">
    <w:abstractNumId w:val="25"/>
  </w:num>
  <w:num w:numId="40">
    <w:abstractNumId w:val="12"/>
  </w:num>
  <w:num w:numId="41">
    <w:abstractNumId w:val="42"/>
  </w:num>
  <w:num w:numId="42">
    <w:abstractNumId w:val="24"/>
  </w:num>
  <w:num w:numId="43">
    <w:abstractNumId w:val="39"/>
  </w:num>
  <w:num w:numId="44">
    <w:abstractNumId w:val="19"/>
  </w:num>
  <w:num w:numId="45">
    <w:abstractNumId w:val="0"/>
  </w:num>
  <w:num w:numId="46">
    <w:abstractNumId w:val="43"/>
  </w:num>
  <w:num w:numId="47">
    <w:abstractNumId w:val="20"/>
  </w:num>
  <w:num w:numId="48">
    <w:abstractNumId w:val="22"/>
  </w:num>
  <w:num w:numId="49">
    <w:abstractNumId w:val="36"/>
  </w:num>
  <w:num w:numId="5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wFACnwsVEtAAAA"/>
  </w:docVars>
  <w:rsids>
    <w:rsidRoot w:val="00022E4A"/>
    <w:rsid w:val="00000537"/>
    <w:rsid w:val="000007EA"/>
    <w:rsid w:val="00000823"/>
    <w:rsid w:val="00001940"/>
    <w:rsid w:val="00001AC0"/>
    <w:rsid w:val="00002862"/>
    <w:rsid w:val="000028A2"/>
    <w:rsid w:val="00002999"/>
    <w:rsid w:val="00002C5F"/>
    <w:rsid w:val="00002C98"/>
    <w:rsid w:val="0000334E"/>
    <w:rsid w:val="000038A0"/>
    <w:rsid w:val="00003904"/>
    <w:rsid w:val="00003C66"/>
    <w:rsid w:val="00003C87"/>
    <w:rsid w:val="00003DF6"/>
    <w:rsid w:val="00003FCF"/>
    <w:rsid w:val="000040A1"/>
    <w:rsid w:val="000044DA"/>
    <w:rsid w:val="0000613E"/>
    <w:rsid w:val="00006528"/>
    <w:rsid w:val="000068C4"/>
    <w:rsid w:val="00006AA0"/>
    <w:rsid w:val="00006CCD"/>
    <w:rsid w:val="00006EE7"/>
    <w:rsid w:val="000108C7"/>
    <w:rsid w:val="000110CA"/>
    <w:rsid w:val="000118F6"/>
    <w:rsid w:val="00012213"/>
    <w:rsid w:val="00012B83"/>
    <w:rsid w:val="00013CB8"/>
    <w:rsid w:val="00013E87"/>
    <w:rsid w:val="000152F3"/>
    <w:rsid w:val="00015330"/>
    <w:rsid w:val="00015609"/>
    <w:rsid w:val="0001565F"/>
    <w:rsid w:val="0001701A"/>
    <w:rsid w:val="00017C43"/>
    <w:rsid w:val="000205C0"/>
    <w:rsid w:val="00020BFF"/>
    <w:rsid w:val="000224E8"/>
    <w:rsid w:val="00022E4A"/>
    <w:rsid w:val="00023E5C"/>
    <w:rsid w:val="00024104"/>
    <w:rsid w:val="000241C4"/>
    <w:rsid w:val="000248A0"/>
    <w:rsid w:val="00024F70"/>
    <w:rsid w:val="00025434"/>
    <w:rsid w:val="000264D3"/>
    <w:rsid w:val="000269DC"/>
    <w:rsid w:val="0002747B"/>
    <w:rsid w:val="00030A71"/>
    <w:rsid w:val="0003131A"/>
    <w:rsid w:val="00031567"/>
    <w:rsid w:val="0003231E"/>
    <w:rsid w:val="00032AB8"/>
    <w:rsid w:val="00033D50"/>
    <w:rsid w:val="00033F0F"/>
    <w:rsid w:val="00034158"/>
    <w:rsid w:val="0003419C"/>
    <w:rsid w:val="000346B7"/>
    <w:rsid w:val="000357E9"/>
    <w:rsid w:val="00035A4A"/>
    <w:rsid w:val="00036762"/>
    <w:rsid w:val="00037B33"/>
    <w:rsid w:val="00040B64"/>
    <w:rsid w:val="00040D92"/>
    <w:rsid w:val="0004127F"/>
    <w:rsid w:val="00041292"/>
    <w:rsid w:val="00041560"/>
    <w:rsid w:val="00041F15"/>
    <w:rsid w:val="000421C4"/>
    <w:rsid w:val="00042DE7"/>
    <w:rsid w:val="00043BC5"/>
    <w:rsid w:val="000442D9"/>
    <w:rsid w:val="00044562"/>
    <w:rsid w:val="000445F4"/>
    <w:rsid w:val="00044669"/>
    <w:rsid w:val="00045A30"/>
    <w:rsid w:val="000460B7"/>
    <w:rsid w:val="000468A2"/>
    <w:rsid w:val="000468A5"/>
    <w:rsid w:val="000474D7"/>
    <w:rsid w:val="00047A86"/>
    <w:rsid w:val="00047D2B"/>
    <w:rsid w:val="00050083"/>
    <w:rsid w:val="000502EF"/>
    <w:rsid w:val="0005055D"/>
    <w:rsid w:val="000507F3"/>
    <w:rsid w:val="0005103A"/>
    <w:rsid w:val="00052018"/>
    <w:rsid w:val="000520DD"/>
    <w:rsid w:val="00053E4A"/>
    <w:rsid w:val="0005476A"/>
    <w:rsid w:val="00054CEB"/>
    <w:rsid w:val="000552A9"/>
    <w:rsid w:val="00055FFF"/>
    <w:rsid w:val="000568D1"/>
    <w:rsid w:val="00056F10"/>
    <w:rsid w:val="0005774C"/>
    <w:rsid w:val="00057F83"/>
    <w:rsid w:val="0006174A"/>
    <w:rsid w:val="0006205C"/>
    <w:rsid w:val="000622D3"/>
    <w:rsid w:val="00062A3B"/>
    <w:rsid w:val="00063BA2"/>
    <w:rsid w:val="00064173"/>
    <w:rsid w:val="000655EF"/>
    <w:rsid w:val="00065C5E"/>
    <w:rsid w:val="00067788"/>
    <w:rsid w:val="00067A3E"/>
    <w:rsid w:val="00070CDD"/>
    <w:rsid w:val="0007114A"/>
    <w:rsid w:val="00072C68"/>
    <w:rsid w:val="00072EDF"/>
    <w:rsid w:val="000737BB"/>
    <w:rsid w:val="00073C97"/>
    <w:rsid w:val="00075247"/>
    <w:rsid w:val="0007542B"/>
    <w:rsid w:val="00075BC5"/>
    <w:rsid w:val="00076DFE"/>
    <w:rsid w:val="00076E9F"/>
    <w:rsid w:val="00081C37"/>
    <w:rsid w:val="000826E3"/>
    <w:rsid w:val="00083024"/>
    <w:rsid w:val="000832CF"/>
    <w:rsid w:val="00083842"/>
    <w:rsid w:val="000843D9"/>
    <w:rsid w:val="0008470A"/>
    <w:rsid w:val="0008487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43D"/>
    <w:rsid w:val="000A6321"/>
    <w:rsid w:val="000A689E"/>
    <w:rsid w:val="000A6CBD"/>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2096"/>
    <w:rsid w:val="000C2545"/>
    <w:rsid w:val="000C2D30"/>
    <w:rsid w:val="000C42DD"/>
    <w:rsid w:val="000C4777"/>
    <w:rsid w:val="000C4AEE"/>
    <w:rsid w:val="000C4E93"/>
    <w:rsid w:val="000C6CBB"/>
    <w:rsid w:val="000C6D76"/>
    <w:rsid w:val="000C6E31"/>
    <w:rsid w:val="000C7168"/>
    <w:rsid w:val="000C737D"/>
    <w:rsid w:val="000C77D0"/>
    <w:rsid w:val="000D0344"/>
    <w:rsid w:val="000D03D2"/>
    <w:rsid w:val="000D2B5B"/>
    <w:rsid w:val="000D2E10"/>
    <w:rsid w:val="000D3B23"/>
    <w:rsid w:val="000D41EE"/>
    <w:rsid w:val="000D468C"/>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C81"/>
    <w:rsid w:val="000F025B"/>
    <w:rsid w:val="000F1352"/>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EFF"/>
    <w:rsid w:val="00107FF6"/>
    <w:rsid w:val="00110793"/>
    <w:rsid w:val="00110973"/>
    <w:rsid w:val="00110CE9"/>
    <w:rsid w:val="001119E6"/>
    <w:rsid w:val="00111C00"/>
    <w:rsid w:val="00111CDC"/>
    <w:rsid w:val="00112C1D"/>
    <w:rsid w:val="001133CF"/>
    <w:rsid w:val="00113571"/>
    <w:rsid w:val="00113EBB"/>
    <w:rsid w:val="001141B5"/>
    <w:rsid w:val="00114EB0"/>
    <w:rsid w:val="0011723D"/>
    <w:rsid w:val="00117909"/>
    <w:rsid w:val="00117B42"/>
    <w:rsid w:val="00117E84"/>
    <w:rsid w:val="00121728"/>
    <w:rsid w:val="0012191B"/>
    <w:rsid w:val="00121CA2"/>
    <w:rsid w:val="00122071"/>
    <w:rsid w:val="0012227B"/>
    <w:rsid w:val="001227E7"/>
    <w:rsid w:val="00123718"/>
    <w:rsid w:val="00124985"/>
    <w:rsid w:val="001252CD"/>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507B"/>
    <w:rsid w:val="00135B09"/>
    <w:rsid w:val="001362FD"/>
    <w:rsid w:val="0013666D"/>
    <w:rsid w:val="00136DD8"/>
    <w:rsid w:val="00140232"/>
    <w:rsid w:val="0014087A"/>
    <w:rsid w:val="00141072"/>
    <w:rsid w:val="00141333"/>
    <w:rsid w:val="00141DD6"/>
    <w:rsid w:val="00142354"/>
    <w:rsid w:val="00142E83"/>
    <w:rsid w:val="00142F25"/>
    <w:rsid w:val="00144AA6"/>
    <w:rsid w:val="00145417"/>
    <w:rsid w:val="0014638D"/>
    <w:rsid w:val="00146DB0"/>
    <w:rsid w:val="00146E9D"/>
    <w:rsid w:val="0015093A"/>
    <w:rsid w:val="00150FD5"/>
    <w:rsid w:val="00151608"/>
    <w:rsid w:val="0015162E"/>
    <w:rsid w:val="00151C6D"/>
    <w:rsid w:val="001523B4"/>
    <w:rsid w:val="00152608"/>
    <w:rsid w:val="00152B59"/>
    <w:rsid w:val="00154776"/>
    <w:rsid w:val="0015526C"/>
    <w:rsid w:val="001567BE"/>
    <w:rsid w:val="001567ED"/>
    <w:rsid w:val="001568FA"/>
    <w:rsid w:val="00156B4A"/>
    <w:rsid w:val="00156D4B"/>
    <w:rsid w:val="00157372"/>
    <w:rsid w:val="0016006A"/>
    <w:rsid w:val="0016044E"/>
    <w:rsid w:val="00160836"/>
    <w:rsid w:val="00160DF5"/>
    <w:rsid w:val="001612C8"/>
    <w:rsid w:val="001629A3"/>
    <w:rsid w:val="001633E2"/>
    <w:rsid w:val="001636D5"/>
    <w:rsid w:val="00163EEC"/>
    <w:rsid w:val="001647E4"/>
    <w:rsid w:val="00165014"/>
    <w:rsid w:val="001679FD"/>
    <w:rsid w:val="00167E81"/>
    <w:rsid w:val="001706DD"/>
    <w:rsid w:val="001707A4"/>
    <w:rsid w:val="0017100B"/>
    <w:rsid w:val="00171F68"/>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60A0"/>
    <w:rsid w:val="001874A7"/>
    <w:rsid w:val="001877FB"/>
    <w:rsid w:val="001914BA"/>
    <w:rsid w:val="00191BFF"/>
    <w:rsid w:val="0019227A"/>
    <w:rsid w:val="00192AC5"/>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8F4"/>
    <w:rsid w:val="001A6CB0"/>
    <w:rsid w:val="001B0DE4"/>
    <w:rsid w:val="001B1D9D"/>
    <w:rsid w:val="001B1FB4"/>
    <w:rsid w:val="001B2FA1"/>
    <w:rsid w:val="001B2FCB"/>
    <w:rsid w:val="001B35FD"/>
    <w:rsid w:val="001B3D7B"/>
    <w:rsid w:val="001B415E"/>
    <w:rsid w:val="001B511A"/>
    <w:rsid w:val="001B57B0"/>
    <w:rsid w:val="001B6380"/>
    <w:rsid w:val="001B6CDE"/>
    <w:rsid w:val="001B6D52"/>
    <w:rsid w:val="001B6F7E"/>
    <w:rsid w:val="001B7254"/>
    <w:rsid w:val="001B7CA3"/>
    <w:rsid w:val="001C022C"/>
    <w:rsid w:val="001C111C"/>
    <w:rsid w:val="001C1982"/>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965"/>
    <w:rsid w:val="001D29C7"/>
    <w:rsid w:val="001D3076"/>
    <w:rsid w:val="001D329B"/>
    <w:rsid w:val="001D3AC3"/>
    <w:rsid w:val="001D4FA8"/>
    <w:rsid w:val="001D4FA9"/>
    <w:rsid w:val="001D4FB7"/>
    <w:rsid w:val="001D504E"/>
    <w:rsid w:val="001D60B0"/>
    <w:rsid w:val="001D6597"/>
    <w:rsid w:val="001D6C29"/>
    <w:rsid w:val="001D6F72"/>
    <w:rsid w:val="001D711B"/>
    <w:rsid w:val="001D71F8"/>
    <w:rsid w:val="001E0B57"/>
    <w:rsid w:val="001E0D19"/>
    <w:rsid w:val="001E0E99"/>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107B2"/>
    <w:rsid w:val="0021160E"/>
    <w:rsid w:val="00212651"/>
    <w:rsid w:val="00213527"/>
    <w:rsid w:val="00214991"/>
    <w:rsid w:val="00214A7B"/>
    <w:rsid w:val="0021584D"/>
    <w:rsid w:val="00216AD9"/>
    <w:rsid w:val="00216C0A"/>
    <w:rsid w:val="00220898"/>
    <w:rsid w:val="002214AD"/>
    <w:rsid w:val="0022182B"/>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A1"/>
    <w:rsid w:val="002460FF"/>
    <w:rsid w:val="00246119"/>
    <w:rsid w:val="00246DE8"/>
    <w:rsid w:val="002478A1"/>
    <w:rsid w:val="0025022A"/>
    <w:rsid w:val="00250519"/>
    <w:rsid w:val="0025062D"/>
    <w:rsid w:val="00250854"/>
    <w:rsid w:val="00250BC2"/>
    <w:rsid w:val="0025228F"/>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7292"/>
    <w:rsid w:val="00267881"/>
    <w:rsid w:val="00270354"/>
    <w:rsid w:val="00270D53"/>
    <w:rsid w:val="002712C4"/>
    <w:rsid w:val="00271D62"/>
    <w:rsid w:val="002723F2"/>
    <w:rsid w:val="00272AE1"/>
    <w:rsid w:val="00272F6E"/>
    <w:rsid w:val="00273821"/>
    <w:rsid w:val="00273FC1"/>
    <w:rsid w:val="00274613"/>
    <w:rsid w:val="0027496E"/>
    <w:rsid w:val="00274A67"/>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34AE"/>
    <w:rsid w:val="00293D64"/>
    <w:rsid w:val="00293D85"/>
    <w:rsid w:val="002952E2"/>
    <w:rsid w:val="00295352"/>
    <w:rsid w:val="0029573B"/>
    <w:rsid w:val="002959FF"/>
    <w:rsid w:val="00295C05"/>
    <w:rsid w:val="00295D94"/>
    <w:rsid w:val="002962CA"/>
    <w:rsid w:val="002963C8"/>
    <w:rsid w:val="00297013"/>
    <w:rsid w:val="00297F39"/>
    <w:rsid w:val="002A1EFE"/>
    <w:rsid w:val="002A376F"/>
    <w:rsid w:val="002A3934"/>
    <w:rsid w:val="002A49AE"/>
    <w:rsid w:val="002A5BC0"/>
    <w:rsid w:val="002A622D"/>
    <w:rsid w:val="002A6689"/>
    <w:rsid w:val="002A6FBE"/>
    <w:rsid w:val="002A7F91"/>
    <w:rsid w:val="002B014D"/>
    <w:rsid w:val="002B028D"/>
    <w:rsid w:val="002B1C9E"/>
    <w:rsid w:val="002B1E85"/>
    <w:rsid w:val="002B4A9F"/>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32AD"/>
    <w:rsid w:val="002D3445"/>
    <w:rsid w:val="002D3F6E"/>
    <w:rsid w:val="002D4229"/>
    <w:rsid w:val="002D4826"/>
    <w:rsid w:val="002D4B06"/>
    <w:rsid w:val="002D4CCA"/>
    <w:rsid w:val="002D4DCF"/>
    <w:rsid w:val="002D583F"/>
    <w:rsid w:val="002D5852"/>
    <w:rsid w:val="002D6C81"/>
    <w:rsid w:val="002D6DB9"/>
    <w:rsid w:val="002D721E"/>
    <w:rsid w:val="002D74B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1EB7"/>
    <w:rsid w:val="00302459"/>
    <w:rsid w:val="003028B2"/>
    <w:rsid w:val="00302E8E"/>
    <w:rsid w:val="00303357"/>
    <w:rsid w:val="00303421"/>
    <w:rsid w:val="00303DCF"/>
    <w:rsid w:val="003045A8"/>
    <w:rsid w:val="0030481D"/>
    <w:rsid w:val="00304A21"/>
    <w:rsid w:val="00305706"/>
    <w:rsid w:val="00305BD4"/>
    <w:rsid w:val="00305EE5"/>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BA4"/>
    <w:rsid w:val="0033143D"/>
    <w:rsid w:val="00331D74"/>
    <w:rsid w:val="00332B0C"/>
    <w:rsid w:val="00332D3D"/>
    <w:rsid w:val="00332ED5"/>
    <w:rsid w:val="00333B90"/>
    <w:rsid w:val="00334763"/>
    <w:rsid w:val="00334A58"/>
    <w:rsid w:val="00334BBB"/>
    <w:rsid w:val="00334D84"/>
    <w:rsid w:val="0033678C"/>
    <w:rsid w:val="00336954"/>
    <w:rsid w:val="00336BB9"/>
    <w:rsid w:val="003371C6"/>
    <w:rsid w:val="003372CC"/>
    <w:rsid w:val="0034088A"/>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78A"/>
    <w:rsid w:val="00353860"/>
    <w:rsid w:val="00353A10"/>
    <w:rsid w:val="00353AFE"/>
    <w:rsid w:val="003549D1"/>
    <w:rsid w:val="00354A21"/>
    <w:rsid w:val="003551A5"/>
    <w:rsid w:val="00355494"/>
    <w:rsid w:val="00355891"/>
    <w:rsid w:val="00355D98"/>
    <w:rsid w:val="00355E3A"/>
    <w:rsid w:val="00355E72"/>
    <w:rsid w:val="00356013"/>
    <w:rsid w:val="003561A9"/>
    <w:rsid w:val="00356E29"/>
    <w:rsid w:val="00357216"/>
    <w:rsid w:val="00357A1A"/>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19B"/>
    <w:rsid w:val="003716D6"/>
    <w:rsid w:val="00371790"/>
    <w:rsid w:val="0037184A"/>
    <w:rsid w:val="00371C18"/>
    <w:rsid w:val="00371EED"/>
    <w:rsid w:val="00372A7D"/>
    <w:rsid w:val="00373C32"/>
    <w:rsid w:val="00373E10"/>
    <w:rsid w:val="00374012"/>
    <w:rsid w:val="0037427C"/>
    <w:rsid w:val="003746C6"/>
    <w:rsid w:val="003760CC"/>
    <w:rsid w:val="00376632"/>
    <w:rsid w:val="00377991"/>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65"/>
    <w:rsid w:val="003A41E4"/>
    <w:rsid w:val="003A4557"/>
    <w:rsid w:val="003A4948"/>
    <w:rsid w:val="003A4FE1"/>
    <w:rsid w:val="003A557A"/>
    <w:rsid w:val="003A69A8"/>
    <w:rsid w:val="003A6D6C"/>
    <w:rsid w:val="003A70C4"/>
    <w:rsid w:val="003A72B1"/>
    <w:rsid w:val="003A7A1A"/>
    <w:rsid w:val="003B02E7"/>
    <w:rsid w:val="003B2DB3"/>
    <w:rsid w:val="003B3117"/>
    <w:rsid w:val="003B4158"/>
    <w:rsid w:val="003B4453"/>
    <w:rsid w:val="003B4583"/>
    <w:rsid w:val="003B5800"/>
    <w:rsid w:val="003B5A5F"/>
    <w:rsid w:val="003B66A6"/>
    <w:rsid w:val="003B7C7F"/>
    <w:rsid w:val="003C0248"/>
    <w:rsid w:val="003C1312"/>
    <w:rsid w:val="003C1BF9"/>
    <w:rsid w:val="003C231D"/>
    <w:rsid w:val="003C3310"/>
    <w:rsid w:val="003C332C"/>
    <w:rsid w:val="003C47E1"/>
    <w:rsid w:val="003C4C53"/>
    <w:rsid w:val="003C671A"/>
    <w:rsid w:val="003C6D51"/>
    <w:rsid w:val="003C6F02"/>
    <w:rsid w:val="003C7216"/>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E02"/>
    <w:rsid w:val="003E0E80"/>
    <w:rsid w:val="003E1009"/>
    <w:rsid w:val="003E2414"/>
    <w:rsid w:val="003E2447"/>
    <w:rsid w:val="003E358A"/>
    <w:rsid w:val="003E36DB"/>
    <w:rsid w:val="003E3ABC"/>
    <w:rsid w:val="003E400C"/>
    <w:rsid w:val="003E47BE"/>
    <w:rsid w:val="003E4F0B"/>
    <w:rsid w:val="003E5064"/>
    <w:rsid w:val="003E576C"/>
    <w:rsid w:val="003E66C2"/>
    <w:rsid w:val="003E6759"/>
    <w:rsid w:val="003E69F6"/>
    <w:rsid w:val="003E6C2A"/>
    <w:rsid w:val="003E71D0"/>
    <w:rsid w:val="003E7E0D"/>
    <w:rsid w:val="003E7F9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3337"/>
    <w:rsid w:val="00403AA0"/>
    <w:rsid w:val="004050F3"/>
    <w:rsid w:val="0040594F"/>
    <w:rsid w:val="00405AD4"/>
    <w:rsid w:val="00406943"/>
    <w:rsid w:val="0040734E"/>
    <w:rsid w:val="00407851"/>
    <w:rsid w:val="00407AFD"/>
    <w:rsid w:val="00407F9F"/>
    <w:rsid w:val="00410947"/>
    <w:rsid w:val="00410ED4"/>
    <w:rsid w:val="00411EC5"/>
    <w:rsid w:val="00411F23"/>
    <w:rsid w:val="004122AC"/>
    <w:rsid w:val="004131D9"/>
    <w:rsid w:val="0041390E"/>
    <w:rsid w:val="00414BB3"/>
    <w:rsid w:val="00414D60"/>
    <w:rsid w:val="00415963"/>
    <w:rsid w:val="004161CF"/>
    <w:rsid w:val="0041669D"/>
    <w:rsid w:val="00416807"/>
    <w:rsid w:val="00416961"/>
    <w:rsid w:val="00416AC5"/>
    <w:rsid w:val="004201F7"/>
    <w:rsid w:val="00421CF0"/>
    <w:rsid w:val="00421EAB"/>
    <w:rsid w:val="00426866"/>
    <w:rsid w:val="00426C45"/>
    <w:rsid w:val="0042735E"/>
    <w:rsid w:val="00427E8E"/>
    <w:rsid w:val="00430309"/>
    <w:rsid w:val="00431A75"/>
    <w:rsid w:val="00431AC7"/>
    <w:rsid w:val="00432AC9"/>
    <w:rsid w:val="00432B46"/>
    <w:rsid w:val="00432F80"/>
    <w:rsid w:val="00433E63"/>
    <w:rsid w:val="00433ED4"/>
    <w:rsid w:val="00434002"/>
    <w:rsid w:val="00434074"/>
    <w:rsid w:val="00434BE2"/>
    <w:rsid w:val="00435C19"/>
    <w:rsid w:val="00435C42"/>
    <w:rsid w:val="00437000"/>
    <w:rsid w:val="00437A99"/>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98"/>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D2D"/>
    <w:rsid w:val="00483D3E"/>
    <w:rsid w:val="00483ED7"/>
    <w:rsid w:val="004848D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1824"/>
    <w:rsid w:val="004A251B"/>
    <w:rsid w:val="004A2817"/>
    <w:rsid w:val="004A2E06"/>
    <w:rsid w:val="004A2EF8"/>
    <w:rsid w:val="004A3401"/>
    <w:rsid w:val="004A35BF"/>
    <w:rsid w:val="004A3677"/>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C38"/>
    <w:rsid w:val="004B5426"/>
    <w:rsid w:val="004B5622"/>
    <w:rsid w:val="004B5BB5"/>
    <w:rsid w:val="004B5C01"/>
    <w:rsid w:val="004B6A0C"/>
    <w:rsid w:val="004B73E3"/>
    <w:rsid w:val="004B7CD4"/>
    <w:rsid w:val="004C4FA4"/>
    <w:rsid w:val="004C5480"/>
    <w:rsid w:val="004C5649"/>
    <w:rsid w:val="004C6061"/>
    <w:rsid w:val="004C702B"/>
    <w:rsid w:val="004C7705"/>
    <w:rsid w:val="004D0597"/>
    <w:rsid w:val="004D1751"/>
    <w:rsid w:val="004D1F98"/>
    <w:rsid w:val="004D221A"/>
    <w:rsid w:val="004D244F"/>
    <w:rsid w:val="004D3299"/>
    <w:rsid w:val="004D351A"/>
    <w:rsid w:val="004D5606"/>
    <w:rsid w:val="004D6157"/>
    <w:rsid w:val="004D679B"/>
    <w:rsid w:val="004E078B"/>
    <w:rsid w:val="004E0BC9"/>
    <w:rsid w:val="004E118E"/>
    <w:rsid w:val="004E153D"/>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8BC"/>
    <w:rsid w:val="004F5D10"/>
    <w:rsid w:val="004F60A9"/>
    <w:rsid w:val="004F6211"/>
    <w:rsid w:val="004F6E29"/>
    <w:rsid w:val="004F6F3D"/>
    <w:rsid w:val="004F73A5"/>
    <w:rsid w:val="004F76F4"/>
    <w:rsid w:val="00501087"/>
    <w:rsid w:val="00502CE9"/>
    <w:rsid w:val="0050368F"/>
    <w:rsid w:val="00503992"/>
    <w:rsid w:val="005049A4"/>
    <w:rsid w:val="00504AAB"/>
    <w:rsid w:val="00504E75"/>
    <w:rsid w:val="005054A3"/>
    <w:rsid w:val="005058E9"/>
    <w:rsid w:val="00506CEC"/>
    <w:rsid w:val="00510F75"/>
    <w:rsid w:val="00511A99"/>
    <w:rsid w:val="005125DD"/>
    <w:rsid w:val="00512654"/>
    <w:rsid w:val="00512908"/>
    <w:rsid w:val="00513112"/>
    <w:rsid w:val="0051371E"/>
    <w:rsid w:val="00513826"/>
    <w:rsid w:val="00513F2D"/>
    <w:rsid w:val="00514BA5"/>
    <w:rsid w:val="00514D26"/>
    <w:rsid w:val="00514E98"/>
    <w:rsid w:val="00516344"/>
    <w:rsid w:val="0051671D"/>
    <w:rsid w:val="00516808"/>
    <w:rsid w:val="0051697A"/>
    <w:rsid w:val="0052016F"/>
    <w:rsid w:val="005203B7"/>
    <w:rsid w:val="0052072E"/>
    <w:rsid w:val="0052081A"/>
    <w:rsid w:val="005223F3"/>
    <w:rsid w:val="00522906"/>
    <w:rsid w:val="00522A48"/>
    <w:rsid w:val="00523674"/>
    <w:rsid w:val="0052378E"/>
    <w:rsid w:val="00523857"/>
    <w:rsid w:val="00523B56"/>
    <w:rsid w:val="005242AC"/>
    <w:rsid w:val="00526524"/>
    <w:rsid w:val="005266F6"/>
    <w:rsid w:val="00526805"/>
    <w:rsid w:val="00526910"/>
    <w:rsid w:val="00527071"/>
    <w:rsid w:val="0052757D"/>
    <w:rsid w:val="0052770D"/>
    <w:rsid w:val="00527855"/>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7F8"/>
    <w:rsid w:val="00553B83"/>
    <w:rsid w:val="00553D75"/>
    <w:rsid w:val="005546C7"/>
    <w:rsid w:val="00555282"/>
    <w:rsid w:val="005554DB"/>
    <w:rsid w:val="00556E59"/>
    <w:rsid w:val="00557C6C"/>
    <w:rsid w:val="005602B5"/>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680"/>
    <w:rsid w:val="00573911"/>
    <w:rsid w:val="00573C46"/>
    <w:rsid w:val="00573CE7"/>
    <w:rsid w:val="00573DB2"/>
    <w:rsid w:val="00573E45"/>
    <w:rsid w:val="00573F2B"/>
    <w:rsid w:val="0057426E"/>
    <w:rsid w:val="0057485D"/>
    <w:rsid w:val="0057510A"/>
    <w:rsid w:val="00575C14"/>
    <w:rsid w:val="00576749"/>
    <w:rsid w:val="00576B52"/>
    <w:rsid w:val="00577754"/>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903A7"/>
    <w:rsid w:val="0059327A"/>
    <w:rsid w:val="00593317"/>
    <w:rsid w:val="005936AE"/>
    <w:rsid w:val="005936AF"/>
    <w:rsid w:val="005936DD"/>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21D8"/>
    <w:rsid w:val="005B237F"/>
    <w:rsid w:val="005B286F"/>
    <w:rsid w:val="005B288E"/>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25B7"/>
    <w:rsid w:val="005C3EA0"/>
    <w:rsid w:val="005C47B9"/>
    <w:rsid w:val="005C5458"/>
    <w:rsid w:val="005C57B4"/>
    <w:rsid w:val="005C5CEE"/>
    <w:rsid w:val="005C627D"/>
    <w:rsid w:val="005C62CE"/>
    <w:rsid w:val="005C6489"/>
    <w:rsid w:val="005C7656"/>
    <w:rsid w:val="005D0520"/>
    <w:rsid w:val="005D0C0A"/>
    <w:rsid w:val="005D1877"/>
    <w:rsid w:val="005D1DAC"/>
    <w:rsid w:val="005D2189"/>
    <w:rsid w:val="005D2E91"/>
    <w:rsid w:val="005D31AD"/>
    <w:rsid w:val="005D38FB"/>
    <w:rsid w:val="005D5389"/>
    <w:rsid w:val="005D5A2E"/>
    <w:rsid w:val="005E0079"/>
    <w:rsid w:val="005E066C"/>
    <w:rsid w:val="005E1A57"/>
    <w:rsid w:val="005E251A"/>
    <w:rsid w:val="005E2C44"/>
    <w:rsid w:val="005E300B"/>
    <w:rsid w:val="005E3280"/>
    <w:rsid w:val="005E3BFE"/>
    <w:rsid w:val="005E3FD7"/>
    <w:rsid w:val="005E4BA7"/>
    <w:rsid w:val="005E5A4E"/>
    <w:rsid w:val="005E64D8"/>
    <w:rsid w:val="005F0474"/>
    <w:rsid w:val="005F0E08"/>
    <w:rsid w:val="005F1896"/>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F41"/>
    <w:rsid w:val="00620B0F"/>
    <w:rsid w:val="00621D26"/>
    <w:rsid w:val="00622936"/>
    <w:rsid w:val="00622CF8"/>
    <w:rsid w:val="00623FA7"/>
    <w:rsid w:val="00624C1C"/>
    <w:rsid w:val="00625940"/>
    <w:rsid w:val="00625CEF"/>
    <w:rsid w:val="0062772E"/>
    <w:rsid w:val="00627890"/>
    <w:rsid w:val="00627D95"/>
    <w:rsid w:val="00630165"/>
    <w:rsid w:val="006302A6"/>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F22"/>
    <w:rsid w:val="00656298"/>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381B"/>
    <w:rsid w:val="00673B4E"/>
    <w:rsid w:val="00673F38"/>
    <w:rsid w:val="0067425D"/>
    <w:rsid w:val="00674A41"/>
    <w:rsid w:val="00674A87"/>
    <w:rsid w:val="0067543D"/>
    <w:rsid w:val="006765FF"/>
    <w:rsid w:val="0067724D"/>
    <w:rsid w:val="00680F58"/>
    <w:rsid w:val="0068100F"/>
    <w:rsid w:val="00681497"/>
    <w:rsid w:val="0068359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3A52"/>
    <w:rsid w:val="0069417B"/>
    <w:rsid w:val="00694E70"/>
    <w:rsid w:val="00694EE9"/>
    <w:rsid w:val="00694F02"/>
    <w:rsid w:val="0069541E"/>
    <w:rsid w:val="006954E0"/>
    <w:rsid w:val="006958F4"/>
    <w:rsid w:val="00695C6B"/>
    <w:rsid w:val="00696285"/>
    <w:rsid w:val="006964EF"/>
    <w:rsid w:val="006971FA"/>
    <w:rsid w:val="0069766C"/>
    <w:rsid w:val="00697FDE"/>
    <w:rsid w:val="006A0A10"/>
    <w:rsid w:val="006A0DED"/>
    <w:rsid w:val="006A1AFF"/>
    <w:rsid w:val="006A2B7D"/>
    <w:rsid w:val="006A3158"/>
    <w:rsid w:val="006A3AC9"/>
    <w:rsid w:val="006A3B64"/>
    <w:rsid w:val="006A443D"/>
    <w:rsid w:val="006A4BC4"/>
    <w:rsid w:val="006A4DA3"/>
    <w:rsid w:val="006A59AF"/>
    <w:rsid w:val="006A664F"/>
    <w:rsid w:val="006A6703"/>
    <w:rsid w:val="006A6838"/>
    <w:rsid w:val="006A6996"/>
    <w:rsid w:val="006A6C31"/>
    <w:rsid w:val="006A7962"/>
    <w:rsid w:val="006B007A"/>
    <w:rsid w:val="006B178C"/>
    <w:rsid w:val="006B1CA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7E8"/>
    <w:rsid w:val="006D4D40"/>
    <w:rsid w:val="006D610E"/>
    <w:rsid w:val="006D6B98"/>
    <w:rsid w:val="006D6FC7"/>
    <w:rsid w:val="006D7437"/>
    <w:rsid w:val="006E0A84"/>
    <w:rsid w:val="006E0B67"/>
    <w:rsid w:val="006E0BD7"/>
    <w:rsid w:val="006E0CB0"/>
    <w:rsid w:val="006E0DB9"/>
    <w:rsid w:val="006E208E"/>
    <w:rsid w:val="006E21E4"/>
    <w:rsid w:val="006E3825"/>
    <w:rsid w:val="006E3A1C"/>
    <w:rsid w:val="006E4186"/>
    <w:rsid w:val="006E46B3"/>
    <w:rsid w:val="006E59BA"/>
    <w:rsid w:val="006E61CB"/>
    <w:rsid w:val="006F004A"/>
    <w:rsid w:val="006F1D76"/>
    <w:rsid w:val="006F3423"/>
    <w:rsid w:val="006F42EF"/>
    <w:rsid w:val="006F495F"/>
    <w:rsid w:val="006F4DAF"/>
    <w:rsid w:val="006F59F5"/>
    <w:rsid w:val="006F6366"/>
    <w:rsid w:val="006F6858"/>
    <w:rsid w:val="006F6EDB"/>
    <w:rsid w:val="006F6F67"/>
    <w:rsid w:val="006F70B5"/>
    <w:rsid w:val="006F736D"/>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56C4"/>
    <w:rsid w:val="00715BC7"/>
    <w:rsid w:val="007164AC"/>
    <w:rsid w:val="00717068"/>
    <w:rsid w:val="007174EE"/>
    <w:rsid w:val="0072055D"/>
    <w:rsid w:val="00720AED"/>
    <w:rsid w:val="00720CE4"/>
    <w:rsid w:val="007215DE"/>
    <w:rsid w:val="00721698"/>
    <w:rsid w:val="00721BB2"/>
    <w:rsid w:val="00722662"/>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7607"/>
    <w:rsid w:val="007378BA"/>
    <w:rsid w:val="00737995"/>
    <w:rsid w:val="00740785"/>
    <w:rsid w:val="007434E8"/>
    <w:rsid w:val="00743635"/>
    <w:rsid w:val="0074377F"/>
    <w:rsid w:val="00744523"/>
    <w:rsid w:val="00744E97"/>
    <w:rsid w:val="007454DC"/>
    <w:rsid w:val="007464A1"/>
    <w:rsid w:val="00746768"/>
    <w:rsid w:val="007468E1"/>
    <w:rsid w:val="00746DAC"/>
    <w:rsid w:val="00747028"/>
    <w:rsid w:val="007473E3"/>
    <w:rsid w:val="00747D9B"/>
    <w:rsid w:val="00750296"/>
    <w:rsid w:val="007503B9"/>
    <w:rsid w:val="007506E8"/>
    <w:rsid w:val="00751EB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D6"/>
    <w:rsid w:val="00774723"/>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B0C"/>
    <w:rsid w:val="00796DE6"/>
    <w:rsid w:val="00797D98"/>
    <w:rsid w:val="00797F48"/>
    <w:rsid w:val="007A0216"/>
    <w:rsid w:val="007A02FA"/>
    <w:rsid w:val="007A0A28"/>
    <w:rsid w:val="007A265F"/>
    <w:rsid w:val="007A45B0"/>
    <w:rsid w:val="007A4999"/>
    <w:rsid w:val="007A4CD1"/>
    <w:rsid w:val="007A59F7"/>
    <w:rsid w:val="007A743B"/>
    <w:rsid w:val="007A76A0"/>
    <w:rsid w:val="007B0B78"/>
    <w:rsid w:val="007B0E13"/>
    <w:rsid w:val="007B1903"/>
    <w:rsid w:val="007B229E"/>
    <w:rsid w:val="007B2318"/>
    <w:rsid w:val="007B38DA"/>
    <w:rsid w:val="007B42C2"/>
    <w:rsid w:val="007B446A"/>
    <w:rsid w:val="007B512A"/>
    <w:rsid w:val="007B55A9"/>
    <w:rsid w:val="007B5967"/>
    <w:rsid w:val="007B6720"/>
    <w:rsid w:val="007B744C"/>
    <w:rsid w:val="007B74F1"/>
    <w:rsid w:val="007B75D0"/>
    <w:rsid w:val="007C0E0B"/>
    <w:rsid w:val="007C1493"/>
    <w:rsid w:val="007C1ABF"/>
    <w:rsid w:val="007C1B7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6913"/>
    <w:rsid w:val="007E6FAA"/>
    <w:rsid w:val="007E7FB5"/>
    <w:rsid w:val="007E7FB6"/>
    <w:rsid w:val="007F05FD"/>
    <w:rsid w:val="007F0E6B"/>
    <w:rsid w:val="007F11E8"/>
    <w:rsid w:val="007F12FC"/>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212B6"/>
    <w:rsid w:val="00821B1B"/>
    <w:rsid w:val="00822F59"/>
    <w:rsid w:val="0082326C"/>
    <w:rsid w:val="008236A1"/>
    <w:rsid w:val="00823FA1"/>
    <w:rsid w:val="00824B2E"/>
    <w:rsid w:val="00826975"/>
    <w:rsid w:val="00827178"/>
    <w:rsid w:val="00827BE8"/>
    <w:rsid w:val="0083056C"/>
    <w:rsid w:val="00830787"/>
    <w:rsid w:val="00830CEC"/>
    <w:rsid w:val="008316E1"/>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F5B"/>
    <w:rsid w:val="00843B67"/>
    <w:rsid w:val="0084419E"/>
    <w:rsid w:val="0084422A"/>
    <w:rsid w:val="0084700B"/>
    <w:rsid w:val="00847222"/>
    <w:rsid w:val="00847343"/>
    <w:rsid w:val="0084744F"/>
    <w:rsid w:val="00847501"/>
    <w:rsid w:val="00847E27"/>
    <w:rsid w:val="008500AE"/>
    <w:rsid w:val="008505E3"/>
    <w:rsid w:val="008508D5"/>
    <w:rsid w:val="008525BE"/>
    <w:rsid w:val="008537FC"/>
    <w:rsid w:val="008541AE"/>
    <w:rsid w:val="00855B68"/>
    <w:rsid w:val="0085631C"/>
    <w:rsid w:val="0085641C"/>
    <w:rsid w:val="00856932"/>
    <w:rsid w:val="00857777"/>
    <w:rsid w:val="00857DC9"/>
    <w:rsid w:val="00860E79"/>
    <w:rsid w:val="0086273C"/>
    <w:rsid w:val="008643E9"/>
    <w:rsid w:val="0086710B"/>
    <w:rsid w:val="0086790E"/>
    <w:rsid w:val="0087024A"/>
    <w:rsid w:val="00870983"/>
    <w:rsid w:val="008710F4"/>
    <w:rsid w:val="0087154F"/>
    <w:rsid w:val="00872C69"/>
    <w:rsid w:val="00872EDB"/>
    <w:rsid w:val="00873AA0"/>
    <w:rsid w:val="00873C55"/>
    <w:rsid w:val="00874E26"/>
    <w:rsid w:val="00874E75"/>
    <w:rsid w:val="00875C3A"/>
    <w:rsid w:val="00877F9A"/>
    <w:rsid w:val="00880866"/>
    <w:rsid w:val="008809A6"/>
    <w:rsid w:val="0088193D"/>
    <w:rsid w:val="00881BC8"/>
    <w:rsid w:val="008838A3"/>
    <w:rsid w:val="008847D5"/>
    <w:rsid w:val="00884DB8"/>
    <w:rsid w:val="00884E52"/>
    <w:rsid w:val="008851E6"/>
    <w:rsid w:val="00885273"/>
    <w:rsid w:val="00885747"/>
    <w:rsid w:val="008860B9"/>
    <w:rsid w:val="00886CE7"/>
    <w:rsid w:val="00890994"/>
    <w:rsid w:val="00890C7C"/>
    <w:rsid w:val="00890F8C"/>
    <w:rsid w:val="00891494"/>
    <w:rsid w:val="008922C2"/>
    <w:rsid w:val="00892701"/>
    <w:rsid w:val="0089334C"/>
    <w:rsid w:val="008946B7"/>
    <w:rsid w:val="00895923"/>
    <w:rsid w:val="00895924"/>
    <w:rsid w:val="00896B49"/>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B03C4"/>
    <w:rsid w:val="008B05AE"/>
    <w:rsid w:val="008B111B"/>
    <w:rsid w:val="008B1A4E"/>
    <w:rsid w:val="008B211C"/>
    <w:rsid w:val="008B21C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FD9"/>
    <w:rsid w:val="008C7645"/>
    <w:rsid w:val="008C7D0D"/>
    <w:rsid w:val="008D0305"/>
    <w:rsid w:val="008D0901"/>
    <w:rsid w:val="008D1335"/>
    <w:rsid w:val="008D1A3B"/>
    <w:rsid w:val="008D1CC6"/>
    <w:rsid w:val="008D2703"/>
    <w:rsid w:val="008D2866"/>
    <w:rsid w:val="008D2C81"/>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4C"/>
    <w:rsid w:val="008F3C0D"/>
    <w:rsid w:val="008F4441"/>
    <w:rsid w:val="008F5B85"/>
    <w:rsid w:val="008F77B1"/>
    <w:rsid w:val="008F797E"/>
    <w:rsid w:val="008F7CD0"/>
    <w:rsid w:val="00900B55"/>
    <w:rsid w:val="00900ECE"/>
    <w:rsid w:val="00901860"/>
    <w:rsid w:val="00901BF0"/>
    <w:rsid w:val="009029D6"/>
    <w:rsid w:val="009031F0"/>
    <w:rsid w:val="00903318"/>
    <w:rsid w:val="009035C5"/>
    <w:rsid w:val="009046A0"/>
    <w:rsid w:val="00904758"/>
    <w:rsid w:val="00904F85"/>
    <w:rsid w:val="009051C8"/>
    <w:rsid w:val="00905409"/>
    <w:rsid w:val="00905734"/>
    <w:rsid w:val="00905879"/>
    <w:rsid w:val="00905B1B"/>
    <w:rsid w:val="00905B7E"/>
    <w:rsid w:val="009067E9"/>
    <w:rsid w:val="0090710A"/>
    <w:rsid w:val="00910004"/>
    <w:rsid w:val="00910A13"/>
    <w:rsid w:val="009110D9"/>
    <w:rsid w:val="0091181A"/>
    <w:rsid w:val="009118A8"/>
    <w:rsid w:val="00912D10"/>
    <w:rsid w:val="009131F9"/>
    <w:rsid w:val="0091339A"/>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6114"/>
    <w:rsid w:val="009263C0"/>
    <w:rsid w:val="0092665F"/>
    <w:rsid w:val="009270EF"/>
    <w:rsid w:val="00927514"/>
    <w:rsid w:val="00927857"/>
    <w:rsid w:val="00927E4B"/>
    <w:rsid w:val="00931997"/>
    <w:rsid w:val="00931B35"/>
    <w:rsid w:val="00931E63"/>
    <w:rsid w:val="00932114"/>
    <w:rsid w:val="00932AE1"/>
    <w:rsid w:val="00933D96"/>
    <w:rsid w:val="009345CA"/>
    <w:rsid w:val="00934889"/>
    <w:rsid w:val="009348ED"/>
    <w:rsid w:val="00934F86"/>
    <w:rsid w:val="00935166"/>
    <w:rsid w:val="00935487"/>
    <w:rsid w:val="00935B71"/>
    <w:rsid w:val="009360C9"/>
    <w:rsid w:val="0093654F"/>
    <w:rsid w:val="00936664"/>
    <w:rsid w:val="0093757B"/>
    <w:rsid w:val="00937F89"/>
    <w:rsid w:val="0094074A"/>
    <w:rsid w:val="00941C15"/>
    <w:rsid w:val="009421CA"/>
    <w:rsid w:val="0094225D"/>
    <w:rsid w:val="00942514"/>
    <w:rsid w:val="00942A3F"/>
    <w:rsid w:val="00942DAE"/>
    <w:rsid w:val="00942E79"/>
    <w:rsid w:val="009433E5"/>
    <w:rsid w:val="00943AAA"/>
    <w:rsid w:val="009461ED"/>
    <w:rsid w:val="00946A01"/>
    <w:rsid w:val="00946A28"/>
    <w:rsid w:val="0095018E"/>
    <w:rsid w:val="00950BB4"/>
    <w:rsid w:val="0095113E"/>
    <w:rsid w:val="00951CDA"/>
    <w:rsid w:val="00951D2A"/>
    <w:rsid w:val="009527C8"/>
    <w:rsid w:val="00952DFC"/>
    <w:rsid w:val="009532B9"/>
    <w:rsid w:val="00954A16"/>
    <w:rsid w:val="00955454"/>
    <w:rsid w:val="00955911"/>
    <w:rsid w:val="00955B89"/>
    <w:rsid w:val="00955C83"/>
    <w:rsid w:val="00955EC7"/>
    <w:rsid w:val="009568A6"/>
    <w:rsid w:val="00956F3A"/>
    <w:rsid w:val="009612A1"/>
    <w:rsid w:val="00961DE2"/>
    <w:rsid w:val="00963487"/>
    <w:rsid w:val="0096404F"/>
    <w:rsid w:val="00964DEA"/>
    <w:rsid w:val="00965779"/>
    <w:rsid w:val="00966747"/>
    <w:rsid w:val="00966E9C"/>
    <w:rsid w:val="00967109"/>
    <w:rsid w:val="00967BBC"/>
    <w:rsid w:val="00970A53"/>
    <w:rsid w:val="0097287E"/>
    <w:rsid w:val="009730B0"/>
    <w:rsid w:val="00974045"/>
    <w:rsid w:val="0097454C"/>
    <w:rsid w:val="00974677"/>
    <w:rsid w:val="00974794"/>
    <w:rsid w:val="009749F3"/>
    <w:rsid w:val="00974B4A"/>
    <w:rsid w:val="00974FA3"/>
    <w:rsid w:val="00975B88"/>
    <w:rsid w:val="00975E6F"/>
    <w:rsid w:val="00977ED2"/>
    <w:rsid w:val="00980058"/>
    <w:rsid w:val="00980067"/>
    <w:rsid w:val="00981117"/>
    <w:rsid w:val="009812AF"/>
    <w:rsid w:val="0098143F"/>
    <w:rsid w:val="00981B7A"/>
    <w:rsid w:val="00982B90"/>
    <w:rsid w:val="00983665"/>
    <w:rsid w:val="00983DCF"/>
    <w:rsid w:val="00984305"/>
    <w:rsid w:val="009857F6"/>
    <w:rsid w:val="0098621B"/>
    <w:rsid w:val="009867D6"/>
    <w:rsid w:val="00986818"/>
    <w:rsid w:val="00986938"/>
    <w:rsid w:val="00987F4F"/>
    <w:rsid w:val="00990416"/>
    <w:rsid w:val="009904B4"/>
    <w:rsid w:val="00990919"/>
    <w:rsid w:val="00990A84"/>
    <w:rsid w:val="00991158"/>
    <w:rsid w:val="00991380"/>
    <w:rsid w:val="009918A6"/>
    <w:rsid w:val="00991CB9"/>
    <w:rsid w:val="00992F7D"/>
    <w:rsid w:val="009930E6"/>
    <w:rsid w:val="009935B7"/>
    <w:rsid w:val="00995415"/>
    <w:rsid w:val="0099570D"/>
    <w:rsid w:val="00996896"/>
    <w:rsid w:val="00996E32"/>
    <w:rsid w:val="00997584"/>
    <w:rsid w:val="009979C0"/>
    <w:rsid w:val="00997F4A"/>
    <w:rsid w:val="009A038D"/>
    <w:rsid w:val="009A1557"/>
    <w:rsid w:val="009A184B"/>
    <w:rsid w:val="009A1CFA"/>
    <w:rsid w:val="009A265A"/>
    <w:rsid w:val="009A2A4D"/>
    <w:rsid w:val="009A343F"/>
    <w:rsid w:val="009A46FA"/>
    <w:rsid w:val="009A5309"/>
    <w:rsid w:val="009A540F"/>
    <w:rsid w:val="009A5C52"/>
    <w:rsid w:val="009A5CEE"/>
    <w:rsid w:val="009A6072"/>
    <w:rsid w:val="009A676C"/>
    <w:rsid w:val="009A6D0B"/>
    <w:rsid w:val="009A6D5B"/>
    <w:rsid w:val="009A722D"/>
    <w:rsid w:val="009A7356"/>
    <w:rsid w:val="009B09D2"/>
    <w:rsid w:val="009B136E"/>
    <w:rsid w:val="009B1951"/>
    <w:rsid w:val="009B1BBA"/>
    <w:rsid w:val="009B2284"/>
    <w:rsid w:val="009B2705"/>
    <w:rsid w:val="009B2BFE"/>
    <w:rsid w:val="009B3419"/>
    <w:rsid w:val="009B350B"/>
    <w:rsid w:val="009B3709"/>
    <w:rsid w:val="009B3D69"/>
    <w:rsid w:val="009B5128"/>
    <w:rsid w:val="009B670F"/>
    <w:rsid w:val="009B6FA1"/>
    <w:rsid w:val="009C04C9"/>
    <w:rsid w:val="009C2188"/>
    <w:rsid w:val="009C23A3"/>
    <w:rsid w:val="009C28A6"/>
    <w:rsid w:val="009C3424"/>
    <w:rsid w:val="009C387A"/>
    <w:rsid w:val="009C3C1E"/>
    <w:rsid w:val="009C3F6D"/>
    <w:rsid w:val="009C3FA1"/>
    <w:rsid w:val="009C4E73"/>
    <w:rsid w:val="009C4FD9"/>
    <w:rsid w:val="009C5FA0"/>
    <w:rsid w:val="009C674A"/>
    <w:rsid w:val="009C7AC3"/>
    <w:rsid w:val="009D0574"/>
    <w:rsid w:val="009D08FF"/>
    <w:rsid w:val="009D119A"/>
    <w:rsid w:val="009D3199"/>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3DC6"/>
    <w:rsid w:val="009F428A"/>
    <w:rsid w:val="009F458D"/>
    <w:rsid w:val="009F5AD6"/>
    <w:rsid w:val="009F5C3D"/>
    <w:rsid w:val="009F6018"/>
    <w:rsid w:val="009F6450"/>
    <w:rsid w:val="009F6E3E"/>
    <w:rsid w:val="009F6EFC"/>
    <w:rsid w:val="009F7714"/>
    <w:rsid w:val="00A007DD"/>
    <w:rsid w:val="00A008D7"/>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2C1"/>
    <w:rsid w:val="00A13604"/>
    <w:rsid w:val="00A142CE"/>
    <w:rsid w:val="00A144C0"/>
    <w:rsid w:val="00A15CA6"/>
    <w:rsid w:val="00A16333"/>
    <w:rsid w:val="00A16A4C"/>
    <w:rsid w:val="00A17F82"/>
    <w:rsid w:val="00A20D78"/>
    <w:rsid w:val="00A20E5E"/>
    <w:rsid w:val="00A21134"/>
    <w:rsid w:val="00A214E7"/>
    <w:rsid w:val="00A21B43"/>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6038"/>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A83"/>
    <w:rsid w:val="00A47112"/>
    <w:rsid w:val="00A47C0C"/>
    <w:rsid w:val="00A47E70"/>
    <w:rsid w:val="00A501EC"/>
    <w:rsid w:val="00A507A1"/>
    <w:rsid w:val="00A507B3"/>
    <w:rsid w:val="00A51093"/>
    <w:rsid w:val="00A516D5"/>
    <w:rsid w:val="00A5237D"/>
    <w:rsid w:val="00A5256D"/>
    <w:rsid w:val="00A55128"/>
    <w:rsid w:val="00A55835"/>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613D"/>
    <w:rsid w:val="00A76148"/>
    <w:rsid w:val="00A766B8"/>
    <w:rsid w:val="00A76980"/>
    <w:rsid w:val="00A81C95"/>
    <w:rsid w:val="00A8205B"/>
    <w:rsid w:val="00A8255B"/>
    <w:rsid w:val="00A82733"/>
    <w:rsid w:val="00A83254"/>
    <w:rsid w:val="00A83501"/>
    <w:rsid w:val="00A83E7D"/>
    <w:rsid w:val="00A83ED4"/>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D24"/>
    <w:rsid w:val="00AA2B37"/>
    <w:rsid w:val="00AA33DD"/>
    <w:rsid w:val="00AA3A7F"/>
    <w:rsid w:val="00AA42AA"/>
    <w:rsid w:val="00AA4C5E"/>
    <w:rsid w:val="00AA5093"/>
    <w:rsid w:val="00AA6E2A"/>
    <w:rsid w:val="00AA723A"/>
    <w:rsid w:val="00AA73DA"/>
    <w:rsid w:val="00AA7AB7"/>
    <w:rsid w:val="00AA7DFA"/>
    <w:rsid w:val="00AB057B"/>
    <w:rsid w:val="00AB18E0"/>
    <w:rsid w:val="00AB2179"/>
    <w:rsid w:val="00AB2F7C"/>
    <w:rsid w:val="00AB32F0"/>
    <w:rsid w:val="00AB3489"/>
    <w:rsid w:val="00AB3629"/>
    <w:rsid w:val="00AB37CE"/>
    <w:rsid w:val="00AB4399"/>
    <w:rsid w:val="00AB4891"/>
    <w:rsid w:val="00AB4E7B"/>
    <w:rsid w:val="00AB502E"/>
    <w:rsid w:val="00AB5721"/>
    <w:rsid w:val="00AB6535"/>
    <w:rsid w:val="00AB71A9"/>
    <w:rsid w:val="00AB7939"/>
    <w:rsid w:val="00AB7BD6"/>
    <w:rsid w:val="00AC2212"/>
    <w:rsid w:val="00AC2B26"/>
    <w:rsid w:val="00AC32AC"/>
    <w:rsid w:val="00AC4067"/>
    <w:rsid w:val="00AC6137"/>
    <w:rsid w:val="00AC6156"/>
    <w:rsid w:val="00AC6556"/>
    <w:rsid w:val="00AC6625"/>
    <w:rsid w:val="00AD0483"/>
    <w:rsid w:val="00AD04EE"/>
    <w:rsid w:val="00AD0624"/>
    <w:rsid w:val="00AD1841"/>
    <w:rsid w:val="00AD1E7A"/>
    <w:rsid w:val="00AD3B51"/>
    <w:rsid w:val="00AD3B6A"/>
    <w:rsid w:val="00AD482F"/>
    <w:rsid w:val="00AD530D"/>
    <w:rsid w:val="00AD58D3"/>
    <w:rsid w:val="00AD68A4"/>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2F10"/>
    <w:rsid w:val="00AF3473"/>
    <w:rsid w:val="00AF44A8"/>
    <w:rsid w:val="00AF45CD"/>
    <w:rsid w:val="00AF466C"/>
    <w:rsid w:val="00AF4714"/>
    <w:rsid w:val="00AF4802"/>
    <w:rsid w:val="00AF4A07"/>
    <w:rsid w:val="00AF4E18"/>
    <w:rsid w:val="00AF5D75"/>
    <w:rsid w:val="00AF6195"/>
    <w:rsid w:val="00AF6F1C"/>
    <w:rsid w:val="00AF7515"/>
    <w:rsid w:val="00AF7A7A"/>
    <w:rsid w:val="00B00341"/>
    <w:rsid w:val="00B00555"/>
    <w:rsid w:val="00B00851"/>
    <w:rsid w:val="00B00DEE"/>
    <w:rsid w:val="00B010E3"/>
    <w:rsid w:val="00B01118"/>
    <w:rsid w:val="00B014CD"/>
    <w:rsid w:val="00B023C0"/>
    <w:rsid w:val="00B039EC"/>
    <w:rsid w:val="00B0400F"/>
    <w:rsid w:val="00B05534"/>
    <w:rsid w:val="00B070C7"/>
    <w:rsid w:val="00B075E1"/>
    <w:rsid w:val="00B07ABB"/>
    <w:rsid w:val="00B07CA4"/>
    <w:rsid w:val="00B07FFB"/>
    <w:rsid w:val="00B10B0A"/>
    <w:rsid w:val="00B112BD"/>
    <w:rsid w:val="00B120A5"/>
    <w:rsid w:val="00B12191"/>
    <w:rsid w:val="00B12224"/>
    <w:rsid w:val="00B12C19"/>
    <w:rsid w:val="00B13000"/>
    <w:rsid w:val="00B13226"/>
    <w:rsid w:val="00B134CB"/>
    <w:rsid w:val="00B13CBD"/>
    <w:rsid w:val="00B140DB"/>
    <w:rsid w:val="00B15158"/>
    <w:rsid w:val="00B152DD"/>
    <w:rsid w:val="00B15481"/>
    <w:rsid w:val="00B15ABB"/>
    <w:rsid w:val="00B15B9E"/>
    <w:rsid w:val="00B161FB"/>
    <w:rsid w:val="00B16A7A"/>
    <w:rsid w:val="00B16FD7"/>
    <w:rsid w:val="00B174FB"/>
    <w:rsid w:val="00B178FE"/>
    <w:rsid w:val="00B17FD1"/>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7220"/>
    <w:rsid w:val="00B379C3"/>
    <w:rsid w:val="00B40814"/>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CA8"/>
    <w:rsid w:val="00B52B4D"/>
    <w:rsid w:val="00B52D23"/>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92E"/>
    <w:rsid w:val="00B64038"/>
    <w:rsid w:val="00B642D5"/>
    <w:rsid w:val="00B65EF1"/>
    <w:rsid w:val="00B667C5"/>
    <w:rsid w:val="00B667E8"/>
    <w:rsid w:val="00B6780F"/>
    <w:rsid w:val="00B67ADF"/>
    <w:rsid w:val="00B67E51"/>
    <w:rsid w:val="00B67FC0"/>
    <w:rsid w:val="00B704CB"/>
    <w:rsid w:val="00B705D1"/>
    <w:rsid w:val="00B7087E"/>
    <w:rsid w:val="00B70C9B"/>
    <w:rsid w:val="00B70D0C"/>
    <w:rsid w:val="00B710F0"/>
    <w:rsid w:val="00B7112C"/>
    <w:rsid w:val="00B718B2"/>
    <w:rsid w:val="00B71F0A"/>
    <w:rsid w:val="00B7221F"/>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3413"/>
    <w:rsid w:val="00B93D8B"/>
    <w:rsid w:val="00B945A1"/>
    <w:rsid w:val="00B94966"/>
    <w:rsid w:val="00B951FF"/>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B03C5"/>
    <w:rsid w:val="00BB1036"/>
    <w:rsid w:val="00BB1412"/>
    <w:rsid w:val="00BB22A6"/>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E18"/>
    <w:rsid w:val="00BD55A1"/>
    <w:rsid w:val="00BD5AE8"/>
    <w:rsid w:val="00BD5E3C"/>
    <w:rsid w:val="00BD6246"/>
    <w:rsid w:val="00BD64F8"/>
    <w:rsid w:val="00BD6868"/>
    <w:rsid w:val="00BE0008"/>
    <w:rsid w:val="00BE0FD3"/>
    <w:rsid w:val="00BE1993"/>
    <w:rsid w:val="00BE26CB"/>
    <w:rsid w:val="00BE2889"/>
    <w:rsid w:val="00BE2DAB"/>
    <w:rsid w:val="00BE3462"/>
    <w:rsid w:val="00BE3BE3"/>
    <w:rsid w:val="00BE4185"/>
    <w:rsid w:val="00BE50CD"/>
    <w:rsid w:val="00BE52BB"/>
    <w:rsid w:val="00BE5E26"/>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C0058C"/>
    <w:rsid w:val="00C017E9"/>
    <w:rsid w:val="00C02C45"/>
    <w:rsid w:val="00C04139"/>
    <w:rsid w:val="00C042AF"/>
    <w:rsid w:val="00C04AD5"/>
    <w:rsid w:val="00C050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F4E"/>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2D5A"/>
    <w:rsid w:val="00C42D6F"/>
    <w:rsid w:val="00C4322A"/>
    <w:rsid w:val="00C4539D"/>
    <w:rsid w:val="00C45879"/>
    <w:rsid w:val="00C458AC"/>
    <w:rsid w:val="00C460F5"/>
    <w:rsid w:val="00C465F2"/>
    <w:rsid w:val="00C4727C"/>
    <w:rsid w:val="00C475E4"/>
    <w:rsid w:val="00C47CFE"/>
    <w:rsid w:val="00C47F2E"/>
    <w:rsid w:val="00C52086"/>
    <w:rsid w:val="00C52282"/>
    <w:rsid w:val="00C52735"/>
    <w:rsid w:val="00C52CA4"/>
    <w:rsid w:val="00C52DCC"/>
    <w:rsid w:val="00C52EC7"/>
    <w:rsid w:val="00C53090"/>
    <w:rsid w:val="00C53F5D"/>
    <w:rsid w:val="00C5442E"/>
    <w:rsid w:val="00C54BEB"/>
    <w:rsid w:val="00C5571D"/>
    <w:rsid w:val="00C55C07"/>
    <w:rsid w:val="00C55D04"/>
    <w:rsid w:val="00C56631"/>
    <w:rsid w:val="00C604D9"/>
    <w:rsid w:val="00C60CE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68F9"/>
    <w:rsid w:val="00C773E1"/>
    <w:rsid w:val="00C774D3"/>
    <w:rsid w:val="00C8027C"/>
    <w:rsid w:val="00C806E9"/>
    <w:rsid w:val="00C809B9"/>
    <w:rsid w:val="00C8226E"/>
    <w:rsid w:val="00C82820"/>
    <w:rsid w:val="00C83013"/>
    <w:rsid w:val="00C83365"/>
    <w:rsid w:val="00C84DC4"/>
    <w:rsid w:val="00C84FB6"/>
    <w:rsid w:val="00C854A8"/>
    <w:rsid w:val="00C855A7"/>
    <w:rsid w:val="00C85755"/>
    <w:rsid w:val="00C860CA"/>
    <w:rsid w:val="00C865EB"/>
    <w:rsid w:val="00C86957"/>
    <w:rsid w:val="00C86CAA"/>
    <w:rsid w:val="00C9170E"/>
    <w:rsid w:val="00C91D98"/>
    <w:rsid w:val="00C92086"/>
    <w:rsid w:val="00C92420"/>
    <w:rsid w:val="00C93080"/>
    <w:rsid w:val="00C933C5"/>
    <w:rsid w:val="00C933CA"/>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E0"/>
    <w:rsid w:val="00CB27CB"/>
    <w:rsid w:val="00CB33D7"/>
    <w:rsid w:val="00CB3714"/>
    <w:rsid w:val="00CB411F"/>
    <w:rsid w:val="00CB44FA"/>
    <w:rsid w:val="00CB47C0"/>
    <w:rsid w:val="00CB4DE2"/>
    <w:rsid w:val="00CB4F90"/>
    <w:rsid w:val="00CB66F6"/>
    <w:rsid w:val="00CB7666"/>
    <w:rsid w:val="00CC004A"/>
    <w:rsid w:val="00CC0A01"/>
    <w:rsid w:val="00CC1845"/>
    <w:rsid w:val="00CC1890"/>
    <w:rsid w:val="00CC1B29"/>
    <w:rsid w:val="00CC32B6"/>
    <w:rsid w:val="00CC3CD2"/>
    <w:rsid w:val="00CC3D01"/>
    <w:rsid w:val="00CC3DD3"/>
    <w:rsid w:val="00CC475F"/>
    <w:rsid w:val="00CC4C5E"/>
    <w:rsid w:val="00CC4F70"/>
    <w:rsid w:val="00CC5209"/>
    <w:rsid w:val="00CC6082"/>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69CD"/>
    <w:rsid w:val="00CD6ED2"/>
    <w:rsid w:val="00CD7427"/>
    <w:rsid w:val="00CE0A18"/>
    <w:rsid w:val="00CE127C"/>
    <w:rsid w:val="00CE1A22"/>
    <w:rsid w:val="00CE2585"/>
    <w:rsid w:val="00CE2781"/>
    <w:rsid w:val="00CE33DA"/>
    <w:rsid w:val="00CE3BE7"/>
    <w:rsid w:val="00CE3C10"/>
    <w:rsid w:val="00CE4CC1"/>
    <w:rsid w:val="00CE5026"/>
    <w:rsid w:val="00CE5D62"/>
    <w:rsid w:val="00CE6634"/>
    <w:rsid w:val="00CE6EDE"/>
    <w:rsid w:val="00CE76A0"/>
    <w:rsid w:val="00CF0BD5"/>
    <w:rsid w:val="00CF1D84"/>
    <w:rsid w:val="00CF2C70"/>
    <w:rsid w:val="00CF3B33"/>
    <w:rsid w:val="00CF3BD4"/>
    <w:rsid w:val="00CF5168"/>
    <w:rsid w:val="00CF51AF"/>
    <w:rsid w:val="00CF62BB"/>
    <w:rsid w:val="00CF7357"/>
    <w:rsid w:val="00CF7811"/>
    <w:rsid w:val="00D0140B"/>
    <w:rsid w:val="00D01A47"/>
    <w:rsid w:val="00D01D11"/>
    <w:rsid w:val="00D020D2"/>
    <w:rsid w:val="00D0291E"/>
    <w:rsid w:val="00D045B1"/>
    <w:rsid w:val="00D051A3"/>
    <w:rsid w:val="00D0592B"/>
    <w:rsid w:val="00D06517"/>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A32"/>
    <w:rsid w:val="00D21204"/>
    <w:rsid w:val="00D21F4F"/>
    <w:rsid w:val="00D22B5E"/>
    <w:rsid w:val="00D23195"/>
    <w:rsid w:val="00D23236"/>
    <w:rsid w:val="00D233A3"/>
    <w:rsid w:val="00D23712"/>
    <w:rsid w:val="00D2389D"/>
    <w:rsid w:val="00D24B5B"/>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C3D"/>
    <w:rsid w:val="00D4133D"/>
    <w:rsid w:val="00D413F6"/>
    <w:rsid w:val="00D41622"/>
    <w:rsid w:val="00D431D7"/>
    <w:rsid w:val="00D44325"/>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540"/>
    <w:rsid w:val="00D53C64"/>
    <w:rsid w:val="00D53DD1"/>
    <w:rsid w:val="00D547A2"/>
    <w:rsid w:val="00D54B07"/>
    <w:rsid w:val="00D55157"/>
    <w:rsid w:val="00D5519D"/>
    <w:rsid w:val="00D559A2"/>
    <w:rsid w:val="00D55B2F"/>
    <w:rsid w:val="00D55E37"/>
    <w:rsid w:val="00D56017"/>
    <w:rsid w:val="00D560AC"/>
    <w:rsid w:val="00D5656C"/>
    <w:rsid w:val="00D60117"/>
    <w:rsid w:val="00D60ED7"/>
    <w:rsid w:val="00D61198"/>
    <w:rsid w:val="00D61CFF"/>
    <w:rsid w:val="00D61E64"/>
    <w:rsid w:val="00D62A99"/>
    <w:rsid w:val="00D6360C"/>
    <w:rsid w:val="00D64714"/>
    <w:rsid w:val="00D647E6"/>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6482"/>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D05"/>
    <w:rsid w:val="00DA558F"/>
    <w:rsid w:val="00DA5655"/>
    <w:rsid w:val="00DA598B"/>
    <w:rsid w:val="00DA5B83"/>
    <w:rsid w:val="00DA67A1"/>
    <w:rsid w:val="00DA6B5C"/>
    <w:rsid w:val="00DA6E41"/>
    <w:rsid w:val="00DA7113"/>
    <w:rsid w:val="00DA7B9F"/>
    <w:rsid w:val="00DB01BB"/>
    <w:rsid w:val="00DB16AE"/>
    <w:rsid w:val="00DB1D86"/>
    <w:rsid w:val="00DB227D"/>
    <w:rsid w:val="00DB2997"/>
    <w:rsid w:val="00DB2AB7"/>
    <w:rsid w:val="00DB2FDA"/>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503"/>
    <w:rsid w:val="00DC7B6E"/>
    <w:rsid w:val="00DD0B00"/>
    <w:rsid w:val="00DD0D24"/>
    <w:rsid w:val="00DD25BD"/>
    <w:rsid w:val="00DD2B3B"/>
    <w:rsid w:val="00DD350D"/>
    <w:rsid w:val="00DD3B19"/>
    <w:rsid w:val="00DD4216"/>
    <w:rsid w:val="00DD4F6E"/>
    <w:rsid w:val="00DD50DD"/>
    <w:rsid w:val="00DD515D"/>
    <w:rsid w:val="00DD565D"/>
    <w:rsid w:val="00DD5AE1"/>
    <w:rsid w:val="00DE0D43"/>
    <w:rsid w:val="00DE151B"/>
    <w:rsid w:val="00DE1F2B"/>
    <w:rsid w:val="00DE21C6"/>
    <w:rsid w:val="00DE2422"/>
    <w:rsid w:val="00DE2674"/>
    <w:rsid w:val="00DE274C"/>
    <w:rsid w:val="00DE287D"/>
    <w:rsid w:val="00DE2A8B"/>
    <w:rsid w:val="00DE4090"/>
    <w:rsid w:val="00DE43E9"/>
    <w:rsid w:val="00DE4A17"/>
    <w:rsid w:val="00DE5003"/>
    <w:rsid w:val="00DE57F6"/>
    <w:rsid w:val="00DE60A2"/>
    <w:rsid w:val="00DE6E0F"/>
    <w:rsid w:val="00DE7727"/>
    <w:rsid w:val="00DE7D8F"/>
    <w:rsid w:val="00DF0F12"/>
    <w:rsid w:val="00DF1383"/>
    <w:rsid w:val="00DF19ED"/>
    <w:rsid w:val="00DF2464"/>
    <w:rsid w:val="00DF2A1A"/>
    <w:rsid w:val="00DF34F9"/>
    <w:rsid w:val="00DF4098"/>
    <w:rsid w:val="00DF4239"/>
    <w:rsid w:val="00DF50B0"/>
    <w:rsid w:val="00DF54E3"/>
    <w:rsid w:val="00DF616E"/>
    <w:rsid w:val="00E0041C"/>
    <w:rsid w:val="00E0095F"/>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5C46"/>
    <w:rsid w:val="00E16BCC"/>
    <w:rsid w:val="00E16F1D"/>
    <w:rsid w:val="00E2027C"/>
    <w:rsid w:val="00E206B1"/>
    <w:rsid w:val="00E2104B"/>
    <w:rsid w:val="00E21200"/>
    <w:rsid w:val="00E21315"/>
    <w:rsid w:val="00E214EB"/>
    <w:rsid w:val="00E232BC"/>
    <w:rsid w:val="00E234D2"/>
    <w:rsid w:val="00E238F5"/>
    <w:rsid w:val="00E25713"/>
    <w:rsid w:val="00E26EF6"/>
    <w:rsid w:val="00E27D53"/>
    <w:rsid w:val="00E30563"/>
    <w:rsid w:val="00E30D80"/>
    <w:rsid w:val="00E3131F"/>
    <w:rsid w:val="00E319C5"/>
    <w:rsid w:val="00E31B55"/>
    <w:rsid w:val="00E32207"/>
    <w:rsid w:val="00E3229F"/>
    <w:rsid w:val="00E324CC"/>
    <w:rsid w:val="00E32E8E"/>
    <w:rsid w:val="00E33099"/>
    <w:rsid w:val="00E3336D"/>
    <w:rsid w:val="00E34407"/>
    <w:rsid w:val="00E3467F"/>
    <w:rsid w:val="00E372A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1340"/>
    <w:rsid w:val="00E513E4"/>
    <w:rsid w:val="00E5194F"/>
    <w:rsid w:val="00E51DC3"/>
    <w:rsid w:val="00E51FD0"/>
    <w:rsid w:val="00E52089"/>
    <w:rsid w:val="00E52205"/>
    <w:rsid w:val="00E531F7"/>
    <w:rsid w:val="00E54B20"/>
    <w:rsid w:val="00E54D81"/>
    <w:rsid w:val="00E551F8"/>
    <w:rsid w:val="00E560AC"/>
    <w:rsid w:val="00E574B5"/>
    <w:rsid w:val="00E57526"/>
    <w:rsid w:val="00E57D1A"/>
    <w:rsid w:val="00E602D8"/>
    <w:rsid w:val="00E60F89"/>
    <w:rsid w:val="00E61597"/>
    <w:rsid w:val="00E619D9"/>
    <w:rsid w:val="00E62048"/>
    <w:rsid w:val="00E63225"/>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4555"/>
    <w:rsid w:val="00E74C94"/>
    <w:rsid w:val="00E7553B"/>
    <w:rsid w:val="00E75864"/>
    <w:rsid w:val="00E76737"/>
    <w:rsid w:val="00E7773E"/>
    <w:rsid w:val="00E80779"/>
    <w:rsid w:val="00E80FB6"/>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2A3"/>
    <w:rsid w:val="00E9276F"/>
    <w:rsid w:val="00E94030"/>
    <w:rsid w:val="00E955C3"/>
    <w:rsid w:val="00E9564D"/>
    <w:rsid w:val="00E956A3"/>
    <w:rsid w:val="00E95814"/>
    <w:rsid w:val="00E9713D"/>
    <w:rsid w:val="00E973A9"/>
    <w:rsid w:val="00E97508"/>
    <w:rsid w:val="00EA1DB8"/>
    <w:rsid w:val="00EA1FBE"/>
    <w:rsid w:val="00EA251F"/>
    <w:rsid w:val="00EA2AF7"/>
    <w:rsid w:val="00EA38F9"/>
    <w:rsid w:val="00EA595F"/>
    <w:rsid w:val="00EA6221"/>
    <w:rsid w:val="00EA693D"/>
    <w:rsid w:val="00EA6D06"/>
    <w:rsid w:val="00EB08DC"/>
    <w:rsid w:val="00EB2091"/>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671"/>
    <w:rsid w:val="00EC3290"/>
    <w:rsid w:val="00EC355E"/>
    <w:rsid w:val="00EC3767"/>
    <w:rsid w:val="00EC586C"/>
    <w:rsid w:val="00EC5D34"/>
    <w:rsid w:val="00EC6FD9"/>
    <w:rsid w:val="00EC78AB"/>
    <w:rsid w:val="00EC7C1B"/>
    <w:rsid w:val="00ED00C2"/>
    <w:rsid w:val="00ED0B5A"/>
    <w:rsid w:val="00ED17A9"/>
    <w:rsid w:val="00ED32AD"/>
    <w:rsid w:val="00ED44CE"/>
    <w:rsid w:val="00ED58D4"/>
    <w:rsid w:val="00ED5D30"/>
    <w:rsid w:val="00ED6E8E"/>
    <w:rsid w:val="00ED7EE1"/>
    <w:rsid w:val="00EE1449"/>
    <w:rsid w:val="00EE1C49"/>
    <w:rsid w:val="00EE1F27"/>
    <w:rsid w:val="00EE21FF"/>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137B"/>
    <w:rsid w:val="00EF1552"/>
    <w:rsid w:val="00EF1C97"/>
    <w:rsid w:val="00EF2310"/>
    <w:rsid w:val="00EF236D"/>
    <w:rsid w:val="00EF24EB"/>
    <w:rsid w:val="00EF2E8F"/>
    <w:rsid w:val="00EF390A"/>
    <w:rsid w:val="00EF43B8"/>
    <w:rsid w:val="00EF4764"/>
    <w:rsid w:val="00EF63F4"/>
    <w:rsid w:val="00EF65ED"/>
    <w:rsid w:val="00EF66F1"/>
    <w:rsid w:val="00EF6FC7"/>
    <w:rsid w:val="00EF74E7"/>
    <w:rsid w:val="00F0010F"/>
    <w:rsid w:val="00F0018C"/>
    <w:rsid w:val="00F008A4"/>
    <w:rsid w:val="00F00AA8"/>
    <w:rsid w:val="00F00D7A"/>
    <w:rsid w:val="00F01009"/>
    <w:rsid w:val="00F02AF0"/>
    <w:rsid w:val="00F02E11"/>
    <w:rsid w:val="00F02FA4"/>
    <w:rsid w:val="00F0302B"/>
    <w:rsid w:val="00F0378D"/>
    <w:rsid w:val="00F048DD"/>
    <w:rsid w:val="00F049F7"/>
    <w:rsid w:val="00F04AE3"/>
    <w:rsid w:val="00F05A99"/>
    <w:rsid w:val="00F05F77"/>
    <w:rsid w:val="00F063B5"/>
    <w:rsid w:val="00F06A6A"/>
    <w:rsid w:val="00F076F4"/>
    <w:rsid w:val="00F10B16"/>
    <w:rsid w:val="00F10DD8"/>
    <w:rsid w:val="00F12DAD"/>
    <w:rsid w:val="00F136F7"/>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BF3"/>
    <w:rsid w:val="00F41148"/>
    <w:rsid w:val="00F414C4"/>
    <w:rsid w:val="00F41AB9"/>
    <w:rsid w:val="00F42AE9"/>
    <w:rsid w:val="00F42BE7"/>
    <w:rsid w:val="00F4347F"/>
    <w:rsid w:val="00F438DD"/>
    <w:rsid w:val="00F44146"/>
    <w:rsid w:val="00F44A58"/>
    <w:rsid w:val="00F45052"/>
    <w:rsid w:val="00F45B91"/>
    <w:rsid w:val="00F46528"/>
    <w:rsid w:val="00F46F71"/>
    <w:rsid w:val="00F475D5"/>
    <w:rsid w:val="00F476A5"/>
    <w:rsid w:val="00F47A89"/>
    <w:rsid w:val="00F50A54"/>
    <w:rsid w:val="00F50F2A"/>
    <w:rsid w:val="00F51B57"/>
    <w:rsid w:val="00F51B76"/>
    <w:rsid w:val="00F53EBD"/>
    <w:rsid w:val="00F5423E"/>
    <w:rsid w:val="00F54EA6"/>
    <w:rsid w:val="00F550A2"/>
    <w:rsid w:val="00F550FB"/>
    <w:rsid w:val="00F55193"/>
    <w:rsid w:val="00F562E1"/>
    <w:rsid w:val="00F563FF"/>
    <w:rsid w:val="00F56E19"/>
    <w:rsid w:val="00F57005"/>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697"/>
    <w:rsid w:val="00F73765"/>
    <w:rsid w:val="00F73D02"/>
    <w:rsid w:val="00F7570E"/>
    <w:rsid w:val="00F75BCF"/>
    <w:rsid w:val="00F75C77"/>
    <w:rsid w:val="00F75E57"/>
    <w:rsid w:val="00F7652A"/>
    <w:rsid w:val="00F767E5"/>
    <w:rsid w:val="00F7725B"/>
    <w:rsid w:val="00F77268"/>
    <w:rsid w:val="00F77888"/>
    <w:rsid w:val="00F80276"/>
    <w:rsid w:val="00F80616"/>
    <w:rsid w:val="00F808D0"/>
    <w:rsid w:val="00F80DBD"/>
    <w:rsid w:val="00F81236"/>
    <w:rsid w:val="00F81CE7"/>
    <w:rsid w:val="00F824CF"/>
    <w:rsid w:val="00F82B1A"/>
    <w:rsid w:val="00F830A5"/>
    <w:rsid w:val="00F834DD"/>
    <w:rsid w:val="00F84699"/>
    <w:rsid w:val="00F84C75"/>
    <w:rsid w:val="00F858AF"/>
    <w:rsid w:val="00F85F57"/>
    <w:rsid w:val="00F860D2"/>
    <w:rsid w:val="00F86253"/>
    <w:rsid w:val="00F86763"/>
    <w:rsid w:val="00F868E5"/>
    <w:rsid w:val="00F87F1A"/>
    <w:rsid w:val="00F9063E"/>
    <w:rsid w:val="00F906C1"/>
    <w:rsid w:val="00F90AD2"/>
    <w:rsid w:val="00F90B4E"/>
    <w:rsid w:val="00F91988"/>
    <w:rsid w:val="00F91E87"/>
    <w:rsid w:val="00F922C3"/>
    <w:rsid w:val="00F925F5"/>
    <w:rsid w:val="00F930E2"/>
    <w:rsid w:val="00F942F0"/>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7C5"/>
    <w:rsid w:val="00FA4654"/>
    <w:rsid w:val="00FA4B6C"/>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A6"/>
    <w:rsid w:val="00FB34EF"/>
    <w:rsid w:val="00FB3D26"/>
    <w:rsid w:val="00FB3D40"/>
    <w:rsid w:val="00FB3FF4"/>
    <w:rsid w:val="00FB4E84"/>
    <w:rsid w:val="00FB575F"/>
    <w:rsid w:val="00FB663E"/>
    <w:rsid w:val="00FB6E89"/>
    <w:rsid w:val="00FB7126"/>
    <w:rsid w:val="00FB7F73"/>
    <w:rsid w:val="00FC0485"/>
    <w:rsid w:val="00FC04CE"/>
    <w:rsid w:val="00FC072E"/>
    <w:rsid w:val="00FC09B6"/>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862"/>
    <w:rsid w:val="00FD2A85"/>
    <w:rsid w:val="00FD2EF1"/>
    <w:rsid w:val="00FD41F9"/>
    <w:rsid w:val="00FD46A2"/>
    <w:rsid w:val="00FD491F"/>
    <w:rsid w:val="00FD54F1"/>
    <w:rsid w:val="00FD5C0C"/>
    <w:rsid w:val="00FE004E"/>
    <w:rsid w:val="00FE0789"/>
    <w:rsid w:val="00FE174A"/>
    <w:rsid w:val="00FE197B"/>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123</cp:revision>
  <cp:lastPrinted>2009-04-22T16:01:00Z</cp:lastPrinted>
  <dcterms:created xsi:type="dcterms:W3CDTF">2022-02-01T20:34:00Z</dcterms:created>
  <dcterms:modified xsi:type="dcterms:W3CDTF">2022-02-14T20:20:00Z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