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DD5FD1" w14:textId="02EA05B2" w:rsidR="002139AF" w:rsidRDefault="0040594A">
      <w:pPr>
        <w:spacing w:after="120"/>
        <w:ind w:left="1985" w:hanging="1985"/>
        <w:rPr>
          <w:rFonts w:ascii="Arial" w:eastAsia="PMingLiU" w:hAnsi="Arial" w:cs="Arial"/>
          <w:b/>
          <w:sz w:val="24"/>
          <w:szCs w:val="24"/>
          <w:lang w:eastAsia="zh-TW"/>
        </w:rPr>
      </w:pPr>
      <w:r>
        <w:rPr>
          <w:rFonts w:ascii="Arial" w:hAnsi="Arial" w:cs="Arial"/>
          <w:b/>
          <w:sz w:val="24"/>
          <w:szCs w:val="24"/>
          <w:lang w:eastAsia="zh-CN"/>
        </w:rPr>
        <w:t xml:space="preserve">3GPP TSG-RAN WG4 Meeting # </w:t>
      </w:r>
      <w:r>
        <w:rPr>
          <w:rFonts w:ascii="Arial" w:eastAsia="PMingLiU" w:hAnsi="Arial" w:cs="Arial" w:hint="eastAsia"/>
          <w:b/>
          <w:sz w:val="24"/>
          <w:szCs w:val="24"/>
          <w:lang w:eastAsia="zh-TW"/>
        </w:rPr>
        <w:t>10</w:t>
      </w:r>
      <w:r w:rsidR="00D45AB1">
        <w:rPr>
          <w:rFonts w:ascii="Arial" w:eastAsia="PMingLiU" w:hAnsi="Arial" w:cs="Arial"/>
          <w:b/>
          <w:sz w:val="24"/>
          <w:szCs w:val="24"/>
          <w:lang w:eastAsia="zh-TW"/>
        </w:rPr>
        <w:t>1</w:t>
      </w:r>
      <w:r>
        <w:rPr>
          <w:rFonts w:ascii="Arial" w:hAnsi="Arial" w:cs="Arial"/>
          <w:b/>
          <w:sz w:val="24"/>
          <w:szCs w:val="24"/>
          <w:lang w:eastAsia="zh-CN"/>
        </w:rPr>
        <w:t xml:space="preserve">-e </w:t>
      </w:r>
      <w:r>
        <w:rPr>
          <w:rFonts w:ascii="Arial" w:hAnsi="Arial" w:cs="Arial"/>
          <w:b/>
          <w:sz w:val="24"/>
          <w:szCs w:val="24"/>
          <w:lang w:eastAsia="zh-CN"/>
        </w:rPr>
        <w:tab/>
      </w:r>
      <w:r>
        <w:rPr>
          <w:rFonts w:ascii="PMingLiU" w:eastAsia="PMingLiU" w:hAnsi="PMingLiU" w:cs="Arial" w:hint="eastAsia"/>
          <w:b/>
          <w:sz w:val="24"/>
          <w:szCs w:val="24"/>
          <w:lang w:eastAsia="zh-TW"/>
        </w:rPr>
        <w:t xml:space="preserv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310841">
        <w:rPr>
          <w:rFonts w:ascii="Arial" w:hAnsi="Arial" w:cs="Arial" w:hint="eastAsia"/>
          <w:b/>
          <w:sz w:val="24"/>
          <w:szCs w:val="24"/>
          <w:lang w:eastAsia="zh-CN"/>
        </w:rPr>
        <w:t xml:space="preserve">            </w:t>
      </w:r>
      <w:r w:rsidR="00310841" w:rsidRPr="00310841">
        <w:rPr>
          <w:rFonts w:ascii="Arial" w:hAnsi="Arial" w:cs="Arial"/>
          <w:b/>
          <w:sz w:val="24"/>
          <w:szCs w:val="24"/>
          <w:lang w:eastAsia="zh-CN"/>
        </w:rPr>
        <w:t>R4-</w:t>
      </w:r>
      <w:r w:rsidR="00783D9C" w:rsidRPr="00310841">
        <w:rPr>
          <w:rFonts w:ascii="Arial" w:hAnsi="Arial" w:cs="Arial"/>
          <w:b/>
          <w:sz w:val="24"/>
          <w:szCs w:val="24"/>
          <w:lang w:eastAsia="zh-CN"/>
        </w:rPr>
        <w:t>212</w:t>
      </w:r>
      <w:r w:rsidR="00783D9C">
        <w:rPr>
          <w:rFonts w:ascii="Arial" w:hAnsi="Arial" w:cs="Arial"/>
          <w:b/>
          <w:sz w:val="24"/>
          <w:szCs w:val="24"/>
          <w:lang w:eastAsia="zh-CN"/>
        </w:rPr>
        <w:t>0418</w:t>
      </w:r>
    </w:p>
    <w:p w14:paraId="4EDD5FD2" w14:textId="601541EC" w:rsidR="002139AF" w:rsidRDefault="0040594A">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sidR="00D45AB1">
        <w:rPr>
          <w:rFonts w:ascii="Arial" w:hAnsi="Arial" w:cs="Arial"/>
          <w:b/>
          <w:sz w:val="24"/>
          <w:szCs w:val="24"/>
          <w:lang w:eastAsia="zh-CN"/>
        </w:rPr>
        <w:t>November 01 – 12</w:t>
      </w:r>
      <w:r>
        <w:rPr>
          <w:rFonts w:ascii="Arial" w:hAnsi="Arial" w:cs="Arial"/>
          <w:b/>
          <w:sz w:val="24"/>
          <w:szCs w:val="24"/>
          <w:lang w:eastAsia="zh-CN"/>
        </w:rPr>
        <w:t>, 2021</w:t>
      </w:r>
    </w:p>
    <w:p w14:paraId="4EDD5FD3" w14:textId="77777777" w:rsidR="002139AF" w:rsidRDefault="002139AF">
      <w:pPr>
        <w:spacing w:after="120"/>
        <w:ind w:left="1985" w:hanging="1985"/>
        <w:rPr>
          <w:rFonts w:ascii="Arial" w:hAnsi="Arial" w:cs="Arial"/>
          <w:color w:val="000000"/>
          <w:sz w:val="22"/>
          <w:lang w:eastAsia="zh-CN"/>
        </w:rPr>
      </w:pPr>
    </w:p>
    <w:p w14:paraId="4EDD5FD4" w14:textId="608271FB" w:rsidR="002139AF" w:rsidRDefault="0040594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Agenda item:</w:t>
      </w:r>
      <w:r>
        <w:rPr>
          <w:rFonts w:ascii="Arial" w:hAnsi="Arial" w:cs="Arial"/>
          <w:color w:val="000000"/>
          <w:sz w:val="22"/>
          <w:lang w:eastAsia="zh-CN"/>
        </w:rPr>
        <w:tab/>
      </w:r>
      <w:r>
        <w:rPr>
          <w:rFonts w:ascii="Arial" w:hAnsi="Arial" w:cs="Arial" w:hint="eastAsia"/>
          <w:color w:val="000000"/>
          <w:sz w:val="22"/>
          <w:lang w:eastAsia="zh-CN"/>
        </w:rPr>
        <w:tab/>
      </w:r>
      <w:r>
        <w:rPr>
          <w:rFonts w:ascii="Arial" w:hAnsi="Arial" w:cs="Arial" w:hint="eastAsia"/>
          <w:color w:val="000000"/>
          <w:sz w:val="22"/>
          <w:lang w:eastAsia="zh-CN"/>
        </w:rPr>
        <w:tab/>
      </w:r>
      <w:r w:rsidR="00D10FEF">
        <w:rPr>
          <w:rFonts w:ascii="Arial" w:hAnsi="Arial" w:cs="Arial"/>
          <w:color w:val="000000"/>
          <w:sz w:val="22"/>
          <w:lang w:eastAsia="zh-CN"/>
        </w:rPr>
        <w:t>8.20.3.1</w:t>
      </w:r>
    </w:p>
    <w:p w14:paraId="4EDD5FD5" w14:textId="77777777" w:rsidR="002139AF" w:rsidRDefault="0040594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EDD5FD6" w14:textId="77777777" w:rsidR="002139AF" w:rsidRDefault="0040594A">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color w:val="000000"/>
          <w:sz w:val="22"/>
          <w:lang w:eastAsia="zh-CN"/>
        </w:rPr>
        <w:t>WF on RedCap RRM requirements</w:t>
      </w:r>
    </w:p>
    <w:p w14:paraId="4EDD5FD7" w14:textId="77777777" w:rsidR="002139AF" w:rsidRDefault="0040594A">
      <w:pPr>
        <w:spacing w:after="120"/>
        <w:ind w:left="1985" w:hanging="1985"/>
        <w:rPr>
          <w:rFonts w:ascii="Arial"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Approval</w:t>
      </w:r>
    </w:p>
    <w:p w14:paraId="4EDD5FD8" w14:textId="77777777" w:rsidR="002139AF" w:rsidRDefault="0040594A">
      <w:pPr>
        <w:pStyle w:val="Heading1"/>
        <w:numPr>
          <w:ilvl w:val="0"/>
          <w:numId w:val="4"/>
        </w:numPr>
        <w:spacing w:after="0" w:line="240" w:lineRule="auto"/>
        <w:ind w:left="0" w:firstLine="0"/>
        <w:rPr>
          <w:lang w:eastAsia="zh-CN"/>
        </w:rPr>
      </w:pPr>
      <w:r>
        <w:rPr>
          <w:rFonts w:eastAsia="Times New Roman"/>
        </w:rPr>
        <w:t>Introduction</w:t>
      </w:r>
    </w:p>
    <w:p w14:paraId="4EDD5FD9" w14:textId="7BDBC615" w:rsidR="002139AF" w:rsidRDefault="0040594A">
      <w:pPr>
        <w:rPr>
          <w:lang w:val="en-US"/>
        </w:rPr>
      </w:pPr>
      <w:r>
        <w:t>This way forward contains a</w:t>
      </w:r>
      <w:r>
        <w:rPr>
          <w:lang w:val="en-US"/>
        </w:rPr>
        <w:t>ll agreements in RAN4#10</w:t>
      </w:r>
      <w:r w:rsidR="005718E9">
        <w:rPr>
          <w:lang w:val="en-US"/>
        </w:rPr>
        <w:t>1</w:t>
      </w:r>
      <w:r>
        <w:rPr>
          <w:lang w:val="en-US"/>
        </w:rPr>
        <w:t>-e in email thread:</w:t>
      </w:r>
      <w:r w:rsidR="009975A7" w:rsidRPr="00F33D66">
        <w:rPr>
          <w:lang w:val="en-US"/>
        </w:rPr>
        <w:t xml:space="preserve"> [101-e][232] NR_redcap_RRM_1</w:t>
      </w:r>
      <w:r w:rsidR="0091164A">
        <w:rPr>
          <w:lang w:val="en-US"/>
        </w:rPr>
        <w:t>.</w:t>
      </w:r>
    </w:p>
    <w:p w14:paraId="4EDD5FDA" w14:textId="77777777" w:rsidR="002139AF" w:rsidRDefault="0040594A">
      <w:pPr>
        <w:rPr>
          <w:color w:val="00B050"/>
          <w:lang w:val="en-US"/>
        </w:rPr>
      </w:pPr>
      <w:r>
        <w:rPr>
          <w:color w:val="00B050"/>
          <w:lang w:val="en-US"/>
        </w:rPr>
        <w:t>Agreements from the 1st GTW session</w:t>
      </w:r>
    </w:p>
    <w:p w14:paraId="4EDD5FDB" w14:textId="77777777" w:rsidR="002139AF" w:rsidRDefault="0040594A">
      <w:pPr>
        <w:rPr>
          <w:color w:val="0070C0"/>
          <w:lang w:val="en-US"/>
        </w:rPr>
      </w:pPr>
      <w:r>
        <w:rPr>
          <w:color w:val="0070C0"/>
          <w:lang w:val="en-US"/>
        </w:rPr>
        <w:t>Agreements from the 1st round</w:t>
      </w:r>
    </w:p>
    <w:p w14:paraId="4EDD5FDC" w14:textId="55B9A6CE" w:rsidR="002139AF" w:rsidRDefault="0040594A">
      <w:pPr>
        <w:rPr>
          <w:color w:val="ED7D31" w:themeColor="accent2"/>
          <w:lang w:val="en-US"/>
        </w:rPr>
      </w:pPr>
      <w:r>
        <w:rPr>
          <w:color w:val="ED7D31" w:themeColor="accent2"/>
          <w:lang w:val="en-US"/>
        </w:rPr>
        <w:t>Agreements from the 2nd round</w:t>
      </w:r>
    </w:p>
    <w:p w14:paraId="4E410B18" w14:textId="1B1A73D0" w:rsidR="009421EE" w:rsidRPr="00861FE9" w:rsidRDefault="009421EE">
      <w:pPr>
        <w:rPr>
          <w:color w:val="000000" w:themeColor="text1"/>
          <w:lang w:val="en-US"/>
        </w:rPr>
      </w:pPr>
      <w:r w:rsidRPr="00861FE9">
        <w:rPr>
          <w:color w:val="000000" w:themeColor="text1"/>
          <w:lang w:val="en-US"/>
        </w:rPr>
        <w:t>Open issues for further study for next meeting.</w:t>
      </w:r>
    </w:p>
    <w:p w14:paraId="4EDD5FDD" w14:textId="77777777" w:rsidR="002139AF" w:rsidRDefault="002139AF">
      <w:pPr>
        <w:rPr>
          <w:lang w:val="en-US"/>
        </w:rPr>
      </w:pPr>
    </w:p>
    <w:p w14:paraId="4EDD5FDE" w14:textId="1280DB5F" w:rsidR="002139AF" w:rsidRDefault="0040594A">
      <w:pPr>
        <w:pStyle w:val="Heading1"/>
        <w:rPr>
          <w:lang w:val="en-US"/>
        </w:rPr>
      </w:pPr>
      <w:r>
        <w:rPr>
          <w:lang w:val="en-US"/>
        </w:rPr>
        <w:t>Agreements from discussions on ‘</w:t>
      </w:r>
      <w:r w:rsidR="004B4BDE">
        <w:rPr>
          <w:lang w:val="en-US"/>
        </w:rPr>
        <w:t>General’</w:t>
      </w:r>
    </w:p>
    <w:p w14:paraId="3AA573E6" w14:textId="77777777" w:rsidR="00693CAE" w:rsidRPr="00693CAE" w:rsidRDefault="00693CAE" w:rsidP="00693CAE">
      <w:pPr>
        <w:pStyle w:val="Heading2"/>
        <w:numPr>
          <w:ilvl w:val="1"/>
          <w:numId w:val="31"/>
        </w:numPr>
        <w:rPr>
          <w:rFonts w:eastAsia="SimSun"/>
          <w:sz w:val="24"/>
          <w:szCs w:val="16"/>
        </w:rPr>
      </w:pPr>
      <w:r w:rsidRPr="00693CAE">
        <w:rPr>
          <w:rFonts w:eastAsia="SimSun"/>
          <w:sz w:val="24"/>
          <w:szCs w:val="16"/>
        </w:rPr>
        <w:t>Measurement capability</w:t>
      </w:r>
    </w:p>
    <w:p w14:paraId="0BC08821" w14:textId="0BC838B6" w:rsidR="001A28C8" w:rsidRDefault="000C6836" w:rsidP="00897EC7">
      <w:pPr>
        <w:rPr>
          <w:color w:val="0070C0"/>
          <w:lang w:val="en-US"/>
        </w:rPr>
      </w:pPr>
      <w:r w:rsidRPr="00897EC7">
        <w:rPr>
          <w:color w:val="0070C0"/>
          <w:lang w:val="en-US"/>
        </w:rPr>
        <w:t xml:space="preserve">Define inter-RAT </w:t>
      </w:r>
      <w:r w:rsidR="0091116D">
        <w:rPr>
          <w:color w:val="0070C0"/>
          <w:lang w:val="en-US"/>
        </w:rPr>
        <w:t>NR</w:t>
      </w:r>
      <w:r w:rsidRPr="00897EC7">
        <w:rPr>
          <w:color w:val="0070C0"/>
          <w:lang w:val="en-US"/>
        </w:rPr>
        <w:t xml:space="preserve"> RRM requirements </w:t>
      </w:r>
      <w:r w:rsidR="0091116D">
        <w:rPr>
          <w:color w:val="0070C0"/>
          <w:lang w:val="en-US"/>
        </w:rPr>
        <w:t xml:space="preserve">for LTE UEs with RedCap capabilities </w:t>
      </w:r>
      <w:r w:rsidRPr="00897EC7">
        <w:rPr>
          <w:color w:val="0070C0"/>
          <w:lang w:val="en-US"/>
        </w:rPr>
        <w:t>in IDLE/INACTIVE and CONNECTED states</w:t>
      </w:r>
      <w:r w:rsidR="0091116D">
        <w:rPr>
          <w:color w:val="0070C0"/>
          <w:lang w:val="en-US"/>
        </w:rPr>
        <w:t xml:space="preserve"> where:</w:t>
      </w:r>
    </w:p>
    <w:p w14:paraId="4DC7DADF" w14:textId="68FC850A" w:rsidR="001A28C8" w:rsidRDefault="000C6836" w:rsidP="00897EC7">
      <w:pPr>
        <w:pStyle w:val="ListParagraph"/>
        <w:numPr>
          <w:ilvl w:val="0"/>
          <w:numId w:val="33"/>
        </w:numPr>
        <w:ind w:firstLineChars="0"/>
        <w:rPr>
          <w:color w:val="0070C0"/>
          <w:lang w:val="en-US"/>
        </w:rPr>
      </w:pPr>
      <w:r w:rsidRPr="001A28C8">
        <w:rPr>
          <w:color w:val="0070C0"/>
          <w:lang w:val="en-US"/>
        </w:rPr>
        <w:t>For 2</w:t>
      </w:r>
      <w:r w:rsidR="0091116D">
        <w:rPr>
          <w:color w:val="0070C0"/>
          <w:lang w:val="en-US"/>
        </w:rPr>
        <w:t xml:space="preserve"> </w:t>
      </w:r>
      <w:r w:rsidRPr="001A28C8">
        <w:rPr>
          <w:color w:val="0070C0"/>
          <w:lang w:val="en-US"/>
        </w:rPr>
        <w:t>RX capable RedCap U</w:t>
      </w:r>
      <w:r w:rsidR="0091116D">
        <w:rPr>
          <w:color w:val="0070C0"/>
          <w:lang w:val="en-US"/>
        </w:rPr>
        <w:t>E</w:t>
      </w:r>
      <w:r w:rsidRPr="001A28C8">
        <w:rPr>
          <w:color w:val="0070C0"/>
          <w:lang w:val="en-US"/>
        </w:rPr>
        <w:t xml:space="preserve">s, the existing inter-RAT LTE-NR measurements </w:t>
      </w:r>
      <w:r w:rsidR="0091116D">
        <w:rPr>
          <w:color w:val="0070C0"/>
          <w:lang w:val="en-US"/>
        </w:rPr>
        <w:t xml:space="preserve">are </w:t>
      </w:r>
      <w:r w:rsidRPr="001A28C8">
        <w:rPr>
          <w:color w:val="0070C0"/>
          <w:lang w:val="en-US"/>
        </w:rPr>
        <w:t>used as a baseline</w:t>
      </w:r>
      <w:r w:rsidR="0091116D">
        <w:rPr>
          <w:color w:val="0070C0"/>
          <w:lang w:val="en-US"/>
        </w:rPr>
        <w:t>,</w:t>
      </w:r>
    </w:p>
    <w:p w14:paraId="5721D1BB" w14:textId="453EF621" w:rsidR="000C6836" w:rsidRPr="002260AC" w:rsidRDefault="000C6836" w:rsidP="002260AC">
      <w:pPr>
        <w:pStyle w:val="ListParagraph"/>
        <w:numPr>
          <w:ilvl w:val="0"/>
          <w:numId w:val="33"/>
        </w:numPr>
        <w:ind w:firstLineChars="0"/>
        <w:rPr>
          <w:color w:val="0070C0"/>
          <w:lang w:val="en-US"/>
        </w:rPr>
      </w:pPr>
      <w:r w:rsidRPr="001A28C8">
        <w:rPr>
          <w:color w:val="0070C0"/>
          <w:lang w:val="en-US"/>
        </w:rPr>
        <w:t xml:space="preserve">For 1RX capable RedCap UEs, the inter-frequency NR measurement requirements for 1RX capable UE which is under discussion </w:t>
      </w:r>
      <w:r w:rsidR="0091116D">
        <w:rPr>
          <w:color w:val="0070C0"/>
          <w:lang w:val="en-US"/>
        </w:rPr>
        <w:t xml:space="preserve">is </w:t>
      </w:r>
      <w:r w:rsidRPr="001A28C8">
        <w:rPr>
          <w:color w:val="0070C0"/>
          <w:lang w:val="en-US"/>
        </w:rPr>
        <w:t xml:space="preserve">used as a baseline. </w:t>
      </w:r>
    </w:p>
    <w:p w14:paraId="4EDD6000" w14:textId="2E4A9AA5" w:rsidR="002139AF" w:rsidRDefault="0040594A">
      <w:pPr>
        <w:pStyle w:val="Heading1"/>
        <w:rPr>
          <w:lang w:val="en-US"/>
        </w:rPr>
      </w:pPr>
      <w:r>
        <w:rPr>
          <w:lang w:val="en-US"/>
        </w:rPr>
        <w:t>Agreements from discussions on ‘</w:t>
      </w:r>
      <w:r w:rsidR="00EE6D7D">
        <w:rPr>
          <w:lang w:val="en-US"/>
        </w:rPr>
        <w:t>Mobility requirements</w:t>
      </w:r>
      <w:r>
        <w:rPr>
          <w:lang w:val="en-US"/>
        </w:rPr>
        <w:t>’</w:t>
      </w:r>
    </w:p>
    <w:p w14:paraId="3C948248" w14:textId="462F4E90" w:rsidR="00946E4D" w:rsidRDefault="00946E4D" w:rsidP="00946E4D">
      <w:pPr>
        <w:pStyle w:val="Heading2"/>
        <w:numPr>
          <w:ilvl w:val="1"/>
          <w:numId w:val="31"/>
        </w:numPr>
        <w:rPr>
          <w:rFonts w:eastAsia="SimSun"/>
          <w:sz w:val="24"/>
          <w:szCs w:val="16"/>
        </w:rPr>
      </w:pPr>
      <w:r>
        <w:rPr>
          <w:rFonts w:eastAsia="SimSun"/>
          <w:sz w:val="24"/>
          <w:szCs w:val="16"/>
        </w:rPr>
        <w:t>Sub-topic 2-1 Handover</w:t>
      </w:r>
    </w:p>
    <w:p w14:paraId="4A19F2A7" w14:textId="52D6B65B" w:rsidR="004C6BEB" w:rsidRPr="00332C45" w:rsidRDefault="004C6BEB" w:rsidP="004C6BEB">
      <w:pPr>
        <w:rPr>
          <w:b/>
          <w:bCs/>
          <w:u w:val="single"/>
          <w:lang w:val="en-US"/>
        </w:rPr>
      </w:pPr>
      <w:r w:rsidRPr="00332C45">
        <w:rPr>
          <w:b/>
          <w:bCs/>
          <w:u w:val="single"/>
          <w:lang w:val="en-US"/>
        </w:rPr>
        <w:t>Type of HOs</w:t>
      </w:r>
    </w:p>
    <w:p w14:paraId="2DC416BF" w14:textId="77777777" w:rsidR="004C6BEB" w:rsidRPr="007E3BF7" w:rsidRDefault="004C6BEB" w:rsidP="004C6BEB">
      <w:pPr>
        <w:pStyle w:val="ListParagraph"/>
        <w:numPr>
          <w:ilvl w:val="1"/>
          <w:numId w:val="37"/>
        </w:numPr>
        <w:overflowPunct/>
        <w:autoSpaceDE/>
        <w:autoSpaceDN/>
        <w:adjustRightInd/>
        <w:spacing w:after="120" w:line="240" w:lineRule="auto"/>
        <w:ind w:firstLineChars="0"/>
        <w:textAlignment w:val="auto"/>
        <w:rPr>
          <w:rFonts w:eastAsiaTheme="minorEastAsia"/>
          <w:color w:val="ED7D31" w:themeColor="accent2"/>
          <w:lang w:val="en-US"/>
        </w:rPr>
      </w:pPr>
      <w:r w:rsidRPr="007E3BF7">
        <w:rPr>
          <w:rFonts w:eastAsiaTheme="minorEastAsia"/>
          <w:color w:val="ED7D31" w:themeColor="accent2"/>
          <w:lang w:val="en-US"/>
        </w:rPr>
        <w:t>For Rel-17 RedCap with 1 Rx following new HO requirements are needed</w:t>
      </w:r>
    </w:p>
    <w:p w14:paraId="56A9622B" w14:textId="77777777" w:rsidR="004C6BEB" w:rsidRPr="00783D9C" w:rsidRDefault="004C6BEB" w:rsidP="004C6BEB">
      <w:pPr>
        <w:numPr>
          <w:ilvl w:val="2"/>
          <w:numId w:val="37"/>
        </w:numPr>
        <w:tabs>
          <w:tab w:val="left" w:pos="1134"/>
        </w:tabs>
        <w:spacing w:line="240" w:lineRule="exact"/>
        <w:rPr>
          <w:color w:val="ED7D31" w:themeColor="accent2"/>
          <w:lang w:val="en-US"/>
        </w:rPr>
      </w:pPr>
      <w:r w:rsidRPr="007E3BF7">
        <w:rPr>
          <w:rFonts w:hint="eastAsia"/>
          <w:color w:val="ED7D31" w:themeColor="accent2"/>
          <w:lang w:val="en-US"/>
        </w:rPr>
        <w:t xml:space="preserve">NR </w:t>
      </w:r>
      <w:r w:rsidRPr="00783D9C">
        <w:rPr>
          <w:rFonts w:hint="eastAsia"/>
          <w:color w:val="ED7D31" w:themeColor="accent2"/>
          <w:lang w:val="en-US"/>
        </w:rPr>
        <w:t>FR1-FR1 handover</w:t>
      </w:r>
    </w:p>
    <w:p w14:paraId="3B280215" w14:textId="77777777" w:rsidR="004C6BEB" w:rsidRPr="00783D9C" w:rsidRDefault="004C6BEB" w:rsidP="004C6BEB">
      <w:pPr>
        <w:numPr>
          <w:ilvl w:val="2"/>
          <w:numId w:val="37"/>
        </w:numPr>
        <w:tabs>
          <w:tab w:val="left" w:pos="1134"/>
        </w:tabs>
        <w:spacing w:line="240" w:lineRule="exact"/>
        <w:rPr>
          <w:color w:val="ED7D31" w:themeColor="accent2"/>
          <w:lang w:val="en-US"/>
        </w:rPr>
      </w:pPr>
      <w:r w:rsidRPr="00783D9C">
        <w:rPr>
          <w:rFonts w:hint="eastAsia"/>
          <w:color w:val="ED7D31" w:themeColor="accent2"/>
          <w:lang w:val="en-US"/>
        </w:rPr>
        <w:t>NR FR2-FR2 handover</w:t>
      </w:r>
    </w:p>
    <w:p w14:paraId="08E4C024" w14:textId="77777777" w:rsidR="004C6BEB" w:rsidRPr="00783D9C" w:rsidRDefault="004C6BEB" w:rsidP="004C6BEB">
      <w:pPr>
        <w:numPr>
          <w:ilvl w:val="2"/>
          <w:numId w:val="37"/>
        </w:numPr>
        <w:tabs>
          <w:tab w:val="left" w:pos="1134"/>
        </w:tabs>
        <w:spacing w:line="240" w:lineRule="exact"/>
        <w:rPr>
          <w:color w:val="ED7D31" w:themeColor="accent2"/>
          <w:lang w:val="en-US"/>
        </w:rPr>
      </w:pPr>
      <w:r w:rsidRPr="00783D9C">
        <w:rPr>
          <w:rFonts w:hint="eastAsia"/>
          <w:color w:val="ED7D31" w:themeColor="accent2"/>
          <w:lang w:val="en-US"/>
        </w:rPr>
        <w:t>NR-EUTRAN handover</w:t>
      </w:r>
    </w:p>
    <w:p w14:paraId="4AABD6C1" w14:textId="77777777" w:rsidR="004C6BEB" w:rsidRPr="00783D9C" w:rsidRDefault="004C6BEB" w:rsidP="004C6BEB">
      <w:pPr>
        <w:numPr>
          <w:ilvl w:val="2"/>
          <w:numId w:val="37"/>
        </w:numPr>
        <w:tabs>
          <w:tab w:val="left" w:pos="1134"/>
        </w:tabs>
        <w:spacing w:line="240" w:lineRule="exact"/>
        <w:rPr>
          <w:color w:val="ED7D31" w:themeColor="accent2"/>
          <w:lang w:val="en-US"/>
        </w:rPr>
      </w:pPr>
      <w:r w:rsidRPr="00783D9C">
        <w:rPr>
          <w:rFonts w:hint="eastAsia"/>
          <w:color w:val="ED7D31" w:themeColor="accent2"/>
          <w:lang w:val="en-US"/>
        </w:rPr>
        <w:lastRenderedPageBreak/>
        <w:t>E-UTRAN-NR handover</w:t>
      </w:r>
    </w:p>
    <w:p w14:paraId="3D5A945D" w14:textId="77777777" w:rsidR="004C6BEB" w:rsidRPr="00783D9C" w:rsidRDefault="004C6BEB" w:rsidP="004C6BEB">
      <w:pPr>
        <w:numPr>
          <w:ilvl w:val="2"/>
          <w:numId w:val="37"/>
        </w:numPr>
        <w:tabs>
          <w:tab w:val="left" w:pos="1134"/>
        </w:tabs>
        <w:spacing w:line="240" w:lineRule="exact"/>
        <w:rPr>
          <w:color w:val="ED7D31" w:themeColor="accent2"/>
          <w:lang w:val="en-US"/>
        </w:rPr>
      </w:pPr>
      <w:r w:rsidRPr="00783D9C">
        <w:rPr>
          <w:rFonts w:hint="eastAsia"/>
          <w:color w:val="ED7D31" w:themeColor="accent2"/>
          <w:lang w:val="en-US"/>
        </w:rPr>
        <w:t>NR FR1-FR2 handover</w:t>
      </w:r>
    </w:p>
    <w:p w14:paraId="56FA7CFD" w14:textId="77777777" w:rsidR="004C6BEB" w:rsidRPr="00783D9C" w:rsidRDefault="004C6BEB" w:rsidP="004C6BEB">
      <w:pPr>
        <w:numPr>
          <w:ilvl w:val="2"/>
          <w:numId w:val="37"/>
        </w:numPr>
        <w:tabs>
          <w:tab w:val="left" w:pos="1134"/>
        </w:tabs>
        <w:spacing w:line="240" w:lineRule="exact"/>
        <w:rPr>
          <w:color w:val="ED7D31" w:themeColor="accent2"/>
          <w:lang w:val="en-US"/>
        </w:rPr>
      </w:pPr>
      <w:r w:rsidRPr="00783D9C">
        <w:rPr>
          <w:rFonts w:hint="eastAsia"/>
          <w:color w:val="ED7D31" w:themeColor="accent2"/>
          <w:lang w:val="en-US"/>
        </w:rPr>
        <w:t>NR FR2-FR1 handover</w:t>
      </w:r>
    </w:p>
    <w:p w14:paraId="6299E181" w14:textId="77777777" w:rsidR="004C6BEB" w:rsidRPr="007E3BF7" w:rsidRDefault="004C6BEB" w:rsidP="004C6BEB">
      <w:pPr>
        <w:pStyle w:val="ListParagraph"/>
        <w:numPr>
          <w:ilvl w:val="1"/>
          <w:numId w:val="37"/>
        </w:numPr>
        <w:overflowPunct/>
        <w:autoSpaceDE/>
        <w:autoSpaceDN/>
        <w:adjustRightInd/>
        <w:spacing w:after="120" w:line="240" w:lineRule="auto"/>
        <w:ind w:firstLineChars="0"/>
        <w:textAlignment w:val="auto"/>
        <w:rPr>
          <w:rFonts w:eastAsiaTheme="minorEastAsia"/>
          <w:color w:val="ED7D31" w:themeColor="accent2"/>
          <w:lang w:val="en-US"/>
        </w:rPr>
      </w:pPr>
      <w:r w:rsidRPr="00783D9C">
        <w:rPr>
          <w:rFonts w:eastAsiaTheme="minorEastAsia" w:hint="eastAsia"/>
          <w:color w:val="ED7D31" w:themeColor="accent2"/>
          <w:lang w:val="en-US"/>
        </w:rPr>
        <w:t>FR2 related cases may need to be reconsidered</w:t>
      </w:r>
      <w:r w:rsidRPr="007E3BF7">
        <w:rPr>
          <w:rFonts w:eastAsiaTheme="minorEastAsia" w:hint="eastAsia"/>
          <w:color w:val="ED7D31" w:themeColor="accent2"/>
          <w:lang w:val="en-US"/>
        </w:rPr>
        <w:t xml:space="preserve"> depending on the conclusion of RF session</w:t>
      </w:r>
    </w:p>
    <w:p w14:paraId="47FA6FF0" w14:textId="77777777" w:rsidR="001F2C04" w:rsidRDefault="001F2C04" w:rsidP="000B6148">
      <w:pPr>
        <w:rPr>
          <w:b/>
          <w:color w:val="000000" w:themeColor="text1"/>
          <w:u w:val="single"/>
          <w:lang w:eastAsia="ko-KR"/>
        </w:rPr>
      </w:pPr>
    </w:p>
    <w:p w14:paraId="4DDE6D56" w14:textId="3F032EDE" w:rsidR="000B6148" w:rsidRDefault="000B6148" w:rsidP="000B6148">
      <w:pPr>
        <w:rPr>
          <w:b/>
          <w:color w:val="000000" w:themeColor="text1"/>
          <w:u w:val="single"/>
          <w:lang w:eastAsia="ko-KR"/>
        </w:rPr>
      </w:pPr>
      <w:r>
        <w:rPr>
          <w:b/>
          <w:color w:val="000000" w:themeColor="text1"/>
          <w:u w:val="single"/>
          <w:lang w:eastAsia="ko-KR"/>
        </w:rPr>
        <w:t>HO requirements for 2 Rx</w:t>
      </w:r>
    </w:p>
    <w:p w14:paraId="524233D8" w14:textId="77777777" w:rsidR="000B6148" w:rsidRPr="000B6148" w:rsidRDefault="000B6148" w:rsidP="000B6148">
      <w:pPr>
        <w:spacing w:after="120"/>
        <w:rPr>
          <w:color w:val="0070C0"/>
          <w:lang w:val="en-US"/>
        </w:rPr>
      </w:pPr>
      <w:r w:rsidRPr="000B6148">
        <w:rPr>
          <w:color w:val="0070C0"/>
          <w:lang w:val="en-US"/>
        </w:rPr>
        <w:t>For Rel-17 RedCap with 2Rx, existing requirements can be reused.</w:t>
      </w:r>
    </w:p>
    <w:p w14:paraId="7C68545C" w14:textId="7829D9F4" w:rsidR="001B4DF5" w:rsidRDefault="001B4DF5" w:rsidP="001B4DF5">
      <w:pPr>
        <w:rPr>
          <w:b/>
          <w:color w:val="000000" w:themeColor="text1"/>
          <w:u w:val="single"/>
          <w:lang w:eastAsia="ko-KR"/>
        </w:rPr>
      </w:pPr>
      <w:r>
        <w:rPr>
          <w:b/>
          <w:color w:val="000000" w:themeColor="text1"/>
          <w:u w:val="single"/>
          <w:lang w:eastAsia="ko-KR"/>
        </w:rPr>
        <w:t>Inter-RAT LTE HO</w:t>
      </w:r>
    </w:p>
    <w:p w14:paraId="03CFC954" w14:textId="77777777" w:rsidR="001B4DF5" w:rsidRPr="001B4DF5" w:rsidRDefault="001B4DF5" w:rsidP="001B4DF5">
      <w:pPr>
        <w:spacing w:after="120" w:line="240" w:lineRule="auto"/>
        <w:rPr>
          <w:color w:val="0070C0"/>
          <w:lang w:val="en-US"/>
        </w:rPr>
      </w:pPr>
      <w:r w:rsidRPr="001B4DF5">
        <w:rPr>
          <w:color w:val="0070C0"/>
          <w:lang w:val="en-US"/>
        </w:rPr>
        <w:t>For inter-RAT handover to E-UTRAN, the existing requirements from TS 38.133 and cat-1bis requirements in TS 36.133 are reused for RedCap UE with 2 rx and 1 rx respectively.</w:t>
      </w:r>
    </w:p>
    <w:p w14:paraId="1FE5CA99" w14:textId="77777777" w:rsidR="000B6148" w:rsidRPr="001B4DF5" w:rsidRDefault="000B6148" w:rsidP="000B6148">
      <w:pPr>
        <w:rPr>
          <w:lang w:eastAsia="zh-CN"/>
        </w:rPr>
      </w:pPr>
    </w:p>
    <w:p w14:paraId="3C610D3E" w14:textId="7EC07F9D" w:rsidR="00946E4D" w:rsidRDefault="00946E4D" w:rsidP="00946E4D">
      <w:pPr>
        <w:pStyle w:val="Heading2"/>
        <w:numPr>
          <w:ilvl w:val="1"/>
          <w:numId w:val="31"/>
        </w:numPr>
        <w:rPr>
          <w:rFonts w:eastAsia="SimSun"/>
          <w:sz w:val="24"/>
          <w:szCs w:val="16"/>
        </w:rPr>
      </w:pPr>
      <w:r w:rsidRPr="00946E4D">
        <w:rPr>
          <w:rFonts w:eastAsia="SimSun"/>
          <w:sz w:val="24"/>
          <w:szCs w:val="16"/>
        </w:rPr>
        <w:t xml:space="preserve">Sub-topic 2-2 RRC re-establishment </w:t>
      </w:r>
    </w:p>
    <w:p w14:paraId="4E3A96F6" w14:textId="6F334480" w:rsidR="009D245A" w:rsidRPr="00332C45" w:rsidRDefault="009D245A" w:rsidP="009D245A">
      <w:pPr>
        <w:rPr>
          <w:b/>
          <w:bCs/>
          <w:u w:val="single"/>
          <w:lang w:val="en-US"/>
        </w:rPr>
      </w:pPr>
      <w:r w:rsidRPr="00332C45">
        <w:rPr>
          <w:b/>
          <w:bCs/>
          <w:u w:val="single"/>
          <w:lang w:val="en-US"/>
        </w:rPr>
        <w:t>Impact on RRC re-establishment delay for 1 Rx</w:t>
      </w:r>
    </w:p>
    <w:p w14:paraId="5168C836" w14:textId="7B59514F" w:rsidR="009D245A" w:rsidRPr="00BF4C38" w:rsidRDefault="009D245A" w:rsidP="00BF4C38">
      <w:pPr>
        <w:spacing w:after="120" w:line="240" w:lineRule="auto"/>
        <w:rPr>
          <w:color w:val="ED7D31" w:themeColor="accent2"/>
          <w:lang w:val="en-US"/>
        </w:rPr>
      </w:pPr>
      <w:r w:rsidRPr="00BF4C38">
        <w:rPr>
          <w:color w:val="ED7D31" w:themeColor="accent2"/>
          <w:lang w:val="en-US"/>
        </w:rPr>
        <w:t>Following parameters need to be revisited</w:t>
      </w:r>
      <w:r w:rsidRPr="006A10A1">
        <w:rPr>
          <w:color w:val="ED7D31" w:themeColor="accent2"/>
          <w:lang w:val="en-US"/>
        </w:rPr>
        <w:t>:</w:t>
      </w:r>
    </w:p>
    <w:p w14:paraId="3BD5B1CF" w14:textId="77777777" w:rsidR="009D245A" w:rsidRPr="006A10A1" w:rsidRDefault="009D245A" w:rsidP="009D245A">
      <w:pPr>
        <w:pStyle w:val="ListParagraph"/>
        <w:numPr>
          <w:ilvl w:val="2"/>
          <w:numId w:val="37"/>
        </w:numPr>
        <w:overflowPunct/>
        <w:autoSpaceDE/>
        <w:autoSpaceDN/>
        <w:adjustRightInd/>
        <w:spacing w:after="120" w:line="240" w:lineRule="auto"/>
        <w:ind w:firstLineChars="0"/>
        <w:textAlignment w:val="auto"/>
        <w:rPr>
          <w:rFonts w:eastAsiaTheme="minorEastAsia"/>
          <w:color w:val="ED7D31" w:themeColor="accent2"/>
          <w:lang w:val="en-US"/>
        </w:rPr>
      </w:pPr>
      <w:r w:rsidRPr="006A10A1">
        <w:rPr>
          <w:rFonts w:eastAsiaTheme="minorEastAsia"/>
          <w:color w:val="ED7D31" w:themeColor="accent2"/>
          <w:lang w:val="en-US"/>
        </w:rPr>
        <w:t xml:space="preserve">Tidentify_intra_NR, Tidentify_inter_NR,, </w:t>
      </w:r>
    </w:p>
    <w:p w14:paraId="10132526" w14:textId="77777777" w:rsidR="009D245A" w:rsidRPr="006A10A1" w:rsidRDefault="009D245A" w:rsidP="009D245A">
      <w:pPr>
        <w:pStyle w:val="ListParagraph"/>
        <w:numPr>
          <w:ilvl w:val="2"/>
          <w:numId w:val="37"/>
        </w:numPr>
        <w:overflowPunct/>
        <w:autoSpaceDE/>
        <w:autoSpaceDN/>
        <w:adjustRightInd/>
        <w:spacing w:after="120" w:line="240" w:lineRule="auto"/>
        <w:ind w:firstLineChars="0"/>
        <w:textAlignment w:val="auto"/>
        <w:rPr>
          <w:rFonts w:eastAsiaTheme="minorEastAsia"/>
          <w:color w:val="ED7D31" w:themeColor="accent2"/>
          <w:lang w:val="en-US"/>
        </w:rPr>
      </w:pPr>
      <w:r w:rsidRPr="006A10A1">
        <w:rPr>
          <w:rFonts w:eastAsiaTheme="minorEastAsia"/>
          <w:color w:val="ED7D31" w:themeColor="accent2"/>
          <w:lang w:val="en-US"/>
        </w:rPr>
        <w:t>TSI-NR is discussed in performance part.</w:t>
      </w:r>
    </w:p>
    <w:p w14:paraId="3BEB5577" w14:textId="77777777" w:rsidR="009D245A" w:rsidRDefault="009D245A" w:rsidP="000C24BC">
      <w:pPr>
        <w:rPr>
          <w:b/>
          <w:color w:val="000000" w:themeColor="text1"/>
          <w:u w:val="single"/>
          <w:lang w:eastAsia="ko-KR"/>
        </w:rPr>
      </w:pPr>
    </w:p>
    <w:p w14:paraId="53893040" w14:textId="789B67A3" w:rsidR="000C24BC" w:rsidRDefault="000C24BC" w:rsidP="000C24BC">
      <w:pPr>
        <w:rPr>
          <w:b/>
          <w:color w:val="000000" w:themeColor="text1"/>
          <w:u w:val="single"/>
          <w:lang w:eastAsia="ko-KR"/>
        </w:rPr>
      </w:pPr>
      <w:r>
        <w:rPr>
          <w:b/>
          <w:color w:val="000000" w:themeColor="text1"/>
          <w:u w:val="single"/>
          <w:lang w:eastAsia="ko-KR"/>
        </w:rPr>
        <w:t>RRC reestablishment requirements for 2 Rx</w:t>
      </w:r>
    </w:p>
    <w:p w14:paraId="3A08C8DB" w14:textId="50649AF1" w:rsidR="00420B64" w:rsidRDefault="000C24BC" w:rsidP="00A61C61">
      <w:pPr>
        <w:rPr>
          <w:color w:val="0070C0"/>
          <w:lang w:val="en-US"/>
        </w:rPr>
      </w:pPr>
      <w:r w:rsidRPr="00B17F4D">
        <w:rPr>
          <w:color w:val="0070C0"/>
          <w:lang w:val="en-US"/>
        </w:rPr>
        <w:t>For Rel-17 RedCap with 2Rx, existing requirements are reused.</w:t>
      </w:r>
    </w:p>
    <w:p w14:paraId="3E98E199" w14:textId="77777777" w:rsidR="009D245A" w:rsidRPr="00B17F4D" w:rsidRDefault="009D245A" w:rsidP="00A61C61">
      <w:pPr>
        <w:rPr>
          <w:color w:val="0070C0"/>
          <w:lang w:val="en-US"/>
        </w:rPr>
      </w:pPr>
    </w:p>
    <w:p w14:paraId="40C675FA" w14:textId="0087CA36" w:rsidR="00946E4D" w:rsidRDefault="00946E4D" w:rsidP="00946E4D">
      <w:pPr>
        <w:pStyle w:val="Heading2"/>
        <w:numPr>
          <w:ilvl w:val="1"/>
          <w:numId w:val="31"/>
        </w:numPr>
        <w:rPr>
          <w:rFonts w:eastAsia="SimSun"/>
          <w:sz w:val="24"/>
          <w:szCs w:val="16"/>
          <w:lang w:val="en-US"/>
        </w:rPr>
      </w:pPr>
      <w:r w:rsidRPr="00420B64">
        <w:rPr>
          <w:rFonts w:eastAsia="SimSun"/>
          <w:sz w:val="24"/>
          <w:szCs w:val="16"/>
          <w:lang w:val="en-US"/>
        </w:rPr>
        <w:t xml:space="preserve">Sub-topic 2-3 RRC Connection release with redirection </w:t>
      </w:r>
    </w:p>
    <w:p w14:paraId="684EE597" w14:textId="2B962F00" w:rsidR="001D5E8D" w:rsidRPr="00332C45" w:rsidRDefault="001D5E8D" w:rsidP="001D5E8D">
      <w:pPr>
        <w:rPr>
          <w:b/>
          <w:bCs/>
          <w:u w:val="single"/>
          <w:lang w:val="en-US"/>
        </w:rPr>
      </w:pPr>
      <w:r w:rsidRPr="00332C45">
        <w:rPr>
          <w:b/>
          <w:bCs/>
          <w:u w:val="single"/>
          <w:lang w:val="en-US"/>
        </w:rPr>
        <w:t>Impact on RRC Connection release with redirection for 1 Rx</w:t>
      </w:r>
    </w:p>
    <w:p w14:paraId="22D19329" w14:textId="77777777" w:rsidR="001D5E8D" w:rsidRPr="000E63B7" w:rsidRDefault="001D5E8D" w:rsidP="001D5E8D">
      <w:pPr>
        <w:pStyle w:val="ListParagraph"/>
        <w:numPr>
          <w:ilvl w:val="1"/>
          <w:numId w:val="37"/>
        </w:numPr>
        <w:overflowPunct/>
        <w:autoSpaceDE/>
        <w:autoSpaceDN/>
        <w:adjustRightInd/>
        <w:spacing w:after="120" w:line="240" w:lineRule="auto"/>
        <w:ind w:firstLineChars="0"/>
        <w:textAlignment w:val="auto"/>
        <w:rPr>
          <w:rFonts w:eastAsiaTheme="minorEastAsia"/>
          <w:color w:val="ED7D31" w:themeColor="accent2"/>
          <w:lang w:val="en-US"/>
        </w:rPr>
      </w:pPr>
      <w:r w:rsidRPr="000E63B7">
        <w:rPr>
          <w:rFonts w:eastAsiaTheme="minorEastAsia"/>
          <w:color w:val="ED7D31" w:themeColor="accent2"/>
          <w:lang w:val="en-US"/>
        </w:rPr>
        <w:t>Following parameters need to be revisited</w:t>
      </w:r>
    </w:p>
    <w:p w14:paraId="4F8F6937" w14:textId="77777777" w:rsidR="00F50C05" w:rsidRPr="00BF4C38" w:rsidRDefault="001D5E8D" w:rsidP="00F50C05">
      <w:pPr>
        <w:pStyle w:val="ListParagraph"/>
        <w:numPr>
          <w:ilvl w:val="2"/>
          <w:numId w:val="37"/>
        </w:numPr>
        <w:overflowPunct/>
        <w:autoSpaceDE/>
        <w:autoSpaceDN/>
        <w:adjustRightInd/>
        <w:spacing w:after="120" w:line="240" w:lineRule="auto"/>
        <w:ind w:firstLineChars="0"/>
        <w:textAlignment w:val="auto"/>
        <w:rPr>
          <w:rFonts w:eastAsiaTheme="minorEastAsia"/>
          <w:color w:val="ED7D31" w:themeColor="accent2"/>
          <w:lang w:val="en-US"/>
        </w:rPr>
      </w:pPr>
      <w:r w:rsidRPr="000E63B7">
        <w:rPr>
          <w:rFonts w:eastAsiaTheme="minorEastAsia"/>
          <w:color w:val="ED7D31" w:themeColor="accent2"/>
          <w:lang w:val="en-US"/>
        </w:rPr>
        <w:t xml:space="preserve">Tidentify_intra_NR, Tidentify_inter_NR,, TSI-NR </w:t>
      </w:r>
    </w:p>
    <w:p w14:paraId="08F5E860" w14:textId="70DFAA26" w:rsidR="001D5E8D" w:rsidRPr="00BF4C38" w:rsidRDefault="001D5E8D" w:rsidP="00BF4C38">
      <w:pPr>
        <w:pStyle w:val="ListParagraph"/>
        <w:numPr>
          <w:ilvl w:val="2"/>
          <w:numId w:val="37"/>
        </w:numPr>
        <w:overflowPunct/>
        <w:autoSpaceDE/>
        <w:autoSpaceDN/>
        <w:adjustRightInd/>
        <w:spacing w:after="120" w:line="240" w:lineRule="auto"/>
        <w:ind w:firstLineChars="0"/>
        <w:textAlignment w:val="auto"/>
        <w:rPr>
          <w:rFonts w:eastAsiaTheme="minorEastAsia"/>
          <w:color w:val="ED7D31" w:themeColor="accent2"/>
          <w:lang w:val="en-US"/>
        </w:rPr>
      </w:pPr>
      <w:r w:rsidRPr="00BF4C38">
        <w:rPr>
          <w:rFonts w:eastAsiaTheme="minorEastAsia"/>
          <w:color w:val="ED7D31" w:themeColor="accent2"/>
          <w:lang w:val="en-US"/>
        </w:rPr>
        <w:t>TSI-NR is discussed in performance part.</w:t>
      </w:r>
    </w:p>
    <w:p w14:paraId="3AC4CACC" w14:textId="2D3A126B" w:rsidR="009A4631" w:rsidRPr="000E63B7" w:rsidRDefault="009A4631" w:rsidP="009A4631">
      <w:pPr>
        <w:spacing w:after="120" w:line="240" w:lineRule="auto"/>
        <w:rPr>
          <w:color w:val="ED7D31" w:themeColor="accent2"/>
          <w:lang w:val="en-US"/>
        </w:rPr>
      </w:pPr>
    </w:p>
    <w:p w14:paraId="0EACACF0" w14:textId="3B95E725" w:rsidR="009A4631" w:rsidRPr="00332C45" w:rsidRDefault="009A4631" w:rsidP="009A4631">
      <w:pPr>
        <w:rPr>
          <w:b/>
          <w:bCs/>
          <w:u w:val="single"/>
          <w:lang w:val="en-US"/>
        </w:rPr>
      </w:pPr>
      <w:r w:rsidRPr="00332C45">
        <w:rPr>
          <w:b/>
          <w:bCs/>
          <w:u w:val="single"/>
          <w:lang w:val="en-US"/>
        </w:rPr>
        <w:t>How to determine TSI-NR in RRC re-establishment delay and RRC Connection release with redirection delay</w:t>
      </w:r>
    </w:p>
    <w:p w14:paraId="6BC31B89" w14:textId="77777777" w:rsidR="009A4631" w:rsidRPr="000E63B7" w:rsidRDefault="009A4631" w:rsidP="009A4631">
      <w:pPr>
        <w:pStyle w:val="ListParagraph"/>
        <w:numPr>
          <w:ilvl w:val="1"/>
          <w:numId w:val="37"/>
        </w:numPr>
        <w:overflowPunct/>
        <w:autoSpaceDE/>
        <w:autoSpaceDN/>
        <w:adjustRightInd/>
        <w:spacing w:after="120" w:line="240" w:lineRule="auto"/>
        <w:ind w:firstLineChars="0"/>
        <w:textAlignment w:val="auto"/>
        <w:rPr>
          <w:rFonts w:eastAsiaTheme="minorEastAsia"/>
          <w:color w:val="ED7D31" w:themeColor="accent2"/>
          <w:lang w:val="en-US"/>
        </w:rPr>
      </w:pPr>
      <w:r w:rsidRPr="000E63B7">
        <w:rPr>
          <w:rFonts w:eastAsiaTheme="minorEastAsia"/>
          <w:color w:val="ED7D31" w:themeColor="accent2"/>
          <w:lang w:val="en-US"/>
        </w:rPr>
        <w:t xml:space="preserve">Legacy TSI-NR is reused in core, value is discussed in performance part. </w:t>
      </w:r>
    </w:p>
    <w:p w14:paraId="183B21C8" w14:textId="77777777" w:rsidR="00963D13" w:rsidRPr="000E63B7" w:rsidRDefault="00963D13" w:rsidP="00963D13">
      <w:pPr>
        <w:rPr>
          <w:color w:val="ED7D31" w:themeColor="accent2"/>
          <w:lang w:val="en-US"/>
        </w:rPr>
      </w:pPr>
    </w:p>
    <w:p w14:paraId="7EF3837A" w14:textId="2BCF9FC5" w:rsidR="00963D13" w:rsidRPr="00332C45" w:rsidRDefault="00963D13" w:rsidP="00BF4C38">
      <w:pPr>
        <w:rPr>
          <w:b/>
          <w:bCs/>
          <w:u w:val="single"/>
          <w:lang w:val="en-US"/>
        </w:rPr>
      </w:pPr>
      <w:r w:rsidRPr="00332C45">
        <w:rPr>
          <w:b/>
          <w:bCs/>
          <w:u w:val="single"/>
          <w:lang w:val="en-US"/>
        </w:rPr>
        <w:t>RRC Connection release with redirection for 2 Rx</w:t>
      </w:r>
    </w:p>
    <w:p w14:paraId="1AD05B71" w14:textId="77777777" w:rsidR="00963D13" w:rsidRPr="000E63B7" w:rsidRDefault="00963D13" w:rsidP="00963D13">
      <w:pPr>
        <w:pStyle w:val="ListParagraph"/>
        <w:numPr>
          <w:ilvl w:val="1"/>
          <w:numId w:val="37"/>
        </w:numPr>
        <w:overflowPunct/>
        <w:autoSpaceDE/>
        <w:autoSpaceDN/>
        <w:adjustRightInd/>
        <w:spacing w:after="120" w:line="240" w:lineRule="auto"/>
        <w:ind w:firstLineChars="0"/>
        <w:textAlignment w:val="auto"/>
        <w:rPr>
          <w:rFonts w:eastAsiaTheme="minorEastAsia"/>
          <w:color w:val="ED7D31" w:themeColor="accent2"/>
          <w:lang w:val="en-US"/>
        </w:rPr>
      </w:pPr>
      <w:r w:rsidRPr="000E63B7">
        <w:rPr>
          <w:rFonts w:eastAsiaTheme="minorEastAsia" w:hint="eastAsia"/>
          <w:color w:val="ED7D31" w:themeColor="accent2"/>
          <w:lang w:val="en-US"/>
        </w:rPr>
        <w:t>For Rel-17 RedCap with 2Rx, existing requirements can be reused.</w:t>
      </w:r>
    </w:p>
    <w:p w14:paraId="37FD92E1" w14:textId="77777777" w:rsidR="00C336B5" w:rsidRPr="000E63B7" w:rsidRDefault="00C336B5" w:rsidP="00C336B5">
      <w:pPr>
        <w:rPr>
          <w:color w:val="ED7D31" w:themeColor="accent2"/>
          <w:lang w:val="en-US"/>
        </w:rPr>
      </w:pPr>
    </w:p>
    <w:p w14:paraId="0F456CA4" w14:textId="573125DA" w:rsidR="00C336B5" w:rsidRPr="00332C45" w:rsidRDefault="00C336B5" w:rsidP="00BF4C38">
      <w:pPr>
        <w:rPr>
          <w:b/>
          <w:bCs/>
          <w:u w:val="single"/>
          <w:lang w:val="en-US"/>
        </w:rPr>
      </w:pPr>
      <w:r w:rsidRPr="00332C45">
        <w:rPr>
          <w:b/>
          <w:bCs/>
          <w:u w:val="single"/>
          <w:lang w:val="en-US"/>
        </w:rPr>
        <w:lastRenderedPageBreak/>
        <w:t>RRC Connection release with redirection to E-UTRA cell</w:t>
      </w:r>
    </w:p>
    <w:p w14:paraId="72F4E7CB" w14:textId="77777777" w:rsidR="00C336B5" w:rsidRPr="000E63B7" w:rsidRDefault="00C336B5" w:rsidP="00C336B5">
      <w:pPr>
        <w:pStyle w:val="ListParagraph"/>
        <w:numPr>
          <w:ilvl w:val="2"/>
          <w:numId w:val="37"/>
        </w:numPr>
        <w:overflowPunct/>
        <w:autoSpaceDE/>
        <w:autoSpaceDN/>
        <w:adjustRightInd/>
        <w:spacing w:after="120" w:line="240" w:lineRule="auto"/>
        <w:ind w:firstLineChars="0"/>
        <w:textAlignment w:val="auto"/>
        <w:rPr>
          <w:rFonts w:eastAsiaTheme="minorEastAsia"/>
          <w:color w:val="ED7D31" w:themeColor="accent2"/>
          <w:lang w:val="en-US"/>
        </w:rPr>
      </w:pPr>
      <w:r w:rsidRPr="000E63B7">
        <w:rPr>
          <w:rFonts w:eastAsiaTheme="minorEastAsia"/>
          <w:color w:val="ED7D31" w:themeColor="accent2"/>
          <w:lang w:val="en-US"/>
        </w:rPr>
        <w:t>Tidentify-E-UTRA and TSI-E-UTRA from existing requirements specification in TS 36.133 for 2 Rx</w:t>
      </w:r>
    </w:p>
    <w:p w14:paraId="386D3EAC" w14:textId="77777777" w:rsidR="00C336B5" w:rsidRPr="000E63B7" w:rsidRDefault="00C336B5" w:rsidP="00C336B5">
      <w:pPr>
        <w:pStyle w:val="ListParagraph"/>
        <w:numPr>
          <w:ilvl w:val="2"/>
          <w:numId w:val="37"/>
        </w:numPr>
        <w:overflowPunct/>
        <w:autoSpaceDE/>
        <w:autoSpaceDN/>
        <w:adjustRightInd/>
        <w:spacing w:after="120" w:line="240" w:lineRule="auto"/>
        <w:ind w:firstLineChars="0"/>
        <w:textAlignment w:val="auto"/>
        <w:rPr>
          <w:rFonts w:eastAsiaTheme="minorEastAsia"/>
          <w:color w:val="ED7D31" w:themeColor="accent2"/>
          <w:lang w:val="en-US"/>
        </w:rPr>
      </w:pPr>
      <w:r w:rsidRPr="000E63B7">
        <w:rPr>
          <w:rFonts w:eastAsiaTheme="minorEastAsia"/>
          <w:color w:val="ED7D31" w:themeColor="accent2"/>
          <w:lang w:val="en-US"/>
        </w:rPr>
        <w:t>Tidentify-E-UTRA and TSI-E-UTRA from existing cat-1bis requirements specification in TS 36.133 for 1 Rx</w:t>
      </w:r>
    </w:p>
    <w:p w14:paraId="27E170AF" w14:textId="1385FB82" w:rsidR="009A4631" w:rsidRPr="00332C45" w:rsidRDefault="007D3769" w:rsidP="007D3769">
      <w:pPr>
        <w:rPr>
          <w:b/>
          <w:bCs/>
          <w:u w:val="single"/>
          <w:lang w:val="en-US"/>
        </w:rPr>
      </w:pPr>
      <w:r w:rsidRPr="00332C45">
        <w:rPr>
          <w:b/>
          <w:bCs/>
          <w:u w:val="single"/>
          <w:lang w:val="en-US"/>
        </w:rPr>
        <w:t>Requirements for HD-FDD in RRC connection release with redirection</w:t>
      </w:r>
    </w:p>
    <w:p w14:paraId="65B02CAB" w14:textId="41C5C424" w:rsidR="007D3769" w:rsidRPr="000E63B7" w:rsidRDefault="007D3769" w:rsidP="007D3769">
      <w:pPr>
        <w:rPr>
          <w:color w:val="ED7D31" w:themeColor="accent2"/>
          <w:lang w:val="en-US"/>
        </w:rPr>
      </w:pPr>
      <w:r w:rsidRPr="00BF4C38">
        <w:rPr>
          <w:color w:val="ED7D31" w:themeColor="accent2"/>
          <w:lang w:val="en-US"/>
        </w:rPr>
        <w:t xml:space="preserve">RAN4 to reuse the conclusion from corresponding  requirements for HD-FFD in HO requirements. </w:t>
      </w:r>
    </w:p>
    <w:p w14:paraId="1A9B9D5A" w14:textId="4103F1F3" w:rsidR="007D3769" w:rsidRPr="000E63B7" w:rsidRDefault="003C7F73" w:rsidP="007D3769">
      <w:pPr>
        <w:pStyle w:val="ListParagraph"/>
        <w:numPr>
          <w:ilvl w:val="2"/>
          <w:numId w:val="37"/>
        </w:numPr>
        <w:overflowPunct/>
        <w:autoSpaceDE/>
        <w:autoSpaceDN/>
        <w:adjustRightInd/>
        <w:spacing w:after="120" w:line="240" w:lineRule="auto"/>
        <w:ind w:firstLineChars="0"/>
        <w:textAlignment w:val="auto"/>
        <w:rPr>
          <w:rFonts w:eastAsiaTheme="minorEastAsia"/>
          <w:color w:val="ED7D31" w:themeColor="accent2"/>
          <w:lang w:val="en-US"/>
        </w:rPr>
      </w:pPr>
      <w:r>
        <w:rPr>
          <w:rFonts w:eastAsiaTheme="minorEastAsia"/>
          <w:color w:val="ED7D31" w:themeColor="accent2"/>
          <w:lang w:val="en-US"/>
        </w:rPr>
        <w:t>Option 1:</w:t>
      </w:r>
      <w:r w:rsidR="00137939" w:rsidRPr="000E63B7">
        <w:rPr>
          <w:rFonts w:eastAsiaTheme="minorEastAsia"/>
          <w:color w:val="ED7D31" w:themeColor="accent2"/>
          <w:lang w:val="en-US"/>
        </w:rPr>
        <w:t xml:space="preserve"> </w:t>
      </w:r>
      <w:r w:rsidR="007D3769" w:rsidRPr="000E63B7">
        <w:rPr>
          <w:rFonts w:eastAsiaTheme="minorEastAsia"/>
          <w:color w:val="ED7D31" w:themeColor="accent2"/>
          <w:lang w:val="en-US"/>
        </w:rPr>
        <w:t>RRM DL measurement is prioritized over the UL transmission of HD-FDD for RedCap UE in RRC redirection requirement.</w:t>
      </w:r>
    </w:p>
    <w:p w14:paraId="5B0273E4" w14:textId="5EF05258" w:rsidR="007D3769" w:rsidRDefault="007D3769" w:rsidP="007D3769">
      <w:pPr>
        <w:rPr>
          <w:bCs/>
          <w:color w:val="000000" w:themeColor="text1"/>
          <w:lang w:eastAsia="ko-KR"/>
        </w:rPr>
      </w:pPr>
    </w:p>
    <w:p w14:paraId="396F3C73" w14:textId="77777777" w:rsidR="00946E4D" w:rsidRPr="00946E4D" w:rsidRDefault="00946E4D" w:rsidP="00946E4D">
      <w:pPr>
        <w:pStyle w:val="Heading2"/>
        <w:numPr>
          <w:ilvl w:val="1"/>
          <w:numId w:val="31"/>
        </w:numPr>
        <w:rPr>
          <w:rFonts w:eastAsia="SimSun"/>
          <w:sz w:val="24"/>
          <w:szCs w:val="16"/>
        </w:rPr>
      </w:pPr>
      <w:r w:rsidRPr="00946E4D">
        <w:rPr>
          <w:rFonts w:eastAsia="SimSun"/>
          <w:sz w:val="24"/>
          <w:szCs w:val="16"/>
        </w:rPr>
        <w:t xml:space="preserve">Sub-topic 2-4 Random access </w:t>
      </w:r>
    </w:p>
    <w:p w14:paraId="11700A11" w14:textId="664551FB" w:rsidR="00FA1DF5" w:rsidRPr="00332C45" w:rsidRDefault="00FA1DF5" w:rsidP="00FA1DF5">
      <w:pPr>
        <w:rPr>
          <w:b/>
          <w:bCs/>
          <w:u w:val="single"/>
          <w:lang w:val="en-US"/>
        </w:rPr>
      </w:pPr>
      <w:bookmarkStart w:id="0" w:name="_Hlk87506752"/>
      <w:bookmarkStart w:id="1" w:name="_Hlk87506983"/>
      <w:r w:rsidRPr="00332C45">
        <w:rPr>
          <w:b/>
          <w:bCs/>
          <w:u w:val="single"/>
          <w:lang w:val="en-US"/>
        </w:rPr>
        <w:t>Impact on RA requirements</w:t>
      </w:r>
    </w:p>
    <w:bookmarkEnd w:id="0"/>
    <w:p w14:paraId="2D28A829" w14:textId="59BF0D98" w:rsidR="00FA1DF5" w:rsidRPr="002F782C" w:rsidRDefault="009446D7" w:rsidP="00FA1DF5">
      <w:pPr>
        <w:spacing w:after="120"/>
        <w:rPr>
          <w:color w:val="ED7D31" w:themeColor="accent2"/>
          <w:lang w:val="en-US"/>
        </w:rPr>
      </w:pPr>
      <w:r w:rsidRPr="002F782C">
        <w:rPr>
          <w:color w:val="ED7D31" w:themeColor="accent2"/>
          <w:lang w:val="en-US"/>
        </w:rPr>
        <w:t>For</w:t>
      </w:r>
      <w:r w:rsidR="00FA1DF5" w:rsidRPr="002F782C">
        <w:rPr>
          <w:color w:val="ED7D31" w:themeColor="accent2"/>
          <w:lang w:val="en-US"/>
        </w:rPr>
        <w:t xml:space="preserve"> FD-FDD and TDD:</w:t>
      </w:r>
    </w:p>
    <w:bookmarkEnd w:id="1"/>
    <w:p w14:paraId="6D2CC065" w14:textId="77777777" w:rsidR="009446D7" w:rsidRPr="002F782C" w:rsidRDefault="009446D7" w:rsidP="009446D7">
      <w:pPr>
        <w:pStyle w:val="ListParagraph"/>
        <w:numPr>
          <w:ilvl w:val="0"/>
          <w:numId w:val="42"/>
        </w:numPr>
        <w:adjustRightInd/>
        <w:spacing w:after="120" w:line="240" w:lineRule="auto"/>
        <w:ind w:firstLineChars="0"/>
        <w:textAlignment w:val="auto"/>
        <w:rPr>
          <w:rFonts w:eastAsiaTheme="minorEastAsia"/>
          <w:color w:val="ED7D31" w:themeColor="accent2"/>
          <w:lang w:val="en-US"/>
        </w:rPr>
      </w:pPr>
      <w:r w:rsidRPr="002F782C">
        <w:rPr>
          <w:rFonts w:eastAsiaTheme="minorEastAsia"/>
          <w:color w:val="ED7D31" w:themeColor="accent2"/>
          <w:lang w:val="en-US"/>
        </w:rPr>
        <w:t>Current RA requirements are applicable for RedCap UEs in FD-FDD and TDD mode for RedCap 2 Rx UE:</w:t>
      </w:r>
    </w:p>
    <w:p w14:paraId="68DDDB53" w14:textId="77777777" w:rsidR="009446D7" w:rsidRPr="00BF4C38" w:rsidRDefault="009446D7" w:rsidP="009446D7">
      <w:pPr>
        <w:pStyle w:val="ListParagraph"/>
        <w:numPr>
          <w:ilvl w:val="1"/>
          <w:numId w:val="42"/>
        </w:numPr>
        <w:adjustRightInd/>
        <w:spacing w:after="120" w:line="240" w:lineRule="auto"/>
        <w:ind w:firstLineChars="0"/>
        <w:textAlignment w:val="auto"/>
        <w:rPr>
          <w:rFonts w:eastAsiaTheme="minorEastAsia"/>
          <w:color w:val="ED7D31" w:themeColor="accent2"/>
          <w:lang w:val="en-US"/>
        </w:rPr>
      </w:pPr>
      <w:r w:rsidRPr="00BF4C38">
        <w:rPr>
          <w:rFonts w:eastAsiaTheme="minorEastAsia"/>
          <w:color w:val="ED7D31" w:themeColor="accent2"/>
          <w:lang w:val="en-US"/>
        </w:rPr>
        <w:t>FFS impact due to ROs configured in RedCap specific initial BWP</w:t>
      </w:r>
    </w:p>
    <w:p w14:paraId="2233EA14" w14:textId="682FB534" w:rsidR="009446D7" w:rsidRPr="002F782C" w:rsidRDefault="009446D7" w:rsidP="009446D7">
      <w:pPr>
        <w:pStyle w:val="ListParagraph"/>
        <w:numPr>
          <w:ilvl w:val="0"/>
          <w:numId w:val="42"/>
        </w:numPr>
        <w:adjustRightInd/>
        <w:spacing w:after="120" w:line="240" w:lineRule="auto"/>
        <w:ind w:firstLineChars="0"/>
        <w:textAlignment w:val="auto"/>
        <w:rPr>
          <w:rFonts w:eastAsiaTheme="minorEastAsia"/>
          <w:color w:val="ED7D31" w:themeColor="accent2"/>
          <w:lang w:val="en-US"/>
        </w:rPr>
      </w:pPr>
      <w:r w:rsidRPr="002F782C">
        <w:rPr>
          <w:rFonts w:eastAsiaTheme="minorEastAsia"/>
          <w:color w:val="ED7D31" w:themeColor="accent2"/>
          <w:lang w:val="en-US"/>
        </w:rPr>
        <w:t>Current RA requirements are applicable for RedCap UEs in FD-FDD and TDD mode for RedCap 1 Rx UE</w:t>
      </w:r>
      <w:r w:rsidR="00FE0103" w:rsidRPr="002F782C">
        <w:rPr>
          <w:rFonts w:eastAsiaTheme="minorEastAsia"/>
          <w:color w:val="ED7D31" w:themeColor="accent2"/>
          <w:lang w:val="en-US"/>
        </w:rPr>
        <w:t xml:space="preserve">: </w:t>
      </w:r>
    </w:p>
    <w:p w14:paraId="3CA7BC76" w14:textId="77777777" w:rsidR="009446D7" w:rsidRPr="002F782C" w:rsidRDefault="009446D7" w:rsidP="009446D7">
      <w:pPr>
        <w:pStyle w:val="ListParagraph"/>
        <w:numPr>
          <w:ilvl w:val="1"/>
          <w:numId w:val="42"/>
        </w:numPr>
        <w:adjustRightInd/>
        <w:spacing w:after="120" w:line="240" w:lineRule="auto"/>
        <w:ind w:firstLineChars="0"/>
        <w:textAlignment w:val="auto"/>
        <w:rPr>
          <w:rFonts w:eastAsiaTheme="minorEastAsia"/>
          <w:color w:val="ED7D31" w:themeColor="accent2"/>
          <w:lang w:val="en-US"/>
        </w:rPr>
      </w:pPr>
      <w:r w:rsidRPr="002F782C">
        <w:rPr>
          <w:rFonts w:eastAsiaTheme="minorEastAsia"/>
          <w:color w:val="ED7D31" w:themeColor="accent2"/>
          <w:lang w:val="en-US"/>
        </w:rPr>
        <w:t>FFS impact due to early identification.</w:t>
      </w:r>
    </w:p>
    <w:p w14:paraId="09F5C161" w14:textId="77777777" w:rsidR="009446D7" w:rsidRPr="00BF4C38" w:rsidRDefault="009446D7" w:rsidP="009446D7">
      <w:pPr>
        <w:pStyle w:val="ListParagraph"/>
        <w:numPr>
          <w:ilvl w:val="1"/>
          <w:numId w:val="42"/>
        </w:numPr>
        <w:adjustRightInd/>
        <w:spacing w:after="120" w:line="240" w:lineRule="auto"/>
        <w:ind w:firstLineChars="0"/>
        <w:textAlignment w:val="auto"/>
        <w:rPr>
          <w:rFonts w:eastAsiaTheme="minorEastAsia"/>
          <w:color w:val="ED7D31" w:themeColor="accent2"/>
          <w:lang w:val="en-US"/>
        </w:rPr>
      </w:pPr>
      <w:r w:rsidRPr="00BF4C38">
        <w:rPr>
          <w:rFonts w:eastAsiaTheme="minorEastAsia"/>
          <w:color w:val="ED7D31" w:themeColor="accent2"/>
          <w:lang w:val="en-US"/>
        </w:rPr>
        <w:t>FFS impact due to ROs configured in RedCap specific initial BWP</w:t>
      </w:r>
    </w:p>
    <w:p w14:paraId="3585187D" w14:textId="17620775" w:rsidR="008677B1" w:rsidRDefault="008677B1" w:rsidP="003B60AB">
      <w:pPr>
        <w:rPr>
          <w:color w:val="0070C0"/>
          <w:lang w:val="en-US" w:eastAsia="zh-CN"/>
        </w:rPr>
      </w:pPr>
    </w:p>
    <w:p w14:paraId="26C4DFB5" w14:textId="77777777" w:rsidR="003B60AB" w:rsidRPr="003B60AB" w:rsidRDefault="003B60AB" w:rsidP="003B60AB">
      <w:pPr>
        <w:rPr>
          <w:color w:val="0070C0"/>
          <w:lang w:val="en-US" w:eastAsia="zh-CN"/>
        </w:rPr>
      </w:pPr>
    </w:p>
    <w:p w14:paraId="4EDD602A" w14:textId="06F74970" w:rsidR="002139AF" w:rsidRDefault="00BE2A7A" w:rsidP="00F6347A">
      <w:pPr>
        <w:pStyle w:val="Heading1"/>
        <w:rPr>
          <w:color w:val="000000" w:themeColor="text1"/>
          <w:lang w:val="en-US"/>
        </w:rPr>
      </w:pPr>
      <w:r>
        <w:rPr>
          <w:color w:val="000000" w:themeColor="text1"/>
          <w:lang w:val="en-US"/>
        </w:rPr>
        <w:t>Agreements from discussions on ‘Timing requirements’</w:t>
      </w:r>
      <w:r w:rsidR="00584121">
        <w:rPr>
          <w:color w:val="000000" w:themeColor="text1"/>
          <w:lang w:val="en-US"/>
        </w:rPr>
        <w:t xml:space="preserve"> </w:t>
      </w:r>
    </w:p>
    <w:p w14:paraId="5C822629" w14:textId="7CE3DE1C" w:rsidR="001607F3" w:rsidRDefault="001607F3" w:rsidP="001607F3">
      <w:pPr>
        <w:rPr>
          <w:b/>
          <w:color w:val="000000" w:themeColor="text1"/>
          <w:u w:val="single"/>
          <w:lang w:eastAsia="ko-KR"/>
        </w:rPr>
      </w:pPr>
      <w:r>
        <w:rPr>
          <w:b/>
          <w:color w:val="000000" w:themeColor="text1"/>
          <w:u w:val="single"/>
          <w:lang w:eastAsia="ko-KR"/>
        </w:rPr>
        <w:t>UE transmit timing requirements</w:t>
      </w:r>
    </w:p>
    <w:p w14:paraId="105DD937" w14:textId="2FCBCB00" w:rsidR="001607F3" w:rsidRDefault="001607F3" w:rsidP="001607F3">
      <w:pPr>
        <w:rPr>
          <w:color w:val="0070C0"/>
          <w:szCs w:val="24"/>
          <w:lang w:eastAsia="zh-CN"/>
        </w:rPr>
      </w:pPr>
      <w:r w:rsidRPr="001607F3">
        <w:rPr>
          <w:color w:val="0070C0"/>
          <w:szCs w:val="24"/>
          <w:lang w:eastAsia="zh-CN"/>
        </w:rPr>
        <w:t xml:space="preserve">RedCap UE shall meet the existing transmit timing requirements defined in section 7.1 in TS 38.133.  </w:t>
      </w:r>
    </w:p>
    <w:p w14:paraId="48931A68" w14:textId="65E57BFE" w:rsidR="008D54D2" w:rsidRPr="00332C45" w:rsidRDefault="008D54D2" w:rsidP="008D54D2">
      <w:pPr>
        <w:rPr>
          <w:b/>
          <w:bCs/>
          <w:u w:val="single"/>
          <w:lang w:val="en-US"/>
        </w:rPr>
      </w:pPr>
      <w:r w:rsidRPr="00332C45">
        <w:rPr>
          <w:b/>
          <w:bCs/>
          <w:u w:val="single"/>
          <w:lang w:val="en-US"/>
        </w:rPr>
        <w:t>Timing advance adjustment delay requirements</w:t>
      </w:r>
    </w:p>
    <w:p w14:paraId="38379D1C" w14:textId="54F93DB7" w:rsidR="008D54D2" w:rsidRPr="005C0B97" w:rsidRDefault="008D54D2" w:rsidP="001607F3">
      <w:pPr>
        <w:rPr>
          <w:color w:val="ED7D31" w:themeColor="accent2"/>
          <w:lang w:val="en-US"/>
        </w:rPr>
      </w:pPr>
      <w:r w:rsidRPr="005C0B97">
        <w:rPr>
          <w:color w:val="ED7D31" w:themeColor="accent2"/>
          <w:lang w:val="en-US"/>
        </w:rPr>
        <w:t xml:space="preserve">RAN4 agrees there is </w:t>
      </w:r>
      <w:r w:rsidRPr="005C0B97">
        <w:rPr>
          <w:rFonts w:hint="eastAsia"/>
          <w:color w:val="ED7D31" w:themeColor="accent2"/>
          <w:lang w:val="en-US"/>
        </w:rPr>
        <w:t xml:space="preserve">no </w:t>
      </w:r>
      <w:r w:rsidRPr="005C0B97">
        <w:rPr>
          <w:color w:val="ED7D31" w:themeColor="accent2"/>
          <w:lang w:val="en-US"/>
        </w:rPr>
        <w:t>RAN4 impact on time advance adjustment delay requirements under the assumption that RAN1 timing advance design in not changed for RedCap.</w:t>
      </w:r>
    </w:p>
    <w:p w14:paraId="500FBB51" w14:textId="4CCCC8CA" w:rsidR="006562F9" w:rsidRDefault="006562F9" w:rsidP="006562F9">
      <w:pPr>
        <w:rPr>
          <w:b/>
          <w:color w:val="000000" w:themeColor="text1"/>
          <w:u w:val="single"/>
          <w:lang w:eastAsia="ko-KR"/>
        </w:rPr>
      </w:pPr>
      <w:bookmarkStart w:id="2" w:name="_Hlk87137381"/>
      <w:r>
        <w:rPr>
          <w:b/>
          <w:color w:val="000000" w:themeColor="text1"/>
          <w:u w:val="single"/>
          <w:lang w:eastAsia="ko-KR"/>
        </w:rPr>
        <w:t>Timing advance adjustment accuracy requirements</w:t>
      </w:r>
      <w:bookmarkEnd w:id="2"/>
    </w:p>
    <w:p w14:paraId="68D6F156" w14:textId="77777777" w:rsidR="006562F9" w:rsidRPr="006562F9" w:rsidRDefault="006562F9" w:rsidP="006562F9">
      <w:pPr>
        <w:rPr>
          <w:i/>
          <w:color w:val="0070C0"/>
          <w:lang w:val="en-US" w:eastAsia="zh-CN"/>
        </w:rPr>
      </w:pPr>
      <w:r w:rsidRPr="006562F9">
        <w:rPr>
          <w:color w:val="0070C0"/>
        </w:rPr>
        <w:t>Existing timing advance adjustment accuracy requirements can be reused for Rel-17 RedCap.</w:t>
      </w:r>
    </w:p>
    <w:p w14:paraId="5D41C66C" w14:textId="673FC785" w:rsidR="0005653E" w:rsidRDefault="0005653E" w:rsidP="0005653E">
      <w:pPr>
        <w:rPr>
          <w:b/>
          <w:color w:val="000000" w:themeColor="text1"/>
          <w:u w:val="single"/>
          <w:lang w:eastAsia="ko-KR"/>
        </w:rPr>
      </w:pPr>
      <w:r>
        <w:rPr>
          <w:b/>
          <w:color w:val="000000" w:themeColor="text1"/>
          <w:u w:val="single"/>
          <w:lang w:eastAsia="ko-KR"/>
        </w:rPr>
        <w:t>deriveSSB-IndexFromCell tolerance</w:t>
      </w:r>
    </w:p>
    <w:p w14:paraId="60F5DE8F" w14:textId="77777777" w:rsidR="0005653E" w:rsidRPr="00120D4D" w:rsidRDefault="0005653E" w:rsidP="0005653E">
      <w:pPr>
        <w:spacing w:after="120"/>
        <w:rPr>
          <w:color w:val="0070C0"/>
          <w:lang w:eastAsia="zh-CN"/>
        </w:rPr>
      </w:pPr>
      <w:r w:rsidRPr="00120D4D">
        <w:rPr>
          <w:color w:val="0070C0"/>
        </w:rPr>
        <w:t>Existing deriveSSB-IndexFromCell tolerance requirements can be reused for Rel-17 RedCap.</w:t>
      </w:r>
    </w:p>
    <w:p w14:paraId="3D5E3435" w14:textId="58461278" w:rsidR="00420B64" w:rsidRPr="0005653E" w:rsidRDefault="00420B64" w:rsidP="00420B64"/>
    <w:p w14:paraId="05C9229F" w14:textId="10364F10" w:rsidR="00420B64" w:rsidRDefault="00420B64" w:rsidP="00420B64">
      <w:pPr>
        <w:pStyle w:val="Heading1"/>
        <w:rPr>
          <w:color w:val="000000" w:themeColor="text1"/>
          <w:lang w:val="en-US"/>
        </w:rPr>
      </w:pPr>
      <w:r>
        <w:rPr>
          <w:color w:val="000000" w:themeColor="text1"/>
          <w:lang w:val="en-US"/>
        </w:rPr>
        <w:lastRenderedPageBreak/>
        <w:t xml:space="preserve">Agreements from discussions on ‘Signaling characteristics’ </w:t>
      </w:r>
    </w:p>
    <w:p w14:paraId="72019BE3" w14:textId="77777777" w:rsidR="00C94586" w:rsidRDefault="00C94586" w:rsidP="00C94586">
      <w:pPr>
        <w:pStyle w:val="Heading3"/>
        <w:numPr>
          <w:ilvl w:val="2"/>
          <w:numId w:val="31"/>
        </w:numPr>
        <w:rPr>
          <w:rFonts w:eastAsia="SimSun"/>
          <w:color w:val="000000" w:themeColor="text1"/>
          <w:sz w:val="24"/>
          <w:szCs w:val="16"/>
        </w:rPr>
      </w:pPr>
      <w:r>
        <w:rPr>
          <w:rFonts w:eastAsia="SimSun"/>
          <w:color w:val="000000" w:themeColor="text1"/>
          <w:sz w:val="24"/>
          <w:szCs w:val="16"/>
        </w:rPr>
        <w:t>Sub-topic 4-2 RLM</w:t>
      </w:r>
    </w:p>
    <w:p w14:paraId="2AE97003" w14:textId="14D626DD" w:rsidR="00F27433" w:rsidRDefault="00F27433" w:rsidP="00F27433">
      <w:pPr>
        <w:rPr>
          <w:b/>
          <w:color w:val="000000" w:themeColor="text1"/>
          <w:u w:val="single"/>
          <w:lang w:eastAsia="ko-KR"/>
        </w:rPr>
      </w:pPr>
      <w:r>
        <w:rPr>
          <w:b/>
          <w:color w:val="000000" w:themeColor="text1"/>
          <w:u w:val="single"/>
          <w:lang w:eastAsia="ko-KR"/>
        </w:rPr>
        <w:t>Requirements for 60 kHz SCS for CSI-RS based RLM in FR1</w:t>
      </w:r>
    </w:p>
    <w:p w14:paraId="3CBDFF82" w14:textId="07E71102" w:rsidR="00F27433" w:rsidRPr="00EF2A2B" w:rsidRDefault="00F27433" w:rsidP="00F27433">
      <w:pPr>
        <w:rPr>
          <w:bCs/>
          <w:color w:val="0070C0"/>
          <w:lang w:eastAsia="ko-KR"/>
        </w:rPr>
      </w:pPr>
      <w:r w:rsidRPr="00EF2A2B">
        <w:rPr>
          <w:color w:val="0070C0"/>
          <w:lang w:eastAsia="zh-CN"/>
        </w:rPr>
        <w:t>RAN4 to not introduce requirements for 60 kHz SCS in FR1 for RedCap RLM requirements.</w:t>
      </w:r>
    </w:p>
    <w:p w14:paraId="3202FA57" w14:textId="0275F307" w:rsidR="0089697A" w:rsidRPr="00332C45" w:rsidRDefault="0089697A" w:rsidP="0089697A">
      <w:pPr>
        <w:rPr>
          <w:b/>
          <w:bCs/>
          <w:u w:val="single"/>
          <w:lang w:val="en-US"/>
        </w:rPr>
      </w:pPr>
      <w:r w:rsidRPr="00332C45">
        <w:rPr>
          <w:b/>
          <w:bCs/>
          <w:u w:val="single"/>
          <w:lang w:val="en-US"/>
        </w:rPr>
        <w:t>SSB-based RLM : evaluation period for Qout</w:t>
      </w:r>
    </w:p>
    <w:p w14:paraId="7F40CDEC" w14:textId="77777777" w:rsidR="007F78BC" w:rsidRPr="0046703A" w:rsidRDefault="007F78BC" w:rsidP="007F78BC">
      <w:pPr>
        <w:pStyle w:val="ListParagraph"/>
        <w:numPr>
          <w:ilvl w:val="2"/>
          <w:numId w:val="32"/>
        </w:numPr>
        <w:overflowPunct/>
        <w:autoSpaceDE/>
        <w:autoSpaceDN/>
        <w:adjustRightInd/>
        <w:spacing w:after="120" w:line="240" w:lineRule="auto"/>
        <w:ind w:firstLineChars="0"/>
        <w:textAlignment w:val="auto"/>
        <w:rPr>
          <w:rFonts w:eastAsiaTheme="minorEastAsia"/>
          <w:color w:val="ED7D31" w:themeColor="accent2"/>
          <w:lang w:val="en-US"/>
        </w:rPr>
      </w:pPr>
      <w:r w:rsidRPr="0046703A">
        <w:rPr>
          <w:rFonts w:eastAsiaTheme="minorEastAsia"/>
          <w:color w:val="ED7D31" w:themeColor="accent2"/>
          <w:lang w:val="en-US"/>
        </w:rPr>
        <w:t>Option 1: No need to extend the Qout evaluation period for RLM</w:t>
      </w:r>
    </w:p>
    <w:p w14:paraId="7428C207" w14:textId="77777777" w:rsidR="007F78BC" w:rsidRPr="0046703A" w:rsidRDefault="007F78BC" w:rsidP="007F78BC">
      <w:pPr>
        <w:pStyle w:val="ListParagraph"/>
        <w:numPr>
          <w:ilvl w:val="2"/>
          <w:numId w:val="32"/>
        </w:numPr>
        <w:overflowPunct/>
        <w:autoSpaceDE/>
        <w:autoSpaceDN/>
        <w:adjustRightInd/>
        <w:spacing w:after="120" w:line="240" w:lineRule="auto"/>
        <w:ind w:firstLineChars="0"/>
        <w:textAlignment w:val="auto"/>
        <w:rPr>
          <w:rFonts w:eastAsiaTheme="minorEastAsia"/>
          <w:color w:val="ED7D31" w:themeColor="accent2"/>
          <w:lang w:val="en-US"/>
        </w:rPr>
      </w:pPr>
      <w:r w:rsidRPr="0046703A">
        <w:rPr>
          <w:rFonts w:eastAsiaTheme="minorEastAsia"/>
          <w:color w:val="ED7D31" w:themeColor="accent2"/>
          <w:lang w:val="en-US"/>
        </w:rPr>
        <w:t>Option 2: The measurement period of SSB based SINR is extended by factor N to guarantee accuracy for RLM Qout for RedCap UE with 1 Rx, where N is FFS (N&gt;1).</w:t>
      </w:r>
    </w:p>
    <w:p w14:paraId="5AA88AF1" w14:textId="536E99C2" w:rsidR="007F78BC" w:rsidRPr="0046703A" w:rsidRDefault="007F78BC" w:rsidP="007F78BC">
      <w:pPr>
        <w:pStyle w:val="ListParagraph"/>
        <w:numPr>
          <w:ilvl w:val="1"/>
          <w:numId w:val="32"/>
        </w:numPr>
        <w:overflowPunct/>
        <w:autoSpaceDE/>
        <w:autoSpaceDN/>
        <w:adjustRightInd/>
        <w:spacing w:after="120" w:line="240" w:lineRule="auto"/>
        <w:ind w:left="1440" w:firstLineChars="0"/>
        <w:textAlignment w:val="auto"/>
        <w:rPr>
          <w:rFonts w:eastAsiaTheme="minorEastAsia"/>
          <w:color w:val="ED7D31" w:themeColor="accent2"/>
          <w:lang w:val="en-US"/>
        </w:rPr>
      </w:pPr>
      <w:r w:rsidRPr="0046703A">
        <w:rPr>
          <w:rFonts w:eastAsiaTheme="minorEastAsia"/>
          <w:color w:val="ED7D31" w:themeColor="accent2"/>
          <w:lang w:val="en-US"/>
        </w:rPr>
        <w:t xml:space="preserve">The </w:t>
      </w:r>
      <w:r w:rsidR="00427C46" w:rsidRPr="0046703A">
        <w:rPr>
          <w:rFonts w:eastAsiaTheme="minorEastAsia"/>
          <w:color w:val="ED7D31" w:themeColor="accent2"/>
          <w:lang w:val="en-US"/>
        </w:rPr>
        <w:t>evaluation</w:t>
      </w:r>
      <w:r w:rsidRPr="0046703A">
        <w:rPr>
          <w:rFonts w:eastAsiaTheme="minorEastAsia"/>
          <w:color w:val="ED7D31" w:themeColor="accent2"/>
          <w:lang w:val="en-US"/>
        </w:rPr>
        <w:t xml:space="preserve"> period of SSB based SINR is not extended for RLM Qout for RedCap UE with 2 Rx.</w:t>
      </w:r>
    </w:p>
    <w:p w14:paraId="76B42BDB" w14:textId="27AD18EE" w:rsidR="0089697A" w:rsidRPr="00332C45" w:rsidRDefault="0089697A" w:rsidP="0089697A">
      <w:pPr>
        <w:rPr>
          <w:b/>
          <w:bCs/>
          <w:u w:val="single"/>
          <w:lang w:val="en-US"/>
        </w:rPr>
      </w:pPr>
      <w:r w:rsidRPr="00332C45">
        <w:rPr>
          <w:b/>
          <w:bCs/>
          <w:u w:val="single"/>
          <w:lang w:val="en-US"/>
        </w:rPr>
        <w:t>SSB-based RLM : evaluation period for Qin</w:t>
      </w:r>
    </w:p>
    <w:p w14:paraId="0042EE08" w14:textId="77777777" w:rsidR="007F78BC" w:rsidRPr="0046703A" w:rsidRDefault="007F78BC" w:rsidP="007F78BC">
      <w:pPr>
        <w:pStyle w:val="ListParagraph"/>
        <w:numPr>
          <w:ilvl w:val="2"/>
          <w:numId w:val="32"/>
        </w:numPr>
        <w:overflowPunct/>
        <w:autoSpaceDE/>
        <w:autoSpaceDN/>
        <w:adjustRightInd/>
        <w:spacing w:after="120" w:line="240" w:lineRule="auto"/>
        <w:ind w:firstLineChars="0"/>
        <w:textAlignment w:val="auto"/>
        <w:rPr>
          <w:rFonts w:eastAsiaTheme="minorEastAsia"/>
          <w:color w:val="ED7D31" w:themeColor="accent2"/>
          <w:lang w:val="en-US"/>
        </w:rPr>
      </w:pPr>
      <w:r w:rsidRPr="0046703A">
        <w:rPr>
          <w:rFonts w:eastAsiaTheme="minorEastAsia"/>
          <w:color w:val="ED7D31" w:themeColor="accent2"/>
          <w:lang w:val="en-US"/>
        </w:rPr>
        <w:t>Option 1: No need to extend the Qin evaluation period for RLM</w:t>
      </w:r>
    </w:p>
    <w:p w14:paraId="22B248FA" w14:textId="77777777" w:rsidR="007F78BC" w:rsidRPr="0046703A" w:rsidRDefault="007F78BC" w:rsidP="007F78BC">
      <w:pPr>
        <w:pStyle w:val="ListParagraph"/>
        <w:numPr>
          <w:ilvl w:val="2"/>
          <w:numId w:val="32"/>
        </w:numPr>
        <w:overflowPunct/>
        <w:autoSpaceDE/>
        <w:autoSpaceDN/>
        <w:adjustRightInd/>
        <w:spacing w:after="120" w:line="240" w:lineRule="auto"/>
        <w:ind w:firstLineChars="0"/>
        <w:textAlignment w:val="auto"/>
        <w:rPr>
          <w:rFonts w:eastAsiaTheme="minorEastAsia"/>
          <w:color w:val="ED7D31" w:themeColor="accent2"/>
          <w:lang w:val="en-US"/>
        </w:rPr>
      </w:pPr>
      <w:r w:rsidRPr="0046703A">
        <w:rPr>
          <w:rFonts w:eastAsiaTheme="minorEastAsia"/>
          <w:color w:val="ED7D31" w:themeColor="accent2"/>
          <w:lang w:val="en-US"/>
        </w:rPr>
        <w:t>Option 2: The measurement period of SSB based SINR is extended by factor M to guarantee accuracy for RLM Qin for RedCap UE with 1 Rx, where M is FFS (M&gt;1).</w:t>
      </w:r>
    </w:p>
    <w:p w14:paraId="2CA66EC6" w14:textId="4AB8BCA8" w:rsidR="007F78BC" w:rsidRPr="0046703A" w:rsidRDefault="007F78BC" w:rsidP="007F78BC">
      <w:pPr>
        <w:pStyle w:val="ListParagraph"/>
        <w:numPr>
          <w:ilvl w:val="1"/>
          <w:numId w:val="32"/>
        </w:numPr>
        <w:overflowPunct/>
        <w:autoSpaceDE/>
        <w:autoSpaceDN/>
        <w:adjustRightInd/>
        <w:spacing w:after="120" w:line="240" w:lineRule="auto"/>
        <w:ind w:left="1440" w:firstLineChars="0"/>
        <w:textAlignment w:val="auto"/>
        <w:rPr>
          <w:rFonts w:eastAsiaTheme="minorEastAsia"/>
          <w:color w:val="ED7D31" w:themeColor="accent2"/>
          <w:lang w:val="en-US"/>
        </w:rPr>
      </w:pPr>
      <w:r w:rsidRPr="0046703A">
        <w:rPr>
          <w:rFonts w:eastAsiaTheme="minorEastAsia"/>
          <w:color w:val="ED7D31" w:themeColor="accent2"/>
          <w:lang w:val="en-US"/>
        </w:rPr>
        <w:t xml:space="preserve">The </w:t>
      </w:r>
      <w:r w:rsidR="00427C46" w:rsidRPr="0046703A">
        <w:rPr>
          <w:rFonts w:eastAsiaTheme="minorEastAsia"/>
          <w:color w:val="ED7D31" w:themeColor="accent2"/>
          <w:lang w:val="en-US"/>
        </w:rPr>
        <w:t>evaluation</w:t>
      </w:r>
      <w:r w:rsidRPr="0046703A">
        <w:rPr>
          <w:rFonts w:eastAsiaTheme="minorEastAsia"/>
          <w:color w:val="ED7D31" w:themeColor="accent2"/>
          <w:lang w:val="en-US"/>
        </w:rPr>
        <w:t xml:space="preserve"> period of SSB based SINR is not extended for RLM Qin for RedCap UE with 2 Rx.</w:t>
      </w:r>
    </w:p>
    <w:p w14:paraId="19618423" w14:textId="12DE7EFB" w:rsidR="00CA73CD" w:rsidRPr="00332C45" w:rsidRDefault="00CA73CD" w:rsidP="00CA73CD">
      <w:pPr>
        <w:rPr>
          <w:b/>
          <w:bCs/>
          <w:u w:val="single"/>
          <w:lang w:val="en-US"/>
        </w:rPr>
      </w:pPr>
      <w:r w:rsidRPr="00332C45">
        <w:rPr>
          <w:b/>
          <w:bCs/>
          <w:u w:val="single"/>
          <w:lang w:val="en-US"/>
        </w:rPr>
        <w:t>CSI-RS-based RLM : evaluation period for Qout</w:t>
      </w:r>
    </w:p>
    <w:p w14:paraId="0B86A2AF" w14:textId="77777777" w:rsidR="00CA73CD" w:rsidRPr="00A44E7E" w:rsidRDefault="00CA73CD" w:rsidP="00CA73CD">
      <w:pPr>
        <w:pStyle w:val="ListParagraph"/>
        <w:numPr>
          <w:ilvl w:val="2"/>
          <w:numId w:val="32"/>
        </w:numPr>
        <w:overflowPunct/>
        <w:autoSpaceDE/>
        <w:autoSpaceDN/>
        <w:adjustRightInd/>
        <w:spacing w:after="120" w:line="240" w:lineRule="auto"/>
        <w:ind w:firstLineChars="0"/>
        <w:textAlignment w:val="auto"/>
        <w:rPr>
          <w:rFonts w:eastAsiaTheme="minorEastAsia"/>
          <w:color w:val="ED7D31" w:themeColor="accent2"/>
          <w:lang w:val="en-US"/>
        </w:rPr>
      </w:pPr>
      <w:r w:rsidRPr="00A44E7E">
        <w:rPr>
          <w:rFonts w:eastAsiaTheme="minorEastAsia"/>
          <w:color w:val="ED7D31" w:themeColor="accent2"/>
          <w:lang w:val="en-US"/>
        </w:rPr>
        <w:t>Option 1: No need to extend the Qout evaluation period for RLM</w:t>
      </w:r>
    </w:p>
    <w:p w14:paraId="471BD716" w14:textId="2DBA9855" w:rsidR="00CA73CD" w:rsidRPr="00A44E7E" w:rsidRDefault="00CA73CD" w:rsidP="00CA73CD">
      <w:pPr>
        <w:pStyle w:val="ListParagraph"/>
        <w:numPr>
          <w:ilvl w:val="2"/>
          <w:numId w:val="32"/>
        </w:numPr>
        <w:overflowPunct/>
        <w:autoSpaceDE/>
        <w:autoSpaceDN/>
        <w:adjustRightInd/>
        <w:spacing w:after="120" w:line="240" w:lineRule="auto"/>
        <w:ind w:firstLineChars="0"/>
        <w:textAlignment w:val="auto"/>
        <w:rPr>
          <w:rFonts w:eastAsiaTheme="minorEastAsia"/>
          <w:color w:val="ED7D31" w:themeColor="accent2"/>
          <w:lang w:val="en-US"/>
        </w:rPr>
      </w:pPr>
      <w:r w:rsidRPr="00A44E7E">
        <w:rPr>
          <w:rFonts w:eastAsiaTheme="minorEastAsia"/>
          <w:color w:val="ED7D31" w:themeColor="accent2"/>
          <w:lang w:val="en-US"/>
        </w:rPr>
        <w:t>Option 2: The measurement period of CSI-RS based SINR is extended by factor N to guarantee accuracy for RLM Qout for RedCap UE with 1 Rx, where N is FFS (N ≥ 1.0).</w:t>
      </w:r>
    </w:p>
    <w:p w14:paraId="121733B9" w14:textId="3666BF87" w:rsidR="00CA73CD" w:rsidRPr="00A44E7E" w:rsidRDefault="00CA73CD" w:rsidP="00CA73CD">
      <w:pPr>
        <w:pStyle w:val="ListParagraph"/>
        <w:numPr>
          <w:ilvl w:val="1"/>
          <w:numId w:val="32"/>
        </w:numPr>
        <w:overflowPunct/>
        <w:autoSpaceDE/>
        <w:autoSpaceDN/>
        <w:adjustRightInd/>
        <w:spacing w:after="120" w:line="240" w:lineRule="auto"/>
        <w:ind w:left="1440" w:firstLineChars="0"/>
        <w:textAlignment w:val="auto"/>
        <w:rPr>
          <w:rFonts w:eastAsiaTheme="minorEastAsia"/>
          <w:color w:val="ED7D31" w:themeColor="accent2"/>
          <w:lang w:val="en-US"/>
        </w:rPr>
      </w:pPr>
      <w:r w:rsidRPr="00A44E7E">
        <w:rPr>
          <w:rFonts w:eastAsiaTheme="minorEastAsia"/>
          <w:color w:val="ED7D31" w:themeColor="accent2"/>
          <w:lang w:val="en-US"/>
        </w:rPr>
        <w:t>The evaluation period of CSI-RS based SINR is not extended for RLM Qout for RedCap UE with 2 Rx.</w:t>
      </w:r>
    </w:p>
    <w:p w14:paraId="32671A61" w14:textId="318C94AA" w:rsidR="00CA73CD" w:rsidRPr="00332C45" w:rsidRDefault="00CA73CD" w:rsidP="00CA73CD">
      <w:pPr>
        <w:rPr>
          <w:b/>
          <w:bCs/>
          <w:u w:val="single"/>
          <w:lang w:val="en-US"/>
        </w:rPr>
      </w:pPr>
      <w:r w:rsidRPr="00332C45">
        <w:rPr>
          <w:b/>
          <w:bCs/>
          <w:u w:val="single"/>
          <w:lang w:val="en-US"/>
        </w:rPr>
        <w:t>CSI-RS-based RLM : evaluation period for Qin</w:t>
      </w:r>
    </w:p>
    <w:p w14:paraId="49BDEC87" w14:textId="77777777" w:rsidR="00CA73CD" w:rsidRPr="00A44E7E" w:rsidRDefault="00CA73CD" w:rsidP="00CA73CD">
      <w:pPr>
        <w:pStyle w:val="ListParagraph"/>
        <w:numPr>
          <w:ilvl w:val="2"/>
          <w:numId w:val="32"/>
        </w:numPr>
        <w:overflowPunct/>
        <w:autoSpaceDE/>
        <w:autoSpaceDN/>
        <w:adjustRightInd/>
        <w:spacing w:after="120" w:line="240" w:lineRule="auto"/>
        <w:ind w:firstLineChars="0"/>
        <w:textAlignment w:val="auto"/>
        <w:rPr>
          <w:rFonts w:eastAsiaTheme="minorEastAsia"/>
          <w:color w:val="ED7D31" w:themeColor="accent2"/>
          <w:lang w:val="en-US"/>
        </w:rPr>
      </w:pPr>
      <w:r w:rsidRPr="00A44E7E">
        <w:rPr>
          <w:rFonts w:eastAsiaTheme="minorEastAsia"/>
          <w:color w:val="ED7D31" w:themeColor="accent2"/>
          <w:lang w:val="en-US"/>
        </w:rPr>
        <w:t>Option 1: No need to extend the Qin evaluation period for RLM</w:t>
      </w:r>
    </w:p>
    <w:p w14:paraId="1627D814" w14:textId="4F412CA8" w:rsidR="00CA73CD" w:rsidRPr="00A44E7E" w:rsidRDefault="00CA73CD" w:rsidP="00CA73CD">
      <w:pPr>
        <w:pStyle w:val="ListParagraph"/>
        <w:numPr>
          <w:ilvl w:val="2"/>
          <w:numId w:val="32"/>
        </w:numPr>
        <w:overflowPunct/>
        <w:autoSpaceDE/>
        <w:autoSpaceDN/>
        <w:adjustRightInd/>
        <w:spacing w:after="120" w:line="240" w:lineRule="auto"/>
        <w:ind w:firstLineChars="0"/>
        <w:textAlignment w:val="auto"/>
        <w:rPr>
          <w:rFonts w:eastAsiaTheme="minorEastAsia"/>
          <w:color w:val="ED7D31" w:themeColor="accent2"/>
          <w:lang w:val="en-US"/>
        </w:rPr>
      </w:pPr>
      <w:r w:rsidRPr="00A44E7E">
        <w:rPr>
          <w:rFonts w:eastAsiaTheme="minorEastAsia"/>
          <w:color w:val="ED7D31" w:themeColor="accent2"/>
          <w:lang w:val="en-US"/>
        </w:rPr>
        <w:t>Option 2: The measurement period of CSI-RS based SINR is extended by factor M to guarantee accuracy for RLM Qin for RedCap UE with 1 Rx, where M is FFS (M ≥ 1).</w:t>
      </w:r>
    </w:p>
    <w:p w14:paraId="4E7A0E89" w14:textId="77777777" w:rsidR="004E441B" w:rsidRDefault="00CA73CD" w:rsidP="00444B4B">
      <w:pPr>
        <w:pStyle w:val="ListParagraph"/>
        <w:numPr>
          <w:ilvl w:val="1"/>
          <w:numId w:val="32"/>
        </w:numPr>
        <w:overflowPunct/>
        <w:autoSpaceDE/>
        <w:autoSpaceDN/>
        <w:adjustRightInd/>
        <w:spacing w:after="120" w:line="240" w:lineRule="auto"/>
        <w:ind w:left="1440" w:firstLineChars="0"/>
        <w:textAlignment w:val="auto"/>
        <w:rPr>
          <w:rFonts w:eastAsiaTheme="minorEastAsia"/>
          <w:color w:val="ED7D31" w:themeColor="accent2"/>
          <w:lang w:val="en-US"/>
        </w:rPr>
      </w:pPr>
      <w:r w:rsidRPr="00A44E7E">
        <w:rPr>
          <w:rFonts w:eastAsiaTheme="minorEastAsia"/>
          <w:color w:val="ED7D31" w:themeColor="accent2"/>
          <w:lang w:val="en-US"/>
        </w:rPr>
        <w:t>The evaluation period of CSI-RS based SINR is not extended for RLM Qin for RedCap UE with 2 Rx.</w:t>
      </w:r>
    </w:p>
    <w:p w14:paraId="4BC12B2E" w14:textId="73458E89" w:rsidR="00444B4B" w:rsidRPr="00332C45" w:rsidRDefault="00444B4B" w:rsidP="004E441B">
      <w:pPr>
        <w:spacing w:after="120" w:line="240" w:lineRule="auto"/>
        <w:rPr>
          <w:b/>
          <w:bCs/>
          <w:u w:val="single"/>
          <w:lang w:val="en-US"/>
        </w:rPr>
      </w:pPr>
      <w:r w:rsidRPr="00332C45">
        <w:rPr>
          <w:b/>
          <w:bCs/>
          <w:u w:val="single"/>
          <w:lang w:val="en-US"/>
        </w:rPr>
        <w:t>Enhancements to hypothetical PDCCH parameters for RLM</w:t>
      </w:r>
    </w:p>
    <w:p w14:paraId="174B2D5B" w14:textId="67A44D5B" w:rsidR="00844F3D" w:rsidRPr="00BF4C38" w:rsidRDefault="00844F3D" w:rsidP="00A22CDE">
      <w:pPr>
        <w:rPr>
          <w:color w:val="ED7D31" w:themeColor="accent2"/>
          <w:lang w:val="en-US"/>
        </w:rPr>
      </w:pPr>
      <w:r w:rsidRPr="00BF4C38">
        <w:rPr>
          <w:color w:val="ED7D31" w:themeColor="accent2"/>
          <w:lang w:val="en-US"/>
        </w:rPr>
        <w:t xml:space="preserve">Companies are encouraged to provide PDCCH simulation results according to </w:t>
      </w:r>
      <w:r w:rsidRPr="00A44E7E">
        <w:rPr>
          <w:color w:val="ED7D31" w:themeColor="accent2"/>
          <w:lang w:val="en-US"/>
        </w:rPr>
        <w:t>R4-2120386.</w:t>
      </w:r>
    </w:p>
    <w:p w14:paraId="59FE2748" w14:textId="4EF2FEB8" w:rsidR="00C94586" w:rsidRPr="005F4FC1" w:rsidRDefault="00C94586" w:rsidP="00C94586">
      <w:pPr>
        <w:rPr>
          <w:lang w:val="en-US" w:eastAsia="zh-CN"/>
        </w:rPr>
      </w:pPr>
    </w:p>
    <w:p w14:paraId="0635D61E" w14:textId="1F56D37F" w:rsidR="00C94586" w:rsidRDefault="00C94586" w:rsidP="00C94586">
      <w:pPr>
        <w:pStyle w:val="Heading3"/>
        <w:numPr>
          <w:ilvl w:val="2"/>
          <w:numId w:val="31"/>
        </w:numPr>
        <w:rPr>
          <w:rFonts w:eastAsia="SimSun"/>
          <w:color w:val="000000" w:themeColor="text1"/>
          <w:sz w:val="24"/>
          <w:szCs w:val="16"/>
        </w:rPr>
      </w:pPr>
      <w:r>
        <w:rPr>
          <w:rFonts w:eastAsia="SimSun"/>
          <w:color w:val="000000" w:themeColor="text1"/>
          <w:sz w:val="24"/>
          <w:szCs w:val="16"/>
        </w:rPr>
        <w:t>Sub-topic 4-2 BFD</w:t>
      </w:r>
    </w:p>
    <w:p w14:paraId="75D6EFAB" w14:textId="769DB530" w:rsidR="008D5AE4" w:rsidRDefault="008D5AE4" w:rsidP="008D5AE4">
      <w:pPr>
        <w:rPr>
          <w:b/>
          <w:color w:val="000000" w:themeColor="text1"/>
          <w:u w:val="single"/>
          <w:lang w:eastAsia="ko-KR"/>
        </w:rPr>
      </w:pPr>
      <w:r>
        <w:rPr>
          <w:b/>
          <w:color w:val="000000" w:themeColor="text1"/>
          <w:u w:val="single"/>
          <w:lang w:eastAsia="ko-KR"/>
        </w:rPr>
        <w:t>Requirements for 60 kHz SCS for CSI-RS based BFD in FR1</w:t>
      </w:r>
    </w:p>
    <w:p w14:paraId="11E7FBE0" w14:textId="7E9047C7" w:rsidR="008D5AE4" w:rsidRPr="00EF2A2B" w:rsidRDefault="008D5AE4" w:rsidP="008D5AE4">
      <w:pPr>
        <w:rPr>
          <w:bCs/>
          <w:color w:val="0070C0"/>
          <w:lang w:eastAsia="ko-KR"/>
        </w:rPr>
      </w:pPr>
      <w:r w:rsidRPr="00EF2A2B">
        <w:rPr>
          <w:color w:val="0070C0"/>
          <w:lang w:eastAsia="zh-CN"/>
        </w:rPr>
        <w:t xml:space="preserve">RAN4 to not introduce requirements for 60 kHz SCS in FR1 for RedCap </w:t>
      </w:r>
      <w:r w:rsidR="003B27B9">
        <w:rPr>
          <w:color w:val="0070C0"/>
          <w:lang w:eastAsia="zh-CN"/>
        </w:rPr>
        <w:t>BFD</w:t>
      </w:r>
      <w:r w:rsidRPr="00EF2A2B">
        <w:rPr>
          <w:color w:val="0070C0"/>
          <w:lang w:eastAsia="zh-CN"/>
        </w:rPr>
        <w:t xml:space="preserve"> requirements.</w:t>
      </w:r>
    </w:p>
    <w:p w14:paraId="77547728" w14:textId="1D1C303D" w:rsidR="00087FB1" w:rsidRDefault="00087FB1" w:rsidP="00087FB1">
      <w:pPr>
        <w:rPr>
          <w:b/>
          <w:color w:val="000000" w:themeColor="text1"/>
          <w:u w:val="single"/>
          <w:lang w:eastAsia="ko-KR"/>
        </w:rPr>
      </w:pPr>
      <w:r>
        <w:rPr>
          <w:b/>
          <w:color w:val="000000" w:themeColor="text1"/>
          <w:u w:val="single"/>
          <w:lang w:eastAsia="ko-KR"/>
        </w:rPr>
        <w:lastRenderedPageBreak/>
        <w:t>Condition for BFD for HD-FDD UE</w:t>
      </w:r>
    </w:p>
    <w:p w14:paraId="1F5F634E" w14:textId="12CB3BAD" w:rsidR="004F5E03" w:rsidRPr="000F0B3F" w:rsidRDefault="004F5E03" w:rsidP="004F5E03">
      <w:pPr>
        <w:spacing w:after="120" w:line="240" w:lineRule="auto"/>
        <w:rPr>
          <w:rFonts w:eastAsia="SimSun"/>
          <w:color w:val="0070C0"/>
          <w:szCs w:val="24"/>
          <w:lang w:eastAsia="zh-CN"/>
        </w:rPr>
      </w:pPr>
      <w:bookmarkStart w:id="3" w:name="_Hlk87138727"/>
      <w:r w:rsidRPr="000F0B3F">
        <w:rPr>
          <w:rFonts w:eastAsia="SimSun"/>
          <w:color w:val="0070C0"/>
          <w:szCs w:val="24"/>
          <w:lang w:eastAsia="zh-CN"/>
        </w:rPr>
        <w:t xml:space="preserve">Reuse the corresponding agreement from RLM. </w:t>
      </w:r>
      <w:bookmarkEnd w:id="3"/>
    </w:p>
    <w:p w14:paraId="535AAA01" w14:textId="4F7641DB" w:rsidR="000C1F42" w:rsidRPr="00332C45" w:rsidRDefault="000C1F42" w:rsidP="000C1F42">
      <w:pPr>
        <w:rPr>
          <w:b/>
          <w:bCs/>
          <w:u w:val="single"/>
          <w:lang w:val="en-US"/>
        </w:rPr>
      </w:pPr>
      <w:r w:rsidRPr="00332C45">
        <w:rPr>
          <w:b/>
          <w:bCs/>
          <w:u w:val="single"/>
          <w:lang w:val="en-US"/>
        </w:rPr>
        <w:t>Enhancements to hypothetical PDCCH parameters for RLM</w:t>
      </w:r>
    </w:p>
    <w:p w14:paraId="5838CF04" w14:textId="77777777" w:rsidR="000C1F42" w:rsidRPr="005A35AE" w:rsidRDefault="000C1F42" w:rsidP="000C1F42">
      <w:pPr>
        <w:rPr>
          <w:color w:val="ED7D31" w:themeColor="accent2"/>
          <w:lang w:val="en-US"/>
        </w:rPr>
      </w:pPr>
      <w:r w:rsidRPr="005A35AE">
        <w:rPr>
          <w:color w:val="ED7D31" w:themeColor="accent2"/>
          <w:lang w:val="en-US"/>
        </w:rPr>
        <w:t>Companies are encouraged to provide PDCCH simulation results according to R4-2120386.</w:t>
      </w:r>
    </w:p>
    <w:p w14:paraId="5A63F205" w14:textId="61FCF789" w:rsidR="00C94586" w:rsidRDefault="00C94586" w:rsidP="00C94586">
      <w:pPr>
        <w:pStyle w:val="Heading3"/>
        <w:numPr>
          <w:ilvl w:val="2"/>
          <w:numId w:val="31"/>
        </w:numPr>
        <w:rPr>
          <w:rFonts w:eastAsia="SimSun"/>
          <w:color w:val="000000" w:themeColor="text1"/>
          <w:sz w:val="24"/>
          <w:szCs w:val="16"/>
          <w:lang w:val="en-US"/>
        </w:rPr>
      </w:pPr>
      <w:r>
        <w:rPr>
          <w:rFonts w:eastAsia="SimSun"/>
          <w:color w:val="000000" w:themeColor="text1"/>
          <w:sz w:val="24"/>
          <w:szCs w:val="16"/>
          <w:lang w:val="en-US"/>
        </w:rPr>
        <w:t>Sub-topic 4-3 CBD including L1-RSRP measurements</w:t>
      </w:r>
    </w:p>
    <w:p w14:paraId="40B13C27" w14:textId="04D373DE" w:rsidR="00B41A19" w:rsidRDefault="00B41A19" w:rsidP="00B41A19">
      <w:pPr>
        <w:rPr>
          <w:b/>
          <w:color w:val="000000" w:themeColor="text1"/>
          <w:u w:val="single"/>
          <w:lang w:eastAsia="ko-KR"/>
        </w:rPr>
      </w:pPr>
      <w:r>
        <w:rPr>
          <w:b/>
          <w:color w:val="000000" w:themeColor="text1"/>
          <w:u w:val="single"/>
          <w:lang w:eastAsia="ko-KR"/>
        </w:rPr>
        <w:t>Requirements for 60 kHz SCS for CSI-RS based L1-RSRP in FR1</w:t>
      </w:r>
    </w:p>
    <w:p w14:paraId="42AAD0EC" w14:textId="3B865C71" w:rsidR="00B41A19" w:rsidRPr="00783D9C" w:rsidRDefault="00B41A19" w:rsidP="00B41A19">
      <w:pPr>
        <w:rPr>
          <w:color w:val="0070C0"/>
          <w:lang w:eastAsia="zh-CN"/>
        </w:rPr>
      </w:pPr>
      <w:r w:rsidRPr="00783D9C">
        <w:rPr>
          <w:color w:val="0070C0"/>
          <w:lang w:eastAsia="zh-CN"/>
        </w:rPr>
        <w:t xml:space="preserve">RAN4 to not introduce requirements for 60 kHz SCS in FR1 for RedCap </w:t>
      </w:r>
      <w:r w:rsidR="001D590C" w:rsidRPr="00783D9C">
        <w:rPr>
          <w:color w:val="0070C0"/>
          <w:lang w:eastAsia="zh-CN"/>
        </w:rPr>
        <w:t xml:space="preserve">CBD </w:t>
      </w:r>
      <w:r w:rsidR="00636DDB" w:rsidRPr="00783D9C">
        <w:rPr>
          <w:color w:val="0070C0"/>
          <w:lang w:eastAsia="zh-CN"/>
        </w:rPr>
        <w:t xml:space="preserve">including </w:t>
      </w:r>
      <w:r w:rsidRPr="00783D9C">
        <w:rPr>
          <w:color w:val="0070C0"/>
          <w:lang w:eastAsia="zh-CN"/>
        </w:rPr>
        <w:t xml:space="preserve">L1-RSRP </w:t>
      </w:r>
      <w:r w:rsidR="00636DDB" w:rsidRPr="00783D9C">
        <w:rPr>
          <w:color w:val="0070C0"/>
          <w:lang w:eastAsia="zh-CN"/>
        </w:rPr>
        <w:t xml:space="preserve">measurement </w:t>
      </w:r>
      <w:r w:rsidRPr="00783D9C">
        <w:rPr>
          <w:color w:val="0070C0"/>
          <w:lang w:eastAsia="zh-CN"/>
        </w:rPr>
        <w:t>requirements.</w:t>
      </w:r>
    </w:p>
    <w:p w14:paraId="4B3612C7" w14:textId="77777777" w:rsidR="005C61C4" w:rsidRPr="00783D9C" w:rsidRDefault="005C61C4" w:rsidP="005C61C4">
      <w:pPr>
        <w:rPr>
          <w:b/>
          <w:bCs/>
          <w:u w:val="single"/>
          <w:lang w:val="en-US"/>
        </w:rPr>
      </w:pPr>
      <w:r w:rsidRPr="00783D9C">
        <w:rPr>
          <w:b/>
          <w:bCs/>
          <w:u w:val="single"/>
          <w:lang w:val="en-US"/>
        </w:rPr>
        <w:t>SSB-based L1-RSRP: measurement period without measurement restriction</w:t>
      </w:r>
    </w:p>
    <w:p w14:paraId="747B3C59" w14:textId="13ABF001" w:rsidR="005C61C4" w:rsidRPr="00783D9C" w:rsidRDefault="005C61C4" w:rsidP="00C802BF">
      <w:pPr>
        <w:spacing w:after="120"/>
        <w:rPr>
          <w:lang w:val="en-US"/>
        </w:rPr>
      </w:pPr>
      <w:r w:rsidRPr="00783D9C">
        <w:rPr>
          <w:lang w:val="en-US"/>
        </w:rPr>
        <w:t xml:space="preserve">For RedCap UE with 1RX SSB-based L1-RSRP measurement period can be unchanged for FR1 and </w:t>
      </w:r>
      <w:r w:rsidR="00783D9C" w:rsidRPr="00783D9C">
        <w:rPr>
          <w:lang w:val="en-US"/>
        </w:rPr>
        <w:t xml:space="preserve">FFS for </w:t>
      </w:r>
      <w:r w:rsidRPr="00783D9C">
        <w:rPr>
          <w:lang w:val="en-US"/>
        </w:rPr>
        <w:t>FR2.</w:t>
      </w:r>
    </w:p>
    <w:p w14:paraId="4DC787F0" w14:textId="77777777" w:rsidR="0059345A" w:rsidRPr="00783D9C" w:rsidRDefault="0059345A" w:rsidP="0059345A">
      <w:pPr>
        <w:rPr>
          <w:b/>
          <w:bCs/>
          <w:u w:val="single"/>
          <w:lang w:val="en-US"/>
        </w:rPr>
      </w:pPr>
      <w:r w:rsidRPr="00783D9C">
        <w:rPr>
          <w:b/>
          <w:bCs/>
          <w:u w:val="single"/>
          <w:lang w:val="en-US"/>
        </w:rPr>
        <w:t>CSI-RS based L1-RSRP (excluding 60 kHz SCS): measurement period without measurement restriction</w:t>
      </w:r>
    </w:p>
    <w:p w14:paraId="6263FFA9" w14:textId="46230917" w:rsidR="00062832" w:rsidRPr="0030743D" w:rsidRDefault="00062832" w:rsidP="00062832">
      <w:pPr>
        <w:rPr>
          <w:rFonts w:eastAsia="MS Mincho"/>
          <w:color w:val="000000" w:themeColor="text1"/>
        </w:rPr>
      </w:pPr>
      <w:bookmarkStart w:id="4" w:name="_Hlk87511672"/>
      <w:r w:rsidRPr="00783D9C">
        <w:rPr>
          <w:rFonts w:eastAsia="MS Mincho"/>
          <w:color w:val="000000" w:themeColor="text1"/>
        </w:rPr>
        <w:t xml:space="preserve">For RedCap UE with 1RX CSI-RS based L1-RSRP measurement period can be unchanged for FR1 and </w:t>
      </w:r>
      <w:r w:rsidR="00783D9C" w:rsidRPr="00783D9C">
        <w:rPr>
          <w:rFonts w:eastAsia="MS Mincho"/>
          <w:color w:val="000000" w:themeColor="text1"/>
        </w:rPr>
        <w:t xml:space="preserve">FFS for </w:t>
      </w:r>
      <w:r w:rsidRPr="00783D9C">
        <w:rPr>
          <w:rFonts w:eastAsia="MS Mincho"/>
          <w:color w:val="000000" w:themeColor="text1"/>
        </w:rPr>
        <w:t>FR2</w:t>
      </w:r>
    </w:p>
    <w:bookmarkEnd w:id="4"/>
    <w:p w14:paraId="2C9528E7" w14:textId="77777777" w:rsidR="00693A1E" w:rsidRPr="00062832" w:rsidRDefault="00693A1E" w:rsidP="00B41A19">
      <w:pPr>
        <w:rPr>
          <w:bCs/>
          <w:color w:val="0070C0"/>
          <w:lang w:eastAsia="ko-KR"/>
        </w:rPr>
      </w:pPr>
    </w:p>
    <w:p w14:paraId="02383D1F" w14:textId="0344207D" w:rsidR="00701099" w:rsidRDefault="00701099" w:rsidP="00701099">
      <w:pPr>
        <w:rPr>
          <w:b/>
          <w:color w:val="000000" w:themeColor="text1"/>
          <w:u w:val="single"/>
          <w:lang w:eastAsia="ko-KR"/>
        </w:rPr>
      </w:pPr>
      <w:r>
        <w:rPr>
          <w:b/>
          <w:color w:val="000000" w:themeColor="text1"/>
          <w:u w:val="single"/>
          <w:lang w:eastAsia="ko-KR"/>
        </w:rPr>
        <w:t>SSB-based L1-RSRP: accuracy without measurement restriction</w:t>
      </w:r>
    </w:p>
    <w:p w14:paraId="0B7E520B" w14:textId="26704FE1" w:rsidR="00701099" w:rsidRDefault="00701099" w:rsidP="00701099">
      <w:pPr>
        <w:rPr>
          <w:color w:val="0070C0"/>
        </w:rPr>
      </w:pPr>
      <w:r w:rsidRPr="00701099">
        <w:rPr>
          <w:color w:val="0070C0"/>
        </w:rPr>
        <w:t>RAN4 to discuss the SSB based L1-RSRP accuracy without measurement restriction (i.e., 1 sample) based on the simulation results.</w:t>
      </w:r>
    </w:p>
    <w:p w14:paraId="66865205" w14:textId="2C75439A" w:rsidR="00A12ABE" w:rsidRDefault="00A12ABE" w:rsidP="00A12ABE">
      <w:pPr>
        <w:rPr>
          <w:b/>
          <w:color w:val="000000" w:themeColor="text1"/>
          <w:u w:val="single"/>
          <w:lang w:eastAsia="ko-KR"/>
        </w:rPr>
      </w:pPr>
      <w:r>
        <w:rPr>
          <w:b/>
          <w:color w:val="000000" w:themeColor="text1"/>
          <w:u w:val="single"/>
          <w:lang w:eastAsia="ko-KR"/>
        </w:rPr>
        <w:t>CSI-RS based L1-RSRP (excluding 60 kHz SCS): accuracy without measurement restriction</w:t>
      </w:r>
    </w:p>
    <w:p w14:paraId="380D5409" w14:textId="6B3ADE6B" w:rsidR="00A12ABE" w:rsidRDefault="00A12ABE" w:rsidP="00A12ABE">
      <w:pPr>
        <w:spacing w:after="120"/>
        <w:rPr>
          <w:color w:val="0070C0"/>
          <w:szCs w:val="24"/>
          <w:lang w:eastAsia="zh-CN"/>
        </w:rPr>
      </w:pPr>
      <w:r w:rsidRPr="00A12ABE">
        <w:rPr>
          <w:color w:val="0070C0"/>
          <w:szCs w:val="24"/>
          <w:lang w:eastAsia="zh-CN"/>
        </w:rPr>
        <w:t xml:space="preserve">RAN4 to perform more simulation study needed to evaluate the </w:t>
      </w:r>
      <w:r w:rsidR="00636DDB">
        <w:rPr>
          <w:color w:val="0070C0"/>
          <w:szCs w:val="24"/>
          <w:lang w:eastAsia="zh-CN"/>
        </w:rPr>
        <w:t>L1-</w:t>
      </w:r>
      <w:r w:rsidRPr="00A12ABE">
        <w:rPr>
          <w:color w:val="0070C0"/>
          <w:szCs w:val="24"/>
          <w:lang w:eastAsia="zh-CN"/>
        </w:rPr>
        <w:t>RSRP accuracy without measurement restriction for SSB-based L1-RSRP.</w:t>
      </w:r>
    </w:p>
    <w:p w14:paraId="0549BF0F" w14:textId="77777777" w:rsidR="00A12ABE" w:rsidRPr="00A12ABE" w:rsidRDefault="00A12ABE" w:rsidP="00A12ABE">
      <w:pPr>
        <w:spacing w:after="120"/>
        <w:rPr>
          <w:color w:val="0070C0"/>
          <w:szCs w:val="24"/>
          <w:lang w:eastAsia="zh-CN"/>
        </w:rPr>
      </w:pPr>
    </w:p>
    <w:p w14:paraId="487041D8" w14:textId="03613EC5" w:rsidR="00C94586" w:rsidRDefault="00C94586" w:rsidP="00C94586">
      <w:pPr>
        <w:pStyle w:val="Heading3"/>
        <w:numPr>
          <w:ilvl w:val="2"/>
          <w:numId w:val="31"/>
        </w:numPr>
        <w:rPr>
          <w:rFonts w:eastAsia="SimSun"/>
          <w:color w:val="000000" w:themeColor="text1"/>
          <w:sz w:val="24"/>
          <w:szCs w:val="16"/>
        </w:rPr>
      </w:pPr>
      <w:r>
        <w:rPr>
          <w:rFonts w:eastAsia="SimSun"/>
          <w:color w:val="000000" w:themeColor="text1"/>
          <w:sz w:val="24"/>
          <w:szCs w:val="16"/>
        </w:rPr>
        <w:t>Sub-topic 4-4 BWP switching</w:t>
      </w:r>
    </w:p>
    <w:p w14:paraId="335355A7" w14:textId="2EC037AB" w:rsidR="005003E4" w:rsidRDefault="005003E4" w:rsidP="005003E4">
      <w:pPr>
        <w:rPr>
          <w:b/>
          <w:color w:val="000000" w:themeColor="text1"/>
          <w:u w:val="single"/>
          <w:lang w:eastAsia="ko-KR"/>
        </w:rPr>
      </w:pPr>
      <w:r>
        <w:rPr>
          <w:b/>
          <w:color w:val="000000" w:themeColor="text1"/>
          <w:u w:val="single"/>
          <w:lang w:eastAsia="ko-KR"/>
        </w:rPr>
        <w:t xml:space="preserve">Define new BWP switching delay when only center-frequency is changed </w:t>
      </w:r>
    </w:p>
    <w:p w14:paraId="24A8DC9D" w14:textId="77777777" w:rsidR="005003E4" w:rsidRDefault="005003E4" w:rsidP="005003E4">
      <w:pPr>
        <w:spacing w:after="120" w:line="252" w:lineRule="auto"/>
        <w:rPr>
          <w:color w:val="0070C0"/>
          <w:lang w:eastAsia="ja-JP"/>
        </w:rPr>
      </w:pPr>
      <w:r w:rsidRPr="005003E4">
        <w:rPr>
          <w:color w:val="0070C0"/>
        </w:rPr>
        <w:t xml:space="preserve">BWP switching delay when only center-frequency is changed </w:t>
      </w:r>
    </w:p>
    <w:p w14:paraId="5B20E8F6" w14:textId="77777777" w:rsidR="005003E4" w:rsidRDefault="005003E4" w:rsidP="005003E4">
      <w:pPr>
        <w:pStyle w:val="ListParagraph"/>
        <w:numPr>
          <w:ilvl w:val="0"/>
          <w:numId w:val="32"/>
        </w:numPr>
        <w:spacing w:after="120" w:line="252" w:lineRule="auto"/>
        <w:ind w:firstLineChars="0"/>
        <w:rPr>
          <w:color w:val="0070C0"/>
          <w:lang w:eastAsia="ja-JP"/>
        </w:rPr>
      </w:pPr>
      <w:r w:rsidRPr="005003E4">
        <w:rPr>
          <w:color w:val="0070C0"/>
          <w:lang w:eastAsia="ja-JP"/>
        </w:rPr>
        <w:t>Option 1: Reuse legacy BWP switching delay</w:t>
      </w:r>
    </w:p>
    <w:p w14:paraId="796E9F81" w14:textId="77777777" w:rsidR="005003E4" w:rsidRDefault="005003E4" w:rsidP="005003E4">
      <w:pPr>
        <w:pStyle w:val="ListParagraph"/>
        <w:numPr>
          <w:ilvl w:val="0"/>
          <w:numId w:val="32"/>
        </w:numPr>
        <w:spacing w:after="120" w:line="252" w:lineRule="auto"/>
        <w:ind w:firstLineChars="0"/>
        <w:rPr>
          <w:color w:val="0070C0"/>
          <w:lang w:eastAsia="ja-JP"/>
        </w:rPr>
      </w:pPr>
      <w:r w:rsidRPr="005003E4">
        <w:rPr>
          <w:color w:val="0070C0"/>
        </w:rPr>
        <w:t>Option 2: Define new BWP switching delay when only center-frequency is changed.</w:t>
      </w:r>
    </w:p>
    <w:p w14:paraId="2F17B304" w14:textId="5682F7F0" w:rsidR="005003E4" w:rsidRPr="005003E4" w:rsidRDefault="005003E4" w:rsidP="005003E4">
      <w:pPr>
        <w:pStyle w:val="ListParagraph"/>
        <w:numPr>
          <w:ilvl w:val="1"/>
          <w:numId w:val="32"/>
        </w:numPr>
        <w:spacing w:after="120" w:line="252" w:lineRule="auto"/>
        <w:ind w:firstLineChars="0"/>
        <w:rPr>
          <w:color w:val="0070C0"/>
          <w:lang w:eastAsia="ja-JP"/>
        </w:rPr>
      </w:pPr>
      <w:r w:rsidRPr="005003E4">
        <w:rPr>
          <w:color w:val="0070C0"/>
        </w:rPr>
        <w:t>Companies are encouraged to bring analysis on impact on RedCap UE complexity and feasible switching delays</w:t>
      </w:r>
    </w:p>
    <w:p w14:paraId="44B1C7A9" w14:textId="6ECCFBFA" w:rsidR="005003E4" w:rsidRDefault="005003E4" w:rsidP="005003E4">
      <w:pPr>
        <w:rPr>
          <w:lang w:eastAsia="zh-CN"/>
        </w:rPr>
      </w:pPr>
    </w:p>
    <w:p w14:paraId="0F845196" w14:textId="723F22F2" w:rsidR="00777C7B" w:rsidRPr="000D1FB1" w:rsidRDefault="00777C7B" w:rsidP="00777C7B">
      <w:pPr>
        <w:rPr>
          <w:b/>
          <w:bCs/>
          <w:u w:val="single"/>
          <w:lang w:val="en-US"/>
        </w:rPr>
      </w:pPr>
      <w:r w:rsidRPr="000D1FB1">
        <w:rPr>
          <w:b/>
          <w:bCs/>
          <w:u w:val="single"/>
          <w:lang w:val="en-US"/>
        </w:rPr>
        <w:t xml:space="preserve">Applicability of existing BWP switching delay </w:t>
      </w:r>
    </w:p>
    <w:p w14:paraId="0A28ABD5" w14:textId="77777777" w:rsidR="00777C7B" w:rsidRPr="00285638" w:rsidRDefault="00777C7B" w:rsidP="00777C7B">
      <w:pPr>
        <w:spacing w:after="120"/>
        <w:rPr>
          <w:color w:val="ED7D31" w:themeColor="accent2"/>
          <w:lang w:val="en-US"/>
        </w:rPr>
      </w:pPr>
      <w:r w:rsidRPr="00285638">
        <w:rPr>
          <w:color w:val="ED7D31" w:themeColor="accent2"/>
          <w:lang w:val="en-US"/>
        </w:rPr>
        <w:t>The existing active BWP switching delay defined in section 8.6 shall apply also for redcap UE for case 1)?</w:t>
      </w:r>
    </w:p>
    <w:p w14:paraId="48EB8CC6" w14:textId="013D1723" w:rsidR="00777C7B" w:rsidRPr="00285638" w:rsidRDefault="00777C7B" w:rsidP="005003E4">
      <w:pPr>
        <w:rPr>
          <w:color w:val="ED7D31" w:themeColor="accent2"/>
          <w:lang w:val="en-US"/>
        </w:rPr>
      </w:pPr>
    </w:p>
    <w:p w14:paraId="53BCA1E6" w14:textId="1CD66B98" w:rsidR="00255A58" w:rsidRPr="000D1FB1" w:rsidRDefault="00255A58" w:rsidP="00255A58">
      <w:pPr>
        <w:rPr>
          <w:b/>
          <w:bCs/>
          <w:u w:val="single"/>
          <w:lang w:val="en-US"/>
        </w:rPr>
      </w:pPr>
      <w:r w:rsidRPr="000D1FB1">
        <w:rPr>
          <w:b/>
          <w:bCs/>
          <w:u w:val="single"/>
          <w:lang w:val="en-US"/>
        </w:rPr>
        <w:t xml:space="preserve">Applicability of existing scheduling restriction during active BWP switching delay </w:t>
      </w:r>
    </w:p>
    <w:p w14:paraId="27D7C749" w14:textId="77777777" w:rsidR="00255A58" w:rsidRPr="00285638" w:rsidRDefault="00255A58" w:rsidP="00255A58">
      <w:pPr>
        <w:spacing w:after="120"/>
        <w:rPr>
          <w:color w:val="ED7D31" w:themeColor="accent2"/>
          <w:lang w:val="en-US"/>
        </w:rPr>
      </w:pPr>
      <w:r w:rsidRPr="00285638">
        <w:rPr>
          <w:color w:val="ED7D31" w:themeColor="accent2"/>
          <w:lang w:val="en-US"/>
        </w:rPr>
        <w:lastRenderedPageBreak/>
        <w:t>The existing scheduling restriction requirements during the active BWP switching delay defined in section 8.6 shall apply also for redcap UE.</w:t>
      </w:r>
    </w:p>
    <w:p w14:paraId="159AD1F0" w14:textId="6F73C17A" w:rsidR="00C94586" w:rsidRDefault="00C94586" w:rsidP="00C94586">
      <w:pPr>
        <w:pStyle w:val="Heading3"/>
        <w:numPr>
          <w:ilvl w:val="2"/>
          <w:numId w:val="31"/>
        </w:numPr>
        <w:rPr>
          <w:rFonts w:eastAsia="SimSun"/>
          <w:color w:val="000000" w:themeColor="text1"/>
          <w:sz w:val="24"/>
          <w:szCs w:val="16"/>
          <w:lang w:val="en-US"/>
        </w:rPr>
      </w:pPr>
      <w:r>
        <w:rPr>
          <w:rFonts w:eastAsia="SimSun"/>
          <w:color w:val="000000" w:themeColor="text1"/>
          <w:sz w:val="24"/>
          <w:szCs w:val="16"/>
          <w:lang w:val="en-US"/>
        </w:rPr>
        <w:t>Sub-topic 4-5 UE-specific CBW change</w:t>
      </w:r>
    </w:p>
    <w:p w14:paraId="70FDF91E" w14:textId="3D25A931" w:rsidR="007E027F" w:rsidRPr="000D1FB1" w:rsidRDefault="007E027F" w:rsidP="007E027F">
      <w:pPr>
        <w:rPr>
          <w:b/>
          <w:bCs/>
          <w:u w:val="single"/>
          <w:lang w:val="en-US"/>
        </w:rPr>
      </w:pPr>
      <w:r w:rsidRPr="000D1FB1">
        <w:rPr>
          <w:b/>
          <w:bCs/>
          <w:u w:val="single"/>
          <w:lang w:val="en-US"/>
        </w:rPr>
        <w:t xml:space="preserve">CBW change delay </w:t>
      </w:r>
    </w:p>
    <w:p w14:paraId="778929B0" w14:textId="77777777" w:rsidR="006134D8" w:rsidRPr="00FA3EDA" w:rsidRDefault="006134D8" w:rsidP="006134D8">
      <w:pPr>
        <w:spacing w:after="120"/>
        <w:rPr>
          <w:color w:val="ED7D31" w:themeColor="accent2"/>
          <w:lang w:val="en-US"/>
        </w:rPr>
      </w:pPr>
      <w:r w:rsidRPr="00FA3EDA">
        <w:rPr>
          <w:color w:val="ED7D31" w:themeColor="accent2"/>
          <w:lang w:val="en-US"/>
        </w:rPr>
        <w:t>The existing UE-specific CBW change delay defined in section 8.13 shall apply also for redcap UE.</w:t>
      </w:r>
    </w:p>
    <w:p w14:paraId="5B9B544D" w14:textId="77777777" w:rsidR="007E027F" w:rsidRDefault="007E027F" w:rsidP="00982E6B">
      <w:pPr>
        <w:rPr>
          <w:b/>
          <w:color w:val="000000" w:themeColor="text1"/>
          <w:u w:val="single"/>
          <w:lang w:eastAsia="ko-KR"/>
        </w:rPr>
      </w:pPr>
    </w:p>
    <w:p w14:paraId="4BE67EA9" w14:textId="0CF5E345" w:rsidR="00982E6B" w:rsidRDefault="00982E6B" w:rsidP="00982E6B">
      <w:pPr>
        <w:rPr>
          <w:b/>
          <w:color w:val="000000" w:themeColor="text1"/>
          <w:u w:val="single"/>
          <w:lang w:eastAsia="ko-KR"/>
        </w:rPr>
      </w:pPr>
      <w:r>
        <w:rPr>
          <w:b/>
          <w:color w:val="000000" w:themeColor="text1"/>
          <w:u w:val="single"/>
          <w:lang w:eastAsia="ko-KR"/>
        </w:rPr>
        <w:t>Scheduling restriction during CBW change</w:t>
      </w:r>
    </w:p>
    <w:p w14:paraId="469FEB8D" w14:textId="77777777" w:rsidR="00982E6B" w:rsidRPr="00982E6B" w:rsidRDefault="00982E6B" w:rsidP="00982E6B">
      <w:pPr>
        <w:spacing w:after="120"/>
        <w:rPr>
          <w:bCs/>
          <w:color w:val="0070C0"/>
          <w:lang w:eastAsia="ja-JP"/>
        </w:rPr>
      </w:pPr>
      <w:r w:rsidRPr="00982E6B">
        <w:rPr>
          <w:color w:val="0070C0"/>
          <w:lang w:eastAsia="zh-CN"/>
        </w:rPr>
        <w:t>The existing scheduling restriction requirements during the UE-specific CBW change delay defined in section 8.13 shall apply also for redcap UE.</w:t>
      </w:r>
    </w:p>
    <w:p w14:paraId="7D8BA20F" w14:textId="77777777" w:rsidR="00420B64" w:rsidRDefault="00420B64" w:rsidP="00420B64">
      <w:pPr>
        <w:rPr>
          <w:lang w:val="en-US"/>
        </w:rPr>
      </w:pPr>
    </w:p>
    <w:p w14:paraId="70D503D8" w14:textId="3D83A152" w:rsidR="00420B64" w:rsidRDefault="00420B64" w:rsidP="00420B64">
      <w:pPr>
        <w:pStyle w:val="Heading1"/>
        <w:rPr>
          <w:color w:val="000000" w:themeColor="text1"/>
          <w:lang w:val="en-US"/>
        </w:rPr>
      </w:pPr>
      <w:r>
        <w:rPr>
          <w:color w:val="000000" w:themeColor="text1"/>
          <w:lang w:val="en-US"/>
        </w:rPr>
        <w:t xml:space="preserve">Agreements from discussions on ‘Measurement procedure’ </w:t>
      </w:r>
    </w:p>
    <w:p w14:paraId="28C3A2B8" w14:textId="0F1B7339" w:rsidR="00BE043F" w:rsidRDefault="00BE043F" w:rsidP="00BE043F">
      <w:pPr>
        <w:pStyle w:val="Heading3"/>
        <w:numPr>
          <w:ilvl w:val="2"/>
          <w:numId w:val="31"/>
        </w:numPr>
        <w:rPr>
          <w:rFonts w:eastAsia="SimSun"/>
          <w:color w:val="000000" w:themeColor="text1"/>
          <w:sz w:val="24"/>
          <w:szCs w:val="16"/>
          <w:lang w:val="en-US"/>
        </w:rPr>
      </w:pPr>
      <w:r>
        <w:rPr>
          <w:rFonts w:eastAsia="SimSun"/>
          <w:color w:val="000000" w:themeColor="text1"/>
          <w:sz w:val="24"/>
          <w:szCs w:val="16"/>
          <w:lang w:val="en-US"/>
        </w:rPr>
        <w:t>Sub-topic 5-1 CSSF, gap related issues</w:t>
      </w:r>
    </w:p>
    <w:p w14:paraId="74463CB7" w14:textId="62D34D46" w:rsidR="00BE043F" w:rsidRDefault="00BE043F" w:rsidP="00BE043F">
      <w:pPr>
        <w:pStyle w:val="Heading3"/>
        <w:numPr>
          <w:ilvl w:val="2"/>
          <w:numId w:val="31"/>
        </w:numPr>
        <w:rPr>
          <w:rFonts w:eastAsia="SimSun"/>
          <w:color w:val="000000" w:themeColor="text1"/>
          <w:sz w:val="24"/>
          <w:szCs w:val="16"/>
          <w:lang w:val="en-US"/>
        </w:rPr>
      </w:pPr>
      <w:r>
        <w:rPr>
          <w:rFonts w:eastAsia="SimSun"/>
          <w:color w:val="000000" w:themeColor="text1"/>
          <w:sz w:val="24"/>
          <w:szCs w:val="16"/>
          <w:lang w:val="en-US"/>
        </w:rPr>
        <w:t>Sub-topic 5-2 PSS/SSS detection with 1 Rx</w:t>
      </w:r>
    </w:p>
    <w:p w14:paraId="29EC556E" w14:textId="28606F19" w:rsidR="008B4A50" w:rsidRDefault="008B4A50" w:rsidP="008B4A50">
      <w:pPr>
        <w:rPr>
          <w:b/>
          <w:color w:val="000000" w:themeColor="text1"/>
          <w:u w:val="single"/>
          <w:lang w:eastAsia="ko-KR"/>
        </w:rPr>
      </w:pPr>
      <w:r>
        <w:rPr>
          <w:b/>
          <w:color w:val="000000" w:themeColor="text1"/>
          <w:u w:val="single"/>
          <w:lang w:eastAsia="ko-KR"/>
        </w:rPr>
        <w:t>Whether to extend number of attempts (samples) for PSS/SSS detection for FR1</w:t>
      </w:r>
    </w:p>
    <w:p w14:paraId="0281CDFE" w14:textId="77777777" w:rsidR="008B4A50" w:rsidRPr="008B4A50" w:rsidRDefault="008B4A50" w:rsidP="008B4A50">
      <w:pPr>
        <w:spacing w:after="120"/>
        <w:rPr>
          <w:bCs/>
          <w:color w:val="0070C0"/>
          <w:lang w:eastAsia="ko-KR"/>
        </w:rPr>
      </w:pPr>
      <w:r w:rsidRPr="008B4A50">
        <w:rPr>
          <w:bCs/>
          <w:color w:val="0070C0"/>
          <w:lang w:eastAsia="ko-KR"/>
        </w:rPr>
        <w:t xml:space="preserve">The number of attempts (samples) for PSS/SSS detection for FR1 is extended. </w:t>
      </w:r>
    </w:p>
    <w:p w14:paraId="602D3BE4" w14:textId="15BFCC54" w:rsidR="00BE043F" w:rsidRDefault="00BE043F" w:rsidP="00227F1F">
      <w:pPr>
        <w:pStyle w:val="Heading3"/>
        <w:numPr>
          <w:ilvl w:val="0"/>
          <w:numId w:val="0"/>
        </w:numPr>
        <w:rPr>
          <w:rFonts w:eastAsia="SimSun"/>
          <w:color w:val="000000" w:themeColor="text1"/>
          <w:sz w:val="24"/>
          <w:szCs w:val="16"/>
          <w:lang w:val="en-US"/>
        </w:rPr>
      </w:pPr>
      <w:r>
        <w:rPr>
          <w:rFonts w:eastAsia="SimSun"/>
          <w:color w:val="000000" w:themeColor="text1"/>
          <w:sz w:val="24"/>
          <w:szCs w:val="16"/>
          <w:lang w:val="en-US"/>
        </w:rPr>
        <w:t>SSB based L3 measurement with 1 Rx</w:t>
      </w:r>
    </w:p>
    <w:p w14:paraId="5CDF145B" w14:textId="508A580E" w:rsidR="004F4D3C" w:rsidRPr="00EA7AD6" w:rsidRDefault="004F4D3C" w:rsidP="004F4D3C">
      <w:pPr>
        <w:rPr>
          <w:b/>
          <w:color w:val="000000" w:themeColor="text1"/>
          <w:u w:val="single"/>
          <w:lang w:eastAsia="ko-KR"/>
        </w:rPr>
      </w:pPr>
      <w:r>
        <w:rPr>
          <w:b/>
          <w:color w:val="000000" w:themeColor="text1"/>
          <w:u w:val="single"/>
          <w:lang w:eastAsia="ko-KR"/>
        </w:rPr>
        <w:t>Method for defining 1 Rx requirements for SSB based measurement, FR1 and FR2</w:t>
      </w:r>
    </w:p>
    <w:p w14:paraId="65BA66BA" w14:textId="77777777" w:rsidR="008F77C7" w:rsidRPr="0036532B" w:rsidRDefault="008F77C7" w:rsidP="008F77C7">
      <w:pPr>
        <w:pStyle w:val="ListParagraph"/>
        <w:numPr>
          <w:ilvl w:val="1"/>
          <w:numId w:val="32"/>
        </w:numPr>
        <w:overflowPunct/>
        <w:autoSpaceDE/>
        <w:autoSpaceDN/>
        <w:adjustRightInd/>
        <w:spacing w:after="120" w:line="252" w:lineRule="auto"/>
        <w:ind w:firstLineChars="0"/>
        <w:textAlignment w:val="auto"/>
        <w:rPr>
          <w:rFonts w:eastAsiaTheme="minorEastAsia"/>
          <w:color w:val="0070C0"/>
          <w:lang w:val="en-US"/>
        </w:rPr>
      </w:pPr>
      <w:r w:rsidRPr="0036532B">
        <w:rPr>
          <w:rFonts w:eastAsiaTheme="minorEastAsia"/>
          <w:color w:val="0070C0"/>
          <w:lang w:val="en-US"/>
        </w:rPr>
        <w:t>Method for defining 1 Rx requirements for SSB based measurement</w:t>
      </w:r>
    </w:p>
    <w:p w14:paraId="3B03CF81" w14:textId="77777777" w:rsidR="008F77C7" w:rsidRPr="0036532B" w:rsidRDefault="008F77C7" w:rsidP="008F77C7">
      <w:pPr>
        <w:pStyle w:val="ListParagraph"/>
        <w:numPr>
          <w:ilvl w:val="2"/>
          <w:numId w:val="32"/>
        </w:numPr>
        <w:overflowPunct/>
        <w:autoSpaceDE/>
        <w:autoSpaceDN/>
        <w:adjustRightInd/>
        <w:spacing w:after="120" w:line="252" w:lineRule="auto"/>
        <w:ind w:firstLineChars="0"/>
        <w:textAlignment w:val="auto"/>
        <w:rPr>
          <w:rFonts w:eastAsiaTheme="minorEastAsia"/>
          <w:color w:val="0070C0"/>
          <w:lang w:val="en-US"/>
        </w:rPr>
      </w:pPr>
      <w:r w:rsidRPr="0036532B">
        <w:rPr>
          <w:rFonts w:eastAsiaTheme="minorEastAsia"/>
          <w:color w:val="0070C0"/>
          <w:lang w:val="en-US"/>
        </w:rPr>
        <w:t>Relax accuracy level</w:t>
      </w:r>
    </w:p>
    <w:p w14:paraId="1C3C4ADA" w14:textId="77777777" w:rsidR="008F77C7" w:rsidRPr="0036532B" w:rsidRDefault="008F77C7" w:rsidP="008F77C7">
      <w:pPr>
        <w:pStyle w:val="ListParagraph"/>
        <w:numPr>
          <w:ilvl w:val="2"/>
          <w:numId w:val="32"/>
        </w:numPr>
        <w:overflowPunct/>
        <w:autoSpaceDE/>
        <w:autoSpaceDN/>
        <w:adjustRightInd/>
        <w:spacing w:after="120" w:line="252" w:lineRule="auto"/>
        <w:ind w:firstLineChars="0"/>
        <w:textAlignment w:val="auto"/>
        <w:rPr>
          <w:rFonts w:eastAsiaTheme="minorEastAsia"/>
          <w:color w:val="0070C0"/>
          <w:lang w:val="en-US"/>
        </w:rPr>
      </w:pPr>
      <w:r w:rsidRPr="0036532B">
        <w:rPr>
          <w:rFonts w:eastAsiaTheme="minorEastAsia"/>
          <w:color w:val="0070C0"/>
          <w:lang w:val="en-US"/>
        </w:rPr>
        <w:t>Measurement period</w:t>
      </w:r>
    </w:p>
    <w:p w14:paraId="50104F82" w14:textId="180A03CC" w:rsidR="008F77C7" w:rsidRPr="0036532B" w:rsidRDefault="008F77C7" w:rsidP="008F77C7">
      <w:pPr>
        <w:pStyle w:val="ListParagraph"/>
        <w:numPr>
          <w:ilvl w:val="3"/>
          <w:numId w:val="32"/>
        </w:numPr>
        <w:overflowPunct/>
        <w:autoSpaceDE/>
        <w:autoSpaceDN/>
        <w:adjustRightInd/>
        <w:spacing w:after="120" w:line="252" w:lineRule="auto"/>
        <w:ind w:firstLineChars="0"/>
        <w:textAlignment w:val="auto"/>
        <w:rPr>
          <w:rFonts w:eastAsiaTheme="minorEastAsia"/>
          <w:color w:val="0070C0"/>
          <w:lang w:val="en-US"/>
        </w:rPr>
      </w:pPr>
      <w:r w:rsidRPr="0036532B">
        <w:rPr>
          <w:rFonts w:eastAsiaTheme="minorEastAsia"/>
          <w:color w:val="0070C0"/>
          <w:lang w:val="en-US"/>
        </w:rPr>
        <w:t>Option A (E///, CMCC, HW, vivo): Keep measurement period same as Rel-15</w:t>
      </w:r>
    </w:p>
    <w:p w14:paraId="1CC6FE8D" w14:textId="56B99664" w:rsidR="008F77C7" w:rsidRPr="0036532B" w:rsidRDefault="008F77C7" w:rsidP="008F77C7">
      <w:pPr>
        <w:pStyle w:val="ListParagraph"/>
        <w:numPr>
          <w:ilvl w:val="3"/>
          <w:numId w:val="32"/>
        </w:numPr>
        <w:overflowPunct/>
        <w:autoSpaceDE/>
        <w:autoSpaceDN/>
        <w:adjustRightInd/>
        <w:spacing w:after="120" w:line="252" w:lineRule="auto"/>
        <w:ind w:firstLineChars="0"/>
        <w:textAlignment w:val="auto"/>
        <w:rPr>
          <w:rFonts w:eastAsiaTheme="minorEastAsia"/>
          <w:color w:val="0070C0"/>
          <w:lang w:val="en-US"/>
        </w:rPr>
      </w:pPr>
      <w:r w:rsidRPr="0036532B">
        <w:rPr>
          <w:rFonts w:eastAsiaTheme="minorEastAsia"/>
          <w:color w:val="0070C0"/>
          <w:lang w:val="en-US"/>
        </w:rPr>
        <w:t>Option B (Apple, QC, MTK): Extend the lower bound of measurement delay for longer duty cycle (like in LTE cat1-bis) without increasing the sample number</w:t>
      </w:r>
    </w:p>
    <w:p w14:paraId="19203646" w14:textId="77777777" w:rsidR="008F77C7" w:rsidRPr="008B40BD" w:rsidRDefault="008F77C7" w:rsidP="008F77C7">
      <w:pPr>
        <w:spacing w:after="120"/>
        <w:rPr>
          <w:color w:val="000000" w:themeColor="text1"/>
          <w:szCs w:val="24"/>
          <w:lang w:eastAsia="zh-CN"/>
        </w:rPr>
      </w:pPr>
    </w:p>
    <w:p w14:paraId="27C011EE" w14:textId="77777777" w:rsidR="004F4D3C" w:rsidRPr="00BF4C38" w:rsidRDefault="004F4D3C" w:rsidP="00BF4C38">
      <w:pPr>
        <w:rPr>
          <w:lang w:eastAsia="zh-CN"/>
        </w:rPr>
      </w:pPr>
    </w:p>
    <w:p w14:paraId="425F89EC" w14:textId="77777777" w:rsidR="00BE043F" w:rsidRDefault="00BE043F" w:rsidP="00BE043F">
      <w:pPr>
        <w:pStyle w:val="Heading3"/>
        <w:numPr>
          <w:ilvl w:val="2"/>
          <w:numId w:val="31"/>
        </w:numPr>
        <w:rPr>
          <w:rFonts w:eastAsia="SimSun"/>
          <w:color w:val="000000" w:themeColor="text1"/>
          <w:sz w:val="24"/>
          <w:szCs w:val="16"/>
          <w:lang w:val="en-US"/>
        </w:rPr>
      </w:pPr>
      <w:r>
        <w:rPr>
          <w:rFonts w:eastAsia="SimSun"/>
          <w:color w:val="000000" w:themeColor="text1"/>
          <w:sz w:val="24"/>
          <w:szCs w:val="16"/>
          <w:lang w:val="en-US"/>
        </w:rPr>
        <w:t>Sub-topic 5-5 Measurement conditions for HD-FDD UE</w:t>
      </w:r>
    </w:p>
    <w:p w14:paraId="7EEFE635" w14:textId="633FDB5C" w:rsidR="00437151" w:rsidRDefault="00437151" w:rsidP="00437151">
      <w:pPr>
        <w:rPr>
          <w:b/>
          <w:color w:val="000000" w:themeColor="text1"/>
          <w:u w:val="single"/>
          <w:lang w:eastAsia="ko-KR"/>
        </w:rPr>
      </w:pPr>
      <w:r>
        <w:rPr>
          <w:b/>
          <w:color w:val="000000" w:themeColor="text1"/>
          <w:u w:val="single"/>
          <w:lang w:eastAsia="ko-KR"/>
        </w:rPr>
        <w:t>Priority between SMTC and UL transmission</w:t>
      </w:r>
    </w:p>
    <w:p w14:paraId="559DB348" w14:textId="77777777" w:rsidR="00437151" w:rsidRPr="00437151" w:rsidRDefault="00437151" w:rsidP="00437151">
      <w:pPr>
        <w:spacing w:after="120"/>
        <w:rPr>
          <w:color w:val="0070C0"/>
        </w:rPr>
      </w:pPr>
      <w:r w:rsidRPr="00437151">
        <w:rPr>
          <w:color w:val="0070C0"/>
        </w:rPr>
        <w:t>RAN4 to clarify the priority of SMTC and uplink transmission for RedCap UE with HD-FDD.</w:t>
      </w:r>
    </w:p>
    <w:p w14:paraId="6589CEB1" w14:textId="23CF358F" w:rsidR="00915D5C" w:rsidRDefault="00915D5C" w:rsidP="00915D5C">
      <w:pPr>
        <w:rPr>
          <w:b/>
          <w:color w:val="000000" w:themeColor="text1"/>
          <w:u w:val="single"/>
          <w:lang w:eastAsia="ko-KR"/>
        </w:rPr>
      </w:pPr>
      <w:r>
        <w:rPr>
          <w:b/>
          <w:color w:val="000000" w:themeColor="text1"/>
          <w:u w:val="single"/>
          <w:lang w:eastAsia="ko-KR"/>
        </w:rPr>
        <w:lastRenderedPageBreak/>
        <w:t>Priority between measurement gap and UL transmission for HD-FDD</w:t>
      </w:r>
    </w:p>
    <w:p w14:paraId="492E318F" w14:textId="77777777" w:rsidR="00915D5C" w:rsidRPr="00915D5C" w:rsidRDefault="00915D5C" w:rsidP="00915D5C">
      <w:pPr>
        <w:spacing w:after="120"/>
        <w:rPr>
          <w:color w:val="0070C0"/>
          <w:szCs w:val="24"/>
          <w:lang w:eastAsia="zh-CN"/>
        </w:rPr>
      </w:pPr>
      <w:r w:rsidRPr="00915D5C">
        <w:rPr>
          <w:color w:val="0070C0"/>
        </w:rPr>
        <w:t>Measurement gap is prioritized over the UL transmission of HD-FDD for RedCap UE, i.e., no UL transmission due to HD-FDD is allowed during MG duration.</w:t>
      </w:r>
    </w:p>
    <w:p w14:paraId="31717756" w14:textId="3EDFCB80" w:rsidR="00336F75" w:rsidRPr="00915D5C" w:rsidRDefault="00336F75" w:rsidP="00420B64"/>
    <w:p w14:paraId="41F210BB" w14:textId="23F0AAB1" w:rsidR="0028665C" w:rsidRDefault="0028665C" w:rsidP="0028665C">
      <w:pPr>
        <w:pStyle w:val="Heading1"/>
        <w:rPr>
          <w:lang w:val="en-US"/>
        </w:rPr>
      </w:pPr>
      <w:r>
        <w:rPr>
          <w:lang w:val="en-US"/>
        </w:rPr>
        <w:t>Open issues on ‘General’</w:t>
      </w:r>
    </w:p>
    <w:p w14:paraId="75AD1374" w14:textId="77777777" w:rsidR="00170C73" w:rsidRDefault="00170C73" w:rsidP="00C97FF1">
      <w:pPr>
        <w:pStyle w:val="Heading3"/>
        <w:numPr>
          <w:ilvl w:val="0"/>
          <w:numId w:val="0"/>
        </w:numPr>
        <w:rPr>
          <w:sz w:val="24"/>
          <w:szCs w:val="16"/>
        </w:rPr>
      </w:pPr>
      <w:r>
        <w:rPr>
          <w:sz w:val="24"/>
          <w:szCs w:val="16"/>
        </w:rPr>
        <w:t>Sub-topic 1-1: Measurement capability</w:t>
      </w:r>
    </w:p>
    <w:p w14:paraId="5D779D21" w14:textId="1F247231" w:rsidR="00170C73" w:rsidRPr="00332C45" w:rsidRDefault="00170C73" w:rsidP="00170C73">
      <w:pPr>
        <w:rPr>
          <w:b/>
          <w:color w:val="000000" w:themeColor="text1"/>
          <w:u w:val="single"/>
          <w:lang w:eastAsia="ko-KR"/>
        </w:rPr>
      </w:pPr>
      <w:r>
        <w:rPr>
          <w:b/>
          <w:color w:val="000000" w:themeColor="text1"/>
          <w:u w:val="single"/>
          <w:lang w:eastAsia="ko-KR"/>
        </w:rPr>
        <w:t xml:space="preserve">Measurement </w:t>
      </w:r>
      <w:r w:rsidRPr="00332C45">
        <w:rPr>
          <w:b/>
          <w:color w:val="000000" w:themeColor="text1"/>
          <w:u w:val="single"/>
          <w:lang w:eastAsia="ko-KR"/>
        </w:rPr>
        <w:t>capability in IDLE/INACTIVE state</w:t>
      </w:r>
    </w:p>
    <w:p w14:paraId="6529449F" w14:textId="18B58947" w:rsidR="00170C73" w:rsidRDefault="00170C73" w:rsidP="00170C73">
      <w:pPr>
        <w:pStyle w:val="ListParagraph"/>
        <w:numPr>
          <w:ilvl w:val="1"/>
          <w:numId w:val="32"/>
        </w:numPr>
        <w:overflowPunct/>
        <w:autoSpaceDE/>
        <w:autoSpaceDN/>
        <w:adjustRightInd/>
        <w:spacing w:after="120" w:line="240" w:lineRule="auto"/>
        <w:ind w:left="1496" w:firstLineChars="0"/>
        <w:textAlignment w:val="auto"/>
        <w:rPr>
          <w:rFonts w:eastAsia="SimSun"/>
          <w:color w:val="000000" w:themeColor="text1"/>
          <w:szCs w:val="24"/>
          <w:lang w:eastAsia="zh-CN"/>
        </w:rPr>
      </w:pPr>
      <w:r w:rsidRPr="00332C45">
        <w:rPr>
          <w:b/>
          <w:bCs/>
          <w:color w:val="000000" w:themeColor="text1"/>
          <w:szCs w:val="22"/>
        </w:rPr>
        <w:t>Option 1 (E///, vivo, ZTE, HW, QC, Nokia</w:t>
      </w:r>
      <w:r w:rsidR="00DA05E0" w:rsidRPr="00332C45">
        <w:rPr>
          <w:b/>
          <w:bCs/>
          <w:color w:val="000000" w:themeColor="text1"/>
          <w:szCs w:val="22"/>
        </w:rPr>
        <w:t>, MTK</w:t>
      </w:r>
      <w:r w:rsidRPr="00332C45">
        <w:rPr>
          <w:b/>
          <w:bCs/>
          <w:color w:val="000000" w:themeColor="text1"/>
          <w:szCs w:val="22"/>
        </w:rPr>
        <w:t>):</w:t>
      </w:r>
      <w:r w:rsidRPr="00332C45">
        <w:rPr>
          <w:color w:val="000000" w:themeColor="text1"/>
          <w:szCs w:val="22"/>
        </w:rPr>
        <w:t xml:space="preserve"> Measurement capability of RedCap UE in IDLE/INACTIVE states</w:t>
      </w:r>
      <w:r>
        <w:rPr>
          <w:color w:val="000000" w:themeColor="text1"/>
          <w:szCs w:val="22"/>
        </w:rPr>
        <w:t xml:space="preserve"> is reduced. </w:t>
      </w:r>
    </w:p>
    <w:p w14:paraId="7B3A7335" w14:textId="77777777" w:rsidR="00170C73" w:rsidRDefault="00170C73" w:rsidP="00170C73">
      <w:pPr>
        <w:pStyle w:val="ListParagraph"/>
        <w:numPr>
          <w:ilvl w:val="1"/>
          <w:numId w:val="32"/>
        </w:numPr>
        <w:overflowPunct/>
        <w:autoSpaceDE/>
        <w:autoSpaceDN/>
        <w:adjustRightInd/>
        <w:spacing w:after="120" w:line="240" w:lineRule="auto"/>
        <w:ind w:left="1780" w:firstLineChars="0"/>
        <w:textAlignment w:val="auto"/>
        <w:rPr>
          <w:rFonts w:eastAsia="SimSun"/>
          <w:color w:val="000000" w:themeColor="text1"/>
          <w:szCs w:val="24"/>
          <w:lang w:eastAsia="zh-CN"/>
        </w:rPr>
      </w:pPr>
      <w:r>
        <w:rPr>
          <w:b/>
          <w:bCs/>
          <w:color w:val="000000" w:themeColor="text1"/>
          <w:szCs w:val="22"/>
        </w:rPr>
        <w:t>Option 1a (E///, Nokia):</w:t>
      </w:r>
      <w:r>
        <w:rPr>
          <w:color w:val="000000" w:themeColor="text1"/>
          <w:szCs w:val="22"/>
        </w:rPr>
        <w:t xml:space="preserve"> The RedCap UE shall be capable of monitoring at least: </w:t>
      </w:r>
    </w:p>
    <w:p w14:paraId="0C62A43B" w14:textId="77777777" w:rsidR="00170C73" w:rsidRDefault="00170C73" w:rsidP="00170C73">
      <w:pPr>
        <w:pStyle w:val="ListParagraph"/>
        <w:numPr>
          <w:ilvl w:val="1"/>
          <w:numId w:val="32"/>
        </w:numPr>
        <w:overflowPunct/>
        <w:autoSpaceDE/>
        <w:autoSpaceDN/>
        <w:adjustRightInd/>
        <w:spacing w:after="0" w:line="240" w:lineRule="auto"/>
        <w:ind w:left="2556" w:firstLineChars="0"/>
        <w:contextualSpacing/>
        <w:textAlignment w:val="auto"/>
        <w:rPr>
          <w:color w:val="000000" w:themeColor="text1"/>
          <w:szCs w:val="22"/>
        </w:rPr>
      </w:pPr>
      <w:r>
        <w:rPr>
          <w:color w:val="000000" w:themeColor="text1"/>
          <w:szCs w:val="22"/>
        </w:rPr>
        <w:t>Intra-frequency carrier, and</w:t>
      </w:r>
    </w:p>
    <w:p w14:paraId="3F43152B" w14:textId="77777777" w:rsidR="00170C73" w:rsidRDefault="00170C73" w:rsidP="00170C73">
      <w:pPr>
        <w:pStyle w:val="ListParagraph"/>
        <w:numPr>
          <w:ilvl w:val="1"/>
          <w:numId w:val="32"/>
        </w:numPr>
        <w:overflowPunct/>
        <w:autoSpaceDE/>
        <w:autoSpaceDN/>
        <w:adjustRightInd/>
        <w:spacing w:after="0" w:line="240" w:lineRule="auto"/>
        <w:ind w:left="2556" w:firstLineChars="0"/>
        <w:contextualSpacing/>
        <w:textAlignment w:val="auto"/>
        <w:rPr>
          <w:color w:val="000000" w:themeColor="text1"/>
          <w:szCs w:val="22"/>
        </w:rPr>
      </w:pPr>
      <w:r>
        <w:rPr>
          <w:color w:val="000000" w:themeColor="text1"/>
          <w:szCs w:val="22"/>
        </w:rPr>
        <w:t>Depending on UE capability, 5 NR inter-frequency carriers, and</w:t>
      </w:r>
    </w:p>
    <w:p w14:paraId="0B8FF322" w14:textId="77777777" w:rsidR="00170C73" w:rsidRDefault="00170C73" w:rsidP="00170C73">
      <w:pPr>
        <w:pStyle w:val="ListParagraph"/>
        <w:numPr>
          <w:ilvl w:val="1"/>
          <w:numId w:val="32"/>
        </w:numPr>
        <w:overflowPunct/>
        <w:autoSpaceDE/>
        <w:autoSpaceDN/>
        <w:adjustRightInd/>
        <w:spacing w:after="0" w:line="240" w:lineRule="auto"/>
        <w:ind w:left="2556" w:firstLineChars="0"/>
        <w:contextualSpacing/>
        <w:textAlignment w:val="auto"/>
        <w:rPr>
          <w:color w:val="000000" w:themeColor="text1"/>
          <w:szCs w:val="22"/>
        </w:rPr>
      </w:pPr>
      <w:r>
        <w:rPr>
          <w:color w:val="000000" w:themeColor="text1"/>
          <w:szCs w:val="22"/>
        </w:rPr>
        <w:t>Depending on UE capability, 5 FDD E-UTRA inter-RAT carriers, and</w:t>
      </w:r>
    </w:p>
    <w:p w14:paraId="2C6F1108" w14:textId="77777777" w:rsidR="00170C73" w:rsidRDefault="00170C73" w:rsidP="00170C73">
      <w:pPr>
        <w:pStyle w:val="ListParagraph"/>
        <w:numPr>
          <w:ilvl w:val="1"/>
          <w:numId w:val="32"/>
        </w:numPr>
        <w:overflowPunct/>
        <w:autoSpaceDE/>
        <w:autoSpaceDN/>
        <w:adjustRightInd/>
        <w:spacing w:after="0" w:line="240" w:lineRule="auto"/>
        <w:ind w:left="2556" w:firstLineChars="0"/>
        <w:contextualSpacing/>
        <w:textAlignment w:val="auto"/>
        <w:rPr>
          <w:color w:val="000000" w:themeColor="text1"/>
          <w:szCs w:val="22"/>
        </w:rPr>
      </w:pPr>
      <w:r>
        <w:rPr>
          <w:color w:val="000000" w:themeColor="text1"/>
          <w:szCs w:val="22"/>
        </w:rPr>
        <w:t>Depending on UE capability, 5 TDD E-UTRA inter-RAT carriers.</w:t>
      </w:r>
    </w:p>
    <w:p w14:paraId="3BED23CB" w14:textId="77777777" w:rsidR="00170C73" w:rsidRDefault="00170C73" w:rsidP="00170C73">
      <w:pPr>
        <w:pStyle w:val="B1"/>
        <w:ind w:left="2044" w:firstLine="0"/>
        <w:rPr>
          <w:color w:val="000000" w:themeColor="text1"/>
          <w:sz w:val="22"/>
          <w:szCs w:val="22"/>
          <w:lang w:val="en-US"/>
        </w:rPr>
      </w:pPr>
      <w:r>
        <w:rPr>
          <w:color w:val="000000" w:themeColor="text1"/>
          <w:sz w:val="22"/>
          <w:szCs w:val="22"/>
          <w:lang w:val="en-US"/>
        </w:rPr>
        <w:t xml:space="preserve">A total of 10 carrier frequency layers, which includes serving layer, comprising of any above defined combinations of E-UTRA FDD, E-UTRA TDD and NR layers. </w:t>
      </w:r>
    </w:p>
    <w:p w14:paraId="1382EBF4" w14:textId="77777777" w:rsidR="00170C73" w:rsidRPr="006A0620" w:rsidRDefault="00170C73" w:rsidP="00170C73">
      <w:pPr>
        <w:pStyle w:val="ListParagraph"/>
        <w:numPr>
          <w:ilvl w:val="1"/>
          <w:numId w:val="32"/>
        </w:numPr>
        <w:overflowPunct/>
        <w:autoSpaceDE/>
        <w:autoSpaceDN/>
        <w:adjustRightInd/>
        <w:spacing w:after="120" w:line="240" w:lineRule="auto"/>
        <w:ind w:left="1496" w:firstLineChars="0"/>
        <w:textAlignment w:val="auto"/>
        <w:rPr>
          <w:rFonts w:eastAsia="SimSun"/>
          <w:color w:val="000000" w:themeColor="text1"/>
          <w:szCs w:val="24"/>
          <w:lang w:eastAsia="zh-CN"/>
        </w:rPr>
      </w:pPr>
      <w:r>
        <w:rPr>
          <w:b/>
          <w:bCs/>
          <w:color w:val="000000" w:themeColor="text1"/>
          <w:szCs w:val="22"/>
        </w:rPr>
        <w:t>Option 2 (CMCC, Apple, E///, Xiaomi, HW, Oppo):</w:t>
      </w:r>
      <w:r>
        <w:rPr>
          <w:color w:val="000000" w:themeColor="text1"/>
          <w:szCs w:val="22"/>
        </w:rPr>
        <w:t xml:space="preserve"> </w:t>
      </w:r>
      <w:r>
        <w:rPr>
          <w:rFonts w:hint="eastAsia"/>
          <w:bCs/>
          <w:iCs/>
          <w:color w:val="000000" w:themeColor="text1"/>
        </w:rPr>
        <w:t>Reuse existing measurement capability for Rel-17 RedCap UE</w:t>
      </w:r>
    </w:p>
    <w:p w14:paraId="20A2B4E0" w14:textId="77777777" w:rsidR="00170C73" w:rsidRDefault="00170C73" w:rsidP="00170C73">
      <w:pPr>
        <w:pStyle w:val="ListParagraph"/>
        <w:numPr>
          <w:ilvl w:val="1"/>
          <w:numId w:val="32"/>
        </w:numPr>
        <w:overflowPunct/>
        <w:autoSpaceDE/>
        <w:autoSpaceDN/>
        <w:adjustRightInd/>
        <w:spacing w:after="120" w:line="240" w:lineRule="auto"/>
        <w:ind w:left="1496" w:firstLineChars="0"/>
        <w:textAlignment w:val="auto"/>
        <w:rPr>
          <w:rFonts w:eastAsia="SimSun"/>
          <w:color w:val="000000" w:themeColor="text1"/>
          <w:szCs w:val="24"/>
          <w:lang w:eastAsia="zh-CN"/>
        </w:rPr>
      </w:pPr>
      <w:r>
        <w:rPr>
          <w:b/>
          <w:bCs/>
          <w:color w:val="000000" w:themeColor="text1"/>
          <w:szCs w:val="22"/>
        </w:rPr>
        <w:t xml:space="preserve">Option 3 (MTK): </w:t>
      </w:r>
      <w:r w:rsidRPr="00DF15F7">
        <w:rPr>
          <w:color w:val="000000" w:themeColor="text1"/>
          <w:szCs w:val="22"/>
        </w:rPr>
        <w:t>Reduction of number of cells/layers/frequencies/SSBs is based on System Level Simulations (SLS)</w:t>
      </w:r>
    </w:p>
    <w:p w14:paraId="3C3EF2A2" w14:textId="61FE1CE7" w:rsidR="001A3779" w:rsidRDefault="001A3779" w:rsidP="001A3779">
      <w:pPr>
        <w:rPr>
          <w:b/>
          <w:color w:val="000000" w:themeColor="text1"/>
          <w:u w:val="single"/>
          <w:lang w:eastAsia="ko-KR"/>
        </w:rPr>
      </w:pPr>
      <w:r>
        <w:rPr>
          <w:b/>
          <w:color w:val="000000" w:themeColor="text1"/>
          <w:u w:val="single"/>
          <w:lang w:eastAsia="ko-KR"/>
        </w:rPr>
        <w:t>Whether to reuse NR measurement capability to LTE</w:t>
      </w:r>
    </w:p>
    <w:p w14:paraId="455E29DA" w14:textId="77777777" w:rsidR="00245E6D" w:rsidRDefault="00245E6D" w:rsidP="00245E6D">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DA567E">
        <w:rPr>
          <w:rFonts w:eastAsia="SimSun"/>
          <w:b/>
          <w:bCs/>
          <w:color w:val="000000" w:themeColor="text1"/>
          <w:szCs w:val="24"/>
          <w:lang w:eastAsia="zh-CN"/>
        </w:rPr>
        <w:t>Option 1 (vivo, Nokia):</w:t>
      </w:r>
      <w:r>
        <w:rPr>
          <w:rFonts w:eastAsia="SimSun"/>
          <w:color w:val="000000" w:themeColor="text1"/>
          <w:szCs w:val="24"/>
          <w:lang w:eastAsia="zh-CN"/>
        </w:rPr>
        <w:t xml:space="preserve"> S</w:t>
      </w:r>
      <w:r>
        <w:rPr>
          <w:bCs/>
          <w:color w:val="000000" w:themeColor="text1"/>
        </w:rPr>
        <w:t>imilar rule (reduction of inter-frequency carrier monitoring from NR) could be applied for LTE FDD/TDD.</w:t>
      </w:r>
    </w:p>
    <w:p w14:paraId="0F75A24D" w14:textId="57388EA1" w:rsidR="005E04EB" w:rsidRDefault="005E04EB" w:rsidP="005E04EB">
      <w:pPr>
        <w:rPr>
          <w:b/>
          <w:color w:val="000000" w:themeColor="text1"/>
          <w:u w:val="single"/>
          <w:lang w:eastAsia="ko-KR"/>
        </w:rPr>
      </w:pPr>
      <w:r>
        <w:rPr>
          <w:b/>
          <w:color w:val="000000" w:themeColor="text1"/>
          <w:u w:val="single"/>
          <w:lang w:eastAsia="ko-KR"/>
        </w:rPr>
        <w:t>Measurement capability in CONNECTED state</w:t>
      </w:r>
    </w:p>
    <w:p w14:paraId="64669A2A" w14:textId="44729E82" w:rsidR="005E04EB" w:rsidRDefault="005E04EB" w:rsidP="005E04EB">
      <w:pPr>
        <w:pStyle w:val="ListParagraph"/>
        <w:numPr>
          <w:ilvl w:val="1"/>
          <w:numId w:val="32"/>
        </w:numPr>
        <w:overflowPunct/>
        <w:autoSpaceDE/>
        <w:autoSpaceDN/>
        <w:adjustRightInd/>
        <w:spacing w:after="120" w:line="240" w:lineRule="auto"/>
        <w:ind w:left="1496" w:firstLineChars="0"/>
        <w:textAlignment w:val="auto"/>
        <w:rPr>
          <w:rFonts w:eastAsia="SimSun"/>
          <w:color w:val="000000" w:themeColor="text1"/>
          <w:szCs w:val="24"/>
          <w:lang w:eastAsia="zh-CN"/>
        </w:rPr>
      </w:pPr>
      <w:r w:rsidRPr="00DA567E">
        <w:rPr>
          <w:b/>
          <w:bCs/>
          <w:color w:val="000000" w:themeColor="text1"/>
          <w:szCs w:val="22"/>
        </w:rPr>
        <w:t>Option 1 (E///, ZTE, HW, vivo</w:t>
      </w:r>
      <w:r w:rsidR="00766C02">
        <w:rPr>
          <w:b/>
          <w:bCs/>
          <w:color w:val="000000" w:themeColor="text1"/>
          <w:szCs w:val="22"/>
        </w:rPr>
        <w:t>, MTK</w:t>
      </w:r>
      <w:r w:rsidRPr="00DA567E">
        <w:rPr>
          <w:b/>
          <w:bCs/>
          <w:color w:val="000000" w:themeColor="text1"/>
          <w:szCs w:val="22"/>
        </w:rPr>
        <w:t>):</w:t>
      </w:r>
      <w:r>
        <w:rPr>
          <w:color w:val="000000" w:themeColor="text1"/>
          <w:szCs w:val="22"/>
        </w:rPr>
        <w:t xml:space="preserve"> Measurement capability of RedCap UE in CONNECTED state is reduced. </w:t>
      </w:r>
    </w:p>
    <w:p w14:paraId="4F353225" w14:textId="77777777" w:rsidR="005E04EB" w:rsidRDefault="005E04EB" w:rsidP="005E04EB">
      <w:pPr>
        <w:pStyle w:val="ListParagraph"/>
        <w:numPr>
          <w:ilvl w:val="1"/>
          <w:numId w:val="32"/>
        </w:numPr>
        <w:overflowPunct/>
        <w:autoSpaceDE/>
        <w:autoSpaceDN/>
        <w:adjustRightInd/>
        <w:spacing w:after="120" w:line="240" w:lineRule="auto"/>
        <w:ind w:left="1780" w:firstLineChars="0"/>
        <w:textAlignment w:val="auto"/>
        <w:rPr>
          <w:rFonts w:eastAsia="SimSun"/>
          <w:color w:val="000000" w:themeColor="text1"/>
          <w:szCs w:val="24"/>
          <w:lang w:eastAsia="zh-CN"/>
        </w:rPr>
      </w:pPr>
      <w:r w:rsidRPr="00DA567E">
        <w:rPr>
          <w:rFonts w:eastAsia="SimSun"/>
          <w:b/>
          <w:bCs/>
          <w:color w:val="000000" w:themeColor="text1"/>
          <w:szCs w:val="24"/>
          <w:lang w:eastAsia="zh-CN"/>
        </w:rPr>
        <w:t>Option 1a (E///, Nokia):</w:t>
      </w:r>
      <w:r>
        <w:rPr>
          <w:rFonts w:eastAsia="SimSun"/>
          <w:color w:val="000000" w:themeColor="text1"/>
          <w:szCs w:val="24"/>
          <w:lang w:eastAsia="zh-CN"/>
        </w:rPr>
        <w:t xml:space="preserve"> The RedCap UE shall be capable of monitoring at least: </w:t>
      </w:r>
    </w:p>
    <w:p w14:paraId="46D19D11" w14:textId="77777777" w:rsidR="005E04EB" w:rsidRDefault="005E04EB" w:rsidP="005E04EB">
      <w:pPr>
        <w:pStyle w:val="ListParagraph"/>
        <w:numPr>
          <w:ilvl w:val="1"/>
          <w:numId w:val="32"/>
        </w:numPr>
        <w:overflowPunct/>
        <w:autoSpaceDE/>
        <w:autoSpaceDN/>
        <w:adjustRightInd/>
        <w:spacing w:after="0" w:line="240" w:lineRule="auto"/>
        <w:ind w:left="2556" w:firstLineChars="0"/>
        <w:contextualSpacing/>
        <w:textAlignment w:val="auto"/>
        <w:rPr>
          <w:color w:val="000000" w:themeColor="text1"/>
          <w:szCs w:val="22"/>
        </w:rPr>
      </w:pPr>
      <w:r>
        <w:rPr>
          <w:color w:val="000000" w:themeColor="text1"/>
          <w:szCs w:val="22"/>
        </w:rPr>
        <w:t>Depending on UE capability, 5 NR SSB inter-frequency carriers configured by PCell, and</w:t>
      </w:r>
    </w:p>
    <w:p w14:paraId="72837708" w14:textId="77777777" w:rsidR="005E04EB" w:rsidRDefault="005E04EB" w:rsidP="005E04EB">
      <w:pPr>
        <w:pStyle w:val="ListParagraph"/>
        <w:numPr>
          <w:ilvl w:val="1"/>
          <w:numId w:val="32"/>
        </w:numPr>
        <w:overflowPunct/>
        <w:autoSpaceDE/>
        <w:autoSpaceDN/>
        <w:adjustRightInd/>
        <w:spacing w:after="0" w:line="240" w:lineRule="auto"/>
        <w:ind w:left="2556" w:firstLineChars="0"/>
        <w:contextualSpacing/>
        <w:textAlignment w:val="auto"/>
        <w:rPr>
          <w:color w:val="000000" w:themeColor="text1"/>
          <w:szCs w:val="22"/>
        </w:rPr>
      </w:pPr>
      <w:r>
        <w:rPr>
          <w:color w:val="000000" w:themeColor="text1"/>
          <w:szCs w:val="22"/>
        </w:rPr>
        <w:t>Depending on UE capability, 6 NR inter-frequency carriers including SSB and CSI-RS in total configured by PCell, and</w:t>
      </w:r>
    </w:p>
    <w:p w14:paraId="387A504A" w14:textId="77777777" w:rsidR="005E04EB" w:rsidRDefault="005E04EB" w:rsidP="005E04EB">
      <w:pPr>
        <w:pStyle w:val="ListParagraph"/>
        <w:numPr>
          <w:ilvl w:val="1"/>
          <w:numId w:val="32"/>
        </w:numPr>
        <w:overflowPunct/>
        <w:autoSpaceDE/>
        <w:autoSpaceDN/>
        <w:adjustRightInd/>
        <w:spacing w:after="0" w:line="240" w:lineRule="auto"/>
        <w:ind w:left="2556" w:firstLineChars="0"/>
        <w:contextualSpacing/>
        <w:textAlignment w:val="auto"/>
        <w:rPr>
          <w:color w:val="000000" w:themeColor="text1"/>
          <w:szCs w:val="22"/>
        </w:rPr>
      </w:pPr>
      <w:r>
        <w:rPr>
          <w:color w:val="000000" w:themeColor="text1"/>
          <w:szCs w:val="22"/>
        </w:rPr>
        <w:t>Depending on UE capability, 5 E-UTRA TDD inter-RAT carriers configured by PCell, and</w:t>
      </w:r>
    </w:p>
    <w:p w14:paraId="4766ED64" w14:textId="77777777" w:rsidR="005E04EB" w:rsidRDefault="005E04EB" w:rsidP="005E04EB">
      <w:pPr>
        <w:pStyle w:val="ListParagraph"/>
        <w:numPr>
          <w:ilvl w:val="1"/>
          <w:numId w:val="32"/>
        </w:numPr>
        <w:overflowPunct/>
        <w:autoSpaceDE/>
        <w:autoSpaceDN/>
        <w:adjustRightInd/>
        <w:spacing w:after="0" w:line="240" w:lineRule="auto"/>
        <w:ind w:left="2556" w:firstLineChars="0"/>
        <w:contextualSpacing/>
        <w:textAlignment w:val="auto"/>
        <w:rPr>
          <w:color w:val="000000" w:themeColor="text1"/>
          <w:szCs w:val="22"/>
        </w:rPr>
      </w:pPr>
      <w:r>
        <w:rPr>
          <w:color w:val="000000" w:themeColor="text1"/>
          <w:szCs w:val="22"/>
        </w:rPr>
        <w:t>Depending on UE capability, 5 E-UTRA FDD inter-RAT carriers configured by PCell, and</w:t>
      </w:r>
    </w:p>
    <w:p w14:paraId="52ADEC3E" w14:textId="77777777" w:rsidR="005E04EB" w:rsidRDefault="005E04EB" w:rsidP="005E04EB">
      <w:pPr>
        <w:ind w:left="1760"/>
        <w:rPr>
          <w:color w:val="000000" w:themeColor="text1"/>
          <w:sz w:val="22"/>
          <w:szCs w:val="22"/>
        </w:rPr>
      </w:pPr>
      <w:r>
        <w:rPr>
          <w:iCs/>
          <w:color w:val="000000" w:themeColor="text1"/>
          <w:sz w:val="22"/>
          <w:szCs w:val="22"/>
        </w:rPr>
        <w:t xml:space="preserve">In addition to the requirements defined above, </w:t>
      </w:r>
      <w:r>
        <w:rPr>
          <w:color w:val="000000" w:themeColor="text1"/>
          <w:sz w:val="22"/>
          <w:szCs w:val="22"/>
        </w:rPr>
        <w:t>the UE shall be capable of monitoring a total of at least [9] effective carrier frequency layers comprising of any above defined combination of NR, E-UTRA FDD, and E-UTRA TDD.</w:t>
      </w:r>
    </w:p>
    <w:p w14:paraId="754CFB55" w14:textId="60FE2BC1" w:rsidR="005E04EB" w:rsidRDefault="005E04EB" w:rsidP="005E04EB">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DA567E">
        <w:rPr>
          <w:rFonts w:eastAsia="SimSun"/>
          <w:b/>
          <w:bCs/>
          <w:color w:val="000000" w:themeColor="text1"/>
          <w:szCs w:val="24"/>
          <w:lang w:eastAsia="zh-CN"/>
        </w:rPr>
        <w:lastRenderedPageBreak/>
        <w:t xml:space="preserve">Option 2 (CMCC, Apple, </w:t>
      </w:r>
      <w:r>
        <w:rPr>
          <w:rFonts w:eastAsia="SimSun"/>
          <w:b/>
          <w:bCs/>
          <w:color w:val="000000" w:themeColor="text1"/>
          <w:szCs w:val="24"/>
          <w:lang w:eastAsia="zh-CN"/>
        </w:rPr>
        <w:t>E///</w:t>
      </w:r>
      <w:r w:rsidRPr="00DA567E">
        <w:rPr>
          <w:rFonts w:eastAsia="SimSun"/>
          <w:b/>
          <w:bCs/>
          <w:color w:val="000000" w:themeColor="text1"/>
          <w:szCs w:val="24"/>
          <w:lang w:eastAsia="zh-CN"/>
        </w:rPr>
        <w:t>, Xiaomi, HW, QC, Oppo):</w:t>
      </w:r>
      <w:r>
        <w:rPr>
          <w:rFonts w:eastAsia="SimSun"/>
          <w:color w:val="000000" w:themeColor="text1"/>
          <w:szCs w:val="24"/>
          <w:lang w:eastAsia="zh-CN"/>
        </w:rPr>
        <w:t xml:space="preserve"> The legacy NR requirements of number cells/layers/frequencies/SSBs to be monitored/measured is applied to RedCap UEs.</w:t>
      </w:r>
    </w:p>
    <w:p w14:paraId="2552F2E7" w14:textId="77777777" w:rsidR="005E04EB" w:rsidRPr="0038499E" w:rsidRDefault="005E04EB" w:rsidP="005E04EB">
      <w:pPr>
        <w:pStyle w:val="ListParagraph"/>
        <w:numPr>
          <w:ilvl w:val="1"/>
          <w:numId w:val="32"/>
        </w:numPr>
        <w:overflowPunct/>
        <w:autoSpaceDE/>
        <w:autoSpaceDN/>
        <w:adjustRightInd/>
        <w:spacing w:after="120" w:line="240" w:lineRule="auto"/>
        <w:ind w:left="1496" w:firstLineChars="0"/>
        <w:textAlignment w:val="auto"/>
        <w:rPr>
          <w:rFonts w:eastAsia="SimSun"/>
          <w:color w:val="000000" w:themeColor="text1"/>
          <w:szCs w:val="24"/>
          <w:lang w:eastAsia="zh-CN"/>
        </w:rPr>
      </w:pPr>
      <w:r>
        <w:rPr>
          <w:b/>
          <w:bCs/>
          <w:color w:val="000000" w:themeColor="text1"/>
          <w:szCs w:val="22"/>
        </w:rPr>
        <w:t xml:space="preserve">Option 3 (MTK): </w:t>
      </w:r>
      <w:r w:rsidRPr="00DF15F7">
        <w:rPr>
          <w:color w:val="000000" w:themeColor="text1"/>
          <w:szCs w:val="22"/>
        </w:rPr>
        <w:t>Reduction of number of cells/layers/frequencies/SSBs is based on System Level Simulations (SLS)</w:t>
      </w:r>
    </w:p>
    <w:p w14:paraId="0E7015CF" w14:textId="3CACDCF9" w:rsidR="00757E96" w:rsidRDefault="00757E96" w:rsidP="00757E96">
      <w:pPr>
        <w:pStyle w:val="Heading3"/>
        <w:numPr>
          <w:ilvl w:val="0"/>
          <w:numId w:val="0"/>
        </w:numPr>
        <w:rPr>
          <w:color w:val="000000" w:themeColor="text1"/>
          <w:sz w:val="24"/>
          <w:szCs w:val="16"/>
          <w:lang w:val="en-US"/>
        </w:rPr>
      </w:pPr>
      <w:r>
        <w:rPr>
          <w:color w:val="000000" w:themeColor="text1"/>
          <w:sz w:val="24"/>
          <w:szCs w:val="16"/>
          <w:lang w:val="en-US"/>
        </w:rPr>
        <w:t>Sub-topic 1-2: Impact on paging reception requirements</w:t>
      </w:r>
    </w:p>
    <w:p w14:paraId="537BC13F" w14:textId="6BF11760" w:rsidR="004911E5" w:rsidRDefault="004911E5" w:rsidP="004911E5">
      <w:pPr>
        <w:rPr>
          <w:b/>
          <w:color w:val="000000" w:themeColor="text1"/>
          <w:u w:val="single"/>
          <w:lang w:eastAsia="ko-KR"/>
        </w:rPr>
      </w:pPr>
      <w:r>
        <w:rPr>
          <w:b/>
          <w:color w:val="000000" w:themeColor="text1"/>
          <w:u w:val="single"/>
          <w:lang w:eastAsia="ko-KR"/>
        </w:rPr>
        <w:t>Impact on paging reception requirements for FD-FFD/TDD UEs</w:t>
      </w:r>
    </w:p>
    <w:p w14:paraId="574335CB" w14:textId="44F6799E" w:rsidR="00042AF7" w:rsidRDefault="00042AF7" w:rsidP="00042AF7">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E///, Xiaomi, CMCC, HW, MTK, Apple, Oppo, Nokia): There is no impact on the requirement for maximum interruption in paging reception, i.e. Rel-15 requirements shall apply to RedCap.</w:t>
      </w:r>
    </w:p>
    <w:p w14:paraId="48739A71" w14:textId="77777777" w:rsidR="00042AF7" w:rsidRDefault="00042AF7" w:rsidP="00042AF7">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(QC, MTK)</w:t>
      </w:r>
    </w:p>
    <w:p w14:paraId="082AD78D" w14:textId="77777777" w:rsidR="00082974" w:rsidRDefault="00082974" w:rsidP="00C97FF1">
      <w:pPr>
        <w:pStyle w:val="Heading3"/>
        <w:numPr>
          <w:ilvl w:val="0"/>
          <w:numId w:val="0"/>
        </w:numPr>
        <w:rPr>
          <w:color w:val="000000" w:themeColor="text1"/>
          <w:sz w:val="24"/>
          <w:szCs w:val="16"/>
          <w:lang w:val="en-US"/>
        </w:rPr>
      </w:pPr>
      <w:r>
        <w:rPr>
          <w:color w:val="000000" w:themeColor="text1"/>
          <w:sz w:val="24"/>
          <w:szCs w:val="16"/>
          <w:lang w:val="en-US"/>
        </w:rPr>
        <w:t>Sub-topic 1-3: HD-FDD operation</w:t>
      </w:r>
    </w:p>
    <w:p w14:paraId="2995B323" w14:textId="1B1AA966" w:rsidR="006D788E" w:rsidRDefault="006D788E" w:rsidP="006D788E">
      <w:pPr>
        <w:rPr>
          <w:b/>
          <w:color w:val="000000" w:themeColor="text1"/>
          <w:u w:val="single"/>
          <w:lang w:eastAsia="ko-KR"/>
        </w:rPr>
      </w:pPr>
      <w:r>
        <w:rPr>
          <w:b/>
          <w:color w:val="000000" w:themeColor="text1"/>
          <w:u w:val="single"/>
          <w:lang w:eastAsia="ko-KR"/>
        </w:rPr>
        <w:t>Scheduling restriction for HD-FDD UE</w:t>
      </w:r>
    </w:p>
    <w:p w14:paraId="7E20C8EB" w14:textId="50856BCF" w:rsidR="006D788E" w:rsidRDefault="006D788E" w:rsidP="006D788E">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(MTK, CMCC): Support introducing scheduling availability restriction on 5G NR RedCap UEs performing measurements in HD-FDD bands.</w:t>
      </w:r>
    </w:p>
    <w:p w14:paraId="4AC8C8A5" w14:textId="77777777" w:rsidR="006D788E" w:rsidRDefault="006D788E" w:rsidP="006D788E">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CMCC, HW, Nokia): No need to introduce scheduling availability restriction on 5G NR RedCap UEs performing measurements in HD-FDD bands.</w:t>
      </w:r>
    </w:p>
    <w:p w14:paraId="13C643BA" w14:textId="473F3C0C" w:rsidR="006D788E" w:rsidRPr="00C711C4" w:rsidRDefault="006D788E" w:rsidP="006D788E">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(vivo, Apple, Xiaomi, CMCC</w:t>
      </w:r>
      <w:r w:rsidR="00284EDD">
        <w:rPr>
          <w:rFonts w:eastAsia="SimSun"/>
          <w:color w:val="000000" w:themeColor="text1"/>
          <w:szCs w:val="24"/>
          <w:lang w:eastAsia="zh-CN"/>
        </w:rPr>
        <w:t>, MTK</w:t>
      </w:r>
      <w:r>
        <w:rPr>
          <w:rFonts w:eastAsia="SimSun"/>
          <w:color w:val="000000" w:themeColor="text1"/>
          <w:szCs w:val="24"/>
          <w:lang w:eastAsia="zh-CN"/>
        </w:rPr>
        <w:t>):  Needs further discussions/study.</w:t>
      </w:r>
    </w:p>
    <w:p w14:paraId="5D4C713E" w14:textId="77777777" w:rsidR="00DA7282" w:rsidRDefault="00DA7282" w:rsidP="00DA7282">
      <w:pPr>
        <w:rPr>
          <w:b/>
          <w:color w:val="000000" w:themeColor="text1"/>
          <w:u w:val="single"/>
          <w:lang w:eastAsia="ko-KR"/>
        </w:rPr>
      </w:pPr>
      <w:r>
        <w:rPr>
          <w:b/>
          <w:color w:val="000000" w:themeColor="text1"/>
          <w:u w:val="single"/>
          <w:lang w:eastAsia="ko-KR"/>
        </w:rPr>
        <w:t>Issue 1-3-2: Paging reception for HD-FDD UE</w:t>
      </w:r>
    </w:p>
    <w:p w14:paraId="06291DA8" w14:textId="77777777" w:rsidR="00DA7282" w:rsidRDefault="00DA7282" w:rsidP="00DA7282">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 CMCC, QC, Nokia): The RedCap UE operating in HD-FDD mode shall receive paging (if transmitted) in a serving cell provided that at least one SSB is available at the UE in the serving cell during the last T1 duration, where</w:t>
      </w:r>
    </w:p>
    <w:p w14:paraId="726376B1" w14:textId="77777777" w:rsidR="00DA7282" w:rsidRDefault="00DA7282" w:rsidP="00DA7282">
      <w:pPr>
        <w:pStyle w:val="ListParagraph"/>
        <w:numPr>
          <w:ilvl w:val="2"/>
          <w:numId w:val="32"/>
        </w:numPr>
        <w:overflowPunct/>
        <w:autoSpaceDE/>
        <w:autoSpaceDN/>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Option A: T1=160 ms.</w:t>
      </w:r>
    </w:p>
    <w:p w14:paraId="6CCD5B22" w14:textId="524AF079" w:rsidR="00DA7282" w:rsidRDefault="00DA7282" w:rsidP="00DA7282">
      <w:pPr>
        <w:pStyle w:val="ListParagraph"/>
        <w:numPr>
          <w:ilvl w:val="2"/>
          <w:numId w:val="32"/>
        </w:numPr>
        <w:overflowPunct/>
        <w:autoSpaceDE/>
        <w:autoSpaceDN/>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Option B: T1=</w:t>
      </w:r>
      <w:r w:rsidR="006D5490">
        <w:rPr>
          <w:rFonts w:eastAsia="SimSun"/>
          <w:color w:val="000000" w:themeColor="text1"/>
          <w:szCs w:val="24"/>
          <w:lang w:eastAsia="zh-CN"/>
        </w:rPr>
        <w:t>TBD</w:t>
      </w:r>
      <w:r>
        <w:rPr>
          <w:rFonts w:eastAsia="SimSun"/>
          <w:color w:val="000000" w:themeColor="text1"/>
          <w:szCs w:val="24"/>
          <w:lang w:eastAsia="zh-CN"/>
        </w:rPr>
        <w:t xml:space="preserve"> </w:t>
      </w:r>
    </w:p>
    <w:p w14:paraId="43AC3A91" w14:textId="16042B62" w:rsidR="0028665C" w:rsidRDefault="003528C7" w:rsidP="0028665C">
      <w:pPr>
        <w:pStyle w:val="Heading1"/>
        <w:rPr>
          <w:lang w:val="en-US"/>
        </w:rPr>
      </w:pPr>
      <w:r>
        <w:rPr>
          <w:lang w:val="en-US"/>
        </w:rPr>
        <w:t xml:space="preserve">Open issues on </w:t>
      </w:r>
      <w:r w:rsidR="0028665C">
        <w:rPr>
          <w:lang w:val="en-US"/>
        </w:rPr>
        <w:t>‘Mobility requirements’</w:t>
      </w:r>
    </w:p>
    <w:p w14:paraId="19BEC975" w14:textId="77777777" w:rsidR="00727BE5" w:rsidRDefault="00727BE5" w:rsidP="00C97FF1">
      <w:pPr>
        <w:pStyle w:val="Heading3"/>
        <w:numPr>
          <w:ilvl w:val="0"/>
          <w:numId w:val="0"/>
        </w:numPr>
        <w:rPr>
          <w:sz w:val="24"/>
          <w:szCs w:val="16"/>
        </w:rPr>
      </w:pPr>
      <w:r>
        <w:rPr>
          <w:sz w:val="24"/>
          <w:szCs w:val="16"/>
        </w:rPr>
        <w:t>Sub-topic 2-1 Handover</w:t>
      </w:r>
    </w:p>
    <w:p w14:paraId="31DED28E" w14:textId="7B3FB924" w:rsidR="00305170" w:rsidRDefault="00305170" w:rsidP="00305170">
      <w:pPr>
        <w:rPr>
          <w:b/>
          <w:color w:val="000000" w:themeColor="text1"/>
          <w:u w:val="single"/>
          <w:lang w:eastAsia="ko-KR"/>
        </w:rPr>
      </w:pPr>
      <w:r>
        <w:rPr>
          <w:b/>
          <w:color w:val="000000" w:themeColor="text1"/>
          <w:u w:val="single"/>
          <w:lang w:eastAsia="ko-KR"/>
        </w:rPr>
        <w:t>HO between FR1 and FR2</w:t>
      </w:r>
    </w:p>
    <w:p w14:paraId="7347EB34" w14:textId="798B2878" w:rsidR="00A72F82" w:rsidRDefault="00951861" w:rsidP="00C97FF1">
      <w:pPr>
        <w:pStyle w:val="ListParagraph"/>
        <w:numPr>
          <w:ilvl w:val="0"/>
          <w:numId w:val="37"/>
        </w:numPr>
        <w:overflowPunct/>
        <w:autoSpaceDE/>
        <w:autoSpaceDN/>
        <w:adjustRightInd/>
        <w:spacing w:after="120" w:line="240" w:lineRule="auto"/>
        <w:ind w:firstLineChars="0"/>
        <w:textAlignment w:val="auto"/>
        <w:rPr>
          <w:color w:val="000000" w:themeColor="text1"/>
        </w:rPr>
      </w:pPr>
      <w:r>
        <w:rPr>
          <w:color w:val="000000" w:themeColor="text1"/>
        </w:rPr>
        <w:t>Option 1: De</w:t>
      </w:r>
      <w:r w:rsidR="00A72F82">
        <w:rPr>
          <w:color w:val="000000" w:themeColor="text1"/>
        </w:rPr>
        <w:t>velop requirements for HO between:</w:t>
      </w:r>
    </w:p>
    <w:p w14:paraId="29172C7E" w14:textId="77777777" w:rsidR="00A72F82" w:rsidRDefault="00A72F82" w:rsidP="00C97FF1">
      <w:pPr>
        <w:numPr>
          <w:ilvl w:val="1"/>
          <w:numId w:val="37"/>
        </w:numPr>
        <w:spacing w:line="240" w:lineRule="auto"/>
        <w:rPr>
          <w:color w:val="000000" w:themeColor="text1"/>
          <w:lang w:val="sv-SE"/>
        </w:rPr>
      </w:pPr>
      <w:r>
        <w:rPr>
          <w:color w:val="000000" w:themeColor="text1"/>
          <w:lang w:val="sv-SE"/>
        </w:rPr>
        <w:t>NR FR2- NR FR1 Handover</w:t>
      </w:r>
    </w:p>
    <w:p w14:paraId="7912A853" w14:textId="77777777" w:rsidR="00A72F82" w:rsidRDefault="00A72F82" w:rsidP="00C97FF1">
      <w:pPr>
        <w:numPr>
          <w:ilvl w:val="1"/>
          <w:numId w:val="37"/>
        </w:numPr>
        <w:spacing w:line="240" w:lineRule="auto"/>
        <w:rPr>
          <w:color w:val="000000" w:themeColor="text1"/>
          <w:lang w:val="sv-SE"/>
        </w:rPr>
      </w:pPr>
      <w:r>
        <w:rPr>
          <w:color w:val="000000" w:themeColor="text1"/>
          <w:lang w:val="sv-SE"/>
        </w:rPr>
        <w:t>NR FR1- NR FR2 Handover</w:t>
      </w:r>
    </w:p>
    <w:p w14:paraId="415C1638" w14:textId="43B726C8" w:rsidR="0028665C" w:rsidRDefault="0028665C" w:rsidP="0028665C">
      <w:pPr>
        <w:rPr>
          <w:lang w:eastAsia="zh-CN"/>
        </w:rPr>
      </w:pPr>
    </w:p>
    <w:p w14:paraId="55EAD467" w14:textId="10DE5928" w:rsidR="006F1B96" w:rsidRDefault="006F1B96" w:rsidP="006F1B96">
      <w:pPr>
        <w:rPr>
          <w:b/>
          <w:color w:val="000000" w:themeColor="text1"/>
          <w:u w:val="single"/>
          <w:lang w:eastAsia="ko-KR"/>
        </w:rPr>
      </w:pPr>
      <w:r w:rsidRPr="00AD7BC5">
        <w:rPr>
          <w:b/>
          <w:color w:val="000000" w:themeColor="text1"/>
          <w:u w:val="single"/>
          <w:lang w:eastAsia="ko-KR"/>
        </w:rPr>
        <w:t>Impact on T</w:t>
      </w:r>
      <w:r w:rsidRPr="00AD7BC5">
        <w:rPr>
          <w:b/>
          <w:color w:val="000000" w:themeColor="text1"/>
          <w:u w:val="single"/>
          <w:vertAlign w:val="subscript"/>
          <w:lang w:eastAsia="ko-KR"/>
        </w:rPr>
        <w:t>search</w:t>
      </w:r>
      <w:r w:rsidRPr="00AD7BC5">
        <w:rPr>
          <w:b/>
          <w:color w:val="000000" w:themeColor="text1"/>
          <w:u w:val="single"/>
          <w:lang w:eastAsia="ko-KR"/>
        </w:rPr>
        <w:t xml:space="preserve"> (in HO) for 1Rx for FR1</w:t>
      </w:r>
      <w:r w:rsidR="003B4D6C">
        <w:rPr>
          <w:b/>
          <w:color w:val="000000" w:themeColor="text1"/>
          <w:u w:val="single"/>
          <w:lang w:eastAsia="ko-KR"/>
        </w:rPr>
        <w:t xml:space="preserve"> and FR2</w:t>
      </w:r>
    </w:p>
    <w:p w14:paraId="2CE351FB" w14:textId="77777777" w:rsidR="006F1B96" w:rsidRPr="00AD7BC5" w:rsidRDefault="006F1B96" w:rsidP="006F1B96">
      <w:pPr>
        <w:spacing w:after="120" w:line="240" w:lineRule="auto"/>
        <w:rPr>
          <w:color w:val="000000" w:themeColor="text1"/>
        </w:rPr>
      </w:pPr>
      <w:r w:rsidRPr="00AD7BC5">
        <w:rPr>
          <w:bCs/>
          <w:color w:val="000000" w:themeColor="text1"/>
        </w:rPr>
        <w:t>For Redcap UE with 1Rx, t</w:t>
      </w:r>
      <w:r w:rsidRPr="00AD7BC5">
        <w:rPr>
          <w:bCs/>
          <w:color w:val="000000" w:themeColor="text1"/>
          <w:lang w:eastAsia="sv-SE"/>
        </w:rPr>
        <w:t xml:space="preserve">he time to identify target NR cell, </w:t>
      </w:r>
      <w:r w:rsidRPr="00AD7BC5">
        <w:rPr>
          <w:bCs/>
          <w:i/>
          <w:color w:val="000000" w:themeColor="text1"/>
          <w:lang w:eastAsia="ko-KR"/>
        </w:rPr>
        <w:t>T</w:t>
      </w:r>
      <w:r w:rsidRPr="00AD7BC5">
        <w:rPr>
          <w:bCs/>
          <w:i/>
          <w:color w:val="000000" w:themeColor="text1"/>
          <w:vertAlign w:val="subscript"/>
          <w:lang w:eastAsia="ko-KR"/>
        </w:rPr>
        <w:t>identify_intra_NR</w:t>
      </w:r>
      <w:r w:rsidRPr="00AD7BC5">
        <w:rPr>
          <w:bCs/>
          <w:color w:val="000000" w:themeColor="text1"/>
          <w:lang w:eastAsia="sv-SE"/>
        </w:rPr>
        <w:t xml:space="preserve"> and </w:t>
      </w:r>
      <w:r w:rsidRPr="00AD7BC5">
        <w:rPr>
          <w:bCs/>
          <w:i/>
          <w:color w:val="000000" w:themeColor="text1"/>
          <w:lang w:eastAsia="ko-KR"/>
        </w:rPr>
        <w:t>T</w:t>
      </w:r>
      <w:r w:rsidRPr="00AD7BC5">
        <w:rPr>
          <w:bCs/>
          <w:i/>
          <w:color w:val="000000" w:themeColor="text1"/>
          <w:vertAlign w:val="subscript"/>
          <w:lang w:eastAsia="ko-KR"/>
        </w:rPr>
        <w:t>identify_inter_NR,I</w:t>
      </w:r>
      <w:r w:rsidRPr="00AD7BC5">
        <w:rPr>
          <w:bCs/>
          <w:color w:val="000000" w:themeColor="text1"/>
          <w:lang w:eastAsia="sv-SE"/>
        </w:rPr>
        <w:t xml:space="preserve">, </w:t>
      </w:r>
      <w:r>
        <w:rPr>
          <w:bCs/>
          <w:color w:val="000000" w:themeColor="text1"/>
          <w:lang w:eastAsia="sv-SE"/>
        </w:rPr>
        <w:t xml:space="preserve">is </w:t>
      </w:r>
      <w:r w:rsidRPr="00AD7BC5">
        <w:rPr>
          <w:bCs/>
          <w:color w:val="000000" w:themeColor="text1"/>
          <w:lang w:eastAsia="sv-SE"/>
        </w:rPr>
        <w:t>determined through simulation campaign that is currently ongoing</w:t>
      </w:r>
      <w:r>
        <w:rPr>
          <w:bCs/>
          <w:color w:val="000000" w:themeColor="text1"/>
          <w:lang w:eastAsia="sv-SE"/>
        </w:rPr>
        <w:t xml:space="preserve"> for CONNECTED mode</w:t>
      </w:r>
      <w:r w:rsidRPr="00AD7BC5">
        <w:rPr>
          <w:bCs/>
          <w:color w:val="000000" w:themeColor="text1"/>
          <w:lang w:eastAsia="sv-SE"/>
        </w:rPr>
        <w:t>.</w:t>
      </w:r>
      <w:r>
        <w:rPr>
          <w:bCs/>
          <w:color w:val="000000" w:themeColor="text1"/>
          <w:lang w:eastAsia="sv-SE"/>
        </w:rPr>
        <w:t xml:space="preserve"> Companies are encouraged to provide simulation results using the already agreed simulation assumptions for cell detection include SINR =-2 dB. </w:t>
      </w:r>
    </w:p>
    <w:p w14:paraId="64578E23" w14:textId="4107C78D" w:rsidR="006F1B96" w:rsidRDefault="006F1B96" w:rsidP="0028665C">
      <w:pPr>
        <w:rPr>
          <w:lang w:eastAsia="zh-CN"/>
        </w:rPr>
      </w:pPr>
    </w:p>
    <w:p w14:paraId="452042F8" w14:textId="3D0F1FE2" w:rsidR="00916991" w:rsidRDefault="00916991" w:rsidP="00916991">
      <w:pPr>
        <w:rPr>
          <w:b/>
          <w:color w:val="000000" w:themeColor="text1"/>
          <w:u w:val="single"/>
          <w:lang w:eastAsia="ko-KR"/>
        </w:rPr>
      </w:pPr>
      <w:r>
        <w:rPr>
          <w:b/>
          <w:color w:val="000000" w:themeColor="text1"/>
          <w:u w:val="single"/>
          <w:lang w:eastAsia="ko-KR"/>
        </w:rPr>
        <w:t>Requirements for HD-FDD in HO</w:t>
      </w:r>
    </w:p>
    <w:p w14:paraId="317AD6B0" w14:textId="77694B19" w:rsidR="00916991" w:rsidRPr="00C97FF1" w:rsidRDefault="00916991" w:rsidP="00C97FF1">
      <w:pPr>
        <w:pStyle w:val="ListParagraph"/>
        <w:numPr>
          <w:ilvl w:val="0"/>
          <w:numId w:val="39"/>
        </w:numPr>
        <w:spacing w:line="240" w:lineRule="auto"/>
        <w:ind w:firstLineChars="0"/>
        <w:rPr>
          <w:rFonts w:eastAsia="Yu Mincho"/>
          <w:bCs/>
          <w:color w:val="000000" w:themeColor="text1"/>
          <w:lang w:eastAsia="ko-KR"/>
        </w:rPr>
      </w:pPr>
      <w:r w:rsidRPr="00C97FF1">
        <w:rPr>
          <w:rFonts w:eastAsia="Yu Mincho"/>
          <w:bCs/>
          <w:color w:val="000000" w:themeColor="text1"/>
          <w:lang w:eastAsia="ko-KR"/>
        </w:rPr>
        <w:t>Option 1</w:t>
      </w:r>
      <w:r w:rsidR="00BB1C72" w:rsidRPr="00C97FF1">
        <w:rPr>
          <w:rFonts w:eastAsia="Yu Mincho"/>
          <w:bCs/>
          <w:color w:val="000000" w:themeColor="text1"/>
          <w:lang w:eastAsia="ko-KR"/>
        </w:rPr>
        <w:t xml:space="preserve">: </w:t>
      </w:r>
      <w:r w:rsidRPr="00C97FF1">
        <w:rPr>
          <w:rFonts w:eastAsia="Yu Mincho"/>
          <w:bCs/>
          <w:color w:val="000000" w:themeColor="text1"/>
          <w:lang w:eastAsia="ko-KR"/>
        </w:rPr>
        <w:t>RRM DL measurement is prioritized over the UL transmission of HD-FDD for RedCap UE in HO requirement.</w:t>
      </w:r>
    </w:p>
    <w:p w14:paraId="4E52C16C" w14:textId="57949ED1" w:rsidR="00916991" w:rsidRPr="00080C5A" w:rsidRDefault="00916991" w:rsidP="00916991">
      <w:pPr>
        <w:pStyle w:val="ListParagraph"/>
        <w:numPr>
          <w:ilvl w:val="0"/>
          <w:numId w:val="39"/>
        </w:numPr>
        <w:spacing w:line="240" w:lineRule="auto"/>
        <w:ind w:firstLineChars="0"/>
        <w:rPr>
          <w:rFonts w:eastAsia="Yu Mincho"/>
          <w:bCs/>
          <w:color w:val="000000" w:themeColor="text1"/>
          <w:lang w:eastAsia="ko-KR"/>
        </w:rPr>
      </w:pPr>
      <w:r w:rsidRPr="008B1C00">
        <w:rPr>
          <w:rFonts w:eastAsia="Yu Mincho"/>
          <w:bCs/>
          <w:color w:val="000000" w:themeColor="text1"/>
          <w:lang w:eastAsia="ko-KR"/>
        </w:rPr>
        <w:t xml:space="preserve">Option </w:t>
      </w:r>
      <w:r w:rsidR="00BB1C72">
        <w:rPr>
          <w:rFonts w:eastAsia="Yu Mincho"/>
          <w:bCs/>
          <w:color w:val="000000" w:themeColor="text1"/>
          <w:lang w:eastAsia="ko-KR"/>
        </w:rPr>
        <w:t>2</w:t>
      </w:r>
      <w:r w:rsidRPr="008B1C00">
        <w:rPr>
          <w:rFonts w:eastAsia="Yu Mincho"/>
          <w:bCs/>
          <w:color w:val="000000" w:themeColor="text1"/>
          <w:lang w:eastAsia="ko-KR"/>
        </w:rPr>
        <w:t xml:space="preserve"> The UE shall meet HO requirements provided the following is met:</w:t>
      </w:r>
    </w:p>
    <w:p w14:paraId="57D32C11" w14:textId="77777777" w:rsidR="00916991" w:rsidRPr="008B1C00" w:rsidRDefault="00916991" w:rsidP="00C97FF1">
      <w:pPr>
        <w:pStyle w:val="ListParagraph"/>
        <w:numPr>
          <w:ilvl w:val="1"/>
          <w:numId w:val="41"/>
        </w:numPr>
        <w:spacing w:line="240" w:lineRule="auto"/>
        <w:ind w:firstLineChars="0"/>
        <w:rPr>
          <w:rFonts w:eastAsia="Yu Mincho"/>
          <w:bCs/>
          <w:color w:val="000000" w:themeColor="text1"/>
          <w:lang w:eastAsia="ko-KR"/>
        </w:rPr>
      </w:pPr>
      <w:r w:rsidRPr="008B1C00">
        <w:rPr>
          <w:rFonts w:eastAsia="Times New Roman"/>
          <w:lang w:val="en-US" w:eastAsia="sv-SE"/>
        </w:rPr>
        <w:t>SSB is available at the UE once every SMTC period during Tsearch.</w:t>
      </w:r>
    </w:p>
    <w:p w14:paraId="5B4E6E3A" w14:textId="77777777" w:rsidR="00916991" w:rsidRPr="008B1C00" w:rsidRDefault="00916991" w:rsidP="00C97FF1">
      <w:pPr>
        <w:pStyle w:val="ListParagraph"/>
        <w:numPr>
          <w:ilvl w:val="1"/>
          <w:numId w:val="41"/>
        </w:numPr>
        <w:spacing w:line="240" w:lineRule="auto"/>
        <w:ind w:firstLineChars="0"/>
        <w:rPr>
          <w:rFonts w:eastAsia="Yu Mincho"/>
          <w:bCs/>
          <w:color w:val="000000" w:themeColor="text1"/>
          <w:lang w:eastAsia="ko-KR"/>
        </w:rPr>
      </w:pPr>
      <w:r w:rsidRPr="008B1C00">
        <w:rPr>
          <w:rFonts w:eastAsia="Times New Roman"/>
          <w:lang w:val="en-US" w:eastAsia="sv-SE"/>
        </w:rPr>
        <w:t>One SSB is available during T</w:t>
      </w:r>
      <w:r w:rsidRPr="008B1C00">
        <w:rPr>
          <w:rFonts w:eastAsia="Times New Roman"/>
          <w:vertAlign w:val="subscript"/>
          <w:lang w:val="en-US" w:eastAsia="sv-SE"/>
        </w:rPr>
        <w:t>∆</w:t>
      </w:r>
    </w:p>
    <w:p w14:paraId="6AE7900B" w14:textId="77777777" w:rsidR="00916991" w:rsidRPr="008B1C00" w:rsidRDefault="00916991" w:rsidP="00C97FF1">
      <w:pPr>
        <w:pStyle w:val="ListParagraph"/>
        <w:numPr>
          <w:ilvl w:val="1"/>
          <w:numId w:val="41"/>
        </w:numPr>
        <w:spacing w:line="240" w:lineRule="auto"/>
        <w:ind w:firstLineChars="0"/>
        <w:rPr>
          <w:rFonts w:eastAsia="Yu Mincho"/>
          <w:bCs/>
          <w:color w:val="000000" w:themeColor="text1"/>
          <w:lang w:eastAsia="ko-KR"/>
        </w:rPr>
      </w:pPr>
      <w:r w:rsidRPr="008B1C00">
        <w:rPr>
          <w:rFonts w:eastAsia="Times New Roman"/>
          <w:lang w:val="en-US" w:eastAsia="sv-SE"/>
        </w:rPr>
        <w:t>One SSB is available during Tiu</w:t>
      </w:r>
    </w:p>
    <w:p w14:paraId="627F34FA" w14:textId="77777777" w:rsidR="00916991" w:rsidRPr="001B4DF5" w:rsidRDefault="00916991" w:rsidP="0028665C">
      <w:pPr>
        <w:rPr>
          <w:lang w:eastAsia="zh-CN"/>
        </w:rPr>
      </w:pPr>
    </w:p>
    <w:p w14:paraId="04CD3A9D" w14:textId="77777777" w:rsidR="0028665C" w:rsidRPr="0031695E" w:rsidRDefault="0028665C" w:rsidP="003528C7">
      <w:pPr>
        <w:pStyle w:val="Heading2"/>
        <w:numPr>
          <w:ilvl w:val="0"/>
          <w:numId w:val="0"/>
        </w:numPr>
        <w:ind w:left="576" w:hanging="576"/>
        <w:rPr>
          <w:rFonts w:eastAsia="SimSun"/>
          <w:sz w:val="24"/>
          <w:szCs w:val="16"/>
          <w:lang w:val="en-US"/>
        </w:rPr>
      </w:pPr>
      <w:r w:rsidRPr="0031695E">
        <w:rPr>
          <w:rFonts w:eastAsia="SimSun"/>
          <w:sz w:val="24"/>
          <w:szCs w:val="16"/>
          <w:lang w:val="en-US"/>
        </w:rPr>
        <w:t xml:space="preserve">Sub-topic 2-2 RRC re-establishment </w:t>
      </w:r>
    </w:p>
    <w:p w14:paraId="504E4B76" w14:textId="0CCB16CD" w:rsidR="0028665C" w:rsidRDefault="0028665C" w:rsidP="0028665C">
      <w:pPr>
        <w:rPr>
          <w:b/>
          <w:color w:val="000000" w:themeColor="text1"/>
          <w:u w:val="single"/>
          <w:lang w:eastAsia="ko-KR"/>
        </w:rPr>
      </w:pPr>
      <w:r>
        <w:rPr>
          <w:b/>
          <w:color w:val="000000" w:themeColor="text1"/>
          <w:u w:val="single"/>
          <w:lang w:eastAsia="ko-KR"/>
        </w:rPr>
        <w:t xml:space="preserve">Lower bound in Max function in reestablishment delay </w:t>
      </w:r>
    </w:p>
    <w:p w14:paraId="30C9A805" w14:textId="441E5A39" w:rsidR="00826464" w:rsidRPr="00861FE9" w:rsidRDefault="00F477B0" w:rsidP="009067FA">
      <w:pPr>
        <w:pStyle w:val="ListParagraph"/>
        <w:numPr>
          <w:ilvl w:val="0"/>
          <w:numId w:val="38"/>
        </w:numPr>
        <w:ind w:firstLineChars="0"/>
        <w:rPr>
          <w:color w:val="000000" w:themeColor="text1"/>
        </w:rPr>
      </w:pPr>
      <w:r>
        <w:rPr>
          <w:color w:val="000000" w:themeColor="text1"/>
        </w:rPr>
        <w:t xml:space="preserve">Option 1: </w:t>
      </w:r>
      <w:r w:rsidR="0028665C" w:rsidRPr="00861FE9">
        <w:rPr>
          <w:color w:val="000000" w:themeColor="text1"/>
        </w:rPr>
        <w:t>The lower boundary in Max function for reestablishment delay requirement shall not be changed for RedCap UE with 1Rx.</w:t>
      </w:r>
      <w:r w:rsidR="00397374" w:rsidRPr="00861FE9">
        <w:rPr>
          <w:color w:val="000000" w:themeColor="text1"/>
        </w:rPr>
        <w:t xml:space="preserve"> </w:t>
      </w:r>
    </w:p>
    <w:p w14:paraId="71DDE566" w14:textId="24E36541" w:rsidR="00397374" w:rsidRDefault="00397374" w:rsidP="00826464">
      <w:pPr>
        <w:pStyle w:val="ListParagraph"/>
        <w:numPr>
          <w:ilvl w:val="1"/>
          <w:numId w:val="38"/>
        </w:numPr>
        <w:ind w:firstLineChars="0"/>
        <w:rPr>
          <w:color w:val="000000" w:themeColor="text1"/>
        </w:rPr>
      </w:pPr>
      <w:r w:rsidRPr="00861FE9">
        <w:rPr>
          <w:color w:val="000000" w:themeColor="text1"/>
        </w:rPr>
        <w:t>Companies are encouraged to provide simulation results and views for this issue for next meeting.</w:t>
      </w:r>
    </w:p>
    <w:p w14:paraId="37864EDA" w14:textId="0846FE77" w:rsidR="001C411B" w:rsidRDefault="001C411B" w:rsidP="001C411B">
      <w:pPr>
        <w:rPr>
          <w:b/>
          <w:color w:val="000000" w:themeColor="text1"/>
          <w:u w:val="single"/>
          <w:lang w:eastAsia="ko-KR"/>
        </w:rPr>
      </w:pPr>
      <w:bookmarkStart w:id="5" w:name="_Hlk87134434"/>
      <w:r>
        <w:rPr>
          <w:b/>
          <w:color w:val="000000" w:themeColor="text1"/>
          <w:u w:val="single"/>
          <w:lang w:eastAsia="ko-KR"/>
        </w:rPr>
        <w:t>Impact on T</w:t>
      </w:r>
      <w:r>
        <w:rPr>
          <w:b/>
          <w:color w:val="000000" w:themeColor="text1"/>
          <w:u w:val="single"/>
          <w:vertAlign w:val="subscript"/>
          <w:lang w:eastAsia="ko-KR"/>
        </w:rPr>
        <w:t>search</w:t>
      </w:r>
      <w:r>
        <w:rPr>
          <w:b/>
          <w:color w:val="000000" w:themeColor="text1"/>
          <w:u w:val="single"/>
          <w:lang w:eastAsia="ko-KR"/>
        </w:rPr>
        <w:t xml:space="preserve"> (in reestablishment) for 1Rx in FR1 </w:t>
      </w:r>
    </w:p>
    <w:p w14:paraId="368BC528" w14:textId="77777777" w:rsidR="001C411B" w:rsidRPr="0084625A" w:rsidRDefault="001C411B" w:rsidP="001C411B">
      <w:pPr>
        <w:spacing w:after="120"/>
        <w:rPr>
          <w:color w:val="000000" w:themeColor="text1"/>
        </w:rPr>
      </w:pPr>
      <w:r w:rsidRPr="0084625A">
        <w:rPr>
          <w:color w:val="000000" w:themeColor="text1"/>
        </w:rPr>
        <w:t>Companies are encouraged to provide their updated view</w:t>
      </w:r>
      <w:r>
        <w:rPr>
          <w:color w:val="000000" w:themeColor="text1"/>
        </w:rPr>
        <w:t>s</w:t>
      </w:r>
      <w:r w:rsidRPr="0084625A">
        <w:rPr>
          <w:color w:val="000000" w:themeColor="text1"/>
        </w:rPr>
        <w:t xml:space="preserve"> based on the cell detection performance study for next meeting for following opti</w:t>
      </w:r>
      <w:r>
        <w:rPr>
          <w:color w:val="000000" w:themeColor="text1"/>
        </w:rPr>
        <w:t>ons</w:t>
      </w:r>
      <w:r w:rsidRPr="0084625A">
        <w:rPr>
          <w:color w:val="000000" w:themeColor="text1"/>
        </w:rPr>
        <w:t xml:space="preserve">: </w:t>
      </w:r>
    </w:p>
    <w:bookmarkEnd w:id="5"/>
    <w:p w14:paraId="2B175FB5" w14:textId="77777777" w:rsidR="001C411B" w:rsidRPr="0084625A" w:rsidRDefault="001C411B" w:rsidP="001C411B">
      <w:pPr>
        <w:pStyle w:val="ListParagraph"/>
        <w:numPr>
          <w:ilvl w:val="1"/>
          <w:numId w:val="37"/>
        </w:numPr>
        <w:overflowPunct/>
        <w:autoSpaceDE/>
        <w:adjustRightInd/>
        <w:spacing w:after="120" w:line="240" w:lineRule="auto"/>
        <w:ind w:firstLineChars="0"/>
        <w:textAlignment w:val="auto"/>
        <w:rPr>
          <w:rFonts w:eastAsia="SimSun"/>
          <w:color w:val="000000" w:themeColor="text1"/>
          <w:szCs w:val="24"/>
          <w:lang w:eastAsia="zh-CN"/>
        </w:rPr>
      </w:pPr>
      <w:r w:rsidRPr="0084625A">
        <w:rPr>
          <w:rFonts w:eastAsia="SimSun"/>
          <w:color w:val="000000" w:themeColor="text1"/>
          <w:szCs w:val="24"/>
          <w:lang w:eastAsia="zh-CN"/>
        </w:rPr>
        <w:t>Option 1 (Apple): RAN4 to relax the T</w:t>
      </w:r>
      <w:r w:rsidRPr="0084625A">
        <w:rPr>
          <w:rFonts w:eastAsia="SimSun"/>
          <w:color w:val="000000" w:themeColor="text1"/>
          <w:szCs w:val="24"/>
          <w:vertAlign w:val="subscript"/>
          <w:lang w:eastAsia="zh-CN"/>
        </w:rPr>
        <w:t>identify</w:t>
      </w:r>
      <w:r w:rsidRPr="0084625A">
        <w:rPr>
          <w:rFonts w:eastAsia="SimSun"/>
          <w:color w:val="000000" w:themeColor="text1"/>
          <w:szCs w:val="24"/>
          <w:lang w:eastAsia="zh-CN"/>
        </w:rPr>
        <w:t xml:space="preserve"> for RedCap reestablishment delay requirement with 1Rx by:</w:t>
      </w:r>
    </w:p>
    <w:p w14:paraId="3ABF63DE" w14:textId="77777777" w:rsidR="001C411B" w:rsidRPr="0084625A" w:rsidRDefault="001C411B" w:rsidP="001C411B">
      <w:pPr>
        <w:pStyle w:val="ListParagraph"/>
        <w:numPr>
          <w:ilvl w:val="2"/>
          <w:numId w:val="37"/>
        </w:numPr>
        <w:overflowPunct/>
        <w:autoSpaceDE/>
        <w:adjustRightInd/>
        <w:spacing w:after="120" w:line="240" w:lineRule="auto"/>
        <w:ind w:firstLineChars="0"/>
        <w:textAlignment w:val="auto"/>
        <w:rPr>
          <w:rFonts w:eastAsia="SimSun"/>
          <w:color w:val="000000" w:themeColor="text1"/>
          <w:szCs w:val="24"/>
          <w:lang w:eastAsia="zh-CN"/>
        </w:rPr>
      </w:pPr>
      <w:r w:rsidRPr="0084625A">
        <w:rPr>
          <w:color w:val="000000" w:themeColor="text1"/>
          <w:lang w:val="en-US"/>
        </w:rPr>
        <w:t>2 more samples for FR1</w:t>
      </w:r>
    </w:p>
    <w:p w14:paraId="5B670F91" w14:textId="77777777" w:rsidR="001C411B" w:rsidRPr="0084625A" w:rsidRDefault="001C411B" w:rsidP="001C411B">
      <w:pPr>
        <w:pStyle w:val="ListParagraph"/>
        <w:numPr>
          <w:ilvl w:val="1"/>
          <w:numId w:val="37"/>
        </w:numPr>
        <w:overflowPunct/>
        <w:autoSpaceDE/>
        <w:adjustRightInd/>
        <w:spacing w:after="120" w:line="240" w:lineRule="auto"/>
        <w:ind w:firstLineChars="0"/>
        <w:textAlignment w:val="auto"/>
        <w:rPr>
          <w:rFonts w:eastAsia="SimSun"/>
          <w:color w:val="000000" w:themeColor="text1"/>
          <w:szCs w:val="24"/>
          <w:lang w:eastAsia="zh-CN"/>
        </w:rPr>
      </w:pPr>
      <w:r w:rsidRPr="0084625A">
        <w:rPr>
          <w:rFonts w:eastAsia="SimSun"/>
          <w:color w:val="000000" w:themeColor="text1"/>
          <w:szCs w:val="24"/>
          <w:lang w:eastAsia="zh-CN"/>
        </w:rPr>
        <w:t xml:space="preserve">Option 2 (MTK): </w:t>
      </w:r>
      <w:r w:rsidRPr="0084625A">
        <w:rPr>
          <w:rFonts w:asciiTheme="minorHAnsi" w:hAnsiTheme="minorHAnsi" w:cstheme="minorHAnsi"/>
          <w:color w:val="000000" w:themeColor="text1"/>
        </w:rPr>
        <w:t>Support extending the existing requirements of Tsearch with additional one PSS/SSS sample to cope with the 1 Rx in RedCap use case.</w:t>
      </w:r>
    </w:p>
    <w:p w14:paraId="1BCD184D" w14:textId="77777777" w:rsidR="001C411B" w:rsidRPr="0084625A" w:rsidRDefault="001C411B" w:rsidP="001C411B">
      <w:pPr>
        <w:pStyle w:val="ListParagraph"/>
        <w:numPr>
          <w:ilvl w:val="1"/>
          <w:numId w:val="37"/>
        </w:numPr>
        <w:overflowPunct/>
        <w:autoSpaceDE/>
        <w:adjustRightInd/>
        <w:spacing w:after="120" w:line="240" w:lineRule="auto"/>
        <w:ind w:firstLineChars="0"/>
        <w:textAlignment w:val="auto"/>
        <w:rPr>
          <w:rFonts w:eastAsia="SimSun"/>
          <w:color w:val="000000" w:themeColor="text1"/>
          <w:szCs w:val="24"/>
          <w:lang w:eastAsia="zh-CN"/>
        </w:rPr>
      </w:pPr>
      <w:r w:rsidRPr="0084625A">
        <w:rPr>
          <w:rFonts w:eastAsia="SimSun"/>
          <w:color w:val="000000" w:themeColor="text1"/>
          <w:szCs w:val="24"/>
          <w:lang w:eastAsia="zh-CN"/>
        </w:rPr>
        <w:t xml:space="preserve">Option 3 (Ericsson, CMCC, HW, vivo, QC, MTK, Nokia): </w:t>
      </w:r>
      <w:r w:rsidRPr="0084625A">
        <w:rPr>
          <w:color w:val="000000" w:themeColor="text1"/>
        </w:rPr>
        <w:t xml:space="preserve">The outcome of the cell detection performance study is used to determine whether </w:t>
      </w:r>
      <w:r w:rsidRPr="0084625A">
        <w:rPr>
          <w:color w:val="000000" w:themeColor="text1"/>
          <w:lang w:eastAsia="ko-KR"/>
        </w:rPr>
        <w:t>T</w:t>
      </w:r>
      <w:r w:rsidRPr="0084625A">
        <w:rPr>
          <w:color w:val="000000" w:themeColor="text1"/>
          <w:vertAlign w:val="subscript"/>
          <w:lang w:eastAsia="ko-KR"/>
        </w:rPr>
        <w:t>identify_intra_NR</w:t>
      </w:r>
      <w:r w:rsidRPr="0084625A">
        <w:rPr>
          <w:color w:val="000000" w:themeColor="text1"/>
          <w:lang w:eastAsia="ko-KR"/>
        </w:rPr>
        <w:t xml:space="preserve"> and T</w:t>
      </w:r>
      <w:r w:rsidRPr="0084625A">
        <w:rPr>
          <w:color w:val="000000" w:themeColor="text1"/>
          <w:vertAlign w:val="subscript"/>
          <w:lang w:eastAsia="ko-KR"/>
        </w:rPr>
        <w:t>identify_inter_NR,I</w:t>
      </w:r>
      <w:r w:rsidRPr="0084625A">
        <w:rPr>
          <w:color w:val="000000" w:themeColor="text1"/>
          <w:lang w:eastAsia="ko-KR"/>
        </w:rPr>
        <w:t xml:space="preserve"> in the </w:t>
      </w:r>
      <w:r w:rsidRPr="0084625A">
        <w:rPr>
          <w:color w:val="000000" w:themeColor="text1"/>
        </w:rPr>
        <w:t>RRC re-establishment requirements are extended for RedCap UE with 1 rx.</w:t>
      </w:r>
    </w:p>
    <w:p w14:paraId="37B04AB2" w14:textId="269CDB25" w:rsidR="009F2FF9" w:rsidRDefault="006801E7" w:rsidP="006801E7">
      <w:pPr>
        <w:rPr>
          <w:b/>
          <w:color w:val="000000" w:themeColor="text1"/>
          <w:u w:val="single"/>
          <w:lang w:eastAsia="ko-KR"/>
        </w:rPr>
      </w:pPr>
      <w:r>
        <w:rPr>
          <w:b/>
          <w:color w:val="000000" w:themeColor="text1"/>
          <w:u w:val="single"/>
          <w:lang w:eastAsia="ko-KR"/>
        </w:rPr>
        <w:t>Impact on T</w:t>
      </w:r>
      <w:r>
        <w:rPr>
          <w:b/>
          <w:color w:val="000000" w:themeColor="text1"/>
          <w:u w:val="single"/>
          <w:vertAlign w:val="subscript"/>
          <w:lang w:eastAsia="ko-KR"/>
        </w:rPr>
        <w:t>search</w:t>
      </w:r>
      <w:r>
        <w:rPr>
          <w:b/>
          <w:color w:val="000000" w:themeColor="text1"/>
          <w:u w:val="single"/>
          <w:lang w:eastAsia="ko-KR"/>
        </w:rPr>
        <w:t xml:space="preserve"> for 1Rx in FR2 </w:t>
      </w:r>
    </w:p>
    <w:p w14:paraId="241BAC1F" w14:textId="77777777" w:rsidR="009F2FF9" w:rsidRPr="0084625A" w:rsidRDefault="009F2FF9" w:rsidP="009F2FF9">
      <w:pPr>
        <w:spacing w:after="120"/>
        <w:rPr>
          <w:color w:val="000000" w:themeColor="text1"/>
        </w:rPr>
      </w:pPr>
      <w:r w:rsidRPr="0084625A">
        <w:rPr>
          <w:color w:val="000000" w:themeColor="text1"/>
        </w:rPr>
        <w:t>Companies are encouraged to provide their updated view</w:t>
      </w:r>
      <w:r>
        <w:rPr>
          <w:color w:val="000000" w:themeColor="text1"/>
        </w:rPr>
        <w:t>s</w:t>
      </w:r>
      <w:r w:rsidRPr="0084625A">
        <w:rPr>
          <w:color w:val="000000" w:themeColor="text1"/>
        </w:rPr>
        <w:t xml:space="preserve"> based on the cell detection performance study for next meeting for following opti</w:t>
      </w:r>
      <w:r>
        <w:rPr>
          <w:color w:val="000000" w:themeColor="text1"/>
        </w:rPr>
        <w:t>ons</w:t>
      </w:r>
      <w:r w:rsidRPr="0084625A">
        <w:rPr>
          <w:color w:val="000000" w:themeColor="text1"/>
        </w:rPr>
        <w:t xml:space="preserve">: </w:t>
      </w:r>
    </w:p>
    <w:p w14:paraId="5B4C95CC" w14:textId="77777777" w:rsidR="009F2FF9" w:rsidRDefault="009F2FF9" w:rsidP="006801E7">
      <w:pPr>
        <w:rPr>
          <w:b/>
          <w:color w:val="000000" w:themeColor="text1"/>
          <w:u w:val="single"/>
          <w:lang w:eastAsia="ko-KR"/>
        </w:rPr>
      </w:pPr>
    </w:p>
    <w:p w14:paraId="007570E9" w14:textId="77777777" w:rsidR="006801E7" w:rsidRDefault="006801E7" w:rsidP="006801E7">
      <w:pPr>
        <w:pStyle w:val="ListParagraph"/>
        <w:numPr>
          <w:ilvl w:val="1"/>
          <w:numId w:val="37"/>
        </w:numPr>
        <w:overflowPunct/>
        <w:autoSpaceDE/>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Option 1 (Apple): RAN4 to relax the T</w:t>
      </w:r>
      <w:r>
        <w:rPr>
          <w:rFonts w:eastAsia="SimSun"/>
          <w:color w:val="000000" w:themeColor="text1"/>
          <w:szCs w:val="24"/>
          <w:vertAlign w:val="subscript"/>
          <w:lang w:eastAsia="zh-CN"/>
        </w:rPr>
        <w:t>identify</w:t>
      </w:r>
      <w:r>
        <w:rPr>
          <w:rFonts w:eastAsia="SimSun"/>
          <w:color w:val="000000" w:themeColor="text1"/>
          <w:szCs w:val="24"/>
          <w:lang w:eastAsia="zh-CN"/>
        </w:rPr>
        <w:t xml:space="preserve"> for RedCap reestablishment delay requirement with 1Rx by:</w:t>
      </w:r>
    </w:p>
    <w:p w14:paraId="347948B8" w14:textId="77777777" w:rsidR="006801E7" w:rsidRDefault="006801E7" w:rsidP="006801E7">
      <w:pPr>
        <w:pStyle w:val="ListParagraph"/>
        <w:numPr>
          <w:ilvl w:val="2"/>
          <w:numId w:val="37"/>
        </w:numPr>
        <w:overflowPunct/>
        <w:autoSpaceDE/>
        <w:adjustRightInd/>
        <w:spacing w:after="120" w:line="240" w:lineRule="auto"/>
        <w:ind w:firstLineChars="0"/>
        <w:textAlignment w:val="auto"/>
        <w:rPr>
          <w:rFonts w:eastAsia="SimSun"/>
          <w:color w:val="000000" w:themeColor="text1"/>
          <w:szCs w:val="24"/>
          <w:lang w:eastAsia="zh-CN"/>
        </w:rPr>
      </w:pPr>
      <w:r>
        <w:rPr>
          <w:color w:val="000000" w:themeColor="text1"/>
          <w:lang w:val="en-US"/>
        </w:rPr>
        <w:t>1 more samples for FR2</w:t>
      </w:r>
    </w:p>
    <w:p w14:paraId="2BE77A44" w14:textId="77777777" w:rsidR="006801E7" w:rsidRDefault="006801E7" w:rsidP="006801E7">
      <w:pPr>
        <w:pStyle w:val="ListParagraph"/>
        <w:numPr>
          <w:ilvl w:val="1"/>
          <w:numId w:val="37"/>
        </w:numPr>
        <w:overflowPunct/>
        <w:autoSpaceDE/>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(Ericsson,): </w:t>
      </w:r>
      <w:r>
        <w:rPr>
          <w:color w:val="000000" w:themeColor="text1"/>
        </w:rPr>
        <w:t xml:space="preserve">The outcome of the cell detection performance study is used to determine whether </w:t>
      </w:r>
      <w:r>
        <w:rPr>
          <w:color w:val="000000" w:themeColor="text1"/>
          <w:lang w:eastAsia="ko-KR"/>
        </w:rPr>
        <w:t>T</w:t>
      </w:r>
      <w:r>
        <w:rPr>
          <w:color w:val="000000" w:themeColor="text1"/>
          <w:vertAlign w:val="subscript"/>
          <w:lang w:eastAsia="ko-KR"/>
        </w:rPr>
        <w:t>identify_intra_NR</w:t>
      </w:r>
      <w:r>
        <w:rPr>
          <w:color w:val="000000" w:themeColor="text1"/>
          <w:lang w:eastAsia="ko-KR"/>
        </w:rPr>
        <w:t xml:space="preserve"> and T</w:t>
      </w:r>
      <w:r>
        <w:rPr>
          <w:color w:val="000000" w:themeColor="text1"/>
          <w:vertAlign w:val="subscript"/>
          <w:lang w:eastAsia="ko-KR"/>
        </w:rPr>
        <w:t>identify_inter_NR,I</w:t>
      </w:r>
      <w:r>
        <w:rPr>
          <w:color w:val="000000" w:themeColor="text1"/>
          <w:lang w:eastAsia="ko-KR"/>
        </w:rPr>
        <w:t xml:space="preserve"> in the </w:t>
      </w:r>
      <w:r>
        <w:rPr>
          <w:color w:val="000000" w:themeColor="text1"/>
        </w:rPr>
        <w:t>RRC re-establishment requirements are extended for RedCap UE with 1 rx.</w:t>
      </w:r>
    </w:p>
    <w:p w14:paraId="1947AF53" w14:textId="7E132D82" w:rsidR="0028665C" w:rsidRDefault="0028665C" w:rsidP="0028665C">
      <w:pPr>
        <w:rPr>
          <w:color w:val="FF0000"/>
          <w:lang w:eastAsia="zh-CN"/>
        </w:rPr>
      </w:pPr>
    </w:p>
    <w:p w14:paraId="40C5DE8B" w14:textId="77777777" w:rsidR="006801E7" w:rsidRPr="00420B64" w:rsidRDefault="006801E7" w:rsidP="0028665C">
      <w:pPr>
        <w:rPr>
          <w:color w:val="FF0000"/>
          <w:lang w:eastAsia="zh-CN"/>
        </w:rPr>
      </w:pPr>
    </w:p>
    <w:p w14:paraId="6E1DB37B" w14:textId="732D4713" w:rsidR="0028665C" w:rsidRDefault="0028665C" w:rsidP="0028665C">
      <w:pPr>
        <w:pStyle w:val="Heading2"/>
        <w:numPr>
          <w:ilvl w:val="1"/>
          <w:numId w:val="31"/>
        </w:numPr>
        <w:rPr>
          <w:rFonts w:eastAsia="SimSun"/>
          <w:sz w:val="24"/>
          <w:szCs w:val="16"/>
          <w:lang w:val="en-US"/>
        </w:rPr>
      </w:pPr>
      <w:r w:rsidRPr="00420B64">
        <w:rPr>
          <w:rFonts w:eastAsia="SimSun"/>
          <w:sz w:val="24"/>
          <w:szCs w:val="16"/>
          <w:lang w:val="en-US"/>
        </w:rPr>
        <w:t xml:space="preserve">Sub-topic 2-3 RRC Connection release with redirection </w:t>
      </w:r>
    </w:p>
    <w:p w14:paraId="7A6A772C" w14:textId="2AA9A10B" w:rsidR="00557F91" w:rsidRDefault="00557F91" w:rsidP="00557F91">
      <w:pPr>
        <w:rPr>
          <w:b/>
          <w:color w:val="000000" w:themeColor="text1"/>
          <w:u w:val="single"/>
          <w:lang w:eastAsia="ko-KR"/>
        </w:rPr>
      </w:pPr>
      <w:r>
        <w:rPr>
          <w:b/>
          <w:color w:val="000000" w:themeColor="text1"/>
          <w:u w:val="single"/>
          <w:lang w:eastAsia="ko-KR"/>
        </w:rPr>
        <w:t xml:space="preserve">Lower bound in Max function in RRC connection release with redirection delay </w:t>
      </w:r>
    </w:p>
    <w:p w14:paraId="3073520E" w14:textId="2B251EB2" w:rsidR="00DA3C0D" w:rsidRPr="00DA3C0D" w:rsidRDefault="00557F91" w:rsidP="00DA3C0D">
      <w:pPr>
        <w:pStyle w:val="ListParagraph"/>
        <w:numPr>
          <w:ilvl w:val="1"/>
          <w:numId w:val="37"/>
        </w:numPr>
        <w:ind w:firstLineChars="0"/>
        <w:rPr>
          <w:b/>
          <w:color w:val="000000" w:themeColor="text1"/>
          <w:u w:val="single"/>
          <w:lang w:eastAsia="ko-KR"/>
        </w:rPr>
      </w:pPr>
      <w:r w:rsidRPr="00DA3C0D">
        <w:rPr>
          <w:color w:val="000000" w:themeColor="text1"/>
        </w:rPr>
        <w:t>Option 1 (Apple, E///, CMCC, HW): The lower boundary in Max function for RRC redirection delay requirement shall not be changed for RedCap UE with 1Rx.</w:t>
      </w:r>
    </w:p>
    <w:p w14:paraId="4AC27BE9" w14:textId="238495CB" w:rsidR="000E5CF1" w:rsidRPr="00676C2E" w:rsidRDefault="000E5CF1" w:rsidP="00676C2E">
      <w:pPr>
        <w:rPr>
          <w:b/>
          <w:color w:val="000000" w:themeColor="text1"/>
          <w:u w:val="single"/>
          <w:lang w:eastAsia="ko-KR"/>
        </w:rPr>
      </w:pPr>
      <w:r w:rsidRPr="00676C2E">
        <w:rPr>
          <w:color w:val="000000" w:themeColor="text1"/>
        </w:rPr>
        <w:t>Companies are encouraged to provide their updated view based on the ongoing cell detection/identification study</w:t>
      </w:r>
      <w:r w:rsidR="00316315" w:rsidRPr="00676C2E">
        <w:rPr>
          <w:color w:val="000000" w:themeColor="text1"/>
        </w:rPr>
        <w:t>.</w:t>
      </w:r>
    </w:p>
    <w:p w14:paraId="2F4C8F28" w14:textId="44784DE1" w:rsidR="00557F91" w:rsidRDefault="00557F91" w:rsidP="00557F91">
      <w:pPr>
        <w:pStyle w:val="ListParagraph"/>
        <w:overflowPunct/>
        <w:autoSpaceDE/>
        <w:adjustRightInd/>
        <w:spacing w:after="120"/>
        <w:ind w:left="1440" w:firstLineChars="0" w:firstLine="0"/>
        <w:rPr>
          <w:color w:val="000000" w:themeColor="text1"/>
        </w:rPr>
      </w:pPr>
    </w:p>
    <w:p w14:paraId="60850AAB" w14:textId="4893E190" w:rsidR="004158AA" w:rsidRDefault="004158AA" w:rsidP="004158AA">
      <w:pPr>
        <w:rPr>
          <w:b/>
          <w:color w:val="000000" w:themeColor="text1"/>
          <w:u w:val="single"/>
          <w:lang w:eastAsia="ko-KR"/>
        </w:rPr>
      </w:pPr>
      <w:r>
        <w:rPr>
          <w:b/>
          <w:color w:val="000000" w:themeColor="text1"/>
          <w:u w:val="single"/>
          <w:lang w:eastAsia="ko-KR"/>
        </w:rPr>
        <w:t>Impact on T</w:t>
      </w:r>
      <w:r>
        <w:rPr>
          <w:b/>
          <w:color w:val="000000" w:themeColor="text1"/>
          <w:u w:val="single"/>
          <w:vertAlign w:val="subscript"/>
          <w:lang w:eastAsia="ko-KR"/>
        </w:rPr>
        <w:t xml:space="preserve">identify-NR </w:t>
      </w:r>
      <w:r>
        <w:rPr>
          <w:b/>
          <w:color w:val="000000" w:themeColor="text1"/>
          <w:u w:val="single"/>
          <w:lang w:eastAsia="ko-KR"/>
        </w:rPr>
        <w:t xml:space="preserve">(in reestablishment) for 1Rx in FR1 </w:t>
      </w:r>
    </w:p>
    <w:p w14:paraId="2537BB32" w14:textId="6F25C6FD" w:rsidR="004158AA" w:rsidRPr="00A97DA3" w:rsidRDefault="004158AA" w:rsidP="00A97DA3">
      <w:pPr>
        <w:pStyle w:val="ListParagraph"/>
        <w:numPr>
          <w:ilvl w:val="1"/>
          <w:numId w:val="37"/>
        </w:numPr>
        <w:ind w:firstLineChars="0"/>
        <w:rPr>
          <w:color w:val="000000" w:themeColor="text1"/>
        </w:rPr>
      </w:pPr>
      <w:r w:rsidRPr="00A97DA3">
        <w:rPr>
          <w:color w:val="000000" w:themeColor="text1"/>
        </w:rPr>
        <w:t>Option 1 (Apple): RAN4 to relax the T</w:t>
      </w:r>
      <w:r w:rsidRPr="009C324C">
        <w:rPr>
          <w:color w:val="000000" w:themeColor="text1"/>
          <w:vertAlign w:val="subscript"/>
        </w:rPr>
        <w:t>identify-NR</w:t>
      </w:r>
      <w:r w:rsidRPr="00A97DA3">
        <w:rPr>
          <w:color w:val="000000" w:themeColor="text1"/>
        </w:rPr>
        <w:t xml:space="preserve"> for RedCap RRC redirection delay requirement with 1Rx by:</w:t>
      </w:r>
    </w:p>
    <w:p w14:paraId="6615389D" w14:textId="77777777" w:rsidR="004158AA" w:rsidRDefault="004158AA" w:rsidP="004158AA">
      <w:pPr>
        <w:pStyle w:val="ListParagraph"/>
        <w:numPr>
          <w:ilvl w:val="2"/>
          <w:numId w:val="37"/>
        </w:numPr>
        <w:overflowPunct/>
        <w:autoSpaceDE/>
        <w:adjustRightInd/>
        <w:spacing w:after="120" w:line="240" w:lineRule="auto"/>
        <w:ind w:firstLineChars="0"/>
        <w:textAlignment w:val="auto"/>
        <w:rPr>
          <w:rFonts w:eastAsia="SimSun"/>
          <w:color w:val="000000" w:themeColor="text1"/>
          <w:szCs w:val="24"/>
          <w:lang w:eastAsia="zh-CN"/>
        </w:rPr>
      </w:pPr>
      <w:r>
        <w:rPr>
          <w:color w:val="000000" w:themeColor="text1"/>
          <w:lang w:val="en-US"/>
        </w:rPr>
        <w:t>2 more samples for FR1</w:t>
      </w:r>
    </w:p>
    <w:p w14:paraId="1B145651" w14:textId="6ED480E8" w:rsidR="00676C2E" w:rsidRPr="00676C2E" w:rsidRDefault="00676C2E" w:rsidP="00676C2E">
      <w:pPr>
        <w:rPr>
          <w:b/>
          <w:color w:val="000000" w:themeColor="text1"/>
          <w:u w:val="single"/>
          <w:lang w:eastAsia="ko-KR"/>
        </w:rPr>
      </w:pPr>
      <w:r w:rsidRPr="00676C2E">
        <w:rPr>
          <w:color w:val="000000" w:themeColor="text1"/>
        </w:rPr>
        <w:t xml:space="preserve">Companies are encouraged to provide their updated view </w:t>
      </w:r>
      <w:r>
        <w:rPr>
          <w:color w:val="000000" w:themeColor="text1"/>
        </w:rPr>
        <w:t>based on t</w:t>
      </w:r>
      <w:r w:rsidRPr="00676C2E">
        <w:rPr>
          <w:color w:val="000000" w:themeColor="text1"/>
        </w:rPr>
        <w:t>he ongoing cell detection/identification study.</w:t>
      </w:r>
    </w:p>
    <w:p w14:paraId="4DE6DF5B" w14:textId="7670EC51" w:rsidR="00C24B7E" w:rsidRDefault="00C24B7E" w:rsidP="00C24B7E">
      <w:pPr>
        <w:rPr>
          <w:b/>
          <w:color w:val="000000" w:themeColor="text1"/>
          <w:u w:val="single"/>
          <w:lang w:eastAsia="ko-KR"/>
        </w:rPr>
      </w:pPr>
      <w:r>
        <w:rPr>
          <w:b/>
          <w:color w:val="000000" w:themeColor="text1"/>
          <w:u w:val="single"/>
          <w:lang w:eastAsia="ko-KR"/>
        </w:rPr>
        <w:t>Impact on T</w:t>
      </w:r>
      <w:r>
        <w:rPr>
          <w:b/>
          <w:color w:val="000000" w:themeColor="text1"/>
          <w:u w:val="single"/>
          <w:vertAlign w:val="subscript"/>
          <w:lang w:eastAsia="ko-KR"/>
        </w:rPr>
        <w:t xml:space="preserve">identify-NR </w:t>
      </w:r>
      <w:r>
        <w:rPr>
          <w:b/>
          <w:color w:val="000000" w:themeColor="text1"/>
          <w:u w:val="single"/>
          <w:lang w:eastAsia="ko-KR"/>
        </w:rPr>
        <w:t>(in reestablishment) for 1Rx in FR2</w:t>
      </w:r>
    </w:p>
    <w:p w14:paraId="60DC23B0" w14:textId="77777777" w:rsidR="00C24B7E" w:rsidRDefault="00C24B7E" w:rsidP="00C24B7E">
      <w:pPr>
        <w:pStyle w:val="ListParagraph"/>
        <w:numPr>
          <w:ilvl w:val="1"/>
          <w:numId w:val="37"/>
        </w:numPr>
        <w:overflowPunct/>
        <w:autoSpaceDE/>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t xml:space="preserve">RAN4 to relax the </w:t>
      </w:r>
      <w:r>
        <w:rPr>
          <w:lang w:eastAsia="ko-KR"/>
        </w:rPr>
        <w:t>T</w:t>
      </w:r>
      <w:r>
        <w:rPr>
          <w:vertAlign w:val="subscript"/>
          <w:lang w:eastAsia="ko-KR"/>
        </w:rPr>
        <w:t>identify-NR</w:t>
      </w:r>
      <w:r>
        <w:rPr>
          <w:vertAlign w:val="subscript"/>
        </w:rPr>
        <w:t xml:space="preserve">  </w:t>
      </w:r>
      <w:r>
        <w:t>for RedCap RRC redirection delay requirement with 1Rx by:</w:t>
      </w:r>
    </w:p>
    <w:p w14:paraId="7852133E" w14:textId="77777777" w:rsidR="00C24B7E" w:rsidRDefault="00C24B7E" w:rsidP="00C24B7E">
      <w:pPr>
        <w:pStyle w:val="ListParagraph"/>
        <w:numPr>
          <w:ilvl w:val="2"/>
          <w:numId w:val="37"/>
        </w:numPr>
        <w:overflowPunct/>
        <w:autoSpaceDE/>
        <w:adjustRightInd/>
        <w:spacing w:after="120" w:line="240" w:lineRule="auto"/>
        <w:ind w:firstLineChars="0"/>
        <w:textAlignment w:val="auto"/>
        <w:rPr>
          <w:rFonts w:eastAsia="SimSun"/>
          <w:color w:val="000000" w:themeColor="text1"/>
          <w:szCs w:val="24"/>
          <w:lang w:eastAsia="zh-CN"/>
        </w:rPr>
      </w:pPr>
      <w:r>
        <w:rPr>
          <w:color w:val="000000" w:themeColor="text1"/>
          <w:lang w:val="en-US"/>
        </w:rPr>
        <w:t>1 more samples for FR2</w:t>
      </w:r>
    </w:p>
    <w:p w14:paraId="032C5524" w14:textId="0AEE68FE" w:rsidR="00D61502" w:rsidRDefault="00C24B7E" w:rsidP="00D61502">
      <w:pPr>
        <w:rPr>
          <w:color w:val="000000" w:themeColor="text1"/>
        </w:rPr>
      </w:pPr>
      <w:r>
        <w:rPr>
          <w:iCs/>
          <w:color w:val="000000" w:themeColor="text1"/>
          <w:lang w:val="en-US"/>
        </w:rPr>
        <w:t xml:space="preserve"> </w:t>
      </w:r>
      <w:r w:rsidR="00D61502" w:rsidRPr="00676C2E">
        <w:rPr>
          <w:color w:val="000000" w:themeColor="text1"/>
        </w:rPr>
        <w:t xml:space="preserve">Companies are encouraged to provide their updated view </w:t>
      </w:r>
      <w:r w:rsidR="00D61502">
        <w:rPr>
          <w:color w:val="000000" w:themeColor="text1"/>
        </w:rPr>
        <w:t>based on t</w:t>
      </w:r>
      <w:r w:rsidR="00D61502" w:rsidRPr="00676C2E">
        <w:rPr>
          <w:color w:val="000000" w:themeColor="text1"/>
        </w:rPr>
        <w:t>he ongoing cell detection/identification study.</w:t>
      </w:r>
    </w:p>
    <w:p w14:paraId="773E86CD" w14:textId="77777777" w:rsidR="00B155E2" w:rsidRPr="00676C2E" w:rsidRDefault="00B155E2" w:rsidP="00D61502">
      <w:pPr>
        <w:rPr>
          <w:b/>
          <w:color w:val="000000" w:themeColor="text1"/>
          <w:u w:val="single"/>
          <w:lang w:eastAsia="ko-KR"/>
        </w:rPr>
      </w:pPr>
    </w:p>
    <w:p w14:paraId="047B5599" w14:textId="77777777" w:rsidR="0028665C" w:rsidRPr="00946E4D" w:rsidRDefault="0028665C" w:rsidP="0028665C">
      <w:pPr>
        <w:pStyle w:val="Heading2"/>
        <w:numPr>
          <w:ilvl w:val="1"/>
          <w:numId w:val="31"/>
        </w:numPr>
        <w:rPr>
          <w:rFonts w:eastAsia="SimSun"/>
          <w:sz w:val="24"/>
          <w:szCs w:val="16"/>
        </w:rPr>
      </w:pPr>
      <w:r w:rsidRPr="00946E4D">
        <w:rPr>
          <w:rFonts w:eastAsia="SimSun"/>
          <w:sz w:val="24"/>
          <w:szCs w:val="16"/>
        </w:rPr>
        <w:t xml:space="preserve">Sub-topic 2-4 Random access </w:t>
      </w:r>
    </w:p>
    <w:p w14:paraId="3D805EA6" w14:textId="35274F3B" w:rsidR="00613F11" w:rsidRDefault="00613F11" w:rsidP="00613F11">
      <w:pPr>
        <w:rPr>
          <w:b/>
          <w:color w:val="000000" w:themeColor="text1"/>
          <w:u w:val="single"/>
          <w:lang w:eastAsia="ko-KR"/>
        </w:rPr>
      </w:pPr>
      <w:r w:rsidRPr="00EF39DB">
        <w:rPr>
          <w:b/>
          <w:color w:val="000000" w:themeColor="text1"/>
          <w:u w:val="single"/>
          <w:lang w:eastAsia="ko-KR"/>
        </w:rPr>
        <w:t>RA requirements for HD-FDD</w:t>
      </w:r>
    </w:p>
    <w:p w14:paraId="7149654D" w14:textId="5B05FEA7" w:rsidR="00613F11" w:rsidRPr="00C97FF1" w:rsidRDefault="00613F11" w:rsidP="00C97FF1">
      <w:pPr>
        <w:pStyle w:val="ListParagraph"/>
        <w:numPr>
          <w:ilvl w:val="0"/>
          <w:numId w:val="43"/>
        </w:numPr>
        <w:ind w:firstLineChars="0"/>
        <w:rPr>
          <w:rFonts w:eastAsiaTheme="minorEastAsia"/>
          <w:bCs/>
          <w:color w:val="000000" w:themeColor="text1"/>
          <w:u w:val="single"/>
          <w:lang w:eastAsia="ko-KR"/>
        </w:rPr>
      </w:pPr>
      <w:r w:rsidRPr="00C97FF1">
        <w:rPr>
          <w:rFonts w:eastAsia="SimSun"/>
          <w:bCs/>
          <w:color w:val="000000" w:themeColor="text1"/>
          <w:szCs w:val="24"/>
          <w:lang w:eastAsia="zh-CN"/>
        </w:rPr>
        <w:t>Option</w:t>
      </w:r>
      <w:r w:rsidRPr="00C97FF1">
        <w:rPr>
          <w:rFonts w:eastAsia="SimSun"/>
          <w:color w:val="000000" w:themeColor="text1"/>
          <w:szCs w:val="24"/>
          <w:lang w:eastAsia="zh-CN"/>
        </w:rPr>
        <w:t xml:space="preserve"> 1 (E///): </w:t>
      </w:r>
    </w:p>
    <w:p w14:paraId="27C02992" w14:textId="77777777" w:rsidR="00613F11" w:rsidRPr="00EF39DB" w:rsidRDefault="00613F11" w:rsidP="00613F11">
      <w:pPr>
        <w:pStyle w:val="ListParagraph"/>
        <w:numPr>
          <w:ilvl w:val="2"/>
          <w:numId w:val="37"/>
        </w:numPr>
        <w:overflowPunct/>
        <w:autoSpaceDE/>
        <w:autoSpaceDN/>
        <w:adjustRightInd/>
        <w:spacing w:after="120" w:line="240" w:lineRule="auto"/>
        <w:ind w:firstLineChars="0"/>
        <w:textAlignment w:val="auto"/>
        <w:rPr>
          <w:rFonts w:eastAsia="SimSun"/>
          <w:color w:val="000000" w:themeColor="text1"/>
          <w:szCs w:val="24"/>
          <w:lang w:eastAsia="zh-CN"/>
        </w:rPr>
      </w:pPr>
      <w:r w:rsidRPr="00EF39DB">
        <w:rPr>
          <w:color w:val="000000" w:themeColor="text1"/>
        </w:rPr>
        <w:t xml:space="preserve">The RedCap UE operating in HD-FDD mode </w:t>
      </w:r>
      <w:r w:rsidRPr="00EF39DB">
        <w:rPr>
          <w:color w:val="000000" w:themeColor="text1"/>
          <w:lang w:val="en-US"/>
        </w:rPr>
        <w:t>is not expected to perform PRACH transmission in a cell if UE has not received at least one SSB during the last Tp period in the cell, where</w:t>
      </w:r>
    </w:p>
    <w:p w14:paraId="12077D6A" w14:textId="77777777" w:rsidR="00613F11" w:rsidRPr="00EF39DB" w:rsidRDefault="00613F11" w:rsidP="00613F11">
      <w:pPr>
        <w:pStyle w:val="ListParagraph"/>
        <w:numPr>
          <w:ilvl w:val="3"/>
          <w:numId w:val="37"/>
        </w:numPr>
        <w:overflowPunct/>
        <w:autoSpaceDE/>
        <w:autoSpaceDN/>
        <w:adjustRightInd/>
        <w:spacing w:after="120" w:line="240" w:lineRule="auto"/>
        <w:ind w:firstLineChars="0"/>
        <w:textAlignment w:val="auto"/>
        <w:rPr>
          <w:rFonts w:eastAsia="SimSun"/>
          <w:color w:val="000000" w:themeColor="text1"/>
          <w:szCs w:val="24"/>
          <w:lang w:eastAsia="zh-CN"/>
        </w:rPr>
      </w:pPr>
      <w:r w:rsidRPr="00EF39DB">
        <w:rPr>
          <w:color w:val="000000" w:themeColor="text1"/>
        </w:rPr>
        <w:t>Option 1: T</w:t>
      </w:r>
      <w:r w:rsidRPr="00EF39DB">
        <w:rPr>
          <w:color w:val="000000" w:themeColor="text1"/>
          <w:lang w:val="en-US"/>
        </w:rPr>
        <w:t>p</w:t>
      </w:r>
      <w:r w:rsidRPr="00EF39DB">
        <w:rPr>
          <w:color w:val="000000" w:themeColor="text1"/>
        </w:rPr>
        <w:t>=160 ms.</w:t>
      </w:r>
    </w:p>
    <w:p w14:paraId="446307E6" w14:textId="77777777" w:rsidR="00613F11" w:rsidRPr="00EF39DB" w:rsidRDefault="00613F11" w:rsidP="00613F11">
      <w:pPr>
        <w:pStyle w:val="ListParagraph"/>
        <w:numPr>
          <w:ilvl w:val="2"/>
          <w:numId w:val="37"/>
        </w:numPr>
        <w:overflowPunct/>
        <w:autoSpaceDE/>
        <w:autoSpaceDN/>
        <w:adjustRightInd/>
        <w:spacing w:after="120" w:line="240" w:lineRule="auto"/>
        <w:ind w:firstLineChars="0"/>
        <w:textAlignment w:val="auto"/>
        <w:rPr>
          <w:rFonts w:eastAsia="SimSun"/>
          <w:color w:val="000000" w:themeColor="text1"/>
          <w:szCs w:val="24"/>
          <w:lang w:eastAsia="zh-CN"/>
        </w:rPr>
      </w:pPr>
      <w:r w:rsidRPr="00EF39DB">
        <w:rPr>
          <w:color w:val="000000" w:themeColor="text1"/>
        </w:rPr>
        <w:t xml:space="preserve">The RedCap UE operating in HD-FDD mode </w:t>
      </w:r>
      <w:r w:rsidRPr="00EF39DB">
        <w:rPr>
          <w:color w:val="000000" w:themeColor="text1"/>
          <w:lang w:val="en-US"/>
        </w:rPr>
        <w:t>shall meet the PRACH requirements when performing PRACH transmission in a cell provided that the UE has received at least one SSB during the last Tp period before the PRACH transmission, where</w:t>
      </w:r>
    </w:p>
    <w:p w14:paraId="2632EBD5" w14:textId="77777777" w:rsidR="00613F11" w:rsidRPr="00835071" w:rsidRDefault="00613F11" w:rsidP="00613F11">
      <w:pPr>
        <w:pStyle w:val="ListParagraph"/>
        <w:numPr>
          <w:ilvl w:val="3"/>
          <w:numId w:val="37"/>
        </w:numPr>
        <w:overflowPunct/>
        <w:autoSpaceDE/>
        <w:autoSpaceDN/>
        <w:adjustRightInd/>
        <w:spacing w:after="120" w:line="240" w:lineRule="auto"/>
        <w:ind w:firstLineChars="0"/>
        <w:textAlignment w:val="auto"/>
        <w:rPr>
          <w:rFonts w:eastAsia="SimSun"/>
          <w:color w:val="000000" w:themeColor="text1"/>
          <w:szCs w:val="24"/>
          <w:lang w:eastAsia="zh-CN"/>
        </w:rPr>
      </w:pPr>
      <w:r w:rsidRPr="00EF39DB">
        <w:rPr>
          <w:color w:val="000000" w:themeColor="text1"/>
        </w:rPr>
        <w:t>Option 1: T</w:t>
      </w:r>
      <w:r w:rsidRPr="00EF39DB">
        <w:rPr>
          <w:color w:val="000000" w:themeColor="text1"/>
          <w:lang w:val="sv-SE"/>
        </w:rPr>
        <w:t>p</w:t>
      </w:r>
      <w:r w:rsidRPr="00EF39DB">
        <w:rPr>
          <w:color w:val="000000" w:themeColor="text1"/>
        </w:rPr>
        <w:t>=160 ms.</w:t>
      </w:r>
    </w:p>
    <w:p w14:paraId="40C89781" w14:textId="40176985" w:rsidR="002F0369" w:rsidRDefault="002F0369" w:rsidP="009A571A">
      <w:pPr>
        <w:rPr>
          <w:b/>
          <w:color w:val="000000" w:themeColor="text1"/>
          <w:u w:val="single"/>
          <w:lang w:eastAsia="ko-KR"/>
        </w:rPr>
      </w:pPr>
      <w:r w:rsidRPr="00C97FF1">
        <w:rPr>
          <w:b/>
          <w:color w:val="000000" w:themeColor="text1"/>
          <w:u w:val="single"/>
          <w:lang w:eastAsia="ko-KR"/>
        </w:rPr>
        <w:t>Impact on 1 Rx RSRP accuracy in RSRP threshold</w:t>
      </w:r>
    </w:p>
    <w:p w14:paraId="410FA4BE" w14:textId="19BF6476" w:rsidR="00C25FDA" w:rsidRPr="00990039" w:rsidRDefault="00C25FDA" w:rsidP="00C25FDA">
      <w:pPr>
        <w:pStyle w:val="ListParagraph"/>
        <w:numPr>
          <w:ilvl w:val="1"/>
          <w:numId w:val="37"/>
        </w:numPr>
        <w:overflowPunct/>
        <w:autoSpaceDE/>
        <w:autoSpaceDN/>
        <w:adjustRightInd/>
        <w:spacing w:after="120" w:line="240" w:lineRule="auto"/>
        <w:ind w:firstLineChars="0"/>
        <w:textAlignment w:val="auto"/>
        <w:rPr>
          <w:rFonts w:eastAsia="SimSun"/>
          <w:color w:val="000000" w:themeColor="text1"/>
          <w:szCs w:val="24"/>
          <w:lang w:eastAsia="zh-CN"/>
        </w:rPr>
      </w:pPr>
      <w:r w:rsidRPr="00990039">
        <w:rPr>
          <w:rFonts w:eastAsia="SimSun"/>
          <w:color w:val="000000" w:themeColor="text1"/>
          <w:szCs w:val="24"/>
          <w:lang w:eastAsia="zh-CN"/>
        </w:rPr>
        <w:t>Option 1 (E///</w:t>
      </w:r>
      <w:r w:rsidR="0057441E">
        <w:rPr>
          <w:rFonts w:eastAsia="SimSun"/>
          <w:color w:val="000000" w:themeColor="text1"/>
          <w:szCs w:val="24"/>
          <w:lang w:eastAsia="zh-CN"/>
        </w:rPr>
        <w:t>, CMCC</w:t>
      </w:r>
      <w:r w:rsidRPr="00990039">
        <w:rPr>
          <w:rFonts w:eastAsia="SimSun"/>
          <w:color w:val="000000" w:themeColor="text1"/>
          <w:szCs w:val="24"/>
          <w:lang w:eastAsia="zh-CN"/>
        </w:rPr>
        <w:t xml:space="preserve">): </w:t>
      </w:r>
    </w:p>
    <w:p w14:paraId="102FD7A8" w14:textId="77777777" w:rsidR="00C25FDA" w:rsidRPr="00990039" w:rsidRDefault="00C25FDA" w:rsidP="00C25FDA">
      <w:pPr>
        <w:pStyle w:val="ListParagraph"/>
        <w:numPr>
          <w:ilvl w:val="2"/>
          <w:numId w:val="37"/>
        </w:numPr>
        <w:overflowPunct/>
        <w:autoSpaceDE/>
        <w:autoSpaceDN/>
        <w:adjustRightInd/>
        <w:spacing w:after="120" w:line="240" w:lineRule="auto"/>
        <w:ind w:firstLineChars="0"/>
        <w:textAlignment w:val="auto"/>
        <w:rPr>
          <w:rFonts w:eastAsia="SimSun"/>
          <w:color w:val="000000" w:themeColor="text1"/>
          <w:szCs w:val="24"/>
          <w:lang w:eastAsia="zh-CN"/>
        </w:rPr>
      </w:pPr>
      <w:r w:rsidRPr="00990039">
        <w:rPr>
          <w:color w:val="000000" w:themeColor="text1"/>
        </w:rPr>
        <w:t>Inform RAN2 about the need to introduce separate RSRP thresholds for RedCap UE with 1 Rx in procedures that depend on RSRP based thresholds such as RA.</w:t>
      </w:r>
    </w:p>
    <w:p w14:paraId="1670F837" w14:textId="1587EBFD" w:rsidR="00C25FDA" w:rsidRPr="00990039" w:rsidRDefault="00C25FDA" w:rsidP="00C25FDA">
      <w:pPr>
        <w:pStyle w:val="ListParagraph"/>
        <w:numPr>
          <w:ilvl w:val="1"/>
          <w:numId w:val="37"/>
        </w:numPr>
        <w:overflowPunct/>
        <w:autoSpaceDE/>
        <w:autoSpaceDN/>
        <w:adjustRightInd/>
        <w:spacing w:after="120" w:line="240" w:lineRule="auto"/>
        <w:ind w:firstLineChars="0"/>
        <w:textAlignment w:val="auto"/>
        <w:rPr>
          <w:rFonts w:eastAsia="SimSun"/>
          <w:color w:val="000000" w:themeColor="text1"/>
          <w:szCs w:val="24"/>
          <w:lang w:eastAsia="zh-CN"/>
        </w:rPr>
      </w:pPr>
      <w:r w:rsidRPr="00990039">
        <w:rPr>
          <w:rFonts w:eastAsia="SimSun"/>
          <w:color w:val="000000" w:themeColor="text1"/>
          <w:szCs w:val="24"/>
          <w:lang w:eastAsia="zh-CN"/>
        </w:rPr>
        <w:t>Option 2 (Apple): No separate threshold needed</w:t>
      </w:r>
      <w:r w:rsidR="0074265A">
        <w:rPr>
          <w:rFonts w:eastAsia="SimSun"/>
          <w:color w:val="000000" w:themeColor="text1"/>
          <w:szCs w:val="24"/>
          <w:lang w:eastAsia="zh-CN"/>
        </w:rPr>
        <w:t xml:space="preserve"> for CONNECTED mode</w:t>
      </w:r>
      <w:r w:rsidRPr="00990039">
        <w:rPr>
          <w:rFonts w:eastAsia="SimSun"/>
          <w:color w:val="000000" w:themeColor="text1"/>
          <w:szCs w:val="24"/>
          <w:lang w:eastAsia="zh-CN"/>
        </w:rPr>
        <w:t>.</w:t>
      </w:r>
    </w:p>
    <w:p w14:paraId="5CCC24C6" w14:textId="5E10CF3E" w:rsidR="006A6A13" w:rsidRPr="00990039" w:rsidRDefault="006A6A13" w:rsidP="006A6A13">
      <w:pPr>
        <w:pStyle w:val="ListParagraph"/>
        <w:numPr>
          <w:ilvl w:val="1"/>
          <w:numId w:val="37"/>
        </w:numPr>
        <w:overflowPunct/>
        <w:autoSpaceDE/>
        <w:autoSpaceDN/>
        <w:adjustRightInd/>
        <w:spacing w:after="120" w:line="240" w:lineRule="auto"/>
        <w:ind w:firstLineChars="0"/>
        <w:textAlignment w:val="auto"/>
        <w:rPr>
          <w:rFonts w:eastAsia="SimSun"/>
          <w:color w:val="000000" w:themeColor="text1"/>
          <w:szCs w:val="24"/>
          <w:lang w:eastAsia="zh-CN"/>
        </w:rPr>
      </w:pPr>
      <w:r w:rsidRPr="00990039">
        <w:rPr>
          <w:rFonts w:eastAsia="SimSun"/>
          <w:color w:val="000000" w:themeColor="text1"/>
          <w:szCs w:val="24"/>
          <w:lang w:eastAsia="zh-CN"/>
        </w:rPr>
        <w:lastRenderedPageBreak/>
        <w:t xml:space="preserve">Option 2 (HW, </w:t>
      </w:r>
      <w:r>
        <w:rPr>
          <w:rFonts w:eastAsia="SimSun"/>
          <w:color w:val="000000" w:themeColor="text1"/>
          <w:szCs w:val="24"/>
          <w:lang w:eastAsia="zh-CN"/>
        </w:rPr>
        <w:t>QC</w:t>
      </w:r>
      <w:r w:rsidRPr="00990039">
        <w:rPr>
          <w:rFonts w:eastAsia="SimSun"/>
          <w:color w:val="000000" w:themeColor="text1"/>
          <w:szCs w:val="24"/>
          <w:lang w:eastAsia="zh-CN"/>
        </w:rPr>
        <w:t>): No separate threshold needed.</w:t>
      </w:r>
    </w:p>
    <w:p w14:paraId="0A8F6EE1" w14:textId="77777777" w:rsidR="0028665C" w:rsidRPr="006801E7" w:rsidRDefault="0028665C" w:rsidP="0028665C">
      <w:pPr>
        <w:rPr>
          <w:color w:val="0070C0"/>
          <w:lang w:eastAsia="zh-CN"/>
        </w:rPr>
      </w:pPr>
    </w:p>
    <w:p w14:paraId="3B9D6C3B" w14:textId="77777777" w:rsidR="0028665C" w:rsidRPr="003B60AB" w:rsidRDefault="0028665C" w:rsidP="0028665C">
      <w:pPr>
        <w:rPr>
          <w:color w:val="0070C0"/>
          <w:lang w:val="en-US" w:eastAsia="zh-CN"/>
        </w:rPr>
      </w:pPr>
    </w:p>
    <w:p w14:paraId="214DD9A5" w14:textId="37361680" w:rsidR="0028665C" w:rsidRDefault="00512F75" w:rsidP="0028665C">
      <w:pPr>
        <w:pStyle w:val="Heading1"/>
        <w:rPr>
          <w:color w:val="000000" w:themeColor="text1"/>
          <w:lang w:val="en-US"/>
        </w:rPr>
      </w:pPr>
      <w:r>
        <w:rPr>
          <w:color w:val="000000" w:themeColor="text1"/>
          <w:lang w:val="en-US"/>
        </w:rPr>
        <w:t xml:space="preserve">Open issues on </w:t>
      </w:r>
      <w:r w:rsidR="0028665C">
        <w:rPr>
          <w:color w:val="000000" w:themeColor="text1"/>
          <w:lang w:val="en-US"/>
        </w:rPr>
        <w:t xml:space="preserve">‘Timing requirements’ </w:t>
      </w:r>
    </w:p>
    <w:p w14:paraId="497EF692" w14:textId="5D37F10D" w:rsidR="00FA2F30" w:rsidRDefault="00FA2F30" w:rsidP="00FA2F30">
      <w:pPr>
        <w:rPr>
          <w:b/>
          <w:color w:val="000000" w:themeColor="text1"/>
          <w:u w:val="single"/>
          <w:lang w:eastAsia="ko-KR"/>
        </w:rPr>
      </w:pPr>
      <w:r>
        <w:rPr>
          <w:b/>
          <w:color w:val="000000" w:themeColor="text1"/>
          <w:u w:val="single"/>
          <w:lang w:eastAsia="ko-KR"/>
        </w:rPr>
        <w:t>Condition for meeting UE transmit timing requirements</w:t>
      </w:r>
    </w:p>
    <w:p w14:paraId="26C6252B" w14:textId="5648B8FF" w:rsidR="00FA2F30" w:rsidRDefault="00FA2F30" w:rsidP="008261F4">
      <w:pPr>
        <w:pStyle w:val="ListParagraph"/>
        <w:numPr>
          <w:ilvl w:val="1"/>
          <w:numId w:val="32"/>
        </w:numPr>
        <w:overflowPunct/>
        <w:autoSpaceDE/>
        <w:adjustRightInd/>
        <w:spacing w:after="120" w:line="240" w:lineRule="auto"/>
        <w:ind w:left="1440" w:firstLineChars="0"/>
        <w:textAlignment w:val="auto"/>
        <w:rPr>
          <w:color w:val="000000" w:themeColor="text1"/>
          <w:szCs w:val="24"/>
        </w:rPr>
      </w:pPr>
      <w:r w:rsidRPr="008261F4">
        <w:rPr>
          <w:color w:val="000000" w:themeColor="text1"/>
          <w:szCs w:val="24"/>
        </w:rPr>
        <w:t>Option 1 (E///, CMCC) : Redcap UE should meet the existing Te and Tq requirements provided that the SSB is available at the UE at least once every 160 ms regardless of whether the SSB is within the active BWP of the reference cell, or not.</w:t>
      </w:r>
    </w:p>
    <w:p w14:paraId="3EEDF6CA" w14:textId="77777777" w:rsidR="005B075C" w:rsidRPr="008261F4" w:rsidRDefault="005B075C" w:rsidP="008261F4">
      <w:pPr>
        <w:pStyle w:val="ListParagraph"/>
        <w:numPr>
          <w:ilvl w:val="1"/>
          <w:numId w:val="32"/>
        </w:numPr>
        <w:overflowPunct/>
        <w:autoSpaceDE/>
        <w:adjustRightInd/>
        <w:spacing w:after="120" w:line="240" w:lineRule="auto"/>
        <w:ind w:left="1440" w:firstLineChars="0"/>
        <w:textAlignment w:val="auto"/>
        <w:rPr>
          <w:color w:val="000000" w:themeColor="text1"/>
          <w:szCs w:val="24"/>
        </w:rPr>
      </w:pPr>
    </w:p>
    <w:p w14:paraId="40C8DF33" w14:textId="4627627A" w:rsidR="005B075C" w:rsidRDefault="005B075C" w:rsidP="005B075C">
      <w:pPr>
        <w:rPr>
          <w:b/>
          <w:color w:val="000000" w:themeColor="text1"/>
          <w:u w:val="single"/>
          <w:lang w:eastAsia="ko-KR"/>
        </w:rPr>
      </w:pPr>
      <w:r>
        <w:rPr>
          <w:b/>
          <w:color w:val="000000" w:themeColor="text1"/>
          <w:u w:val="single"/>
          <w:lang w:eastAsia="ko-KR"/>
        </w:rPr>
        <w:t xml:space="preserve">Use of CSI-RS/TRS when no SSB in active BWP </w:t>
      </w:r>
    </w:p>
    <w:p w14:paraId="75277C45" w14:textId="77777777" w:rsidR="005B075C" w:rsidRDefault="005B075C" w:rsidP="005B075C">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HW, CMCC, QC, Apple): </w:t>
      </w:r>
      <w:r>
        <w:rPr>
          <w:rFonts w:eastAsia="SimSun"/>
          <w:color w:val="000000" w:themeColor="text1"/>
          <w:szCs w:val="24"/>
          <w:lang w:eastAsia="zh-CN"/>
        </w:rPr>
        <w:tab/>
      </w:r>
      <w:r>
        <w:rPr>
          <w:color w:val="000000" w:themeColor="text1"/>
        </w:rPr>
        <w:t>RAN4 would wait for RAN1’s final decision about using CSI-RS/TRS to acquire the reference cell timing.</w:t>
      </w:r>
    </w:p>
    <w:p w14:paraId="06D74D9E" w14:textId="7B19D004" w:rsidR="005B075C" w:rsidRPr="00AF6F0F" w:rsidRDefault="005B075C" w:rsidP="005B075C">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color w:val="000000" w:themeColor="text1"/>
          <w:szCs w:val="24"/>
        </w:rPr>
        <w:t xml:space="preserve">Option 2 (E///, MTK): CSI-RS/TRS is not needed/feasible. </w:t>
      </w:r>
    </w:p>
    <w:p w14:paraId="1ABBD242" w14:textId="77777777" w:rsidR="00E80A81" w:rsidRDefault="00E80A81" w:rsidP="00AF6F0F">
      <w:pPr>
        <w:rPr>
          <w:b/>
          <w:color w:val="000000" w:themeColor="text1"/>
          <w:u w:val="single"/>
          <w:lang w:eastAsia="ko-KR"/>
        </w:rPr>
      </w:pPr>
    </w:p>
    <w:p w14:paraId="6121E233" w14:textId="2892971C" w:rsidR="00AF6F0F" w:rsidRDefault="00AF6F0F" w:rsidP="00AF6F0F">
      <w:pPr>
        <w:rPr>
          <w:b/>
          <w:color w:val="000000" w:themeColor="text1"/>
          <w:u w:val="single"/>
          <w:lang w:eastAsia="ko-KR"/>
        </w:rPr>
      </w:pPr>
      <w:r>
        <w:rPr>
          <w:b/>
          <w:color w:val="000000" w:themeColor="text1"/>
          <w:u w:val="single"/>
          <w:lang w:eastAsia="ko-KR"/>
        </w:rPr>
        <w:t>Interruption when no SSB in active BWP</w:t>
      </w:r>
    </w:p>
    <w:p w14:paraId="6BEFBBBB" w14:textId="77777777" w:rsidR="00AF6F0F" w:rsidRDefault="00AF6F0F" w:rsidP="00AF6F0F">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Xiaomi, CMCC):</w:t>
      </w:r>
      <w:r>
        <w:rPr>
          <w:rFonts w:eastAsia="SimSun"/>
          <w:color w:val="000000" w:themeColor="text1"/>
          <w:szCs w:val="24"/>
          <w:lang w:eastAsia="zh-CN"/>
        </w:rPr>
        <w:tab/>
      </w:r>
      <w:r>
        <w:rPr>
          <w:rFonts w:eastAsia="SimSun"/>
          <w:color w:val="000000" w:themeColor="text1"/>
          <w:szCs w:val="24"/>
          <w:lang w:eastAsia="zh-CN"/>
        </w:rPr>
        <w:tab/>
        <w:t xml:space="preserve"> Interruption due to retuning to acquire CD-SSB for different purposes if the redcap specific BWP does not contain SSB should be addressed separately in general manner.</w:t>
      </w:r>
    </w:p>
    <w:p w14:paraId="0D5A277C" w14:textId="77777777" w:rsidR="0028665C" w:rsidRDefault="0028665C" w:rsidP="0028665C">
      <w:pPr>
        <w:rPr>
          <w:lang w:val="en-US"/>
        </w:rPr>
      </w:pPr>
    </w:p>
    <w:p w14:paraId="56A978D7" w14:textId="129CCB58" w:rsidR="0028665C" w:rsidRDefault="00512F75" w:rsidP="0028665C">
      <w:pPr>
        <w:pStyle w:val="Heading1"/>
        <w:rPr>
          <w:color w:val="000000" w:themeColor="text1"/>
          <w:lang w:val="en-US"/>
        </w:rPr>
      </w:pPr>
      <w:r>
        <w:rPr>
          <w:color w:val="000000" w:themeColor="text1"/>
          <w:lang w:val="en-US"/>
        </w:rPr>
        <w:t xml:space="preserve"> Open issues on </w:t>
      </w:r>
      <w:r w:rsidR="0028665C">
        <w:rPr>
          <w:color w:val="000000" w:themeColor="text1"/>
          <w:lang w:val="en-US"/>
        </w:rPr>
        <w:t xml:space="preserve">‘Signaling characteristics’ </w:t>
      </w:r>
    </w:p>
    <w:p w14:paraId="7EDCA707" w14:textId="77777777" w:rsidR="00DA667A" w:rsidRPr="00C97FF1" w:rsidRDefault="00DA667A" w:rsidP="00C97FF1">
      <w:pPr>
        <w:pStyle w:val="Heading3"/>
        <w:numPr>
          <w:ilvl w:val="0"/>
          <w:numId w:val="0"/>
        </w:numPr>
        <w:rPr>
          <w:color w:val="000000" w:themeColor="text1"/>
          <w:sz w:val="24"/>
          <w:szCs w:val="16"/>
          <w:lang w:val="en-US"/>
        </w:rPr>
      </w:pPr>
      <w:r w:rsidRPr="00C97FF1">
        <w:rPr>
          <w:color w:val="000000" w:themeColor="text1"/>
          <w:sz w:val="24"/>
          <w:szCs w:val="16"/>
          <w:lang w:val="en-US"/>
        </w:rPr>
        <w:t>Sub-topic 4-1 RLM</w:t>
      </w:r>
    </w:p>
    <w:p w14:paraId="058B2FB4" w14:textId="4C2DF1F4" w:rsidR="002F1F57" w:rsidRPr="00CC00C6" w:rsidRDefault="002F1F57" w:rsidP="002F1F57">
      <w:pPr>
        <w:rPr>
          <w:b/>
          <w:color w:val="000000" w:themeColor="text1"/>
          <w:u w:val="single"/>
          <w:lang w:eastAsia="ko-KR"/>
        </w:rPr>
      </w:pPr>
      <w:r w:rsidRPr="00CC00C6">
        <w:rPr>
          <w:b/>
          <w:color w:val="000000" w:themeColor="text1"/>
          <w:u w:val="single"/>
          <w:lang w:eastAsia="ko-KR"/>
        </w:rPr>
        <w:t>Condition for RLM for HD-FDD UE</w:t>
      </w:r>
    </w:p>
    <w:p w14:paraId="6CA0448D" w14:textId="77777777" w:rsidR="00C55A07" w:rsidRPr="00CC00C6" w:rsidRDefault="00C55A07" w:rsidP="00C55A07">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CC00C6">
        <w:rPr>
          <w:rFonts w:eastAsia="SimSun"/>
          <w:color w:val="000000" w:themeColor="text1"/>
          <w:szCs w:val="24"/>
          <w:lang w:eastAsia="zh-CN"/>
        </w:rPr>
        <w:t>Option 1 (Apple</w:t>
      </w:r>
      <w:r>
        <w:rPr>
          <w:rFonts w:eastAsia="SimSun"/>
          <w:color w:val="000000" w:themeColor="text1"/>
          <w:szCs w:val="24"/>
          <w:lang w:eastAsia="zh-CN"/>
        </w:rPr>
        <w:t>, HW, vivo</w:t>
      </w:r>
      <w:r w:rsidRPr="00CC00C6">
        <w:rPr>
          <w:rFonts w:eastAsia="SimSun"/>
          <w:color w:val="000000" w:themeColor="text1"/>
          <w:szCs w:val="24"/>
          <w:lang w:eastAsia="zh-CN"/>
        </w:rPr>
        <w:t>): F</w:t>
      </w:r>
      <w:r w:rsidRPr="00CC00C6">
        <w:rPr>
          <w:color w:val="000000" w:themeColor="text1"/>
        </w:rPr>
        <w:t>or each RLM-RS in RLM requirement, at least 1 sample must fall with DL occasion within an indication period.</w:t>
      </w:r>
    </w:p>
    <w:p w14:paraId="5B72B8F3" w14:textId="73B59F16" w:rsidR="00C55A07" w:rsidRPr="00C97FF1" w:rsidRDefault="00C55A07" w:rsidP="00C55A07">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CC00C6">
        <w:rPr>
          <w:color w:val="000000" w:themeColor="text1"/>
          <w:lang w:eastAsia="zh-CN"/>
        </w:rPr>
        <w:t>Option 2 (MTK, E///</w:t>
      </w:r>
      <w:r>
        <w:rPr>
          <w:color w:val="000000" w:themeColor="text1"/>
          <w:lang w:eastAsia="zh-CN"/>
        </w:rPr>
        <w:t>, CMCC, HW, vivo, QC</w:t>
      </w:r>
      <w:r w:rsidRPr="00CC00C6">
        <w:rPr>
          <w:color w:val="000000" w:themeColor="text1"/>
          <w:lang w:eastAsia="zh-CN"/>
        </w:rPr>
        <w:t>):</w:t>
      </w:r>
      <w:r w:rsidRPr="00CC00C6">
        <w:rPr>
          <w:color w:val="000000" w:themeColor="text1"/>
          <w:lang w:eastAsia="zh-CN"/>
        </w:rPr>
        <w:tab/>
      </w:r>
      <w:r w:rsidRPr="00CC00C6">
        <w:rPr>
          <w:rFonts w:cstheme="minorHAnsi"/>
          <w:bCs/>
          <w:color w:val="000000" w:themeColor="text1"/>
          <w:lang w:eastAsia="ko-KR"/>
        </w:rPr>
        <w:t>At least 1 RLM-RS must fall with DL occasion within an indication period. The UE determines the indication period as the maximum between the shortest periodicity for radio link monitoring resources and 10 msec.</w:t>
      </w:r>
    </w:p>
    <w:p w14:paraId="19A4F4AD" w14:textId="47A79AB3" w:rsidR="00C55A07" w:rsidRPr="00CC00C6" w:rsidRDefault="00344D62" w:rsidP="00C55A07">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Theme="minorEastAsia"/>
          <w:color w:val="000000" w:themeColor="text1"/>
          <w:lang w:eastAsia="zh-CN"/>
        </w:rPr>
        <w:t>Option 2a (E</w:t>
      </w:r>
      <w:r w:rsidR="00067079">
        <w:rPr>
          <w:rFonts w:eastAsiaTheme="minorEastAsia"/>
          <w:color w:val="000000" w:themeColor="text1"/>
          <w:lang w:eastAsia="zh-CN"/>
        </w:rPr>
        <w:t>///</w:t>
      </w:r>
      <w:r>
        <w:rPr>
          <w:rFonts w:eastAsiaTheme="minorEastAsia"/>
          <w:color w:val="000000" w:themeColor="text1"/>
          <w:lang w:eastAsia="zh-CN"/>
        </w:rPr>
        <w:t xml:space="preserve">): </w:t>
      </w:r>
      <w:r w:rsidR="00C55A07" w:rsidRPr="008B1C00">
        <w:rPr>
          <w:rFonts w:eastAsiaTheme="minorEastAsia"/>
          <w:color w:val="000000" w:themeColor="text1"/>
          <w:lang w:eastAsia="zh-CN"/>
        </w:rPr>
        <w:t>For each RLM-RS configuration, at least one RLM-RS sample must fall with DL occasion within an indication period. The indication period is defined as max(10ms, T</w:t>
      </w:r>
      <w:r w:rsidR="00C55A07" w:rsidRPr="008B1C00">
        <w:rPr>
          <w:rFonts w:eastAsiaTheme="minorEastAsia"/>
          <w:color w:val="000000" w:themeColor="text1"/>
          <w:vertAlign w:val="subscript"/>
          <w:lang w:eastAsia="zh-CN"/>
        </w:rPr>
        <w:t>RLM-RS,M</w:t>
      </w:r>
      <w:r w:rsidR="00C55A07" w:rsidRPr="008B1C00">
        <w:rPr>
          <w:rFonts w:eastAsiaTheme="minorEastAsia"/>
          <w:color w:val="000000" w:themeColor="text1"/>
          <w:lang w:eastAsia="zh-CN"/>
        </w:rPr>
        <w:t>), where T</w:t>
      </w:r>
      <w:r w:rsidR="00C55A07" w:rsidRPr="008B1C00">
        <w:rPr>
          <w:rFonts w:eastAsiaTheme="minorEastAsia"/>
          <w:color w:val="000000" w:themeColor="text1"/>
          <w:vertAlign w:val="subscript"/>
          <w:lang w:eastAsia="zh-CN"/>
        </w:rPr>
        <w:t>RLM-RS,M</w:t>
      </w:r>
      <w:r w:rsidR="00C55A07" w:rsidRPr="008B1C00">
        <w:rPr>
          <w:rFonts w:eastAsiaTheme="minorEastAsia"/>
          <w:color w:val="000000" w:themeColor="text1"/>
          <w:lang w:eastAsia="zh-CN"/>
        </w:rPr>
        <w:t xml:space="preserve"> is the shortest periodicity of all the configured RLM resources</w:t>
      </w:r>
      <w:r w:rsidR="00C55A07">
        <w:rPr>
          <w:rFonts w:eastAsiaTheme="minorEastAsia"/>
          <w:color w:val="000000" w:themeColor="text1"/>
          <w:lang w:eastAsia="zh-CN"/>
        </w:rPr>
        <w:t>.</w:t>
      </w:r>
    </w:p>
    <w:p w14:paraId="68957F27" w14:textId="77777777" w:rsidR="00491931" w:rsidRPr="00C97FF1" w:rsidRDefault="00491931" w:rsidP="00C97FF1">
      <w:pPr>
        <w:pStyle w:val="Heading3"/>
        <w:numPr>
          <w:ilvl w:val="0"/>
          <w:numId w:val="0"/>
        </w:numPr>
        <w:rPr>
          <w:color w:val="000000" w:themeColor="text1"/>
          <w:sz w:val="24"/>
          <w:szCs w:val="16"/>
          <w:lang w:val="en-US"/>
        </w:rPr>
      </w:pPr>
      <w:r w:rsidRPr="00C97FF1">
        <w:rPr>
          <w:color w:val="000000" w:themeColor="text1"/>
          <w:sz w:val="24"/>
          <w:szCs w:val="16"/>
          <w:lang w:val="en-US"/>
        </w:rPr>
        <w:t>Sub-topic 4-2 BFD</w:t>
      </w:r>
    </w:p>
    <w:p w14:paraId="5F0D5105" w14:textId="1435955E" w:rsidR="00C7623C" w:rsidRDefault="00C7623C" w:rsidP="00C7623C">
      <w:pPr>
        <w:rPr>
          <w:b/>
          <w:color w:val="000000" w:themeColor="text1"/>
          <w:u w:val="single"/>
          <w:lang w:eastAsia="ko-KR"/>
        </w:rPr>
      </w:pPr>
      <w:r w:rsidRPr="00D9638F">
        <w:rPr>
          <w:b/>
          <w:color w:val="000000" w:themeColor="text1"/>
          <w:u w:val="single"/>
          <w:lang w:eastAsia="ko-KR"/>
        </w:rPr>
        <w:t>SSB-based based BFD: evaluation period</w:t>
      </w:r>
    </w:p>
    <w:p w14:paraId="17BDCDDB" w14:textId="6BC0634A" w:rsidR="00C7623C" w:rsidRPr="00D9638F" w:rsidRDefault="00C7623C" w:rsidP="00C7623C">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D9638F">
        <w:rPr>
          <w:rFonts w:eastAsia="SimSun"/>
          <w:color w:val="000000" w:themeColor="text1"/>
          <w:szCs w:val="24"/>
          <w:lang w:eastAsia="zh-CN"/>
        </w:rPr>
        <w:t>Option 1 (Apple, vivo, HW</w:t>
      </w:r>
      <w:r>
        <w:rPr>
          <w:rFonts w:eastAsia="SimSun"/>
          <w:color w:val="000000" w:themeColor="text1"/>
          <w:szCs w:val="24"/>
          <w:lang w:eastAsia="zh-CN"/>
        </w:rPr>
        <w:t>, E///</w:t>
      </w:r>
      <w:r w:rsidR="002D0827">
        <w:rPr>
          <w:rFonts w:eastAsia="SimSun"/>
          <w:color w:val="000000" w:themeColor="text1"/>
          <w:szCs w:val="24"/>
          <w:lang w:eastAsia="zh-CN"/>
        </w:rPr>
        <w:t>, CMCC</w:t>
      </w:r>
      <w:r w:rsidRPr="00D9638F">
        <w:rPr>
          <w:rFonts w:eastAsia="SimSun"/>
          <w:color w:val="000000" w:themeColor="text1"/>
          <w:szCs w:val="24"/>
          <w:lang w:eastAsia="zh-CN"/>
        </w:rPr>
        <w:t>):</w:t>
      </w:r>
      <w:r w:rsidRPr="00D9638F">
        <w:rPr>
          <w:color w:val="000000" w:themeColor="text1"/>
        </w:rPr>
        <w:t xml:space="preserve"> </w:t>
      </w:r>
      <w:r w:rsidRPr="00D9638F">
        <w:rPr>
          <w:rFonts w:eastAsia="SimSun"/>
          <w:color w:val="000000" w:themeColor="text1"/>
        </w:rPr>
        <w:t>No need to extend the evaluation period for BFD</w:t>
      </w:r>
    </w:p>
    <w:p w14:paraId="678F03A7" w14:textId="77777777" w:rsidR="00C7623C" w:rsidRPr="002D0827" w:rsidRDefault="00C7623C" w:rsidP="00C7623C">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D9638F">
        <w:rPr>
          <w:rFonts w:eastAsia="SimSun"/>
          <w:color w:val="000000" w:themeColor="text1"/>
        </w:rPr>
        <w:lastRenderedPageBreak/>
        <w:t xml:space="preserve">Option 2 (E///, QC): </w:t>
      </w:r>
      <w:r w:rsidRPr="00D9638F">
        <w:rPr>
          <w:rFonts w:eastAsia="SimSun"/>
          <w:color w:val="000000" w:themeColor="text1"/>
        </w:rPr>
        <w:tab/>
      </w:r>
      <w:r w:rsidRPr="00D9638F">
        <w:rPr>
          <w:color w:val="000000" w:themeColor="text1"/>
        </w:rPr>
        <w:t xml:space="preserve">Set SSB based BFD evaluation period based on 10 </w:t>
      </w:r>
      <w:r w:rsidRPr="009D3DF3">
        <w:rPr>
          <w:color w:val="000000" w:themeColor="text1"/>
        </w:rPr>
        <w:t>samples for 1Rx UE.</w:t>
      </w:r>
    </w:p>
    <w:p w14:paraId="1AB8CC54" w14:textId="7F9CA79D" w:rsidR="005C05C9" w:rsidRPr="005A2EF9" w:rsidRDefault="005C05C9" w:rsidP="005A2EF9">
      <w:pPr>
        <w:spacing w:after="120" w:line="240" w:lineRule="auto"/>
        <w:rPr>
          <w:rFonts w:eastAsia="SimSun"/>
          <w:color w:val="000000" w:themeColor="text1"/>
          <w:szCs w:val="24"/>
          <w:lang w:eastAsia="zh-CN"/>
        </w:rPr>
      </w:pPr>
    </w:p>
    <w:p w14:paraId="25F3C6E1" w14:textId="77777777" w:rsidR="00CB3F80" w:rsidRPr="00C97FF1" w:rsidRDefault="00CB3F80" w:rsidP="00C97FF1">
      <w:pPr>
        <w:pStyle w:val="ListParagraph"/>
        <w:overflowPunct/>
        <w:autoSpaceDE/>
        <w:autoSpaceDN/>
        <w:adjustRightInd/>
        <w:spacing w:after="120" w:line="240" w:lineRule="auto"/>
        <w:ind w:left="1440" w:firstLineChars="0" w:firstLine="0"/>
        <w:textAlignment w:val="auto"/>
        <w:rPr>
          <w:rFonts w:eastAsia="SimSun"/>
          <w:color w:val="000000" w:themeColor="text1"/>
          <w:szCs w:val="24"/>
          <w:lang w:eastAsia="zh-CN"/>
        </w:rPr>
      </w:pPr>
    </w:p>
    <w:p w14:paraId="48775518" w14:textId="3FB6AB77" w:rsidR="00313C7A" w:rsidRDefault="00313C7A" w:rsidP="00313C7A">
      <w:pPr>
        <w:rPr>
          <w:b/>
          <w:color w:val="000000" w:themeColor="text1"/>
          <w:u w:val="single"/>
          <w:lang w:eastAsia="ko-KR"/>
        </w:rPr>
      </w:pPr>
      <w:r w:rsidRPr="00C97FF1">
        <w:rPr>
          <w:b/>
          <w:color w:val="000000" w:themeColor="text1"/>
          <w:u w:val="single"/>
          <w:lang w:eastAsia="ko-KR"/>
        </w:rPr>
        <w:t>Issue 4-2-4: CSI-RS-based BFD: evaluation period</w:t>
      </w:r>
    </w:p>
    <w:p w14:paraId="7B26B285" w14:textId="77777777" w:rsidR="00CB3F80" w:rsidRPr="00D9638F" w:rsidRDefault="00CB3F80" w:rsidP="00CB3F80">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D9638F">
        <w:rPr>
          <w:rFonts w:eastAsia="SimSun"/>
          <w:color w:val="000000" w:themeColor="text1"/>
          <w:szCs w:val="24"/>
          <w:lang w:eastAsia="zh-CN"/>
        </w:rPr>
        <w:t>Option 1 (Apple, vivo, HW</w:t>
      </w:r>
      <w:r>
        <w:rPr>
          <w:rFonts w:eastAsia="SimSun"/>
          <w:color w:val="000000" w:themeColor="text1"/>
          <w:szCs w:val="24"/>
          <w:lang w:eastAsia="zh-CN"/>
        </w:rPr>
        <w:t>, E///</w:t>
      </w:r>
      <w:r w:rsidRPr="00D9638F">
        <w:rPr>
          <w:rFonts w:eastAsia="SimSun"/>
          <w:color w:val="000000" w:themeColor="text1"/>
          <w:szCs w:val="24"/>
          <w:lang w:eastAsia="zh-CN"/>
        </w:rPr>
        <w:t>):</w:t>
      </w:r>
      <w:r w:rsidRPr="00D9638F">
        <w:rPr>
          <w:color w:val="000000" w:themeColor="text1"/>
        </w:rPr>
        <w:t xml:space="preserve"> </w:t>
      </w:r>
      <w:r w:rsidRPr="00D9638F">
        <w:rPr>
          <w:rFonts w:eastAsia="SimSun"/>
          <w:color w:val="000000" w:themeColor="text1"/>
        </w:rPr>
        <w:t>No need to extend the evaluation period for BFD</w:t>
      </w:r>
    </w:p>
    <w:p w14:paraId="2952B56A" w14:textId="21C73459" w:rsidR="000C1F42" w:rsidRPr="00B343A4" w:rsidRDefault="00CB3F80" w:rsidP="000C1F42">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D9638F">
        <w:rPr>
          <w:rFonts w:eastAsia="SimSun"/>
          <w:color w:val="000000" w:themeColor="text1"/>
        </w:rPr>
        <w:t>Option 2 (E///</w:t>
      </w:r>
      <w:r w:rsidR="000C1F42">
        <w:rPr>
          <w:rFonts w:eastAsia="SimSun"/>
          <w:color w:val="000000" w:themeColor="text1"/>
        </w:rPr>
        <w:t>, QC</w:t>
      </w:r>
      <w:r w:rsidRPr="00D9638F">
        <w:rPr>
          <w:rFonts w:eastAsia="SimSun"/>
          <w:color w:val="000000" w:themeColor="text1"/>
        </w:rPr>
        <w:t xml:space="preserve">): </w:t>
      </w:r>
      <w:r w:rsidRPr="00D9638F">
        <w:rPr>
          <w:rFonts w:eastAsia="SimSun"/>
          <w:color w:val="000000" w:themeColor="text1"/>
        </w:rPr>
        <w:tab/>
      </w:r>
      <w:r w:rsidRPr="00D9638F">
        <w:rPr>
          <w:color w:val="000000" w:themeColor="text1"/>
        </w:rPr>
        <w:t>Set CSI-RS based BFD evaluation period based on 20 samples for 1Rx UE.</w:t>
      </w:r>
    </w:p>
    <w:p w14:paraId="308C5B3F" w14:textId="77777777" w:rsidR="00B343A4" w:rsidRDefault="00B343A4" w:rsidP="00B343A4">
      <w:pPr>
        <w:pStyle w:val="Heading3"/>
        <w:numPr>
          <w:ilvl w:val="0"/>
          <w:numId w:val="0"/>
        </w:numPr>
        <w:rPr>
          <w:rFonts w:eastAsia="SimSun"/>
          <w:color w:val="000000" w:themeColor="text1"/>
          <w:sz w:val="24"/>
          <w:szCs w:val="16"/>
          <w:lang w:val="en-US"/>
        </w:rPr>
      </w:pPr>
    </w:p>
    <w:p w14:paraId="748A599E" w14:textId="43B70739" w:rsidR="00844781" w:rsidRDefault="00844781" w:rsidP="00B343A4">
      <w:pPr>
        <w:pStyle w:val="Heading3"/>
        <w:numPr>
          <w:ilvl w:val="0"/>
          <w:numId w:val="0"/>
        </w:numPr>
        <w:rPr>
          <w:rFonts w:eastAsia="SimSun"/>
          <w:color w:val="000000" w:themeColor="text1"/>
          <w:sz w:val="24"/>
          <w:szCs w:val="16"/>
          <w:lang w:val="en-US"/>
        </w:rPr>
      </w:pPr>
      <w:r>
        <w:rPr>
          <w:rFonts w:eastAsia="SimSun"/>
          <w:color w:val="000000" w:themeColor="text1"/>
          <w:sz w:val="24"/>
          <w:szCs w:val="16"/>
          <w:lang w:val="en-US"/>
        </w:rPr>
        <w:t>Sub-topic 4-3 CBD including L1-RSRP measurements</w:t>
      </w:r>
    </w:p>
    <w:p w14:paraId="5F9CE6B4" w14:textId="77777777" w:rsidR="005F4FC1" w:rsidRPr="005F4FC1" w:rsidRDefault="005F4FC1" w:rsidP="005F4FC1">
      <w:pPr>
        <w:rPr>
          <w:lang w:val="en-US" w:eastAsia="zh-CN"/>
        </w:rPr>
      </w:pPr>
    </w:p>
    <w:p w14:paraId="540F2F9E" w14:textId="139541FA" w:rsidR="00844781" w:rsidRDefault="00844781" w:rsidP="00844781">
      <w:pPr>
        <w:rPr>
          <w:b/>
          <w:color w:val="000000" w:themeColor="text1"/>
          <w:u w:val="single"/>
          <w:lang w:eastAsia="ko-KR"/>
        </w:rPr>
      </w:pPr>
      <w:r>
        <w:rPr>
          <w:b/>
          <w:color w:val="000000" w:themeColor="text1"/>
          <w:u w:val="single"/>
          <w:lang w:eastAsia="ko-KR"/>
        </w:rPr>
        <w:t>CSI-RS based L1-RSRP (excluding 60 kHz SCS): accuracy without measurement restriction</w:t>
      </w:r>
    </w:p>
    <w:p w14:paraId="0286265F" w14:textId="77777777" w:rsidR="00D746A1" w:rsidRDefault="00D746A1" w:rsidP="00D746A1">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w:t>
      </w:r>
      <w:r>
        <w:rPr>
          <w:color w:val="000000" w:themeColor="text1"/>
        </w:rPr>
        <w:t xml:space="preserve"> Relax the CSI-RS based L1-RSRP measurement accuracy requirements for 1Rx by:</w:t>
      </w:r>
    </w:p>
    <w:p w14:paraId="6F7ACC99" w14:textId="77777777" w:rsidR="00D746A1" w:rsidRDefault="00D746A1" w:rsidP="00D746A1">
      <w:pPr>
        <w:pStyle w:val="ListParagraph"/>
        <w:numPr>
          <w:ilvl w:val="2"/>
          <w:numId w:val="32"/>
        </w:numPr>
        <w:overflowPunct/>
        <w:autoSpaceDE/>
        <w:adjustRightInd/>
        <w:spacing w:after="120" w:line="240" w:lineRule="auto"/>
        <w:ind w:firstLineChars="0"/>
        <w:textAlignment w:val="auto"/>
        <w:rPr>
          <w:rFonts w:eastAsia="SimSun"/>
          <w:color w:val="000000" w:themeColor="text1"/>
          <w:szCs w:val="24"/>
          <w:lang w:eastAsia="zh-CN"/>
        </w:rPr>
      </w:pPr>
      <w:r>
        <w:rPr>
          <w:color w:val="000000" w:themeColor="text1"/>
        </w:rPr>
        <w:t xml:space="preserve">0.5dB for FR1 </w:t>
      </w:r>
    </w:p>
    <w:p w14:paraId="5507EB5D" w14:textId="77777777" w:rsidR="00D746A1" w:rsidRDefault="00D746A1" w:rsidP="00D746A1">
      <w:pPr>
        <w:pStyle w:val="ListParagraph"/>
        <w:numPr>
          <w:ilvl w:val="2"/>
          <w:numId w:val="32"/>
        </w:numPr>
        <w:overflowPunct/>
        <w:autoSpaceDE/>
        <w:adjustRightInd/>
        <w:spacing w:after="120" w:line="240" w:lineRule="auto"/>
        <w:ind w:firstLineChars="0"/>
        <w:textAlignment w:val="auto"/>
        <w:rPr>
          <w:rFonts w:eastAsia="SimSun"/>
          <w:color w:val="000000" w:themeColor="text1"/>
          <w:szCs w:val="24"/>
          <w:lang w:eastAsia="zh-CN"/>
        </w:rPr>
      </w:pPr>
      <w:r>
        <w:rPr>
          <w:color w:val="000000" w:themeColor="text1"/>
        </w:rPr>
        <w:t>1.0dB for FR2.</w:t>
      </w:r>
    </w:p>
    <w:p w14:paraId="2BDD4134" w14:textId="77777777" w:rsidR="00D746A1" w:rsidRDefault="00D746A1" w:rsidP="00D746A1">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(HW): Relax the accuracy requirements by 2 dB. </w:t>
      </w:r>
    </w:p>
    <w:p w14:paraId="621B2960" w14:textId="6C4851CF" w:rsidR="00D746A1" w:rsidRPr="00982F6C" w:rsidRDefault="00D746A1" w:rsidP="00D746A1">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(vivo): </w:t>
      </w:r>
      <w:r>
        <w:rPr>
          <w:color w:val="000000"/>
          <w:lang w:eastAsia="sv-SE"/>
        </w:rPr>
        <w:t>Accuracy requirements are reused.</w:t>
      </w:r>
    </w:p>
    <w:p w14:paraId="2D775DF3" w14:textId="77777777" w:rsidR="00982F6C" w:rsidRDefault="00982F6C" w:rsidP="00F36B52">
      <w:pPr>
        <w:pStyle w:val="ListParagraph"/>
        <w:overflowPunct/>
        <w:autoSpaceDE/>
        <w:adjustRightInd/>
        <w:spacing w:after="120" w:line="240" w:lineRule="auto"/>
        <w:ind w:left="1440" w:firstLineChars="0" w:firstLine="0"/>
        <w:textAlignment w:val="auto"/>
        <w:rPr>
          <w:rFonts w:eastAsia="SimSun"/>
          <w:color w:val="000000" w:themeColor="text1"/>
          <w:szCs w:val="24"/>
          <w:lang w:eastAsia="zh-CN"/>
        </w:rPr>
      </w:pPr>
    </w:p>
    <w:p w14:paraId="75D9A3C5" w14:textId="3C52A4CE" w:rsidR="00982F6C" w:rsidRDefault="00982F6C" w:rsidP="00982F6C">
      <w:pPr>
        <w:rPr>
          <w:b/>
          <w:color w:val="000000" w:themeColor="text1"/>
          <w:u w:val="single"/>
          <w:lang w:eastAsia="ko-KR"/>
        </w:rPr>
      </w:pPr>
      <w:r>
        <w:rPr>
          <w:b/>
          <w:color w:val="000000" w:themeColor="text1"/>
          <w:u w:val="single"/>
          <w:lang w:eastAsia="ko-KR"/>
        </w:rPr>
        <w:t>SSB-based L1-RSRP (excluding 60 kHz SCS): accuracy with measurement restriction</w:t>
      </w:r>
    </w:p>
    <w:p w14:paraId="1A2593AA" w14:textId="0CB0490B" w:rsidR="00982F6C" w:rsidRDefault="00982F6C" w:rsidP="00982F6C">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Relax the accuracy requirements by 2 dB.</w:t>
      </w:r>
    </w:p>
    <w:p w14:paraId="61EEDA80" w14:textId="77777777" w:rsidR="00404E67" w:rsidRDefault="00404E67" w:rsidP="00404E67">
      <w:pPr>
        <w:pStyle w:val="ListParagraph"/>
        <w:overflowPunct/>
        <w:autoSpaceDE/>
        <w:adjustRightInd/>
        <w:spacing w:after="120" w:line="240" w:lineRule="auto"/>
        <w:ind w:left="1440" w:firstLineChars="0" w:firstLine="0"/>
        <w:textAlignment w:val="auto"/>
        <w:rPr>
          <w:rFonts w:eastAsia="SimSun"/>
          <w:color w:val="000000" w:themeColor="text1"/>
          <w:szCs w:val="24"/>
          <w:lang w:eastAsia="zh-CN"/>
        </w:rPr>
      </w:pPr>
    </w:p>
    <w:p w14:paraId="4BA46F7A" w14:textId="49894435" w:rsidR="00D433CC" w:rsidRDefault="00D433CC" w:rsidP="00D433CC">
      <w:pPr>
        <w:rPr>
          <w:b/>
          <w:color w:val="000000" w:themeColor="text1"/>
          <w:u w:val="single"/>
          <w:lang w:eastAsia="ko-KR"/>
        </w:rPr>
      </w:pPr>
      <w:r>
        <w:rPr>
          <w:b/>
          <w:color w:val="000000" w:themeColor="text1"/>
          <w:u w:val="single"/>
          <w:lang w:eastAsia="ko-KR"/>
        </w:rPr>
        <w:t>CSI-RS based L1-RSRP (excluding 60 kHz SCS): accuracy with measurement restriction</w:t>
      </w:r>
    </w:p>
    <w:p w14:paraId="550DD2F1" w14:textId="77777777" w:rsidR="0094342D" w:rsidRDefault="0094342D" w:rsidP="0094342D">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Relax the accuracy requirements by 2 dB.</w:t>
      </w:r>
    </w:p>
    <w:p w14:paraId="716D2CFE" w14:textId="320A8922" w:rsidR="00E201F8" w:rsidRDefault="00E201F8" w:rsidP="00E201F8">
      <w:pPr>
        <w:rPr>
          <w:b/>
          <w:color w:val="000000" w:themeColor="text1"/>
          <w:u w:val="single"/>
          <w:lang w:eastAsia="ko-KR"/>
        </w:rPr>
      </w:pPr>
      <w:r>
        <w:rPr>
          <w:b/>
          <w:color w:val="000000" w:themeColor="text1"/>
          <w:u w:val="single"/>
          <w:lang w:eastAsia="ko-KR"/>
        </w:rPr>
        <w:t>SSB-based CBD: evaluation period</w:t>
      </w:r>
    </w:p>
    <w:p w14:paraId="598BE045" w14:textId="77777777" w:rsidR="00E201F8" w:rsidRDefault="00E201F8" w:rsidP="00E201F8">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E///, CMCC, vivo, QC):</w:t>
      </w:r>
      <w:r>
        <w:rPr>
          <w:color w:val="000000" w:themeColor="text1"/>
        </w:rPr>
        <w:t xml:space="preserve"> </w:t>
      </w:r>
      <w:r>
        <w:rPr>
          <w:rFonts w:eastAsia="SimSun"/>
          <w:color w:val="000000" w:themeColor="text1"/>
        </w:rPr>
        <w:t>No need to extend the evaluation period for CBD</w:t>
      </w:r>
    </w:p>
    <w:p w14:paraId="6404E90E" w14:textId="5D4ED097" w:rsidR="00E201F8" w:rsidRPr="00E201F8" w:rsidRDefault="00E201F8" w:rsidP="0028665C">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color w:val="000000" w:themeColor="text1"/>
        </w:rPr>
        <w:t>Set SSB based CBD evaluation period based on 5 samples for 1Rx UE.</w:t>
      </w:r>
    </w:p>
    <w:p w14:paraId="5FAB8D52" w14:textId="77777777" w:rsidR="0028665C" w:rsidRDefault="0028665C" w:rsidP="0028665C">
      <w:pPr>
        <w:rPr>
          <w:lang w:val="en-US"/>
        </w:rPr>
      </w:pPr>
    </w:p>
    <w:p w14:paraId="170977A3" w14:textId="1E66723E" w:rsidR="00AE1B60" w:rsidRDefault="00AE1B60" w:rsidP="00AE1B60">
      <w:pPr>
        <w:rPr>
          <w:b/>
          <w:color w:val="000000" w:themeColor="text1"/>
          <w:u w:val="single"/>
          <w:lang w:eastAsia="ko-KR"/>
        </w:rPr>
      </w:pPr>
      <w:r>
        <w:rPr>
          <w:b/>
          <w:color w:val="000000" w:themeColor="text1"/>
          <w:u w:val="single"/>
          <w:lang w:eastAsia="ko-KR"/>
        </w:rPr>
        <w:t>CSI-based CBD: evaluation period</w:t>
      </w:r>
    </w:p>
    <w:p w14:paraId="5811D6EF" w14:textId="77777777" w:rsidR="00AE1B60" w:rsidRDefault="00AE1B60" w:rsidP="00AE1B60">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E///, CMCC, vivo):</w:t>
      </w:r>
      <w:r>
        <w:rPr>
          <w:color w:val="000000" w:themeColor="text1"/>
        </w:rPr>
        <w:t xml:space="preserve"> </w:t>
      </w:r>
      <w:r>
        <w:rPr>
          <w:rFonts w:eastAsia="SimSun"/>
          <w:color w:val="000000" w:themeColor="text1"/>
        </w:rPr>
        <w:t>No need to extend the evaluation period for CBD</w:t>
      </w:r>
    </w:p>
    <w:p w14:paraId="33E62734" w14:textId="4E6AE731" w:rsidR="00AE1B60" w:rsidRPr="00AE1B60" w:rsidRDefault="00AE1B60" w:rsidP="00AE1B60">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color w:val="000000" w:themeColor="text1"/>
        </w:rPr>
        <w:t xml:space="preserve">Set CSI-RS based CBD evaluation period based on 5 samples for 1Rx UE.  </w:t>
      </w:r>
    </w:p>
    <w:p w14:paraId="7930EBAD" w14:textId="77777777" w:rsidR="00966640" w:rsidRDefault="00966640" w:rsidP="0088194C">
      <w:pPr>
        <w:rPr>
          <w:b/>
          <w:color w:val="000000" w:themeColor="text1"/>
          <w:u w:val="single"/>
          <w:lang w:eastAsia="ko-KR"/>
        </w:rPr>
      </w:pPr>
    </w:p>
    <w:p w14:paraId="7198666D" w14:textId="6662D922" w:rsidR="0088194C" w:rsidRPr="00C97FF1" w:rsidRDefault="0088194C" w:rsidP="00C97FF1">
      <w:pPr>
        <w:rPr>
          <w:b/>
          <w:color w:val="000000" w:themeColor="text1"/>
          <w:u w:val="single"/>
          <w:lang w:eastAsia="ko-KR"/>
        </w:rPr>
      </w:pPr>
      <w:r w:rsidRPr="00C97FF1">
        <w:rPr>
          <w:b/>
          <w:color w:val="000000" w:themeColor="text1"/>
          <w:u w:val="single"/>
          <w:lang w:eastAsia="ko-KR"/>
        </w:rPr>
        <w:t>Issue 4-3-13: CBD for HD-FDD UE</w:t>
      </w:r>
    </w:p>
    <w:p w14:paraId="008CDC0C" w14:textId="77777777" w:rsidR="0088194C" w:rsidRPr="006753AD" w:rsidRDefault="0088194C" w:rsidP="0088194C">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6753AD">
        <w:rPr>
          <w:rFonts w:eastAsia="SimSun"/>
          <w:color w:val="000000" w:themeColor="text1"/>
          <w:szCs w:val="24"/>
          <w:lang w:eastAsia="zh-CN"/>
        </w:rPr>
        <w:t>Option 1 (Apple, QC, vivo, E///):</w:t>
      </w:r>
      <w:r w:rsidRPr="006753AD">
        <w:rPr>
          <w:color w:val="000000" w:themeColor="text1"/>
        </w:rPr>
        <w:t xml:space="preserve"> CBD evaluation is always prioritized over the UL transmission of HD-FDD for RedCap.</w:t>
      </w:r>
    </w:p>
    <w:p w14:paraId="36E26D69" w14:textId="50A329CF" w:rsidR="0088194C" w:rsidRPr="006753AD" w:rsidRDefault="0088194C" w:rsidP="0088194C">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6753AD">
        <w:rPr>
          <w:color w:val="000000" w:themeColor="text1"/>
        </w:rPr>
        <w:t>Option 2 (MTK): Follow corresponding agreement from RLM</w:t>
      </w:r>
      <w:r w:rsidR="00966640">
        <w:rPr>
          <w:color w:val="000000" w:themeColor="text1"/>
        </w:rPr>
        <w:t>.</w:t>
      </w:r>
      <w:r w:rsidRPr="006753AD">
        <w:rPr>
          <w:color w:val="000000" w:themeColor="text1"/>
        </w:rPr>
        <w:t xml:space="preserve"> </w:t>
      </w:r>
    </w:p>
    <w:p w14:paraId="700E9B52" w14:textId="2E4B5CCD" w:rsidR="00A4400D" w:rsidRPr="00C97FF1" w:rsidRDefault="00A4400D" w:rsidP="00C97FF1">
      <w:pPr>
        <w:pStyle w:val="Heading3"/>
        <w:numPr>
          <w:ilvl w:val="0"/>
          <w:numId w:val="0"/>
        </w:numPr>
        <w:rPr>
          <w:color w:val="000000" w:themeColor="text1"/>
          <w:sz w:val="24"/>
          <w:szCs w:val="16"/>
          <w:lang w:val="en-US"/>
        </w:rPr>
      </w:pPr>
      <w:r w:rsidRPr="00C97FF1">
        <w:rPr>
          <w:color w:val="000000" w:themeColor="text1"/>
          <w:sz w:val="24"/>
          <w:szCs w:val="16"/>
          <w:lang w:val="en-US"/>
        </w:rPr>
        <w:lastRenderedPageBreak/>
        <w:t>Sub-topic 4-4 Interruptions</w:t>
      </w:r>
    </w:p>
    <w:p w14:paraId="6B46F93F" w14:textId="77777777" w:rsidR="00AE186A" w:rsidRDefault="00AE186A" w:rsidP="00AE186A">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2C44C435" w14:textId="72BBED6F" w:rsidR="00A4400D" w:rsidRDefault="00A4400D" w:rsidP="00A4400D">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(CMCC, E///</w:t>
      </w:r>
      <w:r w:rsidR="00CB4696">
        <w:rPr>
          <w:rFonts w:eastAsia="SimSun"/>
          <w:color w:val="000000" w:themeColor="text1"/>
          <w:szCs w:val="24"/>
          <w:lang w:eastAsia="zh-CN"/>
        </w:rPr>
        <w:t>, Apple, HW, vivo</w:t>
      </w:r>
      <w:r>
        <w:rPr>
          <w:rFonts w:eastAsia="SimSun"/>
          <w:color w:val="000000" w:themeColor="text1"/>
          <w:szCs w:val="24"/>
          <w:lang w:eastAsia="zh-CN"/>
        </w:rPr>
        <w:t>):</w:t>
      </w:r>
      <w:r>
        <w:rPr>
          <w:bCs/>
          <w:iCs/>
          <w:color w:val="000000" w:themeColor="text1"/>
        </w:rPr>
        <w:t xml:space="preserve"> The interruption requirements defined </w:t>
      </w:r>
      <w:r>
        <w:rPr>
          <w:rFonts w:hint="eastAsia"/>
          <w:bCs/>
          <w:iCs/>
          <w:color w:val="000000" w:themeColor="text1"/>
        </w:rPr>
        <w:t xml:space="preserve">in TS 38.133 clause </w:t>
      </w:r>
      <w:r>
        <w:rPr>
          <w:bCs/>
          <w:iCs/>
          <w:color w:val="000000" w:themeColor="text1"/>
        </w:rPr>
        <w:t>8.2 are not applicable for Redcap.</w:t>
      </w:r>
    </w:p>
    <w:p w14:paraId="6527FEF1" w14:textId="77777777" w:rsidR="00A4400D" w:rsidRDefault="00A4400D" w:rsidP="00A4400D">
      <w:pPr>
        <w:pStyle w:val="ListParagraph"/>
        <w:numPr>
          <w:ilvl w:val="1"/>
          <w:numId w:val="32"/>
        </w:numPr>
        <w:overflowPunct/>
        <w:autoSpaceDE/>
        <w:autoSpaceDN/>
        <w:adjustRightInd/>
        <w:spacing w:after="120" w:line="240" w:lineRule="auto"/>
        <w:ind w:left="1440" w:firstLineChars="0"/>
        <w:textAlignment w:val="auto"/>
        <w:rPr>
          <w:bCs/>
          <w:color w:val="000000" w:themeColor="text1"/>
          <w:lang w:eastAsia="ja-JP"/>
        </w:rPr>
      </w:pPr>
      <w:r>
        <w:rPr>
          <w:rFonts w:eastAsia="SimSun"/>
          <w:color w:val="000000" w:themeColor="text1"/>
          <w:szCs w:val="24"/>
          <w:lang w:eastAsia="zh-CN"/>
        </w:rPr>
        <w:t xml:space="preserve">Option 2 (vivo, Xiaomi) </w:t>
      </w:r>
      <w:r>
        <w:rPr>
          <w:bCs/>
          <w:color w:val="000000" w:themeColor="text1"/>
          <w:lang w:eastAsia="ja-JP"/>
        </w:rPr>
        <w:t xml:space="preserve">For the interruption caused by active BWP switching, reuse the Rel-15 interruption requirements as the baseline. </w:t>
      </w:r>
    </w:p>
    <w:p w14:paraId="4A6C4DA6" w14:textId="77777777" w:rsidR="00A4400D" w:rsidRDefault="00A4400D" w:rsidP="00A4400D">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(ZTE): RRM requirements related to interruptions shall be modified for redCap UEs.</w:t>
      </w:r>
    </w:p>
    <w:p w14:paraId="37EBBAF0" w14:textId="711C985D" w:rsidR="00A4400D" w:rsidRDefault="00A4400D" w:rsidP="00A4400D">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w:t>
      </w:r>
      <w:r w:rsidR="00CB4696">
        <w:rPr>
          <w:rFonts w:eastAsia="SimSun"/>
          <w:color w:val="000000" w:themeColor="text1"/>
          <w:szCs w:val="24"/>
          <w:lang w:eastAsia="zh-CN"/>
        </w:rPr>
        <w:t>Xiaomi</w:t>
      </w:r>
      <w:r>
        <w:rPr>
          <w:rFonts w:eastAsia="SimSun"/>
          <w:color w:val="000000" w:themeColor="text1"/>
          <w:szCs w:val="24"/>
          <w:lang w:eastAsia="zh-CN"/>
        </w:rPr>
        <w:t>): The following interruption requirements defined at 8.2 of TS38.133 are not applicable (no impact) for Redcap UE:</w:t>
      </w:r>
    </w:p>
    <w:p w14:paraId="696F56A9" w14:textId="77777777" w:rsidR="00A4400D" w:rsidRDefault="00A4400D" w:rsidP="00A4400D">
      <w:pPr>
        <w:pStyle w:val="ListParagraph"/>
        <w:numPr>
          <w:ilvl w:val="3"/>
          <w:numId w:val="32"/>
        </w:numPr>
        <w:spacing w:before="120" w:after="120" w:line="240" w:lineRule="auto"/>
        <w:ind w:firstLineChars="0"/>
        <w:jc w:val="both"/>
        <w:rPr>
          <w:bCs/>
          <w:color w:val="000000" w:themeColor="text1"/>
        </w:rPr>
      </w:pPr>
      <w:r>
        <w:rPr>
          <w:bCs/>
          <w:color w:val="000000" w:themeColor="text1"/>
        </w:rPr>
        <w:t>Interruptions at SCell addition/release</w:t>
      </w:r>
    </w:p>
    <w:p w14:paraId="6F5C8A8D" w14:textId="77777777" w:rsidR="00A4400D" w:rsidRDefault="00A4400D" w:rsidP="00A4400D">
      <w:pPr>
        <w:pStyle w:val="ListParagraph"/>
        <w:numPr>
          <w:ilvl w:val="3"/>
          <w:numId w:val="32"/>
        </w:numPr>
        <w:spacing w:before="120" w:after="120" w:line="240" w:lineRule="auto"/>
        <w:ind w:firstLineChars="0"/>
        <w:jc w:val="both"/>
        <w:rPr>
          <w:bCs/>
          <w:color w:val="000000" w:themeColor="text1"/>
        </w:rPr>
      </w:pPr>
      <w:r>
        <w:rPr>
          <w:bCs/>
          <w:color w:val="000000" w:themeColor="text1"/>
        </w:rPr>
        <w:t>Interruptions at SCell activation/deactivation</w:t>
      </w:r>
    </w:p>
    <w:p w14:paraId="4C3C3869" w14:textId="77777777" w:rsidR="00A4400D" w:rsidRDefault="00A4400D" w:rsidP="00A4400D">
      <w:pPr>
        <w:pStyle w:val="ListParagraph"/>
        <w:numPr>
          <w:ilvl w:val="3"/>
          <w:numId w:val="32"/>
        </w:numPr>
        <w:spacing w:before="120" w:after="120" w:line="240" w:lineRule="auto"/>
        <w:ind w:firstLineChars="0"/>
        <w:jc w:val="both"/>
        <w:rPr>
          <w:bCs/>
          <w:color w:val="000000" w:themeColor="text1"/>
        </w:rPr>
      </w:pPr>
      <w:r>
        <w:rPr>
          <w:bCs/>
          <w:color w:val="000000" w:themeColor="text1"/>
        </w:rPr>
        <w:t>Interruptions during measurements on deactivated SCC</w:t>
      </w:r>
    </w:p>
    <w:p w14:paraId="3D4CF148" w14:textId="77777777" w:rsidR="00A4400D" w:rsidRDefault="00A4400D" w:rsidP="00A4400D">
      <w:pPr>
        <w:pStyle w:val="ListParagraph"/>
        <w:numPr>
          <w:ilvl w:val="3"/>
          <w:numId w:val="32"/>
        </w:numPr>
        <w:spacing w:before="120" w:after="120" w:line="240" w:lineRule="auto"/>
        <w:ind w:firstLineChars="0"/>
        <w:jc w:val="both"/>
        <w:rPr>
          <w:bCs/>
          <w:color w:val="000000" w:themeColor="text1"/>
        </w:rPr>
      </w:pPr>
      <w:r>
        <w:rPr>
          <w:bCs/>
          <w:color w:val="000000" w:themeColor="text1"/>
        </w:rPr>
        <w:t>Interruptions at SCell activation/deactivation with multiple downlink SCells</w:t>
      </w:r>
    </w:p>
    <w:p w14:paraId="4BD12887" w14:textId="77777777" w:rsidR="00A4400D" w:rsidRDefault="00A4400D" w:rsidP="00A4400D">
      <w:pPr>
        <w:pStyle w:val="ListParagraph"/>
        <w:numPr>
          <w:ilvl w:val="3"/>
          <w:numId w:val="32"/>
        </w:numPr>
        <w:spacing w:before="120" w:after="120" w:line="240" w:lineRule="auto"/>
        <w:ind w:firstLineChars="0"/>
        <w:jc w:val="both"/>
        <w:rPr>
          <w:bCs/>
          <w:color w:val="000000" w:themeColor="text1"/>
        </w:rPr>
      </w:pPr>
      <w:r>
        <w:rPr>
          <w:bCs/>
          <w:color w:val="000000" w:themeColor="text1"/>
        </w:rPr>
        <w:t>Interruptions at direct SCell activation</w:t>
      </w:r>
    </w:p>
    <w:p w14:paraId="320CA6EC" w14:textId="77777777" w:rsidR="00A4400D" w:rsidRDefault="00A4400D" w:rsidP="00A4400D">
      <w:pPr>
        <w:pStyle w:val="ListParagraph"/>
        <w:numPr>
          <w:ilvl w:val="3"/>
          <w:numId w:val="32"/>
        </w:numPr>
        <w:spacing w:before="120" w:after="120" w:line="240" w:lineRule="auto"/>
        <w:ind w:firstLineChars="0"/>
        <w:jc w:val="both"/>
        <w:rPr>
          <w:bCs/>
          <w:color w:val="000000" w:themeColor="text1"/>
          <w:lang w:eastAsia="ja-JP"/>
        </w:rPr>
      </w:pPr>
      <w:r>
        <w:rPr>
          <w:bCs/>
          <w:color w:val="000000" w:themeColor="text1"/>
        </w:rPr>
        <w:t>Interruptions due to SCell dormancy</w:t>
      </w:r>
    </w:p>
    <w:p w14:paraId="2A6C8A72" w14:textId="77777777" w:rsidR="00A4400D" w:rsidRDefault="00A4400D" w:rsidP="00A4400D">
      <w:pPr>
        <w:pStyle w:val="ListParagraph"/>
        <w:numPr>
          <w:ilvl w:val="2"/>
          <w:numId w:val="32"/>
        </w:numPr>
        <w:spacing w:before="120" w:after="120" w:line="240" w:lineRule="auto"/>
        <w:ind w:firstLineChars="0"/>
        <w:jc w:val="both"/>
        <w:rPr>
          <w:bCs/>
          <w:color w:val="000000" w:themeColor="text1"/>
          <w:lang w:eastAsia="ja-JP"/>
        </w:rPr>
      </w:pPr>
      <w:r>
        <w:rPr>
          <w:bCs/>
          <w:color w:val="000000" w:themeColor="text1"/>
          <w:lang w:eastAsia="ja-JP"/>
        </w:rPr>
        <w:t xml:space="preserve">For the interruption caused by active BWP switching, reuse the Rel-15 interruption requirements as the baseline. </w:t>
      </w:r>
    </w:p>
    <w:p w14:paraId="705EA3CF" w14:textId="77777777" w:rsidR="003713E4" w:rsidRPr="00C97FF1" w:rsidRDefault="003713E4" w:rsidP="00C97FF1">
      <w:pPr>
        <w:pStyle w:val="Heading3"/>
        <w:numPr>
          <w:ilvl w:val="0"/>
          <w:numId w:val="0"/>
        </w:numPr>
        <w:rPr>
          <w:rFonts w:eastAsia="SimSun"/>
          <w:color w:val="000000" w:themeColor="text1"/>
          <w:sz w:val="24"/>
          <w:szCs w:val="16"/>
          <w:lang w:val="en-US"/>
        </w:rPr>
      </w:pPr>
      <w:r w:rsidRPr="00C97FF1">
        <w:rPr>
          <w:rFonts w:eastAsia="SimSun"/>
          <w:color w:val="000000" w:themeColor="text1"/>
          <w:sz w:val="24"/>
          <w:szCs w:val="16"/>
          <w:lang w:val="en-US"/>
        </w:rPr>
        <w:t>Sub-topic 4-4 BWP switching</w:t>
      </w:r>
    </w:p>
    <w:p w14:paraId="33F6A136" w14:textId="77777777" w:rsidR="003713E4" w:rsidRDefault="003713E4" w:rsidP="003713E4">
      <w:pPr>
        <w:rPr>
          <w:b/>
          <w:color w:val="000000" w:themeColor="text1"/>
          <w:u w:val="single"/>
          <w:lang w:eastAsia="ko-KR"/>
        </w:rPr>
      </w:pPr>
      <w:r>
        <w:rPr>
          <w:b/>
          <w:color w:val="000000" w:themeColor="text1"/>
          <w:u w:val="single"/>
          <w:lang w:eastAsia="ko-KR"/>
        </w:rPr>
        <w:t xml:space="preserve">Issue 4-4-6: If new BWP switching delay when only center-frequency is changed, what is the delay? </w:t>
      </w:r>
    </w:p>
    <w:p w14:paraId="40C23F13" w14:textId="152FB624" w:rsidR="003713E4" w:rsidRPr="00C97FF1" w:rsidRDefault="003713E4" w:rsidP="00C97FF1">
      <w:pPr>
        <w:spacing w:after="120"/>
        <w:rPr>
          <w:rFonts w:eastAsia="SimSun"/>
          <w:color w:val="000000" w:themeColor="text1"/>
          <w:szCs w:val="24"/>
          <w:lang w:eastAsia="zh-CN"/>
        </w:rPr>
      </w:pPr>
      <w:r>
        <w:rPr>
          <w:rFonts w:eastAsia="SimSun"/>
          <w:color w:val="000000" w:themeColor="text1"/>
          <w:szCs w:val="24"/>
          <w:lang w:eastAsia="zh-CN"/>
        </w:rPr>
        <w:t>I</w:t>
      </w:r>
      <w:r w:rsidRPr="00C97FF1">
        <w:rPr>
          <w:rFonts w:eastAsia="SimSun"/>
          <w:color w:val="000000" w:themeColor="text1"/>
          <w:szCs w:val="24"/>
          <w:u w:val="single"/>
          <w:lang w:eastAsia="zh-CN"/>
        </w:rPr>
        <w:t xml:space="preserve">f </w:t>
      </w:r>
      <w:r w:rsidRPr="00C97FF1">
        <w:rPr>
          <w:rFonts w:eastAsia="SimSun"/>
          <w:color w:val="000000" w:themeColor="text1"/>
          <w:szCs w:val="24"/>
          <w:lang w:eastAsia="zh-CN"/>
        </w:rPr>
        <w:t>new BWP switching delay is introduced:</w:t>
      </w:r>
    </w:p>
    <w:p w14:paraId="069A2856" w14:textId="34E21008" w:rsidR="003713E4" w:rsidRPr="004B4BE2" w:rsidRDefault="003713E4" w:rsidP="00C97FF1">
      <w:pPr>
        <w:pStyle w:val="ListParagraph"/>
        <w:numPr>
          <w:ilvl w:val="1"/>
          <w:numId w:val="32"/>
        </w:numPr>
        <w:overflowPunct/>
        <w:autoSpaceDE/>
        <w:autoSpaceDN/>
        <w:adjustRightInd/>
        <w:spacing w:after="120" w:line="240" w:lineRule="auto"/>
        <w:ind w:firstLineChars="0"/>
        <w:textAlignment w:val="auto"/>
        <w:rPr>
          <w:rFonts w:eastAsia="SimSun"/>
          <w:color w:val="000000" w:themeColor="text1"/>
          <w:szCs w:val="24"/>
          <w:lang w:eastAsia="zh-CN"/>
        </w:rPr>
      </w:pPr>
      <w:r w:rsidRPr="00C97FF1">
        <w:rPr>
          <w:rFonts w:eastAsia="SimSun"/>
          <w:color w:val="000000" w:themeColor="text1"/>
          <w:szCs w:val="24"/>
          <w:lang w:eastAsia="zh-CN"/>
        </w:rPr>
        <w:t xml:space="preserve">Option 1 (E///): </w:t>
      </w:r>
      <w:r w:rsidRPr="004B4BE2">
        <w:rPr>
          <w:color w:val="000000" w:themeColor="text1"/>
          <w:szCs w:val="22"/>
        </w:rPr>
        <w:t xml:space="preserve">BWP reconfiguration (BWP switching) delay involving only changing of the center-frequency of the BWP without changing its BW, SCS or any other parameter for RF retuning between non-initial DL BWP for RedCap and initial BWP for RedCap is defined as follows: based on </w:t>
      </w:r>
      <w:hyperlink r:id="rId13" w:history="1">
        <w:r w:rsidRPr="004B4BE2">
          <w:rPr>
            <w:rStyle w:val="Hyperlink"/>
            <w:color w:val="000000" w:themeColor="text1"/>
            <w:szCs w:val="22"/>
          </w:rPr>
          <w:t>R4-1803283</w:t>
        </w:r>
      </w:hyperlink>
      <w:r w:rsidRPr="004B4BE2">
        <w:rPr>
          <w:color w:val="000000" w:themeColor="text1"/>
          <w:szCs w:val="22"/>
        </w:rPr>
        <w:t xml:space="preserve">: </w:t>
      </w:r>
    </w:p>
    <w:tbl>
      <w:tblPr>
        <w:tblStyle w:val="TableGrid"/>
        <w:tblW w:w="5144" w:type="dxa"/>
        <w:tblInd w:w="2628" w:type="dxa"/>
        <w:tblLook w:val="04A0" w:firstRow="1" w:lastRow="0" w:firstColumn="1" w:lastColumn="0" w:noHBand="0" w:noVBand="1"/>
      </w:tblPr>
      <w:tblGrid>
        <w:gridCol w:w="1722"/>
        <w:gridCol w:w="1711"/>
        <w:gridCol w:w="1711"/>
      </w:tblGrid>
      <w:tr w:rsidR="003713E4" w:rsidRPr="001E1DA3" w14:paraId="68D6E978" w14:textId="77777777" w:rsidTr="00AD7BC5">
        <w:tc>
          <w:tcPr>
            <w:tcW w:w="0" w:type="auto"/>
          </w:tcPr>
          <w:p w14:paraId="630A2635" w14:textId="77777777" w:rsidR="003713E4" w:rsidRPr="001E1DA3" w:rsidRDefault="003713E4" w:rsidP="00AD7BC5">
            <w:pPr>
              <w:rPr>
                <w:b/>
                <w:bCs/>
                <w:color w:val="000000" w:themeColor="text1"/>
                <w:u w:val="single"/>
                <w:lang w:val="en-US"/>
              </w:rPr>
            </w:pPr>
            <w:r w:rsidRPr="001E1DA3">
              <w:rPr>
                <w:b/>
                <w:bCs/>
                <w:color w:val="000000" w:themeColor="text1"/>
                <w:u w:val="single"/>
                <w:lang w:val="en-US"/>
              </w:rPr>
              <w:t>Frequency Range</w:t>
            </w:r>
          </w:p>
        </w:tc>
        <w:tc>
          <w:tcPr>
            <w:tcW w:w="0" w:type="auto"/>
          </w:tcPr>
          <w:p w14:paraId="1768BD96" w14:textId="77777777" w:rsidR="003713E4" w:rsidRPr="001E1DA3" w:rsidRDefault="003713E4" w:rsidP="00AD7BC5">
            <w:pPr>
              <w:rPr>
                <w:b/>
                <w:bCs/>
                <w:color w:val="000000" w:themeColor="text1"/>
                <w:u w:val="single"/>
                <w:lang w:val="en-US"/>
              </w:rPr>
            </w:pPr>
            <w:r w:rsidRPr="001E1DA3">
              <w:rPr>
                <w:b/>
                <w:bCs/>
                <w:color w:val="000000" w:themeColor="text1"/>
                <w:u w:val="single"/>
                <w:lang w:val="en-US"/>
              </w:rPr>
              <w:t>Type 1 Delay (us)</w:t>
            </w:r>
          </w:p>
        </w:tc>
        <w:tc>
          <w:tcPr>
            <w:tcW w:w="0" w:type="auto"/>
          </w:tcPr>
          <w:p w14:paraId="283DE069" w14:textId="77777777" w:rsidR="003713E4" w:rsidRPr="001E1DA3" w:rsidRDefault="003713E4" w:rsidP="00AD7BC5">
            <w:pPr>
              <w:rPr>
                <w:b/>
                <w:bCs/>
                <w:color w:val="000000" w:themeColor="text1"/>
                <w:u w:val="single"/>
                <w:lang w:val="en-US"/>
              </w:rPr>
            </w:pPr>
            <w:r w:rsidRPr="001E1DA3">
              <w:rPr>
                <w:b/>
                <w:bCs/>
                <w:color w:val="000000" w:themeColor="text1"/>
                <w:u w:val="single"/>
                <w:lang w:val="en-US"/>
              </w:rPr>
              <w:t>Type 2 Delay (us)</w:t>
            </w:r>
          </w:p>
        </w:tc>
      </w:tr>
      <w:tr w:rsidR="003713E4" w:rsidRPr="001E1DA3" w14:paraId="3F5F06CF" w14:textId="77777777" w:rsidTr="00AD7BC5">
        <w:tc>
          <w:tcPr>
            <w:tcW w:w="0" w:type="auto"/>
          </w:tcPr>
          <w:p w14:paraId="17C78BD2" w14:textId="77777777" w:rsidR="003713E4" w:rsidRPr="001E1DA3" w:rsidRDefault="003713E4" w:rsidP="00AD7BC5">
            <w:pPr>
              <w:rPr>
                <w:color w:val="000000" w:themeColor="text1"/>
                <w:lang w:val="en-US"/>
              </w:rPr>
            </w:pPr>
            <w:r w:rsidRPr="001E1DA3">
              <w:rPr>
                <w:color w:val="000000" w:themeColor="text1"/>
                <w:lang w:val="en-US"/>
              </w:rPr>
              <w:t>1</w:t>
            </w:r>
          </w:p>
        </w:tc>
        <w:tc>
          <w:tcPr>
            <w:tcW w:w="0" w:type="auto"/>
          </w:tcPr>
          <w:p w14:paraId="5D4BA7FE" w14:textId="77777777" w:rsidR="003713E4" w:rsidRPr="001E1DA3" w:rsidRDefault="003713E4" w:rsidP="00AD7BC5">
            <w:pPr>
              <w:rPr>
                <w:color w:val="000000" w:themeColor="text1"/>
                <w:lang w:val="en-US"/>
              </w:rPr>
            </w:pPr>
            <w:r w:rsidRPr="001E1DA3">
              <w:rPr>
                <w:color w:val="000000" w:themeColor="text1"/>
                <w:lang w:val="en-US"/>
              </w:rPr>
              <w:t>200</w:t>
            </w:r>
          </w:p>
        </w:tc>
        <w:tc>
          <w:tcPr>
            <w:tcW w:w="0" w:type="auto"/>
          </w:tcPr>
          <w:p w14:paraId="3A7897A9" w14:textId="77777777" w:rsidR="003713E4" w:rsidRPr="001E1DA3" w:rsidRDefault="003713E4" w:rsidP="00AD7BC5">
            <w:pPr>
              <w:rPr>
                <w:color w:val="000000" w:themeColor="text1"/>
                <w:lang w:val="en-US"/>
              </w:rPr>
            </w:pPr>
            <w:r w:rsidRPr="001E1DA3">
              <w:rPr>
                <w:color w:val="000000" w:themeColor="text1"/>
                <w:lang w:val="en-US"/>
              </w:rPr>
              <w:t>1050</w:t>
            </w:r>
          </w:p>
        </w:tc>
      </w:tr>
      <w:tr w:rsidR="003713E4" w14:paraId="60CA2FAB" w14:textId="77777777" w:rsidTr="00AD7BC5">
        <w:tc>
          <w:tcPr>
            <w:tcW w:w="0" w:type="auto"/>
          </w:tcPr>
          <w:p w14:paraId="3B9519ED" w14:textId="77777777" w:rsidR="003713E4" w:rsidRPr="001E1DA3" w:rsidRDefault="003713E4" w:rsidP="00AD7BC5">
            <w:pPr>
              <w:rPr>
                <w:color w:val="000000" w:themeColor="text1"/>
                <w:lang w:val="en-US"/>
              </w:rPr>
            </w:pPr>
            <w:r w:rsidRPr="001E1DA3">
              <w:rPr>
                <w:color w:val="000000" w:themeColor="text1"/>
                <w:lang w:val="en-US"/>
              </w:rPr>
              <w:t>2</w:t>
            </w:r>
          </w:p>
        </w:tc>
        <w:tc>
          <w:tcPr>
            <w:tcW w:w="0" w:type="auto"/>
          </w:tcPr>
          <w:p w14:paraId="6210740F" w14:textId="77777777" w:rsidR="003713E4" w:rsidRPr="001E1DA3" w:rsidRDefault="003713E4" w:rsidP="00AD7BC5">
            <w:pPr>
              <w:rPr>
                <w:color w:val="000000" w:themeColor="text1"/>
                <w:lang w:val="en-US"/>
              </w:rPr>
            </w:pPr>
            <w:r w:rsidRPr="001E1DA3">
              <w:rPr>
                <w:color w:val="000000" w:themeColor="text1"/>
                <w:lang w:val="en-US"/>
              </w:rPr>
              <w:t>200</w:t>
            </w:r>
          </w:p>
        </w:tc>
        <w:tc>
          <w:tcPr>
            <w:tcW w:w="0" w:type="auto"/>
          </w:tcPr>
          <w:p w14:paraId="2C4150EC" w14:textId="77777777" w:rsidR="003713E4" w:rsidRDefault="003713E4" w:rsidP="00AD7BC5">
            <w:pPr>
              <w:keepNext/>
              <w:rPr>
                <w:color w:val="000000" w:themeColor="text1"/>
                <w:lang w:val="en-US"/>
              </w:rPr>
            </w:pPr>
            <w:r w:rsidRPr="001E1DA3">
              <w:rPr>
                <w:color w:val="000000" w:themeColor="text1"/>
                <w:lang w:val="en-US"/>
              </w:rPr>
              <w:t>1050</w:t>
            </w:r>
          </w:p>
        </w:tc>
      </w:tr>
    </w:tbl>
    <w:p w14:paraId="18681053" w14:textId="3A78F4E8" w:rsidR="00AE186A" w:rsidRDefault="00AE186A" w:rsidP="0028665C"/>
    <w:p w14:paraId="4CDF3D17" w14:textId="77777777" w:rsidR="00963A24" w:rsidRDefault="00963A24" w:rsidP="00963A24">
      <w:pPr>
        <w:rPr>
          <w:b/>
          <w:color w:val="000000" w:themeColor="text1"/>
          <w:u w:val="single"/>
          <w:lang w:eastAsia="ko-KR"/>
        </w:rPr>
      </w:pPr>
      <w:r>
        <w:rPr>
          <w:b/>
          <w:color w:val="000000" w:themeColor="text1"/>
          <w:u w:val="single"/>
          <w:lang w:eastAsia="ko-KR"/>
        </w:rPr>
        <w:t xml:space="preserve">Issue 4-4-7: If reduced BWP switching delay when only center-frequency is changed, scheduling restriction: </w:t>
      </w:r>
    </w:p>
    <w:p w14:paraId="6553AC2D" w14:textId="745E3545" w:rsidR="00963A24" w:rsidRDefault="00A31476" w:rsidP="00963A24">
      <w:pPr>
        <w:spacing w:after="120"/>
        <w:rPr>
          <w:rFonts w:eastAsia="SimSun"/>
          <w:color w:val="000000" w:themeColor="text1"/>
          <w:szCs w:val="24"/>
          <w:lang w:eastAsia="zh-CN"/>
        </w:rPr>
      </w:pPr>
      <w:r>
        <w:rPr>
          <w:rFonts w:eastAsia="SimSun"/>
          <w:color w:val="000000" w:themeColor="text1"/>
          <w:szCs w:val="24"/>
          <w:u w:val="single"/>
          <w:lang w:eastAsia="zh-CN"/>
        </w:rPr>
        <w:t>I</w:t>
      </w:r>
      <w:r w:rsidR="00963A24" w:rsidRPr="00C97FF1">
        <w:rPr>
          <w:rFonts w:eastAsia="SimSun"/>
          <w:color w:val="000000" w:themeColor="text1"/>
          <w:szCs w:val="24"/>
          <w:u w:val="single"/>
          <w:lang w:eastAsia="zh-CN"/>
        </w:rPr>
        <w:t>f</w:t>
      </w:r>
      <w:r w:rsidR="00963A24" w:rsidRPr="00C97FF1">
        <w:rPr>
          <w:rFonts w:eastAsia="SimSun"/>
          <w:color w:val="000000" w:themeColor="text1"/>
          <w:szCs w:val="24"/>
          <w:lang w:eastAsia="zh-CN"/>
        </w:rPr>
        <w:t xml:space="preserve"> new BWP switching delay is introduced:</w:t>
      </w:r>
    </w:p>
    <w:p w14:paraId="560137ED" w14:textId="2F0AE7E6" w:rsidR="00963A24" w:rsidRDefault="00963A24" w:rsidP="00963A24">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w:t>
      </w:r>
      <w:r w:rsidR="00B24580">
        <w:rPr>
          <w:rFonts w:eastAsia="SimSun"/>
          <w:color w:val="000000" w:themeColor="text1"/>
          <w:szCs w:val="24"/>
          <w:lang w:eastAsia="zh-CN"/>
        </w:rPr>
        <w:t>, CMCC</w:t>
      </w:r>
      <w:r>
        <w:rPr>
          <w:rFonts w:eastAsia="SimSun"/>
          <w:color w:val="000000" w:themeColor="text1"/>
          <w:szCs w:val="24"/>
          <w:lang w:eastAsia="zh-CN"/>
        </w:rPr>
        <w:t xml:space="preserve">):  </w:t>
      </w:r>
      <w:r>
        <w:rPr>
          <w:color w:val="000000" w:themeColor="text1"/>
          <w:szCs w:val="22"/>
        </w:rPr>
        <w:t xml:space="preserve">When DRX cycle is longer than 640 ms then no scheduling restriction or interruption is allowed due to switching between non-initial DL BWP and initial DL BWP. </w:t>
      </w:r>
    </w:p>
    <w:p w14:paraId="07CB696D" w14:textId="77777777" w:rsidR="00963A24" w:rsidRDefault="00963A24" w:rsidP="00963A24">
      <w:pPr>
        <w:pStyle w:val="ListParagraph"/>
        <w:numPr>
          <w:ilvl w:val="2"/>
          <w:numId w:val="32"/>
        </w:numPr>
        <w:overflowPunct/>
        <w:autoSpaceDE/>
        <w:autoSpaceDN/>
        <w:adjustRightInd/>
        <w:spacing w:after="120" w:line="240" w:lineRule="auto"/>
        <w:ind w:firstLineChars="0"/>
        <w:textAlignment w:val="auto"/>
        <w:rPr>
          <w:rFonts w:eastAsia="SimSun"/>
          <w:color w:val="000000" w:themeColor="text1"/>
          <w:szCs w:val="24"/>
          <w:lang w:eastAsia="zh-CN"/>
        </w:rPr>
      </w:pPr>
      <w:r>
        <w:rPr>
          <w:color w:val="000000" w:themeColor="text1"/>
          <w:szCs w:val="22"/>
        </w:rPr>
        <w:t>RAN4 to further discuss to express the delay in number of slots.</w:t>
      </w:r>
    </w:p>
    <w:p w14:paraId="4D583B14" w14:textId="77777777" w:rsidR="00963A24" w:rsidRDefault="00963A24" w:rsidP="0028665C"/>
    <w:p w14:paraId="28FEEE05" w14:textId="77777777" w:rsidR="007105DF" w:rsidRDefault="007105DF" w:rsidP="00C97FF1">
      <w:pPr>
        <w:pStyle w:val="Heading3"/>
        <w:numPr>
          <w:ilvl w:val="0"/>
          <w:numId w:val="0"/>
        </w:numPr>
        <w:rPr>
          <w:rFonts w:eastAsia="SimSun"/>
          <w:color w:val="000000" w:themeColor="text1"/>
          <w:sz w:val="24"/>
          <w:szCs w:val="16"/>
          <w:lang w:val="en-US"/>
        </w:rPr>
      </w:pPr>
      <w:r>
        <w:rPr>
          <w:rFonts w:eastAsia="SimSun"/>
          <w:color w:val="000000" w:themeColor="text1"/>
          <w:sz w:val="24"/>
          <w:szCs w:val="16"/>
          <w:lang w:val="en-US"/>
        </w:rPr>
        <w:lastRenderedPageBreak/>
        <w:t>Sub-topic 4-7 Active TCI state switching and UL spatial relation switch delay</w:t>
      </w:r>
    </w:p>
    <w:p w14:paraId="39CDD8B2" w14:textId="77777777" w:rsidR="007105DF" w:rsidRPr="007105DF" w:rsidRDefault="007105DF" w:rsidP="0028665C">
      <w:pPr>
        <w:rPr>
          <w:lang w:val="en-US"/>
        </w:rPr>
      </w:pPr>
    </w:p>
    <w:p w14:paraId="16ACCFDD" w14:textId="77777777" w:rsidR="007105DF" w:rsidRDefault="007105DF" w:rsidP="007105DF">
      <w:pPr>
        <w:rPr>
          <w:b/>
          <w:color w:val="000000" w:themeColor="text1"/>
          <w:u w:val="single"/>
          <w:lang w:eastAsia="ko-KR"/>
        </w:rPr>
      </w:pPr>
      <w:r>
        <w:rPr>
          <w:b/>
          <w:color w:val="000000" w:themeColor="text1"/>
          <w:u w:val="single"/>
          <w:lang w:eastAsia="ko-KR"/>
        </w:rPr>
        <w:t xml:space="preserve">Issue 4-7-1: Active TCI state switching </w:t>
      </w:r>
    </w:p>
    <w:p w14:paraId="7BABBD0B" w14:textId="77777777" w:rsidR="00B62F3E" w:rsidRDefault="00B62F3E" w:rsidP="00B62F3E">
      <w:pPr>
        <w:pStyle w:val="ListParagraph"/>
        <w:numPr>
          <w:ilvl w:val="1"/>
          <w:numId w:val="32"/>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color w:val="000000" w:themeColor="text1"/>
          <w:szCs w:val="24"/>
          <w:lang w:eastAsia="zh-CN"/>
        </w:rPr>
        <w:t>Option 1 (CMCC, E///):</w:t>
      </w:r>
      <w:r>
        <w:rPr>
          <w:bCs/>
          <w:iCs/>
          <w:color w:val="000000" w:themeColor="text1"/>
        </w:rPr>
        <w:t xml:space="preserve"> </w:t>
      </w:r>
      <w:r>
        <w:rPr>
          <w:rFonts w:hint="eastAsia"/>
          <w:bCs/>
          <w:iCs/>
          <w:color w:val="000000" w:themeColor="text1"/>
        </w:rPr>
        <w:t xml:space="preserve">New </w:t>
      </w:r>
      <w:r>
        <w:rPr>
          <w:bCs/>
          <w:iCs/>
          <w:color w:val="000000" w:themeColor="text1"/>
        </w:rPr>
        <w:t xml:space="preserve">Active TCI state switching delay </w:t>
      </w:r>
      <w:r>
        <w:rPr>
          <w:rFonts w:hint="eastAsia"/>
          <w:bCs/>
          <w:iCs/>
          <w:color w:val="000000" w:themeColor="text1"/>
        </w:rPr>
        <w:t>requirements need to be introduced for Rel-17 RedCap if new L1-RSRP measurement requirements are introduced.</w:t>
      </w:r>
    </w:p>
    <w:p w14:paraId="068039B3" w14:textId="77777777" w:rsidR="00B62F3E" w:rsidRDefault="00B62F3E" w:rsidP="00B62F3E">
      <w:pPr>
        <w:pStyle w:val="ListParagraph"/>
        <w:numPr>
          <w:ilvl w:val="1"/>
          <w:numId w:val="32"/>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color w:val="000000" w:themeColor="text1"/>
          <w:szCs w:val="24"/>
          <w:lang w:eastAsia="zh-CN"/>
        </w:rPr>
        <w:t>Option 2 (vivo):</w:t>
      </w:r>
      <w:r>
        <w:rPr>
          <w:rFonts w:eastAsia="SimSun"/>
          <w:color w:val="000000" w:themeColor="text1"/>
          <w:szCs w:val="24"/>
          <w:lang w:eastAsia="zh-CN"/>
        </w:rPr>
        <w:tab/>
      </w:r>
      <w:r>
        <w:rPr>
          <w:bCs/>
          <w:color w:val="000000" w:themeColor="text1"/>
          <w:lang w:val="en-US"/>
        </w:rPr>
        <w:t>For Rel-17 TCI state switch delay requirements for Redcap:</w:t>
      </w:r>
    </w:p>
    <w:p w14:paraId="00322E52" w14:textId="77777777" w:rsidR="00B62F3E" w:rsidRDefault="00B62F3E" w:rsidP="00B62F3E">
      <w:pPr>
        <w:pStyle w:val="ListParagraph"/>
        <w:numPr>
          <w:ilvl w:val="2"/>
          <w:numId w:val="32"/>
        </w:numPr>
        <w:tabs>
          <w:tab w:val="left" w:pos="1134"/>
        </w:tabs>
        <w:overflowPunct/>
        <w:autoSpaceDE/>
        <w:autoSpaceDN/>
        <w:adjustRightInd/>
        <w:spacing w:after="120" w:line="240" w:lineRule="exact"/>
        <w:ind w:firstLineChars="0"/>
        <w:textAlignment w:val="auto"/>
        <w:rPr>
          <w:bCs/>
          <w:iCs/>
          <w:color w:val="000000" w:themeColor="text1"/>
        </w:rPr>
      </w:pPr>
      <w:r>
        <w:rPr>
          <w:rFonts w:eastAsia="DengXian"/>
          <w:bCs/>
          <w:color w:val="000000" w:themeColor="text1"/>
        </w:rPr>
        <w:t>the DCI based TCI state switch requirements in Rel-15 can be reused for Rel-17 Redcap UE</w:t>
      </w:r>
      <w:r>
        <w:rPr>
          <w:bCs/>
          <w:color w:val="000000" w:themeColor="text1"/>
          <w:lang w:val="en-US"/>
        </w:rPr>
        <w:t xml:space="preserve"> </w:t>
      </w:r>
    </w:p>
    <w:p w14:paraId="2027AC4C" w14:textId="77777777" w:rsidR="00B62F3E" w:rsidRDefault="00B62F3E" w:rsidP="00B62F3E">
      <w:pPr>
        <w:pStyle w:val="ListParagraph"/>
        <w:numPr>
          <w:ilvl w:val="2"/>
          <w:numId w:val="32"/>
        </w:numPr>
        <w:tabs>
          <w:tab w:val="left" w:pos="1134"/>
        </w:tabs>
        <w:overflowPunct/>
        <w:autoSpaceDE/>
        <w:autoSpaceDN/>
        <w:adjustRightInd/>
        <w:spacing w:after="120" w:line="240" w:lineRule="exact"/>
        <w:ind w:firstLineChars="0"/>
        <w:textAlignment w:val="auto"/>
        <w:rPr>
          <w:bCs/>
          <w:iCs/>
          <w:color w:val="000000" w:themeColor="text1"/>
        </w:rPr>
      </w:pPr>
      <w:r>
        <w:rPr>
          <w:bCs/>
          <w:color w:val="000000" w:themeColor="text1"/>
          <w:lang w:val="en-US"/>
        </w:rPr>
        <w:t xml:space="preserve">the MAC-CE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MAC-CE based Rel-15 requirements can be reused. </w:t>
      </w:r>
    </w:p>
    <w:p w14:paraId="2D09B568" w14:textId="77777777" w:rsidR="00B62F3E" w:rsidRDefault="00B62F3E" w:rsidP="00B62F3E">
      <w:pPr>
        <w:pStyle w:val="ListParagraph"/>
        <w:numPr>
          <w:ilvl w:val="2"/>
          <w:numId w:val="32"/>
        </w:numPr>
        <w:tabs>
          <w:tab w:val="left" w:pos="1134"/>
        </w:tabs>
        <w:overflowPunct/>
        <w:autoSpaceDE/>
        <w:autoSpaceDN/>
        <w:adjustRightInd/>
        <w:spacing w:after="120" w:line="240" w:lineRule="exact"/>
        <w:ind w:firstLineChars="0"/>
        <w:textAlignment w:val="auto"/>
        <w:rPr>
          <w:bCs/>
          <w:iCs/>
          <w:color w:val="000000" w:themeColor="text1"/>
        </w:rPr>
      </w:pPr>
      <w:r>
        <w:rPr>
          <w:bCs/>
          <w:color w:val="000000" w:themeColor="text1"/>
          <w:lang w:val="en-US"/>
        </w:rPr>
        <w:t xml:space="preserve">the RRC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RRC based Rel-15 requirements can be reused. </w:t>
      </w:r>
    </w:p>
    <w:p w14:paraId="1F0E94E3" w14:textId="77777777" w:rsidR="007105DF" w:rsidRPr="00B62F3E" w:rsidRDefault="007105DF" w:rsidP="007105DF">
      <w:pPr>
        <w:spacing w:after="120"/>
        <w:rPr>
          <w:rFonts w:eastAsia="SimSun"/>
          <w:color w:val="000000" w:themeColor="text1"/>
          <w:szCs w:val="24"/>
          <w:lang w:eastAsia="zh-CN"/>
        </w:rPr>
      </w:pPr>
    </w:p>
    <w:p w14:paraId="0D7281DD" w14:textId="77777777" w:rsidR="007105DF" w:rsidRDefault="007105DF" w:rsidP="007105DF">
      <w:pPr>
        <w:rPr>
          <w:b/>
          <w:color w:val="000000" w:themeColor="text1"/>
          <w:u w:val="single"/>
          <w:lang w:eastAsia="ko-KR"/>
        </w:rPr>
      </w:pPr>
      <w:r>
        <w:rPr>
          <w:b/>
          <w:color w:val="000000" w:themeColor="text1"/>
          <w:u w:val="single"/>
          <w:lang w:eastAsia="ko-KR"/>
        </w:rPr>
        <w:t xml:space="preserve">Issue 4-7-2: UL spatial relation switch delay </w:t>
      </w:r>
    </w:p>
    <w:p w14:paraId="731ADC99" w14:textId="77777777" w:rsidR="0040512B" w:rsidRDefault="0040512B" w:rsidP="0040512B">
      <w:pPr>
        <w:pStyle w:val="ListParagraph"/>
        <w:numPr>
          <w:ilvl w:val="1"/>
          <w:numId w:val="32"/>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color w:val="000000" w:themeColor="text1"/>
          <w:szCs w:val="24"/>
          <w:lang w:eastAsia="zh-CN"/>
        </w:rPr>
        <w:t>Option 1 (CMCC):</w:t>
      </w:r>
      <w:r>
        <w:rPr>
          <w:bCs/>
          <w:iCs/>
          <w:color w:val="000000" w:themeColor="text1"/>
        </w:rPr>
        <w:t xml:space="preserve"> </w:t>
      </w:r>
      <w:r>
        <w:rPr>
          <w:rFonts w:hint="eastAsia"/>
          <w:bCs/>
          <w:iCs/>
          <w:color w:val="000000" w:themeColor="text1"/>
        </w:rPr>
        <w:t xml:space="preserve">New </w:t>
      </w:r>
      <w:r>
        <w:rPr>
          <w:bCs/>
          <w:iCs/>
          <w:color w:val="000000" w:themeColor="text1"/>
        </w:rPr>
        <w:t>Uplink spatial relation switch delay</w:t>
      </w:r>
      <w:r>
        <w:rPr>
          <w:rFonts w:hint="eastAsia"/>
          <w:bCs/>
          <w:iCs/>
          <w:color w:val="000000" w:themeColor="text1"/>
        </w:rPr>
        <w:t xml:space="preserve"> requirements need to be introduced for Rel-17 RedCap if new L1-RSRP measurement requirements are introduced.</w:t>
      </w:r>
    </w:p>
    <w:p w14:paraId="3B8BDEC0" w14:textId="77777777" w:rsidR="007105DF" w:rsidRPr="00496C76" w:rsidRDefault="007105DF" w:rsidP="0028665C">
      <w:pPr>
        <w:rPr>
          <w:lang w:val="en-US"/>
        </w:rPr>
      </w:pPr>
    </w:p>
    <w:p w14:paraId="2882444C" w14:textId="222101A2" w:rsidR="0028665C" w:rsidRDefault="00512F75" w:rsidP="0028665C">
      <w:pPr>
        <w:pStyle w:val="Heading1"/>
        <w:rPr>
          <w:color w:val="000000" w:themeColor="text1"/>
          <w:lang w:val="en-US"/>
        </w:rPr>
      </w:pPr>
      <w:r>
        <w:rPr>
          <w:color w:val="000000" w:themeColor="text1"/>
          <w:lang w:val="en-US"/>
        </w:rPr>
        <w:t xml:space="preserve">Open issues on </w:t>
      </w:r>
      <w:r w:rsidR="0028665C">
        <w:rPr>
          <w:color w:val="000000" w:themeColor="text1"/>
          <w:lang w:val="en-US"/>
        </w:rPr>
        <w:t xml:space="preserve">‘Measurement procedure’ </w:t>
      </w:r>
    </w:p>
    <w:p w14:paraId="033115A1" w14:textId="16EB4F79" w:rsidR="00BE043F" w:rsidRDefault="00BE043F" w:rsidP="00E6785E">
      <w:pPr>
        <w:pStyle w:val="Heading3"/>
        <w:numPr>
          <w:ilvl w:val="0"/>
          <w:numId w:val="0"/>
        </w:numPr>
        <w:rPr>
          <w:rFonts w:eastAsia="SimSun"/>
          <w:color w:val="000000" w:themeColor="text1"/>
          <w:sz w:val="24"/>
          <w:szCs w:val="16"/>
          <w:lang w:val="en-US"/>
        </w:rPr>
      </w:pPr>
      <w:r>
        <w:rPr>
          <w:rFonts w:eastAsia="SimSun"/>
          <w:color w:val="000000" w:themeColor="text1"/>
          <w:sz w:val="24"/>
          <w:szCs w:val="16"/>
          <w:lang w:val="en-US"/>
        </w:rPr>
        <w:t>Sub-topic 5-1 CSSF, gap related issues</w:t>
      </w:r>
    </w:p>
    <w:p w14:paraId="2CAC9B84" w14:textId="7C29BA63" w:rsidR="005D190F" w:rsidRDefault="005D190F" w:rsidP="005D190F">
      <w:pPr>
        <w:rPr>
          <w:b/>
          <w:color w:val="000000" w:themeColor="text1"/>
          <w:u w:val="single"/>
          <w:lang w:eastAsia="ko-KR"/>
        </w:rPr>
      </w:pPr>
      <w:r>
        <w:rPr>
          <w:b/>
          <w:color w:val="000000" w:themeColor="text1"/>
          <w:u w:val="single"/>
          <w:lang w:eastAsia="ko-KR"/>
        </w:rPr>
        <w:t>Inter-frequency without gap</w:t>
      </w:r>
    </w:p>
    <w:p w14:paraId="605D178C" w14:textId="77777777" w:rsidR="005D190F" w:rsidRDefault="005D190F" w:rsidP="005D190F">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Xiaomi, ZTE, vivo, MTK, Oppo):</w:t>
      </w:r>
      <w:r>
        <w:rPr>
          <w:rFonts w:eastAsia="SimSun"/>
          <w:color w:val="000000" w:themeColor="text1"/>
          <w:szCs w:val="24"/>
          <w:lang w:eastAsia="zh-CN"/>
        </w:rPr>
        <w:tab/>
        <w:t xml:space="preserve"> RedCap UE won’t support ‘Inter-frequency without gap’ measurement capability.</w:t>
      </w:r>
    </w:p>
    <w:p w14:paraId="6E5D3CCF" w14:textId="327546BA" w:rsidR="005D190F" w:rsidRDefault="005D190F" w:rsidP="005D190F">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(CMCC, HW): </w:t>
      </w:r>
      <w:r>
        <w:rPr>
          <w:rFonts w:eastAsia="SimSun"/>
          <w:color w:val="000000" w:themeColor="text1"/>
          <w:szCs w:val="24"/>
          <w:lang w:eastAsia="zh-CN"/>
        </w:rPr>
        <w:tab/>
        <w:t xml:space="preserve"> RAN4 needs to consider ‘inter-frequency without MG’ capability when define RedCap RRM requirements.</w:t>
      </w:r>
    </w:p>
    <w:p w14:paraId="1F37FFC8" w14:textId="26A19007" w:rsidR="00C02A54" w:rsidRPr="00C97FF1" w:rsidRDefault="00C02A54" w:rsidP="00C97FF1">
      <w:pPr>
        <w:rPr>
          <w:b/>
          <w:color w:val="000000" w:themeColor="text1"/>
          <w:u w:val="single"/>
          <w:lang w:eastAsia="ko-KR"/>
        </w:rPr>
      </w:pPr>
      <w:r w:rsidRPr="00C97FF1">
        <w:rPr>
          <w:b/>
          <w:color w:val="000000" w:themeColor="text1"/>
          <w:u w:val="single"/>
          <w:lang w:eastAsia="ko-KR"/>
        </w:rPr>
        <w:t>CSSF outside gap</w:t>
      </w:r>
    </w:p>
    <w:p w14:paraId="70B77675" w14:textId="511D1F2F" w:rsidR="00D022B8" w:rsidRDefault="00D022B8" w:rsidP="00D022B8">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Xiaomi, E///, MTK, vivo): </w:t>
      </w:r>
      <w:r>
        <w:rPr>
          <w:color w:val="000000" w:themeColor="text1"/>
        </w:rPr>
        <w:t>CSSF</w:t>
      </w:r>
      <w:r>
        <w:rPr>
          <w:color w:val="000000" w:themeColor="text1"/>
          <w:vertAlign w:val="subscript"/>
        </w:rPr>
        <w:t xml:space="preserve">outside_gap,i </w:t>
      </w:r>
      <w:r>
        <w:rPr>
          <w:color w:val="000000" w:themeColor="text1"/>
        </w:rPr>
        <w:t>= 1 for RedCap UE measurement outside gap based on Rel-15 requirement.</w:t>
      </w:r>
    </w:p>
    <w:p w14:paraId="49486AC1" w14:textId="0B7BA82B" w:rsidR="00D022B8" w:rsidRPr="00DE2C54" w:rsidRDefault="00D022B8" w:rsidP="00D022B8">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color w:val="000000" w:themeColor="text1"/>
        </w:rPr>
        <w:t xml:space="preserve">Option 2 (CMCC, HW): </w:t>
      </w:r>
      <w:r>
        <w:rPr>
          <w:bCs/>
          <w:color w:val="000000" w:themeColor="text1"/>
        </w:rPr>
        <w:t>CSSF</w:t>
      </w:r>
      <w:r>
        <w:rPr>
          <w:bCs/>
          <w:color w:val="000000" w:themeColor="text1"/>
          <w:vertAlign w:val="subscript"/>
        </w:rPr>
        <w:t xml:space="preserve">outside_gap,I </w:t>
      </w:r>
      <w:r>
        <w:rPr>
          <w:bCs/>
          <w:color w:val="000000" w:themeColor="text1"/>
        </w:rPr>
        <w:t>= A+B, where A is the intra-frequency without gap and B</w:t>
      </w:r>
      <w:r>
        <w:rPr>
          <w:bCs/>
          <w:color w:val="000000" w:themeColor="text1"/>
          <w:lang w:val="en-US" w:eastAsia="zh-CN"/>
        </w:rPr>
        <w:t xml:space="preserve"> is the number of configured inter-frequency MOs without MG.</w:t>
      </w:r>
    </w:p>
    <w:p w14:paraId="1FAA3EFD" w14:textId="1F1F1172" w:rsidR="00953A8E" w:rsidRDefault="00953A8E" w:rsidP="00953A8E">
      <w:pPr>
        <w:rPr>
          <w:b/>
          <w:color w:val="000000" w:themeColor="text1"/>
          <w:u w:val="single"/>
          <w:lang w:eastAsia="ko-KR"/>
        </w:rPr>
      </w:pPr>
      <w:r>
        <w:rPr>
          <w:b/>
          <w:color w:val="000000" w:themeColor="text1"/>
          <w:u w:val="single"/>
          <w:lang w:eastAsia="ko-KR"/>
        </w:rPr>
        <w:t>CSSF within gap</w:t>
      </w:r>
    </w:p>
    <w:p w14:paraId="613F2A81" w14:textId="77777777" w:rsidR="00953A8E" w:rsidRDefault="00953A8E" w:rsidP="00953A8E">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(Xiaomi, HW, vivo, Apple, MTK, Oppo): The current design for CSSF within gap could be reused for RedCap UE.</w:t>
      </w:r>
    </w:p>
    <w:p w14:paraId="4F4E725A" w14:textId="77777777" w:rsidR="00953A8E" w:rsidRDefault="00953A8E" w:rsidP="00953A8E">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CMCC): </w:t>
      </w:r>
      <w:r>
        <w:rPr>
          <w:rFonts w:ascii="Calibri" w:hAnsi="Calibri" w:cs="Calibri"/>
          <w:color w:val="000000" w:themeColor="text1"/>
        </w:rPr>
        <w:t>RAN4 needs to revisit the design for CSSF within gap/gap sharing scheme to promote PCell’s measurement.</w:t>
      </w:r>
    </w:p>
    <w:p w14:paraId="5C548EF3" w14:textId="77777777" w:rsidR="005D190F" w:rsidRPr="00C97FF1" w:rsidRDefault="005D190F" w:rsidP="00C97FF1">
      <w:pPr>
        <w:rPr>
          <w:lang w:eastAsia="zh-CN"/>
        </w:rPr>
      </w:pPr>
    </w:p>
    <w:p w14:paraId="0D17768A" w14:textId="100A250E" w:rsidR="00BE043F" w:rsidRDefault="00BE043F" w:rsidP="00140132">
      <w:pPr>
        <w:pStyle w:val="Heading3"/>
        <w:numPr>
          <w:ilvl w:val="0"/>
          <w:numId w:val="0"/>
        </w:numPr>
        <w:rPr>
          <w:rFonts w:eastAsia="SimSun"/>
          <w:color w:val="000000" w:themeColor="text1"/>
          <w:sz w:val="24"/>
          <w:szCs w:val="16"/>
          <w:lang w:val="en-US"/>
        </w:rPr>
      </w:pPr>
      <w:r>
        <w:rPr>
          <w:rFonts w:eastAsia="SimSun"/>
          <w:color w:val="000000" w:themeColor="text1"/>
          <w:sz w:val="24"/>
          <w:szCs w:val="16"/>
          <w:lang w:val="en-US"/>
        </w:rPr>
        <w:lastRenderedPageBreak/>
        <w:t>Sub-topic 5-2 PSS/SSS detection with 1 Rx</w:t>
      </w:r>
    </w:p>
    <w:p w14:paraId="51605700" w14:textId="04E14CBB" w:rsidR="00DF375A" w:rsidRPr="00CA356B" w:rsidRDefault="00DF375A" w:rsidP="00DF375A">
      <w:pPr>
        <w:rPr>
          <w:b/>
          <w:color w:val="000000" w:themeColor="text1"/>
          <w:u w:val="single"/>
          <w:lang w:eastAsia="ko-KR"/>
        </w:rPr>
      </w:pPr>
      <w:r w:rsidRPr="00CA356B">
        <w:rPr>
          <w:b/>
          <w:color w:val="000000" w:themeColor="text1"/>
          <w:u w:val="single"/>
          <w:lang w:eastAsia="ko-KR"/>
        </w:rPr>
        <w:t>If number of attempts are increased, how much to increase for FR1</w:t>
      </w:r>
    </w:p>
    <w:p w14:paraId="199A9CA7" w14:textId="77777777" w:rsidR="0002337E" w:rsidRPr="00CA356B" w:rsidRDefault="0002337E" w:rsidP="0002337E">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1 (vivo): Increase by 1 or 2 samples</w:t>
      </w:r>
    </w:p>
    <w:p w14:paraId="5B786608" w14:textId="77777777" w:rsidR="0002337E" w:rsidRPr="00CA356B" w:rsidRDefault="0002337E" w:rsidP="0002337E">
      <w:pPr>
        <w:pStyle w:val="ListParagraph"/>
        <w:numPr>
          <w:ilvl w:val="2"/>
          <w:numId w:val="32"/>
        </w:numPr>
        <w:overflowPunct/>
        <w:autoSpaceDE/>
        <w:autoSpaceDN/>
        <w:adjustRightInd/>
        <w:spacing w:after="120" w:line="240" w:lineRule="auto"/>
        <w:ind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1b (Apple): 2 samples</w:t>
      </w:r>
    </w:p>
    <w:p w14:paraId="34EF1B4F" w14:textId="1430AF65" w:rsidR="0002337E" w:rsidRPr="00CA356B" w:rsidRDefault="0002337E" w:rsidP="0002337E">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2 (HW, MTK, E///, vivo</w:t>
      </w:r>
      <w:r>
        <w:rPr>
          <w:rFonts w:eastAsia="SimSun"/>
          <w:color w:val="000000" w:themeColor="text1"/>
          <w:szCs w:val="24"/>
          <w:lang w:eastAsia="zh-CN"/>
        </w:rPr>
        <w:t>, CMCC</w:t>
      </w:r>
      <w:r w:rsidRPr="00CA356B">
        <w:rPr>
          <w:rFonts w:eastAsia="SimSun"/>
          <w:color w:val="000000" w:themeColor="text1"/>
          <w:szCs w:val="24"/>
          <w:lang w:eastAsia="zh-CN"/>
        </w:rPr>
        <w:t>): increase by 1 sample</w:t>
      </w:r>
    </w:p>
    <w:p w14:paraId="53F77220" w14:textId="37762E31" w:rsidR="0002337E" w:rsidRPr="002326EA" w:rsidRDefault="0002337E" w:rsidP="0002337E">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2326EA">
        <w:rPr>
          <w:rFonts w:eastAsia="SimSun"/>
          <w:color w:val="000000" w:themeColor="text1"/>
          <w:szCs w:val="24"/>
          <w:lang w:eastAsia="zh-CN"/>
        </w:rPr>
        <w:t xml:space="preserve">Option 3 (QC): increase by </w:t>
      </w:r>
      <w:r>
        <w:rPr>
          <w:rFonts w:eastAsia="SimSun"/>
          <w:color w:val="000000" w:themeColor="text1"/>
          <w:szCs w:val="24"/>
          <w:lang w:eastAsia="zh-CN"/>
        </w:rPr>
        <w:t xml:space="preserve">5 - 6  samples </w:t>
      </w:r>
    </w:p>
    <w:p w14:paraId="703C38EA" w14:textId="77777777" w:rsidR="00DF375A" w:rsidRPr="00C97FF1" w:rsidRDefault="00DF375A" w:rsidP="00C97FF1">
      <w:pPr>
        <w:rPr>
          <w:lang w:eastAsia="zh-CN"/>
        </w:rPr>
      </w:pPr>
    </w:p>
    <w:p w14:paraId="1828916C" w14:textId="62643A0E" w:rsidR="006A1B3F" w:rsidRPr="006A1B3F" w:rsidRDefault="006A1B3F" w:rsidP="006A1B3F">
      <w:pPr>
        <w:rPr>
          <w:b/>
          <w:color w:val="000000" w:themeColor="text1"/>
          <w:u w:val="single"/>
          <w:lang w:eastAsia="ko-KR"/>
        </w:rPr>
      </w:pPr>
      <w:r>
        <w:rPr>
          <w:b/>
          <w:color w:val="000000" w:themeColor="text1"/>
          <w:u w:val="single"/>
          <w:lang w:eastAsia="ko-KR"/>
        </w:rPr>
        <w:t>Whether to extend number of attempts (samples) for PSS/SSS detection for FR2</w:t>
      </w:r>
    </w:p>
    <w:p w14:paraId="675FA536" w14:textId="77777777" w:rsidR="006A1B3F" w:rsidRDefault="006A1B3F" w:rsidP="006A1B3F">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Apple, E///, HW): Yes</w:t>
      </w:r>
    </w:p>
    <w:p w14:paraId="5B5205AC" w14:textId="77777777" w:rsidR="006A1B3F" w:rsidRDefault="006A1B3F" w:rsidP="006A1B3F">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No</w:t>
      </w:r>
    </w:p>
    <w:p w14:paraId="483C4F43" w14:textId="069F828A" w:rsidR="006A1B3F" w:rsidRDefault="006A1B3F" w:rsidP="006A1B3F">
      <w:pPr>
        <w:spacing w:after="120"/>
        <w:rPr>
          <w:color w:val="000000" w:themeColor="text1"/>
          <w:szCs w:val="24"/>
          <w:lang w:eastAsia="zh-CN"/>
        </w:rPr>
      </w:pPr>
      <w:r>
        <w:rPr>
          <w:color w:val="000000" w:themeColor="text1"/>
          <w:szCs w:val="24"/>
          <w:lang w:eastAsia="zh-CN"/>
        </w:rPr>
        <w:t xml:space="preserve">Companies are encouraged to provide simulations results and analysis for next meeting. </w:t>
      </w:r>
    </w:p>
    <w:p w14:paraId="3C11EB95" w14:textId="46AF0D25" w:rsidR="006A1B3F" w:rsidRDefault="006A1B3F" w:rsidP="006A1B3F">
      <w:pPr>
        <w:rPr>
          <w:lang w:val="en-US" w:eastAsia="zh-CN"/>
        </w:rPr>
      </w:pPr>
    </w:p>
    <w:p w14:paraId="62DE33C5" w14:textId="3A140347" w:rsidR="00EA67A1" w:rsidRDefault="00EA67A1" w:rsidP="00EA67A1">
      <w:pPr>
        <w:rPr>
          <w:b/>
          <w:color w:val="000000" w:themeColor="text1"/>
          <w:u w:val="single"/>
          <w:lang w:eastAsia="ko-KR"/>
        </w:rPr>
      </w:pPr>
      <w:r>
        <w:rPr>
          <w:b/>
          <w:color w:val="000000" w:themeColor="text1"/>
          <w:u w:val="single"/>
          <w:lang w:eastAsia="ko-KR"/>
        </w:rPr>
        <w:t>If number of attempts are increased, how much to increase for FR2</w:t>
      </w:r>
    </w:p>
    <w:p w14:paraId="01697F66" w14:textId="77777777" w:rsidR="00EA67A1" w:rsidRDefault="00EA67A1" w:rsidP="00EA67A1">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HW): Increase by 1 or 2 samples</w:t>
      </w:r>
    </w:p>
    <w:p w14:paraId="474922D4" w14:textId="77777777" w:rsidR="00EA67A1" w:rsidRDefault="00EA67A1" w:rsidP="00EA67A1">
      <w:pPr>
        <w:pStyle w:val="ListParagraph"/>
        <w:numPr>
          <w:ilvl w:val="2"/>
          <w:numId w:val="32"/>
        </w:numPr>
        <w:overflowPunct/>
        <w:autoSpaceDE/>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Option 1b (Apple, vivo, HW, E///): 1 sample</w:t>
      </w:r>
    </w:p>
    <w:p w14:paraId="582B56B0" w14:textId="7F3297C4" w:rsidR="00BE043F" w:rsidRDefault="00BE043F" w:rsidP="00140132">
      <w:pPr>
        <w:pStyle w:val="Heading3"/>
        <w:numPr>
          <w:ilvl w:val="0"/>
          <w:numId w:val="0"/>
        </w:numPr>
        <w:rPr>
          <w:rFonts w:eastAsia="SimSun"/>
          <w:color w:val="000000" w:themeColor="text1"/>
          <w:sz w:val="24"/>
          <w:szCs w:val="16"/>
          <w:lang w:val="en-US"/>
        </w:rPr>
      </w:pPr>
      <w:r>
        <w:rPr>
          <w:rFonts w:eastAsia="SimSun"/>
          <w:color w:val="000000" w:themeColor="text1"/>
          <w:sz w:val="24"/>
          <w:szCs w:val="16"/>
          <w:lang w:val="en-US"/>
        </w:rPr>
        <w:t>Sub-topic 5-3 time index detection with 1 Rx</w:t>
      </w:r>
    </w:p>
    <w:p w14:paraId="3EAC9C60" w14:textId="22CED08D" w:rsidR="00557EEA" w:rsidRDefault="00557EEA" w:rsidP="00557EEA">
      <w:pPr>
        <w:rPr>
          <w:b/>
          <w:color w:val="000000" w:themeColor="text1"/>
          <w:u w:val="single"/>
          <w:lang w:eastAsia="ko-KR"/>
        </w:rPr>
      </w:pPr>
      <w:r>
        <w:rPr>
          <w:b/>
          <w:color w:val="000000" w:themeColor="text1"/>
          <w:u w:val="single"/>
          <w:lang w:eastAsia="ko-KR"/>
        </w:rPr>
        <w:t>Whether to extend time index delay in FR1 (PBCH-DMRS detection)</w:t>
      </w:r>
    </w:p>
    <w:p w14:paraId="07D58416" w14:textId="77777777" w:rsidR="00557EEA" w:rsidRDefault="00557EEA" w:rsidP="00557EEA">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HW, E///, QC, vivo): Yes</w:t>
      </w:r>
    </w:p>
    <w:p w14:paraId="2538FDF6" w14:textId="77777777" w:rsidR="00557EEA" w:rsidRDefault="00557EEA" w:rsidP="00557EEA">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(vivo): No</w:t>
      </w:r>
    </w:p>
    <w:p w14:paraId="685536C9" w14:textId="77777777" w:rsidR="00557EEA" w:rsidRDefault="00557EEA" w:rsidP="00557EEA">
      <w:pPr>
        <w:pStyle w:val="ListParagraph"/>
        <w:numPr>
          <w:ilvl w:val="0"/>
          <w:numId w:val="32"/>
        </w:numPr>
        <w:spacing w:after="120" w:line="240" w:lineRule="auto"/>
        <w:ind w:firstLineChars="0"/>
        <w:textAlignment w:val="auto"/>
        <w:rPr>
          <w:color w:val="000000" w:themeColor="text1"/>
          <w:szCs w:val="24"/>
          <w:lang w:eastAsia="zh-CN"/>
        </w:rPr>
      </w:pPr>
      <w:r>
        <w:rPr>
          <w:color w:val="000000" w:themeColor="text1"/>
          <w:szCs w:val="24"/>
          <w:lang w:eastAsia="zh-CN"/>
        </w:rPr>
        <w:t>Note: Total 3 SSB samples is assumed for FR1 in Rel-15.</w:t>
      </w:r>
    </w:p>
    <w:p w14:paraId="3094507C" w14:textId="3A16D7A8" w:rsidR="00557EEA" w:rsidRDefault="00557EEA" w:rsidP="00557EEA">
      <w:pPr>
        <w:rPr>
          <w:lang w:val="en-US" w:eastAsia="zh-CN"/>
        </w:rPr>
      </w:pPr>
    </w:p>
    <w:p w14:paraId="7F58016B" w14:textId="5F814DB4" w:rsidR="00951A4A" w:rsidRDefault="00951A4A" w:rsidP="00951A4A">
      <w:pPr>
        <w:rPr>
          <w:b/>
          <w:color w:val="000000" w:themeColor="text1"/>
          <w:u w:val="single"/>
          <w:lang w:eastAsia="ko-KR"/>
        </w:rPr>
      </w:pPr>
      <w:r>
        <w:rPr>
          <w:b/>
          <w:color w:val="000000" w:themeColor="text1"/>
          <w:u w:val="single"/>
          <w:lang w:eastAsia="ko-KR"/>
        </w:rPr>
        <w:t>If extended, how much to extend time index delay in FR1</w:t>
      </w:r>
    </w:p>
    <w:p w14:paraId="79FB1F4C" w14:textId="77777777" w:rsidR="00951A4A" w:rsidRDefault="00951A4A" w:rsidP="00951A4A">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by 1 SMTC and extend the lower boundary to ‘160 ms’</w:t>
      </w:r>
    </w:p>
    <w:p w14:paraId="31ECAB4F" w14:textId="77777777" w:rsidR="00951A4A" w:rsidRDefault="00951A4A" w:rsidP="00951A4A">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6 samples needed in total</w:t>
      </w:r>
    </w:p>
    <w:p w14:paraId="5F74C38C" w14:textId="77777777" w:rsidR="00951A4A" w:rsidRDefault="00951A4A" w:rsidP="00951A4A">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(QC): </w:t>
      </w:r>
    </w:p>
    <w:p w14:paraId="1D7EC780" w14:textId="77777777" w:rsidR="00951A4A" w:rsidRDefault="00951A4A" w:rsidP="00951A4A">
      <w:pPr>
        <w:pStyle w:val="ListParagraph"/>
        <w:numPr>
          <w:ilvl w:val="2"/>
          <w:numId w:val="32"/>
        </w:numPr>
        <w:overflowPunct/>
        <w:autoSpaceDE/>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Option 3a: 8 attempts in total at -6 dB SNR</w:t>
      </w:r>
    </w:p>
    <w:p w14:paraId="23B833B9" w14:textId="77777777" w:rsidR="00951A4A" w:rsidRDefault="00951A4A" w:rsidP="00951A4A">
      <w:pPr>
        <w:pStyle w:val="ListParagraph"/>
        <w:numPr>
          <w:ilvl w:val="2"/>
          <w:numId w:val="32"/>
        </w:numPr>
        <w:overflowPunct/>
        <w:autoSpaceDE/>
        <w:adjustRightInd/>
        <w:spacing w:after="120" w:line="240" w:lineRule="auto"/>
        <w:ind w:firstLineChars="0"/>
        <w:textAlignment w:val="auto"/>
        <w:rPr>
          <w:rFonts w:eastAsia="SimSun"/>
          <w:strike/>
          <w:color w:val="000000" w:themeColor="text1"/>
          <w:szCs w:val="24"/>
          <w:lang w:eastAsia="zh-CN"/>
        </w:rPr>
      </w:pPr>
      <w:r>
        <w:rPr>
          <w:rFonts w:eastAsia="SimSun"/>
          <w:color w:val="000000" w:themeColor="text1"/>
          <w:szCs w:val="24"/>
          <w:lang w:eastAsia="zh-CN"/>
        </w:rPr>
        <w:t>Option 3b (QC): 4 attempts in total at -3 dB SNR</w:t>
      </w:r>
    </w:p>
    <w:p w14:paraId="1A21EDC2" w14:textId="1BAEB257" w:rsidR="00951A4A" w:rsidRDefault="00951A4A" w:rsidP="00951A4A">
      <w:pPr>
        <w:spacing w:after="120"/>
        <w:rPr>
          <w:color w:val="000000" w:themeColor="text1"/>
          <w:szCs w:val="24"/>
          <w:lang w:eastAsia="zh-CN"/>
        </w:rPr>
      </w:pPr>
    </w:p>
    <w:p w14:paraId="189CA15F" w14:textId="406CAAA2" w:rsidR="00951A4A" w:rsidRDefault="00951A4A" w:rsidP="00951A4A">
      <w:pPr>
        <w:rPr>
          <w:b/>
          <w:color w:val="000000" w:themeColor="text1"/>
          <w:u w:val="single"/>
          <w:lang w:eastAsia="ko-KR"/>
        </w:rPr>
      </w:pPr>
      <w:r>
        <w:rPr>
          <w:b/>
          <w:color w:val="000000" w:themeColor="text1"/>
          <w:u w:val="single"/>
          <w:lang w:eastAsia="ko-KR"/>
        </w:rPr>
        <w:t>Whether to extend time index delay in FR2 (MIB decoding)</w:t>
      </w:r>
    </w:p>
    <w:p w14:paraId="083038E1" w14:textId="77777777" w:rsidR="00951A4A" w:rsidRPr="001C4D7C" w:rsidRDefault="00951A4A" w:rsidP="00951A4A">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sidRPr="001C4D7C">
        <w:rPr>
          <w:rFonts w:eastAsia="SimSun"/>
          <w:color w:val="000000" w:themeColor="text1"/>
          <w:szCs w:val="24"/>
          <w:lang w:eastAsia="zh-CN"/>
        </w:rPr>
        <w:t>Option 1 (vivo, HW, E///) : Yes</w:t>
      </w:r>
    </w:p>
    <w:p w14:paraId="2E63E284" w14:textId="01B67C69" w:rsidR="00951A4A" w:rsidRPr="001C4D7C" w:rsidRDefault="00951A4A" w:rsidP="00951A4A">
      <w:pPr>
        <w:pStyle w:val="ListParagraph"/>
        <w:numPr>
          <w:ilvl w:val="0"/>
          <w:numId w:val="32"/>
        </w:numPr>
        <w:spacing w:after="120" w:line="240" w:lineRule="auto"/>
        <w:ind w:firstLineChars="0"/>
        <w:textAlignment w:val="auto"/>
        <w:rPr>
          <w:color w:val="000000" w:themeColor="text1"/>
          <w:szCs w:val="24"/>
          <w:lang w:eastAsia="zh-CN"/>
        </w:rPr>
      </w:pPr>
      <w:r w:rsidRPr="001C4D7C">
        <w:rPr>
          <w:color w:val="000000" w:themeColor="text1"/>
          <w:szCs w:val="24"/>
          <w:lang w:eastAsia="zh-CN"/>
        </w:rPr>
        <w:t xml:space="preserve">Note: Total </w:t>
      </w:r>
      <w:r w:rsidR="00F83D40" w:rsidRPr="001C4D7C">
        <w:rPr>
          <w:color w:val="000000" w:themeColor="text1"/>
          <w:szCs w:val="24"/>
          <w:lang w:eastAsia="zh-CN"/>
        </w:rPr>
        <w:t xml:space="preserve">3 </w:t>
      </w:r>
      <w:r w:rsidRPr="001C4D7C">
        <w:rPr>
          <w:color w:val="000000" w:themeColor="text1"/>
          <w:szCs w:val="24"/>
          <w:lang w:eastAsia="zh-CN"/>
        </w:rPr>
        <w:t>SSB samples is assumed for FR2 in Rel-15.</w:t>
      </w:r>
    </w:p>
    <w:p w14:paraId="181B2927" w14:textId="77777777" w:rsidR="00951A4A" w:rsidRDefault="00951A4A" w:rsidP="00951A4A">
      <w:pPr>
        <w:spacing w:after="120"/>
        <w:rPr>
          <w:color w:val="000000" w:themeColor="text1"/>
          <w:szCs w:val="24"/>
          <w:lang w:eastAsia="zh-CN"/>
        </w:rPr>
      </w:pPr>
    </w:p>
    <w:p w14:paraId="3E71E0FE" w14:textId="1DDB1B91" w:rsidR="00951A4A" w:rsidRPr="004C3A60" w:rsidRDefault="00951A4A" w:rsidP="004C3A60">
      <w:pPr>
        <w:rPr>
          <w:b/>
          <w:color w:val="000000" w:themeColor="text1"/>
          <w:u w:val="single"/>
          <w:lang w:eastAsia="ko-KR"/>
        </w:rPr>
      </w:pPr>
      <w:r>
        <w:rPr>
          <w:b/>
          <w:color w:val="000000" w:themeColor="text1"/>
          <w:u w:val="single"/>
          <w:lang w:eastAsia="ko-KR"/>
        </w:rPr>
        <w:t>If extended, how much to extend time index delay in FR2</w:t>
      </w:r>
    </w:p>
    <w:p w14:paraId="31D13AD4" w14:textId="77777777" w:rsidR="00951A4A" w:rsidRDefault="00951A4A" w:rsidP="00951A4A">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1 (vivo): by 3 more samples</w:t>
      </w:r>
    </w:p>
    <w:p w14:paraId="42CAA697" w14:textId="77777777" w:rsidR="00951A4A" w:rsidRDefault="00951A4A" w:rsidP="00951A4A">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11 samples needed in total</w:t>
      </w:r>
    </w:p>
    <w:p w14:paraId="195C0A1F" w14:textId="77777777" w:rsidR="00951A4A" w:rsidRPr="00557EEA" w:rsidRDefault="00951A4A" w:rsidP="00557EEA">
      <w:pPr>
        <w:rPr>
          <w:lang w:val="en-US" w:eastAsia="zh-CN"/>
        </w:rPr>
      </w:pPr>
    </w:p>
    <w:p w14:paraId="11A98482" w14:textId="7888AEE8" w:rsidR="00BE043F" w:rsidRDefault="00BE043F" w:rsidP="004C3A60">
      <w:pPr>
        <w:pStyle w:val="Heading3"/>
        <w:numPr>
          <w:ilvl w:val="0"/>
          <w:numId w:val="0"/>
        </w:numPr>
        <w:rPr>
          <w:rFonts w:eastAsia="SimSun"/>
          <w:color w:val="000000" w:themeColor="text1"/>
          <w:sz w:val="24"/>
          <w:szCs w:val="16"/>
          <w:lang w:val="en-US"/>
        </w:rPr>
      </w:pPr>
      <w:r>
        <w:rPr>
          <w:rFonts w:eastAsia="SimSun"/>
          <w:color w:val="000000" w:themeColor="text1"/>
          <w:sz w:val="24"/>
          <w:szCs w:val="16"/>
          <w:lang w:val="en-US"/>
        </w:rPr>
        <w:t>Sub-topic 5-4 SSB based L3 measurement with 1 Rx</w:t>
      </w:r>
    </w:p>
    <w:p w14:paraId="4ADC508E" w14:textId="083BE94F" w:rsidR="00951A4A" w:rsidRDefault="00951A4A" w:rsidP="00951A4A">
      <w:pPr>
        <w:rPr>
          <w:b/>
          <w:color w:val="000000" w:themeColor="text1"/>
          <w:u w:val="single"/>
          <w:lang w:eastAsia="ko-KR"/>
        </w:rPr>
      </w:pPr>
      <w:r>
        <w:rPr>
          <w:b/>
          <w:color w:val="000000" w:themeColor="text1"/>
          <w:u w:val="single"/>
          <w:lang w:eastAsia="ko-KR"/>
        </w:rPr>
        <w:t>If accuracy level is relaxed, how much to relax? FR1 and FR2</w:t>
      </w:r>
    </w:p>
    <w:p w14:paraId="23BF07EE" w14:textId="77777777" w:rsidR="00951A4A" w:rsidRDefault="00951A4A" w:rsidP="00951A4A">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QC): </w:t>
      </w:r>
    </w:p>
    <w:p w14:paraId="729FF513" w14:textId="77777777" w:rsidR="00951A4A" w:rsidRDefault="00951A4A" w:rsidP="00951A4A">
      <w:pPr>
        <w:pStyle w:val="ListParagraph"/>
        <w:numPr>
          <w:ilvl w:val="2"/>
          <w:numId w:val="32"/>
        </w:numPr>
        <w:overflowPunct/>
        <w:autoSpaceDE/>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For FR1 with 1Rx</w:t>
      </w:r>
    </w:p>
    <w:p w14:paraId="7D89C768" w14:textId="77777777" w:rsidR="00951A4A" w:rsidRDefault="00951A4A" w:rsidP="00951A4A">
      <w:pPr>
        <w:pStyle w:val="ListParagraph"/>
        <w:numPr>
          <w:ilvl w:val="3"/>
          <w:numId w:val="32"/>
        </w:numPr>
        <w:overflowPunct/>
        <w:autoSpaceDE/>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Relax the current absolute RSRP accuracy of +/-4.5dB to +/-7dB for max Io=-70dBm, and relax the other absolute accuracy by 1dB  </w:t>
      </w:r>
    </w:p>
    <w:p w14:paraId="29B3DFC9" w14:textId="77777777" w:rsidR="00951A4A" w:rsidRDefault="00951A4A" w:rsidP="00951A4A">
      <w:pPr>
        <w:pStyle w:val="ListParagraph"/>
        <w:numPr>
          <w:ilvl w:val="3"/>
          <w:numId w:val="32"/>
        </w:numPr>
        <w:overflowPunct/>
        <w:autoSpaceDE/>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Relax the relative accuracy by 1dB</w:t>
      </w:r>
    </w:p>
    <w:p w14:paraId="749CF75C" w14:textId="77777777" w:rsidR="00951A4A" w:rsidRDefault="00951A4A" w:rsidP="00951A4A">
      <w:pPr>
        <w:pStyle w:val="ListParagraph"/>
        <w:numPr>
          <w:ilvl w:val="2"/>
          <w:numId w:val="32"/>
        </w:numPr>
        <w:overflowPunct/>
        <w:autoSpaceDE/>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For FR2 with 1Rx</w:t>
      </w:r>
    </w:p>
    <w:p w14:paraId="44CA805A" w14:textId="77777777" w:rsidR="00951A4A" w:rsidRDefault="00951A4A" w:rsidP="00951A4A">
      <w:pPr>
        <w:pStyle w:val="ListParagraph"/>
        <w:numPr>
          <w:ilvl w:val="3"/>
          <w:numId w:val="32"/>
        </w:numPr>
        <w:overflowPunct/>
        <w:autoSpaceDE/>
        <w:adjustRightInd/>
        <w:spacing w:after="120" w:line="240" w:lineRule="auto"/>
        <w:ind w:firstLineChars="0"/>
        <w:textAlignment w:val="auto"/>
        <w:rPr>
          <w:rFonts w:eastAsia="SimSun"/>
          <w:color w:val="000000" w:themeColor="text1"/>
          <w:szCs w:val="24"/>
          <w:lang w:eastAsia="zh-CN"/>
        </w:rPr>
      </w:pPr>
      <w:r>
        <w:rPr>
          <w:rFonts w:eastAsia="SimSun"/>
          <w:color w:val="000000" w:themeColor="text1"/>
          <w:szCs w:val="24"/>
          <w:lang w:eastAsia="zh-CN"/>
        </w:rPr>
        <w:t>Relax the current absolute and relative accuracy by 1dB</w:t>
      </w:r>
    </w:p>
    <w:p w14:paraId="27AAE752" w14:textId="77777777" w:rsidR="00951A4A" w:rsidRDefault="00951A4A" w:rsidP="00951A4A">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0.5 dB</w:t>
      </w:r>
    </w:p>
    <w:p w14:paraId="6278FA78" w14:textId="77777777" w:rsidR="00951A4A" w:rsidRDefault="00951A4A" w:rsidP="00951A4A">
      <w:pPr>
        <w:pStyle w:val="ListParagraph"/>
        <w:numPr>
          <w:ilvl w:val="1"/>
          <w:numId w:val="32"/>
        </w:numPr>
        <w:overflowPunct/>
        <w:autoSpaceDE/>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(E///): 1 dB for FR1, 1.5 dB for FR2</w:t>
      </w:r>
    </w:p>
    <w:p w14:paraId="292F6286" w14:textId="77777777" w:rsidR="00826CC8" w:rsidRDefault="00826CC8" w:rsidP="00F96DC3">
      <w:pPr>
        <w:rPr>
          <w:b/>
          <w:color w:val="000000" w:themeColor="text1"/>
          <w:u w:val="single"/>
          <w:lang w:eastAsia="ko-KR"/>
        </w:rPr>
      </w:pPr>
    </w:p>
    <w:p w14:paraId="030A2E4E" w14:textId="19E37B1C" w:rsidR="00F96DC3" w:rsidRDefault="00F96DC3" w:rsidP="00F96DC3">
      <w:pPr>
        <w:rPr>
          <w:b/>
          <w:color w:val="000000" w:themeColor="text1"/>
          <w:u w:val="single"/>
          <w:lang w:eastAsia="ko-KR"/>
        </w:rPr>
      </w:pPr>
      <w:r>
        <w:rPr>
          <w:b/>
          <w:color w:val="000000" w:themeColor="text1"/>
          <w:u w:val="single"/>
          <w:lang w:eastAsia="ko-KR"/>
        </w:rPr>
        <w:t>If accuracy level is relaxed, which measurement to relax FR1 and FR2</w:t>
      </w:r>
    </w:p>
    <w:p w14:paraId="4BAB06DB" w14:textId="021A4608" w:rsidR="00F96DC3" w:rsidRDefault="00F96DC3" w:rsidP="00F96DC3">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Apple): Absolute RSRP, relative RSRP, absolute RSRQ, relative RSRQ</w:t>
      </w:r>
    </w:p>
    <w:p w14:paraId="7B32DE90" w14:textId="440DAA27" w:rsidR="00F96DC3" w:rsidRDefault="00F96DC3" w:rsidP="00F96DC3">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Apple, vivo): Absolute RSRP, relative RSRP, absolute RSRQ, relative RSRQ + SINR</w:t>
      </w:r>
    </w:p>
    <w:p w14:paraId="733E501F" w14:textId="77777777" w:rsidR="00886922" w:rsidRDefault="00886922" w:rsidP="00886922">
      <w:pPr>
        <w:rPr>
          <w:b/>
          <w:color w:val="000000" w:themeColor="text1"/>
          <w:u w:val="single"/>
          <w:lang w:eastAsia="ko-KR"/>
        </w:rPr>
      </w:pPr>
    </w:p>
    <w:p w14:paraId="7DD7B1E0" w14:textId="46F69F23" w:rsidR="00886922" w:rsidRPr="00C97FF1" w:rsidRDefault="00886922" w:rsidP="00C97FF1">
      <w:pPr>
        <w:rPr>
          <w:b/>
          <w:color w:val="000000" w:themeColor="text1"/>
          <w:u w:val="single"/>
          <w:lang w:eastAsia="ko-KR"/>
        </w:rPr>
      </w:pPr>
      <w:r w:rsidRPr="00C97FF1">
        <w:rPr>
          <w:b/>
          <w:color w:val="000000" w:themeColor="text1"/>
          <w:u w:val="single"/>
          <w:lang w:eastAsia="ko-KR"/>
        </w:rPr>
        <w:t>Whether legacy RF margin can be considered for RedCap for FR1</w:t>
      </w:r>
    </w:p>
    <w:p w14:paraId="49380369" w14:textId="77777777" w:rsidR="0050377F" w:rsidRPr="00180FF7" w:rsidRDefault="0050377F" w:rsidP="0050377F">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legacy </w:t>
      </w:r>
      <w:r>
        <w:t>1.5dB RF margin reduction shall not be considered in RSRP accuracy requirement with max Io=-70dBm for RedCap FR1</w:t>
      </w:r>
    </w:p>
    <w:p w14:paraId="04E7C1F8" w14:textId="2E79C20F" w:rsidR="0050377F" w:rsidRPr="00180FF7" w:rsidRDefault="0050377F" w:rsidP="0050377F">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vivo, CMCC): Use same RF margin as in Rel-15 NR.</w:t>
      </w:r>
    </w:p>
    <w:p w14:paraId="44581AD5" w14:textId="77777777" w:rsidR="00F96DC3" w:rsidRPr="00951A4A" w:rsidRDefault="00F96DC3" w:rsidP="00951A4A">
      <w:pPr>
        <w:rPr>
          <w:lang w:eastAsia="zh-CN"/>
        </w:rPr>
      </w:pPr>
    </w:p>
    <w:p w14:paraId="2F4D2CF8" w14:textId="77777777" w:rsidR="00BE043F" w:rsidRDefault="00BE043F" w:rsidP="00826CC8">
      <w:pPr>
        <w:pStyle w:val="Heading3"/>
        <w:numPr>
          <w:ilvl w:val="0"/>
          <w:numId w:val="0"/>
        </w:numPr>
        <w:rPr>
          <w:rFonts w:eastAsia="SimSun"/>
          <w:color w:val="000000" w:themeColor="text1"/>
          <w:sz w:val="24"/>
          <w:szCs w:val="16"/>
          <w:lang w:val="en-US"/>
        </w:rPr>
      </w:pPr>
      <w:r>
        <w:rPr>
          <w:rFonts w:eastAsia="SimSun"/>
          <w:color w:val="000000" w:themeColor="text1"/>
          <w:sz w:val="24"/>
          <w:szCs w:val="16"/>
          <w:lang w:val="en-US"/>
        </w:rPr>
        <w:t>Sub-topic 5-5 Measurement conditions for HD-FDD UE</w:t>
      </w:r>
    </w:p>
    <w:p w14:paraId="74FDF536" w14:textId="7E43E3DE" w:rsidR="00FB6021" w:rsidRDefault="00FB6021" w:rsidP="00FB6021">
      <w:pPr>
        <w:rPr>
          <w:b/>
          <w:color w:val="000000" w:themeColor="text1"/>
          <w:u w:val="single"/>
          <w:lang w:eastAsia="ko-KR"/>
        </w:rPr>
      </w:pPr>
      <w:r>
        <w:rPr>
          <w:b/>
          <w:color w:val="000000" w:themeColor="text1"/>
          <w:u w:val="single"/>
          <w:lang w:eastAsia="ko-KR"/>
        </w:rPr>
        <w:t>Priority between UL and DL during cell identification for HD-FDD</w:t>
      </w:r>
    </w:p>
    <w:p w14:paraId="7DBCD4F1" w14:textId="7C5BEA41" w:rsidR="00FB6021" w:rsidRPr="009F692B" w:rsidRDefault="00FB6021" w:rsidP="00FB6021">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HW, vivo</w:t>
      </w:r>
      <w:r w:rsidR="00ED0034">
        <w:rPr>
          <w:rFonts w:eastAsia="SimSun"/>
          <w:color w:val="000000" w:themeColor="text1"/>
          <w:szCs w:val="24"/>
          <w:lang w:eastAsia="zh-CN"/>
        </w:rPr>
        <w:t>, MTK</w:t>
      </w:r>
      <w:r>
        <w:rPr>
          <w:rFonts w:eastAsia="SimSun"/>
          <w:color w:val="000000" w:themeColor="text1"/>
          <w:szCs w:val="24"/>
          <w:lang w:eastAsia="zh-CN"/>
        </w:rPr>
        <w:t xml:space="preserve">): </w:t>
      </w:r>
      <w:r>
        <w:rPr>
          <w:color w:val="000000" w:themeColor="text1"/>
        </w:rPr>
        <w:t>RRM DL measurement is prioritized over the UL transmission of HD-FDD for RedCap UE in cell identification and measurement requirement.</w:t>
      </w:r>
    </w:p>
    <w:p w14:paraId="1091F20B" w14:textId="75142637" w:rsidR="00FB6021" w:rsidRPr="00C97FF1" w:rsidRDefault="00FB6021" w:rsidP="00C97FF1">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sidRPr="00C97FF1">
        <w:rPr>
          <w:rFonts w:eastAsia="SimSun"/>
          <w:color w:val="000000" w:themeColor="text1"/>
          <w:szCs w:val="24"/>
          <w:lang w:eastAsia="zh-CN"/>
        </w:rPr>
        <w:t xml:space="preserve">Option </w:t>
      </w:r>
      <w:r w:rsidR="00CB3D31" w:rsidRPr="00C97FF1">
        <w:rPr>
          <w:rFonts w:eastAsia="SimSun"/>
          <w:color w:val="000000" w:themeColor="text1"/>
          <w:szCs w:val="24"/>
          <w:lang w:eastAsia="zh-CN"/>
        </w:rPr>
        <w:t>2</w:t>
      </w:r>
      <w:r w:rsidR="00571098" w:rsidRPr="00C97FF1">
        <w:rPr>
          <w:rFonts w:eastAsia="SimSun"/>
          <w:color w:val="000000" w:themeColor="text1"/>
          <w:szCs w:val="24"/>
          <w:lang w:eastAsia="zh-CN"/>
        </w:rPr>
        <w:t xml:space="preserve"> (E///</w:t>
      </w:r>
      <w:r w:rsidR="00ED0034" w:rsidRPr="00C97FF1">
        <w:rPr>
          <w:rFonts w:eastAsia="SimSun"/>
          <w:color w:val="000000" w:themeColor="text1"/>
          <w:szCs w:val="24"/>
          <w:lang w:eastAsia="zh-CN"/>
        </w:rPr>
        <w:t>, CMCC</w:t>
      </w:r>
      <w:r w:rsidR="00571098" w:rsidRPr="00C97FF1">
        <w:rPr>
          <w:rFonts w:eastAsia="SimSun"/>
          <w:color w:val="000000" w:themeColor="text1"/>
          <w:szCs w:val="24"/>
          <w:lang w:eastAsia="zh-CN"/>
        </w:rPr>
        <w:t>)</w:t>
      </w:r>
      <w:r w:rsidRPr="00C97FF1">
        <w:rPr>
          <w:rFonts w:eastAsia="SimSun"/>
          <w:color w:val="000000" w:themeColor="text1"/>
          <w:szCs w:val="24"/>
          <w:lang w:eastAsia="zh-CN"/>
        </w:rPr>
        <w:t>:</w:t>
      </w:r>
    </w:p>
    <w:p w14:paraId="49FF4160" w14:textId="77777777" w:rsidR="00FB6021" w:rsidRPr="008B1C00" w:rsidRDefault="00FB6021" w:rsidP="00C97FF1">
      <w:pPr>
        <w:pStyle w:val="ListParagraph"/>
        <w:numPr>
          <w:ilvl w:val="2"/>
          <w:numId w:val="32"/>
        </w:numPr>
        <w:spacing w:line="240" w:lineRule="auto"/>
        <w:ind w:firstLineChars="0"/>
        <w:rPr>
          <w:color w:val="000000" w:themeColor="text1"/>
        </w:rPr>
      </w:pPr>
      <w:r w:rsidRPr="008B1C00">
        <w:rPr>
          <w:rFonts w:eastAsia="Yu Mincho"/>
          <w:color w:val="000000" w:themeColor="text1"/>
        </w:rPr>
        <w:t xml:space="preserve">“The UE shall meet the current requirements on cell identification (PSS/SSS detection defined in Table x.y.z for FR1 and FR2) provided that at least 5 SMTC windows are available at the UE during cell identification time.” </w:t>
      </w:r>
    </w:p>
    <w:p w14:paraId="607BCE40" w14:textId="77777777" w:rsidR="00FB6021" w:rsidRPr="00EB0202" w:rsidRDefault="00FB6021" w:rsidP="00C97FF1">
      <w:pPr>
        <w:pStyle w:val="ListParagraph"/>
        <w:numPr>
          <w:ilvl w:val="2"/>
          <w:numId w:val="32"/>
        </w:numPr>
        <w:spacing w:line="240" w:lineRule="auto"/>
        <w:ind w:firstLineChars="0"/>
        <w:rPr>
          <w:color w:val="000000" w:themeColor="text1"/>
        </w:rPr>
      </w:pPr>
      <w:r w:rsidRPr="008B1C00">
        <w:rPr>
          <w:color w:val="000000" w:themeColor="text1"/>
        </w:rPr>
        <w:t>“The UE shall meet the current requirements on time index detection (defined in Table x.y.z for FR1 and FR2) provided that at least 3 SMTC windows are available at the UE during time index detection.”</w:t>
      </w:r>
      <w:r w:rsidRPr="00EB0202">
        <w:rPr>
          <w:color w:val="000000" w:themeColor="text1"/>
        </w:rPr>
        <w:t xml:space="preserve"> </w:t>
      </w:r>
    </w:p>
    <w:p w14:paraId="08A446F1" w14:textId="77777777" w:rsidR="00FB6021" w:rsidRPr="00EB0202" w:rsidRDefault="00FB6021" w:rsidP="00C97FF1">
      <w:pPr>
        <w:pStyle w:val="ListParagraph"/>
        <w:numPr>
          <w:ilvl w:val="2"/>
          <w:numId w:val="32"/>
        </w:numPr>
        <w:spacing w:line="240" w:lineRule="auto"/>
        <w:ind w:firstLineChars="0"/>
        <w:rPr>
          <w:color w:val="000000" w:themeColor="text1"/>
        </w:rPr>
      </w:pPr>
      <w:r w:rsidRPr="008B1C00">
        <w:rPr>
          <w:color w:val="000000" w:themeColor="text1"/>
        </w:rPr>
        <w:lastRenderedPageBreak/>
        <w:t>“The UE shall meet the current requirements intra-frequency/inter-frequency measurement (defined in Table x.y.z for FR1 and FR2) provided that at least 5 SMTC windows are available at the UE during measurement period.”</w:t>
      </w:r>
    </w:p>
    <w:p w14:paraId="38BFA393" w14:textId="0D89B9E8" w:rsidR="00554848" w:rsidRDefault="00554848" w:rsidP="00554848">
      <w:pPr>
        <w:rPr>
          <w:b/>
          <w:color w:val="000000" w:themeColor="text1"/>
          <w:u w:val="single"/>
          <w:lang w:eastAsia="ko-KR"/>
        </w:rPr>
      </w:pPr>
      <w:r>
        <w:rPr>
          <w:b/>
          <w:color w:val="000000" w:themeColor="text1"/>
          <w:u w:val="single"/>
          <w:lang w:eastAsia="ko-KR"/>
        </w:rPr>
        <w:t>Measurement period relaxation for HD-FDD</w:t>
      </w:r>
    </w:p>
    <w:p w14:paraId="228AE73F" w14:textId="165EBD3B" w:rsidR="00554848" w:rsidRPr="00383243" w:rsidRDefault="00554848" w:rsidP="00554848">
      <w:pPr>
        <w:pStyle w:val="ListParagraph"/>
        <w:numPr>
          <w:ilvl w:val="1"/>
          <w:numId w:val="32"/>
        </w:numPr>
        <w:overflowPunct/>
        <w:autoSpaceDE/>
        <w:autoSpaceDN/>
        <w:adjustRightInd/>
        <w:spacing w:after="120" w:line="240" w:lineRule="auto"/>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(HW, E///, CMCC): </w:t>
      </w:r>
      <w:r>
        <w:rPr>
          <w:rFonts w:asciiTheme="minorHAnsi" w:hAnsiTheme="minorHAnsi" w:cstheme="minorHAnsi"/>
          <w:color w:val="000000" w:themeColor="text1"/>
        </w:rPr>
        <w:t>Measurement period relaxation purely due to HD-FDD is not considered and some clarification on available samples can be made.</w:t>
      </w:r>
    </w:p>
    <w:p w14:paraId="25513DE1" w14:textId="77777777" w:rsidR="00554848" w:rsidRPr="00C97FF1" w:rsidRDefault="00554848" w:rsidP="00C97FF1">
      <w:pPr>
        <w:pStyle w:val="ListParagraph"/>
        <w:overflowPunct/>
        <w:autoSpaceDE/>
        <w:autoSpaceDN/>
        <w:adjustRightInd/>
        <w:spacing w:after="120" w:line="240" w:lineRule="auto"/>
        <w:ind w:left="1440" w:firstLineChars="0" w:firstLine="0"/>
        <w:textAlignment w:val="auto"/>
        <w:rPr>
          <w:rFonts w:eastAsia="SimSun"/>
          <w:color w:val="000000" w:themeColor="text1"/>
          <w:szCs w:val="24"/>
          <w:lang w:eastAsia="zh-CN"/>
        </w:rPr>
      </w:pPr>
    </w:p>
    <w:sectPr w:rsidR="00554848" w:rsidRPr="00C97FF1">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52450" w14:textId="77777777" w:rsidR="009A192E" w:rsidRDefault="009A192E" w:rsidP="00583E14">
      <w:pPr>
        <w:spacing w:after="0" w:line="240" w:lineRule="auto"/>
      </w:pPr>
      <w:r>
        <w:separator/>
      </w:r>
    </w:p>
  </w:endnote>
  <w:endnote w:type="continuationSeparator" w:id="0">
    <w:p w14:paraId="792BB4F3" w14:textId="77777777" w:rsidR="009A192E" w:rsidRDefault="009A192E" w:rsidP="00583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717C4" w14:textId="77777777" w:rsidR="009A192E" w:rsidRDefault="009A192E" w:rsidP="00583E14">
      <w:pPr>
        <w:spacing w:after="0" w:line="240" w:lineRule="auto"/>
      </w:pPr>
      <w:r>
        <w:separator/>
      </w:r>
    </w:p>
  </w:footnote>
  <w:footnote w:type="continuationSeparator" w:id="0">
    <w:p w14:paraId="0CFD1C85" w14:textId="77777777" w:rsidR="009A192E" w:rsidRDefault="009A192E" w:rsidP="00583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938F5"/>
    <w:multiLevelType w:val="multilevel"/>
    <w:tmpl w:val="AFEC634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05467"/>
    <w:multiLevelType w:val="multilevel"/>
    <w:tmpl w:val="78549E0C"/>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39E6CD8"/>
    <w:multiLevelType w:val="hybridMultilevel"/>
    <w:tmpl w:val="F1C0EA3C"/>
    <w:lvl w:ilvl="0" w:tplc="041D0003">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9024A2C"/>
    <w:multiLevelType w:val="hybridMultilevel"/>
    <w:tmpl w:val="03ECAEEA"/>
    <w:lvl w:ilvl="0" w:tplc="741CE92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A76F6E"/>
    <w:multiLevelType w:val="hybridMultilevel"/>
    <w:tmpl w:val="3E665372"/>
    <w:lvl w:ilvl="0" w:tplc="041D0003">
      <w:start w:val="1"/>
      <w:numFmt w:val="bullet"/>
      <w:lvlText w:val="o"/>
      <w:lvlJc w:val="left"/>
      <w:pPr>
        <w:ind w:left="1364" w:hanging="360"/>
      </w:pPr>
      <w:rPr>
        <w:rFonts w:ascii="Courier New" w:hAnsi="Courier New" w:cs="Courier New"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9" w15:restartNumberingAfterBreak="0">
    <w:nsid w:val="14CE55C4"/>
    <w:multiLevelType w:val="multilevel"/>
    <w:tmpl w:val="1D38305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A1E13CA"/>
    <w:multiLevelType w:val="hybridMultilevel"/>
    <w:tmpl w:val="B882FAB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33C4F68"/>
    <w:multiLevelType w:val="hybridMultilevel"/>
    <w:tmpl w:val="1DBAB6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8432704"/>
    <w:multiLevelType w:val="multilevel"/>
    <w:tmpl w:val="0BC008B0"/>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389D0CDD"/>
    <w:multiLevelType w:val="hybridMultilevel"/>
    <w:tmpl w:val="74869C32"/>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3AD37A3D"/>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CFD0439"/>
    <w:multiLevelType w:val="hybridMultilevel"/>
    <w:tmpl w:val="3E40973A"/>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B47F8"/>
    <w:multiLevelType w:val="hybridMultilevel"/>
    <w:tmpl w:val="82B85D9E"/>
    <w:lvl w:ilvl="0" w:tplc="041D0017">
      <w:start w:val="1"/>
      <w:numFmt w:val="lowerLetter"/>
      <w:lvlText w:val="%1)"/>
      <w:lvlJc w:val="left"/>
      <w:pPr>
        <w:ind w:left="644" w:hanging="360"/>
      </w:pPr>
      <w:rPr>
        <w:rFont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54D6134"/>
    <w:multiLevelType w:val="multilevel"/>
    <w:tmpl w:val="B4BCFD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2611079"/>
    <w:multiLevelType w:val="multilevel"/>
    <w:tmpl w:val="27BCA9B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E878C5"/>
    <w:multiLevelType w:val="multilevel"/>
    <w:tmpl w:val="BF8264A0"/>
    <w:lvl w:ilvl="0">
      <w:numFmt w:val="bullet"/>
      <w:lvlText w:val="-"/>
      <w:lvlJc w:val="left"/>
      <w:pPr>
        <w:ind w:left="644" w:hanging="360"/>
      </w:pPr>
      <w:rPr>
        <w:rFonts w:ascii="Times New Roman" w:eastAsia="Yu Mincho" w:hAnsi="Times New Roman" w:cs="Times New Roman"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6401962"/>
    <w:multiLevelType w:val="hybridMultilevel"/>
    <w:tmpl w:val="E31C404A"/>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D71CC6"/>
    <w:multiLevelType w:val="hybridMultilevel"/>
    <w:tmpl w:val="024C9C60"/>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834785"/>
    <w:multiLevelType w:val="multilevel"/>
    <w:tmpl w:val="1D38305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F686DFE"/>
    <w:multiLevelType w:val="hybridMultilevel"/>
    <w:tmpl w:val="11C409F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951012"/>
    <w:multiLevelType w:val="hybridMultilevel"/>
    <w:tmpl w:val="5C7424B4"/>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8F2CB8"/>
    <w:multiLevelType w:val="hybridMultilevel"/>
    <w:tmpl w:val="D99E1576"/>
    <w:lvl w:ilvl="0" w:tplc="113CADE6">
      <w:numFmt w:val="bullet"/>
      <w:lvlText w:val=""/>
      <w:lvlJc w:val="left"/>
      <w:pPr>
        <w:ind w:left="720" w:hanging="360"/>
      </w:pPr>
      <w:rPr>
        <w:rFonts w:ascii="Symbol" w:eastAsiaTheme="minorEastAsi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B27086F"/>
    <w:multiLevelType w:val="multilevel"/>
    <w:tmpl w:val="6B27086F"/>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D535042"/>
    <w:multiLevelType w:val="multilevel"/>
    <w:tmpl w:val="9A5E8E2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EAB52EF"/>
    <w:multiLevelType w:val="hybridMultilevel"/>
    <w:tmpl w:val="D674B12A"/>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21306A8"/>
    <w:multiLevelType w:val="hybridMultilevel"/>
    <w:tmpl w:val="2C18087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9B79FE"/>
    <w:multiLevelType w:val="hybridMultilevel"/>
    <w:tmpl w:val="B3381504"/>
    <w:lvl w:ilvl="0" w:tplc="041D0003">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5"/>
  </w:num>
  <w:num w:numId="2">
    <w:abstractNumId w:val="19"/>
  </w:num>
  <w:num w:numId="3">
    <w:abstractNumId w:val="20"/>
  </w:num>
  <w:num w:numId="4">
    <w:abstractNumId w:val="31"/>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
    <w:abstractNumId w:val="29"/>
  </w:num>
  <w:num w:numId="7">
    <w:abstractNumId w:val="6"/>
  </w:num>
  <w:num w:numId="8">
    <w:abstractNumId w:val="11"/>
  </w:num>
  <w:num w:numId="9">
    <w:abstractNumId w:val="17"/>
  </w:num>
  <w:num w:numId="10">
    <w:abstractNumId w:val="15"/>
  </w:num>
  <w:num w:numId="11">
    <w:abstractNumId w:val="13"/>
  </w:num>
  <w:num w:numId="12">
    <w:abstractNumId w:val="9"/>
  </w:num>
  <w:num w:numId="13">
    <w:abstractNumId w:val="26"/>
  </w:num>
  <w:num w:numId="14">
    <w:abstractNumId w:val="3"/>
  </w:num>
  <w:num w:numId="15">
    <w:abstractNumId w:val="22"/>
  </w:num>
  <w:num w:numId="16">
    <w:abstractNumId w:val="35"/>
  </w:num>
  <w:num w:numId="17">
    <w:abstractNumId w:val="34"/>
  </w:num>
  <w:num w:numId="18">
    <w:abstractNumId w:val="33"/>
  </w:num>
  <w:num w:numId="19">
    <w:abstractNumId w:val="12"/>
  </w:num>
  <w:num w:numId="20">
    <w:abstractNumId w:val="8"/>
  </w:num>
  <w:num w:numId="21">
    <w:abstractNumId w:val="32"/>
  </w:num>
  <w:num w:numId="22">
    <w:abstractNumId w:val="2"/>
  </w:num>
  <w:num w:numId="23">
    <w:abstractNumId w:val="10"/>
  </w:num>
  <w:num w:numId="24">
    <w:abstractNumId w:val="14"/>
  </w:num>
  <w:num w:numId="25">
    <w:abstractNumId w:val="28"/>
  </w:num>
  <w:num w:numId="26">
    <w:abstractNumId w:val="27"/>
  </w:num>
  <w:num w:numId="27">
    <w:abstractNumId w:val="23"/>
  </w:num>
  <w:num w:numId="28">
    <w:abstractNumId w:val="18"/>
  </w:num>
  <w:num w:numId="29">
    <w:abstractNumId w:val="16"/>
  </w:num>
  <w:num w:numId="30">
    <w:abstractNumId w:val="24"/>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4"/>
  </w:num>
  <w:num w:numId="34">
    <w:abstractNumId w:val="15"/>
  </w:num>
  <w:num w:numId="35">
    <w:abstractNumId w:val="15"/>
  </w:num>
  <w:num w:numId="36">
    <w:abstractNumId w:val="15"/>
  </w:num>
  <w:num w:numId="37">
    <w:abstractNumId w:val="5"/>
  </w:num>
  <w:num w:numId="38">
    <w:abstractNumId w:val="30"/>
  </w:num>
  <w:num w:numId="39">
    <w:abstractNumId w:val="1"/>
  </w:num>
  <w:num w:numId="40">
    <w:abstractNumId w:val="21"/>
  </w:num>
  <w:num w:numId="41">
    <w:abstractNumId w:val="7"/>
  </w:num>
  <w:num w:numId="42">
    <w:abstractNumId w:val="5"/>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NLcwMrUwMjcyNzNU0lEKTi0uzszPAykwrQUA9QYx6SwAAAA="/>
  </w:docVars>
  <w:rsids>
    <w:rsidRoot w:val="00282213"/>
    <w:rsid w:val="00000265"/>
    <w:rsid w:val="0000037A"/>
    <w:rsid w:val="0000072B"/>
    <w:rsid w:val="0000102C"/>
    <w:rsid w:val="0000131E"/>
    <w:rsid w:val="00001E9A"/>
    <w:rsid w:val="00001F2C"/>
    <w:rsid w:val="000021A9"/>
    <w:rsid w:val="00003510"/>
    <w:rsid w:val="00003A9A"/>
    <w:rsid w:val="000040F2"/>
    <w:rsid w:val="00004165"/>
    <w:rsid w:val="0000431B"/>
    <w:rsid w:val="00004880"/>
    <w:rsid w:val="00004964"/>
    <w:rsid w:val="00004AA4"/>
    <w:rsid w:val="00005D0A"/>
    <w:rsid w:val="000061C4"/>
    <w:rsid w:val="000077B6"/>
    <w:rsid w:val="0000780D"/>
    <w:rsid w:val="0001066A"/>
    <w:rsid w:val="00010B53"/>
    <w:rsid w:val="00010CFE"/>
    <w:rsid w:val="00012D10"/>
    <w:rsid w:val="00012FE2"/>
    <w:rsid w:val="000130D6"/>
    <w:rsid w:val="0001328D"/>
    <w:rsid w:val="00013974"/>
    <w:rsid w:val="0001408B"/>
    <w:rsid w:val="0001476B"/>
    <w:rsid w:val="00015DB7"/>
    <w:rsid w:val="00016697"/>
    <w:rsid w:val="000171DD"/>
    <w:rsid w:val="000203A3"/>
    <w:rsid w:val="00020C56"/>
    <w:rsid w:val="00021434"/>
    <w:rsid w:val="00022E1A"/>
    <w:rsid w:val="0002337E"/>
    <w:rsid w:val="000236B8"/>
    <w:rsid w:val="00023ADF"/>
    <w:rsid w:val="00023E95"/>
    <w:rsid w:val="000246B2"/>
    <w:rsid w:val="000253F3"/>
    <w:rsid w:val="00025C13"/>
    <w:rsid w:val="00026ACC"/>
    <w:rsid w:val="00026CFE"/>
    <w:rsid w:val="00026FAD"/>
    <w:rsid w:val="0003041A"/>
    <w:rsid w:val="00030E9B"/>
    <w:rsid w:val="000316DE"/>
    <w:rsid w:val="0003171D"/>
    <w:rsid w:val="00031C1D"/>
    <w:rsid w:val="00031ED4"/>
    <w:rsid w:val="0003203F"/>
    <w:rsid w:val="000328C1"/>
    <w:rsid w:val="00032E48"/>
    <w:rsid w:val="00033C24"/>
    <w:rsid w:val="00033F0E"/>
    <w:rsid w:val="000341E5"/>
    <w:rsid w:val="00035C50"/>
    <w:rsid w:val="00036B61"/>
    <w:rsid w:val="00036E85"/>
    <w:rsid w:val="00036FFE"/>
    <w:rsid w:val="00037391"/>
    <w:rsid w:val="000373D8"/>
    <w:rsid w:val="000373FA"/>
    <w:rsid w:val="00041090"/>
    <w:rsid w:val="00042AF7"/>
    <w:rsid w:val="00042EBD"/>
    <w:rsid w:val="00043EBC"/>
    <w:rsid w:val="00044AF7"/>
    <w:rsid w:val="00044E08"/>
    <w:rsid w:val="000457A1"/>
    <w:rsid w:val="0004798D"/>
    <w:rsid w:val="00050001"/>
    <w:rsid w:val="00052041"/>
    <w:rsid w:val="000520CA"/>
    <w:rsid w:val="0005231B"/>
    <w:rsid w:val="00052376"/>
    <w:rsid w:val="00052F5C"/>
    <w:rsid w:val="0005326A"/>
    <w:rsid w:val="000539F8"/>
    <w:rsid w:val="00053A6B"/>
    <w:rsid w:val="00054458"/>
    <w:rsid w:val="00054516"/>
    <w:rsid w:val="000547C9"/>
    <w:rsid w:val="000554D1"/>
    <w:rsid w:val="0005653E"/>
    <w:rsid w:val="000566F5"/>
    <w:rsid w:val="000575E2"/>
    <w:rsid w:val="00060180"/>
    <w:rsid w:val="000604F1"/>
    <w:rsid w:val="0006051D"/>
    <w:rsid w:val="00061082"/>
    <w:rsid w:val="00061BED"/>
    <w:rsid w:val="0006254D"/>
    <w:rsid w:val="0006266D"/>
    <w:rsid w:val="00062832"/>
    <w:rsid w:val="000640CB"/>
    <w:rsid w:val="00064469"/>
    <w:rsid w:val="0006521D"/>
    <w:rsid w:val="00065380"/>
    <w:rsid w:val="00065506"/>
    <w:rsid w:val="000656D4"/>
    <w:rsid w:val="000658E5"/>
    <w:rsid w:val="00067079"/>
    <w:rsid w:val="000672F1"/>
    <w:rsid w:val="000677C3"/>
    <w:rsid w:val="000679B1"/>
    <w:rsid w:val="00067C1E"/>
    <w:rsid w:val="00067C32"/>
    <w:rsid w:val="00070BF9"/>
    <w:rsid w:val="00070F2A"/>
    <w:rsid w:val="00072330"/>
    <w:rsid w:val="000727A9"/>
    <w:rsid w:val="00072CDA"/>
    <w:rsid w:val="00073394"/>
    <w:rsid w:val="0007382E"/>
    <w:rsid w:val="00073DDF"/>
    <w:rsid w:val="00074B38"/>
    <w:rsid w:val="0007621D"/>
    <w:rsid w:val="000766E1"/>
    <w:rsid w:val="000772B8"/>
    <w:rsid w:val="00077FF6"/>
    <w:rsid w:val="00080671"/>
    <w:rsid w:val="00080D82"/>
    <w:rsid w:val="00081692"/>
    <w:rsid w:val="00081791"/>
    <w:rsid w:val="00082974"/>
    <w:rsid w:val="00082C46"/>
    <w:rsid w:val="000834A0"/>
    <w:rsid w:val="00084053"/>
    <w:rsid w:val="00084E95"/>
    <w:rsid w:val="00085A0E"/>
    <w:rsid w:val="00085B6C"/>
    <w:rsid w:val="00086987"/>
    <w:rsid w:val="00087548"/>
    <w:rsid w:val="00087676"/>
    <w:rsid w:val="00087FB1"/>
    <w:rsid w:val="000916CC"/>
    <w:rsid w:val="00092203"/>
    <w:rsid w:val="00092355"/>
    <w:rsid w:val="00092CDE"/>
    <w:rsid w:val="00093CFA"/>
    <w:rsid w:val="00093E7E"/>
    <w:rsid w:val="0009441E"/>
    <w:rsid w:val="000952DC"/>
    <w:rsid w:val="000977EC"/>
    <w:rsid w:val="000A1830"/>
    <w:rsid w:val="000A1F8F"/>
    <w:rsid w:val="000A2C53"/>
    <w:rsid w:val="000A3170"/>
    <w:rsid w:val="000A4121"/>
    <w:rsid w:val="000A419F"/>
    <w:rsid w:val="000A431D"/>
    <w:rsid w:val="000A4AA3"/>
    <w:rsid w:val="000A4E58"/>
    <w:rsid w:val="000A550E"/>
    <w:rsid w:val="000A75FC"/>
    <w:rsid w:val="000A7703"/>
    <w:rsid w:val="000A7C3C"/>
    <w:rsid w:val="000B0960"/>
    <w:rsid w:val="000B11A0"/>
    <w:rsid w:val="000B13F1"/>
    <w:rsid w:val="000B1A55"/>
    <w:rsid w:val="000B1D6B"/>
    <w:rsid w:val="000B20BB"/>
    <w:rsid w:val="000B2EF6"/>
    <w:rsid w:val="000B2F50"/>
    <w:rsid w:val="000B2FA6"/>
    <w:rsid w:val="000B42CD"/>
    <w:rsid w:val="000B4557"/>
    <w:rsid w:val="000B4AA0"/>
    <w:rsid w:val="000B6148"/>
    <w:rsid w:val="000B677A"/>
    <w:rsid w:val="000B71CD"/>
    <w:rsid w:val="000B7355"/>
    <w:rsid w:val="000B778E"/>
    <w:rsid w:val="000C0FC5"/>
    <w:rsid w:val="000C0FE4"/>
    <w:rsid w:val="000C1F42"/>
    <w:rsid w:val="000C1F4C"/>
    <w:rsid w:val="000C24BC"/>
    <w:rsid w:val="000C2553"/>
    <w:rsid w:val="000C2809"/>
    <w:rsid w:val="000C2BC8"/>
    <w:rsid w:val="000C2E14"/>
    <w:rsid w:val="000C3176"/>
    <w:rsid w:val="000C38C3"/>
    <w:rsid w:val="000C3AE6"/>
    <w:rsid w:val="000C3E7F"/>
    <w:rsid w:val="000C479E"/>
    <w:rsid w:val="000C6836"/>
    <w:rsid w:val="000C6D47"/>
    <w:rsid w:val="000C6F0A"/>
    <w:rsid w:val="000C70B5"/>
    <w:rsid w:val="000C7131"/>
    <w:rsid w:val="000C717F"/>
    <w:rsid w:val="000C7423"/>
    <w:rsid w:val="000D09FD"/>
    <w:rsid w:val="000D0D95"/>
    <w:rsid w:val="000D1FB1"/>
    <w:rsid w:val="000D3648"/>
    <w:rsid w:val="000D44FB"/>
    <w:rsid w:val="000D4958"/>
    <w:rsid w:val="000D4AEF"/>
    <w:rsid w:val="000D547C"/>
    <w:rsid w:val="000D5667"/>
    <w:rsid w:val="000D574B"/>
    <w:rsid w:val="000D59EF"/>
    <w:rsid w:val="000D6136"/>
    <w:rsid w:val="000D6913"/>
    <w:rsid w:val="000D6CFC"/>
    <w:rsid w:val="000D77B7"/>
    <w:rsid w:val="000D7900"/>
    <w:rsid w:val="000D7A6E"/>
    <w:rsid w:val="000E0071"/>
    <w:rsid w:val="000E01B6"/>
    <w:rsid w:val="000E0775"/>
    <w:rsid w:val="000E08F8"/>
    <w:rsid w:val="000E1806"/>
    <w:rsid w:val="000E180B"/>
    <w:rsid w:val="000E1F2D"/>
    <w:rsid w:val="000E20D9"/>
    <w:rsid w:val="000E25F2"/>
    <w:rsid w:val="000E2ABB"/>
    <w:rsid w:val="000E4277"/>
    <w:rsid w:val="000E537B"/>
    <w:rsid w:val="000E57D0"/>
    <w:rsid w:val="000E5CF1"/>
    <w:rsid w:val="000E63B7"/>
    <w:rsid w:val="000E7858"/>
    <w:rsid w:val="000F0B3F"/>
    <w:rsid w:val="000F1277"/>
    <w:rsid w:val="000F156D"/>
    <w:rsid w:val="000F1893"/>
    <w:rsid w:val="000F1EA1"/>
    <w:rsid w:val="000F389A"/>
    <w:rsid w:val="000F39CA"/>
    <w:rsid w:val="000F614C"/>
    <w:rsid w:val="000F693E"/>
    <w:rsid w:val="000F6F24"/>
    <w:rsid w:val="000F748C"/>
    <w:rsid w:val="000F7857"/>
    <w:rsid w:val="00100CD2"/>
    <w:rsid w:val="00100EF5"/>
    <w:rsid w:val="001022F5"/>
    <w:rsid w:val="00102EE2"/>
    <w:rsid w:val="001056B2"/>
    <w:rsid w:val="001057FA"/>
    <w:rsid w:val="00105935"/>
    <w:rsid w:val="00106648"/>
    <w:rsid w:val="00107927"/>
    <w:rsid w:val="0011018A"/>
    <w:rsid w:val="00110E26"/>
    <w:rsid w:val="00111114"/>
    <w:rsid w:val="00111321"/>
    <w:rsid w:val="00111CA9"/>
    <w:rsid w:val="00111F45"/>
    <w:rsid w:val="00113565"/>
    <w:rsid w:val="00113E13"/>
    <w:rsid w:val="00115344"/>
    <w:rsid w:val="001165E7"/>
    <w:rsid w:val="00116748"/>
    <w:rsid w:val="00117ADA"/>
    <w:rsid w:val="00117BD6"/>
    <w:rsid w:val="00117D30"/>
    <w:rsid w:val="00117F3C"/>
    <w:rsid w:val="00117F5D"/>
    <w:rsid w:val="00120689"/>
    <w:rsid w:val="001206C2"/>
    <w:rsid w:val="00120B50"/>
    <w:rsid w:val="00120D4D"/>
    <w:rsid w:val="001212A9"/>
    <w:rsid w:val="00121978"/>
    <w:rsid w:val="00122BCA"/>
    <w:rsid w:val="00123422"/>
    <w:rsid w:val="0012375D"/>
    <w:rsid w:val="00124014"/>
    <w:rsid w:val="001246D4"/>
    <w:rsid w:val="00124B6A"/>
    <w:rsid w:val="00126767"/>
    <w:rsid w:val="001274E9"/>
    <w:rsid w:val="001316C5"/>
    <w:rsid w:val="0013175A"/>
    <w:rsid w:val="00133936"/>
    <w:rsid w:val="00133965"/>
    <w:rsid w:val="00133A16"/>
    <w:rsid w:val="00133CF5"/>
    <w:rsid w:val="00134839"/>
    <w:rsid w:val="00134AD9"/>
    <w:rsid w:val="00135245"/>
    <w:rsid w:val="00136D4C"/>
    <w:rsid w:val="00137939"/>
    <w:rsid w:val="00140132"/>
    <w:rsid w:val="001403A0"/>
    <w:rsid w:val="00140A72"/>
    <w:rsid w:val="00141270"/>
    <w:rsid w:val="00141399"/>
    <w:rsid w:val="001424F1"/>
    <w:rsid w:val="00142538"/>
    <w:rsid w:val="001426D8"/>
    <w:rsid w:val="0014277D"/>
    <w:rsid w:val="00142BB9"/>
    <w:rsid w:val="00142CD8"/>
    <w:rsid w:val="00143234"/>
    <w:rsid w:val="00143B02"/>
    <w:rsid w:val="00143CB6"/>
    <w:rsid w:val="001441B0"/>
    <w:rsid w:val="00144F96"/>
    <w:rsid w:val="0014526D"/>
    <w:rsid w:val="00146093"/>
    <w:rsid w:val="00147080"/>
    <w:rsid w:val="00147093"/>
    <w:rsid w:val="001506E6"/>
    <w:rsid w:val="00151EAC"/>
    <w:rsid w:val="00152562"/>
    <w:rsid w:val="001530BF"/>
    <w:rsid w:val="00153141"/>
    <w:rsid w:val="00153528"/>
    <w:rsid w:val="001543B5"/>
    <w:rsid w:val="00154E68"/>
    <w:rsid w:val="00154ED5"/>
    <w:rsid w:val="00155495"/>
    <w:rsid w:val="0015752E"/>
    <w:rsid w:val="001575F1"/>
    <w:rsid w:val="00157625"/>
    <w:rsid w:val="001607F3"/>
    <w:rsid w:val="001614C6"/>
    <w:rsid w:val="0016178D"/>
    <w:rsid w:val="001620F6"/>
    <w:rsid w:val="00162394"/>
    <w:rsid w:val="00162548"/>
    <w:rsid w:val="0016302B"/>
    <w:rsid w:val="0016327E"/>
    <w:rsid w:val="00163296"/>
    <w:rsid w:val="001632B3"/>
    <w:rsid w:val="001634DD"/>
    <w:rsid w:val="00163E64"/>
    <w:rsid w:val="0016432E"/>
    <w:rsid w:val="00164522"/>
    <w:rsid w:val="00166B0F"/>
    <w:rsid w:val="0017017F"/>
    <w:rsid w:val="00170C73"/>
    <w:rsid w:val="00170F3B"/>
    <w:rsid w:val="00170F50"/>
    <w:rsid w:val="001712DE"/>
    <w:rsid w:val="00172183"/>
    <w:rsid w:val="00172D3F"/>
    <w:rsid w:val="0017305A"/>
    <w:rsid w:val="00173354"/>
    <w:rsid w:val="00173607"/>
    <w:rsid w:val="00173C2E"/>
    <w:rsid w:val="001744EB"/>
    <w:rsid w:val="00174528"/>
    <w:rsid w:val="00174603"/>
    <w:rsid w:val="00174770"/>
    <w:rsid w:val="00174D60"/>
    <w:rsid w:val="001751AB"/>
    <w:rsid w:val="0017579D"/>
    <w:rsid w:val="00175A3F"/>
    <w:rsid w:val="001766AA"/>
    <w:rsid w:val="0017787C"/>
    <w:rsid w:val="00177E09"/>
    <w:rsid w:val="00180057"/>
    <w:rsid w:val="00180E09"/>
    <w:rsid w:val="00182ACA"/>
    <w:rsid w:val="00183D4C"/>
    <w:rsid w:val="00183F6D"/>
    <w:rsid w:val="00184051"/>
    <w:rsid w:val="00185776"/>
    <w:rsid w:val="0018645D"/>
    <w:rsid w:val="0018670E"/>
    <w:rsid w:val="00186D59"/>
    <w:rsid w:val="00187CF5"/>
    <w:rsid w:val="00190383"/>
    <w:rsid w:val="00190E51"/>
    <w:rsid w:val="0019104F"/>
    <w:rsid w:val="0019168E"/>
    <w:rsid w:val="0019219A"/>
    <w:rsid w:val="00193861"/>
    <w:rsid w:val="00194BCB"/>
    <w:rsid w:val="00195077"/>
    <w:rsid w:val="00195991"/>
    <w:rsid w:val="00195A44"/>
    <w:rsid w:val="00195F0B"/>
    <w:rsid w:val="00196062"/>
    <w:rsid w:val="00196C0F"/>
    <w:rsid w:val="00197317"/>
    <w:rsid w:val="00197CED"/>
    <w:rsid w:val="001A033F"/>
    <w:rsid w:val="001A08AA"/>
    <w:rsid w:val="001A134E"/>
    <w:rsid w:val="001A1C77"/>
    <w:rsid w:val="001A22B3"/>
    <w:rsid w:val="001A28C8"/>
    <w:rsid w:val="001A2EC7"/>
    <w:rsid w:val="001A3779"/>
    <w:rsid w:val="001A47BC"/>
    <w:rsid w:val="001A4E21"/>
    <w:rsid w:val="001A4FF0"/>
    <w:rsid w:val="001A52FE"/>
    <w:rsid w:val="001A54B4"/>
    <w:rsid w:val="001A59CB"/>
    <w:rsid w:val="001A5EFA"/>
    <w:rsid w:val="001A6032"/>
    <w:rsid w:val="001A69AB"/>
    <w:rsid w:val="001A7118"/>
    <w:rsid w:val="001A762E"/>
    <w:rsid w:val="001B01C2"/>
    <w:rsid w:val="001B13E4"/>
    <w:rsid w:val="001B1C5B"/>
    <w:rsid w:val="001B250E"/>
    <w:rsid w:val="001B3762"/>
    <w:rsid w:val="001B445A"/>
    <w:rsid w:val="001B4DF5"/>
    <w:rsid w:val="001B518C"/>
    <w:rsid w:val="001B682B"/>
    <w:rsid w:val="001B7700"/>
    <w:rsid w:val="001B7991"/>
    <w:rsid w:val="001B7D12"/>
    <w:rsid w:val="001C0567"/>
    <w:rsid w:val="001C07CF"/>
    <w:rsid w:val="001C1382"/>
    <w:rsid w:val="001C1409"/>
    <w:rsid w:val="001C25B1"/>
    <w:rsid w:val="001C2AE6"/>
    <w:rsid w:val="001C411B"/>
    <w:rsid w:val="001C4947"/>
    <w:rsid w:val="001C4A89"/>
    <w:rsid w:val="001C4D7C"/>
    <w:rsid w:val="001C615F"/>
    <w:rsid w:val="001C6177"/>
    <w:rsid w:val="001C656B"/>
    <w:rsid w:val="001C692B"/>
    <w:rsid w:val="001C6D83"/>
    <w:rsid w:val="001D0363"/>
    <w:rsid w:val="001D0418"/>
    <w:rsid w:val="001D12B4"/>
    <w:rsid w:val="001D330F"/>
    <w:rsid w:val="001D3724"/>
    <w:rsid w:val="001D445C"/>
    <w:rsid w:val="001D55BB"/>
    <w:rsid w:val="001D590C"/>
    <w:rsid w:val="001D5E8D"/>
    <w:rsid w:val="001D7A29"/>
    <w:rsid w:val="001D7D94"/>
    <w:rsid w:val="001D7EC6"/>
    <w:rsid w:val="001E0278"/>
    <w:rsid w:val="001E0A28"/>
    <w:rsid w:val="001E1C9F"/>
    <w:rsid w:val="001E23B2"/>
    <w:rsid w:val="001E349F"/>
    <w:rsid w:val="001E4218"/>
    <w:rsid w:val="001E4EF4"/>
    <w:rsid w:val="001E5E25"/>
    <w:rsid w:val="001E5EED"/>
    <w:rsid w:val="001E6386"/>
    <w:rsid w:val="001E68E1"/>
    <w:rsid w:val="001E6F84"/>
    <w:rsid w:val="001E7406"/>
    <w:rsid w:val="001F0B20"/>
    <w:rsid w:val="001F0F81"/>
    <w:rsid w:val="001F1162"/>
    <w:rsid w:val="001F15EC"/>
    <w:rsid w:val="001F2A5D"/>
    <w:rsid w:val="001F2C04"/>
    <w:rsid w:val="001F2D2B"/>
    <w:rsid w:val="001F3782"/>
    <w:rsid w:val="001F3DC8"/>
    <w:rsid w:val="001F4BBC"/>
    <w:rsid w:val="001F4D33"/>
    <w:rsid w:val="001F5C00"/>
    <w:rsid w:val="001F5C36"/>
    <w:rsid w:val="001F63D7"/>
    <w:rsid w:val="001F640A"/>
    <w:rsid w:val="001F65E7"/>
    <w:rsid w:val="001F696F"/>
    <w:rsid w:val="001F6E4A"/>
    <w:rsid w:val="001F784A"/>
    <w:rsid w:val="001F7C3E"/>
    <w:rsid w:val="00200A62"/>
    <w:rsid w:val="00201730"/>
    <w:rsid w:val="00201AB2"/>
    <w:rsid w:val="00203740"/>
    <w:rsid w:val="002052FF"/>
    <w:rsid w:val="00205662"/>
    <w:rsid w:val="0020591F"/>
    <w:rsid w:val="002059DD"/>
    <w:rsid w:val="00207537"/>
    <w:rsid w:val="00210EBE"/>
    <w:rsid w:val="00211B8F"/>
    <w:rsid w:val="002121E3"/>
    <w:rsid w:val="0021250A"/>
    <w:rsid w:val="00212B8F"/>
    <w:rsid w:val="002130E1"/>
    <w:rsid w:val="002138EA"/>
    <w:rsid w:val="002139AF"/>
    <w:rsid w:val="00213F84"/>
    <w:rsid w:val="0021491B"/>
    <w:rsid w:val="00214D4A"/>
    <w:rsid w:val="00214FBD"/>
    <w:rsid w:val="00215611"/>
    <w:rsid w:val="002165B7"/>
    <w:rsid w:val="002170B0"/>
    <w:rsid w:val="00217AB5"/>
    <w:rsid w:val="00217AB7"/>
    <w:rsid w:val="002200DA"/>
    <w:rsid w:val="002205AE"/>
    <w:rsid w:val="00220D27"/>
    <w:rsid w:val="00220DBA"/>
    <w:rsid w:val="00221047"/>
    <w:rsid w:val="002218BD"/>
    <w:rsid w:val="00222297"/>
    <w:rsid w:val="00222897"/>
    <w:rsid w:val="00222B0C"/>
    <w:rsid w:val="00222EDB"/>
    <w:rsid w:val="0022333C"/>
    <w:rsid w:val="00223FC5"/>
    <w:rsid w:val="00224360"/>
    <w:rsid w:val="002243BB"/>
    <w:rsid w:val="002260AC"/>
    <w:rsid w:val="00226F14"/>
    <w:rsid w:val="00227F1F"/>
    <w:rsid w:val="00231D09"/>
    <w:rsid w:val="00233217"/>
    <w:rsid w:val="002336BB"/>
    <w:rsid w:val="00233D6F"/>
    <w:rsid w:val="00233EF3"/>
    <w:rsid w:val="002341E5"/>
    <w:rsid w:val="002344D6"/>
    <w:rsid w:val="00234A14"/>
    <w:rsid w:val="00235394"/>
    <w:rsid w:val="00235577"/>
    <w:rsid w:val="00235C8A"/>
    <w:rsid w:val="002371B2"/>
    <w:rsid w:val="00237288"/>
    <w:rsid w:val="00237AD8"/>
    <w:rsid w:val="00237EC9"/>
    <w:rsid w:val="00240306"/>
    <w:rsid w:val="002406A9"/>
    <w:rsid w:val="00242156"/>
    <w:rsid w:val="00242A3D"/>
    <w:rsid w:val="002435CA"/>
    <w:rsid w:val="0024469F"/>
    <w:rsid w:val="00244DF5"/>
    <w:rsid w:val="00245048"/>
    <w:rsid w:val="00245B22"/>
    <w:rsid w:val="00245E6D"/>
    <w:rsid w:val="0025023A"/>
    <w:rsid w:val="002503BC"/>
    <w:rsid w:val="00250475"/>
    <w:rsid w:val="00250B5B"/>
    <w:rsid w:val="002523AA"/>
    <w:rsid w:val="00252DB8"/>
    <w:rsid w:val="00252E2B"/>
    <w:rsid w:val="002537BC"/>
    <w:rsid w:val="002539F2"/>
    <w:rsid w:val="002541DE"/>
    <w:rsid w:val="00255A58"/>
    <w:rsid w:val="00255C58"/>
    <w:rsid w:val="002563F5"/>
    <w:rsid w:val="00256A8C"/>
    <w:rsid w:val="0025709F"/>
    <w:rsid w:val="002573CE"/>
    <w:rsid w:val="002574B1"/>
    <w:rsid w:val="0025773D"/>
    <w:rsid w:val="00260EC7"/>
    <w:rsid w:val="0026152F"/>
    <w:rsid w:val="00261539"/>
    <w:rsid w:val="0026179F"/>
    <w:rsid w:val="00264A7A"/>
    <w:rsid w:val="002666AE"/>
    <w:rsid w:val="00266E99"/>
    <w:rsid w:val="0026788F"/>
    <w:rsid w:val="00270FFB"/>
    <w:rsid w:val="002731CE"/>
    <w:rsid w:val="0027323F"/>
    <w:rsid w:val="00274E1A"/>
    <w:rsid w:val="00275E26"/>
    <w:rsid w:val="002775B1"/>
    <w:rsid w:val="002775B9"/>
    <w:rsid w:val="00277603"/>
    <w:rsid w:val="00277D97"/>
    <w:rsid w:val="002807C6"/>
    <w:rsid w:val="00280905"/>
    <w:rsid w:val="002811C4"/>
    <w:rsid w:val="00281564"/>
    <w:rsid w:val="002821B3"/>
    <w:rsid w:val="00282213"/>
    <w:rsid w:val="00282483"/>
    <w:rsid w:val="00282B55"/>
    <w:rsid w:val="00282D58"/>
    <w:rsid w:val="00284016"/>
    <w:rsid w:val="00284882"/>
    <w:rsid w:val="002849E7"/>
    <w:rsid w:val="00284DF8"/>
    <w:rsid w:val="00284EDD"/>
    <w:rsid w:val="002852E9"/>
    <w:rsid w:val="00285638"/>
    <w:rsid w:val="002858BF"/>
    <w:rsid w:val="002863DF"/>
    <w:rsid w:val="002865DD"/>
    <w:rsid w:val="0028665C"/>
    <w:rsid w:val="00286958"/>
    <w:rsid w:val="00286B6C"/>
    <w:rsid w:val="00287AA4"/>
    <w:rsid w:val="0029042E"/>
    <w:rsid w:val="0029083C"/>
    <w:rsid w:val="00290A4C"/>
    <w:rsid w:val="0029232C"/>
    <w:rsid w:val="00292ACD"/>
    <w:rsid w:val="002939AF"/>
    <w:rsid w:val="00293A83"/>
    <w:rsid w:val="00294491"/>
    <w:rsid w:val="00294B1D"/>
    <w:rsid w:val="00294BDE"/>
    <w:rsid w:val="00295862"/>
    <w:rsid w:val="00296394"/>
    <w:rsid w:val="0029682D"/>
    <w:rsid w:val="0029745C"/>
    <w:rsid w:val="00297662"/>
    <w:rsid w:val="002A03CC"/>
    <w:rsid w:val="002A0CED"/>
    <w:rsid w:val="002A0F3A"/>
    <w:rsid w:val="002A1012"/>
    <w:rsid w:val="002A1970"/>
    <w:rsid w:val="002A34E8"/>
    <w:rsid w:val="002A3FD1"/>
    <w:rsid w:val="002A4CD0"/>
    <w:rsid w:val="002A5E7E"/>
    <w:rsid w:val="002A6722"/>
    <w:rsid w:val="002A68B6"/>
    <w:rsid w:val="002A694B"/>
    <w:rsid w:val="002A71CE"/>
    <w:rsid w:val="002A7DA6"/>
    <w:rsid w:val="002B101F"/>
    <w:rsid w:val="002B4EFD"/>
    <w:rsid w:val="002B4F1A"/>
    <w:rsid w:val="002B516C"/>
    <w:rsid w:val="002B5386"/>
    <w:rsid w:val="002B5E1D"/>
    <w:rsid w:val="002B60C1"/>
    <w:rsid w:val="002C0124"/>
    <w:rsid w:val="002C0B37"/>
    <w:rsid w:val="002C0C37"/>
    <w:rsid w:val="002C1138"/>
    <w:rsid w:val="002C1528"/>
    <w:rsid w:val="002C1D54"/>
    <w:rsid w:val="002C2CFF"/>
    <w:rsid w:val="002C338C"/>
    <w:rsid w:val="002C4A63"/>
    <w:rsid w:val="002C4B0D"/>
    <w:rsid w:val="002C4B52"/>
    <w:rsid w:val="002C511C"/>
    <w:rsid w:val="002C599C"/>
    <w:rsid w:val="002D03E5"/>
    <w:rsid w:val="002D0827"/>
    <w:rsid w:val="002D093D"/>
    <w:rsid w:val="002D2C8C"/>
    <w:rsid w:val="002D33EF"/>
    <w:rsid w:val="002D369B"/>
    <w:rsid w:val="002D36EB"/>
    <w:rsid w:val="002D4A10"/>
    <w:rsid w:val="002D553E"/>
    <w:rsid w:val="002D6018"/>
    <w:rsid w:val="002D6BDF"/>
    <w:rsid w:val="002D6C8B"/>
    <w:rsid w:val="002D7D7C"/>
    <w:rsid w:val="002E070D"/>
    <w:rsid w:val="002E195C"/>
    <w:rsid w:val="002E1AFD"/>
    <w:rsid w:val="002E241D"/>
    <w:rsid w:val="002E2CE9"/>
    <w:rsid w:val="002E31F1"/>
    <w:rsid w:val="002E3BF7"/>
    <w:rsid w:val="002E3D46"/>
    <w:rsid w:val="002E403E"/>
    <w:rsid w:val="002E4C74"/>
    <w:rsid w:val="002E4E3F"/>
    <w:rsid w:val="002E51F7"/>
    <w:rsid w:val="002E7262"/>
    <w:rsid w:val="002E7469"/>
    <w:rsid w:val="002E7840"/>
    <w:rsid w:val="002F0369"/>
    <w:rsid w:val="002F08C8"/>
    <w:rsid w:val="002F0F45"/>
    <w:rsid w:val="002F1530"/>
    <w:rsid w:val="002F158C"/>
    <w:rsid w:val="002F1F57"/>
    <w:rsid w:val="002F245A"/>
    <w:rsid w:val="002F3C29"/>
    <w:rsid w:val="002F4075"/>
    <w:rsid w:val="002F4093"/>
    <w:rsid w:val="002F42D8"/>
    <w:rsid w:val="002F4E97"/>
    <w:rsid w:val="002F5636"/>
    <w:rsid w:val="002F5FEC"/>
    <w:rsid w:val="002F6495"/>
    <w:rsid w:val="002F782C"/>
    <w:rsid w:val="002F7B03"/>
    <w:rsid w:val="002F7F26"/>
    <w:rsid w:val="003005D2"/>
    <w:rsid w:val="003022A5"/>
    <w:rsid w:val="0030417D"/>
    <w:rsid w:val="00305170"/>
    <w:rsid w:val="00305362"/>
    <w:rsid w:val="00306102"/>
    <w:rsid w:val="00306224"/>
    <w:rsid w:val="00306602"/>
    <w:rsid w:val="00306B8A"/>
    <w:rsid w:val="00306FFA"/>
    <w:rsid w:val="00307282"/>
    <w:rsid w:val="00307E51"/>
    <w:rsid w:val="00310841"/>
    <w:rsid w:val="00310863"/>
    <w:rsid w:val="00310FC9"/>
    <w:rsid w:val="003111D7"/>
    <w:rsid w:val="00311363"/>
    <w:rsid w:val="00312808"/>
    <w:rsid w:val="00313C7A"/>
    <w:rsid w:val="00313D94"/>
    <w:rsid w:val="0031405D"/>
    <w:rsid w:val="00314079"/>
    <w:rsid w:val="00314F94"/>
    <w:rsid w:val="00315867"/>
    <w:rsid w:val="00315B14"/>
    <w:rsid w:val="00316315"/>
    <w:rsid w:val="0031695E"/>
    <w:rsid w:val="00316AEA"/>
    <w:rsid w:val="00316F13"/>
    <w:rsid w:val="003200CE"/>
    <w:rsid w:val="00320830"/>
    <w:rsid w:val="00321150"/>
    <w:rsid w:val="00321A6D"/>
    <w:rsid w:val="00322CFB"/>
    <w:rsid w:val="003241B2"/>
    <w:rsid w:val="00325777"/>
    <w:rsid w:val="003260D7"/>
    <w:rsid w:val="00327085"/>
    <w:rsid w:val="003270DB"/>
    <w:rsid w:val="003271BF"/>
    <w:rsid w:val="00327243"/>
    <w:rsid w:val="00330172"/>
    <w:rsid w:val="0033227B"/>
    <w:rsid w:val="00332C45"/>
    <w:rsid w:val="0033314D"/>
    <w:rsid w:val="003336DB"/>
    <w:rsid w:val="00333D7F"/>
    <w:rsid w:val="0033490D"/>
    <w:rsid w:val="00334AD3"/>
    <w:rsid w:val="0033518D"/>
    <w:rsid w:val="00335E73"/>
    <w:rsid w:val="00336697"/>
    <w:rsid w:val="00336F75"/>
    <w:rsid w:val="00337142"/>
    <w:rsid w:val="0033742F"/>
    <w:rsid w:val="00337C8C"/>
    <w:rsid w:val="003417BC"/>
    <w:rsid w:val="003418A7"/>
    <w:rsid w:val="003418CB"/>
    <w:rsid w:val="00341A49"/>
    <w:rsid w:val="00342FC5"/>
    <w:rsid w:val="003437D5"/>
    <w:rsid w:val="00344804"/>
    <w:rsid w:val="0034496A"/>
    <w:rsid w:val="00344D62"/>
    <w:rsid w:val="003451A1"/>
    <w:rsid w:val="00345F3E"/>
    <w:rsid w:val="00345F45"/>
    <w:rsid w:val="00346FBB"/>
    <w:rsid w:val="00347658"/>
    <w:rsid w:val="003502CB"/>
    <w:rsid w:val="003504D8"/>
    <w:rsid w:val="0035197D"/>
    <w:rsid w:val="00351D03"/>
    <w:rsid w:val="003528C7"/>
    <w:rsid w:val="00352D5A"/>
    <w:rsid w:val="00353517"/>
    <w:rsid w:val="00353C73"/>
    <w:rsid w:val="00353DE8"/>
    <w:rsid w:val="00355873"/>
    <w:rsid w:val="003563B7"/>
    <w:rsid w:val="0035660F"/>
    <w:rsid w:val="003566BD"/>
    <w:rsid w:val="00361CD7"/>
    <w:rsid w:val="00362285"/>
    <w:rsid w:val="003628B9"/>
    <w:rsid w:val="00362D8F"/>
    <w:rsid w:val="00363412"/>
    <w:rsid w:val="003640A3"/>
    <w:rsid w:val="003641FC"/>
    <w:rsid w:val="00364BD2"/>
    <w:rsid w:val="0036523E"/>
    <w:rsid w:val="0036532B"/>
    <w:rsid w:val="003653D4"/>
    <w:rsid w:val="0036599B"/>
    <w:rsid w:val="00365A76"/>
    <w:rsid w:val="00367709"/>
    <w:rsid w:val="00367724"/>
    <w:rsid w:val="003707FD"/>
    <w:rsid w:val="003708D8"/>
    <w:rsid w:val="00370B95"/>
    <w:rsid w:val="00370ED2"/>
    <w:rsid w:val="003710BA"/>
    <w:rsid w:val="003713E4"/>
    <w:rsid w:val="00372880"/>
    <w:rsid w:val="003729D0"/>
    <w:rsid w:val="00374289"/>
    <w:rsid w:val="003749ED"/>
    <w:rsid w:val="00376117"/>
    <w:rsid w:val="003762A7"/>
    <w:rsid w:val="003764DE"/>
    <w:rsid w:val="003770F6"/>
    <w:rsid w:val="003771A0"/>
    <w:rsid w:val="0038036D"/>
    <w:rsid w:val="00381CD7"/>
    <w:rsid w:val="00383B1D"/>
    <w:rsid w:val="00383B48"/>
    <w:rsid w:val="00383E37"/>
    <w:rsid w:val="0038491D"/>
    <w:rsid w:val="00384B02"/>
    <w:rsid w:val="003865EE"/>
    <w:rsid w:val="00386C15"/>
    <w:rsid w:val="00386FDD"/>
    <w:rsid w:val="00387564"/>
    <w:rsid w:val="00387A3B"/>
    <w:rsid w:val="003906AE"/>
    <w:rsid w:val="003918CE"/>
    <w:rsid w:val="003926E6"/>
    <w:rsid w:val="00393042"/>
    <w:rsid w:val="00394158"/>
    <w:rsid w:val="00394AD5"/>
    <w:rsid w:val="00395A8D"/>
    <w:rsid w:val="0039642D"/>
    <w:rsid w:val="003972AE"/>
    <w:rsid w:val="00397374"/>
    <w:rsid w:val="0039754B"/>
    <w:rsid w:val="003A095E"/>
    <w:rsid w:val="003A151E"/>
    <w:rsid w:val="003A1FC4"/>
    <w:rsid w:val="003A2BE3"/>
    <w:rsid w:val="003A2E40"/>
    <w:rsid w:val="003A3511"/>
    <w:rsid w:val="003A3C25"/>
    <w:rsid w:val="003A3CEB"/>
    <w:rsid w:val="003A3FB5"/>
    <w:rsid w:val="003A6E71"/>
    <w:rsid w:val="003A73AD"/>
    <w:rsid w:val="003A7493"/>
    <w:rsid w:val="003A78C0"/>
    <w:rsid w:val="003B0158"/>
    <w:rsid w:val="003B07EB"/>
    <w:rsid w:val="003B100D"/>
    <w:rsid w:val="003B27B9"/>
    <w:rsid w:val="003B2F1C"/>
    <w:rsid w:val="003B3F89"/>
    <w:rsid w:val="003B40B6"/>
    <w:rsid w:val="003B4840"/>
    <w:rsid w:val="003B4D6C"/>
    <w:rsid w:val="003B56DB"/>
    <w:rsid w:val="003B60AB"/>
    <w:rsid w:val="003B6A66"/>
    <w:rsid w:val="003B6C7E"/>
    <w:rsid w:val="003B755E"/>
    <w:rsid w:val="003C11E3"/>
    <w:rsid w:val="003C1B55"/>
    <w:rsid w:val="003C228E"/>
    <w:rsid w:val="003C2317"/>
    <w:rsid w:val="003C279F"/>
    <w:rsid w:val="003C2D03"/>
    <w:rsid w:val="003C51E7"/>
    <w:rsid w:val="003C6773"/>
    <w:rsid w:val="003C6893"/>
    <w:rsid w:val="003C6DE2"/>
    <w:rsid w:val="003C713B"/>
    <w:rsid w:val="003C7A5E"/>
    <w:rsid w:val="003C7F73"/>
    <w:rsid w:val="003D10F2"/>
    <w:rsid w:val="003D1EFD"/>
    <w:rsid w:val="003D2380"/>
    <w:rsid w:val="003D269C"/>
    <w:rsid w:val="003D28BF"/>
    <w:rsid w:val="003D3591"/>
    <w:rsid w:val="003D3A83"/>
    <w:rsid w:val="003D4215"/>
    <w:rsid w:val="003D4348"/>
    <w:rsid w:val="003D4C47"/>
    <w:rsid w:val="003D4E2D"/>
    <w:rsid w:val="003D5B5B"/>
    <w:rsid w:val="003D6BC3"/>
    <w:rsid w:val="003D767E"/>
    <w:rsid w:val="003D7719"/>
    <w:rsid w:val="003E09A4"/>
    <w:rsid w:val="003E18F6"/>
    <w:rsid w:val="003E1C4A"/>
    <w:rsid w:val="003E3270"/>
    <w:rsid w:val="003E40EE"/>
    <w:rsid w:val="003E4653"/>
    <w:rsid w:val="003E473D"/>
    <w:rsid w:val="003E4FD0"/>
    <w:rsid w:val="003E576C"/>
    <w:rsid w:val="003E5C29"/>
    <w:rsid w:val="003E67EB"/>
    <w:rsid w:val="003E6C4C"/>
    <w:rsid w:val="003E7856"/>
    <w:rsid w:val="003F1C1B"/>
    <w:rsid w:val="003F1D08"/>
    <w:rsid w:val="003F1ECF"/>
    <w:rsid w:val="003F1FC7"/>
    <w:rsid w:val="003F248D"/>
    <w:rsid w:val="003F3867"/>
    <w:rsid w:val="003F3A2F"/>
    <w:rsid w:val="003F3E48"/>
    <w:rsid w:val="003F470E"/>
    <w:rsid w:val="003F4B39"/>
    <w:rsid w:val="003F57DE"/>
    <w:rsid w:val="003F5E84"/>
    <w:rsid w:val="003F720E"/>
    <w:rsid w:val="003F7479"/>
    <w:rsid w:val="003F74CE"/>
    <w:rsid w:val="003F79FA"/>
    <w:rsid w:val="003F7E63"/>
    <w:rsid w:val="004006DB"/>
    <w:rsid w:val="00401144"/>
    <w:rsid w:val="0040231F"/>
    <w:rsid w:val="00404831"/>
    <w:rsid w:val="00404E67"/>
    <w:rsid w:val="0040512B"/>
    <w:rsid w:val="00405384"/>
    <w:rsid w:val="0040594A"/>
    <w:rsid w:val="0040678D"/>
    <w:rsid w:val="004070DA"/>
    <w:rsid w:val="0040727F"/>
    <w:rsid w:val="00407661"/>
    <w:rsid w:val="00410314"/>
    <w:rsid w:val="0041072C"/>
    <w:rsid w:val="00410B1B"/>
    <w:rsid w:val="00411B3F"/>
    <w:rsid w:val="00412063"/>
    <w:rsid w:val="00412129"/>
    <w:rsid w:val="00412981"/>
    <w:rsid w:val="00412CCC"/>
    <w:rsid w:val="00412EB1"/>
    <w:rsid w:val="0041336E"/>
    <w:rsid w:val="00413DDE"/>
    <w:rsid w:val="00414118"/>
    <w:rsid w:val="004147F6"/>
    <w:rsid w:val="0041501E"/>
    <w:rsid w:val="004158AA"/>
    <w:rsid w:val="00416084"/>
    <w:rsid w:val="00416BCC"/>
    <w:rsid w:val="00417CB0"/>
    <w:rsid w:val="00417DBE"/>
    <w:rsid w:val="004202EA"/>
    <w:rsid w:val="00420B5C"/>
    <w:rsid w:val="00420B64"/>
    <w:rsid w:val="00420C5C"/>
    <w:rsid w:val="00421FD5"/>
    <w:rsid w:val="00422201"/>
    <w:rsid w:val="00423191"/>
    <w:rsid w:val="00424F1B"/>
    <w:rsid w:val="00424F8C"/>
    <w:rsid w:val="00425170"/>
    <w:rsid w:val="00425506"/>
    <w:rsid w:val="004255CC"/>
    <w:rsid w:val="00426789"/>
    <w:rsid w:val="004271BA"/>
    <w:rsid w:val="00427C46"/>
    <w:rsid w:val="0043025D"/>
    <w:rsid w:val="00430288"/>
    <w:rsid w:val="00430497"/>
    <w:rsid w:val="00430EA5"/>
    <w:rsid w:val="00431382"/>
    <w:rsid w:val="0043283A"/>
    <w:rsid w:val="004329AC"/>
    <w:rsid w:val="00433C8C"/>
    <w:rsid w:val="004348A8"/>
    <w:rsid w:val="00434DB3"/>
    <w:rsid w:val="00434DC1"/>
    <w:rsid w:val="00435015"/>
    <w:rsid w:val="004350F4"/>
    <w:rsid w:val="004357B7"/>
    <w:rsid w:val="00436230"/>
    <w:rsid w:val="00437151"/>
    <w:rsid w:val="004379BE"/>
    <w:rsid w:val="004400AB"/>
    <w:rsid w:val="004412A0"/>
    <w:rsid w:val="00441A72"/>
    <w:rsid w:val="00441B30"/>
    <w:rsid w:val="00442337"/>
    <w:rsid w:val="004425C2"/>
    <w:rsid w:val="00442B68"/>
    <w:rsid w:val="00442E8B"/>
    <w:rsid w:val="00443C92"/>
    <w:rsid w:val="004440F3"/>
    <w:rsid w:val="00444B4B"/>
    <w:rsid w:val="00444E5B"/>
    <w:rsid w:val="00445196"/>
    <w:rsid w:val="0044595F"/>
    <w:rsid w:val="00446068"/>
    <w:rsid w:val="00446408"/>
    <w:rsid w:val="00446EE3"/>
    <w:rsid w:val="0044705B"/>
    <w:rsid w:val="004475AA"/>
    <w:rsid w:val="00447B69"/>
    <w:rsid w:val="00450124"/>
    <w:rsid w:val="00450CE3"/>
    <w:rsid w:val="00450CFF"/>
    <w:rsid w:val="00450D8E"/>
    <w:rsid w:val="00450F27"/>
    <w:rsid w:val="004510E5"/>
    <w:rsid w:val="00451CD2"/>
    <w:rsid w:val="00452901"/>
    <w:rsid w:val="0045389C"/>
    <w:rsid w:val="004541BD"/>
    <w:rsid w:val="00454D10"/>
    <w:rsid w:val="004555AB"/>
    <w:rsid w:val="00455B82"/>
    <w:rsid w:val="00456356"/>
    <w:rsid w:val="00456A75"/>
    <w:rsid w:val="00456F55"/>
    <w:rsid w:val="004579D8"/>
    <w:rsid w:val="004601AE"/>
    <w:rsid w:val="00460586"/>
    <w:rsid w:val="0046178C"/>
    <w:rsid w:val="00461E39"/>
    <w:rsid w:val="004620F9"/>
    <w:rsid w:val="00462378"/>
    <w:rsid w:val="00462D3A"/>
    <w:rsid w:val="00462E5E"/>
    <w:rsid w:val="00462F36"/>
    <w:rsid w:val="00463521"/>
    <w:rsid w:val="0046359A"/>
    <w:rsid w:val="004637C3"/>
    <w:rsid w:val="00463C91"/>
    <w:rsid w:val="00464D76"/>
    <w:rsid w:val="00465A2E"/>
    <w:rsid w:val="0046643D"/>
    <w:rsid w:val="00466C18"/>
    <w:rsid w:val="0046703A"/>
    <w:rsid w:val="0047063D"/>
    <w:rsid w:val="00470797"/>
    <w:rsid w:val="00470B9D"/>
    <w:rsid w:val="00471125"/>
    <w:rsid w:val="00472D8F"/>
    <w:rsid w:val="004732A0"/>
    <w:rsid w:val="004735E2"/>
    <w:rsid w:val="0047384B"/>
    <w:rsid w:val="004739F1"/>
    <w:rsid w:val="00474245"/>
    <w:rsid w:val="0047437A"/>
    <w:rsid w:val="004749D4"/>
    <w:rsid w:val="00474EB5"/>
    <w:rsid w:val="004757B0"/>
    <w:rsid w:val="00475B13"/>
    <w:rsid w:val="00475DCD"/>
    <w:rsid w:val="00476492"/>
    <w:rsid w:val="00476A20"/>
    <w:rsid w:val="00477815"/>
    <w:rsid w:val="00477EF3"/>
    <w:rsid w:val="00480079"/>
    <w:rsid w:val="00480350"/>
    <w:rsid w:val="00480BC3"/>
    <w:rsid w:val="00480E42"/>
    <w:rsid w:val="00481796"/>
    <w:rsid w:val="00481BD5"/>
    <w:rsid w:val="004820D9"/>
    <w:rsid w:val="00482149"/>
    <w:rsid w:val="00482AED"/>
    <w:rsid w:val="004831EF"/>
    <w:rsid w:val="004837F2"/>
    <w:rsid w:val="0048380D"/>
    <w:rsid w:val="00484C5D"/>
    <w:rsid w:val="0048522E"/>
    <w:rsid w:val="0048543E"/>
    <w:rsid w:val="00486567"/>
    <w:rsid w:val="004868C1"/>
    <w:rsid w:val="00486A9B"/>
    <w:rsid w:val="0048750F"/>
    <w:rsid w:val="00490646"/>
    <w:rsid w:val="004911E5"/>
    <w:rsid w:val="00491931"/>
    <w:rsid w:val="00491B87"/>
    <w:rsid w:val="00491D9D"/>
    <w:rsid w:val="00492565"/>
    <w:rsid w:val="004928E3"/>
    <w:rsid w:val="00494108"/>
    <w:rsid w:val="00494737"/>
    <w:rsid w:val="00495B05"/>
    <w:rsid w:val="00496172"/>
    <w:rsid w:val="00496A82"/>
    <w:rsid w:val="00496C76"/>
    <w:rsid w:val="004971AB"/>
    <w:rsid w:val="0049754D"/>
    <w:rsid w:val="004A123E"/>
    <w:rsid w:val="004A13F1"/>
    <w:rsid w:val="004A1424"/>
    <w:rsid w:val="004A189C"/>
    <w:rsid w:val="004A1A76"/>
    <w:rsid w:val="004A23F5"/>
    <w:rsid w:val="004A39E8"/>
    <w:rsid w:val="004A43C9"/>
    <w:rsid w:val="004A495F"/>
    <w:rsid w:val="004A5054"/>
    <w:rsid w:val="004A5141"/>
    <w:rsid w:val="004A5DB9"/>
    <w:rsid w:val="004A6253"/>
    <w:rsid w:val="004A6335"/>
    <w:rsid w:val="004A6801"/>
    <w:rsid w:val="004A73DE"/>
    <w:rsid w:val="004A7544"/>
    <w:rsid w:val="004A7812"/>
    <w:rsid w:val="004A7D05"/>
    <w:rsid w:val="004B0EB1"/>
    <w:rsid w:val="004B12E2"/>
    <w:rsid w:val="004B23B6"/>
    <w:rsid w:val="004B443A"/>
    <w:rsid w:val="004B479C"/>
    <w:rsid w:val="004B4BDE"/>
    <w:rsid w:val="004B4BE2"/>
    <w:rsid w:val="004B4F2A"/>
    <w:rsid w:val="004B5082"/>
    <w:rsid w:val="004B611F"/>
    <w:rsid w:val="004B6B0F"/>
    <w:rsid w:val="004B6EA8"/>
    <w:rsid w:val="004B72F1"/>
    <w:rsid w:val="004B737B"/>
    <w:rsid w:val="004C0484"/>
    <w:rsid w:val="004C2C4E"/>
    <w:rsid w:val="004C3A60"/>
    <w:rsid w:val="004C43DA"/>
    <w:rsid w:val="004C4B74"/>
    <w:rsid w:val="004C4E90"/>
    <w:rsid w:val="004C5279"/>
    <w:rsid w:val="004C54E5"/>
    <w:rsid w:val="004C66DD"/>
    <w:rsid w:val="004C6BEB"/>
    <w:rsid w:val="004C714A"/>
    <w:rsid w:val="004C7172"/>
    <w:rsid w:val="004C7872"/>
    <w:rsid w:val="004C7DC8"/>
    <w:rsid w:val="004D21B0"/>
    <w:rsid w:val="004D3462"/>
    <w:rsid w:val="004D39E0"/>
    <w:rsid w:val="004D3D7B"/>
    <w:rsid w:val="004D3DE4"/>
    <w:rsid w:val="004D4856"/>
    <w:rsid w:val="004D6A3C"/>
    <w:rsid w:val="004D737D"/>
    <w:rsid w:val="004D7A54"/>
    <w:rsid w:val="004E07CD"/>
    <w:rsid w:val="004E19C2"/>
    <w:rsid w:val="004E1B2B"/>
    <w:rsid w:val="004E1B6A"/>
    <w:rsid w:val="004E1F75"/>
    <w:rsid w:val="004E2659"/>
    <w:rsid w:val="004E2C85"/>
    <w:rsid w:val="004E3553"/>
    <w:rsid w:val="004E39EE"/>
    <w:rsid w:val="004E4031"/>
    <w:rsid w:val="004E441B"/>
    <w:rsid w:val="004E475C"/>
    <w:rsid w:val="004E5404"/>
    <w:rsid w:val="004E56E0"/>
    <w:rsid w:val="004E7329"/>
    <w:rsid w:val="004F0279"/>
    <w:rsid w:val="004F0564"/>
    <w:rsid w:val="004F1409"/>
    <w:rsid w:val="004F1540"/>
    <w:rsid w:val="004F28C0"/>
    <w:rsid w:val="004F2CB0"/>
    <w:rsid w:val="004F3BEE"/>
    <w:rsid w:val="004F4753"/>
    <w:rsid w:val="004F4D3C"/>
    <w:rsid w:val="004F4D58"/>
    <w:rsid w:val="004F5CE1"/>
    <w:rsid w:val="004F5E03"/>
    <w:rsid w:val="004F671B"/>
    <w:rsid w:val="004F68F7"/>
    <w:rsid w:val="004F6C5B"/>
    <w:rsid w:val="004F7A12"/>
    <w:rsid w:val="004F7CF5"/>
    <w:rsid w:val="005003E4"/>
    <w:rsid w:val="0050076A"/>
    <w:rsid w:val="00501274"/>
    <w:rsid w:val="005017F7"/>
    <w:rsid w:val="00501BBD"/>
    <w:rsid w:val="00501FA7"/>
    <w:rsid w:val="00502EE2"/>
    <w:rsid w:val="00502F0D"/>
    <w:rsid w:val="005034DC"/>
    <w:rsid w:val="0050377F"/>
    <w:rsid w:val="00505BFA"/>
    <w:rsid w:val="005071B4"/>
    <w:rsid w:val="00507687"/>
    <w:rsid w:val="00507F6B"/>
    <w:rsid w:val="0051044C"/>
    <w:rsid w:val="00510C96"/>
    <w:rsid w:val="005117A9"/>
    <w:rsid w:val="005118ED"/>
    <w:rsid w:val="00511F57"/>
    <w:rsid w:val="00512C36"/>
    <w:rsid w:val="00512F75"/>
    <w:rsid w:val="00513288"/>
    <w:rsid w:val="005132A5"/>
    <w:rsid w:val="00515704"/>
    <w:rsid w:val="00515CBE"/>
    <w:rsid w:val="00515E2B"/>
    <w:rsid w:val="00517D41"/>
    <w:rsid w:val="00517EB2"/>
    <w:rsid w:val="0052005E"/>
    <w:rsid w:val="005202CB"/>
    <w:rsid w:val="0052266C"/>
    <w:rsid w:val="00522A7E"/>
    <w:rsid w:val="00522F20"/>
    <w:rsid w:val="00523ABD"/>
    <w:rsid w:val="00526DB9"/>
    <w:rsid w:val="0052727D"/>
    <w:rsid w:val="00527D52"/>
    <w:rsid w:val="005308DB"/>
    <w:rsid w:val="00530A2E"/>
    <w:rsid w:val="00530FBE"/>
    <w:rsid w:val="005323F8"/>
    <w:rsid w:val="005325D9"/>
    <w:rsid w:val="00532EC2"/>
    <w:rsid w:val="00533159"/>
    <w:rsid w:val="00533412"/>
    <w:rsid w:val="005336E9"/>
    <w:rsid w:val="005339DB"/>
    <w:rsid w:val="005340F6"/>
    <w:rsid w:val="005343F6"/>
    <w:rsid w:val="00534C89"/>
    <w:rsid w:val="00534FFB"/>
    <w:rsid w:val="00535FF1"/>
    <w:rsid w:val="00537230"/>
    <w:rsid w:val="00537830"/>
    <w:rsid w:val="0054131F"/>
    <w:rsid w:val="00541573"/>
    <w:rsid w:val="005419B7"/>
    <w:rsid w:val="005424F0"/>
    <w:rsid w:val="0054348A"/>
    <w:rsid w:val="00543669"/>
    <w:rsid w:val="00544840"/>
    <w:rsid w:val="0054491B"/>
    <w:rsid w:val="00545A15"/>
    <w:rsid w:val="005469EE"/>
    <w:rsid w:val="00546AF2"/>
    <w:rsid w:val="00551B8A"/>
    <w:rsid w:val="00551E8E"/>
    <w:rsid w:val="005520AB"/>
    <w:rsid w:val="00553FEF"/>
    <w:rsid w:val="00554848"/>
    <w:rsid w:val="00554DE3"/>
    <w:rsid w:val="00555CD2"/>
    <w:rsid w:val="00556477"/>
    <w:rsid w:val="00556E6A"/>
    <w:rsid w:val="00557EEA"/>
    <w:rsid w:val="00557F91"/>
    <w:rsid w:val="005606F2"/>
    <w:rsid w:val="00560CB5"/>
    <w:rsid w:val="00561161"/>
    <w:rsid w:val="0056291F"/>
    <w:rsid w:val="0056308C"/>
    <w:rsid w:val="0056313E"/>
    <w:rsid w:val="00563159"/>
    <w:rsid w:val="005639EE"/>
    <w:rsid w:val="00564094"/>
    <w:rsid w:val="005650DA"/>
    <w:rsid w:val="00566114"/>
    <w:rsid w:val="005669B9"/>
    <w:rsid w:val="00566AFE"/>
    <w:rsid w:val="00567E48"/>
    <w:rsid w:val="005704A2"/>
    <w:rsid w:val="00570C12"/>
    <w:rsid w:val="00570C78"/>
    <w:rsid w:val="00571098"/>
    <w:rsid w:val="00571777"/>
    <w:rsid w:val="005718E9"/>
    <w:rsid w:val="00572B51"/>
    <w:rsid w:val="005732D2"/>
    <w:rsid w:val="005733B3"/>
    <w:rsid w:val="0057441E"/>
    <w:rsid w:val="00575126"/>
    <w:rsid w:val="005762A5"/>
    <w:rsid w:val="00576355"/>
    <w:rsid w:val="00576DBC"/>
    <w:rsid w:val="005771BE"/>
    <w:rsid w:val="005777C0"/>
    <w:rsid w:val="00577A06"/>
    <w:rsid w:val="00580FF5"/>
    <w:rsid w:val="005819E7"/>
    <w:rsid w:val="00581A40"/>
    <w:rsid w:val="00582377"/>
    <w:rsid w:val="005827FA"/>
    <w:rsid w:val="005828D8"/>
    <w:rsid w:val="00583E14"/>
    <w:rsid w:val="0058407A"/>
    <w:rsid w:val="00584121"/>
    <w:rsid w:val="00584528"/>
    <w:rsid w:val="00584A19"/>
    <w:rsid w:val="0058519C"/>
    <w:rsid w:val="005853E0"/>
    <w:rsid w:val="00585485"/>
    <w:rsid w:val="005854A1"/>
    <w:rsid w:val="005864E4"/>
    <w:rsid w:val="00586E13"/>
    <w:rsid w:val="00587E62"/>
    <w:rsid w:val="0059149A"/>
    <w:rsid w:val="00592621"/>
    <w:rsid w:val="00592BF9"/>
    <w:rsid w:val="0059324A"/>
    <w:rsid w:val="00593263"/>
    <w:rsid w:val="0059345A"/>
    <w:rsid w:val="00593B76"/>
    <w:rsid w:val="00594528"/>
    <w:rsid w:val="005956EE"/>
    <w:rsid w:val="00595DAA"/>
    <w:rsid w:val="005969A4"/>
    <w:rsid w:val="00596B9D"/>
    <w:rsid w:val="00596FE6"/>
    <w:rsid w:val="00597397"/>
    <w:rsid w:val="00597864"/>
    <w:rsid w:val="005A05D4"/>
    <w:rsid w:val="005A083E"/>
    <w:rsid w:val="005A0895"/>
    <w:rsid w:val="005A0F44"/>
    <w:rsid w:val="005A136A"/>
    <w:rsid w:val="005A1517"/>
    <w:rsid w:val="005A1FFC"/>
    <w:rsid w:val="005A2EF9"/>
    <w:rsid w:val="005A35AE"/>
    <w:rsid w:val="005A3F8A"/>
    <w:rsid w:val="005A40D7"/>
    <w:rsid w:val="005A4264"/>
    <w:rsid w:val="005A54D7"/>
    <w:rsid w:val="005A55E5"/>
    <w:rsid w:val="005A566E"/>
    <w:rsid w:val="005A7515"/>
    <w:rsid w:val="005A79DE"/>
    <w:rsid w:val="005B075C"/>
    <w:rsid w:val="005B19EA"/>
    <w:rsid w:val="005B329A"/>
    <w:rsid w:val="005B3E13"/>
    <w:rsid w:val="005B431D"/>
    <w:rsid w:val="005B4802"/>
    <w:rsid w:val="005B726A"/>
    <w:rsid w:val="005C03C5"/>
    <w:rsid w:val="005C05C9"/>
    <w:rsid w:val="005C061F"/>
    <w:rsid w:val="005C0B97"/>
    <w:rsid w:val="005C0CE7"/>
    <w:rsid w:val="005C151C"/>
    <w:rsid w:val="005C1796"/>
    <w:rsid w:val="005C18B9"/>
    <w:rsid w:val="005C18F4"/>
    <w:rsid w:val="005C1A92"/>
    <w:rsid w:val="005C1EA6"/>
    <w:rsid w:val="005C3343"/>
    <w:rsid w:val="005C3AAE"/>
    <w:rsid w:val="005C3CC8"/>
    <w:rsid w:val="005C5F8C"/>
    <w:rsid w:val="005C61C4"/>
    <w:rsid w:val="005C64AC"/>
    <w:rsid w:val="005C784E"/>
    <w:rsid w:val="005C7C3C"/>
    <w:rsid w:val="005D0506"/>
    <w:rsid w:val="005D0B99"/>
    <w:rsid w:val="005D103D"/>
    <w:rsid w:val="005D104D"/>
    <w:rsid w:val="005D190F"/>
    <w:rsid w:val="005D2F60"/>
    <w:rsid w:val="005D308E"/>
    <w:rsid w:val="005D38EC"/>
    <w:rsid w:val="005D3A48"/>
    <w:rsid w:val="005D3D71"/>
    <w:rsid w:val="005D47B2"/>
    <w:rsid w:val="005D4917"/>
    <w:rsid w:val="005D4CA1"/>
    <w:rsid w:val="005D5C4F"/>
    <w:rsid w:val="005D7AF8"/>
    <w:rsid w:val="005E04EB"/>
    <w:rsid w:val="005E0BD2"/>
    <w:rsid w:val="005E11B4"/>
    <w:rsid w:val="005E1703"/>
    <w:rsid w:val="005E17BF"/>
    <w:rsid w:val="005E3549"/>
    <w:rsid w:val="005E366A"/>
    <w:rsid w:val="005E4DB6"/>
    <w:rsid w:val="005E58D9"/>
    <w:rsid w:val="005E626B"/>
    <w:rsid w:val="005E655A"/>
    <w:rsid w:val="005F05B8"/>
    <w:rsid w:val="005F0718"/>
    <w:rsid w:val="005F2145"/>
    <w:rsid w:val="005F2F88"/>
    <w:rsid w:val="005F33DB"/>
    <w:rsid w:val="005F394A"/>
    <w:rsid w:val="005F421C"/>
    <w:rsid w:val="005F4853"/>
    <w:rsid w:val="005F4FC1"/>
    <w:rsid w:val="005F5554"/>
    <w:rsid w:val="005F5A6B"/>
    <w:rsid w:val="005F603A"/>
    <w:rsid w:val="005F648C"/>
    <w:rsid w:val="005F68C7"/>
    <w:rsid w:val="005F6ACD"/>
    <w:rsid w:val="005F6F11"/>
    <w:rsid w:val="005F73A9"/>
    <w:rsid w:val="005F76EF"/>
    <w:rsid w:val="005F7850"/>
    <w:rsid w:val="00600169"/>
    <w:rsid w:val="006006E9"/>
    <w:rsid w:val="006016E1"/>
    <w:rsid w:val="00601847"/>
    <w:rsid w:val="00601C01"/>
    <w:rsid w:val="00602B93"/>
    <w:rsid w:val="00602D27"/>
    <w:rsid w:val="00603657"/>
    <w:rsid w:val="006036DC"/>
    <w:rsid w:val="0060408B"/>
    <w:rsid w:val="00605F39"/>
    <w:rsid w:val="006067E2"/>
    <w:rsid w:val="006072E2"/>
    <w:rsid w:val="0061008E"/>
    <w:rsid w:val="00610575"/>
    <w:rsid w:val="00610BE9"/>
    <w:rsid w:val="00612F41"/>
    <w:rsid w:val="006134D8"/>
    <w:rsid w:val="00613E6F"/>
    <w:rsid w:val="00613F11"/>
    <w:rsid w:val="00613F68"/>
    <w:rsid w:val="006144A1"/>
    <w:rsid w:val="00614B01"/>
    <w:rsid w:val="00615EBB"/>
    <w:rsid w:val="00616096"/>
    <w:rsid w:val="006160A2"/>
    <w:rsid w:val="0061710D"/>
    <w:rsid w:val="00617DC2"/>
    <w:rsid w:val="006212C9"/>
    <w:rsid w:val="00621683"/>
    <w:rsid w:val="00621829"/>
    <w:rsid w:val="0062216C"/>
    <w:rsid w:val="006223C2"/>
    <w:rsid w:val="006225BF"/>
    <w:rsid w:val="00623C29"/>
    <w:rsid w:val="006278CB"/>
    <w:rsid w:val="006302AA"/>
    <w:rsid w:val="006304FC"/>
    <w:rsid w:val="0063116E"/>
    <w:rsid w:val="00632496"/>
    <w:rsid w:val="0063284A"/>
    <w:rsid w:val="006334E3"/>
    <w:rsid w:val="0063417F"/>
    <w:rsid w:val="006352B1"/>
    <w:rsid w:val="0063573A"/>
    <w:rsid w:val="006363BD"/>
    <w:rsid w:val="00636DDB"/>
    <w:rsid w:val="006379D8"/>
    <w:rsid w:val="00640BDB"/>
    <w:rsid w:val="006412DC"/>
    <w:rsid w:val="00641E92"/>
    <w:rsid w:val="00642BC6"/>
    <w:rsid w:val="00642EB6"/>
    <w:rsid w:val="006437CD"/>
    <w:rsid w:val="0064381D"/>
    <w:rsid w:val="0064414F"/>
    <w:rsid w:val="00644369"/>
    <w:rsid w:val="006445F9"/>
    <w:rsid w:val="00644790"/>
    <w:rsid w:val="00645596"/>
    <w:rsid w:val="00646249"/>
    <w:rsid w:val="006464F2"/>
    <w:rsid w:val="00646B19"/>
    <w:rsid w:val="00646DE4"/>
    <w:rsid w:val="0064729A"/>
    <w:rsid w:val="00647536"/>
    <w:rsid w:val="006479A3"/>
    <w:rsid w:val="006501AF"/>
    <w:rsid w:val="00650633"/>
    <w:rsid w:val="00650DDE"/>
    <w:rsid w:val="00652845"/>
    <w:rsid w:val="00652EB4"/>
    <w:rsid w:val="00653B80"/>
    <w:rsid w:val="0065505B"/>
    <w:rsid w:val="006558FD"/>
    <w:rsid w:val="00655F74"/>
    <w:rsid w:val="006562F9"/>
    <w:rsid w:val="00657220"/>
    <w:rsid w:val="00657998"/>
    <w:rsid w:val="00660018"/>
    <w:rsid w:val="00660ED9"/>
    <w:rsid w:val="006611D0"/>
    <w:rsid w:val="00661461"/>
    <w:rsid w:val="0066176C"/>
    <w:rsid w:val="00661E97"/>
    <w:rsid w:val="00662A32"/>
    <w:rsid w:val="00663CBD"/>
    <w:rsid w:val="0066437E"/>
    <w:rsid w:val="00664476"/>
    <w:rsid w:val="0066449E"/>
    <w:rsid w:val="00664652"/>
    <w:rsid w:val="00664E1D"/>
    <w:rsid w:val="006654FA"/>
    <w:rsid w:val="0066559D"/>
    <w:rsid w:val="0066620C"/>
    <w:rsid w:val="0066694D"/>
    <w:rsid w:val="00666CC2"/>
    <w:rsid w:val="006670AC"/>
    <w:rsid w:val="006674F1"/>
    <w:rsid w:val="006702F5"/>
    <w:rsid w:val="0067051D"/>
    <w:rsid w:val="006717F4"/>
    <w:rsid w:val="00672307"/>
    <w:rsid w:val="00673A1F"/>
    <w:rsid w:val="00674668"/>
    <w:rsid w:val="00676B72"/>
    <w:rsid w:val="00676C2E"/>
    <w:rsid w:val="0067732A"/>
    <w:rsid w:val="00677EB4"/>
    <w:rsid w:val="006801E7"/>
    <w:rsid w:val="006808C6"/>
    <w:rsid w:val="00680ABB"/>
    <w:rsid w:val="00681318"/>
    <w:rsid w:val="00682668"/>
    <w:rsid w:val="006831B5"/>
    <w:rsid w:val="00683B4C"/>
    <w:rsid w:val="0068400D"/>
    <w:rsid w:val="0068440E"/>
    <w:rsid w:val="0068448E"/>
    <w:rsid w:val="0068632A"/>
    <w:rsid w:val="006871A8"/>
    <w:rsid w:val="00690948"/>
    <w:rsid w:val="00692A68"/>
    <w:rsid w:val="00693A1E"/>
    <w:rsid w:val="00693CAE"/>
    <w:rsid w:val="00694A61"/>
    <w:rsid w:val="0069599E"/>
    <w:rsid w:val="00695B65"/>
    <w:rsid w:val="00695D85"/>
    <w:rsid w:val="006967C5"/>
    <w:rsid w:val="006968AB"/>
    <w:rsid w:val="00696BEC"/>
    <w:rsid w:val="006A085E"/>
    <w:rsid w:val="006A10A1"/>
    <w:rsid w:val="006A1B3F"/>
    <w:rsid w:val="006A25FC"/>
    <w:rsid w:val="006A30A2"/>
    <w:rsid w:val="006A3A30"/>
    <w:rsid w:val="006A6A13"/>
    <w:rsid w:val="006A6D06"/>
    <w:rsid w:val="006A6D23"/>
    <w:rsid w:val="006A7080"/>
    <w:rsid w:val="006A7B72"/>
    <w:rsid w:val="006B0729"/>
    <w:rsid w:val="006B1018"/>
    <w:rsid w:val="006B203F"/>
    <w:rsid w:val="006B2069"/>
    <w:rsid w:val="006B2178"/>
    <w:rsid w:val="006B218F"/>
    <w:rsid w:val="006B25DE"/>
    <w:rsid w:val="006B36EA"/>
    <w:rsid w:val="006B3901"/>
    <w:rsid w:val="006B3A16"/>
    <w:rsid w:val="006B483A"/>
    <w:rsid w:val="006B6CCB"/>
    <w:rsid w:val="006B6E7E"/>
    <w:rsid w:val="006C0921"/>
    <w:rsid w:val="006C1C3B"/>
    <w:rsid w:val="006C1F12"/>
    <w:rsid w:val="006C2B0C"/>
    <w:rsid w:val="006C48DB"/>
    <w:rsid w:val="006C4E43"/>
    <w:rsid w:val="006C643E"/>
    <w:rsid w:val="006C6BCD"/>
    <w:rsid w:val="006C768F"/>
    <w:rsid w:val="006C7DD7"/>
    <w:rsid w:val="006D0F17"/>
    <w:rsid w:val="006D138D"/>
    <w:rsid w:val="006D139E"/>
    <w:rsid w:val="006D2932"/>
    <w:rsid w:val="006D3256"/>
    <w:rsid w:val="006D33A4"/>
    <w:rsid w:val="006D3671"/>
    <w:rsid w:val="006D3867"/>
    <w:rsid w:val="006D3AF3"/>
    <w:rsid w:val="006D4176"/>
    <w:rsid w:val="006D5490"/>
    <w:rsid w:val="006D5542"/>
    <w:rsid w:val="006D55D5"/>
    <w:rsid w:val="006D5B7A"/>
    <w:rsid w:val="006D6B26"/>
    <w:rsid w:val="006D7554"/>
    <w:rsid w:val="006D788E"/>
    <w:rsid w:val="006D79BB"/>
    <w:rsid w:val="006E04F0"/>
    <w:rsid w:val="006E0A73"/>
    <w:rsid w:val="006E0B94"/>
    <w:rsid w:val="006E0FEE"/>
    <w:rsid w:val="006E1437"/>
    <w:rsid w:val="006E2160"/>
    <w:rsid w:val="006E2FE7"/>
    <w:rsid w:val="006E6081"/>
    <w:rsid w:val="006E6C11"/>
    <w:rsid w:val="006F0960"/>
    <w:rsid w:val="006F0A2A"/>
    <w:rsid w:val="006F18F1"/>
    <w:rsid w:val="006F1AA3"/>
    <w:rsid w:val="006F1B96"/>
    <w:rsid w:val="006F299C"/>
    <w:rsid w:val="006F2C40"/>
    <w:rsid w:val="006F2CEC"/>
    <w:rsid w:val="006F2F24"/>
    <w:rsid w:val="006F4633"/>
    <w:rsid w:val="006F4ABA"/>
    <w:rsid w:val="006F4E73"/>
    <w:rsid w:val="006F5A0A"/>
    <w:rsid w:val="006F5BBA"/>
    <w:rsid w:val="006F625B"/>
    <w:rsid w:val="006F630F"/>
    <w:rsid w:val="006F6BC5"/>
    <w:rsid w:val="006F6EBF"/>
    <w:rsid w:val="006F7C0C"/>
    <w:rsid w:val="00700755"/>
    <w:rsid w:val="00701099"/>
    <w:rsid w:val="00701758"/>
    <w:rsid w:val="00701A2D"/>
    <w:rsid w:val="00702243"/>
    <w:rsid w:val="007035EC"/>
    <w:rsid w:val="00704173"/>
    <w:rsid w:val="007042B6"/>
    <w:rsid w:val="00704844"/>
    <w:rsid w:val="007058C5"/>
    <w:rsid w:val="00706039"/>
    <w:rsid w:val="0070646B"/>
    <w:rsid w:val="007105DF"/>
    <w:rsid w:val="00710C46"/>
    <w:rsid w:val="00710DCB"/>
    <w:rsid w:val="00711932"/>
    <w:rsid w:val="007127B1"/>
    <w:rsid w:val="007130A2"/>
    <w:rsid w:val="00714634"/>
    <w:rsid w:val="00714D5E"/>
    <w:rsid w:val="00715463"/>
    <w:rsid w:val="007155D6"/>
    <w:rsid w:val="00715DB0"/>
    <w:rsid w:val="00715F37"/>
    <w:rsid w:val="00716728"/>
    <w:rsid w:val="0071761E"/>
    <w:rsid w:val="007176FD"/>
    <w:rsid w:val="00717B44"/>
    <w:rsid w:val="00717BE5"/>
    <w:rsid w:val="007216F6"/>
    <w:rsid w:val="0072258E"/>
    <w:rsid w:val="00723009"/>
    <w:rsid w:val="0072359B"/>
    <w:rsid w:val="00723DB4"/>
    <w:rsid w:val="007243CC"/>
    <w:rsid w:val="007249EF"/>
    <w:rsid w:val="00725D59"/>
    <w:rsid w:val="007266A4"/>
    <w:rsid w:val="00727BE5"/>
    <w:rsid w:val="00727F04"/>
    <w:rsid w:val="00730655"/>
    <w:rsid w:val="0073102F"/>
    <w:rsid w:val="007318AD"/>
    <w:rsid w:val="00731D77"/>
    <w:rsid w:val="00732081"/>
    <w:rsid w:val="00732360"/>
    <w:rsid w:val="00732376"/>
    <w:rsid w:val="0073390A"/>
    <w:rsid w:val="00734955"/>
    <w:rsid w:val="00734E64"/>
    <w:rsid w:val="00736B37"/>
    <w:rsid w:val="00740533"/>
    <w:rsid w:val="007407DD"/>
    <w:rsid w:val="00740A35"/>
    <w:rsid w:val="00740ABD"/>
    <w:rsid w:val="007414CA"/>
    <w:rsid w:val="007422D5"/>
    <w:rsid w:val="0074265A"/>
    <w:rsid w:val="00742F86"/>
    <w:rsid w:val="00743E25"/>
    <w:rsid w:val="00744E04"/>
    <w:rsid w:val="00745901"/>
    <w:rsid w:val="00745A04"/>
    <w:rsid w:val="007462CB"/>
    <w:rsid w:val="00747CA2"/>
    <w:rsid w:val="00747D02"/>
    <w:rsid w:val="0075010A"/>
    <w:rsid w:val="00750551"/>
    <w:rsid w:val="00750604"/>
    <w:rsid w:val="007520B4"/>
    <w:rsid w:val="00753B69"/>
    <w:rsid w:val="00756F5B"/>
    <w:rsid w:val="007570F9"/>
    <w:rsid w:val="007574D7"/>
    <w:rsid w:val="00757E96"/>
    <w:rsid w:val="00761FD1"/>
    <w:rsid w:val="00762A37"/>
    <w:rsid w:val="00762DD4"/>
    <w:rsid w:val="0076361C"/>
    <w:rsid w:val="00763B8B"/>
    <w:rsid w:val="00764E56"/>
    <w:rsid w:val="00765057"/>
    <w:rsid w:val="0076506F"/>
    <w:rsid w:val="007651C4"/>
    <w:rsid w:val="00765482"/>
    <w:rsid w:val="007655D5"/>
    <w:rsid w:val="00765942"/>
    <w:rsid w:val="00766C02"/>
    <w:rsid w:val="007677BA"/>
    <w:rsid w:val="00767E6C"/>
    <w:rsid w:val="00770527"/>
    <w:rsid w:val="007707A9"/>
    <w:rsid w:val="007709FD"/>
    <w:rsid w:val="00770EAC"/>
    <w:rsid w:val="007711BD"/>
    <w:rsid w:val="00771ABE"/>
    <w:rsid w:val="007728BC"/>
    <w:rsid w:val="00772E6C"/>
    <w:rsid w:val="00773F4D"/>
    <w:rsid w:val="007740A1"/>
    <w:rsid w:val="00774623"/>
    <w:rsid w:val="00774C3E"/>
    <w:rsid w:val="007763C1"/>
    <w:rsid w:val="00776D74"/>
    <w:rsid w:val="00777544"/>
    <w:rsid w:val="00777C7B"/>
    <w:rsid w:val="00777E82"/>
    <w:rsid w:val="00780A3E"/>
    <w:rsid w:val="00781359"/>
    <w:rsid w:val="007833D6"/>
    <w:rsid w:val="00783A60"/>
    <w:rsid w:val="00783D9C"/>
    <w:rsid w:val="00783E6D"/>
    <w:rsid w:val="00783FDF"/>
    <w:rsid w:val="007840F1"/>
    <w:rsid w:val="0078455F"/>
    <w:rsid w:val="00785017"/>
    <w:rsid w:val="007861BB"/>
    <w:rsid w:val="00786921"/>
    <w:rsid w:val="007911AC"/>
    <w:rsid w:val="00791760"/>
    <w:rsid w:val="00791987"/>
    <w:rsid w:val="00791B9E"/>
    <w:rsid w:val="007923C5"/>
    <w:rsid w:val="007925BC"/>
    <w:rsid w:val="007928EF"/>
    <w:rsid w:val="00792F93"/>
    <w:rsid w:val="007967D5"/>
    <w:rsid w:val="007968BF"/>
    <w:rsid w:val="00796A17"/>
    <w:rsid w:val="0079749D"/>
    <w:rsid w:val="007A1EAA"/>
    <w:rsid w:val="007A204D"/>
    <w:rsid w:val="007A2611"/>
    <w:rsid w:val="007A49B9"/>
    <w:rsid w:val="007A4D03"/>
    <w:rsid w:val="007A52E9"/>
    <w:rsid w:val="007A60D0"/>
    <w:rsid w:val="007A6CB7"/>
    <w:rsid w:val="007A6D8F"/>
    <w:rsid w:val="007A79FD"/>
    <w:rsid w:val="007B0B9D"/>
    <w:rsid w:val="007B16C7"/>
    <w:rsid w:val="007B26E3"/>
    <w:rsid w:val="007B3799"/>
    <w:rsid w:val="007B5A43"/>
    <w:rsid w:val="007B614B"/>
    <w:rsid w:val="007B6260"/>
    <w:rsid w:val="007B709B"/>
    <w:rsid w:val="007B7BB8"/>
    <w:rsid w:val="007C1343"/>
    <w:rsid w:val="007C15F3"/>
    <w:rsid w:val="007C3004"/>
    <w:rsid w:val="007C37B9"/>
    <w:rsid w:val="007C4B20"/>
    <w:rsid w:val="007C5196"/>
    <w:rsid w:val="007C5B09"/>
    <w:rsid w:val="007C5EF1"/>
    <w:rsid w:val="007C6B81"/>
    <w:rsid w:val="007C7BF5"/>
    <w:rsid w:val="007D19B7"/>
    <w:rsid w:val="007D3769"/>
    <w:rsid w:val="007D41A5"/>
    <w:rsid w:val="007D43E0"/>
    <w:rsid w:val="007D4BD0"/>
    <w:rsid w:val="007D556F"/>
    <w:rsid w:val="007D649C"/>
    <w:rsid w:val="007D7366"/>
    <w:rsid w:val="007D75E5"/>
    <w:rsid w:val="007D773E"/>
    <w:rsid w:val="007D7823"/>
    <w:rsid w:val="007D7DC3"/>
    <w:rsid w:val="007E027F"/>
    <w:rsid w:val="007E02AA"/>
    <w:rsid w:val="007E02BB"/>
    <w:rsid w:val="007E066E"/>
    <w:rsid w:val="007E06FD"/>
    <w:rsid w:val="007E0A1B"/>
    <w:rsid w:val="007E112C"/>
    <w:rsid w:val="007E1356"/>
    <w:rsid w:val="007E168F"/>
    <w:rsid w:val="007E1B92"/>
    <w:rsid w:val="007E1C0A"/>
    <w:rsid w:val="007E20FC"/>
    <w:rsid w:val="007E2114"/>
    <w:rsid w:val="007E3AB2"/>
    <w:rsid w:val="007E3BF7"/>
    <w:rsid w:val="007E3CB2"/>
    <w:rsid w:val="007E3CF7"/>
    <w:rsid w:val="007E42AE"/>
    <w:rsid w:val="007E7062"/>
    <w:rsid w:val="007F09D7"/>
    <w:rsid w:val="007F0B80"/>
    <w:rsid w:val="007F0E1E"/>
    <w:rsid w:val="007F1492"/>
    <w:rsid w:val="007F1E2F"/>
    <w:rsid w:val="007F2366"/>
    <w:rsid w:val="007F23AD"/>
    <w:rsid w:val="007F29A7"/>
    <w:rsid w:val="007F2A4F"/>
    <w:rsid w:val="007F3C2A"/>
    <w:rsid w:val="007F4CAA"/>
    <w:rsid w:val="007F5D60"/>
    <w:rsid w:val="007F6BB4"/>
    <w:rsid w:val="007F6E7B"/>
    <w:rsid w:val="007F7227"/>
    <w:rsid w:val="007F78BC"/>
    <w:rsid w:val="007F78EE"/>
    <w:rsid w:val="007F7E67"/>
    <w:rsid w:val="00800398"/>
    <w:rsid w:val="008004B4"/>
    <w:rsid w:val="0080056B"/>
    <w:rsid w:val="008007FF"/>
    <w:rsid w:val="008021A7"/>
    <w:rsid w:val="008026B9"/>
    <w:rsid w:val="00802F6F"/>
    <w:rsid w:val="00803010"/>
    <w:rsid w:val="008037C0"/>
    <w:rsid w:val="00803A14"/>
    <w:rsid w:val="00805173"/>
    <w:rsid w:val="00805BE8"/>
    <w:rsid w:val="00805E91"/>
    <w:rsid w:val="008066F4"/>
    <w:rsid w:val="00807CC6"/>
    <w:rsid w:val="0081010D"/>
    <w:rsid w:val="00810EB5"/>
    <w:rsid w:val="00811E44"/>
    <w:rsid w:val="00811EDA"/>
    <w:rsid w:val="00811F87"/>
    <w:rsid w:val="008121BF"/>
    <w:rsid w:val="00812FD3"/>
    <w:rsid w:val="008130BF"/>
    <w:rsid w:val="008141B7"/>
    <w:rsid w:val="00814F65"/>
    <w:rsid w:val="00815000"/>
    <w:rsid w:val="00815D2D"/>
    <w:rsid w:val="00816078"/>
    <w:rsid w:val="0081622F"/>
    <w:rsid w:val="00816317"/>
    <w:rsid w:val="0081668D"/>
    <w:rsid w:val="008177E3"/>
    <w:rsid w:val="008178F5"/>
    <w:rsid w:val="00817DF7"/>
    <w:rsid w:val="008201EB"/>
    <w:rsid w:val="00821169"/>
    <w:rsid w:val="008213D2"/>
    <w:rsid w:val="00821FC5"/>
    <w:rsid w:val="00822416"/>
    <w:rsid w:val="008229F1"/>
    <w:rsid w:val="00823AA9"/>
    <w:rsid w:val="00824160"/>
    <w:rsid w:val="008245B9"/>
    <w:rsid w:val="0082472C"/>
    <w:rsid w:val="008254B8"/>
    <w:rsid w:val="008255B9"/>
    <w:rsid w:val="00825CD8"/>
    <w:rsid w:val="008261F4"/>
    <w:rsid w:val="00826464"/>
    <w:rsid w:val="00826CC8"/>
    <w:rsid w:val="008270AA"/>
    <w:rsid w:val="00827324"/>
    <w:rsid w:val="0082788F"/>
    <w:rsid w:val="008279DD"/>
    <w:rsid w:val="008301E0"/>
    <w:rsid w:val="00831F7B"/>
    <w:rsid w:val="008324AF"/>
    <w:rsid w:val="00833741"/>
    <w:rsid w:val="00834480"/>
    <w:rsid w:val="0083480A"/>
    <w:rsid w:val="008355C4"/>
    <w:rsid w:val="00835693"/>
    <w:rsid w:val="00835A28"/>
    <w:rsid w:val="00836357"/>
    <w:rsid w:val="00836CF6"/>
    <w:rsid w:val="00837458"/>
    <w:rsid w:val="0083778E"/>
    <w:rsid w:val="00837844"/>
    <w:rsid w:val="00837AAE"/>
    <w:rsid w:val="0084195B"/>
    <w:rsid w:val="008429AD"/>
    <w:rsid w:val="008429DB"/>
    <w:rsid w:val="00844407"/>
    <w:rsid w:val="00844781"/>
    <w:rsid w:val="00844E61"/>
    <w:rsid w:val="00844F3D"/>
    <w:rsid w:val="0084625A"/>
    <w:rsid w:val="00846E91"/>
    <w:rsid w:val="00847C66"/>
    <w:rsid w:val="00850C75"/>
    <w:rsid w:val="00850CDB"/>
    <w:rsid w:val="00850E39"/>
    <w:rsid w:val="0085150C"/>
    <w:rsid w:val="0085265D"/>
    <w:rsid w:val="00852918"/>
    <w:rsid w:val="00852ACD"/>
    <w:rsid w:val="00853835"/>
    <w:rsid w:val="00853BD2"/>
    <w:rsid w:val="00854540"/>
    <w:rsid w:val="0085477A"/>
    <w:rsid w:val="00855107"/>
    <w:rsid w:val="00855173"/>
    <w:rsid w:val="00855423"/>
    <w:rsid w:val="008557D9"/>
    <w:rsid w:val="00855BF7"/>
    <w:rsid w:val="00856214"/>
    <w:rsid w:val="008564E5"/>
    <w:rsid w:val="00856900"/>
    <w:rsid w:val="00856F2D"/>
    <w:rsid w:val="00856F55"/>
    <w:rsid w:val="00857270"/>
    <w:rsid w:val="00857480"/>
    <w:rsid w:val="008577FB"/>
    <w:rsid w:val="00861FE9"/>
    <w:rsid w:val="00862089"/>
    <w:rsid w:val="00863528"/>
    <w:rsid w:val="00863A0E"/>
    <w:rsid w:val="00864A10"/>
    <w:rsid w:val="00864B7F"/>
    <w:rsid w:val="0086684E"/>
    <w:rsid w:val="00866D5B"/>
    <w:rsid w:val="00866FF5"/>
    <w:rsid w:val="008677B1"/>
    <w:rsid w:val="00867E1D"/>
    <w:rsid w:val="00871529"/>
    <w:rsid w:val="008718E7"/>
    <w:rsid w:val="00871E31"/>
    <w:rsid w:val="00872EB1"/>
    <w:rsid w:val="0087332D"/>
    <w:rsid w:val="00873788"/>
    <w:rsid w:val="00873ADB"/>
    <w:rsid w:val="00873E1F"/>
    <w:rsid w:val="00874041"/>
    <w:rsid w:val="00874C16"/>
    <w:rsid w:val="00874D33"/>
    <w:rsid w:val="008767FA"/>
    <w:rsid w:val="00876BBA"/>
    <w:rsid w:val="0087749E"/>
    <w:rsid w:val="0087787D"/>
    <w:rsid w:val="008815B2"/>
    <w:rsid w:val="0088194C"/>
    <w:rsid w:val="00881955"/>
    <w:rsid w:val="008823A6"/>
    <w:rsid w:val="00882BAD"/>
    <w:rsid w:val="008835FC"/>
    <w:rsid w:val="00883B12"/>
    <w:rsid w:val="00884689"/>
    <w:rsid w:val="008852C6"/>
    <w:rsid w:val="008853CC"/>
    <w:rsid w:val="008853DE"/>
    <w:rsid w:val="008859E0"/>
    <w:rsid w:val="00886922"/>
    <w:rsid w:val="00886A53"/>
    <w:rsid w:val="00886D1F"/>
    <w:rsid w:val="00886EEC"/>
    <w:rsid w:val="00887CE3"/>
    <w:rsid w:val="00887F6C"/>
    <w:rsid w:val="0089022A"/>
    <w:rsid w:val="00890E22"/>
    <w:rsid w:val="008914E6"/>
    <w:rsid w:val="008915A8"/>
    <w:rsid w:val="00891EE1"/>
    <w:rsid w:val="00892288"/>
    <w:rsid w:val="00893987"/>
    <w:rsid w:val="00894A8C"/>
    <w:rsid w:val="00894CF8"/>
    <w:rsid w:val="00895FDD"/>
    <w:rsid w:val="008963EF"/>
    <w:rsid w:val="0089688E"/>
    <w:rsid w:val="0089697A"/>
    <w:rsid w:val="0089768C"/>
    <w:rsid w:val="00897EC7"/>
    <w:rsid w:val="008A04F6"/>
    <w:rsid w:val="008A0D45"/>
    <w:rsid w:val="008A1FBE"/>
    <w:rsid w:val="008A240E"/>
    <w:rsid w:val="008A261B"/>
    <w:rsid w:val="008A33E6"/>
    <w:rsid w:val="008A45A0"/>
    <w:rsid w:val="008A4A0B"/>
    <w:rsid w:val="008A57C3"/>
    <w:rsid w:val="008A5857"/>
    <w:rsid w:val="008A689F"/>
    <w:rsid w:val="008A6CBF"/>
    <w:rsid w:val="008A6CEF"/>
    <w:rsid w:val="008A6F7B"/>
    <w:rsid w:val="008A7D69"/>
    <w:rsid w:val="008B0223"/>
    <w:rsid w:val="008B0618"/>
    <w:rsid w:val="008B0811"/>
    <w:rsid w:val="008B2449"/>
    <w:rsid w:val="008B2BD9"/>
    <w:rsid w:val="008B3194"/>
    <w:rsid w:val="008B4A50"/>
    <w:rsid w:val="008B5AE7"/>
    <w:rsid w:val="008B5BE0"/>
    <w:rsid w:val="008B691F"/>
    <w:rsid w:val="008B6CA6"/>
    <w:rsid w:val="008C01BC"/>
    <w:rsid w:val="008C0708"/>
    <w:rsid w:val="008C1AA6"/>
    <w:rsid w:val="008C339F"/>
    <w:rsid w:val="008C3915"/>
    <w:rsid w:val="008C41BE"/>
    <w:rsid w:val="008C4CA0"/>
    <w:rsid w:val="008C54D4"/>
    <w:rsid w:val="008C5745"/>
    <w:rsid w:val="008C5ACC"/>
    <w:rsid w:val="008C60E9"/>
    <w:rsid w:val="008C6ACB"/>
    <w:rsid w:val="008C7CA5"/>
    <w:rsid w:val="008D0137"/>
    <w:rsid w:val="008D135B"/>
    <w:rsid w:val="008D1827"/>
    <w:rsid w:val="008D193A"/>
    <w:rsid w:val="008D1A8D"/>
    <w:rsid w:val="008D1B7C"/>
    <w:rsid w:val="008D20A9"/>
    <w:rsid w:val="008D3BE5"/>
    <w:rsid w:val="008D54D2"/>
    <w:rsid w:val="008D5AE4"/>
    <w:rsid w:val="008D5F64"/>
    <w:rsid w:val="008D6657"/>
    <w:rsid w:val="008D6CCE"/>
    <w:rsid w:val="008D7B5F"/>
    <w:rsid w:val="008E19D5"/>
    <w:rsid w:val="008E1F60"/>
    <w:rsid w:val="008E2004"/>
    <w:rsid w:val="008E307E"/>
    <w:rsid w:val="008E3AE8"/>
    <w:rsid w:val="008E3C97"/>
    <w:rsid w:val="008E4143"/>
    <w:rsid w:val="008E485C"/>
    <w:rsid w:val="008E67C3"/>
    <w:rsid w:val="008E6C05"/>
    <w:rsid w:val="008E72A4"/>
    <w:rsid w:val="008E7E74"/>
    <w:rsid w:val="008F001B"/>
    <w:rsid w:val="008F0AEF"/>
    <w:rsid w:val="008F116F"/>
    <w:rsid w:val="008F173F"/>
    <w:rsid w:val="008F1911"/>
    <w:rsid w:val="008F21D9"/>
    <w:rsid w:val="008F3C14"/>
    <w:rsid w:val="008F3ECE"/>
    <w:rsid w:val="008F40FD"/>
    <w:rsid w:val="008F4DB7"/>
    <w:rsid w:val="008F4DD1"/>
    <w:rsid w:val="008F5A49"/>
    <w:rsid w:val="008F6056"/>
    <w:rsid w:val="008F63E0"/>
    <w:rsid w:val="008F77C7"/>
    <w:rsid w:val="008F7877"/>
    <w:rsid w:val="0090004E"/>
    <w:rsid w:val="009008FD"/>
    <w:rsid w:val="00901EA1"/>
    <w:rsid w:val="0090206C"/>
    <w:rsid w:val="00902C07"/>
    <w:rsid w:val="0090382F"/>
    <w:rsid w:val="00904E9C"/>
    <w:rsid w:val="00905804"/>
    <w:rsid w:val="00906645"/>
    <w:rsid w:val="009067FA"/>
    <w:rsid w:val="0090702A"/>
    <w:rsid w:val="00907556"/>
    <w:rsid w:val="00907D6F"/>
    <w:rsid w:val="009101E2"/>
    <w:rsid w:val="00910C40"/>
    <w:rsid w:val="0091116D"/>
    <w:rsid w:val="0091164A"/>
    <w:rsid w:val="00911F74"/>
    <w:rsid w:val="009121D5"/>
    <w:rsid w:val="00913A09"/>
    <w:rsid w:val="0091455C"/>
    <w:rsid w:val="0091460C"/>
    <w:rsid w:val="00914C0D"/>
    <w:rsid w:val="00915B3C"/>
    <w:rsid w:val="00915D5C"/>
    <w:rsid w:val="00915D73"/>
    <w:rsid w:val="00916077"/>
    <w:rsid w:val="00916991"/>
    <w:rsid w:val="009170A2"/>
    <w:rsid w:val="009207EE"/>
    <w:rsid w:val="009208A6"/>
    <w:rsid w:val="00921267"/>
    <w:rsid w:val="00921949"/>
    <w:rsid w:val="00922287"/>
    <w:rsid w:val="00923512"/>
    <w:rsid w:val="00924514"/>
    <w:rsid w:val="00924901"/>
    <w:rsid w:val="00924E19"/>
    <w:rsid w:val="00927316"/>
    <w:rsid w:val="009306ED"/>
    <w:rsid w:val="0093133D"/>
    <w:rsid w:val="00931E0B"/>
    <w:rsid w:val="0093233A"/>
    <w:rsid w:val="0093276D"/>
    <w:rsid w:val="00932899"/>
    <w:rsid w:val="00932E04"/>
    <w:rsid w:val="0093367F"/>
    <w:rsid w:val="00933D12"/>
    <w:rsid w:val="009342C1"/>
    <w:rsid w:val="009349FD"/>
    <w:rsid w:val="0093534A"/>
    <w:rsid w:val="0093544F"/>
    <w:rsid w:val="0093627C"/>
    <w:rsid w:val="009362AA"/>
    <w:rsid w:val="0093657D"/>
    <w:rsid w:val="00936C8D"/>
    <w:rsid w:val="00937065"/>
    <w:rsid w:val="0094017B"/>
    <w:rsid w:val="00940285"/>
    <w:rsid w:val="00940F6D"/>
    <w:rsid w:val="009415B0"/>
    <w:rsid w:val="009421EE"/>
    <w:rsid w:val="0094283A"/>
    <w:rsid w:val="0094342D"/>
    <w:rsid w:val="0094351A"/>
    <w:rsid w:val="00943B57"/>
    <w:rsid w:val="009446A7"/>
    <w:rsid w:val="009446D7"/>
    <w:rsid w:val="00944EC9"/>
    <w:rsid w:val="00944FD9"/>
    <w:rsid w:val="0094502B"/>
    <w:rsid w:val="00945243"/>
    <w:rsid w:val="0094577B"/>
    <w:rsid w:val="00945AAD"/>
    <w:rsid w:val="00945FF1"/>
    <w:rsid w:val="009460A8"/>
    <w:rsid w:val="00946764"/>
    <w:rsid w:val="00946E4D"/>
    <w:rsid w:val="00947E7E"/>
    <w:rsid w:val="00947EA2"/>
    <w:rsid w:val="009508C1"/>
    <w:rsid w:val="009509CA"/>
    <w:rsid w:val="00950BB5"/>
    <w:rsid w:val="0095139A"/>
    <w:rsid w:val="00951861"/>
    <w:rsid w:val="00951A4A"/>
    <w:rsid w:val="00952323"/>
    <w:rsid w:val="00952E15"/>
    <w:rsid w:val="00953A8E"/>
    <w:rsid w:val="00953E16"/>
    <w:rsid w:val="009542AC"/>
    <w:rsid w:val="00954FB4"/>
    <w:rsid w:val="0095654E"/>
    <w:rsid w:val="00957DD7"/>
    <w:rsid w:val="0096024B"/>
    <w:rsid w:val="00960507"/>
    <w:rsid w:val="0096153C"/>
    <w:rsid w:val="00961BB2"/>
    <w:rsid w:val="00962108"/>
    <w:rsid w:val="0096293E"/>
    <w:rsid w:val="00962AB5"/>
    <w:rsid w:val="0096328F"/>
    <w:rsid w:val="0096341C"/>
    <w:rsid w:val="00963756"/>
    <w:rsid w:val="009638D6"/>
    <w:rsid w:val="00963A24"/>
    <w:rsid w:val="00963A31"/>
    <w:rsid w:val="00963D13"/>
    <w:rsid w:val="00966640"/>
    <w:rsid w:val="0097180C"/>
    <w:rsid w:val="009726EA"/>
    <w:rsid w:val="0097276A"/>
    <w:rsid w:val="00972F56"/>
    <w:rsid w:val="009734F3"/>
    <w:rsid w:val="00973CA8"/>
    <w:rsid w:val="0097408E"/>
    <w:rsid w:val="00974BB2"/>
    <w:rsid w:val="00974D82"/>
    <w:rsid w:val="00974FA7"/>
    <w:rsid w:val="009756E5"/>
    <w:rsid w:val="00975DCB"/>
    <w:rsid w:val="00977A8C"/>
    <w:rsid w:val="00977B6A"/>
    <w:rsid w:val="00977C50"/>
    <w:rsid w:val="0098083C"/>
    <w:rsid w:val="00980F8D"/>
    <w:rsid w:val="0098194E"/>
    <w:rsid w:val="00981986"/>
    <w:rsid w:val="0098271B"/>
    <w:rsid w:val="00982E6B"/>
    <w:rsid w:val="00982F6C"/>
    <w:rsid w:val="009833A8"/>
    <w:rsid w:val="00983910"/>
    <w:rsid w:val="00984382"/>
    <w:rsid w:val="0098576C"/>
    <w:rsid w:val="009901BD"/>
    <w:rsid w:val="0099180E"/>
    <w:rsid w:val="00991E21"/>
    <w:rsid w:val="009932AC"/>
    <w:rsid w:val="00994351"/>
    <w:rsid w:val="00994930"/>
    <w:rsid w:val="00995456"/>
    <w:rsid w:val="00996150"/>
    <w:rsid w:val="00996794"/>
    <w:rsid w:val="009967A6"/>
    <w:rsid w:val="00996A8F"/>
    <w:rsid w:val="00996D76"/>
    <w:rsid w:val="009975A7"/>
    <w:rsid w:val="00997CBA"/>
    <w:rsid w:val="009A0718"/>
    <w:rsid w:val="009A0D2C"/>
    <w:rsid w:val="009A0E7D"/>
    <w:rsid w:val="009A192E"/>
    <w:rsid w:val="009A1CA3"/>
    <w:rsid w:val="009A1D26"/>
    <w:rsid w:val="009A1DBF"/>
    <w:rsid w:val="009A329F"/>
    <w:rsid w:val="009A3A94"/>
    <w:rsid w:val="009A4444"/>
    <w:rsid w:val="009A45EC"/>
    <w:rsid w:val="009A4631"/>
    <w:rsid w:val="009A51A1"/>
    <w:rsid w:val="009A571A"/>
    <w:rsid w:val="009A578C"/>
    <w:rsid w:val="009A57EF"/>
    <w:rsid w:val="009A5B98"/>
    <w:rsid w:val="009A68E6"/>
    <w:rsid w:val="009A7162"/>
    <w:rsid w:val="009A7598"/>
    <w:rsid w:val="009B0271"/>
    <w:rsid w:val="009B1558"/>
    <w:rsid w:val="009B1DF8"/>
    <w:rsid w:val="009B2DD1"/>
    <w:rsid w:val="009B3A3F"/>
    <w:rsid w:val="009B3D20"/>
    <w:rsid w:val="009B4256"/>
    <w:rsid w:val="009B4347"/>
    <w:rsid w:val="009B4481"/>
    <w:rsid w:val="009B462D"/>
    <w:rsid w:val="009B498E"/>
    <w:rsid w:val="009B4DA2"/>
    <w:rsid w:val="009B5418"/>
    <w:rsid w:val="009B5F2D"/>
    <w:rsid w:val="009B60E8"/>
    <w:rsid w:val="009B633B"/>
    <w:rsid w:val="009B6980"/>
    <w:rsid w:val="009C0727"/>
    <w:rsid w:val="009C0D4C"/>
    <w:rsid w:val="009C17A5"/>
    <w:rsid w:val="009C1E78"/>
    <w:rsid w:val="009C2088"/>
    <w:rsid w:val="009C2D70"/>
    <w:rsid w:val="009C31BB"/>
    <w:rsid w:val="009C324C"/>
    <w:rsid w:val="009C3C6E"/>
    <w:rsid w:val="009C3C80"/>
    <w:rsid w:val="009C4791"/>
    <w:rsid w:val="009C492F"/>
    <w:rsid w:val="009C4BFB"/>
    <w:rsid w:val="009C51CC"/>
    <w:rsid w:val="009C5F8C"/>
    <w:rsid w:val="009C64F0"/>
    <w:rsid w:val="009D0EB7"/>
    <w:rsid w:val="009D1052"/>
    <w:rsid w:val="009D19F6"/>
    <w:rsid w:val="009D1B17"/>
    <w:rsid w:val="009D1E1A"/>
    <w:rsid w:val="009D245A"/>
    <w:rsid w:val="009D24C5"/>
    <w:rsid w:val="009D2DAC"/>
    <w:rsid w:val="009D2FF2"/>
    <w:rsid w:val="009D3226"/>
    <w:rsid w:val="009D3385"/>
    <w:rsid w:val="009D3DF3"/>
    <w:rsid w:val="009D44E6"/>
    <w:rsid w:val="009D5803"/>
    <w:rsid w:val="009D5ACC"/>
    <w:rsid w:val="009D793C"/>
    <w:rsid w:val="009D7B01"/>
    <w:rsid w:val="009E0FC3"/>
    <w:rsid w:val="009E1409"/>
    <w:rsid w:val="009E16A9"/>
    <w:rsid w:val="009E1D36"/>
    <w:rsid w:val="009E25AF"/>
    <w:rsid w:val="009E2798"/>
    <w:rsid w:val="009E36C8"/>
    <w:rsid w:val="009E375F"/>
    <w:rsid w:val="009E39D4"/>
    <w:rsid w:val="009E433B"/>
    <w:rsid w:val="009E44B9"/>
    <w:rsid w:val="009E5397"/>
    <w:rsid w:val="009E5401"/>
    <w:rsid w:val="009E60D6"/>
    <w:rsid w:val="009E6221"/>
    <w:rsid w:val="009E777F"/>
    <w:rsid w:val="009E780E"/>
    <w:rsid w:val="009F03AE"/>
    <w:rsid w:val="009F1588"/>
    <w:rsid w:val="009F2C6D"/>
    <w:rsid w:val="009F2FF9"/>
    <w:rsid w:val="009F3EB4"/>
    <w:rsid w:val="009F4297"/>
    <w:rsid w:val="009F4892"/>
    <w:rsid w:val="009F5F8D"/>
    <w:rsid w:val="009F68FB"/>
    <w:rsid w:val="009F6F0E"/>
    <w:rsid w:val="00A003F5"/>
    <w:rsid w:val="00A00C4C"/>
    <w:rsid w:val="00A00E8F"/>
    <w:rsid w:val="00A029FB"/>
    <w:rsid w:val="00A02DEA"/>
    <w:rsid w:val="00A03E45"/>
    <w:rsid w:val="00A047A6"/>
    <w:rsid w:val="00A0484F"/>
    <w:rsid w:val="00A056EB"/>
    <w:rsid w:val="00A05B84"/>
    <w:rsid w:val="00A05F59"/>
    <w:rsid w:val="00A066CB"/>
    <w:rsid w:val="00A06889"/>
    <w:rsid w:val="00A068EB"/>
    <w:rsid w:val="00A0758F"/>
    <w:rsid w:val="00A07E0D"/>
    <w:rsid w:val="00A10E51"/>
    <w:rsid w:val="00A11ADE"/>
    <w:rsid w:val="00A11F90"/>
    <w:rsid w:val="00A125E9"/>
    <w:rsid w:val="00A1269E"/>
    <w:rsid w:val="00A12A3F"/>
    <w:rsid w:val="00A12ABE"/>
    <w:rsid w:val="00A131CC"/>
    <w:rsid w:val="00A1338F"/>
    <w:rsid w:val="00A1421E"/>
    <w:rsid w:val="00A14857"/>
    <w:rsid w:val="00A14C7E"/>
    <w:rsid w:val="00A15124"/>
    <w:rsid w:val="00A1524D"/>
    <w:rsid w:val="00A1570A"/>
    <w:rsid w:val="00A16C96"/>
    <w:rsid w:val="00A211B4"/>
    <w:rsid w:val="00A21B33"/>
    <w:rsid w:val="00A222C1"/>
    <w:rsid w:val="00A22CDE"/>
    <w:rsid w:val="00A24328"/>
    <w:rsid w:val="00A24977"/>
    <w:rsid w:val="00A25237"/>
    <w:rsid w:val="00A25705"/>
    <w:rsid w:val="00A258D0"/>
    <w:rsid w:val="00A31476"/>
    <w:rsid w:val="00A31EF4"/>
    <w:rsid w:val="00A321EB"/>
    <w:rsid w:val="00A324CA"/>
    <w:rsid w:val="00A3299A"/>
    <w:rsid w:val="00A33DDF"/>
    <w:rsid w:val="00A341D3"/>
    <w:rsid w:val="00A3427C"/>
    <w:rsid w:val="00A34547"/>
    <w:rsid w:val="00A36249"/>
    <w:rsid w:val="00A374E7"/>
    <w:rsid w:val="00A376B7"/>
    <w:rsid w:val="00A40119"/>
    <w:rsid w:val="00A413F5"/>
    <w:rsid w:val="00A41BF5"/>
    <w:rsid w:val="00A41F71"/>
    <w:rsid w:val="00A4400D"/>
    <w:rsid w:val="00A44778"/>
    <w:rsid w:val="00A44E7E"/>
    <w:rsid w:val="00A456AB"/>
    <w:rsid w:val="00A459F3"/>
    <w:rsid w:val="00A466AF"/>
    <w:rsid w:val="00A469E7"/>
    <w:rsid w:val="00A46BAC"/>
    <w:rsid w:val="00A46BEE"/>
    <w:rsid w:val="00A47253"/>
    <w:rsid w:val="00A50001"/>
    <w:rsid w:val="00A50E8C"/>
    <w:rsid w:val="00A51189"/>
    <w:rsid w:val="00A51B08"/>
    <w:rsid w:val="00A51F20"/>
    <w:rsid w:val="00A52227"/>
    <w:rsid w:val="00A52800"/>
    <w:rsid w:val="00A52B26"/>
    <w:rsid w:val="00A538BA"/>
    <w:rsid w:val="00A53A0D"/>
    <w:rsid w:val="00A541AD"/>
    <w:rsid w:val="00A604A4"/>
    <w:rsid w:val="00A61B7D"/>
    <w:rsid w:val="00A61C61"/>
    <w:rsid w:val="00A62269"/>
    <w:rsid w:val="00A62AA2"/>
    <w:rsid w:val="00A62C1C"/>
    <w:rsid w:val="00A63E26"/>
    <w:rsid w:val="00A64288"/>
    <w:rsid w:val="00A64C2F"/>
    <w:rsid w:val="00A65E4B"/>
    <w:rsid w:val="00A65F94"/>
    <w:rsid w:val="00A6605B"/>
    <w:rsid w:val="00A66ADC"/>
    <w:rsid w:val="00A6702E"/>
    <w:rsid w:val="00A6784B"/>
    <w:rsid w:val="00A67DDD"/>
    <w:rsid w:val="00A70F3B"/>
    <w:rsid w:val="00A7147D"/>
    <w:rsid w:val="00A728D2"/>
    <w:rsid w:val="00A7294C"/>
    <w:rsid w:val="00A72C8F"/>
    <w:rsid w:val="00A72F82"/>
    <w:rsid w:val="00A73A63"/>
    <w:rsid w:val="00A744BE"/>
    <w:rsid w:val="00A74671"/>
    <w:rsid w:val="00A75EBA"/>
    <w:rsid w:val="00A769A5"/>
    <w:rsid w:val="00A76C4F"/>
    <w:rsid w:val="00A7794B"/>
    <w:rsid w:val="00A77E1B"/>
    <w:rsid w:val="00A80059"/>
    <w:rsid w:val="00A8171A"/>
    <w:rsid w:val="00A81B15"/>
    <w:rsid w:val="00A820D8"/>
    <w:rsid w:val="00A82166"/>
    <w:rsid w:val="00A834C3"/>
    <w:rsid w:val="00A837FF"/>
    <w:rsid w:val="00A83AC0"/>
    <w:rsid w:val="00A84DC8"/>
    <w:rsid w:val="00A85DBC"/>
    <w:rsid w:val="00A86F9C"/>
    <w:rsid w:val="00A87201"/>
    <w:rsid w:val="00A87D67"/>
    <w:rsid w:val="00A87DD6"/>
    <w:rsid w:val="00A87FEB"/>
    <w:rsid w:val="00A90889"/>
    <w:rsid w:val="00A9102D"/>
    <w:rsid w:val="00A91FF7"/>
    <w:rsid w:val="00A92006"/>
    <w:rsid w:val="00A92B94"/>
    <w:rsid w:val="00A92BC3"/>
    <w:rsid w:val="00A93217"/>
    <w:rsid w:val="00A933EB"/>
    <w:rsid w:val="00A93491"/>
    <w:rsid w:val="00A93F9F"/>
    <w:rsid w:val="00A9420E"/>
    <w:rsid w:val="00A943A8"/>
    <w:rsid w:val="00A9544E"/>
    <w:rsid w:val="00A95A27"/>
    <w:rsid w:val="00A9633A"/>
    <w:rsid w:val="00A97648"/>
    <w:rsid w:val="00A97DA3"/>
    <w:rsid w:val="00AA07DF"/>
    <w:rsid w:val="00AA1CFD"/>
    <w:rsid w:val="00AA21D1"/>
    <w:rsid w:val="00AA2239"/>
    <w:rsid w:val="00AA33D2"/>
    <w:rsid w:val="00AA3C53"/>
    <w:rsid w:val="00AA4151"/>
    <w:rsid w:val="00AA469F"/>
    <w:rsid w:val="00AA49A6"/>
    <w:rsid w:val="00AA4A98"/>
    <w:rsid w:val="00AA5222"/>
    <w:rsid w:val="00AA6374"/>
    <w:rsid w:val="00AA7BE2"/>
    <w:rsid w:val="00AB01FB"/>
    <w:rsid w:val="00AB0C57"/>
    <w:rsid w:val="00AB0F8F"/>
    <w:rsid w:val="00AB1195"/>
    <w:rsid w:val="00AB1256"/>
    <w:rsid w:val="00AB229B"/>
    <w:rsid w:val="00AB2D34"/>
    <w:rsid w:val="00AB4182"/>
    <w:rsid w:val="00AB46CB"/>
    <w:rsid w:val="00AB78BC"/>
    <w:rsid w:val="00AB7B60"/>
    <w:rsid w:val="00AC1447"/>
    <w:rsid w:val="00AC1B2D"/>
    <w:rsid w:val="00AC1CE0"/>
    <w:rsid w:val="00AC1F77"/>
    <w:rsid w:val="00AC27DB"/>
    <w:rsid w:val="00AC31CC"/>
    <w:rsid w:val="00AC3B78"/>
    <w:rsid w:val="00AC4E2A"/>
    <w:rsid w:val="00AC4E90"/>
    <w:rsid w:val="00AC4F08"/>
    <w:rsid w:val="00AC5108"/>
    <w:rsid w:val="00AC5141"/>
    <w:rsid w:val="00AC53C5"/>
    <w:rsid w:val="00AC5592"/>
    <w:rsid w:val="00AC646E"/>
    <w:rsid w:val="00AC6D6B"/>
    <w:rsid w:val="00AC6EDB"/>
    <w:rsid w:val="00AC791C"/>
    <w:rsid w:val="00AC7B38"/>
    <w:rsid w:val="00AC7D88"/>
    <w:rsid w:val="00AD00AF"/>
    <w:rsid w:val="00AD0B64"/>
    <w:rsid w:val="00AD0DB1"/>
    <w:rsid w:val="00AD100C"/>
    <w:rsid w:val="00AD13D6"/>
    <w:rsid w:val="00AD211C"/>
    <w:rsid w:val="00AD4368"/>
    <w:rsid w:val="00AD4947"/>
    <w:rsid w:val="00AD5940"/>
    <w:rsid w:val="00AD6EB3"/>
    <w:rsid w:val="00AD6EBD"/>
    <w:rsid w:val="00AD70FB"/>
    <w:rsid w:val="00AD76B2"/>
    <w:rsid w:val="00AD7736"/>
    <w:rsid w:val="00AD7B74"/>
    <w:rsid w:val="00AD7DFE"/>
    <w:rsid w:val="00AE10CE"/>
    <w:rsid w:val="00AE186A"/>
    <w:rsid w:val="00AE1B60"/>
    <w:rsid w:val="00AE4AF9"/>
    <w:rsid w:val="00AE67B7"/>
    <w:rsid w:val="00AE70D4"/>
    <w:rsid w:val="00AE72E0"/>
    <w:rsid w:val="00AE7868"/>
    <w:rsid w:val="00AF0407"/>
    <w:rsid w:val="00AF1AD2"/>
    <w:rsid w:val="00AF366A"/>
    <w:rsid w:val="00AF42C6"/>
    <w:rsid w:val="00AF439B"/>
    <w:rsid w:val="00AF4528"/>
    <w:rsid w:val="00AF4D8B"/>
    <w:rsid w:val="00AF6F0F"/>
    <w:rsid w:val="00B0197C"/>
    <w:rsid w:val="00B02254"/>
    <w:rsid w:val="00B0244F"/>
    <w:rsid w:val="00B0293F"/>
    <w:rsid w:val="00B02CC3"/>
    <w:rsid w:val="00B03AB8"/>
    <w:rsid w:val="00B04123"/>
    <w:rsid w:val="00B05592"/>
    <w:rsid w:val="00B05D25"/>
    <w:rsid w:val="00B062AC"/>
    <w:rsid w:val="00B067CA"/>
    <w:rsid w:val="00B06F0A"/>
    <w:rsid w:val="00B07775"/>
    <w:rsid w:val="00B07CD4"/>
    <w:rsid w:val="00B10C4D"/>
    <w:rsid w:val="00B1207E"/>
    <w:rsid w:val="00B129C5"/>
    <w:rsid w:val="00B12A36"/>
    <w:rsid w:val="00B12B26"/>
    <w:rsid w:val="00B12BE0"/>
    <w:rsid w:val="00B12E57"/>
    <w:rsid w:val="00B13062"/>
    <w:rsid w:val="00B13901"/>
    <w:rsid w:val="00B13C67"/>
    <w:rsid w:val="00B13DF3"/>
    <w:rsid w:val="00B14655"/>
    <w:rsid w:val="00B14C1F"/>
    <w:rsid w:val="00B15019"/>
    <w:rsid w:val="00B155E2"/>
    <w:rsid w:val="00B163F8"/>
    <w:rsid w:val="00B17F4D"/>
    <w:rsid w:val="00B20D88"/>
    <w:rsid w:val="00B23643"/>
    <w:rsid w:val="00B23F2A"/>
    <w:rsid w:val="00B2425D"/>
    <w:rsid w:val="00B24580"/>
    <w:rsid w:val="00B2472D"/>
    <w:rsid w:val="00B24C1E"/>
    <w:rsid w:val="00B24CA0"/>
    <w:rsid w:val="00B2540B"/>
    <w:rsid w:val="00B2549F"/>
    <w:rsid w:val="00B25A32"/>
    <w:rsid w:val="00B26DDE"/>
    <w:rsid w:val="00B3080E"/>
    <w:rsid w:val="00B315BA"/>
    <w:rsid w:val="00B31827"/>
    <w:rsid w:val="00B31F49"/>
    <w:rsid w:val="00B32A31"/>
    <w:rsid w:val="00B343A4"/>
    <w:rsid w:val="00B34485"/>
    <w:rsid w:val="00B35D75"/>
    <w:rsid w:val="00B36001"/>
    <w:rsid w:val="00B37944"/>
    <w:rsid w:val="00B37A13"/>
    <w:rsid w:val="00B4108D"/>
    <w:rsid w:val="00B41254"/>
    <w:rsid w:val="00B41950"/>
    <w:rsid w:val="00B41A19"/>
    <w:rsid w:val="00B42C3F"/>
    <w:rsid w:val="00B42CFB"/>
    <w:rsid w:val="00B43ABD"/>
    <w:rsid w:val="00B43DBE"/>
    <w:rsid w:val="00B446B0"/>
    <w:rsid w:val="00B44886"/>
    <w:rsid w:val="00B45113"/>
    <w:rsid w:val="00B458DD"/>
    <w:rsid w:val="00B45B21"/>
    <w:rsid w:val="00B45CF8"/>
    <w:rsid w:val="00B45DE4"/>
    <w:rsid w:val="00B46525"/>
    <w:rsid w:val="00B46744"/>
    <w:rsid w:val="00B472B1"/>
    <w:rsid w:val="00B50763"/>
    <w:rsid w:val="00B50BEA"/>
    <w:rsid w:val="00B515C8"/>
    <w:rsid w:val="00B527E0"/>
    <w:rsid w:val="00B53E18"/>
    <w:rsid w:val="00B55007"/>
    <w:rsid w:val="00B57265"/>
    <w:rsid w:val="00B6100D"/>
    <w:rsid w:val="00B61695"/>
    <w:rsid w:val="00B616C3"/>
    <w:rsid w:val="00B62F3E"/>
    <w:rsid w:val="00B633AE"/>
    <w:rsid w:val="00B639AA"/>
    <w:rsid w:val="00B659AF"/>
    <w:rsid w:val="00B665D2"/>
    <w:rsid w:val="00B6737C"/>
    <w:rsid w:val="00B674EB"/>
    <w:rsid w:val="00B703C4"/>
    <w:rsid w:val="00B70534"/>
    <w:rsid w:val="00B705E1"/>
    <w:rsid w:val="00B707DA"/>
    <w:rsid w:val="00B71781"/>
    <w:rsid w:val="00B71AB3"/>
    <w:rsid w:val="00B72001"/>
    <w:rsid w:val="00B7214D"/>
    <w:rsid w:val="00B72EAB"/>
    <w:rsid w:val="00B73259"/>
    <w:rsid w:val="00B74372"/>
    <w:rsid w:val="00B74AD8"/>
    <w:rsid w:val="00B74D92"/>
    <w:rsid w:val="00B74ED6"/>
    <w:rsid w:val="00B75032"/>
    <w:rsid w:val="00B75525"/>
    <w:rsid w:val="00B7667E"/>
    <w:rsid w:val="00B80283"/>
    <w:rsid w:val="00B8095F"/>
    <w:rsid w:val="00B80B0C"/>
    <w:rsid w:val="00B80B11"/>
    <w:rsid w:val="00B82A55"/>
    <w:rsid w:val="00B82BE8"/>
    <w:rsid w:val="00B82E42"/>
    <w:rsid w:val="00B831AE"/>
    <w:rsid w:val="00B83314"/>
    <w:rsid w:val="00B839B3"/>
    <w:rsid w:val="00B8446C"/>
    <w:rsid w:val="00B8509A"/>
    <w:rsid w:val="00B85114"/>
    <w:rsid w:val="00B85431"/>
    <w:rsid w:val="00B85ADD"/>
    <w:rsid w:val="00B8633E"/>
    <w:rsid w:val="00B86448"/>
    <w:rsid w:val="00B86CA5"/>
    <w:rsid w:val="00B87725"/>
    <w:rsid w:val="00B90698"/>
    <w:rsid w:val="00B90856"/>
    <w:rsid w:val="00B90AC4"/>
    <w:rsid w:val="00B90E04"/>
    <w:rsid w:val="00B90FA4"/>
    <w:rsid w:val="00B915AE"/>
    <w:rsid w:val="00B916EA"/>
    <w:rsid w:val="00B91BC3"/>
    <w:rsid w:val="00B91C9D"/>
    <w:rsid w:val="00B93132"/>
    <w:rsid w:val="00B93B3A"/>
    <w:rsid w:val="00B93DEF"/>
    <w:rsid w:val="00B94165"/>
    <w:rsid w:val="00B94FE0"/>
    <w:rsid w:val="00B9529B"/>
    <w:rsid w:val="00B95790"/>
    <w:rsid w:val="00B9657E"/>
    <w:rsid w:val="00B97737"/>
    <w:rsid w:val="00BA100E"/>
    <w:rsid w:val="00BA10E2"/>
    <w:rsid w:val="00BA122E"/>
    <w:rsid w:val="00BA1AF3"/>
    <w:rsid w:val="00BA259A"/>
    <w:rsid w:val="00BA259C"/>
    <w:rsid w:val="00BA274E"/>
    <w:rsid w:val="00BA29D3"/>
    <w:rsid w:val="00BA307F"/>
    <w:rsid w:val="00BA3AAB"/>
    <w:rsid w:val="00BA3C26"/>
    <w:rsid w:val="00BA5280"/>
    <w:rsid w:val="00BA6757"/>
    <w:rsid w:val="00BA6C78"/>
    <w:rsid w:val="00BA6F48"/>
    <w:rsid w:val="00BA750D"/>
    <w:rsid w:val="00BA7715"/>
    <w:rsid w:val="00BB0D45"/>
    <w:rsid w:val="00BB1118"/>
    <w:rsid w:val="00BB14F1"/>
    <w:rsid w:val="00BB1B44"/>
    <w:rsid w:val="00BB1C72"/>
    <w:rsid w:val="00BB1DFD"/>
    <w:rsid w:val="00BB22D8"/>
    <w:rsid w:val="00BB31DE"/>
    <w:rsid w:val="00BB3A5D"/>
    <w:rsid w:val="00BB54A4"/>
    <w:rsid w:val="00BB572E"/>
    <w:rsid w:val="00BB5D85"/>
    <w:rsid w:val="00BB67DD"/>
    <w:rsid w:val="00BB74FD"/>
    <w:rsid w:val="00BB77EC"/>
    <w:rsid w:val="00BC2029"/>
    <w:rsid w:val="00BC4DC4"/>
    <w:rsid w:val="00BC5982"/>
    <w:rsid w:val="00BC5EA0"/>
    <w:rsid w:val="00BC60BF"/>
    <w:rsid w:val="00BC66F5"/>
    <w:rsid w:val="00BC68AB"/>
    <w:rsid w:val="00BC7E7F"/>
    <w:rsid w:val="00BD0E6C"/>
    <w:rsid w:val="00BD2705"/>
    <w:rsid w:val="00BD28BF"/>
    <w:rsid w:val="00BD4F18"/>
    <w:rsid w:val="00BD57CA"/>
    <w:rsid w:val="00BD5BE8"/>
    <w:rsid w:val="00BD5D00"/>
    <w:rsid w:val="00BD6404"/>
    <w:rsid w:val="00BD6D4A"/>
    <w:rsid w:val="00BD72D3"/>
    <w:rsid w:val="00BE0329"/>
    <w:rsid w:val="00BE043F"/>
    <w:rsid w:val="00BE05BF"/>
    <w:rsid w:val="00BE09AC"/>
    <w:rsid w:val="00BE2A7A"/>
    <w:rsid w:val="00BE3110"/>
    <w:rsid w:val="00BE3213"/>
    <w:rsid w:val="00BE33AE"/>
    <w:rsid w:val="00BE3EE5"/>
    <w:rsid w:val="00BE414A"/>
    <w:rsid w:val="00BE4163"/>
    <w:rsid w:val="00BE45B4"/>
    <w:rsid w:val="00BE6558"/>
    <w:rsid w:val="00BF046F"/>
    <w:rsid w:val="00BF0AC6"/>
    <w:rsid w:val="00BF0CB4"/>
    <w:rsid w:val="00BF16DA"/>
    <w:rsid w:val="00BF17EA"/>
    <w:rsid w:val="00BF17F8"/>
    <w:rsid w:val="00BF1C5B"/>
    <w:rsid w:val="00BF2D94"/>
    <w:rsid w:val="00BF2DF8"/>
    <w:rsid w:val="00BF2E30"/>
    <w:rsid w:val="00BF4257"/>
    <w:rsid w:val="00BF4C38"/>
    <w:rsid w:val="00BF5242"/>
    <w:rsid w:val="00BF5649"/>
    <w:rsid w:val="00BF742D"/>
    <w:rsid w:val="00C007B7"/>
    <w:rsid w:val="00C00BB1"/>
    <w:rsid w:val="00C0101F"/>
    <w:rsid w:val="00C01453"/>
    <w:rsid w:val="00C01A12"/>
    <w:rsid w:val="00C01D50"/>
    <w:rsid w:val="00C02A54"/>
    <w:rsid w:val="00C034F8"/>
    <w:rsid w:val="00C03538"/>
    <w:rsid w:val="00C03A1D"/>
    <w:rsid w:val="00C056DC"/>
    <w:rsid w:val="00C0599C"/>
    <w:rsid w:val="00C0770B"/>
    <w:rsid w:val="00C12EF2"/>
    <w:rsid w:val="00C1329B"/>
    <w:rsid w:val="00C14684"/>
    <w:rsid w:val="00C1572F"/>
    <w:rsid w:val="00C15C03"/>
    <w:rsid w:val="00C17D42"/>
    <w:rsid w:val="00C17F46"/>
    <w:rsid w:val="00C20DE4"/>
    <w:rsid w:val="00C20FD8"/>
    <w:rsid w:val="00C21C2F"/>
    <w:rsid w:val="00C2278A"/>
    <w:rsid w:val="00C23A33"/>
    <w:rsid w:val="00C243CB"/>
    <w:rsid w:val="00C24B7E"/>
    <w:rsid w:val="00C24C05"/>
    <w:rsid w:val="00C24D2F"/>
    <w:rsid w:val="00C258B7"/>
    <w:rsid w:val="00C25B8B"/>
    <w:rsid w:val="00C25FDA"/>
    <w:rsid w:val="00C26222"/>
    <w:rsid w:val="00C275FE"/>
    <w:rsid w:val="00C31283"/>
    <w:rsid w:val="00C31403"/>
    <w:rsid w:val="00C31A0F"/>
    <w:rsid w:val="00C31F6C"/>
    <w:rsid w:val="00C320A1"/>
    <w:rsid w:val="00C32673"/>
    <w:rsid w:val="00C33218"/>
    <w:rsid w:val="00C336B5"/>
    <w:rsid w:val="00C33C48"/>
    <w:rsid w:val="00C340E5"/>
    <w:rsid w:val="00C357B2"/>
    <w:rsid w:val="00C35AA7"/>
    <w:rsid w:val="00C35E39"/>
    <w:rsid w:val="00C416D2"/>
    <w:rsid w:val="00C434C6"/>
    <w:rsid w:val="00C43BA1"/>
    <w:rsid w:val="00C43DAB"/>
    <w:rsid w:val="00C441AF"/>
    <w:rsid w:val="00C4551D"/>
    <w:rsid w:val="00C463E4"/>
    <w:rsid w:val="00C46E02"/>
    <w:rsid w:val="00C46FEB"/>
    <w:rsid w:val="00C47F08"/>
    <w:rsid w:val="00C501B7"/>
    <w:rsid w:val="00C514A6"/>
    <w:rsid w:val="00C51E31"/>
    <w:rsid w:val="00C52CF1"/>
    <w:rsid w:val="00C54065"/>
    <w:rsid w:val="00C5408F"/>
    <w:rsid w:val="00C55A07"/>
    <w:rsid w:val="00C56C7F"/>
    <w:rsid w:val="00C5739F"/>
    <w:rsid w:val="00C57CF0"/>
    <w:rsid w:val="00C600EF"/>
    <w:rsid w:val="00C6054A"/>
    <w:rsid w:val="00C605F1"/>
    <w:rsid w:val="00C61909"/>
    <w:rsid w:val="00C632C9"/>
    <w:rsid w:val="00C634D6"/>
    <w:rsid w:val="00C63557"/>
    <w:rsid w:val="00C64085"/>
    <w:rsid w:val="00C6426F"/>
    <w:rsid w:val="00C649BD"/>
    <w:rsid w:val="00C64F4F"/>
    <w:rsid w:val="00C65891"/>
    <w:rsid w:val="00C65F9D"/>
    <w:rsid w:val="00C66202"/>
    <w:rsid w:val="00C6640E"/>
    <w:rsid w:val="00C6658C"/>
    <w:rsid w:val="00C669B1"/>
    <w:rsid w:val="00C66AC9"/>
    <w:rsid w:val="00C70A27"/>
    <w:rsid w:val="00C70C9B"/>
    <w:rsid w:val="00C71851"/>
    <w:rsid w:val="00C724D3"/>
    <w:rsid w:val="00C7274E"/>
    <w:rsid w:val="00C73944"/>
    <w:rsid w:val="00C73D5E"/>
    <w:rsid w:val="00C7465F"/>
    <w:rsid w:val="00C75E21"/>
    <w:rsid w:val="00C7623C"/>
    <w:rsid w:val="00C779E2"/>
    <w:rsid w:val="00C77DD9"/>
    <w:rsid w:val="00C77FE1"/>
    <w:rsid w:val="00C802BF"/>
    <w:rsid w:val="00C80595"/>
    <w:rsid w:val="00C805C8"/>
    <w:rsid w:val="00C81C07"/>
    <w:rsid w:val="00C81F24"/>
    <w:rsid w:val="00C82746"/>
    <w:rsid w:val="00C828B3"/>
    <w:rsid w:val="00C82D8C"/>
    <w:rsid w:val="00C83284"/>
    <w:rsid w:val="00C832B5"/>
    <w:rsid w:val="00C83BE6"/>
    <w:rsid w:val="00C85354"/>
    <w:rsid w:val="00C8558C"/>
    <w:rsid w:val="00C85E1B"/>
    <w:rsid w:val="00C86ABA"/>
    <w:rsid w:val="00C86BC4"/>
    <w:rsid w:val="00C871BA"/>
    <w:rsid w:val="00C87936"/>
    <w:rsid w:val="00C907E9"/>
    <w:rsid w:val="00C909C2"/>
    <w:rsid w:val="00C91D55"/>
    <w:rsid w:val="00C935FC"/>
    <w:rsid w:val="00C936A9"/>
    <w:rsid w:val="00C943F3"/>
    <w:rsid w:val="00C94586"/>
    <w:rsid w:val="00C95BCF"/>
    <w:rsid w:val="00C9631B"/>
    <w:rsid w:val="00C965A6"/>
    <w:rsid w:val="00C976B9"/>
    <w:rsid w:val="00C97FF1"/>
    <w:rsid w:val="00CA079D"/>
    <w:rsid w:val="00CA08C6"/>
    <w:rsid w:val="00CA0A77"/>
    <w:rsid w:val="00CA1679"/>
    <w:rsid w:val="00CA188C"/>
    <w:rsid w:val="00CA1A38"/>
    <w:rsid w:val="00CA2258"/>
    <w:rsid w:val="00CA2729"/>
    <w:rsid w:val="00CA3057"/>
    <w:rsid w:val="00CA34E8"/>
    <w:rsid w:val="00CA3568"/>
    <w:rsid w:val="00CA393B"/>
    <w:rsid w:val="00CA3954"/>
    <w:rsid w:val="00CA3A7D"/>
    <w:rsid w:val="00CA3A85"/>
    <w:rsid w:val="00CA45F8"/>
    <w:rsid w:val="00CA73CD"/>
    <w:rsid w:val="00CA7DAB"/>
    <w:rsid w:val="00CB0305"/>
    <w:rsid w:val="00CB15B4"/>
    <w:rsid w:val="00CB1CC4"/>
    <w:rsid w:val="00CB33C7"/>
    <w:rsid w:val="00CB3D31"/>
    <w:rsid w:val="00CB3F80"/>
    <w:rsid w:val="00CB432A"/>
    <w:rsid w:val="00CB4696"/>
    <w:rsid w:val="00CB4A61"/>
    <w:rsid w:val="00CB57AF"/>
    <w:rsid w:val="00CB5AE1"/>
    <w:rsid w:val="00CB5EC8"/>
    <w:rsid w:val="00CB62AF"/>
    <w:rsid w:val="00CB6DA7"/>
    <w:rsid w:val="00CB7E4C"/>
    <w:rsid w:val="00CC025D"/>
    <w:rsid w:val="00CC25B4"/>
    <w:rsid w:val="00CC27EF"/>
    <w:rsid w:val="00CC37F3"/>
    <w:rsid w:val="00CC4870"/>
    <w:rsid w:val="00CC4CDA"/>
    <w:rsid w:val="00CC5ABD"/>
    <w:rsid w:val="00CC5F88"/>
    <w:rsid w:val="00CC689D"/>
    <w:rsid w:val="00CC69C8"/>
    <w:rsid w:val="00CC720E"/>
    <w:rsid w:val="00CC77A2"/>
    <w:rsid w:val="00CD17C5"/>
    <w:rsid w:val="00CD1ED8"/>
    <w:rsid w:val="00CD2931"/>
    <w:rsid w:val="00CD307E"/>
    <w:rsid w:val="00CD37D9"/>
    <w:rsid w:val="00CD5787"/>
    <w:rsid w:val="00CD629F"/>
    <w:rsid w:val="00CD6A1B"/>
    <w:rsid w:val="00CD6BB9"/>
    <w:rsid w:val="00CD6CD4"/>
    <w:rsid w:val="00CE0A7F"/>
    <w:rsid w:val="00CE105B"/>
    <w:rsid w:val="00CE1718"/>
    <w:rsid w:val="00CE2556"/>
    <w:rsid w:val="00CE2C94"/>
    <w:rsid w:val="00CE2CAE"/>
    <w:rsid w:val="00CE43FF"/>
    <w:rsid w:val="00CE5705"/>
    <w:rsid w:val="00CE6446"/>
    <w:rsid w:val="00CF1620"/>
    <w:rsid w:val="00CF2A31"/>
    <w:rsid w:val="00CF3464"/>
    <w:rsid w:val="00CF4050"/>
    <w:rsid w:val="00CF4156"/>
    <w:rsid w:val="00CF5A23"/>
    <w:rsid w:val="00CF5A54"/>
    <w:rsid w:val="00D0036C"/>
    <w:rsid w:val="00D01FE1"/>
    <w:rsid w:val="00D022B8"/>
    <w:rsid w:val="00D039B3"/>
    <w:rsid w:val="00D03D00"/>
    <w:rsid w:val="00D04035"/>
    <w:rsid w:val="00D047E8"/>
    <w:rsid w:val="00D04C41"/>
    <w:rsid w:val="00D050EF"/>
    <w:rsid w:val="00D05C30"/>
    <w:rsid w:val="00D05C91"/>
    <w:rsid w:val="00D05DEE"/>
    <w:rsid w:val="00D068AB"/>
    <w:rsid w:val="00D07A01"/>
    <w:rsid w:val="00D07A6D"/>
    <w:rsid w:val="00D07DA2"/>
    <w:rsid w:val="00D10052"/>
    <w:rsid w:val="00D10FEF"/>
    <w:rsid w:val="00D11359"/>
    <w:rsid w:val="00D11E55"/>
    <w:rsid w:val="00D1236A"/>
    <w:rsid w:val="00D129F9"/>
    <w:rsid w:val="00D12FAB"/>
    <w:rsid w:val="00D13472"/>
    <w:rsid w:val="00D134B5"/>
    <w:rsid w:val="00D136FA"/>
    <w:rsid w:val="00D1492C"/>
    <w:rsid w:val="00D15B51"/>
    <w:rsid w:val="00D15DCA"/>
    <w:rsid w:val="00D15F69"/>
    <w:rsid w:val="00D1747E"/>
    <w:rsid w:val="00D1771B"/>
    <w:rsid w:val="00D224A2"/>
    <w:rsid w:val="00D226E2"/>
    <w:rsid w:val="00D23143"/>
    <w:rsid w:val="00D23A6D"/>
    <w:rsid w:val="00D24048"/>
    <w:rsid w:val="00D26968"/>
    <w:rsid w:val="00D3188C"/>
    <w:rsid w:val="00D31F93"/>
    <w:rsid w:val="00D32326"/>
    <w:rsid w:val="00D32533"/>
    <w:rsid w:val="00D32FCA"/>
    <w:rsid w:val="00D34BF1"/>
    <w:rsid w:val="00D35E50"/>
    <w:rsid w:val="00D35F9B"/>
    <w:rsid w:val="00D3676F"/>
    <w:rsid w:val="00D36B69"/>
    <w:rsid w:val="00D40185"/>
    <w:rsid w:val="00D40686"/>
    <w:rsid w:val="00D407D3"/>
    <w:rsid w:val="00D408DD"/>
    <w:rsid w:val="00D4098F"/>
    <w:rsid w:val="00D40DCA"/>
    <w:rsid w:val="00D40F49"/>
    <w:rsid w:val="00D4188D"/>
    <w:rsid w:val="00D424C9"/>
    <w:rsid w:val="00D42502"/>
    <w:rsid w:val="00D433CC"/>
    <w:rsid w:val="00D4354B"/>
    <w:rsid w:val="00D43B7A"/>
    <w:rsid w:val="00D44020"/>
    <w:rsid w:val="00D44626"/>
    <w:rsid w:val="00D452DE"/>
    <w:rsid w:val="00D45AB1"/>
    <w:rsid w:val="00D45D72"/>
    <w:rsid w:val="00D472E4"/>
    <w:rsid w:val="00D50A8F"/>
    <w:rsid w:val="00D51660"/>
    <w:rsid w:val="00D520E4"/>
    <w:rsid w:val="00D5244D"/>
    <w:rsid w:val="00D52CE8"/>
    <w:rsid w:val="00D53A38"/>
    <w:rsid w:val="00D5446D"/>
    <w:rsid w:val="00D566F9"/>
    <w:rsid w:val="00D57220"/>
    <w:rsid w:val="00D57551"/>
    <w:rsid w:val="00D575DD"/>
    <w:rsid w:val="00D57B7C"/>
    <w:rsid w:val="00D57DFA"/>
    <w:rsid w:val="00D61461"/>
    <w:rsid w:val="00D61502"/>
    <w:rsid w:val="00D6389A"/>
    <w:rsid w:val="00D65940"/>
    <w:rsid w:val="00D659F1"/>
    <w:rsid w:val="00D67FCF"/>
    <w:rsid w:val="00D700F9"/>
    <w:rsid w:val="00D70106"/>
    <w:rsid w:val="00D709CE"/>
    <w:rsid w:val="00D70FA0"/>
    <w:rsid w:val="00D71873"/>
    <w:rsid w:val="00D71E05"/>
    <w:rsid w:val="00D71F73"/>
    <w:rsid w:val="00D72D05"/>
    <w:rsid w:val="00D73924"/>
    <w:rsid w:val="00D746A1"/>
    <w:rsid w:val="00D74F24"/>
    <w:rsid w:val="00D75373"/>
    <w:rsid w:val="00D76016"/>
    <w:rsid w:val="00D77224"/>
    <w:rsid w:val="00D80786"/>
    <w:rsid w:val="00D80F3C"/>
    <w:rsid w:val="00D81B46"/>
    <w:rsid w:val="00D81CAB"/>
    <w:rsid w:val="00D824E9"/>
    <w:rsid w:val="00D833B2"/>
    <w:rsid w:val="00D83FF6"/>
    <w:rsid w:val="00D84019"/>
    <w:rsid w:val="00D84B80"/>
    <w:rsid w:val="00D84C2F"/>
    <w:rsid w:val="00D84CEB"/>
    <w:rsid w:val="00D850DC"/>
    <w:rsid w:val="00D8576F"/>
    <w:rsid w:val="00D8623D"/>
    <w:rsid w:val="00D86401"/>
    <w:rsid w:val="00D8677F"/>
    <w:rsid w:val="00D86A4B"/>
    <w:rsid w:val="00D87BD6"/>
    <w:rsid w:val="00D92DDF"/>
    <w:rsid w:val="00D93C90"/>
    <w:rsid w:val="00D96A45"/>
    <w:rsid w:val="00D9791B"/>
    <w:rsid w:val="00D97EC7"/>
    <w:rsid w:val="00D97F0C"/>
    <w:rsid w:val="00DA05E0"/>
    <w:rsid w:val="00DA07A5"/>
    <w:rsid w:val="00DA0FC0"/>
    <w:rsid w:val="00DA20A9"/>
    <w:rsid w:val="00DA2430"/>
    <w:rsid w:val="00DA2ED9"/>
    <w:rsid w:val="00DA3627"/>
    <w:rsid w:val="00DA3A86"/>
    <w:rsid w:val="00DA3C0D"/>
    <w:rsid w:val="00DA4385"/>
    <w:rsid w:val="00DA5117"/>
    <w:rsid w:val="00DA52B5"/>
    <w:rsid w:val="00DA598D"/>
    <w:rsid w:val="00DA667A"/>
    <w:rsid w:val="00DA6D26"/>
    <w:rsid w:val="00DA7282"/>
    <w:rsid w:val="00DB01BD"/>
    <w:rsid w:val="00DB1F87"/>
    <w:rsid w:val="00DB3190"/>
    <w:rsid w:val="00DB3DA2"/>
    <w:rsid w:val="00DB4797"/>
    <w:rsid w:val="00DB719E"/>
    <w:rsid w:val="00DC120F"/>
    <w:rsid w:val="00DC15B9"/>
    <w:rsid w:val="00DC193D"/>
    <w:rsid w:val="00DC1E3A"/>
    <w:rsid w:val="00DC2500"/>
    <w:rsid w:val="00DC2537"/>
    <w:rsid w:val="00DC2974"/>
    <w:rsid w:val="00DC303A"/>
    <w:rsid w:val="00DC3CF5"/>
    <w:rsid w:val="00DC42A5"/>
    <w:rsid w:val="00DC48FD"/>
    <w:rsid w:val="00DC4AD0"/>
    <w:rsid w:val="00DC4F72"/>
    <w:rsid w:val="00DC50D2"/>
    <w:rsid w:val="00DC61F9"/>
    <w:rsid w:val="00DC77DC"/>
    <w:rsid w:val="00DC783B"/>
    <w:rsid w:val="00DD0331"/>
    <w:rsid w:val="00DD0453"/>
    <w:rsid w:val="00DD0C2C"/>
    <w:rsid w:val="00DD18D6"/>
    <w:rsid w:val="00DD19DE"/>
    <w:rsid w:val="00DD20EA"/>
    <w:rsid w:val="00DD28BC"/>
    <w:rsid w:val="00DD3451"/>
    <w:rsid w:val="00DD3BBA"/>
    <w:rsid w:val="00DD58B0"/>
    <w:rsid w:val="00DD5E41"/>
    <w:rsid w:val="00DD66BE"/>
    <w:rsid w:val="00DD6E01"/>
    <w:rsid w:val="00DD73C3"/>
    <w:rsid w:val="00DE247C"/>
    <w:rsid w:val="00DE31F0"/>
    <w:rsid w:val="00DE3372"/>
    <w:rsid w:val="00DE3D1C"/>
    <w:rsid w:val="00DE4029"/>
    <w:rsid w:val="00DE4249"/>
    <w:rsid w:val="00DE42C4"/>
    <w:rsid w:val="00DE436E"/>
    <w:rsid w:val="00DE4918"/>
    <w:rsid w:val="00DE4934"/>
    <w:rsid w:val="00DE4A1F"/>
    <w:rsid w:val="00DE6238"/>
    <w:rsid w:val="00DE671C"/>
    <w:rsid w:val="00DE6A92"/>
    <w:rsid w:val="00DE7136"/>
    <w:rsid w:val="00DF02FE"/>
    <w:rsid w:val="00DF0D1A"/>
    <w:rsid w:val="00DF0EBC"/>
    <w:rsid w:val="00DF2212"/>
    <w:rsid w:val="00DF29F4"/>
    <w:rsid w:val="00DF375A"/>
    <w:rsid w:val="00DF37E8"/>
    <w:rsid w:val="00DF46FE"/>
    <w:rsid w:val="00DF4E93"/>
    <w:rsid w:val="00DF514A"/>
    <w:rsid w:val="00DF5206"/>
    <w:rsid w:val="00DF700C"/>
    <w:rsid w:val="00E007FE"/>
    <w:rsid w:val="00E00E92"/>
    <w:rsid w:val="00E02094"/>
    <w:rsid w:val="00E02272"/>
    <w:rsid w:val="00E0227D"/>
    <w:rsid w:val="00E03CB7"/>
    <w:rsid w:val="00E04600"/>
    <w:rsid w:val="00E04B84"/>
    <w:rsid w:val="00E05394"/>
    <w:rsid w:val="00E05D4A"/>
    <w:rsid w:val="00E05E43"/>
    <w:rsid w:val="00E060AA"/>
    <w:rsid w:val="00E06466"/>
    <w:rsid w:val="00E067E9"/>
    <w:rsid w:val="00E06835"/>
    <w:rsid w:val="00E06FDA"/>
    <w:rsid w:val="00E07858"/>
    <w:rsid w:val="00E1000F"/>
    <w:rsid w:val="00E108CC"/>
    <w:rsid w:val="00E11798"/>
    <w:rsid w:val="00E11DDA"/>
    <w:rsid w:val="00E1227F"/>
    <w:rsid w:val="00E1315B"/>
    <w:rsid w:val="00E147DA"/>
    <w:rsid w:val="00E150D5"/>
    <w:rsid w:val="00E15916"/>
    <w:rsid w:val="00E15AC7"/>
    <w:rsid w:val="00E15C23"/>
    <w:rsid w:val="00E15C3B"/>
    <w:rsid w:val="00E15E79"/>
    <w:rsid w:val="00E160A5"/>
    <w:rsid w:val="00E16AC9"/>
    <w:rsid w:val="00E16E40"/>
    <w:rsid w:val="00E1713D"/>
    <w:rsid w:val="00E17504"/>
    <w:rsid w:val="00E17970"/>
    <w:rsid w:val="00E201F8"/>
    <w:rsid w:val="00E20436"/>
    <w:rsid w:val="00E206F4"/>
    <w:rsid w:val="00E20A43"/>
    <w:rsid w:val="00E23565"/>
    <w:rsid w:val="00E23898"/>
    <w:rsid w:val="00E241B2"/>
    <w:rsid w:val="00E26C7B"/>
    <w:rsid w:val="00E30A12"/>
    <w:rsid w:val="00E30F1F"/>
    <w:rsid w:val="00E319F1"/>
    <w:rsid w:val="00E31B8C"/>
    <w:rsid w:val="00E339B4"/>
    <w:rsid w:val="00E33AC3"/>
    <w:rsid w:val="00E33B48"/>
    <w:rsid w:val="00E33CD2"/>
    <w:rsid w:val="00E348B5"/>
    <w:rsid w:val="00E34CBD"/>
    <w:rsid w:val="00E35E09"/>
    <w:rsid w:val="00E36CB8"/>
    <w:rsid w:val="00E40340"/>
    <w:rsid w:val="00E404E6"/>
    <w:rsid w:val="00E40E90"/>
    <w:rsid w:val="00E425C3"/>
    <w:rsid w:val="00E42674"/>
    <w:rsid w:val="00E42A5A"/>
    <w:rsid w:val="00E42B5A"/>
    <w:rsid w:val="00E43F33"/>
    <w:rsid w:val="00E44C0E"/>
    <w:rsid w:val="00E4506D"/>
    <w:rsid w:val="00E4529E"/>
    <w:rsid w:val="00E45C7E"/>
    <w:rsid w:val="00E473D5"/>
    <w:rsid w:val="00E475C9"/>
    <w:rsid w:val="00E47866"/>
    <w:rsid w:val="00E50CEC"/>
    <w:rsid w:val="00E523CB"/>
    <w:rsid w:val="00E52962"/>
    <w:rsid w:val="00E531EB"/>
    <w:rsid w:val="00E54874"/>
    <w:rsid w:val="00E54B6F"/>
    <w:rsid w:val="00E54F34"/>
    <w:rsid w:val="00E55248"/>
    <w:rsid w:val="00E55ACA"/>
    <w:rsid w:val="00E56C99"/>
    <w:rsid w:val="00E57B74"/>
    <w:rsid w:val="00E60223"/>
    <w:rsid w:val="00E6024B"/>
    <w:rsid w:val="00E60505"/>
    <w:rsid w:val="00E61AC3"/>
    <w:rsid w:val="00E61B03"/>
    <w:rsid w:val="00E637FC"/>
    <w:rsid w:val="00E6389D"/>
    <w:rsid w:val="00E65264"/>
    <w:rsid w:val="00E657C0"/>
    <w:rsid w:val="00E659B3"/>
    <w:rsid w:val="00E65BC6"/>
    <w:rsid w:val="00E661F0"/>
    <w:rsid w:val="00E661FF"/>
    <w:rsid w:val="00E668A3"/>
    <w:rsid w:val="00E66F3F"/>
    <w:rsid w:val="00E6785E"/>
    <w:rsid w:val="00E67A13"/>
    <w:rsid w:val="00E706A7"/>
    <w:rsid w:val="00E708AD"/>
    <w:rsid w:val="00E726EB"/>
    <w:rsid w:val="00E72CF1"/>
    <w:rsid w:val="00E73B13"/>
    <w:rsid w:val="00E73D4E"/>
    <w:rsid w:val="00E73DD6"/>
    <w:rsid w:val="00E7472E"/>
    <w:rsid w:val="00E76AB8"/>
    <w:rsid w:val="00E76C62"/>
    <w:rsid w:val="00E80605"/>
    <w:rsid w:val="00E80A81"/>
    <w:rsid w:val="00E80B52"/>
    <w:rsid w:val="00E81AD5"/>
    <w:rsid w:val="00E82008"/>
    <w:rsid w:val="00E824C3"/>
    <w:rsid w:val="00E828F6"/>
    <w:rsid w:val="00E82DD2"/>
    <w:rsid w:val="00E840B3"/>
    <w:rsid w:val="00E8415A"/>
    <w:rsid w:val="00E84A34"/>
    <w:rsid w:val="00E84D10"/>
    <w:rsid w:val="00E85729"/>
    <w:rsid w:val="00E85D20"/>
    <w:rsid w:val="00E8629F"/>
    <w:rsid w:val="00E87CA7"/>
    <w:rsid w:val="00E87CDA"/>
    <w:rsid w:val="00E91008"/>
    <w:rsid w:val="00E911CC"/>
    <w:rsid w:val="00E91FCF"/>
    <w:rsid w:val="00E926DB"/>
    <w:rsid w:val="00E92851"/>
    <w:rsid w:val="00E9374E"/>
    <w:rsid w:val="00E94F54"/>
    <w:rsid w:val="00E957C0"/>
    <w:rsid w:val="00E96033"/>
    <w:rsid w:val="00E96521"/>
    <w:rsid w:val="00E97875"/>
    <w:rsid w:val="00E97AD5"/>
    <w:rsid w:val="00EA01F8"/>
    <w:rsid w:val="00EA1111"/>
    <w:rsid w:val="00EA12E5"/>
    <w:rsid w:val="00EA2FE0"/>
    <w:rsid w:val="00EA3500"/>
    <w:rsid w:val="00EA3924"/>
    <w:rsid w:val="00EA3B4F"/>
    <w:rsid w:val="00EA3C24"/>
    <w:rsid w:val="00EA4941"/>
    <w:rsid w:val="00EA57FF"/>
    <w:rsid w:val="00EA6359"/>
    <w:rsid w:val="00EA67A1"/>
    <w:rsid w:val="00EA6BA8"/>
    <w:rsid w:val="00EA71C0"/>
    <w:rsid w:val="00EA71C5"/>
    <w:rsid w:val="00EA73DF"/>
    <w:rsid w:val="00EA781D"/>
    <w:rsid w:val="00EA7EB2"/>
    <w:rsid w:val="00EB15E5"/>
    <w:rsid w:val="00EB1D78"/>
    <w:rsid w:val="00EB4140"/>
    <w:rsid w:val="00EB4CB9"/>
    <w:rsid w:val="00EB61AE"/>
    <w:rsid w:val="00EB72FA"/>
    <w:rsid w:val="00EC1668"/>
    <w:rsid w:val="00EC1C8F"/>
    <w:rsid w:val="00EC322D"/>
    <w:rsid w:val="00EC62A7"/>
    <w:rsid w:val="00EC6F94"/>
    <w:rsid w:val="00EC75DC"/>
    <w:rsid w:val="00ED0034"/>
    <w:rsid w:val="00ED0CB6"/>
    <w:rsid w:val="00ED12BF"/>
    <w:rsid w:val="00ED2208"/>
    <w:rsid w:val="00ED2588"/>
    <w:rsid w:val="00ED2FB5"/>
    <w:rsid w:val="00ED383A"/>
    <w:rsid w:val="00ED6A93"/>
    <w:rsid w:val="00ED7FAB"/>
    <w:rsid w:val="00EE0805"/>
    <w:rsid w:val="00EE1080"/>
    <w:rsid w:val="00EE1D21"/>
    <w:rsid w:val="00EE2A25"/>
    <w:rsid w:val="00EE4774"/>
    <w:rsid w:val="00EE4B4E"/>
    <w:rsid w:val="00EE53DD"/>
    <w:rsid w:val="00EE55A1"/>
    <w:rsid w:val="00EE621D"/>
    <w:rsid w:val="00EE6D7D"/>
    <w:rsid w:val="00EE71D0"/>
    <w:rsid w:val="00EE79F6"/>
    <w:rsid w:val="00EF1173"/>
    <w:rsid w:val="00EF1658"/>
    <w:rsid w:val="00EF1D97"/>
    <w:rsid w:val="00EF1EC5"/>
    <w:rsid w:val="00EF215C"/>
    <w:rsid w:val="00EF2A2B"/>
    <w:rsid w:val="00EF2B18"/>
    <w:rsid w:val="00EF2B84"/>
    <w:rsid w:val="00EF3EE6"/>
    <w:rsid w:val="00EF440E"/>
    <w:rsid w:val="00EF4C88"/>
    <w:rsid w:val="00EF4FF8"/>
    <w:rsid w:val="00EF55EB"/>
    <w:rsid w:val="00EF6758"/>
    <w:rsid w:val="00EF76BE"/>
    <w:rsid w:val="00F00A74"/>
    <w:rsid w:val="00F00DCC"/>
    <w:rsid w:val="00F0156F"/>
    <w:rsid w:val="00F01AC3"/>
    <w:rsid w:val="00F02DC6"/>
    <w:rsid w:val="00F033FF"/>
    <w:rsid w:val="00F03FB0"/>
    <w:rsid w:val="00F04E64"/>
    <w:rsid w:val="00F04F82"/>
    <w:rsid w:val="00F05AC8"/>
    <w:rsid w:val="00F05FD8"/>
    <w:rsid w:val="00F06389"/>
    <w:rsid w:val="00F06515"/>
    <w:rsid w:val="00F06786"/>
    <w:rsid w:val="00F06B2B"/>
    <w:rsid w:val="00F07167"/>
    <w:rsid w:val="00F072D8"/>
    <w:rsid w:val="00F07CE0"/>
    <w:rsid w:val="00F10142"/>
    <w:rsid w:val="00F108A3"/>
    <w:rsid w:val="00F10A5D"/>
    <w:rsid w:val="00F10A95"/>
    <w:rsid w:val="00F10BFF"/>
    <w:rsid w:val="00F10EA0"/>
    <w:rsid w:val="00F115F5"/>
    <w:rsid w:val="00F119EB"/>
    <w:rsid w:val="00F11E02"/>
    <w:rsid w:val="00F1269B"/>
    <w:rsid w:val="00F12FF5"/>
    <w:rsid w:val="00F13042"/>
    <w:rsid w:val="00F13D05"/>
    <w:rsid w:val="00F14082"/>
    <w:rsid w:val="00F14F4D"/>
    <w:rsid w:val="00F15584"/>
    <w:rsid w:val="00F1679D"/>
    <w:rsid w:val="00F1682C"/>
    <w:rsid w:val="00F204DB"/>
    <w:rsid w:val="00F20B91"/>
    <w:rsid w:val="00F21139"/>
    <w:rsid w:val="00F219B4"/>
    <w:rsid w:val="00F24971"/>
    <w:rsid w:val="00F24B8B"/>
    <w:rsid w:val="00F25631"/>
    <w:rsid w:val="00F25F6B"/>
    <w:rsid w:val="00F268B2"/>
    <w:rsid w:val="00F26B93"/>
    <w:rsid w:val="00F27433"/>
    <w:rsid w:val="00F30869"/>
    <w:rsid w:val="00F308B2"/>
    <w:rsid w:val="00F30D2E"/>
    <w:rsid w:val="00F30FEA"/>
    <w:rsid w:val="00F31B85"/>
    <w:rsid w:val="00F32178"/>
    <w:rsid w:val="00F32836"/>
    <w:rsid w:val="00F32BE8"/>
    <w:rsid w:val="00F33D66"/>
    <w:rsid w:val="00F3459F"/>
    <w:rsid w:val="00F34834"/>
    <w:rsid w:val="00F35181"/>
    <w:rsid w:val="00F35516"/>
    <w:rsid w:val="00F35790"/>
    <w:rsid w:val="00F368F9"/>
    <w:rsid w:val="00F36B52"/>
    <w:rsid w:val="00F4081A"/>
    <w:rsid w:val="00F4136D"/>
    <w:rsid w:val="00F414C8"/>
    <w:rsid w:val="00F4212E"/>
    <w:rsid w:val="00F42C20"/>
    <w:rsid w:val="00F42F63"/>
    <w:rsid w:val="00F433F5"/>
    <w:rsid w:val="00F43D1C"/>
    <w:rsid w:val="00F43D71"/>
    <w:rsid w:val="00F43E34"/>
    <w:rsid w:val="00F4427D"/>
    <w:rsid w:val="00F457D3"/>
    <w:rsid w:val="00F46B12"/>
    <w:rsid w:val="00F477B0"/>
    <w:rsid w:val="00F50491"/>
    <w:rsid w:val="00F50C05"/>
    <w:rsid w:val="00F51070"/>
    <w:rsid w:val="00F53053"/>
    <w:rsid w:val="00F53FE2"/>
    <w:rsid w:val="00F543AD"/>
    <w:rsid w:val="00F54FFE"/>
    <w:rsid w:val="00F55578"/>
    <w:rsid w:val="00F56808"/>
    <w:rsid w:val="00F572E7"/>
    <w:rsid w:val="00F575FF"/>
    <w:rsid w:val="00F604D2"/>
    <w:rsid w:val="00F60759"/>
    <w:rsid w:val="00F60BC9"/>
    <w:rsid w:val="00F60E9B"/>
    <w:rsid w:val="00F61033"/>
    <w:rsid w:val="00F618EF"/>
    <w:rsid w:val="00F61A42"/>
    <w:rsid w:val="00F62C82"/>
    <w:rsid w:val="00F6347A"/>
    <w:rsid w:val="00F642C2"/>
    <w:rsid w:val="00F64B1C"/>
    <w:rsid w:val="00F6517B"/>
    <w:rsid w:val="00F65582"/>
    <w:rsid w:val="00F66943"/>
    <w:rsid w:val="00F66E75"/>
    <w:rsid w:val="00F67098"/>
    <w:rsid w:val="00F6789A"/>
    <w:rsid w:val="00F67A96"/>
    <w:rsid w:val="00F67FC5"/>
    <w:rsid w:val="00F72016"/>
    <w:rsid w:val="00F72C2A"/>
    <w:rsid w:val="00F733FD"/>
    <w:rsid w:val="00F73E2F"/>
    <w:rsid w:val="00F74FFE"/>
    <w:rsid w:val="00F77EB0"/>
    <w:rsid w:val="00F809F1"/>
    <w:rsid w:val="00F82987"/>
    <w:rsid w:val="00F82F84"/>
    <w:rsid w:val="00F83D40"/>
    <w:rsid w:val="00F84FA8"/>
    <w:rsid w:val="00F868F2"/>
    <w:rsid w:val="00F87CDD"/>
    <w:rsid w:val="00F87CE4"/>
    <w:rsid w:val="00F9060A"/>
    <w:rsid w:val="00F90FB7"/>
    <w:rsid w:val="00F91091"/>
    <w:rsid w:val="00F91381"/>
    <w:rsid w:val="00F91401"/>
    <w:rsid w:val="00F91846"/>
    <w:rsid w:val="00F91970"/>
    <w:rsid w:val="00F919CA"/>
    <w:rsid w:val="00F91C16"/>
    <w:rsid w:val="00F9305B"/>
    <w:rsid w:val="00F933F0"/>
    <w:rsid w:val="00F937A3"/>
    <w:rsid w:val="00F93B20"/>
    <w:rsid w:val="00F94715"/>
    <w:rsid w:val="00F95572"/>
    <w:rsid w:val="00F96A3D"/>
    <w:rsid w:val="00F96DC3"/>
    <w:rsid w:val="00F97D9A"/>
    <w:rsid w:val="00F97EA3"/>
    <w:rsid w:val="00FA00B7"/>
    <w:rsid w:val="00FA06DA"/>
    <w:rsid w:val="00FA0F29"/>
    <w:rsid w:val="00FA1044"/>
    <w:rsid w:val="00FA158E"/>
    <w:rsid w:val="00FA1A01"/>
    <w:rsid w:val="00FA1DF5"/>
    <w:rsid w:val="00FA2650"/>
    <w:rsid w:val="00FA2F30"/>
    <w:rsid w:val="00FA39C3"/>
    <w:rsid w:val="00FA3EDA"/>
    <w:rsid w:val="00FA4718"/>
    <w:rsid w:val="00FA526E"/>
    <w:rsid w:val="00FA5848"/>
    <w:rsid w:val="00FA6899"/>
    <w:rsid w:val="00FA7BD6"/>
    <w:rsid w:val="00FA7F3D"/>
    <w:rsid w:val="00FB06EE"/>
    <w:rsid w:val="00FB0A68"/>
    <w:rsid w:val="00FB21B3"/>
    <w:rsid w:val="00FB2F42"/>
    <w:rsid w:val="00FB38D8"/>
    <w:rsid w:val="00FB3B32"/>
    <w:rsid w:val="00FB4342"/>
    <w:rsid w:val="00FB6021"/>
    <w:rsid w:val="00FB63B5"/>
    <w:rsid w:val="00FB68B8"/>
    <w:rsid w:val="00FB76A2"/>
    <w:rsid w:val="00FB7C07"/>
    <w:rsid w:val="00FC051F"/>
    <w:rsid w:val="00FC06FF"/>
    <w:rsid w:val="00FC0734"/>
    <w:rsid w:val="00FC0954"/>
    <w:rsid w:val="00FC2D48"/>
    <w:rsid w:val="00FC4376"/>
    <w:rsid w:val="00FC4E80"/>
    <w:rsid w:val="00FC69B4"/>
    <w:rsid w:val="00FC7401"/>
    <w:rsid w:val="00FD0694"/>
    <w:rsid w:val="00FD0F1A"/>
    <w:rsid w:val="00FD1111"/>
    <w:rsid w:val="00FD11F0"/>
    <w:rsid w:val="00FD1E60"/>
    <w:rsid w:val="00FD25BE"/>
    <w:rsid w:val="00FD283D"/>
    <w:rsid w:val="00FD2AB3"/>
    <w:rsid w:val="00FD2B65"/>
    <w:rsid w:val="00FD2E70"/>
    <w:rsid w:val="00FD2EC8"/>
    <w:rsid w:val="00FD3645"/>
    <w:rsid w:val="00FD36A2"/>
    <w:rsid w:val="00FD42DE"/>
    <w:rsid w:val="00FD43AC"/>
    <w:rsid w:val="00FD5D89"/>
    <w:rsid w:val="00FD7AA7"/>
    <w:rsid w:val="00FE0103"/>
    <w:rsid w:val="00FE05DC"/>
    <w:rsid w:val="00FE223A"/>
    <w:rsid w:val="00FE25B1"/>
    <w:rsid w:val="00FE6DD7"/>
    <w:rsid w:val="00FE7980"/>
    <w:rsid w:val="00FF0371"/>
    <w:rsid w:val="00FF108E"/>
    <w:rsid w:val="00FF1FCB"/>
    <w:rsid w:val="00FF2519"/>
    <w:rsid w:val="00FF4A34"/>
    <w:rsid w:val="00FF52D4"/>
    <w:rsid w:val="00FF6AA4"/>
    <w:rsid w:val="00FF6B09"/>
    <w:rsid w:val="00FF72EE"/>
    <w:rsid w:val="0FD903E0"/>
    <w:rsid w:val="26910E16"/>
    <w:rsid w:val="27D97F0A"/>
    <w:rsid w:val="304A2AB9"/>
    <w:rsid w:val="567E6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DD5FD1"/>
  <w15:docId w15:val="{8FF1825D-2C67-4D4B-B4EB-965B87A3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ilvl w:val="0"/>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val="sv-SE"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rPr>
      <w:rFonts w:ascii="Arial" w:hAnsi="Arial"/>
      <w:szCs w:val="18"/>
      <w:lang w:val="sv-SE" w:eastAsia="zh-CN"/>
    </w:rPr>
  </w:style>
  <w:style w:type="character" w:customStyle="1" w:styleId="Heading7Char">
    <w:name w:val="Heading 7 Char"/>
    <w:basedOn w:val="DefaultParagraphFont"/>
    <w:link w:val="Heading7"/>
    <w:rPr>
      <w:rFonts w:ascii="Arial" w:hAnsi="Arial"/>
      <w:szCs w:val="18"/>
      <w:lang w:val="sv-SE" w:eastAsia="zh-CN"/>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0">
    <w:name w:val="RAN4 observation"/>
    <w:basedOn w:val="Normal"/>
    <w:link w:val="RAN4observationChar"/>
    <w:qFormat/>
    <w:pPr>
      <w:spacing w:after="160"/>
      <w:ind w:hanging="360"/>
      <w:contextualSpacing/>
    </w:pPr>
    <w:rPr>
      <w:rFonts w:eastAsia="Calibri"/>
    </w:rPr>
  </w:style>
  <w:style w:type="paragraph" w:customStyle="1" w:styleId="RAN4Observation">
    <w:name w:val="RAN4 Observation"/>
    <w:basedOn w:val="ListParagraph"/>
    <w:next w:val="Normal"/>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PMingLiU" w:cstheme="minorBidi"/>
      <w:iCs/>
      <w:szCs w:val="18"/>
      <w:lang w:val="en-US"/>
    </w:rPr>
  </w:style>
  <w:style w:type="character" w:customStyle="1" w:styleId="RAN4proposalChar">
    <w:name w:val="RAN4 proposal Char"/>
    <w:basedOn w:val="CaptionChar"/>
    <w:link w:val="RAN4proposal"/>
    <w:qFormat/>
    <w:rPr>
      <w:rFonts w:eastAsia="PMingLiU" w:cstheme="minorBidi"/>
      <w:b/>
      <w:iCs/>
      <w:szCs w:val="18"/>
      <w:lang w:val="en-GB"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DefaultParagraphFont"/>
    <w:link w:val="B2"/>
    <w:locked/>
    <w:rPr>
      <w:lang w:val="en-GB" w:eastAsia="en-US"/>
    </w:rPr>
  </w:style>
  <w:style w:type="table" w:customStyle="1" w:styleId="12">
    <w:name w:val="表格格線12"/>
    <w:basedOn w:val="TableNormal"/>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02CB"/>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1772">
      <w:bodyDiv w:val="1"/>
      <w:marLeft w:val="0"/>
      <w:marRight w:val="0"/>
      <w:marTop w:val="0"/>
      <w:marBottom w:val="0"/>
      <w:divBdr>
        <w:top w:val="none" w:sz="0" w:space="0" w:color="auto"/>
        <w:left w:val="none" w:sz="0" w:space="0" w:color="auto"/>
        <w:bottom w:val="none" w:sz="0" w:space="0" w:color="auto"/>
        <w:right w:val="none" w:sz="0" w:space="0" w:color="auto"/>
      </w:divBdr>
    </w:div>
    <w:div w:id="15542948">
      <w:bodyDiv w:val="1"/>
      <w:marLeft w:val="0"/>
      <w:marRight w:val="0"/>
      <w:marTop w:val="0"/>
      <w:marBottom w:val="0"/>
      <w:divBdr>
        <w:top w:val="none" w:sz="0" w:space="0" w:color="auto"/>
        <w:left w:val="none" w:sz="0" w:space="0" w:color="auto"/>
        <w:bottom w:val="none" w:sz="0" w:space="0" w:color="auto"/>
        <w:right w:val="none" w:sz="0" w:space="0" w:color="auto"/>
      </w:divBdr>
    </w:div>
    <w:div w:id="27682343">
      <w:bodyDiv w:val="1"/>
      <w:marLeft w:val="0"/>
      <w:marRight w:val="0"/>
      <w:marTop w:val="0"/>
      <w:marBottom w:val="0"/>
      <w:divBdr>
        <w:top w:val="none" w:sz="0" w:space="0" w:color="auto"/>
        <w:left w:val="none" w:sz="0" w:space="0" w:color="auto"/>
        <w:bottom w:val="none" w:sz="0" w:space="0" w:color="auto"/>
        <w:right w:val="none" w:sz="0" w:space="0" w:color="auto"/>
      </w:divBdr>
    </w:div>
    <w:div w:id="100729562">
      <w:bodyDiv w:val="1"/>
      <w:marLeft w:val="0"/>
      <w:marRight w:val="0"/>
      <w:marTop w:val="0"/>
      <w:marBottom w:val="0"/>
      <w:divBdr>
        <w:top w:val="none" w:sz="0" w:space="0" w:color="auto"/>
        <w:left w:val="none" w:sz="0" w:space="0" w:color="auto"/>
        <w:bottom w:val="none" w:sz="0" w:space="0" w:color="auto"/>
        <w:right w:val="none" w:sz="0" w:space="0" w:color="auto"/>
      </w:divBdr>
    </w:div>
    <w:div w:id="120266056">
      <w:bodyDiv w:val="1"/>
      <w:marLeft w:val="0"/>
      <w:marRight w:val="0"/>
      <w:marTop w:val="0"/>
      <w:marBottom w:val="0"/>
      <w:divBdr>
        <w:top w:val="none" w:sz="0" w:space="0" w:color="auto"/>
        <w:left w:val="none" w:sz="0" w:space="0" w:color="auto"/>
        <w:bottom w:val="none" w:sz="0" w:space="0" w:color="auto"/>
        <w:right w:val="none" w:sz="0" w:space="0" w:color="auto"/>
      </w:divBdr>
    </w:div>
    <w:div w:id="128212157">
      <w:bodyDiv w:val="1"/>
      <w:marLeft w:val="0"/>
      <w:marRight w:val="0"/>
      <w:marTop w:val="0"/>
      <w:marBottom w:val="0"/>
      <w:divBdr>
        <w:top w:val="none" w:sz="0" w:space="0" w:color="auto"/>
        <w:left w:val="none" w:sz="0" w:space="0" w:color="auto"/>
        <w:bottom w:val="none" w:sz="0" w:space="0" w:color="auto"/>
        <w:right w:val="none" w:sz="0" w:space="0" w:color="auto"/>
      </w:divBdr>
    </w:div>
    <w:div w:id="136343381">
      <w:bodyDiv w:val="1"/>
      <w:marLeft w:val="0"/>
      <w:marRight w:val="0"/>
      <w:marTop w:val="0"/>
      <w:marBottom w:val="0"/>
      <w:divBdr>
        <w:top w:val="none" w:sz="0" w:space="0" w:color="auto"/>
        <w:left w:val="none" w:sz="0" w:space="0" w:color="auto"/>
        <w:bottom w:val="none" w:sz="0" w:space="0" w:color="auto"/>
        <w:right w:val="none" w:sz="0" w:space="0" w:color="auto"/>
      </w:divBdr>
    </w:div>
    <w:div w:id="153643705">
      <w:bodyDiv w:val="1"/>
      <w:marLeft w:val="0"/>
      <w:marRight w:val="0"/>
      <w:marTop w:val="0"/>
      <w:marBottom w:val="0"/>
      <w:divBdr>
        <w:top w:val="none" w:sz="0" w:space="0" w:color="auto"/>
        <w:left w:val="none" w:sz="0" w:space="0" w:color="auto"/>
        <w:bottom w:val="none" w:sz="0" w:space="0" w:color="auto"/>
        <w:right w:val="none" w:sz="0" w:space="0" w:color="auto"/>
      </w:divBdr>
    </w:div>
    <w:div w:id="248194285">
      <w:bodyDiv w:val="1"/>
      <w:marLeft w:val="0"/>
      <w:marRight w:val="0"/>
      <w:marTop w:val="0"/>
      <w:marBottom w:val="0"/>
      <w:divBdr>
        <w:top w:val="none" w:sz="0" w:space="0" w:color="auto"/>
        <w:left w:val="none" w:sz="0" w:space="0" w:color="auto"/>
        <w:bottom w:val="none" w:sz="0" w:space="0" w:color="auto"/>
        <w:right w:val="none" w:sz="0" w:space="0" w:color="auto"/>
      </w:divBdr>
    </w:div>
    <w:div w:id="270090192">
      <w:bodyDiv w:val="1"/>
      <w:marLeft w:val="0"/>
      <w:marRight w:val="0"/>
      <w:marTop w:val="0"/>
      <w:marBottom w:val="0"/>
      <w:divBdr>
        <w:top w:val="none" w:sz="0" w:space="0" w:color="auto"/>
        <w:left w:val="none" w:sz="0" w:space="0" w:color="auto"/>
        <w:bottom w:val="none" w:sz="0" w:space="0" w:color="auto"/>
        <w:right w:val="none" w:sz="0" w:space="0" w:color="auto"/>
      </w:divBdr>
    </w:div>
    <w:div w:id="287013812">
      <w:bodyDiv w:val="1"/>
      <w:marLeft w:val="0"/>
      <w:marRight w:val="0"/>
      <w:marTop w:val="0"/>
      <w:marBottom w:val="0"/>
      <w:divBdr>
        <w:top w:val="none" w:sz="0" w:space="0" w:color="auto"/>
        <w:left w:val="none" w:sz="0" w:space="0" w:color="auto"/>
        <w:bottom w:val="none" w:sz="0" w:space="0" w:color="auto"/>
        <w:right w:val="none" w:sz="0" w:space="0" w:color="auto"/>
      </w:divBdr>
    </w:div>
    <w:div w:id="310914702">
      <w:bodyDiv w:val="1"/>
      <w:marLeft w:val="0"/>
      <w:marRight w:val="0"/>
      <w:marTop w:val="0"/>
      <w:marBottom w:val="0"/>
      <w:divBdr>
        <w:top w:val="none" w:sz="0" w:space="0" w:color="auto"/>
        <w:left w:val="none" w:sz="0" w:space="0" w:color="auto"/>
        <w:bottom w:val="none" w:sz="0" w:space="0" w:color="auto"/>
        <w:right w:val="none" w:sz="0" w:space="0" w:color="auto"/>
      </w:divBdr>
    </w:div>
    <w:div w:id="313530174">
      <w:bodyDiv w:val="1"/>
      <w:marLeft w:val="0"/>
      <w:marRight w:val="0"/>
      <w:marTop w:val="0"/>
      <w:marBottom w:val="0"/>
      <w:divBdr>
        <w:top w:val="none" w:sz="0" w:space="0" w:color="auto"/>
        <w:left w:val="none" w:sz="0" w:space="0" w:color="auto"/>
        <w:bottom w:val="none" w:sz="0" w:space="0" w:color="auto"/>
        <w:right w:val="none" w:sz="0" w:space="0" w:color="auto"/>
      </w:divBdr>
    </w:div>
    <w:div w:id="337733828">
      <w:bodyDiv w:val="1"/>
      <w:marLeft w:val="0"/>
      <w:marRight w:val="0"/>
      <w:marTop w:val="0"/>
      <w:marBottom w:val="0"/>
      <w:divBdr>
        <w:top w:val="none" w:sz="0" w:space="0" w:color="auto"/>
        <w:left w:val="none" w:sz="0" w:space="0" w:color="auto"/>
        <w:bottom w:val="none" w:sz="0" w:space="0" w:color="auto"/>
        <w:right w:val="none" w:sz="0" w:space="0" w:color="auto"/>
      </w:divBdr>
    </w:div>
    <w:div w:id="372199524">
      <w:bodyDiv w:val="1"/>
      <w:marLeft w:val="0"/>
      <w:marRight w:val="0"/>
      <w:marTop w:val="0"/>
      <w:marBottom w:val="0"/>
      <w:divBdr>
        <w:top w:val="none" w:sz="0" w:space="0" w:color="auto"/>
        <w:left w:val="none" w:sz="0" w:space="0" w:color="auto"/>
        <w:bottom w:val="none" w:sz="0" w:space="0" w:color="auto"/>
        <w:right w:val="none" w:sz="0" w:space="0" w:color="auto"/>
      </w:divBdr>
    </w:div>
    <w:div w:id="396249901">
      <w:bodyDiv w:val="1"/>
      <w:marLeft w:val="0"/>
      <w:marRight w:val="0"/>
      <w:marTop w:val="0"/>
      <w:marBottom w:val="0"/>
      <w:divBdr>
        <w:top w:val="none" w:sz="0" w:space="0" w:color="auto"/>
        <w:left w:val="none" w:sz="0" w:space="0" w:color="auto"/>
        <w:bottom w:val="none" w:sz="0" w:space="0" w:color="auto"/>
        <w:right w:val="none" w:sz="0" w:space="0" w:color="auto"/>
      </w:divBdr>
    </w:div>
    <w:div w:id="442650321">
      <w:bodyDiv w:val="1"/>
      <w:marLeft w:val="0"/>
      <w:marRight w:val="0"/>
      <w:marTop w:val="0"/>
      <w:marBottom w:val="0"/>
      <w:divBdr>
        <w:top w:val="none" w:sz="0" w:space="0" w:color="auto"/>
        <w:left w:val="none" w:sz="0" w:space="0" w:color="auto"/>
        <w:bottom w:val="none" w:sz="0" w:space="0" w:color="auto"/>
        <w:right w:val="none" w:sz="0" w:space="0" w:color="auto"/>
      </w:divBdr>
    </w:div>
    <w:div w:id="530653390">
      <w:bodyDiv w:val="1"/>
      <w:marLeft w:val="0"/>
      <w:marRight w:val="0"/>
      <w:marTop w:val="0"/>
      <w:marBottom w:val="0"/>
      <w:divBdr>
        <w:top w:val="none" w:sz="0" w:space="0" w:color="auto"/>
        <w:left w:val="none" w:sz="0" w:space="0" w:color="auto"/>
        <w:bottom w:val="none" w:sz="0" w:space="0" w:color="auto"/>
        <w:right w:val="none" w:sz="0" w:space="0" w:color="auto"/>
      </w:divBdr>
    </w:div>
    <w:div w:id="531695581">
      <w:bodyDiv w:val="1"/>
      <w:marLeft w:val="0"/>
      <w:marRight w:val="0"/>
      <w:marTop w:val="0"/>
      <w:marBottom w:val="0"/>
      <w:divBdr>
        <w:top w:val="none" w:sz="0" w:space="0" w:color="auto"/>
        <w:left w:val="none" w:sz="0" w:space="0" w:color="auto"/>
        <w:bottom w:val="none" w:sz="0" w:space="0" w:color="auto"/>
        <w:right w:val="none" w:sz="0" w:space="0" w:color="auto"/>
      </w:divBdr>
    </w:div>
    <w:div w:id="538321512">
      <w:bodyDiv w:val="1"/>
      <w:marLeft w:val="0"/>
      <w:marRight w:val="0"/>
      <w:marTop w:val="0"/>
      <w:marBottom w:val="0"/>
      <w:divBdr>
        <w:top w:val="none" w:sz="0" w:space="0" w:color="auto"/>
        <w:left w:val="none" w:sz="0" w:space="0" w:color="auto"/>
        <w:bottom w:val="none" w:sz="0" w:space="0" w:color="auto"/>
        <w:right w:val="none" w:sz="0" w:space="0" w:color="auto"/>
      </w:divBdr>
    </w:div>
    <w:div w:id="548883722">
      <w:bodyDiv w:val="1"/>
      <w:marLeft w:val="0"/>
      <w:marRight w:val="0"/>
      <w:marTop w:val="0"/>
      <w:marBottom w:val="0"/>
      <w:divBdr>
        <w:top w:val="none" w:sz="0" w:space="0" w:color="auto"/>
        <w:left w:val="none" w:sz="0" w:space="0" w:color="auto"/>
        <w:bottom w:val="none" w:sz="0" w:space="0" w:color="auto"/>
        <w:right w:val="none" w:sz="0" w:space="0" w:color="auto"/>
      </w:divBdr>
    </w:div>
    <w:div w:id="564222206">
      <w:bodyDiv w:val="1"/>
      <w:marLeft w:val="0"/>
      <w:marRight w:val="0"/>
      <w:marTop w:val="0"/>
      <w:marBottom w:val="0"/>
      <w:divBdr>
        <w:top w:val="none" w:sz="0" w:space="0" w:color="auto"/>
        <w:left w:val="none" w:sz="0" w:space="0" w:color="auto"/>
        <w:bottom w:val="none" w:sz="0" w:space="0" w:color="auto"/>
        <w:right w:val="none" w:sz="0" w:space="0" w:color="auto"/>
      </w:divBdr>
    </w:div>
    <w:div w:id="567769720">
      <w:bodyDiv w:val="1"/>
      <w:marLeft w:val="0"/>
      <w:marRight w:val="0"/>
      <w:marTop w:val="0"/>
      <w:marBottom w:val="0"/>
      <w:divBdr>
        <w:top w:val="none" w:sz="0" w:space="0" w:color="auto"/>
        <w:left w:val="none" w:sz="0" w:space="0" w:color="auto"/>
        <w:bottom w:val="none" w:sz="0" w:space="0" w:color="auto"/>
        <w:right w:val="none" w:sz="0" w:space="0" w:color="auto"/>
      </w:divBdr>
    </w:div>
    <w:div w:id="641694646">
      <w:bodyDiv w:val="1"/>
      <w:marLeft w:val="0"/>
      <w:marRight w:val="0"/>
      <w:marTop w:val="0"/>
      <w:marBottom w:val="0"/>
      <w:divBdr>
        <w:top w:val="none" w:sz="0" w:space="0" w:color="auto"/>
        <w:left w:val="none" w:sz="0" w:space="0" w:color="auto"/>
        <w:bottom w:val="none" w:sz="0" w:space="0" w:color="auto"/>
        <w:right w:val="none" w:sz="0" w:space="0" w:color="auto"/>
      </w:divBdr>
    </w:div>
    <w:div w:id="665011711">
      <w:bodyDiv w:val="1"/>
      <w:marLeft w:val="0"/>
      <w:marRight w:val="0"/>
      <w:marTop w:val="0"/>
      <w:marBottom w:val="0"/>
      <w:divBdr>
        <w:top w:val="none" w:sz="0" w:space="0" w:color="auto"/>
        <w:left w:val="none" w:sz="0" w:space="0" w:color="auto"/>
        <w:bottom w:val="none" w:sz="0" w:space="0" w:color="auto"/>
        <w:right w:val="none" w:sz="0" w:space="0" w:color="auto"/>
      </w:divBdr>
    </w:div>
    <w:div w:id="681515889">
      <w:bodyDiv w:val="1"/>
      <w:marLeft w:val="0"/>
      <w:marRight w:val="0"/>
      <w:marTop w:val="0"/>
      <w:marBottom w:val="0"/>
      <w:divBdr>
        <w:top w:val="none" w:sz="0" w:space="0" w:color="auto"/>
        <w:left w:val="none" w:sz="0" w:space="0" w:color="auto"/>
        <w:bottom w:val="none" w:sz="0" w:space="0" w:color="auto"/>
        <w:right w:val="none" w:sz="0" w:space="0" w:color="auto"/>
      </w:divBdr>
    </w:div>
    <w:div w:id="742605819">
      <w:bodyDiv w:val="1"/>
      <w:marLeft w:val="0"/>
      <w:marRight w:val="0"/>
      <w:marTop w:val="0"/>
      <w:marBottom w:val="0"/>
      <w:divBdr>
        <w:top w:val="none" w:sz="0" w:space="0" w:color="auto"/>
        <w:left w:val="none" w:sz="0" w:space="0" w:color="auto"/>
        <w:bottom w:val="none" w:sz="0" w:space="0" w:color="auto"/>
        <w:right w:val="none" w:sz="0" w:space="0" w:color="auto"/>
      </w:divBdr>
    </w:div>
    <w:div w:id="761608928">
      <w:bodyDiv w:val="1"/>
      <w:marLeft w:val="0"/>
      <w:marRight w:val="0"/>
      <w:marTop w:val="0"/>
      <w:marBottom w:val="0"/>
      <w:divBdr>
        <w:top w:val="none" w:sz="0" w:space="0" w:color="auto"/>
        <w:left w:val="none" w:sz="0" w:space="0" w:color="auto"/>
        <w:bottom w:val="none" w:sz="0" w:space="0" w:color="auto"/>
        <w:right w:val="none" w:sz="0" w:space="0" w:color="auto"/>
      </w:divBdr>
    </w:div>
    <w:div w:id="797725001">
      <w:bodyDiv w:val="1"/>
      <w:marLeft w:val="0"/>
      <w:marRight w:val="0"/>
      <w:marTop w:val="0"/>
      <w:marBottom w:val="0"/>
      <w:divBdr>
        <w:top w:val="none" w:sz="0" w:space="0" w:color="auto"/>
        <w:left w:val="none" w:sz="0" w:space="0" w:color="auto"/>
        <w:bottom w:val="none" w:sz="0" w:space="0" w:color="auto"/>
        <w:right w:val="none" w:sz="0" w:space="0" w:color="auto"/>
      </w:divBdr>
    </w:div>
    <w:div w:id="877277954">
      <w:bodyDiv w:val="1"/>
      <w:marLeft w:val="0"/>
      <w:marRight w:val="0"/>
      <w:marTop w:val="0"/>
      <w:marBottom w:val="0"/>
      <w:divBdr>
        <w:top w:val="none" w:sz="0" w:space="0" w:color="auto"/>
        <w:left w:val="none" w:sz="0" w:space="0" w:color="auto"/>
        <w:bottom w:val="none" w:sz="0" w:space="0" w:color="auto"/>
        <w:right w:val="none" w:sz="0" w:space="0" w:color="auto"/>
      </w:divBdr>
    </w:div>
    <w:div w:id="914513226">
      <w:bodyDiv w:val="1"/>
      <w:marLeft w:val="0"/>
      <w:marRight w:val="0"/>
      <w:marTop w:val="0"/>
      <w:marBottom w:val="0"/>
      <w:divBdr>
        <w:top w:val="none" w:sz="0" w:space="0" w:color="auto"/>
        <w:left w:val="none" w:sz="0" w:space="0" w:color="auto"/>
        <w:bottom w:val="none" w:sz="0" w:space="0" w:color="auto"/>
        <w:right w:val="none" w:sz="0" w:space="0" w:color="auto"/>
      </w:divBdr>
    </w:div>
    <w:div w:id="923881469">
      <w:bodyDiv w:val="1"/>
      <w:marLeft w:val="0"/>
      <w:marRight w:val="0"/>
      <w:marTop w:val="0"/>
      <w:marBottom w:val="0"/>
      <w:divBdr>
        <w:top w:val="none" w:sz="0" w:space="0" w:color="auto"/>
        <w:left w:val="none" w:sz="0" w:space="0" w:color="auto"/>
        <w:bottom w:val="none" w:sz="0" w:space="0" w:color="auto"/>
        <w:right w:val="none" w:sz="0" w:space="0" w:color="auto"/>
      </w:divBdr>
    </w:div>
    <w:div w:id="925766215">
      <w:bodyDiv w:val="1"/>
      <w:marLeft w:val="0"/>
      <w:marRight w:val="0"/>
      <w:marTop w:val="0"/>
      <w:marBottom w:val="0"/>
      <w:divBdr>
        <w:top w:val="none" w:sz="0" w:space="0" w:color="auto"/>
        <w:left w:val="none" w:sz="0" w:space="0" w:color="auto"/>
        <w:bottom w:val="none" w:sz="0" w:space="0" w:color="auto"/>
        <w:right w:val="none" w:sz="0" w:space="0" w:color="auto"/>
      </w:divBdr>
    </w:div>
    <w:div w:id="956179283">
      <w:bodyDiv w:val="1"/>
      <w:marLeft w:val="0"/>
      <w:marRight w:val="0"/>
      <w:marTop w:val="0"/>
      <w:marBottom w:val="0"/>
      <w:divBdr>
        <w:top w:val="none" w:sz="0" w:space="0" w:color="auto"/>
        <w:left w:val="none" w:sz="0" w:space="0" w:color="auto"/>
        <w:bottom w:val="none" w:sz="0" w:space="0" w:color="auto"/>
        <w:right w:val="none" w:sz="0" w:space="0" w:color="auto"/>
      </w:divBdr>
    </w:div>
    <w:div w:id="956377351">
      <w:bodyDiv w:val="1"/>
      <w:marLeft w:val="0"/>
      <w:marRight w:val="0"/>
      <w:marTop w:val="0"/>
      <w:marBottom w:val="0"/>
      <w:divBdr>
        <w:top w:val="none" w:sz="0" w:space="0" w:color="auto"/>
        <w:left w:val="none" w:sz="0" w:space="0" w:color="auto"/>
        <w:bottom w:val="none" w:sz="0" w:space="0" w:color="auto"/>
        <w:right w:val="none" w:sz="0" w:space="0" w:color="auto"/>
      </w:divBdr>
    </w:div>
    <w:div w:id="978460572">
      <w:bodyDiv w:val="1"/>
      <w:marLeft w:val="0"/>
      <w:marRight w:val="0"/>
      <w:marTop w:val="0"/>
      <w:marBottom w:val="0"/>
      <w:divBdr>
        <w:top w:val="none" w:sz="0" w:space="0" w:color="auto"/>
        <w:left w:val="none" w:sz="0" w:space="0" w:color="auto"/>
        <w:bottom w:val="none" w:sz="0" w:space="0" w:color="auto"/>
        <w:right w:val="none" w:sz="0" w:space="0" w:color="auto"/>
      </w:divBdr>
    </w:div>
    <w:div w:id="1042175583">
      <w:bodyDiv w:val="1"/>
      <w:marLeft w:val="0"/>
      <w:marRight w:val="0"/>
      <w:marTop w:val="0"/>
      <w:marBottom w:val="0"/>
      <w:divBdr>
        <w:top w:val="none" w:sz="0" w:space="0" w:color="auto"/>
        <w:left w:val="none" w:sz="0" w:space="0" w:color="auto"/>
        <w:bottom w:val="none" w:sz="0" w:space="0" w:color="auto"/>
        <w:right w:val="none" w:sz="0" w:space="0" w:color="auto"/>
      </w:divBdr>
    </w:div>
    <w:div w:id="1087845554">
      <w:bodyDiv w:val="1"/>
      <w:marLeft w:val="0"/>
      <w:marRight w:val="0"/>
      <w:marTop w:val="0"/>
      <w:marBottom w:val="0"/>
      <w:divBdr>
        <w:top w:val="none" w:sz="0" w:space="0" w:color="auto"/>
        <w:left w:val="none" w:sz="0" w:space="0" w:color="auto"/>
        <w:bottom w:val="none" w:sz="0" w:space="0" w:color="auto"/>
        <w:right w:val="none" w:sz="0" w:space="0" w:color="auto"/>
      </w:divBdr>
    </w:div>
    <w:div w:id="1096290024">
      <w:bodyDiv w:val="1"/>
      <w:marLeft w:val="0"/>
      <w:marRight w:val="0"/>
      <w:marTop w:val="0"/>
      <w:marBottom w:val="0"/>
      <w:divBdr>
        <w:top w:val="none" w:sz="0" w:space="0" w:color="auto"/>
        <w:left w:val="none" w:sz="0" w:space="0" w:color="auto"/>
        <w:bottom w:val="none" w:sz="0" w:space="0" w:color="auto"/>
        <w:right w:val="none" w:sz="0" w:space="0" w:color="auto"/>
      </w:divBdr>
    </w:div>
    <w:div w:id="1098212843">
      <w:bodyDiv w:val="1"/>
      <w:marLeft w:val="0"/>
      <w:marRight w:val="0"/>
      <w:marTop w:val="0"/>
      <w:marBottom w:val="0"/>
      <w:divBdr>
        <w:top w:val="none" w:sz="0" w:space="0" w:color="auto"/>
        <w:left w:val="none" w:sz="0" w:space="0" w:color="auto"/>
        <w:bottom w:val="none" w:sz="0" w:space="0" w:color="auto"/>
        <w:right w:val="none" w:sz="0" w:space="0" w:color="auto"/>
      </w:divBdr>
    </w:div>
    <w:div w:id="1112096256">
      <w:bodyDiv w:val="1"/>
      <w:marLeft w:val="0"/>
      <w:marRight w:val="0"/>
      <w:marTop w:val="0"/>
      <w:marBottom w:val="0"/>
      <w:divBdr>
        <w:top w:val="none" w:sz="0" w:space="0" w:color="auto"/>
        <w:left w:val="none" w:sz="0" w:space="0" w:color="auto"/>
        <w:bottom w:val="none" w:sz="0" w:space="0" w:color="auto"/>
        <w:right w:val="none" w:sz="0" w:space="0" w:color="auto"/>
      </w:divBdr>
    </w:div>
    <w:div w:id="1113205819">
      <w:bodyDiv w:val="1"/>
      <w:marLeft w:val="0"/>
      <w:marRight w:val="0"/>
      <w:marTop w:val="0"/>
      <w:marBottom w:val="0"/>
      <w:divBdr>
        <w:top w:val="none" w:sz="0" w:space="0" w:color="auto"/>
        <w:left w:val="none" w:sz="0" w:space="0" w:color="auto"/>
        <w:bottom w:val="none" w:sz="0" w:space="0" w:color="auto"/>
        <w:right w:val="none" w:sz="0" w:space="0" w:color="auto"/>
      </w:divBdr>
    </w:div>
    <w:div w:id="1114517698">
      <w:bodyDiv w:val="1"/>
      <w:marLeft w:val="0"/>
      <w:marRight w:val="0"/>
      <w:marTop w:val="0"/>
      <w:marBottom w:val="0"/>
      <w:divBdr>
        <w:top w:val="none" w:sz="0" w:space="0" w:color="auto"/>
        <w:left w:val="none" w:sz="0" w:space="0" w:color="auto"/>
        <w:bottom w:val="none" w:sz="0" w:space="0" w:color="auto"/>
        <w:right w:val="none" w:sz="0" w:space="0" w:color="auto"/>
      </w:divBdr>
    </w:div>
    <w:div w:id="1231576480">
      <w:bodyDiv w:val="1"/>
      <w:marLeft w:val="0"/>
      <w:marRight w:val="0"/>
      <w:marTop w:val="0"/>
      <w:marBottom w:val="0"/>
      <w:divBdr>
        <w:top w:val="none" w:sz="0" w:space="0" w:color="auto"/>
        <w:left w:val="none" w:sz="0" w:space="0" w:color="auto"/>
        <w:bottom w:val="none" w:sz="0" w:space="0" w:color="auto"/>
        <w:right w:val="none" w:sz="0" w:space="0" w:color="auto"/>
      </w:divBdr>
    </w:div>
    <w:div w:id="1233079935">
      <w:bodyDiv w:val="1"/>
      <w:marLeft w:val="0"/>
      <w:marRight w:val="0"/>
      <w:marTop w:val="0"/>
      <w:marBottom w:val="0"/>
      <w:divBdr>
        <w:top w:val="none" w:sz="0" w:space="0" w:color="auto"/>
        <w:left w:val="none" w:sz="0" w:space="0" w:color="auto"/>
        <w:bottom w:val="none" w:sz="0" w:space="0" w:color="auto"/>
        <w:right w:val="none" w:sz="0" w:space="0" w:color="auto"/>
      </w:divBdr>
    </w:div>
    <w:div w:id="1255556313">
      <w:bodyDiv w:val="1"/>
      <w:marLeft w:val="0"/>
      <w:marRight w:val="0"/>
      <w:marTop w:val="0"/>
      <w:marBottom w:val="0"/>
      <w:divBdr>
        <w:top w:val="none" w:sz="0" w:space="0" w:color="auto"/>
        <w:left w:val="none" w:sz="0" w:space="0" w:color="auto"/>
        <w:bottom w:val="none" w:sz="0" w:space="0" w:color="auto"/>
        <w:right w:val="none" w:sz="0" w:space="0" w:color="auto"/>
      </w:divBdr>
    </w:div>
    <w:div w:id="1260141337">
      <w:bodyDiv w:val="1"/>
      <w:marLeft w:val="0"/>
      <w:marRight w:val="0"/>
      <w:marTop w:val="0"/>
      <w:marBottom w:val="0"/>
      <w:divBdr>
        <w:top w:val="none" w:sz="0" w:space="0" w:color="auto"/>
        <w:left w:val="none" w:sz="0" w:space="0" w:color="auto"/>
        <w:bottom w:val="none" w:sz="0" w:space="0" w:color="auto"/>
        <w:right w:val="none" w:sz="0" w:space="0" w:color="auto"/>
      </w:divBdr>
    </w:div>
    <w:div w:id="1265572057">
      <w:bodyDiv w:val="1"/>
      <w:marLeft w:val="0"/>
      <w:marRight w:val="0"/>
      <w:marTop w:val="0"/>
      <w:marBottom w:val="0"/>
      <w:divBdr>
        <w:top w:val="none" w:sz="0" w:space="0" w:color="auto"/>
        <w:left w:val="none" w:sz="0" w:space="0" w:color="auto"/>
        <w:bottom w:val="none" w:sz="0" w:space="0" w:color="auto"/>
        <w:right w:val="none" w:sz="0" w:space="0" w:color="auto"/>
      </w:divBdr>
    </w:div>
    <w:div w:id="1275406828">
      <w:bodyDiv w:val="1"/>
      <w:marLeft w:val="0"/>
      <w:marRight w:val="0"/>
      <w:marTop w:val="0"/>
      <w:marBottom w:val="0"/>
      <w:divBdr>
        <w:top w:val="none" w:sz="0" w:space="0" w:color="auto"/>
        <w:left w:val="none" w:sz="0" w:space="0" w:color="auto"/>
        <w:bottom w:val="none" w:sz="0" w:space="0" w:color="auto"/>
        <w:right w:val="none" w:sz="0" w:space="0" w:color="auto"/>
      </w:divBdr>
    </w:div>
    <w:div w:id="1290164335">
      <w:bodyDiv w:val="1"/>
      <w:marLeft w:val="0"/>
      <w:marRight w:val="0"/>
      <w:marTop w:val="0"/>
      <w:marBottom w:val="0"/>
      <w:divBdr>
        <w:top w:val="none" w:sz="0" w:space="0" w:color="auto"/>
        <w:left w:val="none" w:sz="0" w:space="0" w:color="auto"/>
        <w:bottom w:val="none" w:sz="0" w:space="0" w:color="auto"/>
        <w:right w:val="none" w:sz="0" w:space="0" w:color="auto"/>
      </w:divBdr>
    </w:div>
    <w:div w:id="1311598486">
      <w:bodyDiv w:val="1"/>
      <w:marLeft w:val="0"/>
      <w:marRight w:val="0"/>
      <w:marTop w:val="0"/>
      <w:marBottom w:val="0"/>
      <w:divBdr>
        <w:top w:val="none" w:sz="0" w:space="0" w:color="auto"/>
        <w:left w:val="none" w:sz="0" w:space="0" w:color="auto"/>
        <w:bottom w:val="none" w:sz="0" w:space="0" w:color="auto"/>
        <w:right w:val="none" w:sz="0" w:space="0" w:color="auto"/>
      </w:divBdr>
    </w:div>
    <w:div w:id="1327512154">
      <w:bodyDiv w:val="1"/>
      <w:marLeft w:val="0"/>
      <w:marRight w:val="0"/>
      <w:marTop w:val="0"/>
      <w:marBottom w:val="0"/>
      <w:divBdr>
        <w:top w:val="none" w:sz="0" w:space="0" w:color="auto"/>
        <w:left w:val="none" w:sz="0" w:space="0" w:color="auto"/>
        <w:bottom w:val="none" w:sz="0" w:space="0" w:color="auto"/>
        <w:right w:val="none" w:sz="0" w:space="0" w:color="auto"/>
      </w:divBdr>
    </w:div>
    <w:div w:id="1345861605">
      <w:bodyDiv w:val="1"/>
      <w:marLeft w:val="0"/>
      <w:marRight w:val="0"/>
      <w:marTop w:val="0"/>
      <w:marBottom w:val="0"/>
      <w:divBdr>
        <w:top w:val="none" w:sz="0" w:space="0" w:color="auto"/>
        <w:left w:val="none" w:sz="0" w:space="0" w:color="auto"/>
        <w:bottom w:val="none" w:sz="0" w:space="0" w:color="auto"/>
        <w:right w:val="none" w:sz="0" w:space="0" w:color="auto"/>
      </w:divBdr>
    </w:div>
    <w:div w:id="1374649657">
      <w:bodyDiv w:val="1"/>
      <w:marLeft w:val="0"/>
      <w:marRight w:val="0"/>
      <w:marTop w:val="0"/>
      <w:marBottom w:val="0"/>
      <w:divBdr>
        <w:top w:val="none" w:sz="0" w:space="0" w:color="auto"/>
        <w:left w:val="none" w:sz="0" w:space="0" w:color="auto"/>
        <w:bottom w:val="none" w:sz="0" w:space="0" w:color="auto"/>
        <w:right w:val="none" w:sz="0" w:space="0" w:color="auto"/>
      </w:divBdr>
    </w:div>
    <w:div w:id="1380208920">
      <w:bodyDiv w:val="1"/>
      <w:marLeft w:val="0"/>
      <w:marRight w:val="0"/>
      <w:marTop w:val="0"/>
      <w:marBottom w:val="0"/>
      <w:divBdr>
        <w:top w:val="none" w:sz="0" w:space="0" w:color="auto"/>
        <w:left w:val="none" w:sz="0" w:space="0" w:color="auto"/>
        <w:bottom w:val="none" w:sz="0" w:space="0" w:color="auto"/>
        <w:right w:val="none" w:sz="0" w:space="0" w:color="auto"/>
      </w:divBdr>
    </w:div>
    <w:div w:id="1380859013">
      <w:bodyDiv w:val="1"/>
      <w:marLeft w:val="0"/>
      <w:marRight w:val="0"/>
      <w:marTop w:val="0"/>
      <w:marBottom w:val="0"/>
      <w:divBdr>
        <w:top w:val="none" w:sz="0" w:space="0" w:color="auto"/>
        <w:left w:val="none" w:sz="0" w:space="0" w:color="auto"/>
        <w:bottom w:val="none" w:sz="0" w:space="0" w:color="auto"/>
        <w:right w:val="none" w:sz="0" w:space="0" w:color="auto"/>
      </w:divBdr>
    </w:div>
    <w:div w:id="1385521915">
      <w:bodyDiv w:val="1"/>
      <w:marLeft w:val="0"/>
      <w:marRight w:val="0"/>
      <w:marTop w:val="0"/>
      <w:marBottom w:val="0"/>
      <w:divBdr>
        <w:top w:val="none" w:sz="0" w:space="0" w:color="auto"/>
        <w:left w:val="none" w:sz="0" w:space="0" w:color="auto"/>
        <w:bottom w:val="none" w:sz="0" w:space="0" w:color="auto"/>
        <w:right w:val="none" w:sz="0" w:space="0" w:color="auto"/>
      </w:divBdr>
    </w:div>
    <w:div w:id="1393196843">
      <w:bodyDiv w:val="1"/>
      <w:marLeft w:val="0"/>
      <w:marRight w:val="0"/>
      <w:marTop w:val="0"/>
      <w:marBottom w:val="0"/>
      <w:divBdr>
        <w:top w:val="none" w:sz="0" w:space="0" w:color="auto"/>
        <w:left w:val="none" w:sz="0" w:space="0" w:color="auto"/>
        <w:bottom w:val="none" w:sz="0" w:space="0" w:color="auto"/>
        <w:right w:val="none" w:sz="0" w:space="0" w:color="auto"/>
      </w:divBdr>
    </w:div>
    <w:div w:id="1411078771">
      <w:bodyDiv w:val="1"/>
      <w:marLeft w:val="0"/>
      <w:marRight w:val="0"/>
      <w:marTop w:val="0"/>
      <w:marBottom w:val="0"/>
      <w:divBdr>
        <w:top w:val="none" w:sz="0" w:space="0" w:color="auto"/>
        <w:left w:val="none" w:sz="0" w:space="0" w:color="auto"/>
        <w:bottom w:val="none" w:sz="0" w:space="0" w:color="auto"/>
        <w:right w:val="none" w:sz="0" w:space="0" w:color="auto"/>
      </w:divBdr>
    </w:div>
    <w:div w:id="1427995948">
      <w:bodyDiv w:val="1"/>
      <w:marLeft w:val="0"/>
      <w:marRight w:val="0"/>
      <w:marTop w:val="0"/>
      <w:marBottom w:val="0"/>
      <w:divBdr>
        <w:top w:val="none" w:sz="0" w:space="0" w:color="auto"/>
        <w:left w:val="none" w:sz="0" w:space="0" w:color="auto"/>
        <w:bottom w:val="none" w:sz="0" w:space="0" w:color="auto"/>
        <w:right w:val="none" w:sz="0" w:space="0" w:color="auto"/>
      </w:divBdr>
    </w:div>
    <w:div w:id="1437166992">
      <w:bodyDiv w:val="1"/>
      <w:marLeft w:val="0"/>
      <w:marRight w:val="0"/>
      <w:marTop w:val="0"/>
      <w:marBottom w:val="0"/>
      <w:divBdr>
        <w:top w:val="none" w:sz="0" w:space="0" w:color="auto"/>
        <w:left w:val="none" w:sz="0" w:space="0" w:color="auto"/>
        <w:bottom w:val="none" w:sz="0" w:space="0" w:color="auto"/>
        <w:right w:val="none" w:sz="0" w:space="0" w:color="auto"/>
      </w:divBdr>
    </w:div>
    <w:div w:id="1464616504">
      <w:bodyDiv w:val="1"/>
      <w:marLeft w:val="0"/>
      <w:marRight w:val="0"/>
      <w:marTop w:val="0"/>
      <w:marBottom w:val="0"/>
      <w:divBdr>
        <w:top w:val="none" w:sz="0" w:space="0" w:color="auto"/>
        <w:left w:val="none" w:sz="0" w:space="0" w:color="auto"/>
        <w:bottom w:val="none" w:sz="0" w:space="0" w:color="auto"/>
        <w:right w:val="none" w:sz="0" w:space="0" w:color="auto"/>
      </w:divBdr>
    </w:div>
    <w:div w:id="1471555186">
      <w:bodyDiv w:val="1"/>
      <w:marLeft w:val="0"/>
      <w:marRight w:val="0"/>
      <w:marTop w:val="0"/>
      <w:marBottom w:val="0"/>
      <w:divBdr>
        <w:top w:val="none" w:sz="0" w:space="0" w:color="auto"/>
        <w:left w:val="none" w:sz="0" w:space="0" w:color="auto"/>
        <w:bottom w:val="none" w:sz="0" w:space="0" w:color="auto"/>
        <w:right w:val="none" w:sz="0" w:space="0" w:color="auto"/>
      </w:divBdr>
    </w:div>
    <w:div w:id="1489983033">
      <w:bodyDiv w:val="1"/>
      <w:marLeft w:val="0"/>
      <w:marRight w:val="0"/>
      <w:marTop w:val="0"/>
      <w:marBottom w:val="0"/>
      <w:divBdr>
        <w:top w:val="none" w:sz="0" w:space="0" w:color="auto"/>
        <w:left w:val="none" w:sz="0" w:space="0" w:color="auto"/>
        <w:bottom w:val="none" w:sz="0" w:space="0" w:color="auto"/>
        <w:right w:val="none" w:sz="0" w:space="0" w:color="auto"/>
      </w:divBdr>
    </w:div>
    <w:div w:id="1554777372">
      <w:bodyDiv w:val="1"/>
      <w:marLeft w:val="0"/>
      <w:marRight w:val="0"/>
      <w:marTop w:val="0"/>
      <w:marBottom w:val="0"/>
      <w:divBdr>
        <w:top w:val="none" w:sz="0" w:space="0" w:color="auto"/>
        <w:left w:val="none" w:sz="0" w:space="0" w:color="auto"/>
        <w:bottom w:val="none" w:sz="0" w:space="0" w:color="auto"/>
        <w:right w:val="none" w:sz="0" w:space="0" w:color="auto"/>
      </w:divBdr>
    </w:div>
    <w:div w:id="1583417918">
      <w:bodyDiv w:val="1"/>
      <w:marLeft w:val="0"/>
      <w:marRight w:val="0"/>
      <w:marTop w:val="0"/>
      <w:marBottom w:val="0"/>
      <w:divBdr>
        <w:top w:val="none" w:sz="0" w:space="0" w:color="auto"/>
        <w:left w:val="none" w:sz="0" w:space="0" w:color="auto"/>
        <w:bottom w:val="none" w:sz="0" w:space="0" w:color="auto"/>
        <w:right w:val="none" w:sz="0" w:space="0" w:color="auto"/>
      </w:divBdr>
    </w:div>
    <w:div w:id="1653631255">
      <w:bodyDiv w:val="1"/>
      <w:marLeft w:val="0"/>
      <w:marRight w:val="0"/>
      <w:marTop w:val="0"/>
      <w:marBottom w:val="0"/>
      <w:divBdr>
        <w:top w:val="none" w:sz="0" w:space="0" w:color="auto"/>
        <w:left w:val="none" w:sz="0" w:space="0" w:color="auto"/>
        <w:bottom w:val="none" w:sz="0" w:space="0" w:color="auto"/>
        <w:right w:val="none" w:sz="0" w:space="0" w:color="auto"/>
      </w:divBdr>
    </w:div>
    <w:div w:id="1662662147">
      <w:bodyDiv w:val="1"/>
      <w:marLeft w:val="0"/>
      <w:marRight w:val="0"/>
      <w:marTop w:val="0"/>
      <w:marBottom w:val="0"/>
      <w:divBdr>
        <w:top w:val="none" w:sz="0" w:space="0" w:color="auto"/>
        <w:left w:val="none" w:sz="0" w:space="0" w:color="auto"/>
        <w:bottom w:val="none" w:sz="0" w:space="0" w:color="auto"/>
        <w:right w:val="none" w:sz="0" w:space="0" w:color="auto"/>
      </w:divBdr>
    </w:div>
    <w:div w:id="1699089604">
      <w:bodyDiv w:val="1"/>
      <w:marLeft w:val="0"/>
      <w:marRight w:val="0"/>
      <w:marTop w:val="0"/>
      <w:marBottom w:val="0"/>
      <w:divBdr>
        <w:top w:val="none" w:sz="0" w:space="0" w:color="auto"/>
        <w:left w:val="none" w:sz="0" w:space="0" w:color="auto"/>
        <w:bottom w:val="none" w:sz="0" w:space="0" w:color="auto"/>
        <w:right w:val="none" w:sz="0" w:space="0" w:color="auto"/>
      </w:divBdr>
    </w:div>
    <w:div w:id="1732727753">
      <w:bodyDiv w:val="1"/>
      <w:marLeft w:val="0"/>
      <w:marRight w:val="0"/>
      <w:marTop w:val="0"/>
      <w:marBottom w:val="0"/>
      <w:divBdr>
        <w:top w:val="none" w:sz="0" w:space="0" w:color="auto"/>
        <w:left w:val="none" w:sz="0" w:space="0" w:color="auto"/>
        <w:bottom w:val="none" w:sz="0" w:space="0" w:color="auto"/>
        <w:right w:val="none" w:sz="0" w:space="0" w:color="auto"/>
      </w:divBdr>
    </w:div>
    <w:div w:id="1750732605">
      <w:bodyDiv w:val="1"/>
      <w:marLeft w:val="0"/>
      <w:marRight w:val="0"/>
      <w:marTop w:val="0"/>
      <w:marBottom w:val="0"/>
      <w:divBdr>
        <w:top w:val="none" w:sz="0" w:space="0" w:color="auto"/>
        <w:left w:val="none" w:sz="0" w:space="0" w:color="auto"/>
        <w:bottom w:val="none" w:sz="0" w:space="0" w:color="auto"/>
        <w:right w:val="none" w:sz="0" w:space="0" w:color="auto"/>
      </w:divBdr>
    </w:div>
    <w:div w:id="1805847713">
      <w:bodyDiv w:val="1"/>
      <w:marLeft w:val="0"/>
      <w:marRight w:val="0"/>
      <w:marTop w:val="0"/>
      <w:marBottom w:val="0"/>
      <w:divBdr>
        <w:top w:val="none" w:sz="0" w:space="0" w:color="auto"/>
        <w:left w:val="none" w:sz="0" w:space="0" w:color="auto"/>
        <w:bottom w:val="none" w:sz="0" w:space="0" w:color="auto"/>
        <w:right w:val="none" w:sz="0" w:space="0" w:color="auto"/>
      </w:divBdr>
    </w:div>
    <w:div w:id="1818035238">
      <w:bodyDiv w:val="1"/>
      <w:marLeft w:val="0"/>
      <w:marRight w:val="0"/>
      <w:marTop w:val="0"/>
      <w:marBottom w:val="0"/>
      <w:divBdr>
        <w:top w:val="none" w:sz="0" w:space="0" w:color="auto"/>
        <w:left w:val="none" w:sz="0" w:space="0" w:color="auto"/>
        <w:bottom w:val="none" w:sz="0" w:space="0" w:color="auto"/>
        <w:right w:val="none" w:sz="0" w:space="0" w:color="auto"/>
      </w:divBdr>
    </w:div>
    <w:div w:id="1820880923">
      <w:bodyDiv w:val="1"/>
      <w:marLeft w:val="0"/>
      <w:marRight w:val="0"/>
      <w:marTop w:val="0"/>
      <w:marBottom w:val="0"/>
      <w:divBdr>
        <w:top w:val="none" w:sz="0" w:space="0" w:color="auto"/>
        <w:left w:val="none" w:sz="0" w:space="0" w:color="auto"/>
        <w:bottom w:val="none" w:sz="0" w:space="0" w:color="auto"/>
        <w:right w:val="none" w:sz="0" w:space="0" w:color="auto"/>
      </w:divBdr>
    </w:div>
    <w:div w:id="1846673981">
      <w:bodyDiv w:val="1"/>
      <w:marLeft w:val="0"/>
      <w:marRight w:val="0"/>
      <w:marTop w:val="0"/>
      <w:marBottom w:val="0"/>
      <w:divBdr>
        <w:top w:val="none" w:sz="0" w:space="0" w:color="auto"/>
        <w:left w:val="none" w:sz="0" w:space="0" w:color="auto"/>
        <w:bottom w:val="none" w:sz="0" w:space="0" w:color="auto"/>
        <w:right w:val="none" w:sz="0" w:space="0" w:color="auto"/>
      </w:divBdr>
    </w:div>
    <w:div w:id="1856573540">
      <w:bodyDiv w:val="1"/>
      <w:marLeft w:val="0"/>
      <w:marRight w:val="0"/>
      <w:marTop w:val="0"/>
      <w:marBottom w:val="0"/>
      <w:divBdr>
        <w:top w:val="none" w:sz="0" w:space="0" w:color="auto"/>
        <w:left w:val="none" w:sz="0" w:space="0" w:color="auto"/>
        <w:bottom w:val="none" w:sz="0" w:space="0" w:color="auto"/>
        <w:right w:val="none" w:sz="0" w:space="0" w:color="auto"/>
      </w:divBdr>
    </w:div>
    <w:div w:id="1897357381">
      <w:bodyDiv w:val="1"/>
      <w:marLeft w:val="0"/>
      <w:marRight w:val="0"/>
      <w:marTop w:val="0"/>
      <w:marBottom w:val="0"/>
      <w:divBdr>
        <w:top w:val="none" w:sz="0" w:space="0" w:color="auto"/>
        <w:left w:val="none" w:sz="0" w:space="0" w:color="auto"/>
        <w:bottom w:val="none" w:sz="0" w:space="0" w:color="auto"/>
        <w:right w:val="none" w:sz="0" w:space="0" w:color="auto"/>
      </w:divBdr>
    </w:div>
    <w:div w:id="1911697996">
      <w:bodyDiv w:val="1"/>
      <w:marLeft w:val="0"/>
      <w:marRight w:val="0"/>
      <w:marTop w:val="0"/>
      <w:marBottom w:val="0"/>
      <w:divBdr>
        <w:top w:val="none" w:sz="0" w:space="0" w:color="auto"/>
        <w:left w:val="none" w:sz="0" w:space="0" w:color="auto"/>
        <w:bottom w:val="none" w:sz="0" w:space="0" w:color="auto"/>
        <w:right w:val="none" w:sz="0" w:space="0" w:color="auto"/>
      </w:divBdr>
    </w:div>
    <w:div w:id="1942058944">
      <w:bodyDiv w:val="1"/>
      <w:marLeft w:val="0"/>
      <w:marRight w:val="0"/>
      <w:marTop w:val="0"/>
      <w:marBottom w:val="0"/>
      <w:divBdr>
        <w:top w:val="none" w:sz="0" w:space="0" w:color="auto"/>
        <w:left w:val="none" w:sz="0" w:space="0" w:color="auto"/>
        <w:bottom w:val="none" w:sz="0" w:space="0" w:color="auto"/>
        <w:right w:val="none" w:sz="0" w:space="0" w:color="auto"/>
      </w:divBdr>
    </w:div>
    <w:div w:id="1979452364">
      <w:bodyDiv w:val="1"/>
      <w:marLeft w:val="0"/>
      <w:marRight w:val="0"/>
      <w:marTop w:val="0"/>
      <w:marBottom w:val="0"/>
      <w:divBdr>
        <w:top w:val="none" w:sz="0" w:space="0" w:color="auto"/>
        <w:left w:val="none" w:sz="0" w:space="0" w:color="auto"/>
        <w:bottom w:val="none" w:sz="0" w:space="0" w:color="auto"/>
        <w:right w:val="none" w:sz="0" w:space="0" w:color="auto"/>
      </w:divBdr>
    </w:div>
    <w:div w:id="2028216834">
      <w:bodyDiv w:val="1"/>
      <w:marLeft w:val="0"/>
      <w:marRight w:val="0"/>
      <w:marTop w:val="0"/>
      <w:marBottom w:val="0"/>
      <w:divBdr>
        <w:top w:val="none" w:sz="0" w:space="0" w:color="auto"/>
        <w:left w:val="none" w:sz="0" w:space="0" w:color="auto"/>
        <w:bottom w:val="none" w:sz="0" w:space="0" w:color="auto"/>
        <w:right w:val="none" w:sz="0" w:space="0" w:color="auto"/>
      </w:divBdr>
    </w:div>
    <w:div w:id="2061244661">
      <w:bodyDiv w:val="1"/>
      <w:marLeft w:val="0"/>
      <w:marRight w:val="0"/>
      <w:marTop w:val="0"/>
      <w:marBottom w:val="0"/>
      <w:divBdr>
        <w:top w:val="none" w:sz="0" w:space="0" w:color="auto"/>
        <w:left w:val="none" w:sz="0" w:space="0" w:color="auto"/>
        <w:bottom w:val="none" w:sz="0" w:space="0" w:color="auto"/>
        <w:right w:val="none" w:sz="0" w:space="0" w:color="auto"/>
      </w:divBdr>
    </w:div>
    <w:div w:id="2121753984">
      <w:bodyDiv w:val="1"/>
      <w:marLeft w:val="0"/>
      <w:marRight w:val="0"/>
      <w:marTop w:val="0"/>
      <w:marBottom w:val="0"/>
      <w:divBdr>
        <w:top w:val="none" w:sz="0" w:space="0" w:color="auto"/>
        <w:left w:val="none" w:sz="0" w:space="0" w:color="auto"/>
        <w:bottom w:val="none" w:sz="0" w:space="0" w:color="auto"/>
        <w:right w:val="none" w:sz="0" w:space="0" w:color="auto"/>
      </w:divBdr>
    </w:div>
    <w:div w:id="213066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4_Radio/TSGR4_86/Docs/R4-1803283.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FB1BA4-B0B8-4DD3-B259-EB9DAF0B3AF4}">
  <ds:schemaRefs>
    <ds:schemaRef ds:uri="http://schemas.openxmlformats.org/officeDocument/2006/bibliography"/>
  </ds:schemaRefs>
</ds:datastoreItem>
</file>

<file path=customXml/itemProps2.xml><?xml version="1.0" encoding="utf-8"?>
<ds:datastoreItem xmlns:ds="http://schemas.openxmlformats.org/officeDocument/2006/customXml" ds:itemID="{69DF3F53-F091-4A62-926A-534DED5E3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74EE618-0BDC-4198-8EDD-ADA7F74896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4617</Words>
  <Characters>23464</Characters>
  <Application>Microsoft Office Word</Application>
  <DocSecurity>0</DocSecurity>
  <Lines>195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7</cp:revision>
  <cp:lastPrinted>2019-04-25T01:09:00Z</cp:lastPrinted>
  <dcterms:created xsi:type="dcterms:W3CDTF">2021-11-12T15:29:00Z</dcterms:created>
  <dcterms:modified xsi:type="dcterms:W3CDTF">2021-11-12T15:32:00Z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y fmtid="{D5CDD505-2E9C-101B-9397-08002B2CF9AE}" pid="17" name="_2015_ms_pID_725343">
    <vt:lpwstr>(2)iLwTeDwJfh+5y5P1mGGgKp+OL/r4HBHfHhYxXZxhAe6/2wFB2AxX+XXxvB67ZsHSR2jxqFPk
GhTIubHv2YoqKLBCsc9EQ8V37ctbb0WwUFY8r7U9lq8fCBjN+xXYUQFWL39e0Q+AxrMev09v
kJCUfYYCFfEqLOoD7HnwZCd6J2v7yjJ4YOqTTUNPjwJ8LqQcjgE07cI7yCJzy3twGKR0Ak34
gemaiuPYhFIvw3qcpV</vt:lpwstr>
  </property>
  <property fmtid="{D5CDD505-2E9C-101B-9397-08002B2CF9AE}" pid="18" name="_2015_ms_pID_7253431">
    <vt:lpwstr>zzlTKlDgoiCaaJYTRM/y8oTEa75l97LPigXWHNLBIqvk0p+C/SVJTW
hjPmjD8J1f7Yx4RBIBd4E/k9QErELSzdd/rQTq0vujgTeM1leieOPRtMHCFuuADeEJWCcYZj
7mqLF5INPAx8S6KclIGVXcs71MKgPiEHSVfHUBu4b37msvwzKTHoseWTNcx609alsuJlpUVn
4TCGRpP1mLaSjvl6</vt:lpwstr>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