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736E" w:rsidRPr="007C105A" w:rsidRDefault="00CC736E" w:rsidP="00CC736E">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00A43149" w:rsidRPr="00554399">
        <w:rPr>
          <w:rFonts w:ascii="Arial" w:hAnsi="Arial" w:cs="Arial"/>
          <w:b/>
          <w:sz w:val="24"/>
          <w:szCs w:val="24"/>
        </w:rPr>
        <w:t>#</w:t>
      </w:r>
      <w:r w:rsidR="00A43149" w:rsidRPr="00277FAB">
        <w:t xml:space="preserve"> </w:t>
      </w:r>
      <w:r w:rsidR="007C105A">
        <w:rPr>
          <w:rFonts w:ascii="Arial" w:hAnsi="Arial" w:cs="Arial"/>
          <w:b/>
          <w:sz w:val="24"/>
          <w:szCs w:val="24"/>
        </w:rPr>
        <w:t>10</w:t>
      </w:r>
      <w:r w:rsidR="008808B7">
        <w:rPr>
          <w:rFonts w:ascii="Arial" w:hAnsi="Arial" w:cs="Arial"/>
          <w:b/>
          <w:sz w:val="24"/>
          <w:szCs w:val="24"/>
        </w:rPr>
        <w:t>1</w:t>
      </w:r>
      <w:r w:rsidR="007C105A">
        <w:rPr>
          <w:rFonts w:ascii="Arial" w:hAnsi="Arial" w:cs="Arial"/>
          <w:b/>
          <w:sz w:val="24"/>
          <w:szCs w:val="24"/>
        </w:rPr>
        <w:t>-</w:t>
      </w:r>
      <w:r w:rsidR="00A43149" w:rsidRPr="00277FAB">
        <w:rPr>
          <w:rFonts w:ascii="Arial" w:hAnsi="Arial" w:cs="Arial"/>
          <w:b/>
          <w:sz w:val="24"/>
          <w:szCs w:val="24"/>
        </w:rPr>
        <w:t>e</w:t>
      </w:r>
      <w:bookmarkStart w:id="0" w:name="_GoBack"/>
      <w:bookmarkEnd w:id="0"/>
      <w:r w:rsidRPr="00F644CF">
        <w:rPr>
          <w:rFonts w:ascii="Arial" w:hAnsi="Arial" w:cs="Arial"/>
          <w:b/>
          <w:sz w:val="24"/>
          <w:szCs w:val="24"/>
        </w:rPr>
        <w:tab/>
        <w:t>R4-</w:t>
      </w:r>
      <w:r w:rsidR="00993490" w:rsidRPr="00993490">
        <w:t xml:space="preserve"> </w:t>
      </w:r>
      <w:r w:rsidR="00993490" w:rsidRPr="00993490">
        <w:rPr>
          <w:rFonts w:ascii="Arial" w:hAnsi="Arial" w:cs="Arial"/>
          <w:b/>
          <w:sz w:val="24"/>
          <w:szCs w:val="24"/>
        </w:rPr>
        <w:t>2117841</w:t>
      </w:r>
    </w:p>
    <w:p w:rsidR="00DE55A0" w:rsidRPr="00807EF6" w:rsidRDefault="00CC736E" w:rsidP="00CC736E">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Electronic Meeting, </w:t>
      </w:r>
      <w:r w:rsidR="007C105A">
        <w:rPr>
          <w:rFonts w:ascii="Arial" w:eastAsia="SimSun" w:hAnsi="Arial"/>
          <w:b/>
          <w:sz w:val="24"/>
          <w:szCs w:val="24"/>
          <w:lang w:eastAsia="zh-CN"/>
        </w:rPr>
        <w:t>1</w:t>
      </w:r>
      <w:r w:rsidR="00585052">
        <w:rPr>
          <w:rFonts w:ascii="Arial" w:eastAsia="SimSun" w:hAnsi="Arial"/>
          <w:b/>
          <w:sz w:val="24"/>
          <w:szCs w:val="24"/>
          <w:lang w:eastAsia="zh-CN"/>
        </w:rPr>
        <w:t xml:space="preserve"> – </w:t>
      </w:r>
      <w:r w:rsidR="008808B7">
        <w:rPr>
          <w:rFonts w:ascii="Arial" w:eastAsia="SimSun" w:hAnsi="Arial"/>
          <w:b/>
          <w:sz w:val="24"/>
          <w:szCs w:val="24"/>
          <w:lang w:eastAsia="zh-CN"/>
        </w:rPr>
        <w:t>1</w:t>
      </w:r>
      <w:r w:rsidR="00283E4A" w:rsidRPr="00283E4A">
        <w:rPr>
          <w:rFonts w:ascii="Arial" w:eastAsia="SimSun" w:hAnsi="Arial"/>
          <w:b/>
          <w:sz w:val="24"/>
          <w:szCs w:val="24"/>
          <w:lang w:eastAsia="zh-CN"/>
        </w:rPr>
        <w:t>2</w:t>
      </w:r>
      <w:r w:rsidR="00585052">
        <w:rPr>
          <w:rFonts w:ascii="Arial" w:eastAsia="SimSun" w:hAnsi="Arial"/>
          <w:b/>
          <w:sz w:val="24"/>
          <w:szCs w:val="24"/>
          <w:lang w:eastAsia="zh-CN"/>
        </w:rPr>
        <w:t xml:space="preserve"> </w:t>
      </w:r>
      <w:r w:rsidR="008808B7">
        <w:rPr>
          <w:rFonts w:ascii="Arial" w:eastAsia="SimSun" w:hAnsi="Arial"/>
          <w:b/>
          <w:sz w:val="24"/>
          <w:szCs w:val="24"/>
          <w:lang w:eastAsia="zh-CN"/>
        </w:rPr>
        <w:t>November</w:t>
      </w:r>
      <w:r w:rsidR="00283E4A" w:rsidRPr="00283E4A">
        <w:rPr>
          <w:rFonts w:ascii="Arial" w:eastAsia="SimSun" w:hAnsi="Arial"/>
          <w:b/>
          <w:sz w:val="24"/>
          <w:szCs w:val="24"/>
          <w:lang w:eastAsia="zh-CN"/>
        </w:rPr>
        <w:t>, 2021</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017" w:rsidRPr="00EE1017">
        <w:rPr>
          <w:rFonts w:ascii="Arial" w:hAnsi="Arial" w:cs="Arial"/>
          <w:lang w:val="en-US" w:eastAsia="ko-KR"/>
        </w:rPr>
        <w:t xml:space="preserve">Discussion </w:t>
      </w:r>
      <w:r w:rsidR="009834C0">
        <w:rPr>
          <w:rFonts w:ascii="Arial" w:hAnsi="Arial" w:cs="Arial" w:hint="eastAsia"/>
          <w:lang w:val="en-US" w:eastAsia="ko-KR"/>
        </w:rPr>
        <w:t xml:space="preserve">on </w:t>
      </w:r>
      <w:r w:rsidR="00C352FA">
        <w:rPr>
          <w:rFonts w:ascii="Arial" w:hAnsi="Arial" w:cs="Arial" w:hint="eastAsia"/>
          <w:lang w:val="en-US" w:eastAsia="ko-KR"/>
        </w:rPr>
        <w:t>timing requirements for</w:t>
      </w:r>
      <w:r w:rsidR="00C352FA">
        <w:rPr>
          <w:rFonts w:ascii="Arial" w:hAnsi="Arial" w:cs="Arial"/>
          <w:lang w:val="en-US" w:eastAsia="ko-KR"/>
        </w:rPr>
        <w:t xml:space="preserve"> NR</w:t>
      </w:r>
      <w:r w:rsidR="00C352FA">
        <w:rPr>
          <w:rFonts w:ascii="Arial" w:hAnsi="Arial" w:cs="Arial" w:hint="eastAsia"/>
          <w:lang w:val="en-US" w:eastAsia="ko-KR"/>
        </w:rPr>
        <w:t xml:space="preserve"> NTN</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8808B7">
        <w:rPr>
          <w:rFonts w:ascii="Arial" w:hAnsi="Arial" w:cs="Arial"/>
          <w:lang w:val="en-US" w:eastAsia="ko-KR"/>
        </w:rPr>
        <w:t>8</w:t>
      </w:r>
      <w:r w:rsidR="00C10C80">
        <w:rPr>
          <w:rFonts w:ascii="Arial" w:hAnsi="Arial" w:cs="Arial"/>
          <w:lang w:val="en-US" w:eastAsia="ko-KR"/>
        </w:rPr>
        <w:t>.13.5.4</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the last RAN4 meeting, WF </w:t>
      </w:r>
      <w:r w:rsidR="006A5BC7">
        <w:rPr>
          <w:lang w:val="en-US" w:eastAsia="ko-KR"/>
        </w:rPr>
        <w:t xml:space="preserve">[1] </w:t>
      </w:r>
      <w:r>
        <w:rPr>
          <w:lang w:val="en-US" w:eastAsia="ko-KR"/>
        </w:rPr>
        <w:t xml:space="preserve">on </w:t>
      </w:r>
      <w:r w:rsidR="00C352FA">
        <w:rPr>
          <w:lang w:val="en-US" w:eastAsia="ko-KR"/>
        </w:rPr>
        <w:t>timing requirements for NR NTN was approved.</w:t>
      </w:r>
      <w:r>
        <w:rPr>
          <w:lang w:val="en-US" w:eastAsia="ko-KR"/>
        </w:rPr>
        <w:t xml:space="preserve"> In this contribution, we provide our views on </w:t>
      </w:r>
      <w:r w:rsidR="006B1FA3">
        <w:rPr>
          <w:lang w:val="en-US" w:eastAsia="ko-KR"/>
        </w:rPr>
        <w:t>NTN timing</w:t>
      </w:r>
      <w:r w:rsidR="00C352FA">
        <w:rPr>
          <w:lang w:val="en-US" w:eastAsia="ko-KR"/>
        </w:rPr>
        <w:t xml:space="preserve"> requirement</w:t>
      </w:r>
      <w:r w:rsidR="00FD41DA">
        <w:rPr>
          <w:lang w:val="en-US" w:eastAsia="ko-KR"/>
        </w:rPr>
        <w:t>s</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Pr="00117ADB" w:rsidRDefault="00023E4B" w:rsidP="00CB4799">
      <w:pPr>
        <w:pStyle w:val="1"/>
        <w:spacing w:line="276" w:lineRule="auto"/>
        <w:jc w:val="both"/>
        <w:rPr>
          <w:lang w:val="en-US" w:eastAsia="ko-KR"/>
        </w:rPr>
      </w:pPr>
      <w:r w:rsidRPr="00117ADB">
        <w:rPr>
          <w:lang w:val="en-US" w:eastAsia="ko-KR"/>
        </w:rPr>
        <w:t>Discussion</w:t>
      </w:r>
    </w:p>
    <w:p w:rsidR="00066C6C" w:rsidRPr="00897673" w:rsidRDefault="00991910" w:rsidP="00C76235">
      <w:pPr>
        <w:spacing w:line="276" w:lineRule="auto"/>
        <w:jc w:val="both"/>
        <w:rPr>
          <w:b/>
          <w:u w:val="single"/>
          <w:lang w:val="en-US" w:eastAsia="ko-KR"/>
        </w:rPr>
      </w:pPr>
      <w:r>
        <w:rPr>
          <w:b/>
          <w:u w:val="single"/>
          <w:lang w:val="en-US" w:eastAsia="ko-KR"/>
        </w:rPr>
        <w:t xml:space="preserve">UE </w:t>
      </w:r>
      <w:r w:rsidR="00BC304E">
        <w:rPr>
          <w:b/>
          <w:u w:val="single"/>
          <w:lang w:val="en-US" w:eastAsia="ko-KR"/>
        </w:rPr>
        <w:t>t</w:t>
      </w:r>
      <w:r w:rsidR="00897673" w:rsidRPr="00897673">
        <w:rPr>
          <w:rFonts w:hint="eastAsia"/>
          <w:b/>
          <w:u w:val="single"/>
          <w:lang w:val="en-US" w:eastAsia="ko-KR"/>
        </w:rPr>
        <w:t>ransmit timing requirement</w:t>
      </w:r>
    </w:p>
    <w:p w:rsidR="00911409" w:rsidRDefault="00911409" w:rsidP="00C76235">
      <w:pPr>
        <w:spacing w:line="276" w:lineRule="auto"/>
        <w:jc w:val="both"/>
        <w:rPr>
          <w:lang w:val="en-US" w:eastAsia="ko-KR"/>
        </w:rPr>
      </w:pPr>
      <w:r>
        <w:rPr>
          <w:rFonts w:hint="eastAsia"/>
          <w:lang w:val="en-US" w:eastAsia="ko-KR"/>
        </w:rPr>
        <w:t xml:space="preserve">In the last meeting, </w:t>
      </w:r>
      <w:r>
        <w:rPr>
          <w:lang w:val="en-US" w:eastAsia="ko-KR"/>
        </w:rPr>
        <w:t xml:space="preserve">the composites of </w:t>
      </w:r>
      <w:r w:rsidR="004653BF">
        <w:rPr>
          <w:lang w:val="en-US" w:eastAsia="ko-KR"/>
        </w:rPr>
        <w:t xml:space="preserve">the </w:t>
      </w:r>
      <w:r>
        <w:rPr>
          <w:lang w:val="en-US" w:eastAsia="ko-KR"/>
        </w:rPr>
        <w:t xml:space="preserve">initial transmit timing requirement were discussed and </w:t>
      </w:r>
      <w:r w:rsidR="004653BF">
        <w:rPr>
          <w:lang w:val="en-US" w:eastAsia="ko-KR"/>
        </w:rPr>
        <w:t xml:space="preserve">the </w:t>
      </w:r>
      <w:r>
        <w:rPr>
          <w:lang w:val="en-US" w:eastAsia="ko-KR"/>
        </w:rPr>
        <w:t>following options were listed.</w:t>
      </w:r>
    </w:p>
    <w:tbl>
      <w:tblPr>
        <w:tblStyle w:val="a9"/>
        <w:tblW w:w="0" w:type="auto"/>
        <w:tblLook w:val="04A0" w:firstRow="1" w:lastRow="0" w:firstColumn="1" w:lastColumn="0" w:noHBand="0" w:noVBand="1"/>
      </w:tblPr>
      <w:tblGrid>
        <w:gridCol w:w="9855"/>
      </w:tblGrid>
      <w:tr w:rsidR="00911409" w:rsidTr="00911409">
        <w:tc>
          <w:tcPr>
            <w:tcW w:w="9855" w:type="dxa"/>
          </w:tcPr>
          <w:p w:rsidR="00991910" w:rsidRPr="007717CC" w:rsidRDefault="00991910" w:rsidP="00991910">
            <w:pPr>
              <w:numPr>
                <w:ilvl w:val="1"/>
                <w:numId w:val="37"/>
              </w:numPr>
              <w:tabs>
                <w:tab w:val="clear" w:pos="1440"/>
                <w:tab w:val="num" w:pos="313"/>
              </w:tabs>
              <w:spacing w:line="276" w:lineRule="auto"/>
              <w:ind w:hanging="1411"/>
              <w:jc w:val="both"/>
            </w:pPr>
            <w:r w:rsidRPr="00991910">
              <w:rPr>
                <w:lang w:val="en-US" w:eastAsia="ko-KR"/>
              </w:rPr>
              <w:t>For</w:t>
            </w:r>
            <w:r w:rsidRPr="007717CC">
              <w:t xml:space="preserve"> initial transmit timing requirement in NTN (T</w:t>
            </w:r>
            <w:r w:rsidRPr="007717CC">
              <w:rPr>
                <w:vertAlign w:val="subscript"/>
              </w:rPr>
              <w:t>e_NTN</w:t>
            </w:r>
            <w:r w:rsidRPr="007717CC">
              <w:t>), T</w:t>
            </w:r>
            <w:r w:rsidRPr="007717CC">
              <w:rPr>
                <w:vertAlign w:val="subscript"/>
              </w:rPr>
              <w:t>e_NTN</w:t>
            </w:r>
            <w:r w:rsidRPr="007717CC">
              <w:t xml:space="preserve"> = T</w:t>
            </w:r>
            <w:r w:rsidRPr="007717CC">
              <w:rPr>
                <w:vertAlign w:val="subscript"/>
              </w:rPr>
              <w:t>e</w:t>
            </w:r>
            <w:r w:rsidRPr="007717CC">
              <w:t xml:space="preserve"> + T</w:t>
            </w:r>
            <w:r w:rsidRPr="007717CC">
              <w:rPr>
                <w:vertAlign w:val="subscript"/>
              </w:rPr>
              <w:t>e_GNSS</w:t>
            </w:r>
            <w:r w:rsidRPr="007717CC">
              <w:t xml:space="preserve"> + T</w:t>
            </w:r>
            <w:r w:rsidRPr="007717CC">
              <w:rPr>
                <w:vertAlign w:val="subscript"/>
              </w:rPr>
              <w:t>e_SAT</w:t>
            </w:r>
          </w:p>
          <w:p w:rsidR="00991910" w:rsidRPr="007717CC" w:rsidRDefault="00991910" w:rsidP="00991910">
            <w:pPr>
              <w:numPr>
                <w:ilvl w:val="2"/>
                <w:numId w:val="37"/>
              </w:numPr>
              <w:tabs>
                <w:tab w:val="clear" w:pos="2160"/>
                <w:tab w:val="num" w:pos="596"/>
              </w:tabs>
              <w:spacing w:line="276" w:lineRule="auto"/>
              <w:ind w:left="596" w:hanging="283"/>
              <w:jc w:val="both"/>
            </w:pPr>
            <w:r w:rsidRPr="007717CC">
              <w:t>T</w:t>
            </w:r>
            <w:r w:rsidRPr="00DF00A8">
              <w:t>e</w:t>
            </w:r>
            <w:r w:rsidRPr="007717CC">
              <w:t xml:space="preserve"> is the legacy timing error</w:t>
            </w:r>
          </w:p>
          <w:p w:rsidR="00991910" w:rsidRPr="007717CC" w:rsidRDefault="00991910" w:rsidP="00991910">
            <w:pPr>
              <w:numPr>
                <w:ilvl w:val="2"/>
                <w:numId w:val="37"/>
              </w:numPr>
              <w:tabs>
                <w:tab w:val="clear" w:pos="2160"/>
                <w:tab w:val="num" w:pos="596"/>
              </w:tabs>
              <w:spacing w:line="276" w:lineRule="auto"/>
              <w:ind w:left="596" w:hanging="283"/>
              <w:jc w:val="both"/>
            </w:pPr>
            <w:r w:rsidRPr="007717CC">
              <w:t>T</w:t>
            </w:r>
            <w:r w:rsidRPr="00DF00A8">
              <w:t>e_GNSS</w:t>
            </w:r>
            <w:r w:rsidRPr="007717CC">
              <w:t xml:space="preserve"> is the GNSS accuracy</w:t>
            </w:r>
          </w:p>
          <w:p w:rsidR="00991910" w:rsidRDefault="00991910" w:rsidP="00991910">
            <w:pPr>
              <w:numPr>
                <w:ilvl w:val="3"/>
                <w:numId w:val="37"/>
              </w:numPr>
              <w:tabs>
                <w:tab w:val="clear" w:pos="2880"/>
                <w:tab w:val="num" w:pos="880"/>
              </w:tabs>
              <w:spacing w:line="276" w:lineRule="auto"/>
              <w:ind w:left="880" w:hanging="284"/>
              <w:jc w:val="both"/>
            </w:pPr>
            <w:r w:rsidRPr="007717CC">
              <w:t>Note: T</w:t>
            </w:r>
            <w:r w:rsidRPr="00DF00A8">
              <w:t>e_GNSS</w:t>
            </w:r>
            <w:r w:rsidRPr="007717CC">
              <w:t xml:space="preserve"> shall include the total RTT error</w:t>
            </w:r>
          </w:p>
          <w:p w:rsidR="00991910" w:rsidRPr="007717CC" w:rsidRDefault="00991910" w:rsidP="00991910">
            <w:pPr>
              <w:numPr>
                <w:ilvl w:val="1"/>
                <w:numId w:val="37"/>
              </w:numPr>
              <w:spacing w:line="276" w:lineRule="auto"/>
              <w:jc w:val="both"/>
            </w:pPr>
            <w:r>
              <w:t>FFS the clarification on total RTT error</w:t>
            </w:r>
          </w:p>
          <w:p w:rsidR="00991910" w:rsidRPr="007717CC" w:rsidRDefault="00991910" w:rsidP="00991910">
            <w:pPr>
              <w:numPr>
                <w:ilvl w:val="3"/>
                <w:numId w:val="37"/>
              </w:numPr>
              <w:tabs>
                <w:tab w:val="clear" w:pos="2880"/>
                <w:tab w:val="num" w:pos="880"/>
              </w:tabs>
              <w:spacing w:line="276" w:lineRule="auto"/>
              <w:ind w:left="880" w:hanging="284"/>
              <w:jc w:val="both"/>
            </w:pPr>
            <w:r w:rsidRPr="007717CC">
              <w:t>FFS how to derive T</w:t>
            </w:r>
            <w:r w:rsidRPr="00DF00A8">
              <w:t>e_GNSS</w:t>
            </w:r>
            <w:r w:rsidRPr="007717CC">
              <w:t xml:space="preserve"> from the GNSS positioning accuracy</w:t>
            </w:r>
          </w:p>
          <w:p w:rsidR="00991910" w:rsidRPr="007717CC" w:rsidRDefault="00991910" w:rsidP="00991910">
            <w:pPr>
              <w:numPr>
                <w:ilvl w:val="2"/>
                <w:numId w:val="37"/>
              </w:numPr>
              <w:tabs>
                <w:tab w:val="clear" w:pos="2160"/>
                <w:tab w:val="num" w:pos="596"/>
              </w:tabs>
              <w:spacing w:line="276" w:lineRule="auto"/>
              <w:ind w:left="596" w:hanging="283"/>
              <w:jc w:val="both"/>
            </w:pPr>
            <w:r w:rsidRPr="007717CC">
              <w:t>T</w:t>
            </w:r>
            <w:r w:rsidRPr="00DF00A8">
              <w:t>e_SAT</w:t>
            </w:r>
            <w:r w:rsidRPr="007717CC">
              <w:t xml:space="preserve"> is the serving-satellite position estimation error</w:t>
            </w:r>
          </w:p>
          <w:p w:rsidR="00991910" w:rsidRDefault="00991910" w:rsidP="00991910">
            <w:pPr>
              <w:numPr>
                <w:ilvl w:val="3"/>
                <w:numId w:val="37"/>
              </w:numPr>
              <w:tabs>
                <w:tab w:val="clear" w:pos="2880"/>
                <w:tab w:val="num" w:pos="880"/>
              </w:tabs>
              <w:spacing w:line="276" w:lineRule="auto"/>
              <w:ind w:left="880" w:hanging="284"/>
              <w:jc w:val="both"/>
            </w:pPr>
            <w:r w:rsidRPr="007717CC">
              <w:t>Note: T</w:t>
            </w:r>
            <w:r w:rsidRPr="00DF00A8">
              <w:t>e_SAT</w:t>
            </w:r>
            <w:r w:rsidRPr="007717CC">
              <w:t xml:space="preserve"> shall include the total RTT error</w:t>
            </w:r>
          </w:p>
          <w:p w:rsidR="00991910" w:rsidRPr="009A3025" w:rsidRDefault="00991910" w:rsidP="00991910">
            <w:pPr>
              <w:numPr>
                <w:ilvl w:val="1"/>
                <w:numId w:val="37"/>
              </w:numPr>
              <w:tabs>
                <w:tab w:val="num" w:pos="880"/>
              </w:tabs>
              <w:spacing w:line="276" w:lineRule="auto"/>
              <w:jc w:val="both"/>
            </w:pPr>
            <w:r>
              <w:t>FFS the clarification on total RTT error</w:t>
            </w:r>
          </w:p>
          <w:p w:rsidR="00911409" w:rsidRPr="00911409" w:rsidRDefault="00991910" w:rsidP="00991910">
            <w:pPr>
              <w:numPr>
                <w:ilvl w:val="2"/>
                <w:numId w:val="37"/>
              </w:numPr>
              <w:tabs>
                <w:tab w:val="clear" w:pos="2160"/>
                <w:tab w:val="num" w:pos="596"/>
              </w:tabs>
              <w:spacing w:line="276" w:lineRule="auto"/>
              <w:ind w:left="596" w:hanging="283"/>
              <w:jc w:val="both"/>
              <w:rPr>
                <w:lang w:val="en-US" w:eastAsia="ko-KR"/>
              </w:rPr>
            </w:pPr>
            <w:r w:rsidRPr="007717CC">
              <w:t>FFS if the equation shall be included into the specification or only T</w:t>
            </w:r>
            <w:r w:rsidRPr="00DF00A8">
              <w:t>e_NTN</w:t>
            </w:r>
            <w:r w:rsidRPr="007717CC">
              <w:t xml:space="preserve"> values shall be included</w:t>
            </w:r>
          </w:p>
        </w:tc>
      </w:tr>
    </w:tbl>
    <w:p w:rsidR="00911409" w:rsidRDefault="00911409" w:rsidP="00C76235">
      <w:pPr>
        <w:spacing w:line="276" w:lineRule="auto"/>
        <w:jc w:val="both"/>
        <w:rPr>
          <w:lang w:val="en-US" w:eastAsia="ko-KR"/>
        </w:rPr>
      </w:pPr>
    </w:p>
    <w:p w:rsidR="00B073E2" w:rsidRDefault="00B073E2" w:rsidP="00C76235">
      <w:pPr>
        <w:spacing w:line="276" w:lineRule="auto"/>
        <w:jc w:val="both"/>
        <w:rPr>
          <w:lang w:val="en-US" w:eastAsia="ko-KR"/>
        </w:rPr>
      </w:pPr>
      <w:r>
        <w:rPr>
          <w:lang w:val="en-US" w:eastAsia="ko-KR"/>
        </w:rPr>
        <w:t xml:space="preserve">When a UE </w:t>
      </w:r>
      <w:r w:rsidR="00EF5DDD">
        <w:rPr>
          <w:lang w:val="en-US" w:eastAsia="ko-KR"/>
        </w:rPr>
        <w:t>estimate</w:t>
      </w:r>
      <w:r>
        <w:rPr>
          <w:lang w:val="en-US" w:eastAsia="ko-KR"/>
        </w:rPr>
        <w:t>s</w:t>
      </w:r>
      <w:r w:rsidR="00EF5DDD">
        <w:rPr>
          <w:lang w:val="en-US" w:eastAsia="ko-KR"/>
        </w:rPr>
        <w:t xml:space="preserve"> </w:t>
      </w:r>
      <w:r>
        <w:rPr>
          <w:lang w:val="en-US" w:eastAsia="ko-KR"/>
        </w:rPr>
        <w:t>service link delay for UE specific TA, UE position error by GNSS accuracy and satellite position estimation error are included. So, in order to apply it to T</w:t>
      </w:r>
      <w:r w:rsidRPr="00B073E2">
        <w:rPr>
          <w:vertAlign w:val="subscript"/>
          <w:lang w:val="en-US" w:eastAsia="ko-KR"/>
        </w:rPr>
        <w:t>TA</w:t>
      </w:r>
      <w:r>
        <w:rPr>
          <w:lang w:val="en-US" w:eastAsia="ko-KR"/>
        </w:rPr>
        <w:t>, two time</w:t>
      </w:r>
      <w:r w:rsidR="00FD41DA">
        <w:rPr>
          <w:lang w:val="en-US" w:eastAsia="ko-KR"/>
        </w:rPr>
        <w:t>s</w:t>
      </w:r>
      <w:r>
        <w:rPr>
          <w:lang w:val="en-US" w:eastAsia="ko-KR"/>
        </w:rPr>
        <w:t xml:space="preserve"> of service link delay (RTT) would be considered. Therefore, T</w:t>
      </w:r>
      <w:r w:rsidRPr="00B073E2">
        <w:rPr>
          <w:vertAlign w:val="subscript"/>
          <w:lang w:val="en-US" w:eastAsia="ko-KR"/>
        </w:rPr>
        <w:t>e_GNSS</w:t>
      </w:r>
      <w:r>
        <w:rPr>
          <w:lang w:val="en-US" w:eastAsia="ko-KR"/>
        </w:rPr>
        <w:t xml:space="preserve"> and T</w:t>
      </w:r>
      <w:r w:rsidRPr="00B073E2">
        <w:rPr>
          <w:vertAlign w:val="subscript"/>
          <w:lang w:val="en-US" w:eastAsia="ko-KR"/>
        </w:rPr>
        <w:t>e_SAT</w:t>
      </w:r>
      <w:r>
        <w:rPr>
          <w:lang w:val="en-US" w:eastAsia="ko-KR"/>
        </w:rPr>
        <w:t xml:space="preserve"> with RTT error should be considered for transmit timing requirement T</w:t>
      </w:r>
      <w:r w:rsidRPr="00B073E2">
        <w:rPr>
          <w:vertAlign w:val="subscript"/>
          <w:lang w:val="en-US" w:eastAsia="ko-KR"/>
        </w:rPr>
        <w:t>e_NTN</w:t>
      </w:r>
      <w:r>
        <w:rPr>
          <w:lang w:val="en-US" w:eastAsia="ko-KR"/>
        </w:rPr>
        <w:t>. Since RAN4 doesn’</w:t>
      </w:r>
      <w:r w:rsidR="00BC304E">
        <w:rPr>
          <w:lang w:val="en-US" w:eastAsia="ko-KR"/>
        </w:rPr>
        <w:t xml:space="preserve">t need to define </w:t>
      </w:r>
      <w:r w:rsidR="00FD41DA">
        <w:rPr>
          <w:lang w:val="en-US" w:eastAsia="ko-KR"/>
        </w:rPr>
        <w:t xml:space="preserve">the </w:t>
      </w:r>
      <w:r w:rsidR="00BC304E">
        <w:rPr>
          <w:lang w:val="en-US" w:eastAsia="ko-KR"/>
        </w:rPr>
        <w:t>exact</w:t>
      </w:r>
      <w:r>
        <w:rPr>
          <w:lang w:val="en-US" w:eastAsia="ko-KR"/>
        </w:rPr>
        <w:t xml:space="preserve"> value of T</w:t>
      </w:r>
      <w:r w:rsidRPr="00B073E2">
        <w:rPr>
          <w:vertAlign w:val="subscript"/>
          <w:lang w:val="en-US" w:eastAsia="ko-KR"/>
        </w:rPr>
        <w:t>e_GNSS</w:t>
      </w:r>
      <w:r>
        <w:rPr>
          <w:lang w:val="en-US" w:eastAsia="ko-KR"/>
        </w:rPr>
        <w:t xml:space="preserve"> and T</w:t>
      </w:r>
      <w:r w:rsidRPr="00B073E2">
        <w:rPr>
          <w:vertAlign w:val="subscript"/>
          <w:lang w:val="en-US" w:eastAsia="ko-KR"/>
        </w:rPr>
        <w:t>e_SAT</w:t>
      </w:r>
      <w:r>
        <w:rPr>
          <w:lang w:val="en-US" w:eastAsia="ko-KR"/>
        </w:rPr>
        <w:t>, only T</w:t>
      </w:r>
      <w:r w:rsidRPr="00B073E2">
        <w:rPr>
          <w:vertAlign w:val="subscript"/>
          <w:lang w:val="en-US" w:eastAsia="ko-KR"/>
        </w:rPr>
        <w:t>e_NTN</w:t>
      </w:r>
      <w:r>
        <w:rPr>
          <w:lang w:val="en-US" w:eastAsia="ko-KR"/>
        </w:rPr>
        <w:t xml:space="preserve"> should be defined.</w:t>
      </w:r>
    </w:p>
    <w:p w:rsidR="00BC304E" w:rsidRPr="00BC304E" w:rsidRDefault="00BC304E" w:rsidP="00BC304E">
      <w:pPr>
        <w:spacing w:line="276" w:lineRule="auto"/>
        <w:jc w:val="both"/>
        <w:rPr>
          <w:lang w:val="en-US" w:eastAsia="ko-KR"/>
        </w:rPr>
      </w:pPr>
    </w:p>
    <w:p w:rsidR="00B073E2" w:rsidRPr="00BC304E" w:rsidRDefault="00BC304E" w:rsidP="00BC304E">
      <w:pPr>
        <w:pStyle w:val="ad"/>
        <w:numPr>
          <w:ilvl w:val="0"/>
          <w:numId w:val="32"/>
        </w:numPr>
        <w:spacing w:line="276" w:lineRule="auto"/>
        <w:ind w:leftChars="0"/>
        <w:jc w:val="both"/>
        <w:rPr>
          <w:lang w:val="en-US" w:eastAsia="ko-KR"/>
        </w:rPr>
      </w:pPr>
      <w:r w:rsidRPr="00BC304E">
        <w:rPr>
          <w:rFonts w:hint="eastAsia"/>
          <w:b/>
          <w:i/>
          <w:lang w:val="en-US" w:eastAsia="ko-KR"/>
        </w:rPr>
        <w:t xml:space="preserve">Proposal </w:t>
      </w:r>
      <w:r w:rsidR="00DE50B9">
        <w:rPr>
          <w:b/>
          <w:i/>
          <w:lang w:val="en-US" w:eastAsia="ko-KR"/>
        </w:rPr>
        <w:t>1</w:t>
      </w:r>
      <w:r w:rsidRPr="00BC304E">
        <w:rPr>
          <w:rFonts w:hint="eastAsia"/>
          <w:b/>
          <w:i/>
          <w:lang w:val="en-US" w:eastAsia="ko-KR"/>
        </w:rPr>
        <w:t>:</w:t>
      </w:r>
      <w:r w:rsidRPr="00BC304E">
        <w:rPr>
          <w:rFonts w:hint="eastAsia"/>
          <w:lang w:val="en-US" w:eastAsia="ko-KR"/>
        </w:rPr>
        <w:t xml:space="preserve"> </w:t>
      </w:r>
      <w:r>
        <w:rPr>
          <w:lang w:val="en-US" w:eastAsia="ko-KR"/>
        </w:rPr>
        <w:t>Define only T</w:t>
      </w:r>
      <w:r w:rsidRPr="00BC304E">
        <w:rPr>
          <w:vertAlign w:val="subscript"/>
          <w:lang w:val="en-US" w:eastAsia="ko-KR"/>
        </w:rPr>
        <w:t>e_NTN</w:t>
      </w:r>
      <w:r>
        <w:rPr>
          <w:lang w:val="en-US" w:eastAsia="ko-KR"/>
        </w:rPr>
        <w:t xml:space="preserve"> values in the specification.</w:t>
      </w:r>
    </w:p>
    <w:p w:rsidR="00BC304E" w:rsidRDefault="00BC304E" w:rsidP="00C76235">
      <w:pPr>
        <w:spacing w:line="276" w:lineRule="auto"/>
        <w:jc w:val="both"/>
        <w:rPr>
          <w:lang w:val="en-US" w:eastAsia="ko-KR"/>
        </w:rPr>
      </w:pPr>
    </w:p>
    <w:p w:rsidR="00BC304E" w:rsidRDefault="00256E53" w:rsidP="00C76235">
      <w:pPr>
        <w:spacing w:line="276" w:lineRule="auto"/>
        <w:jc w:val="both"/>
        <w:rPr>
          <w:lang w:val="en-US" w:eastAsia="ko-KR"/>
        </w:rPr>
      </w:pPr>
      <w:r>
        <w:rPr>
          <w:rFonts w:hint="eastAsia"/>
          <w:lang w:val="en-US" w:eastAsia="ko-KR"/>
        </w:rPr>
        <w:t xml:space="preserve">For </w:t>
      </w:r>
      <w:r>
        <w:rPr>
          <w:lang w:val="en-US" w:eastAsia="ko-KR"/>
        </w:rPr>
        <w:t>T</w:t>
      </w:r>
      <w:r w:rsidRPr="00B073E2">
        <w:rPr>
          <w:vertAlign w:val="subscript"/>
          <w:lang w:val="en-US" w:eastAsia="ko-KR"/>
        </w:rPr>
        <w:t>e_SAT</w:t>
      </w:r>
      <w:r>
        <w:rPr>
          <w:lang w:val="en-US" w:eastAsia="ko-KR"/>
        </w:rPr>
        <w:t xml:space="preserve">, </w:t>
      </w:r>
      <w:r w:rsidR="00672F77">
        <w:rPr>
          <w:lang w:val="en-US" w:eastAsia="ko-KR"/>
        </w:rPr>
        <w:t xml:space="preserve">the </w:t>
      </w:r>
      <w:r>
        <w:rPr>
          <w:lang w:val="en-US" w:eastAsia="ko-KR"/>
        </w:rPr>
        <w:t>following two error components were discussed</w:t>
      </w:r>
      <w:r w:rsidR="00672F77">
        <w:rPr>
          <w:lang w:val="en-US" w:eastAsia="ko-KR"/>
        </w:rPr>
        <w:t xml:space="preserve">. </w:t>
      </w:r>
    </w:p>
    <w:tbl>
      <w:tblPr>
        <w:tblStyle w:val="a9"/>
        <w:tblW w:w="0" w:type="auto"/>
        <w:tblLook w:val="04A0" w:firstRow="1" w:lastRow="0" w:firstColumn="1" w:lastColumn="0" w:noHBand="0" w:noVBand="1"/>
      </w:tblPr>
      <w:tblGrid>
        <w:gridCol w:w="9855"/>
      </w:tblGrid>
      <w:tr w:rsidR="00256E53" w:rsidTr="00256E53">
        <w:tc>
          <w:tcPr>
            <w:tcW w:w="9855" w:type="dxa"/>
          </w:tcPr>
          <w:p w:rsidR="00256E53" w:rsidRPr="00256E53" w:rsidRDefault="00256E53" w:rsidP="00256E53">
            <w:pPr>
              <w:numPr>
                <w:ilvl w:val="1"/>
                <w:numId w:val="37"/>
              </w:numPr>
              <w:tabs>
                <w:tab w:val="clear" w:pos="1440"/>
                <w:tab w:val="num" w:pos="313"/>
              </w:tabs>
              <w:spacing w:line="276" w:lineRule="auto"/>
              <w:ind w:hanging="1411"/>
              <w:jc w:val="both"/>
              <w:rPr>
                <w:lang w:val="en-US" w:eastAsia="ko-KR"/>
              </w:rPr>
            </w:pPr>
            <w:r w:rsidRPr="00256E53">
              <w:rPr>
                <w:lang w:val="en-US" w:eastAsia="ko-KR"/>
              </w:rPr>
              <w:t>Option 1: T</w:t>
            </w:r>
            <w:r w:rsidRPr="00256E53">
              <w:rPr>
                <w:vertAlign w:val="subscript"/>
                <w:lang w:val="en-US" w:eastAsia="ko-KR"/>
              </w:rPr>
              <w:t>e_SAT</w:t>
            </w:r>
            <w:r w:rsidRPr="00256E53">
              <w:rPr>
                <w:lang w:val="en-US" w:eastAsia="ko-KR"/>
              </w:rPr>
              <w:t xml:space="preserve"> </w:t>
            </w:r>
            <w:r w:rsidRPr="00256E53">
              <w:rPr>
                <w:rFonts w:hint="eastAsia"/>
                <w:lang w:val="en-US" w:eastAsia="ko-KR"/>
              </w:rPr>
              <w:t>is</w:t>
            </w:r>
            <w:r w:rsidRPr="00256E53">
              <w:rPr>
                <w:lang w:val="en-US" w:eastAsia="ko-KR"/>
              </w:rPr>
              <w:t xml:space="preserve"> the error from calculation model used by UE side</w:t>
            </w:r>
          </w:p>
          <w:p w:rsidR="00256E53" w:rsidRPr="00256E53" w:rsidRDefault="00256E53" w:rsidP="00256E53">
            <w:pPr>
              <w:numPr>
                <w:ilvl w:val="1"/>
                <w:numId w:val="37"/>
              </w:numPr>
              <w:tabs>
                <w:tab w:val="clear" w:pos="1440"/>
                <w:tab w:val="num" w:pos="313"/>
              </w:tabs>
              <w:spacing w:line="276" w:lineRule="auto"/>
              <w:ind w:hanging="1411"/>
              <w:jc w:val="both"/>
              <w:rPr>
                <w:lang w:eastAsia="ko-KR"/>
              </w:rPr>
            </w:pPr>
            <w:r w:rsidRPr="00256E53">
              <w:rPr>
                <w:rFonts w:hint="eastAsia"/>
                <w:lang w:val="en-US" w:eastAsia="ko-KR"/>
              </w:rPr>
              <w:t>O</w:t>
            </w:r>
            <w:r w:rsidRPr="00256E53">
              <w:rPr>
                <w:lang w:val="en-US" w:eastAsia="ko-KR"/>
              </w:rPr>
              <w:t>ption 2: T</w:t>
            </w:r>
            <w:r w:rsidRPr="00256E53">
              <w:rPr>
                <w:vertAlign w:val="subscript"/>
                <w:lang w:val="en-US" w:eastAsia="ko-KR"/>
              </w:rPr>
              <w:t>e_SAT</w:t>
            </w:r>
            <w:r w:rsidRPr="00256E53">
              <w:rPr>
                <w:lang w:val="en-US" w:eastAsia="ko-KR"/>
              </w:rPr>
              <w:t xml:space="preserve"> </w:t>
            </w:r>
            <w:r w:rsidRPr="00256E53">
              <w:rPr>
                <w:rFonts w:hint="eastAsia"/>
                <w:lang w:val="en-US" w:eastAsia="ko-KR"/>
              </w:rPr>
              <w:t>is</w:t>
            </w:r>
            <w:r w:rsidRPr="00256E53">
              <w:rPr>
                <w:lang w:val="en-US" w:eastAsia="ko-KR"/>
              </w:rPr>
              <w:t xml:space="preserve"> error due to outdated/inaccurate ephemeris information</w:t>
            </w:r>
          </w:p>
        </w:tc>
      </w:tr>
    </w:tbl>
    <w:p w:rsidR="00256E53" w:rsidRDefault="00256E53" w:rsidP="00C76235">
      <w:pPr>
        <w:spacing w:line="276" w:lineRule="auto"/>
        <w:jc w:val="both"/>
        <w:rPr>
          <w:lang w:val="en-US" w:eastAsia="ko-KR"/>
        </w:rPr>
      </w:pPr>
    </w:p>
    <w:p w:rsidR="008C0165" w:rsidRDefault="008C0165" w:rsidP="00C76235">
      <w:pPr>
        <w:spacing w:line="276" w:lineRule="auto"/>
        <w:jc w:val="both"/>
        <w:rPr>
          <w:lang w:val="en-US" w:eastAsia="ko-KR"/>
        </w:rPr>
      </w:pPr>
      <w:r>
        <w:rPr>
          <w:rFonts w:hint="eastAsia"/>
          <w:lang w:val="en-US" w:eastAsia="ko-KR"/>
        </w:rPr>
        <w:t>T</w:t>
      </w:r>
      <w:r w:rsidRPr="00672F77">
        <w:rPr>
          <w:rFonts w:hint="eastAsia"/>
          <w:vertAlign w:val="subscript"/>
          <w:lang w:val="en-US" w:eastAsia="ko-KR"/>
        </w:rPr>
        <w:t>e_SAT</w:t>
      </w:r>
      <w:r>
        <w:rPr>
          <w:lang w:val="en-US" w:eastAsia="ko-KR"/>
        </w:rPr>
        <w:t xml:space="preserve"> is the serving-satellite p</w:t>
      </w:r>
      <w:r w:rsidR="004005DB">
        <w:rPr>
          <w:lang w:val="en-US" w:eastAsia="ko-KR"/>
        </w:rPr>
        <w:t xml:space="preserve">osition estimation error. The error from </w:t>
      </w:r>
      <w:r w:rsidR="00FD41DA">
        <w:rPr>
          <w:lang w:val="en-US" w:eastAsia="ko-KR"/>
        </w:rPr>
        <w:t xml:space="preserve">the </w:t>
      </w:r>
      <w:r w:rsidR="004005DB">
        <w:rPr>
          <w:lang w:val="en-US" w:eastAsia="ko-KR"/>
        </w:rPr>
        <w:t xml:space="preserve">calculation model used by </w:t>
      </w:r>
      <w:r w:rsidR="00FD41DA">
        <w:rPr>
          <w:lang w:val="en-US" w:eastAsia="ko-KR"/>
        </w:rPr>
        <w:t xml:space="preserve">the </w:t>
      </w:r>
      <w:r w:rsidR="004005DB">
        <w:rPr>
          <w:lang w:val="en-US" w:eastAsia="ko-KR"/>
        </w:rPr>
        <w:t>UE side for T</w:t>
      </w:r>
      <w:r w:rsidR="004005DB" w:rsidRPr="004005DB">
        <w:rPr>
          <w:vertAlign w:val="subscript"/>
          <w:lang w:val="en-US" w:eastAsia="ko-KR"/>
        </w:rPr>
        <w:t>e_SAT</w:t>
      </w:r>
      <w:r w:rsidR="004005DB">
        <w:rPr>
          <w:lang w:val="en-US" w:eastAsia="ko-KR"/>
        </w:rPr>
        <w:t xml:space="preserve"> is that all companies have the same understanding. For option 2, if inaccurate ephemeris information is used for the estimation of the position, it might affect the overall TA</w:t>
      </w:r>
      <w:r w:rsidR="00FD41DA">
        <w:rPr>
          <w:lang w:val="en-US" w:eastAsia="ko-KR"/>
        </w:rPr>
        <w:t>. So inaccurate ephemeris information should be also taken into account in the transmit timing error. For the outdated ephemeris information, RAN1 has agreed as follows. Therefore, the error due to outdated ephemeris information does not need</w:t>
      </w:r>
      <w:r w:rsidR="00DE50B9">
        <w:rPr>
          <w:lang w:val="en-US" w:eastAsia="ko-KR"/>
        </w:rPr>
        <w:t xml:space="preserve"> to</w:t>
      </w:r>
      <w:r w:rsidR="00FD41DA">
        <w:rPr>
          <w:lang w:val="en-US" w:eastAsia="ko-KR"/>
        </w:rPr>
        <w:t xml:space="preserve"> be considered. </w:t>
      </w:r>
    </w:p>
    <w:tbl>
      <w:tblPr>
        <w:tblStyle w:val="a9"/>
        <w:tblW w:w="0" w:type="auto"/>
        <w:tblLook w:val="04A0" w:firstRow="1" w:lastRow="0" w:firstColumn="1" w:lastColumn="0" w:noHBand="0" w:noVBand="1"/>
      </w:tblPr>
      <w:tblGrid>
        <w:gridCol w:w="9855"/>
      </w:tblGrid>
      <w:tr w:rsidR="00FD41DA" w:rsidTr="00FD41DA">
        <w:tc>
          <w:tcPr>
            <w:tcW w:w="9855" w:type="dxa"/>
          </w:tcPr>
          <w:p w:rsidR="00FD41DA" w:rsidRPr="0010768D" w:rsidRDefault="00FD41DA" w:rsidP="00FD41DA">
            <w:pPr>
              <w:numPr>
                <w:ilvl w:val="1"/>
                <w:numId w:val="37"/>
              </w:numPr>
              <w:tabs>
                <w:tab w:val="clear" w:pos="1440"/>
                <w:tab w:val="num" w:pos="313"/>
              </w:tabs>
              <w:spacing w:line="276" w:lineRule="auto"/>
              <w:ind w:left="313" w:hanging="284"/>
              <w:jc w:val="both"/>
              <w:rPr>
                <w:lang w:val="en-US" w:eastAsia="x-none"/>
              </w:rPr>
            </w:pPr>
            <w:r w:rsidRPr="0010768D">
              <w:rPr>
                <w:lang w:val="en-US" w:eastAsia="x-none"/>
              </w:rPr>
              <w:t xml:space="preserve">The </w:t>
            </w:r>
            <w:r w:rsidRPr="00FD41DA">
              <w:t>UE</w:t>
            </w:r>
            <w:r w:rsidRPr="0010768D">
              <w:rPr>
                <w:lang w:val="en-US" w:eastAsia="x-none"/>
              </w:rPr>
              <w:t xml:space="preserve"> assumes that it has lost uplink synchronization if new or additional assistance information (i.e. serving satellite ephemeris data or Common TA parameters) is not available within the associated validity duration.</w:t>
            </w:r>
          </w:p>
          <w:p w:rsidR="00FD41DA" w:rsidRDefault="00FD41DA" w:rsidP="00FD41DA">
            <w:pPr>
              <w:numPr>
                <w:ilvl w:val="2"/>
                <w:numId w:val="37"/>
              </w:numPr>
              <w:tabs>
                <w:tab w:val="clear" w:pos="2160"/>
                <w:tab w:val="num" w:pos="596"/>
              </w:tabs>
              <w:spacing w:line="276" w:lineRule="auto"/>
              <w:ind w:left="596" w:hanging="283"/>
              <w:jc w:val="both"/>
              <w:rPr>
                <w:lang w:val="en-US" w:eastAsia="ko-KR"/>
              </w:rPr>
            </w:pPr>
            <w:r w:rsidRPr="0010768D">
              <w:rPr>
                <w:lang w:val="en-US" w:eastAsia="x-none"/>
              </w:rPr>
              <w:t>FFS: details on how to acquire new or additional assistance information</w:t>
            </w:r>
          </w:p>
        </w:tc>
      </w:tr>
    </w:tbl>
    <w:p w:rsidR="00FD41DA" w:rsidRPr="00FD41DA" w:rsidRDefault="00FD41DA" w:rsidP="00FD41DA">
      <w:pPr>
        <w:pStyle w:val="ad"/>
        <w:numPr>
          <w:ilvl w:val="0"/>
          <w:numId w:val="32"/>
        </w:numPr>
        <w:spacing w:line="276" w:lineRule="auto"/>
        <w:ind w:leftChars="0"/>
        <w:jc w:val="both"/>
        <w:rPr>
          <w:lang w:val="en-US" w:eastAsia="ko-KR"/>
        </w:rPr>
      </w:pPr>
      <w:r w:rsidRPr="00FD41DA">
        <w:rPr>
          <w:b/>
          <w:i/>
          <w:lang w:val="en-US" w:eastAsia="ko-KR"/>
        </w:rPr>
        <w:t>P</w:t>
      </w:r>
      <w:r w:rsidRPr="00FD41DA">
        <w:rPr>
          <w:rFonts w:hint="eastAsia"/>
          <w:b/>
          <w:i/>
          <w:lang w:val="en-US" w:eastAsia="ko-KR"/>
        </w:rPr>
        <w:t xml:space="preserve">roposal </w:t>
      </w:r>
      <w:r w:rsidR="00DE50B9">
        <w:rPr>
          <w:b/>
          <w:i/>
          <w:lang w:val="en-US" w:eastAsia="ko-KR"/>
        </w:rPr>
        <w:t>2</w:t>
      </w:r>
      <w:r w:rsidRPr="00FD41DA">
        <w:rPr>
          <w:b/>
          <w:i/>
          <w:lang w:val="en-US" w:eastAsia="ko-KR"/>
        </w:rPr>
        <w:t>:</w:t>
      </w:r>
      <w:r>
        <w:rPr>
          <w:lang w:val="en-US" w:eastAsia="ko-KR"/>
        </w:rPr>
        <w:t xml:space="preserve"> Consider error from calculation model used by UE side and error due to inaccurate ephemeris information for T</w:t>
      </w:r>
      <w:r w:rsidRPr="00FD41DA">
        <w:rPr>
          <w:vertAlign w:val="subscript"/>
          <w:lang w:val="en-US" w:eastAsia="ko-KR"/>
        </w:rPr>
        <w:t>e_SAT</w:t>
      </w:r>
      <w:r>
        <w:rPr>
          <w:lang w:val="en-US" w:eastAsia="ko-KR"/>
        </w:rPr>
        <w:t>.</w:t>
      </w:r>
    </w:p>
    <w:p w:rsidR="00897673" w:rsidRDefault="00897673" w:rsidP="00C76235">
      <w:pPr>
        <w:spacing w:line="276" w:lineRule="auto"/>
        <w:jc w:val="both"/>
        <w:rPr>
          <w:lang w:val="en-US" w:eastAsia="ko-KR"/>
        </w:rPr>
      </w:pPr>
    </w:p>
    <w:p w:rsidR="00A72439" w:rsidRPr="00AC04F0" w:rsidRDefault="00AC04F0" w:rsidP="009654CC">
      <w:pPr>
        <w:spacing w:line="276" w:lineRule="auto"/>
        <w:jc w:val="both"/>
        <w:rPr>
          <w:b/>
          <w:u w:val="single"/>
          <w:lang w:val="en-US" w:eastAsia="ko-KR"/>
        </w:rPr>
      </w:pPr>
      <w:r w:rsidRPr="00AC04F0">
        <w:rPr>
          <w:rFonts w:hint="eastAsia"/>
          <w:b/>
          <w:u w:val="single"/>
          <w:lang w:val="en-US" w:eastAsia="ko-KR"/>
        </w:rPr>
        <w:t>TA adjustment accuracy requirement</w:t>
      </w:r>
    </w:p>
    <w:p w:rsidR="0022069F" w:rsidRPr="00BC74D4" w:rsidRDefault="0022069F" w:rsidP="0022069F">
      <w:pPr>
        <w:spacing w:line="276" w:lineRule="auto"/>
        <w:jc w:val="both"/>
        <w:rPr>
          <w:lang w:val="en-US" w:eastAsia="ko-KR"/>
        </w:rPr>
      </w:pPr>
      <w:r>
        <w:rPr>
          <w:lang w:val="en-US" w:eastAsia="ko-KR"/>
        </w:rPr>
        <w:t>RAN1 has agreed on validity duration for ephemeris information as follow:</w:t>
      </w:r>
    </w:p>
    <w:tbl>
      <w:tblPr>
        <w:tblStyle w:val="a9"/>
        <w:tblW w:w="0" w:type="auto"/>
        <w:tblLook w:val="04A0" w:firstRow="1" w:lastRow="0" w:firstColumn="1" w:lastColumn="0" w:noHBand="0" w:noVBand="1"/>
      </w:tblPr>
      <w:tblGrid>
        <w:gridCol w:w="9855"/>
      </w:tblGrid>
      <w:tr w:rsidR="0022069F" w:rsidTr="0006713B">
        <w:tc>
          <w:tcPr>
            <w:tcW w:w="9855" w:type="dxa"/>
          </w:tcPr>
          <w:p w:rsidR="0022069F" w:rsidRDefault="0022069F" w:rsidP="0006713B">
            <w:pPr>
              <w:spacing w:line="276" w:lineRule="auto"/>
              <w:jc w:val="both"/>
              <w:rPr>
                <w:lang w:val="en-US" w:eastAsia="ko-KR"/>
              </w:rPr>
            </w:pPr>
            <w:r>
              <w:rPr>
                <w:rFonts w:hint="eastAsia"/>
                <w:lang w:val="en-US" w:eastAsia="ko-KR"/>
              </w:rPr>
              <w:t>RAN1#</w:t>
            </w:r>
            <w:r>
              <w:rPr>
                <w:lang w:val="en-US" w:eastAsia="ko-KR"/>
              </w:rPr>
              <w:t>106-e</w:t>
            </w:r>
          </w:p>
          <w:p w:rsidR="0022069F" w:rsidRPr="00BC74D4" w:rsidRDefault="0022069F" w:rsidP="0006713B">
            <w:pPr>
              <w:numPr>
                <w:ilvl w:val="1"/>
                <w:numId w:val="37"/>
              </w:numPr>
              <w:tabs>
                <w:tab w:val="clear" w:pos="1440"/>
                <w:tab w:val="num" w:pos="313"/>
              </w:tabs>
              <w:spacing w:line="276" w:lineRule="auto"/>
              <w:ind w:hanging="1411"/>
              <w:jc w:val="both"/>
              <w:rPr>
                <w:lang w:val="en-US" w:eastAsia="ko-KR"/>
              </w:rPr>
            </w:pPr>
            <w:r w:rsidRPr="00BC74D4">
              <w:rPr>
                <w:lang w:val="en-US" w:eastAsia="ko-KR"/>
              </w:rPr>
              <w:t>Validity duration for ephemeris info.</w:t>
            </w:r>
          </w:p>
          <w:p w:rsidR="0022069F" w:rsidRPr="00BC74D4" w:rsidRDefault="0022069F" w:rsidP="0006713B">
            <w:pPr>
              <w:numPr>
                <w:ilvl w:val="2"/>
                <w:numId w:val="37"/>
              </w:numPr>
              <w:tabs>
                <w:tab w:val="clear" w:pos="2160"/>
                <w:tab w:val="num" w:pos="596"/>
              </w:tabs>
              <w:spacing w:line="276" w:lineRule="auto"/>
              <w:ind w:left="596" w:hanging="283"/>
              <w:jc w:val="both"/>
              <w:rPr>
                <w:lang w:val="en-US" w:eastAsia="ko-KR"/>
              </w:rPr>
            </w:pPr>
            <w:r w:rsidRPr="00BC74D4">
              <w:rPr>
                <w:lang w:val="en-US" w:eastAsia="ko-KR"/>
              </w:rPr>
              <w:t>A validity duration configured by the network for satellite ephemeris data indicates the maximum time during which the UE can apply the satellite ephemeris without having acquired new satellite ephemeris.</w:t>
            </w:r>
          </w:p>
          <w:p w:rsidR="0022069F" w:rsidRPr="00BC74D4" w:rsidRDefault="0022069F" w:rsidP="0006713B">
            <w:pPr>
              <w:numPr>
                <w:ilvl w:val="3"/>
                <w:numId w:val="37"/>
              </w:numPr>
              <w:tabs>
                <w:tab w:val="clear" w:pos="2880"/>
                <w:tab w:val="num" w:pos="880"/>
              </w:tabs>
              <w:spacing w:line="276" w:lineRule="auto"/>
              <w:ind w:left="880" w:hanging="284"/>
              <w:jc w:val="both"/>
              <w:rPr>
                <w:lang w:val="en-US" w:eastAsia="ko-KR"/>
              </w:rPr>
            </w:pPr>
            <w:r w:rsidRPr="00BC74D4">
              <w:rPr>
                <w:lang w:val="en-US" w:eastAsia="ko-KR"/>
              </w:rPr>
              <w:t>FFS: Associated UE behaviour if the UE does not read the ephemeris within the validity duration.</w:t>
            </w:r>
          </w:p>
          <w:p w:rsidR="0022069F" w:rsidRDefault="0022069F" w:rsidP="0006713B">
            <w:pPr>
              <w:numPr>
                <w:ilvl w:val="2"/>
                <w:numId w:val="37"/>
              </w:numPr>
              <w:tabs>
                <w:tab w:val="clear" w:pos="2160"/>
                <w:tab w:val="num" w:pos="596"/>
                <w:tab w:val="num" w:pos="880"/>
              </w:tabs>
              <w:spacing w:line="276" w:lineRule="auto"/>
              <w:ind w:left="596" w:hanging="283"/>
              <w:jc w:val="both"/>
              <w:rPr>
                <w:lang w:val="en-US" w:eastAsia="ko-KR"/>
              </w:rPr>
            </w:pPr>
            <w:r w:rsidRPr="00BC74D4">
              <w:rPr>
                <w:lang w:val="en-US" w:eastAsia="ko-KR"/>
              </w:rPr>
              <w:t>FFS: Whether the same validity duration can be applied for Common TA</w:t>
            </w:r>
          </w:p>
          <w:p w:rsidR="0022069F" w:rsidRDefault="0022069F" w:rsidP="0006713B">
            <w:pPr>
              <w:tabs>
                <w:tab w:val="num" w:pos="880"/>
              </w:tabs>
              <w:spacing w:line="276" w:lineRule="auto"/>
              <w:jc w:val="both"/>
              <w:rPr>
                <w:lang w:val="en-US" w:eastAsia="ko-KR"/>
              </w:rPr>
            </w:pPr>
            <w:r>
              <w:rPr>
                <w:lang w:val="en-US" w:eastAsia="ko-KR"/>
              </w:rPr>
              <w:t>RAN1#106bis-e</w:t>
            </w:r>
          </w:p>
          <w:p w:rsidR="0022069F" w:rsidRPr="0010768D" w:rsidRDefault="0022069F" w:rsidP="0006713B">
            <w:pPr>
              <w:numPr>
                <w:ilvl w:val="1"/>
                <w:numId w:val="37"/>
              </w:numPr>
              <w:tabs>
                <w:tab w:val="clear" w:pos="1440"/>
                <w:tab w:val="num" w:pos="313"/>
              </w:tabs>
              <w:spacing w:line="276" w:lineRule="auto"/>
              <w:ind w:left="313" w:hanging="284"/>
              <w:jc w:val="both"/>
              <w:rPr>
                <w:lang w:val="en-US" w:eastAsia="x-none"/>
              </w:rPr>
            </w:pPr>
            <w:r w:rsidRPr="0010768D">
              <w:rPr>
                <w:lang w:val="en-US" w:eastAsia="x-none"/>
              </w:rPr>
              <w:t>The UE assumes that it has lost uplink synchronization if new or additional assistance information (i.e. serving satellite ephemeris data or Common TA parameters) is not available within the associated validity duration.</w:t>
            </w:r>
          </w:p>
          <w:p w:rsidR="0022069F" w:rsidRPr="00644B24" w:rsidRDefault="0022069F" w:rsidP="0006713B">
            <w:pPr>
              <w:numPr>
                <w:ilvl w:val="2"/>
                <w:numId w:val="37"/>
              </w:numPr>
              <w:tabs>
                <w:tab w:val="clear" w:pos="2160"/>
                <w:tab w:val="num" w:pos="596"/>
                <w:tab w:val="num" w:pos="880"/>
              </w:tabs>
              <w:spacing w:line="276" w:lineRule="auto"/>
              <w:ind w:left="596" w:hanging="283"/>
              <w:jc w:val="both"/>
              <w:rPr>
                <w:lang w:val="en-US" w:eastAsia="ko-KR"/>
              </w:rPr>
            </w:pPr>
            <w:r w:rsidRPr="0010768D">
              <w:rPr>
                <w:lang w:val="en-US" w:eastAsia="x-none"/>
              </w:rPr>
              <w:t xml:space="preserve">FFS: </w:t>
            </w:r>
            <w:r w:rsidRPr="0010768D">
              <w:rPr>
                <w:lang w:val="en-US" w:eastAsia="ko-KR"/>
              </w:rPr>
              <w:t>details</w:t>
            </w:r>
            <w:r w:rsidRPr="0010768D">
              <w:rPr>
                <w:lang w:val="en-US" w:eastAsia="x-none"/>
              </w:rPr>
              <w:t xml:space="preserve"> on how to acquire new or additional assistance information</w:t>
            </w:r>
          </w:p>
        </w:tc>
      </w:tr>
    </w:tbl>
    <w:p w:rsidR="0022069F" w:rsidRDefault="0022069F" w:rsidP="0022069F">
      <w:pPr>
        <w:spacing w:line="276" w:lineRule="auto"/>
        <w:jc w:val="both"/>
        <w:rPr>
          <w:lang w:val="en-US" w:eastAsia="ko-KR"/>
        </w:rPr>
      </w:pPr>
    </w:p>
    <w:p w:rsidR="00DE50B9" w:rsidRDefault="0022069F" w:rsidP="009654CC">
      <w:pPr>
        <w:spacing w:line="276" w:lineRule="auto"/>
        <w:jc w:val="both"/>
        <w:rPr>
          <w:lang w:val="en-US" w:eastAsia="ko-KR"/>
        </w:rPr>
      </w:pPr>
      <w:r>
        <w:rPr>
          <w:lang w:val="en-US" w:eastAsia="ko-KR"/>
        </w:rPr>
        <w:t>D</w:t>
      </w:r>
      <w:r>
        <w:rPr>
          <w:rFonts w:hint="eastAsia"/>
          <w:lang w:val="en-US" w:eastAsia="ko-KR"/>
        </w:rPr>
        <w:t xml:space="preserve">uring </w:t>
      </w:r>
      <w:r>
        <w:rPr>
          <w:lang w:val="en-US" w:eastAsia="ko-KR"/>
        </w:rPr>
        <w:t xml:space="preserve">the validity duration, UE specific TA </w:t>
      </w:r>
      <w:r w:rsidR="000B77A9">
        <w:rPr>
          <w:rFonts w:hint="eastAsia"/>
          <w:lang w:val="en-US" w:eastAsia="ko-KR"/>
        </w:rPr>
        <w:t xml:space="preserve">or </w:t>
      </w:r>
      <w:r w:rsidR="000B77A9">
        <w:rPr>
          <w:lang w:val="en-US" w:eastAsia="ko-KR"/>
        </w:rPr>
        <w:t>common TA</w:t>
      </w:r>
      <w:r w:rsidR="00071A3F">
        <w:rPr>
          <w:lang w:val="en-US" w:eastAsia="ko-KR"/>
        </w:rPr>
        <w:t xml:space="preserve"> (open loop TA)</w:t>
      </w:r>
      <w:r w:rsidR="000B77A9">
        <w:rPr>
          <w:lang w:val="en-US" w:eastAsia="ko-KR"/>
        </w:rPr>
        <w:t xml:space="preserve"> i</w:t>
      </w:r>
      <w:r>
        <w:rPr>
          <w:lang w:val="en-US" w:eastAsia="ko-KR"/>
        </w:rPr>
        <w:t xml:space="preserve">s updated by using </w:t>
      </w:r>
      <w:r w:rsidR="000B77A9">
        <w:rPr>
          <w:lang w:val="en-US" w:eastAsia="ko-KR"/>
        </w:rPr>
        <w:t xml:space="preserve">new </w:t>
      </w:r>
      <w:r>
        <w:rPr>
          <w:lang w:val="en-US" w:eastAsia="ko-KR"/>
        </w:rPr>
        <w:t>valid serving satellite ephemeris data.</w:t>
      </w:r>
      <w:r w:rsidR="00071A3F">
        <w:rPr>
          <w:lang w:val="en-US" w:eastAsia="ko-KR"/>
        </w:rPr>
        <w:t xml:space="preserve"> So,</w:t>
      </w:r>
      <w:r>
        <w:rPr>
          <w:lang w:val="en-US" w:eastAsia="ko-KR"/>
        </w:rPr>
        <w:t xml:space="preserve"> </w:t>
      </w:r>
      <w:r w:rsidR="00071A3F">
        <w:rPr>
          <w:lang w:val="en-US" w:eastAsia="ko-KR"/>
        </w:rPr>
        <w:t>the o</w:t>
      </w:r>
      <w:r w:rsidR="000B77A9">
        <w:rPr>
          <w:lang w:val="en-US" w:eastAsia="ko-KR"/>
        </w:rPr>
        <w:t>pen loop</w:t>
      </w:r>
      <w:r>
        <w:rPr>
          <w:lang w:val="en-US" w:eastAsia="ko-KR"/>
        </w:rPr>
        <w:t xml:space="preserve"> TA c</w:t>
      </w:r>
      <w:r w:rsidR="00071A3F">
        <w:rPr>
          <w:lang w:val="en-US" w:eastAsia="ko-KR"/>
        </w:rPr>
        <w:t>ould</w:t>
      </w:r>
      <w:r>
        <w:rPr>
          <w:lang w:val="en-US" w:eastAsia="ko-KR"/>
        </w:rPr>
        <w:t xml:space="preserve"> be </w:t>
      </w:r>
      <w:r w:rsidR="000B77A9">
        <w:rPr>
          <w:lang w:val="en-US" w:eastAsia="ko-KR"/>
        </w:rPr>
        <w:t>updated</w:t>
      </w:r>
      <w:r>
        <w:rPr>
          <w:lang w:val="en-US" w:eastAsia="ko-KR"/>
        </w:rPr>
        <w:t xml:space="preserve"> after receiving </w:t>
      </w:r>
      <w:r w:rsidR="00DE50B9">
        <w:rPr>
          <w:lang w:val="en-US" w:eastAsia="ko-KR"/>
        </w:rPr>
        <w:t xml:space="preserve">the </w:t>
      </w:r>
      <w:r>
        <w:rPr>
          <w:lang w:val="en-US" w:eastAsia="ko-KR"/>
        </w:rPr>
        <w:t xml:space="preserve">timing advance command from the network. </w:t>
      </w:r>
      <w:r w:rsidR="000B77A9">
        <w:rPr>
          <w:lang w:val="en-US" w:eastAsia="ko-KR"/>
        </w:rPr>
        <w:t>This could have unexpected effects on the closed loop TA</w:t>
      </w:r>
      <w:r w:rsidR="00CA213F">
        <w:rPr>
          <w:lang w:val="en-US" w:eastAsia="ko-KR"/>
        </w:rPr>
        <w:t xml:space="preserve"> (N</w:t>
      </w:r>
      <w:r w:rsidR="00CA213F" w:rsidRPr="00CA213F">
        <w:rPr>
          <w:vertAlign w:val="subscript"/>
          <w:lang w:val="en-US" w:eastAsia="ko-KR"/>
        </w:rPr>
        <w:t>TA</w:t>
      </w:r>
      <w:r w:rsidR="00CA213F">
        <w:rPr>
          <w:lang w:val="en-US" w:eastAsia="ko-KR"/>
        </w:rPr>
        <w:t>)</w:t>
      </w:r>
      <w:r w:rsidR="000B77A9">
        <w:rPr>
          <w:lang w:val="en-US" w:eastAsia="ko-KR"/>
        </w:rPr>
        <w:t xml:space="preserve"> controlled by </w:t>
      </w:r>
      <w:r w:rsidR="00DE50B9">
        <w:rPr>
          <w:lang w:val="en-US" w:eastAsia="ko-KR"/>
        </w:rPr>
        <w:t xml:space="preserve">the </w:t>
      </w:r>
      <w:r w:rsidR="000B77A9">
        <w:rPr>
          <w:lang w:val="en-US" w:eastAsia="ko-KR"/>
        </w:rPr>
        <w:t xml:space="preserve">network. </w:t>
      </w:r>
      <w:r w:rsidR="008E1824">
        <w:rPr>
          <w:lang w:val="en-US" w:eastAsia="ko-KR"/>
        </w:rPr>
        <w:t>However, since T</w:t>
      </w:r>
      <w:r w:rsidR="008E1824" w:rsidRPr="008E1824">
        <w:rPr>
          <w:vertAlign w:val="subscript"/>
          <w:lang w:val="en-US" w:eastAsia="ko-KR"/>
        </w:rPr>
        <w:t>TA</w:t>
      </w:r>
      <w:r w:rsidR="008E1824">
        <w:rPr>
          <w:lang w:val="en-US" w:eastAsia="ko-KR"/>
        </w:rPr>
        <w:t xml:space="preserve"> is based on open loop and closed loop TA, it is not possible to limit the update of the open loop TA. Therefore, TA adjustment accuracy </w:t>
      </w:r>
      <w:r w:rsidR="00CA213F">
        <w:rPr>
          <w:lang w:val="en-US" w:eastAsia="ko-KR"/>
        </w:rPr>
        <w:t>c</w:t>
      </w:r>
      <w:r w:rsidR="008E1824">
        <w:rPr>
          <w:lang w:val="en-US" w:eastAsia="ko-KR"/>
        </w:rPr>
        <w:t xml:space="preserve">ould be degraded. </w:t>
      </w:r>
    </w:p>
    <w:p w:rsidR="00DE50B9" w:rsidRDefault="00DE50B9" w:rsidP="00DE50B9">
      <w:pPr>
        <w:pStyle w:val="ad"/>
        <w:numPr>
          <w:ilvl w:val="0"/>
          <w:numId w:val="32"/>
        </w:numPr>
        <w:spacing w:line="276" w:lineRule="auto"/>
        <w:ind w:leftChars="0"/>
        <w:jc w:val="both"/>
        <w:rPr>
          <w:lang w:val="en-US" w:eastAsia="ko-KR"/>
        </w:rPr>
      </w:pPr>
      <w:r w:rsidRPr="00DE50B9">
        <w:rPr>
          <w:b/>
          <w:i/>
          <w:lang w:val="en-US" w:eastAsia="ko-KR"/>
        </w:rPr>
        <w:t>P</w:t>
      </w:r>
      <w:r w:rsidRPr="00DE50B9">
        <w:rPr>
          <w:rFonts w:hint="eastAsia"/>
          <w:b/>
          <w:i/>
          <w:lang w:val="en-US" w:eastAsia="ko-KR"/>
        </w:rPr>
        <w:t xml:space="preserve">roposal </w:t>
      </w:r>
      <w:r>
        <w:rPr>
          <w:b/>
          <w:i/>
          <w:lang w:val="en-US" w:eastAsia="ko-KR"/>
        </w:rPr>
        <w:t>3</w:t>
      </w:r>
      <w:r w:rsidRPr="00DE50B9">
        <w:rPr>
          <w:b/>
          <w:i/>
          <w:lang w:val="en-US" w:eastAsia="ko-KR"/>
        </w:rPr>
        <w:t>:</w:t>
      </w:r>
      <w:r>
        <w:rPr>
          <w:lang w:val="en-US" w:eastAsia="ko-KR"/>
        </w:rPr>
        <w:t xml:space="preserve"> TA adjustment accuracy should be relaxed depending on updating open loop TA, or RAN4 needs to wait for RAN1 conclusion for the combination of open loop and close loop TA control.</w:t>
      </w:r>
    </w:p>
    <w:p w:rsidR="00DE50B9" w:rsidRPr="00DE50B9" w:rsidRDefault="00DE50B9" w:rsidP="009654CC">
      <w:pPr>
        <w:spacing w:line="276" w:lineRule="auto"/>
        <w:jc w:val="both"/>
        <w:rPr>
          <w:lang w:val="en-US" w:eastAsia="ko-KR"/>
        </w:rPr>
      </w:pPr>
    </w:p>
    <w:p w:rsidR="00CA213F" w:rsidRDefault="00CA213F" w:rsidP="009654CC">
      <w:pPr>
        <w:spacing w:line="276" w:lineRule="auto"/>
        <w:jc w:val="both"/>
        <w:rPr>
          <w:lang w:val="en-US" w:eastAsia="ko-KR"/>
        </w:rPr>
      </w:pPr>
      <w:r>
        <w:rPr>
          <w:lang w:val="en-US" w:eastAsia="ko-KR"/>
        </w:rPr>
        <w:t xml:space="preserve">In NTN, closed loop TA adjusts the timing error due to long propagation delay, mobility of satellite, and error from GNSS and estimation of position. If </w:t>
      </w:r>
      <w:r w:rsidR="00556ED1">
        <w:rPr>
          <w:lang w:val="en-US" w:eastAsia="ko-KR"/>
        </w:rPr>
        <w:t xml:space="preserve">open loop TA is updated in the slot before uplink transmission, closed loop TA could </w:t>
      </w:r>
      <w:r w:rsidR="00556ED1">
        <w:rPr>
          <w:rFonts w:hint="eastAsia"/>
          <w:lang w:val="en-US" w:eastAsia="ko-KR"/>
        </w:rPr>
        <w:t>ha</w:t>
      </w:r>
      <w:r w:rsidR="00556ED1">
        <w:rPr>
          <w:lang w:val="en-US" w:eastAsia="ko-KR"/>
        </w:rPr>
        <w:t xml:space="preserve">ndle error from GNSS and estimation of position. So, closed loop TA may not be affected by open loop TA, and TA adjustment accuracy could be stable. </w:t>
      </w:r>
    </w:p>
    <w:p w:rsidR="00556ED1" w:rsidRPr="00556ED1" w:rsidRDefault="00DE50B9" w:rsidP="00556ED1">
      <w:pPr>
        <w:pStyle w:val="ad"/>
        <w:numPr>
          <w:ilvl w:val="0"/>
          <w:numId w:val="32"/>
        </w:numPr>
        <w:spacing w:line="276" w:lineRule="auto"/>
        <w:ind w:leftChars="0"/>
        <w:jc w:val="both"/>
        <w:rPr>
          <w:lang w:val="en-US" w:eastAsia="ko-KR"/>
        </w:rPr>
      </w:pPr>
      <w:r w:rsidRPr="00DE50B9">
        <w:rPr>
          <w:b/>
          <w:i/>
          <w:lang w:val="en-US" w:eastAsia="ko-KR"/>
        </w:rPr>
        <w:t xml:space="preserve">Proposal </w:t>
      </w:r>
      <w:r>
        <w:rPr>
          <w:b/>
          <w:i/>
          <w:lang w:val="en-US" w:eastAsia="ko-KR"/>
        </w:rPr>
        <w:t>4</w:t>
      </w:r>
      <w:r>
        <w:rPr>
          <w:lang w:val="en-US" w:eastAsia="ko-KR"/>
        </w:rPr>
        <w:t xml:space="preserve">: In NTN, consider </w:t>
      </w:r>
      <w:r>
        <w:rPr>
          <w:rFonts w:hint="eastAsia"/>
          <w:lang w:val="en-US" w:eastAsia="ko-KR"/>
        </w:rPr>
        <w:t xml:space="preserve">closed loop TA adjusts only the </w:t>
      </w:r>
      <w:r>
        <w:rPr>
          <w:lang w:val="en-US" w:eastAsia="ko-KR"/>
        </w:rPr>
        <w:t xml:space="preserve">timing </w:t>
      </w:r>
      <w:r>
        <w:rPr>
          <w:rFonts w:hint="eastAsia"/>
          <w:lang w:val="en-US" w:eastAsia="ko-KR"/>
        </w:rPr>
        <w:t xml:space="preserve">error </w:t>
      </w:r>
      <w:r>
        <w:rPr>
          <w:lang w:val="en-US" w:eastAsia="ko-KR"/>
        </w:rPr>
        <w:t>due to</w:t>
      </w:r>
      <w:r>
        <w:rPr>
          <w:rFonts w:hint="eastAsia"/>
          <w:lang w:val="en-US" w:eastAsia="ko-KR"/>
        </w:rPr>
        <w:t xml:space="preserve"> GNSS</w:t>
      </w:r>
      <w:r>
        <w:rPr>
          <w:lang w:val="en-US" w:eastAsia="ko-KR"/>
        </w:rPr>
        <w:t xml:space="preserve"> and estimation of position, assuming that open loop TA is updated in the slot before uplink transmission.</w:t>
      </w:r>
    </w:p>
    <w:p w:rsidR="00CA213F" w:rsidRPr="00DE50B9" w:rsidRDefault="00CA213F" w:rsidP="009654CC">
      <w:pPr>
        <w:spacing w:line="276" w:lineRule="auto"/>
        <w:jc w:val="both"/>
        <w:rPr>
          <w:lang w:val="en-US" w:eastAsia="ko-KR"/>
        </w:rPr>
      </w:pPr>
    </w:p>
    <w:p w:rsidR="00D50F8C" w:rsidRDefault="00D50F8C" w:rsidP="009654CC">
      <w:pPr>
        <w:spacing w:line="276" w:lineRule="auto"/>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210206" w:rsidRDefault="00552F63" w:rsidP="00C352FA">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 xml:space="preserve">our views on </w:t>
      </w:r>
      <w:r w:rsidR="006B1FA3">
        <w:rPr>
          <w:lang w:val="en-US" w:eastAsia="ko-KR"/>
        </w:rPr>
        <w:t>NTN timing</w:t>
      </w:r>
      <w:r w:rsidR="00633A3D">
        <w:rPr>
          <w:lang w:val="en-US" w:eastAsia="ko-KR"/>
        </w:rPr>
        <w:t xml:space="preserve"> requirement</w:t>
      </w:r>
      <w:r w:rsidR="006B1FA3">
        <w:rPr>
          <w:lang w:val="en-US" w:eastAsia="ko-KR"/>
        </w:rPr>
        <w:t>s</w:t>
      </w:r>
      <w:r w:rsidR="00563CAF">
        <w:rPr>
          <w:lang w:val="en-US" w:eastAsia="ko-KR"/>
        </w:rPr>
        <w:t xml:space="preserve">, and we </w:t>
      </w:r>
      <w:r w:rsidR="00C352FA">
        <w:rPr>
          <w:lang w:val="en-US" w:eastAsia="ko-KR"/>
        </w:rPr>
        <w:t>propose</w:t>
      </w:r>
    </w:p>
    <w:p w:rsidR="00DE50B9" w:rsidRPr="00BC304E" w:rsidRDefault="00DE50B9" w:rsidP="00DE50B9">
      <w:pPr>
        <w:pStyle w:val="ad"/>
        <w:numPr>
          <w:ilvl w:val="0"/>
          <w:numId w:val="32"/>
        </w:numPr>
        <w:spacing w:line="276" w:lineRule="auto"/>
        <w:ind w:leftChars="0"/>
        <w:jc w:val="both"/>
        <w:rPr>
          <w:lang w:val="en-US" w:eastAsia="ko-KR"/>
        </w:rPr>
      </w:pPr>
      <w:r w:rsidRPr="00BC304E">
        <w:rPr>
          <w:rFonts w:hint="eastAsia"/>
          <w:b/>
          <w:i/>
          <w:lang w:val="en-US" w:eastAsia="ko-KR"/>
        </w:rPr>
        <w:t xml:space="preserve">Proposal </w:t>
      </w:r>
      <w:r>
        <w:rPr>
          <w:b/>
          <w:i/>
          <w:lang w:val="en-US" w:eastAsia="ko-KR"/>
        </w:rPr>
        <w:t>1</w:t>
      </w:r>
      <w:r w:rsidRPr="00BC304E">
        <w:rPr>
          <w:rFonts w:hint="eastAsia"/>
          <w:b/>
          <w:i/>
          <w:lang w:val="en-US" w:eastAsia="ko-KR"/>
        </w:rPr>
        <w:t>:</w:t>
      </w:r>
      <w:r w:rsidRPr="00BC304E">
        <w:rPr>
          <w:rFonts w:hint="eastAsia"/>
          <w:lang w:val="en-US" w:eastAsia="ko-KR"/>
        </w:rPr>
        <w:t xml:space="preserve"> </w:t>
      </w:r>
      <w:r>
        <w:rPr>
          <w:lang w:val="en-US" w:eastAsia="ko-KR"/>
        </w:rPr>
        <w:t>Define only T</w:t>
      </w:r>
      <w:r w:rsidRPr="00BC304E">
        <w:rPr>
          <w:vertAlign w:val="subscript"/>
          <w:lang w:val="en-US" w:eastAsia="ko-KR"/>
        </w:rPr>
        <w:t>e_NTN</w:t>
      </w:r>
      <w:r>
        <w:rPr>
          <w:lang w:val="en-US" w:eastAsia="ko-KR"/>
        </w:rPr>
        <w:t xml:space="preserve"> values in the specification.</w:t>
      </w:r>
    </w:p>
    <w:p w:rsidR="00DE50B9" w:rsidRPr="00FD41DA" w:rsidRDefault="00DE50B9" w:rsidP="00DE50B9">
      <w:pPr>
        <w:pStyle w:val="ad"/>
        <w:numPr>
          <w:ilvl w:val="0"/>
          <w:numId w:val="32"/>
        </w:numPr>
        <w:spacing w:line="276" w:lineRule="auto"/>
        <w:ind w:leftChars="0"/>
        <w:jc w:val="both"/>
        <w:rPr>
          <w:lang w:val="en-US" w:eastAsia="ko-KR"/>
        </w:rPr>
      </w:pPr>
      <w:r w:rsidRPr="00FD41DA">
        <w:rPr>
          <w:b/>
          <w:i/>
          <w:lang w:val="en-US" w:eastAsia="ko-KR"/>
        </w:rPr>
        <w:t>P</w:t>
      </w:r>
      <w:r w:rsidRPr="00FD41DA">
        <w:rPr>
          <w:rFonts w:hint="eastAsia"/>
          <w:b/>
          <w:i/>
          <w:lang w:val="en-US" w:eastAsia="ko-KR"/>
        </w:rPr>
        <w:t xml:space="preserve">roposal </w:t>
      </w:r>
      <w:r>
        <w:rPr>
          <w:b/>
          <w:i/>
          <w:lang w:val="en-US" w:eastAsia="ko-KR"/>
        </w:rPr>
        <w:t>2</w:t>
      </w:r>
      <w:r w:rsidRPr="00FD41DA">
        <w:rPr>
          <w:b/>
          <w:i/>
          <w:lang w:val="en-US" w:eastAsia="ko-KR"/>
        </w:rPr>
        <w:t>:</w:t>
      </w:r>
      <w:r>
        <w:rPr>
          <w:lang w:val="en-US" w:eastAsia="ko-KR"/>
        </w:rPr>
        <w:t xml:space="preserve"> Consider error from calculation model used by UE side and error due to inaccurate ephemeris information for T</w:t>
      </w:r>
      <w:r w:rsidRPr="00FD41DA">
        <w:rPr>
          <w:vertAlign w:val="subscript"/>
          <w:lang w:val="en-US" w:eastAsia="ko-KR"/>
        </w:rPr>
        <w:t>e_SAT</w:t>
      </w:r>
      <w:r>
        <w:rPr>
          <w:lang w:val="en-US" w:eastAsia="ko-KR"/>
        </w:rPr>
        <w:t>.</w:t>
      </w:r>
    </w:p>
    <w:p w:rsidR="00DE50B9" w:rsidRDefault="00DE50B9" w:rsidP="00DE50B9">
      <w:pPr>
        <w:pStyle w:val="ad"/>
        <w:numPr>
          <w:ilvl w:val="0"/>
          <w:numId w:val="32"/>
        </w:numPr>
        <w:spacing w:line="276" w:lineRule="auto"/>
        <w:ind w:leftChars="0"/>
        <w:jc w:val="both"/>
        <w:rPr>
          <w:lang w:val="en-US" w:eastAsia="ko-KR"/>
        </w:rPr>
      </w:pPr>
      <w:r w:rsidRPr="00DE50B9">
        <w:rPr>
          <w:b/>
          <w:i/>
          <w:lang w:val="en-US" w:eastAsia="ko-KR"/>
        </w:rPr>
        <w:t>P</w:t>
      </w:r>
      <w:r w:rsidRPr="00DE50B9">
        <w:rPr>
          <w:rFonts w:hint="eastAsia"/>
          <w:b/>
          <w:i/>
          <w:lang w:val="en-US" w:eastAsia="ko-KR"/>
        </w:rPr>
        <w:t xml:space="preserve">roposal </w:t>
      </w:r>
      <w:r>
        <w:rPr>
          <w:b/>
          <w:i/>
          <w:lang w:val="en-US" w:eastAsia="ko-KR"/>
        </w:rPr>
        <w:t>3</w:t>
      </w:r>
      <w:r w:rsidRPr="00DE50B9">
        <w:rPr>
          <w:b/>
          <w:i/>
          <w:lang w:val="en-US" w:eastAsia="ko-KR"/>
        </w:rPr>
        <w:t>:</w:t>
      </w:r>
      <w:r>
        <w:rPr>
          <w:lang w:val="en-US" w:eastAsia="ko-KR"/>
        </w:rPr>
        <w:t xml:space="preserve"> TA adjustment accuracy should be relaxed depending on updating open loop TA, or RAN4 needs to wait for RAN1 conclusion for the combination of open loop and close loop TA control.</w:t>
      </w:r>
    </w:p>
    <w:p w:rsidR="00DE50B9" w:rsidRPr="00556ED1" w:rsidRDefault="00DE50B9" w:rsidP="00DE50B9">
      <w:pPr>
        <w:pStyle w:val="ad"/>
        <w:numPr>
          <w:ilvl w:val="0"/>
          <w:numId w:val="32"/>
        </w:numPr>
        <w:spacing w:line="276" w:lineRule="auto"/>
        <w:ind w:leftChars="0"/>
        <w:jc w:val="both"/>
        <w:rPr>
          <w:lang w:val="en-US" w:eastAsia="ko-KR"/>
        </w:rPr>
      </w:pPr>
      <w:r w:rsidRPr="00DE50B9">
        <w:rPr>
          <w:b/>
          <w:i/>
          <w:lang w:val="en-US" w:eastAsia="ko-KR"/>
        </w:rPr>
        <w:t xml:space="preserve">Proposal </w:t>
      </w:r>
      <w:r>
        <w:rPr>
          <w:b/>
          <w:i/>
          <w:lang w:val="en-US" w:eastAsia="ko-KR"/>
        </w:rPr>
        <w:t>4</w:t>
      </w:r>
      <w:r>
        <w:rPr>
          <w:lang w:val="en-US" w:eastAsia="ko-KR"/>
        </w:rPr>
        <w:t xml:space="preserve">: In NTN, consider </w:t>
      </w:r>
      <w:r>
        <w:rPr>
          <w:rFonts w:hint="eastAsia"/>
          <w:lang w:val="en-US" w:eastAsia="ko-KR"/>
        </w:rPr>
        <w:t xml:space="preserve">closed loop TA adjusts only the </w:t>
      </w:r>
      <w:r>
        <w:rPr>
          <w:lang w:val="en-US" w:eastAsia="ko-KR"/>
        </w:rPr>
        <w:t xml:space="preserve">timing </w:t>
      </w:r>
      <w:r>
        <w:rPr>
          <w:rFonts w:hint="eastAsia"/>
          <w:lang w:val="en-US" w:eastAsia="ko-KR"/>
        </w:rPr>
        <w:t xml:space="preserve">error </w:t>
      </w:r>
      <w:r>
        <w:rPr>
          <w:lang w:val="en-US" w:eastAsia="ko-KR"/>
        </w:rPr>
        <w:t>due to</w:t>
      </w:r>
      <w:r>
        <w:rPr>
          <w:rFonts w:hint="eastAsia"/>
          <w:lang w:val="en-US" w:eastAsia="ko-KR"/>
        </w:rPr>
        <w:t xml:space="preserve"> GNSS</w:t>
      </w:r>
      <w:r>
        <w:rPr>
          <w:lang w:val="en-US" w:eastAsia="ko-KR"/>
        </w:rPr>
        <w:t xml:space="preserve"> and estimation of position, assuming that open loop TA is updated in the slot before uplink transmission.</w:t>
      </w:r>
    </w:p>
    <w:p w:rsidR="00C352FA" w:rsidRPr="00D50F8C" w:rsidRDefault="00C352FA" w:rsidP="00C352F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R4</w:t>
      </w:r>
      <w:r w:rsidR="00CD0965">
        <w:rPr>
          <w:lang w:val="en-US" w:eastAsia="ko-KR"/>
        </w:rPr>
        <w:t>-2</w:t>
      </w:r>
      <w:r w:rsidR="00283E4A">
        <w:rPr>
          <w:lang w:val="en-US" w:eastAsia="ko-KR"/>
        </w:rPr>
        <w:t>1</w:t>
      </w:r>
      <w:r w:rsidR="00224B44">
        <w:rPr>
          <w:lang w:val="en-US" w:eastAsia="ko-KR"/>
        </w:rPr>
        <w:t>15346</w:t>
      </w:r>
      <w:r w:rsidR="00CD0965">
        <w:rPr>
          <w:lang w:val="en-US" w:eastAsia="ko-KR"/>
        </w:rPr>
        <w:t>, “</w:t>
      </w:r>
      <w:r w:rsidR="00224B44" w:rsidRPr="00224B44">
        <w:rPr>
          <w:lang w:val="en-US" w:eastAsia="ko-KR"/>
        </w:rPr>
        <w:t>WF on GNSS-related and timing requirements for NR NTN</w:t>
      </w:r>
      <w:r w:rsidR="00CD0965">
        <w:rPr>
          <w:lang w:val="en-US" w:eastAsia="ko-KR"/>
        </w:rPr>
        <w:t xml:space="preserve">,” </w:t>
      </w:r>
      <w:r w:rsidR="00C352FA">
        <w:rPr>
          <w:lang w:val="en-US" w:eastAsia="ko-KR"/>
        </w:rPr>
        <w:t>Xiaomi</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7648" w:rsidRDefault="007C7648" w:rsidP="00D306DF">
      <w:r>
        <w:separator/>
      </w:r>
    </w:p>
  </w:endnote>
  <w:endnote w:type="continuationSeparator" w:id="0">
    <w:p w:rsidR="007C7648" w:rsidRDefault="007C7648"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7648" w:rsidRDefault="007C7648" w:rsidP="00D306DF">
      <w:r>
        <w:separator/>
      </w:r>
    </w:p>
  </w:footnote>
  <w:footnote w:type="continuationSeparator" w:id="0">
    <w:p w:rsidR="007C7648" w:rsidRDefault="007C7648"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12.6pt;height:75.05pt" o:bullet="t">
        <v:imagedata r:id="rId1" o:title=""/>
      </v:shape>
    </w:pict>
  </w:numPicBullet>
  <w:abstractNum w:abstractNumId="0">
    <w:nsid w:val="00D52658"/>
    <w:multiLevelType w:val="hybridMultilevel"/>
    <w:tmpl w:val="8D12560E"/>
    <w:lvl w:ilvl="0" w:tplc="F1641CEE">
      <w:start w:val="1"/>
      <w:numFmt w:val="bullet"/>
      <w:lvlText w:val="•"/>
      <w:lvlJc w:val="left"/>
      <w:pPr>
        <w:tabs>
          <w:tab w:val="num" w:pos="720"/>
        </w:tabs>
        <w:ind w:left="720" w:hanging="360"/>
      </w:pPr>
      <w:rPr>
        <w:rFonts w:ascii="Arial" w:hAnsi="Arial" w:hint="default"/>
      </w:rPr>
    </w:lvl>
    <w:lvl w:ilvl="1" w:tplc="212AC64A" w:tentative="1">
      <w:start w:val="1"/>
      <w:numFmt w:val="bullet"/>
      <w:lvlText w:val="•"/>
      <w:lvlJc w:val="left"/>
      <w:pPr>
        <w:tabs>
          <w:tab w:val="num" w:pos="1440"/>
        </w:tabs>
        <w:ind w:left="1440" w:hanging="360"/>
      </w:pPr>
      <w:rPr>
        <w:rFonts w:ascii="Arial" w:hAnsi="Arial" w:hint="default"/>
      </w:rPr>
    </w:lvl>
    <w:lvl w:ilvl="2" w:tplc="B1826490" w:tentative="1">
      <w:start w:val="1"/>
      <w:numFmt w:val="bullet"/>
      <w:lvlText w:val="•"/>
      <w:lvlJc w:val="left"/>
      <w:pPr>
        <w:tabs>
          <w:tab w:val="num" w:pos="2160"/>
        </w:tabs>
        <w:ind w:left="2160" w:hanging="360"/>
      </w:pPr>
      <w:rPr>
        <w:rFonts w:ascii="Arial" w:hAnsi="Arial" w:hint="default"/>
      </w:rPr>
    </w:lvl>
    <w:lvl w:ilvl="3" w:tplc="6A361560" w:tentative="1">
      <w:start w:val="1"/>
      <w:numFmt w:val="bullet"/>
      <w:lvlText w:val="•"/>
      <w:lvlJc w:val="left"/>
      <w:pPr>
        <w:tabs>
          <w:tab w:val="num" w:pos="2880"/>
        </w:tabs>
        <w:ind w:left="2880" w:hanging="360"/>
      </w:pPr>
      <w:rPr>
        <w:rFonts w:ascii="Arial" w:hAnsi="Arial" w:hint="default"/>
      </w:rPr>
    </w:lvl>
    <w:lvl w:ilvl="4" w:tplc="8208FAAA" w:tentative="1">
      <w:start w:val="1"/>
      <w:numFmt w:val="bullet"/>
      <w:lvlText w:val="•"/>
      <w:lvlJc w:val="left"/>
      <w:pPr>
        <w:tabs>
          <w:tab w:val="num" w:pos="3600"/>
        </w:tabs>
        <w:ind w:left="3600" w:hanging="360"/>
      </w:pPr>
      <w:rPr>
        <w:rFonts w:ascii="Arial" w:hAnsi="Arial" w:hint="default"/>
      </w:rPr>
    </w:lvl>
    <w:lvl w:ilvl="5" w:tplc="D158A242" w:tentative="1">
      <w:start w:val="1"/>
      <w:numFmt w:val="bullet"/>
      <w:lvlText w:val="•"/>
      <w:lvlJc w:val="left"/>
      <w:pPr>
        <w:tabs>
          <w:tab w:val="num" w:pos="4320"/>
        </w:tabs>
        <w:ind w:left="4320" w:hanging="360"/>
      </w:pPr>
      <w:rPr>
        <w:rFonts w:ascii="Arial" w:hAnsi="Arial" w:hint="default"/>
      </w:rPr>
    </w:lvl>
    <w:lvl w:ilvl="6" w:tplc="6B6696EE" w:tentative="1">
      <w:start w:val="1"/>
      <w:numFmt w:val="bullet"/>
      <w:lvlText w:val="•"/>
      <w:lvlJc w:val="left"/>
      <w:pPr>
        <w:tabs>
          <w:tab w:val="num" w:pos="5040"/>
        </w:tabs>
        <w:ind w:left="5040" w:hanging="360"/>
      </w:pPr>
      <w:rPr>
        <w:rFonts w:ascii="Arial" w:hAnsi="Arial" w:hint="default"/>
      </w:rPr>
    </w:lvl>
    <w:lvl w:ilvl="7" w:tplc="C4E8B4D4" w:tentative="1">
      <w:start w:val="1"/>
      <w:numFmt w:val="bullet"/>
      <w:lvlText w:val="•"/>
      <w:lvlJc w:val="left"/>
      <w:pPr>
        <w:tabs>
          <w:tab w:val="num" w:pos="5760"/>
        </w:tabs>
        <w:ind w:left="5760" w:hanging="360"/>
      </w:pPr>
      <w:rPr>
        <w:rFonts w:ascii="Arial" w:hAnsi="Arial" w:hint="default"/>
      </w:rPr>
    </w:lvl>
    <w:lvl w:ilvl="8" w:tplc="A60E05CC" w:tentative="1">
      <w:start w:val="1"/>
      <w:numFmt w:val="bullet"/>
      <w:lvlText w:val="•"/>
      <w:lvlJc w:val="left"/>
      <w:pPr>
        <w:tabs>
          <w:tab w:val="num" w:pos="6480"/>
        </w:tabs>
        <w:ind w:left="6480" w:hanging="360"/>
      </w:pPr>
      <w:rPr>
        <w:rFonts w:ascii="Arial" w:hAnsi="Arial" w:hint="default"/>
      </w:rPr>
    </w:lvl>
  </w:abstractNum>
  <w:abstractNum w:abstractNumId="1">
    <w:nsid w:val="02785F76"/>
    <w:multiLevelType w:val="hybridMultilevel"/>
    <w:tmpl w:val="4CF6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A422604"/>
    <w:multiLevelType w:val="hybridMultilevel"/>
    <w:tmpl w:val="613C9C66"/>
    <w:lvl w:ilvl="0" w:tplc="9EF4A2F4">
      <w:start w:val="1"/>
      <w:numFmt w:val="bullet"/>
      <w:lvlText w:val="•"/>
      <w:lvlJc w:val="left"/>
      <w:pPr>
        <w:tabs>
          <w:tab w:val="num" w:pos="720"/>
        </w:tabs>
        <w:ind w:left="720" w:hanging="360"/>
      </w:pPr>
      <w:rPr>
        <w:rFonts w:ascii="Arial" w:hAnsi="Arial" w:hint="default"/>
      </w:rPr>
    </w:lvl>
    <w:lvl w:ilvl="1" w:tplc="00B8CC4A" w:tentative="1">
      <w:start w:val="1"/>
      <w:numFmt w:val="bullet"/>
      <w:lvlText w:val="•"/>
      <w:lvlJc w:val="left"/>
      <w:pPr>
        <w:tabs>
          <w:tab w:val="num" w:pos="1440"/>
        </w:tabs>
        <w:ind w:left="1440" w:hanging="360"/>
      </w:pPr>
      <w:rPr>
        <w:rFonts w:ascii="Arial" w:hAnsi="Arial" w:hint="default"/>
      </w:rPr>
    </w:lvl>
    <w:lvl w:ilvl="2" w:tplc="D7128C9A">
      <w:start w:val="1"/>
      <w:numFmt w:val="bullet"/>
      <w:lvlText w:val="•"/>
      <w:lvlJc w:val="left"/>
      <w:pPr>
        <w:tabs>
          <w:tab w:val="num" w:pos="2160"/>
        </w:tabs>
        <w:ind w:left="2160" w:hanging="360"/>
      </w:pPr>
      <w:rPr>
        <w:rFonts w:ascii="Arial" w:hAnsi="Arial" w:hint="default"/>
      </w:rPr>
    </w:lvl>
    <w:lvl w:ilvl="3" w:tplc="79821492">
      <w:numFmt w:val="bullet"/>
      <w:lvlText w:val="•"/>
      <w:lvlJc w:val="left"/>
      <w:pPr>
        <w:tabs>
          <w:tab w:val="num" w:pos="2880"/>
        </w:tabs>
        <w:ind w:left="2880" w:hanging="360"/>
      </w:pPr>
      <w:rPr>
        <w:rFonts w:ascii="Arial" w:hAnsi="Arial" w:hint="default"/>
      </w:rPr>
    </w:lvl>
    <w:lvl w:ilvl="4" w:tplc="741018B2" w:tentative="1">
      <w:start w:val="1"/>
      <w:numFmt w:val="bullet"/>
      <w:lvlText w:val="•"/>
      <w:lvlJc w:val="left"/>
      <w:pPr>
        <w:tabs>
          <w:tab w:val="num" w:pos="3600"/>
        </w:tabs>
        <w:ind w:left="3600" w:hanging="360"/>
      </w:pPr>
      <w:rPr>
        <w:rFonts w:ascii="Arial" w:hAnsi="Arial" w:hint="default"/>
      </w:rPr>
    </w:lvl>
    <w:lvl w:ilvl="5" w:tplc="BC90646A" w:tentative="1">
      <w:start w:val="1"/>
      <w:numFmt w:val="bullet"/>
      <w:lvlText w:val="•"/>
      <w:lvlJc w:val="left"/>
      <w:pPr>
        <w:tabs>
          <w:tab w:val="num" w:pos="4320"/>
        </w:tabs>
        <w:ind w:left="4320" w:hanging="360"/>
      </w:pPr>
      <w:rPr>
        <w:rFonts w:ascii="Arial" w:hAnsi="Arial" w:hint="default"/>
      </w:rPr>
    </w:lvl>
    <w:lvl w:ilvl="6" w:tplc="A27E4D0C" w:tentative="1">
      <w:start w:val="1"/>
      <w:numFmt w:val="bullet"/>
      <w:lvlText w:val="•"/>
      <w:lvlJc w:val="left"/>
      <w:pPr>
        <w:tabs>
          <w:tab w:val="num" w:pos="5040"/>
        </w:tabs>
        <w:ind w:left="5040" w:hanging="360"/>
      </w:pPr>
      <w:rPr>
        <w:rFonts w:ascii="Arial" w:hAnsi="Arial" w:hint="default"/>
      </w:rPr>
    </w:lvl>
    <w:lvl w:ilvl="7" w:tplc="2B305700" w:tentative="1">
      <w:start w:val="1"/>
      <w:numFmt w:val="bullet"/>
      <w:lvlText w:val="•"/>
      <w:lvlJc w:val="left"/>
      <w:pPr>
        <w:tabs>
          <w:tab w:val="num" w:pos="5760"/>
        </w:tabs>
        <w:ind w:left="5760" w:hanging="360"/>
      </w:pPr>
      <w:rPr>
        <w:rFonts w:ascii="Arial" w:hAnsi="Arial" w:hint="default"/>
      </w:rPr>
    </w:lvl>
    <w:lvl w:ilvl="8" w:tplc="069AC56A" w:tentative="1">
      <w:start w:val="1"/>
      <w:numFmt w:val="bullet"/>
      <w:lvlText w:val="•"/>
      <w:lvlJc w:val="left"/>
      <w:pPr>
        <w:tabs>
          <w:tab w:val="num" w:pos="6480"/>
        </w:tabs>
        <w:ind w:left="6480" w:hanging="360"/>
      </w:pPr>
      <w:rPr>
        <w:rFonts w:ascii="Arial" w:hAnsi="Arial" w:hint="default"/>
      </w:rPr>
    </w:lvl>
  </w:abstractNum>
  <w:abstractNum w:abstractNumId="3">
    <w:nsid w:val="0AB03BB5"/>
    <w:multiLevelType w:val="hybridMultilevel"/>
    <w:tmpl w:val="95101706"/>
    <w:lvl w:ilvl="0" w:tplc="04090009">
      <w:start w:val="1"/>
      <w:numFmt w:val="bullet"/>
      <w:lvlText w:val=""/>
      <w:lvlJc w:val="left"/>
      <w:pPr>
        <w:ind w:left="800" w:hanging="400"/>
      </w:pPr>
      <w:rPr>
        <w:rFonts w:ascii="Wingdings" w:hAnsi="Wingdings"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96461B"/>
    <w:multiLevelType w:val="hybridMultilevel"/>
    <w:tmpl w:val="9CC8275E"/>
    <w:lvl w:ilvl="0" w:tplc="C8366388">
      <w:start w:val="1"/>
      <w:numFmt w:val="bullet"/>
      <w:lvlText w:val="•"/>
      <w:lvlJc w:val="left"/>
      <w:pPr>
        <w:tabs>
          <w:tab w:val="num" w:pos="720"/>
        </w:tabs>
        <w:ind w:left="720" w:hanging="360"/>
      </w:pPr>
      <w:rPr>
        <w:rFonts w:ascii="Arial" w:hAnsi="Arial" w:hint="default"/>
      </w:rPr>
    </w:lvl>
    <w:lvl w:ilvl="1" w:tplc="DD5E1B66">
      <w:start w:val="1"/>
      <w:numFmt w:val="bullet"/>
      <w:lvlText w:val="•"/>
      <w:lvlJc w:val="left"/>
      <w:pPr>
        <w:tabs>
          <w:tab w:val="num" w:pos="1440"/>
        </w:tabs>
        <w:ind w:left="1440" w:hanging="360"/>
      </w:pPr>
      <w:rPr>
        <w:rFonts w:ascii="Arial" w:hAnsi="Arial" w:hint="default"/>
      </w:rPr>
    </w:lvl>
    <w:lvl w:ilvl="2" w:tplc="764E090C" w:tentative="1">
      <w:start w:val="1"/>
      <w:numFmt w:val="bullet"/>
      <w:lvlText w:val="•"/>
      <w:lvlJc w:val="left"/>
      <w:pPr>
        <w:tabs>
          <w:tab w:val="num" w:pos="2160"/>
        </w:tabs>
        <w:ind w:left="2160" w:hanging="360"/>
      </w:pPr>
      <w:rPr>
        <w:rFonts w:ascii="Arial" w:hAnsi="Arial" w:hint="default"/>
      </w:rPr>
    </w:lvl>
    <w:lvl w:ilvl="3" w:tplc="8EC46076" w:tentative="1">
      <w:start w:val="1"/>
      <w:numFmt w:val="bullet"/>
      <w:lvlText w:val="•"/>
      <w:lvlJc w:val="left"/>
      <w:pPr>
        <w:tabs>
          <w:tab w:val="num" w:pos="2880"/>
        </w:tabs>
        <w:ind w:left="2880" w:hanging="360"/>
      </w:pPr>
      <w:rPr>
        <w:rFonts w:ascii="Arial" w:hAnsi="Arial" w:hint="default"/>
      </w:rPr>
    </w:lvl>
    <w:lvl w:ilvl="4" w:tplc="FF18F8B0" w:tentative="1">
      <w:start w:val="1"/>
      <w:numFmt w:val="bullet"/>
      <w:lvlText w:val="•"/>
      <w:lvlJc w:val="left"/>
      <w:pPr>
        <w:tabs>
          <w:tab w:val="num" w:pos="3600"/>
        </w:tabs>
        <w:ind w:left="3600" w:hanging="360"/>
      </w:pPr>
      <w:rPr>
        <w:rFonts w:ascii="Arial" w:hAnsi="Arial" w:hint="default"/>
      </w:rPr>
    </w:lvl>
    <w:lvl w:ilvl="5" w:tplc="1B44431E" w:tentative="1">
      <w:start w:val="1"/>
      <w:numFmt w:val="bullet"/>
      <w:lvlText w:val="•"/>
      <w:lvlJc w:val="left"/>
      <w:pPr>
        <w:tabs>
          <w:tab w:val="num" w:pos="4320"/>
        </w:tabs>
        <w:ind w:left="4320" w:hanging="360"/>
      </w:pPr>
      <w:rPr>
        <w:rFonts w:ascii="Arial" w:hAnsi="Arial" w:hint="default"/>
      </w:rPr>
    </w:lvl>
    <w:lvl w:ilvl="6" w:tplc="65FE4382" w:tentative="1">
      <w:start w:val="1"/>
      <w:numFmt w:val="bullet"/>
      <w:lvlText w:val="•"/>
      <w:lvlJc w:val="left"/>
      <w:pPr>
        <w:tabs>
          <w:tab w:val="num" w:pos="5040"/>
        </w:tabs>
        <w:ind w:left="5040" w:hanging="360"/>
      </w:pPr>
      <w:rPr>
        <w:rFonts w:ascii="Arial" w:hAnsi="Arial" w:hint="default"/>
      </w:rPr>
    </w:lvl>
    <w:lvl w:ilvl="7" w:tplc="1E3410E8" w:tentative="1">
      <w:start w:val="1"/>
      <w:numFmt w:val="bullet"/>
      <w:lvlText w:val="•"/>
      <w:lvlJc w:val="left"/>
      <w:pPr>
        <w:tabs>
          <w:tab w:val="num" w:pos="5760"/>
        </w:tabs>
        <w:ind w:left="5760" w:hanging="360"/>
      </w:pPr>
      <w:rPr>
        <w:rFonts w:ascii="Arial" w:hAnsi="Arial" w:hint="default"/>
      </w:rPr>
    </w:lvl>
    <w:lvl w:ilvl="8" w:tplc="048A724A" w:tentative="1">
      <w:start w:val="1"/>
      <w:numFmt w:val="bullet"/>
      <w:lvlText w:val="•"/>
      <w:lvlJc w:val="left"/>
      <w:pPr>
        <w:tabs>
          <w:tab w:val="num" w:pos="6480"/>
        </w:tabs>
        <w:ind w:left="6480" w:hanging="360"/>
      </w:pPr>
      <w:rPr>
        <w:rFonts w:ascii="Arial" w:hAnsi="Arial" w:hint="default"/>
      </w:rPr>
    </w:lvl>
  </w:abstractNum>
  <w:abstractNum w:abstractNumId="5">
    <w:nsid w:val="14DE437C"/>
    <w:multiLevelType w:val="hybridMultilevel"/>
    <w:tmpl w:val="6E00982C"/>
    <w:lvl w:ilvl="0" w:tplc="A90E2C2E">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8">
    <w:nsid w:val="1CAD5D3D"/>
    <w:multiLevelType w:val="hybridMultilevel"/>
    <w:tmpl w:val="7706AB62"/>
    <w:lvl w:ilvl="0" w:tplc="88F8F1E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DF2138E"/>
    <w:multiLevelType w:val="hybridMultilevel"/>
    <w:tmpl w:val="C5FAC184"/>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01B517C"/>
    <w:multiLevelType w:val="hybridMultilevel"/>
    <w:tmpl w:val="2A40205C"/>
    <w:lvl w:ilvl="0" w:tplc="A90E2C2E">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B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E07540"/>
    <w:multiLevelType w:val="hybridMultilevel"/>
    <w:tmpl w:val="8FBA5C32"/>
    <w:lvl w:ilvl="0" w:tplc="04090001">
      <w:start w:val="1"/>
      <w:numFmt w:val="bullet"/>
      <w:lvlText w:val=""/>
      <w:lvlJc w:val="left"/>
      <w:pPr>
        <w:ind w:left="760" w:hanging="360"/>
      </w:pPr>
      <w:rPr>
        <w:rFonts w:ascii="Wingdings" w:hAnsi="Wingdings" w:hint="default"/>
        <w:color w:val="000000"/>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C19713C"/>
    <w:multiLevelType w:val="hybridMultilevel"/>
    <w:tmpl w:val="C8F03C14"/>
    <w:lvl w:ilvl="0" w:tplc="4DB6C004">
      <w:start w:val="1"/>
      <w:numFmt w:val="bullet"/>
      <w:lvlText w:val="•"/>
      <w:lvlJc w:val="left"/>
      <w:pPr>
        <w:tabs>
          <w:tab w:val="num" w:pos="720"/>
        </w:tabs>
        <w:ind w:left="720" w:hanging="360"/>
      </w:pPr>
      <w:rPr>
        <w:rFonts w:ascii="Arial" w:hAnsi="Arial" w:hint="default"/>
      </w:rPr>
    </w:lvl>
    <w:lvl w:ilvl="1" w:tplc="E62847C6" w:tentative="1">
      <w:start w:val="1"/>
      <w:numFmt w:val="bullet"/>
      <w:lvlText w:val="•"/>
      <w:lvlJc w:val="left"/>
      <w:pPr>
        <w:tabs>
          <w:tab w:val="num" w:pos="1440"/>
        </w:tabs>
        <w:ind w:left="1440" w:hanging="360"/>
      </w:pPr>
      <w:rPr>
        <w:rFonts w:ascii="Arial" w:hAnsi="Arial" w:hint="default"/>
      </w:rPr>
    </w:lvl>
    <w:lvl w:ilvl="2" w:tplc="C6B473AC">
      <w:start w:val="1"/>
      <w:numFmt w:val="bullet"/>
      <w:lvlText w:val="•"/>
      <w:lvlJc w:val="left"/>
      <w:pPr>
        <w:tabs>
          <w:tab w:val="num" w:pos="2160"/>
        </w:tabs>
        <w:ind w:left="2160" w:hanging="360"/>
      </w:pPr>
      <w:rPr>
        <w:rFonts w:ascii="Arial" w:hAnsi="Arial" w:hint="default"/>
      </w:rPr>
    </w:lvl>
    <w:lvl w:ilvl="3" w:tplc="146859F0">
      <w:numFmt w:val="bullet"/>
      <w:lvlText w:val="–"/>
      <w:lvlJc w:val="left"/>
      <w:pPr>
        <w:tabs>
          <w:tab w:val="num" w:pos="2880"/>
        </w:tabs>
        <w:ind w:left="2880" w:hanging="360"/>
      </w:pPr>
      <w:rPr>
        <w:rFonts w:ascii="Arial" w:hAnsi="Arial" w:hint="default"/>
      </w:rPr>
    </w:lvl>
    <w:lvl w:ilvl="4" w:tplc="E4202860" w:tentative="1">
      <w:start w:val="1"/>
      <w:numFmt w:val="bullet"/>
      <w:lvlText w:val="•"/>
      <w:lvlJc w:val="left"/>
      <w:pPr>
        <w:tabs>
          <w:tab w:val="num" w:pos="3600"/>
        </w:tabs>
        <w:ind w:left="3600" w:hanging="360"/>
      </w:pPr>
      <w:rPr>
        <w:rFonts w:ascii="Arial" w:hAnsi="Arial" w:hint="default"/>
      </w:rPr>
    </w:lvl>
    <w:lvl w:ilvl="5" w:tplc="501A483A" w:tentative="1">
      <w:start w:val="1"/>
      <w:numFmt w:val="bullet"/>
      <w:lvlText w:val="•"/>
      <w:lvlJc w:val="left"/>
      <w:pPr>
        <w:tabs>
          <w:tab w:val="num" w:pos="4320"/>
        </w:tabs>
        <w:ind w:left="4320" w:hanging="360"/>
      </w:pPr>
      <w:rPr>
        <w:rFonts w:ascii="Arial" w:hAnsi="Arial" w:hint="default"/>
      </w:rPr>
    </w:lvl>
    <w:lvl w:ilvl="6" w:tplc="49C6A3B0" w:tentative="1">
      <w:start w:val="1"/>
      <w:numFmt w:val="bullet"/>
      <w:lvlText w:val="•"/>
      <w:lvlJc w:val="left"/>
      <w:pPr>
        <w:tabs>
          <w:tab w:val="num" w:pos="5040"/>
        </w:tabs>
        <w:ind w:left="5040" w:hanging="360"/>
      </w:pPr>
      <w:rPr>
        <w:rFonts w:ascii="Arial" w:hAnsi="Arial" w:hint="default"/>
      </w:rPr>
    </w:lvl>
    <w:lvl w:ilvl="7" w:tplc="31563B08" w:tentative="1">
      <w:start w:val="1"/>
      <w:numFmt w:val="bullet"/>
      <w:lvlText w:val="•"/>
      <w:lvlJc w:val="left"/>
      <w:pPr>
        <w:tabs>
          <w:tab w:val="num" w:pos="5760"/>
        </w:tabs>
        <w:ind w:left="5760" w:hanging="360"/>
      </w:pPr>
      <w:rPr>
        <w:rFonts w:ascii="Arial" w:hAnsi="Arial" w:hint="default"/>
      </w:rPr>
    </w:lvl>
    <w:lvl w:ilvl="8" w:tplc="1B82A152" w:tentative="1">
      <w:start w:val="1"/>
      <w:numFmt w:val="bullet"/>
      <w:lvlText w:val="•"/>
      <w:lvlJc w:val="left"/>
      <w:pPr>
        <w:tabs>
          <w:tab w:val="num" w:pos="6480"/>
        </w:tabs>
        <w:ind w:left="6480" w:hanging="360"/>
      </w:pPr>
      <w:rPr>
        <w:rFonts w:ascii="Arial" w:hAnsi="Arial" w:hint="default"/>
      </w:rPr>
    </w:lvl>
  </w:abstractNum>
  <w:abstractNum w:abstractNumId="13">
    <w:nsid w:val="2DD50D77"/>
    <w:multiLevelType w:val="hybridMultilevel"/>
    <w:tmpl w:val="865ABE3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10C6110"/>
    <w:multiLevelType w:val="hybridMultilevel"/>
    <w:tmpl w:val="00088C5E"/>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40AB10FA"/>
    <w:multiLevelType w:val="hybridMultilevel"/>
    <w:tmpl w:val="F7983A02"/>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459D4B26"/>
    <w:multiLevelType w:val="hybridMultilevel"/>
    <w:tmpl w:val="DA966F1A"/>
    <w:lvl w:ilvl="0" w:tplc="77A46DE2">
      <w:start w:val="1"/>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494A6FE7"/>
    <w:multiLevelType w:val="hybridMultilevel"/>
    <w:tmpl w:val="715C4AB4"/>
    <w:lvl w:ilvl="0" w:tplc="48E03612">
      <w:start w:val="1"/>
      <w:numFmt w:val="bullet"/>
      <w:lvlText w:val="•"/>
      <w:lvlJc w:val="left"/>
      <w:pPr>
        <w:tabs>
          <w:tab w:val="num" w:pos="720"/>
        </w:tabs>
        <w:ind w:left="720" w:hanging="360"/>
      </w:pPr>
      <w:rPr>
        <w:rFonts w:ascii="Arial" w:hAnsi="Arial" w:hint="default"/>
      </w:rPr>
    </w:lvl>
    <w:lvl w:ilvl="1" w:tplc="C576F12A">
      <w:start w:val="1"/>
      <w:numFmt w:val="bullet"/>
      <w:lvlText w:val="•"/>
      <w:lvlJc w:val="left"/>
      <w:pPr>
        <w:tabs>
          <w:tab w:val="num" w:pos="1440"/>
        </w:tabs>
        <w:ind w:left="1440" w:hanging="360"/>
      </w:pPr>
      <w:rPr>
        <w:rFonts w:ascii="Arial" w:hAnsi="Arial" w:hint="default"/>
      </w:rPr>
    </w:lvl>
    <w:lvl w:ilvl="2" w:tplc="6D5825E2" w:tentative="1">
      <w:start w:val="1"/>
      <w:numFmt w:val="bullet"/>
      <w:lvlText w:val="•"/>
      <w:lvlJc w:val="left"/>
      <w:pPr>
        <w:tabs>
          <w:tab w:val="num" w:pos="2160"/>
        </w:tabs>
        <w:ind w:left="2160" w:hanging="360"/>
      </w:pPr>
      <w:rPr>
        <w:rFonts w:ascii="Arial" w:hAnsi="Arial" w:hint="default"/>
      </w:rPr>
    </w:lvl>
    <w:lvl w:ilvl="3" w:tplc="CF20912E" w:tentative="1">
      <w:start w:val="1"/>
      <w:numFmt w:val="bullet"/>
      <w:lvlText w:val="•"/>
      <w:lvlJc w:val="left"/>
      <w:pPr>
        <w:tabs>
          <w:tab w:val="num" w:pos="2880"/>
        </w:tabs>
        <w:ind w:left="2880" w:hanging="360"/>
      </w:pPr>
      <w:rPr>
        <w:rFonts w:ascii="Arial" w:hAnsi="Arial" w:hint="default"/>
      </w:rPr>
    </w:lvl>
    <w:lvl w:ilvl="4" w:tplc="0472EB42" w:tentative="1">
      <w:start w:val="1"/>
      <w:numFmt w:val="bullet"/>
      <w:lvlText w:val="•"/>
      <w:lvlJc w:val="left"/>
      <w:pPr>
        <w:tabs>
          <w:tab w:val="num" w:pos="3600"/>
        </w:tabs>
        <w:ind w:left="3600" w:hanging="360"/>
      </w:pPr>
      <w:rPr>
        <w:rFonts w:ascii="Arial" w:hAnsi="Arial" w:hint="default"/>
      </w:rPr>
    </w:lvl>
    <w:lvl w:ilvl="5" w:tplc="F04C432A" w:tentative="1">
      <w:start w:val="1"/>
      <w:numFmt w:val="bullet"/>
      <w:lvlText w:val="•"/>
      <w:lvlJc w:val="left"/>
      <w:pPr>
        <w:tabs>
          <w:tab w:val="num" w:pos="4320"/>
        </w:tabs>
        <w:ind w:left="4320" w:hanging="360"/>
      </w:pPr>
      <w:rPr>
        <w:rFonts w:ascii="Arial" w:hAnsi="Arial" w:hint="default"/>
      </w:rPr>
    </w:lvl>
    <w:lvl w:ilvl="6" w:tplc="F79A6B9E" w:tentative="1">
      <w:start w:val="1"/>
      <w:numFmt w:val="bullet"/>
      <w:lvlText w:val="•"/>
      <w:lvlJc w:val="left"/>
      <w:pPr>
        <w:tabs>
          <w:tab w:val="num" w:pos="5040"/>
        </w:tabs>
        <w:ind w:left="5040" w:hanging="360"/>
      </w:pPr>
      <w:rPr>
        <w:rFonts w:ascii="Arial" w:hAnsi="Arial" w:hint="default"/>
      </w:rPr>
    </w:lvl>
    <w:lvl w:ilvl="7" w:tplc="263E809C" w:tentative="1">
      <w:start w:val="1"/>
      <w:numFmt w:val="bullet"/>
      <w:lvlText w:val="•"/>
      <w:lvlJc w:val="left"/>
      <w:pPr>
        <w:tabs>
          <w:tab w:val="num" w:pos="5760"/>
        </w:tabs>
        <w:ind w:left="5760" w:hanging="360"/>
      </w:pPr>
      <w:rPr>
        <w:rFonts w:ascii="Arial" w:hAnsi="Arial" w:hint="default"/>
      </w:rPr>
    </w:lvl>
    <w:lvl w:ilvl="8" w:tplc="4CF26A7C" w:tentative="1">
      <w:start w:val="1"/>
      <w:numFmt w:val="bullet"/>
      <w:lvlText w:val="•"/>
      <w:lvlJc w:val="left"/>
      <w:pPr>
        <w:tabs>
          <w:tab w:val="num" w:pos="6480"/>
        </w:tabs>
        <w:ind w:left="6480" w:hanging="360"/>
      </w:pPr>
      <w:rPr>
        <w:rFonts w:ascii="Arial" w:hAnsi="Arial" w:hint="default"/>
      </w:rPr>
    </w:lvl>
  </w:abstractNum>
  <w:abstractNum w:abstractNumId="19">
    <w:nsid w:val="4AFC6943"/>
    <w:multiLevelType w:val="hybridMultilevel"/>
    <w:tmpl w:val="D8641E6E"/>
    <w:lvl w:ilvl="0" w:tplc="92F6521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509241DA"/>
    <w:multiLevelType w:val="hybridMultilevel"/>
    <w:tmpl w:val="38707778"/>
    <w:lvl w:ilvl="0" w:tplc="C1ECF296">
      <w:start w:val="1"/>
      <w:numFmt w:val="bullet"/>
      <w:lvlText w:val="•"/>
      <w:lvlJc w:val="left"/>
      <w:pPr>
        <w:tabs>
          <w:tab w:val="num" w:pos="720"/>
        </w:tabs>
        <w:ind w:left="720" w:hanging="360"/>
      </w:pPr>
      <w:rPr>
        <w:rFonts w:ascii="Arial" w:hAnsi="Arial" w:hint="default"/>
      </w:rPr>
    </w:lvl>
    <w:lvl w:ilvl="1" w:tplc="2A7EB208" w:tentative="1">
      <w:start w:val="1"/>
      <w:numFmt w:val="bullet"/>
      <w:lvlText w:val="•"/>
      <w:lvlJc w:val="left"/>
      <w:pPr>
        <w:tabs>
          <w:tab w:val="num" w:pos="1440"/>
        </w:tabs>
        <w:ind w:left="1440" w:hanging="360"/>
      </w:pPr>
      <w:rPr>
        <w:rFonts w:ascii="Arial" w:hAnsi="Arial" w:hint="default"/>
      </w:rPr>
    </w:lvl>
    <w:lvl w:ilvl="2" w:tplc="57D26AAA">
      <w:start w:val="1"/>
      <w:numFmt w:val="bullet"/>
      <w:lvlText w:val="•"/>
      <w:lvlJc w:val="left"/>
      <w:pPr>
        <w:tabs>
          <w:tab w:val="num" w:pos="2160"/>
        </w:tabs>
        <w:ind w:left="2160" w:hanging="360"/>
      </w:pPr>
      <w:rPr>
        <w:rFonts w:ascii="Arial" w:hAnsi="Arial" w:hint="default"/>
      </w:rPr>
    </w:lvl>
    <w:lvl w:ilvl="3" w:tplc="5246D36A">
      <w:numFmt w:val="bullet"/>
      <w:lvlText w:val="•"/>
      <w:lvlJc w:val="left"/>
      <w:pPr>
        <w:tabs>
          <w:tab w:val="num" w:pos="2880"/>
        </w:tabs>
        <w:ind w:left="2880" w:hanging="360"/>
      </w:pPr>
      <w:rPr>
        <w:rFonts w:ascii="Arial" w:hAnsi="Arial" w:hint="default"/>
      </w:rPr>
    </w:lvl>
    <w:lvl w:ilvl="4" w:tplc="2B1C2070" w:tentative="1">
      <w:start w:val="1"/>
      <w:numFmt w:val="bullet"/>
      <w:lvlText w:val="•"/>
      <w:lvlJc w:val="left"/>
      <w:pPr>
        <w:tabs>
          <w:tab w:val="num" w:pos="3600"/>
        </w:tabs>
        <w:ind w:left="3600" w:hanging="360"/>
      </w:pPr>
      <w:rPr>
        <w:rFonts w:ascii="Arial" w:hAnsi="Arial" w:hint="default"/>
      </w:rPr>
    </w:lvl>
    <w:lvl w:ilvl="5" w:tplc="E9AC0148" w:tentative="1">
      <w:start w:val="1"/>
      <w:numFmt w:val="bullet"/>
      <w:lvlText w:val="•"/>
      <w:lvlJc w:val="left"/>
      <w:pPr>
        <w:tabs>
          <w:tab w:val="num" w:pos="4320"/>
        </w:tabs>
        <w:ind w:left="4320" w:hanging="360"/>
      </w:pPr>
      <w:rPr>
        <w:rFonts w:ascii="Arial" w:hAnsi="Arial" w:hint="default"/>
      </w:rPr>
    </w:lvl>
    <w:lvl w:ilvl="6" w:tplc="6A4C7056" w:tentative="1">
      <w:start w:val="1"/>
      <w:numFmt w:val="bullet"/>
      <w:lvlText w:val="•"/>
      <w:lvlJc w:val="left"/>
      <w:pPr>
        <w:tabs>
          <w:tab w:val="num" w:pos="5040"/>
        </w:tabs>
        <w:ind w:left="5040" w:hanging="360"/>
      </w:pPr>
      <w:rPr>
        <w:rFonts w:ascii="Arial" w:hAnsi="Arial" w:hint="default"/>
      </w:rPr>
    </w:lvl>
    <w:lvl w:ilvl="7" w:tplc="17D23284" w:tentative="1">
      <w:start w:val="1"/>
      <w:numFmt w:val="bullet"/>
      <w:lvlText w:val="•"/>
      <w:lvlJc w:val="left"/>
      <w:pPr>
        <w:tabs>
          <w:tab w:val="num" w:pos="5760"/>
        </w:tabs>
        <w:ind w:left="5760" w:hanging="360"/>
      </w:pPr>
      <w:rPr>
        <w:rFonts w:ascii="Arial" w:hAnsi="Arial" w:hint="default"/>
      </w:rPr>
    </w:lvl>
    <w:lvl w:ilvl="8" w:tplc="7E8AEF80" w:tentative="1">
      <w:start w:val="1"/>
      <w:numFmt w:val="bullet"/>
      <w:lvlText w:val="•"/>
      <w:lvlJc w:val="left"/>
      <w:pPr>
        <w:tabs>
          <w:tab w:val="num" w:pos="6480"/>
        </w:tabs>
        <w:ind w:left="6480" w:hanging="360"/>
      </w:pPr>
      <w:rPr>
        <w:rFonts w:ascii="Arial" w:hAnsi="Arial" w:hint="default"/>
      </w:rPr>
    </w:lvl>
  </w:abstractNum>
  <w:abstractNum w:abstractNumId="21">
    <w:nsid w:val="51D93E27"/>
    <w:multiLevelType w:val="hybridMultilevel"/>
    <w:tmpl w:val="1AB0415A"/>
    <w:lvl w:ilvl="0" w:tplc="88F8F1EC">
      <w:start w:val="1"/>
      <w:numFmt w:val="bullet"/>
      <w:lvlText w:val="•"/>
      <w:lvlJc w:val="left"/>
      <w:pPr>
        <w:ind w:left="800" w:hanging="400"/>
      </w:pPr>
      <w:rPr>
        <w:rFonts w:ascii="Arial" w:hAnsi="Arial"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ECF4E0B4">
      <w:start w:val="2019"/>
      <w:numFmt w:val="bullet"/>
      <w:lvlText w:val="-"/>
      <w:lvlJc w:val="left"/>
      <w:pPr>
        <w:ind w:left="1600" w:hanging="400"/>
      </w:pPr>
      <w:rPr>
        <w:rFonts w:ascii="Arial" w:eastAsia="맑은 고딕" w:hAnsi="Arial" w:cs="Arial" w:hint="default"/>
      </w:rPr>
    </w:lvl>
    <w:lvl w:ilvl="3" w:tplc="57DC1816">
      <w:start w:val="302"/>
      <w:numFmt w:val="bullet"/>
      <w:lvlText w:val="o"/>
      <w:lvlJc w:val="left"/>
      <w:pPr>
        <w:ind w:left="2000" w:hanging="400"/>
      </w:pPr>
      <w:rPr>
        <w:rFonts w:ascii="Courier New" w:hAnsi="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4632ADE"/>
    <w:multiLevelType w:val="hybridMultilevel"/>
    <w:tmpl w:val="E7C4E418"/>
    <w:lvl w:ilvl="0" w:tplc="5A443A3A">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DD04DCA"/>
    <w:multiLevelType w:val="hybridMultilevel"/>
    <w:tmpl w:val="A752880A"/>
    <w:lvl w:ilvl="0" w:tplc="ECF4E0B4">
      <w:start w:val="2019"/>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69372210"/>
    <w:multiLevelType w:val="hybridMultilevel"/>
    <w:tmpl w:val="1A580D58"/>
    <w:lvl w:ilvl="0" w:tplc="1A42DD8A">
      <w:start w:val="1"/>
      <w:numFmt w:val="bullet"/>
      <w:lvlText w:val=""/>
      <w:lvlJc w:val="left"/>
      <w:pPr>
        <w:tabs>
          <w:tab w:val="num" w:pos="720"/>
        </w:tabs>
        <w:ind w:left="720" w:hanging="360"/>
      </w:pPr>
      <w:rPr>
        <w:rFonts w:ascii="Wingdings" w:hAnsi="Wingdings" w:hint="default"/>
      </w:rPr>
    </w:lvl>
    <w:lvl w:ilvl="1" w:tplc="4202C932">
      <w:start w:val="1"/>
      <w:numFmt w:val="bullet"/>
      <w:lvlText w:val=""/>
      <w:lvlJc w:val="left"/>
      <w:pPr>
        <w:tabs>
          <w:tab w:val="num" w:pos="1440"/>
        </w:tabs>
        <w:ind w:left="1440" w:hanging="360"/>
      </w:pPr>
      <w:rPr>
        <w:rFonts w:ascii="Symbol" w:eastAsia="MS Mincho" w:hAnsi="Symbol" w:cs="Times New Roman" w:hint="default"/>
      </w:rPr>
    </w:lvl>
    <w:lvl w:ilvl="2" w:tplc="ABC08596">
      <w:numFmt w:val="bullet"/>
      <w:lvlText w:val=""/>
      <w:lvlJc w:val="left"/>
      <w:pPr>
        <w:tabs>
          <w:tab w:val="num" w:pos="2160"/>
        </w:tabs>
        <w:ind w:left="2160" w:hanging="360"/>
      </w:pPr>
      <w:rPr>
        <w:rFonts w:ascii="Wingdings" w:hAnsi="Wingdings" w:hint="default"/>
      </w:rPr>
    </w:lvl>
    <w:lvl w:ilvl="3" w:tplc="D61A35F2">
      <w:start w:val="2"/>
      <w:numFmt w:val="bullet"/>
      <w:lvlText w:val="-"/>
      <w:lvlJc w:val="left"/>
      <w:pPr>
        <w:tabs>
          <w:tab w:val="num" w:pos="2880"/>
        </w:tabs>
        <w:ind w:left="2880" w:hanging="360"/>
      </w:pPr>
      <w:rPr>
        <w:rFonts w:ascii="Times New Roman" w:eastAsia="맑은 고딕" w:hAnsi="Times New Roman" w:cs="Times New Roman" w:hint="default"/>
      </w:rPr>
    </w:lvl>
    <w:lvl w:ilvl="4" w:tplc="A4F0FB8C">
      <w:start w:val="1"/>
      <w:numFmt w:val="bullet"/>
      <w:lvlText w:val=""/>
      <w:lvlJc w:val="left"/>
      <w:pPr>
        <w:tabs>
          <w:tab w:val="num" w:pos="3600"/>
        </w:tabs>
        <w:ind w:left="3600" w:hanging="360"/>
      </w:pPr>
      <w:rPr>
        <w:rFonts w:ascii="Wingdings" w:hAnsi="Wingdings" w:hint="default"/>
      </w:rPr>
    </w:lvl>
    <w:lvl w:ilvl="5" w:tplc="B4CA4F4C" w:tentative="1">
      <w:start w:val="1"/>
      <w:numFmt w:val="bullet"/>
      <w:lvlText w:val=""/>
      <w:lvlJc w:val="left"/>
      <w:pPr>
        <w:tabs>
          <w:tab w:val="num" w:pos="4320"/>
        </w:tabs>
        <w:ind w:left="4320" w:hanging="360"/>
      </w:pPr>
      <w:rPr>
        <w:rFonts w:ascii="Wingdings" w:hAnsi="Wingdings" w:hint="default"/>
      </w:rPr>
    </w:lvl>
    <w:lvl w:ilvl="6" w:tplc="68CA6C9E" w:tentative="1">
      <w:start w:val="1"/>
      <w:numFmt w:val="bullet"/>
      <w:lvlText w:val=""/>
      <w:lvlJc w:val="left"/>
      <w:pPr>
        <w:tabs>
          <w:tab w:val="num" w:pos="5040"/>
        </w:tabs>
        <w:ind w:left="5040" w:hanging="360"/>
      </w:pPr>
      <w:rPr>
        <w:rFonts w:ascii="Wingdings" w:hAnsi="Wingdings" w:hint="default"/>
      </w:rPr>
    </w:lvl>
    <w:lvl w:ilvl="7" w:tplc="72C208DA" w:tentative="1">
      <w:start w:val="1"/>
      <w:numFmt w:val="bullet"/>
      <w:lvlText w:val=""/>
      <w:lvlJc w:val="left"/>
      <w:pPr>
        <w:tabs>
          <w:tab w:val="num" w:pos="5760"/>
        </w:tabs>
        <w:ind w:left="5760" w:hanging="360"/>
      </w:pPr>
      <w:rPr>
        <w:rFonts w:ascii="Wingdings" w:hAnsi="Wingdings" w:hint="default"/>
      </w:rPr>
    </w:lvl>
    <w:lvl w:ilvl="8" w:tplc="D21C3864" w:tentative="1">
      <w:start w:val="1"/>
      <w:numFmt w:val="bullet"/>
      <w:lvlText w:val=""/>
      <w:lvlJc w:val="left"/>
      <w:pPr>
        <w:tabs>
          <w:tab w:val="num" w:pos="6480"/>
        </w:tabs>
        <w:ind w:left="6480" w:hanging="360"/>
      </w:pPr>
      <w:rPr>
        <w:rFonts w:ascii="Wingdings" w:hAnsi="Wingdings" w:hint="default"/>
      </w:rPr>
    </w:lvl>
  </w:abstractNum>
  <w:abstractNum w:abstractNumId="26">
    <w:nsid w:val="6C46167A"/>
    <w:multiLevelType w:val="hybridMultilevel"/>
    <w:tmpl w:val="E22E9722"/>
    <w:lvl w:ilvl="0" w:tplc="637AC02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nsid w:val="6CD9192F"/>
    <w:multiLevelType w:val="hybridMultilevel"/>
    <w:tmpl w:val="BD26DB9A"/>
    <w:lvl w:ilvl="0" w:tplc="A90E2C2E">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74604A70"/>
    <w:multiLevelType w:val="hybridMultilevel"/>
    <w:tmpl w:val="D1903336"/>
    <w:lvl w:ilvl="0" w:tplc="F7E49154">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75A63D1B"/>
    <w:multiLevelType w:val="hybridMultilevel"/>
    <w:tmpl w:val="011CDD70"/>
    <w:lvl w:ilvl="0" w:tplc="D61A35F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7E846699"/>
    <w:multiLevelType w:val="hybridMultilevel"/>
    <w:tmpl w:val="50320376"/>
    <w:lvl w:ilvl="0" w:tplc="AA3AF95C">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7"/>
  </w:num>
  <w:num w:numId="3">
    <w:abstractNumId w:val="13"/>
  </w:num>
  <w:num w:numId="4">
    <w:abstractNumId w:val="14"/>
  </w:num>
  <w:num w:numId="5">
    <w:abstractNumId w:val="10"/>
  </w:num>
  <w:num w:numId="6">
    <w:abstractNumId w:val="16"/>
  </w:num>
  <w:num w:numId="7">
    <w:abstractNumId w:val="27"/>
  </w:num>
  <w:num w:numId="8">
    <w:abstractNumId w:val="5"/>
  </w:num>
  <w:num w:numId="9">
    <w:abstractNumId w:val="9"/>
  </w:num>
  <w:num w:numId="10">
    <w:abstractNumId w:val="19"/>
  </w:num>
  <w:num w:numId="11">
    <w:abstractNumId w:val="15"/>
  </w:num>
  <w:num w:numId="12">
    <w:abstractNumId w:val="15"/>
  </w:num>
  <w:num w:numId="13">
    <w:abstractNumId w:val="11"/>
  </w:num>
  <w:num w:numId="14">
    <w:abstractNumId w:val="1"/>
  </w:num>
  <w:num w:numId="15">
    <w:abstractNumId w:val="1"/>
  </w:num>
  <w:num w:numId="16">
    <w:abstractNumId w:val="7"/>
  </w:num>
  <w:num w:numId="17">
    <w:abstractNumId w:val="6"/>
  </w:num>
  <w:num w:numId="18">
    <w:abstractNumId w:val="15"/>
  </w:num>
  <w:num w:numId="19">
    <w:abstractNumId w:val="24"/>
  </w:num>
  <w:num w:numId="20">
    <w:abstractNumId w:val="12"/>
  </w:num>
  <w:num w:numId="21">
    <w:abstractNumId w:val="30"/>
  </w:num>
  <w:num w:numId="22">
    <w:abstractNumId w:val="15"/>
  </w:num>
  <w:num w:numId="23">
    <w:abstractNumId w:val="28"/>
  </w:num>
  <w:num w:numId="24">
    <w:abstractNumId w:val="26"/>
  </w:num>
  <w:num w:numId="25">
    <w:abstractNumId w:val="15"/>
  </w:num>
  <w:num w:numId="26">
    <w:abstractNumId w:val="18"/>
  </w:num>
  <w:num w:numId="27">
    <w:abstractNumId w:val="4"/>
  </w:num>
  <w:num w:numId="28">
    <w:abstractNumId w:val="0"/>
  </w:num>
  <w:num w:numId="29">
    <w:abstractNumId w:val="22"/>
  </w:num>
  <w:num w:numId="30">
    <w:abstractNumId w:val="3"/>
  </w:num>
  <w:num w:numId="31">
    <w:abstractNumId w:val="20"/>
  </w:num>
  <w:num w:numId="32">
    <w:abstractNumId w:val="29"/>
  </w:num>
  <w:num w:numId="33">
    <w:abstractNumId w:val="2"/>
  </w:num>
  <w:num w:numId="34">
    <w:abstractNumId w:val="21"/>
  </w:num>
  <w:num w:numId="35">
    <w:abstractNumId w:val="8"/>
  </w:num>
  <w:num w:numId="36">
    <w:abstractNumId w:val="23"/>
  </w:num>
  <w:num w:numId="37">
    <w:abstractNumId w:val="2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SyNLc0MzU0NTY2MDRW0lEKTi0uzszPAykwrgUAVP5dRCwAAAA="/>
  </w:docVars>
  <w:rsids>
    <w:rsidRoot w:val="001171FA"/>
    <w:rsid w:val="00003B1D"/>
    <w:rsid w:val="000053F0"/>
    <w:rsid w:val="00005935"/>
    <w:rsid w:val="00005C1F"/>
    <w:rsid w:val="000065BD"/>
    <w:rsid w:val="000066EA"/>
    <w:rsid w:val="00006915"/>
    <w:rsid w:val="00006FB2"/>
    <w:rsid w:val="00007981"/>
    <w:rsid w:val="00007B2A"/>
    <w:rsid w:val="00011A63"/>
    <w:rsid w:val="00012012"/>
    <w:rsid w:val="00012EC7"/>
    <w:rsid w:val="0001301B"/>
    <w:rsid w:val="00013C1B"/>
    <w:rsid w:val="0001429D"/>
    <w:rsid w:val="00015FDE"/>
    <w:rsid w:val="000164C0"/>
    <w:rsid w:val="00016886"/>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41F2"/>
    <w:rsid w:val="0005599A"/>
    <w:rsid w:val="00057D9A"/>
    <w:rsid w:val="00060788"/>
    <w:rsid w:val="000615F2"/>
    <w:rsid w:val="000616A3"/>
    <w:rsid w:val="00062195"/>
    <w:rsid w:val="00062AF0"/>
    <w:rsid w:val="00063A09"/>
    <w:rsid w:val="00063A36"/>
    <w:rsid w:val="00065C0E"/>
    <w:rsid w:val="00066C6C"/>
    <w:rsid w:val="000706D1"/>
    <w:rsid w:val="00071A3F"/>
    <w:rsid w:val="000721E0"/>
    <w:rsid w:val="0007231F"/>
    <w:rsid w:val="00072586"/>
    <w:rsid w:val="00073165"/>
    <w:rsid w:val="00073BA6"/>
    <w:rsid w:val="00073BE1"/>
    <w:rsid w:val="00074418"/>
    <w:rsid w:val="00074BC1"/>
    <w:rsid w:val="000760AA"/>
    <w:rsid w:val="000772AB"/>
    <w:rsid w:val="000778BA"/>
    <w:rsid w:val="00077AFE"/>
    <w:rsid w:val="00077B2E"/>
    <w:rsid w:val="00077C34"/>
    <w:rsid w:val="00080133"/>
    <w:rsid w:val="00080434"/>
    <w:rsid w:val="00080CB9"/>
    <w:rsid w:val="00081326"/>
    <w:rsid w:val="0008292C"/>
    <w:rsid w:val="00083360"/>
    <w:rsid w:val="00084D7C"/>
    <w:rsid w:val="0008510F"/>
    <w:rsid w:val="0008671B"/>
    <w:rsid w:val="00086F58"/>
    <w:rsid w:val="000870EB"/>
    <w:rsid w:val="00090E02"/>
    <w:rsid w:val="0009367E"/>
    <w:rsid w:val="00094295"/>
    <w:rsid w:val="00095853"/>
    <w:rsid w:val="00095AE5"/>
    <w:rsid w:val="0009603C"/>
    <w:rsid w:val="0009604A"/>
    <w:rsid w:val="000960CE"/>
    <w:rsid w:val="0009687E"/>
    <w:rsid w:val="0009709C"/>
    <w:rsid w:val="0009737D"/>
    <w:rsid w:val="00097910"/>
    <w:rsid w:val="000A0293"/>
    <w:rsid w:val="000A0D87"/>
    <w:rsid w:val="000A116F"/>
    <w:rsid w:val="000A2678"/>
    <w:rsid w:val="000A3154"/>
    <w:rsid w:val="000A4BC0"/>
    <w:rsid w:val="000A63FA"/>
    <w:rsid w:val="000A6A66"/>
    <w:rsid w:val="000B15B8"/>
    <w:rsid w:val="000B17F6"/>
    <w:rsid w:val="000B1964"/>
    <w:rsid w:val="000B2503"/>
    <w:rsid w:val="000B26BE"/>
    <w:rsid w:val="000B36F2"/>
    <w:rsid w:val="000B3E6D"/>
    <w:rsid w:val="000B6A25"/>
    <w:rsid w:val="000B7771"/>
    <w:rsid w:val="000B77A9"/>
    <w:rsid w:val="000B799B"/>
    <w:rsid w:val="000C15D6"/>
    <w:rsid w:val="000C1B7F"/>
    <w:rsid w:val="000C62E1"/>
    <w:rsid w:val="000C71C8"/>
    <w:rsid w:val="000D0030"/>
    <w:rsid w:val="000D0D95"/>
    <w:rsid w:val="000D1C1B"/>
    <w:rsid w:val="000D28A2"/>
    <w:rsid w:val="000D3113"/>
    <w:rsid w:val="000D39B2"/>
    <w:rsid w:val="000D4C31"/>
    <w:rsid w:val="000D563E"/>
    <w:rsid w:val="000E05E0"/>
    <w:rsid w:val="000E07E1"/>
    <w:rsid w:val="000E0CE9"/>
    <w:rsid w:val="000E126C"/>
    <w:rsid w:val="000E1AC3"/>
    <w:rsid w:val="000E1C2A"/>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8F8"/>
    <w:rsid w:val="0010779B"/>
    <w:rsid w:val="00107D58"/>
    <w:rsid w:val="00110298"/>
    <w:rsid w:val="00112017"/>
    <w:rsid w:val="00112609"/>
    <w:rsid w:val="00115BB4"/>
    <w:rsid w:val="001171FA"/>
    <w:rsid w:val="00117767"/>
    <w:rsid w:val="0011785D"/>
    <w:rsid w:val="00117963"/>
    <w:rsid w:val="00117ADB"/>
    <w:rsid w:val="00121DFB"/>
    <w:rsid w:val="0012269A"/>
    <w:rsid w:val="00123C65"/>
    <w:rsid w:val="00123FC1"/>
    <w:rsid w:val="0012436A"/>
    <w:rsid w:val="00124BC8"/>
    <w:rsid w:val="0012596B"/>
    <w:rsid w:val="00126C25"/>
    <w:rsid w:val="00126E69"/>
    <w:rsid w:val="00127C4C"/>
    <w:rsid w:val="00130DBB"/>
    <w:rsid w:val="0013116E"/>
    <w:rsid w:val="00131E37"/>
    <w:rsid w:val="00131F78"/>
    <w:rsid w:val="00132135"/>
    <w:rsid w:val="00134809"/>
    <w:rsid w:val="00135CF7"/>
    <w:rsid w:val="00137B00"/>
    <w:rsid w:val="00140C88"/>
    <w:rsid w:val="00140E41"/>
    <w:rsid w:val="001422FC"/>
    <w:rsid w:val="0014373C"/>
    <w:rsid w:val="00144C5C"/>
    <w:rsid w:val="00145ADC"/>
    <w:rsid w:val="00145B4F"/>
    <w:rsid w:val="0014612B"/>
    <w:rsid w:val="0014655C"/>
    <w:rsid w:val="0014668E"/>
    <w:rsid w:val="00146E9C"/>
    <w:rsid w:val="00147373"/>
    <w:rsid w:val="00147934"/>
    <w:rsid w:val="001503EA"/>
    <w:rsid w:val="001547D0"/>
    <w:rsid w:val="001566ED"/>
    <w:rsid w:val="00156EDF"/>
    <w:rsid w:val="001576C2"/>
    <w:rsid w:val="00157B92"/>
    <w:rsid w:val="00161429"/>
    <w:rsid w:val="00161945"/>
    <w:rsid w:val="00161D57"/>
    <w:rsid w:val="00162A6D"/>
    <w:rsid w:val="00164C03"/>
    <w:rsid w:val="0016502C"/>
    <w:rsid w:val="00165DA8"/>
    <w:rsid w:val="001663E3"/>
    <w:rsid w:val="00166717"/>
    <w:rsid w:val="00166F0D"/>
    <w:rsid w:val="001672D8"/>
    <w:rsid w:val="001700D6"/>
    <w:rsid w:val="0017048E"/>
    <w:rsid w:val="0017191C"/>
    <w:rsid w:val="001720B8"/>
    <w:rsid w:val="00172E89"/>
    <w:rsid w:val="001741D2"/>
    <w:rsid w:val="0017611B"/>
    <w:rsid w:val="00177ACA"/>
    <w:rsid w:val="00180586"/>
    <w:rsid w:val="00180E88"/>
    <w:rsid w:val="00182C2C"/>
    <w:rsid w:val="00183372"/>
    <w:rsid w:val="00183F83"/>
    <w:rsid w:val="00186D47"/>
    <w:rsid w:val="00187F2E"/>
    <w:rsid w:val="0019037B"/>
    <w:rsid w:val="00190F35"/>
    <w:rsid w:val="0019112E"/>
    <w:rsid w:val="001916DB"/>
    <w:rsid w:val="00194491"/>
    <w:rsid w:val="0019580A"/>
    <w:rsid w:val="0019622E"/>
    <w:rsid w:val="0019728E"/>
    <w:rsid w:val="0019793F"/>
    <w:rsid w:val="00197ABE"/>
    <w:rsid w:val="001A1300"/>
    <w:rsid w:val="001A2A07"/>
    <w:rsid w:val="001A2BC9"/>
    <w:rsid w:val="001A45CD"/>
    <w:rsid w:val="001A4E8B"/>
    <w:rsid w:val="001A6200"/>
    <w:rsid w:val="001A629E"/>
    <w:rsid w:val="001A69E8"/>
    <w:rsid w:val="001A6A59"/>
    <w:rsid w:val="001B0634"/>
    <w:rsid w:val="001B1FF3"/>
    <w:rsid w:val="001B3C3A"/>
    <w:rsid w:val="001B4AE4"/>
    <w:rsid w:val="001B4B8A"/>
    <w:rsid w:val="001C00CF"/>
    <w:rsid w:val="001C02D9"/>
    <w:rsid w:val="001C04D2"/>
    <w:rsid w:val="001C1C44"/>
    <w:rsid w:val="001C1FC1"/>
    <w:rsid w:val="001C38FA"/>
    <w:rsid w:val="001C47CE"/>
    <w:rsid w:val="001D0182"/>
    <w:rsid w:val="001D05DA"/>
    <w:rsid w:val="001D0D52"/>
    <w:rsid w:val="001D0E6C"/>
    <w:rsid w:val="001D1446"/>
    <w:rsid w:val="001D3676"/>
    <w:rsid w:val="001D3767"/>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20DB"/>
    <w:rsid w:val="001F304D"/>
    <w:rsid w:val="001F3ECB"/>
    <w:rsid w:val="001F456C"/>
    <w:rsid w:val="001F522B"/>
    <w:rsid w:val="001F5510"/>
    <w:rsid w:val="001F5828"/>
    <w:rsid w:val="001F5F98"/>
    <w:rsid w:val="001F7713"/>
    <w:rsid w:val="00201CD0"/>
    <w:rsid w:val="00201E10"/>
    <w:rsid w:val="00204880"/>
    <w:rsid w:val="002068D0"/>
    <w:rsid w:val="0020704A"/>
    <w:rsid w:val="00210206"/>
    <w:rsid w:val="00210340"/>
    <w:rsid w:val="002109DA"/>
    <w:rsid w:val="00210C1C"/>
    <w:rsid w:val="00210FBB"/>
    <w:rsid w:val="00212D4E"/>
    <w:rsid w:val="00212D9A"/>
    <w:rsid w:val="00214189"/>
    <w:rsid w:val="0021482E"/>
    <w:rsid w:val="002158B5"/>
    <w:rsid w:val="00215C7B"/>
    <w:rsid w:val="00216647"/>
    <w:rsid w:val="002205B8"/>
    <w:rsid w:val="0022069F"/>
    <w:rsid w:val="002213D8"/>
    <w:rsid w:val="00224B44"/>
    <w:rsid w:val="002257C9"/>
    <w:rsid w:val="00226C62"/>
    <w:rsid w:val="00226D3C"/>
    <w:rsid w:val="0022773F"/>
    <w:rsid w:val="0023059B"/>
    <w:rsid w:val="00230E58"/>
    <w:rsid w:val="00233D0E"/>
    <w:rsid w:val="002341AB"/>
    <w:rsid w:val="00234BF9"/>
    <w:rsid w:val="00234DFB"/>
    <w:rsid w:val="00236A2A"/>
    <w:rsid w:val="00237561"/>
    <w:rsid w:val="0024041D"/>
    <w:rsid w:val="00240ED9"/>
    <w:rsid w:val="00241772"/>
    <w:rsid w:val="0024187F"/>
    <w:rsid w:val="00241A94"/>
    <w:rsid w:val="00241F9E"/>
    <w:rsid w:val="00243353"/>
    <w:rsid w:val="00243A09"/>
    <w:rsid w:val="00250168"/>
    <w:rsid w:val="00250186"/>
    <w:rsid w:val="00250C07"/>
    <w:rsid w:val="002519F4"/>
    <w:rsid w:val="00253F9A"/>
    <w:rsid w:val="00255C49"/>
    <w:rsid w:val="0025609E"/>
    <w:rsid w:val="0025674D"/>
    <w:rsid w:val="00256E53"/>
    <w:rsid w:val="0026168B"/>
    <w:rsid w:val="00261A52"/>
    <w:rsid w:val="00263AF5"/>
    <w:rsid w:val="00264E44"/>
    <w:rsid w:val="00266BD1"/>
    <w:rsid w:val="00267630"/>
    <w:rsid w:val="0027093D"/>
    <w:rsid w:val="002711FE"/>
    <w:rsid w:val="00271E9F"/>
    <w:rsid w:val="00272E1E"/>
    <w:rsid w:val="00273781"/>
    <w:rsid w:val="00273E52"/>
    <w:rsid w:val="00274872"/>
    <w:rsid w:val="0027681A"/>
    <w:rsid w:val="00283068"/>
    <w:rsid w:val="002838AD"/>
    <w:rsid w:val="00283E4A"/>
    <w:rsid w:val="0028430C"/>
    <w:rsid w:val="00284C4B"/>
    <w:rsid w:val="002865BB"/>
    <w:rsid w:val="0028667B"/>
    <w:rsid w:val="00286F92"/>
    <w:rsid w:val="00290C05"/>
    <w:rsid w:val="00290D16"/>
    <w:rsid w:val="00290DA5"/>
    <w:rsid w:val="0029152E"/>
    <w:rsid w:val="0029168C"/>
    <w:rsid w:val="0029445D"/>
    <w:rsid w:val="002947A7"/>
    <w:rsid w:val="00296DA6"/>
    <w:rsid w:val="00296DAA"/>
    <w:rsid w:val="002977ED"/>
    <w:rsid w:val="002A00E7"/>
    <w:rsid w:val="002A10E3"/>
    <w:rsid w:val="002A2518"/>
    <w:rsid w:val="002A2DD0"/>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4AC"/>
    <w:rsid w:val="002D2EC5"/>
    <w:rsid w:val="002D3290"/>
    <w:rsid w:val="002D32BD"/>
    <w:rsid w:val="002D4249"/>
    <w:rsid w:val="002D46F5"/>
    <w:rsid w:val="002D58FC"/>
    <w:rsid w:val="002D5FB2"/>
    <w:rsid w:val="002E0FAB"/>
    <w:rsid w:val="002E127B"/>
    <w:rsid w:val="002E1C22"/>
    <w:rsid w:val="002E445A"/>
    <w:rsid w:val="002E5D2F"/>
    <w:rsid w:val="002E5E6E"/>
    <w:rsid w:val="002E66E0"/>
    <w:rsid w:val="002E7ABF"/>
    <w:rsid w:val="002F0010"/>
    <w:rsid w:val="002F0AC0"/>
    <w:rsid w:val="002F1838"/>
    <w:rsid w:val="002F1A41"/>
    <w:rsid w:val="002F304F"/>
    <w:rsid w:val="002F42A0"/>
    <w:rsid w:val="002F4599"/>
    <w:rsid w:val="002F5748"/>
    <w:rsid w:val="002F7658"/>
    <w:rsid w:val="00300E47"/>
    <w:rsid w:val="00301C60"/>
    <w:rsid w:val="00304A17"/>
    <w:rsid w:val="00304C32"/>
    <w:rsid w:val="0030668F"/>
    <w:rsid w:val="0030692C"/>
    <w:rsid w:val="00307252"/>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274C8"/>
    <w:rsid w:val="0033016D"/>
    <w:rsid w:val="0033172A"/>
    <w:rsid w:val="00332F4E"/>
    <w:rsid w:val="0033483E"/>
    <w:rsid w:val="00335351"/>
    <w:rsid w:val="003357C3"/>
    <w:rsid w:val="00335821"/>
    <w:rsid w:val="00337F67"/>
    <w:rsid w:val="00342048"/>
    <w:rsid w:val="00342420"/>
    <w:rsid w:val="00342620"/>
    <w:rsid w:val="003438FD"/>
    <w:rsid w:val="00344572"/>
    <w:rsid w:val="00346A79"/>
    <w:rsid w:val="003472F1"/>
    <w:rsid w:val="00347ABC"/>
    <w:rsid w:val="00352FC1"/>
    <w:rsid w:val="00354205"/>
    <w:rsid w:val="00354815"/>
    <w:rsid w:val="00355667"/>
    <w:rsid w:val="00356E8D"/>
    <w:rsid w:val="003573E5"/>
    <w:rsid w:val="00357B1B"/>
    <w:rsid w:val="00360587"/>
    <w:rsid w:val="00361EAC"/>
    <w:rsid w:val="00365202"/>
    <w:rsid w:val="003663FF"/>
    <w:rsid w:val="003675E4"/>
    <w:rsid w:val="003675E8"/>
    <w:rsid w:val="00367E07"/>
    <w:rsid w:val="003709CF"/>
    <w:rsid w:val="00371990"/>
    <w:rsid w:val="00371BEB"/>
    <w:rsid w:val="003731AC"/>
    <w:rsid w:val="0037327C"/>
    <w:rsid w:val="00374646"/>
    <w:rsid w:val="00375D16"/>
    <w:rsid w:val="00376852"/>
    <w:rsid w:val="00376B0A"/>
    <w:rsid w:val="00376DF1"/>
    <w:rsid w:val="003770C7"/>
    <w:rsid w:val="00377A63"/>
    <w:rsid w:val="00381DC2"/>
    <w:rsid w:val="003820EE"/>
    <w:rsid w:val="00385B86"/>
    <w:rsid w:val="0038695A"/>
    <w:rsid w:val="00386DD4"/>
    <w:rsid w:val="00387D74"/>
    <w:rsid w:val="00387D9D"/>
    <w:rsid w:val="00390599"/>
    <w:rsid w:val="003934C6"/>
    <w:rsid w:val="00394884"/>
    <w:rsid w:val="00394909"/>
    <w:rsid w:val="00394DDF"/>
    <w:rsid w:val="0039609A"/>
    <w:rsid w:val="003A1090"/>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82"/>
    <w:rsid w:val="003C18BE"/>
    <w:rsid w:val="003C21B3"/>
    <w:rsid w:val="003C247A"/>
    <w:rsid w:val="003C26B2"/>
    <w:rsid w:val="003C2F53"/>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1D"/>
    <w:rsid w:val="003F4E31"/>
    <w:rsid w:val="003F7499"/>
    <w:rsid w:val="004005DB"/>
    <w:rsid w:val="00400771"/>
    <w:rsid w:val="00402707"/>
    <w:rsid w:val="00402AEA"/>
    <w:rsid w:val="00403337"/>
    <w:rsid w:val="00403779"/>
    <w:rsid w:val="004039A6"/>
    <w:rsid w:val="004045E9"/>
    <w:rsid w:val="004055C5"/>
    <w:rsid w:val="00405693"/>
    <w:rsid w:val="0041138F"/>
    <w:rsid w:val="004129C2"/>
    <w:rsid w:val="00413C49"/>
    <w:rsid w:val="004142DB"/>
    <w:rsid w:val="00416016"/>
    <w:rsid w:val="00417E7D"/>
    <w:rsid w:val="00421007"/>
    <w:rsid w:val="00421871"/>
    <w:rsid w:val="004235AF"/>
    <w:rsid w:val="00426854"/>
    <w:rsid w:val="004302B3"/>
    <w:rsid w:val="00430317"/>
    <w:rsid w:val="004304BC"/>
    <w:rsid w:val="00430D44"/>
    <w:rsid w:val="004311A1"/>
    <w:rsid w:val="00431936"/>
    <w:rsid w:val="00431D95"/>
    <w:rsid w:val="004321E1"/>
    <w:rsid w:val="00432AB2"/>
    <w:rsid w:val="00432CD4"/>
    <w:rsid w:val="00432F72"/>
    <w:rsid w:val="00435C7E"/>
    <w:rsid w:val="00440ABC"/>
    <w:rsid w:val="00441BB7"/>
    <w:rsid w:val="00442151"/>
    <w:rsid w:val="0044291D"/>
    <w:rsid w:val="00444B72"/>
    <w:rsid w:val="004450F0"/>
    <w:rsid w:val="004479C8"/>
    <w:rsid w:val="00447C26"/>
    <w:rsid w:val="00451619"/>
    <w:rsid w:val="00453429"/>
    <w:rsid w:val="0045468A"/>
    <w:rsid w:val="004568E4"/>
    <w:rsid w:val="00456DBA"/>
    <w:rsid w:val="004600CD"/>
    <w:rsid w:val="00460F5B"/>
    <w:rsid w:val="00461888"/>
    <w:rsid w:val="00462205"/>
    <w:rsid w:val="00463473"/>
    <w:rsid w:val="0046362F"/>
    <w:rsid w:val="00463FBC"/>
    <w:rsid w:val="004644F8"/>
    <w:rsid w:val="004653BF"/>
    <w:rsid w:val="00466CC5"/>
    <w:rsid w:val="004702C3"/>
    <w:rsid w:val="00473ED6"/>
    <w:rsid w:val="00473F59"/>
    <w:rsid w:val="00474F28"/>
    <w:rsid w:val="00475726"/>
    <w:rsid w:val="004814AC"/>
    <w:rsid w:val="004818BC"/>
    <w:rsid w:val="00481D86"/>
    <w:rsid w:val="00481F00"/>
    <w:rsid w:val="0048230F"/>
    <w:rsid w:val="00482570"/>
    <w:rsid w:val="00482F4A"/>
    <w:rsid w:val="00483623"/>
    <w:rsid w:val="00485B25"/>
    <w:rsid w:val="00492640"/>
    <w:rsid w:val="00492EA4"/>
    <w:rsid w:val="00494285"/>
    <w:rsid w:val="00494941"/>
    <w:rsid w:val="004961B0"/>
    <w:rsid w:val="004A06BF"/>
    <w:rsid w:val="004A16CD"/>
    <w:rsid w:val="004A3660"/>
    <w:rsid w:val="004A61DC"/>
    <w:rsid w:val="004A7F06"/>
    <w:rsid w:val="004B0607"/>
    <w:rsid w:val="004B0A42"/>
    <w:rsid w:val="004B1DC5"/>
    <w:rsid w:val="004B2651"/>
    <w:rsid w:val="004B30AF"/>
    <w:rsid w:val="004B338D"/>
    <w:rsid w:val="004B49AE"/>
    <w:rsid w:val="004B5719"/>
    <w:rsid w:val="004B5744"/>
    <w:rsid w:val="004B651B"/>
    <w:rsid w:val="004B702F"/>
    <w:rsid w:val="004B7473"/>
    <w:rsid w:val="004C1DC1"/>
    <w:rsid w:val="004C42C8"/>
    <w:rsid w:val="004C56BA"/>
    <w:rsid w:val="004C6282"/>
    <w:rsid w:val="004C6C80"/>
    <w:rsid w:val="004C774E"/>
    <w:rsid w:val="004C7894"/>
    <w:rsid w:val="004D09B8"/>
    <w:rsid w:val="004D0CF4"/>
    <w:rsid w:val="004D100C"/>
    <w:rsid w:val="004D1B25"/>
    <w:rsid w:val="004D27B4"/>
    <w:rsid w:val="004D2E43"/>
    <w:rsid w:val="004D3D0B"/>
    <w:rsid w:val="004D4B77"/>
    <w:rsid w:val="004D5368"/>
    <w:rsid w:val="004D5B43"/>
    <w:rsid w:val="004D633B"/>
    <w:rsid w:val="004D7D4B"/>
    <w:rsid w:val="004E1E39"/>
    <w:rsid w:val="004E2B0A"/>
    <w:rsid w:val="004E2DA8"/>
    <w:rsid w:val="004E38E8"/>
    <w:rsid w:val="004E393E"/>
    <w:rsid w:val="004E44AA"/>
    <w:rsid w:val="004E485C"/>
    <w:rsid w:val="004E4D11"/>
    <w:rsid w:val="004E5F5C"/>
    <w:rsid w:val="004E6A17"/>
    <w:rsid w:val="004E7FDD"/>
    <w:rsid w:val="004F06A1"/>
    <w:rsid w:val="004F29BB"/>
    <w:rsid w:val="004F2B4C"/>
    <w:rsid w:val="004F30D3"/>
    <w:rsid w:val="004F6157"/>
    <w:rsid w:val="004F6FBE"/>
    <w:rsid w:val="00501342"/>
    <w:rsid w:val="005025F0"/>
    <w:rsid w:val="0050315E"/>
    <w:rsid w:val="00505370"/>
    <w:rsid w:val="0051003B"/>
    <w:rsid w:val="0051064E"/>
    <w:rsid w:val="00512355"/>
    <w:rsid w:val="00512A44"/>
    <w:rsid w:val="00512F06"/>
    <w:rsid w:val="00513470"/>
    <w:rsid w:val="00514232"/>
    <w:rsid w:val="0051591A"/>
    <w:rsid w:val="00516896"/>
    <w:rsid w:val="005170F0"/>
    <w:rsid w:val="00517AD8"/>
    <w:rsid w:val="00517BA6"/>
    <w:rsid w:val="0052017D"/>
    <w:rsid w:val="00522EC8"/>
    <w:rsid w:val="0052318B"/>
    <w:rsid w:val="00523549"/>
    <w:rsid w:val="00523ED6"/>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CB2"/>
    <w:rsid w:val="00547714"/>
    <w:rsid w:val="005500D6"/>
    <w:rsid w:val="0055020F"/>
    <w:rsid w:val="005503D6"/>
    <w:rsid w:val="00552F63"/>
    <w:rsid w:val="00554ECC"/>
    <w:rsid w:val="005554F3"/>
    <w:rsid w:val="00555608"/>
    <w:rsid w:val="005557B6"/>
    <w:rsid w:val="00556ED1"/>
    <w:rsid w:val="00561877"/>
    <w:rsid w:val="00561B44"/>
    <w:rsid w:val="00562FF9"/>
    <w:rsid w:val="0056318B"/>
    <w:rsid w:val="00563CAF"/>
    <w:rsid w:val="00565E01"/>
    <w:rsid w:val="00566A81"/>
    <w:rsid w:val="005671F4"/>
    <w:rsid w:val="005675E4"/>
    <w:rsid w:val="005678CA"/>
    <w:rsid w:val="005700D6"/>
    <w:rsid w:val="005739B5"/>
    <w:rsid w:val="005746F4"/>
    <w:rsid w:val="005763A9"/>
    <w:rsid w:val="00577E77"/>
    <w:rsid w:val="005801FB"/>
    <w:rsid w:val="00585052"/>
    <w:rsid w:val="00585859"/>
    <w:rsid w:val="00585F9D"/>
    <w:rsid w:val="0058657D"/>
    <w:rsid w:val="00587FFD"/>
    <w:rsid w:val="005914D9"/>
    <w:rsid w:val="00591650"/>
    <w:rsid w:val="00594692"/>
    <w:rsid w:val="00594A62"/>
    <w:rsid w:val="00594AE6"/>
    <w:rsid w:val="00595C6B"/>
    <w:rsid w:val="005978B2"/>
    <w:rsid w:val="005A1A74"/>
    <w:rsid w:val="005A49EE"/>
    <w:rsid w:val="005A4EB5"/>
    <w:rsid w:val="005A4F11"/>
    <w:rsid w:val="005A514C"/>
    <w:rsid w:val="005A51E1"/>
    <w:rsid w:val="005A5623"/>
    <w:rsid w:val="005A5ACF"/>
    <w:rsid w:val="005A72D0"/>
    <w:rsid w:val="005B0C30"/>
    <w:rsid w:val="005B2E3C"/>
    <w:rsid w:val="005B3177"/>
    <w:rsid w:val="005B3F64"/>
    <w:rsid w:val="005B452D"/>
    <w:rsid w:val="005B45E2"/>
    <w:rsid w:val="005B4999"/>
    <w:rsid w:val="005B4E8B"/>
    <w:rsid w:val="005B5162"/>
    <w:rsid w:val="005B6795"/>
    <w:rsid w:val="005B6AAA"/>
    <w:rsid w:val="005C142E"/>
    <w:rsid w:val="005C1457"/>
    <w:rsid w:val="005C282D"/>
    <w:rsid w:val="005C3093"/>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2E31"/>
    <w:rsid w:val="005E3050"/>
    <w:rsid w:val="005E31BE"/>
    <w:rsid w:val="005E449D"/>
    <w:rsid w:val="005E5619"/>
    <w:rsid w:val="005E7EFD"/>
    <w:rsid w:val="005E7F9C"/>
    <w:rsid w:val="005F4ACA"/>
    <w:rsid w:val="005F4AE4"/>
    <w:rsid w:val="005F7CAB"/>
    <w:rsid w:val="00600939"/>
    <w:rsid w:val="006023F6"/>
    <w:rsid w:val="00602BB4"/>
    <w:rsid w:val="00603094"/>
    <w:rsid w:val="00606790"/>
    <w:rsid w:val="00606E40"/>
    <w:rsid w:val="0061001D"/>
    <w:rsid w:val="006104CB"/>
    <w:rsid w:val="00610FD0"/>
    <w:rsid w:val="00612FCC"/>
    <w:rsid w:val="00615CAC"/>
    <w:rsid w:val="0061698E"/>
    <w:rsid w:val="00616EF3"/>
    <w:rsid w:val="006173F6"/>
    <w:rsid w:val="0061749B"/>
    <w:rsid w:val="00620C85"/>
    <w:rsid w:val="00620E9E"/>
    <w:rsid w:val="00621498"/>
    <w:rsid w:val="00622C87"/>
    <w:rsid w:val="00622DB2"/>
    <w:rsid w:val="00622DBC"/>
    <w:rsid w:val="00622EC0"/>
    <w:rsid w:val="0062492A"/>
    <w:rsid w:val="006249C6"/>
    <w:rsid w:val="00625E84"/>
    <w:rsid w:val="00625FA9"/>
    <w:rsid w:val="0062633C"/>
    <w:rsid w:val="006266D0"/>
    <w:rsid w:val="00626734"/>
    <w:rsid w:val="006269E9"/>
    <w:rsid w:val="0062745A"/>
    <w:rsid w:val="00627BF8"/>
    <w:rsid w:val="006310C1"/>
    <w:rsid w:val="006314DA"/>
    <w:rsid w:val="00633A3D"/>
    <w:rsid w:val="00634297"/>
    <w:rsid w:val="00636788"/>
    <w:rsid w:val="0063708D"/>
    <w:rsid w:val="0064053D"/>
    <w:rsid w:val="006413A4"/>
    <w:rsid w:val="00644ABF"/>
    <w:rsid w:val="00644B24"/>
    <w:rsid w:val="0064686E"/>
    <w:rsid w:val="00646E27"/>
    <w:rsid w:val="00647BD5"/>
    <w:rsid w:val="00651102"/>
    <w:rsid w:val="00652326"/>
    <w:rsid w:val="006524A4"/>
    <w:rsid w:val="00653244"/>
    <w:rsid w:val="00654297"/>
    <w:rsid w:val="00654D66"/>
    <w:rsid w:val="00657796"/>
    <w:rsid w:val="00662107"/>
    <w:rsid w:val="00665775"/>
    <w:rsid w:val="00665B67"/>
    <w:rsid w:val="00665D32"/>
    <w:rsid w:val="006662F5"/>
    <w:rsid w:val="006677C3"/>
    <w:rsid w:val="00671415"/>
    <w:rsid w:val="0067203F"/>
    <w:rsid w:val="00672F77"/>
    <w:rsid w:val="006746DD"/>
    <w:rsid w:val="0067596C"/>
    <w:rsid w:val="00675D98"/>
    <w:rsid w:val="00676803"/>
    <w:rsid w:val="006778B6"/>
    <w:rsid w:val="0068010D"/>
    <w:rsid w:val="00680F95"/>
    <w:rsid w:val="00681D1B"/>
    <w:rsid w:val="00684790"/>
    <w:rsid w:val="00685C8A"/>
    <w:rsid w:val="00685E1A"/>
    <w:rsid w:val="00685F5B"/>
    <w:rsid w:val="006903D2"/>
    <w:rsid w:val="006907A9"/>
    <w:rsid w:val="00690C79"/>
    <w:rsid w:val="00691220"/>
    <w:rsid w:val="006931B0"/>
    <w:rsid w:val="00695164"/>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FA3"/>
    <w:rsid w:val="006B2150"/>
    <w:rsid w:val="006B26AD"/>
    <w:rsid w:val="006B28B5"/>
    <w:rsid w:val="006B30ED"/>
    <w:rsid w:val="006B3954"/>
    <w:rsid w:val="006B5587"/>
    <w:rsid w:val="006B55CB"/>
    <w:rsid w:val="006B6037"/>
    <w:rsid w:val="006B6848"/>
    <w:rsid w:val="006B7800"/>
    <w:rsid w:val="006B78CA"/>
    <w:rsid w:val="006B7F4D"/>
    <w:rsid w:val="006C0CE8"/>
    <w:rsid w:val="006C27BB"/>
    <w:rsid w:val="006C2D7F"/>
    <w:rsid w:val="006C36D4"/>
    <w:rsid w:val="006C3CAC"/>
    <w:rsid w:val="006C772C"/>
    <w:rsid w:val="006D032D"/>
    <w:rsid w:val="006D1583"/>
    <w:rsid w:val="006D3745"/>
    <w:rsid w:val="006D3962"/>
    <w:rsid w:val="006D3EAD"/>
    <w:rsid w:val="006D3F24"/>
    <w:rsid w:val="006D601D"/>
    <w:rsid w:val="006D7638"/>
    <w:rsid w:val="006E0B58"/>
    <w:rsid w:val="006E1F13"/>
    <w:rsid w:val="006E3E1A"/>
    <w:rsid w:val="006E49E7"/>
    <w:rsid w:val="006E4F62"/>
    <w:rsid w:val="006E5303"/>
    <w:rsid w:val="006E71DA"/>
    <w:rsid w:val="006F0097"/>
    <w:rsid w:val="006F0478"/>
    <w:rsid w:val="006F195D"/>
    <w:rsid w:val="006F1E5D"/>
    <w:rsid w:val="006F40E8"/>
    <w:rsid w:val="006F4583"/>
    <w:rsid w:val="006F750C"/>
    <w:rsid w:val="006F7562"/>
    <w:rsid w:val="00700A2E"/>
    <w:rsid w:val="0070110D"/>
    <w:rsid w:val="007022B4"/>
    <w:rsid w:val="007043CE"/>
    <w:rsid w:val="007060E3"/>
    <w:rsid w:val="00710705"/>
    <w:rsid w:val="00711095"/>
    <w:rsid w:val="0071117C"/>
    <w:rsid w:val="00713847"/>
    <w:rsid w:val="00713C04"/>
    <w:rsid w:val="00714555"/>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20D6"/>
    <w:rsid w:val="00752799"/>
    <w:rsid w:val="00752AC2"/>
    <w:rsid w:val="007560F4"/>
    <w:rsid w:val="007566AB"/>
    <w:rsid w:val="00756902"/>
    <w:rsid w:val="00757F72"/>
    <w:rsid w:val="00761808"/>
    <w:rsid w:val="0076285B"/>
    <w:rsid w:val="00762FCA"/>
    <w:rsid w:val="00764486"/>
    <w:rsid w:val="007647A3"/>
    <w:rsid w:val="0076571A"/>
    <w:rsid w:val="00765819"/>
    <w:rsid w:val="007700BB"/>
    <w:rsid w:val="00770381"/>
    <w:rsid w:val="007705AD"/>
    <w:rsid w:val="00771E97"/>
    <w:rsid w:val="0077212C"/>
    <w:rsid w:val="00773546"/>
    <w:rsid w:val="00773AF6"/>
    <w:rsid w:val="00774729"/>
    <w:rsid w:val="00774F1E"/>
    <w:rsid w:val="00777145"/>
    <w:rsid w:val="00781A23"/>
    <w:rsid w:val="00781DD7"/>
    <w:rsid w:val="0078285C"/>
    <w:rsid w:val="00782E7B"/>
    <w:rsid w:val="00783675"/>
    <w:rsid w:val="007846A4"/>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C03D4"/>
    <w:rsid w:val="007C105A"/>
    <w:rsid w:val="007C27CF"/>
    <w:rsid w:val="007C29F1"/>
    <w:rsid w:val="007C3FE5"/>
    <w:rsid w:val="007C53FA"/>
    <w:rsid w:val="007C5438"/>
    <w:rsid w:val="007C5874"/>
    <w:rsid w:val="007C64C8"/>
    <w:rsid w:val="007C7648"/>
    <w:rsid w:val="007D0F24"/>
    <w:rsid w:val="007D2356"/>
    <w:rsid w:val="007D567A"/>
    <w:rsid w:val="007D662B"/>
    <w:rsid w:val="007D721A"/>
    <w:rsid w:val="007E0483"/>
    <w:rsid w:val="007E0528"/>
    <w:rsid w:val="007E0F2B"/>
    <w:rsid w:val="007E2499"/>
    <w:rsid w:val="007E3059"/>
    <w:rsid w:val="007E32E6"/>
    <w:rsid w:val="007E34F1"/>
    <w:rsid w:val="007E3D68"/>
    <w:rsid w:val="007E3EC5"/>
    <w:rsid w:val="007E4D38"/>
    <w:rsid w:val="007E628F"/>
    <w:rsid w:val="007F0711"/>
    <w:rsid w:val="007F090F"/>
    <w:rsid w:val="007F0ECF"/>
    <w:rsid w:val="007F1AAA"/>
    <w:rsid w:val="007F25F2"/>
    <w:rsid w:val="007F39AE"/>
    <w:rsid w:val="007F3D9F"/>
    <w:rsid w:val="007F504C"/>
    <w:rsid w:val="007F5312"/>
    <w:rsid w:val="007F567B"/>
    <w:rsid w:val="007F5DFC"/>
    <w:rsid w:val="007F6FDB"/>
    <w:rsid w:val="007F7C57"/>
    <w:rsid w:val="00800781"/>
    <w:rsid w:val="008012A9"/>
    <w:rsid w:val="00802752"/>
    <w:rsid w:val="00802B66"/>
    <w:rsid w:val="008041A0"/>
    <w:rsid w:val="00805C11"/>
    <w:rsid w:val="00805C46"/>
    <w:rsid w:val="0080624A"/>
    <w:rsid w:val="0080628D"/>
    <w:rsid w:val="008062F5"/>
    <w:rsid w:val="00807EF6"/>
    <w:rsid w:val="00807FEC"/>
    <w:rsid w:val="00810BF0"/>
    <w:rsid w:val="008115CE"/>
    <w:rsid w:val="00811D50"/>
    <w:rsid w:val="00812E85"/>
    <w:rsid w:val="008136FB"/>
    <w:rsid w:val="00813EF9"/>
    <w:rsid w:val="008141BE"/>
    <w:rsid w:val="00814D44"/>
    <w:rsid w:val="008151BF"/>
    <w:rsid w:val="0082354F"/>
    <w:rsid w:val="00823E4D"/>
    <w:rsid w:val="008249FE"/>
    <w:rsid w:val="00827C4E"/>
    <w:rsid w:val="00830733"/>
    <w:rsid w:val="00830A56"/>
    <w:rsid w:val="00830E19"/>
    <w:rsid w:val="00833053"/>
    <w:rsid w:val="00833FD1"/>
    <w:rsid w:val="008342C4"/>
    <w:rsid w:val="00834C01"/>
    <w:rsid w:val="00835258"/>
    <w:rsid w:val="00835449"/>
    <w:rsid w:val="0083627F"/>
    <w:rsid w:val="00836A77"/>
    <w:rsid w:val="008422BA"/>
    <w:rsid w:val="00843431"/>
    <w:rsid w:val="008446B1"/>
    <w:rsid w:val="00846B08"/>
    <w:rsid w:val="00847476"/>
    <w:rsid w:val="00850261"/>
    <w:rsid w:val="008516B4"/>
    <w:rsid w:val="0085304C"/>
    <w:rsid w:val="0085492F"/>
    <w:rsid w:val="00854BC1"/>
    <w:rsid w:val="0085524F"/>
    <w:rsid w:val="008566E2"/>
    <w:rsid w:val="00856E61"/>
    <w:rsid w:val="00856FC1"/>
    <w:rsid w:val="00857ADE"/>
    <w:rsid w:val="00857E91"/>
    <w:rsid w:val="008607DF"/>
    <w:rsid w:val="00860F52"/>
    <w:rsid w:val="008613DC"/>
    <w:rsid w:val="0086255F"/>
    <w:rsid w:val="00862C33"/>
    <w:rsid w:val="00864381"/>
    <w:rsid w:val="0087005E"/>
    <w:rsid w:val="008711BD"/>
    <w:rsid w:val="0087171A"/>
    <w:rsid w:val="0087423A"/>
    <w:rsid w:val="00874B2F"/>
    <w:rsid w:val="0087549D"/>
    <w:rsid w:val="00876336"/>
    <w:rsid w:val="008808B7"/>
    <w:rsid w:val="008808CE"/>
    <w:rsid w:val="00880D51"/>
    <w:rsid w:val="00880F56"/>
    <w:rsid w:val="008811BC"/>
    <w:rsid w:val="008813E5"/>
    <w:rsid w:val="008824D3"/>
    <w:rsid w:val="00882DC9"/>
    <w:rsid w:val="00884F1A"/>
    <w:rsid w:val="00885906"/>
    <w:rsid w:val="00885F81"/>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7673"/>
    <w:rsid w:val="00897DA3"/>
    <w:rsid w:val="00897DE1"/>
    <w:rsid w:val="008A1DD7"/>
    <w:rsid w:val="008A2DB3"/>
    <w:rsid w:val="008A3A3D"/>
    <w:rsid w:val="008A4170"/>
    <w:rsid w:val="008A5227"/>
    <w:rsid w:val="008A5A4E"/>
    <w:rsid w:val="008A6382"/>
    <w:rsid w:val="008A6E03"/>
    <w:rsid w:val="008A7ADB"/>
    <w:rsid w:val="008B061E"/>
    <w:rsid w:val="008B086A"/>
    <w:rsid w:val="008B1145"/>
    <w:rsid w:val="008B1AF3"/>
    <w:rsid w:val="008B242E"/>
    <w:rsid w:val="008B2CD6"/>
    <w:rsid w:val="008B2D76"/>
    <w:rsid w:val="008B2E3D"/>
    <w:rsid w:val="008B63B4"/>
    <w:rsid w:val="008B7118"/>
    <w:rsid w:val="008B72C8"/>
    <w:rsid w:val="008B75C4"/>
    <w:rsid w:val="008C0165"/>
    <w:rsid w:val="008C0520"/>
    <w:rsid w:val="008C1684"/>
    <w:rsid w:val="008C4B9C"/>
    <w:rsid w:val="008C725F"/>
    <w:rsid w:val="008C7D76"/>
    <w:rsid w:val="008D179B"/>
    <w:rsid w:val="008D2EC1"/>
    <w:rsid w:val="008D3001"/>
    <w:rsid w:val="008D40B0"/>
    <w:rsid w:val="008D4540"/>
    <w:rsid w:val="008D53BF"/>
    <w:rsid w:val="008D6D66"/>
    <w:rsid w:val="008D6E4E"/>
    <w:rsid w:val="008D7F47"/>
    <w:rsid w:val="008E00E6"/>
    <w:rsid w:val="008E05EA"/>
    <w:rsid w:val="008E05F5"/>
    <w:rsid w:val="008E0A0C"/>
    <w:rsid w:val="008E1824"/>
    <w:rsid w:val="008E3E85"/>
    <w:rsid w:val="008E43ED"/>
    <w:rsid w:val="008E6039"/>
    <w:rsid w:val="008E67B7"/>
    <w:rsid w:val="008E681B"/>
    <w:rsid w:val="008E779F"/>
    <w:rsid w:val="008F0658"/>
    <w:rsid w:val="008F102C"/>
    <w:rsid w:val="008F1796"/>
    <w:rsid w:val="008F3622"/>
    <w:rsid w:val="008F4CB1"/>
    <w:rsid w:val="008F5D41"/>
    <w:rsid w:val="008F6F4B"/>
    <w:rsid w:val="008F6F90"/>
    <w:rsid w:val="008F7E84"/>
    <w:rsid w:val="00901BF6"/>
    <w:rsid w:val="00903F72"/>
    <w:rsid w:val="00904362"/>
    <w:rsid w:val="00905E09"/>
    <w:rsid w:val="00906D2B"/>
    <w:rsid w:val="00906EB9"/>
    <w:rsid w:val="00907415"/>
    <w:rsid w:val="009105A2"/>
    <w:rsid w:val="00910C04"/>
    <w:rsid w:val="00911409"/>
    <w:rsid w:val="0091225B"/>
    <w:rsid w:val="00913D6D"/>
    <w:rsid w:val="009148AC"/>
    <w:rsid w:val="009149FC"/>
    <w:rsid w:val="009167DB"/>
    <w:rsid w:val="00917030"/>
    <w:rsid w:val="009203DF"/>
    <w:rsid w:val="00920769"/>
    <w:rsid w:val="00921F7D"/>
    <w:rsid w:val="00923A90"/>
    <w:rsid w:val="00923AFC"/>
    <w:rsid w:val="00923B0B"/>
    <w:rsid w:val="00923D70"/>
    <w:rsid w:val="00924697"/>
    <w:rsid w:val="00924F20"/>
    <w:rsid w:val="00925C5F"/>
    <w:rsid w:val="00926166"/>
    <w:rsid w:val="0092731E"/>
    <w:rsid w:val="00927C82"/>
    <w:rsid w:val="009315C8"/>
    <w:rsid w:val="00931AEF"/>
    <w:rsid w:val="009340AE"/>
    <w:rsid w:val="00934323"/>
    <w:rsid w:val="00935843"/>
    <w:rsid w:val="00936170"/>
    <w:rsid w:val="00937117"/>
    <w:rsid w:val="0094034A"/>
    <w:rsid w:val="00940A9B"/>
    <w:rsid w:val="00940F6D"/>
    <w:rsid w:val="00941813"/>
    <w:rsid w:val="00941D1C"/>
    <w:rsid w:val="0094372D"/>
    <w:rsid w:val="00943AD8"/>
    <w:rsid w:val="009444AC"/>
    <w:rsid w:val="009451CF"/>
    <w:rsid w:val="00946585"/>
    <w:rsid w:val="00946D70"/>
    <w:rsid w:val="009473D0"/>
    <w:rsid w:val="009478CA"/>
    <w:rsid w:val="00950944"/>
    <w:rsid w:val="00950F54"/>
    <w:rsid w:val="009515B1"/>
    <w:rsid w:val="00951F99"/>
    <w:rsid w:val="009522D0"/>
    <w:rsid w:val="00953D98"/>
    <w:rsid w:val="0095529F"/>
    <w:rsid w:val="00955EB3"/>
    <w:rsid w:val="0095643D"/>
    <w:rsid w:val="00960076"/>
    <w:rsid w:val="009614CF"/>
    <w:rsid w:val="00962C14"/>
    <w:rsid w:val="00962FEA"/>
    <w:rsid w:val="009633AA"/>
    <w:rsid w:val="009654CC"/>
    <w:rsid w:val="00965A07"/>
    <w:rsid w:val="009668C6"/>
    <w:rsid w:val="00966B96"/>
    <w:rsid w:val="009676DA"/>
    <w:rsid w:val="00973394"/>
    <w:rsid w:val="00973FD5"/>
    <w:rsid w:val="00974335"/>
    <w:rsid w:val="00974AEF"/>
    <w:rsid w:val="00975689"/>
    <w:rsid w:val="00975B67"/>
    <w:rsid w:val="00976C59"/>
    <w:rsid w:val="00976D8F"/>
    <w:rsid w:val="0098134A"/>
    <w:rsid w:val="0098157A"/>
    <w:rsid w:val="00981EE0"/>
    <w:rsid w:val="00983429"/>
    <w:rsid w:val="009834C0"/>
    <w:rsid w:val="00984FF6"/>
    <w:rsid w:val="00985088"/>
    <w:rsid w:val="009851D3"/>
    <w:rsid w:val="0098538E"/>
    <w:rsid w:val="0098584E"/>
    <w:rsid w:val="009862C5"/>
    <w:rsid w:val="00987630"/>
    <w:rsid w:val="0098798D"/>
    <w:rsid w:val="00991910"/>
    <w:rsid w:val="009919E9"/>
    <w:rsid w:val="00993490"/>
    <w:rsid w:val="009940BB"/>
    <w:rsid w:val="00995FEA"/>
    <w:rsid w:val="0099621F"/>
    <w:rsid w:val="00996A2E"/>
    <w:rsid w:val="00996F3A"/>
    <w:rsid w:val="00997D0B"/>
    <w:rsid w:val="009A2BDD"/>
    <w:rsid w:val="009A3A57"/>
    <w:rsid w:val="009A3F3E"/>
    <w:rsid w:val="009A4F46"/>
    <w:rsid w:val="009A5936"/>
    <w:rsid w:val="009A66A7"/>
    <w:rsid w:val="009A7C16"/>
    <w:rsid w:val="009B098E"/>
    <w:rsid w:val="009B4228"/>
    <w:rsid w:val="009B4345"/>
    <w:rsid w:val="009B76B5"/>
    <w:rsid w:val="009C0C6F"/>
    <w:rsid w:val="009C127A"/>
    <w:rsid w:val="009C1D33"/>
    <w:rsid w:val="009C2954"/>
    <w:rsid w:val="009C2EC1"/>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1F02"/>
    <w:rsid w:val="009E32E8"/>
    <w:rsid w:val="009E391F"/>
    <w:rsid w:val="009E4451"/>
    <w:rsid w:val="009E4533"/>
    <w:rsid w:val="009E4EAC"/>
    <w:rsid w:val="009E6733"/>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3647"/>
    <w:rsid w:val="00A040FE"/>
    <w:rsid w:val="00A0436B"/>
    <w:rsid w:val="00A05B04"/>
    <w:rsid w:val="00A066CC"/>
    <w:rsid w:val="00A120DB"/>
    <w:rsid w:val="00A15802"/>
    <w:rsid w:val="00A16AF4"/>
    <w:rsid w:val="00A16BD6"/>
    <w:rsid w:val="00A2206C"/>
    <w:rsid w:val="00A22B9E"/>
    <w:rsid w:val="00A256AC"/>
    <w:rsid w:val="00A258AA"/>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F5A"/>
    <w:rsid w:val="00A47253"/>
    <w:rsid w:val="00A4731A"/>
    <w:rsid w:val="00A47C21"/>
    <w:rsid w:val="00A50A7D"/>
    <w:rsid w:val="00A52427"/>
    <w:rsid w:val="00A54680"/>
    <w:rsid w:val="00A5745A"/>
    <w:rsid w:val="00A60FFF"/>
    <w:rsid w:val="00A61C7A"/>
    <w:rsid w:val="00A623AA"/>
    <w:rsid w:val="00A6329A"/>
    <w:rsid w:val="00A632AA"/>
    <w:rsid w:val="00A63B58"/>
    <w:rsid w:val="00A64644"/>
    <w:rsid w:val="00A64FF4"/>
    <w:rsid w:val="00A65F88"/>
    <w:rsid w:val="00A660C5"/>
    <w:rsid w:val="00A668EA"/>
    <w:rsid w:val="00A7016B"/>
    <w:rsid w:val="00A708A5"/>
    <w:rsid w:val="00A709E8"/>
    <w:rsid w:val="00A70FD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91745"/>
    <w:rsid w:val="00A92921"/>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4AEE"/>
    <w:rsid w:val="00AB50D4"/>
    <w:rsid w:val="00AB5FBD"/>
    <w:rsid w:val="00AB6FC3"/>
    <w:rsid w:val="00AB7330"/>
    <w:rsid w:val="00AB73E4"/>
    <w:rsid w:val="00AB74C0"/>
    <w:rsid w:val="00AB7E8B"/>
    <w:rsid w:val="00AB7ECD"/>
    <w:rsid w:val="00AB7FFE"/>
    <w:rsid w:val="00AC0013"/>
    <w:rsid w:val="00AC0129"/>
    <w:rsid w:val="00AC04F0"/>
    <w:rsid w:val="00AC1A08"/>
    <w:rsid w:val="00AC373B"/>
    <w:rsid w:val="00AC4691"/>
    <w:rsid w:val="00AC56E7"/>
    <w:rsid w:val="00AC755F"/>
    <w:rsid w:val="00AC7A71"/>
    <w:rsid w:val="00AC7E82"/>
    <w:rsid w:val="00AD0147"/>
    <w:rsid w:val="00AD07E8"/>
    <w:rsid w:val="00AD1736"/>
    <w:rsid w:val="00AD2A05"/>
    <w:rsid w:val="00AD63A9"/>
    <w:rsid w:val="00AD6B5C"/>
    <w:rsid w:val="00AD743D"/>
    <w:rsid w:val="00AD781E"/>
    <w:rsid w:val="00AD79D3"/>
    <w:rsid w:val="00AE02F9"/>
    <w:rsid w:val="00AE1564"/>
    <w:rsid w:val="00AE1AC7"/>
    <w:rsid w:val="00AE1C01"/>
    <w:rsid w:val="00AE3469"/>
    <w:rsid w:val="00AE35B8"/>
    <w:rsid w:val="00AE436F"/>
    <w:rsid w:val="00AE4844"/>
    <w:rsid w:val="00AE49C6"/>
    <w:rsid w:val="00AE6DC1"/>
    <w:rsid w:val="00AF00A1"/>
    <w:rsid w:val="00AF0745"/>
    <w:rsid w:val="00AF221D"/>
    <w:rsid w:val="00AF3101"/>
    <w:rsid w:val="00AF6280"/>
    <w:rsid w:val="00AF6ACD"/>
    <w:rsid w:val="00AF6B44"/>
    <w:rsid w:val="00AF729C"/>
    <w:rsid w:val="00AF7F15"/>
    <w:rsid w:val="00B01437"/>
    <w:rsid w:val="00B01F05"/>
    <w:rsid w:val="00B027E2"/>
    <w:rsid w:val="00B03B0E"/>
    <w:rsid w:val="00B057FB"/>
    <w:rsid w:val="00B073E2"/>
    <w:rsid w:val="00B110FA"/>
    <w:rsid w:val="00B12589"/>
    <w:rsid w:val="00B14DA7"/>
    <w:rsid w:val="00B15B0A"/>
    <w:rsid w:val="00B16A83"/>
    <w:rsid w:val="00B17217"/>
    <w:rsid w:val="00B173BF"/>
    <w:rsid w:val="00B20DD1"/>
    <w:rsid w:val="00B21C56"/>
    <w:rsid w:val="00B221DF"/>
    <w:rsid w:val="00B230F1"/>
    <w:rsid w:val="00B23D0B"/>
    <w:rsid w:val="00B2517E"/>
    <w:rsid w:val="00B258DA"/>
    <w:rsid w:val="00B30331"/>
    <w:rsid w:val="00B314C8"/>
    <w:rsid w:val="00B31A2A"/>
    <w:rsid w:val="00B33287"/>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2C26"/>
    <w:rsid w:val="00B63BD6"/>
    <w:rsid w:val="00B640A4"/>
    <w:rsid w:val="00B65BF5"/>
    <w:rsid w:val="00B66362"/>
    <w:rsid w:val="00B67237"/>
    <w:rsid w:val="00B67FE2"/>
    <w:rsid w:val="00B70AB5"/>
    <w:rsid w:val="00B71B4F"/>
    <w:rsid w:val="00B728D1"/>
    <w:rsid w:val="00B72D70"/>
    <w:rsid w:val="00B73CC6"/>
    <w:rsid w:val="00B744BC"/>
    <w:rsid w:val="00B75020"/>
    <w:rsid w:val="00B752F8"/>
    <w:rsid w:val="00B76186"/>
    <w:rsid w:val="00B76F33"/>
    <w:rsid w:val="00B7715C"/>
    <w:rsid w:val="00B7754D"/>
    <w:rsid w:val="00B81CE1"/>
    <w:rsid w:val="00B826B6"/>
    <w:rsid w:val="00B856AE"/>
    <w:rsid w:val="00B87B9D"/>
    <w:rsid w:val="00B90E99"/>
    <w:rsid w:val="00B916DB"/>
    <w:rsid w:val="00B91826"/>
    <w:rsid w:val="00B929BB"/>
    <w:rsid w:val="00B93075"/>
    <w:rsid w:val="00B936D4"/>
    <w:rsid w:val="00B94023"/>
    <w:rsid w:val="00B964C8"/>
    <w:rsid w:val="00BA2760"/>
    <w:rsid w:val="00BA295F"/>
    <w:rsid w:val="00BA39CB"/>
    <w:rsid w:val="00BA4A52"/>
    <w:rsid w:val="00BA51DE"/>
    <w:rsid w:val="00BA747B"/>
    <w:rsid w:val="00BA771A"/>
    <w:rsid w:val="00BA7DD0"/>
    <w:rsid w:val="00BA7ED9"/>
    <w:rsid w:val="00BB26B7"/>
    <w:rsid w:val="00BB3B14"/>
    <w:rsid w:val="00BB3CAF"/>
    <w:rsid w:val="00BB4421"/>
    <w:rsid w:val="00BB550D"/>
    <w:rsid w:val="00BB74F3"/>
    <w:rsid w:val="00BB79BD"/>
    <w:rsid w:val="00BB7DFE"/>
    <w:rsid w:val="00BC05AF"/>
    <w:rsid w:val="00BC0F2B"/>
    <w:rsid w:val="00BC14F0"/>
    <w:rsid w:val="00BC1EF9"/>
    <w:rsid w:val="00BC22BE"/>
    <w:rsid w:val="00BC304E"/>
    <w:rsid w:val="00BC3EA4"/>
    <w:rsid w:val="00BC4D9B"/>
    <w:rsid w:val="00BC6BBB"/>
    <w:rsid w:val="00BC74D4"/>
    <w:rsid w:val="00BD02EE"/>
    <w:rsid w:val="00BD2B6C"/>
    <w:rsid w:val="00BD3D6C"/>
    <w:rsid w:val="00BD4C77"/>
    <w:rsid w:val="00BD5A79"/>
    <w:rsid w:val="00BD623D"/>
    <w:rsid w:val="00BD6B6F"/>
    <w:rsid w:val="00BD7B76"/>
    <w:rsid w:val="00BE1740"/>
    <w:rsid w:val="00BE1BF9"/>
    <w:rsid w:val="00BE1C72"/>
    <w:rsid w:val="00BE1F28"/>
    <w:rsid w:val="00BE4E64"/>
    <w:rsid w:val="00BE6092"/>
    <w:rsid w:val="00BE6304"/>
    <w:rsid w:val="00BE67CA"/>
    <w:rsid w:val="00BF02F3"/>
    <w:rsid w:val="00BF1CF2"/>
    <w:rsid w:val="00BF1D46"/>
    <w:rsid w:val="00BF41BE"/>
    <w:rsid w:val="00BF4550"/>
    <w:rsid w:val="00BF483C"/>
    <w:rsid w:val="00BF6304"/>
    <w:rsid w:val="00BF7CA7"/>
    <w:rsid w:val="00BF7DE0"/>
    <w:rsid w:val="00C01311"/>
    <w:rsid w:val="00C05102"/>
    <w:rsid w:val="00C053C9"/>
    <w:rsid w:val="00C06874"/>
    <w:rsid w:val="00C06D2A"/>
    <w:rsid w:val="00C06E2A"/>
    <w:rsid w:val="00C0761A"/>
    <w:rsid w:val="00C077B6"/>
    <w:rsid w:val="00C07F96"/>
    <w:rsid w:val="00C10C80"/>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9CF"/>
    <w:rsid w:val="00C220B7"/>
    <w:rsid w:val="00C22C32"/>
    <w:rsid w:val="00C237BA"/>
    <w:rsid w:val="00C23F9A"/>
    <w:rsid w:val="00C25924"/>
    <w:rsid w:val="00C25F9F"/>
    <w:rsid w:val="00C25FAB"/>
    <w:rsid w:val="00C2631B"/>
    <w:rsid w:val="00C26C48"/>
    <w:rsid w:val="00C275AC"/>
    <w:rsid w:val="00C31CF6"/>
    <w:rsid w:val="00C340FB"/>
    <w:rsid w:val="00C34707"/>
    <w:rsid w:val="00C3516A"/>
    <w:rsid w:val="00C352FA"/>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50721"/>
    <w:rsid w:val="00C508A8"/>
    <w:rsid w:val="00C5092B"/>
    <w:rsid w:val="00C50942"/>
    <w:rsid w:val="00C5279B"/>
    <w:rsid w:val="00C52A64"/>
    <w:rsid w:val="00C52F69"/>
    <w:rsid w:val="00C53B0C"/>
    <w:rsid w:val="00C53C3F"/>
    <w:rsid w:val="00C53DC8"/>
    <w:rsid w:val="00C54915"/>
    <w:rsid w:val="00C54FDE"/>
    <w:rsid w:val="00C562F2"/>
    <w:rsid w:val="00C56AE9"/>
    <w:rsid w:val="00C56F66"/>
    <w:rsid w:val="00C57187"/>
    <w:rsid w:val="00C5787D"/>
    <w:rsid w:val="00C61592"/>
    <w:rsid w:val="00C6187C"/>
    <w:rsid w:val="00C632E6"/>
    <w:rsid w:val="00C633AB"/>
    <w:rsid w:val="00C65043"/>
    <w:rsid w:val="00C65738"/>
    <w:rsid w:val="00C65C31"/>
    <w:rsid w:val="00C66531"/>
    <w:rsid w:val="00C66F03"/>
    <w:rsid w:val="00C70A0F"/>
    <w:rsid w:val="00C70A76"/>
    <w:rsid w:val="00C71CE7"/>
    <w:rsid w:val="00C72C8B"/>
    <w:rsid w:val="00C72E79"/>
    <w:rsid w:val="00C74457"/>
    <w:rsid w:val="00C75F39"/>
    <w:rsid w:val="00C76235"/>
    <w:rsid w:val="00C7729C"/>
    <w:rsid w:val="00C77769"/>
    <w:rsid w:val="00C80F6F"/>
    <w:rsid w:val="00C81BBC"/>
    <w:rsid w:val="00C83033"/>
    <w:rsid w:val="00C83385"/>
    <w:rsid w:val="00C842F1"/>
    <w:rsid w:val="00C85069"/>
    <w:rsid w:val="00C85286"/>
    <w:rsid w:val="00C862CB"/>
    <w:rsid w:val="00C869AB"/>
    <w:rsid w:val="00C86C2D"/>
    <w:rsid w:val="00C87068"/>
    <w:rsid w:val="00C87A6A"/>
    <w:rsid w:val="00C9365D"/>
    <w:rsid w:val="00C9602F"/>
    <w:rsid w:val="00C96DED"/>
    <w:rsid w:val="00CA0134"/>
    <w:rsid w:val="00CA213F"/>
    <w:rsid w:val="00CA233A"/>
    <w:rsid w:val="00CA26E8"/>
    <w:rsid w:val="00CA280F"/>
    <w:rsid w:val="00CA340A"/>
    <w:rsid w:val="00CA3FB3"/>
    <w:rsid w:val="00CA452C"/>
    <w:rsid w:val="00CA54CC"/>
    <w:rsid w:val="00CA5508"/>
    <w:rsid w:val="00CA5895"/>
    <w:rsid w:val="00CA66BE"/>
    <w:rsid w:val="00CA7609"/>
    <w:rsid w:val="00CB1A2F"/>
    <w:rsid w:val="00CB1AB8"/>
    <w:rsid w:val="00CB2087"/>
    <w:rsid w:val="00CB45C7"/>
    <w:rsid w:val="00CB4799"/>
    <w:rsid w:val="00CB4B07"/>
    <w:rsid w:val="00CB4E1E"/>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E32"/>
    <w:rsid w:val="00CD641D"/>
    <w:rsid w:val="00CD777E"/>
    <w:rsid w:val="00CE0D2A"/>
    <w:rsid w:val="00CE1678"/>
    <w:rsid w:val="00CE2007"/>
    <w:rsid w:val="00CE3611"/>
    <w:rsid w:val="00CE39AB"/>
    <w:rsid w:val="00CE492A"/>
    <w:rsid w:val="00CE4D5A"/>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83C"/>
    <w:rsid w:val="00D04ECE"/>
    <w:rsid w:val="00D053A7"/>
    <w:rsid w:val="00D0591E"/>
    <w:rsid w:val="00D05FB6"/>
    <w:rsid w:val="00D0769F"/>
    <w:rsid w:val="00D07E91"/>
    <w:rsid w:val="00D1005B"/>
    <w:rsid w:val="00D10E30"/>
    <w:rsid w:val="00D13AE1"/>
    <w:rsid w:val="00D14705"/>
    <w:rsid w:val="00D16294"/>
    <w:rsid w:val="00D17124"/>
    <w:rsid w:val="00D2178D"/>
    <w:rsid w:val="00D21FEC"/>
    <w:rsid w:val="00D22765"/>
    <w:rsid w:val="00D2431E"/>
    <w:rsid w:val="00D25FF0"/>
    <w:rsid w:val="00D26951"/>
    <w:rsid w:val="00D27373"/>
    <w:rsid w:val="00D30035"/>
    <w:rsid w:val="00D3017D"/>
    <w:rsid w:val="00D306DF"/>
    <w:rsid w:val="00D31120"/>
    <w:rsid w:val="00D31B18"/>
    <w:rsid w:val="00D31E47"/>
    <w:rsid w:val="00D31E80"/>
    <w:rsid w:val="00D32365"/>
    <w:rsid w:val="00D326DF"/>
    <w:rsid w:val="00D3393E"/>
    <w:rsid w:val="00D33E40"/>
    <w:rsid w:val="00D36056"/>
    <w:rsid w:val="00D374C1"/>
    <w:rsid w:val="00D374EB"/>
    <w:rsid w:val="00D408E6"/>
    <w:rsid w:val="00D41B39"/>
    <w:rsid w:val="00D42D47"/>
    <w:rsid w:val="00D431B7"/>
    <w:rsid w:val="00D43845"/>
    <w:rsid w:val="00D43AA6"/>
    <w:rsid w:val="00D43C4E"/>
    <w:rsid w:val="00D4523D"/>
    <w:rsid w:val="00D4628B"/>
    <w:rsid w:val="00D46462"/>
    <w:rsid w:val="00D46D0F"/>
    <w:rsid w:val="00D47C1D"/>
    <w:rsid w:val="00D50DEC"/>
    <w:rsid w:val="00D50F8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601"/>
    <w:rsid w:val="00D727D1"/>
    <w:rsid w:val="00D72BB7"/>
    <w:rsid w:val="00D73533"/>
    <w:rsid w:val="00D73C02"/>
    <w:rsid w:val="00D77509"/>
    <w:rsid w:val="00D77DC3"/>
    <w:rsid w:val="00D80798"/>
    <w:rsid w:val="00D81507"/>
    <w:rsid w:val="00D81F79"/>
    <w:rsid w:val="00D826DA"/>
    <w:rsid w:val="00D82FD7"/>
    <w:rsid w:val="00D85463"/>
    <w:rsid w:val="00D85C74"/>
    <w:rsid w:val="00D85D2C"/>
    <w:rsid w:val="00D867A4"/>
    <w:rsid w:val="00D86E97"/>
    <w:rsid w:val="00D90573"/>
    <w:rsid w:val="00D91A64"/>
    <w:rsid w:val="00D9289E"/>
    <w:rsid w:val="00D92A3B"/>
    <w:rsid w:val="00D92AFB"/>
    <w:rsid w:val="00D92C84"/>
    <w:rsid w:val="00D93279"/>
    <w:rsid w:val="00D93378"/>
    <w:rsid w:val="00D93710"/>
    <w:rsid w:val="00D93C09"/>
    <w:rsid w:val="00D953C9"/>
    <w:rsid w:val="00D969A4"/>
    <w:rsid w:val="00D97256"/>
    <w:rsid w:val="00D97E8B"/>
    <w:rsid w:val="00DA042B"/>
    <w:rsid w:val="00DA0F66"/>
    <w:rsid w:val="00DA1D46"/>
    <w:rsid w:val="00DA37E1"/>
    <w:rsid w:val="00DA440F"/>
    <w:rsid w:val="00DA464A"/>
    <w:rsid w:val="00DA6189"/>
    <w:rsid w:val="00DA6DE7"/>
    <w:rsid w:val="00DA7527"/>
    <w:rsid w:val="00DA7996"/>
    <w:rsid w:val="00DA7C23"/>
    <w:rsid w:val="00DB1637"/>
    <w:rsid w:val="00DB2197"/>
    <w:rsid w:val="00DB252C"/>
    <w:rsid w:val="00DB316C"/>
    <w:rsid w:val="00DB4691"/>
    <w:rsid w:val="00DB4E03"/>
    <w:rsid w:val="00DB59CA"/>
    <w:rsid w:val="00DB5CED"/>
    <w:rsid w:val="00DB5D85"/>
    <w:rsid w:val="00DB6DE8"/>
    <w:rsid w:val="00DC044E"/>
    <w:rsid w:val="00DC0F43"/>
    <w:rsid w:val="00DC10B4"/>
    <w:rsid w:val="00DC1161"/>
    <w:rsid w:val="00DC22D2"/>
    <w:rsid w:val="00DC2A79"/>
    <w:rsid w:val="00DC32C1"/>
    <w:rsid w:val="00DC45EA"/>
    <w:rsid w:val="00DC6544"/>
    <w:rsid w:val="00DC6E13"/>
    <w:rsid w:val="00DD06E2"/>
    <w:rsid w:val="00DD11BC"/>
    <w:rsid w:val="00DD3F41"/>
    <w:rsid w:val="00DD40A7"/>
    <w:rsid w:val="00DD47E1"/>
    <w:rsid w:val="00DD5D17"/>
    <w:rsid w:val="00DD5E53"/>
    <w:rsid w:val="00DE2AD3"/>
    <w:rsid w:val="00DE308B"/>
    <w:rsid w:val="00DE362A"/>
    <w:rsid w:val="00DE44F4"/>
    <w:rsid w:val="00DE50B9"/>
    <w:rsid w:val="00DE55A0"/>
    <w:rsid w:val="00DE5901"/>
    <w:rsid w:val="00DE7AF9"/>
    <w:rsid w:val="00DE7D3E"/>
    <w:rsid w:val="00DF0AC2"/>
    <w:rsid w:val="00DF0D6A"/>
    <w:rsid w:val="00DF1FCF"/>
    <w:rsid w:val="00DF22A5"/>
    <w:rsid w:val="00DF26D2"/>
    <w:rsid w:val="00DF39E3"/>
    <w:rsid w:val="00DF3C0C"/>
    <w:rsid w:val="00DF500F"/>
    <w:rsid w:val="00DF5AEE"/>
    <w:rsid w:val="00DF662A"/>
    <w:rsid w:val="00DF6F77"/>
    <w:rsid w:val="00DF7945"/>
    <w:rsid w:val="00E0202C"/>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5942"/>
    <w:rsid w:val="00E25990"/>
    <w:rsid w:val="00E25D5D"/>
    <w:rsid w:val="00E27D3C"/>
    <w:rsid w:val="00E30A5A"/>
    <w:rsid w:val="00E30B7C"/>
    <w:rsid w:val="00E325FC"/>
    <w:rsid w:val="00E32CE2"/>
    <w:rsid w:val="00E33ACD"/>
    <w:rsid w:val="00E3550E"/>
    <w:rsid w:val="00E35679"/>
    <w:rsid w:val="00E35B60"/>
    <w:rsid w:val="00E35BD2"/>
    <w:rsid w:val="00E37FFB"/>
    <w:rsid w:val="00E40960"/>
    <w:rsid w:val="00E4110C"/>
    <w:rsid w:val="00E42727"/>
    <w:rsid w:val="00E4422C"/>
    <w:rsid w:val="00E44819"/>
    <w:rsid w:val="00E45249"/>
    <w:rsid w:val="00E4679C"/>
    <w:rsid w:val="00E47121"/>
    <w:rsid w:val="00E4793D"/>
    <w:rsid w:val="00E47F76"/>
    <w:rsid w:val="00E50265"/>
    <w:rsid w:val="00E50AE7"/>
    <w:rsid w:val="00E5111C"/>
    <w:rsid w:val="00E52446"/>
    <w:rsid w:val="00E52B95"/>
    <w:rsid w:val="00E530D1"/>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FE0"/>
    <w:rsid w:val="00E9267C"/>
    <w:rsid w:val="00E92993"/>
    <w:rsid w:val="00E92B3A"/>
    <w:rsid w:val="00E93CD9"/>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29E4"/>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8AC"/>
    <w:rsid w:val="00EE011E"/>
    <w:rsid w:val="00EE1017"/>
    <w:rsid w:val="00EE1DAA"/>
    <w:rsid w:val="00EE3C05"/>
    <w:rsid w:val="00EE5E9A"/>
    <w:rsid w:val="00EE6051"/>
    <w:rsid w:val="00EE730D"/>
    <w:rsid w:val="00EE79EC"/>
    <w:rsid w:val="00EF1D11"/>
    <w:rsid w:val="00EF1F81"/>
    <w:rsid w:val="00EF298C"/>
    <w:rsid w:val="00EF4913"/>
    <w:rsid w:val="00EF5DDD"/>
    <w:rsid w:val="00EF6A96"/>
    <w:rsid w:val="00EF6C69"/>
    <w:rsid w:val="00EF7173"/>
    <w:rsid w:val="00EF7FE6"/>
    <w:rsid w:val="00F00C72"/>
    <w:rsid w:val="00F01F99"/>
    <w:rsid w:val="00F02612"/>
    <w:rsid w:val="00F02B1A"/>
    <w:rsid w:val="00F02BE3"/>
    <w:rsid w:val="00F037BC"/>
    <w:rsid w:val="00F04BC3"/>
    <w:rsid w:val="00F051D3"/>
    <w:rsid w:val="00F057DB"/>
    <w:rsid w:val="00F061B2"/>
    <w:rsid w:val="00F06E92"/>
    <w:rsid w:val="00F07548"/>
    <w:rsid w:val="00F10DD8"/>
    <w:rsid w:val="00F1103B"/>
    <w:rsid w:val="00F11CF0"/>
    <w:rsid w:val="00F1276E"/>
    <w:rsid w:val="00F14143"/>
    <w:rsid w:val="00F161C0"/>
    <w:rsid w:val="00F168BE"/>
    <w:rsid w:val="00F22461"/>
    <w:rsid w:val="00F24228"/>
    <w:rsid w:val="00F2491E"/>
    <w:rsid w:val="00F27362"/>
    <w:rsid w:val="00F27766"/>
    <w:rsid w:val="00F31908"/>
    <w:rsid w:val="00F32FA1"/>
    <w:rsid w:val="00F33596"/>
    <w:rsid w:val="00F34D06"/>
    <w:rsid w:val="00F35790"/>
    <w:rsid w:val="00F371F3"/>
    <w:rsid w:val="00F37C50"/>
    <w:rsid w:val="00F40BBA"/>
    <w:rsid w:val="00F41928"/>
    <w:rsid w:val="00F41D41"/>
    <w:rsid w:val="00F41EF1"/>
    <w:rsid w:val="00F44DB3"/>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DE9"/>
    <w:rsid w:val="00F707F1"/>
    <w:rsid w:val="00F722AD"/>
    <w:rsid w:val="00F72C97"/>
    <w:rsid w:val="00F737DC"/>
    <w:rsid w:val="00F750F4"/>
    <w:rsid w:val="00F75B01"/>
    <w:rsid w:val="00F760E5"/>
    <w:rsid w:val="00F76ACC"/>
    <w:rsid w:val="00F77977"/>
    <w:rsid w:val="00F811CB"/>
    <w:rsid w:val="00F81B7D"/>
    <w:rsid w:val="00F81C57"/>
    <w:rsid w:val="00F82357"/>
    <w:rsid w:val="00F82AAE"/>
    <w:rsid w:val="00F8397D"/>
    <w:rsid w:val="00F85338"/>
    <w:rsid w:val="00F858B7"/>
    <w:rsid w:val="00F86D34"/>
    <w:rsid w:val="00F9157F"/>
    <w:rsid w:val="00F921C7"/>
    <w:rsid w:val="00F92A58"/>
    <w:rsid w:val="00F9439C"/>
    <w:rsid w:val="00F95026"/>
    <w:rsid w:val="00FA158B"/>
    <w:rsid w:val="00FA204C"/>
    <w:rsid w:val="00FA3079"/>
    <w:rsid w:val="00FA33FE"/>
    <w:rsid w:val="00FA39D6"/>
    <w:rsid w:val="00FA3AF5"/>
    <w:rsid w:val="00FA4143"/>
    <w:rsid w:val="00FA54A3"/>
    <w:rsid w:val="00FA7CBF"/>
    <w:rsid w:val="00FB0379"/>
    <w:rsid w:val="00FB1B9A"/>
    <w:rsid w:val="00FB2EFD"/>
    <w:rsid w:val="00FB6B13"/>
    <w:rsid w:val="00FB6CA1"/>
    <w:rsid w:val="00FB7D4C"/>
    <w:rsid w:val="00FC02A0"/>
    <w:rsid w:val="00FC2F18"/>
    <w:rsid w:val="00FC32A6"/>
    <w:rsid w:val="00FC3EC3"/>
    <w:rsid w:val="00FC44FE"/>
    <w:rsid w:val="00FC4D7E"/>
    <w:rsid w:val="00FC6EE0"/>
    <w:rsid w:val="00FC6EF5"/>
    <w:rsid w:val="00FC6F0D"/>
    <w:rsid w:val="00FC7442"/>
    <w:rsid w:val="00FD0062"/>
    <w:rsid w:val="00FD036C"/>
    <w:rsid w:val="00FD039B"/>
    <w:rsid w:val="00FD1847"/>
    <w:rsid w:val="00FD41DA"/>
    <w:rsid w:val="00FD4642"/>
    <w:rsid w:val="00FD50AA"/>
    <w:rsid w:val="00FD5192"/>
    <w:rsid w:val="00FD77D8"/>
    <w:rsid w:val="00FD790A"/>
    <w:rsid w:val="00FD79FE"/>
    <w:rsid w:val="00FE0A0E"/>
    <w:rsid w:val="00FE1086"/>
    <w:rsid w:val="00FE3071"/>
    <w:rsid w:val="00FE4056"/>
    <w:rsid w:val="00FE47BC"/>
    <w:rsid w:val="00FE4EF5"/>
    <w:rsid w:val="00FE5557"/>
    <w:rsid w:val="00FF0BB9"/>
    <w:rsid w:val="00FF1505"/>
    <w:rsid w:val="00FF1DD8"/>
    <w:rsid w:val="00FF2795"/>
    <w:rsid w:val="00FF2D48"/>
    <w:rsid w:val="00FF3129"/>
    <w:rsid w:val="00FF3BCC"/>
    <w:rsid w:val="00FF47E2"/>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FD8FACF-5290-4447-84F3-459A462C3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1171FA"/>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1171FA"/>
    <w:rPr>
      <w:rFonts w:ascii="Arial" w:hAnsi="Arial"/>
      <w:sz w:val="24"/>
      <w:lang w:val="en-GB" w:eastAsia="en-US"/>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uiPriority w:val="39"/>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列表段落11,清單段落1"/>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54980869">
      <w:bodyDiv w:val="1"/>
      <w:marLeft w:val="0"/>
      <w:marRight w:val="0"/>
      <w:marTop w:val="0"/>
      <w:marBottom w:val="0"/>
      <w:divBdr>
        <w:top w:val="none" w:sz="0" w:space="0" w:color="auto"/>
        <w:left w:val="none" w:sz="0" w:space="0" w:color="auto"/>
        <w:bottom w:val="none" w:sz="0" w:space="0" w:color="auto"/>
        <w:right w:val="none" w:sz="0" w:space="0" w:color="auto"/>
      </w:divBdr>
      <w:divsChild>
        <w:div w:id="1497960065">
          <w:marLeft w:val="1080"/>
          <w:marRight w:val="0"/>
          <w:marTop w:val="200"/>
          <w:marBottom w:val="0"/>
          <w:divBdr>
            <w:top w:val="none" w:sz="0" w:space="0" w:color="auto"/>
            <w:left w:val="none" w:sz="0" w:space="0" w:color="auto"/>
            <w:bottom w:val="none" w:sz="0" w:space="0" w:color="auto"/>
            <w:right w:val="none" w:sz="0" w:space="0" w:color="auto"/>
          </w:divBdr>
        </w:div>
        <w:div w:id="1759865799">
          <w:marLeft w:val="1080"/>
          <w:marRight w:val="0"/>
          <w:marTop w:val="200"/>
          <w:marBottom w:val="0"/>
          <w:divBdr>
            <w:top w:val="none" w:sz="0" w:space="0" w:color="auto"/>
            <w:left w:val="none" w:sz="0" w:space="0" w:color="auto"/>
            <w:bottom w:val="none" w:sz="0" w:space="0" w:color="auto"/>
            <w:right w:val="none" w:sz="0" w:space="0" w:color="auto"/>
          </w:divBdr>
        </w:div>
        <w:div w:id="344094825">
          <w:marLeft w:val="1800"/>
          <w:marRight w:val="0"/>
          <w:marTop w:val="200"/>
          <w:marBottom w:val="0"/>
          <w:divBdr>
            <w:top w:val="none" w:sz="0" w:space="0" w:color="auto"/>
            <w:left w:val="none" w:sz="0" w:space="0" w:color="auto"/>
            <w:bottom w:val="none" w:sz="0" w:space="0" w:color="auto"/>
            <w:right w:val="none" w:sz="0" w:space="0" w:color="auto"/>
          </w:divBdr>
        </w:div>
        <w:div w:id="624196160">
          <w:marLeft w:val="1800"/>
          <w:marRight w:val="0"/>
          <w:marTop w:val="200"/>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2288983">
      <w:bodyDiv w:val="1"/>
      <w:marLeft w:val="0"/>
      <w:marRight w:val="0"/>
      <w:marTop w:val="0"/>
      <w:marBottom w:val="0"/>
      <w:divBdr>
        <w:top w:val="none" w:sz="0" w:space="0" w:color="auto"/>
        <w:left w:val="none" w:sz="0" w:space="0" w:color="auto"/>
        <w:bottom w:val="none" w:sz="0" w:space="0" w:color="auto"/>
        <w:right w:val="none" w:sz="0" w:space="0" w:color="auto"/>
      </w:divBdr>
      <w:divsChild>
        <w:div w:id="280381470">
          <w:marLeft w:val="1080"/>
          <w:marRight w:val="0"/>
          <w:marTop w:val="100"/>
          <w:marBottom w:val="0"/>
          <w:divBdr>
            <w:top w:val="none" w:sz="0" w:space="0" w:color="auto"/>
            <w:left w:val="none" w:sz="0" w:space="0" w:color="auto"/>
            <w:bottom w:val="none" w:sz="0" w:space="0" w:color="auto"/>
            <w:right w:val="none" w:sz="0" w:space="0" w:color="auto"/>
          </w:divBdr>
        </w:div>
        <w:div w:id="649139607">
          <w:marLeft w:val="1800"/>
          <w:marRight w:val="0"/>
          <w:marTop w:val="100"/>
          <w:marBottom w:val="0"/>
          <w:divBdr>
            <w:top w:val="none" w:sz="0" w:space="0" w:color="auto"/>
            <w:left w:val="none" w:sz="0" w:space="0" w:color="auto"/>
            <w:bottom w:val="none" w:sz="0" w:space="0" w:color="auto"/>
            <w:right w:val="none" w:sz="0" w:space="0" w:color="auto"/>
          </w:divBdr>
        </w:div>
        <w:div w:id="1797984354">
          <w:marLeft w:val="1800"/>
          <w:marRight w:val="0"/>
          <w:marTop w:val="100"/>
          <w:marBottom w:val="0"/>
          <w:divBdr>
            <w:top w:val="none" w:sz="0" w:space="0" w:color="auto"/>
            <w:left w:val="none" w:sz="0" w:space="0" w:color="auto"/>
            <w:bottom w:val="none" w:sz="0" w:space="0" w:color="auto"/>
            <w:right w:val="none" w:sz="0" w:space="0" w:color="auto"/>
          </w:divBdr>
        </w:div>
        <w:div w:id="1201361198">
          <w:marLeft w:val="1800"/>
          <w:marRight w:val="0"/>
          <w:marTop w:val="100"/>
          <w:marBottom w:val="0"/>
          <w:divBdr>
            <w:top w:val="none" w:sz="0" w:space="0" w:color="auto"/>
            <w:left w:val="none" w:sz="0" w:space="0" w:color="auto"/>
            <w:bottom w:val="none" w:sz="0" w:space="0" w:color="auto"/>
            <w:right w:val="none" w:sz="0" w:space="0" w:color="auto"/>
          </w:divBdr>
        </w:div>
        <w:div w:id="1070426335">
          <w:marLeft w:val="1080"/>
          <w:marRight w:val="0"/>
          <w:marTop w:val="100"/>
          <w:marBottom w:val="0"/>
          <w:divBdr>
            <w:top w:val="none" w:sz="0" w:space="0" w:color="auto"/>
            <w:left w:val="none" w:sz="0" w:space="0" w:color="auto"/>
            <w:bottom w:val="none" w:sz="0" w:space="0" w:color="auto"/>
            <w:right w:val="none" w:sz="0" w:space="0" w:color="auto"/>
          </w:divBdr>
        </w:div>
        <w:div w:id="451872652">
          <w:marLeft w:val="1800"/>
          <w:marRight w:val="0"/>
          <w:marTop w:val="100"/>
          <w:marBottom w:val="0"/>
          <w:divBdr>
            <w:top w:val="none" w:sz="0" w:space="0" w:color="auto"/>
            <w:left w:val="none" w:sz="0" w:space="0" w:color="auto"/>
            <w:bottom w:val="none" w:sz="0" w:space="0" w:color="auto"/>
            <w:right w:val="none" w:sz="0" w:space="0" w:color="auto"/>
          </w:divBdr>
        </w:div>
        <w:div w:id="1962765711">
          <w:marLeft w:val="1800"/>
          <w:marRight w:val="0"/>
          <w:marTop w:val="100"/>
          <w:marBottom w:val="0"/>
          <w:divBdr>
            <w:top w:val="none" w:sz="0" w:space="0" w:color="auto"/>
            <w:left w:val="none" w:sz="0" w:space="0" w:color="auto"/>
            <w:bottom w:val="none" w:sz="0" w:space="0" w:color="auto"/>
            <w:right w:val="none" w:sz="0" w:space="0" w:color="auto"/>
          </w:divBdr>
        </w:div>
        <w:div w:id="1571886256">
          <w:marLeft w:val="1080"/>
          <w:marRight w:val="0"/>
          <w:marTop w:val="100"/>
          <w:marBottom w:val="0"/>
          <w:divBdr>
            <w:top w:val="none" w:sz="0" w:space="0" w:color="auto"/>
            <w:left w:val="none" w:sz="0" w:space="0" w:color="auto"/>
            <w:bottom w:val="none" w:sz="0" w:space="0" w:color="auto"/>
            <w:right w:val="none" w:sz="0" w:space="0" w:color="auto"/>
          </w:divBdr>
        </w:div>
        <w:div w:id="838739024">
          <w:marLeft w:val="1800"/>
          <w:marRight w:val="0"/>
          <w:marTop w:val="100"/>
          <w:marBottom w:val="0"/>
          <w:divBdr>
            <w:top w:val="none" w:sz="0" w:space="0" w:color="auto"/>
            <w:left w:val="none" w:sz="0" w:space="0" w:color="auto"/>
            <w:bottom w:val="none" w:sz="0" w:space="0" w:color="auto"/>
            <w:right w:val="none" w:sz="0" w:space="0" w:color="auto"/>
          </w:divBdr>
        </w:div>
        <w:div w:id="1926113232">
          <w:marLeft w:val="1800"/>
          <w:marRight w:val="0"/>
          <w:marTop w:val="100"/>
          <w:marBottom w:val="0"/>
          <w:divBdr>
            <w:top w:val="none" w:sz="0" w:space="0" w:color="auto"/>
            <w:left w:val="none" w:sz="0" w:space="0" w:color="auto"/>
            <w:bottom w:val="none" w:sz="0" w:space="0" w:color="auto"/>
            <w:right w:val="none" w:sz="0" w:space="0" w:color="auto"/>
          </w:divBdr>
        </w:div>
        <w:div w:id="364871186">
          <w:marLeft w:val="1800"/>
          <w:marRight w:val="0"/>
          <w:marTop w:val="100"/>
          <w:marBottom w:val="0"/>
          <w:divBdr>
            <w:top w:val="none" w:sz="0" w:space="0" w:color="auto"/>
            <w:left w:val="none" w:sz="0" w:space="0" w:color="auto"/>
            <w:bottom w:val="none" w:sz="0" w:space="0" w:color="auto"/>
            <w:right w:val="none" w:sz="0" w:space="0" w:color="auto"/>
          </w:divBdr>
        </w:div>
        <w:div w:id="1981299049">
          <w:marLeft w:val="1080"/>
          <w:marRight w:val="0"/>
          <w:marTop w:val="100"/>
          <w:marBottom w:val="0"/>
          <w:divBdr>
            <w:top w:val="none" w:sz="0" w:space="0" w:color="auto"/>
            <w:left w:val="none" w:sz="0" w:space="0" w:color="auto"/>
            <w:bottom w:val="none" w:sz="0" w:space="0" w:color="auto"/>
            <w:right w:val="none" w:sz="0" w:space="0" w:color="auto"/>
          </w:divBdr>
        </w:div>
        <w:div w:id="2089959357">
          <w:marLeft w:val="1800"/>
          <w:marRight w:val="0"/>
          <w:marTop w:val="100"/>
          <w:marBottom w:val="0"/>
          <w:divBdr>
            <w:top w:val="none" w:sz="0" w:space="0" w:color="auto"/>
            <w:left w:val="none" w:sz="0" w:space="0" w:color="auto"/>
            <w:bottom w:val="none" w:sz="0" w:space="0" w:color="auto"/>
            <w:right w:val="none" w:sz="0" w:space="0" w:color="auto"/>
          </w:divBdr>
        </w:div>
        <w:div w:id="250286118">
          <w:marLeft w:val="1800"/>
          <w:marRight w:val="0"/>
          <w:marTop w:val="100"/>
          <w:marBottom w:val="0"/>
          <w:divBdr>
            <w:top w:val="none" w:sz="0" w:space="0" w:color="auto"/>
            <w:left w:val="none" w:sz="0" w:space="0" w:color="auto"/>
            <w:bottom w:val="none" w:sz="0" w:space="0" w:color="auto"/>
            <w:right w:val="none" w:sz="0" w:space="0" w:color="auto"/>
          </w:divBdr>
        </w:div>
        <w:div w:id="156113862">
          <w:marLeft w:val="1080"/>
          <w:marRight w:val="0"/>
          <w:marTop w:val="100"/>
          <w:marBottom w:val="0"/>
          <w:divBdr>
            <w:top w:val="none" w:sz="0" w:space="0" w:color="auto"/>
            <w:left w:val="none" w:sz="0" w:space="0" w:color="auto"/>
            <w:bottom w:val="none" w:sz="0" w:space="0" w:color="auto"/>
            <w:right w:val="none" w:sz="0" w:space="0" w:color="auto"/>
          </w:divBdr>
        </w:div>
        <w:div w:id="1613122923">
          <w:marLeft w:val="1800"/>
          <w:marRight w:val="0"/>
          <w:marTop w:val="100"/>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1732075089">
          <w:marLeft w:val="108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25579580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8560411">
      <w:bodyDiv w:val="1"/>
      <w:marLeft w:val="0"/>
      <w:marRight w:val="0"/>
      <w:marTop w:val="0"/>
      <w:marBottom w:val="0"/>
      <w:divBdr>
        <w:top w:val="none" w:sz="0" w:space="0" w:color="auto"/>
        <w:left w:val="none" w:sz="0" w:space="0" w:color="auto"/>
        <w:bottom w:val="none" w:sz="0" w:space="0" w:color="auto"/>
        <w:right w:val="none" w:sz="0" w:space="0" w:color="auto"/>
      </w:divBdr>
      <w:divsChild>
        <w:div w:id="525025630">
          <w:marLeft w:val="360"/>
          <w:marRight w:val="0"/>
          <w:marTop w:val="200"/>
          <w:marBottom w:val="0"/>
          <w:divBdr>
            <w:top w:val="none" w:sz="0" w:space="0" w:color="auto"/>
            <w:left w:val="none" w:sz="0" w:space="0" w:color="auto"/>
            <w:bottom w:val="none" w:sz="0" w:space="0" w:color="auto"/>
            <w:right w:val="none" w:sz="0" w:space="0" w:color="auto"/>
          </w:divBdr>
        </w:div>
        <w:div w:id="1685747607">
          <w:marLeft w:val="1541"/>
          <w:marRight w:val="0"/>
          <w:marTop w:val="100"/>
          <w:marBottom w:val="0"/>
          <w:divBdr>
            <w:top w:val="none" w:sz="0" w:space="0" w:color="auto"/>
            <w:left w:val="none" w:sz="0" w:space="0" w:color="auto"/>
            <w:bottom w:val="none" w:sz="0" w:space="0" w:color="auto"/>
            <w:right w:val="none" w:sz="0" w:space="0" w:color="auto"/>
          </w:divBdr>
        </w:div>
        <w:div w:id="1021009458">
          <w:marLeft w:val="1541"/>
          <w:marRight w:val="0"/>
          <w:marTop w:val="100"/>
          <w:marBottom w:val="0"/>
          <w:divBdr>
            <w:top w:val="none" w:sz="0" w:space="0" w:color="auto"/>
            <w:left w:val="none" w:sz="0" w:space="0" w:color="auto"/>
            <w:bottom w:val="none" w:sz="0" w:space="0" w:color="auto"/>
            <w:right w:val="none" w:sz="0" w:space="0" w:color="auto"/>
          </w:divBdr>
        </w:div>
        <w:div w:id="1371104991">
          <w:marLeft w:val="1541"/>
          <w:marRight w:val="0"/>
          <w:marTop w:val="100"/>
          <w:marBottom w:val="0"/>
          <w:divBdr>
            <w:top w:val="none" w:sz="0" w:space="0" w:color="auto"/>
            <w:left w:val="none" w:sz="0" w:space="0" w:color="auto"/>
            <w:bottom w:val="none" w:sz="0" w:space="0" w:color="auto"/>
            <w:right w:val="none" w:sz="0" w:space="0" w:color="auto"/>
          </w:divBdr>
        </w:div>
        <w:div w:id="1219513475">
          <w:marLeft w:val="360"/>
          <w:marRight w:val="0"/>
          <w:marTop w:val="200"/>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57430145">
      <w:bodyDiv w:val="1"/>
      <w:marLeft w:val="0"/>
      <w:marRight w:val="0"/>
      <w:marTop w:val="0"/>
      <w:marBottom w:val="0"/>
      <w:divBdr>
        <w:top w:val="none" w:sz="0" w:space="0" w:color="auto"/>
        <w:left w:val="none" w:sz="0" w:space="0" w:color="auto"/>
        <w:bottom w:val="none" w:sz="0" w:space="0" w:color="auto"/>
        <w:right w:val="none" w:sz="0" w:space="0" w:color="auto"/>
      </w:divBdr>
      <w:divsChild>
        <w:div w:id="772702181">
          <w:marLeft w:val="1166"/>
          <w:marRight w:val="0"/>
          <w:marTop w:val="40"/>
          <w:marBottom w:val="0"/>
          <w:divBdr>
            <w:top w:val="none" w:sz="0" w:space="0" w:color="auto"/>
            <w:left w:val="none" w:sz="0" w:space="0" w:color="auto"/>
            <w:bottom w:val="none" w:sz="0" w:space="0" w:color="auto"/>
            <w:right w:val="none" w:sz="0" w:space="0" w:color="auto"/>
          </w:divBdr>
        </w:div>
        <w:div w:id="655958991">
          <w:marLeft w:val="1800"/>
          <w:marRight w:val="0"/>
          <w:marTop w:val="40"/>
          <w:marBottom w:val="0"/>
          <w:divBdr>
            <w:top w:val="none" w:sz="0" w:space="0" w:color="auto"/>
            <w:left w:val="none" w:sz="0" w:space="0" w:color="auto"/>
            <w:bottom w:val="none" w:sz="0" w:space="0" w:color="auto"/>
            <w:right w:val="none" w:sz="0" w:space="0" w:color="auto"/>
          </w:divBdr>
        </w:div>
        <w:div w:id="1190028311">
          <w:marLeft w:val="2520"/>
          <w:marRight w:val="0"/>
          <w:marTop w:val="40"/>
          <w:marBottom w:val="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054889354">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7E30BC-CC3D-4EBC-949E-3322759C7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848</Words>
  <Characters>4839</Characters>
  <Application>Microsoft Office Word</Application>
  <DocSecurity>0</DocSecurity>
  <Lines>40</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cp:lastModifiedBy>JY Hwang</cp:lastModifiedBy>
  <cp:revision>2</cp:revision>
  <dcterms:created xsi:type="dcterms:W3CDTF">2021-10-22T07:37:00Z</dcterms:created>
  <dcterms:modified xsi:type="dcterms:W3CDTF">2021-10-22T07:37:00Z</dcterms:modified>
</cp:coreProperties>
</file>