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30270" w14:textId="5F5B3B5B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3GPP TSG-RAN WG4 Meeting # 101-e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  <w:t>R4-2117731</w:t>
      </w:r>
    </w:p>
    <w:p w14:paraId="47E1636B" w14:textId="77777777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Electronic Meeting, November 01-12, 2021</w:t>
      </w:r>
    </w:p>
    <w:p w14:paraId="2CAFECD1" w14:textId="77777777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</w:p>
    <w:p w14:paraId="741CEBCF" w14:textId="1D4D3D61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Agenda item: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  <w:t>8.</w:t>
      </w:r>
      <w:r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5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.1.</w:t>
      </w:r>
      <w:r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4</w:t>
      </w:r>
    </w:p>
    <w:p w14:paraId="148F54E5" w14:textId="77777777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 xml:space="preserve">Source: 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  <w:t>CMCC</w:t>
      </w:r>
    </w:p>
    <w:p w14:paraId="59B88FDC" w14:textId="2647978B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 xml:space="preserve">Title: 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  <w:t>TP to TS 38.106 classes definition, DL output power, frequency stability and spurious requirements for FR1</w:t>
      </w:r>
    </w:p>
    <w:p w14:paraId="1873CD61" w14:textId="77777777" w:rsidR="001118DC" w:rsidRPr="001118DC" w:rsidRDefault="001118DC" w:rsidP="001118DC">
      <w:pPr>
        <w:widowControl w:val="0"/>
        <w:tabs>
          <w:tab w:val="left" w:pos="1980"/>
        </w:tabs>
        <w:ind w:left="1980" w:hanging="1980"/>
        <w:jc w:val="both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>Document for:</w:t>
      </w:r>
      <w:r w:rsidRPr="001118DC"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  <w:tab/>
        <w:t>Discussion</w:t>
      </w:r>
    </w:p>
    <w:p w14:paraId="2D9ACFA4" w14:textId="77777777" w:rsidR="001118DC" w:rsidRPr="001118DC" w:rsidRDefault="001118DC" w:rsidP="001118DC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jc w:val="both"/>
        <w:outlineLvl w:val="0"/>
        <w:rPr>
          <w:rFonts w:ascii="Arial" w:eastAsia="宋体" w:hAnsi="Arial"/>
          <w:kern w:val="2"/>
          <w:sz w:val="32"/>
          <w:szCs w:val="36"/>
          <w:lang w:val="en-US" w:eastAsia="zh-CN"/>
        </w:rPr>
      </w:pPr>
      <w:r w:rsidRPr="001118DC">
        <w:rPr>
          <w:rFonts w:ascii="Arial" w:eastAsia="宋体" w:hAnsi="Arial"/>
          <w:kern w:val="2"/>
          <w:sz w:val="32"/>
          <w:szCs w:val="36"/>
          <w:lang w:val="en-US" w:eastAsia="zh-CN"/>
        </w:rPr>
        <w:t>1. Introduction</w:t>
      </w:r>
    </w:p>
    <w:p w14:paraId="6D20C44C" w14:textId="77777777" w:rsidR="00AC6C97" w:rsidRDefault="001118DC" w:rsidP="001118DC">
      <w:pPr>
        <w:widowControl w:val="0"/>
        <w:jc w:val="both"/>
        <w:rPr>
          <w:rFonts w:eastAsia="宋体"/>
          <w:kern w:val="2"/>
          <w:szCs w:val="22"/>
          <w:lang w:val="en-US" w:eastAsia="zh-CN"/>
        </w:rPr>
      </w:pPr>
      <w:r>
        <w:rPr>
          <w:rFonts w:eastAsia="宋体"/>
          <w:kern w:val="2"/>
          <w:szCs w:val="22"/>
          <w:lang w:val="en-US" w:eastAsia="zh-CN"/>
        </w:rPr>
        <w:t>In RAN#100 e-meeting, the skeleton of TS 38.106 was approved. This contribution provides the text proposals for conducted part of the TS.</w:t>
      </w:r>
    </w:p>
    <w:p w14:paraId="50AA5061" w14:textId="77777777" w:rsidR="001118DC" w:rsidRDefault="001118DC" w:rsidP="001118DC">
      <w:pPr>
        <w:widowControl w:val="0"/>
        <w:jc w:val="both"/>
        <w:rPr>
          <w:rFonts w:eastAsia="宋体"/>
          <w:kern w:val="2"/>
          <w:szCs w:val="22"/>
          <w:lang w:val="en-US" w:eastAsia="zh-CN"/>
        </w:rPr>
      </w:pPr>
    </w:p>
    <w:p w14:paraId="488EABA7" w14:textId="77777777" w:rsidR="001118DC" w:rsidRDefault="001118DC" w:rsidP="001118DC">
      <w:pPr>
        <w:widowControl w:val="0"/>
        <w:jc w:val="both"/>
        <w:rPr>
          <w:rFonts w:eastAsia="宋体"/>
          <w:kern w:val="2"/>
          <w:szCs w:val="22"/>
          <w:lang w:val="en-US" w:eastAsia="zh-CN"/>
        </w:rPr>
      </w:pPr>
    </w:p>
    <w:p w14:paraId="0C194B6D" w14:textId="17872D26" w:rsidR="001118DC" w:rsidRPr="001118DC" w:rsidRDefault="001118DC" w:rsidP="001118DC">
      <w:pPr>
        <w:keepNext/>
        <w:keepLines/>
        <w:pBdr>
          <w:top w:val="single" w:sz="12" w:space="3" w:color="auto"/>
        </w:pBdr>
        <w:spacing w:before="240"/>
        <w:ind w:left="567" w:hanging="567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2</w:t>
      </w:r>
      <w:r w:rsidRPr="001118DC">
        <w:rPr>
          <w:rFonts w:ascii="Arial" w:eastAsia="Malgun Gothic" w:hAnsi="Arial"/>
          <w:sz w:val="36"/>
        </w:rPr>
        <w:tab/>
        <w:t>Text Proposal to TR 38.834</w:t>
      </w:r>
    </w:p>
    <w:p w14:paraId="416F5603" w14:textId="77777777" w:rsidR="001118DC" w:rsidRPr="001118DC" w:rsidRDefault="001118DC" w:rsidP="001118DC">
      <w:pPr>
        <w:rPr>
          <w:rFonts w:eastAsia="Malgun Gothic"/>
          <w:b/>
          <w:color w:val="FF0000"/>
          <w:sz w:val="28"/>
          <w:szCs w:val="28"/>
        </w:rPr>
      </w:pPr>
    </w:p>
    <w:p w14:paraId="67437A84" w14:textId="77777777" w:rsidR="001118DC" w:rsidRPr="001118DC" w:rsidRDefault="001118DC" w:rsidP="001118DC">
      <w:pPr>
        <w:rPr>
          <w:rFonts w:eastAsia="Malgun Gothic"/>
          <w:b/>
          <w:color w:val="FF0000"/>
          <w:sz w:val="28"/>
          <w:szCs w:val="28"/>
        </w:rPr>
      </w:pPr>
      <w:r w:rsidRPr="001118DC">
        <w:rPr>
          <w:rFonts w:eastAsia="Malgun Gothic"/>
          <w:b/>
          <w:color w:val="FF0000"/>
          <w:sz w:val="28"/>
          <w:szCs w:val="28"/>
        </w:rPr>
        <w:t>--------------Start of text proposal -------------</w:t>
      </w:r>
    </w:p>
    <w:p w14:paraId="07305E87" w14:textId="77777777" w:rsidR="001118DC" w:rsidRDefault="001118DC" w:rsidP="001118DC">
      <w:pPr>
        <w:widowControl w:val="0"/>
        <w:jc w:val="both"/>
        <w:rPr>
          <w:rFonts w:eastAsia="宋体"/>
          <w:kern w:val="2"/>
          <w:szCs w:val="22"/>
          <w:lang w:eastAsia="zh-CN"/>
        </w:rPr>
      </w:pPr>
    </w:p>
    <w:p w14:paraId="07AA1475" w14:textId="77777777" w:rsidR="001E4F53" w:rsidRPr="001E4F53" w:rsidRDefault="001E4F53" w:rsidP="001E4F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0" w:name="_Toc80647483"/>
      <w:bookmarkStart w:id="1" w:name="_Toc368026682"/>
      <w:bookmarkStart w:id="2" w:name="_Toc21338421"/>
      <w:bookmarkStart w:id="3" w:name="_Toc29808529"/>
      <w:bookmarkStart w:id="4" w:name="_Toc37068448"/>
      <w:bookmarkStart w:id="5" w:name="_Toc37257401"/>
      <w:bookmarkStart w:id="6" w:name="_Toc45892532"/>
      <w:bookmarkStart w:id="7" w:name="_Toc53176158"/>
      <w:bookmarkStart w:id="8" w:name="_Toc61120123"/>
      <w:bookmarkStart w:id="9" w:name="_Toc67917339"/>
      <w:bookmarkStart w:id="10" w:name="_Toc76297378"/>
      <w:bookmarkStart w:id="11" w:name="_Toc76571319"/>
      <w:bookmarkStart w:id="12" w:name="_Toc21338158"/>
      <w:bookmarkStart w:id="13" w:name="_Toc29808266"/>
      <w:bookmarkStart w:id="14" w:name="_Toc37068185"/>
      <w:bookmarkStart w:id="15" w:name="_Toc37257138"/>
      <w:bookmarkStart w:id="16" w:name="_Toc45892269"/>
      <w:bookmarkStart w:id="17" w:name="_Toc53175895"/>
      <w:bookmarkStart w:id="18" w:name="_Toc61119860"/>
      <w:bookmarkStart w:id="19" w:name="_Toc67917076"/>
      <w:bookmarkStart w:id="20" w:name="_Toc37257140"/>
      <w:bookmarkStart w:id="21" w:name="_Toc45892271"/>
      <w:bookmarkStart w:id="22" w:name="_Toc53175897"/>
      <w:bookmarkStart w:id="23" w:name="_Toc61119862"/>
      <w:bookmarkStart w:id="24" w:name="_Toc67917078"/>
      <w:bookmarkStart w:id="25" w:name="_Toc21338296"/>
      <w:bookmarkStart w:id="26" w:name="_Toc29808404"/>
      <w:bookmarkStart w:id="27" w:name="_Toc37068323"/>
      <w:bookmarkStart w:id="28" w:name="_Toc37083868"/>
      <w:bookmarkStart w:id="29" w:name="_Toc37084210"/>
      <w:bookmarkStart w:id="30" w:name="_Toc40209572"/>
      <w:bookmarkStart w:id="31" w:name="_Toc40209914"/>
      <w:bookmarkStart w:id="32" w:name="_Toc45892873"/>
      <w:bookmarkStart w:id="33" w:name="_Toc53176738"/>
      <w:bookmarkStart w:id="34" w:name="_Toc61121060"/>
      <w:bookmarkStart w:id="35" w:name="_Toc21338432"/>
      <w:bookmarkStart w:id="36" w:name="_Toc29808540"/>
      <w:bookmarkStart w:id="37" w:name="_Toc37068459"/>
      <w:bookmarkStart w:id="38" w:name="_Toc37084004"/>
      <w:bookmarkStart w:id="39" w:name="_Toc37084346"/>
      <w:bookmarkStart w:id="40" w:name="_Toc40209708"/>
      <w:bookmarkStart w:id="41" w:name="_Toc40210050"/>
      <w:bookmarkStart w:id="42" w:name="_Toc45893009"/>
      <w:bookmarkStart w:id="43" w:name="_Toc53176874"/>
      <w:bookmarkStart w:id="44" w:name="_Toc61121202"/>
      <w:bookmarkStart w:id="45" w:name="_Toc61120875"/>
      <w:bookmarkStart w:id="46" w:name="_Toc21338160"/>
      <w:bookmarkStart w:id="47" w:name="_Toc29808268"/>
      <w:bookmarkStart w:id="48" w:name="_Toc37068187"/>
      <w:bookmarkStart w:id="49" w:name="_Toc37083730"/>
      <w:bookmarkStart w:id="50" w:name="_Toc37084072"/>
      <w:bookmarkStart w:id="51" w:name="_Toc40209434"/>
      <w:bookmarkStart w:id="52" w:name="_Toc40209776"/>
      <w:bookmarkStart w:id="53" w:name="_Toc45892735"/>
      <w:bookmarkStart w:id="54" w:name="_Toc53176592"/>
      <w:bookmarkStart w:id="55" w:name="_Toc13090857"/>
      <w:bookmarkStart w:id="56" w:name="_Toc506297208"/>
      <w:r w:rsidRPr="001E4F53">
        <w:rPr>
          <w:rFonts w:ascii="Arial" w:eastAsia="等线" w:hAnsi="Arial"/>
          <w:sz w:val="36"/>
        </w:rPr>
        <w:t>4</w:t>
      </w:r>
      <w:r w:rsidRPr="001E4F53">
        <w:rPr>
          <w:rFonts w:ascii="Arial" w:eastAsia="等线" w:hAnsi="Arial"/>
          <w:sz w:val="36"/>
        </w:rPr>
        <w:tab/>
      </w:r>
      <w:r w:rsidRPr="001E4F53">
        <w:rPr>
          <w:rFonts w:ascii="Arial" w:eastAsia="等线" w:hAnsi="Arial" w:hint="eastAsia"/>
          <w:sz w:val="36"/>
          <w:lang w:eastAsia="zh-CN"/>
        </w:rPr>
        <w:t>General</w:t>
      </w:r>
      <w:bookmarkEnd w:id="0"/>
    </w:p>
    <w:p w14:paraId="2C49DF16" w14:textId="785CC7ED" w:rsidR="001E4F53" w:rsidRPr="001E4F53" w:rsidRDefault="001E4F53" w:rsidP="001E4F53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57" w:name="_Toc80647486"/>
      <w:r w:rsidRPr="001E4F53">
        <w:rPr>
          <w:rFonts w:ascii="Arial" w:eastAsia="等线" w:hAnsi="Arial"/>
          <w:sz w:val="32"/>
        </w:rPr>
        <w:t>4.</w:t>
      </w:r>
      <w:r w:rsidRPr="001E4F53">
        <w:rPr>
          <w:rFonts w:ascii="Arial" w:eastAsia="等线" w:hAnsi="Arial" w:hint="eastAsia"/>
          <w:sz w:val="32"/>
          <w:lang w:eastAsia="zh-CN"/>
        </w:rPr>
        <w:t>3</w:t>
      </w:r>
      <w:r w:rsidRPr="001E4F53">
        <w:rPr>
          <w:rFonts w:ascii="Arial" w:eastAsia="等线" w:hAnsi="Arial"/>
          <w:sz w:val="32"/>
        </w:rPr>
        <w:tab/>
      </w:r>
      <w:r w:rsidRPr="001E4F53">
        <w:rPr>
          <w:rFonts w:ascii="Arial" w:eastAsia="等线" w:hAnsi="Arial" w:hint="eastAsia"/>
          <w:sz w:val="32"/>
          <w:lang w:eastAsia="zh-CN"/>
        </w:rPr>
        <w:t>Repeater classes</w:t>
      </w:r>
      <w:bookmarkEnd w:id="57"/>
    </w:p>
    <w:p w14:paraId="7C59A9F8" w14:textId="0395FE4F" w:rsidR="00560E3A" w:rsidRDefault="00560E3A" w:rsidP="00560E3A">
      <w:pPr>
        <w:rPr>
          <w:lang w:eastAsia="en-GB"/>
        </w:rPr>
      </w:pPr>
      <w:r>
        <w:rPr>
          <w:lang w:eastAsia="en-GB"/>
        </w:rPr>
        <w:t xml:space="preserve">The requirements in this specification apply to Wide Area repeater, Medium Range repeater and Local Area repeaters unless otherwise stated. </w:t>
      </w:r>
    </w:p>
    <w:p w14:paraId="62865496" w14:textId="51AE94A2" w:rsidR="00560E3A" w:rsidRDefault="00560E3A" w:rsidP="00560E3A">
      <w:pPr>
        <w:rPr>
          <w:lang w:eastAsia="en-GB"/>
        </w:rPr>
      </w:pPr>
      <w:r>
        <w:rPr>
          <w:lang w:eastAsia="en-GB"/>
        </w:rPr>
        <w:t>For repeater type 1-C, repeater classes are defined as indicated below:</w:t>
      </w:r>
    </w:p>
    <w:p w14:paraId="5667FA0C" w14:textId="6364CD5B" w:rsidR="00560E3A" w:rsidRPr="00560E3A" w:rsidRDefault="00560E3A" w:rsidP="00560E3A">
      <w:pPr>
        <w:pStyle w:val="ListParagraph"/>
        <w:numPr>
          <w:ilvl w:val="0"/>
          <w:numId w:val="13"/>
        </w:numPr>
        <w:spacing w:after="180"/>
        <w:rPr>
          <w:sz w:val="20"/>
          <w:szCs w:val="20"/>
          <w:lang w:eastAsia="en-GB"/>
        </w:rPr>
      </w:pPr>
      <w:r w:rsidRPr="00560E3A">
        <w:rPr>
          <w:sz w:val="20"/>
          <w:szCs w:val="20"/>
          <w:lang w:eastAsia="en-GB"/>
        </w:rPr>
        <w:t xml:space="preserve">Wide Area </w:t>
      </w:r>
      <w:r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s are characterised by requirements derived from Macro Cell scenarios with a </w:t>
      </w:r>
      <w:r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 to UE minimum coupling loss equal to 70 dB.</w:t>
      </w:r>
    </w:p>
    <w:p w14:paraId="6DF08C5A" w14:textId="3E3566DE" w:rsidR="00560E3A" w:rsidRPr="00560E3A" w:rsidRDefault="00560E3A" w:rsidP="00560E3A">
      <w:pPr>
        <w:pStyle w:val="ListParagraph"/>
        <w:numPr>
          <w:ilvl w:val="0"/>
          <w:numId w:val="13"/>
        </w:numPr>
        <w:spacing w:after="180"/>
        <w:rPr>
          <w:sz w:val="20"/>
          <w:szCs w:val="20"/>
          <w:lang w:eastAsia="en-GB"/>
        </w:rPr>
      </w:pPr>
      <w:r w:rsidRPr="00560E3A">
        <w:rPr>
          <w:sz w:val="20"/>
          <w:szCs w:val="20"/>
          <w:lang w:eastAsia="en-GB"/>
        </w:rPr>
        <w:t xml:space="preserve">Medium Range </w:t>
      </w:r>
      <w:r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s are characterised by requirements derived from Micro Cell scenarios with a </w:t>
      </w:r>
      <w:r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 to UE minimum coupling loss equals to 53 dB.</w:t>
      </w:r>
    </w:p>
    <w:p w14:paraId="39E7F2AE" w14:textId="4FED1302" w:rsidR="00207C10" w:rsidRDefault="00560E3A" w:rsidP="00207C10">
      <w:pPr>
        <w:pStyle w:val="ListParagraph"/>
        <w:numPr>
          <w:ilvl w:val="0"/>
          <w:numId w:val="13"/>
        </w:numPr>
        <w:spacing w:after="180"/>
        <w:rPr>
          <w:sz w:val="20"/>
          <w:szCs w:val="20"/>
          <w:lang w:eastAsia="en-GB"/>
        </w:rPr>
      </w:pPr>
      <w:r w:rsidRPr="00560E3A">
        <w:rPr>
          <w:sz w:val="20"/>
          <w:szCs w:val="20"/>
          <w:lang w:eastAsia="en-GB"/>
        </w:rPr>
        <w:t xml:space="preserve">Local Area </w:t>
      </w:r>
      <w:r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s are characterised by requirements derived from Pico Cell scenarios with a </w:t>
      </w:r>
      <w:r w:rsidR="001E4F53">
        <w:rPr>
          <w:sz w:val="20"/>
          <w:szCs w:val="20"/>
          <w:lang w:eastAsia="en-GB"/>
        </w:rPr>
        <w:t>repeater</w:t>
      </w:r>
      <w:r w:rsidRPr="00560E3A">
        <w:rPr>
          <w:sz w:val="20"/>
          <w:szCs w:val="20"/>
          <w:lang w:eastAsia="en-GB"/>
        </w:rPr>
        <w:t xml:space="preserve"> to UE minimum coupling loss equal to 45 dB.</w:t>
      </w:r>
    </w:p>
    <w:p w14:paraId="54FF1B0D" w14:textId="432BDC22" w:rsidR="00207C10" w:rsidRDefault="00207C10" w:rsidP="00207C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r w:rsidRPr="00207C10">
        <w:rPr>
          <w:rFonts w:ascii="Arial" w:eastAsia="等线" w:hAnsi="Arial"/>
          <w:sz w:val="36"/>
        </w:rPr>
        <w:t>6</w:t>
      </w:r>
      <w:r w:rsidRPr="00207C10">
        <w:rPr>
          <w:rFonts w:ascii="Arial" w:eastAsia="等线" w:hAnsi="Arial"/>
          <w:sz w:val="36"/>
        </w:rPr>
        <w:tab/>
        <w:t>Conducted characteristics</w:t>
      </w:r>
    </w:p>
    <w:p w14:paraId="69999977" w14:textId="77777777" w:rsidR="00207C10" w:rsidRPr="00207C10" w:rsidRDefault="00207C10" w:rsidP="00207C1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58" w:name="_Toc80647495"/>
      <w:r w:rsidRPr="00207C10">
        <w:rPr>
          <w:rFonts w:ascii="Arial" w:eastAsia="等线" w:hAnsi="Arial" w:hint="eastAsia"/>
          <w:sz w:val="32"/>
          <w:lang w:eastAsia="zh-CN"/>
        </w:rPr>
        <w:t>6.2</w:t>
      </w:r>
      <w:r w:rsidRPr="00207C10">
        <w:rPr>
          <w:rFonts w:ascii="Arial" w:eastAsia="等线" w:hAnsi="Arial"/>
          <w:sz w:val="32"/>
        </w:rPr>
        <w:tab/>
      </w:r>
      <w:r w:rsidRPr="00207C10">
        <w:rPr>
          <w:rFonts w:ascii="Arial" w:eastAsia="等线" w:hAnsi="Arial" w:hint="eastAsia"/>
          <w:sz w:val="32"/>
          <w:lang w:eastAsia="zh-CN"/>
        </w:rPr>
        <w:t>Repeater output power</w:t>
      </w:r>
      <w:bookmarkEnd w:id="58"/>
    </w:p>
    <w:p w14:paraId="059D6863" w14:textId="2F2B4DAD" w:rsidR="00DD2150" w:rsidRPr="00DD2150" w:rsidRDefault="00DD2150" w:rsidP="00DD2150">
      <w:pPr>
        <w:pStyle w:val="Heading3"/>
        <w:spacing w:before="120" w:after="180"/>
        <w:rPr>
          <w:rFonts w:ascii="Arial" w:eastAsia="等线" w:hAnsi="Arial" w:cs="Arial"/>
          <w:color w:val="auto"/>
          <w:sz w:val="28"/>
          <w:szCs w:val="28"/>
          <w:lang w:eastAsia="zh-CN"/>
        </w:rPr>
      </w:pPr>
      <w:bookmarkStart w:id="59" w:name="_Toc80647496"/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>6.2.1</w:t>
      </w:r>
      <w:r>
        <w:rPr>
          <w:rFonts w:ascii="Arial" w:eastAsia="等线" w:hAnsi="Arial"/>
          <w:sz w:val="32"/>
        </w:rPr>
        <w:tab/>
      </w:r>
      <w:r>
        <w:rPr>
          <w:rFonts w:ascii="Arial" w:eastAsia="等线" w:hAnsi="Arial"/>
          <w:sz w:val="32"/>
        </w:rPr>
        <w:tab/>
      </w:r>
      <w:r>
        <w:rPr>
          <w:rFonts w:ascii="Arial" w:eastAsia="等线" w:hAnsi="Arial" w:cs="Arial"/>
          <w:color w:val="auto"/>
          <w:sz w:val="28"/>
          <w:szCs w:val="28"/>
          <w:lang w:eastAsia="zh-CN"/>
        </w:rPr>
        <w:t>R</w:t>
      </w:r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>epeater DL output power</w:t>
      </w:r>
    </w:p>
    <w:p w14:paraId="1768866C" w14:textId="6F1EA499" w:rsidR="00207C10" w:rsidRPr="00207C10" w:rsidRDefault="00207C10" w:rsidP="00207C10">
      <w:pPr>
        <w:rPr>
          <w:rFonts w:eastAsia="等线"/>
          <w:lang w:eastAsia="zh-CN"/>
        </w:rPr>
      </w:pPr>
      <w:r w:rsidRPr="00207C10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repeater DL</w:t>
      </w:r>
      <w:r w:rsidRPr="00207C10">
        <w:rPr>
          <w:rFonts w:eastAsia="等线"/>
          <w:lang w:eastAsia="zh-CN"/>
        </w:rPr>
        <w:t xml:space="preserve"> conducted output power requirement is at </w:t>
      </w:r>
      <w:r w:rsidRPr="00207C10">
        <w:rPr>
          <w:rFonts w:eastAsia="等线"/>
          <w:i/>
          <w:lang w:eastAsia="zh-CN"/>
        </w:rPr>
        <w:t>antenna connector</w:t>
      </w:r>
      <w:r w:rsidRPr="00207C10">
        <w:rPr>
          <w:rFonts w:eastAsia="等线"/>
          <w:lang w:eastAsia="zh-CN"/>
        </w:rPr>
        <w:t xml:space="preserve"> for </w:t>
      </w:r>
      <w:r>
        <w:rPr>
          <w:rFonts w:eastAsia="等线"/>
          <w:i/>
          <w:lang w:eastAsia="zh-CN"/>
        </w:rPr>
        <w:t>repeater</w:t>
      </w:r>
      <w:r w:rsidRPr="00207C10">
        <w:rPr>
          <w:rFonts w:eastAsia="等线"/>
          <w:i/>
          <w:lang w:eastAsia="zh-CN"/>
        </w:rPr>
        <w:t xml:space="preserve"> type 1-C</w:t>
      </w:r>
      <w:r w:rsidRPr="00207C10">
        <w:rPr>
          <w:rFonts w:eastAsia="等线"/>
          <w:lang w:eastAsia="zh-CN"/>
        </w:rPr>
        <w:t>.</w:t>
      </w:r>
    </w:p>
    <w:p w14:paraId="1FF98C97" w14:textId="5792B3FB" w:rsidR="00207C10" w:rsidRPr="00207C10" w:rsidRDefault="00207C10" w:rsidP="00207C10">
      <w:pPr>
        <w:rPr>
          <w:rFonts w:eastAsia="等线"/>
          <w:lang w:eastAsia="zh-CN"/>
        </w:rPr>
      </w:pPr>
      <w:r w:rsidRPr="00207C10">
        <w:rPr>
          <w:rFonts w:eastAsia="等线"/>
        </w:rPr>
        <w:t xml:space="preserve">The </w:t>
      </w:r>
      <w:r w:rsidRPr="00207C10">
        <w:rPr>
          <w:rFonts w:eastAsia="等线"/>
          <w:i/>
        </w:rPr>
        <w:t xml:space="preserve">rated </w:t>
      </w:r>
      <w:r w:rsidR="006F2118">
        <w:rPr>
          <w:rFonts w:eastAsia="等线"/>
          <w:i/>
        </w:rPr>
        <w:t>[</w:t>
      </w:r>
      <w:r w:rsidRPr="00207C10">
        <w:rPr>
          <w:rFonts w:eastAsia="等线"/>
          <w:i/>
        </w:rPr>
        <w:t>carrier output power</w:t>
      </w:r>
      <w:r w:rsidR="006F2118">
        <w:rPr>
          <w:rFonts w:eastAsia="等线"/>
          <w:i/>
        </w:rPr>
        <w:t>]</w:t>
      </w:r>
      <w:r w:rsidRPr="00207C10">
        <w:rPr>
          <w:rFonts w:eastAsia="等线"/>
        </w:rPr>
        <w:t xml:space="preserve"> of the </w:t>
      </w:r>
      <w:r w:rsidR="006F2118">
        <w:rPr>
          <w:rFonts w:eastAsia="等线"/>
          <w:i/>
        </w:rPr>
        <w:t>repeater</w:t>
      </w:r>
      <w:r w:rsidRPr="00207C10">
        <w:rPr>
          <w:rFonts w:eastAsia="等线"/>
          <w:i/>
        </w:rPr>
        <w:t xml:space="preserve"> type 1-C </w:t>
      </w:r>
      <w:r w:rsidRPr="00207C10">
        <w:rPr>
          <w:rFonts w:eastAsia="等线"/>
        </w:rPr>
        <w:t>shall be as specified in table 6.2.1-1.</w:t>
      </w:r>
    </w:p>
    <w:p w14:paraId="43934EE7" w14:textId="2474F2D6" w:rsidR="00207C10" w:rsidRPr="00207C10" w:rsidRDefault="00207C10" w:rsidP="00207C10">
      <w:pPr>
        <w:keepNext/>
        <w:keepLines/>
        <w:spacing w:before="60"/>
        <w:jc w:val="center"/>
        <w:rPr>
          <w:rFonts w:ascii="Arial" w:eastAsia="宋体" w:hAnsi="Arial" w:cs="Arial"/>
          <w:b/>
          <w:lang w:val="en-US"/>
        </w:rPr>
      </w:pPr>
      <w:r w:rsidRPr="00207C10">
        <w:rPr>
          <w:rFonts w:ascii="Arial" w:eastAsia="宋体" w:hAnsi="Arial" w:cs="Arial"/>
          <w:b/>
          <w:lang w:val="en-US"/>
        </w:rPr>
        <w:lastRenderedPageBreak/>
        <w:t xml:space="preserve">Table 6.2.1-1: </w:t>
      </w:r>
      <w:r w:rsidR="006F2118">
        <w:rPr>
          <w:rFonts w:ascii="Arial" w:eastAsia="宋体" w:hAnsi="Arial" w:cs="Arial"/>
          <w:b/>
          <w:i/>
          <w:lang w:val="en-US"/>
        </w:rPr>
        <w:t>repeater</w:t>
      </w:r>
      <w:r w:rsidRPr="00207C10">
        <w:rPr>
          <w:rFonts w:ascii="Arial" w:eastAsia="宋体" w:hAnsi="Arial" w:cs="Arial"/>
          <w:b/>
          <w:i/>
          <w:lang w:val="en-US"/>
        </w:rPr>
        <w:t xml:space="preserve"> type 1-C</w:t>
      </w:r>
      <w:r w:rsidRPr="00207C10">
        <w:rPr>
          <w:rFonts w:ascii="Arial" w:eastAsia="宋体" w:hAnsi="Arial" w:cs="Arial"/>
          <w:b/>
          <w:lang w:val="en-US"/>
        </w:rPr>
        <w:t xml:space="preserve"> rated output power limits for </w:t>
      </w:r>
      <w:r w:rsidR="006F2118">
        <w:rPr>
          <w:rFonts w:ascii="Arial" w:eastAsia="宋体" w:hAnsi="Arial" w:cs="Arial"/>
          <w:b/>
          <w:lang w:val="en-US"/>
        </w:rPr>
        <w:t>repeater</w:t>
      </w:r>
      <w:r w:rsidRPr="00207C10">
        <w:rPr>
          <w:rFonts w:ascii="Arial" w:eastAsia="宋体" w:hAnsi="Arial" w:cs="Arial"/>
          <w:b/>
          <w:lang w:val="en-US"/>
        </w:rPr>
        <w:t xml:space="preserve">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207C10" w:rsidRPr="00207C10" w14:paraId="397E67FD" w14:textId="77777777" w:rsidTr="00207C10">
        <w:trPr>
          <w:cantSplit/>
          <w:jc w:val="center"/>
        </w:trPr>
        <w:tc>
          <w:tcPr>
            <w:tcW w:w="5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46C9CA" w14:textId="0E6C18F3" w:rsidR="00207C10" w:rsidRPr="00207C10" w:rsidRDefault="00DD215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>
              <w:rPr>
                <w:rFonts w:ascii="Arial" w:eastAsia="宋体" w:hAnsi="Arial" w:cs="Arial"/>
                <w:b/>
                <w:sz w:val="18"/>
                <w:lang w:val="en-US"/>
              </w:rPr>
              <w:t>repeater</w:t>
            </w:r>
            <w:r w:rsidR="00207C10" w:rsidRPr="00207C10">
              <w:rPr>
                <w:rFonts w:ascii="Arial" w:eastAsia="宋体" w:hAnsi="Arial" w:cs="Arial"/>
                <w:b/>
                <w:sz w:val="18"/>
                <w:lang w:val="en-US"/>
              </w:rPr>
              <w:t xml:space="preserve"> class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80402" w14:textId="77777777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b/>
                <w:sz w:val="18"/>
                <w:lang w:val="en-US"/>
              </w:rPr>
              <w:t>P</w:t>
            </w:r>
            <w:r w:rsidRPr="00207C10">
              <w:rPr>
                <w:rFonts w:ascii="Arial" w:eastAsia="宋体" w:hAnsi="Arial" w:cs="Arial"/>
                <w:b/>
                <w:sz w:val="18"/>
                <w:vertAlign w:val="subscript"/>
                <w:lang w:val="en-US"/>
              </w:rPr>
              <w:t>rated,c,AC</w:t>
            </w:r>
          </w:p>
        </w:tc>
      </w:tr>
      <w:tr w:rsidR="00207C10" w:rsidRPr="00207C10" w14:paraId="5DB30F90" w14:textId="77777777" w:rsidTr="00207C10">
        <w:trPr>
          <w:cantSplit/>
          <w:jc w:val="center"/>
        </w:trPr>
        <w:tc>
          <w:tcPr>
            <w:tcW w:w="5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835A5" w14:textId="44F6776A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Wide Area </w:t>
            </w:r>
            <w:r w:rsidR="006F2118">
              <w:rPr>
                <w:rFonts w:ascii="Arial" w:eastAsia="宋体" w:hAnsi="Arial" w:cs="Arial"/>
                <w:sz w:val="18"/>
                <w:lang w:val="en-US"/>
              </w:rPr>
              <w:t>repeater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EC186" w14:textId="77777777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sz w:val="18"/>
                <w:lang w:val="en-US"/>
              </w:rPr>
              <w:t>(Note)</w:t>
            </w:r>
          </w:p>
        </w:tc>
      </w:tr>
      <w:tr w:rsidR="00207C10" w:rsidRPr="00207C10" w14:paraId="78644825" w14:textId="77777777" w:rsidTr="00207C10">
        <w:trPr>
          <w:cantSplit/>
          <w:jc w:val="center"/>
        </w:trPr>
        <w:tc>
          <w:tcPr>
            <w:tcW w:w="5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68F801" w14:textId="66F9254C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Medium Range </w:t>
            </w:r>
            <w:r w:rsidR="006F2118">
              <w:rPr>
                <w:rFonts w:ascii="Arial" w:eastAsia="宋体" w:hAnsi="Arial" w:cs="Arial"/>
                <w:sz w:val="18"/>
                <w:lang w:val="en-US"/>
              </w:rPr>
              <w:t>repeater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F1F66" w14:textId="77777777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 w:hint="eastAsia"/>
                <w:sz w:val="18"/>
                <w:lang w:val="en-US" w:eastAsia="ja-JP"/>
              </w:rPr>
              <w:t>≤</w:t>
            </w: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 38 dBm</w:t>
            </w:r>
          </w:p>
        </w:tc>
      </w:tr>
      <w:tr w:rsidR="00207C10" w:rsidRPr="00207C10" w14:paraId="3A27A072" w14:textId="77777777" w:rsidTr="00207C10">
        <w:trPr>
          <w:cantSplit/>
          <w:jc w:val="center"/>
        </w:trPr>
        <w:tc>
          <w:tcPr>
            <w:tcW w:w="5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0A735" w14:textId="229A283A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Local Area </w:t>
            </w:r>
            <w:r w:rsidR="006F2118">
              <w:rPr>
                <w:rFonts w:ascii="Arial" w:eastAsia="宋体" w:hAnsi="Arial" w:cs="Arial"/>
                <w:sz w:val="18"/>
                <w:lang w:val="en-US"/>
              </w:rPr>
              <w:t>repeater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B6827" w14:textId="77777777" w:rsidR="00207C10" w:rsidRPr="00207C10" w:rsidRDefault="00207C10" w:rsidP="00207C1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 w:hint="eastAsia"/>
                <w:sz w:val="18"/>
                <w:lang w:val="en-US" w:eastAsia="ja-JP"/>
              </w:rPr>
              <w:t>≤</w:t>
            </w: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 24 dBm</w:t>
            </w:r>
          </w:p>
        </w:tc>
      </w:tr>
      <w:tr w:rsidR="00207C10" w:rsidRPr="00207C10" w14:paraId="307F045B" w14:textId="77777777" w:rsidTr="00207C10">
        <w:trPr>
          <w:cantSplit/>
          <w:jc w:val="center"/>
        </w:trPr>
        <w:tc>
          <w:tcPr>
            <w:tcW w:w="8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30E0F" w14:textId="40066DB3" w:rsidR="00207C10" w:rsidRPr="00207C10" w:rsidRDefault="00207C10" w:rsidP="00207C10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en-US"/>
              </w:rPr>
            </w:pPr>
            <w:r w:rsidRPr="00207C10">
              <w:rPr>
                <w:rFonts w:ascii="Arial" w:eastAsia="宋体" w:hAnsi="Arial" w:cs="Arial"/>
                <w:sz w:val="18"/>
                <w:lang w:val="en-US"/>
              </w:rPr>
              <w:t>NOTE:</w:t>
            </w:r>
            <w:r w:rsidRPr="00207C10">
              <w:rPr>
                <w:rFonts w:ascii="Arial" w:eastAsia="宋体" w:hAnsi="Arial" w:cs="Arial"/>
                <w:sz w:val="18"/>
                <w:lang w:val="en-US"/>
              </w:rPr>
              <w:tab/>
              <w:t>There is no upper limit for the P</w:t>
            </w:r>
            <w:r w:rsidRPr="00207C10">
              <w:rPr>
                <w:rFonts w:ascii="Arial" w:eastAsia="宋体" w:hAnsi="Arial" w:cs="Arial"/>
                <w:sz w:val="18"/>
                <w:vertAlign w:val="subscript"/>
                <w:lang w:val="en-US"/>
              </w:rPr>
              <w:t>rated,c,AC</w:t>
            </w:r>
            <w:r w:rsidRPr="00207C10">
              <w:rPr>
                <w:rFonts w:ascii="Arial" w:eastAsia="宋体" w:hAnsi="Arial" w:cs="Arial"/>
                <w:sz w:val="18"/>
                <w:lang w:val="en-US"/>
              </w:rPr>
              <w:t xml:space="preserve"> rated output power of the Wide Area </w:t>
            </w:r>
            <w:r w:rsidR="006F2118">
              <w:rPr>
                <w:rFonts w:ascii="Arial" w:eastAsia="宋体" w:hAnsi="Arial" w:cs="Arial"/>
                <w:sz w:val="18"/>
                <w:lang w:val="en-US"/>
              </w:rPr>
              <w:t>repeaters</w:t>
            </w:r>
            <w:r w:rsidRPr="00207C10">
              <w:rPr>
                <w:rFonts w:ascii="Arial" w:eastAsia="宋体" w:hAnsi="Arial" w:cs="Arial"/>
                <w:sz w:val="18"/>
                <w:lang w:val="en-US"/>
              </w:rPr>
              <w:t>.</w:t>
            </w:r>
          </w:p>
        </w:tc>
      </w:tr>
    </w:tbl>
    <w:p w14:paraId="61487018" w14:textId="069DF5AC" w:rsidR="00713E35" w:rsidRPr="00713E35" w:rsidRDefault="00713E35" w:rsidP="00713E35">
      <w:pPr>
        <w:keepNext/>
        <w:keepLines/>
        <w:spacing w:before="120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713E35">
        <w:rPr>
          <w:rFonts w:ascii="Arial" w:eastAsia="等线" w:hAnsi="Arial" w:cs="Arial"/>
          <w:sz w:val="28"/>
          <w:szCs w:val="28"/>
          <w:lang w:eastAsia="zh-CN"/>
        </w:rPr>
        <w:t>6.2.1</w:t>
      </w:r>
      <w:r w:rsidRPr="00713E35">
        <w:rPr>
          <w:rFonts w:ascii="Arial" w:eastAsia="等线" w:hAnsi="Arial"/>
          <w:color w:val="1F4D78"/>
          <w:sz w:val="32"/>
          <w:szCs w:val="24"/>
        </w:rPr>
        <w:tab/>
      </w:r>
      <w:r w:rsidRPr="00713E35">
        <w:rPr>
          <w:rFonts w:ascii="Arial" w:eastAsia="等线" w:hAnsi="Arial"/>
          <w:color w:val="1F4D78"/>
          <w:sz w:val="32"/>
          <w:szCs w:val="24"/>
        </w:rPr>
        <w:tab/>
      </w:r>
      <w:r w:rsidRPr="00713E35">
        <w:rPr>
          <w:rFonts w:ascii="Arial" w:eastAsia="等线" w:hAnsi="Arial" w:cs="Arial"/>
          <w:sz w:val="28"/>
          <w:szCs w:val="28"/>
          <w:lang w:eastAsia="zh-CN"/>
        </w:rPr>
        <w:t xml:space="preserve">Repeater </w:t>
      </w:r>
      <w:r>
        <w:rPr>
          <w:rFonts w:ascii="Arial" w:eastAsia="等线" w:hAnsi="Arial" w:cs="Arial"/>
          <w:sz w:val="28"/>
          <w:szCs w:val="28"/>
          <w:lang w:eastAsia="zh-CN"/>
        </w:rPr>
        <w:t>U</w:t>
      </w:r>
      <w:r w:rsidRPr="00713E35">
        <w:rPr>
          <w:rFonts w:ascii="Arial" w:eastAsia="等线" w:hAnsi="Arial" w:cs="Arial"/>
          <w:sz w:val="28"/>
          <w:szCs w:val="28"/>
          <w:lang w:eastAsia="zh-CN"/>
        </w:rPr>
        <w:t>L output power</w:t>
      </w:r>
    </w:p>
    <w:p w14:paraId="4C4A5879" w14:textId="77777777" w:rsidR="00713E35" w:rsidRDefault="00713E35" w:rsidP="00713E35">
      <w:pPr>
        <w:rPr>
          <w:rFonts w:eastAsia="等线"/>
          <w:i/>
          <w:color w:val="0000FF"/>
        </w:rPr>
      </w:pPr>
      <w:r w:rsidRPr="00207C10">
        <w:rPr>
          <w:rFonts w:eastAsia="等线"/>
          <w:i/>
          <w:color w:val="0000FF"/>
        </w:rPr>
        <w:t>&lt;Text will be added.&gt;</w:t>
      </w:r>
    </w:p>
    <w:p w14:paraId="7CD3B4A5" w14:textId="3522C782" w:rsidR="00207C10" w:rsidRPr="00207C10" w:rsidRDefault="00207C10" w:rsidP="00207C1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207C10">
        <w:rPr>
          <w:rFonts w:ascii="Arial" w:eastAsia="等线" w:hAnsi="Arial" w:hint="eastAsia"/>
          <w:sz w:val="32"/>
          <w:lang w:eastAsia="zh-CN"/>
        </w:rPr>
        <w:t>6.3</w:t>
      </w:r>
      <w:r w:rsidRPr="00207C10">
        <w:rPr>
          <w:rFonts w:ascii="Arial" w:eastAsia="等线" w:hAnsi="Arial"/>
          <w:sz w:val="32"/>
        </w:rPr>
        <w:tab/>
      </w:r>
      <w:r w:rsidRPr="00207C10">
        <w:rPr>
          <w:rFonts w:ascii="Arial" w:eastAsia="等线" w:hAnsi="Arial" w:hint="eastAsia"/>
          <w:sz w:val="32"/>
          <w:lang w:eastAsia="zh-CN"/>
        </w:rPr>
        <w:t>Frequency stability</w:t>
      </w:r>
      <w:bookmarkEnd w:id="59"/>
    </w:p>
    <w:p w14:paraId="0E3D50C2" w14:textId="4C40FDB2" w:rsidR="00DD2150" w:rsidRDefault="00DD2150" w:rsidP="00DD2150">
      <w:pPr>
        <w:keepNext/>
        <w:keepLines/>
        <w:overflowPunct w:val="0"/>
        <w:autoSpaceDE w:val="0"/>
        <w:autoSpaceDN w:val="0"/>
        <w:adjustRightInd w:val="0"/>
        <w:rPr>
          <w:rFonts w:cs="v4.1.0"/>
          <w:lang w:eastAsia="en-GB"/>
        </w:rPr>
      </w:pPr>
      <w:bookmarkStart w:id="60" w:name="_Toc13080226"/>
      <w:bookmarkStart w:id="61" w:name="_Toc18916170"/>
      <w:bookmarkStart w:id="62" w:name="_Toc80647498"/>
      <w:r w:rsidRPr="00DD2150">
        <w:rPr>
          <w:rFonts w:cs="v4.1.0"/>
          <w:lang w:eastAsia="en-GB"/>
        </w:rPr>
        <w:t>Frequency stability is the ability to maintain the same frequency on the output signal with respect to the input signal.</w:t>
      </w:r>
    </w:p>
    <w:p w14:paraId="745161B7" w14:textId="27C8CF5E" w:rsidR="00DD2150" w:rsidRPr="00DD2150" w:rsidRDefault="00DD2150" w:rsidP="00DD2150">
      <w:pPr>
        <w:keepNext/>
        <w:keepLines/>
        <w:overflowPunct w:val="0"/>
        <w:autoSpaceDE w:val="0"/>
        <w:autoSpaceDN w:val="0"/>
        <w:adjustRightInd w:val="0"/>
        <w:rPr>
          <w:rFonts w:cs="v4.1.0"/>
          <w:lang w:eastAsia="en-GB"/>
        </w:rPr>
      </w:pPr>
      <w:r w:rsidRPr="00DD2150">
        <w:rPr>
          <w:rFonts w:cs="v4.1.0"/>
          <w:lang w:eastAsia="en-GB"/>
        </w:rPr>
        <w:t>The frequency deviation of the output signal with respect to the input signal shall be no more than ±0,01 PPM.</w:t>
      </w:r>
    </w:p>
    <w:p w14:paraId="70BB10F0" w14:textId="43122278" w:rsidR="00207C10" w:rsidRDefault="00207C10" w:rsidP="00207C1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207C10">
        <w:rPr>
          <w:rFonts w:ascii="Arial" w:eastAsia="等线" w:hAnsi="Arial"/>
          <w:sz w:val="32"/>
        </w:rPr>
        <w:t>6.</w:t>
      </w:r>
      <w:r w:rsidRPr="00207C10">
        <w:rPr>
          <w:rFonts w:ascii="Arial" w:eastAsia="等线" w:hAnsi="Arial" w:hint="eastAsia"/>
          <w:sz w:val="32"/>
          <w:lang w:eastAsia="zh-CN"/>
        </w:rPr>
        <w:t>5</w:t>
      </w:r>
      <w:r w:rsidRPr="00207C10">
        <w:rPr>
          <w:rFonts w:ascii="Arial" w:eastAsia="等线" w:hAnsi="Arial"/>
          <w:sz w:val="32"/>
        </w:rPr>
        <w:tab/>
      </w:r>
      <w:bookmarkEnd w:id="60"/>
      <w:bookmarkEnd w:id="61"/>
      <w:r w:rsidRPr="00207C10">
        <w:rPr>
          <w:rFonts w:ascii="Arial" w:eastAsia="等线" w:hAnsi="Arial" w:hint="eastAsia"/>
          <w:sz w:val="32"/>
          <w:lang w:eastAsia="zh-CN"/>
        </w:rPr>
        <w:t>Unwanted emissions</w:t>
      </w:r>
      <w:bookmarkEnd w:id="62"/>
    </w:p>
    <w:p w14:paraId="29C12BC3" w14:textId="205B8BA9" w:rsidR="00DD2150" w:rsidRPr="00207C10" w:rsidRDefault="00DD2150" w:rsidP="00DD2150">
      <w:pPr>
        <w:pStyle w:val="Heading3"/>
        <w:spacing w:before="120" w:after="180"/>
        <w:rPr>
          <w:rFonts w:ascii="Arial" w:eastAsia="等线" w:hAnsi="Arial" w:cs="Arial"/>
          <w:color w:val="auto"/>
          <w:sz w:val="28"/>
          <w:szCs w:val="28"/>
          <w:lang w:eastAsia="zh-CN"/>
        </w:rPr>
      </w:pPr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>6.</w:t>
      </w:r>
      <w:r>
        <w:rPr>
          <w:rFonts w:ascii="Arial" w:eastAsia="等线" w:hAnsi="Arial" w:cs="Arial"/>
          <w:color w:val="auto"/>
          <w:sz w:val="28"/>
          <w:szCs w:val="28"/>
          <w:lang w:eastAsia="zh-CN"/>
        </w:rPr>
        <w:t>5</w:t>
      </w:r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>.1</w:t>
      </w:r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ab/>
      </w:r>
      <w:r w:rsidRPr="00DD2150">
        <w:rPr>
          <w:rFonts w:ascii="Arial" w:eastAsia="等线" w:hAnsi="Arial" w:cs="Arial"/>
          <w:color w:val="auto"/>
          <w:sz w:val="28"/>
          <w:szCs w:val="28"/>
          <w:lang w:eastAsia="zh-CN"/>
        </w:rPr>
        <w:tab/>
      </w:r>
      <w:r w:rsidR="000361F0">
        <w:rPr>
          <w:rFonts w:ascii="Arial" w:eastAsia="等线" w:hAnsi="Arial" w:cs="Arial"/>
          <w:color w:val="auto"/>
          <w:sz w:val="28"/>
          <w:szCs w:val="28"/>
          <w:lang w:eastAsia="zh-CN"/>
        </w:rPr>
        <w:t>ACLR</w:t>
      </w:r>
    </w:p>
    <w:p w14:paraId="5385B87A" w14:textId="721ADB1F" w:rsidR="00207C10" w:rsidRDefault="00207C10" w:rsidP="00207C10">
      <w:pPr>
        <w:rPr>
          <w:rFonts w:eastAsia="等线"/>
          <w:i/>
          <w:color w:val="0000FF"/>
        </w:rPr>
      </w:pPr>
      <w:r w:rsidRPr="00207C10">
        <w:rPr>
          <w:rFonts w:eastAsia="等线"/>
          <w:i/>
          <w:color w:val="0000FF"/>
        </w:rPr>
        <w:t>&lt;Text will be added.&gt;</w:t>
      </w:r>
    </w:p>
    <w:p w14:paraId="12C5B413" w14:textId="6D4FE53D" w:rsidR="000361F0" w:rsidRPr="000361F0" w:rsidRDefault="000361F0" w:rsidP="000361F0">
      <w:pPr>
        <w:keepNext/>
        <w:keepLines/>
        <w:spacing w:before="120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0361F0">
        <w:rPr>
          <w:rFonts w:ascii="Arial" w:eastAsia="等线" w:hAnsi="Arial" w:cs="Arial"/>
          <w:sz w:val="28"/>
          <w:szCs w:val="28"/>
          <w:lang w:eastAsia="zh-CN"/>
        </w:rPr>
        <w:t>6.5.</w:t>
      </w:r>
      <w:r>
        <w:rPr>
          <w:rFonts w:ascii="Arial" w:eastAsia="等线" w:hAnsi="Arial" w:cs="Arial"/>
          <w:sz w:val="28"/>
          <w:szCs w:val="28"/>
          <w:lang w:eastAsia="zh-CN"/>
        </w:rPr>
        <w:t>2</w:t>
      </w:r>
      <w:r w:rsidRPr="000361F0">
        <w:rPr>
          <w:rFonts w:ascii="Arial" w:eastAsia="等线" w:hAnsi="Arial" w:cs="Arial"/>
          <w:sz w:val="28"/>
          <w:szCs w:val="28"/>
          <w:lang w:eastAsia="zh-CN"/>
        </w:rPr>
        <w:tab/>
      </w:r>
      <w:r w:rsidRPr="000361F0">
        <w:rPr>
          <w:rFonts w:ascii="Arial" w:eastAsia="等线" w:hAnsi="Arial" w:cs="Arial"/>
          <w:sz w:val="28"/>
          <w:szCs w:val="28"/>
          <w:lang w:eastAsia="zh-CN"/>
        </w:rPr>
        <w:tab/>
      </w:r>
      <w:r>
        <w:rPr>
          <w:rFonts w:ascii="Arial" w:eastAsia="等线" w:hAnsi="Arial" w:cs="Arial"/>
          <w:sz w:val="28"/>
          <w:szCs w:val="28"/>
          <w:lang w:eastAsia="zh-CN"/>
        </w:rPr>
        <w:t>Operating band unwanted emissions</w:t>
      </w:r>
    </w:p>
    <w:p w14:paraId="4599FAB8" w14:textId="77777777" w:rsidR="000361F0" w:rsidRPr="000361F0" w:rsidRDefault="000361F0" w:rsidP="000361F0">
      <w:pPr>
        <w:rPr>
          <w:rFonts w:eastAsia="等线"/>
          <w:i/>
          <w:color w:val="0000FF"/>
          <w:lang w:eastAsia="zh-CN"/>
        </w:rPr>
      </w:pPr>
      <w:r w:rsidRPr="000361F0">
        <w:rPr>
          <w:rFonts w:eastAsia="等线"/>
          <w:i/>
          <w:color w:val="0000FF"/>
        </w:rPr>
        <w:t>&lt;Text will be added.&gt;</w:t>
      </w:r>
    </w:p>
    <w:p w14:paraId="44FCC67B" w14:textId="2FC5C4AB" w:rsidR="000361F0" w:rsidRPr="000361F0" w:rsidRDefault="000361F0" w:rsidP="000361F0">
      <w:pPr>
        <w:keepNext/>
        <w:keepLines/>
        <w:spacing w:before="120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0361F0">
        <w:rPr>
          <w:rFonts w:ascii="Arial" w:eastAsia="等线" w:hAnsi="Arial" w:cs="Arial"/>
          <w:sz w:val="28"/>
          <w:szCs w:val="28"/>
          <w:lang w:eastAsia="zh-CN"/>
        </w:rPr>
        <w:t>6.5.</w:t>
      </w:r>
      <w:r>
        <w:rPr>
          <w:rFonts w:ascii="Arial" w:eastAsia="等线" w:hAnsi="Arial" w:cs="Arial"/>
          <w:sz w:val="28"/>
          <w:szCs w:val="28"/>
          <w:lang w:eastAsia="zh-CN"/>
        </w:rPr>
        <w:t>3</w:t>
      </w:r>
      <w:r w:rsidRPr="000361F0">
        <w:rPr>
          <w:rFonts w:ascii="Arial" w:eastAsia="等线" w:hAnsi="Arial" w:cs="Arial"/>
          <w:sz w:val="28"/>
          <w:szCs w:val="28"/>
          <w:lang w:eastAsia="zh-CN"/>
        </w:rPr>
        <w:tab/>
      </w:r>
      <w:r w:rsidRPr="000361F0">
        <w:rPr>
          <w:rFonts w:ascii="Arial" w:eastAsia="等线" w:hAnsi="Arial" w:cs="Arial"/>
          <w:sz w:val="28"/>
          <w:szCs w:val="28"/>
          <w:lang w:eastAsia="zh-CN"/>
        </w:rPr>
        <w:tab/>
      </w:r>
      <w:r>
        <w:rPr>
          <w:rFonts w:ascii="Arial" w:eastAsia="等线" w:hAnsi="Arial" w:cs="Arial"/>
          <w:sz w:val="28"/>
          <w:szCs w:val="28"/>
          <w:lang w:eastAsia="zh-CN"/>
        </w:rPr>
        <w:t>Spurious emissions</w:t>
      </w:r>
    </w:p>
    <w:p w14:paraId="5DB1030A" w14:textId="64F3D994" w:rsidR="000361F0" w:rsidRPr="000361F0" w:rsidRDefault="000361F0" w:rsidP="000361F0">
      <w:pPr>
        <w:rPr>
          <w:rFonts w:eastAsia="等线"/>
        </w:rPr>
      </w:pPr>
      <w:r w:rsidRPr="000361F0">
        <w:rPr>
          <w:rFonts w:eastAsia="等线"/>
        </w:rPr>
        <w:t xml:space="preserve">The transmitter spurious emission limits shall apply from 9 kHz to 12.75 GHz, excluding the frequency range from </w:t>
      </w:r>
      <w:r w:rsidRPr="000361F0">
        <w:rPr>
          <w:rFonts w:eastAsia="等线" w:cs="v5.0.0"/>
        </w:rPr>
        <w:t>Δf</w:t>
      </w:r>
      <w:r w:rsidRPr="000361F0">
        <w:rPr>
          <w:rFonts w:eastAsia="等线" w:cs="v5.0.0"/>
          <w:vertAlign w:val="subscript"/>
        </w:rPr>
        <w:t>OBUE</w:t>
      </w:r>
      <w:r w:rsidRPr="000361F0">
        <w:rPr>
          <w:rFonts w:eastAsia="等线"/>
        </w:rPr>
        <w:t xml:space="preserve"> below the lowest frequency of </w:t>
      </w:r>
      <w:r>
        <w:rPr>
          <w:rFonts w:eastAsia="等线"/>
        </w:rPr>
        <w:t>repeater’s</w:t>
      </w:r>
      <w:r w:rsidRPr="000361F0">
        <w:rPr>
          <w:rFonts w:eastAsia="等线"/>
        </w:rPr>
        <w:t xml:space="preserve"> </w:t>
      </w:r>
      <w:r>
        <w:rPr>
          <w:rFonts w:eastAsia="等线"/>
        </w:rPr>
        <w:t xml:space="preserve">downlink </w:t>
      </w:r>
      <w:r w:rsidRPr="000361F0">
        <w:rPr>
          <w:rFonts w:eastAsia="等线"/>
          <w:i/>
        </w:rPr>
        <w:t>operating band</w:t>
      </w:r>
      <w:r w:rsidRPr="000361F0">
        <w:rPr>
          <w:rFonts w:eastAsia="等线"/>
        </w:rPr>
        <w:t xml:space="preserve">, up to </w:t>
      </w:r>
      <w:r w:rsidRPr="000361F0">
        <w:rPr>
          <w:rFonts w:eastAsia="等线" w:cs="v5.0.0"/>
        </w:rPr>
        <w:t>Δf</w:t>
      </w:r>
      <w:r w:rsidRPr="000361F0">
        <w:rPr>
          <w:rFonts w:eastAsia="等线" w:cs="v5.0.0"/>
          <w:vertAlign w:val="subscript"/>
        </w:rPr>
        <w:t>OBUE</w:t>
      </w:r>
      <w:r w:rsidRPr="000361F0">
        <w:rPr>
          <w:rFonts w:eastAsia="等线"/>
          <w:lang w:eastAsia="zh-CN"/>
        </w:rPr>
        <w:t xml:space="preserve"> </w:t>
      </w:r>
      <w:r w:rsidRPr="000361F0">
        <w:rPr>
          <w:rFonts w:eastAsia="等线"/>
        </w:rPr>
        <w:t xml:space="preserve">above the </w:t>
      </w:r>
      <w:r>
        <w:rPr>
          <w:rFonts w:eastAsia="等线"/>
        </w:rPr>
        <w:t xml:space="preserve">repeater’s </w:t>
      </w:r>
      <w:r w:rsidRPr="000361F0">
        <w:rPr>
          <w:rFonts w:eastAsia="等线"/>
        </w:rPr>
        <w:t xml:space="preserve">downlink </w:t>
      </w:r>
      <w:r w:rsidRPr="000361F0">
        <w:rPr>
          <w:rFonts w:eastAsia="等线"/>
          <w:i/>
        </w:rPr>
        <w:t>operating band</w:t>
      </w:r>
      <w:r w:rsidRPr="000361F0">
        <w:rPr>
          <w:rFonts w:eastAsia="等线"/>
        </w:rPr>
        <w:t xml:space="preserve">, where the </w:t>
      </w:r>
      <w:r w:rsidRPr="000361F0">
        <w:rPr>
          <w:rFonts w:eastAsia="等线" w:cs="v5.0.0"/>
        </w:rPr>
        <w:t>Δf</w:t>
      </w:r>
      <w:r w:rsidRPr="000361F0">
        <w:rPr>
          <w:rFonts w:eastAsia="等线" w:cs="v5.0.0"/>
          <w:vertAlign w:val="subscript"/>
        </w:rPr>
        <w:t>OBUE</w:t>
      </w:r>
      <w:r w:rsidRPr="000361F0">
        <w:rPr>
          <w:rFonts w:eastAsia="等线" w:cs="v5.0.0"/>
        </w:rPr>
        <w:t xml:space="preserve"> is defined in table </w:t>
      </w:r>
      <w:r>
        <w:rPr>
          <w:rFonts w:eastAsia="等线" w:cs="v5.0.0"/>
        </w:rPr>
        <w:t>[xx]</w:t>
      </w:r>
      <w:r w:rsidRPr="000361F0">
        <w:rPr>
          <w:rFonts w:eastAsia="等线"/>
        </w:rPr>
        <w:t xml:space="preserve">. For some </w:t>
      </w:r>
      <w:r w:rsidRPr="000361F0">
        <w:rPr>
          <w:rFonts w:eastAsia="等线"/>
          <w:i/>
        </w:rPr>
        <w:t>operating bands</w:t>
      </w:r>
      <w:r w:rsidRPr="000361F0">
        <w:rPr>
          <w:rFonts w:eastAsia="等线"/>
        </w:rPr>
        <w:t>, the upper limit is higher than 12.75 GHz in order to comply with the 5</w:t>
      </w:r>
      <w:r w:rsidRPr="000361F0">
        <w:rPr>
          <w:rFonts w:eastAsia="等线"/>
          <w:vertAlign w:val="superscript"/>
        </w:rPr>
        <w:t>th</w:t>
      </w:r>
      <w:r w:rsidRPr="000361F0">
        <w:rPr>
          <w:rFonts w:eastAsia="等线"/>
        </w:rPr>
        <w:t xml:space="preserve"> harmonic limit of the downlink </w:t>
      </w:r>
      <w:r w:rsidRPr="000361F0">
        <w:rPr>
          <w:rFonts w:eastAsia="等线"/>
          <w:i/>
        </w:rPr>
        <w:t>operating band</w:t>
      </w:r>
      <w:r w:rsidRPr="000361F0">
        <w:rPr>
          <w:rFonts w:eastAsia="等线"/>
        </w:rPr>
        <w:t>, as specified in ITU-R recommendation SM.329 [</w:t>
      </w:r>
      <w:r>
        <w:rPr>
          <w:rFonts w:eastAsia="等线"/>
        </w:rPr>
        <w:t>x</w:t>
      </w:r>
      <w:r w:rsidRPr="000361F0">
        <w:rPr>
          <w:rFonts w:eastAsia="等线"/>
        </w:rPr>
        <w:t>].</w:t>
      </w:r>
    </w:p>
    <w:p w14:paraId="6ACE6DB2" w14:textId="77777777" w:rsidR="000361F0" w:rsidRPr="000361F0" w:rsidRDefault="000361F0" w:rsidP="000361F0">
      <w:pPr>
        <w:rPr>
          <w:rFonts w:eastAsia="等线"/>
        </w:rPr>
      </w:pPr>
      <w:r w:rsidRPr="000361F0">
        <w:rPr>
          <w:rFonts w:eastAsia="等线"/>
        </w:rPr>
        <w:t xml:space="preserve">For a </w:t>
      </w:r>
      <w:r w:rsidRPr="000361F0">
        <w:rPr>
          <w:rFonts w:eastAsia="等线"/>
          <w:i/>
        </w:rPr>
        <w:t>multi-band connector</w:t>
      </w:r>
      <w:r w:rsidRPr="000361F0">
        <w:rPr>
          <w:rFonts w:eastAsia="等线"/>
        </w:rPr>
        <w:t xml:space="preserve">, for each supported </w:t>
      </w:r>
      <w:r w:rsidRPr="000361F0">
        <w:rPr>
          <w:rFonts w:eastAsia="等线"/>
          <w:i/>
        </w:rPr>
        <w:t xml:space="preserve">operating band </w:t>
      </w:r>
      <w:r w:rsidRPr="000361F0">
        <w:rPr>
          <w:rFonts w:eastAsia="等线"/>
        </w:rPr>
        <w:t xml:space="preserve">together with </w:t>
      </w:r>
      <w:r w:rsidRPr="000361F0">
        <w:rPr>
          <w:rFonts w:eastAsia="等线" w:cs="v5.0.0"/>
        </w:rPr>
        <w:t>Δf</w:t>
      </w:r>
      <w:r w:rsidRPr="000361F0">
        <w:rPr>
          <w:rFonts w:eastAsia="等线" w:cs="v5.0.0"/>
          <w:vertAlign w:val="subscript"/>
        </w:rPr>
        <w:t>OBUE</w:t>
      </w:r>
      <w:r w:rsidRPr="000361F0">
        <w:rPr>
          <w:rFonts w:eastAsia="等线" w:cs="v5.0.0"/>
        </w:rPr>
        <w:t xml:space="preserve"> around the band is excluded from the transmitter spurious emissions requirement</w:t>
      </w:r>
      <w:r w:rsidRPr="000361F0">
        <w:rPr>
          <w:rFonts w:eastAsia="等线"/>
        </w:rPr>
        <w:t>.</w:t>
      </w:r>
    </w:p>
    <w:p w14:paraId="0C53486B" w14:textId="77777777" w:rsidR="000361F0" w:rsidRPr="000361F0" w:rsidRDefault="000361F0" w:rsidP="000361F0">
      <w:pPr>
        <w:rPr>
          <w:rFonts w:eastAsia="等线" w:cs="v4.2.0"/>
        </w:rPr>
      </w:pPr>
      <w:r w:rsidRPr="000361F0">
        <w:rPr>
          <w:rFonts w:eastAsia="等线" w:cs="v4.2.0"/>
        </w:rPr>
        <w:t>The requirements shall apply whatever the type of transmitter considered (single carrier or multi-carrier). It applies for all transmission modes foreseen by the manufacturer</w:t>
      </w:r>
      <w:r w:rsidRPr="000361F0">
        <w:rPr>
          <w:rFonts w:eastAsia="等线"/>
        </w:rPr>
        <w:t>'</w:t>
      </w:r>
      <w:r w:rsidRPr="000361F0">
        <w:rPr>
          <w:rFonts w:eastAsia="等线" w:cs="v4.2.0"/>
        </w:rPr>
        <w:t xml:space="preserve">s specification. </w:t>
      </w:r>
    </w:p>
    <w:p w14:paraId="19CA3E56" w14:textId="77777777" w:rsidR="000361F0" w:rsidRPr="000361F0" w:rsidRDefault="000361F0" w:rsidP="000361F0">
      <w:pPr>
        <w:rPr>
          <w:rFonts w:eastAsia="等线" w:cs="v5.0.0"/>
        </w:rPr>
      </w:pPr>
      <w:r w:rsidRPr="000361F0">
        <w:rPr>
          <w:rFonts w:eastAsia="等线" w:cs="v5.0.0"/>
        </w:rPr>
        <w:t>Unless otherwise stated, all requirements are measured as mean power (RMS).</w:t>
      </w:r>
    </w:p>
    <w:p w14:paraId="0B5523E9" w14:textId="7D5644DA" w:rsidR="000361F0" w:rsidRDefault="000361F0" w:rsidP="000361F0">
      <w:pPr>
        <w:pStyle w:val="Heading4"/>
        <w:rPr>
          <w:rFonts w:eastAsia="等线"/>
          <w:szCs w:val="24"/>
          <w:lang w:eastAsia="zh-CN"/>
        </w:rPr>
      </w:pPr>
      <w:r w:rsidRPr="00130220">
        <w:rPr>
          <w:rFonts w:eastAsia="等线" w:hint="eastAsia"/>
          <w:szCs w:val="24"/>
          <w:lang w:eastAsia="zh-CN"/>
        </w:rPr>
        <w:t>6</w:t>
      </w:r>
      <w:r w:rsidRPr="00130220">
        <w:rPr>
          <w:rFonts w:eastAsia="等线"/>
          <w:szCs w:val="24"/>
          <w:lang w:eastAsia="zh-CN"/>
        </w:rPr>
        <w:t>.5.3.1</w:t>
      </w:r>
      <w:r w:rsidR="00130220">
        <w:rPr>
          <w:rFonts w:eastAsia="等线"/>
          <w:szCs w:val="24"/>
          <w:lang w:eastAsia="zh-CN"/>
        </w:rPr>
        <w:tab/>
      </w:r>
      <w:r w:rsidRPr="00130220">
        <w:rPr>
          <w:rFonts w:eastAsia="等线"/>
          <w:szCs w:val="24"/>
          <w:lang w:eastAsia="zh-CN"/>
        </w:rPr>
        <w:t>Mandatory requirements</w:t>
      </w:r>
    </w:p>
    <w:p w14:paraId="00719D0A" w14:textId="4585571F" w:rsidR="009764F9" w:rsidRDefault="00130220" w:rsidP="001118DC">
      <w:pPr>
        <w:rPr>
          <w:rFonts w:eastAsia="等线"/>
          <w:lang w:eastAsia="zh-CN"/>
        </w:rPr>
      </w:pPr>
      <w:r w:rsidRPr="00130220">
        <w:rPr>
          <w:rFonts w:eastAsia="等线"/>
          <w:lang w:eastAsia="zh-CN"/>
        </w:rPr>
        <w:t xml:space="preserve">The requirements of either Category A limits or subclause Category B limits </w:t>
      </w:r>
      <w:r>
        <w:rPr>
          <w:rFonts w:eastAsia="等线"/>
          <w:lang w:eastAsia="zh-CN"/>
        </w:rPr>
        <w:t xml:space="preserve">in TS 38.101-1 6.6.5.2.1 </w:t>
      </w:r>
      <w:r w:rsidRPr="00130220">
        <w:rPr>
          <w:rFonts w:eastAsia="等线"/>
          <w:lang w:eastAsia="zh-CN"/>
        </w:rPr>
        <w:t>shall apply. The application of either Category A or Category B limits shall be the same as for Operating band unwanted emissions</w:t>
      </w:r>
      <w:r>
        <w:rPr>
          <w:rFonts w:eastAsia="等线"/>
          <w:lang w:eastAsia="zh-CN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87BAB13" w14:textId="77777777" w:rsidR="001118DC" w:rsidRPr="001118DC" w:rsidRDefault="001118DC" w:rsidP="001118DC">
      <w:pPr>
        <w:rPr>
          <w:rFonts w:eastAsia="Malgun Gothic"/>
          <w:b/>
          <w:color w:val="FF0000"/>
          <w:sz w:val="28"/>
          <w:szCs w:val="28"/>
        </w:rPr>
      </w:pPr>
      <w:r w:rsidRPr="001118DC">
        <w:rPr>
          <w:rFonts w:eastAsia="Malgun Gothic"/>
          <w:b/>
          <w:color w:val="FF0000"/>
          <w:sz w:val="28"/>
          <w:szCs w:val="28"/>
        </w:rPr>
        <w:t>--------------End of text proposal -------------</w:t>
      </w:r>
    </w:p>
    <w:p w14:paraId="276C0772" w14:textId="77777777" w:rsidR="001118DC" w:rsidRPr="000D73B1" w:rsidRDefault="001118DC" w:rsidP="001118DC">
      <w:pPr>
        <w:rPr>
          <w:rFonts w:ascii="Arial" w:hAnsi="Arial" w:cs="Arial"/>
          <w:b/>
          <w:color w:val="0070C0"/>
        </w:rPr>
      </w:pPr>
    </w:p>
    <w:sectPr w:rsidR="001118DC" w:rsidRPr="000D73B1" w:rsidSect="002D187C">
      <w:headerReference w:type="default" r:id="rId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30F0" w14:textId="77777777" w:rsidR="00501874" w:rsidRDefault="00501874">
      <w:pPr>
        <w:spacing w:after="0"/>
      </w:pPr>
      <w:r>
        <w:separator/>
      </w:r>
    </w:p>
  </w:endnote>
  <w:endnote w:type="continuationSeparator" w:id="0">
    <w:p w14:paraId="24D3658C" w14:textId="77777777" w:rsidR="00501874" w:rsidRDefault="00501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7DD2" w14:textId="77777777" w:rsidR="00501874" w:rsidRDefault="00501874">
      <w:pPr>
        <w:spacing w:after="0"/>
      </w:pPr>
      <w:r>
        <w:separator/>
      </w:r>
    </w:p>
  </w:footnote>
  <w:footnote w:type="continuationSeparator" w:id="0">
    <w:p w14:paraId="2CDD44D3" w14:textId="77777777" w:rsidR="00501874" w:rsidRDefault="005018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3914"/>
    <w:multiLevelType w:val="hybridMultilevel"/>
    <w:tmpl w:val="EF94AE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4590"/>
    <w:multiLevelType w:val="hybridMultilevel"/>
    <w:tmpl w:val="C2D29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A1E3009"/>
    <w:multiLevelType w:val="hybridMultilevel"/>
    <w:tmpl w:val="2F869D1E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3"/>
  </w:num>
  <w:num w:numId="10">
    <w:abstractNumId w:val="9"/>
  </w:num>
  <w:num w:numId="11">
    <w:abstractNumId w:val="5"/>
  </w:num>
  <w:num w:numId="12">
    <w:abstractNumId w:val="6"/>
  </w:num>
  <w:num w:numId="13">
    <w:abstractNumId w:val="12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5819"/>
    <w:rsid w:val="0000638C"/>
    <w:rsid w:val="000065F9"/>
    <w:rsid w:val="00007763"/>
    <w:rsid w:val="00012231"/>
    <w:rsid w:val="000136BF"/>
    <w:rsid w:val="00013F6B"/>
    <w:rsid w:val="0001563F"/>
    <w:rsid w:val="00023661"/>
    <w:rsid w:val="000239B3"/>
    <w:rsid w:val="00025A7A"/>
    <w:rsid w:val="00032467"/>
    <w:rsid w:val="000361F0"/>
    <w:rsid w:val="00036761"/>
    <w:rsid w:val="00040021"/>
    <w:rsid w:val="0004079A"/>
    <w:rsid w:val="00041C0D"/>
    <w:rsid w:val="00041FA4"/>
    <w:rsid w:val="00042B95"/>
    <w:rsid w:val="00044AAA"/>
    <w:rsid w:val="000463B1"/>
    <w:rsid w:val="000470D1"/>
    <w:rsid w:val="000544D4"/>
    <w:rsid w:val="000551BA"/>
    <w:rsid w:val="00055D22"/>
    <w:rsid w:val="0006467B"/>
    <w:rsid w:val="00064A36"/>
    <w:rsid w:val="00066DDB"/>
    <w:rsid w:val="00082036"/>
    <w:rsid w:val="00084508"/>
    <w:rsid w:val="00090E3D"/>
    <w:rsid w:val="00091F6F"/>
    <w:rsid w:val="00096DEB"/>
    <w:rsid w:val="000971AA"/>
    <w:rsid w:val="000A29DB"/>
    <w:rsid w:val="000A67E5"/>
    <w:rsid w:val="000A7D83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1A58"/>
    <w:rsid w:val="000F3192"/>
    <w:rsid w:val="000F3B94"/>
    <w:rsid w:val="001022D5"/>
    <w:rsid w:val="00102715"/>
    <w:rsid w:val="001030E2"/>
    <w:rsid w:val="001033C0"/>
    <w:rsid w:val="00105035"/>
    <w:rsid w:val="0011036B"/>
    <w:rsid w:val="001118DC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0220"/>
    <w:rsid w:val="001331FC"/>
    <w:rsid w:val="00136C75"/>
    <w:rsid w:val="0014695F"/>
    <w:rsid w:val="0015004C"/>
    <w:rsid w:val="00152675"/>
    <w:rsid w:val="0015325B"/>
    <w:rsid w:val="0016004A"/>
    <w:rsid w:val="00160C0C"/>
    <w:rsid w:val="00164A5F"/>
    <w:rsid w:val="00165B8C"/>
    <w:rsid w:val="00170DAA"/>
    <w:rsid w:val="00172B51"/>
    <w:rsid w:val="001768EC"/>
    <w:rsid w:val="001774AC"/>
    <w:rsid w:val="00181B77"/>
    <w:rsid w:val="00185A44"/>
    <w:rsid w:val="001942CF"/>
    <w:rsid w:val="00195B8E"/>
    <w:rsid w:val="00195EEC"/>
    <w:rsid w:val="0019650C"/>
    <w:rsid w:val="001A14BB"/>
    <w:rsid w:val="001A1F2D"/>
    <w:rsid w:val="001A1FF6"/>
    <w:rsid w:val="001A3099"/>
    <w:rsid w:val="001B6664"/>
    <w:rsid w:val="001B6B20"/>
    <w:rsid w:val="001B6DFC"/>
    <w:rsid w:val="001B7659"/>
    <w:rsid w:val="001C0005"/>
    <w:rsid w:val="001C0091"/>
    <w:rsid w:val="001C06D5"/>
    <w:rsid w:val="001C2C62"/>
    <w:rsid w:val="001C352D"/>
    <w:rsid w:val="001C36CD"/>
    <w:rsid w:val="001C6495"/>
    <w:rsid w:val="001C7D2E"/>
    <w:rsid w:val="001D3064"/>
    <w:rsid w:val="001D4659"/>
    <w:rsid w:val="001E26A7"/>
    <w:rsid w:val="001E30EC"/>
    <w:rsid w:val="001E3BA0"/>
    <w:rsid w:val="001E4F53"/>
    <w:rsid w:val="001E5CC9"/>
    <w:rsid w:val="001E7DE1"/>
    <w:rsid w:val="001F1C34"/>
    <w:rsid w:val="001F424B"/>
    <w:rsid w:val="00201A80"/>
    <w:rsid w:val="002048C6"/>
    <w:rsid w:val="002048DD"/>
    <w:rsid w:val="00207C10"/>
    <w:rsid w:val="00210F69"/>
    <w:rsid w:val="002203E1"/>
    <w:rsid w:val="00223B42"/>
    <w:rsid w:val="00224BB7"/>
    <w:rsid w:val="00233C36"/>
    <w:rsid w:val="00235B26"/>
    <w:rsid w:val="002447AD"/>
    <w:rsid w:val="0024522F"/>
    <w:rsid w:val="0024704C"/>
    <w:rsid w:val="00255DDF"/>
    <w:rsid w:val="00257FA7"/>
    <w:rsid w:val="0026062A"/>
    <w:rsid w:val="00264A1B"/>
    <w:rsid w:val="002657DE"/>
    <w:rsid w:val="00265C47"/>
    <w:rsid w:val="00266A1D"/>
    <w:rsid w:val="0026752B"/>
    <w:rsid w:val="00270F05"/>
    <w:rsid w:val="002717C8"/>
    <w:rsid w:val="00273743"/>
    <w:rsid w:val="00276DDA"/>
    <w:rsid w:val="002813E5"/>
    <w:rsid w:val="00283B54"/>
    <w:rsid w:val="002841C0"/>
    <w:rsid w:val="0028441A"/>
    <w:rsid w:val="00286588"/>
    <w:rsid w:val="0029417B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D262E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3337A"/>
    <w:rsid w:val="00341836"/>
    <w:rsid w:val="00343BE4"/>
    <w:rsid w:val="00347935"/>
    <w:rsid w:val="0035497C"/>
    <w:rsid w:val="00361AC9"/>
    <w:rsid w:val="003624A7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1B8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0337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29EB"/>
    <w:rsid w:val="00447639"/>
    <w:rsid w:val="004540D5"/>
    <w:rsid w:val="0045515F"/>
    <w:rsid w:val="0045631A"/>
    <w:rsid w:val="00456550"/>
    <w:rsid w:val="004574AC"/>
    <w:rsid w:val="00460E52"/>
    <w:rsid w:val="004614A6"/>
    <w:rsid w:val="00461A99"/>
    <w:rsid w:val="004659F1"/>
    <w:rsid w:val="004662A9"/>
    <w:rsid w:val="004674E9"/>
    <w:rsid w:val="0046784A"/>
    <w:rsid w:val="00471E3F"/>
    <w:rsid w:val="004772F4"/>
    <w:rsid w:val="0048029A"/>
    <w:rsid w:val="004845B6"/>
    <w:rsid w:val="0048688C"/>
    <w:rsid w:val="0049467B"/>
    <w:rsid w:val="004A0473"/>
    <w:rsid w:val="004A12BF"/>
    <w:rsid w:val="004A137C"/>
    <w:rsid w:val="004A18EF"/>
    <w:rsid w:val="004A287B"/>
    <w:rsid w:val="004A7A2C"/>
    <w:rsid w:val="004B219D"/>
    <w:rsid w:val="004B4150"/>
    <w:rsid w:val="004B4442"/>
    <w:rsid w:val="004B4F10"/>
    <w:rsid w:val="004B51A2"/>
    <w:rsid w:val="004B55B4"/>
    <w:rsid w:val="004B656A"/>
    <w:rsid w:val="004B760C"/>
    <w:rsid w:val="004C0ED4"/>
    <w:rsid w:val="004C3B6C"/>
    <w:rsid w:val="004D0DEE"/>
    <w:rsid w:val="004D2BC3"/>
    <w:rsid w:val="004D43BB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1874"/>
    <w:rsid w:val="00502165"/>
    <w:rsid w:val="00507B99"/>
    <w:rsid w:val="005116B7"/>
    <w:rsid w:val="0051230E"/>
    <w:rsid w:val="00512BFB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93"/>
    <w:rsid w:val="00550CF7"/>
    <w:rsid w:val="00551E91"/>
    <w:rsid w:val="00555CA5"/>
    <w:rsid w:val="005568ED"/>
    <w:rsid w:val="005572F9"/>
    <w:rsid w:val="00560E3A"/>
    <w:rsid w:val="00564998"/>
    <w:rsid w:val="0056587C"/>
    <w:rsid w:val="00565C8D"/>
    <w:rsid w:val="00565E06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879BA"/>
    <w:rsid w:val="00590D74"/>
    <w:rsid w:val="00591D8A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5F5816"/>
    <w:rsid w:val="00600AA6"/>
    <w:rsid w:val="006040BA"/>
    <w:rsid w:val="006052C3"/>
    <w:rsid w:val="00606546"/>
    <w:rsid w:val="00610280"/>
    <w:rsid w:val="0061254C"/>
    <w:rsid w:val="00614A5E"/>
    <w:rsid w:val="006170E2"/>
    <w:rsid w:val="006201DB"/>
    <w:rsid w:val="00624831"/>
    <w:rsid w:val="006248C0"/>
    <w:rsid w:val="00624A12"/>
    <w:rsid w:val="006256EF"/>
    <w:rsid w:val="00625D5A"/>
    <w:rsid w:val="00631954"/>
    <w:rsid w:val="00633A2C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76B"/>
    <w:rsid w:val="00674BF5"/>
    <w:rsid w:val="006779B6"/>
    <w:rsid w:val="00681A81"/>
    <w:rsid w:val="006858BE"/>
    <w:rsid w:val="00685E5A"/>
    <w:rsid w:val="006961F7"/>
    <w:rsid w:val="006A076C"/>
    <w:rsid w:val="006A248E"/>
    <w:rsid w:val="006A32F6"/>
    <w:rsid w:val="006A3B6B"/>
    <w:rsid w:val="006A4111"/>
    <w:rsid w:val="006A744D"/>
    <w:rsid w:val="006B07C6"/>
    <w:rsid w:val="006B0D04"/>
    <w:rsid w:val="006B5298"/>
    <w:rsid w:val="006B67AA"/>
    <w:rsid w:val="006C242F"/>
    <w:rsid w:val="006C38A1"/>
    <w:rsid w:val="006C3B74"/>
    <w:rsid w:val="006C4897"/>
    <w:rsid w:val="006C5176"/>
    <w:rsid w:val="006C53F7"/>
    <w:rsid w:val="006C5BA3"/>
    <w:rsid w:val="006D190D"/>
    <w:rsid w:val="006D24BF"/>
    <w:rsid w:val="006D3DDC"/>
    <w:rsid w:val="006D4540"/>
    <w:rsid w:val="006D47BA"/>
    <w:rsid w:val="006D71B2"/>
    <w:rsid w:val="006D778D"/>
    <w:rsid w:val="006E1591"/>
    <w:rsid w:val="006E1D3D"/>
    <w:rsid w:val="006E2A2A"/>
    <w:rsid w:val="006E3E07"/>
    <w:rsid w:val="006E526C"/>
    <w:rsid w:val="006E6154"/>
    <w:rsid w:val="006F0DCD"/>
    <w:rsid w:val="006F145F"/>
    <w:rsid w:val="006F2118"/>
    <w:rsid w:val="006F6BB7"/>
    <w:rsid w:val="00701449"/>
    <w:rsid w:val="00701DC0"/>
    <w:rsid w:val="007048B5"/>
    <w:rsid w:val="0071019B"/>
    <w:rsid w:val="00712DB2"/>
    <w:rsid w:val="00713E35"/>
    <w:rsid w:val="0071563B"/>
    <w:rsid w:val="007156B4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35ADB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3925"/>
    <w:rsid w:val="00781066"/>
    <w:rsid w:val="00782B89"/>
    <w:rsid w:val="007858CD"/>
    <w:rsid w:val="007907A3"/>
    <w:rsid w:val="00790D05"/>
    <w:rsid w:val="0079778E"/>
    <w:rsid w:val="007A0979"/>
    <w:rsid w:val="007A26E6"/>
    <w:rsid w:val="007A3495"/>
    <w:rsid w:val="007A3988"/>
    <w:rsid w:val="007A4FF2"/>
    <w:rsid w:val="007B2A7D"/>
    <w:rsid w:val="007B2CDE"/>
    <w:rsid w:val="007C03BC"/>
    <w:rsid w:val="007C186F"/>
    <w:rsid w:val="007C21BB"/>
    <w:rsid w:val="007C2CB5"/>
    <w:rsid w:val="007C3481"/>
    <w:rsid w:val="007C38B8"/>
    <w:rsid w:val="007C5D45"/>
    <w:rsid w:val="007D27D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A99"/>
    <w:rsid w:val="00812E73"/>
    <w:rsid w:val="0081622C"/>
    <w:rsid w:val="0082643A"/>
    <w:rsid w:val="0082772E"/>
    <w:rsid w:val="00827960"/>
    <w:rsid w:val="00834C1C"/>
    <w:rsid w:val="0084162F"/>
    <w:rsid w:val="00844196"/>
    <w:rsid w:val="00846935"/>
    <w:rsid w:val="00846FE8"/>
    <w:rsid w:val="00857787"/>
    <w:rsid w:val="008602A5"/>
    <w:rsid w:val="00861154"/>
    <w:rsid w:val="00864A86"/>
    <w:rsid w:val="00864DE5"/>
    <w:rsid w:val="00866D4A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4641"/>
    <w:rsid w:val="008A59E8"/>
    <w:rsid w:val="008B3B68"/>
    <w:rsid w:val="008B3EBB"/>
    <w:rsid w:val="008B4202"/>
    <w:rsid w:val="008B473D"/>
    <w:rsid w:val="008B5453"/>
    <w:rsid w:val="008C1A7C"/>
    <w:rsid w:val="008C6677"/>
    <w:rsid w:val="008D1ED3"/>
    <w:rsid w:val="008D3124"/>
    <w:rsid w:val="008D3944"/>
    <w:rsid w:val="008D494B"/>
    <w:rsid w:val="008D5CC6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17008"/>
    <w:rsid w:val="00921233"/>
    <w:rsid w:val="0092291C"/>
    <w:rsid w:val="00923D09"/>
    <w:rsid w:val="009247D3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1EBD"/>
    <w:rsid w:val="00966352"/>
    <w:rsid w:val="00971B94"/>
    <w:rsid w:val="00975EB9"/>
    <w:rsid w:val="009764F9"/>
    <w:rsid w:val="009777A0"/>
    <w:rsid w:val="00977D36"/>
    <w:rsid w:val="009864C1"/>
    <w:rsid w:val="00986A95"/>
    <w:rsid w:val="00987D53"/>
    <w:rsid w:val="00992A0C"/>
    <w:rsid w:val="009B212C"/>
    <w:rsid w:val="009B2DF1"/>
    <w:rsid w:val="009B52A2"/>
    <w:rsid w:val="009B6C99"/>
    <w:rsid w:val="009B76B3"/>
    <w:rsid w:val="009C1EE5"/>
    <w:rsid w:val="009C6C94"/>
    <w:rsid w:val="009C703F"/>
    <w:rsid w:val="009C71BC"/>
    <w:rsid w:val="009D0E30"/>
    <w:rsid w:val="009D27B0"/>
    <w:rsid w:val="009D2948"/>
    <w:rsid w:val="009D4B10"/>
    <w:rsid w:val="009E1027"/>
    <w:rsid w:val="009E4278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16F21"/>
    <w:rsid w:val="00A22355"/>
    <w:rsid w:val="00A234D2"/>
    <w:rsid w:val="00A25586"/>
    <w:rsid w:val="00A2680D"/>
    <w:rsid w:val="00A26E5A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3AC9"/>
    <w:rsid w:val="00A95968"/>
    <w:rsid w:val="00A965A7"/>
    <w:rsid w:val="00AA0159"/>
    <w:rsid w:val="00AA06BF"/>
    <w:rsid w:val="00AA2227"/>
    <w:rsid w:val="00AA29EA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3D36"/>
    <w:rsid w:val="00B148E8"/>
    <w:rsid w:val="00B16A51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54838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01EA"/>
    <w:rsid w:val="00BA3CA4"/>
    <w:rsid w:val="00BA498B"/>
    <w:rsid w:val="00BB163C"/>
    <w:rsid w:val="00BB3A3E"/>
    <w:rsid w:val="00BB508E"/>
    <w:rsid w:val="00BB52A8"/>
    <w:rsid w:val="00BB69C1"/>
    <w:rsid w:val="00BC4647"/>
    <w:rsid w:val="00BC47CC"/>
    <w:rsid w:val="00BC627A"/>
    <w:rsid w:val="00BC72DD"/>
    <w:rsid w:val="00BD02E2"/>
    <w:rsid w:val="00BD06DD"/>
    <w:rsid w:val="00BD09E2"/>
    <w:rsid w:val="00BD6428"/>
    <w:rsid w:val="00BD67F3"/>
    <w:rsid w:val="00BD684F"/>
    <w:rsid w:val="00BE039E"/>
    <w:rsid w:val="00BE6BB6"/>
    <w:rsid w:val="00BF027A"/>
    <w:rsid w:val="00BF2ED5"/>
    <w:rsid w:val="00BF54F2"/>
    <w:rsid w:val="00C00BE2"/>
    <w:rsid w:val="00C05F11"/>
    <w:rsid w:val="00C06C17"/>
    <w:rsid w:val="00C1060A"/>
    <w:rsid w:val="00C10DBB"/>
    <w:rsid w:val="00C11676"/>
    <w:rsid w:val="00C11D74"/>
    <w:rsid w:val="00C135F5"/>
    <w:rsid w:val="00C139E7"/>
    <w:rsid w:val="00C233DD"/>
    <w:rsid w:val="00C31F14"/>
    <w:rsid w:val="00C32976"/>
    <w:rsid w:val="00C32E47"/>
    <w:rsid w:val="00C34A31"/>
    <w:rsid w:val="00C34D8F"/>
    <w:rsid w:val="00C46285"/>
    <w:rsid w:val="00C50BC5"/>
    <w:rsid w:val="00C54A4D"/>
    <w:rsid w:val="00C576FF"/>
    <w:rsid w:val="00C60BF1"/>
    <w:rsid w:val="00C633D2"/>
    <w:rsid w:val="00C64782"/>
    <w:rsid w:val="00C658E5"/>
    <w:rsid w:val="00C70286"/>
    <w:rsid w:val="00C70519"/>
    <w:rsid w:val="00C709DE"/>
    <w:rsid w:val="00C70A85"/>
    <w:rsid w:val="00C85D13"/>
    <w:rsid w:val="00C86A87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B1854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167C"/>
    <w:rsid w:val="00CF2890"/>
    <w:rsid w:val="00CF4559"/>
    <w:rsid w:val="00CF53E5"/>
    <w:rsid w:val="00D00EF3"/>
    <w:rsid w:val="00D01597"/>
    <w:rsid w:val="00D03A87"/>
    <w:rsid w:val="00D03D67"/>
    <w:rsid w:val="00D10EA2"/>
    <w:rsid w:val="00D1186E"/>
    <w:rsid w:val="00D12992"/>
    <w:rsid w:val="00D14486"/>
    <w:rsid w:val="00D211A1"/>
    <w:rsid w:val="00D26A23"/>
    <w:rsid w:val="00D33573"/>
    <w:rsid w:val="00D343AF"/>
    <w:rsid w:val="00D3656A"/>
    <w:rsid w:val="00D369D2"/>
    <w:rsid w:val="00D4060A"/>
    <w:rsid w:val="00D453DE"/>
    <w:rsid w:val="00D45757"/>
    <w:rsid w:val="00D45EF0"/>
    <w:rsid w:val="00D46BC5"/>
    <w:rsid w:val="00D5336C"/>
    <w:rsid w:val="00D5591A"/>
    <w:rsid w:val="00D56054"/>
    <w:rsid w:val="00D6596D"/>
    <w:rsid w:val="00D721FA"/>
    <w:rsid w:val="00D7236F"/>
    <w:rsid w:val="00D76A23"/>
    <w:rsid w:val="00D7769E"/>
    <w:rsid w:val="00D81C16"/>
    <w:rsid w:val="00D83913"/>
    <w:rsid w:val="00D83EB4"/>
    <w:rsid w:val="00D84357"/>
    <w:rsid w:val="00D9162F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BE3"/>
    <w:rsid w:val="00DB7DAF"/>
    <w:rsid w:val="00DC364B"/>
    <w:rsid w:val="00DC492D"/>
    <w:rsid w:val="00DD2150"/>
    <w:rsid w:val="00DD2857"/>
    <w:rsid w:val="00DD538B"/>
    <w:rsid w:val="00DE47D0"/>
    <w:rsid w:val="00DE5A5B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16A9"/>
    <w:rsid w:val="00E32F39"/>
    <w:rsid w:val="00E330E0"/>
    <w:rsid w:val="00E350AA"/>
    <w:rsid w:val="00E4173F"/>
    <w:rsid w:val="00E43985"/>
    <w:rsid w:val="00E4455F"/>
    <w:rsid w:val="00E4505D"/>
    <w:rsid w:val="00E7468E"/>
    <w:rsid w:val="00E74E6C"/>
    <w:rsid w:val="00E75553"/>
    <w:rsid w:val="00E7660D"/>
    <w:rsid w:val="00E774BC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36A4"/>
    <w:rsid w:val="00EA79F5"/>
    <w:rsid w:val="00EB15F4"/>
    <w:rsid w:val="00EB1C2D"/>
    <w:rsid w:val="00EB1C89"/>
    <w:rsid w:val="00EB4934"/>
    <w:rsid w:val="00EB5F8E"/>
    <w:rsid w:val="00EC3AC3"/>
    <w:rsid w:val="00EC55FC"/>
    <w:rsid w:val="00EC6D38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9B0"/>
    <w:rsid w:val="00EF6D3A"/>
    <w:rsid w:val="00F019B6"/>
    <w:rsid w:val="00F05953"/>
    <w:rsid w:val="00F06B97"/>
    <w:rsid w:val="00F06CE6"/>
    <w:rsid w:val="00F104B3"/>
    <w:rsid w:val="00F143F2"/>
    <w:rsid w:val="00F209CB"/>
    <w:rsid w:val="00F25AA0"/>
    <w:rsid w:val="00F36331"/>
    <w:rsid w:val="00F37DF1"/>
    <w:rsid w:val="00F411DF"/>
    <w:rsid w:val="00F4272F"/>
    <w:rsid w:val="00F44A65"/>
    <w:rsid w:val="00F51CFC"/>
    <w:rsid w:val="00F54CD6"/>
    <w:rsid w:val="00F57D50"/>
    <w:rsid w:val="00F6018C"/>
    <w:rsid w:val="00F616C9"/>
    <w:rsid w:val="00F62828"/>
    <w:rsid w:val="00F62958"/>
    <w:rsid w:val="00F658FB"/>
    <w:rsid w:val="00F66460"/>
    <w:rsid w:val="00F67582"/>
    <w:rsid w:val="00F701C2"/>
    <w:rsid w:val="00F76FA1"/>
    <w:rsid w:val="00F80802"/>
    <w:rsid w:val="00F8258F"/>
    <w:rsid w:val="00F82A22"/>
    <w:rsid w:val="00F82B10"/>
    <w:rsid w:val="00F84154"/>
    <w:rsid w:val="00F85309"/>
    <w:rsid w:val="00F868C6"/>
    <w:rsid w:val="00F94588"/>
    <w:rsid w:val="00F95F4C"/>
    <w:rsid w:val="00F97C41"/>
    <w:rsid w:val="00F97E6D"/>
    <w:rsid w:val="00FA7A32"/>
    <w:rsid w:val="00FB3136"/>
    <w:rsid w:val="00FB435B"/>
    <w:rsid w:val="00FB572E"/>
    <w:rsid w:val="00FB5C0A"/>
    <w:rsid w:val="00FB793F"/>
    <w:rsid w:val="00FD0EF9"/>
    <w:rsid w:val="00FD2CA8"/>
    <w:rsid w:val="00FD3E37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E3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宋体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qFormat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宋体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686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chunxia-CMCC</cp:lastModifiedBy>
  <cp:revision>5</cp:revision>
  <dcterms:created xsi:type="dcterms:W3CDTF">2021-08-25T04:32:00Z</dcterms:created>
  <dcterms:modified xsi:type="dcterms:W3CDTF">2021-10-22T10:53:00Z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