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3D3E0" w14:textId="1A5C87B7" w:rsidR="00992FFE" w:rsidRPr="00992FFE" w:rsidRDefault="00992FFE" w:rsidP="00992FFE">
      <w:pPr>
        <w:tabs>
          <w:tab w:val="left" w:pos="1980"/>
        </w:tabs>
        <w:spacing w:after="180"/>
        <w:ind w:left="1980" w:hanging="1980"/>
        <w:rPr>
          <w:rFonts w:ascii="Arial" w:hAnsi="Arial" w:cs="Arial"/>
          <w:b/>
          <w:sz w:val="24"/>
          <w:szCs w:val="24"/>
        </w:rPr>
      </w:pPr>
      <w:r w:rsidRPr="00992FFE">
        <w:rPr>
          <w:rFonts w:ascii="Arial" w:hAnsi="Arial" w:cs="Arial"/>
          <w:b/>
          <w:sz w:val="24"/>
          <w:szCs w:val="24"/>
        </w:rPr>
        <w:t>3GPP TSG-RAN WG4 Meeting # 101-e</w:t>
      </w:r>
      <w:r w:rsidRPr="00992FFE">
        <w:rPr>
          <w:rFonts w:ascii="Arial" w:hAnsi="Arial" w:cs="Arial"/>
          <w:b/>
          <w:sz w:val="24"/>
          <w:szCs w:val="24"/>
        </w:rPr>
        <w:tab/>
      </w:r>
      <w:r w:rsidRPr="00992FFE">
        <w:rPr>
          <w:rFonts w:ascii="Arial" w:hAnsi="Arial" w:cs="Arial"/>
          <w:b/>
          <w:sz w:val="24"/>
          <w:szCs w:val="24"/>
        </w:rPr>
        <w:tab/>
      </w:r>
      <w:r w:rsidRPr="00992FFE">
        <w:rPr>
          <w:rFonts w:ascii="Arial" w:hAnsi="Arial" w:cs="Arial"/>
          <w:b/>
          <w:sz w:val="24"/>
          <w:szCs w:val="24"/>
        </w:rPr>
        <w:tab/>
      </w:r>
      <w:r w:rsidRPr="00992FFE">
        <w:rPr>
          <w:rFonts w:ascii="Arial" w:hAnsi="Arial" w:cs="Arial"/>
          <w:b/>
          <w:sz w:val="24"/>
          <w:szCs w:val="24"/>
        </w:rPr>
        <w:tab/>
      </w:r>
      <w:r w:rsidRPr="00992FFE">
        <w:rPr>
          <w:rFonts w:ascii="Arial" w:hAnsi="Arial" w:cs="Arial"/>
          <w:b/>
          <w:sz w:val="24"/>
          <w:szCs w:val="24"/>
        </w:rPr>
        <w:tab/>
      </w:r>
      <w:r w:rsidRPr="00992FFE">
        <w:rPr>
          <w:rFonts w:ascii="Arial" w:hAnsi="Arial" w:cs="Arial"/>
          <w:b/>
          <w:sz w:val="24"/>
          <w:szCs w:val="24"/>
        </w:rPr>
        <w:tab/>
      </w:r>
      <w:r w:rsidRPr="00992FFE">
        <w:rPr>
          <w:rFonts w:ascii="Arial" w:hAnsi="Arial" w:cs="Arial"/>
          <w:b/>
          <w:sz w:val="24"/>
          <w:szCs w:val="24"/>
        </w:rPr>
        <w:tab/>
      </w:r>
      <w:r w:rsidRPr="00992FFE">
        <w:rPr>
          <w:rFonts w:ascii="Arial" w:hAnsi="Arial" w:cs="Arial"/>
          <w:b/>
          <w:sz w:val="24"/>
          <w:szCs w:val="24"/>
        </w:rPr>
        <w:tab/>
      </w:r>
      <w:r w:rsidRPr="00992FFE">
        <w:rPr>
          <w:rFonts w:ascii="Arial" w:hAnsi="Arial" w:cs="Arial"/>
          <w:b/>
          <w:sz w:val="24"/>
          <w:szCs w:val="24"/>
        </w:rPr>
        <w:tab/>
      </w:r>
      <w:r w:rsidRPr="00992FFE">
        <w:rPr>
          <w:rFonts w:ascii="Arial" w:hAnsi="Arial" w:cs="Arial"/>
          <w:b/>
          <w:sz w:val="24"/>
          <w:szCs w:val="24"/>
        </w:rPr>
        <w:tab/>
        <w:t>R4-211772</w:t>
      </w:r>
      <w:r>
        <w:rPr>
          <w:rFonts w:ascii="Arial" w:hAnsi="Arial" w:cs="Arial"/>
          <w:b/>
          <w:sz w:val="24"/>
          <w:szCs w:val="24"/>
        </w:rPr>
        <w:t>6</w:t>
      </w:r>
    </w:p>
    <w:p w14:paraId="1AA1E96F" w14:textId="3FAF98F1" w:rsidR="00992FFE" w:rsidRPr="006B3917" w:rsidRDefault="00992FFE" w:rsidP="00992FFE">
      <w:pPr>
        <w:tabs>
          <w:tab w:val="left" w:pos="1980"/>
        </w:tabs>
        <w:spacing w:after="180"/>
        <w:ind w:left="1980" w:hanging="1980"/>
        <w:rPr>
          <w:rFonts w:ascii="Arial" w:hAnsi="Arial" w:cs="Arial"/>
          <w:b/>
          <w:sz w:val="24"/>
          <w:szCs w:val="24"/>
        </w:rPr>
      </w:pPr>
      <w:r w:rsidRPr="00992FFE">
        <w:rPr>
          <w:rFonts w:ascii="Arial" w:hAnsi="Arial" w:cs="Arial"/>
          <w:b/>
          <w:sz w:val="24"/>
          <w:szCs w:val="24"/>
        </w:rPr>
        <w:t>Electronic Meeting, November 01-12, 2021</w:t>
      </w:r>
    </w:p>
    <w:p w14:paraId="40389E83" w14:textId="77777777" w:rsidR="006B3917" w:rsidRPr="006A5684" w:rsidRDefault="006B3917" w:rsidP="006B3917">
      <w:pPr>
        <w:tabs>
          <w:tab w:val="left" w:pos="1980"/>
        </w:tabs>
        <w:spacing w:after="180"/>
        <w:ind w:left="1980" w:hanging="1980"/>
        <w:rPr>
          <w:rFonts w:ascii="Arial" w:hAnsi="Arial" w:cs="Arial"/>
          <w:b/>
          <w:sz w:val="24"/>
          <w:szCs w:val="24"/>
        </w:rPr>
      </w:pPr>
    </w:p>
    <w:p w14:paraId="6FDC691E" w14:textId="000BB51B" w:rsidR="006A5684" w:rsidRPr="006A5684" w:rsidRDefault="006A5684" w:rsidP="006A5684">
      <w:pPr>
        <w:tabs>
          <w:tab w:val="left" w:pos="1980"/>
        </w:tabs>
        <w:spacing w:after="180"/>
        <w:ind w:left="1980" w:hanging="1980"/>
        <w:rPr>
          <w:rFonts w:ascii="Arial" w:hAnsi="Arial" w:cs="Arial"/>
          <w:b/>
          <w:sz w:val="24"/>
          <w:szCs w:val="24"/>
        </w:rPr>
      </w:pPr>
      <w:r w:rsidRPr="006A5684">
        <w:rPr>
          <w:rFonts w:ascii="Arial" w:hAnsi="Arial" w:cs="Arial"/>
          <w:b/>
          <w:sz w:val="24"/>
          <w:szCs w:val="24"/>
        </w:rPr>
        <w:t>Agenda item:</w:t>
      </w:r>
      <w:r w:rsidRPr="006A5684">
        <w:rPr>
          <w:rFonts w:ascii="Arial" w:hAnsi="Arial" w:cs="Arial"/>
          <w:b/>
          <w:sz w:val="24"/>
          <w:szCs w:val="24"/>
        </w:rPr>
        <w:tab/>
      </w:r>
      <w:r w:rsidR="00A857E4">
        <w:rPr>
          <w:rFonts w:ascii="Arial" w:hAnsi="Arial" w:cs="Arial"/>
          <w:b/>
          <w:sz w:val="24"/>
          <w:szCs w:val="24"/>
        </w:rPr>
        <w:t>8</w:t>
      </w:r>
      <w:r w:rsidRPr="006A5684">
        <w:rPr>
          <w:rFonts w:ascii="Arial" w:hAnsi="Arial" w:cs="Arial"/>
          <w:b/>
          <w:sz w:val="24"/>
          <w:szCs w:val="24"/>
        </w:rPr>
        <w:t>.5.2.</w:t>
      </w:r>
      <w:r>
        <w:rPr>
          <w:rFonts w:ascii="Arial" w:hAnsi="Arial" w:cs="Arial"/>
          <w:b/>
          <w:sz w:val="24"/>
          <w:szCs w:val="24"/>
        </w:rPr>
        <w:t>2</w:t>
      </w:r>
    </w:p>
    <w:p w14:paraId="75B98F58" w14:textId="77777777" w:rsidR="006A5684" w:rsidRPr="006A5684" w:rsidRDefault="006A5684" w:rsidP="006A5684">
      <w:pPr>
        <w:tabs>
          <w:tab w:val="left" w:pos="1980"/>
        </w:tabs>
        <w:spacing w:after="180"/>
        <w:ind w:left="1980" w:hanging="1980"/>
        <w:rPr>
          <w:rFonts w:ascii="Arial" w:hAnsi="Arial" w:cs="Arial"/>
          <w:b/>
          <w:sz w:val="24"/>
          <w:szCs w:val="24"/>
        </w:rPr>
      </w:pPr>
      <w:r w:rsidRPr="006A5684">
        <w:rPr>
          <w:rFonts w:ascii="Arial" w:hAnsi="Arial" w:cs="Arial"/>
          <w:b/>
          <w:sz w:val="24"/>
          <w:szCs w:val="24"/>
        </w:rPr>
        <w:t xml:space="preserve">Source: </w:t>
      </w:r>
      <w:r w:rsidRPr="006A5684">
        <w:rPr>
          <w:rFonts w:ascii="Arial" w:hAnsi="Arial" w:cs="Arial"/>
          <w:b/>
          <w:sz w:val="24"/>
          <w:szCs w:val="24"/>
        </w:rPr>
        <w:tab/>
        <w:t>CMCC</w:t>
      </w:r>
    </w:p>
    <w:p w14:paraId="6ABD0F17" w14:textId="6FFC5417" w:rsidR="006A5684" w:rsidRPr="006A5684" w:rsidRDefault="006A5684" w:rsidP="006A5684">
      <w:pPr>
        <w:tabs>
          <w:tab w:val="left" w:pos="1980"/>
        </w:tabs>
        <w:spacing w:after="180"/>
        <w:ind w:left="1980" w:hanging="1980"/>
        <w:rPr>
          <w:rFonts w:ascii="Arial" w:hAnsi="Arial" w:cs="Arial"/>
          <w:b/>
          <w:sz w:val="24"/>
          <w:szCs w:val="24"/>
        </w:rPr>
      </w:pPr>
      <w:r w:rsidRPr="006A5684">
        <w:rPr>
          <w:rFonts w:ascii="Arial" w:hAnsi="Arial" w:cs="Arial"/>
          <w:b/>
          <w:sz w:val="24"/>
          <w:szCs w:val="24"/>
        </w:rPr>
        <w:t xml:space="preserve">Title: </w:t>
      </w:r>
      <w:r w:rsidRPr="006A5684">
        <w:rPr>
          <w:rFonts w:ascii="Arial" w:hAnsi="Arial" w:cs="Arial"/>
          <w:b/>
          <w:sz w:val="24"/>
          <w:szCs w:val="24"/>
        </w:rPr>
        <w:tab/>
        <w:t xml:space="preserve">Discussion on repeater </w:t>
      </w:r>
      <w:r>
        <w:rPr>
          <w:rFonts w:ascii="Arial" w:hAnsi="Arial" w:cs="Arial"/>
          <w:b/>
          <w:sz w:val="24"/>
          <w:szCs w:val="24"/>
        </w:rPr>
        <w:t>emission</w:t>
      </w:r>
      <w:r w:rsidRPr="006A5684">
        <w:rPr>
          <w:rFonts w:ascii="Arial" w:hAnsi="Arial" w:cs="Arial"/>
          <w:b/>
          <w:sz w:val="24"/>
          <w:szCs w:val="24"/>
        </w:rPr>
        <w:t xml:space="preserve"> related conducted requirements</w:t>
      </w:r>
    </w:p>
    <w:p w14:paraId="055769E3" w14:textId="71F8C363" w:rsidR="006A5684" w:rsidRPr="00556A8C" w:rsidRDefault="006A5684" w:rsidP="006A5684">
      <w:pPr>
        <w:tabs>
          <w:tab w:val="left" w:pos="1980"/>
        </w:tabs>
        <w:spacing w:after="180"/>
        <w:ind w:left="1980" w:hanging="1980"/>
        <w:rPr>
          <w:rFonts w:ascii="Arial" w:hAnsi="Arial" w:cs="Arial"/>
          <w:b/>
          <w:sz w:val="24"/>
          <w:szCs w:val="24"/>
        </w:rPr>
      </w:pPr>
      <w:r w:rsidRPr="006A5684">
        <w:rPr>
          <w:rFonts w:ascii="Arial" w:hAnsi="Arial" w:cs="Arial"/>
          <w:b/>
          <w:sz w:val="24"/>
          <w:szCs w:val="24"/>
        </w:rPr>
        <w:t>Document for:</w:t>
      </w:r>
      <w:r w:rsidRPr="006A5684">
        <w:rPr>
          <w:rFonts w:ascii="Arial" w:hAnsi="Arial" w:cs="Arial"/>
          <w:b/>
          <w:sz w:val="24"/>
          <w:szCs w:val="24"/>
        </w:rPr>
        <w:tab/>
        <w:t>Discussion</w:t>
      </w:r>
    </w:p>
    <w:p w14:paraId="36C5DE94" w14:textId="77777777" w:rsidR="00D5618B" w:rsidRPr="00556A8C" w:rsidRDefault="00C41873" w:rsidP="00D5618B">
      <w:pPr>
        <w:pStyle w:val="Char"/>
        <w:tabs>
          <w:tab w:val="clear" w:pos="1985"/>
          <w:tab w:val="left" w:pos="567"/>
        </w:tabs>
        <w:adjustRightInd w:val="0"/>
        <w:ind w:left="510" w:hanging="510"/>
      </w:pPr>
      <w:r w:rsidRPr="00556A8C">
        <w:t xml:space="preserve">1. </w:t>
      </w:r>
      <w:r w:rsidR="00D5618B" w:rsidRPr="00556A8C">
        <w:t>Introduction</w:t>
      </w:r>
    </w:p>
    <w:p w14:paraId="16727EF0" w14:textId="28B75DE6" w:rsidR="00AF316C" w:rsidRDefault="000C41DF" w:rsidP="004B4C23">
      <w:pPr>
        <w:pStyle w:val="NoSpacing"/>
        <w:spacing w:after="180"/>
        <w:rPr>
          <w:rFonts w:ascii="Times New Roman" w:hAnsi="Times New Roman"/>
          <w:sz w:val="20"/>
          <w:szCs w:val="22"/>
        </w:rPr>
      </w:pPr>
      <w:r>
        <w:rPr>
          <w:rFonts w:ascii="Times New Roman" w:hAnsi="Times New Roman"/>
          <w:sz w:val="20"/>
          <w:szCs w:val="22"/>
        </w:rPr>
        <w:t>In l</w:t>
      </w:r>
      <w:r w:rsidR="00567DF7" w:rsidRPr="00556A8C">
        <w:rPr>
          <w:rFonts w:ascii="Times New Roman" w:hAnsi="Times New Roman"/>
          <w:sz w:val="20"/>
          <w:szCs w:val="22"/>
        </w:rPr>
        <w:t>ast</w:t>
      </w:r>
      <w:r w:rsidR="00485F10" w:rsidRPr="00556A8C">
        <w:rPr>
          <w:rFonts w:ascii="Times New Roman" w:hAnsi="Times New Roman"/>
          <w:sz w:val="20"/>
          <w:szCs w:val="22"/>
        </w:rPr>
        <w:t xml:space="preserve"> </w:t>
      </w:r>
      <w:r w:rsidR="00D5618B" w:rsidRPr="00556A8C">
        <w:rPr>
          <w:rFonts w:ascii="Times New Roman" w:hAnsi="Times New Roman"/>
          <w:sz w:val="20"/>
          <w:szCs w:val="22"/>
        </w:rPr>
        <w:t>RAN</w:t>
      </w:r>
      <w:r w:rsidR="00A37F12">
        <w:rPr>
          <w:rFonts w:ascii="Times New Roman" w:hAnsi="Times New Roman"/>
          <w:sz w:val="20"/>
          <w:szCs w:val="22"/>
        </w:rPr>
        <w:t>4</w:t>
      </w:r>
      <w:r>
        <w:rPr>
          <w:rFonts w:ascii="Times New Roman" w:hAnsi="Times New Roman"/>
          <w:sz w:val="20"/>
          <w:szCs w:val="22"/>
        </w:rPr>
        <w:t xml:space="preserve"> #</w:t>
      </w:r>
      <w:r w:rsidR="00375BD9">
        <w:rPr>
          <w:rFonts w:ascii="Times New Roman" w:hAnsi="Times New Roman"/>
          <w:sz w:val="20"/>
          <w:szCs w:val="22"/>
        </w:rPr>
        <w:t>100</w:t>
      </w:r>
      <w:r w:rsidR="0022584D">
        <w:rPr>
          <w:rFonts w:ascii="Times New Roman" w:hAnsi="Times New Roman"/>
          <w:sz w:val="20"/>
          <w:szCs w:val="22"/>
        </w:rPr>
        <w:t xml:space="preserve"> e-</w:t>
      </w:r>
      <w:r>
        <w:rPr>
          <w:rFonts w:ascii="Times New Roman" w:hAnsi="Times New Roman"/>
          <w:sz w:val="20"/>
          <w:szCs w:val="22"/>
        </w:rPr>
        <w:t xml:space="preserve">meeting, a new </w:t>
      </w:r>
      <w:r w:rsidR="00946762">
        <w:rPr>
          <w:rFonts w:ascii="Times New Roman" w:hAnsi="Times New Roman"/>
          <w:sz w:val="20"/>
          <w:szCs w:val="22"/>
        </w:rPr>
        <w:t>WF</w:t>
      </w:r>
      <w:r>
        <w:rPr>
          <w:rFonts w:ascii="Times New Roman" w:hAnsi="Times New Roman"/>
          <w:sz w:val="20"/>
          <w:szCs w:val="22"/>
        </w:rPr>
        <w:t xml:space="preserve"> on NR repeaters</w:t>
      </w:r>
      <w:r w:rsidR="00A37F12">
        <w:rPr>
          <w:rFonts w:ascii="Times New Roman" w:hAnsi="Times New Roman"/>
          <w:sz w:val="20"/>
          <w:szCs w:val="22"/>
        </w:rPr>
        <w:t xml:space="preserve"> RF requirement</w:t>
      </w:r>
      <w:r>
        <w:rPr>
          <w:rFonts w:ascii="Times New Roman" w:hAnsi="Times New Roman"/>
          <w:sz w:val="20"/>
          <w:szCs w:val="22"/>
        </w:rPr>
        <w:t xml:space="preserve"> is approved.</w:t>
      </w:r>
      <w:r w:rsidR="00EC2AC1">
        <w:rPr>
          <w:rFonts w:ascii="Times New Roman" w:hAnsi="Times New Roman"/>
          <w:sz w:val="20"/>
          <w:szCs w:val="22"/>
        </w:rPr>
        <w:t xml:space="preserve"> </w:t>
      </w:r>
      <w:r w:rsidR="00375BD9">
        <w:rPr>
          <w:rFonts w:ascii="Times New Roman" w:hAnsi="Times New Roman"/>
          <w:sz w:val="20"/>
          <w:szCs w:val="22"/>
        </w:rPr>
        <w:t xml:space="preserve">New views were proposed about whether only define </w:t>
      </w:r>
      <w:r w:rsidR="00AA0AB4">
        <w:rPr>
          <w:rFonts w:ascii="Times New Roman" w:hAnsi="Times New Roman"/>
          <w:sz w:val="20"/>
          <w:szCs w:val="22"/>
        </w:rPr>
        <w:t xml:space="preserve">DL </w:t>
      </w:r>
      <w:r w:rsidR="002415F6">
        <w:rPr>
          <w:rFonts w:ascii="Times New Roman" w:hAnsi="Times New Roman"/>
          <w:sz w:val="20"/>
          <w:szCs w:val="22"/>
        </w:rPr>
        <w:t xml:space="preserve">outside-passband ACLR or also include </w:t>
      </w:r>
      <w:r w:rsidR="00AA0AB4">
        <w:rPr>
          <w:rFonts w:ascii="Times New Roman" w:hAnsi="Times New Roman"/>
          <w:sz w:val="20"/>
          <w:szCs w:val="22"/>
        </w:rPr>
        <w:t xml:space="preserve">DL </w:t>
      </w:r>
      <w:r w:rsidR="002415F6">
        <w:rPr>
          <w:rFonts w:ascii="Times New Roman" w:hAnsi="Times New Roman"/>
          <w:sz w:val="20"/>
          <w:szCs w:val="22"/>
        </w:rPr>
        <w:t>inside-passband ACLR requirements.</w:t>
      </w:r>
    </w:p>
    <w:tbl>
      <w:tblPr>
        <w:tblStyle w:val="TableGrid"/>
        <w:tblW w:w="0" w:type="auto"/>
        <w:tblLook w:val="04A0" w:firstRow="1" w:lastRow="0" w:firstColumn="1" w:lastColumn="0" w:noHBand="0" w:noVBand="1"/>
      </w:tblPr>
      <w:tblGrid>
        <w:gridCol w:w="9736"/>
      </w:tblGrid>
      <w:tr w:rsidR="00AA0AB4" w14:paraId="673C3224" w14:textId="77777777" w:rsidTr="00AA0AB4">
        <w:tc>
          <w:tcPr>
            <w:tcW w:w="9736" w:type="dxa"/>
          </w:tcPr>
          <w:p w14:paraId="691DA2DD" w14:textId="77777777" w:rsidR="00AA0AB4" w:rsidRDefault="00AA0AB4" w:rsidP="00AA0AB4">
            <w:pPr>
              <w:pStyle w:val="NoSpacing"/>
              <w:spacing w:before="0"/>
              <w:rPr>
                <w:rFonts w:ascii="Times New Roman" w:hAnsi="Times New Roman"/>
                <w:szCs w:val="22"/>
                <w:lang w:eastAsia="zh-CN"/>
              </w:rPr>
            </w:pPr>
            <w:r>
              <w:rPr>
                <w:rFonts w:ascii="Times New Roman" w:hAnsi="Times New Roman"/>
                <w:szCs w:val="22"/>
                <w:lang w:eastAsia="zh-CN"/>
              </w:rPr>
              <w:t>For DL ACLR:</w:t>
            </w:r>
          </w:p>
          <w:p w14:paraId="5F870760" w14:textId="77777777" w:rsidR="00AA0AB4" w:rsidRPr="00AA0AB4" w:rsidRDefault="00AA0AB4" w:rsidP="00AA0AB4">
            <w:pPr>
              <w:pStyle w:val="NoSpacing"/>
              <w:spacing w:before="0"/>
              <w:rPr>
                <w:rFonts w:ascii="Times New Roman" w:hAnsi="Times New Roman"/>
                <w:szCs w:val="22"/>
                <w:lang w:eastAsia="zh-CN"/>
              </w:rPr>
            </w:pPr>
            <w:r w:rsidRPr="00AA0AB4">
              <w:rPr>
                <w:rFonts w:ascii="Times New Roman" w:hAnsi="Times New Roman"/>
                <w:szCs w:val="22"/>
                <w:lang w:eastAsia="zh-CN"/>
              </w:rPr>
              <w:t>The baseline assumption for specifying RAN4 requirements that: the passband should only contain carriers from the same operator or collaborating operators.  This assumption also will be included into pass band definition.</w:t>
            </w:r>
          </w:p>
          <w:p w14:paraId="5A32C6BD" w14:textId="77777777" w:rsidR="00AA0AB4" w:rsidRPr="00AA0AB4" w:rsidRDefault="00AA0AB4" w:rsidP="00AA0AB4">
            <w:pPr>
              <w:pStyle w:val="NoSpacing"/>
              <w:spacing w:before="0"/>
              <w:rPr>
                <w:rFonts w:ascii="Times New Roman" w:hAnsi="Times New Roman"/>
                <w:szCs w:val="22"/>
                <w:lang w:eastAsia="zh-CN"/>
              </w:rPr>
            </w:pPr>
            <w:r w:rsidRPr="00AA0AB4">
              <w:rPr>
                <w:rFonts w:ascii="Times New Roman" w:hAnsi="Times New Roman"/>
                <w:szCs w:val="22"/>
                <w:lang w:eastAsia="zh-CN"/>
              </w:rPr>
              <w:t>Agreement: Further discuss the inside and outside cases for potential ACLR requirements with following aspect:</w:t>
            </w:r>
          </w:p>
          <w:p w14:paraId="68FF2AD5" w14:textId="77777777" w:rsidR="00AA0AB4" w:rsidRPr="00AA0AB4" w:rsidRDefault="00AA0AB4" w:rsidP="00AA0AB4">
            <w:pPr>
              <w:pStyle w:val="NoSpacing"/>
              <w:spacing w:before="0"/>
              <w:rPr>
                <w:rFonts w:ascii="Times New Roman" w:hAnsi="Times New Roman"/>
                <w:szCs w:val="22"/>
                <w:lang w:eastAsia="zh-CN"/>
              </w:rPr>
            </w:pPr>
            <w:r w:rsidRPr="00AA0AB4">
              <w:rPr>
                <w:rFonts w:ascii="Times New Roman" w:hAnsi="Times New Roman"/>
                <w:szCs w:val="22"/>
                <w:lang w:eastAsia="zh-CN"/>
              </w:rPr>
              <w:t>-</w:t>
            </w:r>
            <w:r w:rsidRPr="00AA0AB4">
              <w:rPr>
                <w:rFonts w:ascii="Times New Roman" w:hAnsi="Times New Roman"/>
                <w:szCs w:val="22"/>
                <w:lang w:eastAsia="zh-CN"/>
              </w:rPr>
              <w:tab/>
              <w:t>Co-existence on adjacent channel within and outside of pass-band</w:t>
            </w:r>
          </w:p>
          <w:p w14:paraId="201B15FB" w14:textId="77777777" w:rsidR="00AA0AB4" w:rsidRPr="00AA0AB4" w:rsidRDefault="00AA0AB4" w:rsidP="00AA0AB4">
            <w:pPr>
              <w:pStyle w:val="NoSpacing"/>
              <w:spacing w:before="0"/>
              <w:rPr>
                <w:rFonts w:ascii="Times New Roman" w:hAnsi="Times New Roman"/>
                <w:szCs w:val="22"/>
                <w:lang w:eastAsia="zh-CN"/>
              </w:rPr>
            </w:pPr>
            <w:r w:rsidRPr="00AA0AB4">
              <w:rPr>
                <w:rFonts w:ascii="Times New Roman" w:hAnsi="Times New Roman"/>
                <w:szCs w:val="22"/>
                <w:lang w:eastAsia="zh-CN"/>
              </w:rPr>
              <w:t>-</w:t>
            </w:r>
            <w:r w:rsidRPr="00AA0AB4">
              <w:rPr>
                <w:rFonts w:ascii="Times New Roman" w:hAnsi="Times New Roman"/>
                <w:szCs w:val="22"/>
                <w:lang w:eastAsia="zh-CN"/>
              </w:rPr>
              <w:tab/>
              <w:t>Achievable performance considering repeater implementation</w:t>
            </w:r>
          </w:p>
          <w:p w14:paraId="0D789D6E" w14:textId="4A27078A" w:rsidR="00AA0AB4" w:rsidRDefault="00AA0AB4" w:rsidP="00AA0AB4">
            <w:pPr>
              <w:pStyle w:val="NoSpacing"/>
              <w:spacing w:before="0"/>
              <w:rPr>
                <w:rFonts w:ascii="Times New Roman" w:hAnsi="Times New Roman"/>
                <w:szCs w:val="22"/>
                <w:lang w:eastAsia="zh-CN"/>
              </w:rPr>
            </w:pPr>
            <w:r w:rsidRPr="00AA0AB4">
              <w:rPr>
                <w:rFonts w:ascii="Times New Roman" w:hAnsi="Times New Roman"/>
                <w:szCs w:val="22"/>
                <w:lang w:eastAsia="zh-CN"/>
              </w:rPr>
              <w:t>-</w:t>
            </w:r>
            <w:r w:rsidRPr="00AA0AB4">
              <w:rPr>
                <w:rFonts w:ascii="Times New Roman" w:hAnsi="Times New Roman"/>
                <w:szCs w:val="22"/>
                <w:lang w:eastAsia="zh-CN"/>
              </w:rPr>
              <w:tab/>
              <w:t>If requirements specified for inside of pass band, the requirements maybe be relaxed compared to BS ACLR</w:t>
            </w:r>
          </w:p>
        </w:tc>
      </w:tr>
      <w:tr w:rsidR="00AA0AB4" w14:paraId="77F60A1B" w14:textId="77777777" w:rsidTr="00AA0AB4">
        <w:tc>
          <w:tcPr>
            <w:tcW w:w="9736" w:type="dxa"/>
          </w:tcPr>
          <w:p w14:paraId="5683EC09" w14:textId="77777777" w:rsidR="00AA0AB4" w:rsidRDefault="00AA0AB4" w:rsidP="00AA0AB4">
            <w:pPr>
              <w:pStyle w:val="NoSpacing"/>
              <w:spacing w:before="0"/>
              <w:rPr>
                <w:rFonts w:ascii="Times New Roman" w:hAnsi="Times New Roman"/>
                <w:szCs w:val="22"/>
                <w:lang w:eastAsia="zh-CN"/>
              </w:rPr>
            </w:pPr>
            <w:r>
              <w:rPr>
                <w:rFonts w:ascii="Times New Roman" w:hAnsi="Times New Roman"/>
                <w:szCs w:val="22"/>
                <w:lang w:eastAsia="zh-CN"/>
              </w:rPr>
              <w:t>For UL ACLR:</w:t>
            </w:r>
          </w:p>
          <w:p w14:paraId="275BF833" w14:textId="623E91BC" w:rsidR="00AA0AB4" w:rsidRPr="00AA0AB4" w:rsidRDefault="00AA0AB4" w:rsidP="00AA0AB4">
            <w:pPr>
              <w:pStyle w:val="NoSpacing"/>
              <w:numPr>
                <w:ilvl w:val="0"/>
                <w:numId w:val="35"/>
              </w:numPr>
              <w:spacing w:before="0"/>
              <w:rPr>
                <w:rFonts w:ascii="Times New Roman" w:hAnsi="Times New Roman"/>
                <w:szCs w:val="22"/>
                <w:lang w:eastAsia="zh-CN"/>
              </w:rPr>
            </w:pPr>
            <w:r w:rsidRPr="00AA0AB4">
              <w:rPr>
                <w:rFonts w:ascii="Times New Roman" w:hAnsi="Times New Roman"/>
                <w:szCs w:val="22"/>
                <w:lang w:eastAsia="zh-CN"/>
              </w:rPr>
              <w:t xml:space="preserve">For repeater with output power higher than [UE maximum output power under existing PCs], UL ACLR should be aligned with BS spec. </w:t>
            </w:r>
          </w:p>
          <w:p w14:paraId="0E4D7F38" w14:textId="1569CC51" w:rsidR="00AA0AB4" w:rsidRPr="00AA0AB4" w:rsidRDefault="00AA0AB4" w:rsidP="00AA0AB4">
            <w:pPr>
              <w:pStyle w:val="NoSpacing"/>
              <w:numPr>
                <w:ilvl w:val="0"/>
                <w:numId w:val="35"/>
              </w:numPr>
              <w:spacing w:before="0"/>
              <w:rPr>
                <w:rFonts w:ascii="Times New Roman" w:hAnsi="Times New Roman"/>
                <w:szCs w:val="22"/>
                <w:lang w:eastAsia="zh-CN"/>
              </w:rPr>
            </w:pPr>
            <w:r w:rsidRPr="00AA0AB4">
              <w:rPr>
                <w:rFonts w:ascii="Times New Roman" w:hAnsi="Times New Roman"/>
                <w:szCs w:val="22"/>
                <w:lang w:eastAsia="zh-CN"/>
              </w:rPr>
              <w:t>For repeater with output power equal to or less than UE power class, UL ACLR should be aligned with corresponding UE ACLR requirements.</w:t>
            </w:r>
          </w:p>
          <w:p w14:paraId="0B5C88BA" w14:textId="16CFEBF0" w:rsidR="00AA0AB4" w:rsidRPr="00AA0AB4" w:rsidRDefault="00AA0AB4" w:rsidP="00AA0AB4">
            <w:pPr>
              <w:pStyle w:val="NoSpacing"/>
              <w:numPr>
                <w:ilvl w:val="0"/>
                <w:numId w:val="35"/>
              </w:numPr>
              <w:spacing w:before="0"/>
              <w:rPr>
                <w:rFonts w:ascii="Times New Roman" w:hAnsi="Times New Roman"/>
                <w:szCs w:val="22"/>
                <w:lang w:eastAsia="zh-CN"/>
              </w:rPr>
            </w:pPr>
            <w:r w:rsidRPr="00AA0AB4">
              <w:rPr>
                <w:rFonts w:ascii="Times New Roman" w:hAnsi="Times New Roman"/>
                <w:szCs w:val="22"/>
                <w:lang w:eastAsia="zh-CN"/>
              </w:rPr>
              <w:t>Test issue can be further discussed and addressed under conformance phase.</w:t>
            </w:r>
          </w:p>
        </w:tc>
      </w:tr>
    </w:tbl>
    <w:p w14:paraId="6B60A547" w14:textId="1D9A044B" w:rsidR="005A407F" w:rsidRPr="00C91EDD" w:rsidRDefault="008C30AE" w:rsidP="00C91EDD">
      <w:pPr>
        <w:pStyle w:val="NoSpacing"/>
        <w:spacing w:after="180"/>
        <w:rPr>
          <w:rFonts w:ascii="Times New Roman" w:hAnsi="Times New Roman"/>
          <w:sz w:val="20"/>
          <w:szCs w:val="22"/>
        </w:rPr>
      </w:pPr>
      <w:r w:rsidRPr="00C91EDD">
        <w:rPr>
          <w:rFonts w:ascii="Times New Roman" w:hAnsi="Times New Roman"/>
          <w:sz w:val="20"/>
          <w:szCs w:val="22"/>
        </w:rPr>
        <w:t>In this contribution,</w:t>
      </w:r>
      <w:r w:rsidR="006F71A7" w:rsidRPr="00C91EDD">
        <w:rPr>
          <w:rFonts w:ascii="Times New Roman" w:hAnsi="Times New Roman"/>
          <w:sz w:val="20"/>
          <w:szCs w:val="22"/>
        </w:rPr>
        <w:t xml:space="preserve"> we focus to </w:t>
      </w:r>
      <w:r w:rsidR="006E0233" w:rsidRPr="00C91EDD">
        <w:rPr>
          <w:rFonts w:ascii="Times New Roman" w:hAnsi="Times New Roman"/>
          <w:sz w:val="20"/>
          <w:szCs w:val="22"/>
        </w:rPr>
        <w:t>discuss</w:t>
      </w:r>
      <w:r w:rsidR="006F71A7" w:rsidRPr="00C91EDD">
        <w:rPr>
          <w:rFonts w:ascii="Times New Roman" w:hAnsi="Times New Roman"/>
          <w:sz w:val="20"/>
          <w:szCs w:val="22"/>
        </w:rPr>
        <w:t xml:space="preserve"> </w:t>
      </w:r>
      <w:r w:rsidR="00331B6E">
        <w:rPr>
          <w:rFonts w:ascii="Times New Roman" w:hAnsi="Times New Roman"/>
          <w:sz w:val="20"/>
          <w:szCs w:val="22"/>
        </w:rPr>
        <w:t>ACLR</w:t>
      </w:r>
      <w:r w:rsidR="002A3106">
        <w:rPr>
          <w:rFonts w:ascii="Times New Roman" w:hAnsi="Times New Roman"/>
          <w:sz w:val="20"/>
          <w:szCs w:val="22"/>
        </w:rPr>
        <w:t xml:space="preserve"> </w:t>
      </w:r>
      <w:r w:rsidR="00277E6F">
        <w:rPr>
          <w:rFonts w:ascii="Times New Roman" w:hAnsi="Times New Roman"/>
          <w:sz w:val="20"/>
          <w:szCs w:val="22"/>
        </w:rPr>
        <w:t>requirements</w:t>
      </w:r>
      <w:r w:rsidR="000B7BB5">
        <w:rPr>
          <w:rFonts w:ascii="Times New Roman" w:hAnsi="Times New Roman"/>
          <w:sz w:val="20"/>
          <w:szCs w:val="22"/>
        </w:rPr>
        <w:t xml:space="preserve"> only for FR1</w:t>
      </w:r>
      <w:r w:rsidR="00200747">
        <w:rPr>
          <w:rFonts w:ascii="Times New Roman" w:hAnsi="Times New Roman"/>
          <w:sz w:val="20"/>
          <w:szCs w:val="22"/>
        </w:rPr>
        <w:t xml:space="preserve"> </w:t>
      </w:r>
      <w:r w:rsidR="00473BD6">
        <w:rPr>
          <w:rFonts w:ascii="Times New Roman" w:hAnsi="Times New Roman" w:hint="eastAsia"/>
          <w:sz w:val="20"/>
          <w:szCs w:val="22"/>
        </w:rPr>
        <w:t>repeater</w:t>
      </w:r>
      <w:r w:rsidR="000455E0">
        <w:rPr>
          <w:rFonts w:ascii="Times New Roman" w:hAnsi="Times New Roman"/>
          <w:sz w:val="20"/>
          <w:szCs w:val="22"/>
        </w:rPr>
        <w:t xml:space="preserve"> DL</w:t>
      </w:r>
    </w:p>
    <w:p w14:paraId="3EB5427C" w14:textId="4C53EF93" w:rsidR="00553635" w:rsidRDefault="00C41873" w:rsidP="00553635">
      <w:pPr>
        <w:pStyle w:val="Char"/>
        <w:tabs>
          <w:tab w:val="clear" w:pos="1985"/>
          <w:tab w:val="left" w:pos="567"/>
        </w:tabs>
        <w:adjustRightInd w:val="0"/>
        <w:ind w:left="510" w:hanging="510"/>
      </w:pPr>
      <w:r w:rsidRPr="00556A8C">
        <w:t xml:space="preserve">2. </w:t>
      </w:r>
      <w:r w:rsidR="00553635" w:rsidRPr="00556A8C">
        <w:rPr>
          <w:rFonts w:hint="eastAsia"/>
        </w:rPr>
        <w:t>Discussion</w:t>
      </w:r>
    </w:p>
    <w:p w14:paraId="5D89AE3B" w14:textId="77777777" w:rsidR="006D072F" w:rsidRDefault="006D072F" w:rsidP="00BF27F5">
      <w:pPr>
        <w:widowControl/>
        <w:spacing w:after="180"/>
        <w:jc w:val="left"/>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In last meeting, it was proposed to differentiate in-passband and outside passband ACLR requirement.</w:t>
      </w:r>
    </w:p>
    <w:p w14:paraId="7E46ADD5" w14:textId="3E2D6F96" w:rsidR="00C42086" w:rsidRDefault="006D072F" w:rsidP="006D072F">
      <w:pPr>
        <w:widowControl/>
        <w:spacing w:after="180"/>
        <w:jc w:val="left"/>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 xml:space="preserve">In-passband ACLR is mainly used to avoid interference among adjacent carriers that belongs to the same operator. This ACLR is likely to gNB ACLR inside RF bandwidth. It is noted, ACLR in gNB or UE spec </w:t>
      </w:r>
      <w:r w:rsidR="009A6737">
        <w:rPr>
          <w:rFonts w:ascii="Times New Roman" w:eastAsiaTheme="minorEastAsia" w:hAnsi="Times New Roman"/>
          <w:kern w:val="0"/>
          <w:sz w:val="20"/>
          <w:szCs w:val="20"/>
          <w:lang w:val="en-GB"/>
        </w:rPr>
        <w:t xml:space="preserve">is </w:t>
      </w:r>
      <w:r w:rsidR="002564C7">
        <w:rPr>
          <w:rFonts w:ascii="Times New Roman" w:eastAsiaTheme="minorEastAsia" w:hAnsi="Times New Roman"/>
          <w:kern w:val="0"/>
          <w:sz w:val="20"/>
          <w:szCs w:val="20"/>
          <w:lang w:val="en-GB"/>
        </w:rPr>
        <w:t xml:space="preserve">derived </w:t>
      </w:r>
      <w:r w:rsidR="009A6737">
        <w:rPr>
          <w:rFonts w:ascii="Times New Roman" w:eastAsiaTheme="minorEastAsia" w:hAnsi="Times New Roman"/>
          <w:kern w:val="0"/>
          <w:sz w:val="20"/>
          <w:szCs w:val="20"/>
          <w:lang w:val="en-GB"/>
        </w:rPr>
        <w:t xml:space="preserve">based on </w:t>
      </w:r>
      <w:r w:rsidR="002564C7">
        <w:rPr>
          <w:rFonts w:ascii="Times New Roman" w:eastAsiaTheme="minorEastAsia" w:hAnsi="Times New Roman" w:hint="eastAsia"/>
          <w:kern w:val="0"/>
          <w:sz w:val="20"/>
          <w:szCs w:val="20"/>
          <w:lang w:val="en-GB"/>
        </w:rPr>
        <w:t>system</w:t>
      </w:r>
      <w:r w:rsidR="002564C7">
        <w:rPr>
          <w:rFonts w:ascii="Times New Roman" w:eastAsiaTheme="minorEastAsia" w:hAnsi="Times New Roman"/>
          <w:kern w:val="0"/>
          <w:sz w:val="20"/>
          <w:szCs w:val="20"/>
          <w:lang w:val="en-GB"/>
        </w:rPr>
        <w:t xml:space="preserve">-level </w:t>
      </w:r>
      <w:r w:rsidR="009A6737">
        <w:rPr>
          <w:rFonts w:ascii="Times New Roman" w:eastAsiaTheme="minorEastAsia" w:hAnsi="Times New Roman"/>
          <w:kern w:val="0"/>
          <w:sz w:val="20"/>
          <w:szCs w:val="20"/>
          <w:lang w:val="en-GB"/>
        </w:rPr>
        <w:t xml:space="preserve">simulation assuming different operators are deployed in the same area </w:t>
      </w:r>
      <w:r w:rsidR="00F02965">
        <w:rPr>
          <w:rFonts w:ascii="Times New Roman" w:eastAsiaTheme="minorEastAsia" w:hAnsi="Times New Roman"/>
          <w:kern w:val="0"/>
          <w:sz w:val="20"/>
          <w:szCs w:val="20"/>
          <w:lang w:val="en-GB"/>
        </w:rPr>
        <w:t>using</w:t>
      </w:r>
      <w:r w:rsidR="009A6737">
        <w:rPr>
          <w:rFonts w:ascii="Times New Roman" w:eastAsiaTheme="minorEastAsia" w:hAnsi="Times New Roman"/>
          <w:kern w:val="0"/>
          <w:sz w:val="20"/>
          <w:szCs w:val="20"/>
          <w:lang w:val="en-GB"/>
        </w:rPr>
        <w:t xml:space="preserve"> adjacent channel</w:t>
      </w:r>
      <w:r w:rsidR="00F02965">
        <w:rPr>
          <w:rFonts w:ascii="Times New Roman" w:eastAsiaTheme="minorEastAsia" w:hAnsi="Times New Roman"/>
          <w:kern w:val="0"/>
          <w:sz w:val="20"/>
          <w:szCs w:val="20"/>
          <w:lang w:val="en-GB"/>
        </w:rPr>
        <w:t xml:space="preserve"> for each other.</w:t>
      </w:r>
      <w:r w:rsidR="009C5DBA">
        <w:rPr>
          <w:rFonts w:ascii="Times New Roman" w:eastAsiaTheme="minorEastAsia" w:hAnsi="Times New Roman"/>
          <w:kern w:val="0"/>
          <w:sz w:val="20"/>
          <w:szCs w:val="20"/>
          <w:lang w:val="en-GB"/>
        </w:rPr>
        <w:t xml:space="preserve"> </w:t>
      </w:r>
      <w:r w:rsidR="000D02FC">
        <w:rPr>
          <w:rFonts w:ascii="Times New Roman" w:eastAsiaTheme="minorEastAsia" w:hAnsi="Times New Roman"/>
          <w:kern w:val="0"/>
          <w:sz w:val="20"/>
          <w:szCs w:val="20"/>
          <w:lang w:val="en-GB"/>
        </w:rPr>
        <w:t>I</w:t>
      </w:r>
      <w:r w:rsidR="009C5DBA">
        <w:rPr>
          <w:rFonts w:ascii="Times New Roman" w:eastAsiaTheme="minorEastAsia" w:hAnsi="Times New Roman"/>
          <w:kern w:val="0"/>
          <w:sz w:val="20"/>
          <w:szCs w:val="20"/>
          <w:lang w:val="en-GB"/>
        </w:rPr>
        <w:t xml:space="preserve">n real network, ACLR is also used to avoid adjacent-channel interference for the same operators. </w:t>
      </w:r>
      <w:r w:rsidR="00C84396">
        <w:rPr>
          <w:rFonts w:ascii="Times New Roman" w:eastAsiaTheme="minorEastAsia" w:hAnsi="Times New Roman"/>
          <w:kern w:val="0"/>
          <w:sz w:val="20"/>
          <w:szCs w:val="20"/>
          <w:lang w:val="en-GB"/>
        </w:rPr>
        <w:t xml:space="preserve">For </w:t>
      </w:r>
      <w:r w:rsidR="00AB09DC">
        <w:rPr>
          <w:rFonts w:ascii="Times New Roman" w:eastAsiaTheme="minorEastAsia" w:hAnsi="Times New Roman" w:hint="eastAsia"/>
          <w:kern w:val="0"/>
          <w:sz w:val="20"/>
          <w:szCs w:val="20"/>
          <w:lang w:val="en-GB"/>
        </w:rPr>
        <w:t>repeater</w:t>
      </w:r>
      <w:r w:rsidR="00AB09DC">
        <w:rPr>
          <w:rFonts w:ascii="Times New Roman" w:eastAsiaTheme="minorEastAsia" w:hAnsi="Times New Roman"/>
          <w:kern w:val="0"/>
          <w:sz w:val="20"/>
          <w:szCs w:val="20"/>
          <w:lang w:val="en-GB"/>
        </w:rPr>
        <w:t xml:space="preserve">, </w:t>
      </w:r>
      <w:r w:rsidR="00C42086">
        <w:rPr>
          <w:rFonts w:ascii="Times New Roman" w:eastAsiaTheme="minorEastAsia" w:hAnsi="Times New Roman"/>
          <w:kern w:val="0"/>
          <w:sz w:val="20"/>
          <w:szCs w:val="20"/>
          <w:lang w:val="en-GB"/>
        </w:rPr>
        <w:t xml:space="preserve">in theory, </w:t>
      </w:r>
      <w:r w:rsidR="008D76FB">
        <w:rPr>
          <w:rFonts w:ascii="Times New Roman" w:eastAsiaTheme="minorEastAsia" w:hAnsi="Times New Roman"/>
          <w:kern w:val="0"/>
          <w:sz w:val="20"/>
          <w:szCs w:val="20"/>
          <w:lang w:val="en-GB"/>
        </w:rPr>
        <w:t xml:space="preserve">the </w:t>
      </w:r>
      <w:r w:rsidR="00AB09DC">
        <w:rPr>
          <w:rFonts w:ascii="Times New Roman" w:eastAsiaTheme="minorEastAsia" w:hAnsi="Times New Roman"/>
          <w:kern w:val="0"/>
          <w:sz w:val="20"/>
          <w:szCs w:val="20"/>
          <w:lang w:val="en-GB"/>
        </w:rPr>
        <w:t xml:space="preserve">same </w:t>
      </w:r>
      <w:r w:rsidR="008D76FB">
        <w:rPr>
          <w:rFonts w:ascii="Times New Roman" w:eastAsiaTheme="minorEastAsia" w:hAnsi="Times New Roman"/>
          <w:kern w:val="0"/>
          <w:sz w:val="20"/>
          <w:szCs w:val="20"/>
          <w:lang w:val="en-GB"/>
        </w:rPr>
        <w:t xml:space="preserve">ACLR </w:t>
      </w:r>
      <w:r w:rsidR="00AB09DC">
        <w:rPr>
          <w:rFonts w:ascii="Times New Roman" w:eastAsiaTheme="minorEastAsia" w:hAnsi="Times New Roman"/>
          <w:kern w:val="0"/>
          <w:sz w:val="20"/>
          <w:szCs w:val="20"/>
          <w:lang w:val="en-GB"/>
        </w:rPr>
        <w:t xml:space="preserve">requirement </w:t>
      </w:r>
      <w:r w:rsidR="008D76FB">
        <w:rPr>
          <w:rFonts w:ascii="Times New Roman" w:eastAsiaTheme="minorEastAsia" w:hAnsi="Times New Roman"/>
          <w:kern w:val="0"/>
          <w:sz w:val="20"/>
          <w:szCs w:val="20"/>
          <w:lang w:val="en-GB"/>
        </w:rPr>
        <w:t xml:space="preserve">as gNB </w:t>
      </w:r>
      <w:r w:rsidR="00AB09DC">
        <w:rPr>
          <w:rFonts w:ascii="Times New Roman" w:eastAsiaTheme="minorEastAsia" w:hAnsi="Times New Roman"/>
          <w:kern w:val="0"/>
          <w:sz w:val="20"/>
          <w:szCs w:val="20"/>
          <w:lang w:val="en-GB"/>
        </w:rPr>
        <w:t xml:space="preserve">should also apply </w:t>
      </w:r>
      <w:r w:rsidR="008D76FB">
        <w:rPr>
          <w:rFonts w:ascii="Times New Roman" w:eastAsiaTheme="minorEastAsia" w:hAnsi="Times New Roman"/>
          <w:kern w:val="0"/>
          <w:sz w:val="20"/>
          <w:szCs w:val="20"/>
          <w:lang w:val="en-GB"/>
        </w:rPr>
        <w:t xml:space="preserve">for inside passband and </w:t>
      </w:r>
      <w:r w:rsidR="00AB09DC">
        <w:rPr>
          <w:rFonts w:ascii="Times New Roman" w:eastAsiaTheme="minorEastAsia" w:hAnsi="Times New Roman"/>
          <w:kern w:val="0"/>
          <w:sz w:val="20"/>
          <w:szCs w:val="20"/>
          <w:lang w:val="en-GB"/>
        </w:rPr>
        <w:t xml:space="preserve">the signal after repeater’s amplification should be </w:t>
      </w:r>
      <w:r w:rsidR="00661E6D">
        <w:rPr>
          <w:rFonts w:ascii="Times New Roman" w:eastAsiaTheme="minorEastAsia" w:hAnsi="Times New Roman"/>
          <w:kern w:val="0"/>
          <w:sz w:val="20"/>
          <w:szCs w:val="20"/>
          <w:lang w:val="en-GB"/>
        </w:rPr>
        <w:t>tested in such a way that the unwanted signal at adjacent channel inside the passband should be 45dB lower than the wanted signal</w:t>
      </w:r>
      <w:r w:rsidR="0056213D">
        <w:rPr>
          <w:rFonts w:ascii="Times New Roman" w:eastAsiaTheme="minorEastAsia" w:hAnsi="Times New Roman"/>
          <w:kern w:val="0"/>
          <w:sz w:val="20"/>
          <w:szCs w:val="20"/>
          <w:lang w:val="en-GB"/>
        </w:rPr>
        <w:t xml:space="preserve"> for DL</w:t>
      </w:r>
      <w:r w:rsidR="004E336E">
        <w:rPr>
          <w:rFonts w:ascii="Times New Roman" w:eastAsiaTheme="minorEastAsia" w:hAnsi="Times New Roman"/>
          <w:kern w:val="0"/>
          <w:sz w:val="20"/>
          <w:szCs w:val="20"/>
          <w:lang w:val="en-GB"/>
        </w:rPr>
        <w:t>.</w:t>
      </w:r>
    </w:p>
    <w:p w14:paraId="58B94956" w14:textId="7E59BD81" w:rsidR="00C42086" w:rsidRDefault="00C42086" w:rsidP="006D072F">
      <w:pPr>
        <w:widowControl/>
        <w:spacing w:after="180"/>
        <w:jc w:val="left"/>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lastRenderedPageBreak/>
        <w:t xml:space="preserve">There are two options for testing of </w:t>
      </w:r>
      <w:r w:rsidR="00402C09">
        <w:rPr>
          <w:rFonts w:ascii="Times New Roman" w:eastAsiaTheme="minorEastAsia" w:hAnsi="Times New Roman"/>
          <w:kern w:val="0"/>
          <w:sz w:val="20"/>
          <w:szCs w:val="20"/>
          <w:lang w:val="en-GB"/>
        </w:rPr>
        <w:t>in-passband ACLR</w:t>
      </w:r>
      <w:r>
        <w:rPr>
          <w:rFonts w:ascii="Times New Roman" w:eastAsiaTheme="minorEastAsia" w:hAnsi="Times New Roman"/>
          <w:kern w:val="0"/>
          <w:sz w:val="20"/>
          <w:szCs w:val="20"/>
          <w:lang w:val="en-GB"/>
        </w:rPr>
        <w:t xml:space="preserve"> requirements. One with wanted signal transmitting at adjacent channel and the other with silence adjacent channel wanted transmission. For the first one, </w:t>
      </w:r>
      <w:r w:rsidR="002C3CB2">
        <w:rPr>
          <w:rFonts w:ascii="Times New Roman" w:eastAsiaTheme="minorEastAsia" w:hAnsi="Times New Roman"/>
          <w:kern w:val="0"/>
          <w:sz w:val="20"/>
          <w:szCs w:val="20"/>
          <w:lang w:val="en-GB"/>
        </w:rPr>
        <w:t>the ACLR impact at adjacent channel could be part of noise</w:t>
      </w:r>
      <w:r w:rsidR="004B460E">
        <w:rPr>
          <w:rFonts w:ascii="Times New Roman" w:eastAsiaTheme="minorEastAsia" w:hAnsi="Times New Roman"/>
          <w:kern w:val="0"/>
          <w:sz w:val="20"/>
          <w:szCs w:val="20"/>
          <w:lang w:val="en-GB"/>
        </w:rPr>
        <w:t xml:space="preserve"> </w:t>
      </w:r>
      <w:r w:rsidR="002C3CB2">
        <w:rPr>
          <w:rFonts w:ascii="Times New Roman" w:eastAsiaTheme="minorEastAsia" w:hAnsi="Times New Roman"/>
          <w:kern w:val="0"/>
          <w:sz w:val="20"/>
          <w:szCs w:val="20"/>
          <w:lang w:val="en-GB"/>
        </w:rPr>
        <w:t>that contribut</w:t>
      </w:r>
      <w:r w:rsidR="000D21D4">
        <w:rPr>
          <w:rFonts w:ascii="Times New Roman" w:eastAsiaTheme="minorEastAsia" w:hAnsi="Times New Roman"/>
          <w:kern w:val="0"/>
          <w:sz w:val="20"/>
          <w:szCs w:val="20"/>
          <w:lang w:val="en-GB"/>
        </w:rPr>
        <w:t>e</w:t>
      </w:r>
      <w:r w:rsidR="002C3CB2">
        <w:rPr>
          <w:rFonts w:ascii="Times New Roman" w:eastAsiaTheme="minorEastAsia" w:hAnsi="Times New Roman"/>
          <w:kern w:val="0"/>
          <w:sz w:val="20"/>
          <w:szCs w:val="20"/>
          <w:lang w:val="en-GB"/>
        </w:rPr>
        <w:t xml:space="preserve"> to adjacent channel’s EVM. From this point of view, no need to define adjacent channel ACLR inside passband when wanted signal is transmitting at adjacent channel. In-</w:t>
      </w:r>
      <w:r w:rsidR="000D21D4">
        <w:rPr>
          <w:rFonts w:ascii="Times New Roman" w:eastAsiaTheme="minorEastAsia" w:hAnsi="Times New Roman"/>
          <w:kern w:val="0"/>
          <w:sz w:val="20"/>
          <w:szCs w:val="20"/>
          <w:lang w:val="en-GB"/>
        </w:rPr>
        <w:t>passband</w:t>
      </w:r>
      <w:r w:rsidR="002C3CB2">
        <w:rPr>
          <w:rFonts w:ascii="Times New Roman" w:eastAsiaTheme="minorEastAsia" w:hAnsi="Times New Roman"/>
          <w:kern w:val="0"/>
          <w:sz w:val="20"/>
          <w:szCs w:val="20"/>
          <w:lang w:val="en-GB"/>
        </w:rPr>
        <w:t xml:space="preserve"> ACLR requirement matter</w:t>
      </w:r>
      <w:r w:rsidR="004B460E">
        <w:rPr>
          <w:rFonts w:ascii="Times New Roman" w:eastAsiaTheme="minorEastAsia" w:hAnsi="Times New Roman"/>
          <w:kern w:val="0"/>
          <w:sz w:val="20"/>
          <w:szCs w:val="20"/>
          <w:lang w:val="en-GB"/>
        </w:rPr>
        <w:t>s</w:t>
      </w:r>
      <w:r w:rsidR="002C3CB2">
        <w:rPr>
          <w:rFonts w:ascii="Times New Roman" w:eastAsiaTheme="minorEastAsia" w:hAnsi="Times New Roman"/>
          <w:kern w:val="0"/>
          <w:sz w:val="20"/>
          <w:szCs w:val="20"/>
          <w:lang w:val="en-GB"/>
        </w:rPr>
        <w:t xml:space="preserve"> only when no adjacent channel wanted</w:t>
      </w:r>
      <w:r w:rsidR="004B460E">
        <w:rPr>
          <w:rFonts w:ascii="Times New Roman" w:eastAsiaTheme="minorEastAsia" w:hAnsi="Times New Roman"/>
          <w:kern w:val="0"/>
          <w:sz w:val="20"/>
          <w:szCs w:val="20"/>
          <w:lang w:val="en-GB"/>
        </w:rPr>
        <w:t xml:space="preserve"> signal</w:t>
      </w:r>
      <w:r w:rsidR="002C3CB2">
        <w:rPr>
          <w:rFonts w:ascii="Times New Roman" w:eastAsiaTheme="minorEastAsia" w:hAnsi="Times New Roman"/>
          <w:kern w:val="0"/>
          <w:sz w:val="20"/>
          <w:szCs w:val="20"/>
          <w:lang w:val="en-GB"/>
        </w:rPr>
        <w:t xml:space="preserve"> is transmit</w:t>
      </w:r>
      <w:r w:rsidR="000D21D4">
        <w:rPr>
          <w:rFonts w:ascii="Times New Roman" w:eastAsiaTheme="minorEastAsia" w:hAnsi="Times New Roman"/>
          <w:kern w:val="0"/>
          <w:sz w:val="20"/>
          <w:szCs w:val="20"/>
          <w:lang w:val="en-GB"/>
        </w:rPr>
        <w:t>t</w:t>
      </w:r>
      <w:r w:rsidR="002C3CB2">
        <w:rPr>
          <w:rFonts w:ascii="Times New Roman" w:eastAsiaTheme="minorEastAsia" w:hAnsi="Times New Roman"/>
          <w:kern w:val="0"/>
          <w:sz w:val="20"/>
          <w:szCs w:val="20"/>
          <w:lang w:val="en-GB"/>
        </w:rPr>
        <w:t>ing.</w:t>
      </w:r>
    </w:p>
    <w:p w14:paraId="72DB3502" w14:textId="289F0406" w:rsidR="000D21D4" w:rsidRPr="00913FE7" w:rsidRDefault="000D21D4" w:rsidP="006D072F">
      <w:pPr>
        <w:widowControl/>
        <w:spacing w:after="180"/>
        <w:jc w:val="left"/>
        <w:rPr>
          <w:rFonts w:ascii="Times New Roman" w:eastAsiaTheme="minorEastAsia" w:hAnsi="Times New Roman"/>
          <w:b/>
          <w:bCs/>
          <w:kern w:val="0"/>
          <w:sz w:val="20"/>
          <w:szCs w:val="20"/>
          <w:lang w:val="en-GB"/>
        </w:rPr>
      </w:pPr>
      <w:r w:rsidRPr="00913FE7">
        <w:rPr>
          <w:rFonts w:ascii="Times New Roman" w:eastAsiaTheme="minorEastAsia" w:hAnsi="Times New Roman"/>
          <w:b/>
          <w:bCs/>
          <w:kern w:val="0"/>
          <w:sz w:val="20"/>
          <w:szCs w:val="20"/>
          <w:lang w:val="en-GB"/>
        </w:rPr>
        <w:t>Observation 1: In-passband ACLR requirement matter</w:t>
      </w:r>
      <w:r w:rsidR="00203FE6">
        <w:rPr>
          <w:rFonts w:ascii="Times New Roman" w:eastAsiaTheme="minorEastAsia" w:hAnsi="Times New Roman"/>
          <w:b/>
          <w:bCs/>
          <w:kern w:val="0"/>
          <w:sz w:val="20"/>
          <w:szCs w:val="20"/>
          <w:lang w:val="en-GB"/>
        </w:rPr>
        <w:t>s</w:t>
      </w:r>
      <w:r w:rsidRPr="00913FE7">
        <w:rPr>
          <w:rFonts w:ascii="Times New Roman" w:eastAsiaTheme="minorEastAsia" w:hAnsi="Times New Roman"/>
          <w:b/>
          <w:bCs/>
          <w:kern w:val="0"/>
          <w:sz w:val="20"/>
          <w:szCs w:val="20"/>
          <w:lang w:val="en-GB"/>
        </w:rPr>
        <w:t xml:space="preserve"> only when no adjacent channel wanted </w:t>
      </w:r>
      <w:r w:rsidR="00203FE6">
        <w:rPr>
          <w:rFonts w:ascii="Times New Roman" w:eastAsiaTheme="minorEastAsia" w:hAnsi="Times New Roman"/>
          <w:b/>
          <w:bCs/>
          <w:kern w:val="0"/>
          <w:sz w:val="20"/>
          <w:szCs w:val="20"/>
          <w:lang w:val="en-GB"/>
        </w:rPr>
        <w:t xml:space="preserve">signal </w:t>
      </w:r>
      <w:r w:rsidRPr="00913FE7">
        <w:rPr>
          <w:rFonts w:ascii="Times New Roman" w:eastAsiaTheme="minorEastAsia" w:hAnsi="Times New Roman"/>
          <w:b/>
          <w:bCs/>
          <w:kern w:val="0"/>
          <w:sz w:val="20"/>
          <w:szCs w:val="20"/>
          <w:lang w:val="en-GB"/>
        </w:rPr>
        <w:t>is transmitting.</w:t>
      </w:r>
    </w:p>
    <w:p w14:paraId="473FA990" w14:textId="1DC8DC77" w:rsidR="00E81572" w:rsidRDefault="002714E9" w:rsidP="006D072F">
      <w:pPr>
        <w:widowControl/>
        <w:spacing w:after="180"/>
        <w:jc w:val="left"/>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The tables in annex</w:t>
      </w:r>
      <w:r w:rsidR="000D21D4">
        <w:rPr>
          <w:rFonts w:ascii="Times New Roman" w:eastAsiaTheme="minorEastAsia" w:hAnsi="Times New Roman"/>
          <w:kern w:val="0"/>
          <w:sz w:val="20"/>
          <w:szCs w:val="20"/>
          <w:lang w:val="en-GB"/>
        </w:rPr>
        <w:t xml:space="preserve"> show that in some cases when repeater’s amplification gain is </w:t>
      </w:r>
      <w:r w:rsidR="001E7F6F">
        <w:rPr>
          <w:rFonts w:ascii="Times New Roman" w:eastAsiaTheme="minorEastAsia" w:hAnsi="Times New Roman"/>
          <w:kern w:val="0"/>
          <w:sz w:val="20"/>
          <w:szCs w:val="20"/>
          <w:lang w:val="en-GB"/>
        </w:rPr>
        <w:t xml:space="preserve">relatively </w:t>
      </w:r>
      <w:r w:rsidR="000D21D4">
        <w:rPr>
          <w:rFonts w:ascii="Times New Roman" w:eastAsiaTheme="minorEastAsia" w:hAnsi="Times New Roman"/>
          <w:kern w:val="0"/>
          <w:sz w:val="20"/>
          <w:szCs w:val="20"/>
          <w:lang w:val="en-GB"/>
        </w:rPr>
        <w:t>less</w:t>
      </w:r>
      <w:r w:rsidR="00ED348D">
        <w:rPr>
          <w:rFonts w:ascii="Times New Roman" w:eastAsiaTheme="minorEastAsia" w:hAnsi="Times New Roman"/>
          <w:kern w:val="0"/>
          <w:sz w:val="20"/>
          <w:szCs w:val="20"/>
          <w:lang w:val="en-GB"/>
        </w:rPr>
        <w:t xml:space="preserve">, adjacent channel emission for </w:t>
      </w:r>
      <w:r w:rsidR="00861239">
        <w:rPr>
          <w:rFonts w:ascii="Times New Roman" w:eastAsiaTheme="minorEastAsia" w:hAnsi="Times New Roman"/>
          <w:kern w:val="0"/>
          <w:sz w:val="20"/>
          <w:szCs w:val="20"/>
          <w:lang w:val="en-GB"/>
        </w:rPr>
        <w:t xml:space="preserve">in-passband </w:t>
      </w:r>
      <w:r w:rsidR="00ED348D">
        <w:rPr>
          <w:rFonts w:ascii="Times New Roman" w:eastAsiaTheme="minorEastAsia" w:hAnsi="Times New Roman"/>
          <w:kern w:val="0"/>
          <w:sz w:val="20"/>
          <w:szCs w:val="20"/>
          <w:lang w:val="en-GB"/>
        </w:rPr>
        <w:t xml:space="preserve">ACLR requirement may be </w:t>
      </w:r>
      <w:r w:rsidR="001E7F6F">
        <w:rPr>
          <w:rFonts w:ascii="Times New Roman" w:eastAsiaTheme="minorEastAsia" w:hAnsi="Times New Roman"/>
          <w:kern w:val="0"/>
          <w:sz w:val="20"/>
          <w:szCs w:val="20"/>
          <w:lang w:val="en-GB"/>
        </w:rPr>
        <w:t>higher</w:t>
      </w:r>
      <w:r w:rsidR="00ED348D">
        <w:rPr>
          <w:rFonts w:ascii="Times New Roman" w:eastAsiaTheme="minorEastAsia" w:hAnsi="Times New Roman"/>
          <w:kern w:val="0"/>
          <w:sz w:val="20"/>
          <w:szCs w:val="20"/>
          <w:lang w:val="en-GB"/>
        </w:rPr>
        <w:t xml:space="preserve"> than the amplified noise floor, making </w:t>
      </w:r>
      <w:r>
        <w:rPr>
          <w:rFonts w:ascii="Times New Roman" w:eastAsiaTheme="minorEastAsia" w:hAnsi="Times New Roman"/>
          <w:kern w:val="0"/>
          <w:sz w:val="20"/>
          <w:szCs w:val="20"/>
          <w:lang w:val="en-GB"/>
        </w:rPr>
        <w:t xml:space="preserve">in-passband </w:t>
      </w:r>
      <w:r w:rsidR="00ED348D">
        <w:rPr>
          <w:rFonts w:ascii="Times New Roman" w:eastAsiaTheme="minorEastAsia" w:hAnsi="Times New Roman"/>
          <w:kern w:val="0"/>
          <w:sz w:val="20"/>
          <w:szCs w:val="20"/>
          <w:lang w:val="en-GB"/>
        </w:rPr>
        <w:t xml:space="preserve">ACLR </w:t>
      </w:r>
      <w:r w:rsidR="0042240B">
        <w:rPr>
          <w:rFonts w:ascii="Times New Roman" w:eastAsiaTheme="minorEastAsia" w:hAnsi="Times New Roman"/>
          <w:kern w:val="0"/>
          <w:sz w:val="20"/>
          <w:szCs w:val="20"/>
          <w:lang w:val="en-GB"/>
        </w:rPr>
        <w:t>non-</w:t>
      </w:r>
      <w:r>
        <w:rPr>
          <w:rFonts w:ascii="Times New Roman" w:eastAsiaTheme="minorEastAsia" w:hAnsi="Times New Roman"/>
          <w:kern w:val="0"/>
          <w:sz w:val="20"/>
          <w:szCs w:val="20"/>
          <w:lang w:val="en-GB"/>
        </w:rPr>
        <w:t>negligible</w:t>
      </w:r>
      <w:r w:rsidR="00ED348D">
        <w:rPr>
          <w:rFonts w:ascii="Times New Roman" w:eastAsiaTheme="minorEastAsia" w:hAnsi="Times New Roman"/>
          <w:kern w:val="0"/>
          <w:sz w:val="20"/>
          <w:szCs w:val="20"/>
          <w:lang w:val="en-GB"/>
        </w:rPr>
        <w:t>.</w:t>
      </w:r>
      <w:r w:rsidR="0042240B">
        <w:rPr>
          <w:rFonts w:ascii="Times New Roman" w:eastAsiaTheme="minorEastAsia" w:hAnsi="Times New Roman"/>
          <w:kern w:val="0"/>
          <w:sz w:val="20"/>
          <w:szCs w:val="20"/>
          <w:lang w:val="en-GB"/>
        </w:rPr>
        <w:t xml:space="preserve"> As stated in previous spec, maximum gain is assumed as 90dB. If so, </w:t>
      </w:r>
      <w:r w:rsidR="00E81572">
        <w:rPr>
          <w:rFonts w:ascii="Times New Roman" w:eastAsiaTheme="minorEastAsia" w:hAnsi="Times New Roman"/>
          <w:kern w:val="0"/>
          <w:sz w:val="20"/>
          <w:szCs w:val="20"/>
          <w:lang w:val="en-GB"/>
        </w:rPr>
        <w:t>at least</w:t>
      </w:r>
      <w:r w:rsidR="0042240B">
        <w:rPr>
          <w:rFonts w:ascii="Times New Roman" w:eastAsiaTheme="minorEastAsia" w:hAnsi="Times New Roman"/>
          <w:kern w:val="0"/>
          <w:sz w:val="20"/>
          <w:szCs w:val="20"/>
          <w:lang w:val="en-GB"/>
        </w:rPr>
        <w:t xml:space="preserve"> for WA, in-passband adjacent channel emission is 4dB higher than amplified noise floor.</w:t>
      </w:r>
      <w:r w:rsidR="00E81572">
        <w:rPr>
          <w:rFonts w:ascii="Times New Roman" w:eastAsiaTheme="minorEastAsia" w:hAnsi="Times New Roman"/>
          <w:kern w:val="0"/>
          <w:sz w:val="20"/>
          <w:szCs w:val="20"/>
          <w:lang w:val="en-GB"/>
        </w:rPr>
        <w:t xml:space="preserve"> This same principle seems also apply for both LA and home class even though we don’t have clear information about amplification </w:t>
      </w:r>
      <w:r w:rsidR="00861239">
        <w:rPr>
          <w:rFonts w:ascii="Times New Roman" w:eastAsiaTheme="minorEastAsia" w:hAnsi="Times New Roman"/>
          <w:kern w:val="0"/>
          <w:sz w:val="20"/>
          <w:szCs w:val="20"/>
          <w:lang w:val="en-GB"/>
        </w:rPr>
        <w:t xml:space="preserve">gain </w:t>
      </w:r>
      <w:r w:rsidR="00E81572">
        <w:rPr>
          <w:rFonts w:ascii="Times New Roman" w:eastAsiaTheme="minorEastAsia" w:hAnsi="Times New Roman"/>
          <w:kern w:val="0"/>
          <w:sz w:val="20"/>
          <w:szCs w:val="20"/>
          <w:lang w:val="en-GB"/>
        </w:rPr>
        <w:t>for such two classes.</w:t>
      </w:r>
    </w:p>
    <w:p w14:paraId="69ED7D99" w14:textId="67ABAF56" w:rsidR="0042240B" w:rsidRPr="00913FE7" w:rsidRDefault="0042240B" w:rsidP="006D072F">
      <w:pPr>
        <w:widowControl/>
        <w:spacing w:after="180"/>
        <w:jc w:val="left"/>
        <w:rPr>
          <w:rFonts w:ascii="Times New Roman" w:eastAsiaTheme="minorEastAsia" w:hAnsi="Times New Roman"/>
          <w:b/>
          <w:bCs/>
          <w:kern w:val="0"/>
          <w:sz w:val="20"/>
          <w:szCs w:val="20"/>
          <w:lang w:val="en-GB"/>
        </w:rPr>
      </w:pPr>
      <w:r w:rsidRPr="00913FE7">
        <w:rPr>
          <w:rFonts w:ascii="Times New Roman" w:eastAsiaTheme="minorEastAsia" w:hAnsi="Times New Roman"/>
          <w:b/>
          <w:bCs/>
          <w:kern w:val="0"/>
          <w:sz w:val="20"/>
          <w:szCs w:val="20"/>
          <w:lang w:val="en-GB"/>
        </w:rPr>
        <w:t xml:space="preserve">Observation 2: </w:t>
      </w:r>
      <w:r w:rsidR="00807B9B" w:rsidRPr="00913FE7">
        <w:rPr>
          <w:rFonts w:ascii="Times New Roman" w:eastAsiaTheme="minorEastAsia" w:hAnsi="Times New Roman"/>
          <w:b/>
          <w:bCs/>
          <w:kern w:val="0"/>
          <w:sz w:val="20"/>
          <w:szCs w:val="20"/>
          <w:lang w:val="en-GB"/>
        </w:rPr>
        <w:t>for</w:t>
      </w:r>
      <w:r w:rsidR="00E81572" w:rsidRPr="00913FE7">
        <w:rPr>
          <w:rFonts w:ascii="Times New Roman" w:eastAsiaTheme="minorEastAsia" w:hAnsi="Times New Roman"/>
          <w:b/>
          <w:bCs/>
          <w:kern w:val="0"/>
          <w:sz w:val="20"/>
          <w:szCs w:val="20"/>
          <w:lang w:val="en-GB"/>
        </w:rPr>
        <w:t xml:space="preserve"> WA,</w:t>
      </w:r>
      <w:r w:rsidR="00807B9B" w:rsidRPr="00913FE7">
        <w:rPr>
          <w:rFonts w:ascii="Times New Roman" w:eastAsiaTheme="minorEastAsia" w:hAnsi="Times New Roman"/>
          <w:b/>
          <w:bCs/>
          <w:kern w:val="0"/>
          <w:sz w:val="20"/>
          <w:szCs w:val="20"/>
          <w:lang w:val="en-GB"/>
        </w:rPr>
        <w:t xml:space="preserve"> MR and LA, it seems adjacent channel emission is larger than amplified noise floor </w:t>
      </w:r>
      <w:r w:rsidR="00861239">
        <w:rPr>
          <w:rFonts w:ascii="Times New Roman" w:eastAsiaTheme="minorEastAsia" w:hAnsi="Times New Roman"/>
          <w:b/>
          <w:bCs/>
          <w:kern w:val="0"/>
          <w:sz w:val="20"/>
          <w:szCs w:val="20"/>
          <w:lang w:val="en-GB"/>
        </w:rPr>
        <w:t xml:space="preserve">in the passband </w:t>
      </w:r>
      <w:r w:rsidR="00807B9B" w:rsidRPr="00913FE7">
        <w:rPr>
          <w:rFonts w:ascii="Times New Roman" w:eastAsiaTheme="minorEastAsia" w:hAnsi="Times New Roman"/>
          <w:b/>
          <w:bCs/>
          <w:kern w:val="0"/>
          <w:sz w:val="20"/>
          <w:szCs w:val="20"/>
          <w:lang w:val="en-GB"/>
        </w:rPr>
        <w:t>with the same ACLR assumption as gNB spec.</w:t>
      </w:r>
    </w:p>
    <w:p w14:paraId="1A971E81" w14:textId="00F4D393" w:rsidR="005436AD" w:rsidRDefault="005436AD" w:rsidP="006D072F">
      <w:pPr>
        <w:widowControl/>
        <w:spacing w:after="180"/>
        <w:jc w:val="left"/>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The main factors contributing to in-passband ACLR comes from original output ACLR from gNB and non-linearity caused by repeater itself. It’s hard to require repeater have the same ACLR requirement as gNB, i.e. 45dB because it doesn’t have digital filter.</w:t>
      </w:r>
      <w:r w:rsidR="00BD13DE">
        <w:rPr>
          <w:rFonts w:ascii="Times New Roman" w:eastAsiaTheme="minorEastAsia" w:hAnsi="Times New Roman"/>
          <w:kern w:val="0"/>
          <w:sz w:val="20"/>
          <w:szCs w:val="20"/>
          <w:lang w:val="en-GB"/>
        </w:rPr>
        <w:t xml:space="preserve"> Although 45dB is the required in-passband ACLR, we can’t define such requirement for repeater. It’s a trade-off between interference and cost. Therefore, it is suggested to leave this requirement for manufacture. Maybe for repeater</w:t>
      </w:r>
      <w:r w:rsidR="00861239">
        <w:rPr>
          <w:rFonts w:ascii="Times New Roman" w:eastAsiaTheme="minorEastAsia" w:hAnsi="Times New Roman"/>
          <w:kern w:val="0"/>
          <w:sz w:val="20"/>
          <w:szCs w:val="20"/>
          <w:lang w:val="en-GB"/>
        </w:rPr>
        <w:t>s</w:t>
      </w:r>
      <w:r w:rsidR="00BD13DE">
        <w:rPr>
          <w:rFonts w:ascii="Times New Roman" w:eastAsiaTheme="minorEastAsia" w:hAnsi="Times New Roman"/>
          <w:kern w:val="0"/>
          <w:sz w:val="20"/>
          <w:szCs w:val="20"/>
          <w:lang w:val="en-GB"/>
        </w:rPr>
        <w:t xml:space="preserve"> not sensitive to cost, more stringent ACLR requirement could be achievable whist for repeater</w:t>
      </w:r>
      <w:r w:rsidR="00861239">
        <w:rPr>
          <w:rFonts w:ascii="Times New Roman" w:eastAsiaTheme="minorEastAsia" w:hAnsi="Times New Roman"/>
          <w:kern w:val="0"/>
          <w:sz w:val="20"/>
          <w:szCs w:val="20"/>
          <w:lang w:val="en-GB"/>
        </w:rPr>
        <w:t>s</w:t>
      </w:r>
      <w:r w:rsidR="00BD13DE">
        <w:rPr>
          <w:rFonts w:ascii="Times New Roman" w:eastAsiaTheme="minorEastAsia" w:hAnsi="Times New Roman"/>
          <w:kern w:val="0"/>
          <w:sz w:val="20"/>
          <w:szCs w:val="20"/>
          <w:lang w:val="en-GB"/>
        </w:rPr>
        <w:t xml:space="preserve"> sensitive to cost, relax ACLR requirement may be acceptable. </w:t>
      </w:r>
    </w:p>
    <w:p w14:paraId="732F8E8A" w14:textId="5FCD2B88" w:rsidR="00D60AD4" w:rsidRDefault="00D60AD4" w:rsidP="006D072F">
      <w:pPr>
        <w:widowControl/>
        <w:spacing w:after="180"/>
        <w:jc w:val="left"/>
        <w:rPr>
          <w:rFonts w:ascii="Times New Roman" w:eastAsiaTheme="minorEastAsia" w:hAnsi="Times New Roman"/>
          <w:b/>
          <w:bCs/>
          <w:kern w:val="0"/>
          <w:sz w:val="20"/>
          <w:szCs w:val="20"/>
          <w:lang w:val="en-GB"/>
        </w:rPr>
      </w:pPr>
      <w:r w:rsidRPr="00913FE7">
        <w:rPr>
          <w:rFonts w:ascii="Times New Roman" w:eastAsiaTheme="minorEastAsia" w:hAnsi="Times New Roman"/>
          <w:b/>
          <w:bCs/>
          <w:kern w:val="0"/>
          <w:sz w:val="20"/>
          <w:szCs w:val="20"/>
          <w:lang w:val="en-GB"/>
        </w:rPr>
        <w:t xml:space="preserve">Proposal 1: it is suggested that </w:t>
      </w:r>
      <w:r w:rsidR="00B62344">
        <w:rPr>
          <w:rFonts w:ascii="Times New Roman" w:eastAsiaTheme="minorEastAsia" w:hAnsi="Times New Roman"/>
          <w:b/>
          <w:bCs/>
          <w:kern w:val="0"/>
          <w:sz w:val="20"/>
          <w:szCs w:val="20"/>
          <w:lang w:val="en-GB"/>
        </w:rPr>
        <w:t xml:space="preserve">DL </w:t>
      </w:r>
      <w:r w:rsidRPr="00913FE7">
        <w:rPr>
          <w:rFonts w:ascii="Times New Roman" w:eastAsiaTheme="minorEastAsia" w:hAnsi="Times New Roman"/>
          <w:b/>
          <w:bCs/>
          <w:kern w:val="0"/>
          <w:sz w:val="20"/>
          <w:szCs w:val="20"/>
          <w:lang w:val="en-GB"/>
        </w:rPr>
        <w:t xml:space="preserve">in-passband ACLR is based on manufacturer’s declaration to </w:t>
      </w:r>
      <w:r w:rsidR="00861239">
        <w:rPr>
          <w:rFonts w:ascii="Times New Roman" w:eastAsiaTheme="minorEastAsia" w:hAnsi="Times New Roman"/>
          <w:b/>
          <w:bCs/>
          <w:kern w:val="0"/>
          <w:sz w:val="20"/>
          <w:szCs w:val="20"/>
          <w:lang w:val="en-GB"/>
        </w:rPr>
        <w:t>balance</w:t>
      </w:r>
      <w:r w:rsidRPr="00913FE7">
        <w:rPr>
          <w:rFonts w:ascii="Times New Roman" w:eastAsiaTheme="minorEastAsia" w:hAnsi="Times New Roman"/>
          <w:b/>
          <w:bCs/>
          <w:kern w:val="0"/>
          <w:sz w:val="20"/>
          <w:szCs w:val="20"/>
          <w:lang w:val="en-GB"/>
        </w:rPr>
        <w:t xml:space="preserve"> cost and RF requirement.</w:t>
      </w:r>
    </w:p>
    <w:p w14:paraId="027C5086" w14:textId="73337A62" w:rsidR="008075FA" w:rsidRDefault="008075FA" w:rsidP="006D072F">
      <w:pPr>
        <w:widowControl/>
        <w:spacing w:after="180"/>
        <w:jc w:val="left"/>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For outside ACLR requirement, it is suggested to reuse the same requirement as gNB spec because the same output power as gNB class is still applicable for each class respectively.</w:t>
      </w:r>
    </w:p>
    <w:p w14:paraId="18EB00AF" w14:textId="10280316" w:rsidR="00921E02" w:rsidRPr="00913FE7" w:rsidRDefault="00921E02" w:rsidP="006D072F">
      <w:pPr>
        <w:widowControl/>
        <w:spacing w:after="180"/>
        <w:jc w:val="left"/>
        <w:rPr>
          <w:rFonts w:ascii="Times New Roman" w:eastAsiaTheme="minorEastAsia" w:hAnsi="Times New Roman"/>
          <w:b/>
          <w:bCs/>
          <w:kern w:val="0"/>
          <w:sz w:val="20"/>
          <w:szCs w:val="20"/>
          <w:lang w:val="en-GB"/>
        </w:rPr>
      </w:pPr>
      <w:r w:rsidRPr="00913FE7">
        <w:rPr>
          <w:rFonts w:ascii="Times New Roman" w:eastAsiaTheme="minorEastAsia" w:hAnsi="Times New Roman"/>
          <w:b/>
          <w:bCs/>
          <w:kern w:val="0"/>
          <w:sz w:val="20"/>
          <w:szCs w:val="20"/>
          <w:lang w:val="en-GB"/>
        </w:rPr>
        <w:t xml:space="preserve">Proposal 2: </w:t>
      </w:r>
      <w:r w:rsidR="00147388" w:rsidRPr="00147388">
        <w:rPr>
          <w:rFonts w:ascii="Times New Roman" w:eastAsiaTheme="minorEastAsia" w:hAnsi="Times New Roman"/>
          <w:b/>
          <w:bCs/>
          <w:kern w:val="0"/>
          <w:sz w:val="20"/>
          <w:szCs w:val="20"/>
          <w:lang w:val="en-GB"/>
        </w:rPr>
        <w:t>For outside passband ACLR,</w:t>
      </w:r>
      <w:r w:rsidR="00147388">
        <w:rPr>
          <w:rFonts w:ascii="Times New Roman" w:eastAsiaTheme="minorEastAsia" w:hAnsi="Times New Roman"/>
          <w:b/>
          <w:bCs/>
          <w:kern w:val="0"/>
          <w:sz w:val="20"/>
          <w:szCs w:val="20"/>
          <w:lang w:val="en-GB"/>
        </w:rPr>
        <w:t xml:space="preserve"> </w:t>
      </w:r>
      <w:r w:rsidRPr="00913FE7">
        <w:rPr>
          <w:rFonts w:ascii="Times New Roman" w:eastAsiaTheme="minorEastAsia" w:hAnsi="Times New Roman"/>
          <w:b/>
          <w:bCs/>
          <w:kern w:val="0"/>
          <w:sz w:val="20"/>
          <w:szCs w:val="20"/>
          <w:lang w:val="en-GB"/>
        </w:rPr>
        <w:t xml:space="preserve">the same ACLR requirement </w:t>
      </w:r>
      <w:r w:rsidR="00861239">
        <w:rPr>
          <w:rFonts w:ascii="Times New Roman" w:eastAsiaTheme="minorEastAsia" w:hAnsi="Times New Roman"/>
          <w:b/>
          <w:bCs/>
          <w:kern w:val="0"/>
          <w:sz w:val="20"/>
          <w:szCs w:val="20"/>
          <w:lang w:val="en-GB"/>
        </w:rPr>
        <w:t xml:space="preserve">as gNB </w:t>
      </w:r>
      <w:r w:rsidRPr="00913FE7">
        <w:rPr>
          <w:rFonts w:ascii="Times New Roman" w:eastAsiaTheme="minorEastAsia" w:hAnsi="Times New Roman"/>
          <w:b/>
          <w:bCs/>
          <w:kern w:val="0"/>
          <w:sz w:val="20"/>
          <w:szCs w:val="20"/>
          <w:lang w:val="en-GB"/>
        </w:rPr>
        <w:t>still apply for each repeater class respectively.</w:t>
      </w:r>
    </w:p>
    <w:p w14:paraId="4073CB74" w14:textId="77777777" w:rsidR="00D5618B" w:rsidRPr="00556A8C" w:rsidRDefault="00C41873" w:rsidP="00D5618B">
      <w:pPr>
        <w:pStyle w:val="Char"/>
        <w:tabs>
          <w:tab w:val="clear" w:pos="1985"/>
          <w:tab w:val="left" w:pos="567"/>
        </w:tabs>
        <w:adjustRightInd w:val="0"/>
        <w:ind w:left="510" w:hanging="510"/>
        <w:rPr>
          <w:rFonts w:ascii="Calibri" w:hAnsi="Calibri"/>
        </w:rPr>
      </w:pPr>
      <w:r w:rsidRPr="00556A8C">
        <w:t xml:space="preserve">3. </w:t>
      </w:r>
      <w:r w:rsidR="00D5618B" w:rsidRPr="00556A8C">
        <w:t>Conclusions</w:t>
      </w:r>
    </w:p>
    <w:p w14:paraId="35510578" w14:textId="3450D120" w:rsidR="00D5618B" w:rsidRDefault="00D5618B" w:rsidP="0001160B">
      <w:pPr>
        <w:pStyle w:val="Style0"/>
        <w:spacing w:after="180"/>
        <w:rPr>
          <w:rFonts w:ascii="Times New Roman" w:hAnsi="Times New Roman"/>
          <w:sz w:val="20"/>
          <w:szCs w:val="20"/>
        </w:rPr>
      </w:pPr>
      <w:r w:rsidRPr="00EC508A">
        <w:rPr>
          <w:rFonts w:ascii="Times New Roman" w:hAnsi="Times New Roman"/>
          <w:sz w:val="20"/>
          <w:szCs w:val="20"/>
        </w:rPr>
        <w:t xml:space="preserve">In this contribution, </w:t>
      </w:r>
      <w:r w:rsidR="003D2DD0">
        <w:rPr>
          <w:rFonts w:ascii="Times New Roman" w:hAnsi="Times New Roman"/>
          <w:sz w:val="20"/>
          <w:szCs w:val="20"/>
        </w:rPr>
        <w:t>NR repeater</w:t>
      </w:r>
      <w:r w:rsidR="00F37DE2">
        <w:rPr>
          <w:rFonts w:ascii="Times New Roman" w:hAnsi="Times New Roman"/>
          <w:sz w:val="20"/>
          <w:szCs w:val="20"/>
        </w:rPr>
        <w:t xml:space="preserve"> </w:t>
      </w:r>
      <w:r w:rsidR="00FF25F7">
        <w:rPr>
          <w:rFonts w:ascii="Times New Roman" w:hAnsi="Times New Roman"/>
          <w:sz w:val="20"/>
          <w:szCs w:val="20"/>
        </w:rPr>
        <w:t>emission</w:t>
      </w:r>
      <w:r w:rsidR="00F37DE2">
        <w:rPr>
          <w:rFonts w:ascii="Times New Roman" w:hAnsi="Times New Roman"/>
          <w:sz w:val="20"/>
          <w:szCs w:val="20"/>
        </w:rPr>
        <w:t xml:space="preserve"> related conducted requirements</w:t>
      </w:r>
      <w:r w:rsidR="00260FCD">
        <w:rPr>
          <w:rFonts w:ascii="Times New Roman" w:hAnsi="Times New Roman"/>
          <w:sz w:val="20"/>
          <w:szCs w:val="20"/>
        </w:rPr>
        <w:t xml:space="preserve"> </w:t>
      </w:r>
      <w:r w:rsidR="008F6020">
        <w:rPr>
          <w:rFonts w:ascii="Times New Roman" w:hAnsi="Times New Roman"/>
          <w:sz w:val="20"/>
          <w:szCs w:val="20"/>
        </w:rPr>
        <w:t>are</w:t>
      </w:r>
      <w:r w:rsidR="00FF0F7F" w:rsidRPr="00EC508A">
        <w:rPr>
          <w:rFonts w:ascii="Times New Roman" w:hAnsi="Times New Roman" w:hint="eastAsia"/>
          <w:sz w:val="20"/>
          <w:szCs w:val="20"/>
        </w:rPr>
        <w:t xml:space="preserve"> </w:t>
      </w:r>
      <w:r w:rsidR="00A334FE" w:rsidRPr="00EC508A">
        <w:rPr>
          <w:rFonts w:ascii="Times New Roman" w:hAnsi="Times New Roman" w:hint="eastAsia"/>
          <w:sz w:val="20"/>
          <w:szCs w:val="20"/>
        </w:rPr>
        <w:t>discussed</w:t>
      </w:r>
      <w:r w:rsidR="000F4F18" w:rsidRPr="00EC508A">
        <w:rPr>
          <w:rFonts w:ascii="Times New Roman" w:hAnsi="Times New Roman" w:hint="eastAsia"/>
          <w:sz w:val="20"/>
          <w:szCs w:val="20"/>
        </w:rPr>
        <w:t xml:space="preserve"> </w:t>
      </w:r>
      <w:r w:rsidR="00FF0F7F" w:rsidRPr="00EC508A">
        <w:rPr>
          <w:rFonts w:ascii="Times New Roman" w:hAnsi="Times New Roman"/>
          <w:sz w:val="20"/>
          <w:szCs w:val="20"/>
        </w:rPr>
        <w:t>with following observation</w:t>
      </w:r>
      <w:r w:rsidR="00F04EE7">
        <w:rPr>
          <w:rFonts w:ascii="Times New Roman" w:hAnsi="Times New Roman"/>
          <w:sz w:val="20"/>
          <w:szCs w:val="20"/>
        </w:rPr>
        <w:t xml:space="preserve"> and proposals</w:t>
      </w:r>
      <w:r w:rsidR="00FF0F7F" w:rsidRPr="00EC508A">
        <w:rPr>
          <w:rFonts w:ascii="Times New Roman" w:hAnsi="Times New Roman"/>
          <w:sz w:val="20"/>
          <w:szCs w:val="20"/>
        </w:rPr>
        <w:t>:</w:t>
      </w:r>
    </w:p>
    <w:p w14:paraId="5C30B44F" w14:textId="18AE20EF" w:rsidR="003E4E08" w:rsidRDefault="003E4E08" w:rsidP="0043589C">
      <w:pPr>
        <w:widowControl/>
        <w:spacing w:after="180"/>
        <w:jc w:val="left"/>
        <w:rPr>
          <w:rFonts w:ascii="Times New Roman" w:hAnsi="Times New Roman"/>
          <w:b/>
          <w:bCs/>
          <w:sz w:val="20"/>
          <w:szCs w:val="21"/>
          <w:lang w:val="en-GB"/>
        </w:rPr>
      </w:pPr>
      <w:r w:rsidRPr="003E4E08">
        <w:rPr>
          <w:rFonts w:ascii="Times New Roman" w:hAnsi="Times New Roman"/>
          <w:b/>
          <w:bCs/>
          <w:sz w:val="20"/>
          <w:szCs w:val="21"/>
          <w:lang w:val="en-GB"/>
        </w:rPr>
        <w:t>Observation 1: In-passband ACLR requirement matters only when no adjacent channel wanted signal is transmitting.</w:t>
      </w:r>
    </w:p>
    <w:p w14:paraId="7AF2AD66" w14:textId="53822758" w:rsidR="003E4E08" w:rsidRDefault="003E4E08" w:rsidP="0043589C">
      <w:pPr>
        <w:widowControl/>
        <w:spacing w:after="180"/>
        <w:jc w:val="left"/>
        <w:rPr>
          <w:rFonts w:ascii="Times New Roman" w:hAnsi="Times New Roman"/>
          <w:b/>
          <w:bCs/>
          <w:sz w:val="20"/>
          <w:szCs w:val="21"/>
          <w:lang w:val="en-GB"/>
        </w:rPr>
      </w:pPr>
      <w:r w:rsidRPr="003E4E08">
        <w:rPr>
          <w:rFonts w:ascii="Times New Roman" w:hAnsi="Times New Roman"/>
          <w:b/>
          <w:bCs/>
          <w:sz w:val="20"/>
          <w:szCs w:val="21"/>
          <w:lang w:val="en-GB"/>
        </w:rPr>
        <w:t>Observation 2: for WA, MR and LA, it seems adjacent channel emission is larger than amplified noise floor in the passband with the same ACLR assumption as gNB spec.</w:t>
      </w:r>
    </w:p>
    <w:p w14:paraId="432C4358" w14:textId="4AE19113" w:rsidR="003E4E08" w:rsidRDefault="003E4E08" w:rsidP="0043589C">
      <w:pPr>
        <w:widowControl/>
        <w:spacing w:after="180"/>
        <w:jc w:val="left"/>
        <w:rPr>
          <w:rFonts w:ascii="Times New Roman" w:hAnsi="Times New Roman"/>
          <w:b/>
          <w:bCs/>
          <w:sz w:val="20"/>
          <w:szCs w:val="21"/>
          <w:lang w:val="en-GB"/>
        </w:rPr>
      </w:pPr>
      <w:r w:rsidRPr="003E4E08">
        <w:rPr>
          <w:rFonts w:ascii="Times New Roman" w:hAnsi="Times New Roman"/>
          <w:b/>
          <w:bCs/>
          <w:sz w:val="20"/>
          <w:szCs w:val="21"/>
          <w:lang w:val="en-GB"/>
        </w:rPr>
        <w:t>Proposal 1: it is suggested that DL in-passband ACLR is based on manufacturer’s declaration to balance cost and RF requirement.</w:t>
      </w:r>
    </w:p>
    <w:p w14:paraId="4A875600" w14:textId="4DCF8C6E" w:rsidR="003E4E08" w:rsidRDefault="003E4E08" w:rsidP="0043589C">
      <w:pPr>
        <w:widowControl/>
        <w:spacing w:after="180"/>
        <w:jc w:val="left"/>
        <w:rPr>
          <w:rFonts w:ascii="Times New Roman" w:hAnsi="Times New Roman"/>
          <w:b/>
          <w:bCs/>
          <w:sz w:val="20"/>
          <w:szCs w:val="21"/>
          <w:lang w:val="en-GB"/>
        </w:rPr>
      </w:pPr>
      <w:r w:rsidRPr="003E4E08">
        <w:rPr>
          <w:rFonts w:ascii="Times New Roman" w:hAnsi="Times New Roman"/>
          <w:b/>
          <w:bCs/>
          <w:sz w:val="20"/>
          <w:szCs w:val="21"/>
          <w:lang w:val="en-GB"/>
        </w:rPr>
        <w:lastRenderedPageBreak/>
        <w:t xml:space="preserve">Proposal 2: </w:t>
      </w:r>
      <w:r w:rsidR="00147388">
        <w:rPr>
          <w:rFonts w:ascii="Times New Roman" w:hAnsi="Times New Roman"/>
          <w:b/>
          <w:bCs/>
          <w:sz w:val="20"/>
          <w:szCs w:val="21"/>
          <w:lang w:val="en-GB"/>
        </w:rPr>
        <w:t xml:space="preserve">For outside passband ACLR, </w:t>
      </w:r>
      <w:r w:rsidRPr="003E4E08">
        <w:rPr>
          <w:rFonts w:ascii="Times New Roman" w:hAnsi="Times New Roman"/>
          <w:b/>
          <w:bCs/>
          <w:sz w:val="20"/>
          <w:szCs w:val="21"/>
          <w:lang w:val="en-GB"/>
        </w:rPr>
        <w:t>the same ACLR requirement as gNB still apply for each repeater class respectively.</w:t>
      </w:r>
    </w:p>
    <w:p w14:paraId="515AC310" w14:textId="55F3B9B1" w:rsidR="0043589C" w:rsidRPr="0065629D" w:rsidRDefault="0043589C" w:rsidP="0043589C">
      <w:pPr>
        <w:widowControl/>
        <w:spacing w:after="180"/>
        <w:jc w:val="left"/>
        <w:rPr>
          <w:rFonts w:ascii="Times New Roman" w:hAnsi="Times New Roman"/>
          <w:b/>
          <w:bCs/>
          <w:sz w:val="20"/>
          <w:szCs w:val="21"/>
          <w:lang w:val="en-GB"/>
        </w:rPr>
      </w:pPr>
    </w:p>
    <w:p w14:paraId="4AF15D99" w14:textId="5BEB3666" w:rsidR="00D60AD4" w:rsidRPr="00913FE7" w:rsidRDefault="00D60AD4" w:rsidP="00913FE7">
      <w:pPr>
        <w:pStyle w:val="Char"/>
        <w:tabs>
          <w:tab w:val="clear" w:pos="1985"/>
          <w:tab w:val="left" w:pos="567"/>
        </w:tabs>
        <w:adjustRightInd w:val="0"/>
        <w:ind w:left="510" w:hanging="510"/>
        <w:rPr>
          <w:rFonts w:ascii="Calibri" w:hAnsi="Calibri"/>
        </w:rPr>
      </w:pPr>
      <w:r>
        <w:t>4</w:t>
      </w:r>
      <w:r w:rsidRPr="00556A8C">
        <w:t xml:space="preserve">. </w:t>
      </w:r>
      <w:r>
        <w:t>Annex</w:t>
      </w:r>
    </w:p>
    <w:p w14:paraId="1DE0946E" w14:textId="77777777" w:rsidR="00D60AD4" w:rsidRPr="007B5B38" w:rsidRDefault="00D60AD4" w:rsidP="00D60AD4">
      <w:pPr>
        <w:widowControl/>
        <w:spacing w:after="180"/>
        <w:jc w:val="center"/>
        <w:rPr>
          <w:rFonts w:ascii="Times New Roman" w:eastAsiaTheme="minorEastAsia" w:hAnsi="Times New Roman"/>
          <w:kern w:val="0"/>
          <w:sz w:val="20"/>
          <w:szCs w:val="20"/>
          <w:lang w:val="en-GB"/>
        </w:rPr>
      </w:pPr>
      <w:r w:rsidRPr="007B5B38">
        <w:rPr>
          <w:rFonts w:ascii="Times New Roman" w:eastAsiaTheme="minorEastAsia" w:hAnsi="Times New Roman"/>
          <w:kern w:val="0"/>
          <w:sz w:val="20"/>
          <w:szCs w:val="20"/>
          <w:lang w:val="en-GB"/>
        </w:rPr>
        <w:t xml:space="preserve">Table </w:t>
      </w:r>
      <w:r>
        <w:rPr>
          <w:rFonts w:ascii="Times New Roman" w:eastAsiaTheme="minorEastAsia" w:hAnsi="Times New Roman"/>
          <w:kern w:val="0"/>
          <w:sz w:val="20"/>
          <w:szCs w:val="20"/>
          <w:lang w:val="en-GB"/>
        </w:rPr>
        <w:t>comparison of amplified noise and adjacent channel unwanted emission at adjacent channel</w:t>
      </w:r>
    </w:p>
    <w:tbl>
      <w:tblPr>
        <w:tblStyle w:val="TableGrid"/>
        <w:tblW w:w="0" w:type="auto"/>
        <w:tblLook w:val="04A0" w:firstRow="1" w:lastRow="0" w:firstColumn="1" w:lastColumn="0" w:noHBand="0" w:noVBand="1"/>
      </w:tblPr>
      <w:tblGrid>
        <w:gridCol w:w="1391"/>
        <w:gridCol w:w="1390"/>
        <w:gridCol w:w="1391"/>
        <w:gridCol w:w="1391"/>
        <w:gridCol w:w="1391"/>
        <w:gridCol w:w="1391"/>
        <w:gridCol w:w="1391"/>
      </w:tblGrid>
      <w:tr w:rsidR="00D60AD4" w14:paraId="6D714B83" w14:textId="77777777" w:rsidTr="007B5B38">
        <w:tc>
          <w:tcPr>
            <w:tcW w:w="1391" w:type="dxa"/>
            <w:shd w:val="clear" w:color="auto" w:fill="D9D9D9" w:themeFill="background1" w:themeFillShade="D9"/>
          </w:tcPr>
          <w:p w14:paraId="4BAB0C50" w14:textId="77777777" w:rsidR="00D60AD4" w:rsidRDefault="00D60AD4" w:rsidP="007B5B38">
            <w:pPr>
              <w:widowControl/>
              <w:spacing w:after="180"/>
              <w:jc w:val="left"/>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L</w:t>
            </w:r>
          </w:p>
        </w:tc>
        <w:tc>
          <w:tcPr>
            <w:tcW w:w="2781" w:type="dxa"/>
            <w:gridSpan w:val="2"/>
            <w:shd w:val="clear" w:color="auto" w:fill="D9D9D9" w:themeFill="background1" w:themeFillShade="D9"/>
          </w:tcPr>
          <w:p w14:paraId="7C04366B" w14:textId="77777777" w:rsidR="00D60AD4" w:rsidRDefault="00D60AD4" w:rsidP="007B5B38">
            <w:pPr>
              <w:widowControl/>
              <w:spacing w:after="180"/>
              <w:jc w:val="left"/>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A</w:t>
            </w:r>
          </w:p>
        </w:tc>
        <w:tc>
          <w:tcPr>
            <w:tcW w:w="2782" w:type="dxa"/>
            <w:gridSpan w:val="2"/>
            <w:shd w:val="clear" w:color="auto" w:fill="D9D9D9" w:themeFill="background1" w:themeFillShade="D9"/>
          </w:tcPr>
          <w:p w14:paraId="48A8B383" w14:textId="77777777" w:rsidR="00D60AD4" w:rsidRDefault="00D60AD4" w:rsidP="007B5B38">
            <w:pPr>
              <w:widowControl/>
              <w:spacing w:after="180"/>
              <w:jc w:val="left"/>
              <w:rPr>
                <w:rFonts w:ascii="Times New Roman" w:eastAsiaTheme="minorEastAsia" w:hAnsi="Times New Roman"/>
                <w:lang w:eastAsia="zh-CN"/>
              </w:rPr>
            </w:pPr>
            <w:r>
              <w:rPr>
                <w:rFonts w:ascii="Times New Roman" w:eastAsiaTheme="minorEastAsia" w:hAnsi="Times New Roman"/>
                <w:lang w:eastAsia="zh-CN"/>
              </w:rPr>
              <w:t>MR</w:t>
            </w:r>
          </w:p>
        </w:tc>
        <w:tc>
          <w:tcPr>
            <w:tcW w:w="2782" w:type="dxa"/>
            <w:gridSpan w:val="2"/>
            <w:shd w:val="clear" w:color="auto" w:fill="D9D9D9" w:themeFill="background1" w:themeFillShade="D9"/>
          </w:tcPr>
          <w:p w14:paraId="0AFB802F" w14:textId="77777777" w:rsidR="00D60AD4" w:rsidRDefault="00D60AD4" w:rsidP="007B5B38">
            <w:pPr>
              <w:widowControl/>
              <w:spacing w:after="180"/>
              <w:jc w:val="left"/>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A</w:t>
            </w:r>
          </w:p>
        </w:tc>
      </w:tr>
      <w:tr w:rsidR="00D60AD4" w14:paraId="1A5FF08F" w14:textId="77777777" w:rsidTr="007B5B38">
        <w:tc>
          <w:tcPr>
            <w:tcW w:w="1391" w:type="dxa"/>
          </w:tcPr>
          <w:p w14:paraId="2E6AC286" w14:textId="77777777" w:rsidR="00D60AD4" w:rsidRDefault="00D60AD4" w:rsidP="007B5B38">
            <w:pPr>
              <w:widowControl/>
              <w:spacing w:after="180"/>
              <w:jc w:val="left"/>
              <w:rPr>
                <w:rFonts w:ascii="Times New Roman" w:eastAsiaTheme="minorEastAsia" w:hAnsi="Times New Roman"/>
                <w:lang w:eastAsia="zh-CN"/>
              </w:rPr>
            </w:pPr>
            <w:r>
              <w:rPr>
                <w:rFonts w:ascii="Times New Roman" w:eastAsiaTheme="minorEastAsia" w:hAnsi="Times New Roman"/>
                <w:lang w:eastAsia="zh-CN"/>
              </w:rPr>
              <w:t>Output power</w:t>
            </w:r>
          </w:p>
        </w:tc>
        <w:tc>
          <w:tcPr>
            <w:tcW w:w="2781" w:type="dxa"/>
            <w:gridSpan w:val="2"/>
            <w:vAlign w:val="center"/>
          </w:tcPr>
          <w:p w14:paraId="50B551BD" w14:textId="77777777" w:rsidR="00D60AD4" w:rsidRDefault="00D60AD4" w:rsidP="007B5B38">
            <w:pPr>
              <w:widowControl/>
              <w:spacing w:after="180"/>
              <w:jc w:val="center"/>
              <w:rPr>
                <w:rFonts w:ascii="Times New Roman" w:eastAsiaTheme="minorEastAsia" w:hAnsi="Times New Roman"/>
              </w:rPr>
            </w:pPr>
            <w:r>
              <w:rPr>
                <w:rFonts w:ascii="Times New Roman" w:eastAsiaTheme="minorEastAsia" w:hAnsi="Times New Roman" w:hint="eastAsia"/>
                <w:lang w:eastAsia="zh-CN"/>
              </w:rPr>
              <w:t>4</w:t>
            </w:r>
            <w:r>
              <w:rPr>
                <w:rFonts w:ascii="Times New Roman" w:eastAsiaTheme="minorEastAsia" w:hAnsi="Times New Roman"/>
                <w:lang w:eastAsia="zh-CN"/>
              </w:rPr>
              <w:t>3dBm</w:t>
            </w:r>
          </w:p>
        </w:tc>
        <w:tc>
          <w:tcPr>
            <w:tcW w:w="2782" w:type="dxa"/>
            <w:gridSpan w:val="2"/>
            <w:vAlign w:val="center"/>
          </w:tcPr>
          <w:p w14:paraId="570DAF4D" w14:textId="77777777" w:rsidR="00D60AD4" w:rsidRDefault="00D60AD4" w:rsidP="007B5B38">
            <w:pPr>
              <w:widowControl/>
              <w:spacing w:after="18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8dBm</w:t>
            </w:r>
          </w:p>
        </w:tc>
        <w:tc>
          <w:tcPr>
            <w:tcW w:w="2782" w:type="dxa"/>
            <w:gridSpan w:val="2"/>
            <w:vAlign w:val="center"/>
          </w:tcPr>
          <w:p w14:paraId="430B0F8A" w14:textId="77777777" w:rsidR="00D60AD4" w:rsidRDefault="00D60AD4" w:rsidP="007B5B38">
            <w:pPr>
              <w:widowControl/>
              <w:spacing w:after="180"/>
              <w:jc w:val="center"/>
              <w:rPr>
                <w:rFonts w:ascii="Times New Roman" w:eastAsiaTheme="minorEastAsia" w:hAnsi="Times New Roman"/>
              </w:rPr>
            </w:pPr>
            <w:r>
              <w:rPr>
                <w:rFonts w:ascii="Times New Roman" w:eastAsiaTheme="minorEastAsia" w:hAnsi="Times New Roman" w:hint="eastAsia"/>
                <w:lang w:eastAsia="zh-CN"/>
              </w:rPr>
              <w:t>2</w:t>
            </w:r>
            <w:r>
              <w:rPr>
                <w:rFonts w:ascii="Times New Roman" w:eastAsiaTheme="minorEastAsia" w:hAnsi="Times New Roman"/>
                <w:lang w:eastAsia="zh-CN"/>
              </w:rPr>
              <w:t>4dBm</w:t>
            </w:r>
          </w:p>
        </w:tc>
      </w:tr>
      <w:tr w:rsidR="00D60AD4" w14:paraId="3E1672F0" w14:textId="77777777" w:rsidTr="007B5B38">
        <w:tc>
          <w:tcPr>
            <w:tcW w:w="1391" w:type="dxa"/>
          </w:tcPr>
          <w:p w14:paraId="6D9C661A" w14:textId="77777777" w:rsidR="00D60AD4" w:rsidRDefault="00D60AD4" w:rsidP="007B5B38">
            <w:pPr>
              <w:widowControl/>
              <w:spacing w:after="180"/>
              <w:jc w:val="left"/>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CLR</w:t>
            </w:r>
          </w:p>
        </w:tc>
        <w:tc>
          <w:tcPr>
            <w:tcW w:w="1390" w:type="dxa"/>
          </w:tcPr>
          <w:p w14:paraId="2405F094" w14:textId="77777777" w:rsidR="00D60AD4" w:rsidRDefault="00D60AD4" w:rsidP="007B5B38">
            <w:pPr>
              <w:widowControl/>
              <w:spacing w:after="180"/>
              <w:jc w:val="left"/>
              <w:rPr>
                <w:rFonts w:ascii="Times New Roman" w:eastAsiaTheme="minorEastAsia" w:hAnsi="Times New Roman"/>
                <w:lang w:eastAsia="zh-CN"/>
              </w:rPr>
            </w:pPr>
            <w:r>
              <w:rPr>
                <w:rFonts w:ascii="Times New Roman" w:eastAsiaTheme="minorEastAsia" w:hAnsi="Times New Roman" w:hint="eastAsia"/>
                <w:lang w:eastAsia="zh-CN"/>
              </w:rPr>
              <w:t>4</w:t>
            </w:r>
            <w:r>
              <w:rPr>
                <w:rFonts w:ascii="Times New Roman" w:eastAsiaTheme="minorEastAsia" w:hAnsi="Times New Roman"/>
                <w:lang w:eastAsia="zh-CN"/>
              </w:rPr>
              <w:t>5dBc</w:t>
            </w:r>
          </w:p>
        </w:tc>
        <w:tc>
          <w:tcPr>
            <w:tcW w:w="1391" w:type="dxa"/>
          </w:tcPr>
          <w:p w14:paraId="12EB1E6F" w14:textId="77777777" w:rsidR="00D60AD4" w:rsidRDefault="00D60AD4" w:rsidP="007B5B38">
            <w:pPr>
              <w:widowControl/>
              <w:spacing w:after="180"/>
              <w:jc w:val="left"/>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15dBm/MHz for category B</w:t>
            </w:r>
          </w:p>
        </w:tc>
        <w:tc>
          <w:tcPr>
            <w:tcW w:w="1391" w:type="dxa"/>
          </w:tcPr>
          <w:p w14:paraId="60FB326F" w14:textId="77777777" w:rsidR="00D60AD4" w:rsidRDefault="00D60AD4" w:rsidP="007B5B38">
            <w:pPr>
              <w:widowControl/>
              <w:spacing w:after="180"/>
              <w:jc w:val="left"/>
              <w:rPr>
                <w:rFonts w:ascii="Times New Roman" w:eastAsiaTheme="minorEastAsia" w:hAnsi="Times New Roman"/>
                <w:lang w:eastAsia="zh-CN"/>
              </w:rPr>
            </w:pPr>
            <w:r>
              <w:rPr>
                <w:rFonts w:ascii="Times New Roman" w:eastAsiaTheme="minorEastAsia" w:hAnsi="Times New Roman" w:hint="eastAsia"/>
                <w:lang w:eastAsia="zh-CN"/>
              </w:rPr>
              <w:t>4</w:t>
            </w:r>
            <w:r>
              <w:rPr>
                <w:rFonts w:ascii="Times New Roman" w:eastAsiaTheme="minorEastAsia" w:hAnsi="Times New Roman"/>
                <w:lang w:eastAsia="zh-CN"/>
              </w:rPr>
              <w:t>5dBc</w:t>
            </w:r>
          </w:p>
        </w:tc>
        <w:tc>
          <w:tcPr>
            <w:tcW w:w="1391" w:type="dxa"/>
          </w:tcPr>
          <w:p w14:paraId="1FCAA950" w14:textId="77777777" w:rsidR="00D60AD4" w:rsidRDefault="00D60AD4" w:rsidP="007B5B38">
            <w:pPr>
              <w:widowControl/>
              <w:spacing w:after="180"/>
              <w:jc w:val="left"/>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25dBm/MHz</w:t>
            </w:r>
          </w:p>
        </w:tc>
        <w:tc>
          <w:tcPr>
            <w:tcW w:w="1391" w:type="dxa"/>
          </w:tcPr>
          <w:p w14:paraId="3CCE2580" w14:textId="77777777" w:rsidR="00D60AD4" w:rsidRDefault="00D60AD4" w:rsidP="007B5B38">
            <w:pPr>
              <w:widowControl/>
              <w:spacing w:after="180"/>
              <w:jc w:val="left"/>
              <w:rPr>
                <w:rFonts w:ascii="Times New Roman" w:eastAsiaTheme="minorEastAsia" w:hAnsi="Times New Roman"/>
                <w:lang w:eastAsia="zh-CN"/>
              </w:rPr>
            </w:pPr>
            <w:r>
              <w:rPr>
                <w:rFonts w:ascii="Times New Roman" w:eastAsiaTheme="minorEastAsia" w:hAnsi="Times New Roman" w:hint="eastAsia"/>
                <w:lang w:eastAsia="zh-CN"/>
              </w:rPr>
              <w:t>4</w:t>
            </w:r>
            <w:r>
              <w:rPr>
                <w:rFonts w:ascii="Times New Roman" w:eastAsiaTheme="minorEastAsia" w:hAnsi="Times New Roman"/>
                <w:lang w:eastAsia="zh-CN"/>
              </w:rPr>
              <w:t>5dBc</w:t>
            </w:r>
          </w:p>
        </w:tc>
        <w:tc>
          <w:tcPr>
            <w:tcW w:w="1391" w:type="dxa"/>
          </w:tcPr>
          <w:p w14:paraId="4B816542" w14:textId="77777777" w:rsidR="00D60AD4" w:rsidRDefault="00D60AD4" w:rsidP="007B5B38">
            <w:pPr>
              <w:widowControl/>
              <w:spacing w:after="180"/>
              <w:jc w:val="left"/>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32dBm/MHz</w:t>
            </w:r>
          </w:p>
        </w:tc>
      </w:tr>
      <w:tr w:rsidR="00D60AD4" w14:paraId="7FDDCD26" w14:textId="77777777" w:rsidTr="007B5B38">
        <w:tc>
          <w:tcPr>
            <w:tcW w:w="1391" w:type="dxa"/>
            <w:shd w:val="clear" w:color="auto" w:fill="D9D9D9" w:themeFill="background1" w:themeFillShade="D9"/>
          </w:tcPr>
          <w:p w14:paraId="7E44327B" w14:textId="77777777" w:rsidR="00D60AD4" w:rsidRDefault="00D60AD4" w:rsidP="007B5B38">
            <w:pPr>
              <w:widowControl/>
              <w:spacing w:after="180"/>
              <w:jc w:val="left"/>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W for each carrier</w:t>
            </w:r>
          </w:p>
        </w:tc>
        <w:tc>
          <w:tcPr>
            <w:tcW w:w="1390" w:type="dxa"/>
            <w:shd w:val="clear" w:color="auto" w:fill="D9D9D9" w:themeFill="background1" w:themeFillShade="D9"/>
          </w:tcPr>
          <w:p w14:paraId="19519BF6" w14:textId="77777777" w:rsidR="00D60AD4" w:rsidRDefault="00D60AD4" w:rsidP="007B5B38">
            <w:pPr>
              <w:widowControl/>
              <w:spacing w:after="180"/>
              <w:jc w:val="left"/>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00MHz</w:t>
            </w:r>
          </w:p>
        </w:tc>
        <w:tc>
          <w:tcPr>
            <w:tcW w:w="1391" w:type="dxa"/>
            <w:shd w:val="clear" w:color="auto" w:fill="D9D9D9" w:themeFill="background1" w:themeFillShade="D9"/>
          </w:tcPr>
          <w:p w14:paraId="6AD8E8D5" w14:textId="77777777" w:rsidR="00D60AD4" w:rsidRDefault="00D60AD4" w:rsidP="007B5B38">
            <w:pPr>
              <w:widowControl/>
              <w:spacing w:after="180"/>
              <w:jc w:val="left"/>
              <w:rPr>
                <w:rFonts w:ascii="Times New Roman" w:eastAsiaTheme="minorEastAsia" w:hAnsi="Times New Roman"/>
              </w:rPr>
            </w:pPr>
            <w:r w:rsidRPr="00ED602A">
              <w:rPr>
                <w:rFonts w:ascii="Times New Roman" w:eastAsiaTheme="minorEastAsia" w:hAnsi="Times New Roman" w:hint="eastAsia"/>
                <w:lang w:eastAsia="zh-CN"/>
              </w:rPr>
              <w:t>1</w:t>
            </w:r>
            <w:r w:rsidRPr="00ED602A">
              <w:rPr>
                <w:rFonts w:ascii="Times New Roman" w:eastAsiaTheme="minorEastAsia" w:hAnsi="Times New Roman"/>
                <w:lang w:eastAsia="zh-CN"/>
              </w:rPr>
              <w:t>00MHz</w:t>
            </w:r>
          </w:p>
        </w:tc>
        <w:tc>
          <w:tcPr>
            <w:tcW w:w="1391" w:type="dxa"/>
            <w:shd w:val="clear" w:color="auto" w:fill="D9D9D9" w:themeFill="background1" w:themeFillShade="D9"/>
          </w:tcPr>
          <w:p w14:paraId="1E6923A0" w14:textId="77777777" w:rsidR="00D60AD4" w:rsidRDefault="00D60AD4" w:rsidP="007B5B38">
            <w:pPr>
              <w:widowControl/>
              <w:spacing w:after="180"/>
              <w:jc w:val="left"/>
              <w:rPr>
                <w:rFonts w:ascii="Times New Roman" w:eastAsiaTheme="minorEastAsia" w:hAnsi="Times New Roman"/>
              </w:rPr>
            </w:pPr>
            <w:r w:rsidRPr="00ED602A">
              <w:rPr>
                <w:rFonts w:ascii="Times New Roman" w:eastAsiaTheme="minorEastAsia" w:hAnsi="Times New Roman" w:hint="eastAsia"/>
                <w:lang w:eastAsia="zh-CN"/>
              </w:rPr>
              <w:t>1</w:t>
            </w:r>
            <w:r w:rsidRPr="00ED602A">
              <w:rPr>
                <w:rFonts w:ascii="Times New Roman" w:eastAsiaTheme="minorEastAsia" w:hAnsi="Times New Roman"/>
                <w:lang w:eastAsia="zh-CN"/>
              </w:rPr>
              <w:t>00MHz</w:t>
            </w:r>
          </w:p>
        </w:tc>
        <w:tc>
          <w:tcPr>
            <w:tcW w:w="1391" w:type="dxa"/>
            <w:shd w:val="clear" w:color="auto" w:fill="D9D9D9" w:themeFill="background1" w:themeFillShade="D9"/>
          </w:tcPr>
          <w:p w14:paraId="4288687F" w14:textId="77777777" w:rsidR="00D60AD4" w:rsidRDefault="00D60AD4" w:rsidP="007B5B38">
            <w:pPr>
              <w:widowControl/>
              <w:spacing w:after="180"/>
              <w:jc w:val="left"/>
              <w:rPr>
                <w:rFonts w:ascii="Times New Roman" w:eastAsiaTheme="minorEastAsia" w:hAnsi="Times New Roman"/>
              </w:rPr>
            </w:pPr>
            <w:r w:rsidRPr="00ED602A">
              <w:rPr>
                <w:rFonts w:ascii="Times New Roman" w:eastAsiaTheme="minorEastAsia" w:hAnsi="Times New Roman" w:hint="eastAsia"/>
                <w:lang w:eastAsia="zh-CN"/>
              </w:rPr>
              <w:t>1</w:t>
            </w:r>
            <w:r w:rsidRPr="00ED602A">
              <w:rPr>
                <w:rFonts w:ascii="Times New Roman" w:eastAsiaTheme="minorEastAsia" w:hAnsi="Times New Roman"/>
                <w:lang w:eastAsia="zh-CN"/>
              </w:rPr>
              <w:t>00MHz</w:t>
            </w:r>
          </w:p>
        </w:tc>
        <w:tc>
          <w:tcPr>
            <w:tcW w:w="1391" w:type="dxa"/>
            <w:shd w:val="clear" w:color="auto" w:fill="D9D9D9" w:themeFill="background1" w:themeFillShade="D9"/>
          </w:tcPr>
          <w:p w14:paraId="061DB2E5" w14:textId="77777777" w:rsidR="00D60AD4" w:rsidRDefault="00D60AD4" w:rsidP="007B5B38">
            <w:pPr>
              <w:widowControl/>
              <w:spacing w:after="180"/>
              <w:jc w:val="left"/>
              <w:rPr>
                <w:rFonts w:ascii="Times New Roman" w:eastAsiaTheme="minorEastAsia" w:hAnsi="Times New Roman"/>
              </w:rPr>
            </w:pPr>
            <w:r w:rsidRPr="00ED602A">
              <w:rPr>
                <w:rFonts w:ascii="Times New Roman" w:eastAsiaTheme="minorEastAsia" w:hAnsi="Times New Roman" w:hint="eastAsia"/>
                <w:lang w:eastAsia="zh-CN"/>
              </w:rPr>
              <w:t>1</w:t>
            </w:r>
            <w:r w:rsidRPr="00ED602A">
              <w:rPr>
                <w:rFonts w:ascii="Times New Roman" w:eastAsiaTheme="minorEastAsia" w:hAnsi="Times New Roman"/>
                <w:lang w:eastAsia="zh-CN"/>
              </w:rPr>
              <w:t>00MHz</w:t>
            </w:r>
          </w:p>
        </w:tc>
        <w:tc>
          <w:tcPr>
            <w:tcW w:w="1391" w:type="dxa"/>
            <w:shd w:val="clear" w:color="auto" w:fill="D9D9D9" w:themeFill="background1" w:themeFillShade="D9"/>
          </w:tcPr>
          <w:p w14:paraId="3C64BE1A" w14:textId="77777777" w:rsidR="00D60AD4" w:rsidRDefault="00D60AD4" w:rsidP="007B5B38">
            <w:pPr>
              <w:widowControl/>
              <w:spacing w:after="180"/>
              <w:jc w:val="left"/>
              <w:rPr>
                <w:rFonts w:ascii="Times New Roman" w:eastAsiaTheme="minorEastAsia" w:hAnsi="Times New Roman"/>
              </w:rPr>
            </w:pPr>
            <w:r w:rsidRPr="00ED602A">
              <w:rPr>
                <w:rFonts w:ascii="Times New Roman" w:eastAsiaTheme="minorEastAsia" w:hAnsi="Times New Roman" w:hint="eastAsia"/>
                <w:lang w:eastAsia="zh-CN"/>
              </w:rPr>
              <w:t>1</w:t>
            </w:r>
            <w:r w:rsidRPr="00ED602A">
              <w:rPr>
                <w:rFonts w:ascii="Times New Roman" w:eastAsiaTheme="minorEastAsia" w:hAnsi="Times New Roman"/>
                <w:lang w:eastAsia="zh-CN"/>
              </w:rPr>
              <w:t>00MHz</w:t>
            </w:r>
          </w:p>
        </w:tc>
      </w:tr>
      <w:tr w:rsidR="00D60AD4" w14:paraId="1FDCFECD" w14:textId="77777777" w:rsidTr="007B5B38">
        <w:tc>
          <w:tcPr>
            <w:tcW w:w="1391" w:type="dxa"/>
          </w:tcPr>
          <w:p w14:paraId="7B14259C" w14:textId="77777777" w:rsidR="00D60AD4" w:rsidRDefault="00D60AD4" w:rsidP="007B5B38">
            <w:pPr>
              <w:widowControl/>
              <w:spacing w:after="180"/>
              <w:jc w:val="left"/>
              <w:rPr>
                <w:rFonts w:ascii="Times New Roman" w:eastAsiaTheme="minorEastAsia" w:hAnsi="Times New Roman"/>
                <w:lang w:eastAsia="zh-CN"/>
              </w:rPr>
            </w:pPr>
            <w:r>
              <w:rPr>
                <w:rFonts w:ascii="Times New Roman" w:eastAsiaTheme="minorEastAsia" w:hAnsi="Times New Roman"/>
                <w:lang w:eastAsia="zh-CN"/>
              </w:rPr>
              <w:t>Adjacent channel emission</w:t>
            </w:r>
          </w:p>
        </w:tc>
        <w:tc>
          <w:tcPr>
            <w:tcW w:w="1390" w:type="dxa"/>
          </w:tcPr>
          <w:p w14:paraId="4EF3C6C9" w14:textId="77777777" w:rsidR="00D60AD4" w:rsidRPr="007B5B38" w:rsidRDefault="00D60AD4" w:rsidP="007B5B38">
            <w:pPr>
              <w:widowControl/>
              <w:spacing w:after="180"/>
              <w:jc w:val="left"/>
              <w:rPr>
                <w:rFonts w:ascii="Times New Roman" w:eastAsiaTheme="minorEastAsia" w:hAnsi="Times New Roman"/>
                <w:lang w:eastAsia="zh-CN"/>
              </w:rPr>
            </w:pPr>
            <w:r w:rsidRPr="007B5B38">
              <w:rPr>
                <w:rFonts w:ascii="Times New Roman" w:eastAsiaTheme="minorEastAsia" w:hAnsi="Times New Roman" w:hint="eastAsia"/>
                <w:lang w:eastAsia="zh-CN"/>
              </w:rPr>
              <w:t>-</w:t>
            </w:r>
            <w:r w:rsidRPr="007B5B38">
              <w:rPr>
                <w:rFonts w:ascii="Times New Roman" w:eastAsiaTheme="minorEastAsia" w:hAnsi="Times New Roman"/>
                <w:lang w:eastAsia="zh-CN"/>
              </w:rPr>
              <w:t>22dBm/MHz</w:t>
            </w:r>
          </w:p>
        </w:tc>
        <w:tc>
          <w:tcPr>
            <w:tcW w:w="1391" w:type="dxa"/>
          </w:tcPr>
          <w:p w14:paraId="791DE342" w14:textId="77777777" w:rsidR="00D60AD4" w:rsidRPr="007B5B38" w:rsidRDefault="00D60AD4" w:rsidP="007B5B38">
            <w:pPr>
              <w:widowControl/>
              <w:spacing w:after="180"/>
              <w:jc w:val="left"/>
              <w:rPr>
                <w:rFonts w:ascii="Times New Roman" w:eastAsiaTheme="minorEastAsia" w:hAnsi="Times New Roman"/>
              </w:rPr>
            </w:pPr>
            <w:r w:rsidRPr="007B5B38">
              <w:rPr>
                <w:rFonts w:ascii="Times New Roman" w:eastAsiaTheme="minorEastAsia" w:hAnsi="Times New Roman"/>
              </w:rPr>
              <w:t>-15dBm/MHz</w:t>
            </w:r>
          </w:p>
          <w:p w14:paraId="0AA45DCE" w14:textId="77777777" w:rsidR="00D60AD4" w:rsidRPr="007B5B38" w:rsidRDefault="00D60AD4" w:rsidP="007B5B38">
            <w:pPr>
              <w:widowControl/>
              <w:spacing w:after="180"/>
              <w:jc w:val="left"/>
              <w:rPr>
                <w:rFonts w:ascii="Times New Roman" w:eastAsiaTheme="minorEastAsia" w:hAnsi="Times New Roman"/>
                <w:lang w:eastAsia="zh-CN"/>
              </w:rPr>
            </w:pPr>
            <w:r w:rsidRPr="007B5B38">
              <w:rPr>
                <w:rFonts w:ascii="Times New Roman" w:eastAsiaTheme="minorEastAsia" w:hAnsi="Times New Roman"/>
                <w:lang w:eastAsia="zh-CN"/>
              </w:rPr>
              <w:t>Actual value</w:t>
            </w:r>
          </w:p>
        </w:tc>
        <w:tc>
          <w:tcPr>
            <w:tcW w:w="1391" w:type="dxa"/>
          </w:tcPr>
          <w:p w14:paraId="5EAF6101" w14:textId="77777777" w:rsidR="00D60AD4" w:rsidRPr="007B5B38" w:rsidRDefault="00D60AD4" w:rsidP="007B5B38">
            <w:pPr>
              <w:widowControl/>
              <w:spacing w:after="180"/>
              <w:jc w:val="left"/>
              <w:rPr>
                <w:rFonts w:ascii="Times New Roman" w:eastAsiaTheme="minorEastAsia" w:hAnsi="Times New Roman"/>
                <w:lang w:eastAsia="zh-CN"/>
              </w:rPr>
            </w:pPr>
            <w:r w:rsidRPr="007B5B38">
              <w:rPr>
                <w:rFonts w:ascii="Times New Roman" w:eastAsiaTheme="minorEastAsia" w:hAnsi="Times New Roman" w:hint="eastAsia"/>
                <w:lang w:eastAsia="zh-CN"/>
              </w:rPr>
              <w:t>-</w:t>
            </w:r>
            <w:r w:rsidRPr="007B5B38">
              <w:rPr>
                <w:rFonts w:ascii="Times New Roman" w:eastAsiaTheme="minorEastAsia" w:hAnsi="Times New Roman"/>
                <w:lang w:eastAsia="zh-CN"/>
              </w:rPr>
              <w:t>27dBm/MHz</w:t>
            </w:r>
          </w:p>
        </w:tc>
        <w:tc>
          <w:tcPr>
            <w:tcW w:w="1391" w:type="dxa"/>
          </w:tcPr>
          <w:p w14:paraId="092953E9" w14:textId="77777777" w:rsidR="00D60AD4" w:rsidRPr="007B5B38" w:rsidRDefault="00D60AD4" w:rsidP="007B5B38">
            <w:pPr>
              <w:widowControl/>
              <w:spacing w:after="180"/>
              <w:jc w:val="left"/>
              <w:rPr>
                <w:rFonts w:ascii="Times New Roman" w:eastAsiaTheme="minorEastAsia" w:hAnsi="Times New Roman"/>
              </w:rPr>
            </w:pPr>
            <w:r w:rsidRPr="007B5B38">
              <w:rPr>
                <w:rFonts w:ascii="Times New Roman" w:eastAsiaTheme="minorEastAsia" w:hAnsi="Times New Roman"/>
              </w:rPr>
              <w:t>-25dBm/MHz</w:t>
            </w:r>
          </w:p>
          <w:p w14:paraId="1184BE61" w14:textId="77777777" w:rsidR="00D60AD4" w:rsidRPr="007B5B38" w:rsidRDefault="00D60AD4" w:rsidP="007B5B38">
            <w:pPr>
              <w:widowControl/>
              <w:spacing w:after="180"/>
              <w:jc w:val="left"/>
              <w:rPr>
                <w:rFonts w:ascii="Times New Roman" w:eastAsiaTheme="minorEastAsia" w:hAnsi="Times New Roman"/>
              </w:rPr>
            </w:pPr>
            <w:r w:rsidRPr="007B5B38">
              <w:rPr>
                <w:rFonts w:ascii="Times New Roman" w:eastAsiaTheme="minorEastAsia" w:hAnsi="Times New Roman"/>
              </w:rPr>
              <w:t>Actual value</w:t>
            </w:r>
          </w:p>
        </w:tc>
        <w:tc>
          <w:tcPr>
            <w:tcW w:w="1391" w:type="dxa"/>
          </w:tcPr>
          <w:p w14:paraId="2C885393" w14:textId="77777777" w:rsidR="00D60AD4" w:rsidRPr="007B5B38" w:rsidRDefault="00D60AD4" w:rsidP="007B5B38">
            <w:pPr>
              <w:widowControl/>
              <w:spacing w:after="180"/>
              <w:jc w:val="left"/>
              <w:rPr>
                <w:rFonts w:ascii="Times New Roman" w:eastAsiaTheme="minorEastAsia" w:hAnsi="Times New Roman"/>
                <w:lang w:eastAsia="zh-CN"/>
              </w:rPr>
            </w:pPr>
            <w:r w:rsidRPr="007B5B38">
              <w:rPr>
                <w:rFonts w:ascii="Times New Roman" w:eastAsiaTheme="minorEastAsia" w:hAnsi="Times New Roman" w:hint="eastAsia"/>
                <w:lang w:eastAsia="zh-CN"/>
              </w:rPr>
              <w:t>-</w:t>
            </w:r>
            <w:r w:rsidRPr="007B5B38">
              <w:rPr>
                <w:rFonts w:ascii="Times New Roman" w:eastAsiaTheme="minorEastAsia" w:hAnsi="Times New Roman"/>
                <w:lang w:eastAsia="zh-CN"/>
              </w:rPr>
              <w:t>41dBm/MHz</w:t>
            </w:r>
          </w:p>
        </w:tc>
        <w:tc>
          <w:tcPr>
            <w:tcW w:w="1391" w:type="dxa"/>
          </w:tcPr>
          <w:p w14:paraId="04FAFB0F" w14:textId="77777777" w:rsidR="00D60AD4" w:rsidRPr="007B5B38" w:rsidRDefault="00D60AD4" w:rsidP="007B5B38">
            <w:pPr>
              <w:widowControl/>
              <w:spacing w:after="180"/>
              <w:jc w:val="left"/>
              <w:rPr>
                <w:rFonts w:ascii="Times New Roman" w:eastAsiaTheme="minorEastAsia" w:hAnsi="Times New Roman"/>
                <w:lang w:eastAsia="zh-CN"/>
              </w:rPr>
            </w:pPr>
            <w:r w:rsidRPr="007B5B38">
              <w:rPr>
                <w:rFonts w:ascii="Times New Roman" w:eastAsiaTheme="minorEastAsia" w:hAnsi="Times New Roman" w:hint="eastAsia"/>
                <w:lang w:eastAsia="zh-CN"/>
              </w:rPr>
              <w:t>-</w:t>
            </w:r>
            <w:r w:rsidRPr="007B5B38">
              <w:rPr>
                <w:rFonts w:ascii="Times New Roman" w:eastAsiaTheme="minorEastAsia" w:hAnsi="Times New Roman"/>
                <w:lang w:eastAsia="zh-CN"/>
              </w:rPr>
              <w:t>32dBm/MHz</w:t>
            </w:r>
          </w:p>
          <w:p w14:paraId="2B7E1AF5" w14:textId="77777777" w:rsidR="00D60AD4" w:rsidRPr="007B5B38" w:rsidRDefault="00D60AD4" w:rsidP="007B5B38">
            <w:pPr>
              <w:widowControl/>
              <w:spacing w:after="180"/>
              <w:jc w:val="left"/>
              <w:rPr>
                <w:rFonts w:ascii="Times New Roman" w:eastAsiaTheme="minorEastAsia" w:hAnsi="Times New Roman"/>
                <w:lang w:eastAsia="zh-CN"/>
              </w:rPr>
            </w:pPr>
            <w:r w:rsidRPr="007B5B38">
              <w:rPr>
                <w:rFonts w:ascii="Times New Roman" w:eastAsiaTheme="minorEastAsia" w:hAnsi="Times New Roman"/>
                <w:lang w:eastAsia="zh-CN"/>
              </w:rPr>
              <w:t>Actual value</w:t>
            </w:r>
          </w:p>
        </w:tc>
      </w:tr>
      <w:tr w:rsidR="00D60AD4" w14:paraId="3C559818" w14:textId="77777777" w:rsidTr="007B5B38">
        <w:tc>
          <w:tcPr>
            <w:tcW w:w="1391" w:type="dxa"/>
          </w:tcPr>
          <w:p w14:paraId="7C27B11F" w14:textId="77777777" w:rsidR="00D60AD4" w:rsidRDefault="00D60AD4" w:rsidP="007B5B38">
            <w:pPr>
              <w:widowControl/>
              <w:spacing w:after="180"/>
              <w:jc w:val="left"/>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F assumption</w:t>
            </w:r>
          </w:p>
        </w:tc>
        <w:tc>
          <w:tcPr>
            <w:tcW w:w="1390" w:type="dxa"/>
          </w:tcPr>
          <w:p w14:paraId="19C2EA60" w14:textId="77777777" w:rsidR="00D60AD4" w:rsidRDefault="00D60AD4" w:rsidP="007B5B38">
            <w:pPr>
              <w:widowControl/>
              <w:spacing w:after="180"/>
              <w:jc w:val="left"/>
              <w:rPr>
                <w:rFonts w:ascii="Times New Roman" w:eastAsiaTheme="minorEastAsia" w:hAnsi="Times New Roman"/>
                <w:lang w:eastAsia="zh-CN"/>
              </w:rPr>
            </w:pPr>
            <w:r>
              <w:rPr>
                <w:rFonts w:ascii="Times New Roman" w:eastAsiaTheme="minorEastAsia" w:hAnsi="Times New Roman" w:hint="eastAsia"/>
                <w:lang w:eastAsia="zh-CN"/>
              </w:rPr>
              <w:t>5</w:t>
            </w:r>
            <w:r>
              <w:rPr>
                <w:rFonts w:ascii="Times New Roman" w:eastAsiaTheme="minorEastAsia" w:hAnsi="Times New Roman"/>
                <w:lang w:eastAsia="zh-CN"/>
              </w:rPr>
              <w:t>dB</w:t>
            </w:r>
          </w:p>
        </w:tc>
        <w:tc>
          <w:tcPr>
            <w:tcW w:w="1391" w:type="dxa"/>
          </w:tcPr>
          <w:p w14:paraId="65A61EF1" w14:textId="77777777" w:rsidR="00D60AD4" w:rsidRDefault="00D60AD4" w:rsidP="007B5B38">
            <w:pPr>
              <w:widowControl/>
              <w:spacing w:after="180"/>
              <w:jc w:val="left"/>
              <w:rPr>
                <w:rFonts w:ascii="Times New Roman" w:eastAsiaTheme="minorEastAsia" w:hAnsi="Times New Roman"/>
              </w:rPr>
            </w:pPr>
            <w:r w:rsidRPr="0050238E">
              <w:rPr>
                <w:rFonts w:ascii="Times New Roman" w:eastAsiaTheme="minorEastAsia" w:hAnsi="Times New Roman" w:hint="eastAsia"/>
                <w:lang w:eastAsia="zh-CN"/>
              </w:rPr>
              <w:t>5</w:t>
            </w:r>
            <w:r w:rsidRPr="0050238E">
              <w:rPr>
                <w:rFonts w:ascii="Times New Roman" w:eastAsiaTheme="minorEastAsia" w:hAnsi="Times New Roman"/>
                <w:lang w:eastAsia="zh-CN"/>
              </w:rPr>
              <w:t>dB</w:t>
            </w:r>
          </w:p>
        </w:tc>
        <w:tc>
          <w:tcPr>
            <w:tcW w:w="1391" w:type="dxa"/>
          </w:tcPr>
          <w:p w14:paraId="30FDFAFD" w14:textId="77777777" w:rsidR="00D60AD4" w:rsidRDefault="00D60AD4" w:rsidP="007B5B38">
            <w:pPr>
              <w:widowControl/>
              <w:spacing w:after="180"/>
              <w:jc w:val="left"/>
              <w:rPr>
                <w:rFonts w:ascii="Times New Roman" w:eastAsiaTheme="minorEastAsia" w:hAnsi="Times New Roman"/>
              </w:rPr>
            </w:pPr>
            <w:r>
              <w:rPr>
                <w:rFonts w:ascii="Times New Roman" w:eastAsiaTheme="minorEastAsia" w:hAnsi="Times New Roman"/>
                <w:lang w:eastAsia="zh-CN"/>
              </w:rPr>
              <w:t>10</w:t>
            </w:r>
            <w:r w:rsidRPr="0050238E">
              <w:rPr>
                <w:rFonts w:ascii="Times New Roman" w:eastAsiaTheme="minorEastAsia" w:hAnsi="Times New Roman"/>
                <w:lang w:eastAsia="zh-CN"/>
              </w:rPr>
              <w:t>dB</w:t>
            </w:r>
          </w:p>
        </w:tc>
        <w:tc>
          <w:tcPr>
            <w:tcW w:w="1391" w:type="dxa"/>
          </w:tcPr>
          <w:p w14:paraId="1A9283EB" w14:textId="77777777" w:rsidR="00D60AD4" w:rsidRDefault="00D60AD4" w:rsidP="007B5B38">
            <w:pPr>
              <w:widowControl/>
              <w:spacing w:after="180"/>
              <w:jc w:val="left"/>
              <w:rPr>
                <w:rFonts w:ascii="Times New Roman" w:eastAsiaTheme="minorEastAsia" w:hAnsi="Times New Roman"/>
              </w:rPr>
            </w:pPr>
            <w:r>
              <w:rPr>
                <w:rFonts w:ascii="Times New Roman" w:eastAsiaTheme="minorEastAsia" w:hAnsi="Times New Roman"/>
                <w:lang w:eastAsia="zh-CN"/>
              </w:rPr>
              <w:t>10</w:t>
            </w:r>
            <w:r w:rsidRPr="0050238E">
              <w:rPr>
                <w:rFonts w:ascii="Times New Roman" w:eastAsiaTheme="minorEastAsia" w:hAnsi="Times New Roman"/>
                <w:lang w:eastAsia="zh-CN"/>
              </w:rPr>
              <w:t>dB</w:t>
            </w:r>
          </w:p>
        </w:tc>
        <w:tc>
          <w:tcPr>
            <w:tcW w:w="1391" w:type="dxa"/>
          </w:tcPr>
          <w:p w14:paraId="01DB9735" w14:textId="77777777" w:rsidR="00D60AD4" w:rsidRDefault="00D60AD4" w:rsidP="007B5B38">
            <w:pPr>
              <w:widowControl/>
              <w:spacing w:after="180"/>
              <w:jc w:val="left"/>
              <w:rPr>
                <w:rFonts w:ascii="Times New Roman" w:eastAsiaTheme="minorEastAsia" w:hAnsi="Times New Roman"/>
              </w:rPr>
            </w:pPr>
            <w:r>
              <w:rPr>
                <w:rFonts w:ascii="Times New Roman" w:eastAsiaTheme="minorEastAsia" w:hAnsi="Times New Roman"/>
                <w:lang w:eastAsia="zh-CN"/>
              </w:rPr>
              <w:t>13</w:t>
            </w:r>
            <w:r w:rsidRPr="0050238E">
              <w:rPr>
                <w:rFonts w:ascii="Times New Roman" w:eastAsiaTheme="minorEastAsia" w:hAnsi="Times New Roman"/>
                <w:lang w:eastAsia="zh-CN"/>
              </w:rPr>
              <w:t>dB</w:t>
            </w:r>
          </w:p>
        </w:tc>
        <w:tc>
          <w:tcPr>
            <w:tcW w:w="1391" w:type="dxa"/>
          </w:tcPr>
          <w:p w14:paraId="60446EA5" w14:textId="77777777" w:rsidR="00D60AD4" w:rsidRDefault="00D60AD4" w:rsidP="007B5B38">
            <w:pPr>
              <w:widowControl/>
              <w:spacing w:after="180"/>
              <w:jc w:val="left"/>
              <w:rPr>
                <w:rFonts w:ascii="Times New Roman" w:eastAsiaTheme="minorEastAsia" w:hAnsi="Times New Roman"/>
              </w:rPr>
            </w:pPr>
            <w:r>
              <w:rPr>
                <w:rFonts w:ascii="Times New Roman" w:eastAsiaTheme="minorEastAsia" w:hAnsi="Times New Roman"/>
                <w:lang w:eastAsia="zh-CN"/>
              </w:rPr>
              <w:t>13</w:t>
            </w:r>
            <w:r w:rsidRPr="0050238E">
              <w:rPr>
                <w:rFonts w:ascii="Times New Roman" w:eastAsiaTheme="minorEastAsia" w:hAnsi="Times New Roman"/>
                <w:lang w:eastAsia="zh-CN"/>
              </w:rPr>
              <w:t>dB</w:t>
            </w:r>
          </w:p>
        </w:tc>
      </w:tr>
      <w:tr w:rsidR="00D60AD4" w14:paraId="5F074E2F" w14:textId="77777777" w:rsidTr="007B5B38">
        <w:tc>
          <w:tcPr>
            <w:tcW w:w="1391" w:type="dxa"/>
          </w:tcPr>
          <w:p w14:paraId="3AB8ADA1" w14:textId="77777777" w:rsidR="00D60AD4" w:rsidRDefault="00D60AD4" w:rsidP="007B5B38">
            <w:pPr>
              <w:widowControl/>
              <w:spacing w:after="180"/>
              <w:jc w:val="left"/>
              <w:rPr>
                <w:rFonts w:ascii="Times New Roman" w:eastAsiaTheme="minorEastAsia" w:hAnsi="Times New Roman"/>
                <w:lang w:eastAsia="zh-CN"/>
              </w:rPr>
            </w:pPr>
            <w:r>
              <w:rPr>
                <w:rFonts w:ascii="Times New Roman" w:eastAsiaTheme="minorEastAsia" w:hAnsi="Times New Roman"/>
                <w:lang w:eastAsia="zh-CN"/>
              </w:rPr>
              <w:t>Gain range to ensure adjacent channel emission is higher than noise floor</w:t>
            </w:r>
          </w:p>
        </w:tc>
        <w:tc>
          <w:tcPr>
            <w:tcW w:w="1390" w:type="dxa"/>
          </w:tcPr>
          <w:p w14:paraId="59E9DC51" w14:textId="77777777" w:rsidR="00D60AD4" w:rsidRDefault="00D60AD4" w:rsidP="007B5B38">
            <w:pPr>
              <w:widowControl/>
              <w:spacing w:after="180"/>
              <w:jc w:val="left"/>
              <w:rPr>
                <w:rFonts w:ascii="Times New Roman" w:eastAsiaTheme="minorEastAsia" w:hAnsi="Times New Roman"/>
                <w:lang w:eastAsia="zh-CN"/>
              </w:rPr>
            </w:pPr>
          </w:p>
        </w:tc>
        <w:tc>
          <w:tcPr>
            <w:tcW w:w="1391" w:type="dxa"/>
          </w:tcPr>
          <w:p w14:paraId="7BB5FFAA" w14:textId="77777777" w:rsidR="00D60AD4" w:rsidRDefault="00D60AD4" w:rsidP="007B5B38">
            <w:pPr>
              <w:widowControl/>
              <w:spacing w:after="180"/>
              <w:jc w:val="left"/>
              <w:rPr>
                <w:rFonts w:ascii="Times New Roman" w:eastAsiaTheme="minorEastAsia" w:hAnsi="Times New Roman"/>
              </w:rPr>
            </w:pPr>
            <w:r w:rsidRPr="00A12D9B">
              <w:rPr>
                <w:rFonts w:ascii="Times New Roman" w:eastAsiaTheme="minorEastAsia" w:hAnsi="Times New Roman"/>
              </w:rPr>
              <w:t>Gain&lt;</w:t>
            </w:r>
            <w:r>
              <w:rPr>
                <w:rFonts w:ascii="Times New Roman" w:eastAsiaTheme="minorEastAsia" w:hAnsi="Times New Roman"/>
              </w:rPr>
              <w:t>94</w:t>
            </w:r>
            <w:r w:rsidRPr="00A12D9B">
              <w:rPr>
                <w:rFonts w:ascii="Times New Roman" w:eastAsiaTheme="minorEastAsia" w:hAnsi="Times New Roman"/>
              </w:rPr>
              <w:t>dB</w:t>
            </w:r>
          </w:p>
        </w:tc>
        <w:tc>
          <w:tcPr>
            <w:tcW w:w="1391" w:type="dxa"/>
          </w:tcPr>
          <w:p w14:paraId="101E20B6" w14:textId="77777777" w:rsidR="00D60AD4" w:rsidRDefault="00D60AD4" w:rsidP="007B5B38">
            <w:pPr>
              <w:widowControl/>
              <w:spacing w:after="180"/>
              <w:jc w:val="left"/>
              <w:rPr>
                <w:rFonts w:ascii="Times New Roman" w:eastAsiaTheme="minorEastAsia" w:hAnsi="Times New Roman"/>
              </w:rPr>
            </w:pPr>
          </w:p>
        </w:tc>
        <w:tc>
          <w:tcPr>
            <w:tcW w:w="1391" w:type="dxa"/>
          </w:tcPr>
          <w:p w14:paraId="6ED994A5" w14:textId="77777777" w:rsidR="00D60AD4" w:rsidRDefault="00D60AD4" w:rsidP="007B5B38">
            <w:pPr>
              <w:widowControl/>
              <w:spacing w:after="180"/>
              <w:jc w:val="left"/>
              <w:rPr>
                <w:rFonts w:ascii="Times New Roman" w:eastAsiaTheme="minorEastAsia" w:hAnsi="Times New Roman"/>
              </w:rPr>
            </w:pPr>
            <w:r w:rsidRPr="00A12D9B">
              <w:rPr>
                <w:rFonts w:ascii="Times New Roman" w:eastAsiaTheme="minorEastAsia" w:hAnsi="Times New Roman"/>
              </w:rPr>
              <w:t>Gain&lt;</w:t>
            </w:r>
            <w:r>
              <w:rPr>
                <w:rFonts w:ascii="Times New Roman" w:eastAsiaTheme="minorEastAsia" w:hAnsi="Times New Roman"/>
              </w:rPr>
              <w:t>79</w:t>
            </w:r>
            <w:r w:rsidRPr="00A12D9B">
              <w:rPr>
                <w:rFonts w:ascii="Times New Roman" w:eastAsiaTheme="minorEastAsia" w:hAnsi="Times New Roman"/>
              </w:rPr>
              <w:t>dB</w:t>
            </w:r>
          </w:p>
        </w:tc>
        <w:tc>
          <w:tcPr>
            <w:tcW w:w="1391" w:type="dxa"/>
          </w:tcPr>
          <w:p w14:paraId="2C28766D" w14:textId="77777777" w:rsidR="00D60AD4" w:rsidRDefault="00D60AD4" w:rsidP="007B5B38">
            <w:pPr>
              <w:widowControl/>
              <w:spacing w:after="180"/>
              <w:jc w:val="left"/>
              <w:rPr>
                <w:rFonts w:ascii="Times New Roman" w:eastAsiaTheme="minorEastAsia" w:hAnsi="Times New Roman"/>
              </w:rPr>
            </w:pPr>
          </w:p>
        </w:tc>
        <w:tc>
          <w:tcPr>
            <w:tcW w:w="1391" w:type="dxa"/>
          </w:tcPr>
          <w:p w14:paraId="27541070" w14:textId="77777777" w:rsidR="00D60AD4" w:rsidRDefault="00D60AD4" w:rsidP="007B5B38">
            <w:pPr>
              <w:widowControl/>
              <w:spacing w:after="180"/>
              <w:jc w:val="left"/>
              <w:rPr>
                <w:rFonts w:ascii="Times New Roman" w:eastAsiaTheme="minorEastAsia" w:hAnsi="Times New Roman"/>
              </w:rPr>
            </w:pPr>
            <w:r w:rsidRPr="00A12D9B">
              <w:rPr>
                <w:rFonts w:ascii="Times New Roman" w:eastAsiaTheme="minorEastAsia" w:hAnsi="Times New Roman"/>
              </w:rPr>
              <w:t>Gain&lt;</w:t>
            </w:r>
            <w:r>
              <w:rPr>
                <w:rFonts w:ascii="Times New Roman" w:eastAsiaTheme="minorEastAsia" w:hAnsi="Times New Roman"/>
              </w:rPr>
              <w:t>69</w:t>
            </w:r>
            <w:r w:rsidRPr="00A12D9B">
              <w:rPr>
                <w:rFonts w:ascii="Times New Roman" w:eastAsiaTheme="minorEastAsia" w:hAnsi="Times New Roman"/>
              </w:rPr>
              <w:t>dB</w:t>
            </w:r>
          </w:p>
        </w:tc>
      </w:tr>
      <w:tr w:rsidR="00D60AD4" w14:paraId="44615E83" w14:textId="77777777" w:rsidTr="007B5B38">
        <w:tc>
          <w:tcPr>
            <w:tcW w:w="1391" w:type="dxa"/>
            <w:shd w:val="clear" w:color="auto" w:fill="D9D9D9" w:themeFill="background1" w:themeFillShade="D9"/>
          </w:tcPr>
          <w:p w14:paraId="364F5570" w14:textId="77777777" w:rsidR="00D60AD4" w:rsidRDefault="00D60AD4" w:rsidP="007B5B38">
            <w:pPr>
              <w:widowControl/>
              <w:spacing w:after="180"/>
              <w:jc w:val="left"/>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L</w:t>
            </w:r>
          </w:p>
        </w:tc>
        <w:tc>
          <w:tcPr>
            <w:tcW w:w="2781" w:type="dxa"/>
            <w:gridSpan w:val="2"/>
            <w:shd w:val="clear" w:color="auto" w:fill="D9D9D9" w:themeFill="background1" w:themeFillShade="D9"/>
          </w:tcPr>
          <w:p w14:paraId="1C8D86E7" w14:textId="77777777" w:rsidR="00D60AD4" w:rsidRDefault="00D60AD4" w:rsidP="007B5B38">
            <w:pPr>
              <w:widowControl/>
              <w:spacing w:after="180"/>
              <w:jc w:val="left"/>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A</w:t>
            </w:r>
          </w:p>
        </w:tc>
        <w:tc>
          <w:tcPr>
            <w:tcW w:w="2782" w:type="dxa"/>
            <w:gridSpan w:val="2"/>
            <w:shd w:val="clear" w:color="auto" w:fill="D9D9D9" w:themeFill="background1" w:themeFillShade="D9"/>
          </w:tcPr>
          <w:p w14:paraId="7C7CFDE4" w14:textId="77777777" w:rsidR="00D60AD4" w:rsidRDefault="00D60AD4" w:rsidP="007B5B38">
            <w:pPr>
              <w:widowControl/>
              <w:spacing w:after="180"/>
              <w:jc w:val="left"/>
              <w:rPr>
                <w:rFonts w:ascii="Times New Roman" w:eastAsiaTheme="minorEastAsia" w:hAnsi="Times New Roman"/>
                <w:lang w:eastAsia="zh-CN"/>
              </w:rPr>
            </w:pPr>
            <w:r>
              <w:rPr>
                <w:rFonts w:ascii="Times New Roman" w:eastAsiaTheme="minorEastAsia" w:hAnsi="Times New Roman"/>
                <w:lang w:eastAsia="zh-CN"/>
              </w:rPr>
              <w:t>MR</w:t>
            </w:r>
          </w:p>
        </w:tc>
        <w:tc>
          <w:tcPr>
            <w:tcW w:w="2782" w:type="dxa"/>
            <w:gridSpan w:val="2"/>
            <w:shd w:val="clear" w:color="auto" w:fill="D9D9D9" w:themeFill="background1" w:themeFillShade="D9"/>
          </w:tcPr>
          <w:p w14:paraId="622519F3" w14:textId="77777777" w:rsidR="00D60AD4" w:rsidRDefault="00D60AD4" w:rsidP="007B5B38">
            <w:pPr>
              <w:widowControl/>
              <w:spacing w:after="180"/>
              <w:jc w:val="left"/>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A</w:t>
            </w:r>
          </w:p>
        </w:tc>
      </w:tr>
      <w:tr w:rsidR="00D60AD4" w14:paraId="36144F0C" w14:textId="77777777" w:rsidTr="007B5B38">
        <w:tc>
          <w:tcPr>
            <w:tcW w:w="1391" w:type="dxa"/>
          </w:tcPr>
          <w:p w14:paraId="66739C42" w14:textId="77777777" w:rsidR="00D60AD4" w:rsidRDefault="00D60AD4" w:rsidP="007B5B38">
            <w:pPr>
              <w:widowControl/>
              <w:spacing w:after="180"/>
              <w:jc w:val="left"/>
              <w:rPr>
                <w:rFonts w:ascii="Times New Roman" w:eastAsiaTheme="minorEastAsia" w:hAnsi="Times New Roman"/>
                <w:lang w:eastAsia="zh-CN"/>
              </w:rPr>
            </w:pPr>
            <w:r>
              <w:rPr>
                <w:rFonts w:ascii="Times New Roman" w:eastAsiaTheme="minorEastAsia" w:hAnsi="Times New Roman"/>
                <w:lang w:eastAsia="zh-CN"/>
              </w:rPr>
              <w:t>Output power</w:t>
            </w:r>
          </w:p>
        </w:tc>
        <w:tc>
          <w:tcPr>
            <w:tcW w:w="2781" w:type="dxa"/>
            <w:gridSpan w:val="2"/>
            <w:vAlign w:val="center"/>
          </w:tcPr>
          <w:p w14:paraId="7C3E738E" w14:textId="77777777" w:rsidR="00D60AD4" w:rsidRDefault="00D60AD4" w:rsidP="007B5B38">
            <w:pPr>
              <w:widowControl/>
              <w:spacing w:after="180"/>
              <w:jc w:val="center"/>
              <w:rPr>
                <w:rFonts w:ascii="Times New Roman" w:eastAsiaTheme="minorEastAsia" w:hAnsi="Times New Roman"/>
              </w:rPr>
            </w:pPr>
            <w:r>
              <w:rPr>
                <w:rFonts w:ascii="Times New Roman" w:eastAsiaTheme="minorEastAsia" w:hAnsi="Times New Roman" w:hint="eastAsia"/>
                <w:lang w:eastAsia="zh-CN"/>
              </w:rPr>
              <w:t>4</w:t>
            </w:r>
            <w:r>
              <w:rPr>
                <w:rFonts w:ascii="Times New Roman" w:eastAsiaTheme="minorEastAsia" w:hAnsi="Times New Roman"/>
                <w:lang w:eastAsia="zh-CN"/>
              </w:rPr>
              <w:t>3dBm</w:t>
            </w:r>
          </w:p>
        </w:tc>
        <w:tc>
          <w:tcPr>
            <w:tcW w:w="2782" w:type="dxa"/>
            <w:gridSpan w:val="2"/>
            <w:vAlign w:val="center"/>
          </w:tcPr>
          <w:p w14:paraId="02E3F7CA" w14:textId="77777777" w:rsidR="00D60AD4" w:rsidRDefault="00D60AD4" w:rsidP="007B5B38">
            <w:pPr>
              <w:widowControl/>
              <w:spacing w:after="180"/>
              <w:jc w:val="center"/>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8dBm</w:t>
            </w:r>
          </w:p>
        </w:tc>
        <w:tc>
          <w:tcPr>
            <w:tcW w:w="2782" w:type="dxa"/>
            <w:gridSpan w:val="2"/>
            <w:vAlign w:val="center"/>
          </w:tcPr>
          <w:p w14:paraId="7EA5B4C1" w14:textId="77777777" w:rsidR="00D60AD4" w:rsidRDefault="00D60AD4" w:rsidP="007B5B38">
            <w:pPr>
              <w:widowControl/>
              <w:spacing w:after="180"/>
              <w:jc w:val="center"/>
              <w:rPr>
                <w:rFonts w:ascii="Times New Roman" w:eastAsiaTheme="minorEastAsia" w:hAnsi="Times New Roman"/>
              </w:rPr>
            </w:pPr>
            <w:r>
              <w:rPr>
                <w:rFonts w:ascii="Times New Roman" w:eastAsiaTheme="minorEastAsia" w:hAnsi="Times New Roman" w:hint="eastAsia"/>
                <w:lang w:eastAsia="zh-CN"/>
              </w:rPr>
              <w:t>2</w:t>
            </w:r>
            <w:r>
              <w:rPr>
                <w:rFonts w:ascii="Times New Roman" w:eastAsiaTheme="minorEastAsia" w:hAnsi="Times New Roman"/>
                <w:lang w:eastAsia="zh-CN"/>
              </w:rPr>
              <w:t>4dBm</w:t>
            </w:r>
          </w:p>
        </w:tc>
      </w:tr>
      <w:tr w:rsidR="00D60AD4" w14:paraId="0710407E" w14:textId="77777777" w:rsidTr="007B5B38">
        <w:tc>
          <w:tcPr>
            <w:tcW w:w="1391" w:type="dxa"/>
          </w:tcPr>
          <w:p w14:paraId="44293E60" w14:textId="77777777" w:rsidR="00D60AD4" w:rsidRDefault="00D60AD4" w:rsidP="007B5B38">
            <w:pPr>
              <w:widowControl/>
              <w:spacing w:after="180"/>
              <w:jc w:val="left"/>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CLR</w:t>
            </w:r>
          </w:p>
        </w:tc>
        <w:tc>
          <w:tcPr>
            <w:tcW w:w="1390" w:type="dxa"/>
          </w:tcPr>
          <w:p w14:paraId="7D4AB97F" w14:textId="77777777" w:rsidR="00D60AD4" w:rsidRDefault="00D60AD4" w:rsidP="007B5B38">
            <w:pPr>
              <w:widowControl/>
              <w:spacing w:after="180"/>
              <w:jc w:val="left"/>
              <w:rPr>
                <w:rFonts w:ascii="Times New Roman" w:eastAsiaTheme="minorEastAsia" w:hAnsi="Times New Roman"/>
                <w:lang w:eastAsia="zh-CN"/>
              </w:rPr>
            </w:pPr>
            <w:r>
              <w:rPr>
                <w:rFonts w:ascii="Times New Roman" w:eastAsiaTheme="minorEastAsia" w:hAnsi="Times New Roman" w:hint="eastAsia"/>
                <w:lang w:eastAsia="zh-CN"/>
              </w:rPr>
              <w:t>4</w:t>
            </w:r>
            <w:r>
              <w:rPr>
                <w:rFonts w:ascii="Times New Roman" w:eastAsiaTheme="minorEastAsia" w:hAnsi="Times New Roman"/>
                <w:lang w:eastAsia="zh-CN"/>
              </w:rPr>
              <w:t>5dBc</w:t>
            </w:r>
          </w:p>
        </w:tc>
        <w:tc>
          <w:tcPr>
            <w:tcW w:w="1391" w:type="dxa"/>
          </w:tcPr>
          <w:p w14:paraId="36BB280F" w14:textId="77777777" w:rsidR="00D60AD4" w:rsidRDefault="00D60AD4" w:rsidP="007B5B38">
            <w:pPr>
              <w:widowControl/>
              <w:spacing w:after="180"/>
              <w:jc w:val="left"/>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15dBm/MHz for category B</w:t>
            </w:r>
          </w:p>
        </w:tc>
        <w:tc>
          <w:tcPr>
            <w:tcW w:w="1391" w:type="dxa"/>
          </w:tcPr>
          <w:p w14:paraId="44FCA915" w14:textId="77777777" w:rsidR="00D60AD4" w:rsidRDefault="00D60AD4" w:rsidP="007B5B38">
            <w:pPr>
              <w:widowControl/>
              <w:spacing w:after="180"/>
              <w:jc w:val="left"/>
              <w:rPr>
                <w:rFonts w:ascii="Times New Roman" w:eastAsiaTheme="minorEastAsia" w:hAnsi="Times New Roman"/>
                <w:lang w:eastAsia="zh-CN"/>
              </w:rPr>
            </w:pPr>
            <w:r>
              <w:rPr>
                <w:rFonts w:ascii="Times New Roman" w:eastAsiaTheme="minorEastAsia" w:hAnsi="Times New Roman" w:hint="eastAsia"/>
                <w:lang w:eastAsia="zh-CN"/>
              </w:rPr>
              <w:t>4</w:t>
            </w:r>
            <w:r>
              <w:rPr>
                <w:rFonts w:ascii="Times New Roman" w:eastAsiaTheme="minorEastAsia" w:hAnsi="Times New Roman"/>
                <w:lang w:eastAsia="zh-CN"/>
              </w:rPr>
              <w:t>5dBc</w:t>
            </w:r>
          </w:p>
        </w:tc>
        <w:tc>
          <w:tcPr>
            <w:tcW w:w="1391" w:type="dxa"/>
          </w:tcPr>
          <w:p w14:paraId="2BEF581B" w14:textId="77777777" w:rsidR="00D60AD4" w:rsidRDefault="00D60AD4" w:rsidP="007B5B38">
            <w:pPr>
              <w:widowControl/>
              <w:spacing w:after="180"/>
              <w:jc w:val="left"/>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25dBm/MHz</w:t>
            </w:r>
          </w:p>
        </w:tc>
        <w:tc>
          <w:tcPr>
            <w:tcW w:w="1391" w:type="dxa"/>
          </w:tcPr>
          <w:p w14:paraId="1813D69B" w14:textId="77777777" w:rsidR="00D60AD4" w:rsidRDefault="00D60AD4" w:rsidP="007B5B38">
            <w:pPr>
              <w:widowControl/>
              <w:spacing w:after="180"/>
              <w:jc w:val="left"/>
              <w:rPr>
                <w:rFonts w:ascii="Times New Roman" w:eastAsiaTheme="minorEastAsia" w:hAnsi="Times New Roman"/>
                <w:lang w:eastAsia="zh-CN"/>
              </w:rPr>
            </w:pPr>
            <w:r>
              <w:rPr>
                <w:rFonts w:ascii="Times New Roman" w:eastAsiaTheme="minorEastAsia" w:hAnsi="Times New Roman" w:hint="eastAsia"/>
                <w:lang w:eastAsia="zh-CN"/>
              </w:rPr>
              <w:t>4</w:t>
            </w:r>
            <w:r>
              <w:rPr>
                <w:rFonts w:ascii="Times New Roman" w:eastAsiaTheme="minorEastAsia" w:hAnsi="Times New Roman"/>
                <w:lang w:eastAsia="zh-CN"/>
              </w:rPr>
              <w:t>5dBc</w:t>
            </w:r>
          </w:p>
        </w:tc>
        <w:tc>
          <w:tcPr>
            <w:tcW w:w="1391" w:type="dxa"/>
          </w:tcPr>
          <w:p w14:paraId="4C1CC722" w14:textId="77777777" w:rsidR="00D60AD4" w:rsidRDefault="00D60AD4" w:rsidP="007B5B38">
            <w:pPr>
              <w:widowControl/>
              <w:spacing w:after="180"/>
              <w:jc w:val="left"/>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32dBm/MHz</w:t>
            </w:r>
          </w:p>
        </w:tc>
      </w:tr>
      <w:tr w:rsidR="00D60AD4" w14:paraId="7B2F678B" w14:textId="77777777" w:rsidTr="007B5B38">
        <w:tc>
          <w:tcPr>
            <w:tcW w:w="1391" w:type="dxa"/>
            <w:shd w:val="clear" w:color="auto" w:fill="D9D9D9" w:themeFill="background1" w:themeFillShade="D9"/>
          </w:tcPr>
          <w:p w14:paraId="1586CCC9" w14:textId="77777777" w:rsidR="00D60AD4" w:rsidRDefault="00D60AD4" w:rsidP="007B5B38">
            <w:pPr>
              <w:widowControl/>
              <w:spacing w:after="180"/>
              <w:jc w:val="left"/>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W for each carrier</w:t>
            </w:r>
          </w:p>
        </w:tc>
        <w:tc>
          <w:tcPr>
            <w:tcW w:w="1390" w:type="dxa"/>
            <w:shd w:val="clear" w:color="auto" w:fill="D9D9D9" w:themeFill="background1" w:themeFillShade="D9"/>
          </w:tcPr>
          <w:p w14:paraId="6F6AF888" w14:textId="77777777" w:rsidR="00D60AD4" w:rsidRDefault="00D60AD4" w:rsidP="007B5B38">
            <w:pPr>
              <w:widowControl/>
              <w:spacing w:after="180"/>
              <w:jc w:val="left"/>
              <w:rPr>
                <w:rFonts w:ascii="Times New Roman" w:eastAsiaTheme="minorEastAsia" w:hAnsi="Times New Roman"/>
                <w:lang w:eastAsia="zh-CN"/>
              </w:rPr>
            </w:pPr>
            <w:r>
              <w:rPr>
                <w:rFonts w:ascii="Times New Roman" w:eastAsiaTheme="minorEastAsia" w:hAnsi="Times New Roman"/>
                <w:lang w:eastAsia="zh-CN"/>
              </w:rPr>
              <w:t>20MHz</w:t>
            </w:r>
          </w:p>
        </w:tc>
        <w:tc>
          <w:tcPr>
            <w:tcW w:w="1391" w:type="dxa"/>
            <w:shd w:val="clear" w:color="auto" w:fill="D9D9D9" w:themeFill="background1" w:themeFillShade="D9"/>
          </w:tcPr>
          <w:p w14:paraId="75CD7E7A" w14:textId="77777777" w:rsidR="00D60AD4" w:rsidRDefault="00D60AD4" w:rsidP="007B5B38">
            <w:pPr>
              <w:widowControl/>
              <w:spacing w:after="180"/>
              <w:jc w:val="left"/>
              <w:rPr>
                <w:rFonts w:ascii="Times New Roman" w:eastAsiaTheme="minorEastAsia" w:hAnsi="Times New Roman"/>
              </w:rPr>
            </w:pPr>
            <w:r>
              <w:rPr>
                <w:rFonts w:ascii="Times New Roman" w:eastAsiaTheme="minorEastAsia" w:hAnsi="Times New Roman"/>
                <w:lang w:eastAsia="zh-CN"/>
              </w:rPr>
              <w:t>2</w:t>
            </w:r>
            <w:r w:rsidRPr="00ED602A">
              <w:rPr>
                <w:rFonts w:ascii="Times New Roman" w:eastAsiaTheme="minorEastAsia" w:hAnsi="Times New Roman"/>
                <w:lang w:eastAsia="zh-CN"/>
              </w:rPr>
              <w:t>0MHz</w:t>
            </w:r>
          </w:p>
        </w:tc>
        <w:tc>
          <w:tcPr>
            <w:tcW w:w="1391" w:type="dxa"/>
            <w:shd w:val="clear" w:color="auto" w:fill="D9D9D9" w:themeFill="background1" w:themeFillShade="D9"/>
          </w:tcPr>
          <w:p w14:paraId="6779FEEF" w14:textId="77777777" w:rsidR="00D60AD4" w:rsidRDefault="00D60AD4" w:rsidP="007B5B38">
            <w:pPr>
              <w:widowControl/>
              <w:spacing w:after="180"/>
              <w:jc w:val="left"/>
              <w:rPr>
                <w:rFonts w:ascii="Times New Roman" w:eastAsiaTheme="minorEastAsia" w:hAnsi="Times New Roman"/>
              </w:rPr>
            </w:pPr>
            <w:r>
              <w:rPr>
                <w:rFonts w:ascii="Times New Roman" w:eastAsiaTheme="minorEastAsia" w:hAnsi="Times New Roman"/>
                <w:lang w:eastAsia="zh-CN"/>
              </w:rPr>
              <w:t>2</w:t>
            </w:r>
            <w:r w:rsidRPr="00ED602A">
              <w:rPr>
                <w:rFonts w:ascii="Times New Roman" w:eastAsiaTheme="minorEastAsia" w:hAnsi="Times New Roman"/>
                <w:lang w:eastAsia="zh-CN"/>
              </w:rPr>
              <w:t>0MHz</w:t>
            </w:r>
          </w:p>
        </w:tc>
        <w:tc>
          <w:tcPr>
            <w:tcW w:w="1391" w:type="dxa"/>
            <w:shd w:val="clear" w:color="auto" w:fill="D9D9D9" w:themeFill="background1" w:themeFillShade="D9"/>
          </w:tcPr>
          <w:p w14:paraId="4E361753" w14:textId="77777777" w:rsidR="00D60AD4" w:rsidRDefault="00D60AD4" w:rsidP="007B5B38">
            <w:pPr>
              <w:widowControl/>
              <w:spacing w:after="180"/>
              <w:jc w:val="left"/>
              <w:rPr>
                <w:rFonts w:ascii="Times New Roman" w:eastAsiaTheme="minorEastAsia" w:hAnsi="Times New Roman"/>
              </w:rPr>
            </w:pPr>
            <w:r>
              <w:rPr>
                <w:rFonts w:ascii="Times New Roman" w:eastAsiaTheme="minorEastAsia" w:hAnsi="Times New Roman"/>
                <w:lang w:eastAsia="zh-CN"/>
              </w:rPr>
              <w:t>2</w:t>
            </w:r>
            <w:r w:rsidRPr="00ED602A">
              <w:rPr>
                <w:rFonts w:ascii="Times New Roman" w:eastAsiaTheme="minorEastAsia" w:hAnsi="Times New Roman"/>
                <w:lang w:eastAsia="zh-CN"/>
              </w:rPr>
              <w:t>0MHz</w:t>
            </w:r>
          </w:p>
        </w:tc>
        <w:tc>
          <w:tcPr>
            <w:tcW w:w="1391" w:type="dxa"/>
            <w:shd w:val="clear" w:color="auto" w:fill="D9D9D9" w:themeFill="background1" w:themeFillShade="D9"/>
          </w:tcPr>
          <w:p w14:paraId="0C29B8B3" w14:textId="77777777" w:rsidR="00D60AD4" w:rsidRDefault="00D60AD4" w:rsidP="007B5B38">
            <w:pPr>
              <w:widowControl/>
              <w:spacing w:after="180"/>
              <w:jc w:val="left"/>
              <w:rPr>
                <w:rFonts w:ascii="Times New Roman" w:eastAsiaTheme="minorEastAsia" w:hAnsi="Times New Roman"/>
              </w:rPr>
            </w:pPr>
            <w:r>
              <w:rPr>
                <w:rFonts w:ascii="Times New Roman" w:eastAsiaTheme="minorEastAsia" w:hAnsi="Times New Roman"/>
                <w:lang w:eastAsia="zh-CN"/>
              </w:rPr>
              <w:t>2</w:t>
            </w:r>
            <w:r w:rsidRPr="00ED602A">
              <w:rPr>
                <w:rFonts w:ascii="Times New Roman" w:eastAsiaTheme="minorEastAsia" w:hAnsi="Times New Roman"/>
                <w:lang w:eastAsia="zh-CN"/>
              </w:rPr>
              <w:t>0MHz</w:t>
            </w:r>
          </w:p>
        </w:tc>
        <w:tc>
          <w:tcPr>
            <w:tcW w:w="1391" w:type="dxa"/>
            <w:shd w:val="clear" w:color="auto" w:fill="D9D9D9" w:themeFill="background1" w:themeFillShade="D9"/>
          </w:tcPr>
          <w:p w14:paraId="379F73EF" w14:textId="77777777" w:rsidR="00D60AD4" w:rsidRDefault="00D60AD4" w:rsidP="007B5B38">
            <w:pPr>
              <w:widowControl/>
              <w:spacing w:after="180"/>
              <w:jc w:val="left"/>
              <w:rPr>
                <w:rFonts w:ascii="Times New Roman" w:eastAsiaTheme="minorEastAsia" w:hAnsi="Times New Roman"/>
              </w:rPr>
            </w:pPr>
            <w:r>
              <w:rPr>
                <w:rFonts w:ascii="Times New Roman" w:eastAsiaTheme="minorEastAsia" w:hAnsi="Times New Roman"/>
                <w:lang w:eastAsia="zh-CN"/>
              </w:rPr>
              <w:t>2</w:t>
            </w:r>
            <w:r w:rsidRPr="00ED602A">
              <w:rPr>
                <w:rFonts w:ascii="Times New Roman" w:eastAsiaTheme="minorEastAsia" w:hAnsi="Times New Roman"/>
                <w:lang w:eastAsia="zh-CN"/>
              </w:rPr>
              <w:t>0MHz</w:t>
            </w:r>
          </w:p>
        </w:tc>
      </w:tr>
      <w:tr w:rsidR="00D60AD4" w14:paraId="077664D6" w14:textId="77777777" w:rsidTr="007B5B38">
        <w:tc>
          <w:tcPr>
            <w:tcW w:w="1391" w:type="dxa"/>
          </w:tcPr>
          <w:p w14:paraId="64A449E3" w14:textId="77777777" w:rsidR="00D60AD4" w:rsidRDefault="00D60AD4" w:rsidP="007B5B38">
            <w:pPr>
              <w:widowControl/>
              <w:spacing w:after="180"/>
              <w:jc w:val="left"/>
              <w:rPr>
                <w:rFonts w:ascii="Times New Roman" w:eastAsiaTheme="minorEastAsia" w:hAnsi="Times New Roman"/>
                <w:lang w:eastAsia="zh-CN"/>
              </w:rPr>
            </w:pPr>
            <w:r>
              <w:rPr>
                <w:rFonts w:ascii="Times New Roman" w:eastAsiaTheme="minorEastAsia" w:hAnsi="Times New Roman"/>
                <w:lang w:eastAsia="zh-CN"/>
              </w:rPr>
              <w:lastRenderedPageBreak/>
              <w:t>Adjacent channel emission</w:t>
            </w:r>
          </w:p>
        </w:tc>
        <w:tc>
          <w:tcPr>
            <w:tcW w:w="1390" w:type="dxa"/>
          </w:tcPr>
          <w:p w14:paraId="0DB37630" w14:textId="77777777" w:rsidR="00D60AD4" w:rsidRPr="007B5B38" w:rsidRDefault="00D60AD4" w:rsidP="007B5B38">
            <w:pPr>
              <w:widowControl/>
              <w:spacing w:after="180"/>
              <w:jc w:val="left"/>
              <w:rPr>
                <w:rFonts w:ascii="Times New Roman" w:eastAsiaTheme="minorEastAsia" w:hAnsi="Times New Roman"/>
                <w:lang w:eastAsia="zh-CN"/>
              </w:rPr>
            </w:pPr>
            <w:r w:rsidRPr="007B5B38">
              <w:rPr>
                <w:rFonts w:ascii="Times New Roman" w:eastAsiaTheme="minorEastAsia" w:hAnsi="Times New Roman" w:hint="eastAsia"/>
                <w:lang w:eastAsia="zh-CN"/>
              </w:rPr>
              <w:t>-</w:t>
            </w:r>
            <w:r>
              <w:rPr>
                <w:rFonts w:ascii="Times New Roman" w:eastAsiaTheme="minorEastAsia" w:hAnsi="Times New Roman"/>
                <w:lang w:eastAsia="zh-CN"/>
              </w:rPr>
              <w:t>15</w:t>
            </w:r>
            <w:r w:rsidRPr="007B5B38">
              <w:rPr>
                <w:rFonts w:ascii="Times New Roman" w:eastAsiaTheme="minorEastAsia" w:hAnsi="Times New Roman"/>
                <w:lang w:eastAsia="zh-CN"/>
              </w:rPr>
              <w:t>dBm/MHz</w:t>
            </w:r>
          </w:p>
        </w:tc>
        <w:tc>
          <w:tcPr>
            <w:tcW w:w="1391" w:type="dxa"/>
          </w:tcPr>
          <w:p w14:paraId="38C9D86B" w14:textId="77777777" w:rsidR="00D60AD4" w:rsidRPr="007B5B38" w:rsidRDefault="00D60AD4" w:rsidP="007B5B38">
            <w:pPr>
              <w:widowControl/>
              <w:spacing w:after="180"/>
              <w:jc w:val="left"/>
              <w:rPr>
                <w:rFonts w:ascii="Times New Roman" w:eastAsiaTheme="minorEastAsia" w:hAnsi="Times New Roman"/>
              </w:rPr>
            </w:pPr>
            <w:r w:rsidRPr="007B5B38">
              <w:rPr>
                <w:rFonts w:ascii="Times New Roman" w:eastAsiaTheme="minorEastAsia" w:hAnsi="Times New Roman"/>
              </w:rPr>
              <w:t>-15dBm/MHz</w:t>
            </w:r>
          </w:p>
          <w:p w14:paraId="32805790" w14:textId="77777777" w:rsidR="00D60AD4" w:rsidRPr="007B5B38" w:rsidRDefault="00D60AD4" w:rsidP="007B5B38">
            <w:pPr>
              <w:widowControl/>
              <w:spacing w:after="180"/>
              <w:jc w:val="left"/>
              <w:rPr>
                <w:rFonts w:ascii="Times New Roman" w:eastAsiaTheme="minorEastAsia" w:hAnsi="Times New Roman"/>
                <w:lang w:eastAsia="zh-CN"/>
              </w:rPr>
            </w:pPr>
            <w:r w:rsidRPr="007B5B38">
              <w:rPr>
                <w:rFonts w:ascii="Times New Roman" w:eastAsiaTheme="minorEastAsia" w:hAnsi="Times New Roman"/>
                <w:lang w:eastAsia="zh-CN"/>
              </w:rPr>
              <w:t>Actual value</w:t>
            </w:r>
          </w:p>
        </w:tc>
        <w:tc>
          <w:tcPr>
            <w:tcW w:w="1391" w:type="dxa"/>
          </w:tcPr>
          <w:p w14:paraId="00AC0F3A" w14:textId="77777777" w:rsidR="00D60AD4" w:rsidRDefault="00D60AD4" w:rsidP="007B5B38">
            <w:pPr>
              <w:widowControl/>
              <w:spacing w:after="180"/>
              <w:jc w:val="left"/>
              <w:rPr>
                <w:rFonts w:ascii="Times New Roman" w:eastAsiaTheme="minorEastAsia" w:hAnsi="Times New Roman"/>
                <w:lang w:eastAsia="zh-CN"/>
              </w:rPr>
            </w:pPr>
            <w:r w:rsidRPr="007B5B38">
              <w:rPr>
                <w:rFonts w:ascii="Times New Roman" w:eastAsiaTheme="minorEastAsia" w:hAnsi="Times New Roman" w:hint="eastAsia"/>
                <w:lang w:eastAsia="zh-CN"/>
              </w:rPr>
              <w:t>-</w:t>
            </w:r>
            <w:r w:rsidRPr="007B5B38">
              <w:rPr>
                <w:rFonts w:ascii="Times New Roman" w:eastAsiaTheme="minorEastAsia" w:hAnsi="Times New Roman"/>
                <w:lang w:eastAsia="zh-CN"/>
              </w:rPr>
              <w:t>2</w:t>
            </w:r>
            <w:r>
              <w:rPr>
                <w:rFonts w:ascii="Times New Roman" w:eastAsiaTheme="minorEastAsia" w:hAnsi="Times New Roman"/>
                <w:lang w:eastAsia="zh-CN"/>
              </w:rPr>
              <w:t>0</w:t>
            </w:r>
            <w:r w:rsidRPr="007B5B38">
              <w:rPr>
                <w:rFonts w:ascii="Times New Roman" w:eastAsiaTheme="minorEastAsia" w:hAnsi="Times New Roman"/>
                <w:lang w:eastAsia="zh-CN"/>
              </w:rPr>
              <w:t>dBm/MHz</w:t>
            </w:r>
          </w:p>
          <w:p w14:paraId="63D0C45D" w14:textId="77777777" w:rsidR="00D60AD4" w:rsidRPr="007B5B38" w:rsidRDefault="00D60AD4" w:rsidP="007B5B38">
            <w:pPr>
              <w:widowControl/>
              <w:spacing w:after="180"/>
              <w:jc w:val="left"/>
              <w:rPr>
                <w:rFonts w:ascii="Times New Roman" w:eastAsiaTheme="minorEastAsia" w:hAnsi="Times New Roman"/>
                <w:lang w:eastAsia="zh-CN"/>
              </w:rPr>
            </w:pPr>
            <w:r w:rsidRPr="00A12D9B">
              <w:rPr>
                <w:rFonts w:ascii="Times New Roman" w:eastAsiaTheme="minorEastAsia" w:hAnsi="Times New Roman"/>
                <w:lang w:eastAsia="zh-CN"/>
              </w:rPr>
              <w:t>Actual value</w:t>
            </w:r>
          </w:p>
        </w:tc>
        <w:tc>
          <w:tcPr>
            <w:tcW w:w="1391" w:type="dxa"/>
          </w:tcPr>
          <w:p w14:paraId="5B0A08A3" w14:textId="77777777" w:rsidR="00D60AD4" w:rsidRPr="007B5B38" w:rsidRDefault="00D60AD4" w:rsidP="007B5B38">
            <w:pPr>
              <w:widowControl/>
              <w:spacing w:after="180"/>
              <w:jc w:val="left"/>
              <w:rPr>
                <w:rFonts w:ascii="Times New Roman" w:eastAsiaTheme="minorEastAsia" w:hAnsi="Times New Roman"/>
              </w:rPr>
            </w:pPr>
            <w:r w:rsidRPr="007B5B38">
              <w:rPr>
                <w:rFonts w:ascii="Times New Roman" w:eastAsiaTheme="minorEastAsia" w:hAnsi="Times New Roman"/>
              </w:rPr>
              <w:t>-25dBm/MHz</w:t>
            </w:r>
          </w:p>
          <w:p w14:paraId="2AFA4D40" w14:textId="77777777" w:rsidR="00D60AD4" w:rsidRPr="007B5B38" w:rsidRDefault="00D60AD4" w:rsidP="007B5B38">
            <w:pPr>
              <w:widowControl/>
              <w:spacing w:after="180"/>
              <w:jc w:val="left"/>
              <w:rPr>
                <w:rFonts w:ascii="Times New Roman" w:eastAsiaTheme="minorEastAsia" w:hAnsi="Times New Roman"/>
              </w:rPr>
            </w:pPr>
          </w:p>
        </w:tc>
        <w:tc>
          <w:tcPr>
            <w:tcW w:w="1391" w:type="dxa"/>
          </w:tcPr>
          <w:p w14:paraId="5F7269A3" w14:textId="77777777" w:rsidR="00D60AD4" w:rsidRPr="007B5B38" w:rsidRDefault="00D60AD4" w:rsidP="007B5B38">
            <w:pPr>
              <w:widowControl/>
              <w:spacing w:after="180"/>
              <w:jc w:val="left"/>
              <w:rPr>
                <w:rFonts w:ascii="Times New Roman" w:eastAsiaTheme="minorEastAsia" w:hAnsi="Times New Roman"/>
                <w:lang w:eastAsia="zh-CN"/>
              </w:rPr>
            </w:pPr>
            <w:r w:rsidRPr="007B5B38">
              <w:rPr>
                <w:rFonts w:ascii="Times New Roman" w:eastAsiaTheme="minorEastAsia" w:hAnsi="Times New Roman" w:hint="eastAsia"/>
                <w:lang w:eastAsia="zh-CN"/>
              </w:rPr>
              <w:t>-</w:t>
            </w:r>
            <w:r>
              <w:rPr>
                <w:rFonts w:ascii="Times New Roman" w:eastAsiaTheme="minorEastAsia" w:hAnsi="Times New Roman"/>
                <w:lang w:eastAsia="zh-CN"/>
              </w:rPr>
              <w:t>34</w:t>
            </w:r>
            <w:r w:rsidRPr="007B5B38">
              <w:rPr>
                <w:rFonts w:ascii="Times New Roman" w:eastAsiaTheme="minorEastAsia" w:hAnsi="Times New Roman"/>
                <w:lang w:eastAsia="zh-CN"/>
              </w:rPr>
              <w:t>dBm/MHz</w:t>
            </w:r>
          </w:p>
        </w:tc>
        <w:tc>
          <w:tcPr>
            <w:tcW w:w="1391" w:type="dxa"/>
          </w:tcPr>
          <w:p w14:paraId="434B86CE" w14:textId="77777777" w:rsidR="00D60AD4" w:rsidRPr="007B5B38" w:rsidRDefault="00D60AD4" w:rsidP="007B5B38">
            <w:pPr>
              <w:widowControl/>
              <w:spacing w:after="180"/>
              <w:jc w:val="left"/>
              <w:rPr>
                <w:rFonts w:ascii="Times New Roman" w:eastAsiaTheme="minorEastAsia" w:hAnsi="Times New Roman"/>
                <w:lang w:eastAsia="zh-CN"/>
              </w:rPr>
            </w:pPr>
            <w:r w:rsidRPr="007B5B38">
              <w:rPr>
                <w:rFonts w:ascii="Times New Roman" w:eastAsiaTheme="minorEastAsia" w:hAnsi="Times New Roman" w:hint="eastAsia"/>
                <w:lang w:eastAsia="zh-CN"/>
              </w:rPr>
              <w:t>-</w:t>
            </w:r>
            <w:r w:rsidRPr="007B5B38">
              <w:rPr>
                <w:rFonts w:ascii="Times New Roman" w:eastAsiaTheme="minorEastAsia" w:hAnsi="Times New Roman"/>
                <w:lang w:eastAsia="zh-CN"/>
              </w:rPr>
              <w:t>32dBm/MHz</w:t>
            </w:r>
          </w:p>
          <w:p w14:paraId="437F5897" w14:textId="77777777" w:rsidR="00D60AD4" w:rsidRPr="007B5B38" w:rsidRDefault="00D60AD4" w:rsidP="007B5B38">
            <w:pPr>
              <w:widowControl/>
              <w:spacing w:after="180"/>
              <w:jc w:val="left"/>
              <w:rPr>
                <w:rFonts w:ascii="Times New Roman" w:eastAsiaTheme="minorEastAsia" w:hAnsi="Times New Roman"/>
                <w:lang w:eastAsia="zh-CN"/>
              </w:rPr>
            </w:pPr>
            <w:r w:rsidRPr="007B5B38">
              <w:rPr>
                <w:rFonts w:ascii="Times New Roman" w:eastAsiaTheme="minorEastAsia" w:hAnsi="Times New Roman"/>
                <w:lang w:eastAsia="zh-CN"/>
              </w:rPr>
              <w:t>Actual value</w:t>
            </w:r>
          </w:p>
        </w:tc>
      </w:tr>
      <w:tr w:rsidR="00D60AD4" w14:paraId="45D8C2DD" w14:textId="77777777" w:rsidTr="007B5B38">
        <w:tc>
          <w:tcPr>
            <w:tcW w:w="1391" w:type="dxa"/>
          </w:tcPr>
          <w:p w14:paraId="64072042" w14:textId="77777777" w:rsidR="00D60AD4" w:rsidRDefault="00D60AD4" w:rsidP="007B5B38">
            <w:pPr>
              <w:widowControl/>
              <w:spacing w:after="180"/>
              <w:jc w:val="left"/>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F assumption</w:t>
            </w:r>
          </w:p>
        </w:tc>
        <w:tc>
          <w:tcPr>
            <w:tcW w:w="1390" w:type="dxa"/>
          </w:tcPr>
          <w:p w14:paraId="006D7EDD" w14:textId="77777777" w:rsidR="00D60AD4" w:rsidRDefault="00D60AD4" w:rsidP="007B5B38">
            <w:pPr>
              <w:widowControl/>
              <w:spacing w:after="180"/>
              <w:jc w:val="left"/>
              <w:rPr>
                <w:rFonts w:ascii="Times New Roman" w:eastAsiaTheme="minorEastAsia" w:hAnsi="Times New Roman"/>
                <w:lang w:eastAsia="zh-CN"/>
              </w:rPr>
            </w:pPr>
            <w:r>
              <w:rPr>
                <w:rFonts w:ascii="Times New Roman" w:eastAsiaTheme="minorEastAsia" w:hAnsi="Times New Roman" w:hint="eastAsia"/>
                <w:lang w:eastAsia="zh-CN"/>
              </w:rPr>
              <w:t>5</w:t>
            </w:r>
            <w:r>
              <w:rPr>
                <w:rFonts w:ascii="Times New Roman" w:eastAsiaTheme="minorEastAsia" w:hAnsi="Times New Roman"/>
                <w:lang w:eastAsia="zh-CN"/>
              </w:rPr>
              <w:t>dB</w:t>
            </w:r>
          </w:p>
        </w:tc>
        <w:tc>
          <w:tcPr>
            <w:tcW w:w="1391" w:type="dxa"/>
          </w:tcPr>
          <w:p w14:paraId="03A89392" w14:textId="77777777" w:rsidR="00D60AD4" w:rsidRDefault="00D60AD4" w:rsidP="007B5B38">
            <w:pPr>
              <w:widowControl/>
              <w:spacing w:after="180"/>
              <w:jc w:val="left"/>
              <w:rPr>
                <w:rFonts w:ascii="Times New Roman" w:eastAsiaTheme="minorEastAsia" w:hAnsi="Times New Roman"/>
              </w:rPr>
            </w:pPr>
            <w:r w:rsidRPr="0050238E">
              <w:rPr>
                <w:rFonts w:ascii="Times New Roman" w:eastAsiaTheme="minorEastAsia" w:hAnsi="Times New Roman" w:hint="eastAsia"/>
                <w:lang w:eastAsia="zh-CN"/>
              </w:rPr>
              <w:t>5</w:t>
            </w:r>
            <w:r w:rsidRPr="0050238E">
              <w:rPr>
                <w:rFonts w:ascii="Times New Roman" w:eastAsiaTheme="minorEastAsia" w:hAnsi="Times New Roman"/>
                <w:lang w:eastAsia="zh-CN"/>
              </w:rPr>
              <w:t>dB</w:t>
            </w:r>
          </w:p>
        </w:tc>
        <w:tc>
          <w:tcPr>
            <w:tcW w:w="1391" w:type="dxa"/>
          </w:tcPr>
          <w:p w14:paraId="7531ECC1" w14:textId="77777777" w:rsidR="00D60AD4" w:rsidRDefault="00D60AD4" w:rsidP="007B5B38">
            <w:pPr>
              <w:widowControl/>
              <w:spacing w:after="180"/>
              <w:jc w:val="left"/>
              <w:rPr>
                <w:rFonts w:ascii="Times New Roman" w:eastAsiaTheme="minorEastAsia" w:hAnsi="Times New Roman"/>
              </w:rPr>
            </w:pPr>
            <w:r>
              <w:rPr>
                <w:rFonts w:ascii="Times New Roman" w:eastAsiaTheme="minorEastAsia" w:hAnsi="Times New Roman"/>
                <w:lang w:eastAsia="zh-CN"/>
              </w:rPr>
              <w:t>10</w:t>
            </w:r>
            <w:r w:rsidRPr="0050238E">
              <w:rPr>
                <w:rFonts w:ascii="Times New Roman" w:eastAsiaTheme="minorEastAsia" w:hAnsi="Times New Roman"/>
                <w:lang w:eastAsia="zh-CN"/>
              </w:rPr>
              <w:t>dB</w:t>
            </w:r>
          </w:p>
        </w:tc>
        <w:tc>
          <w:tcPr>
            <w:tcW w:w="1391" w:type="dxa"/>
          </w:tcPr>
          <w:p w14:paraId="17548D9A" w14:textId="77777777" w:rsidR="00D60AD4" w:rsidRDefault="00D60AD4" w:rsidP="007B5B38">
            <w:pPr>
              <w:widowControl/>
              <w:spacing w:after="180"/>
              <w:jc w:val="left"/>
              <w:rPr>
                <w:rFonts w:ascii="Times New Roman" w:eastAsiaTheme="minorEastAsia" w:hAnsi="Times New Roman"/>
              </w:rPr>
            </w:pPr>
            <w:r>
              <w:rPr>
                <w:rFonts w:ascii="Times New Roman" w:eastAsiaTheme="minorEastAsia" w:hAnsi="Times New Roman"/>
                <w:lang w:eastAsia="zh-CN"/>
              </w:rPr>
              <w:t>10</w:t>
            </w:r>
            <w:r w:rsidRPr="0050238E">
              <w:rPr>
                <w:rFonts w:ascii="Times New Roman" w:eastAsiaTheme="minorEastAsia" w:hAnsi="Times New Roman"/>
                <w:lang w:eastAsia="zh-CN"/>
              </w:rPr>
              <w:t>dB</w:t>
            </w:r>
          </w:p>
        </w:tc>
        <w:tc>
          <w:tcPr>
            <w:tcW w:w="1391" w:type="dxa"/>
          </w:tcPr>
          <w:p w14:paraId="21C90D50" w14:textId="77777777" w:rsidR="00D60AD4" w:rsidRDefault="00D60AD4" w:rsidP="007B5B38">
            <w:pPr>
              <w:widowControl/>
              <w:spacing w:after="180"/>
              <w:jc w:val="left"/>
              <w:rPr>
                <w:rFonts w:ascii="Times New Roman" w:eastAsiaTheme="minorEastAsia" w:hAnsi="Times New Roman"/>
              </w:rPr>
            </w:pPr>
            <w:r>
              <w:rPr>
                <w:rFonts w:ascii="Times New Roman" w:eastAsiaTheme="minorEastAsia" w:hAnsi="Times New Roman"/>
                <w:lang w:eastAsia="zh-CN"/>
              </w:rPr>
              <w:t>13</w:t>
            </w:r>
            <w:r w:rsidRPr="0050238E">
              <w:rPr>
                <w:rFonts w:ascii="Times New Roman" w:eastAsiaTheme="minorEastAsia" w:hAnsi="Times New Roman"/>
                <w:lang w:eastAsia="zh-CN"/>
              </w:rPr>
              <w:t>dB</w:t>
            </w:r>
          </w:p>
        </w:tc>
        <w:tc>
          <w:tcPr>
            <w:tcW w:w="1391" w:type="dxa"/>
          </w:tcPr>
          <w:p w14:paraId="39106AAA" w14:textId="77777777" w:rsidR="00D60AD4" w:rsidRDefault="00D60AD4" w:rsidP="007B5B38">
            <w:pPr>
              <w:widowControl/>
              <w:spacing w:after="180"/>
              <w:jc w:val="left"/>
              <w:rPr>
                <w:rFonts w:ascii="Times New Roman" w:eastAsiaTheme="minorEastAsia" w:hAnsi="Times New Roman"/>
              </w:rPr>
            </w:pPr>
            <w:r>
              <w:rPr>
                <w:rFonts w:ascii="Times New Roman" w:eastAsiaTheme="minorEastAsia" w:hAnsi="Times New Roman"/>
                <w:lang w:eastAsia="zh-CN"/>
              </w:rPr>
              <w:t>13</w:t>
            </w:r>
            <w:r w:rsidRPr="0050238E">
              <w:rPr>
                <w:rFonts w:ascii="Times New Roman" w:eastAsiaTheme="minorEastAsia" w:hAnsi="Times New Roman"/>
                <w:lang w:eastAsia="zh-CN"/>
              </w:rPr>
              <w:t>dB</w:t>
            </w:r>
          </w:p>
        </w:tc>
      </w:tr>
      <w:tr w:rsidR="00D60AD4" w14:paraId="5B5C76ED" w14:textId="77777777" w:rsidTr="007B5B38">
        <w:tc>
          <w:tcPr>
            <w:tcW w:w="1391" w:type="dxa"/>
          </w:tcPr>
          <w:p w14:paraId="27B88096" w14:textId="77777777" w:rsidR="00D60AD4" w:rsidRDefault="00D60AD4" w:rsidP="007B5B38">
            <w:pPr>
              <w:widowControl/>
              <w:spacing w:after="180"/>
              <w:jc w:val="left"/>
              <w:rPr>
                <w:rFonts w:ascii="Times New Roman" w:eastAsiaTheme="minorEastAsia" w:hAnsi="Times New Roman"/>
                <w:lang w:eastAsia="zh-CN"/>
              </w:rPr>
            </w:pPr>
            <w:r>
              <w:rPr>
                <w:rFonts w:ascii="Times New Roman" w:eastAsiaTheme="minorEastAsia" w:hAnsi="Times New Roman"/>
                <w:lang w:eastAsia="zh-CN"/>
              </w:rPr>
              <w:t>Gain range to ensure adjacent channel emission is higher than noise floor</w:t>
            </w:r>
          </w:p>
        </w:tc>
        <w:tc>
          <w:tcPr>
            <w:tcW w:w="1390" w:type="dxa"/>
          </w:tcPr>
          <w:p w14:paraId="6C29CE56" w14:textId="77777777" w:rsidR="00D60AD4" w:rsidRDefault="00D60AD4" w:rsidP="007B5B38">
            <w:pPr>
              <w:widowControl/>
              <w:spacing w:after="180"/>
              <w:jc w:val="left"/>
              <w:rPr>
                <w:rFonts w:ascii="Times New Roman" w:eastAsiaTheme="minorEastAsia" w:hAnsi="Times New Roman"/>
                <w:lang w:eastAsia="zh-CN"/>
              </w:rPr>
            </w:pPr>
          </w:p>
        </w:tc>
        <w:tc>
          <w:tcPr>
            <w:tcW w:w="1391" w:type="dxa"/>
          </w:tcPr>
          <w:p w14:paraId="1ADD9CE6" w14:textId="77777777" w:rsidR="00D60AD4" w:rsidRDefault="00D60AD4" w:rsidP="007B5B38">
            <w:pPr>
              <w:widowControl/>
              <w:spacing w:after="180"/>
              <w:jc w:val="left"/>
              <w:rPr>
                <w:rFonts w:ascii="Times New Roman" w:eastAsiaTheme="minorEastAsia" w:hAnsi="Times New Roman"/>
              </w:rPr>
            </w:pPr>
            <w:r w:rsidRPr="00A12D9B">
              <w:rPr>
                <w:rFonts w:ascii="Times New Roman" w:eastAsiaTheme="minorEastAsia" w:hAnsi="Times New Roman"/>
              </w:rPr>
              <w:t>Gain&lt;</w:t>
            </w:r>
            <w:r>
              <w:rPr>
                <w:rFonts w:ascii="Times New Roman" w:eastAsiaTheme="minorEastAsia" w:hAnsi="Times New Roman"/>
              </w:rPr>
              <w:t>94</w:t>
            </w:r>
            <w:r w:rsidRPr="00A12D9B">
              <w:rPr>
                <w:rFonts w:ascii="Times New Roman" w:eastAsiaTheme="minorEastAsia" w:hAnsi="Times New Roman"/>
              </w:rPr>
              <w:t>dB</w:t>
            </w:r>
          </w:p>
        </w:tc>
        <w:tc>
          <w:tcPr>
            <w:tcW w:w="1391" w:type="dxa"/>
          </w:tcPr>
          <w:p w14:paraId="42D8ED82" w14:textId="77777777" w:rsidR="00D60AD4" w:rsidRDefault="00D60AD4" w:rsidP="007B5B38">
            <w:pPr>
              <w:widowControl/>
              <w:spacing w:after="180"/>
              <w:jc w:val="left"/>
              <w:rPr>
                <w:rFonts w:ascii="Times New Roman" w:eastAsiaTheme="minorEastAsia" w:hAnsi="Times New Roman"/>
              </w:rPr>
            </w:pPr>
            <w:r w:rsidRPr="00A12D9B">
              <w:rPr>
                <w:rFonts w:ascii="Times New Roman" w:eastAsiaTheme="minorEastAsia" w:hAnsi="Times New Roman"/>
              </w:rPr>
              <w:t>Gain&lt;8</w:t>
            </w:r>
            <w:r>
              <w:rPr>
                <w:rFonts w:ascii="Times New Roman" w:eastAsiaTheme="minorEastAsia" w:hAnsi="Times New Roman"/>
              </w:rPr>
              <w:t>4</w:t>
            </w:r>
            <w:r w:rsidRPr="00A12D9B">
              <w:rPr>
                <w:rFonts w:ascii="Times New Roman" w:eastAsiaTheme="minorEastAsia" w:hAnsi="Times New Roman"/>
              </w:rPr>
              <w:t>dB</w:t>
            </w:r>
          </w:p>
        </w:tc>
        <w:tc>
          <w:tcPr>
            <w:tcW w:w="1391" w:type="dxa"/>
          </w:tcPr>
          <w:p w14:paraId="171C78C8" w14:textId="77777777" w:rsidR="00D60AD4" w:rsidRDefault="00D60AD4" w:rsidP="007B5B38">
            <w:pPr>
              <w:widowControl/>
              <w:spacing w:after="180"/>
              <w:jc w:val="left"/>
              <w:rPr>
                <w:rFonts w:ascii="Times New Roman" w:eastAsiaTheme="minorEastAsia" w:hAnsi="Times New Roman"/>
              </w:rPr>
            </w:pPr>
          </w:p>
        </w:tc>
        <w:tc>
          <w:tcPr>
            <w:tcW w:w="1391" w:type="dxa"/>
          </w:tcPr>
          <w:p w14:paraId="3A52615B" w14:textId="77777777" w:rsidR="00D60AD4" w:rsidRDefault="00D60AD4" w:rsidP="007B5B38">
            <w:pPr>
              <w:widowControl/>
              <w:spacing w:after="180"/>
              <w:jc w:val="left"/>
              <w:rPr>
                <w:rFonts w:ascii="Times New Roman" w:eastAsiaTheme="minorEastAsia" w:hAnsi="Times New Roman"/>
              </w:rPr>
            </w:pPr>
          </w:p>
        </w:tc>
        <w:tc>
          <w:tcPr>
            <w:tcW w:w="1391" w:type="dxa"/>
          </w:tcPr>
          <w:p w14:paraId="056DAB97" w14:textId="77777777" w:rsidR="00D60AD4" w:rsidRDefault="00D60AD4" w:rsidP="007B5B38">
            <w:pPr>
              <w:widowControl/>
              <w:spacing w:after="180"/>
              <w:jc w:val="left"/>
              <w:rPr>
                <w:rFonts w:ascii="Times New Roman" w:eastAsiaTheme="minorEastAsia" w:hAnsi="Times New Roman"/>
              </w:rPr>
            </w:pPr>
            <w:r w:rsidRPr="00A12D9B">
              <w:rPr>
                <w:rFonts w:ascii="Times New Roman" w:eastAsiaTheme="minorEastAsia" w:hAnsi="Times New Roman"/>
              </w:rPr>
              <w:t>Gain&lt;</w:t>
            </w:r>
            <w:r>
              <w:rPr>
                <w:rFonts w:ascii="Times New Roman" w:eastAsiaTheme="minorEastAsia" w:hAnsi="Times New Roman"/>
              </w:rPr>
              <w:t>69</w:t>
            </w:r>
            <w:r w:rsidRPr="00A12D9B">
              <w:rPr>
                <w:rFonts w:ascii="Times New Roman" w:eastAsiaTheme="minorEastAsia" w:hAnsi="Times New Roman"/>
              </w:rPr>
              <w:t>dB</w:t>
            </w:r>
          </w:p>
        </w:tc>
      </w:tr>
    </w:tbl>
    <w:p w14:paraId="054B4F59" w14:textId="77777777" w:rsidR="00D60AD4" w:rsidRDefault="00D60AD4" w:rsidP="00D60AD4">
      <w:pPr>
        <w:widowControl/>
        <w:spacing w:after="180"/>
        <w:jc w:val="left"/>
        <w:rPr>
          <w:rFonts w:ascii="Times New Roman" w:eastAsiaTheme="minorEastAsia" w:hAnsi="Times New Roman"/>
          <w:kern w:val="0"/>
          <w:sz w:val="20"/>
          <w:szCs w:val="20"/>
          <w:lang w:val="en-GB"/>
        </w:rPr>
      </w:pPr>
    </w:p>
    <w:p w14:paraId="2E10E32E" w14:textId="77777777" w:rsidR="008075FA" w:rsidRPr="00556A8C" w:rsidRDefault="008075FA" w:rsidP="008075FA">
      <w:pPr>
        <w:pStyle w:val="Char"/>
        <w:tabs>
          <w:tab w:val="clear" w:pos="1985"/>
          <w:tab w:val="left" w:pos="567"/>
        </w:tabs>
        <w:adjustRightInd w:val="0"/>
        <w:ind w:left="510" w:hanging="510"/>
        <w:rPr>
          <w:rFonts w:ascii="Calibri" w:hAnsi="Calibri"/>
        </w:rPr>
      </w:pPr>
      <w:r>
        <w:t>5</w:t>
      </w:r>
      <w:r w:rsidRPr="00556A8C">
        <w:t xml:space="preserve">. </w:t>
      </w:r>
      <w:r>
        <w:t>Reference</w:t>
      </w:r>
    </w:p>
    <w:p w14:paraId="34470018" w14:textId="77777777" w:rsidR="00D60AD4" w:rsidRPr="008075FA" w:rsidRDefault="00D60AD4" w:rsidP="00C76DCB">
      <w:pPr>
        <w:widowControl/>
        <w:overflowPunct w:val="0"/>
        <w:autoSpaceDE w:val="0"/>
        <w:autoSpaceDN w:val="0"/>
        <w:adjustRightInd w:val="0"/>
        <w:spacing w:after="180"/>
        <w:jc w:val="left"/>
        <w:textAlignment w:val="baseline"/>
        <w:rPr>
          <w:rFonts w:ascii="Times New Roman" w:hAnsi="Times New Roman"/>
          <w:sz w:val="20"/>
          <w:szCs w:val="20"/>
        </w:rPr>
      </w:pPr>
    </w:p>
    <w:sectPr w:rsidR="00D60AD4" w:rsidRPr="008075FA" w:rsidSect="00D5344D">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F6FDE" w14:textId="77777777" w:rsidR="007D1F8C" w:rsidRDefault="007D1F8C" w:rsidP="00D5618B">
      <w:r>
        <w:separator/>
      </w:r>
    </w:p>
  </w:endnote>
  <w:endnote w:type="continuationSeparator" w:id="0">
    <w:p w14:paraId="32B60C0F" w14:textId="77777777" w:rsidR="007D1F8C" w:rsidRDefault="007D1F8C"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84087" w14:textId="77777777" w:rsidR="007D1F8C" w:rsidRDefault="007D1F8C" w:rsidP="00D5618B">
      <w:r>
        <w:separator/>
      </w:r>
    </w:p>
  </w:footnote>
  <w:footnote w:type="continuationSeparator" w:id="0">
    <w:p w14:paraId="0DFC4972" w14:textId="77777777" w:rsidR="007D1F8C" w:rsidRDefault="007D1F8C" w:rsidP="00D5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8E793" w14:textId="77777777" w:rsidR="003A709C" w:rsidRDefault="003A709C">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45CE2C5"/>
    <w:multiLevelType w:val="singleLevel"/>
    <w:tmpl w:val="B45CE2C5"/>
    <w:lvl w:ilvl="0">
      <w:start w:val="1"/>
      <w:numFmt w:val="decimal"/>
      <w:suff w:val="space"/>
      <w:lvlText w:val="[%1]"/>
      <w:lvlJc w:val="left"/>
    </w:lvl>
  </w:abstractNum>
  <w:abstractNum w:abstractNumId="1" w15:restartNumberingAfterBreak="0">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424926"/>
    <w:multiLevelType w:val="hybridMultilevel"/>
    <w:tmpl w:val="F8D22906"/>
    <w:lvl w:ilvl="0" w:tplc="2A1CE0B6">
      <w:start w:val="1"/>
      <w:numFmt w:val="bullet"/>
      <w:lvlText w:val=""/>
      <w:lvlJc w:val="left"/>
      <w:pPr>
        <w:ind w:left="842" w:hanging="420"/>
      </w:pPr>
      <w:rPr>
        <w:rFonts w:ascii="Wingdings" w:hAnsi="Wingdings"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4" w15:restartNumberingAfterBreak="0">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B3734E"/>
    <w:multiLevelType w:val="hybridMultilevel"/>
    <w:tmpl w:val="6F7EA68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F23DC6"/>
    <w:multiLevelType w:val="hybridMultilevel"/>
    <w:tmpl w:val="1C1CE1D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8836A0"/>
    <w:multiLevelType w:val="multilevel"/>
    <w:tmpl w:val="B5CE2120"/>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B31688A"/>
    <w:multiLevelType w:val="hybridMultilevel"/>
    <w:tmpl w:val="6FEC3272"/>
    <w:lvl w:ilvl="0" w:tplc="DFAC6E44">
      <w:start w:val="1"/>
      <w:numFmt w:val="bullet"/>
      <w:lvlText w:val="─"/>
      <w:lvlJc w:val="left"/>
      <w:pPr>
        <w:ind w:left="420" w:hanging="420"/>
      </w:pPr>
      <w:rPr>
        <w:rFonts w:ascii="Calibri" w:hAnsi="Calibri" w:hint="default"/>
      </w:rPr>
    </w:lvl>
    <w:lvl w:ilvl="1" w:tplc="DFAC6E4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556613"/>
    <w:multiLevelType w:val="hybridMultilevel"/>
    <w:tmpl w:val="537C36B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11" w15:restartNumberingAfterBreak="0">
    <w:nsid w:val="22956DCB"/>
    <w:multiLevelType w:val="multilevel"/>
    <w:tmpl w:val="22956DC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88A75B9"/>
    <w:multiLevelType w:val="hybridMultilevel"/>
    <w:tmpl w:val="AE741AE6"/>
    <w:lvl w:ilvl="0" w:tplc="DFAC6E44">
      <w:start w:val="1"/>
      <w:numFmt w:val="bullet"/>
      <w:lvlText w:val="─"/>
      <w:lvlJc w:val="left"/>
      <w:pPr>
        <w:ind w:left="420" w:hanging="420"/>
      </w:pPr>
      <w:rPr>
        <w:rFonts w:ascii="Calibri" w:hAnsi="Calibri" w:hint="default"/>
      </w:rPr>
    </w:lvl>
    <w:lvl w:ilvl="1" w:tplc="455C3106">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567F54"/>
    <w:multiLevelType w:val="hybridMultilevel"/>
    <w:tmpl w:val="354E4D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D5207A"/>
    <w:multiLevelType w:val="hybridMultilevel"/>
    <w:tmpl w:val="1F02FFD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A4526E"/>
    <w:multiLevelType w:val="hybridMultilevel"/>
    <w:tmpl w:val="347864E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0F84E3D"/>
    <w:multiLevelType w:val="singleLevel"/>
    <w:tmpl w:val="B45CE2C5"/>
    <w:lvl w:ilvl="0">
      <w:start w:val="1"/>
      <w:numFmt w:val="decimal"/>
      <w:suff w:val="space"/>
      <w:lvlText w:val="[%1]"/>
      <w:lvlJc w:val="left"/>
    </w:lvl>
  </w:abstractNum>
  <w:abstractNum w:abstractNumId="17" w15:restartNumberingAfterBreak="0">
    <w:nsid w:val="38F9620A"/>
    <w:multiLevelType w:val="hybridMultilevel"/>
    <w:tmpl w:val="DC86A1A2"/>
    <w:lvl w:ilvl="0" w:tplc="6480FD72">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327B95"/>
    <w:multiLevelType w:val="hybridMultilevel"/>
    <w:tmpl w:val="BFE8CC28"/>
    <w:lvl w:ilvl="0" w:tplc="6480FD72">
      <w:start w:val="1"/>
      <w:numFmt w:val="bullet"/>
      <w:lvlText w:val="­"/>
      <w:lvlJc w:val="left"/>
      <w:pPr>
        <w:ind w:left="842" w:hanging="420"/>
      </w:pPr>
      <w:rPr>
        <w:rFonts w:ascii="Arial Unicode MS" w:eastAsia="Arial Unicode MS" w:hAnsi="Arial Unicode MS" w:hint="eastAsia"/>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19" w15:restartNumberingAfterBreak="0">
    <w:nsid w:val="40065931"/>
    <w:multiLevelType w:val="hybridMultilevel"/>
    <w:tmpl w:val="E5022BC6"/>
    <w:lvl w:ilvl="0" w:tplc="2A1CE0B6">
      <w:start w:val="1"/>
      <w:numFmt w:val="bullet"/>
      <w:lvlText w:val=""/>
      <w:lvlJc w:val="left"/>
      <w:pPr>
        <w:ind w:left="842" w:hanging="420"/>
      </w:pPr>
      <w:rPr>
        <w:rFonts w:ascii="Wingdings" w:hAnsi="Wingdings"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0" w15:restartNumberingAfterBreak="0">
    <w:nsid w:val="42B43ECE"/>
    <w:multiLevelType w:val="hybridMultilevel"/>
    <w:tmpl w:val="4160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B629FB"/>
    <w:multiLevelType w:val="hybridMultilevel"/>
    <w:tmpl w:val="23805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66F578B"/>
    <w:multiLevelType w:val="hybridMultilevel"/>
    <w:tmpl w:val="8DC2DD3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452B01"/>
    <w:multiLevelType w:val="hybridMultilevel"/>
    <w:tmpl w:val="211EEDF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E63BC1"/>
    <w:multiLevelType w:val="hybridMultilevel"/>
    <w:tmpl w:val="3CFAB6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93055C9"/>
    <w:multiLevelType w:val="hybridMultilevel"/>
    <w:tmpl w:val="B2C000B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5ED01C8B"/>
    <w:multiLevelType w:val="hybridMultilevel"/>
    <w:tmpl w:val="7B8632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570378C"/>
    <w:multiLevelType w:val="hybridMultilevel"/>
    <w:tmpl w:val="8392D9D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7C7135"/>
    <w:multiLevelType w:val="multilevel"/>
    <w:tmpl w:val="B5D64178"/>
    <w:lvl w:ilvl="0">
      <w:numFmt w:val="bullet"/>
      <w:lvlText w:val="-"/>
      <w:lvlJc w:val="left"/>
      <w:pPr>
        <w:ind w:left="1500" w:hanging="420"/>
      </w:pPr>
      <w:rPr>
        <w:rFonts w:ascii="Times New Roman" w:eastAsia="宋体" w:hAnsi="Times New Roman" w:cs="Times New Roman"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31" w15:restartNumberingAfterBreak="0">
    <w:nsid w:val="6CA24B09"/>
    <w:multiLevelType w:val="hybridMultilevel"/>
    <w:tmpl w:val="97EE19D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DC94FBC"/>
    <w:multiLevelType w:val="hybridMultilevel"/>
    <w:tmpl w:val="2722C22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710845"/>
    <w:multiLevelType w:val="hybridMultilevel"/>
    <w:tmpl w:val="E48ED34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1E6499"/>
    <w:multiLevelType w:val="multilevel"/>
    <w:tmpl w:val="7F1E6499"/>
    <w:lvl w:ilvl="0">
      <w:start w:val="6"/>
      <w:numFmt w:val="bullet"/>
      <w:lvlText w:val="-"/>
      <w:lvlJc w:val="left"/>
      <w:pPr>
        <w:ind w:left="420" w:hanging="420"/>
      </w:pPr>
      <w:rPr>
        <w:rFonts w:ascii="Calibri" w:eastAsia="Calibri" w:hAnsi="Calibri" w:cs="Calibri" w:hint="default"/>
      </w:rPr>
    </w:lvl>
    <w:lvl w:ilvl="1">
      <w:start w:val="6"/>
      <w:numFmt w:val="bullet"/>
      <w:lvlText w:val="-"/>
      <w:lvlJc w:val="left"/>
      <w:pPr>
        <w:ind w:left="840" w:hanging="420"/>
      </w:pPr>
      <w:rPr>
        <w:rFonts w:ascii="Calibri" w:eastAsia="Calibr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7"/>
  </w:num>
  <w:num w:numId="2">
    <w:abstractNumId w:val="0"/>
  </w:num>
  <w:num w:numId="3">
    <w:abstractNumId w:val="4"/>
  </w:num>
  <w:num w:numId="4">
    <w:abstractNumId w:val="1"/>
  </w:num>
  <w:num w:numId="5">
    <w:abstractNumId w:val="25"/>
  </w:num>
  <w:num w:numId="6">
    <w:abstractNumId w:val="2"/>
  </w:num>
  <w:num w:numId="7">
    <w:abstractNumId w:val="16"/>
  </w:num>
  <w:num w:numId="8">
    <w:abstractNumId w:val="20"/>
  </w:num>
  <w:num w:numId="9">
    <w:abstractNumId w:val="31"/>
  </w:num>
  <w:num w:numId="10">
    <w:abstractNumId w:val="12"/>
  </w:num>
  <w:num w:numId="11">
    <w:abstractNumId w:val="8"/>
  </w:num>
  <w:num w:numId="12">
    <w:abstractNumId w:val="21"/>
  </w:num>
  <w:num w:numId="13">
    <w:abstractNumId w:val="32"/>
  </w:num>
  <w:num w:numId="1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34"/>
  </w:num>
  <w:num w:numId="18">
    <w:abstractNumId w:val="11"/>
  </w:num>
  <w:num w:numId="19">
    <w:abstractNumId w:val="24"/>
  </w:num>
  <w:num w:numId="20">
    <w:abstractNumId w:val="7"/>
  </w:num>
  <w:num w:numId="21">
    <w:abstractNumId w:val="22"/>
  </w:num>
  <w:num w:numId="22">
    <w:abstractNumId w:val="9"/>
  </w:num>
  <w:num w:numId="23">
    <w:abstractNumId w:val="23"/>
  </w:num>
  <w:num w:numId="24">
    <w:abstractNumId w:val="26"/>
  </w:num>
  <w:num w:numId="25">
    <w:abstractNumId w:val="13"/>
  </w:num>
  <w:num w:numId="26">
    <w:abstractNumId w:val="5"/>
  </w:num>
  <w:num w:numId="27">
    <w:abstractNumId w:val="29"/>
  </w:num>
  <w:num w:numId="28">
    <w:abstractNumId w:val="33"/>
  </w:num>
  <w:num w:numId="29">
    <w:abstractNumId w:val="15"/>
  </w:num>
  <w:num w:numId="30">
    <w:abstractNumId w:val="6"/>
  </w:num>
  <w:num w:numId="31">
    <w:abstractNumId w:val="14"/>
  </w:num>
  <w:num w:numId="32">
    <w:abstractNumId w:val="3"/>
  </w:num>
  <w:num w:numId="33">
    <w:abstractNumId w:val="18"/>
  </w:num>
  <w:num w:numId="34">
    <w:abstractNumId w:val="19"/>
  </w:num>
  <w:num w:numId="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BAF"/>
    <w:rsid w:val="00000BE6"/>
    <w:rsid w:val="00002DFE"/>
    <w:rsid w:val="00003738"/>
    <w:rsid w:val="0000389F"/>
    <w:rsid w:val="000041CA"/>
    <w:rsid w:val="0000477F"/>
    <w:rsid w:val="00005E84"/>
    <w:rsid w:val="00006196"/>
    <w:rsid w:val="000064F7"/>
    <w:rsid w:val="000067ED"/>
    <w:rsid w:val="000109DD"/>
    <w:rsid w:val="0001160B"/>
    <w:rsid w:val="000117AA"/>
    <w:rsid w:val="00011927"/>
    <w:rsid w:val="00012C96"/>
    <w:rsid w:val="000138E6"/>
    <w:rsid w:val="00014130"/>
    <w:rsid w:val="00014DBE"/>
    <w:rsid w:val="00016B44"/>
    <w:rsid w:val="00016BC2"/>
    <w:rsid w:val="00021DD4"/>
    <w:rsid w:val="00021F4A"/>
    <w:rsid w:val="000223C3"/>
    <w:rsid w:val="00024959"/>
    <w:rsid w:val="00024FA6"/>
    <w:rsid w:val="00025E8F"/>
    <w:rsid w:val="00030957"/>
    <w:rsid w:val="00032417"/>
    <w:rsid w:val="000328EF"/>
    <w:rsid w:val="0003334A"/>
    <w:rsid w:val="00034492"/>
    <w:rsid w:val="000348AB"/>
    <w:rsid w:val="0003578D"/>
    <w:rsid w:val="000363F5"/>
    <w:rsid w:val="00040C35"/>
    <w:rsid w:val="000426A9"/>
    <w:rsid w:val="000430CE"/>
    <w:rsid w:val="00043E8D"/>
    <w:rsid w:val="00044652"/>
    <w:rsid w:val="000449E2"/>
    <w:rsid w:val="00044B31"/>
    <w:rsid w:val="0004539C"/>
    <w:rsid w:val="000455E0"/>
    <w:rsid w:val="0004564B"/>
    <w:rsid w:val="00045778"/>
    <w:rsid w:val="0004616D"/>
    <w:rsid w:val="00050835"/>
    <w:rsid w:val="00051925"/>
    <w:rsid w:val="00052CB8"/>
    <w:rsid w:val="00052E16"/>
    <w:rsid w:val="00053BCE"/>
    <w:rsid w:val="00055B1F"/>
    <w:rsid w:val="00057B7E"/>
    <w:rsid w:val="0006004D"/>
    <w:rsid w:val="000606D3"/>
    <w:rsid w:val="00063F9F"/>
    <w:rsid w:val="00064ACC"/>
    <w:rsid w:val="000660F4"/>
    <w:rsid w:val="000664DD"/>
    <w:rsid w:val="0006666E"/>
    <w:rsid w:val="0006714C"/>
    <w:rsid w:val="00067233"/>
    <w:rsid w:val="0007050B"/>
    <w:rsid w:val="00070B68"/>
    <w:rsid w:val="000726EB"/>
    <w:rsid w:val="000728AA"/>
    <w:rsid w:val="000752CA"/>
    <w:rsid w:val="00075657"/>
    <w:rsid w:val="000803EE"/>
    <w:rsid w:val="00080BDE"/>
    <w:rsid w:val="000813B3"/>
    <w:rsid w:val="000826EF"/>
    <w:rsid w:val="000849ED"/>
    <w:rsid w:val="00084B99"/>
    <w:rsid w:val="00085D8F"/>
    <w:rsid w:val="000873AC"/>
    <w:rsid w:val="00087747"/>
    <w:rsid w:val="00087810"/>
    <w:rsid w:val="000900F0"/>
    <w:rsid w:val="00090A5D"/>
    <w:rsid w:val="000918D7"/>
    <w:rsid w:val="000923DF"/>
    <w:rsid w:val="00092799"/>
    <w:rsid w:val="00093518"/>
    <w:rsid w:val="0009557B"/>
    <w:rsid w:val="00097FBD"/>
    <w:rsid w:val="000A017E"/>
    <w:rsid w:val="000A01AE"/>
    <w:rsid w:val="000A0AE8"/>
    <w:rsid w:val="000A0AF7"/>
    <w:rsid w:val="000A2EF0"/>
    <w:rsid w:val="000A3424"/>
    <w:rsid w:val="000A675E"/>
    <w:rsid w:val="000A7904"/>
    <w:rsid w:val="000B032D"/>
    <w:rsid w:val="000B1C7B"/>
    <w:rsid w:val="000B23C0"/>
    <w:rsid w:val="000B2588"/>
    <w:rsid w:val="000B3F96"/>
    <w:rsid w:val="000B417A"/>
    <w:rsid w:val="000B54AF"/>
    <w:rsid w:val="000B55D1"/>
    <w:rsid w:val="000B7BB5"/>
    <w:rsid w:val="000B7D23"/>
    <w:rsid w:val="000C1280"/>
    <w:rsid w:val="000C1407"/>
    <w:rsid w:val="000C226C"/>
    <w:rsid w:val="000C2295"/>
    <w:rsid w:val="000C22BE"/>
    <w:rsid w:val="000C41DF"/>
    <w:rsid w:val="000C4A40"/>
    <w:rsid w:val="000C51A5"/>
    <w:rsid w:val="000C5B39"/>
    <w:rsid w:val="000C7084"/>
    <w:rsid w:val="000C7ADE"/>
    <w:rsid w:val="000D02FC"/>
    <w:rsid w:val="000D06CB"/>
    <w:rsid w:val="000D06F5"/>
    <w:rsid w:val="000D0DAF"/>
    <w:rsid w:val="000D16FB"/>
    <w:rsid w:val="000D1F5A"/>
    <w:rsid w:val="000D21D4"/>
    <w:rsid w:val="000D2355"/>
    <w:rsid w:val="000D2FCA"/>
    <w:rsid w:val="000D3028"/>
    <w:rsid w:val="000D38A7"/>
    <w:rsid w:val="000D4338"/>
    <w:rsid w:val="000D630F"/>
    <w:rsid w:val="000D6A04"/>
    <w:rsid w:val="000D6FD9"/>
    <w:rsid w:val="000D7449"/>
    <w:rsid w:val="000E001B"/>
    <w:rsid w:val="000E0496"/>
    <w:rsid w:val="000E09ED"/>
    <w:rsid w:val="000E25FF"/>
    <w:rsid w:val="000E4074"/>
    <w:rsid w:val="000E426E"/>
    <w:rsid w:val="000E4C06"/>
    <w:rsid w:val="000E5FE9"/>
    <w:rsid w:val="000E6186"/>
    <w:rsid w:val="000E6251"/>
    <w:rsid w:val="000E7394"/>
    <w:rsid w:val="000E7663"/>
    <w:rsid w:val="000E7F07"/>
    <w:rsid w:val="000F03A3"/>
    <w:rsid w:val="000F0B4E"/>
    <w:rsid w:val="000F115E"/>
    <w:rsid w:val="000F145F"/>
    <w:rsid w:val="000F41BC"/>
    <w:rsid w:val="000F4F18"/>
    <w:rsid w:val="000F700F"/>
    <w:rsid w:val="000F70C1"/>
    <w:rsid w:val="000F70C8"/>
    <w:rsid w:val="00100D0E"/>
    <w:rsid w:val="00101EC1"/>
    <w:rsid w:val="00102B4D"/>
    <w:rsid w:val="001033DA"/>
    <w:rsid w:val="001052BB"/>
    <w:rsid w:val="0010628D"/>
    <w:rsid w:val="00106845"/>
    <w:rsid w:val="0010688E"/>
    <w:rsid w:val="00106FA8"/>
    <w:rsid w:val="0011062D"/>
    <w:rsid w:val="0011154A"/>
    <w:rsid w:val="00111FB4"/>
    <w:rsid w:val="001126D1"/>
    <w:rsid w:val="001137AE"/>
    <w:rsid w:val="00114297"/>
    <w:rsid w:val="00114715"/>
    <w:rsid w:val="001155D6"/>
    <w:rsid w:val="0011636C"/>
    <w:rsid w:val="00116723"/>
    <w:rsid w:val="00116AC7"/>
    <w:rsid w:val="00116AE7"/>
    <w:rsid w:val="00117381"/>
    <w:rsid w:val="001203E7"/>
    <w:rsid w:val="0012056F"/>
    <w:rsid w:val="001205BF"/>
    <w:rsid w:val="00122897"/>
    <w:rsid w:val="001229DE"/>
    <w:rsid w:val="00123E6B"/>
    <w:rsid w:val="00123EFD"/>
    <w:rsid w:val="00125215"/>
    <w:rsid w:val="00127F36"/>
    <w:rsid w:val="0013029D"/>
    <w:rsid w:val="001302CF"/>
    <w:rsid w:val="00131B3F"/>
    <w:rsid w:val="001326C6"/>
    <w:rsid w:val="001330E3"/>
    <w:rsid w:val="0013477E"/>
    <w:rsid w:val="001358B8"/>
    <w:rsid w:val="00136C7A"/>
    <w:rsid w:val="00137BE3"/>
    <w:rsid w:val="00137E20"/>
    <w:rsid w:val="00140647"/>
    <w:rsid w:val="00140720"/>
    <w:rsid w:val="00141C6A"/>
    <w:rsid w:val="0014248C"/>
    <w:rsid w:val="00143120"/>
    <w:rsid w:val="00143F1D"/>
    <w:rsid w:val="00145905"/>
    <w:rsid w:val="00146ADC"/>
    <w:rsid w:val="00147388"/>
    <w:rsid w:val="00147B02"/>
    <w:rsid w:val="00150059"/>
    <w:rsid w:val="001502CC"/>
    <w:rsid w:val="00151972"/>
    <w:rsid w:val="001554DD"/>
    <w:rsid w:val="00155651"/>
    <w:rsid w:val="001560D6"/>
    <w:rsid w:val="00156423"/>
    <w:rsid w:val="00156A52"/>
    <w:rsid w:val="00156BB5"/>
    <w:rsid w:val="00156DAC"/>
    <w:rsid w:val="001606D6"/>
    <w:rsid w:val="001611C4"/>
    <w:rsid w:val="00161662"/>
    <w:rsid w:val="001619D3"/>
    <w:rsid w:val="00163A38"/>
    <w:rsid w:val="00165020"/>
    <w:rsid w:val="00165E67"/>
    <w:rsid w:val="0016673D"/>
    <w:rsid w:val="00166DCA"/>
    <w:rsid w:val="001670BB"/>
    <w:rsid w:val="00172290"/>
    <w:rsid w:val="0017271A"/>
    <w:rsid w:val="00173CED"/>
    <w:rsid w:val="00180138"/>
    <w:rsid w:val="00180913"/>
    <w:rsid w:val="00182088"/>
    <w:rsid w:val="00182BC2"/>
    <w:rsid w:val="00182F03"/>
    <w:rsid w:val="00183E23"/>
    <w:rsid w:val="0018424B"/>
    <w:rsid w:val="001852FC"/>
    <w:rsid w:val="00187A01"/>
    <w:rsid w:val="001931A7"/>
    <w:rsid w:val="00193811"/>
    <w:rsid w:val="00194755"/>
    <w:rsid w:val="00194EBD"/>
    <w:rsid w:val="00195377"/>
    <w:rsid w:val="00197697"/>
    <w:rsid w:val="00197999"/>
    <w:rsid w:val="001A0548"/>
    <w:rsid w:val="001A08E2"/>
    <w:rsid w:val="001A1577"/>
    <w:rsid w:val="001A22BD"/>
    <w:rsid w:val="001A2F43"/>
    <w:rsid w:val="001A32E3"/>
    <w:rsid w:val="001A43E9"/>
    <w:rsid w:val="001A4EEC"/>
    <w:rsid w:val="001A59A4"/>
    <w:rsid w:val="001B2BC7"/>
    <w:rsid w:val="001B4AEC"/>
    <w:rsid w:val="001B7CE6"/>
    <w:rsid w:val="001C1A9A"/>
    <w:rsid w:val="001C2DAF"/>
    <w:rsid w:val="001C3C52"/>
    <w:rsid w:val="001C4DFD"/>
    <w:rsid w:val="001C61F8"/>
    <w:rsid w:val="001C63F1"/>
    <w:rsid w:val="001C6E84"/>
    <w:rsid w:val="001C71A1"/>
    <w:rsid w:val="001C7A6D"/>
    <w:rsid w:val="001D109E"/>
    <w:rsid w:val="001D46CD"/>
    <w:rsid w:val="001D5025"/>
    <w:rsid w:val="001D51C0"/>
    <w:rsid w:val="001D66E0"/>
    <w:rsid w:val="001D7806"/>
    <w:rsid w:val="001E0606"/>
    <w:rsid w:val="001E0618"/>
    <w:rsid w:val="001E0A53"/>
    <w:rsid w:val="001E15AF"/>
    <w:rsid w:val="001E1E04"/>
    <w:rsid w:val="001E2508"/>
    <w:rsid w:val="001E2534"/>
    <w:rsid w:val="001E258A"/>
    <w:rsid w:val="001E338A"/>
    <w:rsid w:val="001E4EF1"/>
    <w:rsid w:val="001E5085"/>
    <w:rsid w:val="001E7AE1"/>
    <w:rsid w:val="001E7F6F"/>
    <w:rsid w:val="001F1181"/>
    <w:rsid w:val="001F20DB"/>
    <w:rsid w:val="001F227B"/>
    <w:rsid w:val="001F2FBC"/>
    <w:rsid w:val="001F5D92"/>
    <w:rsid w:val="00200747"/>
    <w:rsid w:val="0020166D"/>
    <w:rsid w:val="00202428"/>
    <w:rsid w:val="00203046"/>
    <w:rsid w:val="00203BF6"/>
    <w:rsid w:val="00203DEC"/>
    <w:rsid w:val="00203FE6"/>
    <w:rsid w:val="002068E6"/>
    <w:rsid w:val="00207244"/>
    <w:rsid w:val="00207318"/>
    <w:rsid w:val="002074B2"/>
    <w:rsid w:val="00210E74"/>
    <w:rsid w:val="00211040"/>
    <w:rsid w:val="0021125E"/>
    <w:rsid w:val="00211F9F"/>
    <w:rsid w:val="00212427"/>
    <w:rsid w:val="002131E0"/>
    <w:rsid w:val="00213A14"/>
    <w:rsid w:val="00213C31"/>
    <w:rsid w:val="00214B90"/>
    <w:rsid w:val="00214D42"/>
    <w:rsid w:val="00214E5F"/>
    <w:rsid w:val="00215492"/>
    <w:rsid w:val="00215703"/>
    <w:rsid w:val="002159B3"/>
    <w:rsid w:val="002211D8"/>
    <w:rsid w:val="0022152B"/>
    <w:rsid w:val="00221F31"/>
    <w:rsid w:val="00222116"/>
    <w:rsid w:val="00222860"/>
    <w:rsid w:val="0022300D"/>
    <w:rsid w:val="00223A14"/>
    <w:rsid w:val="00224C40"/>
    <w:rsid w:val="00224E27"/>
    <w:rsid w:val="0022584D"/>
    <w:rsid w:val="002314FD"/>
    <w:rsid w:val="00232C78"/>
    <w:rsid w:val="00233587"/>
    <w:rsid w:val="0023392F"/>
    <w:rsid w:val="00233B01"/>
    <w:rsid w:val="00235FEF"/>
    <w:rsid w:val="002370D6"/>
    <w:rsid w:val="002379D3"/>
    <w:rsid w:val="002406C0"/>
    <w:rsid w:val="002408B1"/>
    <w:rsid w:val="002410A1"/>
    <w:rsid w:val="002415F6"/>
    <w:rsid w:val="00242A91"/>
    <w:rsid w:val="00244DCD"/>
    <w:rsid w:val="002451EE"/>
    <w:rsid w:val="002452F2"/>
    <w:rsid w:val="00245C9B"/>
    <w:rsid w:val="00246D29"/>
    <w:rsid w:val="00247545"/>
    <w:rsid w:val="002501E8"/>
    <w:rsid w:val="00250C1F"/>
    <w:rsid w:val="002521CD"/>
    <w:rsid w:val="00253AF9"/>
    <w:rsid w:val="002564C7"/>
    <w:rsid w:val="002564E9"/>
    <w:rsid w:val="00260EC0"/>
    <w:rsid w:val="00260FCD"/>
    <w:rsid w:val="00261B53"/>
    <w:rsid w:val="002628DD"/>
    <w:rsid w:val="0026366F"/>
    <w:rsid w:val="00264A81"/>
    <w:rsid w:val="00265211"/>
    <w:rsid w:val="00266120"/>
    <w:rsid w:val="00267F52"/>
    <w:rsid w:val="002714E9"/>
    <w:rsid w:val="002716DE"/>
    <w:rsid w:val="00272DAC"/>
    <w:rsid w:val="00273D06"/>
    <w:rsid w:val="00274A57"/>
    <w:rsid w:val="00276210"/>
    <w:rsid w:val="002767F9"/>
    <w:rsid w:val="00276F11"/>
    <w:rsid w:val="002773E8"/>
    <w:rsid w:val="00277E6F"/>
    <w:rsid w:val="0028013D"/>
    <w:rsid w:val="00280AF1"/>
    <w:rsid w:val="0028164D"/>
    <w:rsid w:val="00281720"/>
    <w:rsid w:val="002817F4"/>
    <w:rsid w:val="00282717"/>
    <w:rsid w:val="002833A3"/>
    <w:rsid w:val="00283CCE"/>
    <w:rsid w:val="00284E14"/>
    <w:rsid w:val="00285780"/>
    <w:rsid w:val="0029022F"/>
    <w:rsid w:val="002922BF"/>
    <w:rsid w:val="00292D08"/>
    <w:rsid w:val="002946D1"/>
    <w:rsid w:val="0029602E"/>
    <w:rsid w:val="00296039"/>
    <w:rsid w:val="002A0026"/>
    <w:rsid w:val="002A05EB"/>
    <w:rsid w:val="002A0855"/>
    <w:rsid w:val="002A0945"/>
    <w:rsid w:val="002A09B6"/>
    <w:rsid w:val="002A3106"/>
    <w:rsid w:val="002A4066"/>
    <w:rsid w:val="002A44FF"/>
    <w:rsid w:val="002A544C"/>
    <w:rsid w:val="002A62D7"/>
    <w:rsid w:val="002A75A5"/>
    <w:rsid w:val="002A7ED3"/>
    <w:rsid w:val="002B0EF7"/>
    <w:rsid w:val="002B241D"/>
    <w:rsid w:val="002B2707"/>
    <w:rsid w:val="002B3F1E"/>
    <w:rsid w:val="002C29FD"/>
    <w:rsid w:val="002C34A5"/>
    <w:rsid w:val="002C3CB2"/>
    <w:rsid w:val="002C59C0"/>
    <w:rsid w:val="002C6F34"/>
    <w:rsid w:val="002C7BE6"/>
    <w:rsid w:val="002D2681"/>
    <w:rsid w:val="002D289B"/>
    <w:rsid w:val="002D290C"/>
    <w:rsid w:val="002D3D2E"/>
    <w:rsid w:val="002D6388"/>
    <w:rsid w:val="002D6937"/>
    <w:rsid w:val="002D6945"/>
    <w:rsid w:val="002D706F"/>
    <w:rsid w:val="002D7D40"/>
    <w:rsid w:val="002D7DEE"/>
    <w:rsid w:val="002E0CA4"/>
    <w:rsid w:val="002E1212"/>
    <w:rsid w:val="002E20D7"/>
    <w:rsid w:val="002E389B"/>
    <w:rsid w:val="002E4253"/>
    <w:rsid w:val="002E4D43"/>
    <w:rsid w:val="002E5905"/>
    <w:rsid w:val="002E715A"/>
    <w:rsid w:val="002E767C"/>
    <w:rsid w:val="002F0378"/>
    <w:rsid w:val="002F0C66"/>
    <w:rsid w:val="002F0E6F"/>
    <w:rsid w:val="002F1412"/>
    <w:rsid w:val="002F14D9"/>
    <w:rsid w:val="002F4B9F"/>
    <w:rsid w:val="002F6EBC"/>
    <w:rsid w:val="002F7512"/>
    <w:rsid w:val="002F7E7F"/>
    <w:rsid w:val="00301B1D"/>
    <w:rsid w:val="00302114"/>
    <w:rsid w:val="00302321"/>
    <w:rsid w:val="00302C9A"/>
    <w:rsid w:val="003042F7"/>
    <w:rsid w:val="00305566"/>
    <w:rsid w:val="00306853"/>
    <w:rsid w:val="003068EE"/>
    <w:rsid w:val="00310B4B"/>
    <w:rsid w:val="00310D82"/>
    <w:rsid w:val="003118A2"/>
    <w:rsid w:val="003119B8"/>
    <w:rsid w:val="00311CD8"/>
    <w:rsid w:val="00314999"/>
    <w:rsid w:val="00314D91"/>
    <w:rsid w:val="0031509D"/>
    <w:rsid w:val="003159FD"/>
    <w:rsid w:val="003161CD"/>
    <w:rsid w:val="0031654A"/>
    <w:rsid w:val="00316C05"/>
    <w:rsid w:val="00316FE6"/>
    <w:rsid w:val="00317133"/>
    <w:rsid w:val="003202FD"/>
    <w:rsid w:val="00321265"/>
    <w:rsid w:val="003212EF"/>
    <w:rsid w:val="0032140F"/>
    <w:rsid w:val="0032226D"/>
    <w:rsid w:val="003228F5"/>
    <w:rsid w:val="003237D2"/>
    <w:rsid w:val="00325EB5"/>
    <w:rsid w:val="00327993"/>
    <w:rsid w:val="003300C5"/>
    <w:rsid w:val="003316DF"/>
    <w:rsid w:val="00331B6E"/>
    <w:rsid w:val="003320BB"/>
    <w:rsid w:val="00332C82"/>
    <w:rsid w:val="00333F99"/>
    <w:rsid w:val="00336037"/>
    <w:rsid w:val="00336C28"/>
    <w:rsid w:val="0033771A"/>
    <w:rsid w:val="00337A7F"/>
    <w:rsid w:val="00340045"/>
    <w:rsid w:val="00341137"/>
    <w:rsid w:val="00341BB8"/>
    <w:rsid w:val="003420CF"/>
    <w:rsid w:val="0034466E"/>
    <w:rsid w:val="003458DD"/>
    <w:rsid w:val="00350D07"/>
    <w:rsid w:val="003511BE"/>
    <w:rsid w:val="003512E8"/>
    <w:rsid w:val="003542AC"/>
    <w:rsid w:val="0035526E"/>
    <w:rsid w:val="00355824"/>
    <w:rsid w:val="00355BB1"/>
    <w:rsid w:val="00357426"/>
    <w:rsid w:val="00360585"/>
    <w:rsid w:val="00361967"/>
    <w:rsid w:val="00362009"/>
    <w:rsid w:val="003641B8"/>
    <w:rsid w:val="00364AB0"/>
    <w:rsid w:val="0036543A"/>
    <w:rsid w:val="0036552F"/>
    <w:rsid w:val="00366467"/>
    <w:rsid w:val="0036708B"/>
    <w:rsid w:val="0036723A"/>
    <w:rsid w:val="0036727B"/>
    <w:rsid w:val="00367312"/>
    <w:rsid w:val="003677FB"/>
    <w:rsid w:val="00367BC5"/>
    <w:rsid w:val="00370F86"/>
    <w:rsid w:val="00371172"/>
    <w:rsid w:val="00372D20"/>
    <w:rsid w:val="00372D68"/>
    <w:rsid w:val="003735CC"/>
    <w:rsid w:val="00373879"/>
    <w:rsid w:val="003741FD"/>
    <w:rsid w:val="00375BD9"/>
    <w:rsid w:val="00376837"/>
    <w:rsid w:val="00377400"/>
    <w:rsid w:val="003779F7"/>
    <w:rsid w:val="00377AB0"/>
    <w:rsid w:val="003818F5"/>
    <w:rsid w:val="00382D05"/>
    <w:rsid w:val="003836CF"/>
    <w:rsid w:val="00383F16"/>
    <w:rsid w:val="00384DEC"/>
    <w:rsid w:val="00386CA4"/>
    <w:rsid w:val="0038745F"/>
    <w:rsid w:val="00387969"/>
    <w:rsid w:val="00387A42"/>
    <w:rsid w:val="0039099D"/>
    <w:rsid w:val="0039102C"/>
    <w:rsid w:val="003915D5"/>
    <w:rsid w:val="003916B5"/>
    <w:rsid w:val="00391B5C"/>
    <w:rsid w:val="00392BAD"/>
    <w:rsid w:val="003934F2"/>
    <w:rsid w:val="00394CDD"/>
    <w:rsid w:val="00395B8C"/>
    <w:rsid w:val="00397BAF"/>
    <w:rsid w:val="003A07B8"/>
    <w:rsid w:val="003A0B25"/>
    <w:rsid w:val="003A499F"/>
    <w:rsid w:val="003A49DF"/>
    <w:rsid w:val="003A709C"/>
    <w:rsid w:val="003A79C0"/>
    <w:rsid w:val="003A7EAE"/>
    <w:rsid w:val="003B0788"/>
    <w:rsid w:val="003B1CDF"/>
    <w:rsid w:val="003B231E"/>
    <w:rsid w:val="003B26ED"/>
    <w:rsid w:val="003B4B56"/>
    <w:rsid w:val="003B4D70"/>
    <w:rsid w:val="003B5818"/>
    <w:rsid w:val="003B5E10"/>
    <w:rsid w:val="003B6050"/>
    <w:rsid w:val="003B74FC"/>
    <w:rsid w:val="003C107A"/>
    <w:rsid w:val="003C17FD"/>
    <w:rsid w:val="003C261C"/>
    <w:rsid w:val="003C28A5"/>
    <w:rsid w:val="003C347D"/>
    <w:rsid w:val="003C57A7"/>
    <w:rsid w:val="003C6757"/>
    <w:rsid w:val="003C6A82"/>
    <w:rsid w:val="003C7A12"/>
    <w:rsid w:val="003C7B4D"/>
    <w:rsid w:val="003D2DD0"/>
    <w:rsid w:val="003D3A57"/>
    <w:rsid w:val="003D3A7F"/>
    <w:rsid w:val="003D3DF1"/>
    <w:rsid w:val="003D5679"/>
    <w:rsid w:val="003E0160"/>
    <w:rsid w:val="003E10D8"/>
    <w:rsid w:val="003E17AD"/>
    <w:rsid w:val="003E1B60"/>
    <w:rsid w:val="003E277F"/>
    <w:rsid w:val="003E4E08"/>
    <w:rsid w:val="003E5A30"/>
    <w:rsid w:val="003E75DD"/>
    <w:rsid w:val="003E7F0E"/>
    <w:rsid w:val="003F00D7"/>
    <w:rsid w:val="003F19C1"/>
    <w:rsid w:val="003F2587"/>
    <w:rsid w:val="003F298B"/>
    <w:rsid w:val="003F35B1"/>
    <w:rsid w:val="003F42A4"/>
    <w:rsid w:val="003F51E3"/>
    <w:rsid w:val="003F7F29"/>
    <w:rsid w:val="004017E5"/>
    <w:rsid w:val="00402C09"/>
    <w:rsid w:val="00403E79"/>
    <w:rsid w:val="0040406D"/>
    <w:rsid w:val="00405C6A"/>
    <w:rsid w:val="004100DE"/>
    <w:rsid w:val="004111A1"/>
    <w:rsid w:val="00411613"/>
    <w:rsid w:val="004119D3"/>
    <w:rsid w:val="00411E82"/>
    <w:rsid w:val="00413198"/>
    <w:rsid w:val="004161E4"/>
    <w:rsid w:val="00416DB1"/>
    <w:rsid w:val="00417658"/>
    <w:rsid w:val="00417A3F"/>
    <w:rsid w:val="004206E1"/>
    <w:rsid w:val="004207F8"/>
    <w:rsid w:val="0042198B"/>
    <w:rsid w:val="004220D7"/>
    <w:rsid w:val="0042240B"/>
    <w:rsid w:val="00422DCE"/>
    <w:rsid w:val="00423823"/>
    <w:rsid w:val="0042784A"/>
    <w:rsid w:val="00427A81"/>
    <w:rsid w:val="0043006D"/>
    <w:rsid w:val="0043043F"/>
    <w:rsid w:val="00430A60"/>
    <w:rsid w:val="00434694"/>
    <w:rsid w:val="00434E36"/>
    <w:rsid w:val="0043589C"/>
    <w:rsid w:val="00437BD1"/>
    <w:rsid w:val="00440184"/>
    <w:rsid w:val="0044165B"/>
    <w:rsid w:val="0044191B"/>
    <w:rsid w:val="0044386A"/>
    <w:rsid w:val="00443A65"/>
    <w:rsid w:val="00443AA8"/>
    <w:rsid w:val="00446F87"/>
    <w:rsid w:val="00450AB2"/>
    <w:rsid w:val="00450F6B"/>
    <w:rsid w:val="00452B6C"/>
    <w:rsid w:val="00452D97"/>
    <w:rsid w:val="00452E40"/>
    <w:rsid w:val="004541E1"/>
    <w:rsid w:val="00456965"/>
    <w:rsid w:val="00457651"/>
    <w:rsid w:val="00461E88"/>
    <w:rsid w:val="00461F16"/>
    <w:rsid w:val="004632F6"/>
    <w:rsid w:val="00463461"/>
    <w:rsid w:val="0046461C"/>
    <w:rsid w:val="0046682E"/>
    <w:rsid w:val="00466A38"/>
    <w:rsid w:val="00470A03"/>
    <w:rsid w:val="00471045"/>
    <w:rsid w:val="00471184"/>
    <w:rsid w:val="00472A3E"/>
    <w:rsid w:val="004733FB"/>
    <w:rsid w:val="0047357D"/>
    <w:rsid w:val="00473BD6"/>
    <w:rsid w:val="00473E19"/>
    <w:rsid w:val="00475182"/>
    <w:rsid w:val="0047689D"/>
    <w:rsid w:val="00477DED"/>
    <w:rsid w:val="004807C8"/>
    <w:rsid w:val="00480F1F"/>
    <w:rsid w:val="00482377"/>
    <w:rsid w:val="004825C6"/>
    <w:rsid w:val="00484073"/>
    <w:rsid w:val="00484901"/>
    <w:rsid w:val="0048494B"/>
    <w:rsid w:val="0048586D"/>
    <w:rsid w:val="00485F10"/>
    <w:rsid w:val="00486201"/>
    <w:rsid w:val="00486479"/>
    <w:rsid w:val="00486747"/>
    <w:rsid w:val="004874D1"/>
    <w:rsid w:val="00490804"/>
    <w:rsid w:val="00490D96"/>
    <w:rsid w:val="004922D4"/>
    <w:rsid w:val="0049231C"/>
    <w:rsid w:val="0049240C"/>
    <w:rsid w:val="004970AC"/>
    <w:rsid w:val="00497CE4"/>
    <w:rsid w:val="004A058F"/>
    <w:rsid w:val="004A1418"/>
    <w:rsid w:val="004A3D3C"/>
    <w:rsid w:val="004A3E25"/>
    <w:rsid w:val="004A4965"/>
    <w:rsid w:val="004A682A"/>
    <w:rsid w:val="004A7F9C"/>
    <w:rsid w:val="004B1424"/>
    <w:rsid w:val="004B1C55"/>
    <w:rsid w:val="004B3ACD"/>
    <w:rsid w:val="004B45C1"/>
    <w:rsid w:val="004B460E"/>
    <w:rsid w:val="004B4C03"/>
    <w:rsid w:val="004B4C23"/>
    <w:rsid w:val="004B4E16"/>
    <w:rsid w:val="004B6C9D"/>
    <w:rsid w:val="004B7ECF"/>
    <w:rsid w:val="004C046C"/>
    <w:rsid w:val="004C04CB"/>
    <w:rsid w:val="004C0923"/>
    <w:rsid w:val="004C3C03"/>
    <w:rsid w:val="004D4695"/>
    <w:rsid w:val="004D6FD2"/>
    <w:rsid w:val="004D76F6"/>
    <w:rsid w:val="004E0986"/>
    <w:rsid w:val="004E12A8"/>
    <w:rsid w:val="004E1789"/>
    <w:rsid w:val="004E2782"/>
    <w:rsid w:val="004E2887"/>
    <w:rsid w:val="004E31F6"/>
    <w:rsid w:val="004E336E"/>
    <w:rsid w:val="004E3836"/>
    <w:rsid w:val="004E3A93"/>
    <w:rsid w:val="004E64DB"/>
    <w:rsid w:val="004E6B3E"/>
    <w:rsid w:val="004E7582"/>
    <w:rsid w:val="004E76C3"/>
    <w:rsid w:val="004F0FC0"/>
    <w:rsid w:val="004F125E"/>
    <w:rsid w:val="004F24C5"/>
    <w:rsid w:val="004F6A56"/>
    <w:rsid w:val="004F7657"/>
    <w:rsid w:val="00503695"/>
    <w:rsid w:val="00503C75"/>
    <w:rsid w:val="00504054"/>
    <w:rsid w:val="00505085"/>
    <w:rsid w:val="0050587B"/>
    <w:rsid w:val="00505AC8"/>
    <w:rsid w:val="00506543"/>
    <w:rsid w:val="0051054D"/>
    <w:rsid w:val="00514DEF"/>
    <w:rsid w:val="00514E78"/>
    <w:rsid w:val="005169B2"/>
    <w:rsid w:val="00517014"/>
    <w:rsid w:val="0052030D"/>
    <w:rsid w:val="00521416"/>
    <w:rsid w:val="00522FDB"/>
    <w:rsid w:val="0052385C"/>
    <w:rsid w:val="00523A16"/>
    <w:rsid w:val="005242FE"/>
    <w:rsid w:val="005247B7"/>
    <w:rsid w:val="0052537A"/>
    <w:rsid w:val="00526698"/>
    <w:rsid w:val="00527100"/>
    <w:rsid w:val="0052721A"/>
    <w:rsid w:val="005275FC"/>
    <w:rsid w:val="00534AAF"/>
    <w:rsid w:val="005353CD"/>
    <w:rsid w:val="005359F9"/>
    <w:rsid w:val="005368DB"/>
    <w:rsid w:val="005378E8"/>
    <w:rsid w:val="0054069E"/>
    <w:rsid w:val="00540AFE"/>
    <w:rsid w:val="0054187F"/>
    <w:rsid w:val="00541A8D"/>
    <w:rsid w:val="00541CF4"/>
    <w:rsid w:val="00542EDC"/>
    <w:rsid w:val="005436AD"/>
    <w:rsid w:val="00543708"/>
    <w:rsid w:val="005443B7"/>
    <w:rsid w:val="005444B2"/>
    <w:rsid w:val="00544D5D"/>
    <w:rsid w:val="005453E4"/>
    <w:rsid w:val="005459C3"/>
    <w:rsid w:val="00546142"/>
    <w:rsid w:val="00546C35"/>
    <w:rsid w:val="00547A27"/>
    <w:rsid w:val="005507CB"/>
    <w:rsid w:val="00553635"/>
    <w:rsid w:val="00556A8C"/>
    <w:rsid w:val="00556B41"/>
    <w:rsid w:val="005578A7"/>
    <w:rsid w:val="0056213D"/>
    <w:rsid w:val="0056268B"/>
    <w:rsid w:val="005641B8"/>
    <w:rsid w:val="005651D7"/>
    <w:rsid w:val="00566223"/>
    <w:rsid w:val="00566A9F"/>
    <w:rsid w:val="00567BC7"/>
    <w:rsid w:val="00567DF7"/>
    <w:rsid w:val="0057092E"/>
    <w:rsid w:val="005722FC"/>
    <w:rsid w:val="00572CC7"/>
    <w:rsid w:val="00573317"/>
    <w:rsid w:val="005734F6"/>
    <w:rsid w:val="00573609"/>
    <w:rsid w:val="00574514"/>
    <w:rsid w:val="005746D5"/>
    <w:rsid w:val="00576F51"/>
    <w:rsid w:val="005802C2"/>
    <w:rsid w:val="005815B1"/>
    <w:rsid w:val="005826E8"/>
    <w:rsid w:val="00583A1F"/>
    <w:rsid w:val="00584C15"/>
    <w:rsid w:val="0058515D"/>
    <w:rsid w:val="00585DF8"/>
    <w:rsid w:val="00590B66"/>
    <w:rsid w:val="00591008"/>
    <w:rsid w:val="005922E0"/>
    <w:rsid w:val="00592AB0"/>
    <w:rsid w:val="00592AD8"/>
    <w:rsid w:val="00592B00"/>
    <w:rsid w:val="00593391"/>
    <w:rsid w:val="00594C77"/>
    <w:rsid w:val="005957E0"/>
    <w:rsid w:val="00596300"/>
    <w:rsid w:val="00596CD5"/>
    <w:rsid w:val="005A3086"/>
    <w:rsid w:val="005A407F"/>
    <w:rsid w:val="005A413E"/>
    <w:rsid w:val="005A5FE8"/>
    <w:rsid w:val="005A64C4"/>
    <w:rsid w:val="005B07CC"/>
    <w:rsid w:val="005B0ABD"/>
    <w:rsid w:val="005B0C89"/>
    <w:rsid w:val="005B10D7"/>
    <w:rsid w:val="005B1AA8"/>
    <w:rsid w:val="005B32AA"/>
    <w:rsid w:val="005B368A"/>
    <w:rsid w:val="005C0435"/>
    <w:rsid w:val="005C0DC7"/>
    <w:rsid w:val="005C3AE0"/>
    <w:rsid w:val="005C6AE1"/>
    <w:rsid w:val="005C6E38"/>
    <w:rsid w:val="005C7684"/>
    <w:rsid w:val="005C7F9F"/>
    <w:rsid w:val="005D0B6E"/>
    <w:rsid w:val="005D1D6D"/>
    <w:rsid w:val="005D1F83"/>
    <w:rsid w:val="005D2156"/>
    <w:rsid w:val="005D2365"/>
    <w:rsid w:val="005D2995"/>
    <w:rsid w:val="005D3A0C"/>
    <w:rsid w:val="005D3E37"/>
    <w:rsid w:val="005D498C"/>
    <w:rsid w:val="005D6192"/>
    <w:rsid w:val="005D7EAD"/>
    <w:rsid w:val="005D7F7F"/>
    <w:rsid w:val="005E0412"/>
    <w:rsid w:val="005E050E"/>
    <w:rsid w:val="005E177E"/>
    <w:rsid w:val="005E318A"/>
    <w:rsid w:val="005E37F0"/>
    <w:rsid w:val="005E4061"/>
    <w:rsid w:val="005E45B6"/>
    <w:rsid w:val="005E521D"/>
    <w:rsid w:val="005E52A7"/>
    <w:rsid w:val="005E5317"/>
    <w:rsid w:val="005E5F43"/>
    <w:rsid w:val="005E7594"/>
    <w:rsid w:val="005F099F"/>
    <w:rsid w:val="005F0C6B"/>
    <w:rsid w:val="005F110B"/>
    <w:rsid w:val="005F1425"/>
    <w:rsid w:val="005F22BE"/>
    <w:rsid w:val="005F22C2"/>
    <w:rsid w:val="005F2A4A"/>
    <w:rsid w:val="005F38EE"/>
    <w:rsid w:val="005F3B87"/>
    <w:rsid w:val="0060308E"/>
    <w:rsid w:val="006044E9"/>
    <w:rsid w:val="006051B4"/>
    <w:rsid w:val="00606402"/>
    <w:rsid w:val="00606735"/>
    <w:rsid w:val="00606F5F"/>
    <w:rsid w:val="00607FD5"/>
    <w:rsid w:val="0061174A"/>
    <w:rsid w:val="00612000"/>
    <w:rsid w:val="00612375"/>
    <w:rsid w:val="00613572"/>
    <w:rsid w:val="00614CC8"/>
    <w:rsid w:val="006151CC"/>
    <w:rsid w:val="00616292"/>
    <w:rsid w:val="00616530"/>
    <w:rsid w:val="00616EB4"/>
    <w:rsid w:val="0061799B"/>
    <w:rsid w:val="006179F5"/>
    <w:rsid w:val="00624261"/>
    <w:rsid w:val="00624355"/>
    <w:rsid w:val="00624FA9"/>
    <w:rsid w:val="00625663"/>
    <w:rsid w:val="006272E6"/>
    <w:rsid w:val="00627567"/>
    <w:rsid w:val="00627654"/>
    <w:rsid w:val="00630129"/>
    <w:rsid w:val="0063090B"/>
    <w:rsid w:val="00630D0A"/>
    <w:rsid w:val="00632675"/>
    <w:rsid w:val="0063285C"/>
    <w:rsid w:val="0063439D"/>
    <w:rsid w:val="00635C2B"/>
    <w:rsid w:val="006402FA"/>
    <w:rsid w:val="00640FF0"/>
    <w:rsid w:val="0064113E"/>
    <w:rsid w:val="00643A45"/>
    <w:rsid w:val="00643AEB"/>
    <w:rsid w:val="0064440D"/>
    <w:rsid w:val="00645994"/>
    <w:rsid w:val="0064608F"/>
    <w:rsid w:val="006466D2"/>
    <w:rsid w:val="0064770F"/>
    <w:rsid w:val="00650061"/>
    <w:rsid w:val="00650BA3"/>
    <w:rsid w:val="00651903"/>
    <w:rsid w:val="00651AD7"/>
    <w:rsid w:val="0065331A"/>
    <w:rsid w:val="0065407A"/>
    <w:rsid w:val="0065436F"/>
    <w:rsid w:val="00654517"/>
    <w:rsid w:val="00654CB1"/>
    <w:rsid w:val="0065629D"/>
    <w:rsid w:val="006575A9"/>
    <w:rsid w:val="00660704"/>
    <w:rsid w:val="00660BAF"/>
    <w:rsid w:val="00661508"/>
    <w:rsid w:val="00661E6D"/>
    <w:rsid w:val="00662241"/>
    <w:rsid w:val="00662FCE"/>
    <w:rsid w:val="00663B36"/>
    <w:rsid w:val="00665B97"/>
    <w:rsid w:val="00666079"/>
    <w:rsid w:val="00666FE5"/>
    <w:rsid w:val="00667B90"/>
    <w:rsid w:val="0067312A"/>
    <w:rsid w:val="00673E99"/>
    <w:rsid w:val="0067400B"/>
    <w:rsid w:val="006758FA"/>
    <w:rsid w:val="0067601A"/>
    <w:rsid w:val="00676E11"/>
    <w:rsid w:val="00676FC5"/>
    <w:rsid w:val="0067721F"/>
    <w:rsid w:val="00677828"/>
    <w:rsid w:val="006801DC"/>
    <w:rsid w:val="0068049A"/>
    <w:rsid w:val="0068078F"/>
    <w:rsid w:val="006813C6"/>
    <w:rsid w:val="006819D7"/>
    <w:rsid w:val="00684083"/>
    <w:rsid w:val="00686437"/>
    <w:rsid w:val="00687FC9"/>
    <w:rsid w:val="00691405"/>
    <w:rsid w:val="006934E9"/>
    <w:rsid w:val="00693A8D"/>
    <w:rsid w:val="006941CA"/>
    <w:rsid w:val="00695423"/>
    <w:rsid w:val="00695570"/>
    <w:rsid w:val="00696996"/>
    <w:rsid w:val="006A0D75"/>
    <w:rsid w:val="006A2C4C"/>
    <w:rsid w:val="006A2E24"/>
    <w:rsid w:val="006A3408"/>
    <w:rsid w:val="006A5684"/>
    <w:rsid w:val="006A56C3"/>
    <w:rsid w:val="006A571E"/>
    <w:rsid w:val="006A57EA"/>
    <w:rsid w:val="006A5979"/>
    <w:rsid w:val="006A6B04"/>
    <w:rsid w:val="006A7EBB"/>
    <w:rsid w:val="006B014E"/>
    <w:rsid w:val="006B0C19"/>
    <w:rsid w:val="006B27F6"/>
    <w:rsid w:val="006B3917"/>
    <w:rsid w:val="006B4AD6"/>
    <w:rsid w:val="006B4B3C"/>
    <w:rsid w:val="006C0481"/>
    <w:rsid w:val="006C14A0"/>
    <w:rsid w:val="006C1772"/>
    <w:rsid w:val="006C17CE"/>
    <w:rsid w:val="006C1FC4"/>
    <w:rsid w:val="006C240A"/>
    <w:rsid w:val="006C2FE1"/>
    <w:rsid w:val="006C3668"/>
    <w:rsid w:val="006D0155"/>
    <w:rsid w:val="006D053F"/>
    <w:rsid w:val="006D072F"/>
    <w:rsid w:val="006D2C78"/>
    <w:rsid w:val="006D384D"/>
    <w:rsid w:val="006D4D27"/>
    <w:rsid w:val="006D58E6"/>
    <w:rsid w:val="006D5B25"/>
    <w:rsid w:val="006D7641"/>
    <w:rsid w:val="006D7C07"/>
    <w:rsid w:val="006E0233"/>
    <w:rsid w:val="006E0E47"/>
    <w:rsid w:val="006E156C"/>
    <w:rsid w:val="006E3B58"/>
    <w:rsid w:val="006E4B0B"/>
    <w:rsid w:val="006E4D48"/>
    <w:rsid w:val="006E5911"/>
    <w:rsid w:val="006E5B04"/>
    <w:rsid w:val="006E6801"/>
    <w:rsid w:val="006E6BE9"/>
    <w:rsid w:val="006E7B77"/>
    <w:rsid w:val="006F0917"/>
    <w:rsid w:val="006F0C64"/>
    <w:rsid w:val="006F18B6"/>
    <w:rsid w:val="006F1936"/>
    <w:rsid w:val="006F2A52"/>
    <w:rsid w:val="006F2E59"/>
    <w:rsid w:val="006F410A"/>
    <w:rsid w:val="006F4FDF"/>
    <w:rsid w:val="006F591D"/>
    <w:rsid w:val="006F6FFC"/>
    <w:rsid w:val="006F71A7"/>
    <w:rsid w:val="00702A9F"/>
    <w:rsid w:val="007030C1"/>
    <w:rsid w:val="007032BB"/>
    <w:rsid w:val="00704004"/>
    <w:rsid w:val="007048D3"/>
    <w:rsid w:val="007061F9"/>
    <w:rsid w:val="00710904"/>
    <w:rsid w:val="0071120F"/>
    <w:rsid w:val="00712372"/>
    <w:rsid w:val="00712394"/>
    <w:rsid w:val="007125BA"/>
    <w:rsid w:val="00712DB0"/>
    <w:rsid w:val="00714D51"/>
    <w:rsid w:val="00714FA7"/>
    <w:rsid w:val="00715328"/>
    <w:rsid w:val="00715E9D"/>
    <w:rsid w:val="007164AB"/>
    <w:rsid w:val="007169C4"/>
    <w:rsid w:val="00716E29"/>
    <w:rsid w:val="00717EE5"/>
    <w:rsid w:val="007212ED"/>
    <w:rsid w:val="00722317"/>
    <w:rsid w:val="007230FF"/>
    <w:rsid w:val="00724EF7"/>
    <w:rsid w:val="00726DF7"/>
    <w:rsid w:val="00727659"/>
    <w:rsid w:val="00727B79"/>
    <w:rsid w:val="0073039A"/>
    <w:rsid w:val="0073058E"/>
    <w:rsid w:val="007309C0"/>
    <w:rsid w:val="007321B4"/>
    <w:rsid w:val="00732F2E"/>
    <w:rsid w:val="00733F7E"/>
    <w:rsid w:val="00735696"/>
    <w:rsid w:val="00742665"/>
    <w:rsid w:val="00742930"/>
    <w:rsid w:val="00743202"/>
    <w:rsid w:val="0074547A"/>
    <w:rsid w:val="007513C4"/>
    <w:rsid w:val="007533D9"/>
    <w:rsid w:val="007535A2"/>
    <w:rsid w:val="0075463E"/>
    <w:rsid w:val="007554A1"/>
    <w:rsid w:val="00756127"/>
    <w:rsid w:val="00756CD6"/>
    <w:rsid w:val="00757359"/>
    <w:rsid w:val="00757D2F"/>
    <w:rsid w:val="0076111D"/>
    <w:rsid w:val="00761DC7"/>
    <w:rsid w:val="007628E3"/>
    <w:rsid w:val="007655D8"/>
    <w:rsid w:val="00766289"/>
    <w:rsid w:val="0076656B"/>
    <w:rsid w:val="00766787"/>
    <w:rsid w:val="0076776F"/>
    <w:rsid w:val="00767C58"/>
    <w:rsid w:val="00767E21"/>
    <w:rsid w:val="00767E66"/>
    <w:rsid w:val="00770673"/>
    <w:rsid w:val="00770941"/>
    <w:rsid w:val="00770F1D"/>
    <w:rsid w:val="0077344F"/>
    <w:rsid w:val="00774394"/>
    <w:rsid w:val="00774C38"/>
    <w:rsid w:val="007776FD"/>
    <w:rsid w:val="007811B6"/>
    <w:rsid w:val="007815EC"/>
    <w:rsid w:val="007825B5"/>
    <w:rsid w:val="00782637"/>
    <w:rsid w:val="0078267E"/>
    <w:rsid w:val="007827C9"/>
    <w:rsid w:val="00782B2B"/>
    <w:rsid w:val="0078319E"/>
    <w:rsid w:val="00783866"/>
    <w:rsid w:val="00783CF1"/>
    <w:rsid w:val="007845C4"/>
    <w:rsid w:val="007848E9"/>
    <w:rsid w:val="00784CA7"/>
    <w:rsid w:val="00785624"/>
    <w:rsid w:val="007872D4"/>
    <w:rsid w:val="007877AA"/>
    <w:rsid w:val="00787C89"/>
    <w:rsid w:val="00787EC7"/>
    <w:rsid w:val="00791112"/>
    <w:rsid w:val="007916EC"/>
    <w:rsid w:val="0079192F"/>
    <w:rsid w:val="00791ED1"/>
    <w:rsid w:val="00792EFF"/>
    <w:rsid w:val="007932ED"/>
    <w:rsid w:val="007940D7"/>
    <w:rsid w:val="00795B9A"/>
    <w:rsid w:val="00797B88"/>
    <w:rsid w:val="007A0FF1"/>
    <w:rsid w:val="007A109A"/>
    <w:rsid w:val="007A1DC1"/>
    <w:rsid w:val="007A2714"/>
    <w:rsid w:val="007A2B30"/>
    <w:rsid w:val="007A37C0"/>
    <w:rsid w:val="007A5322"/>
    <w:rsid w:val="007A5476"/>
    <w:rsid w:val="007A5BD8"/>
    <w:rsid w:val="007A697F"/>
    <w:rsid w:val="007A6CF2"/>
    <w:rsid w:val="007A7156"/>
    <w:rsid w:val="007A7617"/>
    <w:rsid w:val="007B0468"/>
    <w:rsid w:val="007B07E1"/>
    <w:rsid w:val="007B3677"/>
    <w:rsid w:val="007B4319"/>
    <w:rsid w:val="007B7303"/>
    <w:rsid w:val="007B7C4A"/>
    <w:rsid w:val="007C115B"/>
    <w:rsid w:val="007C35E2"/>
    <w:rsid w:val="007C3DE7"/>
    <w:rsid w:val="007C4281"/>
    <w:rsid w:val="007C4C51"/>
    <w:rsid w:val="007C5027"/>
    <w:rsid w:val="007C5671"/>
    <w:rsid w:val="007C5E63"/>
    <w:rsid w:val="007C6E1E"/>
    <w:rsid w:val="007C7A5B"/>
    <w:rsid w:val="007D0FE7"/>
    <w:rsid w:val="007D1F8C"/>
    <w:rsid w:val="007D3D6F"/>
    <w:rsid w:val="007D4B4F"/>
    <w:rsid w:val="007E2510"/>
    <w:rsid w:val="007E2675"/>
    <w:rsid w:val="007E41FD"/>
    <w:rsid w:val="007E43BA"/>
    <w:rsid w:val="007E44CC"/>
    <w:rsid w:val="007E555D"/>
    <w:rsid w:val="007E63C9"/>
    <w:rsid w:val="007E6785"/>
    <w:rsid w:val="007E76F8"/>
    <w:rsid w:val="007E78E7"/>
    <w:rsid w:val="007F0BAC"/>
    <w:rsid w:val="007F1A9E"/>
    <w:rsid w:val="007F1BFD"/>
    <w:rsid w:val="007F1E29"/>
    <w:rsid w:val="007F2AA5"/>
    <w:rsid w:val="007F3511"/>
    <w:rsid w:val="007F40C9"/>
    <w:rsid w:val="007F4113"/>
    <w:rsid w:val="007F58D7"/>
    <w:rsid w:val="007F69A1"/>
    <w:rsid w:val="007F6ADD"/>
    <w:rsid w:val="008013C3"/>
    <w:rsid w:val="0080208B"/>
    <w:rsid w:val="00802201"/>
    <w:rsid w:val="00803DC4"/>
    <w:rsid w:val="0080605A"/>
    <w:rsid w:val="0080629B"/>
    <w:rsid w:val="008075FA"/>
    <w:rsid w:val="00807677"/>
    <w:rsid w:val="00807B9B"/>
    <w:rsid w:val="008103EA"/>
    <w:rsid w:val="00810598"/>
    <w:rsid w:val="00812A06"/>
    <w:rsid w:val="00813619"/>
    <w:rsid w:val="00813834"/>
    <w:rsid w:val="00814E7E"/>
    <w:rsid w:val="0081515D"/>
    <w:rsid w:val="0081591F"/>
    <w:rsid w:val="00817449"/>
    <w:rsid w:val="008179E7"/>
    <w:rsid w:val="00820630"/>
    <w:rsid w:val="00820CC2"/>
    <w:rsid w:val="00820F05"/>
    <w:rsid w:val="00824152"/>
    <w:rsid w:val="0082434F"/>
    <w:rsid w:val="0082490E"/>
    <w:rsid w:val="00826D63"/>
    <w:rsid w:val="008319F7"/>
    <w:rsid w:val="008330BE"/>
    <w:rsid w:val="00834B97"/>
    <w:rsid w:val="00835645"/>
    <w:rsid w:val="008374B8"/>
    <w:rsid w:val="00837A80"/>
    <w:rsid w:val="00840819"/>
    <w:rsid w:val="00841618"/>
    <w:rsid w:val="008420FE"/>
    <w:rsid w:val="00842B46"/>
    <w:rsid w:val="00842C6B"/>
    <w:rsid w:val="00843BD4"/>
    <w:rsid w:val="0084584D"/>
    <w:rsid w:val="008502BF"/>
    <w:rsid w:val="008518F6"/>
    <w:rsid w:val="00853090"/>
    <w:rsid w:val="00853FFC"/>
    <w:rsid w:val="0085460E"/>
    <w:rsid w:val="00857600"/>
    <w:rsid w:val="00861239"/>
    <w:rsid w:val="00861419"/>
    <w:rsid w:val="00862D36"/>
    <w:rsid w:val="00863171"/>
    <w:rsid w:val="00863683"/>
    <w:rsid w:val="008645C9"/>
    <w:rsid w:val="0086676B"/>
    <w:rsid w:val="00867B3B"/>
    <w:rsid w:val="00871F33"/>
    <w:rsid w:val="00872FF8"/>
    <w:rsid w:val="00873799"/>
    <w:rsid w:val="00874CD1"/>
    <w:rsid w:val="00875A53"/>
    <w:rsid w:val="0087640B"/>
    <w:rsid w:val="0087668A"/>
    <w:rsid w:val="00876BF1"/>
    <w:rsid w:val="00877494"/>
    <w:rsid w:val="00877612"/>
    <w:rsid w:val="0087762C"/>
    <w:rsid w:val="00880666"/>
    <w:rsid w:val="008819C5"/>
    <w:rsid w:val="00884341"/>
    <w:rsid w:val="00884D26"/>
    <w:rsid w:val="00886546"/>
    <w:rsid w:val="00887F82"/>
    <w:rsid w:val="008937F8"/>
    <w:rsid w:val="00893DD5"/>
    <w:rsid w:val="00895331"/>
    <w:rsid w:val="00897506"/>
    <w:rsid w:val="008A03F9"/>
    <w:rsid w:val="008A0A4A"/>
    <w:rsid w:val="008A14C7"/>
    <w:rsid w:val="008A15E9"/>
    <w:rsid w:val="008A25D3"/>
    <w:rsid w:val="008A285E"/>
    <w:rsid w:val="008A2B37"/>
    <w:rsid w:val="008A2DEB"/>
    <w:rsid w:val="008A3671"/>
    <w:rsid w:val="008A3D9C"/>
    <w:rsid w:val="008A4DE1"/>
    <w:rsid w:val="008A5F2B"/>
    <w:rsid w:val="008A675E"/>
    <w:rsid w:val="008A778E"/>
    <w:rsid w:val="008B034E"/>
    <w:rsid w:val="008B070E"/>
    <w:rsid w:val="008B1F6A"/>
    <w:rsid w:val="008B1FD2"/>
    <w:rsid w:val="008B7337"/>
    <w:rsid w:val="008B73D6"/>
    <w:rsid w:val="008C0AFC"/>
    <w:rsid w:val="008C147A"/>
    <w:rsid w:val="008C2ADE"/>
    <w:rsid w:val="008C30AE"/>
    <w:rsid w:val="008C315B"/>
    <w:rsid w:val="008C3721"/>
    <w:rsid w:val="008C5F5F"/>
    <w:rsid w:val="008C659D"/>
    <w:rsid w:val="008D0562"/>
    <w:rsid w:val="008D1359"/>
    <w:rsid w:val="008D1F3A"/>
    <w:rsid w:val="008D2904"/>
    <w:rsid w:val="008D3AC6"/>
    <w:rsid w:val="008D3C99"/>
    <w:rsid w:val="008D3E0F"/>
    <w:rsid w:val="008D46CE"/>
    <w:rsid w:val="008D6D68"/>
    <w:rsid w:val="008D76FB"/>
    <w:rsid w:val="008E005A"/>
    <w:rsid w:val="008E0ED1"/>
    <w:rsid w:val="008E2363"/>
    <w:rsid w:val="008E2EDD"/>
    <w:rsid w:val="008E4462"/>
    <w:rsid w:val="008E4C0E"/>
    <w:rsid w:val="008E6027"/>
    <w:rsid w:val="008E6B18"/>
    <w:rsid w:val="008E7511"/>
    <w:rsid w:val="008E7EE9"/>
    <w:rsid w:val="008F29AD"/>
    <w:rsid w:val="008F4E72"/>
    <w:rsid w:val="008F6020"/>
    <w:rsid w:val="008F7C8A"/>
    <w:rsid w:val="00900A13"/>
    <w:rsid w:val="00904035"/>
    <w:rsid w:val="00904829"/>
    <w:rsid w:val="00904951"/>
    <w:rsid w:val="00905DFA"/>
    <w:rsid w:val="00907127"/>
    <w:rsid w:val="009077D2"/>
    <w:rsid w:val="00910214"/>
    <w:rsid w:val="009105D2"/>
    <w:rsid w:val="0091086C"/>
    <w:rsid w:val="00912FC9"/>
    <w:rsid w:val="009133E6"/>
    <w:rsid w:val="00913F8E"/>
    <w:rsid w:val="00913FE7"/>
    <w:rsid w:val="00914261"/>
    <w:rsid w:val="00914F2C"/>
    <w:rsid w:val="009156D4"/>
    <w:rsid w:val="00915CD0"/>
    <w:rsid w:val="00915D99"/>
    <w:rsid w:val="00921A4B"/>
    <w:rsid w:val="00921D6D"/>
    <w:rsid w:val="00921E02"/>
    <w:rsid w:val="00921E24"/>
    <w:rsid w:val="00922580"/>
    <w:rsid w:val="00923FAF"/>
    <w:rsid w:val="00924167"/>
    <w:rsid w:val="00926E4A"/>
    <w:rsid w:val="00927081"/>
    <w:rsid w:val="00927207"/>
    <w:rsid w:val="009279ED"/>
    <w:rsid w:val="00927EAD"/>
    <w:rsid w:val="00932F45"/>
    <w:rsid w:val="00933253"/>
    <w:rsid w:val="00933C3D"/>
    <w:rsid w:val="00934C2C"/>
    <w:rsid w:val="00935AC5"/>
    <w:rsid w:val="00936AFE"/>
    <w:rsid w:val="00942048"/>
    <w:rsid w:val="009422C7"/>
    <w:rsid w:val="00942794"/>
    <w:rsid w:val="00943230"/>
    <w:rsid w:val="00943FF3"/>
    <w:rsid w:val="009444EF"/>
    <w:rsid w:val="00944882"/>
    <w:rsid w:val="009453F6"/>
    <w:rsid w:val="00945F2D"/>
    <w:rsid w:val="00946762"/>
    <w:rsid w:val="00946A21"/>
    <w:rsid w:val="0095067C"/>
    <w:rsid w:val="00952904"/>
    <w:rsid w:val="009533EA"/>
    <w:rsid w:val="009535E3"/>
    <w:rsid w:val="009547EC"/>
    <w:rsid w:val="00955F18"/>
    <w:rsid w:val="00956081"/>
    <w:rsid w:val="00956262"/>
    <w:rsid w:val="00956A92"/>
    <w:rsid w:val="00960771"/>
    <w:rsid w:val="0096160D"/>
    <w:rsid w:val="00962130"/>
    <w:rsid w:val="00962F03"/>
    <w:rsid w:val="0096366C"/>
    <w:rsid w:val="00965D01"/>
    <w:rsid w:val="0096622C"/>
    <w:rsid w:val="00966C59"/>
    <w:rsid w:val="009701D3"/>
    <w:rsid w:val="00970397"/>
    <w:rsid w:val="009715A5"/>
    <w:rsid w:val="0097597F"/>
    <w:rsid w:val="00976411"/>
    <w:rsid w:val="00976CB5"/>
    <w:rsid w:val="009774CE"/>
    <w:rsid w:val="009776A3"/>
    <w:rsid w:val="00977818"/>
    <w:rsid w:val="00977BAB"/>
    <w:rsid w:val="00977BE1"/>
    <w:rsid w:val="00977CEF"/>
    <w:rsid w:val="009819B7"/>
    <w:rsid w:val="00981CF9"/>
    <w:rsid w:val="009837F7"/>
    <w:rsid w:val="009841E1"/>
    <w:rsid w:val="00984587"/>
    <w:rsid w:val="00984DB5"/>
    <w:rsid w:val="00984DEA"/>
    <w:rsid w:val="00984FAE"/>
    <w:rsid w:val="0098611E"/>
    <w:rsid w:val="009870E1"/>
    <w:rsid w:val="00987D82"/>
    <w:rsid w:val="00990AC0"/>
    <w:rsid w:val="009913BC"/>
    <w:rsid w:val="00991BCE"/>
    <w:rsid w:val="00991D24"/>
    <w:rsid w:val="00992080"/>
    <w:rsid w:val="00992ABF"/>
    <w:rsid w:val="00992FFE"/>
    <w:rsid w:val="009945F0"/>
    <w:rsid w:val="00995764"/>
    <w:rsid w:val="00995A7C"/>
    <w:rsid w:val="009962DF"/>
    <w:rsid w:val="00996B36"/>
    <w:rsid w:val="00997189"/>
    <w:rsid w:val="009A0F15"/>
    <w:rsid w:val="009A1AC1"/>
    <w:rsid w:val="009A1C95"/>
    <w:rsid w:val="009A1F4D"/>
    <w:rsid w:val="009A1FDC"/>
    <w:rsid w:val="009A35F1"/>
    <w:rsid w:val="009A6737"/>
    <w:rsid w:val="009A775B"/>
    <w:rsid w:val="009A78FC"/>
    <w:rsid w:val="009B03A9"/>
    <w:rsid w:val="009B06DB"/>
    <w:rsid w:val="009B0F1D"/>
    <w:rsid w:val="009B194A"/>
    <w:rsid w:val="009B1EA2"/>
    <w:rsid w:val="009B23D6"/>
    <w:rsid w:val="009B2ABD"/>
    <w:rsid w:val="009B3188"/>
    <w:rsid w:val="009B4B5E"/>
    <w:rsid w:val="009B6F27"/>
    <w:rsid w:val="009C0F29"/>
    <w:rsid w:val="009C2060"/>
    <w:rsid w:val="009C2C37"/>
    <w:rsid w:val="009C3C78"/>
    <w:rsid w:val="009C504C"/>
    <w:rsid w:val="009C57E4"/>
    <w:rsid w:val="009C5DBA"/>
    <w:rsid w:val="009C67E1"/>
    <w:rsid w:val="009C74C7"/>
    <w:rsid w:val="009D0D2C"/>
    <w:rsid w:val="009D1B3D"/>
    <w:rsid w:val="009D302B"/>
    <w:rsid w:val="009D3546"/>
    <w:rsid w:val="009D3917"/>
    <w:rsid w:val="009D466C"/>
    <w:rsid w:val="009D58CA"/>
    <w:rsid w:val="009D79DD"/>
    <w:rsid w:val="009D7E18"/>
    <w:rsid w:val="009E0162"/>
    <w:rsid w:val="009E25C2"/>
    <w:rsid w:val="009E31BE"/>
    <w:rsid w:val="009E5CE7"/>
    <w:rsid w:val="009E5DF4"/>
    <w:rsid w:val="009F0C3A"/>
    <w:rsid w:val="009F143F"/>
    <w:rsid w:val="009F152E"/>
    <w:rsid w:val="009F3277"/>
    <w:rsid w:val="009F5C4A"/>
    <w:rsid w:val="009F7435"/>
    <w:rsid w:val="00A01397"/>
    <w:rsid w:val="00A02067"/>
    <w:rsid w:val="00A0299A"/>
    <w:rsid w:val="00A04464"/>
    <w:rsid w:val="00A07772"/>
    <w:rsid w:val="00A07F01"/>
    <w:rsid w:val="00A104FF"/>
    <w:rsid w:val="00A106F7"/>
    <w:rsid w:val="00A11BF7"/>
    <w:rsid w:val="00A12D9B"/>
    <w:rsid w:val="00A12F53"/>
    <w:rsid w:val="00A13C9E"/>
    <w:rsid w:val="00A1407A"/>
    <w:rsid w:val="00A143BA"/>
    <w:rsid w:val="00A1685E"/>
    <w:rsid w:val="00A171CA"/>
    <w:rsid w:val="00A20E09"/>
    <w:rsid w:val="00A22FFD"/>
    <w:rsid w:val="00A24C2D"/>
    <w:rsid w:val="00A24E1B"/>
    <w:rsid w:val="00A24E75"/>
    <w:rsid w:val="00A25D6A"/>
    <w:rsid w:val="00A306FA"/>
    <w:rsid w:val="00A31E45"/>
    <w:rsid w:val="00A31EC4"/>
    <w:rsid w:val="00A321D3"/>
    <w:rsid w:val="00A32DA4"/>
    <w:rsid w:val="00A334FE"/>
    <w:rsid w:val="00A33A97"/>
    <w:rsid w:val="00A34CCB"/>
    <w:rsid w:val="00A37F12"/>
    <w:rsid w:val="00A40164"/>
    <w:rsid w:val="00A40346"/>
    <w:rsid w:val="00A41A8D"/>
    <w:rsid w:val="00A42CA4"/>
    <w:rsid w:val="00A4314D"/>
    <w:rsid w:val="00A43726"/>
    <w:rsid w:val="00A44BEA"/>
    <w:rsid w:val="00A46354"/>
    <w:rsid w:val="00A5007F"/>
    <w:rsid w:val="00A51424"/>
    <w:rsid w:val="00A52122"/>
    <w:rsid w:val="00A522AE"/>
    <w:rsid w:val="00A52E98"/>
    <w:rsid w:val="00A532AF"/>
    <w:rsid w:val="00A54B2D"/>
    <w:rsid w:val="00A55B66"/>
    <w:rsid w:val="00A5692C"/>
    <w:rsid w:val="00A56E42"/>
    <w:rsid w:val="00A57CD7"/>
    <w:rsid w:val="00A60442"/>
    <w:rsid w:val="00A60940"/>
    <w:rsid w:val="00A612E4"/>
    <w:rsid w:val="00A62763"/>
    <w:rsid w:val="00A629C7"/>
    <w:rsid w:val="00A6349C"/>
    <w:rsid w:val="00A63861"/>
    <w:rsid w:val="00A63E8B"/>
    <w:rsid w:val="00A64429"/>
    <w:rsid w:val="00A64515"/>
    <w:rsid w:val="00A65830"/>
    <w:rsid w:val="00A65B0B"/>
    <w:rsid w:val="00A66409"/>
    <w:rsid w:val="00A66554"/>
    <w:rsid w:val="00A7270F"/>
    <w:rsid w:val="00A73990"/>
    <w:rsid w:val="00A74469"/>
    <w:rsid w:val="00A764CF"/>
    <w:rsid w:val="00A803F2"/>
    <w:rsid w:val="00A84F99"/>
    <w:rsid w:val="00A84FB6"/>
    <w:rsid w:val="00A857E4"/>
    <w:rsid w:val="00A862D0"/>
    <w:rsid w:val="00A865C8"/>
    <w:rsid w:val="00A868BC"/>
    <w:rsid w:val="00A90F22"/>
    <w:rsid w:val="00A91436"/>
    <w:rsid w:val="00A91EDF"/>
    <w:rsid w:val="00A923A1"/>
    <w:rsid w:val="00A9286B"/>
    <w:rsid w:val="00A93FE7"/>
    <w:rsid w:val="00A94F0A"/>
    <w:rsid w:val="00A95E18"/>
    <w:rsid w:val="00AA0AB4"/>
    <w:rsid w:val="00AA0F24"/>
    <w:rsid w:val="00AA3782"/>
    <w:rsid w:val="00AA6BF3"/>
    <w:rsid w:val="00AA7C27"/>
    <w:rsid w:val="00AB09DC"/>
    <w:rsid w:val="00AB0BD7"/>
    <w:rsid w:val="00AB1305"/>
    <w:rsid w:val="00AB245E"/>
    <w:rsid w:val="00AB4F1C"/>
    <w:rsid w:val="00AB5C94"/>
    <w:rsid w:val="00AB72EA"/>
    <w:rsid w:val="00AB76A2"/>
    <w:rsid w:val="00AB776A"/>
    <w:rsid w:val="00AC03F9"/>
    <w:rsid w:val="00AC15BB"/>
    <w:rsid w:val="00AC1CAB"/>
    <w:rsid w:val="00AC2905"/>
    <w:rsid w:val="00AC2F1F"/>
    <w:rsid w:val="00AC384E"/>
    <w:rsid w:val="00AC4149"/>
    <w:rsid w:val="00AC552D"/>
    <w:rsid w:val="00AC70A4"/>
    <w:rsid w:val="00AD1321"/>
    <w:rsid w:val="00AD1C8F"/>
    <w:rsid w:val="00AD1DE4"/>
    <w:rsid w:val="00AD3B14"/>
    <w:rsid w:val="00AD4BEA"/>
    <w:rsid w:val="00AD685D"/>
    <w:rsid w:val="00AD7DE9"/>
    <w:rsid w:val="00AE0D56"/>
    <w:rsid w:val="00AE12C0"/>
    <w:rsid w:val="00AE13E8"/>
    <w:rsid w:val="00AE3A35"/>
    <w:rsid w:val="00AE42F8"/>
    <w:rsid w:val="00AE4849"/>
    <w:rsid w:val="00AE5335"/>
    <w:rsid w:val="00AE6994"/>
    <w:rsid w:val="00AE6A0E"/>
    <w:rsid w:val="00AE7326"/>
    <w:rsid w:val="00AF08DE"/>
    <w:rsid w:val="00AF1FAA"/>
    <w:rsid w:val="00AF316C"/>
    <w:rsid w:val="00AF32D7"/>
    <w:rsid w:val="00AF3DD3"/>
    <w:rsid w:val="00AF40D4"/>
    <w:rsid w:val="00AF4202"/>
    <w:rsid w:val="00B01F4E"/>
    <w:rsid w:val="00B025A1"/>
    <w:rsid w:val="00B029F3"/>
    <w:rsid w:val="00B02AC8"/>
    <w:rsid w:val="00B02E1E"/>
    <w:rsid w:val="00B03AE4"/>
    <w:rsid w:val="00B05760"/>
    <w:rsid w:val="00B058A5"/>
    <w:rsid w:val="00B05AC9"/>
    <w:rsid w:val="00B05EB4"/>
    <w:rsid w:val="00B068C8"/>
    <w:rsid w:val="00B11B4E"/>
    <w:rsid w:val="00B12225"/>
    <w:rsid w:val="00B129D0"/>
    <w:rsid w:val="00B15002"/>
    <w:rsid w:val="00B15D42"/>
    <w:rsid w:val="00B22FE3"/>
    <w:rsid w:val="00B23C21"/>
    <w:rsid w:val="00B23EDC"/>
    <w:rsid w:val="00B243F0"/>
    <w:rsid w:val="00B244DA"/>
    <w:rsid w:val="00B252F7"/>
    <w:rsid w:val="00B26232"/>
    <w:rsid w:val="00B33865"/>
    <w:rsid w:val="00B35354"/>
    <w:rsid w:val="00B37699"/>
    <w:rsid w:val="00B377F6"/>
    <w:rsid w:val="00B37979"/>
    <w:rsid w:val="00B404AC"/>
    <w:rsid w:val="00B40727"/>
    <w:rsid w:val="00B42F70"/>
    <w:rsid w:val="00B44276"/>
    <w:rsid w:val="00B44408"/>
    <w:rsid w:val="00B4585A"/>
    <w:rsid w:val="00B46B5C"/>
    <w:rsid w:val="00B4756C"/>
    <w:rsid w:val="00B4766A"/>
    <w:rsid w:val="00B51FE3"/>
    <w:rsid w:val="00B52205"/>
    <w:rsid w:val="00B5289C"/>
    <w:rsid w:val="00B52B42"/>
    <w:rsid w:val="00B54297"/>
    <w:rsid w:val="00B54DC1"/>
    <w:rsid w:val="00B5573E"/>
    <w:rsid w:val="00B559E5"/>
    <w:rsid w:val="00B5655E"/>
    <w:rsid w:val="00B56981"/>
    <w:rsid w:val="00B570C0"/>
    <w:rsid w:val="00B57E38"/>
    <w:rsid w:val="00B61BB4"/>
    <w:rsid w:val="00B62344"/>
    <w:rsid w:val="00B62881"/>
    <w:rsid w:val="00B630E6"/>
    <w:rsid w:val="00B6396B"/>
    <w:rsid w:val="00B639F9"/>
    <w:rsid w:val="00B63BBF"/>
    <w:rsid w:val="00B63D4B"/>
    <w:rsid w:val="00B63FA3"/>
    <w:rsid w:val="00B64BB8"/>
    <w:rsid w:val="00B65D7A"/>
    <w:rsid w:val="00B6633E"/>
    <w:rsid w:val="00B664CA"/>
    <w:rsid w:val="00B6663B"/>
    <w:rsid w:val="00B67798"/>
    <w:rsid w:val="00B70686"/>
    <w:rsid w:val="00B70F53"/>
    <w:rsid w:val="00B7156D"/>
    <w:rsid w:val="00B71639"/>
    <w:rsid w:val="00B7311D"/>
    <w:rsid w:val="00B75E2E"/>
    <w:rsid w:val="00B76821"/>
    <w:rsid w:val="00B77E7E"/>
    <w:rsid w:val="00B8012C"/>
    <w:rsid w:val="00B81D56"/>
    <w:rsid w:val="00B828DB"/>
    <w:rsid w:val="00B83F58"/>
    <w:rsid w:val="00B84DA9"/>
    <w:rsid w:val="00B858EE"/>
    <w:rsid w:val="00B85C8A"/>
    <w:rsid w:val="00B85EE0"/>
    <w:rsid w:val="00B860D2"/>
    <w:rsid w:val="00B90BAA"/>
    <w:rsid w:val="00B9107D"/>
    <w:rsid w:val="00B9324B"/>
    <w:rsid w:val="00B94F08"/>
    <w:rsid w:val="00B95AA2"/>
    <w:rsid w:val="00B95B62"/>
    <w:rsid w:val="00B97C07"/>
    <w:rsid w:val="00BA04F2"/>
    <w:rsid w:val="00BA0B93"/>
    <w:rsid w:val="00BA0CFC"/>
    <w:rsid w:val="00BA23B5"/>
    <w:rsid w:val="00BA3304"/>
    <w:rsid w:val="00BA359D"/>
    <w:rsid w:val="00BA4783"/>
    <w:rsid w:val="00BA4C4F"/>
    <w:rsid w:val="00BA5AF0"/>
    <w:rsid w:val="00BA6595"/>
    <w:rsid w:val="00BA7A38"/>
    <w:rsid w:val="00BB0A7E"/>
    <w:rsid w:val="00BB1995"/>
    <w:rsid w:val="00BB29AD"/>
    <w:rsid w:val="00BB3F8F"/>
    <w:rsid w:val="00BB5BF1"/>
    <w:rsid w:val="00BB6F22"/>
    <w:rsid w:val="00BC0189"/>
    <w:rsid w:val="00BC0738"/>
    <w:rsid w:val="00BC1146"/>
    <w:rsid w:val="00BC21E1"/>
    <w:rsid w:val="00BC2E1D"/>
    <w:rsid w:val="00BC4161"/>
    <w:rsid w:val="00BC71D8"/>
    <w:rsid w:val="00BD0394"/>
    <w:rsid w:val="00BD13DE"/>
    <w:rsid w:val="00BD1B05"/>
    <w:rsid w:val="00BD28BC"/>
    <w:rsid w:val="00BD30C7"/>
    <w:rsid w:val="00BD3874"/>
    <w:rsid w:val="00BD52D0"/>
    <w:rsid w:val="00BD7072"/>
    <w:rsid w:val="00BD7DD0"/>
    <w:rsid w:val="00BE03DC"/>
    <w:rsid w:val="00BE04F6"/>
    <w:rsid w:val="00BE0A8A"/>
    <w:rsid w:val="00BE1DA0"/>
    <w:rsid w:val="00BE2C95"/>
    <w:rsid w:val="00BE6193"/>
    <w:rsid w:val="00BF03DC"/>
    <w:rsid w:val="00BF0FCB"/>
    <w:rsid w:val="00BF2175"/>
    <w:rsid w:val="00BF27F5"/>
    <w:rsid w:val="00BF345A"/>
    <w:rsid w:val="00BF5A85"/>
    <w:rsid w:val="00BF6796"/>
    <w:rsid w:val="00BF718A"/>
    <w:rsid w:val="00C01291"/>
    <w:rsid w:val="00C016C9"/>
    <w:rsid w:val="00C01F24"/>
    <w:rsid w:val="00C02428"/>
    <w:rsid w:val="00C034CE"/>
    <w:rsid w:val="00C05425"/>
    <w:rsid w:val="00C05D08"/>
    <w:rsid w:val="00C0617E"/>
    <w:rsid w:val="00C062FC"/>
    <w:rsid w:val="00C07198"/>
    <w:rsid w:val="00C105FF"/>
    <w:rsid w:val="00C10797"/>
    <w:rsid w:val="00C10C29"/>
    <w:rsid w:val="00C11F62"/>
    <w:rsid w:val="00C12B99"/>
    <w:rsid w:val="00C14D53"/>
    <w:rsid w:val="00C15195"/>
    <w:rsid w:val="00C15D66"/>
    <w:rsid w:val="00C16AEC"/>
    <w:rsid w:val="00C17984"/>
    <w:rsid w:val="00C20161"/>
    <w:rsid w:val="00C20248"/>
    <w:rsid w:val="00C2034A"/>
    <w:rsid w:val="00C21451"/>
    <w:rsid w:val="00C24924"/>
    <w:rsid w:val="00C24D7D"/>
    <w:rsid w:val="00C24DA1"/>
    <w:rsid w:val="00C24FD0"/>
    <w:rsid w:val="00C26A57"/>
    <w:rsid w:val="00C27070"/>
    <w:rsid w:val="00C270E9"/>
    <w:rsid w:val="00C273E3"/>
    <w:rsid w:val="00C34C49"/>
    <w:rsid w:val="00C35037"/>
    <w:rsid w:val="00C37575"/>
    <w:rsid w:val="00C37C72"/>
    <w:rsid w:val="00C41873"/>
    <w:rsid w:val="00C42086"/>
    <w:rsid w:val="00C42308"/>
    <w:rsid w:val="00C446D7"/>
    <w:rsid w:val="00C44816"/>
    <w:rsid w:val="00C4591C"/>
    <w:rsid w:val="00C47ACE"/>
    <w:rsid w:val="00C47F78"/>
    <w:rsid w:val="00C51587"/>
    <w:rsid w:val="00C51EED"/>
    <w:rsid w:val="00C527AF"/>
    <w:rsid w:val="00C5325C"/>
    <w:rsid w:val="00C5326C"/>
    <w:rsid w:val="00C5342B"/>
    <w:rsid w:val="00C53434"/>
    <w:rsid w:val="00C54E91"/>
    <w:rsid w:val="00C55813"/>
    <w:rsid w:val="00C558FE"/>
    <w:rsid w:val="00C57B0D"/>
    <w:rsid w:val="00C57B25"/>
    <w:rsid w:val="00C63A08"/>
    <w:rsid w:val="00C64C4F"/>
    <w:rsid w:val="00C65985"/>
    <w:rsid w:val="00C665C9"/>
    <w:rsid w:val="00C70E26"/>
    <w:rsid w:val="00C71100"/>
    <w:rsid w:val="00C74360"/>
    <w:rsid w:val="00C75FE8"/>
    <w:rsid w:val="00C76C19"/>
    <w:rsid w:val="00C76DCB"/>
    <w:rsid w:val="00C81147"/>
    <w:rsid w:val="00C814CE"/>
    <w:rsid w:val="00C81770"/>
    <w:rsid w:val="00C826DB"/>
    <w:rsid w:val="00C83054"/>
    <w:rsid w:val="00C8393F"/>
    <w:rsid w:val="00C84396"/>
    <w:rsid w:val="00C85A9D"/>
    <w:rsid w:val="00C86198"/>
    <w:rsid w:val="00C875B4"/>
    <w:rsid w:val="00C90163"/>
    <w:rsid w:val="00C90824"/>
    <w:rsid w:val="00C912D9"/>
    <w:rsid w:val="00C91824"/>
    <w:rsid w:val="00C91B7A"/>
    <w:rsid w:val="00C91EDD"/>
    <w:rsid w:val="00C9407E"/>
    <w:rsid w:val="00C948B3"/>
    <w:rsid w:val="00C968C3"/>
    <w:rsid w:val="00C970DC"/>
    <w:rsid w:val="00C97103"/>
    <w:rsid w:val="00C97F65"/>
    <w:rsid w:val="00CA0823"/>
    <w:rsid w:val="00CA1788"/>
    <w:rsid w:val="00CA1E69"/>
    <w:rsid w:val="00CA2A8B"/>
    <w:rsid w:val="00CA3D6F"/>
    <w:rsid w:val="00CA6209"/>
    <w:rsid w:val="00CB112F"/>
    <w:rsid w:val="00CB14F6"/>
    <w:rsid w:val="00CB28EA"/>
    <w:rsid w:val="00CB4AA5"/>
    <w:rsid w:val="00CB6DD9"/>
    <w:rsid w:val="00CB7B20"/>
    <w:rsid w:val="00CC0CB4"/>
    <w:rsid w:val="00CC200D"/>
    <w:rsid w:val="00CC376B"/>
    <w:rsid w:val="00CC3909"/>
    <w:rsid w:val="00CC3CEF"/>
    <w:rsid w:val="00CC4CA8"/>
    <w:rsid w:val="00CC4CD6"/>
    <w:rsid w:val="00CC4DFE"/>
    <w:rsid w:val="00CC5EAF"/>
    <w:rsid w:val="00CC6187"/>
    <w:rsid w:val="00CC673B"/>
    <w:rsid w:val="00CC7455"/>
    <w:rsid w:val="00CC7F5B"/>
    <w:rsid w:val="00CD1906"/>
    <w:rsid w:val="00CD2AB4"/>
    <w:rsid w:val="00CD6A30"/>
    <w:rsid w:val="00CD7FEA"/>
    <w:rsid w:val="00CE1515"/>
    <w:rsid w:val="00CE16B8"/>
    <w:rsid w:val="00CE4474"/>
    <w:rsid w:val="00CE6366"/>
    <w:rsid w:val="00CE7DD1"/>
    <w:rsid w:val="00CF12B7"/>
    <w:rsid w:val="00CF344F"/>
    <w:rsid w:val="00CF3694"/>
    <w:rsid w:val="00CF7148"/>
    <w:rsid w:val="00D01B04"/>
    <w:rsid w:val="00D032DC"/>
    <w:rsid w:val="00D03817"/>
    <w:rsid w:val="00D04F4F"/>
    <w:rsid w:val="00D053F4"/>
    <w:rsid w:val="00D07939"/>
    <w:rsid w:val="00D10001"/>
    <w:rsid w:val="00D10211"/>
    <w:rsid w:val="00D10683"/>
    <w:rsid w:val="00D1116E"/>
    <w:rsid w:val="00D11FDB"/>
    <w:rsid w:val="00D139FA"/>
    <w:rsid w:val="00D145F2"/>
    <w:rsid w:val="00D14905"/>
    <w:rsid w:val="00D14C2D"/>
    <w:rsid w:val="00D14C9F"/>
    <w:rsid w:val="00D156D6"/>
    <w:rsid w:val="00D15975"/>
    <w:rsid w:val="00D15F66"/>
    <w:rsid w:val="00D16579"/>
    <w:rsid w:val="00D16BD0"/>
    <w:rsid w:val="00D17876"/>
    <w:rsid w:val="00D20092"/>
    <w:rsid w:val="00D213B6"/>
    <w:rsid w:val="00D213E7"/>
    <w:rsid w:val="00D24523"/>
    <w:rsid w:val="00D25BA5"/>
    <w:rsid w:val="00D25C7F"/>
    <w:rsid w:val="00D25E40"/>
    <w:rsid w:val="00D26737"/>
    <w:rsid w:val="00D26F79"/>
    <w:rsid w:val="00D31606"/>
    <w:rsid w:val="00D31C40"/>
    <w:rsid w:val="00D34542"/>
    <w:rsid w:val="00D35693"/>
    <w:rsid w:val="00D368B4"/>
    <w:rsid w:val="00D3704E"/>
    <w:rsid w:val="00D37333"/>
    <w:rsid w:val="00D3778F"/>
    <w:rsid w:val="00D37984"/>
    <w:rsid w:val="00D40F34"/>
    <w:rsid w:val="00D430FC"/>
    <w:rsid w:val="00D4328D"/>
    <w:rsid w:val="00D438E1"/>
    <w:rsid w:val="00D43B8D"/>
    <w:rsid w:val="00D445C8"/>
    <w:rsid w:val="00D44E79"/>
    <w:rsid w:val="00D4614A"/>
    <w:rsid w:val="00D47084"/>
    <w:rsid w:val="00D474C1"/>
    <w:rsid w:val="00D500B1"/>
    <w:rsid w:val="00D50B58"/>
    <w:rsid w:val="00D51C0B"/>
    <w:rsid w:val="00D523C6"/>
    <w:rsid w:val="00D5344D"/>
    <w:rsid w:val="00D5362F"/>
    <w:rsid w:val="00D54E02"/>
    <w:rsid w:val="00D5596F"/>
    <w:rsid w:val="00D55BCB"/>
    <w:rsid w:val="00D55DBC"/>
    <w:rsid w:val="00D5618B"/>
    <w:rsid w:val="00D56CCB"/>
    <w:rsid w:val="00D56DF2"/>
    <w:rsid w:val="00D57C5F"/>
    <w:rsid w:val="00D60341"/>
    <w:rsid w:val="00D60AD4"/>
    <w:rsid w:val="00D614BA"/>
    <w:rsid w:val="00D64D91"/>
    <w:rsid w:val="00D655C4"/>
    <w:rsid w:val="00D66293"/>
    <w:rsid w:val="00D670F7"/>
    <w:rsid w:val="00D70CE5"/>
    <w:rsid w:val="00D7102E"/>
    <w:rsid w:val="00D712BB"/>
    <w:rsid w:val="00D72B83"/>
    <w:rsid w:val="00D731AC"/>
    <w:rsid w:val="00D74DA9"/>
    <w:rsid w:val="00D752B5"/>
    <w:rsid w:val="00D75374"/>
    <w:rsid w:val="00D754AF"/>
    <w:rsid w:val="00D76C3F"/>
    <w:rsid w:val="00D81CC3"/>
    <w:rsid w:val="00D824EC"/>
    <w:rsid w:val="00D82ED2"/>
    <w:rsid w:val="00D83504"/>
    <w:rsid w:val="00D83850"/>
    <w:rsid w:val="00D85464"/>
    <w:rsid w:val="00D85E3D"/>
    <w:rsid w:val="00D85EA0"/>
    <w:rsid w:val="00D86AC7"/>
    <w:rsid w:val="00D86DD0"/>
    <w:rsid w:val="00D87F67"/>
    <w:rsid w:val="00D87FD3"/>
    <w:rsid w:val="00D902AF"/>
    <w:rsid w:val="00D909D1"/>
    <w:rsid w:val="00D91899"/>
    <w:rsid w:val="00D9319D"/>
    <w:rsid w:val="00D937BB"/>
    <w:rsid w:val="00D93E96"/>
    <w:rsid w:val="00D94FDF"/>
    <w:rsid w:val="00D957B0"/>
    <w:rsid w:val="00DA12BE"/>
    <w:rsid w:val="00DA1FF3"/>
    <w:rsid w:val="00DA262A"/>
    <w:rsid w:val="00DA2791"/>
    <w:rsid w:val="00DA279D"/>
    <w:rsid w:val="00DA6320"/>
    <w:rsid w:val="00DA6337"/>
    <w:rsid w:val="00DA670D"/>
    <w:rsid w:val="00DB0148"/>
    <w:rsid w:val="00DB1924"/>
    <w:rsid w:val="00DB2EE7"/>
    <w:rsid w:val="00DB50DC"/>
    <w:rsid w:val="00DB56B3"/>
    <w:rsid w:val="00DB73EB"/>
    <w:rsid w:val="00DB79E3"/>
    <w:rsid w:val="00DC0331"/>
    <w:rsid w:val="00DC0636"/>
    <w:rsid w:val="00DC1614"/>
    <w:rsid w:val="00DC1A67"/>
    <w:rsid w:val="00DC26C8"/>
    <w:rsid w:val="00DC2E0B"/>
    <w:rsid w:val="00DC3ED9"/>
    <w:rsid w:val="00DC426E"/>
    <w:rsid w:val="00DC4529"/>
    <w:rsid w:val="00DC4DB1"/>
    <w:rsid w:val="00DC4E5F"/>
    <w:rsid w:val="00DC614C"/>
    <w:rsid w:val="00DC73B7"/>
    <w:rsid w:val="00DD28AB"/>
    <w:rsid w:val="00DD2E3C"/>
    <w:rsid w:val="00DD327E"/>
    <w:rsid w:val="00DD44C1"/>
    <w:rsid w:val="00DD71AB"/>
    <w:rsid w:val="00DE0658"/>
    <w:rsid w:val="00DE0E2A"/>
    <w:rsid w:val="00DE2A67"/>
    <w:rsid w:val="00DE3F0D"/>
    <w:rsid w:val="00DE43FA"/>
    <w:rsid w:val="00DE44D0"/>
    <w:rsid w:val="00DE5070"/>
    <w:rsid w:val="00DE5345"/>
    <w:rsid w:val="00DE5A7F"/>
    <w:rsid w:val="00DE6CB8"/>
    <w:rsid w:val="00DE7C88"/>
    <w:rsid w:val="00DE7D6B"/>
    <w:rsid w:val="00DF1742"/>
    <w:rsid w:val="00DF2226"/>
    <w:rsid w:val="00DF2520"/>
    <w:rsid w:val="00DF3952"/>
    <w:rsid w:val="00DF5ADF"/>
    <w:rsid w:val="00DF6311"/>
    <w:rsid w:val="00E00BA8"/>
    <w:rsid w:val="00E01421"/>
    <w:rsid w:val="00E05302"/>
    <w:rsid w:val="00E07744"/>
    <w:rsid w:val="00E1001F"/>
    <w:rsid w:val="00E118C2"/>
    <w:rsid w:val="00E11E75"/>
    <w:rsid w:val="00E15630"/>
    <w:rsid w:val="00E15854"/>
    <w:rsid w:val="00E1605C"/>
    <w:rsid w:val="00E20149"/>
    <w:rsid w:val="00E220BC"/>
    <w:rsid w:val="00E2382D"/>
    <w:rsid w:val="00E25FBE"/>
    <w:rsid w:val="00E30B39"/>
    <w:rsid w:val="00E30D85"/>
    <w:rsid w:val="00E328B7"/>
    <w:rsid w:val="00E335AE"/>
    <w:rsid w:val="00E339AB"/>
    <w:rsid w:val="00E34565"/>
    <w:rsid w:val="00E3667D"/>
    <w:rsid w:val="00E41665"/>
    <w:rsid w:val="00E42686"/>
    <w:rsid w:val="00E4297D"/>
    <w:rsid w:val="00E42E62"/>
    <w:rsid w:val="00E43CCD"/>
    <w:rsid w:val="00E44955"/>
    <w:rsid w:val="00E45055"/>
    <w:rsid w:val="00E45B0A"/>
    <w:rsid w:val="00E45BB5"/>
    <w:rsid w:val="00E45DA8"/>
    <w:rsid w:val="00E472B8"/>
    <w:rsid w:val="00E47B37"/>
    <w:rsid w:val="00E50562"/>
    <w:rsid w:val="00E50D4D"/>
    <w:rsid w:val="00E510CC"/>
    <w:rsid w:val="00E5284E"/>
    <w:rsid w:val="00E555F4"/>
    <w:rsid w:val="00E5561E"/>
    <w:rsid w:val="00E568AD"/>
    <w:rsid w:val="00E603DC"/>
    <w:rsid w:val="00E607BD"/>
    <w:rsid w:val="00E614D5"/>
    <w:rsid w:val="00E62682"/>
    <w:rsid w:val="00E676CD"/>
    <w:rsid w:val="00E722CA"/>
    <w:rsid w:val="00E730AE"/>
    <w:rsid w:val="00E74040"/>
    <w:rsid w:val="00E74F52"/>
    <w:rsid w:val="00E753F9"/>
    <w:rsid w:val="00E77928"/>
    <w:rsid w:val="00E80066"/>
    <w:rsid w:val="00E81572"/>
    <w:rsid w:val="00E81935"/>
    <w:rsid w:val="00E84F7F"/>
    <w:rsid w:val="00E85570"/>
    <w:rsid w:val="00E85893"/>
    <w:rsid w:val="00E87009"/>
    <w:rsid w:val="00E9087D"/>
    <w:rsid w:val="00E92937"/>
    <w:rsid w:val="00E930AE"/>
    <w:rsid w:val="00E931C3"/>
    <w:rsid w:val="00E93EF7"/>
    <w:rsid w:val="00E94174"/>
    <w:rsid w:val="00E95A75"/>
    <w:rsid w:val="00E96141"/>
    <w:rsid w:val="00E96623"/>
    <w:rsid w:val="00EA0371"/>
    <w:rsid w:val="00EA047E"/>
    <w:rsid w:val="00EA2A1F"/>
    <w:rsid w:val="00EA312C"/>
    <w:rsid w:val="00EA585D"/>
    <w:rsid w:val="00EA6E84"/>
    <w:rsid w:val="00EB1BF8"/>
    <w:rsid w:val="00EB1E0F"/>
    <w:rsid w:val="00EC0322"/>
    <w:rsid w:val="00EC1F1C"/>
    <w:rsid w:val="00EC2AC1"/>
    <w:rsid w:val="00EC2B1A"/>
    <w:rsid w:val="00EC392B"/>
    <w:rsid w:val="00EC508A"/>
    <w:rsid w:val="00EC5B92"/>
    <w:rsid w:val="00EC736A"/>
    <w:rsid w:val="00EC7734"/>
    <w:rsid w:val="00ED15DC"/>
    <w:rsid w:val="00ED348D"/>
    <w:rsid w:val="00ED3A27"/>
    <w:rsid w:val="00ED4791"/>
    <w:rsid w:val="00ED5A9D"/>
    <w:rsid w:val="00ED6F55"/>
    <w:rsid w:val="00ED7F11"/>
    <w:rsid w:val="00EE3564"/>
    <w:rsid w:val="00EE47CF"/>
    <w:rsid w:val="00EE4810"/>
    <w:rsid w:val="00EE4A57"/>
    <w:rsid w:val="00EE5413"/>
    <w:rsid w:val="00EE5772"/>
    <w:rsid w:val="00EE5E2C"/>
    <w:rsid w:val="00EE61B3"/>
    <w:rsid w:val="00EE63BF"/>
    <w:rsid w:val="00EE647E"/>
    <w:rsid w:val="00EE7A36"/>
    <w:rsid w:val="00EE7FAB"/>
    <w:rsid w:val="00EF0C99"/>
    <w:rsid w:val="00EF1CC1"/>
    <w:rsid w:val="00EF219B"/>
    <w:rsid w:val="00EF5250"/>
    <w:rsid w:val="00EF5633"/>
    <w:rsid w:val="00EF5931"/>
    <w:rsid w:val="00EF634F"/>
    <w:rsid w:val="00EF6409"/>
    <w:rsid w:val="00EF67E0"/>
    <w:rsid w:val="00F00492"/>
    <w:rsid w:val="00F02315"/>
    <w:rsid w:val="00F02626"/>
    <w:rsid w:val="00F02965"/>
    <w:rsid w:val="00F03718"/>
    <w:rsid w:val="00F04343"/>
    <w:rsid w:val="00F04EE7"/>
    <w:rsid w:val="00F06F14"/>
    <w:rsid w:val="00F07359"/>
    <w:rsid w:val="00F07371"/>
    <w:rsid w:val="00F07637"/>
    <w:rsid w:val="00F07C90"/>
    <w:rsid w:val="00F10655"/>
    <w:rsid w:val="00F106A5"/>
    <w:rsid w:val="00F10A12"/>
    <w:rsid w:val="00F10A3C"/>
    <w:rsid w:val="00F10A81"/>
    <w:rsid w:val="00F11A28"/>
    <w:rsid w:val="00F1334A"/>
    <w:rsid w:val="00F13A56"/>
    <w:rsid w:val="00F15050"/>
    <w:rsid w:val="00F15189"/>
    <w:rsid w:val="00F15AF3"/>
    <w:rsid w:val="00F202B3"/>
    <w:rsid w:val="00F2055D"/>
    <w:rsid w:val="00F20637"/>
    <w:rsid w:val="00F2504A"/>
    <w:rsid w:val="00F26206"/>
    <w:rsid w:val="00F27716"/>
    <w:rsid w:val="00F3020D"/>
    <w:rsid w:val="00F30268"/>
    <w:rsid w:val="00F30FC5"/>
    <w:rsid w:val="00F31A95"/>
    <w:rsid w:val="00F31AC5"/>
    <w:rsid w:val="00F328DF"/>
    <w:rsid w:val="00F33AC4"/>
    <w:rsid w:val="00F3539D"/>
    <w:rsid w:val="00F35401"/>
    <w:rsid w:val="00F36036"/>
    <w:rsid w:val="00F3631D"/>
    <w:rsid w:val="00F3661A"/>
    <w:rsid w:val="00F3704B"/>
    <w:rsid w:val="00F3711D"/>
    <w:rsid w:val="00F37A69"/>
    <w:rsid w:val="00F37C3A"/>
    <w:rsid w:val="00F37DE2"/>
    <w:rsid w:val="00F37FBB"/>
    <w:rsid w:val="00F40DB4"/>
    <w:rsid w:val="00F4197B"/>
    <w:rsid w:val="00F429AD"/>
    <w:rsid w:val="00F42A4F"/>
    <w:rsid w:val="00F43279"/>
    <w:rsid w:val="00F454F8"/>
    <w:rsid w:val="00F46198"/>
    <w:rsid w:val="00F46BFD"/>
    <w:rsid w:val="00F506B6"/>
    <w:rsid w:val="00F513E4"/>
    <w:rsid w:val="00F51421"/>
    <w:rsid w:val="00F516CA"/>
    <w:rsid w:val="00F539A0"/>
    <w:rsid w:val="00F5634A"/>
    <w:rsid w:val="00F56817"/>
    <w:rsid w:val="00F57131"/>
    <w:rsid w:val="00F60383"/>
    <w:rsid w:val="00F616F3"/>
    <w:rsid w:val="00F61CEA"/>
    <w:rsid w:val="00F621F6"/>
    <w:rsid w:val="00F62A72"/>
    <w:rsid w:val="00F62A97"/>
    <w:rsid w:val="00F63705"/>
    <w:rsid w:val="00F65E70"/>
    <w:rsid w:val="00F70206"/>
    <w:rsid w:val="00F710CE"/>
    <w:rsid w:val="00F71F77"/>
    <w:rsid w:val="00F722C6"/>
    <w:rsid w:val="00F722EE"/>
    <w:rsid w:val="00F72FA6"/>
    <w:rsid w:val="00F74BBE"/>
    <w:rsid w:val="00F75447"/>
    <w:rsid w:val="00F75557"/>
    <w:rsid w:val="00F77EE4"/>
    <w:rsid w:val="00F80385"/>
    <w:rsid w:val="00F80B94"/>
    <w:rsid w:val="00F80CEC"/>
    <w:rsid w:val="00F80D9A"/>
    <w:rsid w:val="00F8345F"/>
    <w:rsid w:val="00F83561"/>
    <w:rsid w:val="00F837C4"/>
    <w:rsid w:val="00F85587"/>
    <w:rsid w:val="00F85967"/>
    <w:rsid w:val="00F874A4"/>
    <w:rsid w:val="00F87ABB"/>
    <w:rsid w:val="00F87EC0"/>
    <w:rsid w:val="00F91174"/>
    <w:rsid w:val="00F9133B"/>
    <w:rsid w:val="00F914BA"/>
    <w:rsid w:val="00F91936"/>
    <w:rsid w:val="00F91A92"/>
    <w:rsid w:val="00F91FDB"/>
    <w:rsid w:val="00F92B7E"/>
    <w:rsid w:val="00F946E3"/>
    <w:rsid w:val="00F954DD"/>
    <w:rsid w:val="00F97119"/>
    <w:rsid w:val="00FA0052"/>
    <w:rsid w:val="00FA11B5"/>
    <w:rsid w:val="00FA2022"/>
    <w:rsid w:val="00FA2EF8"/>
    <w:rsid w:val="00FA37B7"/>
    <w:rsid w:val="00FA448E"/>
    <w:rsid w:val="00FA4DA0"/>
    <w:rsid w:val="00FA5E38"/>
    <w:rsid w:val="00FB1093"/>
    <w:rsid w:val="00FB1461"/>
    <w:rsid w:val="00FB4417"/>
    <w:rsid w:val="00FB6CAA"/>
    <w:rsid w:val="00FC3D54"/>
    <w:rsid w:val="00FC3E7E"/>
    <w:rsid w:val="00FC4A0B"/>
    <w:rsid w:val="00FC5481"/>
    <w:rsid w:val="00FC6147"/>
    <w:rsid w:val="00FC70D2"/>
    <w:rsid w:val="00FD0845"/>
    <w:rsid w:val="00FD0EC8"/>
    <w:rsid w:val="00FD1633"/>
    <w:rsid w:val="00FD184B"/>
    <w:rsid w:val="00FD319A"/>
    <w:rsid w:val="00FD4236"/>
    <w:rsid w:val="00FD498D"/>
    <w:rsid w:val="00FD5042"/>
    <w:rsid w:val="00FD5B4B"/>
    <w:rsid w:val="00FD65C8"/>
    <w:rsid w:val="00FD7062"/>
    <w:rsid w:val="00FE30E0"/>
    <w:rsid w:val="00FE3938"/>
    <w:rsid w:val="00FE3C1E"/>
    <w:rsid w:val="00FE5626"/>
    <w:rsid w:val="00FE5630"/>
    <w:rsid w:val="00FE5FD4"/>
    <w:rsid w:val="00FF0D78"/>
    <w:rsid w:val="00FF0EEE"/>
    <w:rsid w:val="00FF0F7F"/>
    <w:rsid w:val="00FF25F7"/>
    <w:rsid w:val="00FF2793"/>
    <w:rsid w:val="00FF3815"/>
    <w:rsid w:val="00FF46F8"/>
    <w:rsid w:val="00FF5A4D"/>
    <w:rsid w:val="00FF5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DF9BD5"/>
  <w15:docId w15:val="{84919328-0B6A-47E2-B699-8BE2C0436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589C"/>
    <w:pPr>
      <w:widowControl w:val="0"/>
      <w:jc w:val="both"/>
    </w:pPr>
    <w:rPr>
      <w:rFonts w:ascii="CG Times (WN)" w:eastAsia="宋体" w:hAnsi="CG Times (WN)" w:cs="Times New Roman"/>
    </w:rPr>
  </w:style>
  <w:style w:type="paragraph" w:styleId="Heading2">
    <w:name w:val="heading 2"/>
    <w:basedOn w:val="Normal"/>
    <w:next w:val="Normal"/>
    <w:link w:val="Heading2Char"/>
    <w:uiPriority w:val="9"/>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3E7F0E"/>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5618B"/>
    <w:rPr>
      <w:sz w:val="18"/>
      <w:szCs w:val="18"/>
    </w:rPr>
  </w:style>
  <w:style w:type="paragraph" w:styleId="Footer">
    <w:name w:val="footer"/>
    <w:basedOn w:val="Normal"/>
    <w:link w:val="FooterChar"/>
    <w:uiPriority w:val="99"/>
    <w:unhideWhenUsed/>
    <w:rsid w:val="00D5618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Normal"/>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NoSpacing">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List"/>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
    <w:name w:val="Char"/>
    <w:basedOn w:val="ListParagraph"/>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List">
    <w:name w:val="List"/>
    <w:basedOn w:val="Normal"/>
    <w:uiPriority w:val="99"/>
    <w:semiHidden/>
    <w:unhideWhenUsed/>
    <w:rsid w:val="00D5618B"/>
    <w:pPr>
      <w:ind w:left="200" w:hangingChars="200" w:hanging="200"/>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5618B"/>
    <w:pPr>
      <w:ind w:firstLineChars="200" w:firstLine="420"/>
    </w:pPr>
  </w:style>
  <w:style w:type="paragraph" w:styleId="BalloonText">
    <w:name w:val="Balloon Text"/>
    <w:basedOn w:val="Normal"/>
    <w:link w:val="BalloonTextChar"/>
    <w:uiPriority w:val="99"/>
    <w:semiHidden/>
    <w:unhideWhenUsed/>
    <w:rsid w:val="00D5618B"/>
    <w:rPr>
      <w:sz w:val="18"/>
      <w:szCs w:val="18"/>
    </w:rPr>
  </w:style>
  <w:style w:type="character" w:customStyle="1" w:styleId="BalloonTextChar">
    <w:name w:val="Balloon Text Char"/>
    <w:basedOn w:val="DefaultParagraphFont"/>
    <w:link w:val="BalloonText"/>
    <w:uiPriority w:val="99"/>
    <w:semiHidden/>
    <w:rsid w:val="00D5618B"/>
    <w:rPr>
      <w:rFonts w:ascii="CG Times (WN)" w:eastAsia="宋体" w:hAnsi="CG Times (WN)" w:cs="Times New Roman"/>
      <w:sz w:val="18"/>
      <w:szCs w:val="18"/>
    </w:rPr>
  </w:style>
  <w:style w:type="paragraph" w:customStyle="1" w:styleId="TAL">
    <w:name w:val="TAL"/>
    <w:basedOn w:val="Normal"/>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Hyperlink">
    <w:name w:val="Hyperlink"/>
    <w:uiPriority w:val="99"/>
    <w:unhideWhenUsed/>
    <w:rsid w:val="0087668A"/>
    <w:rPr>
      <w:color w:val="0000FF"/>
      <w:u w:val="single"/>
    </w:rPr>
  </w:style>
  <w:style w:type="table" w:styleId="TableGrid">
    <w:name w:val="Table Grid"/>
    <w:basedOn w:val="TableNormal"/>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44882"/>
    <w:rPr>
      <w:sz w:val="21"/>
      <w:szCs w:val="21"/>
    </w:rPr>
  </w:style>
  <w:style w:type="paragraph" w:styleId="CommentText">
    <w:name w:val="annotation text"/>
    <w:basedOn w:val="Normal"/>
    <w:link w:val="CommentTextChar"/>
    <w:unhideWhenUsed/>
    <w:rsid w:val="00944882"/>
    <w:pPr>
      <w:jc w:val="left"/>
    </w:pPr>
  </w:style>
  <w:style w:type="character" w:customStyle="1" w:styleId="CommentTextChar">
    <w:name w:val="Comment Text Char"/>
    <w:basedOn w:val="DefaultParagraphFont"/>
    <w:link w:val="CommentText"/>
    <w:rsid w:val="00944882"/>
    <w:rPr>
      <w:rFonts w:ascii="CG Times (WN)" w:eastAsia="宋体" w:hAnsi="CG Times (WN)" w:cs="Times New Roman"/>
    </w:rPr>
  </w:style>
  <w:style w:type="paragraph" w:styleId="CommentSubject">
    <w:name w:val="annotation subject"/>
    <w:basedOn w:val="CommentText"/>
    <w:next w:val="CommentText"/>
    <w:link w:val="CommentSubjectChar"/>
    <w:uiPriority w:val="99"/>
    <w:semiHidden/>
    <w:unhideWhenUsed/>
    <w:rsid w:val="00944882"/>
    <w:rPr>
      <w:b/>
      <w:bCs/>
    </w:rPr>
  </w:style>
  <w:style w:type="character" w:customStyle="1" w:styleId="CommentSubjectChar">
    <w:name w:val="Comment Subject Char"/>
    <w:basedOn w:val="CommentTextChar"/>
    <w:link w:val="CommentSubject"/>
    <w:uiPriority w:val="99"/>
    <w:semiHidden/>
    <w:rsid w:val="00944882"/>
    <w:rPr>
      <w:rFonts w:ascii="CG Times (WN)" w:eastAsia="宋体" w:hAnsi="CG Times (WN)" w:cs="Times New Roman"/>
      <w:b/>
      <w:bCs/>
    </w:rPr>
  </w:style>
  <w:style w:type="paragraph" w:styleId="DocumentMap">
    <w:name w:val="Document Map"/>
    <w:basedOn w:val="Normal"/>
    <w:link w:val="DocumentMapChar"/>
    <w:uiPriority w:val="99"/>
    <w:semiHidden/>
    <w:unhideWhenUsed/>
    <w:rsid w:val="00791112"/>
    <w:rPr>
      <w:rFonts w:ascii="宋体"/>
      <w:sz w:val="18"/>
      <w:szCs w:val="18"/>
    </w:rPr>
  </w:style>
  <w:style w:type="character" w:customStyle="1" w:styleId="DocumentMapChar">
    <w:name w:val="Document Map Char"/>
    <w:basedOn w:val="DefaultParagraphFont"/>
    <w:link w:val="DocumentMap"/>
    <w:uiPriority w:val="99"/>
    <w:semiHidden/>
    <w:rsid w:val="00791112"/>
    <w:rPr>
      <w:rFonts w:ascii="宋体" w:eastAsia="宋体" w:hAnsi="CG Times (WN)" w:cs="Times New Roman"/>
      <w:sz w:val="18"/>
      <w:szCs w:val="18"/>
    </w:rPr>
  </w:style>
  <w:style w:type="paragraph" w:styleId="NormalWeb">
    <w:name w:val="Normal (Web)"/>
    <w:basedOn w:val="Normal"/>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F0B4E"/>
    <w:rPr>
      <w:rFonts w:ascii="Times New Roman" w:eastAsia="MS Mincho" w:hAnsi="Times New Roman" w:cs="Times New Roman"/>
      <w:b/>
      <w:kern w:val="0"/>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Heading2Char">
    <w:name w:val="Heading 2 Char"/>
    <w:basedOn w:val="DefaultParagraphFont"/>
    <w:link w:val="Heading2"/>
    <w:uiPriority w:val="9"/>
    <w:rsid w:val="00A42CA4"/>
    <w:rPr>
      <w:rFonts w:asciiTheme="majorHAnsi" w:eastAsiaTheme="majorEastAsia" w:hAnsiTheme="majorHAnsi" w:cstheme="majorBidi"/>
      <w:b/>
      <w:bCs/>
      <w:sz w:val="32"/>
      <w:szCs w:val="32"/>
    </w:rPr>
  </w:style>
  <w:style w:type="table" w:customStyle="1" w:styleId="1">
    <w:name w:val="网格型1"/>
    <w:basedOn w:val="TableNormal"/>
    <w:next w:val="TableGrid"/>
    <w:uiPriority w:val="39"/>
    <w:qFormat/>
    <w:rsid w:val="007A109A"/>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E7F0E"/>
    <w:rPr>
      <w:rFonts w:ascii="CG Times (WN)" w:eastAsia="宋体" w:hAnsi="CG Times (WN)" w:cs="Times New Roman"/>
      <w:b/>
      <w:bCs/>
      <w:sz w:val="32"/>
      <w:szCs w:val="32"/>
    </w:rPr>
  </w:style>
  <w:style w:type="table" w:customStyle="1" w:styleId="3">
    <w:name w:val="网格型3"/>
    <w:basedOn w:val="TableNormal"/>
    <w:next w:val="TableGrid"/>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7640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30827124">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3993353">
      <w:bodyDiv w:val="1"/>
      <w:marLeft w:val="0"/>
      <w:marRight w:val="0"/>
      <w:marTop w:val="0"/>
      <w:marBottom w:val="0"/>
      <w:divBdr>
        <w:top w:val="none" w:sz="0" w:space="0" w:color="auto"/>
        <w:left w:val="none" w:sz="0" w:space="0" w:color="auto"/>
        <w:bottom w:val="none" w:sz="0" w:space="0" w:color="auto"/>
        <w:right w:val="none" w:sz="0" w:space="0" w:color="auto"/>
      </w:divBdr>
    </w:div>
    <w:div w:id="283585984">
      <w:bodyDiv w:val="1"/>
      <w:marLeft w:val="0"/>
      <w:marRight w:val="0"/>
      <w:marTop w:val="0"/>
      <w:marBottom w:val="0"/>
      <w:divBdr>
        <w:top w:val="none" w:sz="0" w:space="0" w:color="auto"/>
        <w:left w:val="none" w:sz="0" w:space="0" w:color="auto"/>
        <w:bottom w:val="none" w:sz="0" w:space="0" w:color="auto"/>
        <w:right w:val="none" w:sz="0" w:space="0" w:color="auto"/>
      </w:divBdr>
    </w:div>
    <w:div w:id="286552625">
      <w:bodyDiv w:val="1"/>
      <w:marLeft w:val="0"/>
      <w:marRight w:val="0"/>
      <w:marTop w:val="0"/>
      <w:marBottom w:val="0"/>
      <w:divBdr>
        <w:top w:val="none" w:sz="0" w:space="0" w:color="auto"/>
        <w:left w:val="none" w:sz="0" w:space="0" w:color="auto"/>
        <w:bottom w:val="none" w:sz="0" w:space="0" w:color="auto"/>
        <w:right w:val="none" w:sz="0" w:space="0" w:color="auto"/>
      </w:divBdr>
      <w:divsChild>
        <w:div w:id="2126079614">
          <w:marLeft w:val="1080"/>
          <w:marRight w:val="0"/>
          <w:marTop w:val="100"/>
          <w:marBottom w:val="0"/>
          <w:divBdr>
            <w:top w:val="none" w:sz="0" w:space="0" w:color="auto"/>
            <w:left w:val="none" w:sz="0" w:space="0" w:color="auto"/>
            <w:bottom w:val="none" w:sz="0" w:space="0" w:color="auto"/>
            <w:right w:val="none" w:sz="0" w:space="0" w:color="auto"/>
          </w:divBdr>
        </w:div>
        <w:div w:id="1801416511">
          <w:marLeft w:val="1800"/>
          <w:marRight w:val="0"/>
          <w:marTop w:val="100"/>
          <w:marBottom w:val="0"/>
          <w:divBdr>
            <w:top w:val="none" w:sz="0" w:space="0" w:color="auto"/>
            <w:left w:val="none" w:sz="0" w:space="0" w:color="auto"/>
            <w:bottom w:val="none" w:sz="0" w:space="0" w:color="auto"/>
            <w:right w:val="none" w:sz="0" w:space="0" w:color="auto"/>
          </w:divBdr>
        </w:div>
        <w:div w:id="952397493">
          <w:marLeft w:val="1800"/>
          <w:marRight w:val="0"/>
          <w:marTop w:val="100"/>
          <w:marBottom w:val="0"/>
          <w:divBdr>
            <w:top w:val="none" w:sz="0" w:space="0" w:color="auto"/>
            <w:left w:val="none" w:sz="0" w:space="0" w:color="auto"/>
            <w:bottom w:val="none" w:sz="0" w:space="0" w:color="auto"/>
            <w:right w:val="none" w:sz="0" w:space="0" w:color="auto"/>
          </w:divBdr>
        </w:div>
        <w:div w:id="1159349249">
          <w:marLeft w:val="1800"/>
          <w:marRight w:val="0"/>
          <w:marTop w:val="100"/>
          <w:marBottom w:val="0"/>
          <w:divBdr>
            <w:top w:val="none" w:sz="0" w:space="0" w:color="auto"/>
            <w:left w:val="none" w:sz="0" w:space="0" w:color="auto"/>
            <w:bottom w:val="none" w:sz="0" w:space="0" w:color="auto"/>
            <w:right w:val="none" w:sz="0" w:space="0" w:color="auto"/>
          </w:divBdr>
        </w:div>
        <w:div w:id="1580019338">
          <w:marLeft w:val="1800"/>
          <w:marRight w:val="0"/>
          <w:marTop w:val="100"/>
          <w:marBottom w:val="0"/>
          <w:divBdr>
            <w:top w:val="none" w:sz="0" w:space="0" w:color="auto"/>
            <w:left w:val="none" w:sz="0" w:space="0" w:color="auto"/>
            <w:bottom w:val="none" w:sz="0" w:space="0" w:color="auto"/>
            <w:right w:val="none" w:sz="0" w:space="0" w:color="auto"/>
          </w:divBdr>
        </w:div>
        <w:div w:id="1136530998">
          <w:marLeft w:val="1800"/>
          <w:marRight w:val="0"/>
          <w:marTop w:val="100"/>
          <w:marBottom w:val="0"/>
          <w:divBdr>
            <w:top w:val="none" w:sz="0" w:space="0" w:color="auto"/>
            <w:left w:val="none" w:sz="0" w:space="0" w:color="auto"/>
            <w:bottom w:val="none" w:sz="0" w:space="0" w:color="auto"/>
            <w:right w:val="none" w:sz="0" w:space="0" w:color="auto"/>
          </w:divBdr>
        </w:div>
      </w:divsChild>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3826696">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866062996">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38174015">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128279710">
      <w:bodyDiv w:val="1"/>
      <w:marLeft w:val="0"/>
      <w:marRight w:val="0"/>
      <w:marTop w:val="0"/>
      <w:marBottom w:val="0"/>
      <w:divBdr>
        <w:top w:val="none" w:sz="0" w:space="0" w:color="auto"/>
        <w:left w:val="none" w:sz="0" w:space="0" w:color="auto"/>
        <w:bottom w:val="none" w:sz="0" w:space="0" w:color="auto"/>
        <w:right w:val="none" w:sz="0" w:space="0" w:color="auto"/>
      </w:divBdr>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22980903">
      <w:bodyDiv w:val="1"/>
      <w:marLeft w:val="0"/>
      <w:marRight w:val="0"/>
      <w:marTop w:val="0"/>
      <w:marBottom w:val="0"/>
      <w:divBdr>
        <w:top w:val="none" w:sz="0" w:space="0" w:color="auto"/>
        <w:left w:val="none" w:sz="0" w:space="0" w:color="auto"/>
        <w:bottom w:val="none" w:sz="0" w:space="0" w:color="auto"/>
        <w:right w:val="none" w:sz="0" w:space="0" w:color="auto"/>
      </w:divBdr>
      <w:divsChild>
        <w:div w:id="1136290105">
          <w:marLeft w:val="547"/>
          <w:marRight w:val="0"/>
          <w:marTop w:val="100"/>
          <w:marBottom w:val="0"/>
          <w:divBdr>
            <w:top w:val="none" w:sz="0" w:space="0" w:color="auto"/>
            <w:left w:val="none" w:sz="0" w:space="0" w:color="auto"/>
            <w:bottom w:val="none" w:sz="0" w:space="0" w:color="auto"/>
            <w:right w:val="none" w:sz="0" w:space="0" w:color="auto"/>
          </w:divBdr>
        </w:div>
      </w:divsChild>
    </w:div>
    <w:div w:id="1262492695">
      <w:bodyDiv w:val="1"/>
      <w:marLeft w:val="0"/>
      <w:marRight w:val="0"/>
      <w:marTop w:val="0"/>
      <w:marBottom w:val="0"/>
      <w:divBdr>
        <w:top w:val="none" w:sz="0" w:space="0" w:color="auto"/>
        <w:left w:val="none" w:sz="0" w:space="0" w:color="auto"/>
        <w:bottom w:val="none" w:sz="0" w:space="0" w:color="auto"/>
        <w:right w:val="none" w:sz="0" w:space="0" w:color="auto"/>
      </w:divBdr>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50127991">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40241463">
      <w:bodyDiv w:val="1"/>
      <w:marLeft w:val="0"/>
      <w:marRight w:val="0"/>
      <w:marTop w:val="0"/>
      <w:marBottom w:val="0"/>
      <w:divBdr>
        <w:top w:val="none" w:sz="0" w:space="0" w:color="auto"/>
        <w:left w:val="none" w:sz="0" w:space="0" w:color="auto"/>
        <w:bottom w:val="none" w:sz="0" w:space="0" w:color="auto"/>
        <w:right w:val="none" w:sz="0" w:space="0" w:color="auto"/>
      </w:divBdr>
      <w:divsChild>
        <w:div w:id="824513625">
          <w:marLeft w:val="1080"/>
          <w:marRight w:val="0"/>
          <w:marTop w:val="100"/>
          <w:marBottom w:val="0"/>
          <w:divBdr>
            <w:top w:val="none" w:sz="0" w:space="0" w:color="auto"/>
            <w:left w:val="none" w:sz="0" w:space="0" w:color="auto"/>
            <w:bottom w:val="none" w:sz="0" w:space="0" w:color="auto"/>
            <w:right w:val="none" w:sz="0" w:space="0" w:color="auto"/>
          </w:divBdr>
        </w:div>
        <w:div w:id="368145793">
          <w:marLeft w:val="1800"/>
          <w:marRight w:val="0"/>
          <w:marTop w:val="100"/>
          <w:marBottom w:val="0"/>
          <w:divBdr>
            <w:top w:val="none" w:sz="0" w:space="0" w:color="auto"/>
            <w:left w:val="none" w:sz="0" w:space="0" w:color="auto"/>
            <w:bottom w:val="none" w:sz="0" w:space="0" w:color="auto"/>
            <w:right w:val="none" w:sz="0" w:space="0" w:color="auto"/>
          </w:divBdr>
        </w:div>
        <w:div w:id="1869103862">
          <w:marLeft w:val="1800"/>
          <w:marRight w:val="0"/>
          <w:marTop w:val="100"/>
          <w:marBottom w:val="0"/>
          <w:divBdr>
            <w:top w:val="none" w:sz="0" w:space="0" w:color="auto"/>
            <w:left w:val="none" w:sz="0" w:space="0" w:color="auto"/>
            <w:bottom w:val="none" w:sz="0" w:space="0" w:color="auto"/>
            <w:right w:val="none" w:sz="0" w:space="0" w:color="auto"/>
          </w:divBdr>
        </w:div>
        <w:div w:id="1852186090">
          <w:marLeft w:val="1800"/>
          <w:marRight w:val="0"/>
          <w:marTop w:val="100"/>
          <w:marBottom w:val="0"/>
          <w:divBdr>
            <w:top w:val="none" w:sz="0" w:space="0" w:color="auto"/>
            <w:left w:val="none" w:sz="0" w:space="0" w:color="auto"/>
            <w:bottom w:val="none" w:sz="0" w:space="0" w:color="auto"/>
            <w:right w:val="none" w:sz="0" w:space="0" w:color="auto"/>
          </w:divBdr>
        </w:div>
        <w:div w:id="1231190535">
          <w:marLeft w:val="1800"/>
          <w:marRight w:val="0"/>
          <w:marTop w:val="100"/>
          <w:marBottom w:val="0"/>
          <w:divBdr>
            <w:top w:val="none" w:sz="0" w:space="0" w:color="auto"/>
            <w:left w:val="none" w:sz="0" w:space="0" w:color="auto"/>
            <w:bottom w:val="none" w:sz="0" w:space="0" w:color="auto"/>
            <w:right w:val="none" w:sz="0" w:space="0" w:color="auto"/>
          </w:divBdr>
        </w:div>
        <w:div w:id="1800033388">
          <w:marLeft w:val="1800"/>
          <w:marRight w:val="0"/>
          <w:marTop w:val="100"/>
          <w:marBottom w:val="0"/>
          <w:divBdr>
            <w:top w:val="none" w:sz="0" w:space="0" w:color="auto"/>
            <w:left w:val="none" w:sz="0" w:space="0" w:color="auto"/>
            <w:bottom w:val="none" w:sz="0" w:space="0" w:color="auto"/>
            <w:right w:val="none" w:sz="0" w:space="0" w:color="auto"/>
          </w:divBdr>
        </w:div>
      </w:divsChild>
    </w:div>
    <w:div w:id="163309842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858421802">
      <w:bodyDiv w:val="1"/>
      <w:marLeft w:val="0"/>
      <w:marRight w:val="0"/>
      <w:marTop w:val="0"/>
      <w:marBottom w:val="0"/>
      <w:divBdr>
        <w:top w:val="none" w:sz="0" w:space="0" w:color="auto"/>
        <w:left w:val="none" w:sz="0" w:space="0" w:color="auto"/>
        <w:bottom w:val="none" w:sz="0" w:space="0" w:color="auto"/>
        <w:right w:val="none" w:sz="0" w:space="0" w:color="auto"/>
      </w:divBdr>
    </w:div>
    <w:div w:id="1863593469">
      <w:bodyDiv w:val="1"/>
      <w:marLeft w:val="0"/>
      <w:marRight w:val="0"/>
      <w:marTop w:val="0"/>
      <w:marBottom w:val="0"/>
      <w:divBdr>
        <w:top w:val="none" w:sz="0" w:space="0" w:color="auto"/>
        <w:left w:val="none" w:sz="0" w:space="0" w:color="auto"/>
        <w:bottom w:val="none" w:sz="0" w:space="0" w:color="auto"/>
        <w:right w:val="none" w:sz="0" w:space="0" w:color="auto"/>
      </w:divBdr>
    </w:div>
    <w:div w:id="1907762801">
      <w:bodyDiv w:val="1"/>
      <w:marLeft w:val="0"/>
      <w:marRight w:val="0"/>
      <w:marTop w:val="0"/>
      <w:marBottom w:val="0"/>
      <w:divBdr>
        <w:top w:val="none" w:sz="0" w:space="0" w:color="auto"/>
        <w:left w:val="none" w:sz="0" w:space="0" w:color="auto"/>
        <w:bottom w:val="none" w:sz="0" w:space="0" w:color="auto"/>
        <w:right w:val="none" w:sz="0" w:space="0" w:color="auto"/>
      </w:divBdr>
      <w:divsChild>
        <w:div w:id="1086345520">
          <w:marLeft w:val="1080"/>
          <w:marRight w:val="0"/>
          <w:marTop w:val="100"/>
          <w:marBottom w:val="0"/>
          <w:divBdr>
            <w:top w:val="none" w:sz="0" w:space="0" w:color="auto"/>
            <w:left w:val="none" w:sz="0" w:space="0" w:color="auto"/>
            <w:bottom w:val="none" w:sz="0" w:space="0" w:color="auto"/>
            <w:right w:val="none" w:sz="0" w:space="0" w:color="auto"/>
          </w:divBdr>
        </w:div>
        <w:div w:id="574435426">
          <w:marLeft w:val="1800"/>
          <w:marRight w:val="0"/>
          <w:marTop w:val="100"/>
          <w:marBottom w:val="0"/>
          <w:divBdr>
            <w:top w:val="none" w:sz="0" w:space="0" w:color="auto"/>
            <w:left w:val="none" w:sz="0" w:space="0" w:color="auto"/>
            <w:bottom w:val="none" w:sz="0" w:space="0" w:color="auto"/>
            <w:right w:val="none" w:sz="0" w:space="0" w:color="auto"/>
          </w:divBdr>
        </w:div>
        <w:div w:id="1617055012">
          <w:marLeft w:val="1800"/>
          <w:marRight w:val="0"/>
          <w:marTop w:val="100"/>
          <w:marBottom w:val="0"/>
          <w:divBdr>
            <w:top w:val="none" w:sz="0" w:space="0" w:color="auto"/>
            <w:left w:val="none" w:sz="0" w:space="0" w:color="auto"/>
            <w:bottom w:val="none" w:sz="0" w:space="0" w:color="auto"/>
            <w:right w:val="none" w:sz="0" w:space="0" w:color="auto"/>
          </w:divBdr>
        </w:div>
        <w:div w:id="1631090977">
          <w:marLeft w:val="1800"/>
          <w:marRight w:val="0"/>
          <w:marTop w:val="100"/>
          <w:marBottom w:val="0"/>
          <w:divBdr>
            <w:top w:val="none" w:sz="0" w:space="0" w:color="auto"/>
            <w:left w:val="none" w:sz="0" w:space="0" w:color="auto"/>
            <w:bottom w:val="none" w:sz="0" w:space="0" w:color="auto"/>
            <w:right w:val="none" w:sz="0" w:space="0" w:color="auto"/>
          </w:divBdr>
        </w:div>
        <w:div w:id="1603224048">
          <w:marLeft w:val="1800"/>
          <w:marRight w:val="0"/>
          <w:marTop w:val="100"/>
          <w:marBottom w:val="0"/>
          <w:divBdr>
            <w:top w:val="none" w:sz="0" w:space="0" w:color="auto"/>
            <w:left w:val="none" w:sz="0" w:space="0" w:color="auto"/>
            <w:bottom w:val="none" w:sz="0" w:space="0" w:color="auto"/>
            <w:right w:val="none" w:sz="0" w:space="0" w:color="auto"/>
          </w:divBdr>
        </w:div>
        <w:div w:id="1250964280">
          <w:marLeft w:val="1800"/>
          <w:marRight w:val="0"/>
          <w:marTop w:val="100"/>
          <w:marBottom w:val="0"/>
          <w:divBdr>
            <w:top w:val="none" w:sz="0" w:space="0" w:color="auto"/>
            <w:left w:val="none" w:sz="0" w:space="0" w:color="auto"/>
            <w:bottom w:val="none" w:sz="0" w:space="0" w:color="auto"/>
            <w:right w:val="none" w:sz="0" w:space="0" w:color="auto"/>
          </w:divBdr>
        </w:div>
      </w:divsChild>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10059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3BAB7-A630-413D-9B21-26651CFF4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716</TotalTime>
  <Pages>4</Pages>
  <Words>969</Words>
  <Characters>5529</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chunxia-CMCC</cp:lastModifiedBy>
  <cp:revision>75</cp:revision>
  <dcterms:created xsi:type="dcterms:W3CDTF">2021-07-31T13:32:00Z</dcterms:created>
  <dcterms:modified xsi:type="dcterms:W3CDTF">2021-10-22T08:22:00Z</dcterms:modified>
</cp:coreProperties>
</file>