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72AB3772" w:rsidR="006C4650" w:rsidRPr="00777CDE" w:rsidRDefault="006C4650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Start w:id="5" w:name="_GoBack"/>
      <w:bookmarkEnd w:id="0"/>
      <w:bookmarkEnd w:id="1"/>
      <w:bookmarkEnd w:id="5"/>
      <w:r w:rsidRPr="00777CDE">
        <w:rPr>
          <w:rFonts w:cs="Arial"/>
          <w:color w:val="000000" w:themeColor="text1"/>
          <w:sz w:val="24"/>
          <w:szCs w:val="24"/>
        </w:rPr>
        <w:t>3GPP TSG-RAN WG4 Meeting #</w:t>
      </w:r>
      <w:r w:rsidRPr="00777CDE">
        <w:rPr>
          <w:rFonts w:cs="Arial"/>
          <w:color w:val="000000" w:themeColor="text1"/>
        </w:rPr>
        <w:t xml:space="preserve"> </w:t>
      </w:r>
      <w:r w:rsidRPr="00777CDE">
        <w:rPr>
          <w:rFonts w:cs="Arial"/>
          <w:color w:val="000000" w:themeColor="text1"/>
          <w:sz w:val="24"/>
          <w:szCs w:val="24"/>
        </w:rPr>
        <w:t>100-e</w:t>
      </w:r>
      <w:r w:rsidRPr="00777CDE">
        <w:rPr>
          <w:rFonts w:cs="Arial"/>
          <w:color w:val="000000" w:themeColor="text1"/>
          <w:sz w:val="24"/>
          <w:szCs w:val="24"/>
        </w:rPr>
        <w:tab/>
      </w:r>
      <w:r w:rsidR="00D96F24" w:rsidRPr="00777CDE">
        <w:rPr>
          <w:rFonts w:cs="Arial"/>
          <w:color w:val="000000" w:themeColor="text1"/>
          <w:sz w:val="24"/>
          <w:szCs w:val="24"/>
        </w:rPr>
        <w:t>R4-2120681</w:t>
      </w:r>
    </w:p>
    <w:p w14:paraId="3F94F918" w14:textId="77777777" w:rsidR="006C4650" w:rsidRPr="00777CDE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777CDE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2"/>
    <w:p w14:paraId="0D0A2689" w14:textId="77777777" w:rsidR="00B9734C" w:rsidRPr="00777CDE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777CDE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777CDE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777CDE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777CDE">
        <w:rPr>
          <w:rFonts w:ascii="Arial" w:hAnsi="Arial" w:cs="Arial"/>
          <w:b/>
          <w:color w:val="000000" w:themeColor="text1"/>
          <w:sz w:val="22"/>
        </w:rPr>
        <w:tab/>
      </w:r>
      <w:r w:rsidRPr="00777CDE">
        <w:rPr>
          <w:rFonts w:ascii="Arial" w:hAnsi="Arial" w:cs="Arial"/>
          <w:color w:val="000000" w:themeColor="text1"/>
          <w:sz w:val="22"/>
        </w:rPr>
        <w:t>Huawei</w:t>
      </w:r>
    </w:p>
    <w:p w14:paraId="3F7150BA" w14:textId="710776CD" w:rsidR="00435E4F" w:rsidRPr="00777CDE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777CDE">
        <w:rPr>
          <w:rFonts w:ascii="Arial" w:hAnsi="Arial" w:cs="Arial"/>
          <w:b/>
          <w:color w:val="000000" w:themeColor="text1"/>
          <w:sz w:val="22"/>
        </w:rPr>
        <w:t>Title:</w:t>
      </w:r>
      <w:r w:rsidRPr="00777CDE">
        <w:rPr>
          <w:rFonts w:ascii="Arial" w:hAnsi="Arial" w:cs="Arial"/>
          <w:color w:val="000000" w:themeColor="text1"/>
          <w:sz w:val="22"/>
        </w:rPr>
        <w:t xml:space="preserve"> </w:t>
      </w:r>
      <w:r w:rsidRPr="00777CDE">
        <w:rPr>
          <w:rFonts w:ascii="Arial" w:hAnsi="Arial" w:cs="Arial"/>
          <w:color w:val="000000" w:themeColor="text1"/>
          <w:sz w:val="22"/>
        </w:rPr>
        <w:tab/>
      </w:r>
      <w:r w:rsidR="00435E4F" w:rsidRPr="00777CDE">
        <w:rPr>
          <w:rFonts w:ascii="Arial" w:hAnsi="Arial" w:cs="Arial"/>
          <w:color w:val="000000" w:themeColor="text1"/>
          <w:sz w:val="22"/>
        </w:rPr>
        <w:t>TPs to TR 38.853: BS RF related agreements for RMR</w:t>
      </w:r>
      <w:r w:rsidR="00FF5507" w:rsidRPr="00777CDE">
        <w:rPr>
          <w:rFonts w:ascii="Arial" w:hAnsi="Arial" w:cs="Arial"/>
          <w:color w:val="000000" w:themeColor="text1"/>
          <w:sz w:val="22"/>
        </w:rPr>
        <w:t>1</w:t>
      </w:r>
      <w:r w:rsidR="00435E4F" w:rsidRPr="00777CDE">
        <w:rPr>
          <w:rFonts w:ascii="Arial" w:hAnsi="Arial" w:cs="Arial"/>
          <w:color w:val="000000" w:themeColor="text1"/>
          <w:sz w:val="22"/>
        </w:rPr>
        <w:t>900</w:t>
      </w:r>
    </w:p>
    <w:p w14:paraId="3ACA12DB" w14:textId="3DAC3223" w:rsidR="00D64225" w:rsidRPr="00777CDE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777CDE">
        <w:rPr>
          <w:rFonts w:ascii="Arial" w:hAnsi="Arial" w:cs="Arial"/>
          <w:b/>
          <w:color w:val="000000" w:themeColor="text1"/>
          <w:sz w:val="22"/>
        </w:rPr>
        <w:t>Agen</w:t>
      </w:r>
      <w:r w:rsidRPr="00777CD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777CDE">
        <w:rPr>
          <w:rFonts w:ascii="Arial" w:hAnsi="Arial" w:cs="Arial"/>
          <w:b/>
          <w:color w:val="000000" w:themeColor="text1"/>
          <w:sz w:val="22"/>
        </w:rPr>
        <w:t>a Item:</w:t>
      </w:r>
      <w:r w:rsidRPr="00777CDE">
        <w:rPr>
          <w:rFonts w:ascii="Arial" w:hAnsi="Arial" w:cs="Arial"/>
          <w:color w:val="000000" w:themeColor="text1"/>
          <w:sz w:val="22"/>
        </w:rPr>
        <w:tab/>
      </w:r>
      <w:r w:rsidR="00FF5507" w:rsidRPr="00777CDE">
        <w:rPr>
          <w:rFonts w:ascii="Arial" w:hAnsi="Arial" w:cs="Arial"/>
          <w:color w:val="000000" w:themeColor="text1"/>
          <w:sz w:val="22"/>
        </w:rPr>
        <w:t>7.4</w:t>
      </w:r>
      <w:r w:rsidR="002E1216" w:rsidRPr="00777CDE">
        <w:rPr>
          <w:rFonts w:ascii="Arial" w:hAnsi="Arial" w:cs="Arial"/>
          <w:color w:val="000000" w:themeColor="text1"/>
          <w:sz w:val="22"/>
        </w:rPr>
        <w:t>.</w:t>
      </w:r>
      <w:r w:rsidR="00435E4F" w:rsidRPr="00777CDE">
        <w:rPr>
          <w:rFonts w:ascii="Arial" w:hAnsi="Arial" w:cs="Arial"/>
          <w:color w:val="000000" w:themeColor="text1"/>
          <w:sz w:val="22"/>
        </w:rPr>
        <w:t>4</w:t>
      </w:r>
    </w:p>
    <w:p w14:paraId="754225A9" w14:textId="5CBD1E72" w:rsidR="00D64225" w:rsidRPr="00777CDE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777CDE">
        <w:rPr>
          <w:rFonts w:ascii="Arial" w:hAnsi="Arial" w:cs="Arial"/>
          <w:b/>
          <w:color w:val="000000" w:themeColor="text1"/>
          <w:sz w:val="22"/>
        </w:rPr>
        <w:t>Document for:</w:t>
      </w:r>
      <w:r w:rsidRPr="00777CDE">
        <w:rPr>
          <w:rFonts w:ascii="Arial" w:hAnsi="Arial" w:cs="Arial"/>
          <w:color w:val="000000" w:themeColor="text1"/>
          <w:sz w:val="22"/>
        </w:rPr>
        <w:tab/>
      </w:r>
      <w:r w:rsidR="00435E4F" w:rsidRPr="00777CDE">
        <w:rPr>
          <w:rFonts w:ascii="Arial" w:hAnsi="Arial" w:cs="Arial"/>
          <w:color w:val="000000" w:themeColor="text1"/>
          <w:sz w:val="22"/>
        </w:rPr>
        <w:t>Approval</w:t>
      </w:r>
      <w:r w:rsidR="00435E4F" w:rsidRPr="00777CDE">
        <w:rPr>
          <w:rFonts w:ascii="Arial" w:hAnsi="Arial" w:cs="Arial"/>
          <w:color w:val="000000" w:themeColor="text1"/>
          <w:sz w:val="22"/>
        </w:rPr>
        <w:tab/>
      </w:r>
      <w:r w:rsidR="00575C92" w:rsidRPr="00777CDE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777CDE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777CDE">
        <w:t>Introduction</w:t>
      </w:r>
    </w:p>
    <w:bookmarkEnd w:id="3"/>
    <w:bookmarkEnd w:id="4"/>
    <w:p w14:paraId="0E42C450" w14:textId="0D16024C" w:rsidR="003841C2" w:rsidRPr="00777CDE" w:rsidRDefault="003841C2" w:rsidP="0031533B">
      <w:r w:rsidRPr="00777CDE">
        <w:t>In this contribution,</w:t>
      </w:r>
      <w:r w:rsidR="00767A3A" w:rsidRPr="00777CDE">
        <w:t xml:space="preserve"> we provide </w:t>
      </w:r>
      <w:r w:rsidR="00435E4F" w:rsidRPr="00777CDE">
        <w:t xml:space="preserve">TP to TR, based on WF agreements from previous meetings. </w:t>
      </w:r>
      <w:r w:rsidR="00CC782C" w:rsidRPr="00777CDE">
        <w:t xml:space="preserve"> </w:t>
      </w:r>
    </w:p>
    <w:p w14:paraId="6DCA01B1" w14:textId="3E5A8687" w:rsidR="00B5171B" w:rsidRPr="00777CDE" w:rsidRDefault="00B5171B" w:rsidP="003324C1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777CDE">
        <w:t xml:space="preserve">Conclusion </w:t>
      </w:r>
    </w:p>
    <w:p w14:paraId="123DCF5D" w14:textId="7BA873C2" w:rsidR="00D030A6" w:rsidRPr="00777CDE" w:rsidRDefault="00435E4F" w:rsidP="00D5770A">
      <w:r w:rsidRPr="00777CDE">
        <w:rPr>
          <w:b/>
        </w:rPr>
        <w:t>Proposal 1:</w:t>
      </w:r>
      <w:r w:rsidRPr="00777CDE">
        <w:t xml:space="preserve"> it is proposed to agr</w:t>
      </w:r>
      <w:r w:rsidR="007F44C5" w:rsidRPr="00777CDE">
        <w:t>ee on the attached TP to TR 38.</w:t>
      </w:r>
      <w:r w:rsidRPr="00777CDE">
        <w:t>85</w:t>
      </w:r>
      <w:r w:rsidR="007F44C5" w:rsidRPr="00777CDE">
        <w:t>3</w:t>
      </w:r>
      <w:r w:rsidRPr="00777CDE">
        <w:t>.</w:t>
      </w:r>
    </w:p>
    <w:p w14:paraId="76426FDA" w14:textId="1AF296E7" w:rsidR="00B5171B" w:rsidRPr="00777CDE" w:rsidRDefault="00B5171B" w:rsidP="009E12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777CDE">
        <w:t>References</w:t>
      </w:r>
    </w:p>
    <w:p w14:paraId="69DFDBE5" w14:textId="2C617BEC" w:rsidR="00B52779" w:rsidRPr="00777CDE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777CDE">
        <w:t xml:space="preserve">Annex A: </w:t>
      </w:r>
      <w:r w:rsidR="0019113C" w:rsidRPr="00777CDE">
        <w:t>TP to TR 38.853 for RMR900</w:t>
      </w:r>
    </w:p>
    <w:p w14:paraId="66CCD87A" w14:textId="0561A49C" w:rsidR="00020719" w:rsidRPr="00777CDE" w:rsidRDefault="00B52779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</w:t>
      </w:r>
      <w:r w:rsidR="00C3276E" w:rsidRPr="00777CDE">
        <w:rPr>
          <w:rFonts w:ascii="Times New Roman" w:hAnsi="Times New Roman" w:cs="Times New Roman"/>
          <w:i/>
          <w:color w:val="0000FF"/>
          <w:sz w:val="20"/>
          <w:szCs w:val="20"/>
        </w:rPr>
        <w:t>s</w:t>
      </w: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------------------------------</w:t>
      </w:r>
    </w:p>
    <w:p w14:paraId="3F1DB48F" w14:textId="77777777" w:rsidR="00D96F24" w:rsidRPr="00777CDE" w:rsidRDefault="00D96F24" w:rsidP="00D96F24">
      <w:pPr>
        <w:pStyle w:val="Heading1"/>
      </w:pPr>
      <w:bookmarkStart w:id="6" w:name="_Toc79161444"/>
      <w:r w:rsidRPr="00777CDE">
        <w:t>2</w:t>
      </w:r>
      <w:r w:rsidRPr="00777CDE">
        <w:tab/>
        <w:t>References</w:t>
      </w:r>
      <w:bookmarkEnd w:id="6"/>
    </w:p>
    <w:p w14:paraId="71A49EAC" w14:textId="77777777" w:rsidR="00D96F24" w:rsidRPr="00777CDE" w:rsidRDefault="00D96F24" w:rsidP="00D96F24">
      <w:r w:rsidRPr="00777CDE">
        <w:t>The following documents contain provisions which, through reference in this text, constitute provisions of the present document.</w:t>
      </w:r>
    </w:p>
    <w:p w14:paraId="53682CB0" w14:textId="77777777" w:rsidR="00D96F24" w:rsidRPr="00777CDE" w:rsidRDefault="00D96F24" w:rsidP="00D96F24">
      <w:pPr>
        <w:pStyle w:val="B1"/>
      </w:pPr>
      <w:r w:rsidRPr="00777CDE">
        <w:t>-</w:t>
      </w:r>
      <w:r w:rsidRPr="00777CDE">
        <w:tab/>
        <w:t>References are either specific (identified by date of publication, edition number, version number, etc.) or non</w:t>
      </w:r>
      <w:r w:rsidRPr="00777CDE">
        <w:noBreakHyphen/>
        <w:t>specific.</w:t>
      </w:r>
    </w:p>
    <w:p w14:paraId="5E872DAF" w14:textId="77777777" w:rsidR="00D96F24" w:rsidRPr="00777CDE" w:rsidRDefault="00D96F24" w:rsidP="00D96F24">
      <w:pPr>
        <w:pStyle w:val="B1"/>
      </w:pPr>
      <w:r w:rsidRPr="00777CDE">
        <w:t>-</w:t>
      </w:r>
      <w:r w:rsidRPr="00777CDE">
        <w:tab/>
        <w:t>For a specific reference, subsequent revisions do not apply.</w:t>
      </w:r>
    </w:p>
    <w:p w14:paraId="02F072F0" w14:textId="77777777" w:rsidR="00D96F24" w:rsidRPr="00777CDE" w:rsidRDefault="00D96F24" w:rsidP="00D96F24">
      <w:pPr>
        <w:pStyle w:val="B1"/>
      </w:pPr>
      <w:r w:rsidRPr="00777CDE">
        <w:t>-</w:t>
      </w:r>
      <w:r w:rsidRPr="00777CD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77CDE">
        <w:rPr>
          <w:i/>
        </w:rPr>
        <w:t xml:space="preserve"> in the same Release as the present document</w:t>
      </w:r>
      <w:r w:rsidRPr="00777CDE">
        <w:t>.</w:t>
      </w:r>
    </w:p>
    <w:p w14:paraId="5D7604ED" w14:textId="77777777" w:rsidR="00D96F24" w:rsidRPr="00777CDE" w:rsidRDefault="00D96F24" w:rsidP="00D96F24">
      <w:pPr>
        <w:pStyle w:val="EX"/>
        <w:rPr>
          <w:ins w:id="7" w:author="Michal Szydelko, revisions" w:date="2021-11-09T17:32:00Z"/>
        </w:rPr>
      </w:pPr>
      <w:r w:rsidRPr="00777CDE">
        <w:t>[1]</w:t>
      </w:r>
      <w:r w:rsidRPr="00777CDE">
        <w:tab/>
        <w:t>ECC Decision (20)02: "Harmonised use of the paired frequency bands 874.4-880.0 MHz and 919.4-925.0 MHz and of the unpaired frequency band 1900-1910 MHz for Railway Mobile Radio (RMR) ".</w:t>
      </w:r>
    </w:p>
    <w:p w14:paraId="13A7EA98" w14:textId="77777777" w:rsidR="00D96F24" w:rsidRPr="00777CDE" w:rsidRDefault="00D96F24" w:rsidP="00D96F24">
      <w:pPr>
        <w:pStyle w:val="EX"/>
        <w:rPr>
          <w:ins w:id="8" w:author="Michal Szydelko, revisions" w:date="2021-11-09T17:32:00Z"/>
        </w:rPr>
      </w:pPr>
      <w:ins w:id="9" w:author="Michal Szydelko, revisions" w:date="2021-11-09T17:32:00Z">
        <w:r w:rsidRPr="00777CDE">
          <w:t>[2]</w:t>
        </w:r>
        <w:r w:rsidRPr="00777CDE">
          <w:tab/>
          <w:t>RP‑211496</w:t>
        </w:r>
        <w:r w:rsidRPr="00777CDE">
          <w:tab/>
          <w:t>Introduction of 1900MHz NR band for Europe for Rail Mobile Radio (RMR), WID</w:t>
        </w:r>
      </w:ins>
    </w:p>
    <w:p w14:paraId="2BDF8251" w14:textId="77777777" w:rsidR="00D96F24" w:rsidRPr="00777CDE" w:rsidRDefault="00D96F24" w:rsidP="00D96F24">
      <w:pPr>
        <w:pStyle w:val="EX"/>
        <w:rPr>
          <w:ins w:id="10" w:author="Michal Szydelko, revisions" w:date="2021-11-09T17:32:00Z"/>
        </w:rPr>
      </w:pPr>
      <w:ins w:id="11" w:author="Michal Szydelko, revisions" w:date="2021-11-09T17:32:00Z">
        <w:r w:rsidRPr="00777CDE">
          <w:t>[3]</w:t>
        </w:r>
        <w:r w:rsidRPr="00777CDE">
          <w:tab/>
          <w:t>3GPP TR 38.853</w:t>
        </w:r>
        <w:r w:rsidRPr="00777CDE">
          <w:tab/>
        </w:r>
        <w:r w:rsidRPr="00777CDE">
          <w:tab/>
          <w:t>Introduction of 900MHz NR band for Europe for Rail Mobile Radio (RMR)</w:t>
        </w:r>
      </w:ins>
    </w:p>
    <w:p w14:paraId="7D70A956" w14:textId="77777777" w:rsidR="0061145E" w:rsidRPr="00777CDE" w:rsidRDefault="0061145E" w:rsidP="0061145E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Next modified sections ------------------------------</w:t>
      </w:r>
    </w:p>
    <w:p w14:paraId="46CB086C" w14:textId="77777777" w:rsidR="00D96F24" w:rsidRPr="00777CDE" w:rsidRDefault="00D96F24" w:rsidP="00D96F24">
      <w:pPr>
        <w:pStyle w:val="Heading1"/>
      </w:pPr>
      <w:bookmarkStart w:id="12" w:name="definitions"/>
      <w:bookmarkStart w:id="13" w:name="_Toc79161452"/>
      <w:bookmarkEnd w:id="12"/>
      <w:r w:rsidRPr="00777CDE">
        <w:lastRenderedPageBreak/>
        <w:t>7</w:t>
      </w:r>
      <w:r w:rsidRPr="00777CDE">
        <w:tab/>
        <w:t>RF requirements</w:t>
      </w:r>
      <w:bookmarkEnd w:id="13"/>
    </w:p>
    <w:p w14:paraId="760EEE4C" w14:textId="77777777" w:rsidR="00D96F24" w:rsidRPr="00777CDE" w:rsidRDefault="00D96F24" w:rsidP="00D96F24">
      <w:pPr>
        <w:pStyle w:val="Heading2"/>
        <w:rPr>
          <w:ins w:id="14" w:author="Michal Szydelko, revisions" w:date="2021-11-09T17:33:00Z"/>
        </w:rPr>
      </w:pPr>
      <w:bookmarkStart w:id="15" w:name="_Toc79161453"/>
      <w:r w:rsidRPr="00777CDE">
        <w:t>7.1</w:t>
      </w:r>
      <w:r w:rsidRPr="00777CDE">
        <w:tab/>
        <w:t>BS specific requirements</w:t>
      </w:r>
      <w:bookmarkEnd w:id="15"/>
    </w:p>
    <w:p w14:paraId="35D8DC5C" w14:textId="77777777" w:rsidR="00D96F24" w:rsidRPr="00777CDE" w:rsidRDefault="00D96F24" w:rsidP="00D96F24">
      <w:pPr>
        <w:pStyle w:val="Heading3"/>
        <w:rPr>
          <w:ins w:id="16" w:author="Michal Szydelko, revisions" w:date="2021-11-09T17:33:00Z"/>
        </w:rPr>
      </w:pPr>
      <w:ins w:id="17" w:author="Michal Szydelko, revisions" w:date="2021-11-09T17:33:00Z">
        <w:r w:rsidRPr="00777CDE">
          <w:t>7.1.1</w:t>
        </w:r>
        <w:r w:rsidRPr="00777CDE">
          <w:tab/>
          <w:t>General</w:t>
        </w:r>
      </w:ins>
    </w:p>
    <w:p w14:paraId="5B8A8DE9" w14:textId="77777777" w:rsidR="00D96F24" w:rsidRPr="00777CDE" w:rsidRDefault="00D96F24" w:rsidP="00D96F24">
      <w:pPr>
        <w:rPr>
          <w:ins w:id="18" w:author="Michal Szydelko, revisions" w:date="2021-11-09T17:33:00Z"/>
        </w:rPr>
      </w:pPr>
      <w:ins w:id="19" w:author="Michal Szydelko, revisions" w:date="2021-11-09T17:33:00Z">
        <w:r w:rsidRPr="00777CDE">
          <w:t xml:space="preserve">The BS RF work for RMR1900 was limited to the Wide Area Base Stations, only. </w:t>
        </w:r>
      </w:ins>
    </w:p>
    <w:p w14:paraId="6D731156" w14:textId="77777777" w:rsidR="00D96F24" w:rsidRPr="00777CDE" w:rsidRDefault="00D96F24" w:rsidP="00D96F24">
      <w:pPr>
        <w:rPr>
          <w:ins w:id="20" w:author="Michal Szydelko, revisions" w:date="2021-11-09T17:33:00Z"/>
        </w:rPr>
      </w:pPr>
      <w:ins w:id="21" w:author="Michal Szydelko, revisions" w:date="2021-11-09T17:33:00Z">
        <w:r w:rsidRPr="00777CDE">
          <w:t>Referring to the ECC 20(02) decision in [1], one can observe that related analyses were done for the non-AAS BS architectures, only. Therefore the RAN4 requirements derivation was limited to the BS type 1-C requirements, only.</w:t>
        </w:r>
      </w:ins>
    </w:p>
    <w:p w14:paraId="55A8322A" w14:textId="075662E9" w:rsidR="0096752B" w:rsidRPr="00777CDE" w:rsidRDefault="0096752B" w:rsidP="0096752B">
      <w:pPr>
        <w:rPr>
          <w:ins w:id="22" w:author="Michal Szydelko, revisions" w:date="2021-11-10T11:27:00Z"/>
        </w:rPr>
      </w:pPr>
      <w:ins w:id="23" w:author="Michal Szydelko, revisions" w:date="2021-11-10T11:27:00Z">
        <w:r w:rsidRPr="00777CDE">
          <w:t xml:space="preserve">As the EIRP limits were defined in the EC Decision (20)02 [1], consideration of non-AAS BS architecture required to convert those EIRP limits into the conducted requirements. It was agreed to perform EIRP-to-conducted limits conversion assuming a fixed antenna gain value of 18 dBi, assuming internal losses (feeder, etc.) of 0 dB. </w:t>
        </w:r>
      </w:ins>
    </w:p>
    <w:p w14:paraId="726D0D72" w14:textId="77777777" w:rsidR="00D96F24" w:rsidRPr="00777CDE" w:rsidRDefault="00D96F24" w:rsidP="007F44C5"/>
    <w:p w14:paraId="5CA9BC55" w14:textId="77777777" w:rsidR="00D96F24" w:rsidRPr="00777CDE" w:rsidRDefault="00D96F24" w:rsidP="00D96F24">
      <w:pPr>
        <w:pStyle w:val="Heading3"/>
        <w:rPr>
          <w:ins w:id="24" w:author="Michal Szydelko, revisions" w:date="2021-11-10T11:27:00Z"/>
        </w:rPr>
      </w:pPr>
      <w:bookmarkStart w:id="25" w:name="_Toc79161454"/>
      <w:r w:rsidRPr="00777CDE">
        <w:t>7.1.</w:t>
      </w:r>
      <w:ins w:id="26" w:author="Michal Szydelko, revisions" w:date="2021-11-09T17:33:00Z">
        <w:r w:rsidRPr="00777CDE">
          <w:t>2</w:t>
        </w:r>
      </w:ins>
      <w:del w:id="27" w:author="Michal Szydelko, revisions" w:date="2021-11-09T17:33:00Z">
        <w:r w:rsidRPr="00777CDE" w:rsidDel="00A0351B">
          <w:delText>1</w:delText>
        </w:r>
      </w:del>
      <w:r w:rsidRPr="00777CDE">
        <w:tab/>
        <w:t>Transmitter characteristics</w:t>
      </w:r>
      <w:bookmarkEnd w:id="25"/>
    </w:p>
    <w:p w14:paraId="4DD8ACA3" w14:textId="77777777" w:rsidR="0096752B" w:rsidRPr="00777CDE" w:rsidRDefault="0096752B" w:rsidP="0096752B">
      <w:pPr>
        <w:pStyle w:val="Heading4"/>
        <w:rPr>
          <w:ins w:id="28" w:author="Michal Szydelko, revisions" w:date="2021-11-10T11:27:00Z"/>
        </w:rPr>
      </w:pPr>
      <w:ins w:id="29" w:author="Michal Szydelko, revisions" w:date="2021-11-10T11:27:00Z">
        <w:r w:rsidRPr="00777CDE">
          <w:t>7.1.2.1</w:t>
        </w:r>
        <w:r w:rsidRPr="00777CDE">
          <w:tab/>
          <w:t>BS maximum output power</w:t>
        </w:r>
      </w:ins>
    </w:p>
    <w:p w14:paraId="0C0F9BCD" w14:textId="418E2ED7" w:rsidR="0096752B" w:rsidRPr="00777CDE" w:rsidRDefault="0096752B" w:rsidP="00777CDE">
      <w:pPr>
        <w:rPr>
          <w:ins w:id="30" w:author="Michal Szydelko, revisions" w:date="2021-11-10T11:28:00Z"/>
        </w:rPr>
      </w:pPr>
      <w:ins w:id="31" w:author="Michal Szydelko, revisions" w:date="2021-11-10T11:27:00Z">
        <w:r w:rsidRPr="00777CDE">
          <w:t>Based on EC Decision (20)02 [1], the BS maximum output power for BS operating in band n101 in [uncoordinated deployment], shall not exceed the P</w:t>
        </w:r>
        <w:r w:rsidRPr="00777CDE">
          <w:rPr>
            <w:vertAlign w:val="subscript"/>
          </w:rPr>
          <w:t>rated,c,AC</w:t>
        </w:r>
        <w:r w:rsidRPr="00777CDE">
          <w:t xml:space="preserve"> </w:t>
        </w:r>
      </w:ins>
      <w:ins w:id="32" w:author="Michal Szydelko, revisions" w:date="2021-11-10T11:29:00Z">
        <w:r w:rsidR="00681A06" w:rsidRPr="00777CDE">
          <w:t>of 47 dBm/10MHz.</w:t>
        </w:r>
      </w:ins>
    </w:p>
    <w:p w14:paraId="78F2D808" w14:textId="77777777" w:rsidR="0096752B" w:rsidRPr="00777CDE" w:rsidRDefault="0096752B" w:rsidP="0096752B">
      <w:pPr>
        <w:pStyle w:val="Heading4"/>
        <w:rPr>
          <w:ins w:id="33" w:author="Michal Szydelko, revisions" w:date="2021-11-10T11:28:00Z"/>
        </w:rPr>
      </w:pPr>
      <w:ins w:id="34" w:author="Michal Szydelko, revisions" w:date="2021-11-10T11:28:00Z">
        <w:r w:rsidRPr="00777CDE">
          <w:t>7.1.2.2</w:t>
        </w:r>
        <w:r w:rsidRPr="00777CDE">
          <w:tab/>
          <w:t>Unwanted emissions</w:t>
        </w:r>
      </w:ins>
    </w:p>
    <w:p w14:paraId="175699CE" w14:textId="77777777" w:rsidR="0096752B" w:rsidRPr="00777CDE" w:rsidRDefault="0096752B" w:rsidP="0096752B">
      <w:pPr>
        <w:pStyle w:val="Heading5"/>
        <w:rPr>
          <w:ins w:id="35" w:author="Michal Szydelko, revisions" w:date="2021-11-10T11:28:00Z"/>
        </w:rPr>
      </w:pPr>
      <w:ins w:id="36" w:author="Michal Szydelko, revisions" w:date="2021-11-10T11:28:00Z">
        <w:r w:rsidRPr="00777CDE">
          <w:t>7.1.2.1.1</w:t>
        </w:r>
        <w:r w:rsidRPr="00777CDE">
          <w:tab/>
          <w:t>General</w:t>
        </w:r>
      </w:ins>
    </w:p>
    <w:p w14:paraId="76AAF4B3" w14:textId="77777777" w:rsidR="00D96F24" w:rsidRPr="00777CDE" w:rsidRDefault="00D96F24" w:rsidP="007F44C5">
      <w:pPr>
        <w:rPr>
          <w:ins w:id="37" w:author="Michal Szydelko, revisions" w:date="2021-11-09T17:34:00Z"/>
        </w:rPr>
      </w:pPr>
      <w:ins w:id="38" w:author="Michal Szydelko, revisions" w:date="2021-11-09T17:34:00Z">
        <w:r w:rsidRPr="00777CDE">
          <w:t xml:space="preserve">Only Category B emission requirements are applicable to NR operation in RMR1900 band. </w:t>
        </w:r>
      </w:ins>
    </w:p>
    <w:p w14:paraId="177A5F7B" w14:textId="0CB93B6E" w:rsidR="00D96F24" w:rsidRPr="00777CDE" w:rsidRDefault="00D96F24" w:rsidP="007F44C5"/>
    <w:p w14:paraId="4CADAD40" w14:textId="77777777" w:rsidR="00D96F24" w:rsidRPr="00777CDE" w:rsidRDefault="00D96F24" w:rsidP="00D96F24">
      <w:pPr>
        <w:pStyle w:val="EditorsNote"/>
        <w:rPr>
          <w:ins w:id="39" w:author="Michal Szydelko, revisions" w:date="2021-11-10T11:30:00Z"/>
        </w:rPr>
      </w:pPr>
      <w:r w:rsidRPr="00777CDE">
        <w:t>Editor´s Note: To be developed!</w:t>
      </w:r>
    </w:p>
    <w:p w14:paraId="62B86351" w14:textId="3F51D8EF" w:rsidR="00380CCC" w:rsidRPr="00777CDE" w:rsidRDefault="00380CCC" w:rsidP="00380CCC">
      <w:pPr>
        <w:pStyle w:val="Heading5"/>
        <w:rPr>
          <w:ins w:id="40" w:author="Michal Szydelko, revisions" w:date="2021-11-10T11:30:00Z"/>
        </w:rPr>
      </w:pPr>
      <w:ins w:id="41" w:author="Michal Szydelko, revisions" w:date="2021-11-10T11:30:00Z">
        <w:r w:rsidRPr="00777CDE">
          <w:t>7.1.2.1.2</w:t>
        </w:r>
        <w:r w:rsidRPr="00777CDE">
          <w:tab/>
          <w:t>Tx spurious emissions</w:t>
        </w:r>
      </w:ins>
    </w:p>
    <w:p w14:paraId="38FF9885" w14:textId="24E58D1A" w:rsidR="00CC6EB2" w:rsidRPr="00777CDE" w:rsidRDefault="00CC6EB2" w:rsidP="00CC6EB2">
      <w:pPr>
        <w:rPr>
          <w:ins w:id="42" w:author="Michal Szydelko, revisions" w:date="2021-11-10T11:35:00Z"/>
        </w:rPr>
      </w:pPr>
      <w:ins w:id="43" w:author="Michal Szydelko, revisions" w:date="2021-11-10T11:35:00Z">
        <w:r w:rsidRPr="00777CDE">
          <w:t>It was agreed to capture additional Tx spurious emissions requirement for band n100 in TS 38.104 [x], based on conversion of the EIRP limits from EC Decision (20)02 [1], as in table 7.1.2.1.2-1:</w:t>
        </w:r>
      </w:ins>
    </w:p>
    <w:p w14:paraId="2D10CD0B" w14:textId="637F2EB6" w:rsidR="00CC6EB2" w:rsidRPr="00777CDE" w:rsidRDefault="00CC6EB2" w:rsidP="00CC6EB2">
      <w:pPr>
        <w:pStyle w:val="TH"/>
        <w:rPr>
          <w:ins w:id="44" w:author="Michal Szydelko, revisions" w:date="2021-11-10T11:35:00Z"/>
        </w:rPr>
      </w:pPr>
      <w:ins w:id="45" w:author="Michal Szydelko, revisions" w:date="2021-11-10T11:35:00Z">
        <w:r w:rsidRPr="00777CDE">
          <w:t>Table 7.1.2.1.1-1: Additional Tx spurious emissions requirement derivation for n101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2"/>
      </w:tblGrid>
      <w:tr w:rsidR="00CC6EB2" w:rsidRPr="00777CDE" w14:paraId="644711C5" w14:textId="77777777" w:rsidTr="00392897">
        <w:trPr>
          <w:cantSplit/>
          <w:jc w:val="center"/>
          <w:ins w:id="46" w:author="Michal Szydelko, revisions" w:date="2021-11-10T11:35:00Z"/>
        </w:trPr>
        <w:tc>
          <w:tcPr>
            <w:tcW w:w="3118" w:type="dxa"/>
            <w:tcBorders>
              <w:bottom w:val="single" w:sz="4" w:space="0" w:color="auto"/>
            </w:tcBorders>
          </w:tcPr>
          <w:p w14:paraId="7896F6A9" w14:textId="77777777" w:rsidR="00CC6EB2" w:rsidRPr="00777CDE" w:rsidRDefault="00CC6EB2" w:rsidP="00392897">
            <w:pPr>
              <w:pStyle w:val="TAH"/>
              <w:rPr>
                <w:ins w:id="47" w:author="Michal Szydelko, revisions" w:date="2021-11-10T11:35:00Z"/>
              </w:rPr>
            </w:pPr>
            <w:ins w:id="48" w:author="Michal Szydelko, revisions" w:date="2021-11-10T11:35:00Z">
              <w:r w:rsidRPr="00777CDE">
                <w:rPr>
                  <w:rFonts w:cs="v5.0.0"/>
                </w:rPr>
                <w:t>Spurious frequency range</w:t>
              </w:r>
            </w:ins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52819F2A" w14:textId="77777777" w:rsidR="00CC6EB2" w:rsidRPr="00777CDE" w:rsidRDefault="00CC6EB2" w:rsidP="00392897">
            <w:pPr>
              <w:pStyle w:val="TAH"/>
              <w:rPr>
                <w:ins w:id="49" w:author="Michal Szydelko, revisions" w:date="2021-11-10T11:35:00Z"/>
              </w:rPr>
            </w:pPr>
            <w:ins w:id="50" w:author="Michal Szydelko, revisions" w:date="2021-11-10T11:35:00Z">
              <w:r w:rsidRPr="00777CDE">
                <w:rPr>
                  <w:rFonts w:cs="v5.0.0"/>
                  <w:i/>
                </w:rPr>
                <w:t>Basic limit</w:t>
              </w:r>
            </w:ins>
          </w:p>
        </w:tc>
        <w:tc>
          <w:tcPr>
            <w:tcW w:w="1562" w:type="dxa"/>
          </w:tcPr>
          <w:p w14:paraId="51C3EC24" w14:textId="77777777" w:rsidR="00CC6EB2" w:rsidRPr="00777CDE" w:rsidRDefault="00CC6EB2" w:rsidP="00392897">
            <w:pPr>
              <w:pStyle w:val="TAH"/>
              <w:rPr>
                <w:ins w:id="51" w:author="Michal Szydelko, revisions" w:date="2021-11-10T11:35:00Z"/>
              </w:rPr>
            </w:pPr>
            <w:ins w:id="52" w:author="Michal Szydelko, revisions" w:date="2021-11-10T11:35:00Z">
              <w:r w:rsidRPr="00777CDE"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CC6EB2" w:rsidRPr="00777CDE" w14:paraId="4DBC4D19" w14:textId="77777777" w:rsidTr="00392897">
        <w:trPr>
          <w:cantSplit/>
          <w:jc w:val="center"/>
          <w:ins w:id="53" w:author="Michal Szydelko, revisions" w:date="2021-11-10T11:35:00Z"/>
        </w:trPr>
        <w:tc>
          <w:tcPr>
            <w:tcW w:w="3118" w:type="dxa"/>
          </w:tcPr>
          <w:p w14:paraId="1581939A" w14:textId="11E12E75" w:rsidR="00CC6EB2" w:rsidRPr="00777CDE" w:rsidRDefault="00CC6EB2" w:rsidP="00CC6EB2">
            <w:pPr>
              <w:pStyle w:val="TAC"/>
              <w:rPr>
                <w:ins w:id="54" w:author="Michal Szydelko, revisions" w:date="2021-11-10T11:35:00Z"/>
              </w:rPr>
            </w:pPr>
            <w:ins w:id="55" w:author="Michal Szydelko, revisions" w:date="2021-11-10T11:35:00Z">
              <w:r w:rsidRPr="00777CDE">
                <w:rPr>
                  <w:rFonts w:cs="v5.0.0"/>
                </w:rPr>
                <w:t>1920 MHz – 1980 MHz</w:t>
              </w:r>
            </w:ins>
          </w:p>
        </w:tc>
        <w:tc>
          <w:tcPr>
            <w:tcW w:w="1561" w:type="dxa"/>
          </w:tcPr>
          <w:p w14:paraId="7683BA71" w14:textId="77777777" w:rsidR="00CC6EB2" w:rsidRPr="00777CDE" w:rsidRDefault="00CC6EB2" w:rsidP="00CC6EB2">
            <w:pPr>
              <w:pStyle w:val="TAC"/>
              <w:rPr>
                <w:ins w:id="56" w:author="Michal Szydelko, revisions" w:date="2021-11-10T11:35:00Z"/>
              </w:rPr>
            </w:pPr>
            <w:ins w:id="57" w:author="Michal Szydelko, revisions" w:date="2021-11-10T11:35:00Z">
              <w:r w:rsidRPr="00777CDE">
                <w:t xml:space="preserve">-61 dBm </w:t>
              </w:r>
            </w:ins>
          </w:p>
          <w:p w14:paraId="2708370A" w14:textId="36946D79" w:rsidR="00CC6EB2" w:rsidRPr="00777CDE" w:rsidRDefault="00CC6EB2" w:rsidP="00CC6EB2">
            <w:pPr>
              <w:pStyle w:val="TAC"/>
              <w:rPr>
                <w:ins w:id="58" w:author="Michal Szydelko, revisions" w:date="2021-11-10T11:35:00Z"/>
              </w:rPr>
            </w:pPr>
            <w:ins w:id="59" w:author="Michal Szydelko, revisions" w:date="2021-11-10T11:35:00Z">
              <w:r w:rsidRPr="00777CDE">
                <w:t>(NOTE)</w:t>
              </w:r>
            </w:ins>
          </w:p>
        </w:tc>
        <w:tc>
          <w:tcPr>
            <w:tcW w:w="1562" w:type="dxa"/>
          </w:tcPr>
          <w:p w14:paraId="0134480A" w14:textId="08353E62" w:rsidR="00CC6EB2" w:rsidRPr="00777CDE" w:rsidRDefault="00CC6EB2" w:rsidP="00CC6EB2">
            <w:pPr>
              <w:pStyle w:val="TAC"/>
              <w:rPr>
                <w:ins w:id="60" w:author="Michal Szydelko, revisions" w:date="2021-11-10T11:35:00Z"/>
              </w:rPr>
            </w:pPr>
            <w:ins w:id="61" w:author="Michal Szydelko, revisions" w:date="2021-11-10T11:35:00Z">
              <w:r w:rsidRPr="00777CDE">
                <w:t>5 MHz</w:t>
              </w:r>
            </w:ins>
          </w:p>
        </w:tc>
      </w:tr>
      <w:tr w:rsidR="00CC6EB2" w:rsidRPr="00777CDE" w14:paraId="667073C4" w14:textId="77777777" w:rsidTr="00392897">
        <w:trPr>
          <w:cantSplit/>
          <w:jc w:val="center"/>
          <w:ins w:id="62" w:author="Michal Szydelko, revisions" w:date="2021-11-10T11:35:00Z"/>
        </w:trPr>
        <w:tc>
          <w:tcPr>
            <w:tcW w:w="6241" w:type="dxa"/>
            <w:gridSpan w:val="3"/>
            <w:tcBorders>
              <w:bottom w:val="single" w:sz="4" w:space="0" w:color="auto"/>
            </w:tcBorders>
          </w:tcPr>
          <w:p w14:paraId="4BE68B07" w14:textId="08AA0609" w:rsidR="00CC6EB2" w:rsidRPr="00777CDE" w:rsidRDefault="00CC6EB2" w:rsidP="00CC6EB2">
            <w:pPr>
              <w:pStyle w:val="TAC"/>
              <w:jc w:val="left"/>
              <w:rPr>
                <w:ins w:id="63" w:author="Michal Szydelko, revisions" w:date="2021-11-10T11:35:00Z"/>
              </w:rPr>
            </w:pPr>
            <w:ins w:id="64" w:author="Michal Szydelko, revisions" w:date="2021-11-10T11:35:00Z">
              <w:r w:rsidRPr="00777CDE">
                <w:t>NOTE: assuming a 18 dBi antenna gain</w:t>
              </w:r>
            </w:ins>
          </w:p>
        </w:tc>
      </w:tr>
    </w:tbl>
    <w:p w14:paraId="79A5A503" w14:textId="77777777" w:rsidR="00380CCC" w:rsidRPr="00777CDE" w:rsidRDefault="00380CCC" w:rsidP="00D96F24">
      <w:pPr>
        <w:pStyle w:val="EditorsNote"/>
      </w:pPr>
    </w:p>
    <w:p w14:paraId="3DDC599A" w14:textId="77777777" w:rsidR="00D96F24" w:rsidRPr="00777CDE" w:rsidRDefault="00D96F24" w:rsidP="00D96F24">
      <w:pPr>
        <w:pStyle w:val="Heading3"/>
        <w:rPr>
          <w:ins w:id="65" w:author="Michal Szydelko, revisions" w:date="2021-11-09T17:34:00Z"/>
        </w:rPr>
      </w:pPr>
      <w:bookmarkStart w:id="66" w:name="_Toc79161455"/>
      <w:r w:rsidRPr="00777CDE">
        <w:t>7.1.</w:t>
      </w:r>
      <w:ins w:id="67" w:author="Michal Szydelko, revisions" w:date="2021-11-09T17:33:00Z">
        <w:r w:rsidRPr="00777CDE">
          <w:t>3</w:t>
        </w:r>
      </w:ins>
      <w:del w:id="68" w:author="Michal Szydelko, revisions" w:date="2021-11-09T17:33:00Z">
        <w:r w:rsidRPr="00777CDE" w:rsidDel="00A0351B">
          <w:delText>2</w:delText>
        </w:r>
      </w:del>
      <w:r w:rsidRPr="00777CDE">
        <w:tab/>
        <w:t>Receiver characteristics</w:t>
      </w:r>
      <w:bookmarkEnd w:id="66"/>
    </w:p>
    <w:p w14:paraId="49662B42" w14:textId="77777777" w:rsidR="00D96F24" w:rsidRPr="00777CDE" w:rsidRDefault="00D96F24" w:rsidP="007F44C5">
      <w:pPr>
        <w:pStyle w:val="Heading4"/>
        <w:rPr>
          <w:ins w:id="69" w:author="Michal Szydelko, revisions" w:date="2021-11-09T17:34:00Z"/>
        </w:rPr>
      </w:pPr>
      <w:ins w:id="70" w:author="Michal Szydelko, revisions" w:date="2021-11-09T17:34:00Z">
        <w:r w:rsidRPr="00777CDE">
          <w:t>7.1.3.1</w:t>
        </w:r>
        <w:r w:rsidRPr="00777CDE">
          <w:tab/>
          <w:t>Enhanced BS selectivity for band n1</w:t>
        </w:r>
      </w:ins>
    </w:p>
    <w:p w14:paraId="6F96534C" w14:textId="77777777" w:rsidR="00D96F24" w:rsidRPr="00777CDE" w:rsidRDefault="00D96F24" w:rsidP="007F44C5">
      <w:ins w:id="71" w:author="Michal Szydelko, revisions" w:date="2021-11-09T17:34:00Z">
        <w:r w:rsidRPr="00777CDE">
          <w:t>It was agreed that RAN4 will not specify any requirement to capture the BS enhanced selectivity (band n1) assumption.</w:t>
        </w:r>
      </w:ins>
    </w:p>
    <w:p w14:paraId="75068005" w14:textId="77777777" w:rsidR="00D96F24" w:rsidRPr="00777CDE" w:rsidRDefault="00D96F24" w:rsidP="00D96F24">
      <w:pPr>
        <w:pStyle w:val="EditorsNote"/>
      </w:pPr>
      <w:r w:rsidRPr="00777CDE">
        <w:t>Editor´s Note: To be developed!</w:t>
      </w:r>
    </w:p>
    <w:p w14:paraId="6C7DFEE1" w14:textId="77777777" w:rsidR="000C23AF" w:rsidRPr="00777CDE" w:rsidRDefault="000C23AF" w:rsidP="000C23AF">
      <w:pPr>
        <w:pStyle w:val="Heading4"/>
        <w:rPr>
          <w:ins w:id="72" w:author="Michal Szydelko, revisions" w:date="2021-11-10T11:36:00Z"/>
        </w:rPr>
      </w:pPr>
      <w:bookmarkStart w:id="73" w:name="_Toc79161456"/>
      <w:ins w:id="74" w:author="Michal Szydelko, revisions" w:date="2021-11-10T11:36:00Z">
        <w:r w:rsidRPr="00777CDE">
          <w:t>7.1.3.2</w:t>
        </w:r>
        <w:r w:rsidRPr="00777CDE">
          <w:tab/>
          <w:t xml:space="preserve">Rx blocking </w:t>
        </w:r>
      </w:ins>
    </w:p>
    <w:p w14:paraId="38A7E9DC" w14:textId="5819C45C" w:rsidR="000C23AF" w:rsidRPr="00777CDE" w:rsidRDefault="000C23AF" w:rsidP="000C23AF">
      <w:pPr>
        <w:rPr>
          <w:ins w:id="75" w:author="Michal Szydelko, revisions" w:date="2021-11-10T11:36:00Z"/>
        </w:rPr>
      </w:pPr>
      <w:ins w:id="76" w:author="Michal Szydelko, revisions" w:date="2021-11-10T11:36:00Z">
        <w:r w:rsidRPr="00777CDE">
          <w:t>It was agreed to capture Rx blocking requirement for band n101 in TS 38.104 [x], based on conversion of the EIRP limits from EC Decision (20)02 [1], as in table 7.1.3.2-1. Interfering signal characteristic is FFS.</w:t>
        </w:r>
      </w:ins>
    </w:p>
    <w:p w14:paraId="1CC37AF6" w14:textId="59FB47F0" w:rsidR="000C23AF" w:rsidRPr="00777CDE" w:rsidRDefault="000C23AF" w:rsidP="000C23AF">
      <w:pPr>
        <w:pStyle w:val="TH"/>
        <w:rPr>
          <w:ins w:id="77" w:author="Michal Szydelko, revisions" w:date="2021-11-10T11:36:00Z"/>
        </w:rPr>
      </w:pPr>
      <w:ins w:id="78" w:author="Michal Szydelko, revisions" w:date="2021-11-10T11:36:00Z">
        <w:r w:rsidRPr="00777CDE">
          <w:t>Table 7.1.3.2-1: Rx blocking requirement derivation for n10</w:t>
        </w:r>
      </w:ins>
      <w:ins w:id="79" w:author="Michal Szydelko, revisions" w:date="2021-11-10T11:37:00Z">
        <w:r w:rsidRPr="00777CDE">
          <w:t>1</w:t>
        </w:r>
      </w:ins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620"/>
        <w:gridCol w:w="1890"/>
        <w:gridCol w:w="3150"/>
        <w:gridCol w:w="1890"/>
      </w:tblGrid>
      <w:tr w:rsidR="000C23AF" w:rsidRPr="00777CDE" w14:paraId="4F4119F0" w14:textId="77777777" w:rsidTr="00392897">
        <w:trPr>
          <w:cantSplit/>
          <w:jc w:val="center"/>
          <w:ins w:id="80" w:author="Michal Szydelko, revisions" w:date="2021-11-10T11:36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E146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81" w:author="Michal Szydelko, revisions" w:date="2021-11-10T11:36:00Z"/>
              </w:rPr>
            </w:pPr>
            <w:ins w:id="82" w:author="Michal Szydelko, revisions" w:date="2021-11-10T11:36:00Z">
              <w:r w:rsidRPr="00777CDE">
                <w:rPr>
                  <w:i/>
                </w:rPr>
                <w:t>BS channel bandwidth</w:t>
              </w:r>
              <w:r w:rsidRPr="00777CDE">
                <w:t xml:space="preserve"> of the </w:t>
              </w:r>
              <w:r w:rsidRPr="00777CDE">
                <w:rPr>
                  <w:i/>
                </w:rPr>
                <w:t>lowest/highest carrier</w:t>
              </w:r>
              <w:r w:rsidRPr="00777CDE">
                <w:t xml:space="preserve"> received (MHz)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ECDB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83" w:author="Michal Szydelko, revisions" w:date="2021-11-10T11:36:00Z"/>
              </w:rPr>
            </w:pPr>
            <w:ins w:id="84" w:author="Michal Szydelko, revisions" w:date="2021-11-10T11:36:00Z">
              <w:r w:rsidRPr="00777CDE">
                <w:t>Wanted signal mean power (dBm)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70C3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85" w:author="Michal Szydelko, revisions" w:date="2021-11-10T11:36:00Z"/>
                <w:lang w:eastAsia="ja-JP"/>
              </w:rPr>
            </w:pPr>
            <w:ins w:id="86" w:author="Michal Szydelko, revisions" w:date="2021-11-10T11:36:00Z">
              <w:r w:rsidRPr="00777CDE">
                <w:t>Interfering signal mean power (dBm)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D590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87" w:author="Michal Szydelko, revisions" w:date="2021-11-10T11:36:00Z"/>
              </w:rPr>
            </w:pPr>
            <w:ins w:id="88" w:author="Michal Szydelko, revisions" w:date="2021-11-10T11:36:00Z">
              <w:r w:rsidRPr="00777CDE">
                <w:t>Center Frequency of Interfering Signal (MHz)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BE4C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89" w:author="Michal Szydelko, revisions" w:date="2021-11-10T11:36:00Z"/>
                <w:lang w:eastAsia="ja-JP"/>
              </w:rPr>
            </w:pPr>
            <w:ins w:id="90" w:author="Michal Szydelko, revisions" w:date="2021-11-10T11:36:00Z">
              <w:r w:rsidRPr="00777CDE">
                <w:t>Type of interfering signal</w:t>
              </w:r>
            </w:ins>
          </w:p>
        </w:tc>
      </w:tr>
      <w:tr w:rsidR="000C23AF" w:rsidRPr="00777CDE" w14:paraId="7DF0EBBF" w14:textId="77777777" w:rsidTr="00777CDE">
        <w:trPr>
          <w:cantSplit/>
          <w:jc w:val="center"/>
          <w:ins w:id="91" w:author="Michal Szydelko, revisions" w:date="2021-11-10T11:36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EC19" w14:textId="219E282B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92" w:author="Michal Szydelko, revisions" w:date="2021-11-10T11:36:00Z"/>
                <w:rFonts w:eastAsia="SimSun"/>
                <w:lang w:eastAsia="zh-CN"/>
              </w:rPr>
            </w:pPr>
            <w:ins w:id="93" w:author="Michal Szydelko, revisions" w:date="2021-11-10T11:37:00Z">
              <w:r w:rsidRPr="00777CDE">
                <w:rPr>
                  <w:rFonts w:eastAsia="SimSun"/>
                  <w:lang w:eastAsia="zh-CN"/>
                </w:rPr>
                <w:t>[5], 10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41BE" w14:textId="4B77B9AF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94" w:author="Michal Szydelko, revisions" w:date="2021-11-10T11:36:00Z"/>
                <w:lang w:eastAsia="ja-JP"/>
              </w:rPr>
            </w:pPr>
            <w:ins w:id="95" w:author="Michal Szydelko, revisions" w:date="2021-11-10T11:37:00Z">
              <w:r w:rsidRPr="00777CDE">
                <w:t>P</w:t>
              </w:r>
              <w:r w:rsidRPr="00777CDE">
                <w:rPr>
                  <w:vertAlign w:val="subscript"/>
                </w:rPr>
                <w:t>REFSENS</w:t>
              </w:r>
              <w:r w:rsidRPr="00777CDE">
                <w:t xml:space="preserve"> + 3 dB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407" w14:textId="77777777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96" w:author="Michal Szydelko, revisions" w:date="2021-11-10T11:37:00Z"/>
                <w:rFonts w:eastAsia="SimSun"/>
                <w:lang w:eastAsia="zh-CN"/>
              </w:rPr>
            </w:pPr>
            <w:ins w:id="97" w:author="Michal Szydelko, revisions" w:date="2021-11-10T11:37:00Z">
              <w:r w:rsidRPr="00777CDE">
                <w:rPr>
                  <w:rFonts w:eastAsia="SimSun"/>
                  <w:lang w:eastAsia="zh-CN"/>
                </w:rPr>
                <w:t>Wide Area BS: -20</w:t>
              </w:r>
            </w:ins>
          </w:p>
          <w:p w14:paraId="2E8D922A" w14:textId="77777777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98" w:author="Michal Szydelko, revisions" w:date="2021-11-10T11:36:00Z"/>
                <w:rFonts w:eastAsia="SimSun"/>
                <w:lang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104E" w14:textId="72736822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99" w:author="Michal Szydelko, revisions" w:date="2021-11-10T11:36:00Z"/>
                <w:rFonts w:eastAsia="SimSun"/>
                <w:lang w:eastAsia="zh-CN"/>
              </w:rPr>
            </w:pPr>
            <w:ins w:id="100" w:author="Michal Szydelko, revisions" w:date="2021-11-10T11:37:00Z">
              <w:r w:rsidRPr="00777CDE">
                <w:rPr>
                  <w:rFonts w:eastAsia="SimSun"/>
                  <w:lang w:eastAsia="zh-CN"/>
                </w:rPr>
                <w:t>1807.5 MHz</w:t>
              </w:r>
              <w:r w:rsidRPr="00777CDE">
                <w:rPr>
                  <w:rFonts w:eastAsia="SimSun"/>
                  <w:lang w:eastAsia="zh-CN"/>
                </w:rPr>
                <w:tab/>
                <w:t xml:space="preserve"> to </w:t>
              </w:r>
              <w:r w:rsidRPr="00777CDE">
                <w:rPr>
                  <w:rFonts w:eastAsia="SimSun"/>
                  <w:lang w:eastAsia="zh-CN"/>
                </w:rPr>
                <w:tab/>
                <w:t>1877.5 MHz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C727" w14:textId="161C9758" w:rsidR="000C23AF" w:rsidRPr="00777CDE" w:rsidRDefault="000C23AF" w:rsidP="000C23AF">
            <w:pPr>
              <w:pStyle w:val="TAC"/>
              <w:rPr>
                <w:ins w:id="101" w:author="Michal Szydelko, revisions" w:date="2021-11-10T11:37:00Z"/>
              </w:rPr>
            </w:pPr>
            <w:ins w:id="102" w:author="Michal Szydelko, revisions" w:date="2021-11-10T11:37:00Z">
              <w:r w:rsidRPr="00777CDE">
                <w:t>5 MHz NR</w:t>
              </w:r>
            </w:ins>
            <w:ins w:id="103" w:author="Michal Szydelko, revisions" w:date="2021-11-10T19:22:00Z">
              <w:r w:rsidR="00777CDE">
                <w:t xml:space="preserve"> </w:t>
              </w:r>
              <w:r w:rsidR="00777CDE" w:rsidRPr="00777CDE">
                <w:t>or LTE</w:t>
              </w:r>
              <w:r w:rsidR="00777CDE">
                <w:t xml:space="preserve"> </w:t>
              </w:r>
            </w:ins>
            <w:ins w:id="104" w:author="Michal Szydelko, revisions" w:date="2021-11-10T11:37:00Z">
              <w:r w:rsidRPr="00777CDE">
                <w:t>signal</w:t>
              </w:r>
            </w:ins>
          </w:p>
          <w:p w14:paraId="32AEFB71" w14:textId="77777777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05" w:author="Michal Szydelko, revisions" w:date="2021-11-10T11:36:00Z"/>
                <w:lang w:eastAsia="ja-JP"/>
              </w:rPr>
            </w:pPr>
          </w:p>
        </w:tc>
      </w:tr>
    </w:tbl>
    <w:p w14:paraId="31C7BCA3" w14:textId="77777777" w:rsidR="000C23AF" w:rsidRPr="00777CDE" w:rsidRDefault="000C23AF" w:rsidP="00D96F24">
      <w:pPr>
        <w:pStyle w:val="Heading2"/>
        <w:rPr>
          <w:ins w:id="106" w:author="Michal Szydelko, revisions" w:date="2021-11-10T11:36:00Z"/>
        </w:rPr>
      </w:pPr>
    </w:p>
    <w:p w14:paraId="156A31EF" w14:textId="77777777" w:rsidR="00D96F24" w:rsidRPr="00777CDE" w:rsidRDefault="00D96F24" w:rsidP="00D96F24">
      <w:pPr>
        <w:pStyle w:val="Heading2"/>
        <w:rPr>
          <w:ins w:id="107" w:author="Michal Szydelko, revisions" w:date="2021-11-09T17:34:00Z"/>
        </w:rPr>
      </w:pPr>
      <w:r w:rsidRPr="00777CDE">
        <w:t>7.2</w:t>
      </w:r>
      <w:r w:rsidRPr="00777CDE">
        <w:tab/>
        <w:t>UE specific requirements</w:t>
      </w:r>
      <w:bookmarkEnd w:id="73"/>
    </w:p>
    <w:p w14:paraId="260A69E1" w14:textId="77777777" w:rsidR="00D96F24" w:rsidRPr="00777CDE" w:rsidRDefault="00D96F24" w:rsidP="00D96F24">
      <w:pPr>
        <w:pStyle w:val="Heading3"/>
        <w:rPr>
          <w:ins w:id="108" w:author="Michal Szydelko, revisions" w:date="2021-11-09T17:34:00Z"/>
        </w:rPr>
      </w:pPr>
      <w:ins w:id="109" w:author="Michal Szydelko, revisions" w:date="2021-11-09T17:34:00Z">
        <w:r w:rsidRPr="00777CDE">
          <w:t>7.2.1</w:t>
        </w:r>
        <w:r w:rsidRPr="00777CDE">
          <w:tab/>
          <w:t>General</w:t>
        </w:r>
      </w:ins>
    </w:p>
    <w:p w14:paraId="459EE778" w14:textId="38044C23" w:rsidR="00D96F24" w:rsidRPr="00777CDE" w:rsidRDefault="00D96F24" w:rsidP="007F44C5">
      <w:ins w:id="110" w:author="Michal Szydelko, revisions" w:date="2021-11-09T17:34:00Z">
        <w:r w:rsidRPr="00777CDE">
          <w:t xml:space="preserve">UE RF work for RMR1900 is limited to the UE power class 3 (23dBm), only. </w:t>
        </w:r>
      </w:ins>
    </w:p>
    <w:p w14:paraId="7C22BCAF" w14:textId="77777777" w:rsidR="00D96F24" w:rsidRPr="00777CDE" w:rsidRDefault="00D96F24" w:rsidP="00D96F24">
      <w:pPr>
        <w:pStyle w:val="Heading3"/>
      </w:pPr>
      <w:bookmarkStart w:id="111" w:name="_Toc79161457"/>
      <w:r w:rsidRPr="00777CDE">
        <w:t>7.2.</w:t>
      </w:r>
      <w:ins w:id="112" w:author="Michal Szydelko, revisions" w:date="2021-11-09T17:34:00Z">
        <w:r w:rsidRPr="00777CDE">
          <w:t>2</w:t>
        </w:r>
      </w:ins>
      <w:del w:id="113" w:author="Michal Szydelko, revisions" w:date="2021-11-09T17:34:00Z">
        <w:r w:rsidRPr="00777CDE" w:rsidDel="00A0351B">
          <w:delText>1</w:delText>
        </w:r>
      </w:del>
      <w:r w:rsidRPr="00777CDE">
        <w:tab/>
        <w:t>Transmitter characteristics</w:t>
      </w:r>
      <w:bookmarkEnd w:id="111"/>
    </w:p>
    <w:p w14:paraId="5BAD7A76" w14:textId="77777777" w:rsidR="00D96F24" w:rsidRPr="00777CDE" w:rsidRDefault="00D96F24" w:rsidP="00D96F24">
      <w:pPr>
        <w:pStyle w:val="EditorsNote"/>
      </w:pPr>
      <w:r w:rsidRPr="00777CDE">
        <w:t>Editor´s Note: To be developed!</w:t>
      </w:r>
    </w:p>
    <w:p w14:paraId="293FE87F" w14:textId="77777777" w:rsidR="00D96F24" w:rsidRPr="00777CDE" w:rsidRDefault="00D96F24" w:rsidP="00D96F24">
      <w:pPr>
        <w:pStyle w:val="Heading3"/>
      </w:pPr>
      <w:bookmarkStart w:id="114" w:name="_Toc79161458"/>
      <w:r w:rsidRPr="00777CDE">
        <w:t>7.2.</w:t>
      </w:r>
      <w:ins w:id="115" w:author="Michal Szydelko, revisions" w:date="2021-11-09T17:34:00Z">
        <w:r w:rsidRPr="00777CDE">
          <w:t>3</w:t>
        </w:r>
      </w:ins>
      <w:del w:id="116" w:author="Michal Szydelko, revisions" w:date="2021-11-09T17:34:00Z">
        <w:r w:rsidRPr="00777CDE" w:rsidDel="00A0351B">
          <w:delText>2</w:delText>
        </w:r>
      </w:del>
      <w:r w:rsidRPr="00777CDE">
        <w:tab/>
        <w:t>Receiver characteristics</w:t>
      </w:r>
      <w:bookmarkEnd w:id="114"/>
    </w:p>
    <w:p w14:paraId="13C70BA2" w14:textId="77777777" w:rsidR="00D96F24" w:rsidRPr="00777CDE" w:rsidRDefault="00D96F24" w:rsidP="00D96F24">
      <w:pPr>
        <w:pStyle w:val="EditorsNote"/>
      </w:pPr>
      <w:r w:rsidRPr="00777CDE">
        <w:t>Editor´s Note: To be developed!</w:t>
      </w:r>
    </w:p>
    <w:p w14:paraId="561601DE" w14:textId="77777777" w:rsidR="00D96F24" w:rsidRPr="00777CDE" w:rsidRDefault="00D96F24" w:rsidP="00D96F24">
      <w:pPr>
        <w:pStyle w:val="Heading1"/>
        <w:rPr>
          <w:ins w:id="117" w:author="Michal Szydelko, revisions" w:date="2021-11-09T17:31:00Z"/>
        </w:rPr>
      </w:pPr>
      <w:bookmarkStart w:id="118" w:name="_Toc79161459"/>
      <w:ins w:id="119" w:author="Michal Szydelko, revisions" w:date="2021-11-09T17:31:00Z">
        <w:r w:rsidRPr="00777CDE">
          <w:t>8</w:t>
        </w:r>
        <w:r w:rsidRPr="00777CDE">
          <w:tab/>
          <w:t>Performance requirements</w:t>
        </w:r>
      </w:ins>
    </w:p>
    <w:p w14:paraId="25528E72" w14:textId="77777777" w:rsidR="00D96F24" w:rsidRPr="00777CDE" w:rsidRDefault="00D96F24" w:rsidP="00D96F24">
      <w:pPr>
        <w:rPr>
          <w:ins w:id="120" w:author="Michal Szydelko, revisions" w:date="2021-11-09T17:34:00Z"/>
        </w:rPr>
      </w:pPr>
      <w:ins w:id="121" w:author="Michal Szydelko, revisions" w:date="2021-11-09T17:31:00Z">
        <w:r w:rsidRPr="00777CDE">
          <w:t>The High Speed Train (HST) BS demodulation requirements are to be transparently applied for the NR operation in the RMR1900 operating band.</w:t>
        </w:r>
      </w:ins>
    </w:p>
    <w:p w14:paraId="6B2F7B5C" w14:textId="77777777" w:rsidR="00D96F24" w:rsidRPr="00777CDE" w:rsidRDefault="00D96F24" w:rsidP="00D96F24">
      <w:pPr>
        <w:pStyle w:val="Heading1"/>
        <w:rPr>
          <w:ins w:id="122" w:author="Michal Szydelko, revisions" w:date="2021-11-09T17:34:00Z"/>
        </w:rPr>
      </w:pPr>
      <w:ins w:id="123" w:author="Michal Szydelko, revisions" w:date="2021-11-09T17:34:00Z">
        <w:r w:rsidRPr="00777CDE">
          <w:t>9</w:t>
        </w:r>
        <w:r w:rsidRPr="00777CDE">
          <w:tab/>
          <w:t>Deployment aspects</w:t>
        </w:r>
      </w:ins>
    </w:p>
    <w:p w14:paraId="67B5907D" w14:textId="17E9A99E" w:rsidR="00D96F24" w:rsidRPr="00777CDE" w:rsidRDefault="00D96F24" w:rsidP="00D96F24">
      <w:pPr>
        <w:rPr>
          <w:ins w:id="124" w:author="Michal Szydelko, revisions" w:date="2021-11-09T17:31:00Z"/>
        </w:rPr>
      </w:pPr>
      <w:ins w:id="125" w:author="Michal Szydelko, revisions" w:date="2021-11-09T17:34:00Z">
        <w:r w:rsidRPr="00777CDE">
          <w:t>In was agreed that in principle, RMR base stations are not expected to be co-located with MFCN BSs. Nevertheless, in a coordinated approach co-location is of interest and need to be considered in 3GPP spec.</w:t>
        </w:r>
      </w:ins>
    </w:p>
    <w:p w14:paraId="3B7502D9" w14:textId="77777777" w:rsidR="00D96F24" w:rsidRPr="00777CDE" w:rsidRDefault="00D96F24" w:rsidP="00D96F24">
      <w:pPr>
        <w:pStyle w:val="Heading1"/>
      </w:pPr>
      <w:ins w:id="126" w:author="Michal Szydelko, revisions" w:date="2021-11-09T17:34:00Z">
        <w:r w:rsidRPr="00777CDE">
          <w:t>10</w:t>
        </w:r>
      </w:ins>
      <w:del w:id="127" w:author="Michal Szydelko, revisions" w:date="2021-11-09T17:34:00Z">
        <w:r w:rsidRPr="00777CDE" w:rsidDel="00A0351B">
          <w:delText>8</w:delText>
        </w:r>
      </w:del>
      <w:r w:rsidRPr="00777CDE">
        <w:tab/>
        <w:t>Conclusion</w:t>
      </w:r>
      <w:bookmarkEnd w:id="118"/>
    </w:p>
    <w:p w14:paraId="12FB06D7" w14:textId="77777777" w:rsidR="00D96F24" w:rsidRPr="00777CDE" w:rsidRDefault="00D96F24" w:rsidP="00D96F24">
      <w:pPr>
        <w:pStyle w:val="EditorsNote"/>
      </w:pPr>
      <w:r w:rsidRPr="00777CDE">
        <w:t>Editor´s Note: To be developed!</w:t>
      </w:r>
    </w:p>
    <w:p w14:paraId="6C725E7E" w14:textId="77777777" w:rsidR="00D96F24" w:rsidRPr="00777CDE" w:rsidRDefault="00D96F24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  <w:lang w:val="en-GB"/>
        </w:rPr>
      </w:pPr>
    </w:p>
    <w:p w14:paraId="477866AB" w14:textId="77777777" w:rsidR="00FF5507" w:rsidRPr="00777CDE" w:rsidRDefault="00FF5507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</w:p>
    <w:p w14:paraId="23AE69DD" w14:textId="062F7506" w:rsidR="00B52779" w:rsidRDefault="00B52779" w:rsidP="00B52779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p w14:paraId="64F0FCFC" w14:textId="17E131F0" w:rsidR="000D4B8E" w:rsidRDefault="000D4B8E" w:rsidP="002D73D5">
      <w:pPr>
        <w:ind w:left="533" w:hanging="533"/>
      </w:pPr>
    </w:p>
    <w:sectPr w:rsidR="000D4B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9977F" w14:textId="77777777" w:rsidR="00602CFE" w:rsidRDefault="00602CFE">
      <w:r>
        <w:separator/>
      </w:r>
    </w:p>
  </w:endnote>
  <w:endnote w:type="continuationSeparator" w:id="0">
    <w:p w14:paraId="7CBC3E64" w14:textId="77777777" w:rsidR="00602CFE" w:rsidRDefault="00602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91481" w14:textId="77777777" w:rsidR="00602CFE" w:rsidRDefault="00602CFE">
      <w:r>
        <w:separator/>
      </w:r>
    </w:p>
  </w:footnote>
  <w:footnote w:type="continuationSeparator" w:id="0">
    <w:p w14:paraId="0F7A361A" w14:textId="77777777" w:rsidR="00602CFE" w:rsidRDefault="00602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25pt;height:7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A63190"/>
    <w:multiLevelType w:val="hybridMultilevel"/>
    <w:tmpl w:val="DF20858E"/>
    <w:lvl w:ilvl="0" w:tplc="C5FE4E2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61961"/>
    <w:multiLevelType w:val="hybridMultilevel"/>
    <w:tmpl w:val="12A6E14E"/>
    <w:lvl w:ilvl="0" w:tplc="E1E24D1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C9708F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E33D86"/>
    <w:multiLevelType w:val="hybridMultilevel"/>
    <w:tmpl w:val="B2561644"/>
    <w:lvl w:ilvl="0" w:tplc="AD1E07C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5E74AA8"/>
    <w:multiLevelType w:val="hybridMultilevel"/>
    <w:tmpl w:val="BAE092C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5467EEA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82599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183BD4"/>
    <w:multiLevelType w:val="hybridMultilevel"/>
    <w:tmpl w:val="D6622CB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D3C5B"/>
    <w:multiLevelType w:val="hybridMultilevel"/>
    <w:tmpl w:val="4DA2A3A4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9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</w:num>
  <w:num w:numId="8">
    <w:abstractNumId w:val="25"/>
  </w:num>
  <w:num w:numId="9">
    <w:abstractNumId w:val="8"/>
  </w:num>
  <w:num w:numId="10">
    <w:abstractNumId w:val="5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8"/>
  </w:num>
  <w:num w:numId="16">
    <w:abstractNumId w:val="11"/>
  </w:num>
  <w:num w:numId="17">
    <w:abstractNumId w:val="20"/>
  </w:num>
  <w:num w:numId="18">
    <w:abstractNumId w:val="0"/>
  </w:num>
  <w:num w:numId="19">
    <w:abstractNumId w:val="42"/>
  </w:num>
  <w:num w:numId="20">
    <w:abstractNumId w:val="7"/>
  </w:num>
  <w:num w:numId="21">
    <w:abstractNumId w:val="18"/>
  </w:num>
  <w:num w:numId="22">
    <w:abstractNumId w:val="17"/>
  </w:num>
  <w:num w:numId="23">
    <w:abstractNumId w:val="16"/>
  </w:num>
  <w:num w:numId="24">
    <w:abstractNumId w:val="46"/>
  </w:num>
  <w:num w:numId="25">
    <w:abstractNumId w:val="13"/>
  </w:num>
  <w:num w:numId="26">
    <w:abstractNumId w:val="19"/>
  </w:num>
  <w:num w:numId="27">
    <w:abstractNumId w:val="34"/>
  </w:num>
  <w:num w:numId="28">
    <w:abstractNumId w:val="1"/>
  </w:num>
  <w:num w:numId="29">
    <w:abstractNumId w:val="21"/>
  </w:num>
  <w:num w:numId="30">
    <w:abstractNumId w:val="37"/>
  </w:num>
  <w:num w:numId="31">
    <w:abstractNumId w:val="30"/>
  </w:num>
  <w:num w:numId="32">
    <w:abstractNumId w:val="44"/>
  </w:num>
  <w:num w:numId="33">
    <w:abstractNumId w:val="4"/>
  </w:num>
  <w:num w:numId="34">
    <w:abstractNumId w:val="26"/>
  </w:num>
  <w:num w:numId="35">
    <w:abstractNumId w:val="43"/>
  </w:num>
  <w:num w:numId="36">
    <w:abstractNumId w:val="3"/>
  </w:num>
  <w:num w:numId="37">
    <w:abstractNumId w:val="33"/>
  </w:num>
  <w:num w:numId="38">
    <w:abstractNumId w:val="32"/>
  </w:num>
  <w:num w:numId="39">
    <w:abstractNumId w:val="2"/>
  </w:num>
  <w:num w:numId="40">
    <w:abstractNumId w:val="45"/>
  </w:num>
  <w:num w:numId="41">
    <w:abstractNumId w:val="39"/>
  </w:num>
  <w:num w:numId="42">
    <w:abstractNumId w:val="40"/>
  </w:num>
  <w:num w:numId="43">
    <w:abstractNumId w:val="24"/>
  </w:num>
  <w:num w:numId="44">
    <w:abstractNumId w:val="31"/>
  </w:num>
  <w:num w:numId="45">
    <w:abstractNumId w:val="10"/>
  </w:num>
  <w:num w:numId="46">
    <w:abstractNumId w:val="41"/>
  </w:num>
  <w:num w:numId="47">
    <w:abstractNumId w:val="36"/>
  </w:num>
  <w:num w:numId="48">
    <w:abstractNumId w:val="35"/>
  </w:num>
  <w:num w:numId="49">
    <w:abstractNumId w:val="4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revisions">
    <w15:presenceInfo w15:providerId="None" w15:userId="Michal Szydelko, 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3AF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5829"/>
    <w:rsid w:val="000F6DB2"/>
    <w:rsid w:val="000F7153"/>
    <w:rsid w:val="001009BE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24D8"/>
    <w:rsid w:val="00123289"/>
    <w:rsid w:val="00124030"/>
    <w:rsid w:val="001269BC"/>
    <w:rsid w:val="001305C8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21D7"/>
    <w:rsid w:val="001642D5"/>
    <w:rsid w:val="00164947"/>
    <w:rsid w:val="0017037D"/>
    <w:rsid w:val="00170B66"/>
    <w:rsid w:val="00171DF3"/>
    <w:rsid w:val="00172076"/>
    <w:rsid w:val="0017459D"/>
    <w:rsid w:val="00175731"/>
    <w:rsid w:val="001759BA"/>
    <w:rsid w:val="001761B2"/>
    <w:rsid w:val="00176F72"/>
    <w:rsid w:val="00177627"/>
    <w:rsid w:val="0019113C"/>
    <w:rsid w:val="00191FD0"/>
    <w:rsid w:val="001950BE"/>
    <w:rsid w:val="001A08AA"/>
    <w:rsid w:val="001A0C53"/>
    <w:rsid w:val="001A3120"/>
    <w:rsid w:val="001A51E3"/>
    <w:rsid w:val="001A5D14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6383"/>
    <w:rsid w:val="00274E1A"/>
    <w:rsid w:val="00275C58"/>
    <w:rsid w:val="0027731D"/>
    <w:rsid w:val="00277A5A"/>
    <w:rsid w:val="002806BB"/>
    <w:rsid w:val="002810D4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2DC3"/>
    <w:rsid w:val="002A4929"/>
    <w:rsid w:val="002B59B7"/>
    <w:rsid w:val="002B5B77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563F"/>
    <w:rsid w:val="00337528"/>
    <w:rsid w:val="0034003D"/>
    <w:rsid w:val="00340946"/>
    <w:rsid w:val="00340E55"/>
    <w:rsid w:val="003421EE"/>
    <w:rsid w:val="00342E32"/>
    <w:rsid w:val="003450C4"/>
    <w:rsid w:val="003473D0"/>
    <w:rsid w:val="00352B40"/>
    <w:rsid w:val="00353AB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0CCC"/>
    <w:rsid w:val="0038340E"/>
    <w:rsid w:val="003841C2"/>
    <w:rsid w:val="0038559F"/>
    <w:rsid w:val="003855D7"/>
    <w:rsid w:val="0039031F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654EC"/>
    <w:rsid w:val="0046645E"/>
    <w:rsid w:val="00472E74"/>
    <w:rsid w:val="004836DA"/>
    <w:rsid w:val="00483FD9"/>
    <w:rsid w:val="00486547"/>
    <w:rsid w:val="00494025"/>
    <w:rsid w:val="004975B2"/>
    <w:rsid w:val="004977A8"/>
    <w:rsid w:val="00497AAC"/>
    <w:rsid w:val="004A17C7"/>
    <w:rsid w:val="004A202D"/>
    <w:rsid w:val="004A2F7C"/>
    <w:rsid w:val="004A3423"/>
    <w:rsid w:val="004A398B"/>
    <w:rsid w:val="004A46B6"/>
    <w:rsid w:val="004A6B8C"/>
    <w:rsid w:val="004B3A0A"/>
    <w:rsid w:val="004B5C8E"/>
    <w:rsid w:val="004B73DB"/>
    <w:rsid w:val="004C3CE5"/>
    <w:rsid w:val="004C4342"/>
    <w:rsid w:val="004D71B0"/>
    <w:rsid w:val="004D7A3C"/>
    <w:rsid w:val="004D7E41"/>
    <w:rsid w:val="004E08F3"/>
    <w:rsid w:val="004E0F0B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C23C2"/>
    <w:rsid w:val="005C33E9"/>
    <w:rsid w:val="005C346B"/>
    <w:rsid w:val="005C55AF"/>
    <w:rsid w:val="005C5696"/>
    <w:rsid w:val="005D1371"/>
    <w:rsid w:val="005D1D8B"/>
    <w:rsid w:val="005E3ADA"/>
    <w:rsid w:val="005E3BCA"/>
    <w:rsid w:val="005E49CA"/>
    <w:rsid w:val="005E6887"/>
    <w:rsid w:val="005F20FD"/>
    <w:rsid w:val="005F4883"/>
    <w:rsid w:val="005F4F09"/>
    <w:rsid w:val="00600464"/>
    <w:rsid w:val="00602CFE"/>
    <w:rsid w:val="006073B3"/>
    <w:rsid w:val="0061145E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57D5"/>
    <w:rsid w:val="00666436"/>
    <w:rsid w:val="00670496"/>
    <w:rsid w:val="006721A9"/>
    <w:rsid w:val="00675687"/>
    <w:rsid w:val="0068057B"/>
    <w:rsid w:val="00681A06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264C"/>
    <w:rsid w:val="006D2CB3"/>
    <w:rsid w:val="006D3D53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77CDE"/>
    <w:rsid w:val="0078144D"/>
    <w:rsid w:val="00787CE3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44C5"/>
    <w:rsid w:val="007F6103"/>
    <w:rsid w:val="007F62EA"/>
    <w:rsid w:val="008003EE"/>
    <w:rsid w:val="00800744"/>
    <w:rsid w:val="008026AC"/>
    <w:rsid w:val="00802E9E"/>
    <w:rsid w:val="0080368A"/>
    <w:rsid w:val="00803ECC"/>
    <w:rsid w:val="00803F95"/>
    <w:rsid w:val="00805E3A"/>
    <w:rsid w:val="00812D42"/>
    <w:rsid w:val="008166CC"/>
    <w:rsid w:val="00820F90"/>
    <w:rsid w:val="008239B4"/>
    <w:rsid w:val="00823E1D"/>
    <w:rsid w:val="008246A1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F0418"/>
    <w:rsid w:val="008F2C4A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197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6752B"/>
    <w:rsid w:val="00970A09"/>
    <w:rsid w:val="009747CA"/>
    <w:rsid w:val="00976C55"/>
    <w:rsid w:val="0097723C"/>
    <w:rsid w:val="0097727B"/>
    <w:rsid w:val="00977C5D"/>
    <w:rsid w:val="00980247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91146"/>
    <w:rsid w:val="00992F81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33D2C"/>
    <w:rsid w:val="00A35BBB"/>
    <w:rsid w:val="00A3660D"/>
    <w:rsid w:val="00A40EC8"/>
    <w:rsid w:val="00A42AFC"/>
    <w:rsid w:val="00A433AA"/>
    <w:rsid w:val="00A435B4"/>
    <w:rsid w:val="00A4425E"/>
    <w:rsid w:val="00A46C26"/>
    <w:rsid w:val="00A47B15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ABA"/>
    <w:rsid w:val="00AD2C26"/>
    <w:rsid w:val="00AD49F1"/>
    <w:rsid w:val="00AD6C47"/>
    <w:rsid w:val="00AD6E1C"/>
    <w:rsid w:val="00AD7B11"/>
    <w:rsid w:val="00AE1F63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2D97"/>
    <w:rsid w:val="00B159D5"/>
    <w:rsid w:val="00B21530"/>
    <w:rsid w:val="00B22DD3"/>
    <w:rsid w:val="00B233B5"/>
    <w:rsid w:val="00B250A2"/>
    <w:rsid w:val="00B25567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6E7"/>
    <w:rsid w:val="00B75969"/>
    <w:rsid w:val="00B80889"/>
    <w:rsid w:val="00B80F80"/>
    <w:rsid w:val="00B82D45"/>
    <w:rsid w:val="00B83244"/>
    <w:rsid w:val="00B834D1"/>
    <w:rsid w:val="00B8446C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110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689"/>
    <w:rsid w:val="00C955B5"/>
    <w:rsid w:val="00CA0CAB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6EB2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D005DC"/>
    <w:rsid w:val="00D02F5F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C0E"/>
    <w:rsid w:val="00D756B6"/>
    <w:rsid w:val="00D8154B"/>
    <w:rsid w:val="00D82203"/>
    <w:rsid w:val="00D865D0"/>
    <w:rsid w:val="00D8669A"/>
    <w:rsid w:val="00D9128E"/>
    <w:rsid w:val="00D91919"/>
    <w:rsid w:val="00D92FE0"/>
    <w:rsid w:val="00D95F0E"/>
    <w:rsid w:val="00D96F24"/>
    <w:rsid w:val="00DA0F3D"/>
    <w:rsid w:val="00DA4E6B"/>
    <w:rsid w:val="00DB07C0"/>
    <w:rsid w:val="00DB71E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E00EB4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45768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565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3290"/>
    <w:rsid w:val="00FA5865"/>
    <w:rsid w:val="00FB374B"/>
    <w:rsid w:val="00FB7064"/>
    <w:rsid w:val="00FC051F"/>
    <w:rsid w:val="00FC2177"/>
    <w:rsid w:val="00FC3C79"/>
    <w:rsid w:val="00FC4C48"/>
    <w:rsid w:val="00FC515B"/>
    <w:rsid w:val="00FC5E1A"/>
    <w:rsid w:val="00FC7BFC"/>
    <w:rsid w:val="00FD3D48"/>
    <w:rsid w:val="00FD5616"/>
    <w:rsid w:val="00FD7BE8"/>
    <w:rsid w:val="00FE0763"/>
    <w:rsid w:val="00FE0E9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FB5D2-E691-485F-B214-BC2A09EB3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718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4717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Huawei (Moderator)</cp:lastModifiedBy>
  <cp:revision>2</cp:revision>
  <dcterms:created xsi:type="dcterms:W3CDTF">2021-11-11T14:19:00Z</dcterms:created>
  <dcterms:modified xsi:type="dcterms:W3CDTF">2021-11-11T14:19:00Z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1636640360</vt:lpwstr>
  </property>
</Properties>
</file>