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0AC945C9" w:rsidR="001E0A28" w:rsidRPr="001E0A28" w:rsidRDefault="001E0A28" w:rsidP="001E0A28">
      <w:pPr>
        <w:spacing w:after="120"/>
        <w:ind w:left="1985" w:hanging="1985"/>
        <w:rPr>
          <w:rFonts w:ascii="Arial" w:eastAsiaTheme="minorEastAsia" w:hAnsi="Arial" w:cs="Arial"/>
          <w:b/>
        </w:rPr>
      </w:pPr>
      <w:bookmarkStart w:id="0" w:name="OLE_LINK17"/>
      <w:bookmarkStart w:id="1" w:name="OLE_LINK18"/>
      <w:r w:rsidRPr="001E0A28">
        <w:rPr>
          <w:rFonts w:ascii="Arial" w:eastAsiaTheme="minorEastAsia" w:hAnsi="Arial" w:cs="Arial"/>
          <w:b/>
        </w:rPr>
        <w:t xml:space="preserve">3GPP TSG-RAN WG4 Meeting # </w:t>
      </w:r>
      <w:r w:rsidR="001128E7">
        <w:rPr>
          <w:rFonts w:ascii="Arial" w:eastAsiaTheme="minorEastAsia" w:hAnsi="Arial" w:cs="Arial"/>
          <w:b/>
        </w:rPr>
        <w:t>101</w:t>
      </w:r>
      <w:r w:rsidR="003F3A2F">
        <w:rPr>
          <w:rFonts w:ascii="Arial" w:eastAsiaTheme="minorEastAsia" w:hAnsi="Arial" w:cs="Arial"/>
          <w:b/>
        </w:rPr>
        <w:t>-e</w:t>
      </w:r>
      <w:bookmarkEnd w:id="0"/>
      <w:bookmarkEnd w:id="1"/>
      <w:r w:rsidRPr="001E0A28">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Pr="001E0A28">
        <w:rPr>
          <w:rFonts w:ascii="Arial" w:eastAsiaTheme="minorEastAsia" w:hAnsi="Arial" w:cs="Arial"/>
          <w:b/>
        </w:rPr>
        <w:t>R4-</w:t>
      </w:r>
      <w:r w:rsidR="003F3A2F" w:rsidRPr="001E0A28">
        <w:rPr>
          <w:rFonts w:ascii="Arial" w:eastAsiaTheme="minorEastAsia" w:hAnsi="Arial" w:cs="Arial"/>
          <w:b/>
        </w:rPr>
        <w:t>2</w:t>
      </w:r>
      <w:r w:rsidR="00B10140">
        <w:rPr>
          <w:rFonts w:ascii="Arial" w:eastAsiaTheme="minorEastAsia" w:hAnsi="Arial" w:cs="Arial"/>
          <w:b/>
        </w:rPr>
        <w:t>120408</w:t>
      </w:r>
    </w:p>
    <w:p w14:paraId="0E0F466F" w14:textId="08D6BE62" w:rsidR="00615EBB" w:rsidRDefault="001E0A28" w:rsidP="001E0A28">
      <w:pPr>
        <w:spacing w:after="120"/>
        <w:ind w:left="1985" w:hanging="1985"/>
        <w:rPr>
          <w:rFonts w:ascii="Arial" w:eastAsiaTheme="minorEastAsia" w:hAnsi="Arial" w:cs="Arial"/>
          <w:b/>
        </w:rPr>
      </w:pPr>
      <w:r w:rsidRPr="001E0A28">
        <w:rPr>
          <w:rFonts w:ascii="Arial" w:eastAsiaTheme="minorEastAsia" w:hAnsi="Arial" w:cs="Arial"/>
          <w:b/>
        </w:rPr>
        <w:t xml:space="preserve">Electronic Meeting, </w:t>
      </w:r>
      <w:r w:rsidR="001128E7">
        <w:rPr>
          <w:rFonts w:ascii="Arial" w:hAnsi="Arial"/>
          <w:b/>
        </w:rPr>
        <w:t>01</w:t>
      </w:r>
      <w:r w:rsidR="00442337">
        <w:rPr>
          <w:rFonts w:ascii="Arial" w:hAnsi="Arial"/>
          <w:b/>
        </w:rPr>
        <w:t xml:space="preserve"> – </w:t>
      </w:r>
      <w:r w:rsidR="001128E7">
        <w:rPr>
          <w:rFonts w:ascii="Arial" w:hAnsi="Arial"/>
          <w:b/>
        </w:rPr>
        <w:t>12</w:t>
      </w:r>
      <w:r w:rsidR="00442337">
        <w:rPr>
          <w:rFonts w:ascii="Arial" w:hAnsi="Arial"/>
          <w:b/>
        </w:rPr>
        <w:t xml:space="preserve"> </w:t>
      </w:r>
      <w:r w:rsidR="001128E7">
        <w:rPr>
          <w:rFonts w:ascii="Arial" w:hAnsi="Arial"/>
          <w:b/>
        </w:rPr>
        <w:t>November</w:t>
      </w:r>
      <w:r w:rsidR="00442337" w:rsidRPr="00CD5A36">
        <w:rPr>
          <w:rFonts w:ascii="Arial" w:hAnsi="Arial"/>
          <w:b/>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98CDFE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4212B" w:rsidRPr="0064212B">
        <w:rPr>
          <w:rFonts w:ascii="Arial" w:eastAsiaTheme="minorEastAsia" w:hAnsi="Arial" w:cs="Arial"/>
          <w:color w:val="000000"/>
          <w:sz w:val="22"/>
        </w:rPr>
        <w:t>11</w:t>
      </w:r>
      <w:r>
        <w:rPr>
          <w:rFonts w:ascii="Arial" w:eastAsiaTheme="minorEastAsia" w:hAnsi="Arial" w:cs="Arial" w:hint="eastAsia"/>
          <w:color w:val="000000"/>
          <w:sz w:val="22"/>
        </w:rPr>
        <w:t>.</w:t>
      </w:r>
      <w:r w:rsidR="0064212B">
        <w:rPr>
          <w:rFonts w:ascii="Arial" w:eastAsiaTheme="minorEastAsia" w:hAnsi="Arial" w:cs="Arial"/>
          <w:color w:val="000000"/>
          <w:sz w:val="22"/>
        </w:rPr>
        <w:t>2.8</w:t>
      </w:r>
    </w:p>
    <w:p w14:paraId="50D5329D" w14:textId="270732FF" w:rsidR="00915D73" w:rsidRPr="00915D73" w:rsidRDefault="00915D73" w:rsidP="00915D73">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475DB9">
        <w:rPr>
          <w:rFonts w:ascii="Arial" w:hAnsi="Arial" w:cs="Arial"/>
          <w:color w:val="000000"/>
          <w:sz w:val="22"/>
        </w:rPr>
        <w:t>CATT</w:t>
      </w:r>
    </w:p>
    <w:p w14:paraId="1E0389E7" w14:textId="4A2F9707" w:rsidR="00915D73" w:rsidRPr="002D7F29"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D7F29" w:rsidRPr="002D7F29">
        <w:rPr>
          <w:rFonts w:ascii="Arial" w:eastAsia="MS Mincho" w:hAnsi="Arial" w:cs="Arial"/>
          <w:color w:val="000000"/>
          <w:sz w:val="22"/>
        </w:rPr>
        <w:t>WF on RRM measurement relaxation for Power Saving</w:t>
      </w:r>
    </w:p>
    <w:p w14:paraId="67B0962B" w14:textId="5FC2CEEF" w:rsidR="00915D73" w:rsidRPr="00484C5D" w:rsidRDefault="00915D73" w:rsidP="00915D73">
      <w:pPr>
        <w:spacing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D7F29">
        <w:rPr>
          <w:rFonts w:ascii="Arial" w:eastAsiaTheme="minorEastAsia" w:hAnsi="Arial" w:cs="Arial"/>
          <w:color w:val="000000"/>
          <w:sz w:val="22"/>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438CFDD" w14:textId="0A7AB869" w:rsidR="000D0BAC" w:rsidRPr="00693B1A" w:rsidRDefault="000D0BAC" w:rsidP="000D0BAC">
      <w:pPr>
        <w:rPr>
          <w:sz w:val="22"/>
          <w:szCs w:val="22"/>
          <w:lang w:eastAsia="ja-JP"/>
        </w:rPr>
      </w:pPr>
      <w:r w:rsidRPr="00693B1A">
        <w:rPr>
          <w:sz w:val="22"/>
          <w:szCs w:val="22"/>
          <w:lang w:eastAsia="ja-JP"/>
        </w:rPr>
        <w:t xml:space="preserve">This </w:t>
      </w:r>
      <w:r w:rsidR="002D7F29" w:rsidRPr="00693B1A">
        <w:rPr>
          <w:sz w:val="22"/>
          <w:szCs w:val="22"/>
          <w:lang w:eastAsia="ja-JP"/>
        </w:rPr>
        <w:t>WF is related to the LS response for RAN2 (R2-2108877) on power saving under the following email thread [1]</w:t>
      </w:r>
      <w:r w:rsidR="00FE6A51" w:rsidRPr="00693B1A">
        <w:rPr>
          <w:sz w:val="22"/>
          <w:szCs w:val="22"/>
          <w:lang w:eastAsia="ja-JP"/>
        </w:rPr>
        <w:t>:</w:t>
      </w:r>
      <w:r w:rsidR="00DE18E7" w:rsidRPr="00693B1A">
        <w:rPr>
          <w:sz w:val="22"/>
          <w:szCs w:val="22"/>
          <w:lang w:eastAsia="ja-JP"/>
        </w:rPr>
        <w:t xml:space="preserve"> </w:t>
      </w:r>
    </w:p>
    <w:p w14:paraId="328B0703" w14:textId="4E4ACCC8" w:rsidR="000D0BAC" w:rsidRDefault="002D7F29" w:rsidP="002D7F29">
      <w:pPr>
        <w:pStyle w:val="afe"/>
        <w:numPr>
          <w:ilvl w:val="0"/>
          <w:numId w:val="28"/>
        </w:numPr>
        <w:ind w:firstLineChars="0"/>
        <w:textAlignment w:val="auto"/>
        <w:rPr>
          <w:sz w:val="22"/>
          <w:szCs w:val="22"/>
          <w:lang w:eastAsia="ja-JP"/>
        </w:rPr>
      </w:pPr>
      <w:r w:rsidRPr="00693B1A">
        <w:rPr>
          <w:sz w:val="22"/>
          <w:szCs w:val="22"/>
          <w:lang w:eastAsia="ja-JP"/>
        </w:rPr>
        <w:t>[101-e][243] LS_reply_NR_UE_pow_sav_R2-2108877</w:t>
      </w:r>
    </w:p>
    <w:p w14:paraId="46277AF9" w14:textId="56F8D1E6" w:rsidR="00F43D5A" w:rsidRPr="00F43D5A" w:rsidRDefault="00F43D5A" w:rsidP="00F43D5A">
      <w:pPr>
        <w:pStyle w:val="1"/>
        <w:rPr>
          <w:lang w:eastAsia="ja-JP"/>
        </w:rPr>
      </w:pPr>
      <w:r>
        <w:rPr>
          <w:lang w:eastAsia="ja-JP"/>
        </w:rPr>
        <w:t>B</w:t>
      </w:r>
      <w:r w:rsidRPr="00F43D5A">
        <w:rPr>
          <w:lang w:eastAsia="ja-JP"/>
        </w:rPr>
        <w:t>ackgroud</w:t>
      </w:r>
    </w:p>
    <w:p w14:paraId="229956F9" w14:textId="357DC13D" w:rsidR="00F43D5A" w:rsidRDefault="00F43D5A" w:rsidP="002D7F29">
      <w:pPr>
        <w:rPr>
          <w:sz w:val="22"/>
          <w:szCs w:val="22"/>
          <w:lang w:eastAsia="ja-JP"/>
        </w:rPr>
      </w:pPr>
      <w:r>
        <w:rPr>
          <w:sz w:val="22"/>
          <w:szCs w:val="22"/>
          <w:lang w:eastAsia="ja-JP"/>
        </w:rPr>
        <w:t>The following reply LS was sent from RAN2 to RAN4 (</w:t>
      </w:r>
      <w:r w:rsidRPr="00693B1A">
        <w:rPr>
          <w:sz w:val="22"/>
          <w:szCs w:val="22"/>
          <w:lang w:eastAsia="ja-JP"/>
        </w:rPr>
        <w:t>R2</w:t>
      </w:r>
      <w:r w:rsidR="00275289" w:rsidRPr="00693B1A">
        <w:rPr>
          <w:sz w:val="22"/>
          <w:szCs w:val="22"/>
          <w:lang w:eastAsia="ja-JP"/>
        </w:rPr>
        <w:t>-2108877</w:t>
      </w:r>
      <w:r>
        <w:rPr>
          <w:sz w:val="22"/>
          <w:szCs w:val="22"/>
          <w:lang w:eastAsia="ja-JP"/>
        </w:rPr>
        <w:t>), the content is duplicated as below:</w:t>
      </w:r>
    </w:p>
    <w:tbl>
      <w:tblPr>
        <w:tblStyle w:val="afd"/>
        <w:tblW w:w="0" w:type="auto"/>
        <w:tblLook w:val="04A0" w:firstRow="1" w:lastRow="0" w:firstColumn="1" w:lastColumn="0" w:noHBand="0" w:noVBand="1"/>
      </w:tblPr>
      <w:tblGrid>
        <w:gridCol w:w="9857"/>
      </w:tblGrid>
      <w:tr w:rsidR="00F43D5A" w14:paraId="2990DBB2" w14:textId="77777777" w:rsidTr="00F43D5A">
        <w:tc>
          <w:tcPr>
            <w:tcW w:w="9857" w:type="dxa"/>
          </w:tcPr>
          <w:p w14:paraId="538B42C5" w14:textId="77777777" w:rsidR="00F43D5A" w:rsidRDefault="00F43D5A" w:rsidP="00F43D5A">
            <w:pPr>
              <w:outlineLvl w:val="0"/>
              <w:rPr>
                <w:rFonts w:ascii="Arial" w:hAnsi="Arial" w:cs="Arial"/>
                <w:b/>
              </w:rPr>
            </w:pPr>
            <w:r>
              <w:rPr>
                <w:rFonts w:ascii="Arial" w:hAnsi="Arial" w:cs="Arial"/>
                <w:b/>
              </w:rPr>
              <w:t>1. Overall Description:</w:t>
            </w:r>
          </w:p>
          <w:p w14:paraId="208D6998" w14:textId="77777777" w:rsidR="00F43D5A" w:rsidRDefault="00F43D5A" w:rsidP="00F43D5A">
            <w:pPr>
              <w:tabs>
                <w:tab w:val="left" w:pos="0"/>
              </w:tabs>
              <w:rPr>
                <w:rFonts w:ascii="Arial" w:hAnsi="Arial" w:cs="Arial"/>
              </w:rPr>
            </w:pPr>
            <w:r>
              <w:rPr>
                <w:rFonts w:ascii="Arial" w:hAnsi="Arial" w:cs="Arial"/>
                <w:iCs/>
                <w:color w:val="000000"/>
                <w:lang w:eastAsia="ko-KR"/>
              </w:rPr>
              <w:t xml:space="preserve">RAN2 would like to thank RAN4 for the LS on </w:t>
            </w:r>
            <w:r>
              <w:rPr>
                <w:rFonts w:ascii="Arial" w:hAnsi="Arial" w:cs="Arial"/>
              </w:rPr>
              <w:t>RRM relaxation in power saving. RAN2 has discussed the inconsistency raised in the LS between RAN2 and RAN4 specifications and concluded the following:</w:t>
            </w:r>
          </w:p>
          <w:p w14:paraId="6C18A084" w14:textId="77777777" w:rsidR="00F43D5A" w:rsidRDefault="00F43D5A" w:rsidP="00F43D5A">
            <w:pPr>
              <w:tabs>
                <w:tab w:val="left" w:pos="0"/>
              </w:tabs>
              <w:rPr>
                <w:rFonts w:ascii="Arial" w:hAnsi="Arial" w:cs="Arial"/>
              </w:rPr>
            </w:pPr>
            <w:r>
              <w:rPr>
                <w:rFonts w:ascii="Arial" w:hAnsi="Arial" w:cs="Arial"/>
              </w:rPr>
              <w:t xml:space="preserve">1) RAN2 agreed to follow the request from RAN4 for the change to 38.304 on RRM relaxation on inter-frequency layers/E-UTRA inter-RAT frequency layers of higher priority for the case when the </w:t>
            </w:r>
            <w:proofErr w:type="spellStart"/>
            <w:r>
              <w:rPr>
                <w:rFonts w:ascii="Arial" w:hAnsi="Arial" w:cs="Arial"/>
                <w:i/>
              </w:rPr>
              <w:t>lowMobilityEvalutation</w:t>
            </w:r>
            <w:proofErr w:type="spellEnd"/>
            <w:r>
              <w:rPr>
                <w:rFonts w:ascii="Arial" w:hAnsi="Arial" w:cs="Arial"/>
              </w:rPr>
              <w:t xml:space="preserve"> criterion is fulfilled and when </w:t>
            </w:r>
            <w:proofErr w:type="spellStart"/>
            <w:r>
              <w:rPr>
                <w:rFonts w:ascii="Arial" w:hAnsi="Arial" w:cs="Arial"/>
                <w:i/>
              </w:rPr>
              <w:t>highPriorityMeasRelax</w:t>
            </w:r>
            <w:proofErr w:type="spellEnd"/>
            <w:r>
              <w:rPr>
                <w:rFonts w:ascii="Arial" w:hAnsi="Arial" w:cs="Arial"/>
                <w:i/>
              </w:rPr>
              <w:t xml:space="preserve"> </w:t>
            </w:r>
            <w:r>
              <w:rPr>
                <w:rFonts w:ascii="Arial" w:hAnsi="Arial" w:cs="Arial"/>
              </w:rPr>
              <w:t>is configured, referring to clauses 4.2.2.10.2 and 4.2.2.11.2 in 38.133.</w:t>
            </w:r>
          </w:p>
          <w:p w14:paraId="07D2DFEB" w14:textId="77777777" w:rsidR="00F43D5A" w:rsidRDefault="00F43D5A" w:rsidP="00F43D5A">
            <w:pPr>
              <w:tabs>
                <w:tab w:val="left" w:pos="0"/>
              </w:tabs>
              <w:rPr>
                <w:rFonts w:ascii="Arial" w:hAnsi="Arial" w:cs="Arial"/>
              </w:rPr>
            </w:pPr>
            <w:r>
              <w:rPr>
                <w:rFonts w:ascii="Arial" w:hAnsi="Arial" w:cs="Arial"/>
              </w:rPr>
              <w:t xml:space="preserve">2) RAN2 also noted that in RAN4 specifications, for the case when both </w:t>
            </w:r>
            <w:proofErr w:type="spellStart"/>
            <w:r>
              <w:rPr>
                <w:rFonts w:ascii="Arial" w:hAnsi="Arial" w:cs="Arial"/>
                <w:i/>
              </w:rPr>
              <w:t>lowMobilityEvalutation</w:t>
            </w:r>
            <w:proofErr w:type="spellEnd"/>
            <w:r>
              <w:rPr>
                <w:rFonts w:ascii="Arial" w:hAnsi="Arial" w:cs="Arial"/>
              </w:rPr>
              <w:t xml:space="preserve"> and </w:t>
            </w:r>
            <w:proofErr w:type="spellStart"/>
            <w:r>
              <w:rPr>
                <w:rFonts w:ascii="Arial" w:hAnsi="Arial" w:cs="Arial"/>
                <w:i/>
              </w:rPr>
              <w:t>cellEdgeEvaluation</w:t>
            </w:r>
            <w:proofErr w:type="spellEnd"/>
            <w:r>
              <w:rPr>
                <w:rFonts w:ascii="Arial" w:hAnsi="Arial" w:cs="Arial"/>
              </w:rPr>
              <w:t xml:space="preserve"> criteria are fulfilled, referring to clauses 4.2.2.10.4 and 4.2.2.11.4 in 38.133, the UE shall search for inter-frequency layers/E-UTRA inter-RAT frequency layers at least every hour (for example, below extract for inter-frequency layers): </w:t>
            </w:r>
          </w:p>
          <w:tbl>
            <w:tblPr>
              <w:tblStyle w:val="afd"/>
              <w:tblW w:w="0" w:type="auto"/>
              <w:tblLook w:val="04A0" w:firstRow="1" w:lastRow="0" w:firstColumn="1" w:lastColumn="0" w:noHBand="0" w:noVBand="1"/>
            </w:tblPr>
            <w:tblGrid>
              <w:gridCol w:w="9631"/>
            </w:tblGrid>
            <w:tr w:rsidR="00F43D5A" w14:paraId="2E9D74BE" w14:textId="77777777" w:rsidTr="00F43D5A">
              <w:tc>
                <w:tcPr>
                  <w:tcW w:w="10081" w:type="dxa"/>
                  <w:tcBorders>
                    <w:top w:val="single" w:sz="4" w:space="0" w:color="auto"/>
                    <w:left w:val="single" w:sz="4" w:space="0" w:color="auto"/>
                    <w:bottom w:val="single" w:sz="4" w:space="0" w:color="auto"/>
                    <w:right w:val="single" w:sz="4" w:space="0" w:color="auto"/>
                  </w:tcBorders>
                  <w:hideMark/>
                </w:tcPr>
                <w:p w14:paraId="3FE4E681" w14:textId="77777777" w:rsidR="00F43D5A" w:rsidRDefault="00F43D5A">
                  <w:pPr>
                    <w:keepNext/>
                    <w:keepLines/>
                    <w:autoSpaceDE/>
                    <w:adjustRightInd/>
                    <w:spacing w:before="120"/>
                    <w:outlineLvl w:val="4"/>
                    <w:rPr>
                      <w:rFonts w:ascii="Arial" w:hAnsi="Arial"/>
                      <w:sz w:val="22"/>
                      <w:szCs w:val="20"/>
                    </w:rPr>
                  </w:pPr>
                  <w:r>
                    <w:rPr>
                      <w:rFonts w:ascii="Arial" w:hAnsi="Arial"/>
                      <w:szCs w:val="20"/>
                    </w:rPr>
                    <w:t>4.2.2.10.4</w:t>
                  </w:r>
                  <w:r>
                    <w:rPr>
                      <w:rFonts w:ascii="Arial" w:hAnsi="Arial"/>
                      <w:szCs w:val="20"/>
                    </w:rPr>
                    <w:tab/>
                    <w:t>Measurements for UE fulfilling low mobility and not-at-cell edge criterion</w:t>
                  </w:r>
                </w:p>
                <w:p w14:paraId="4B6BBC2D" w14:textId="77777777" w:rsidR="00F43D5A" w:rsidRDefault="00F43D5A">
                  <w:pPr>
                    <w:autoSpaceDE/>
                    <w:adjustRightInd/>
                    <w:rPr>
                      <w:rFonts w:eastAsia="Malgun Gothic"/>
                      <w:sz w:val="20"/>
                      <w:szCs w:val="20"/>
                      <w:lang w:val="en-GB"/>
                    </w:rPr>
                  </w:pPr>
                  <w:r>
                    <w:rPr>
                      <w:sz w:val="20"/>
                      <w:szCs w:val="20"/>
                    </w:rPr>
                    <w:t xml:space="preserve">This clause contains requirements </w:t>
                  </w:r>
                  <w:r>
                    <w:rPr>
                      <w:rFonts w:eastAsia="Malgun Gothic"/>
                      <w:sz w:val="20"/>
                      <w:szCs w:val="20"/>
                      <w:lang w:val="en-GB"/>
                    </w:rPr>
                    <w:t>for measurements on inter-frequency NR cells provided that:</w:t>
                  </w:r>
                </w:p>
                <w:p w14:paraId="7F1EF7F7" w14:textId="77777777" w:rsidR="00F43D5A" w:rsidRDefault="00F43D5A">
                  <w:pPr>
                    <w:autoSpaceDE/>
                    <w:adjustRightInd/>
                    <w:ind w:left="568" w:hanging="284"/>
                    <w:rPr>
                      <w:rFonts w:eastAsia="宋体"/>
                      <w:sz w:val="20"/>
                      <w:szCs w:val="20"/>
                      <w:lang w:val="en-GB"/>
                    </w:rPr>
                  </w:pPr>
                  <w:r>
                    <w:rPr>
                      <w:sz w:val="20"/>
                      <w:szCs w:val="20"/>
                      <w:lang w:val="en-GB"/>
                    </w:rPr>
                    <w:t>-</w:t>
                  </w:r>
                  <w:r>
                    <w:rPr>
                      <w:sz w:val="20"/>
                      <w:szCs w:val="20"/>
                      <w:lang w:val="en-GB"/>
                    </w:rPr>
                    <w:tab/>
                    <w:t>T331 timer is not running for EMR measurements on inter-frequency NR carrier, and</w:t>
                  </w:r>
                </w:p>
                <w:p w14:paraId="621BB4F7" w14:textId="77777777" w:rsidR="00F43D5A" w:rsidRDefault="00F43D5A">
                  <w:pPr>
                    <w:autoSpaceDE/>
                    <w:adjustRightInd/>
                    <w:ind w:left="568" w:hanging="284"/>
                    <w:rPr>
                      <w:sz w:val="20"/>
                      <w:szCs w:val="20"/>
                      <w:lang w:val="en-GB"/>
                    </w:rPr>
                  </w:pPr>
                  <w:r>
                    <w:rPr>
                      <w:sz w:val="20"/>
                      <w:szCs w:val="20"/>
                      <w:lang w:val="en-GB"/>
                    </w:rPr>
                    <w:t>-</w:t>
                  </w:r>
                  <w:r>
                    <w:rPr>
                      <w:sz w:val="20"/>
                      <w:szCs w:val="20"/>
                      <w:lang w:val="en-GB"/>
                    </w:rPr>
                    <w:tab/>
                    <w:t xml:space="preserve">UE is configured with both </w:t>
                  </w:r>
                  <w:proofErr w:type="spellStart"/>
                  <w:r>
                    <w:rPr>
                      <w:i/>
                      <w:iCs/>
                      <w:sz w:val="20"/>
                      <w:szCs w:val="20"/>
                      <w:lang w:val="en-GB"/>
                    </w:rPr>
                    <w:t>lowMobilityEvalutation</w:t>
                  </w:r>
                  <w:proofErr w:type="spellEnd"/>
                  <w:r>
                    <w:rPr>
                      <w:sz w:val="20"/>
                      <w:szCs w:val="20"/>
                      <w:lang w:val="en-GB"/>
                    </w:rPr>
                    <w:t xml:space="preserve"> [2] criterion and </w:t>
                  </w:r>
                  <w:proofErr w:type="spellStart"/>
                  <w:r>
                    <w:rPr>
                      <w:i/>
                      <w:iCs/>
                      <w:sz w:val="20"/>
                      <w:szCs w:val="20"/>
                      <w:lang w:val="en-GB"/>
                    </w:rPr>
                    <w:t>cellEdgeEvaluation</w:t>
                  </w:r>
                  <w:proofErr w:type="spellEnd"/>
                  <w:r>
                    <w:rPr>
                      <w:i/>
                      <w:iCs/>
                      <w:sz w:val="20"/>
                      <w:szCs w:val="20"/>
                      <w:lang w:val="en-GB"/>
                    </w:rPr>
                    <w:t xml:space="preserve"> </w:t>
                  </w:r>
                  <w:r>
                    <w:rPr>
                      <w:sz w:val="20"/>
                      <w:szCs w:val="20"/>
                      <w:lang w:val="en-GB"/>
                    </w:rPr>
                    <w:t xml:space="preserve">[2] criterion, and </w:t>
                  </w:r>
                </w:p>
                <w:p w14:paraId="5BFA59B2" w14:textId="77777777" w:rsidR="00F43D5A" w:rsidRDefault="00F43D5A">
                  <w:pPr>
                    <w:autoSpaceDE/>
                    <w:adjustRightInd/>
                    <w:ind w:left="568" w:hanging="284"/>
                    <w:rPr>
                      <w:sz w:val="20"/>
                      <w:szCs w:val="20"/>
                      <w:lang w:val="en-GB"/>
                    </w:rPr>
                  </w:pPr>
                  <w:r>
                    <w:rPr>
                      <w:sz w:val="20"/>
                      <w:szCs w:val="20"/>
                      <w:lang w:val="en-GB"/>
                    </w:rPr>
                    <w:lastRenderedPageBreak/>
                    <w:t>-</w:t>
                  </w:r>
                  <w:r>
                    <w:rPr>
                      <w:sz w:val="20"/>
                      <w:szCs w:val="20"/>
                      <w:lang w:val="en-GB"/>
                    </w:rPr>
                    <w:tab/>
                    <w:t>Has also fulfilled both criteria, and</w:t>
                  </w:r>
                </w:p>
                <w:p w14:paraId="2E4FE612" w14:textId="77777777" w:rsidR="00F43D5A" w:rsidRDefault="00F43D5A">
                  <w:pPr>
                    <w:autoSpaceDE/>
                    <w:adjustRightInd/>
                    <w:ind w:left="568" w:hanging="284"/>
                    <w:rPr>
                      <w:sz w:val="20"/>
                      <w:szCs w:val="20"/>
                      <w:lang w:val="en-GB"/>
                    </w:rPr>
                  </w:pPr>
                  <w:r>
                    <w:rPr>
                      <w:sz w:val="20"/>
                      <w:szCs w:val="20"/>
                      <w:lang w:val="en-GB"/>
                    </w:rPr>
                    <w:t>-</w:t>
                  </w:r>
                  <w:r>
                    <w:rPr>
                      <w:sz w:val="20"/>
                      <w:szCs w:val="20"/>
                      <w:lang w:val="en-GB"/>
                    </w:rPr>
                    <w:tab/>
                  </w:r>
                  <w:r>
                    <w:rPr>
                      <w:rFonts w:eastAsia="Malgun Gothic"/>
                      <w:sz w:val="20"/>
                      <w:szCs w:val="20"/>
                      <w:highlight w:val="yellow"/>
                      <w:lang w:val="en-GB"/>
                    </w:rPr>
                    <w:t>less than 1 hour</w:t>
                  </w:r>
                  <w:r>
                    <w:rPr>
                      <w:rFonts w:eastAsia="Malgun Gothic"/>
                      <w:sz w:val="20"/>
                      <w:szCs w:val="20"/>
                      <w:lang w:val="en-GB"/>
                    </w:rPr>
                    <w:t xml:space="preserve"> have passed since measurements for cell reselection were last performed</w:t>
                  </w:r>
                </w:p>
                <w:p w14:paraId="4A3A034D" w14:textId="77777777" w:rsidR="00F43D5A" w:rsidRDefault="00F43D5A">
                  <w:pPr>
                    <w:autoSpaceDE/>
                    <w:adjustRightInd/>
                    <w:rPr>
                      <w:rFonts w:ascii="Arial" w:hAnsi="Arial" w:cs="Arial"/>
                      <w:sz w:val="22"/>
                      <w:szCs w:val="22"/>
                      <w:lang w:val="en-GB" w:eastAsia="en-US"/>
                    </w:rPr>
                  </w:pPr>
                  <w:r>
                    <w:rPr>
                      <w:sz w:val="20"/>
                      <w:szCs w:val="20"/>
                      <w:lang w:val="en-GB"/>
                    </w:rPr>
                    <w:t xml:space="preserve">In this case the UE is not required to meet </w:t>
                  </w:r>
                  <w:proofErr w:type="spellStart"/>
                  <w:r>
                    <w:rPr>
                      <w:rFonts w:ascii="Arial" w:hAnsi="Arial"/>
                      <w:sz w:val="18"/>
                      <w:szCs w:val="20"/>
                      <w:lang w:val="en-GB"/>
                    </w:rPr>
                    <w:t>T</w:t>
                  </w:r>
                  <w:r>
                    <w:rPr>
                      <w:rFonts w:ascii="Arial" w:hAnsi="Arial"/>
                      <w:sz w:val="18"/>
                      <w:szCs w:val="20"/>
                      <w:vertAlign w:val="subscript"/>
                      <w:lang w:val="en-GB"/>
                    </w:rPr>
                    <w:t>detect</w:t>
                  </w:r>
                  <w:proofErr w:type="gramStart"/>
                  <w:r>
                    <w:rPr>
                      <w:rFonts w:ascii="Arial" w:hAnsi="Arial"/>
                      <w:sz w:val="18"/>
                      <w:szCs w:val="20"/>
                      <w:vertAlign w:val="subscript"/>
                      <w:lang w:val="en-GB"/>
                    </w:rPr>
                    <w:t>,NR</w:t>
                  </w:r>
                  <w:proofErr w:type="gramEnd"/>
                  <w:r>
                    <w:rPr>
                      <w:rFonts w:ascii="Arial" w:hAnsi="Arial"/>
                      <w:sz w:val="18"/>
                      <w:szCs w:val="20"/>
                      <w:vertAlign w:val="subscript"/>
                      <w:lang w:val="en-GB"/>
                    </w:rPr>
                    <w:t>_Inter</w:t>
                  </w:r>
                  <w:proofErr w:type="spellEnd"/>
                  <w:r>
                    <w:rPr>
                      <w:sz w:val="20"/>
                      <w:szCs w:val="20"/>
                      <w:vertAlign w:val="subscript"/>
                      <w:lang w:val="en-GB"/>
                    </w:rPr>
                    <w:t>,</w:t>
                  </w:r>
                  <w:r>
                    <w:rPr>
                      <w:sz w:val="20"/>
                      <w:szCs w:val="20"/>
                      <w:lang w:val="en-GB"/>
                    </w:rPr>
                    <w:t xml:space="preserve"> </w:t>
                  </w:r>
                  <w:proofErr w:type="spellStart"/>
                  <w:r>
                    <w:rPr>
                      <w:rFonts w:ascii="Arial" w:hAnsi="Arial"/>
                      <w:sz w:val="18"/>
                      <w:szCs w:val="20"/>
                      <w:lang w:val="en-GB"/>
                    </w:rPr>
                    <w:t>T</w:t>
                  </w:r>
                  <w:r>
                    <w:rPr>
                      <w:rFonts w:ascii="Arial" w:hAnsi="Arial"/>
                      <w:sz w:val="18"/>
                      <w:szCs w:val="20"/>
                      <w:vertAlign w:val="subscript"/>
                      <w:lang w:val="en-GB"/>
                    </w:rPr>
                    <w:t>measure,NR_Inter</w:t>
                  </w:r>
                  <w:proofErr w:type="spellEnd"/>
                  <w:r>
                    <w:rPr>
                      <w:sz w:val="20"/>
                      <w:szCs w:val="20"/>
                      <w:lang w:val="en-GB"/>
                    </w:rPr>
                    <w:t xml:space="preserve"> and </w:t>
                  </w:r>
                  <w:proofErr w:type="spellStart"/>
                  <w:r>
                    <w:rPr>
                      <w:rFonts w:ascii="Arial" w:hAnsi="Arial"/>
                      <w:sz w:val="18"/>
                      <w:szCs w:val="20"/>
                      <w:lang w:val="en-GB"/>
                    </w:rPr>
                    <w:t>T</w:t>
                  </w:r>
                  <w:r>
                    <w:rPr>
                      <w:rFonts w:ascii="Arial" w:hAnsi="Arial"/>
                      <w:sz w:val="18"/>
                      <w:szCs w:val="20"/>
                      <w:vertAlign w:val="subscript"/>
                      <w:lang w:val="en-GB"/>
                    </w:rPr>
                    <w:t>evaluate,NR_</w:t>
                  </w:r>
                  <w:r>
                    <w:rPr>
                      <w:rFonts w:ascii="Arial" w:hAnsi="Arial" w:cs="v4.2.0"/>
                      <w:sz w:val="18"/>
                      <w:szCs w:val="20"/>
                      <w:vertAlign w:val="subscript"/>
                      <w:lang w:val="en-GB"/>
                    </w:rPr>
                    <w:t>Inter</w:t>
                  </w:r>
                  <w:proofErr w:type="spellEnd"/>
                  <w:r>
                    <w:rPr>
                      <w:sz w:val="20"/>
                      <w:szCs w:val="20"/>
                      <w:lang w:val="en-GB"/>
                    </w:rPr>
                    <w:t xml:space="preserve"> as defined in Table 4.2.2.4-1. </w:t>
                  </w:r>
                </w:p>
              </w:tc>
            </w:tr>
          </w:tbl>
          <w:p w14:paraId="699479B5" w14:textId="77777777" w:rsidR="00F43D5A" w:rsidRDefault="00F43D5A" w:rsidP="00F43D5A">
            <w:pPr>
              <w:tabs>
                <w:tab w:val="left" w:pos="0"/>
              </w:tabs>
              <w:rPr>
                <w:rFonts w:ascii="Arial" w:hAnsi="Arial" w:cs="Arial"/>
                <w:sz w:val="22"/>
                <w:szCs w:val="22"/>
                <w:lang w:eastAsia="en-US"/>
              </w:rPr>
            </w:pPr>
          </w:p>
          <w:p w14:paraId="365D04E0" w14:textId="000E090C" w:rsidR="00F43D5A" w:rsidRDefault="00F43D5A" w:rsidP="00F43D5A">
            <w:pPr>
              <w:rPr>
                <w:sz w:val="22"/>
                <w:szCs w:val="22"/>
                <w:lang w:eastAsia="ja-JP"/>
              </w:rPr>
            </w:pPr>
            <w:r>
              <w:rPr>
                <w:rFonts w:ascii="Arial" w:hAnsi="Arial" w:cs="Arial"/>
              </w:rPr>
              <w:t xml:space="preserve">Given the above includes the case when </w:t>
            </w:r>
            <w:proofErr w:type="spellStart"/>
            <w:r>
              <w:rPr>
                <w:rFonts w:ascii="Arial" w:hAnsi="Arial" w:cs="Arial"/>
              </w:rPr>
              <w:t>Srxlev</w:t>
            </w:r>
            <w:proofErr w:type="spellEnd"/>
            <w:r>
              <w:rPr>
                <w:rFonts w:ascii="Arial" w:hAnsi="Arial" w:cs="Arial"/>
              </w:rPr>
              <w:t xml:space="preserve"> &gt; </w:t>
            </w:r>
            <w:proofErr w:type="spellStart"/>
            <w:r>
              <w:rPr>
                <w:rFonts w:ascii="Arial" w:hAnsi="Arial" w:cs="Arial"/>
              </w:rPr>
              <w:t>S</w:t>
            </w:r>
            <w:r>
              <w:rPr>
                <w:rFonts w:ascii="Arial" w:hAnsi="Arial" w:cs="Arial"/>
                <w:vertAlign w:val="subscript"/>
              </w:rPr>
              <w:t>nonIntraSearchP</w:t>
            </w:r>
            <w:proofErr w:type="spellEnd"/>
            <w:r>
              <w:rPr>
                <w:rFonts w:ascii="Arial" w:hAnsi="Arial" w:cs="Arial"/>
              </w:rPr>
              <w:t xml:space="preserve"> and </w:t>
            </w:r>
            <w:proofErr w:type="spellStart"/>
            <w:r>
              <w:rPr>
                <w:rFonts w:ascii="Arial" w:hAnsi="Arial" w:cs="Arial"/>
              </w:rPr>
              <w:t>Squal</w:t>
            </w:r>
            <w:proofErr w:type="spellEnd"/>
            <w:r>
              <w:rPr>
                <w:rFonts w:ascii="Arial" w:hAnsi="Arial" w:cs="Arial"/>
              </w:rPr>
              <w:t xml:space="preserve"> &gt; </w:t>
            </w:r>
            <w:proofErr w:type="spellStart"/>
            <w:r>
              <w:rPr>
                <w:rFonts w:ascii="Arial" w:hAnsi="Arial" w:cs="Arial"/>
              </w:rPr>
              <w:t>S</w:t>
            </w:r>
            <w:r>
              <w:rPr>
                <w:rFonts w:ascii="Arial" w:hAnsi="Arial" w:cs="Arial"/>
                <w:vertAlign w:val="subscript"/>
              </w:rPr>
              <w:t>nonIntraSearchQ</w:t>
            </w:r>
            <w:proofErr w:type="spellEnd"/>
            <w:r>
              <w:rPr>
                <w:rFonts w:ascii="Arial" w:hAnsi="Arial" w:cs="Arial"/>
              </w:rPr>
              <w:t xml:space="preserve"> this would result, for frequency layers of higher priority, in a less relaxed measurement requirement (1 hour measurement interval) compared with the case when only the </w:t>
            </w:r>
            <w:proofErr w:type="spellStart"/>
            <w:r>
              <w:rPr>
                <w:rFonts w:ascii="Arial" w:hAnsi="Arial" w:cs="Arial"/>
                <w:i/>
              </w:rPr>
              <w:t>lowMobilityEvalutation</w:t>
            </w:r>
            <w:proofErr w:type="spellEnd"/>
            <w:r>
              <w:rPr>
                <w:rFonts w:ascii="Arial" w:hAnsi="Arial" w:cs="Arial"/>
              </w:rPr>
              <w:t xml:space="preserve"> criterion is fulfilled (1 hour * </w:t>
            </w:r>
            <w:proofErr w:type="spellStart"/>
            <w:r>
              <w:rPr>
                <w:rFonts w:ascii="Arial" w:hAnsi="Arial" w:cs="Arial"/>
              </w:rPr>
              <w:t>N</w:t>
            </w:r>
            <w:r>
              <w:rPr>
                <w:rFonts w:ascii="Arial" w:hAnsi="Arial" w:cs="Arial"/>
                <w:vertAlign w:val="subscript"/>
              </w:rPr>
              <w:t>layers</w:t>
            </w:r>
            <w:proofErr w:type="spellEnd"/>
            <w:r>
              <w:rPr>
                <w:rFonts w:ascii="Arial" w:hAnsi="Arial" w:cs="Arial"/>
                <w:vertAlign w:val="subscript"/>
              </w:rPr>
              <w:t xml:space="preserve"> </w:t>
            </w:r>
            <w:r>
              <w:rPr>
                <w:rFonts w:ascii="Arial" w:hAnsi="Arial" w:cs="Arial"/>
              </w:rPr>
              <w:t xml:space="preserve">measurement interval), RAN2 kindly asks RAN4 whether this change (1 hour -&gt; 1 hour * </w:t>
            </w:r>
            <w:proofErr w:type="spellStart"/>
            <w:r>
              <w:rPr>
                <w:rFonts w:ascii="Arial" w:hAnsi="Arial" w:cs="Arial"/>
              </w:rPr>
              <w:t>N</w:t>
            </w:r>
            <w:r>
              <w:rPr>
                <w:rFonts w:ascii="Arial" w:hAnsi="Arial" w:cs="Arial"/>
                <w:vertAlign w:val="subscript"/>
              </w:rPr>
              <w:t>layers</w:t>
            </w:r>
            <w:proofErr w:type="spellEnd"/>
            <w:r>
              <w:rPr>
                <w:rFonts w:ascii="Arial" w:hAnsi="Arial" w:cs="Arial"/>
              </w:rPr>
              <w:t xml:space="preserve">) should also apply to the case when both </w:t>
            </w:r>
            <w:proofErr w:type="spellStart"/>
            <w:r>
              <w:rPr>
                <w:rFonts w:ascii="Arial" w:hAnsi="Arial" w:cs="Arial"/>
                <w:i/>
              </w:rPr>
              <w:t>lowMobilityEvalutation</w:t>
            </w:r>
            <w:proofErr w:type="spellEnd"/>
            <w:r>
              <w:rPr>
                <w:rFonts w:ascii="Arial" w:hAnsi="Arial" w:cs="Arial"/>
              </w:rPr>
              <w:t xml:space="preserve"> and </w:t>
            </w:r>
            <w:proofErr w:type="spellStart"/>
            <w:r>
              <w:rPr>
                <w:rFonts w:ascii="Arial" w:hAnsi="Arial" w:cs="Arial"/>
                <w:i/>
              </w:rPr>
              <w:t>cellEdgeEvaluation</w:t>
            </w:r>
            <w:proofErr w:type="spellEnd"/>
            <w:r>
              <w:rPr>
                <w:rFonts w:ascii="Arial" w:hAnsi="Arial" w:cs="Arial"/>
              </w:rPr>
              <w:t xml:space="preserve"> criteria are fulfilled, for consistency, or if RAN2 misinterpreted RAN4 specifications.  </w:t>
            </w:r>
          </w:p>
        </w:tc>
      </w:tr>
    </w:tbl>
    <w:p w14:paraId="3C2DC2FD" w14:textId="77777777" w:rsidR="00F43D5A" w:rsidRDefault="00F43D5A" w:rsidP="002D7F29">
      <w:pPr>
        <w:rPr>
          <w:sz w:val="22"/>
          <w:szCs w:val="22"/>
          <w:lang w:eastAsia="ja-JP"/>
        </w:rPr>
      </w:pPr>
    </w:p>
    <w:p w14:paraId="7CD5E96F" w14:textId="6193A5A6" w:rsidR="007312EE" w:rsidRPr="007312EE" w:rsidRDefault="00F43D5A" w:rsidP="002D7F29">
      <w:pPr>
        <w:rPr>
          <w:sz w:val="22"/>
          <w:szCs w:val="22"/>
        </w:rPr>
      </w:pPr>
      <w:r>
        <w:rPr>
          <w:sz w:val="22"/>
          <w:szCs w:val="22"/>
          <w:lang w:eastAsia="ja-JP"/>
        </w:rPr>
        <w:t>R</w:t>
      </w:r>
      <w:r w:rsidR="00275289" w:rsidRPr="00693B1A">
        <w:rPr>
          <w:sz w:val="22"/>
          <w:szCs w:val="22"/>
          <w:lang w:eastAsia="ja-JP"/>
        </w:rPr>
        <w:t>egarding to the question in 2), companies are encouraged to provide views on how to address it.</w:t>
      </w:r>
    </w:p>
    <w:p w14:paraId="609286E5" w14:textId="783E283C" w:rsidR="00E80B52" w:rsidRDefault="002D7F29" w:rsidP="00805BE8">
      <w:pPr>
        <w:pStyle w:val="1"/>
        <w:rPr>
          <w:lang w:eastAsia="zh-CN"/>
        </w:rPr>
      </w:pPr>
      <w:r>
        <w:rPr>
          <w:lang w:eastAsia="ja-JP"/>
        </w:rPr>
        <w:t>Open issues</w:t>
      </w:r>
    </w:p>
    <w:p w14:paraId="6174D62A" w14:textId="77777777" w:rsidR="00D8621F" w:rsidRDefault="00275289" w:rsidP="00F43D5A">
      <w:pPr>
        <w:rPr>
          <w:b/>
          <w:bCs/>
          <w:sz w:val="22"/>
          <w:szCs w:val="22"/>
          <w:u w:val="single"/>
        </w:rPr>
      </w:pPr>
      <w:r w:rsidRPr="00693B1A">
        <w:rPr>
          <w:b/>
          <w:bCs/>
          <w:sz w:val="22"/>
          <w:szCs w:val="22"/>
          <w:u w:val="single"/>
        </w:rPr>
        <w:t>Issue 1-2-1: When UE fulfils both low mobility and not-at-cell edge criteria, whether to modify current requirements in clause 4.2.2.10.4 &amp; 4.2.2.11.4?</w:t>
      </w:r>
    </w:p>
    <w:p w14:paraId="531AD060" w14:textId="0CBCDB47" w:rsidR="00F43D5A" w:rsidRPr="00F43D5A" w:rsidRDefault="00F43D5A" w:rsidP="00F43D5A">
      <w:pPr>
        <w:pStyle w:val="afe"/>
        <w:numPr>
          <w:ilvl w:val="0"/>
          <w:numId w:val="46"/>
        </w:numPr>
        <w:ind w:firstLineChars="0"/>
        <w:rPr>
          <w:sz w:val="22"/>
          <w:szCs w:val="22"/>
          <w:lang w:val="en-US"/>
        </w:rPr>
      </w:pPr>
      <w:r w:rsidRPr="00F43D5A">
        <w:rPr>
          <w:sz w:val="22"/>
          <w:szCs w:val="22"/>
        </w:rPr>
        <w:t>Proposals:</w:t>
      </w:r>
    </w:p>
    <w:p w14:paraId="5A48ED23" w14:textId="77777777" w:rsidR="00D8621F" w:rsidRPr="00693B1A" w:rsidRDefault="00275289" w:rsidP="002D7F29">
      <w:pPr>
        <w:numPr>
          <w:ilvl w:val="1"/>
          <w:numId w:val="42"/>
        </w:numPr>
        <w:rPr>
          <w:sz w:val="22"/>
          <w:szCs w:val="22"/>
        </w:rPr>
      </w:pPr>
      <w:r w:rsidRPr="00693B1A">
        <w:rPr>
          <w:sz w:val="22"/>
          <w:szCs w:val="22"/>
          <w:lang w:val="en-GB"/>
        </w:rPr>
        <w:t xml:space="preserve">Option 1: modify requirements in 4.2.2.10.4 &amp; 4.2.2.11.4 with the condition </w:t>
      </w:r>
      <w:proofErr w:type="spellStart"/>
      <w:r w:rsidRPr="00693B1A">
        <w:rPr>
          <w:sz w:val="22"/>
          <w:szCs w:val="22"/>
          <w:lang w:val="en-GB"/>
        </w:rPr>
        <w:t>Srxlev</w:t>
      </w:r>
      <w:proofErr w:type="spellEnd"/>
      <w:r w:rsidRPr="00693B1A">
        <w:rPr>
          <w:sz w:val="22"/>
          <w:szCs w:val="22"/>
          <w:lang w:val="en-GB"/>
        </w:rPr>
        <w:t xml:space="preserve"> &gt; </w:t>
      </w:r>
      <w:proofErr w:type="spellStart"/>
      <w:r w:rsidRPr="00693B1A">
        <w:rPr>
          <w:sz w:val="22"/>
          <w:szCs w:val="22"/>
          <w:lang w:val="en-GB"/>
        </w:rPr>
        <w:t>S</w:t>
      </w:r>
      <w:r w:rsidRPr="00693B1A">
        <w:rPr>
          <w:sz w:val="22"/>
          <w:szCs w:val="22"/>
          <w:vertAlign w:val="subscript"/>
          <w:lang w:val="en-GB"/>
        </w:rPr>
        <w:t>nonIntraSearchP</w:t>
      </w:r>
      <w:proofErr w:type="spellEnd"/>
      <w:r w:rsidRPr="00693B1A">
        <w:rPr>
          <w:sz w:val="22"/>
          <w:szCs w:val="22"/>
          <w:lang w:val="en-GB"/>
        </w:rPr>
        <w:t xml:space="preserve"> and </w:t>
      </w:r>
      <w:proofErr w:type="spellStart"/>
      <w:r w:rsidRPr="00693B1A">
        <w:rPr>
          <w:sz w:val="22"/>
          <w:szCs w:val="22"/>
          <w:lang w:val="en-GB"/>
        </w:rPr>
        <w:t>Squal</w:t>
      </w:r>
      <w:proofErr w:type="spellEnd"/>
      <w:r w:rsidRPr="00693B1A">
        <w:rPr>
          <w:sz w:val="22"/>
          <w:szCs w:val="22"/>
          <w:lang w:val="en-GB"/>
        </w:rPr>
        <w:t xml:space="preserve"> &gt; </w:t>
      </w:r>
      <w:proofErr w:type="spellStart"/>
      <w:r w:rsidRPr="00693B1A">
        <w:rPr>
          <w:sz w:val="22"/>
          <w:szCs w:val="22"/>
          <w:lang w:val="en-GB"/>
        </w:rPr>
        <w:t>S</w:t>
      </w:r>
      <w:r w:rsidRPr="00693B1A">
        <w:rPr>
          <w:sz w:val="22"/>
          <w:szCs w:val="22"/>
          <w:vertAlign w:val="subscript"/>
          <w:lang w:val="en-GB"/>
        </w:rPr>
        <w:t>nonIntraSearchQ</w:t>
      </w:r>
      <w:proofErr w:type="spellEnd"/>
    </w:p>
    <w:p w14:paraId="3ABE366D" w14:textId="77777777" w:rsidR="00D8621F" w:rsidRPr="00693B1A" w:rsidRDefault="00275289" w:rsidP="002D7F29">
      <w:pPr>
        <w:numPr>
          <w:ilvl w:val="2"/>
          <w:numId w:val="42"/>
        </w:numPr>
        <w:rPr>
          <w:sz w:val="22"/>
          <w:szCs w:val="22"/>
        </w:rPr>
      </w:pPr>
      <w:r w:rsidRPr="00693B1A">
        <w:rPr>
          <w:sz w:val="22"/>
          <w:szCs w:val="22"/>
          <w:lang w:val="en-GB"/>
        </w:rPr>
        <w:t>Option 1b (Huawei</w:t>
      </w:r>
      <w:r w:rsidRPr="00693B1A">
        <w:rPr>
          <w:sz w:val="22"/>
          <w:szCs w:val="22"/>
        </w:rPr>
        <w:t>, CATT, Apple, MTK, Qualcomm</w:t>
      </w:r>
      <w:r w:rsidRPr="00693B1A">
        <w:rPr>
          <w:sz w:val="22"/>
          <w:szCs w:val="22"/>
          <w:lang w:val="en-GB"/>
        </w:rPr>
        <w:t xml:space="preserve">): regardless of </w:t>
      </w:r>
      <w:proofErr w:type="spellStart"/>
      <w:r w:rsidRPr="00693B1A">
        <w:rPr>
          <w:i/>
          <w:iCs/>
          <w:sz w:val="22"/>
          <w:szCs w:val="22"/>
          <w:lang w:val="en-GB"/>
        </w:rPr>
        <w:t>highPriorityMeasRelax</w:t>
      </w:r>
      <w:proofErr w:type="spellEnd"/>
    </w:p>
    <w:p w14:paraId="2E3ABDDA" w14:textId="77777777" w:rsidR="00D8621F" w:rsidRPr="00693B1A" w:rsidRDefault="00275289" w:rsidP="002D7F29">
      <w:pPr>
        <w:numPr>
          <w:ilvl w:val="3"/>
          <w:numId w:val="42"/>
        </w:numPr>
        <w:rPr>
          <w:sz w:val="22"/>
          <w:szCs w:val="22"/>
        </w:rPr>
      </w:pPr>
      <w:r w:rsidRPr="00693B1A">
        <w:rPr>
          <w:sz w:val="22"/>
          <w:szCs w:val="22"/>
          <w:lang w:val="en-GB"/>
        </w:rPr>
        <w:t xml:space="preserve">When </w:t>
      </w:r>
      <w:proofErr w:type="spellStart"/>
      <w:r w:rsidRPr="00693B1A">
        <w:rPr>
          <w:sz w:val="22"/>
          <w:szCs w:val="22"/>
          <w:lang w:val="en-GB"/>
        </w:rPr>
        <w:t>Srxlev</w:t>
      </w:r>
      <w:proofErr w:type="spellEnd"/>
      <w:r w:rsidRPr="00693B1A">
        <w:rPr>
          <w:sz w:val="22"/>
          <w:szCs w:val="22"/>
          <w:lang w:val="en-GB"/>
        </w:rPr>
        <w:t xml:space="preserve"> &gt; </w:t>
      </w:r>
      <w:proofErr w:type="spellStart"/>
      <w:r w:rsidRPr="00693B1A">
        <w:rPr>
          <w:sz w:val="22"/>
          <w:szCs w:val="22"/>
          <w:lang w:val="en-GB"/>
        </w:rPr>
        <w:t>S</w:t>
      </w:r>
      <w:r w:rsidRPr="00693B1A">
        <w:rPr>
          <w:sz w:val="22"/>
          <w:szCs w:val="22"/>
          <w:vertAlign w:val="subscript"/>
          <w:lang w:val="en-GB"/>
        </w:rPr>
        <w:t>nonIntraSearchP</w:t>
      </w:r>
      <w:proofErr w:type="spellEnd"/>
      <w:r w:rsidRPr="00693B1A">
        <w:rPr>
          <w:sz w:val="22"/>
          <w:szCs w:val="22"/>
          <w:lang w:val="en-GB"/>
        </w:rPr>
        <w:t xml:space="preserve"> and </w:t>
      </w:r>
      <w:proofErr w:type="spellStart"/>
      <w:r w:rsidRPr="00693B1A">
        <w:rPr>
          <w:sz w:val="22"/>
          <w:szCs w:val="22"/>
          <w:lang w:val="en-GB"/>
        </w:rPr>
        <w:t>Squal</w:t>
      </w:r>
      <w:proofErr w:type="spellEnd"/>
      <w:r w:rsidRPr="00693B1A">
        <w:rPr>
          <w:sz w:val="22"/>
          <w:szCs w:val="22"/>
          <w:lang w:val="en-GB"/>
        </w:rPr>
        <w:t xml:space="preserve"> &gt; </w:t>
      </w:r>
      <w:proofErr w:type="spellStart"/>
      <w:r w:rsidRPr="00693B1A">
        <w:rPr>
          <w:sz w:val="22"/>
          <w:szCs w:val="22"/>
          <w:lang w:val="en-GB"/>
        </w:rPr>
        <w:t>S</w:t>
      </w:r>
      <w:r w:rsidRPr="00693B1A">
        <w:rPr>
          <w:sz w:val="22"/>
          <w:szCs w:val="22"/>
          <w:vertAlign w:val="subscript"/>
          <w:lang w:val="en-GB"/>
        </w:rPr>
        <w:t>nonIntraSearchQ</w:t>
      </w:r>
      <w:proofErr w:type="spellEnd"/>
      <w:r w:rsidRPr="00693B1A">
        <w:rPr>
          <w:sz w:val="22"/>
          <w:szCs w:val="22"/>
          <w:lang w:val="en-GB"/>
        </w:rPr>
        <w:t xml:space="preserve">, UE shall search higher priority layers at least every 60 * (60 * </w:t>
      </w:r>
      <w:proofErr w:type="spellStart"/>
      <w:r w:rsidRPr="00693B1A">
        <w:rPr>
          <w:sz w:val="22"/>
          <w:szCs w:val="22"/>
          <w:lang w:val="en-GB"/>
        </w:rPr>
        <w:t>N</w:t>
      </w:r>
      <w:r w:rsidRPr="00693B1A">
        <w:rPr>
          <w:sz w:val="22"/>
          <w:szCs w:val="22"/>
          <w:vertAlign w:val="subscript"/>
          <w:lang w:val="en-GB"/>
        </w:rPr>
        <w:t>layers</w:t>
      </w:r>
      <w:proofErr w:type="spellEnd"/>
      <w:r w:rsidRPr="00693B1A">
        <w:rPr>
          <w:sz w:val="22"/>
          <w:szCs w:val="22"/>
          <w:lang w:val="en-GB"/>
        </w:rPr>
        <w:t>) seconds</w:t>
      </w:r>
    </w:p>
    <w:p w14:paraId="1E922E43" w14:textId="77777777" w:rsidR="00D8621F" w:rsidRPr="00693B1A" w:rsidRDefault="00275289" w:rsidP="002D7F29">
      <w:pPr>
        <w:numPr>
          <w:ilvl w:val="3"/>
          <w:numId w:val="42"/>
        </w:numPr>
        <w:rPr>
          <w:sz w:val="22"/>
          <w:szCs w:val="22"/>
        </w:rPr>
      </w:pPr>
      <w:r w:rsidRPr="00693B1A">
        <w:rPr>
          <w:sz w:val="22"/>
          <w:szCs w:val="22"/>
          <w:lang w:val="en-GB"/>
        </w:rPr>
        <w:t xml:space="preserve">When </w:t>
      </w:r>
      <w:proofErr w:type="spellStart"/>
      <w:r w:rsidRPr="00693B1A">
        <w:rPr>
          <w:sz w:val="22"/>
          <w:szCs w:val="22"/>
          <w:lang w:val="en-GB"/>
        </w:rPr>
        <w:t>Srxlev</w:t>
      </w:r>
      <w:proofErr w:type="spellEnd"/>
      <w:r w:rsidRPr="00693B1A">
        <w:rPr>
          <w:sz w:val="22"/>
          <w:szCs w:val="22"/>
          <w:lang w:val="en-GB"/>
        </w:rPr>
        <w:t xml:space="preserve"> ≤ </w:t>
      </w:r>
      <w:proofErr w:type="spellStart"/>
      <w:r w:rsidRPr="00693B1A">
        <w:rPr>
          <w:sz w:val="22"/>
          <w:szCs w:val="22"/>
          <w:lang w:val="en-GB"/>
        </w:rPr>
        <w:t>S</w:t>
      </w:r>
      <w:r w:rsidRPr="00693B1A">
        <w:rPr>
          <w:sz w:val="22"/>
          <w:szCs w:val="22"/>
          <w:vertAlign w:val="subscript"/>
          <w:lang w:val="en-GB"/>
        </w:rPr>
        <w:t>nonIntraSearchP</w:t>
      </w:r>
      <w:proofErr w:type="spellEnd"/>
      <w:r w:rsidRPr="00693B1A">
        <w:rPr>
          <w:sz w:val="22"/>
          <w:szCs w:val="22"/>
          <w:lang w:val="en-GB"/>
        </w:rPr>
        <w:t xml:space="preserve"> or </w:t>
      </w:r>
      <w:proofErr w:type="spellStart"/>
      <w:r w:rsidRPr="00693B1A">
        <w:rPr>
          <w:sz w:val="22"/>
          <w:szCs w:val="22"/>
          <w:lang w:val="en-GB"/>
        </w:rPr>
        <w:t>Squal</w:t>
      </w:r>
      <w:proofErr w:type="spellEnd"/>
      <w:r w:rsidRPr="00693B1A">
        <w:rPr>
          <w:sz w:val="22"/>
          <w:szCs w:val="22"/>
          <w:lang w:val="en-GB"/>
        </w:rPr>
        <w:t xml:space="preserve"> ≤ </w:t>
      </w:r>
      <w:proofErr w:type="spellStart"/>
      <w:r w:rsidRPr="00693B1A">
        <w:rPr>
          <w:sz w:val="22"/>
          <w:szCs w:val="22"/>
          <w:lang w:val="en-GB"/>
        </w:rPr>
        <w:t>S</w:t>
      </w:r>
      <w:r w:rsidRPr="00693B1A">
        <w:rPr>
          <w:sz w:val="22"/>
          <w:szCs w:val="22"/>
          <w:vertAlign w:val="subscript"/>
          <w:lang w:val="en-GB"/>
        </w:rPr>
        <w:t>nonIntraSearchQ</w:t>
      </w:r>
      <w:proofErr w:type="spellEnd"/>
      <w:r w:rsidRPr="00693B1A">
        <w:rPr>
          <w:sz w:val="22"/>
          <w:szCs w:val="22"/>
          <w:lang w:val="en-GB"/>
        </w:rPr>
        <w:t>, UE shall search for, measure and evaluate inter-frequency/inter-RAT layers of higher, equal or lower priority at least every 1 hour</w:t>
      </w:r>
    </w:p>
    <w:p w14:paraId="6905808D" w14:textId="77777777" w:rsidR="00D8621F" w:rsidRPr="00693B1A" w:rsidRDefault="00275289" w:rsidP="002D7F29">
      <w:pPr>
        <w:numPr>
          <w:ilvl w:val="2"/>
          <w:numId w:val="42"/>
        </w:numPr>
        <w:rPr>
          <w:sz w:val="22"/>
          <w:szCs w:val="22"/>
        </w:rPr>
      </w:pPr>
      <w:r w:rsidRPr="00693B1A">
        <w:rPr>
          <w:sz w:val="22"/>
          <w:szCs w:val="22"/>
          <w:lang w:val="en-GB"/>
        </w:rPr>
        <w:t xml:space="preserve">Option 1c (Ericsson): Add clarification. </w:t>
      </w:r>
    </w:p>
    <w:p w14:paraId="1321949E" w14:textId="77777777" w:rsidR="00D8621F" w:rsidRPr="00693B1A" w:rsidRDefault="00275289" w:rsidP="002D7F29">
      <w:pPr>
        <w:numPr>
          <w:ilvl w:val="3"/>
          <w:numId w:val="42"/>
        </w:numPr>
        <w:rPr>
          <w:sz w:val="22"/>
          <w:szCs w:val="22"/>
        </w:rPr>
      </w:pPr>
      <w:r w:rsidRPr="00693B1A">
        <w:rPr>
          <w:sz w:val="22"/>
          <w:szCs w:val="22"/>
          <w:lang w:val="en-GB"/>
        </w:rPr>
        <w:t xml:space="preserve">When </w:t>
      </w:r>
      <w:proofErr w:type="spellStart"/>
      <w:r w:rsidRPr="00693B1A">
        <w:rPr>
          <w:sz w:val="22"/>
          <w:szCs w:val="22"/>
          <w:lang w:val="en-GB"/>
        </w:rPr>
        <w:t>Srxlev</w:t>
      </w:r>
      <w:proofErr w:type="spellEnd"/>
      <w:r w:rsidRPr="00693B1A">
        <w:rPr>
          <w:sz w:val="22"/>
          <w:szCs w:val="22"/>
          <w:lang w:val="en-GB"/>
        </w:rPr>
        <w:t xml:space="preserve"> &gt; </w:t>
      </w:r>
      <w:proofErr w:type="spellStart"/>
      <w:r w:rsidRPr="00693B1A">
        <w:rPr>
          <w:sz w:val="22"/>
          <w:szCs w:val="22"/>
          <w:lang w:val="en-GB"/>
        </w:rPr>
        <w:t>S</w:t>
      </w:r>
      <w:r w:rsidRPr="00693B1A">
        <w:rPr>
          <w:sz w:val="22"/>
          <w:szCs w:val="22"/>
          <w:vertAlign w:val="subscript"/>
          <w:lang w:val="en-GB"/>
        </w:rPr>
        <w:t>nonIntraSearchP</w:t>
      </w:r>
      <w:proofErr w:type="spellEnd"/>
      <w:r w:rsidRPr="00693B1A">
        <w:rPr>
          <w:sz w:val="22"/>
          <w:szCs w:val="22"/>
          <w:lang w:val="en-GB"/>
        </w:rPr>
        <w:t xml:space="preserve"> and </w:t>
      </w:r>
      <w:proofErr w:type="spellStart"/>
      <w:r w:rsidRPr="00693B1A">
        <w:rPr>
          <w:sz w:val="22"/>
          <w:szCs w:val="22"/>
          <w:lang w:val="en-GB"/>
        </w:rPr>
        <w:t>Squal</w:t>
      </w:r>
      <w:proofErr w:type="spellEnd"/>
      <w:r w:rsidRPr="00693B1A">
        <w:rPr>
          <w:sz w:val="22"/>
          <w:szCs w:val="22"/>
          <w:lang w:val="en-GB"/>
        </w:rPr>
        <w:t xml:space="preserve"> &gt; </w:t>
      </w:r>
      <w:proofErr w:type="spellStart"/>
      <w:r w:rsidRPr="00693B1A">
        <w:rPr>
          <w:sz w:val="22"/>
          <w:szCs w:val="22"/>
          <w:lang w:val="en-GB"/>
        </w:rPr>
        <w:t>S</w:t>
      </w:r>
      <w:r w:rsidRPr="00693B1A">
        <w:rPr>
          <w:sz w:val="22"/>
          <w:szCs w:val="22"/>
          <w:vertAlign w:val="subscript"/>
          <w:lang w:val="en-GB"/>
        </w:rPr>
        <w:t>nonIntraSearchQ</w:t>
      </w:r>
      <w:proofErr w:type="spellEnd"/>
      <w:r w:rsidRPr="00693B1A">
        <w:rPr>
          <w:sz w:val="22"/>
          <w:szCs w:val="22"/>
          <w:vertAlign w:val="subscript"/>
          <w:lang w:val="en-GB"/>
        </w:rPr>
        <w:t xml:space="preserve"> </w:t>
      </w:r>
      <w:r w:rsidRPr="00693B1A">
        <w:rPr>
          <w:sz w:val="22"/>
          <w:szCs w:val="22"/>
          <w:lang w:val="en-GB"/>
        </w:rPr>
        <w:t xml:space="preserve">+ configured </w:t>
      </w:r>
      <w:proofErr w:type="spellStart"/>
      <w:r w:rsidRPr="00693B1A">
        <w:rPr>
          <w:i/>
          <w:iCs/>
          <w:sz w:val="22"/>
          <w:szCs w:val="22"/>
          <w:lang w:val="en-GB"/>
        </w:rPr>
        <w:t>highPriorityMeasRelax</w:t>
      </w:r>
      <w:proofErr w:type="spellEnd"/>
      <w:r w:rsidRPr="00693B1A">
        <w:rPr>
          <w:sz w:val="22"/>
          <w:szCs w:val="22"/>
          <w:lang w:val="en-GB"/>
        </w:rPr>
        <w:t xml:space="preserve">: 1 hour. UE is not required to meet the requirements for inter-frequency layers of higher priority at least every </w:t>
      </w:r>
      <w:proofErr w:type="spellStart"/>
      <w:r w:rsidRPr="00693B1A">
        <w:rPr>
          <w:sz w:val="22"/>
          <w:szCs w:val="22"/>
          <w:lang w:val="en-GB"/>
        </w:rPr>
        <w:t>T</w:t>
      </w:r>
      <w:r w:rsidRPr="00693B1A">
        <w:rPr>
          <w:sz w:val="22"/>
          <w:szCs w:val="22"/>
          <w:vertAlign w:val="subscript"/>
          <w:lang w:val="en-GB"/>
        </w:rPr>
        <w:t>higher_priority_search</w:t>
      </w:r>
      <w:proofErr w:type="spellEnd"/>
    </w:p>
    <w:p w14:paraId="0A4F1A63" w14:textId="77777777" w:rsidR="00D8621F" w:rsidRPr="00693B1A" w:rsidRDefault="00275289" w:rsidP="002D7F29">
      <w:pPr>
        <w:numPr>
          <w:ilvl w:val="3"/>
          <w:numId w:val="42"/>
        </w:numPr>
        <w:rPr>
          <w:sz w:val="22"/>
          <w:szCs w:val="22"/>
        </w:rPr>
      </w:pPr>
      <w:proofErr w:type="spellStart"/>
      <w:r w:rsidRPr="00693B1A">
        <w:rPr>
          <w:i/>
          <w:iCs/>
          <w:sz w:val="22"/>
          <w:szCs w:val="22"/>
          <w:lang w:val="en-GB"/>
        </w:rPr>
        <w:t>highPriorityMeasRelax</w:t>
      </w:r>
      <w:proofErr w:type="spellEnd"/>
      <w:r w:rsidRPr="00693B1A">
        <w:rPr>
          <w:i/>
          <w:iCs/>
          <w:sz w:val="22"/>
          <w:szCs w:val="22"/>
          <w:lang w:val="en-GB"/>
        </w:rPr>
        <w:t xml:space="preserve"> </w:t>
      </w:r>
      <w:r w:rsidRPr="00693B1A">
        <w:rPr>
          <w:sz w:val="22"/>
          <w:szCs w:val="22"/>
          <w:lang w:val="en-GB"/>
        </w:rPr>
        <w:t xml:space="preserve">is not configured: UE shall search for higher priority layers at least every 60 * </w:t>
      </w:r>
      <w:proofErr w:type="spellStart"/>
      <w:r w:rsidRPr="00693B1A">
        <w:rPr>
          <w:sz w:val="22"/>
          <w:szCs w:val="22"/>
          <w:lang w:val="en-GB"/>
        </w:rPr>
        <w:t>N</w:t>
      </w:r>
      <w:r w:rsidRPr="00693B1A">
        <w:rPr>
          <w:sz w:val="22"/>
          <w:szCs w:val="22"/>
          <w:vertAlign w:val="subscript"/>
          <w:lang w:val="en-GB"/>
        </w:rPr>
        <w:t>layers</w:t>
      </w:r>
      <w:proofErr w:type="spellEnd"/>
      <w:r w:rsidRPr="00693B1A">
        <w:rPr>
          <w:sz w:val="22"/>
          <w:szCs w:val="22"/>
          <w:vertAlign w:val="subscript"/>
          <w:lang w:val="en-GB"/>
        </w:rPr>
        <w:t xml:space="preserve"> </w:t>
      </w:r>
      <w:r w:rsidRPr="00693B1A">
        <w:rPr>
          <w:sz w:val="22"/>
          <w:szCs w:val="22"/>
          <w:lang w:val="en-GB"/>
        </w:rPr>
        <w:t>seconds</w:t>
      </w:r>
    </w:p>
    <w:p w14:paraId="17B40928" w14:textId="77777777" w:rsidR="00D8621F" w:rsidRPr="00693B1A" w:rsidRDefault="00275289" w:rsidP="002D7F29">
      <w:pPr>
        <w:numPr>
          <w:ilvl w:val="1"/>
          <w:numId w:val="42"/>
        </w:numPr>
        <w:rPr>
          <w:sz w:val="22"/>
          <w:szCs w:val="22"/>
        </w:rPr>
      </w:pPr>
      <w:r w:rsidRPr="00693B1A">
        <w:rPr>
          <w:sz w:val="22"/>
          <w:szCs w:val="22"/>
          <w:lang w:val="en-GB"/>
        </w:rPr>
        <w:t>Option 2 (vivo): Change “1 hour” to “</w:t>
      </w:r>
      <w:proofErr w:type="spellStart"/>
      <w:r w:rsidRPr="00693B1A">
        <w:rPr>
          <w:sz w:val="22"/>
          <w:szCs w:val="22"/>
          <w:lang w:val="en-GB"/>
        </w:rPr>
        <w:t>N</w:t>
      </w:r>
      <w:r w:rsidRPr="00693B1A">
        <w:rPr>
          <w:sz w:val="22"/>
          <w:szCs w:val="22"/>
          <w:vertAlign w:val="subscript"/>
          <w:lang w:val="en-GB"/>
        </w:rPr>
        <w:t>layers</w:t>
      </w:r>
      <w:proofErr w:type="spellEnd"/>
      <w:r w:rsidRPr="00693B1A">
        <w:rPr>
          <w:sz w:val="22"/>
          <w:szCs w:val="22"/>
          <w:lang w:val="en-GB"/>
        </w:rPr>
        <w:t xml:space="preserve"> * 1 hour” in clause 4.2.2.10.4 &amp; 4.2.2.11.4</w:t>
      </w:r>
    </w:p>
    <w:p w14:paraId="5AD907A8" w14:textId="77777777" w:rsidR="002D7F29" w:rsidRDefault="002D7F29" w:rsidP="0000223C">
      <w:pPr>
        <w:pStyle w:val="1"/>
        <w:numPr>
          <w:ilvl w:val="0"/>
          <w:numId w:val="0"/>
        </w:numPr>
        <w:rPr>
          <w:lang w:val="en-US" w:eastAsia="ja-JP"/>
        </w:rPr>
      </w:pPr>
      <w:bookmarkStart w:id="2" w:name="_GoBack"/>
      <w:bookmarkEnd w:id="2"/>
      <w:r>
        <w:rPr>
          <w:lang w:val="en-US" w:eastAsia="ja-JP"/>
        </w:rPr>
        <w:lastRenderedPageBreak/>
        <w:t>References</w:t>
      </w:r>
    </w:p>
    <w:p w14:paraId="61984F3E" w14:textId="6AE43B48" w:rsidR="002D7F29" w:rsidRPr="00693B1A" w:rsidRDefault="002D7F29" w:rsidP="002D7F29">
      <w:pPr>
        <w:rPr>
          <w:sz w:val="22"/>
          <w:szCs w:val="22"/>
          <w:lang w:eastAsia="ja-JP"/>
        </w:rPr>
      </w:pPr>
      <w:r w:rsidRPr="00693B1A">
        <w:rPr>
          <w:sz w:val="22"/>
          <w:szCs w:val="22"/>
          <w:lang w:eastAsia="ja-JP"/>
        </w:rPr>
        <w:t>[1] R4-2120238, “</w:t>
      </w:r>
      <w:r w:rsidRPr="00693B1A">
        <w:rPr>
          <w:rFonts w:hint="eastAsia"/>
          <w:sz w:val="22"/>
          <w:szCs w:val="22"/>
          <w:lang w:eastAsia="ja-JP"/>
        </w:rPr>
        <w:t xml:space="preserve">Email discussion summary for </w:t>
      </w:r>
      <w:r w:rsidRPr="00693B1A">
        <w:rPr>
          <w:sz w:val="22"/>
          <w:szCs w:val="22"/>
          <w:lang w:eastAsia="ja-JP"/>
        </w:rPr>
        <w:t>[101-e</w:t>
      </w:r>
      <w:proofErr w:type="gramStart"/>
      <w:r w:rsidRPr="00693B1A">
        <w:rPr>
          <w:sz w:val="22"/>
          <w:szCs w:val="22"/>
          <w:lang w:eastAsia="ja-JP"/>
        </w:rPr>
        <w:t>][</w:t>
      </w:r>
      <w:proofErr w:type="gramEnd"/>
      <w:r w:rsidRPr="00693B1A">
        <w:rPr>
          <w:sz w:val="22"/>
          <w:szCs w:val="22"/>
          <w:lang w:eastAsia="ja-JP"/>
        </w:rPr>
        <w:t>243] LS_reply_NR_UE_pow_sav_R2-2108877”, CATT</w:t>
      </w:r>
    </w:p>
    <w:sectPr w:rsidR="002D7F29" w:rsidRPr="00693B1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7B35CC" w14:textId="77777777" w:rsidR="00332143" w:rsidRDefault="00332143">
      <w:r>
        <w:separator/>
      </w:r>
    </w:p>
  </w:endnote>
  <w:endnote w:type="continuationSeparator" w:id="0">
    <w:p w14:paraId="2199CDBC" w14:textId="77777777" w:rsidR="00332143" w:rsidRDefault="00332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61DAA6" w14:textId="77777777" w:rsidR="00332143" w:rsidRDefault="00332143">
      <w:r>
        <w:separator/>
      </w:r>
    </w:p>
  </w:footnote>
  <w:footnote w:type="continuationSeparator" w:id="0">
    <w:p w14:paraId="1676B5A0" w14:textId="77777777" w:rsidR="00332143" w:rsidRDefault="00332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5">
    <w:nsid w:val="23053459"/>
    <w:multiLevelType w:val="hybridMultilevel"/>
    <w:tmpl w:val="8D0230DA"/>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A6006C"/>
    <w:multiLevelType w:val="hybridMultilevel"/>
    <w:tmpl w:val="AB4E4B82"/>
    <w:lvl w:ilvl="0" w:tplc="5162A120">
      <w:start w:val="1"/>
      <w:numFmt w:val="bullet"/>
      <w:lvlText w:val="•"/>
      <w:lvlJc w:val="left"/>
      <w:pPr>
        <w:tabs>
          <w:tab w:val="num" w:pos="720"/>
        </w:tabs>
        <w:ind w:left="720" w:hanging="360"/>
      </w:pPr>
      <w:rPr>
        <w:rFonts w:ascii="Arial" w:hAnsi="Arial" w:hint="default"/>
      </w:rPr>
    </w:lvl>
    <w:lvl w:ilvl="1" w:tplc="E3220D6C" w:tentative="1">
      <w:start w:val="1"/>
      <w:numFmt w:val="bullet"/>
      <w:lvlText w:val="•"/>
      <w:lvlJc w:val="left"/>
      <w:pPr>
        <w:tabs>
          <w:tab w:val="num" w:pos="1440"/>
        </w:tabs>
        <w:ind w:left="1440" w:hanging="360"/>
      </w:pPr>
      <w:rPr>
        <w:rFonts w:ascii="Arial" w:hAnsi="Arial" w:hint="default"/>
      </w:rPr>
    </w:lvl>
    <w:lvl w:ilvl="2" w:tplc="580679A4" w:tentative="1">
      <w:start w:val="1"/>
      <w:numFmt w:val="bullet"/>
      <w:lvlText w:val="•"/>
      <w:lvlJc w:val="left"/>
      <w:pPr>
        <w:tabs>
          <w:tab w:val="num" w:pos="2160"/>
        </w:tabs>
        <w:ind w:left="2160" w:hanging="360"/>
      </w:pPr>
      <w:rPr>
        <w:rFonts w:ascii="Arial" w:hAnsi="Arial" w:hint="default"/>
      </w:rPr>
    </w:lvl>
    <w:lvl w:ilvl="3" w:tplc="EB6C1DF2" w:tentative="1">
      <w:start w:val="1"/>
      <w:numFmt w:val="bullet"/>
      <w:lvlText w:val="•"/>
      <w:lvlJc w:val="left"/>
      <w:pPr>
        <w:tabs>
          <w:tab w:val="num" w:pos="2880"/>
        </w:tabs>
        <w:ind w:left="2880" w:hanging="360"/>
      </w:pPr>
      <w:rPr>
        <w:rFonts w:ascii="Arial" w:hAnsi="Arial" w:hint="default"/>
      </w:rPr>
    </w:lvl>
    <w:lvl w:ilvl="4" w:tplc="2EE20A3E" w:tentative="1">
      <w:start w:val="1"/>
      <w:numFmt w:val="bullet"/>
      <w:lvlText w:val="•"/>
      <w:lvlJc w:val="left"/>
      <w:pPr>
        <w:tabs>
          <w:tab w:val="num" w:pos="3600"/>
        </w:tabs>
        <w:ind w:left="3600" w:hanging="360"/>
      </w:pPr>
      <w:rPr>
        <w:rFonts w:ascii="Arial" w:hAnsi="Arial" w:hint="default"/>
      </w:rPr>
    </w:lvl>
    <w:lvl w:ilvl="5" w:tplc="32A07878" w:tentative="1">
      <w:start w:val="1"/>
      <w:numFmt w:val="bullet"/>
      <w:lvlText w:val="•"/>
      <w:lvlJc w:val="left"/>
      <w:pPr>
        <w:tabs>
          <w:tab w:val="num" w:pos="4320"/>
        </w:tabs>
        <w:ind w:left="4320" w:hanging="360"/>
      </w:pPr>
      <w:rPr>
        <w:rFonts w:ascii="Arial" w:hAnsi="Arial" w:hint="default"/>
      </w:rPr>
    </w:lvl>
    <w:lvl w:ilvl="6" w:tplc="30CEC568" w:tentative="1">
      <w:start w:val="1"/>
      <w:numFmt w:val="bullet"/>
      <w:lvlText w:val="•"/>
      <w:lvlJc w:val="left"/>
      <w:pPr>
        <w:tabs>
          <w:tab w:val="num" w:pos="5040"/>
        </w:tabs>
        <w:ind w:left="5040" w:hanging="360"/>
      </w:pPr>
      <w:rPr>
        <w:rFonts w:ascii="Arial" w:hAnsi="Arial" w:hint="default"/>
      </w:rPr>
    </w:lvl>
    <w:lvl w:ilvl="7" w:tplc="CE22ACC2" w:tentative="1">
      <w:start w:val="1"/>
      <w:numFmt w:val="bullet"/>
      <w:lvlText w:val="•"/>
      <w:lvlJc w:val="left"/>
      <w:pPr>
        <w:tabs>
          <w:tab w:val="num" w:pos="5760"/>
        </w:tabs>
        <w:ind w:left="5760" w:hanging="360"/>
      </w:pPr>
      <w:rPr>
        <w:rFonts w:ascii="Arial" w:hAnsi="Arial" w:hint="default"/>
      </w:rPr>
    </w:lvl>
    <w:lvl w:ilvl="8" w:tplc="25E4ED6C" w:tentative="1">
      <w:start w:val="1"/>
      <w:numFmt w:val="bullet"/>
      <w:lvlText w:val="•"/>
      <w:lvlJc w:val="left"/>
      <w:pPr>
        <w:tabs>
          <w:tab w:val="num" w:pos="6480"/>
        </w:tabs>
        <w:ind w:left="6480" w:hanging="360"/>
      </w:pPr>
      <w:rPr>
        <w:rFonts w:ascii="Arial" w:hAnsi="Arial" w:hint="default"/>
      </w:rPr>
    </w:lvl>
  </w:abstractNum>
  <w:abstractNum w:abstractNumId="7">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334D596E"/>
    <w:multiLevelType w:val="hybridMultilevel"/>
    <w:tmpl w:val="317E1540"/>
    <w:lvl w:ilvl="0" w:tplc="BEFEA756">
      <w:start w:val="1"/>
      <w:numFmt w:val="bullet"/>
      <w:lvlText w:val="•"/>
      <w:lvlJc w:val="left"/>
      <w:pPr>
        <w:tabs>
          <w:tab w:val="num" w:pos="720"/>
        </w:tabs>
        <w:ind w:left="720" w:hanging="360"/>
      </w:pPr>
      <w:rPr>
        <w:rFonts w:ascii="Arial" w:hAnsi="Arial" w:hint="default"/>
      </w:rPr>
    </w:lvl>
    <w:lvl w:ilvl="1" w:tplc="21C83EBE">
      <w:start w:val="7850"/>
      <w:numFmt w:val="bullet"/>
      <w:lvlText w:val="–"/>
      <w:lvlJc w:val="left"/>
      <w:pPr>
        <w:tabs>
          <w:tab w:val="num" w:pos="1440"/>
        </w:tabs>
        <w:ind w:left="1440" w:hanging="360"/>
      </w:pPr>
      <w:rPr>
        <w:rFonts w:ascii="Arial" w:hAnsi="Arial" w:hint="default"/>
      </w:rPr>
    </w:lvl>
    <w:lvl w:ilvl="2" w:tplc="54549CBC">
      <w:start w:val="1"/>
      <w:numFmt w:val="bullet"/>
      <w:lvlText w:val="•"/>
      <w:lvlJc w:val="left"/>
      <w:pPr>
        <w:tabs>
          <w:tab w:val="num" w:pos="2160"/>
        </w:tabs>
        <w:ind w:left="2160" w:hanging="360"/>
      </w:pPr>
      <w:rPr>
        <w:rFonts w:ascii="Arial" w:hAnsi="Arial" w:hint="default"/>
      </w:rPr>
    </w:lvl>
    <w:lvl w:ilvl="3" w:tplc="66A2EB44">
      <w:start w:val="1"/>
      <w:numFmt w:val="bullet"/>
      <w:lvlText w:val="•"/>
      <w:lvlJc w:val="left"/>
      <w:pPr>
        <w:tabs>
          <w:tab w:val="num" w:pos="2880"/>
        </w:tabs>
        <w:ind w:left="2880" w:hanging="360"/>
      </w:pPr>
      <w:rPr>
        <w:rFonts w:ascii="Arial" w:hAnsi="Arial" w:hint="default"/>
      </w:rPr>
    </w:lvl>
    <w:lvl w:ilvl="4" w:tplc="46B26EEC" w:tentative="1">
      <w:start w:val="1"/>
      <w:numFmt w:val="bullet"/>
      <w:lvlText w:val="•"/>
      <w:lvlJc w:val="left"/>
      <w:pPr>
        <w:tabs>
          <w:tab w:val="num" w:pos="3600"/>
        </w:tabs>
        <w:ind w:left="3600" w:hanging="360"/>
      </w:pPr>
      <w:rPr>
        <w:rFonts w:ascii="Arial" w:hAnsi="Arial" w:hint="default"/>
      </w:rPr>
    </w:lvl>
    <w:lvl w:ilvl="5" w:tplc="CA2C95A0" w:tentative="1">
      <w:start w:val="1"/>
      <w:numFmt w:val="bullet"/>
      <w:lvlText w:val="•"/>
      <w:lvlJc w:val="left"/>
      <w:pPr>
        <w:tabs>
          <w:tab w:val="num" w:pos="4320"/>
        </w:tabs>
        <w:ind w:left="4320" w:hanging="360"/>
      </w:pPr>
      <w:rPr>
        <w:rFonts w:ascii="Arial" w:hAnsi="Arial" w:hint="default"/>
      </w:rPr>
    </w:lvl>
    <w:lvl w:ilvl="6" w:tplc="94E6EAD0" w:tentative="1">
      <w:start w:val="1"/>
      <w:numFmt w:val="bullet"/>
      <w:lvlText w:val="•"/>
      <w:lvlJc w:val="left"/>
      <w:pPr>
        <w:tabs>
          <w:tab w:val="num" w:pos="5040"/>
        </w:tabs>
        <w:ind w:left="5040" w:hanging="360"/>
      </w:pPr>
      <w:rPr>
        <w:rFonts w:ascii="Arial" w:hAnsi="Arial" w:hint="default"/>
      </w:rPr>
    </w:lvl>
    <w:lvl w:ilvl="7" w:tplc="BF06BE5C" w:tentative="1">
      <w:start w:val="1"/>
      <w:numFmt w:val="bullet"/>
      <w:lvlText w:val="•"/>
      <w:lvlJc w:val="left"/>
      <w:pPr>
        <w:tabs>
          <w:tab w:val="num" w:pos="5760"/>
        </w:tabs>
        <w:ind w:left="5760" w:hanging="360"/>
      </w:pPr>
      <w:rPr>
        <w:rFonts w:ascii="Arial" w:hAnsi="Arial" w:hint="default"/>
      </w:rPr>
    </w:lvl>
    <w:lvl w:ilvl="8" w:tplc="54827A5C" w:tentative="1">
      <w:start w:val="1"/>
      <w:numFmt w:val="bullet"/>
      <w:lvlText w:val="•"/>
      <w:lvlJc w:val="left"/>
      <w:pPr>
        <w:tabs>
          <w:tab w:val="num" w:pos="6480"/>
        </w:tabs>
        <w:ind w:left="6480" w:hanging="360"/>
      </w:pPr>
      <w:rPr>
        <w:rFonts w:ascii="Arial" w:hAnsi="Arial" w:hint="default"/>
      </w:rPr>
    </w:lvl>
  </w:abstractNum>
  <w:abstractNum w:abstractNumId="1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AD37A3D"/>
    <w:multiLevelType w:val="multilevel"/>
    <w:tmpl w:val="5CB4F7C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nsid w:val="3FA72471"/>
    <w:multiLevelType w:val="hybridMultilevel"/>
    <w:tmpl w:val="E1CA8B1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nsid w:val="4CF51238"/>
    <w:multiLevelType w:val="hybridMultilevel"/>
    <w:tmpl w:val="65DE5A1C"/>
    <w:lvl w:ilvl="0" w:tplc="473638FE">
      <w:start w:val="1"/>
      <w:numFmt w:val="bullet"/>
      <w:lvlText w:val="•"/>
      <w:lvlJc w:val="left"/>
      <w:pPr>
        <w:tabs>
          <w:tab w:val="num" w:pos="720"/>
        </w:tabs>
        <w:ind w:left="720" w:hanging="360"/>
      </w:pPr>
      <w:rPr>
        <w:rFonts w:ascii="Arial" w:hAnsi="Arial" w:hint="default"/>
      </w:rPr>
    </w:lvl>
    <w:lvl w:ilvl="1" w:tplc="E826A254">
      <w:start w:val="3797"/>
      <w:numFmt w:val="bullet"/>
      <w:lvlText w:val="–"/>
      <w:lvlJc w:val="left"/>
      <w:pPr>
        <w:tabs>
          <w:tab w:val="num" w:pos="1440"/>
        </w:tabs>
        <w:ind w:left="1440" w:hanging="360"/>
      </w:pPr>
      <w:rPr>
        <w:rFonts w:ascii="Arial" w:hAnsi="Arial" w:hint="default"/>
      </w:rPr>
    </w:lvl>
    <w:lvl w:ilvl="2" w:tplc="03D45C0A">
      <w:start w:val="3797"/>
      <w:numFmt w:val="bullet"/>
      <w:lvlText w:val="•"/>
      <w:lvlJc w:val="left"/>
      <w:pPr>
        <w:tabs>
          <w:tab w:val="num" w:pos="2160"/>
        </w:tabs>
        <w:ind w:left="2160" w:hanging="360"/>
      </w:pPr>
      <w:rPr>
        <w:rFonts w:ascii="Arial" w:hAnsi="Arial" w:hint="default"/>
      </w:rPr>
    </w:lvl>
    <w:lvl w:ilvl="3" w:tplc="4FC0C88C">
      <w:start w:val="3797"/>
      <w:numFmt w:val="bullet"/>
      <w:lvlText w:val="–"/>
      <w:lvlJc w:val="left"/>
      <w:pPr>
        <w:tabs>
          <w:tab w:val="num" w:pos="2880"/>
        </w:tabs>
        <w:ind w:left="2880" w:hanging="360"/>
      </w:pPr>
      <w:rPr>
        <w:rFonts w:ascii="Arial" w:hAnsi="Arial" w:hint="default"/>
      </w:rPr>
    </w:lvl>
    <w:lvl w:ilvl="4" w:tplc="39CA87A2" w:tentative="1">
      <w:start w:val="1"/>
      <w:numFmt w:val="bullet"/>
      <w:lvlText w:val="•"/>
      <w:lvlJc w:val="left"/>
      <w:pPr>
        <w:tabs>
          <w:tab w:val="num" w:pos="3600"/>
        </w:tabs>
        <w:ind w:left="3600" w:hanging="360"/>
      </w:pPr>
      <w:rPr>
        <w:rFonts w:ascii="Arial" w:hAnsi="Arial" w:hint="default"/>
      </w:rPr>
    </w:lvl>
    <w:lvl w:ilvl="5" w:tplc="C4AA320E" w:tentative="1">
      <w:start w:val="1"/>
      <w:numFmt w:val="bullet"/>
      <w:lvlText w:val="•"/>
      <w:lvlJc w:val="left"/>
      <w:pPr>
        <w:tabs>
          <w:tab w:val="num" w:pos="4320"/>
        </w:tabs>
        <w:ind w:left="4320" w:hanging="360"/>
      </w:pPr>
      <w:rPr>
        <w:rFonts w:ascii="Arial" w:hAnsi="Arial" w:hint="default"/>
      </w:rPr>
    </w:lvl>
    <w:lvl w:ilvl="6" w:tplc="C75E001E" w:tentative="1">
      <w:start w:val="1"/>
      <w:numFmt w:val="bullet"/>
      <w:lvlText w:val="•"/>
      <w:lvlJc w:val="left"/>
      <w:pPr>
        <w:tabs>
          <w:tab w:val="num" w:pos="5040"/>
        </w:tabs>
        <w:ind w:left="5040" w:hanging="360"/>
      </w:pPr>
      <w:rPr>
        <w:rFonts w:ascii="Arial" w:hAnsi="Arial" w:hint="default"/>
      </w:rPr>
    </w:lvl>
    <w:lvl w:ilvl="7" w:tplc="F5B60CD4" w:tentative="1">
      <w:start w:val="1"/>
      <w:numFmt w:val="bullet"/>
      <w:lvlText w:val="•"/>
      <w:lvlJc w:val="left"/>
      <w:pPr>
        <w:tabs>
          <w:tab w:val="num" w:pos="5760"/>
        </w:tabs>
        <w:ind w:left="5760" w:hanging="360"/>
      </w:pPr>
      <w:rPr>
        <w:rFonts w:ascii="Arial" w:hAnsi="Arial" w:hint="default"/>
      </w:rPr>
    </w:lvl>
    <w:lvl w:ilvl="8" w:tplc="710C760A" w:tentative="1">
      <w:start w:val="1"/>
      <w:numFmt w:val="bullet"/>
      <w:lvlText w:val="•"/>
      <w:lvlJc w:val="left"/>
      <w:pPr>
        <w:tabs>
          <w:tab w:val="num" w:pos="6480"/>
        </w:tabs>
        <w:ind w:left="6480" w:hanging="360"/>
      </w:pPr>
      <w:rPr>
        <w:rFonts w:ascii="Arial" w:hAnsi="Arial"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AC718D2"/>
    <w:multiLevelType w:val="hybridMultilevel"/>
    <w:tmpl w:val="B1BC1022"/>
    <w:lvl w:ilvl="0" w:tplc="041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6B574762"/>
    <w:multiLevelType w:val="hybridMultilevel"/>
    <w:tmpl w:val="6E3C50B2"/>
    <w:lvl w:ilvl="0" w:tplc="AFEC6FEE">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C5A15D5"/>
    <w:multiLevelType w:val="multilevel"/>
    <w:tmpl w:val="A15CBF2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color w:val="auto"/>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nsid w:val="6D27307C"/>
    <w:multiLevelType w:val="hybridMultilevel"/>
    <w:tmpl w:val="994C8298"/>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nsid w:val="6F7D54C8"/>
    <w:multiLevelType w:val="hybridMultilevel"/>
    <w:tmpl w:val="88C2024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1E3FF8"/>
    <w:multiLevelType w:val="multilevel"/>
    <w:tmpl w:val="ADD2E4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nsid w:val="735C87E0"/>
    <w:multiLevelType w:val="singleLevel"/>
    <w:tmpl w:val="735C87E0"/>
    <w:lvl w:ilvl="0">
      <w:start w:val="1"/>
      <w:numFmt w:val="bullet"/>
      <w:lvlText w:val="•"/>
      <w:lvlJc w:val="left"/>
      <w:pPr>
        <w:ind w:left="420" w:hanging="420"/>
      </w:pPr>
      <w:rPr>
        <w:rFonts w:ascii="微软雅黑" w:eastAsia="微软雅黑" w:hAnsi="微软雅黑" w:cs="微软雅黑" w:hint="default"/>
      </w:rPr>
    </w:lvl>
  </w:abstractNum>
  <w:abstractNum w:abstractNumId="25">
    <w:nsid w:val="760865EA"/>
    <w:multiLevelType w:val="hybridMultilevel"/>
    <w:tmpl w:val="E1948586"/>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nsid w:val="7746161D"/>
    <w:multiLevelType w:val="hybridMultilevel"/>
    <w:tmpl w:val="12361C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7"/>
  </w:num>
  <w:num w:numId="4">
    <w:abstractNumId w:val="16"/>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3"/>
  </w:num>
  <w:num w:numId="19">
    <w:abstractNumId w:val="2"/>
  </w:num>
  <w:num w:numId="20">
    <w:abstractNumId w:val="1"/>
  </w:num>
  <w:num w:numId="21">
    <w:abstractNumId w:val="11"/>
  </w:num>
  <w:num w:numId="22">
    <w:abstractNumId w:val="11"/>
  </w:num>
  <w:num w:numId="23">
    <w:abstractNumId w:val="10"/>
  </w:num>
  <w:num w:numId="24">
    <w:abstractNumId w:val="25"/>
  </w:num>
  <w:num w:numId="25">
    <w:abstractNumId w:val="14"/>
  </w:num>
  <w:num w:numId="26">
    <w:abstractNumId w:val="20"/>
  </w:num>
  <w:num w:numId="27">
    <w:abstractNumId w:val="12"/>
  </w:num>
  <w:num w:numId="28">
    <w:abstractNumId w:val="21"/>
    <w:lvlOverride w:ilvl="0">
      <w:startOverride w:val="1"/>
    </w:lvlOverride>
    <w:lvlOverride w:ilvl="1"/>
    <w:lvlOverride w:ilvl="2"/>
    <w:lvlOverride w:ilvl="3"/>
    <w:lvlOverride w:ilvl="4"/>
    <w:lvlOverride w:ilvl="5"/>
    <w:lvlOverride w:ilvl="6"/>
    <w:lvlOverride w:ilvl="7"/>
    <w:lvlOverride w:ilvl="8"/>
  </w:num>
  <w:num w:numId="29">
    <w:abstractNumId w:val="20"/>
  </w:num>
  <w:num w:numId="30">
    <w:abstractNumId w:val="12"/>
  </w:num>
  <w:num w:numId="31">
    <w:abstractNumId w:val="11"/>
  </w:num>
  <w:num w:numId="32">
    <w:abstractNumId w:val="13"/>
  </w:num>
  <w:num w:numId="33">
    <w:abstractNumId w:val="18"/>
  </w:num>
  <w:num w:numId="34">
    <w:abstractNumId w:val="23"/>
  </w:num>
  <w:num w:numId="35">
    <w:abstractNumId w:val="19"/>
  </w:num>
  <w:num w:numId="36">
    <w:abstractNumId w:val="4"/>
  </w:num>
  <w:num w:numId="37">
    <w:abstractNumId w:val="17"/>
  </w:num>
  <w:num w:numId="38">
    <w:abstractNumId w:val="22"/>
  </w:num>
  <w:num w:numId="39">
    <w:abstractNumId w:val="5"/>
  </w:num>
  <w:num w:numId="40">
    <w:abstractNumId w:val="24"/>
  </w:num>
  <w:num w:numId="41">
    <w:abstractNumId w:val="6"/>
  </w:num>
  <w:num w:numId="42">
    <w:abstractNumId w:val="9"/>
  </w:num>
  <w:num w:numId="43">
    <w:abstractNumId w:val="11"/>
  </w:num>
  <w:num w:numId="44">
    <w:abstractNumId w:val="15"/>
  </w:num>
  <w:num w:numId="45">
    <w:abstractNumId w:val="11"/>
  </w:num>
  <w:num w:numId="46">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92F"/>
    <w:rsid w:val="0000223C"/>
    <w:rsid w:val="00004165"/>
    <w:rsid w:val="00006D19"/>
    <w:rsid w:val="000132D9"/>
    <w:rsid w:val="00020C56"/>
    <w:rsid w:val="00026ACC"/>
    <w:rsid w:val="0003171D"/>
    <w:rsid w:val="00031C1D"/>
    <w:rsid w:val="0003476D"/>
    <w:rsid w:val="00035C50"/>
    <w:rsid w:val="000457A1"/>
    <w:rsid w:val="00050001"/>
    <w:rsid w:val="00052041"/>
    <w:rsid w:val="0005326A"/>
    <w:rsid w:val="0006266D"/>
    <w:rsid w:val="00062802"/>
    <w:rsid w:val="00065506"/>
    <w:rsid w:val="0007382E"/>
    <w:rsid w:val="000766E1"/>
    <w:rsid w:val="00077FF6"/>
    <w:rsid w:val="00080D82"/>
    <w:rsid w:val="00081692"/>
    <w:rsid w:val="00082C46"/>
    <w:rsid w:val="00083D53"/>
    <w:rsid w:val="00085A0E"/>
    <w:rsid w:val="00086020"/>
    <w:rsid w:val="00086265"/>
    <w:rsid w:val="0008658C"/>
    <w:rsid w:val="00087548"/>
    <w:rsid w:val="00093E7E"/>
    <w:rsid w:val="00094AD1"/>
    <w:rsid w:val="00095F7D"/>
    <w:rsid w:val="000A1830"/>
    <w:rsid w:val="000A4121"/>
    <w:rsid w:val="000A4AA3"/>
    <w:rsid w:val="000A550E"/>
    <w:rsid w:val="000B0960"/>
    <w:rsid w:val="000B1A55"/>
    <w:rsid w:val="000B20BB"/>
    <w:rsid w:val="000B2EF6"/>
    <w:rsid w:val="000B2FA6"/>
    <w:rsid w:val="000B4AA0"/>
    <w:rsid w:val="000C078E"/>
    <w:rsid w:val="000C2553"/>
    <w:rsid w:val="000C38C3"/>
    <w:rsid w:val="000C4549"/>
    <w:rsid w:val="000D09FD"/>
    <w:rsid w:val="000D0BAC"/>
    <w:rsid w:val="000D44FB"/>
    <w:rsid w:val="000D574B"/>
    <w:rsid w:val="000D6CFC"/>
    <w:rsid w:val="000E14B9"/>
    <w:rsid w:val="000E2105"/>
    <w:rsid w:val="000E537B"/>
    <w:rsid w:val="000E57D0"/>
    <w:rsid w:val="000E7858"/>
    <w:rsid w:val="000F39CA"/>
    <w:rsid w:val="00107927"/>
    <w:rsid w:val="00110E26"/>
    <w:rsid w:val="00111321"/>
    <w:rsid w:val="001128E7"/>
    <w:rsid w:val="00117BD6"/>
    <w:rsid w:val="001206C2"/>
    <w:rsid w:val="00121978"/>
    <w:rsid w:val="00123422"/>
    <w:rsid w:val="00124B6A"/>
    <w:rsid w:val="001262B9"/>
    <w:rsid w:val="00132375"/>
    <w:rsid w:val="0013635B"/>
    <w:rsid w:val="00136D4C"/>
    <w:rsid w:val="00140411"/>
    <w:rsid w:val="00142538"/>
    <w:rsid w:val="00142BB9"/>
    <w:rsid w:val="00144F96"/>
    <w:rsid w:val="00151EAC"/>
    <w:rsid w:val="00153528"/>
    <w:rsid w:val="00154E68"/>
    <w:rsid w:val="00162548"/>
    <w:rsid w:val="0017184C"/>
    <w:rsid w:val="00172183"/>
    <w:rsid w:val="001751AB"/>
    <w:rsid w:val="00175A3F"/>
    <w:rsid w:val="00180E09"/>
    <w:rsid w:val="0018151F"/>
    <w:rsid w:val="00183D4C"/>
    <w:rsid w:val="00183F6D"/>
    <w:rsid w:val="00186017"/>
    <w:rsid w:val="0018670E"/>
    <w:rsid w:val="0019219A"/>
    <w:rsid w:val="00195077"/>
    <w:rsid w:val="001A033F"/>
    <w:rsid w:val="001A08AA"/>
    <w:rsid w:val="001A59CB"/>
    <w:rsid w:val="001A67F3"/>
    <w:rsid w:val="001A6F05"/>
    <w:rsid w:val="001B27F7"/>
    <w:rsid w:val="001B7991"/>
    <w:rsid w:val="001C1409"/>
    <w:rsid w:val="001C2AE6"/>
    <w:rsid w:val="001C4A89"/>
    <w:rsid w:val="001C6177"/>
    <w:rsid w:val="001D0363"/>
    <w:rsid w:val="001D12B4"/>
    <w:rsid w:val="001D15A1"/>
    <w:rsid w:val="001D7D94"/>
    <w:rsid w:val="001E0A28"/>
    <w:rsid w:val="001E4218"/>
    <w:rsid w:val="001F0B20"/>
    <w:rsid w:val="001F35FF"/>
    <w:rsid w:val="00200A62"/>
    <w:rsid w:val="00203740"/>
    <w:rsid w:val="002044BE"/>
    <w:rsid w:val="00205F6C"/>
    <w:rsid w:val="002079D8"/>
    <w:rsid w:val="00211203"/>
    <w:rsid w:val="002138EA"/>
    <w:rsid w:val="002139EA"/>
    <w:rsid w:val="00213F84"/>
    <w:rsid w:val="00214FBD"/>
    <w:rsid w:val="00221E08"/>
    <w:rsid w:val="00222897"/>
    <w:rsid w:val="00222B0C"/>
    <w:rsid w:val="00227743"/>
    <w:rsid w:val="00235394"/>
    <w:rsid w:val="00235577"/>
    <w:rsid w:val="002371B2"/>
    <w:rsid w:val="002413A3"/>
    <w:rsid w:val="002435CA"/>
    <w:rsid w:val="0024469F"/>
    <w:rsid w:val="00245209"/>
    <w:rsid w:val="00250B5B"/>
    <w:rsid w:val="00252189"/>
    <w:rsid w:val="00252DB8"/>
    <w:rsid w:val="002537BC"/>
    <w:rsid w:val="00255C58"/>
    <w:rsid w:val="00260EC7"/>
    <w:rsid w:val="00261539"/>
    <w:rsid w:val="0026179F"/>
    <w:rsid w:val="00264827"/>
    <w:rsid w:val="002666AE"/>
    <w:rsid w:val="0027491B"/>
    <w:rsid w:val="00274E1A"/>
    <w:rsid w:val="00275289"/>
    <w:rsid w:val="002775B1"/>
    <w:rsid w:val="002775B9"/>
    <w:rsid w:val="002811C4"/>
    <w:rsid w:val="00282213"/>
    <w:rsid w:val="00284016"/>
    <w:rsid w:val="002858BF"/>
    <w:rsid w:val="002939AF"/>
    <w:rsid w:val="00294491"/>
    <w:rsid w:val="00294769"/>
    <w:rsid w:val="00294BDE"/>
    <w:rsid w:val="002A0409"/>
    <w:rsid w:val="002A0CED"/>
    <w:rsid w:val="002A10A0"/>
    <w:rsid w:val="002A4CD0"/>
    <w:rsid w:val="002A7DA6"/>
    <w:rsid w:val="002B516C"/>
    <w:rsid w:val="002B5E1D"/>
    <w:rsid w:val="002B60C1"/>
    <w:rsid w:val="002B6A4D"/>
    <w:rsid w:val="002C4B52"/>
    <w:rsid w:val="002C68DF"/>
    <w:rsid w:val="002D03E5"/>
    <w:rsid w:val="002D36EB"/>
    <w:rsid w:val="002D6BDF"/>
    <w:rsid w:val="002D7F29"/>
    <w:rsid w:val="002E2CE9"/>
    <w:rsid w:val="002E2E4C"/>
    <w:rsid w:val="002E3BF7"/>
    <w:rsid w:val="002E403E"/>
    <w:rsid w:val="002E4C74"/>
    <w:rsid w:val="002F158C"/>
    <w:rsid w:val="002F4093"/>
    <w:rsid w:val="002F414D"/>
    <w:rsid w:val="002F5636"/>
    <w:rsid w:val="003022A5"/>
    <w:rsid w:val="00307E51"/>
    <w:rsid w:val="00311363"/>
    <w:rsid w:val="00315867"/>
    <w:rsid w:val="00321150"/>
    <w:rsid w:val="003260D7"/>
    <w:rsid w:val="00332143"/>
    <w:rsid w:val="00336697"/>
    <w:rsid w:val="0034174B"/>
    <w:rsid w:val="003418CB"/>
    <w:rsid w:val="00346F28"/>
    <w:rsid w:val="00350C06"/>
    <w:rsid w:val="00355873"/>
    <w:rsid w:val="0035660F"/>
    <w:rsid w:val="003628B9"/>
    <w:rsid w:val="00362D8F"/>
    <w:rsid w:val="00367724"/>
    <w:rsid w:val="003710BA"/>
    <w:rsid w:val="003770F6"/>
    <w:rsid w:val="003813EE"/>
    <w:rsid w:val="00383E37"/>
    <w:rsid w:val="00384C62"/>
    <w:rsid w:val="00385DE7"/>
    <w:rsid w:val="00391F8C"/>
    <w:rsid w:val="00393042"/>
    <w:rsid w:val="00394AD5"/>
    <w:rsid w:val="0039642D"/>
    <w:rsid w:val="003A2E40"/>
    <w:rsid w:val="003B0079"/>
    <w:rsid w:val="003B0158"/>
    <w:rsid w:val="003B3BC8"/>
    <w:rsid w:val="003B40B6"/>
    <w:rsid w:val="003B56DB"/>
    <w:rsid w:val="003B755E"/>
    <w:rsid w:val="003C228E"/>
    <w:rsid w:val="003C51E7"/>
    <w:rsid w:val="003C6893"/>
    <w:rsid w:val="003C6DE2"/>
    <w:rsid w:val="003D1EFD"/>
    <w:rsid w:val="003D28BF"/>
    <w:rsid w:val="003D4215"/>
    <w:rsid w:val="003D4C47"/>
    <w:rsid w:val="003D7719"/>
    <w:rsid w:val="003E1FFB"/>
    <w:rsid w:val="003E40EE"/>
    <w:rsid w:val="003F1C1B"/>
    <w:rsid w:val="003F3697"/>
    <w:rsid w:val="003F3743"/>
    <w:rsid w:val="003F3A2F"/>
    <w:rsid w:val="003F4D23"/>
    <w:rsid w:val="003F5361"/>
    <w:rsid w:val="003F713C"/>
    <w:rsid w:val="00401144"/>
    <w:rsid w:val="00404831"/>
    <w:rsid w:val="00407661"/>
    <w:rsid w:val="00410314"/>
    <w:rsid w:val="0041140B"/>
    <w:rsid w:val="00412063"/>
    <w:rsid w:val="00412EB1"/>
    <w:rsid w:val="00413DDE"/>
    <w:rsid w:val="00414118"/>
    <w:rsid w:val="00416084"/>
    <w:rsid w:val="004221D2"/>
    <w:rsid w:val="00424632"/>
    <w:rsid w:val="00424F8C"/>
    <w:rsid w:val="004271BA"/>
    <w:rsid w:val="00430497"/>
    <w:rsid w:val="00430EA5"/>
    <w:rsid w:val="00434DC1"/>
    <w:rsid w:val="004350F4"/>
    <w:rsid w:val="00437BA6"/>
    <w:rsid w:val="004412A0"/>
    <w:rsid w:val="00442337"/>
    <w:rsid w:val="00446408"/>
    <w:rsid w:val="00450F27"/>
    <w:rsid w:val="004510E5"/>
    <w:rsid w:val="00451224"/>
    <w:rsid w:val="00456A75"/>
    <w:rsid w:val="00461E39"/>
    <w:rsid w:val="00462D3A"/>
    <w:rsid w:val="00463521"/>
    <w:rsid w:val="00465292"/>
    <w:rsid w:val="00467F88"/>
    <w:rsid w:val="00471125"/>
    <w:rsid w:val="00473060"/>
    <w:rsid w:val="0047437A"/>
    <w:rsid w:val="00475DB9"/>
    <w:rsid w:val="00480E42"/>
    <w:rsid w:val="00481B32"/>
    <w:rsid w:val="00484C5D"/>
    <w:rsid w:val="0048543E"/>
    <w:rsid w:val="004868C1"/>
    <w:rsid w:val="0048750F"/>
    <w:rsid w:val="0049203E"/>
    <w:rsid w:val="004A17E9"/>
    <w:rsid w:val="004A2348"/>
    <w:rsid w:val="004A286C"/>
    <w:rsid w:val="004A495F"/>
    <w:rsid w:val="004A4CCE"/>
    <w:rsid w:val="004A5463"/>
    <w:rsid w:val="004A7544"/>
    <w:rsid w:val="004B5C67"/>
    <w:rsid w:val="004B6B0F"/>
    <w:rsid w:val="004C54E5"/>
    <w:rsid w:val="004C6B32"/>
    <w:rsid w:val="004C7DC8"/>
    <w:rsid w:val="004D21B0"/>
    <w:rsid w:val="004D737D"/>
    <w:rsid w:val="004E2659"/>
    <w:rsid w:val="004E39EE"/>
    <w:rsid w:val="004E475C"/>
    <w:rsid w:val="004E56E0"/>
    <w:rsid w:val="004E7329"/>
    <w:rsid w:val="004F2CB0"/>
    <w:rsid w:val="004F42E4"/>
    <w:rsid w:val="005017F7"/>
    <w:rsid w:val="00501FA7"/>
    <w:rsid w:val="005034DC"/>
    <w:rsid w:val="00505BFA"/>
    <w:rsid w:val="00505E0B"/>
    <w:rsid w:val="005071B4"/>
    <w:rsid w:val="00507687"/>
    <w:rsid w:val="005100F3"/>
    <w:rsid w:val="005117A9"/>
    <w:rsid w:val="00511F57"/>
    <w:rsid w:val="00515CBE"/>
    <w:rsid w:val="00515E2B"/>
    <w:rsid w:val="0052109F"/>
    <w:rsid w:val="00522A7E"/>
    <w:rsid w:val="00522F20"/>
    <w:rsid w:val="0052496A"/>
    <w:rsid w:val="00526E50"/>
    <w:rsid w:val="005308DB"/>
    <w:rsid w:val="00530A2E"/>
    <w:rsid w:val="00530FBE"/>
    <w:rsid w:val="00533159"/>
    <w:rsid w:val="005339DB"/>
    <w:rsid w:val="00534C89"/>
    <w:rsid w:val="00541573"/>
    <w:rsid w:val="0054348A"/>
    <w:rsid w:val="00553381"/>
    <w:rsid w:val="00557E1D"/>
    <w:rsid w:val="00565CAD"/>
    <w:rsid w:val="00570357"/>
    <w:rsid w:val="00571777"/>
    <w:rsid w:val="00577057"/>
    <w:rsid w:val="00580FF5"/>
    <w:rsid w:val="0058519C"/>
    <w:rsid w:val="0059149A"/>
    <w:rsid w:val="005956EE"/>
    <w:rsid w:val="005A083E"/>
    <w:rsid w:val="005A2E74"/>
    <w:rsid w:val="005B22A4"/>
    <w:rsid w:val="005B2B90"/>
    <w:rsid w:val="005B4802"/>
    <w:rsid w:val="005C1EA6"/>
    <w:rsid w:val="005D0B99"/>
    <w:rsid w:val="005D308E"/>
    <w:rsid w:val="005D3A48"/>
    <w:rsid w:val="005D7AF8"/>
    <w:rsid w:val="005E17BF"/>
    <w:rsid w:val="005E366A"/>
    <w:rsid w:val="005E6435"/>
    <w:rsid w:val="005F2145"/>
    <w:rsid w:val="006001BC"/>
    <w:rsid w:val="006016E1"/>
    <w:rsid w:val="00602D27"/>
    <w:rsid w:val="00603C97"/>
    <w:rsid w:val="00604F03"/>
    <w:rsid w:val="00605EA8"/>
    <w:rsid w:val="00614162"/>
    <w:rsid w:val="006144A1"/>
    <w:rsid w:val="00615EBB"/>
    <w:rsid w:val="00616096"/>
    <w:rsid w:val="006160A2"/>
    <w:rsid w:val="006302AA"/>
    <w:rsid w:val="006363BD"/>
    <w:rsid w:val="00637086"/>
    <w:rsid w:val="00637D36"/>
    <w:rsid w:val="006412DC"/>
    <w:rsid w:val="00641625"/>
    <w:rsid w:val="0064212B"/>
    <w:rsid w:val="00642BC6"/>
    <w:rsid w:val="00644790"/>
    <w:rsid w:val="006501AF"/>
    <w:rsid w:val="00650DDE"/>
    <w:rsid w:val="0065505B"/>
    <w:rsid w:val="006670AC"/>
    <w:rsid w:val="00672307"/>
    <w:rsid w:val="006806C4"/>
    <w:rsid w:val="006808C6"/>
    <w:rsid w:val="00682668"/>
    <w:rsid w:val="00692A68"/>
    <w:rsid w:val="00693B1A"/>
    <w:rsid w:val="00695D85"/>
    <w:rsid w:val="006A30A2"/>
    <w:rsid w:val="006A6053"/>
    <w:rsid w:val="006A6D23"/>
    <w:rsid w:val="006B00FB"/>
    <w:rsid w:val="006B25DE"/>
    <w:rsid w:val="006C1C3B"/>
    <w:rsid w:val="006C461A"/>
    <w:rsid w:val="006C4E43"/>
    <w:rsid w:val="006C643E"/>
    <w:rsid w:val="006D2932"/>
    <w:rsid w:val="006D3671"/>
    <w:rsid w:val="006D4176"/>
    <w:rsid w:val="006E0A73"/>
    <w:rsid w:val="006E0FEE"/>
    <w:rsid w:val="006E341D"/>
    <w:rsid w:val="006E6C11"/>
    <w:rsid w:val="006F19CE"/>
    <w:rsid w:val="006F38AF"/>
    <w:rsid w:val="006F7C0C"/>
    <w:rsid w:val="00700755"/>
    <w:rsid w:val="007012CE"/>
    <w:rsid w:val="0070646B"/>
    <w:rsid w:val="007130A2"/>
    <w:rsid w:val="00715463"/>
    <w:rsid w:val="00730655"/>
    <w:rsid w:val="007312EE"/>
    <w:rsid w:val="00731D77"/>
    <w:rsid w:val="00732360"/>
    <w:rsid w:val="0073390A"/>
    <w:rsid w:val="00734E64"/>
    <w:rsid w:val="007355A7"/>
    <w:rsid w:val="00736B37"/>
    <w:rsid w:val="00740A35"/>
    <w:rsid w:val="00744C15"/>
    <w:rsid w:val="0074640F"/>
    <w:rsid w:val="007520B4"/>
    <w:rsid w:val="0075522B"/>
    <w:rsid w:val="00762E37"/>
    <w:rsid w:val="007655D5"/>
    <w:rsid w:val="00770F77"/>
    <w:rsid w:val="007711F6"/>
    <w:rsid w:val="007763C1"/>
    <w:rsid w:val="00777E82"/>
    <w:rsid w:val="00781359"/>
    <w:rsid w:val="007858EC"/>
    <w:rsid w:val="00786921"/>
    <w:rsid w:val="00786EA7"/>
    <w:rsid w:val="007933CA"/>
    <w:rsid w:val="007A1EAA"/>
    <w:rsid w:val="007A4085"/>
    <w:rsid w:val="007A4D0B"/>
    <w:rsid w:val="007A79FD"/>
    <w:rsid w:val="007B0B9D"/>
    <w:rsid w:val="007B26E3"/>
    <w:rsid w:val="007B2CAD"/>
    <w:rsid w:val="007B51FF"/>
    <w:rsid w:val="007B5A43"/>
    <w:rsid w:val="007B709B"/>
    <w:rsid w:val="007C1343"/>
    <w:rsid w:val="007C28BB"/>
    <w:rsid w:val="007C5EF1"/>
    <w:rsid w:val="007C7BF5"/>
    <w:rsid w:val="007D0811"/>
    <w:rsid w:val="007D1412"/>
    <w:rsid w:val="007D19B7"/>
    <w:rsid w:val="007D220F"/>
    <w:rsid w:val="007D462C"/>
    <w:rsid w:val="007D489A"/>
    <w:rsid w:val="007D75E5"/>
    <w:rsid w:val="007D773E"/>
    <w:rsid w:val="007E066E"/>
    <w:rsid w:val="007E1356"/>
    <w:rsid w:val="007E20FC"/>
    <w:rsid w:val="007E3728"/>
    <w:rsid w:val="007E6597"/>
    <w:rsid w:val="007E7062"/>
    <w:rsid w:val="007E73B0"/>
    <w:rsid w:val="007E7F7E"/>
    <w:rsid w:val="007F0E1E"/>
    <w:rsid w:val="007F29A7"/>
    <w:rsid w:val="008004B4"/>
    <w:rsid w:val="00805BE8"/>
    <w:rsid w:val="008122AE"/>
    <w:rsid w:val="00816078"/>
    <w:rsid w:val="008177E3"/>
    <w:rsid w:val="00823AA9"/>
    <w:rsid w:val="008255B9"/>
    <w:rsid w:val="00825CD8"/>
    <w:rsid w:val="00827324"/>
    <w:rsid w:val="008355EA"/>
    <w:rsid w:val="00837458"/>
    <w:rsid w:val="00837AAE"/>
    <w:rsid w:val="00837FFC"/>
    <w:rsid w:val="008418F9"/>
    <w:rsid w:val="008429AD"/>
    <w:rsid w:val="008429DB"/>
    <w:rsid w:val="00850C75"/>
    <w:rsid w:val="00850E39"/>
    <w:rsid w:val="00852E56"/>
    <w:rsid w:val="0085477A"/>
    <w:rsid w:val="00855107"/>
    <w:rsid w:val="00855173"/>
    <w:rsid w:val="008557D9"/>
    <w:rsid w:val="00855BF7"/>
    <w:rsid w:val="00856214"/>
    <w:rsid w:val="00862089"/>
    <w:rsid w:val="00866732"/>
    <w:rsid w:val="00866D5B"/>
    <w:rsid w:val="00866FF5"/>
    <w:rsid w:val="00872C8B"/>
    <w:rsid w:val="0087332D"/>
    <w:rsid w:val="00873E1F"/>
    <w:rsid w:val="00874C16"/>
    <w:rsid w:val="0087625E"/>
    <w:rsid w:val="00880CC7"/>
    <w:rsid w:val="008817C1"/>
    <w:rsid w:val="008831BE"/>
    <w:rsid w:val="00886D1F"/>
    <w:rsid w:val="008904BE"/>
    <w:rsid w:val="00891EE1"/>
    <w:rsid w:val="00893987"/>
    <w:rsid w:val="008963EF"/>
    <w:rsid w:val="0089688E"/>
    <w:rsid w:val="00897835"/>
    <w:rsid w:val="008A1FBE"/>
    <w:rsid w:val="008A5BD0"/>
    <w:rsid w:val="008B3194"/>
    <w:rsid w:val="008B5246"/>
    <w:rsid w:val="008B5AD4"/>
    <w:rsid w:val="008B5AE7"/>
    <w:rsid w:val="008B6BEF"/>
    <w:rsid w:val="008C1EE9"/>
    <w:rsid w:val="008C35FC"/>
    <w:rsid w:val="008C60E9"/>
    <w:rsid w:val="008C7552"/>
    <w:rsid w:val="008D1B7C"/>
    <w:rsid w:val="008D50FF"/>
    <w:rsid w:val="008D6657"/>
    <w:rsid w:val="008E1F60"/>
    <w:rsid w:val="008E307E"/>
    <w:rsid w:val="008E6B35"/>
    <w:rsid w:val="008F4DD1"/>
    <w:rsid w:val="008F6056"/>
    <w:rsid w:val="008F61AC"/>
    <w:rsid w:val="008F6D23"/>
    <w:rsid w:val="00902C07"/>
    <w:rsid w:val="00903445"/>
    <w:rsid w:val="00904BE5"/>
    <w:rsid w:val="00905804"/>
    <w:rsid w:val="009101E2"/>
    <w:rsid w:val="00915D73"/>
    <w:rsid w:val="00916077"/>
    <w:rsid w:val="0091626A"/>
    <w:rsid w:val="00916AF6"/>
    <w:rsid w:val="009170A2"/>
    <w:rsid w:val="009208A6"/>
    <w:rsid w:val="00924514"/>
    <w:rsid w:val="009249D1"/>
    <w:rsid w:val="00927316"/>
    <w:rsid w:val="0093133D"/>
    <w:rsid w:val="00931749"/>
    <w:rsid w:val="00931BC1"/>
    <w:rsid w:val="0093276D"/>
    <w:rsid w:val="00933D12"/>
    <w:rsid w:val="00936CB2"/>
    <w:rsid w:val="00937065"/>
    <w:rsid w:val="00940285"/>
    <w:rsid w:val="009415B0"/>
    <w:rsid w:val="00942E47"/>
    <w:rsid w:val="00947E7E"/>
    <w:rsid w:val="00950376"/>
    <w:rsid w:val="0095139A"/>
    <w:rsid w:val="00953E16"/>
    <w:rsid w:val="009542AC"/>
    <w:rsid w:val="009618B2"/>
    <w:rsid w:val="00961BB2"/>
    <w:rsid w:val="00962108"/>
    <w:rsid w:val="009638D6"/>
    <w:rsid w:val="00965EA2"/>
    <w:rsid w:val="0097408E"/>
    <w:rsid w:val="00974BB2"/>
    <w:rsid w:val="00974FA7"/>
    <w:rsid w:val="009756E5"/>
    <w:rsid w:val="00977813"/>
    <w:rsid w:val="00977A8C"/>
    <w:rsid w:val="00983910"/>
    <w:rsid w:val="00983C3D"/>
    <w:rsid w:val="009932AC"/>
    <w:rsid w:val="00994351"/>
    <w:rsid w:val="00996A8F"/>
    <w:rsid w:val="00997062"/>
    <w:rsid w:val="009A1DBF"/>
    <w:rsid w:val="009A4BFB"/>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6AAD"/>
    <w:rsid w:val="009E773E"/>
    <w:rsid w:val="00A02D1B"/>
    <w:rsid w:val="00A067C4"/>
    <w:rsid w:val="00A0758F"/>
    <w:rsid w:val="00A10DD4"/>
    <w:rsid w:val="00A1570A"/>
    <w:rsid w:val="00A16CC6"/>
    <w:rsid w:val="00A211B4"/>
    <w:rsid w:val="00A32765"/>
    <w:rsid w:val="00A32A64"/>
    <w:rsid w:val="00A33DDF"/>
    <w:rsid w:val="00A34547"/>
    <w:rsid w:val="00A34A23"/>
    <w:rsid w:val="00A376B7"/>
    <w:rsid w:val="00A41BF5"/>
    <w:rsid w:val="00A44778"/>
    <w:rsid w:val="00A469E7"/>
    <w:rsid w:val="00A527F4"/>
    <w:rsid w:val="00A604A4"/>
    <w:rsid w:val="00A61B7D"/>
    <w:rsid w:val="00A640E0"/>
    <w:rsid w:val="00A6605B"/>
    <w:rsid w:val="00A66ADC"/>
    <w:rsid w:val="00A70E74"/>
    <w:rsid w:val="00A7147D"/>
    <w:rsid w:val="00A81B15"/>
    <w:rsid w:val="00A837FF"/>
    <w:rsid w:val="00A84052"/>
    <w:rsid w:val="00A84DC8"/>
    <w:rsid w:val="00A85DBC"/>
    <w:rsid w:val="00A87FEB"/>
    <w:rsid w:val="00A9009F"/>
    <w:rsid w:val="00A93F9F"/>
    <w:rsid w:val="00A9420E"/>
    <w:rsid w:val="00A97648"/>
    <w:rsid w:val="00A97E6A"/>
    <w:rsid w:val="00AA1CFD"/>
    <w:rsid w:val="00AA2239"/>
    <w:rsid w:val="00AA33D2"/>
    <w:rsid w:val="00AB0C57"/>
    <w:rsid w:val="00AB1195"/>
    <w:rsid w:val="00AB3DFF"/>
    <w:rsid w:val="00AB4182"/>
    <w:rsid w:val="00AC0835"/>
    <w:rsid w:val="00AC27DB"/>
    <w:rsid w:val="00AC6D6B"/>
    <w:rsid w:val="00AD0D79"/>
    <w:rsid w:val="00AD7736"/>
    <w:rsid w:val="00AE0E86"/>
    <w:rsid w:val="00AE10CE"/>
    <w:rsid w:val="00AE5F68"/>
    <w:rsid w:val="00AE70D4"/>
    <w:rsid w:val="00AE7868"/>
    <w:rsid w:val="00AF0407"/>
    <w:rsid w:val="00AF049B"/>
    <w:rsid w:val="00AF4D8B"/>
    <w:rsid w:val="00AF6648"/>
    <w:rsid w:val="00B067CA"/>
    <w:rsid w:val="00B10140"/>
    <w:rsid w:val="00B12B26"/>
    <w:rsid w:val="00B163F8"/>
    <w:rsid w:val="00B2472D"/>
    <w:rsid w:val="00B24CA0"/>
    <w:rsid w:val="00B2549F"/>
    <w:rsid w:val="00B262B3"/>
    <w:rsid w:val="00B321DB"/>
    <w:rsid w:val="00B4108D"/>
    <w:rsid w:val="00B4273D"/>
    <w:rsid w:val="00B57265"/>
    <w:rsid w:val="00B633AE"/>
    <w:rsid w:val="00B64F34"/>
    <w:rsid w:val="00B665D2"/>
    <w:rsid w:val="00B6737C"/>
    <w:rsid w:val="00B7214D"/>
    <w:rsid w:val="00B73E15"/>
    <w:rsid w:val="00B74372"/>
    <w:rsid w:val="00B75525"/>
    <w:rsid w:val="00B80283"/>
    <w:rsid w:val="00B8095F"/>
    <w:rsid w:val="00B80B0C"/>
    <w:rsid w:val="00B80B11"/>
    <w:rsid w:val="00B82BEB"/>
    <w:rsid w:val="00B831AE"/>
    <w:rsid w:val="00B83BC5"/>
    <w:rsid w:val="00B8446C"/>
    <w:rsid w:val="00B87725"/>
    <w:rsid w:val="00B929F3"/>
    <w:rsid w:val="00BA259A"/>
    <w:rsid w:val="00BA259C"/>
    <w:rsid w:val="00BA29D3"/>
    <w:rsid w:val="00BA307F"/>
    <w:rsid w:val="00BA5280"/>
    <w:rsid w:val="00BB14F1"/>
    <w:rsid w:val="00BB572E"/>
    <w:rsid w:val="00BB74FD"/>
    <w:rsid w:val="00BC36DC"/>
    <w:rsid w:val="00BC5982"/>
    <w:rsid w:val="00BC60BF"/>
    <w:rsid w:val="00BD28BF"/>
    <w:rsid w:val="00BD2D12"/>
    <w:rsid w:val="00BD6404"/>
    <w:rsid w:val="00BE1273"/>
    <w:rsid w:val="00BE26D8"/>
    <w:rsid w:val="00BE33AE"/>
    <w:rsid w:val="00BF046F"/>
    <w:rsid w:val="00C01D50"/>
    <w:rsid w:val="00C056DC"/>
    <w:rsid w:val="00C12E3B"/>
    <w:rsid w:val="00C1329B"/>
    <w:rsid w:val="00C13C70"/>
    <w:rsid w:val="00C1572F"/>
    <w:rsid w:val="00C2371B"/>
    <w:rsid w:val="00C24C05"/>
    <w:rsid w:val="00C24D2F"/>
    <w:rsid w:val="00C2516B"/>
    <w:rsid w:val="00C26222"/>
    <w:rsid w:val="00C31283"/>
    <w:rsid w:val="00C33C48"/>
    <w:rsid w:val="00C340E5"/>
    <w:rsid w:val="00C35AA7"/>
    <w:rsid w:val="00C43BA1"/>
    <w:rsid w:val="00C43DAB"/>
    <w:rsid w:val="00C47F08"/>
    <w:rsid w:val="00C514A6"/>
    <w:rsid w:val="00C5640A"/>
    <w:rsid w:val="00C5739F"/>
    <w:rsid w:val="00C57CF0"/>
    <w:rsid w:val="00C57D42"/>
    <w:rsid w:val="00C62EBA"/>
    <w:rsid w:val="00C63557"/>
    <w:rsid w:val="00C649BD"/>
    <w:rsid w:val="00C65891"/>
    <w:rsid w:val="00C66AC9"/>
    <w:rsid w:val="00C724D3"/>
    <w:rsid w:val="00C7337E"/>
    <w:rsid w:val="00C7352C"/>
    <w:rsid w:val="00C77DD9"/>
    <w:rsid w:val="00C827F3"/>
    <w:rsid w:val="00C83BE6"/>
    <w:rsid w:val="00C85354"/>
    <w:rsid w:val="00C86ABA"/>
    <w:rsid w:val="00C943F3"/>
    <w:rsid w:val="00C947B5"/>
    <w:rsid w:val="00CA08C6"/>
    <w:rsid w:val="00CA0A77"/>
    <w:rsid w:val="00CA2729"/>
    <w:rsid w:val="00CA3057"/>
    <w:rsid w:val="00CA45F8"/>
    <w:rsid w:val="00CA7D2A"/>
    <w:rsid w:val="00CB0305"/>
    <w:rsid w:val="00CB33C7"/>
    <w:rsid w:val="00CB6DA7"/>
    <w:rsid w:val="00CB7E4C"/>
    <w:rsid w:val="00CC046D"/>
    <w:rsid w:val="00CC25B4"/>
    <w:rsid w:val="00CC5135"/>
    <w:rsid w:val="00CC5F88"/>
    <w:rsid w:val="00CC69C8"/>
    <w:rsid w:val="00CC77A2"/>
    <w:rsid w:val="00CD307E"/>
    <w:rsid w:val="00CD629F"/>
    <w:rsid w:val="00CD6A1B"/>
    <w:rsid w:val="00CE0A7F"/>
    <w:rsid w:val="00CE1718"/>
    <w:rsid w:val="00CE294C"/>
    <w:rsid w:val="00CE6B18"/>
    <w:rsid w:val="00CF4156"/>
    <w:rsid w:val="00CF7135"/>
    <w:rsid w:val="00D0036C"/>
    <w:rsid w:val="00D00CAD"/>
    <w:rsid w:val="00D03D00"/>
    <w:rsid w:val="00D05C30"/>
    <w:rsid w:val="00D06609"/>
    <w:rsid w:val="00D10052"/>
    <w:rsid w:val="00D101B0"/>
    <w:rsid w:val="00D11359"/>
    <w:rsid w:val="00D20C9D"/>
    <w:rsid w:val="00D25E65"/>
    <w:rsid w:val="00D3046B"/>
    <w:rsid w:val="00D31659"/>
    <w:rsid w:val="00D3188C"/>
    <w:rsid w:val="00D35F9B"/>
    <w:rsid w:val="00D36B69"/>
    <w:rsid w:val="00D400EF"/>
    <w:rsid w:val="00D408DD"/>
    <w:rsid w:val="00D45D72"/>
    <w:rsid w:val="00D466C5"/>
    <w:rsid w:val="00D520E4"/>
    <w:rsid w:val="00D53A38"/>
    <w:rsid w:val="00D575DD"/>
    <w:rsid w:val="00D57DFA"/>
    <w:rsid w:val="00D67FCF"/>
    <w:rsid w:val="00D709CE"/>
    <w:rsid w:val="00D71F73"/>
    <w:rsid w:val="00D740EB"/>
    <w:rsid w:val="00D80786"/>
    <w:rsid w:val="00D81442"/>
    <w:rsid w:val="00D81CAB"/>
    <w:rsid w:val="00D840CE"/>
    <w:rsid w:val="00D8576F"/>
    <w:rsid w:val="00D8621F"/>
    <w:rsid w:val="00D8677F"/>
    <w:rsid w:val="00D95BD0"/>
    <w:rsid w:val="00D97F0C"/>
    <w:rsid w:val="00DA3A86"/>
    <w:rsid w:val="00DA6FB1"/>
    <w:rsid w:val="00DA715B"/>
    <w:rsid w:val="00DC2500"/>
    <w:rsid w:val="00DC29E7"/>
    <w:rsid w:val="00DC4F72"/>
    <w:rsid w:val="00DC77DC"/>
    <w:rsid w:val="00DD0453"/>
    <w:rsid w:val="00DD0C2C"/>
    <w:rsid w:val="00DD19DE"/>
    <w:rsid w:val="00DD28BC"/>
    <w:rsid w:val="00DD746A"/>
    <w:rsid w:val="00DE18E7"/>
    <w:rsid w:val="00DE31F0"/>
    <w:rsid w:val="00DE3D1C"/>
    <w:rsid w:val="00DF03CD"/>
    <w:rsid w:val="00DF1700"/>
    <w:rsid w:val="00E0227D"/>
    <w:rsid w:val="00E03AB5"/>
    <w:rsid w:val="00E04B84"/>
    <w:rsid w:val="00E06466"/>
    <w:rsid w:val="00E06835"/>
    <w:rsid w:val="00E06FDA"/>
    <w:rsid w:val="00E160A5"/>
    <w:rsid w:val="00E1713D"/>
    <w:rsid w:val="00E20A43"/>
    <w:rsid w:val="00E21317"/>
    <w:rsid w:val="00E23898"/>
    <w:rsid w:val="00E319F1"/>
    <w:rsid w:val="00E33CD2"/>
    <w:rsid w:val="00E40E90"/>
    <w:rsid w:val="00E45C7E"/>
    <w:rsid w:val="00E47B92"/>
    <w:rsid w:val="00E504B1"/>
    <w:rsid w:val="00E50588"/>
    <w:rsid w:val="00E524C3"/>
    <w:rsid w:val="00E531EB"/>
    <w:rsid w:val="00E54874"/>
    <w:rsid w:val="00E54B6F"/>
    <w:rsid w:val="00E55ACA"/>
    <w:rsid w:val="00E57B74"/>
    <w:rsid w:val="00E63E37"/>
    <w:rsid w:val="00E65BC6"/>
    <w:rsid w:val="00E661FF"/>
    <w:rsid w:val="00E726EB"/>
    <w:rsid w:val="00E72CF1"/>
    <w:rsid w:val="00E8005F"/>
    <w:rsid w:val="00E80B52"/>
    <w:rsid w:val="00E81DE4"/>
    <w:rsid w:val="00E824C3"/>
    <w:rsid w:val="00E840B3"/>
    <w:rsid w:val="00E84D10"/>
    <w:rsid w:val="00E8629F"/>
    <w:rsid w:val="00E91008"/>
    <w:rsid w:val="00E9374E"/>
    <w:rsid w:val="00E941FC"/>
    <w:rsid w:val="00E94F54"/>
    <w:rsid w:val="00E97AD5"/>
    <w:rsid w:val="00EA1111"/>
    <w:rsid w:val="00EA3B4F"/>
    <w:rsid w:val="00EA3C24"/>
    <w:rsid w:val="00EA73DF"/>
    <w:rsid w:val="00EB5E04"/>
    <w:rsid w:val="00EB61AE"/>
    <w:rsid w:val="00EB62CF"/>
    <w:rsid w:val="00EC322D"/>
    <w:rsid w:val="00ED06B7"/>
    <w:rsid w:val="00ED383A"/>
    <w:rsid w:val="00EE1080"/>
    <w:rsid w:val="00EE18CC"/>
    <w:rsid w:val="00EE462F"/>
    <w:rsid w:val="00EF1EC5"/>
    <w:rsid w:val="00EF4C88"/>
    <w:rsid w:val="00EF55EB"/>
    <w:rsid w:val="00F00DCC"/>
    <w:rsid w:val="00F0156F"/>
    <w:rsid w:val="00F05AC8"/>
    <w:rsid w:val="00F07167"/>
    <w:rsid w:val="00F072D8"/>
    <w:rsid w:val="00F07CE0"/>
    <w:rsid w:val="00F115F5"/>
    <w:rsid w:val="00F11B2D"/>
    <w:rsid w:val="00F13D05"/>
    <w:rsid w:val="00F15954"/>
    <w:rsid w:val="00F1679D"/>
    <w:rsid w:val="00F1682C"/>
    <w:rsid w:val="00F20B91"/>
    <w:rsid w:val="00F21139"/>
    <w:rsid w:val="00F24B8B"/>
    <w:rsid w:val="00F30D2E"/>
    <w:rsid w:val="00F35516"/>
    <w:rsid w:val="00F35790"/>
    <w:rsid w:val="00F4136D"/>
    <w:rsid w:val="00F4191C"/>
    <w:rsid w:val="00F4212E"/>
    <w:rsid w:val="00F42C20"/>
    <w:rsid w:val="00F43D5A"/>
    <w:rsid w:val="00F43E34"/>
    <w:rsid w:val="00F53053"/>
    <w:rsid w:val="00F53FE2"/>
    <w:rsid w:val="00F543C8"/>
    <w:rsid w:val="00F575FF"/>
    <w:rsid w:val="00F616C1"/>
    <w:rsid w:val="00F618EF"/>
    <w:rsid w:val="00F64CDC"/>
    <w:rsid w:val="00F65582"/>
    <w:rsid w:val="00F66E75"/>
    <w:rsid w:val="00F77EB0"/>
    <w:rsid w:val="00F8788D"/>
    <w:rsid w:val="00F87CDD"/>
    <w:rsid w:val="00F933F0"/>
    <w:rsid w:val="00F937A3"/>
    <w:rsid w:val="00F94715"/>
    <w:rsid w:val="00F96A3D"/>
    <w:rsid w:val="00FA4718"/>
    <w:rsid w:val="00FA5848"/>
    <w:rsid w:val="00FA6899"/>
    <w:rsid w:val="00FA7F3D"/>
    <w:rsid w:val="00FB202B"/>
    <w:rsid w:val="00FB38D8"/>
    <w:rsid w:val="00FC051F"/>
    <w:rsid w:val="00FC06FF"/>
    <w:rsid w:val="00FC45F4"/>
    <w:rsid w:val="00FC69B4"/>
    <w:rsid w:val="00FD0694"/>
    <w:rsid w:val="00FD25BE"/>
    <w:rsid w:val="00FD2E70"/>
    <w:rsid w:val="00FD36CF"/>
    <w:rsid w:val="00FD788D"/>
    <w:rsid w:val="00FD7AA7"/>
    <w:rsid w:val="00FE52A6"/>
    <w:rsid w:val="00FE6A51"/>
    <w:rsid w:val="00FF0436"/>
    <w:rsid w:val="00FF1FCB"/>
    <w:rsid w:val="00FF52D4"/>
    <w:rsid w:val="00FF6AA4"/>
    <w:rsid w:val="00FF6B09"/>
    <w:rsid w:val="00FF7E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09F"/>
    <w:pPr>
      <w:spacing w:before="100" w:beforeAutospacing="1" w:after="180"/>
    </w:pPr>
    <w:rPr>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640E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before="0" w:beforeAutospacing="0"/>
    </w:pPr>
    <w:rPr>
      <w:noProof/>
      <w:sz w:val="20"/>
      <w:szCs w:val="20"/>
      <w:lang w:val="en-GB" w:eastAsia="en-US"/>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before="0" w:beforeAutospacing="0" w:after="0"/>
    </w:pPr>
    <w:rPr>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before="0" w:beforeAutospacing="0" w:after="0"/>
      <w:ind w:left="454" w:hanging="454"/>
    </w:pPr>
    <w:rPr>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before="0" w:beforeAutospacing="0"/>
      <w:ind w:left="1135" w:hanging="851"/>
    </w:pPr>
    <w:rPr>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before="0" w:beforeAutospacing="0" w:after="0"/>
    </w:pPr>
    <w:rPr>
      <w:rFonts w:ascii="Arial" w:hAnsi="Arial"/>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before="0" w:beforeAutospacing="0"/>
      <w:ind w:left="568" w:hanging="284"/>
    </w:pPr>
    <w:rPr>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before="0" w:beforeAutospacing="0"/>
      <w:ind w:left="1702" w:hanging="1418"/>
    </w:pPr>
    <w:rPr>
      <w:sz w:val="20"/>
      <w:szCs w:val="20"/>
      <w:lang w:val="en-GB" w:eastAsia="en-US"/>
    </w:rPr>
  </w:style>
  <w:style w:type="paragraph" w:customStyle="1" w:styleId="FP">
    <w:name w:val="FP"/>
    <w:basedOn w:val="a"/>
    <w:pPr>
      <w:spacing w:before="0" w:beforeAutospacing="0" w:after="0"/>
    </w:pPr>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beforeAutospacing="0"/>
      <w:jc w:val="center"/>
    </w:pPr>
    <w:rPr>
      <w:rFonts w:ascii="Arial"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beforeAutospacing="0" w:after="240"/>
    </w:pPr>
    <w:rPr>
      <w:b/>
      <w:i/>
      <w:sz w:val="26"/>
      <w:szCs w:val="20"/>
      <w:lang w:val="en-GB" w:eastAsia="en-US"/>
    </w:rPr>
  </w:style>
  <w:style w:type="paragraph" w:customStyle="1" w:styleId="INDENT1">
    <w:name w:val="INDENT1"/>
    <w:basedOn w:val="a"/>
    <w:pPr>
      <w:spacing w:before="0" w:beforeAutospacing="0"/>
      <w:ind w:left="851"/>
    </w:pPr>
    <w:rPr>
      <w:sz w:val="20"/>
      <w:szCs w:val="20"/>
      <w:lang w:val="en-GB" w:eastAsia="en-US"/>
    </w:rPr>
  </w:style>
  <w:style w:type="paragraph" w:customStyle="1" w:styleId="INDENT2">
    <w:name w:val="INDENT2"/>
    <w:basedOn w:val="a"/>
    <w:pPr>
      <w:spacing w:before="0" w:beforeAutospacing="0"/>
      <w:ind w:left="1135" w:hanging="284"/>
    </w:pPr>
    <w:rPr>
      <w:sz w:val="20"/>
      <w:szCs w:val="20"/>
      <w:lang w:val="en-GB" w:eastAsia="en-US"/>
    </w:rPr>
  </w:style>
  <w:style w:type="paragraph" w:customStyle="1" w:styleId="INDENT3">
    <w:name w:val="INDENT3"/>
    <w:basedOn w:val="a"/>
    <w:pPr>
      <w:spacing w:before="0" w:beforeAutospacing="0"/>
      <w:ind w:left="1701" w:hanging="567"/>
    </w:pPr>
    <w:rPr>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beforeAutospacing="0" w:after="480"/>
      <w:jc w:val="center"/>
    </w:pPr>
    <w:rPr>
      <w:b/>
      <w:szCs w:val="20"/>
      <w:lang w:val="en-GB" w:eastAsia="en-US"/>
    </w:rPr>
  </w:style>
  <w:style w:type="paragraph" w:customStyle="1" w:styleId="RecCCITT">
    <w:name w:val="Rec_CCITT_#"/>
    <w:basedOn w:val="a"/>
    <w:pPr>
      <w:keepNext/>
      <w:keepLines/>
      <w:spacing w:before="0" w:beforeAutospacing="0"/>
    </w:pPr>
    <w:rPr>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beforeAutospacing="0"/>
      <w:ind w:left="1588" w:hanging="397"/>
      <w:jc w:val="both"/>
    </w:pPr>
    <w:rPr>
      <w:sz w:val="20"/>
      <w:szCs w:val="20"/>
      <w:lang w:eastAsia="en-US"/>
    </w:rPr>
  </w:style>
  <w:style w:type="paragraph" w:customStyle="1" w:styleId="CouvRecTitle">
    <w:name w:val="Couv Rec Title"/>
    <w:basedOn w:val="a"/>
    <w:pPr>
      <w:keepNext/>
      <w:keepLines/>
      <w:spacing w:before="240" w:beforeAutospacing="0"/>
      <w:ind w:left="1418"/>
    </w:pPr>
    <w:rPr>
      <w:rFonts w:ascii="Arial" w:hAnsi="Arial"/>
      <w:b/>
      <w:sz w:val="36"/>
      <w:szCs w:val="20"/>
      <w:lang w:eastAsia="en-US"/>
    </w:rPr>
  </w:style>
  <w:style w:type="paragraph" w:styleId="ab">
    <w:name w:val="caption"/>
    <w:aliases w:val="cap,Caption Char1 Char,cap Char Char1,Caption Char Char1 Char,cap Char2 Char,Ca,cap Char2,Caption Char C...,Caption Char"/>
    <w:basedOn w:val="a"/>
    <w:next w:val="a"/>
    <w:link w:val="Char2"/>
    <w:qFormat/>
    <w:pPr>
      <w:spacing w:before="120" w:beforeAutospacing="0" w:after="120"/>
    </w:pPr>
    <w:rPr>
      <w:b/>
      <w:sz w:val="20"/>
      <w:szCs w:val="20"/>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spacing w:before="0" w:beforeAutospacing="0"/>
    </w:pPr>
    <w:rPr>
      <w:rFonts w:ascii="Tahoma" w:hAnsi="Tahoma"/>
      <w:sz w:val="20"/>
      <w:szCs w:val="20"/>
      <w:lang w:val="en-GB" w:eastAsia="en-US"/>
    </w:rPr>
  </w:style>
  <w:style w:type="paragraph" w:styleId="af">
    <w:name w:val="Plain Text"/>
    <w:basedOn w:val="a"/>
    <w:link w:val="Char3"/>
    <w:uiPriority w:val="99"/>
    <w:pPr>
      <w:spacing w:before="0" w:beforeAutospacing="0"/>
    </w:pPr>
    <w:rPr>
      <w:rFonts w:ascii="Courier New" w:hAnsi="Courier New"/>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before="0" w:beforeAutospacing="0"/>
    </w:pPr>
    <w:rPr>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before="0" w:beforeAutospacing="0"/>
    </w:pPr>
    <w:rPr>
      <w:i/>
      <w:color w:val="0000FF"/>
      <w:sz w:val="20"/>
      <w:szCs w:val="20"/>
      <w:lang w:val="x-none" w:eastAsia="en-US"/>
    </w:rPr>
  </w:style>
  <w:style w:type="paragraph" w:styleId="af2">
    <w:name w:val="annotation text"/>
    <w:basedOn w:val="a"/>
    <w:link w:val="Char5"/>
    <w:uiPriority w:val="99"/>
    <w:pPr>
      <w:spacing w:before="0" w:beforeAutospacing="0"/>
    </w:pPr>
    <w:rPr>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A640E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before="0" w:beforeAutospacing="0" w:after="0"/>
    </w:pPr>
    <w:rPr>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beforeAutospacing="0"/>
      <w:ind w:left="1134" w:hanging="1134"/>
      <w:textAlignment w:val="baseline"/>
      <w:outlineLvl w:val="2"/>
    </w:pPr>
    <w:rPr>
      <w:rFonts w:ascii="Arial"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before="0" w:beforeAutospacing="0" w:after="120" w:line="240" w:lineRule="atLeast"/>
      <w:ind w:left="1260" w:hanging="551"/>
      <w:textAlignment w:val="baseline"/>
    </w:pPr>
    <w:rPr>
      <w:rFonts w:ascii="Arial" w:eastAsia="Yu Mincho" w:hAnsi="Arial"/>
      <w:b/>
      <w:sz w:val="22"/>
      <w:szCs w:val="20"/>
      <w:lang w:val="en-GB" w:eastAsia="en-US"/>
    </w:rPr>
  </w:style>
  <w:style w:type="paragraph" w:styleId="25">
    <w:name w:val="Body Text Indent 2"/>
    <w:basedOn w:val="a"/>
    <w:link w:val="2Char0"/>
    <w:rsid w:val="00C35AA7"/>
    <w:pPr>
      <w:overflowPunct w:val="0"/>
      <w:autoSpaceDE w:val="0"/>
      <w:autoSpaceDN w:val="0"/>
      <w:adjustRightInd w:val="0"/>
      <w:spacing w:before="0" w:beforeAutospacing="0"/>
      <w:ind w:left="284"/>
      <w:jc w:val="both"/>
      <w:textAlignment w:val="baseline"/>
    </w:pPr>
    <w:rPr>
      <w:rFonts w:ascii="Arial" w:eastAsia="Yu Mincho" w:hAnsi="Arial"/>
      <w:sz w:val="22"/>
      <w:szCs w:val="20"/>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before="0" w:beforeAutospacing="0"/>
      <w:textAlignment w:val="baseline"/>
    </w:pPr>
    <w:rPr>
      <w:rFonts w:ascii="Arial" w:eastAsia="Yu Mincho" w:hAnsi="Arial"/>
      <w:b/>
      <w:sz w:val="20"/>
      <w:szCs w:val="20"/>
      <w:lang w:val="en-GB" w:eastAsia="en-US"/>
    </w:rPr>
  </w:style>
  <w:style w:type="paragraph" w:styleId="afb">
    <w:name w:val="endnote text"/>
    <w:basedOn w:val="a"/>
    <w:link w:val="Char9"/>
    <w:rsid w:val="00C35AA7"/>
    <w:pPr>
      <w:overflowPunct w:val="0"/>
      <w:autoSpaceDE w:val="0"/>
      <w:autoSpaceDN w:val="0"/>
      <w:adjustRightInd w:val="0"/>
      <w:spacing w:before="0" w:beforeAutospacing="0"/>
      <w:textAlignment w:val="baseline"/>
    </w:pPr>
    <w:rPr>
      <w:rFonts w:eastAsia="Yu Mincho"/>
      <w:sz w:val="20"/>
      <w:szCs w:val="20"/>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after="100" w:afterAutospacing="1"/>
    </w:pPr>
    <w:rPr>
      <w:rFonts w:eastAsia="Calibri"/>
      <w:lang w:eastAsia="en-US"/>
    </w:rPr>
  </w:style>
  <w:style w:type="paragraph" w:customStyle="1" w:styleId="tal0">
    <w:name w:val="tal"/>
    <w:basedOn w:val="a"/>
    <w:rsid w:val="00C35AA7"/>
    <w:pPr>
      <w:spacing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列表段落"/>
    <w:basedOn w:val="a"/>
    <w:link w:val="Chara"/>
    <w:uiPriority w:val="34"/>
    <w:qFormat/>
    <w:rsid w:val="00C35AA7"/>
    <w:pPr>
      <w:overflowPunct w:val="0"/>
      <w:autoSpaceDE w:val="0"/>
      <w:autoSpaceDN w:val="0"/>
      <w:adjustRightInd w:val="0"/>
      <w:spacing w:before="0" w:beforeAutospacing="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apple-converted-space">
    <w:name w:val="apple-converted-space"/>
    <w:basedOn w:val="a0"/>
    <w:rsid w:val="00942E47"/>
  </w:style>
  <w:style w:type="character" w:customStyle="1" w:styleId="12">
    <w:name w:val="未处理的提及1"/>
    <w:basedOn w:val="a0"/>
    <w:uiPriority w:val="99"/>
    <w:semiHidden/>
    <w:unhideWhenUsed/>
    <w:rsid w:val="00AD0D7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09F"/>
    <w:pPr>
      <w:spacing w:before="100" w:beforeAutospacing="1" w:after="180"/>
    </w:pPr>
    <w:rPr>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640E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before="0" w:beforeAutospacing="0"/>
    </w:pPr>
    <w:rPr>
      <w:noProof/>
      <w:sz w:val="20"/>
      <w:szCs w:val="20"/>
      <w:lang w:val="en-GB" w:eastAsia="en-US"/>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before="0" w:beforeAutospacing="0" w:after="0"/>
    </w:pPr>
    <w:rPr>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before="0" w:beforeAutospacing="0" w:after="0"/>
      <w:ind w:left="454" w:hanging="454"/>
    </w:pPr>
    <w:rPr>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before="0" w:beforeAutospacing="0"/>
      <w:ind w:left="1135" w:hanging="851"/>
    </w:pPr>
    <w:rPr>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before="0" w:beforeAutospacing="0" w:after="0"/>
    </w:pPr>
    <w:rPr>
      <w:rFonts w:ascii="Arial" w:hAnsi="Arial"/>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before="0" w:beforeAutospacing="0"/>
      <w:ind w:left="568" w:hanging="284"/>
    </w:pPr>
    <w:rPr>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before="0" w:beforeAutospacing="0"/>
      <w:ind w:left="1702" w:hanging="1418"/>
    </w:pPr>
    <w:rPr>
      <w:sz w:val="20"/>
      <w:szCs w:val="20"/>
      <w:lang w:val="en-GB" w:eastAsia="en-US"/>
    </w:rPr>
  </w:style>
  <w:style w:type="paragraph" w:customStyle="1" w:styleId="FP">
    <w:name w:val="FP"/>
    <w:basedOn w:val="a"/>
    <w:pPr>
      <w:spacing w:before="0" w:beforeAutospacing="0" w:after="0"/>
    </w:pPr>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beforeAutospacing="0"/>
      <w:jc w:val="center"/>
    </w:pPr>
    <w:rPr>
      <w:rFonts w:ascii="Arial"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beforeAutospacing="0" w:after="240"/>
    </w:pPr>
    <w:rPr>
      <w:b/>
      <w:i/>
      <w:sz w:val="26"/>
      <w:szCs w:val="20"/>
      <w:lang w:val="en-GB" w:eastAsia="en-US"/>
    </w:rPr>
  </w:style>
  <w:style w:type="paragraph" w:customStyle="1" w:styleId="INDENT1">
    <w:name w:val="INDENT1"/>
    <w:basedOn w:val="a"/>
    <w:pPr>
      <w:spacing w:before="0" w:beforeAutospacing="0"/>
      <w:ind w:left="851"/>
    </w:pPr>
    <w:rPr>
      <w:sz w:val="20"/>
      <w:szCs w:val="20"/>
      <w:lang w:val="en-GB" w:eastAsia="en-US"/>
    </w:rPr>
  </w:style>
  <w:style w:type="paragraph" w:customStyle="1" w:styleId="INDENT2">
    <w:name w:val="INDENT2"/>
    <w:basedOn w:val="a"/>
    <w:pPr>
      <w:spacing w:before="0" w:beforeAutospacing="0"/>
      <w:ind w:left="1135" w:hanging="284"/>
    </w:pPr>
    <w:rPr>
      <w:sz w:val="20"/>
      <w:szCs w:val="20"/>
      <w:lang w:val="en-GB" w:eastAsia="en-US"/>
    </w:rPr>
  </w:style>
  <w:style w:type="paragraph" w:customStyle="1" w:styleId="INDENT3">
    <w:name w:val="INDENT3"/>
    <w:basedOn w:val="a"/>
    <w:pPr>
      <w:spacing w:before="0" w:beforeAutospacing="0"/>
      <w:ind w:left="1701" w:hanging="567"/>
    </w:pPr>
    <w:rPr>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beforeAutospacing="0" w:after="480"/>
      <w:jc w:val="center"/>
    </w:pPr>
    <w:rPr>
      <w:b/>
      <w:szCs w:val="20"/>
      <w:lang w:val="en-GB" w:eastAsia="en-US"/>
    </w:rPr>
  </w:style>
  <w:style w:type="paragraph" w:customStyle="1" w:styleId="RecCCITT">
    <w:name w:val="Rec_CCITT_#"/>
    <w:basedOn w:val="a"/>
    <w:pPr>
      <w:keepNext/>
      <w:keepLines/>
      <w:spacing w:before="0" w:beforeAutospacing="0"/>
    </w:pPr>
    <w:rPr>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beforeAutospacing="0"/>
      <w:ind w:left="1588" w:hanging="397"/>
      <w:jc w:val="both"/>
    </w:pPr>
    <w:rPr>
      <w:sz w:val="20"/>
      <w:szCs w:val="20"/>
      <w:lang w:eastAsia="en-US"/>
    </w:rPr>
  </w:style>
  <w:style w:type="paragraph" w:customStyle="1" w:styleId="CouvRecTitle">
    <w:name w:val="Couv Rec Title"/>
    <w:basedOn w:val="a"/>
    <w:pPr>
      <w:keepNext/>
      <w:keepLines/>
      <w:spacing w:before="240" w:beforeAutospacing="0"/>
      <w:ind w:left="1418"/>
    </w:pPr>
    <w:rPr>
      <w:rFonts w:ascii="Arial" w:hAnsi="Arial"/>
      <w:b/>
      <w:sz w:val="36"/>
      <w:szCs w:val="20"/>
      <w:lang w:eastAsia="en-US"/>
    </w:rPr>
  </w:style>
  <w:style w:type="paragraph" w:styleId="ab">
    <w:name w:val="caption"/>
    <w:aliases w:val="cap,Caption Char1 Char,cap Char Char1,Caption Char Char1 Char,cap Char2 Char,Ca,cap Char2,Caption Char C...,Caption Char"/>
    <w:basedOn w:val="a"/>
    <w:next w:val="a"/>
    <w:link w:val="Char2"/>
    <w:qFormat/>
    <w:pPr>
      <w:spacing w:before="120" w:beforeAutospacing="0" w:after="120"/>
    </w:pPr>
    <w:rPr>
      <w:b/>
      <w:sz w:val="20"/>
      <w:szCs w:val="20"/>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spacing w:before="0" w:beforeAutospacing="0"/>
    </w:pPr>
    <w:rPr>
      <w:rFonts w:ascii="Tahoma" w:hAnsi="Tahoma"/>
      <w:sz w:val="20"/>
      <w:szCs w:val="20"/>
      <w:lang w:val="en-GB" w:eastAsia="en-US"/>
    </w:rPr>
  </w:style>
  <w:style w:type="paragraph" w:styleId="af">
    <w:name w:val="Plain Text"/>
    <w:basedOn w:val="a"/>
    <w:link w:val="Char3"/>
    <w:uiPriority w:val="99"/>
    <w:pPr>
      <w:spacing w:before="0" w:beforeAutospacing="0"/>
    </w:pPr>
    <w:rPr>
      <w:rFonts w:ascii="Courier New" w:hAnsi="Courier New"/>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before="0" w:beforeAutospacing="0"/>
    </w:pPr>
    <w:rPr>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before="0" w:beforeAutospacing="0"/>
    </w:pPr>
    <w:rPr>
      <w:i/>
      <w:color w:val="0000FF"/>
      <w:sz w:val="20"/>
      <w:szCs w:val="20"/>
      <w:lang w:val="x-none" w:eastAsia="en-US"/>
    </w:rPr>
  </w:style>
  <w:style w:type="paragraph" w:styleId="af2">
    <w:name w:val="annotation text"/>
    <w:basedOn w:val="a"/>
    <w:link w:val="Char5"/>
    <w:uiPriority w:val="99"/>
    <w:pPr>
      <w:spacing w:before="0" w:beforeAutospacing="0"/>
    </w:pPr>
    <w:rPr>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A640E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before="0" w:beforeAutospacing="0" w:after="0"/>
    </w:pPr>
    <w:rPr>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beforeAutospacing="0"/>
      <w:ind w:left="1134" w:hanging="1134"/>
      <w:textAlignment w:val="baseline"/>
      <w:outlineLvl w:val="2"/>
    </w:pPr>
    <w:rPr>
      <w:rFonts w:ascii="Arial"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before="0" w:beforeAutospacing="0" w:after="120" w:line="240" w:lineRule="atLeast"/>
      <w:ind w:left="1260" w:hanging="551"/>
      <w:textAlignment w:val="baseline"/>
    </w:pPr>
    <w:rPr>
      <w:rFonts w:ascii="Arial" w:eastAsia="Yu Mincho" w:hAnsi="Arial"/>
      <w:b/>
      <w:sz w:val="22"/>
      <w:szCs w:val="20"/>
      <w:lang w:val="en-GB" w:eastAsia="en-US"/>
    </w:rPr>
  </w:style>
  <w:style w:type="paragraph" w:styleId="25">
    <w:name w:val="Body Text Indent 2"/>
    <w:basedOn w:val="a"/>
    <w:link w:val="2Char0"/>
    <w:rsid w:val="00C35AA7"/>
    <w:pPr>
      <w:overflowPunct w:val="0"/>
      <w:autoSpaceDE w:val="0"/>
      <w:autoSpaceDN w:val="0"/>
      <w:adjustRightInd w:val="0"/>
      <w:spacing w:before="0" w:beforeAutospacing="0"/>
      <w:ind w:left="284"/>
      <w:jc w:val="both"/>
      <w:textAlignment w:val="baseline"/>
    </w:pPr>
    <w:rPr>
      <w:rFonts w:ascii="Arial" w:eastAsia="Yu Mincho" w:hAnsi="Arial"/>
      <w:sz w:val="22"/>
      <w:szCs w:val="20"/>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before="0" w:beforeAutospacing="0"/>
      <w:textAlignment w:val="baseline"/>
    </w:pPr>
    <w:rPr>
      <w:rFonts w:ascii="Arial" w:eastAsia="Yu Mincho" w:hAnsi="Arial"/>
      <w:b/>
      <w:sz w:val="20"/>
      <w:szCs w:val="20"/>
      <w:lang w:val="en-GB" w:eastAsia="en-US"/>
    </w:rPr>
  </w:style>
  <w:style w:type="paragraph" w:styleId="afb">
    <w:name w:val="endnote text"/>
    <w:basedOn w:val="a"/>
    <w:link w:val="Char9"/>
    <w:rsid w:val="00C35AA7"/>
    <w:pPr>
      <w:overflowPunct w:val="0"/>
      <w:autoSpaceDE w:val="0"/>
      <w:autoSpaceDN w:val="0"/>
      <w:adjustRightInd w:val="0"/>
      <w:spacing w:before="0" w:beforeAutospacing="0"/>
      <w:textAlignment w:val="baseline"/>
    </w:pPr>
    <w:rPr>
      <w:rFonts w:eastAsia="Yu Mincho"/>
      <w:sz w:val="20"/>
      <w:szCs w:val="20"/>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after="100" w:afterAutospacing="1"/>
    </w:pPr>
    <w:rPr>
      <w:rFonts w:eastAsia="Calibri"/>
      <w:lang w:eastAsia="en-US"/>
    </w:rPr>
  </w:style>
  <w:style w:type="paragraph" w:customStyle="1" w:styleId="tal0">
    <w:name w:val="tal"/>
    <w:basedOn w:val="a"/>
    <w:rsid w:val="00C35AA7"/>
    <w:pPr>
      <w:spacing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列表段落"/>
    <w:basedOn w:val="a"/>
    <w:link w:val="Chara"/>
    <w:uiPriority w:val="34"/>
    <w:qFormat/>
    <w:rsid w:val="00C35AA7"/>
    <w:pPr>
      <w:overflowPunct w:val="0"/>
      <w:autoSpaceDE w:val="0"/>
      <w:autoSpaceDN w:val="0"/>
      <w:adjustRightInd w:val="0"/>
      <w:spacing w:before="0" w:beforeAutospacing="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apple-converted-space">
    <w:name w:val="apple-converted-space"/>
    <w:basedOn w:val="a0"/>
    <w:rsid w:val="00942E47"/>
  </w:style>
  <w:style w:type="character" w:customStyle="1" w:styleId="12">
    <w:name w:val="未处理的提及1"/>
    <w:basedOn w:val="a0"/>
    <w:uiPriority w:val="99"/>
    <w:semiHidden/>
    <w:unhideWhenUsed/>
    <w:rsid w:val="00AD0D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760047">
      <w:bodyDiv w:val="1"/>
      <w:marLeft w:val="0"/>
      <w:marRight w:val="0"/>
      <w:marTop w:val="0"/>
      <w:marBottom w:val="0"/>
      <w:divBdr>
        <w:top w:val="none" w:sz="0" w:space="0" w:color="auto"/>
        <w:left w:val="none" w:sz="0" w:space="0" w:color="auto"/>
        <w:bottom w:val="none" w:sz="0" w:space="0" w:color="auto"/>
        <w:right w:val="none" w:sz="0" w:space="0" w:color="auto"/>
      </w:divBdr>
    </w:div>
    <w:div w:id="1418203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1788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528120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165339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2111006">
      <w:bodyDiv w:val="1"/>
      <w:marLeft w:val="0"/>
      <w:marRight w:val="0"/>
      <w:marTop w:val="0"/>
      <w:marBottom w:val="0"/>
      <w:divBdr>
        <w:top w:val="none" w:sz="0" w:space="0" w:color="auto"/>
        <w:left w:val="none" w:sz="0" w:space="0" w:color="auto"/>
        <w:bottom w:val="none" w:sz="0" w:space="0" w:color="auto"/>
        <w:right w:val="none" w:sz="0" w:space="0" w:color="auto"/>
      </w:divBdr>
    </w:div>
    <w:div w:id="61140013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5289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881529">
      <w:bodyDiv w:val="1"/>
      <w:marLeft w:val="0"/>
      <w:marRight w:val="0"/>
      <w:marTop w:val="0"/>
      <w:marBottom w:val="0"/>
      <w:divBdr>
        <w:top w:val="none" w:sz="0" w:space="0" w:color="auto"/>
        <w:left w:val="none" w:sz="0" w:space="0" w:color="auto"/>
        <w:bottom w:val="none" w:sz="0" w:space="0" w:color="auto"/>
        <w:right w:val="none" w:sz="0" w:space="0" w:color="auto"/>
      </w:divBdr>
    </w:div>
    <w:div w:id="829950044">
      <w:bodyDiv w:val="1"/>
      <w:marLeft w:val="0"/>
      <w:marRight w:val="0"/>
      <w:marTop w:val="0"/>
      <w:marBottom w:val="0"/>
      <w:divBdr>
        <w:top w:val="none" w:sz="0" w:space="0" w:color="auto"/>
        <w:left w:val="none" w:sz="0" w:space="0" w:color="auto"/>
        <w:bottom w:val="none" w:sz="0" w:space="0" w:color="auto"/>
        <w:right w:val="none" w:sz="0" w:space="0" w:color="auto"/>
      </w:divBdr>
      <w:divsChild>
        <w:div w:id="849755807">
          <w:marLeft w:val="547"/>
          <w:marRight w:val="0"/>
          <w:marTop w:val="154"/>
          <w:marBottom w:val="0"/>
          <w:divBdr>
            <w:top w:val="none" w:sz="0" w:space="0" w:color="auto"/>
            <w:left w:val="none" w:sz="0" w:space="0" w:color="auto"/>
            <w:bottom w:val="none" w:sz="0" w:space="0" w:color="auto"/>
            <w:right w:val="none" w:sz="0" w:space="0" w:color="auto"/>
          </w:divBdr>
        </w:div>
        <w:div w:id="838933200">
          <w:marLeft w:val="1166"/>
          <w:marRight w:val="0"/>
          <w:marTop w:val="134"/>
          <w:marBottom w:val="0"/>
          <w:divBdr>
            <w:top w:val="none" w:sz="0" w:space="0" w:color="auto"/>
            <w:left w:val="none" w:sz="0" w:space="0" w:color="auto"/>
            <w:bottom w:val="none" w:sz="0" w:space="0" w:color="auto"/>
            <w:right w:val="none" w:sz="0" w:space="0" w:color="auto"/>
          </w:divBdr>
        </w:div>
      </w:divsChild>
    </w:div>
    <w:div w:id="832526376">
      <w:bodyDiv w:val="1"/>
      <w:marLeft w:val="0"/>
      <w:marRight w:val="0"/>
      <w:marTop w:val="0"/>
      <w:marBottom w:val="0"/>
      <w:divBdr>
        <w:top w:val="none" w:sz="0" w:space="0" w:color="auto"/>
        <w:left w:val="none" w:sz="0" w:space="0" w:color="auto"/>
        <w:bottom w:val="none" w:sz="0" w:space="0" w:color="auto"/>
        <w:right w:val="none" w:sz="0" w:space="0" w:color="auto"/>
      </w:divBdr>
      <w:divsChild>
        <w:div w:id="60099717">
          <w:marLeft w:val="2261"/>
          <w:marRight w:val="0"/>
          <w:marTop w:val="100"/>
          <w:marBottom w:val="0"/>
          <w:divBdr>
            <w:top w:val="none" w:sz="0" w:space="0" w:color="auto"/>
            <w:left w:val="none" w:sz="0" w:space="0" w:color="auto"/>
            <w:bottom w:val="none" w:sz="0" w:space="0" w:color="auto"/>
            <w:right w:val="none" w:sz="0" w:space="0" w:color="auto"/>
          </w:divBdr>
        </w:div>
        <w:div w:id="163591853">
          <w:marLeft w:val="1267"/>
          <w:marRight w:val="0"/>
          <w:marTop w:val="180"/>
          <w:marBottom w:val="0"/>
          <w:divBdr>
            <w:top w:val="none" w:sz="0" w:space="0" w:color="auto"/>
            <w:left w:val="none" w:sz="0" w:space="0" w:color="auto"/>
            <w:bottom w:val="none" w:sz="0" w:space="0" w:color="auto"/>
            <w:right w:val="none" w:sz="0" w:space="0" w:color="auto"/>
          </w:divBdr>
        </w:div>
        <w:div w:id="270095149">
          <w:marLeft w:val="1987"/>
          <w:marRight w:val="0"/>
          <w:marTop w:val="100"/>
          <w:marBottom w:val="0"/>
          <w:divBdr>
            <w:top w:val="none" w:sz="0" w:space="0" w:color="auto"/>
            <w:left w:val="none" w:sz="0" w:space="0" w:color="auto"/>
            <w:bottom w:val="none" w:sz="0" w:space="0" w:color="auto"/>
            <w:right w:val="none" w:sz="0" w:space="0" w:color="auto"/>
          </w:divBdr>
        </w:div>
        <w:div w:id="675038678">
          <w:marLeft w:val="1699"/>
          <w:marRight w:val="0"/>
          <w:marTop w:val="120"/>
          <w:marBottom w:val="0"/>
          <w:divBdr>
            <w:top w:val="none" w:sz="0" w:space="0" w:color="auto"/>
            <w:left w:val="none" w:sz="0" w:space="0" w:color="auto"/>
            <w:bottom w:val="none" w:sz="0" w:space="0" w:color="auto"/>
            <w:right w:val="none" w:sz="0" w:space="0" w:color="auto"/>
          </w:divBdr>
        </w:div>
        <w:div w:id="973289584">
          <w:marLeft w:val="1699"/>
          <w:marRight w:val="0"/>
          <w:marTop w:val="120"/>
          <w:marBottom w:val="0"/>
          <w:divBdr>
            <w:top w:val="none" w:sz="0" w:space="0" w:color="auto"/>
            <w:left w:val="none" w:sz="0" w:space="0" w:color="auto"/>
            <w:bottom w:val="none" w:sz="0" w:space="0" w:color="auto"/>
            <w:right w:val="none" w:sz="0" w:space="0" w:color="auto"/>
          </w:divBdr>
        </w:div>
        <w:div w:id="1265458496">
          <w:marLeft w:val="1987"/>
          <w:marRight w:val="0"/>
          <w:marTop w:val="100"/>
          <w:marBottom w:val="0"/>
          <w:divBdr>
            <w:top w:val="none" w:sz="0" w:space="0" w:color="auto"/>
            <w:left w:val="none" w:sz="0" w:space="0" w:color="auto"/>
            <w:bottom w:val="none" w:sz="0" w:space="0" w:color="auto"/>
            <w:right w:val="none" w:sz="0" w:space="0" w:color="auto"/>
          </w:divBdr>
        </w:div>
        <w:div w:id="1460537231">
          <w:marLeft w:val="1987"/>
          <w:marRight w:val="0"/>
          <w:marTop w:val="100"/>
          <w:marBottom w:val="0"/>
          <w:divBdr>
            <w:top w:val="none" w:sz="0" w:space="0" w:color="auto"/>
            <w:left w:val="none" w:sz="0" w:space="0" w:color="auto"/>
            <w:bottom w:val="none" w:sz="0" w:space="0" w:color="auto"/>
            <w:right w:val="none" w:sz="0" w:space="0" w:color="auto"/>
          </w:divBdr>
        </w:div>
        <w:div w:id="1755469221">
          <w:marLeft w:val="2261"/>
          <w:marRight w:val="0"/>
          <w:marTop w:val="100"/>
          <w:marBottom w:val="0"/>
          <w:divBdr>
            <w:top w:val="none" w:sz="0" w:space="0" w:color="auto"/>
            <w:left w:val="none" w:sz="0" w:space="0" w:color="auto"/>
            <w:bottom w:val="none" w:sz="0" w:space="0" w:color="auto"/>
            <w:right w:val="none" w:sz="0" w:space="0" w:color="auto"/>
          </w:divBdr>
        </w:div>
      </w:divsChild>
    </w:div>
    <w:div w:id="8339595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683228">
      <w:bodyDiv w:val="1"/>
      <w:marLeft w:val="0"/>
      <w:marRight w:val="0"/>
      <w:marTop w:val="0"/>
      <w:marBottom w:val="0"/>
      <w:divBdr>
        <w:top w:val="none" w:sz="0" w:space="0" w:color="auto"/>
        <w:left w:val="none" w:sz="0" w:space="0" w:color="auto"/>
        <w:bottom w:val="none" w:sz="0" w:space="0" w:color="auto"/>
        <w:right w:val="none" w:sz="0" w:space="0" w:color="auto"/>
      </w:divBdr>
    </w:div>
    <w:div w:id="876313414">
      <w:bodyDiv w:val="1"/>
      <w:marLeft w:val="0"/>
      <w:marRight w:val="0"/>
      <w:marTop w:val="0"/>
      <w:marBottom w:val="0"/>
      <w:divBdr>
        <w:top w:val="none" w:sz="0" w:space="0" w:color="auto"/>
        <w:left w:val="none" w:sz="0" w:space="0" w:color="auto"/>
        <w:bottom w:val="none" w:sz="0" w:space="0" w:color="auto"/>
        <w:right w:val="none" w:sz="0" w:space="0" w:color="auto"/>
      </w:divBdr>
      <w:divsChild>
        <w:div w:id="622687825">
          <w:marLeft w:val="547"/>
          <w:marRight w:val="0"/>
          <w:marTop w:val="106"/>
          <w:marBottom w:val="0"/>
          <w:divBdr>
            <w:top w:val="none" w:sz="0" w:space="0" w:color="auto"/>
            <w:left w:val="none" w:sz="0" w:space="0" w:color="auto"/>
            <w:bottom w:val="none" w:sz="0" w:space="0" w:color="auto"/>
            <w:right w:val="none" w:sz="0" w:space="0" w:color="auto"/>
          </w:divBdr>
        </w:div>
        <w:div w:id="1895581533">
          <w:marLeft w:val="1166"/>
          <w:marRight w:val="0"/>
          <w:marTop w:val="96"/>
          <w:marBottom w:val="0"/>
          <w:divBdr>
            <w:top w:val="none" w:sz="0" w:space="0" w:color="auto"/>
            <w:left w:val="none" w:sz="0" w:space="0" w:color="auto"/>
            <w:bottom w:val="none" w:sz="0" w:space="0" w:color="auto"/>
            <w:right w:val="none" w:sz="0" w:space="0" w:color="auto"/>
          </w:divBdr>
        </w:div>
        <w:div w:id="1347441645">
          <w:marLeft w:val="1800"/>
          <w:marRight w:val="0"/>
          <w:marTop w:val="82"/>
          <w:marBottom w:val="0"/>
          <w:divBdr>
            <w:top w:val="none" w:sz="0" w:space="0" w:color="auto"/>
            <w:left w:val="none" w:sz="0" w:space="0" w:color="auto"/>
            <w:bottom w:val="none" w:sz="0" w:space="0" w:color="auto"/>
            <w:right w:val="none" w:sz="0" w:space="0" w:color="auto"/>
          </w:divBdr>
        </w:div>
        <w:div w:id="1971931052">
          <w:marLeft w:val="2520"/>
          <w:marRight w:val="0"/>
          <w:marTop w:val="67"/>
          <w:marBottom w:val="0"/>
          <w:divBdr>
            <w:top w:val="none" w:sz="0" w:space="0" w:color="auto"/>
            <w:left w:val="none" w:sz="0" w:space="0" w:color="auto"/>
            <w:bottom w:val="none" w:sz="0" w:space="0" w:color="auto"/>
            <w:right w:val="none" w:sz="0" w:space="0" w:color="auto"/>
          </w:divBdr>
        </w:div>
        <w:div w:id="1212427967">
          <w:marLeft w:val="2520"/>
          <w:marRight w:val="0"/>
          <w:marTop w:val="67"/>
          <w:marBottom w:val="0"/>
          <w:divBdr>
            <w:top w:val="none" w:sz="0" w:space="0" w:color="auto"/>
            <w:left w:val="none" w:sz="0" w:space="0" w:color="auto"/>
            <w:bottom w:val="none" w:sz="0" w:space="0" w:color="auto"/>
            <w:right w:val="none" w:sz="0" w:space="0" w:color="auto"/>
          </w:divBdr>
        </w:div>
        <w:div w:id="864052461">
          <w:marLeft w:val="1800"/>
          <w:marRight w:val="0"/>
          <w:marTop w:val="82"/>
          <w:marBottom w:val="0"/>
          <w:divBdr>
            <w:top w:val="none" w:sz="0" w:space="0" w:color="auto"/>
            <w:left w:val="none" w:sz="0" w:space="0" w:color="auto"/>
            <w:bottom w:val="none" w:sz="0" w:space="0" w:color="auto"/>
            <w:right w:val="none" w:sz="0" w:space="0" w:color="auto"/>
          </w:divBdr>
        </w:div>
        <w:div w:id="2056390332">
          <w:marLeft w:val="2520"/>
          <w:marRight w:val="0"/>
          <w:marTop w:val="67"/>
          <w:marBottom w:val="0"/>
          <w:divBdr>
            <w:top w:val="none" w:sz="0" w:space="0" w:color="auto"/>
            <w:left w:val="none" w:sz="0" w:space="0" w:color="auto"/>
            <w:bottom w:val="none" w:sz="0" w:space="0" w:color="auto"/>
            <w:right w:val="none" w:sz="0" w:space="0" w:color="auto"/>
          </w:divBdr>
        </w:div>
        <w:div w:id="703021533">
          <w:marLeft w:val="2520"/>
          <w:marRight w:val="0"/>
          <w:marTop w:val="67"/>
          <w:marBottom w:val="0"/>
          <w:divBdr>
            <w:top w:val="none" w:sz="0" w:space="0" w:color="auto"/>
            <w:left w:val="none" w:sz="0" w:space="0" w:color="auto"/>
            <w:bottom w:val="none" w:sz="0" w:space="0" w:color="auto"/>
            <w:right w:val="none" w:sz="0" w:space="0" w:color="auto"/>
          </w:divBdr>
        </w:div>
        <w:div w:id="2141028019">
          <w:marLeft w:val="1166"/>
          <w:marRight w:val="0"/>
          <w:marTop w:val="96"/>
          <w:marBottom w:val="0"/>
          <w:divBdr>
            <w:top w:val="none" w:sz="0" w:space="0" w:color="auto"/>
            <w:left w:val="none" w:sz="0" w:space="0" w:color="auto"/>
            <w:bottom w:val="none" w:sz="0" w:space="0" w:color="auto"/>
            <w:right w:val="none" w:sz="0" w:space="0" w:color="auto"/>
          </w:divBdr>
        </w:div>
        <w:div w:id="2048556783">
          <w:marLeft w:val="1166"/>
          <w:marRight w:val="0"/>
          <w:marTop w:val="96"/>
          <w:marBottom w:val="0"/>
          <w:divBdr>
            <w:top w:val="none" w:sz="0" w:space="0" w:color="auto"/>
            <w:left w:val="none" w:sz="0" w:space="0" w:color="auto"/>
            <w:bottom w:val="none" w:sz="0" w:space="0" w:color="auto"/>
            <w:right w:val="none" w:sz="0" w:space="0" w:color="auto"/>
          </w:divBdr>
        </w:div>
      </w:divsChild>
    </w:div>
    <w:div w:id="952058633">
      <w:bodyDiv w:val="1"/>
      <w:marLeft w:val="0"/>
      <w:marRight w:val="0"/>
      <w:marTop w:val="0"/>
      <w:marBottom w:val="0"/>
      <w:divBdr>
        <w:top w:val="none" w:sz="0" w:space="0" w:color="auto"/>
        <w:left w:val="none" w:sz="0" w:space="0" w:color="auto"/>
        <w:bottom w:val="none" w:sz="0" w:space="0" w:color="auto"/>
        <w:right w:val="none" w:sz="0" w:space="0" w:color="auto"/>
      </w:divBdr>
      <w:divsChild>
        <w:div w:id="1323659163">
          <w:marLeft w:val="547"/>
          <w:marRight w:val="0"/>
          <w:marTop w:val="15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04006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147708">
      <w:bodyDiv w:val="1"/>
      <w:marLeft w:val="0"/>
      <w:marRight w:val="0"/>
      <w:marTop w:val="0"/>
      <w:marBottom w:val="0"/>
      <w:divBdr>
        <w:top w:val="none" w:sz="0" w:space="0" w:color="auto"/>
        <w:left w:val="none" w:sz="0" w:space="0" w:color="auto"/>
        <w:bottom w:val="none" w:sz="0" w:space="0" w:color="auto"/>
        <w:right w:val="none" w:sz="0" w:space="0" w:color="auto"/>
      </w:divBdr>
    </w:div>
    <w:div w:id="11408763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36333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14895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544251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524302">
      <w:bodyDiv w:val="1"/>
      <w:marLeft w:val="0"/>
      <w:marRight w:val="0"/>
      <w:marTop w:val="0"/>
      <w:marBottom w:val="0"/>
      <w:divBdr>
        <w:top w:val="none" w:sz="0" w:space="0" w:color="auto"/>
        <w:left w:val="none" w:sz="0" w:space="0" w:color="auto"/>
        <w:bottom w:val="none" w:sz="0" w:space="0" w:color="auto"/>
        <w:right w:val="none" w:sz="0" w:space="0" w:color="auto"/>
      </w:divBdr>
    </w:div>
    <w:div w:id="1617983557">
      <w:bodyDiv w:val="1"/>
      <w:marLeft w:val="0"/>
      <w:marRight w:val="0"/>
      <w:marTop w:val="0"/>
      <w:marBottom w:val="0"/>
      <w:divBdr>
        <w:top w:val="none" w:sz="0" w:space="0" w:color="auto"/>
        <w:left w:val="none" w:sz="0" w:space="0" w:color="auto"/>
        <w:bottom w:val="none" w:sz="0" w:space="0" w:color="auto"/>
        <w:right w:val="none" w:sz="0" w:space="0" w:color="auto"/>
      </w:divBdr>
    </w:div>
    <w:div w:id="16518667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80218">
      <w:bodyDiv w:val="1"/>
      <w:marLeft w:val="0"/>
      <w:marRight w:val="0"/>
      <w:marTop w:val="0"/>
      <w:marBottom w:val="0"/>
      <w:divBdr>
        <w:top w:val="none" w:sz="0" w:space="0" w:color="auto"/>
        <w:left w:val="none" w:sz="0" w:space="0" w:color="auto"/>
        <w:bottom w:val="none" w:sz="0" w:space="0" w:color="auto"/>
        <w:right w:val="none" w:sz="0" w:space="0" w:color="auto"/>
      </w:divBdr>
    </w:div>
    <w:div w:id="1771119657">
      <w:bodyDiv w:val="1"/>
      <w:marLeft w:val="0"/>
      <w:marRight w:val="0"/>
      <w:marTop w:val="0"/>
      <w:marBottom w:val="0"/>
      <w:divBdr>
        <w:top w:val="none" w:sz="0" w:space="0" w:color="auto"/>
        <w:left w:val="none" w:sz="0" w:space="0" w:color="auto"/>
        <w:bottom w:val="none" w:sz="0" w:space="0" w:color="auto"/>
        <w:right w:val="none" w:sz="0" w:space="0" w:color="auto"/>
      </w:divBdr>
    </w:div>
    <w:div w:id="1774284670">
      <w:bodyDiv w:val="1"/>
      <w:marLeft w:val="0"/>
      <w:marRight w:val="0"/>
      <w:marTop w:val="0"/>
      <w:marBottom w:val="0"/>
      <w:divBdr>
        <w:top w:val="none" w:sz="0" w:space="0" w:color="auto"/>
        <w:left w:val="none" w:sz="0" w:space="0" w:color="auto"/>
        <w:bottom w:val="none" w:sz="0" w:space="0" w:color="auto"/>
        <w:right w:val="none" w:sz="0" w:space="0" w:color="auto"/>
      </w:divBdr>
    </w:div>
    <w:div w:id="1796556576">
      <w:bodyDiv w:val="1"/>
      <w:marLeft w:val="0"/>
      <w:marRight w:val="0"/>
      <w:marTop w:val="0"/>
      <w:marBottom w:val="0"/>
      <w:divBdr>
        <w:top w:val="none" w:sz="0" w:space="0" w:color="auto"/>
        <w:left w:val="none" w:sz="0" w:space="0" w:color="auto"/>
        <w:bottom w:val="none" w:sz="0" w:space="0" w:color="auto"/>
        <w:right w:val="none" w:sz="0" w:space="0" w:color="auto"/>
      </w:divBdr>
    </w:div>
    <w:div w:id="1812750606">
      <w:bodyDiv w:val="1"/>
      <w:marLeft w:val="0"/>
      <w:marRight w:val="0"/>
      <w:marTop w:val="0"/>
      <w:marBottom w:val="0"/>
      <w:divBdr>
        <w:top w:val="none" w:sz="0" w:space="0" w:color="auto"/>
        <w:left w:val="none" w:sz="0" w:space="0" w:color="auto"/>
        <w:bottom w:val="none" w:sz="0" w:space="0" w:color="auto"/>
        <w:right w:val="none" w:sz="0" w:space="0" w:color="auto"/>
      </w:divBdr>
    </w:div>
    <w:div w:id="183016935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640260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693900">
      <w:bodyDiv w:val="1"/>
      <w:marLeft w:val="0"/>
      <w:marRight w:val="0"/>
      <w:marTop w:val="0"/>
      <w:marBottom w:val="0"/>
      <w:divBdr>
        <w:top w:val="none" w:sz="0" w:space="0" w:color="auto"/>
        <w:left w:val="none" w:sz="0" w:space="0" w:color="auto"/>
        <w:bottom w:val="none" w:sz="0" w:space="0" w:color="auto"/>
        <w:right w:val="none" w:sz="0" w:space="0" w:color="auto"/>
      </w:divBdr>
    </w:div>
    <w:div w:id="198249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3371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4494294">
      <w:bodyDiv w:val="1"/>
      <w:marLeft w:val="0"/>
      <w:marRight w:val="0"/>
      <w:marTop w:val="0"/>
      <w:marBottom w:val="0"/>
      <w:divBdr>
        <w:top w:val="none" w:sz="0" w:space="0" w:color="auto"/>
        <w:left w:val="none" w:sz="0" w:space="0" w:color="auto"/>
        <w:bottom w:val="none" w:sz="0" w:space="0" w:color="auto"/>
        <w:right w:val="none" w:sz="0" w:space="0" w:color="auto"/>
      </w:divBdr>
    </w:div>
    <w:div w:id="213624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66D05-5F08-465B-9F91-BA15BFD90C9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DDF0AAD-512C-4BCE-B1C6-9459B1433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753F72-FD8F-4788-BC1C-5348109E8E9A}">
  <ds:schemaRefs>
    <ds:schemaRef ds:uri="http://schemas.microsoft.com/sharepoint/v3/contenttype/forms"/>
  </ds:schemaRefs>
</ds:datastoreItem>
</file>

<file path=customXml/itemProps4.xml><?xml version="1.0" encoding="utf-8"?>
<ds:datastoreItem xmlns:ds="http://schemas.openxmlformats.org/officeDocument/2006/customXml" ds:itemID="{1EA61487-1FE2-42CD-995B-570ABB5A6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608</Words>
  <Characters>3467</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15</cp:revision>
  <cp:lastPrinted>2019-04-25T01:09:00Z</cp:lastPrinted>
  <dcterms:created xsi:type="dcterms:W3CDTF">2021-11-11T06:46:00Z</dcterms:created>
  <dcterms:modified xsi:type="dcterms:W3CDTF">2021-11-11T16:19:00Z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(3)6No0n/DS9USEaPtUg71inqjanMEAMPxdCy5/xMpTynRszyPDzBLX7L6FkonPOqxyLLM4ZP2K
Ko3XAuxTBQ4unrRFMFBN6jO9KR09h2ZKj80JeW6Bll9WhfVVn14KUw3lIMaFpFu5rxaJQ7Nw
OjowNXWvvtEh8jPbt/k07qCvpE7hypQgBLz/UFvqfwwyBM8nc0mGmPyhz1j2a89vCChdZciw
CYhhwEvp7kiBns/enH</vt:lpwstr>
  </property>
  <property fmtid="{D5CDD505-2E9C-101B-9397-08002B2CF9AE}" pid="14" name="_2015_ms_pID_7253431">
    <vt:lpwstr>dyKSUVzYXH5r9K3yxPmkEWjlrYMWuUL6PO/Lo6KG7LBODjXscc8DeE
cY6oMDqBlY9qQmnPqcR6H6EkiRVYMojTNk4PcEltFhd0o7TIf9I+SNaSXnK+pNpUj7eeL5IZ
nzYLrpcOeg+YXWCcJ8U/Om3z9EkDMKHmM5qIwtWPvSqGXftw3lrI5xeIMGGxOQ1fHcVHBpJw
mUk/n+OXDI34iKijRl996yVjL1oKp3eiRPzv</vt:lpwstr>
  </property>
  <property fmtid="{D5CDD505-2E9C-101B-9397-08002B2CF9AE}" pid="15" name="_2015_ms_pID_7253432">
    <vt:lpwstr>Dg==</vt:lpwstr>
  </property>
  <property fmtid="{D5CDD505-2E9C-101B-9397-08002B2CF9AE}" pid="16" name="ContentTypeId">
    <vt:lpwstr>0x010100F3E9551B3FDDA24EBF0A209BAAD637CA</vt:lpwstr>
  </property>
</Properties>
</file>