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1B45F40" w:rsidR="001E0A28" w:rsidRPr="00296858" w:rsidRDefault="001E0A28" w:rsidP="001E0A28">
      <w:pPr>
        <w:spacing w:after="120"/>
        <w:ind w:left="1985" w:hanging="1985"/>
        <w:rPr>
          <w:rFonts w:ascii="Arial" w:eastAsiaTheme="minorEastAsia" w:hAnsi="Arial" w:cs="Arial"/>
          <w:b/>
          <w:sz w:val="24"/>
          <w:szCs w:val="24"/>
          <w:lang w:val="en-US" w:eastAsia="zh-CN"/>
        </w:rPr>
      </w:pPr>
      <w:r w:rsidRPr="00296858">
        <w:rPr>
          <w:rFonts w:ascii="Arial" w:eastAsiaTheme="minorEastAsia" w:hAnsi="Arial" w:cs="Arial"/>
          <w:b/>
          <w:sz w:val="24"/>
          <w:szCs w:val="24"/>
          <w:lang w:val="en-US" w:eastAsia="zh-CN"/>
        </w:rPr>
        <w:t xml:space="preserve">3GPP TSG-RAN WG4 Meeting # </w:t>
      </w:r>
      <w:r w:rsidR="00A21F7D" w:rsidRPr="00296858">
        <w:rPr>
          <w:rFonts w:ascii="Arial" w:eastAsiaTheme="minorEastAsia" w:hAnsi="Arial" w:cs="Arial"/>
          <w:b/>
          <w:sz w:val="24"/>
          <w:szCs w:val="24"/>
          <w:lang w:val="en-US" w:eastAsia="zh-CN"/>
        </w:rPr>
        <w:t>100-e</w:t>
      </w:r>
      <w:r w:rsidRPr="00296858">
        <w:rPr>
          <w:rFonts w:ascii="Arial" w:eastAsiaTheme="minorEastAsia" w:hAnsi="Arial" w:cs="Arial"/>
          <w:b/>
          <w:sz w:val="24"/>
          <w:szCs w:val="24"/>
          <w:lang w:val="en-US" w:eastAsia="zh-CN"/>
        </w:rPr>
        <w:t xml:space="preserve"> </w:t>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Pr="00296858">
        <w:rPr>
          <w:rFonts w:ascii="Arial" w:eastAsiaTheme="minorEastAsia" w:hAnsi="Arial" w:cs="Arial"/>
          <w:b/>
          <w:sz w:val="24"/>
          <w:szCs w:val="24"/>
          <w:lang w:val="en-US" w:eastAsia="zh-CN"/>
        </w:rPr>
        <w:tab/>
      </w:r>
      <w:r w:rsidR="00EB53F1" w:rsidRPr="00296858">
        <w:rPr>
          <w:rFonts w:ascii="Arial" w:eastAsiaTheme="minorEastAsia" w:hAnsi="Arial" w:cs="Arial"/>
          <w:b/>
          <w:sz w:val="24"/>
          <w:szCs w:val="24"/>
          <w:lang w:val="en-US" w:eastAsia="zh-CN"/>
        </w:rPr>
        <w:t>R4-2120292</w:t>
      </w:r>
    </w:p>
    <w:p w14:paraId="189E3F5E" w14:textId="77777777" w:rsidR="00744E74" w:rsidRPr="00296858" w:rsidRDefault="00744E74" w:rsidP="00744E74">
      <w:pPr>
        <w:spacing w:after="120"/>
        <w:ind w:left="1985" w:hanging="1985"/>
        <w:rPr>
          <w:rFonts w:ascii="Arial" w:eastAsiaTheme="minorEastAsia" w:hAnsi="Arial" w:cs="Arial"/>
          <w:b/>
          <w:sz w:val="24"/>
          <w:szCs w:val="24"/>
          <w:lang w:val="en-US" w:eastAsia="zh-CN"/>
        </w:rPr>
      </w:pPr>
      <w:r w:rsidRPr="00296858">
        <w:rPr>
          <w:rFonts w:ascii="Arial" w:eastAsiaTheme="minorEastAsia" w:hAnsi="Arial" w:cs="Arial"/>
          <w:b/>
          <w:sz w:val="24"/>
          <w:szCs w:val="24"/>
          <w:lang w:val="en-US" w:eastAsia="zh-CN"/>
        </w:rPr>
        <w:t xml:space="preserve">Electronic Meeting, </w:t>
      </w:r>
      <w:r w:rsidRPr="00296858">
        <w:rPr>
          <w:rFonts w:ascii="Arial" w:hAnsi="Arial"/>
          <w:b/>
          <w:sz w:val="24"/>
          <w:szCs w:val="24"/>
          <w:lang w:val="en-US" w:eastAsia="zh-CN"/>
        </w:rPr>
        <w:t>November 1-12, 2021</w:t>
      </w:r>
    </w:p>
    <w:p w14:paraId="2637FD31" w14:textId="77777777" w:rsidR="001E0A28" w:rsidRPr="00296858" w:rsidRDefault="001E0A28" w:rsidP="001E0A28">
      <w:pPr>
        <w:spacing w:after="120"/>
        <w:ind w:left="1985" w:hanging="1985"/>
        <w:rPr>
          <w:rFonts w:ascii="Arial" w:eastAsia="MS Mincho" w:hAnsi="Arial" w:cs="Arial"/>
          <w:b/>
          <w:sz w:val="22"/>
          <w:lang w:val="en-US"/>
        </w:rPr>
      </w:pPr>
    </w:p>
    <w:p w14:paraId="282755FA" w14:textId="3A0E1A3A" w:rsidR="00C24D2F" w:rsidRPr="002968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96858">
        <w:rPr>
          <w:rFonts w:ascii="Arial" w:eastAsia="MS Mincho" w:hAnsi="Arial" w:cs="Arial"/>
          <w:b/>
          <w:color w:val="000000"/>
          <w:sz w:val="22"/>
          <w:lang w:val="en-US"/>
        </w:rPr>
        <w:t xml:space="preserve">Agenda </w:t>
      </w:r>
      <w:r w:rsidR="007D19B7" w:rsidRPr="00296858">
        <w:rPr>
          <w:rFonts w:ascii="Arial" w:eastAsia="MS Mincho" w:hAnsi="Arial" w:cs="Arial"/>
          <w:b/>
          <w:color w:val="000000"/>
          <w:sz w:val="22"/>
          <w:lang w:val="en-US"/>
        </w:rPr>
        <w:t>item</w:t>
      </w:r>
      <w:r w:rsidRPr="00296858">
        <w:rPr>
          <w:rFonts w:ascii="Arial" w:eastAsia="MS Mincho" w:hAnsi="Arial" w:cs="Arial"/>
          <w:b/>
          <w:color w:val="000000"/>
          <w:sz w:val="22"/>
          <w:lang w:val="en-US"/>
        </w:rPr>
        <w:t>:</w:t>
      </w:r>
      <w:r w:rsidRPr="00296858">
        <w:rPr>
          <w:rFonts w:ascii="Arial" w:eastAsia="MS Mincho" w:hAnsi="Arial" w:cs="Arial"/>
          <w:b/>
          <w:color w:val="000000"/>
          <w:sz w:val="22"/>
          <w:lang w:val="en-US"/>
        </w:rPr>
        <w:tab/>
      </w:r>
      <w:r w:rsidRPr="00296858">
        <w:rPr>
          <w:rFonts w:ascii="Arial" w:eastAsia="MS Mincho" w:hAnsi="Arial" w:cs="Arial"/>
          <w:b/>
          <w:color w:val="000000"/>
          <w:sz w:val="22"/>
          <w:lang w:val="en-US" w:eastAsia="ja-JP"/>
        </w:rPr>
        <w:tab/>
      </w:r>
      <w:r w:rsidRPr="00296858">
        <w:rPr>
          <w:rFonts w:ascii="Arial" w:eastAsia="MS Mincho" w:hAnsi="Arial" w:cs="Arial"/>
          <w:b/>
          <w:color w:val="000000"/>
          <w:sz w:val="22"/>
          <w:lang w:val="en-US" w:eastAsia="ja-JP"/>
        </w:rPr>
        <w:tab/>
      </w:r>
      <w:r w:rsidR="00744E74" w:rsidRPr="00296858">
        <w:rPr>
          <w:rFonts w:ascii="Arial" w:eastAsia="MS Mincho" w:hAnsi="Arial" w:cs="Arial"/>
          <w:color w:val="000000"/>
          <w:sz w:val="22"/>
          <w:lang w:val="en-US" w:eastAsia="ja-JP"/>
        </w:rPr>
        <w:t>8</w:t>
      </w:r>
      <w:r w:rsidR="00544968" w:rsidRPr="00296858">
        <w:rPr>
          <w:rFonts w:ascii="Arial" w:eastAsia="MS Mincho" w:hAnsi="Arial" w:cs="Arial"/>
          <w:color w:val="000000"/>
          <w:sz w:val="22"/>
          <w:lang w:val="en-US" w:eastAsia="ja-JP"/>
        </w:rPr>
        <w:t xml:space="preserve">.9.4.1, </w:t>
      </w:r>
      <w:r w:rsidR="00744E74" w:rsidRPr="00296858">
        <w:rPr>
          <w:rFonts w:ascii="Arial" w:eastAsia="MS Mincho" w:hAnsi="Arial" w:cs="Arial"/>
          <w:color w:val="000000"/>
          <w:sz w:val="22"/>
          <w:lang w:val="en-US" w:eastAsia="ja-JP"/>
        </w:rPr>
        <w:t>8</w:t>
      </w:r>
      <w:r w:rsidR="00544968" w:rsidRPr="00296858">
        <w:rPr>
          <w:rFonts w:ascii="Arial" w:eastAsia="MS Mincho" w:hAnsi="Arial" w:cs="Arial"/>
          <w:color w:val="000000"/>
          <w:sz w:val="22"/>
          <w:lang w:val="en-US" w:eastAsia="ja-JP"/>
        </w:rPr>
        <w:t xml:space="preserve">.9.4.2, </w:t>
      </w:r>
      <w:r w:rsidR="00744E74" w:rsidRPr="00296858">
        <w:rPr>
          <w:rFonts w:ascii="Arial" w:eastAsia="MS Mincho" w:hAnsi="Arial" w:cs="Arial"/>
          <w:color w:val="000000"/>
          <w:sz w:val="22"/>
          <w:lang w:val="en-US" w:eastAsia="ja-JP"/>
        </w:rPr>
        <w:t>8</w:t>
      </w:r>
      <w:r w:rsidR="00544968" w:rsidRPr="00296858">
        <w:rPr>
          <w:rFonts w:ascii="Arial" w:eastAsia="MS Mincho" w:hAnsi="Arial" w:cs="Arial"/>
          <w:color w:val="000000"/>
          <w:sz w:val="22"/>
          <w:lang w:val="en-US" w:eastAsia="ja-JP"/>
        </w:rPr>
        <w:t>.9.4.3</w:t>
      </w:r>
    </w:p>
    <w:p w14:paraId="50D5329D" w14:textId="2E9B30D4" w:rsidR="00915D73" w:rsidRPr="00296858" w:rsidRDefault="00915D73" w:rsidP="00915D73">
      <w:pPr>
        <w:spacing w:after="120"/>
        <w:ind w:left="1985" w:hanging="1985"/>
        <w:rPr>
          <w:rFonts w:ascii="Arial" w:hAnsi="Arial" w:cs="Arial"/>
          <w:color w:val="000000"/>
          <w:sz w:val="22"/>
          <w:lang w:val="en-US" w:eastAsia="zh-CN"/>
        </w:rPr>
      </w:pPr>
      <w:r w:rsidRPr="00296858">
        <w:rPr>
          <w:rFonts w:ascii="Arial" w:eastAsia="MS Mincho" w:hAnsi="Arial" w:cs="Arial"/>
          <w:b/>
          <w:sz w:val="22"/>
          <w:lang w:val="en-US"/>
        </w:rPr>
        <w:t>Source:</w:t>
      </w:r>
      <w:r w:rsidRPr="00296858">
        <w:rPr>
          <w:rFonts w:ascii="Arial" w:eastAsia="MS Mincho" w:hAnsi="Arial" w:cs="Arial"/>
          <w:b/>
          <w:sz w:val="22"/>
          <w:lang w:val="en-US"/>
        </w:rPr>
        <w:tab/>
      </w:r>
      <w:r w:rsidR="00544968" w:rsidRPr="00296858">
        <w:rPr>
          <w:rFonts w:ascii="Arial" w:hAnsi="Arial" w:cs="Arial"/>
          <w:color w:val="000000"/>
          <w:sz w:val="22"/>
          <w:lang w:val="en-US" w:eastAsia="zh-CN"/>
        </w:rPr>
        <w:t>Moderator (Nokia, Nokia Shanghai Bell)</w:t>
      </w:r>
    </w:p>
    <w:p w14:paraId="1E0389E7" w14:textId="76CEB0D1" w:rsidR="00915D73" w:rsidRPr="00296858" w:rsidRDefault="00915D73" w:rsidP="00915D73">
      <w:pPr>
        <w:spacing w:after="120"/>
        <w:ind w:left="1985" w:hanging="1985"/>
        <w:rPr>
          <w:rFonts w:ascii="Arial" w:eastAsiaTheme="minorEastAsia" w:hAnsi="Arial" w:cs="Arial"/>
          <w:color w:val="000000"/>
          <w:sz w:val="22"/>
          <w:lang w:val="en-US" w:eastAsia="zh-CN"/>
        </w:rPr>
      </w:pPr>
      <w:r w:rsidRPr="00296858">
        <w:rPr>
          <w:rFonts w:ascii="Arial" w:eastAsia="MS Mincho" w:hAnsi="Arial" w:cs="Arial"/>
          <w:b/>
          <w:color w:val="000000"/>
          <w:sz w:val="22"/>
          <w:lang w:val="en-US"/>
        </w:rPr>
        <w:t>Title:</w:t>
      </w:r>
      <w:r w:rsidRPr="00296858">
        <w:rPr>
          <w:rFonts w:ascii="Arial" w:eastAsia="MS Mincho" w:hAnsi="Arial" w:cs="Arial"/>
          <w:b/>
          <w:color w:val="000000"/>
          <w:sz w:val="22"/>
          <w:lang w:val="en-US"/>
        </w:rPr>
        <w:tab/>
      </w:r>
      <w:r w:rsidR="00BE1EE3" w:rsidRPr="00296858">
        <w:rPr>
          <w:rFonts w:ascii="Arial" w:eastAsiaTheme="minorEastAsia" w:hAnsi="Arial" w:cs="Arial"/>
          <w:color w:val="000000"/>
          <w:sz w:val="36"/>
          <w:szCs w:val="32"/>
          <w:lang w:val="en-US" w:eastAsia="zh-CN"/>
        </w:rPr>
        <w:t>WF on</w:t>
      </w:r>
      <w:r w:rsidR="00544968" w:rsidRPr="00296858">
        <w:rPr>
          <w:rFonts w:ascii="Arial" w:eastAsiaTheme="minorEastAsia" w:hAnsi="Arial" w:cs="Arial"/>
          <w:color w:val="000000"/>
          <w:sz w:val="36"/>
          <w:szCs w:val="32"/>
          <w:lang w:val="en-US" w:eastAsia="zh-CN"/>
        </w:rPr>
        <w:t xml:space="preserve"> FR2 HST RRM </w:t>
      </w:r>
      <w:r w:rsidR="00764803" w:rsidRPr="00296858">
        <w:rPr>
          <w:rFonts w:ascii="Arial" w:eastAsiaTheme="minorEastAsia" w:hAnsi="Arial" w:cs="Arial"/>
          <w:color w:val="000000"/>
          <w:sz w:val="36"/>
          <w:szCs w:val="32"/>
          <w:lang w:val="en-US" w:eastAsia="zh-CN"/>
        </w:rPr>
        <w:t>(</w:t>
      </w:r>
      <w:r w:rsidR="00544968" w:rsidRPr="00296858">
        <w:rPr>
          <w:rFonts w:ascii="Arial" w:eastAsiaTheme="minorEastAsia" w:hAnsi="Arial" w:cs="Arial"/>
          <w:color w:val="000000"/>
          <w:sz w:val="36"/>
          <w:szCs w:val="32"/>
          <w:lang w:val="en-US" w:eastAsia="zh-CN"/>
        </w:rPr>
        <w:t>part 1</w:t>
      </w:r>
      <w:r w:rsidR="00764803" w:rsidRPr="00296858">
        <w:rPr>
          <w:rFonts w:ascii="Arial" w:eastAsiaTheme="minorEastAsia" w:hAnsi="Arial" w:cs="Arial"/>
          <w:color w:val="000000"/>
          <w:sz w:val="36"/>
          <w:szCs w:val="32"/>
          <w:lang w:val="en-US" w:eastAsia="zh-CN"/>
        </w:rPr>
        <w:t>)</w:t>
      </w:r>
    </w:p>
    <w:p w14:paraId="67B0962B" w14:textId="41581386" w:rsidR="00915D73" w:rsidRPr="00296858" w:rsidRDefault="00915D73" w:rsidP="00915D73">
      <w:pPr>
        <w:spacing w:after="120"/>
        <w:ind w:left="1985" w:hanging="1985"/>
        <w:rPr>
          <w:rFonts w:ascii="Arial" w:eastAsiaTheme="minorEastAsia" w:hAnsi="Arial" w:cs="Arial"/>
          <w:sz w:val="22"/>
          <w:lang w:val="en-US" w:eastAsia="zh-CN"/>
        </w:rPr>
      </w:pPr>
      <w:r w:rsidRPr="00296858">
        <w:rPr>
          <w:rFonts w:ascii="Arial" w:eastAsia="MS Mincho" w:hAnsi="Arial" w:cs="Arial"/>
          <w:b/>
          <w:color w:val="000000"/>
          <w:sz w:val="22"/>
          <w:lang w:val="en-US"/>
        </w:rPr>
        <w:t>Document for:</w:t>
      </w:r>
      <w:r w:rsidRPr="00296858">
        <w:rPr>
          <w:rFonts w:ascii="Arial" w:eastAsia="MS Mincho" w:hAnsi="Arial" w:cs="Arial"/>
          <w:b/>
          <w:color w:val="000000"/>
          <w:sz w:val="22"/>
          <w:lang w:val="en-US"/>
        </w:rPr>
        <w:tab/>
      </w:r>
      <w:r w:rsidR="00BC64B8" w:rsidRPr="00296858">
        <w:rPr>
          <w:rFonts w:ascii="Arial" w:eastAsiaTheme="minorEastAsia" w:hAnsi="Arial" w:cs="Arial"/>
          <w:color w:val="000000"/>
          <w:sz w:val="22"/>
          <w:lang w:val="en-US" w:eastAsia="zh-CN"/>
        </w:rPr>
        <w:t>Approval</w:t>
      </w:r>
    </w:p>
    <w:p w14:paraId="4A0AE149" w14:textId="6CD58E8C" w:rsidR="005D7AF8" w:rsidRPr="00296858" w:rsidRDefault="00BE23F9" w:rsidP="00FA5848">
      <w:pPr>
        <w:pStyle w:val="Heading1"/>
        <w:rPr>
          <w:rFonts w:eastAsiaTheme="minorEastAsia"/>
          <w:lang w:val="en-US" w:eastAsia="zh-CN"/>
        </w:rPr>
      </w:pPr>
      <w:r w:rsidRPr="00296858">
        <w:rPr>
          <w:lang w:val="en-US" w:eastAsia="ja-JP"/>
        </w:rPr>
        <w:t>Background</w:t>
      </w:r>
    </w:p>
    <w:p w14:paraId="6A497972" w14:textId="330B2AC3" w:rsidR="005766CE" w:rsidRPr="00296858" w:rsidRDefault="005766CE" w:rsidP="005766CE">
      <w:pPr>
        <w:rPr>
          <w:lang w:val="en-US" w:eastAsia="zh-CN"/>
        </w:rPr>
      </w:pPr>
      <w:r w:rsidRPr="00296858">
        <w:rPr>
          <w:lang w:val="en-US" w:eastAsia="zh-CN"/>
        </w:rPr>
        <w:t>This contribution is to capture the agreements</w:t>
      </w:r>
      <w:r w:rsidR="00435F7D" w:rsidRPr="00296858">
        <w:rPr>
          <w:lang w:val="en-US" w:eastAsia="zh-CN"/>
        </w:rPr>
        <w:t xml:space="preserve"> and the directions of further discussions</w:t>
      </w:r>
      <w:r w:rsidRPr="00296858">
        <w:rPr>
          <w:lang w:val="en-US" w:eastAsia="zh-CN"/>
        </w:rPr>
        <w:t xml:space="preserve"> for the email discussion of Rel-17 NR HST FR2 enhancements RRM core requirements in RAN4 #10</w:t>
      </w:r>
      <w:r w:rsidR="00744E74" w:rsidRPr="00296858">
        <w:rPr>
          <w:lang w:val="en-US" w:eastAsia="zh-CN"/>
        </w:rPr>
        <w:t>1</w:t>
      </w:r>
      <w:r w:rsidRPr="00296858">
        <w:rPr>
          <w:lang w:val="en-US" w:eastAsia="zh-CN"/>
        </w:rPr>
        <w:t xml:space="preserve">, with the email thread identifier </w:t>
      </w:r>
      <w:r w:rsidR="002948CF" w:rsidRPr="00296858">
        <w:rPr>
          <w:lang w:val="en-US" w:eastAsia="zh-CN"/>
        </w:rPr>
        <w:t>“[100-e][21</w:t>
      </w:r>
      <w:r w:rsidR="00744E74" w:rsidRPr="00296858">
        <w:rPr>
          <w:lang w:val="en-US" w:eastAsia="zh-CN"/>
        </w:rPr>
        <w:t>6</w:t>
      </w:r>
      <w:r w:rsidR="002948CF" w:rsidRPr="00296858">
        <w:rPr>
          <w:lang w:val="en-US" w:eastAsia="zh-CN"/>
        </w:rPr>
        <w:t>] NR_HST_FR2_RRM_1”</w:t>
      </w:r>
      <w:r w:rsidRPr="00296858">
        <w:rPr>
          <w:lang w:val="en-US" w:eastAsia="zh-CN"/>
        </w:rPr>
        <w:t>.</w:t>
      </w:r>
    </w:p>
    <w:p w14:paraId="1FC4E84D" w14:textId="77777777" w:rsidR="005766CE" w:rsidRPr="00296858" w:rsidRDefault="005766CE" w:rsidP="005766CE">
      <w:pPr>
        <w:rPr>
          <w:lang w:val="en-US" w:eastAsia="zh-CN"/>
        </w:rPr>
      </w:pPr>
      <w:r w:rsidRPr="00296858">
        <w:rPr>
          <w:lang w:val="en-US" w:eastAsia="zh-CN"/>
        </w:rPr>
        <w:t>This e-mail thread will capture the e-mail discussions for the following sub-agenda items for FR2 HST RRM</w:t>
      </w:r>
    </w:p>
    <w:p w14:paraId="2C891693" w14:textId="05DFD23F" w:rsidR="001C61EA" w:rsidRPr="00296858" w:rsidRDefault="00744E74" w:rsidP="00A60357">
      <w:pPr>
        <w:pStyle w:val="ListParagraph"/>
        <w:numPr>
          <w:ilvl w:val="0"/>
          <w:numId w:val="3"/>
        </w:numPr>
        <w:spacing w:line="256" w:lineRule="auto"/>
        <w:ind w:firstLineChars="0"/>
        <w:textAlignment w:val="auto"/>
        <w:rPr>
          <w:lang w:val="en-US" w:eastAsia="zh-CN"/>
        </w:rPr>
      </w:pPr>
      <w:r w:rsidRPr="00296858">
        <w:rPr>
          <w:rFonts w:eastAsiaTheme="minorEastAsia"/>
          <w:lang w:val="en-US" w:eastAsia="zh-CN"/>
        </w:rPr>
        <w:t>8</w:t>
      </w:r>
      <w:r w:rsidR="001C61EA" w:rsidRPr="00296858">
        <w:rPr>
          <w:rFonts w:eastAsiaTheme="minorEastAsia"/>
          <w:lang w:val="en-US" w:eastAsia="zh-CN"/>
        </w:rPr>
        <w:t>.9.4.1 General</w:t>
      </w:r>
    </w:p>
    <w:p w14:paraId="2233CDEF" w14:textId="44B6B249" w:rsidR="001C61EA" w:rsidRPr="00296858" w:rsidRDefault="00744E74" w:rsidP="00A60357">
      <w:pPr>
        <w:pStyle w:val="ListParagraph"/>
        <w:numPr>
          <w:ilvl w:val="0"/>
          <w:numId w:val="3"/>
        </w:numPr>
        <w:spacing w:line="256" w:lineRule="auto"/>
        <w:ind w:firstLineChars="0"/>
        <w:textAlignment w:val="auto"/>
        <w:rPr>
          <w:lang w:val="en-US" w:eastAsia="zh-CN"/>
        </w:rPr>
      </w:pPr>
      <w:r w:rsidRPr="00296858">
        <w:rPr>
          <w:rFonts w:eastAsiaTheme="minorEastAsia"/>
          <w:lang w:val="en-US" w:eastAsia="zh-CN"/>
        </w:rPr>
        <w:t>8</w:t>
      </w:r>
      <w:r w:rsidR="001C61EA" w:rsidRPr="00296858">
        <w:rPr>
          <w:rFonts w:eastAsiaTheme="minorEastAsia"/>
          <w:lang w:val="en-US" w:eastAsia="zh-CN"/>
        </w:rPr>
        <w:t>.9.4.2 Number of RX beams</w:t>
      </w:r>
    </w:p>
    <w:p w14:paraId="38701D12" w14:textId="1BD65345" w:rsidR="001C61EA" w:rsidRPr="00296858" w:rsidRDefault="00744E74" w:rsidP="00A60357">
      <w:pPr>
        <w:pStyle w:val="ListParagraph"/>
        <w:numPr>
          <w:ilvl w:val="0"/>
          <w:numId w:val="3"/>
        </w:numPr>
        <w:spacing w:line="256" w:lineRule="auto"/>
        <w:ind w:firstLineChars="0"/>
        <w:textAlignment w:val="auto"/>
        <w:rPr>
          <w:lang w:val="en-US" w:eastAsia="zh-CN"/>
        </w:rPr>
      </w:pPr>
      <w:r w:rsidRPr="00296858">
        <w:rPr>
          <w:rFonts w:eastAsiaTheme="minorEastAsia"/>
          <w:lang w:val="en-US" w:eastAsia="zh-CN"/>
        </w:rPr>
        <w:t>8</w:t>
      </w:r>
      <w:r w:rsidR="001C61EA" w:rsidRPr="00296858">
        <w:rPr>
          <w:rFonts w:eastAsiaTheme="minorEastAsia"/>
          <w:lang w:val="en-US" w:eastAsia="zh-CN"/>
        </w:rPr>
        <w:t>.9.4.3 Idle/Inactive and connected state mobility requirements</w:t>
      </w:r>
    </w:p>
    <w:p w14:paraId="6E763CD6" w14:textId="04CB7624" w:rsidR="005766CE" w:rsidRPr="00296858" w:rsidRDefault="005766CE" w:rsidP="005766CE">
      <w:pPr>
        <w:rPr>
          <w:lang w:val="en-US" w:eastAsia="zh-CN"/>
        </w:rPr>
      </w:pPr>
      <w:r w:rsidRPr="00296858">
        <w:rPr>
          <w:lang w:val="en-US" w:eastAsia="zh-CN"/>
        </w:rPr>
        <w:t xml:space="preserve">The detailed discussions </w:t>
      </w:r>
      <w:r w:rsidR="00175CCF" w:rsidRPr="00296858">
        <w:rPr>
          <w:lang w:val="en-US" w:eastAsia="zh-CN"/>
        </w:rPr>
        <w:t xml:space="preserve">related to the WF can be </w:t>
      </w:r>
      <w:r w:rsidRPr="00296858">
        <w:rPr>
          <w:lang w:val="en-US" w:eastAsia="zh-CN"/>
        </w:rPr>
        <w:t>found in the e-mail discussion summary</w:t>
      </w:r>
      <w:r w:rsidR="00744E74" w:rsidRPr="00296858">
        <w:rPr>
          <w:lang w:val="en-US" w:eastAsia="zh-CN"/>
        </w:rPr>
        <w:t xml:space="preserve"> [</w:t>
      </w:r>
      <w:r w:rsidR="004D67B1" w:rsidRPr="00296858">
        <w:rPr>
          <w:lang w:val="en-US" w:eastAsia="zh-CN"/>
        </w:rPr>
        <w:t>R4-2120358</w:t>
      </w:r>
      <w:r w:rsidR="00744E74" w:rsidRPr="00296858">
        <w:rPr>
          <w:lang w:val="en-US" w:eastAsia="zh-CN"/>
        </w:rPr>
        <w:t>]</w:t>
      </w:r>
      <w:r w:rsidRPr="00296858">
        <w:rPr>
          <w:lang w:val="en-US" w:eastAsia="zh-CN"/>
        </w:rPr>
        <w:t>.</w:t>
      </w:r>
    </w:p>
    <w:p w14:paraId="7EE881CE" w14:textId="77777777" w:rsidR="00BE23F9" w:rsidRPr="00296858" w:rsidRDefault="00BE23F9" w:rsidP="00BE23F9">
      <w:pPr>
        <w:rPr>
          <w:lang w:val="en-US" w:eastAsia="zh-CN"/>
        </w:rPr>
      </w:pPr>
    </w:p>
    <w:p w14:paraId="609286E5" w14:textId="3B2B2A39" w:rsidR="00E80B52" w:rsidRPr="00296858" w:rsidRDefault="00D23D75" w:rsidP="00805BE8">
      <w:pPr>
        <w:pStyle w:val="Heading1"/>
        <w:rPr>
          <w:lang w:val="en-US" w:eastAsia="ja-JP"/>
        </w:rPr>
      </w:pPr>
      <w:r w:rsidRPr="00296858">
        <w:rPr>
          <w:lang w:val="en-US" w:eastAsia="ja-JP"/>
        </w:rPr>
        <w:t xml:space="preserve">WF on </w:t>
      </w:r>
      <w:r w:rsidR="001C61EA" w:rsidRPr="00296858">
        <w:rPr>
          <w:lang w:val="en-US" w:eastAsia="ja-JP"/>
        </w:rPr>
        <w:t>T</w:t>
      </w:r>
      <w:r w:rsidRPr="00296858">
        <w:rPr>
          <w:lang w:val="en-US" w:eastAsia="ja-JP"/>
        </w:rPr>
        <w:t>opic#1</w:t>
      </w:r>
      <w:r w:rsidR="001C61EA" w:rsidRPr="00296858">
        <w:rPr>
          <w:lang w:val="en-US" w:eastAsia="ja-JP"/>
        </w:rPr>
        <w:t>: General</w:t>
      </w:r>
    </w:p>
    <w:p w14:paraId="0F12B94B" w14:textId="0BCB2F72" w:rsidR="008B206E" w:rsidRPr="00296858" w:rsidRDefault="008B206E" w:rsidP="002C334B">
      <w:pPr>
        <w:pStyle w:val="Heading2"/>
        <w:rPr>
          <w:lang w:val="en-US"/>
        </w:rPr>
      </w:pPr>
      <w:r w:rsidRPr="00296858">
        <w:rPr>
          <w:lang w:val="en-US"/>
        </w:rPr>
        <w:t xml:space="preserve">Network </w:t>
      </w:r>
      <w:r w:rsidR="006A45C3" w:rsidRPr="00296858">
        <w:rPr>
          <w:lang w:val="en-US"/>
        </w:rPr>
        <w:t>signaling</w:t>
      </w:r>
    </w:p>
    <w:p w14:paraId="36E5BAC5" w14:textId="4A809B88" w:rsidR="002A61DD" w:rsidRPr="00296858" w:rsidRDefault="00C16274" w:rsidP="002C334B">
      <w:pPr>
        <w:rPr>
          <w:lang w:val="en-US" w:eastAsia="ko-KR"/>
        </w:rPr>
      </w:pPr>
      <w:r w:rsidRPr="00296858">
        <w:rPr>
          <w:b/>
          <w:bCs/>
          <w:lang w:val="en-US"/>
        </w:rPr>
        <w:t>Signaling for differentiation between Scenario-A and Scenario-B</w:t>
      </w:r>
    </w:p>
    <w:tbl>
      <w:tblPr>
        <w:tblStyle w:val="TableGrid"/>
        <w:tblW w:w="0" w:type="auto"/>
        <w:tblLook w:val="04A0" w:firstRow="1" w:lastRow="0" w:firstColumn="1" w:lastColumn="0" w:noHBand="0" w:noVBand="1"/>
      </w:tblPr>
      <w:tblGrid>
        <w:gridCol w:w="9631"/>
      </w:tblGrid>
      <w:tr w:rsidR="00823AE2" w:rsidRPr="00296858" w14:paraId="72723A66" w14:textId="77777777" w:rsidTr="00823AE2">
        <w:tc>
          <w:tcPr>
            <w:tcW w:w="10456" w:type="dxa"/>
            <w:tcBorders>
              <w:top w:val="single" w:sz="4" w:space="0" w:color="auto"/>
              <w:left w:val="single" w:sz="4" w:space="0" w:color="auto"/>
              <w:bottom w:val="single" w:sz="4" w:space="0" w:color="auto"/>
              <w:right w:val="single" w:sz="4" w:space="0" w:color="auto"/>
            </w:tcBorders>
            <w:hideMark/>
          </w:tcPr>
          <w:p w14:paraId="2ADFD5EB" w14:textId="477CA956" w:rsidR="00823AE2" w:rsidRPr="00296858" w:rsidRDefault="00EE1DF1">
            <w:pPr>
              <w:rPr>
                <w:b/>
                <w:lang w:val="en-US" w:eastAsia="zh-CN"/>
              </w:rPr>
            </w:pPr>
            <w:proofErr w:type="spellStart"/>
            <w:r w:rsidRPr="00296858">
              <w:rPr>
                <w:b/>
                <w:highlight w:val="green"/>
                <w:lang w:val="en-US"/>
              </w:rPr>
              <w:t>GtW</w:t>
            </w:r>
            <w:proofErr w:type="spellEnd"/>
            <w:r w:rsidRPr="00296858">
              <w:rPr>
                <w:b/>
                <w:highlight w:val="green"/>
                <w:lang w:val="en-US"/>
              </w:rPr>
              <w:t xml:space="preserve"> </w:t>
            </w:r>
            <w:r w:rsidR="00823AE2" w:rsidRPr="00296858">
              <w:rPr>
                <w:b/>
                <w:highlight w:val="green"/>
                <w:lang w:val="en-US"/>
              </w:rPr>
              <w:t>Agreement:</w:t>
            </w:r>
          </w:p>
          <w:p w14:paraId="681E6E16" w14:textId="3C23EEAA" w:rsidR="00DF3635" w:rsidRPr="00296858" w:rsidRDefault="00EE1DF1" w:rsidP="00EE1DF1">
            <w:pPr>
              <w:ind w:left="284"/>
              <w:rPr>
                <w:lang w:val="en-US" w:eastAsia="zh-CN"/>
              </w:rPr>
            </w:pPr>
            <w:r w:rsidRPr="001604AD">
              <w:rPr>
                <w:lang w:val="en-US" w:eastAsia="zh-CN"/>
              </w:rPr>
              <w:t xml:space="preserve">Introduce network </w:t>
            </w:r>
            <w:proofErr w:type="spellStart"/>
            <w:r w:rsidRPr="001604AD">
              <w:rPr>
                <w:lang w:val="en-US" w:eastAsia="zh-CN"/>
              </w:rPr>
              <w:t>signalling</w:t>
            </w:r>
            <w:proofErr w:type="spellEnd"/>
            <w:r w:rsidRPr="001604AD">
              <w:rPr>
                <w:lang w:val="en-US" w:eastAsia="zh-CN"/>
              </w:rPr>
              <w:t xml:space="preserve"> to configure UE to follow either Set 1 or Set 2 RRM requirements</w:t>
            </w:r>
          </w:p>
        </w:tc>
      </w:tr>
    </w:tbl>
    <w:p w14:paraId="06BC9F3D" w14:textId="46947FAF" w:rsidR="006E45A7" w:rsidRPr="00296858" w:rsidRDefault="006E45A7" w:rsidP="006E45A7">
      <w:pPr>
        <w:rPr>
          <w:lang w:val="en-US" w:eastAsia="zh-CN"/>
        </w:rPr>
      </w:pPr>
    </w:p>
    <w:p w14:paraId="13EE2180" w14:textId="6BEC61E6" w:rsidR="00A0547F" w:rsidRPr="00296858" w:rsidRDefault="009533B5" w:rsidP="00A0547F">
      <w:pPr>
        <w:rPr>
          <w:lang w:val="en-US" w:eastAsia="ko-KR"/>
        </w:rPr>
      </w:pPr>
      <w:r w:rsidRPr="00296858">
        <w:rPr>
          <w:b/>
          <w:bCs/>
          <w:lang w:val="en-US"/>
        </w:rPr>
        <w:t xml:space="preserve">Signaling of </w:t>
      </w:r>
      <w:proofErr w:type="spellStart"/>
      <w:r w:rsidRPr="00296858">
        <w:rPr>
          <w:b/>
          <w:bCs/>
          <w:lang w:val="en-US"/>
        </w:rPr>
        <w:t>uni</w:t>
      </w:r>
      <w:proofErr w:type="spellEnd"/>
      <w:r w:rsidRPr="00296858">
        <w:rPr>
          <w:b/>
          <w:bCs/>
          <w:lang w:val="en-US"/>
        </w:rPr>
        <w:t>-/bi-directional operation</w:t>
      </w:r>
    </w:p>
    <w:tbl>
      <w:tblPr>
        <w:tblStyle w:val="TableGrid"/>
        <w:tblW w:w="0" w:type="auto"/>
        <w:tblLook w:val="04A0" w:firstRow="1" w:lastRow="0" w:firstColumn="1" w:lastColumn="0" w:noHBand="0" w:noVBand="1"/>
      </w:tblPr>
      <w:tblGrid>
        <w:gridCol w:w="9631"/>
      </w:tblGrid>
      <w:tr w:rsidR="00A0547F" w:rsidRPr="00296858" w14:paraId="43504C86"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2414E7D7" w14:textId="77777777" w:rsidR="00A0547F" w:rsidRPr="00296858" w:rsidRDefault="00A0547F" w:rsidP="00424C20">
            <w:pPr>
              <w:rPr>
                <w:b/>
                <w:lang w:val="en-US"/>
              </w:rPr>
            </w:pPr>
            <w:r w:rsidRPr="00296858">
              <w:rPr>
                <w:b/>
                <w:lang w:val="en-US"/>
              </w:rPr>
              <w:t>Way forward:</w:t>
            </w:r>
          </w:p>
          <w:p w14:paraId="286E7961" w14:textId="61A19C24" w:rsidR="00A0547F" w:rsidRPr="00296858" w:rsidRDefault="006906A2" w:rsidP="00424C20">
            <w:pPr>
              <w:ind w:left="284"/>
              <w:rPr>
                <w:lang w:val="en-US"/>
              </w:rPr>
            </w:pPr>
            <w:r w:rsidRPr="00296858">
              <w:rPr>
                <w:lang w:val="en-US"/>
              </w:rPr>
              <w:t>Discuss further a need to introduce</w:t>
            </w:r>
            <w:r w:rsidR="00296858">
              <w:rPr>
                <w:lang w:val="en-US"/>
              </w:rPr>
              <w:t xml:space="preserve"> network signaling</w:t>
            </w:r>
            <w:r w:rsidR="00296858" w:rsidRPr="00296858">
              <w:rPr>
                <w:lang w:val="en-US"/>
              </w:rPr>
              <w:t>:</w:t>
            </w:r>
          </w:p>
          <w:p w14:paraId="63BCE4E6" w14:textId="74EFB9C5" w:rsidR="00296858" w:rsidRPr="00296858" w:rsidRDefault="00296858" w:rsidP="00A60357">
            <w:pPr>
              <w:pStyle w:val="ListParagraph"/>
              <w:numPr>
                <w:ilvl w:val="0"/>
                <w:numId w:val="9"/>
              </w:numPr>
              <w:ind w:firstLineChars="0"/>
              <w:textAlignment w:val="auto"/>
              <w:rPr>
                <w:lang w:val="en-US" w:eastAsia="zh-CN"/>
              </w:rPr>
            </w:pPr>
            <w:r w:rsidRPr="00296858">
              <w:rPr>
                <w:lang w:val="en-US" w:eastAsia="zh-CN"/>
              </w:rPr>
              <w:t>Option 1: Network signals type of deployment (</w:t>
            </w:r>
            <w:proofErr w:type="spellStart"/>
            <w:r w:rsidRPr="00296858">
              <w:rPr>
                <w:lang w:val="en-US" w:eastAsia="zh-CN"/>
              </w:rPr>
              <w:t>uni</w:t>
            </w:r>
            <w:proofErr w:type="spellEnd"/>
            <w:r w:rsidRPr="00296858">
              <w:rPr>
                <w:lang w:val="en-US" w:eastAsia="zh-CN"/>
              </w:rPr>
              <w:t>- or bi-direction) to UE.</w:t>
            </w:r>
          </w:p>
          <w:p w14:paraId="510EE411" w14:textId="04CEB35C" w:rsidR="00296858" w:rsidRPr="00571013" w:rsidRDefault="00296858" w:rsidP="00A60357">
            <w:pPr>
              <w:pStyle w:val="ListParagraph"/>
              <w:numPr>
                <w:ilvl w:val="0"/>
                <w:numId w:val="9"/>
              </w:numPr>
              <w:ind w:firstLineChars="0"/>
              <w:textAlignment w:val="auto"/>
              <w:rPr>
                <w:lang w:val="en-US" w:eastAsia="zh-CN"/>
              </w:rPr>
            </w:pPr>
            <w:r w:rsidRPr="00296858">
              <w:rPr>
                <w:lang w:val="en-US" w:eastAsia="zh-CN"/>
              </w:rPr>
              <w:t xml:space="preserve">Option 2: Signaling of </w:t>
            </w:r>
            <w:proofErr w:type="spellStart"/>
            <w:r w:rsidRPr="00296858">
              <w:rPr>
                <w:lang w:val="en-US" w:eastAsia="zh-CN"/>
              </w:rPr>
              <w:t>uni</w:t>
            </w:r>
            <w:proofErr w:type="spellEnd"/>
            <w:r w:rsidRPr="00296858">
              <w:rPr>
                <w:lang w:val="en-US" w:eastAsia="zh-CN"/>
              </w:rPr>
              <w:t>-/bi-directional operation is not needed.</w:t>
            </w:r>
          </w:p>
        </w:tc>
      </w:tr>
    </w:tbl>
    <w:p w14:paraId="49F34014" w14:textId="116A5E12" w:rsidR="00A0547F" w:rsidRPr="00296858" w:rsidRDefault="00A0547F" w:rsidP="006E45A7">
      <w:pPr>
        <w:rPr>
          <w:lang w:val="en-US" w:eastAsia="zh-CN"/>
        </w:rPr>
      </w:pPr>
    </w:p>
    <w:p w14:paraId="04175B6D" w14:textId="50520AB5" w:rsidR="009F3FC1" w:rsidRPr="00296858" w:rsidRDefault="009F3FC1" w:rsidP="009F3FC1">
      <w:pPr>
        <w:rPr>
          <w:lang w:val="en-US" w:eastAsia="ko-KR"/>
        </w:rPr>
      </w:pPr>
      <w:r w:rsidRPr="00296858">
        <w:rPr>
          <w:b/>
          <w:bCs/>
          <w:lang w:val="en-US"/>
        </w:rPr>
        <w:t>Signaling of network assistance information</w:t>
      </w:r>
    </w:p>
    <w:tbl>
      <w:tblPr>
        <w:tblStyle w:val="TableGrid"/>
        <w:tblW w:w="0" w:type="auto"/>
        <w:tblLook w:val="04A0" w:firstRow="1" w:lastRow="0" w:firstColumn="1" w:lastColumn="0" w:noHBand="0" w:noVBand="1"/>
      </w:tblPr>
      <w:tblGrid>
        <w:gridCol w:w="9631"/>
      </w:tblGrid>
      <w:tr w:rsidR="009F3FC1" w:rsidRPr="00296858" w14:paraId="4D77937A"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09D541C1" w14:textId="77777777" w:rsidR="009F3FC1" w:rsidRPr="00296858" w:rsidRDefault="009F3FC1" w:rsidP="00424C20">
            <w:pPr>
              <w:rPr>
                <w:b/>
                <w:lang w:val="en-US"/>
              </w:rPr>
            </w:pPr>
            <w:r w:rsidRPr="00296858">
              <w:rPr>
                <w:b/>
                <w:lang w:val="en-US"/>
              </w:rPr>
              <w:t>Way forward:</w:t>
            </w:r>
          </w:p>
          <w:p w14:paraId="1BE5BE4E" w14:textId="0FED6CE8" w:rsidR="004565CA" w:rsidRPr="00296858" w:rsidRDefault="00227DFB" w:rsidP="00A60357">
            <w:pPr>
              <w:pStyle w:val="ListParagraph"/>
              <w:numPr>
                <w:ilvl w:val="0"/>
                <w:numId w:val="6"/>
              </w:numPr>
              <w:ind w:firstLineChars="0"/>
              <w:rPr>
                <w:rFonts w:eastAsia="Yu Mincho"/>
                <w:lang w:val="en-US"/>
              </w:rPr>
            </w:pPr>
            <w:r>
              <w:rPr>
                <w:rFonts w:eastAsia="Yu Mincho"/>
                <w:lang w:val="en-US"/>
              </w:rPr>
              <w:t>Further dis</w:t>
            </w:r>
            <w:r w:rsidR="00337FC5">
              <w:rPr>
                <w:rFonts w:eastAsia="Yu Mincho"/>
                <w:lang w:val="en-US"/>
              </w:rPr>
              <w:t>cuss</w:t>
            </w:r>
            <w:r w:rsidR="00497B2A" w:rsidRPr="00296858">
              <w:rPr>
                <w:rFonts w:eastAsia="Yu Mincho"/>
                <w:lang w:val="en-US"/>
              </w:rPr>
              <w:t xml:space="preserve"> signaling of</w:t>
            </w:r>
            <w:r w:rsidR="00405563" w:rsidRPr="00296858">
              <w:rPr>
                <w:rFonts w:eastAsia="Yu Mincho"/>
                <w:lang w:val="en-US"/>
              </w:rPr>
              <w:t xml:space="preserve"> RRH</w:t>
            </w:r>
            <w:r w:rsidR="00497B2A" w:rsidRPr="00296858">
              <w:rPr>
                <w:rFonts w:eastAsia="Yu Mincho"/>
                <w:lang w:val="en-US"/>
              </w:rPr>
              <w:t xml:space="preserve"> </w:t>
            </w:r>
            <w:r w:rsidR="00405563" w:rsidRPr="00296858">
              <w:rPr>
                <w:rFonts w:eastAsia="Yu Mincho"/>
                <w:lang w:val="en-US"/>
              </w:rPr>
              <w:t>SSB configuration:</w:t>
            </w:r>
          </w:p>
          <w:p w14:paraId="1BB28F1E" w14:textId="7AA27344" w:rsidR="00B02AB8" w:rsidRPr="00296858" w:rsidRDefault="00B02AB8" w:rsidP="00A60357">
            <w:pPr>
              <w:pStyle w:val="ListParagraph"/>
              <w:numPr>
                <w:ilvl w:val="1"/>
                <w:numId w:val="6"/>
              </w:numPr>
              <w:ind w:firstLineChars="0"/>
              <w:rPr>
                <w:rFonts w:eastAsia="Yu Mincho"/>
                <w:lang w:val="en-US"/>
              </w:rPr>
            </w:pPr>
            <w:r w:rsidRPr="00296858">
              <w:rPr>
                <w:rFonts w:eastAsia="Yu Mincho"/>
                <w:lang w:val="en-US"/>
              </w:rPr>
              <w:lastRenderedPageBreak/>
              <w:t>Option1: Enable network assisted signaling of SSB index and order per RRH</w:t>
            </w:r>
          </w:p>
          <w:p w14:paraId="7364FC44" w14:textId="77777777" w:rsidR="00B02AB8" w:rsidRPr="00296858" w:rsidRDefault="00B02AB8" w:rsidP="00A60357">
            <w:pPr>
              <w:pStyle w:val="ListParagraph"/>
              <w:numPr>
                <w:ilvl w:val="1"/>
                <w:numId w:val="6"/>
              </w:numPr>
              <w:ind w:firstLineChars="0"/>
              <w:rPr>
                <w:rFonts w:eastAsia="Yu Mincho"/>
                <w:lang w:val="en-US"/>
              </w:rPr>
            </w:pPr>
            <w:r w:rsidRPr="00296858">
              <w:rPr>
                <w:rFonts w:eastAsia="Yu Mincho"/>
                <w:lang w:val="en-US"/>
              </w:rPr>
              <w:t xml:space="preserve">Option 2: Network can indicate different SSBs on adjacent RRHs having the same QCL property: signal the mapping between the repeated sets of beams from the adjacent RRHs when deployment parameters </w:t>
            </w:r>
            <w:proofErr w:type="spellStart"/>
            <w:r w:rsidRPr="00296858">
              <w:rPr>
                <w:rFonts w:eastAsia="Yu Mincho"/>
                <w:lang w:val="en-US"/>
              </w:rPr>
              <w:t>Dmin</w:t>
            </w:r>
            <w:proofErr w:type="spellEnd"/>
            <w:r w:rsidRPr="00296858">
              <w:rPr>
                <w:rFonts w:eastAsia="Yu Mincho"/>
                <w:lang w:val="en-US"/>
              </w:rPr>
              <w:t xml:space="preserve"> and Ds are similar for adjacent RRHs.</w:t>
            </w:r>
          </w:p>
          <w:p w14:paraId="7F81D63F" w14:textId="36298F23" w:rsidR="00405563" w:rsidRPr="00296858" w:rsidRDefault="00B02AB8" w:rsidP="00A60357">
            <w:pPr>
              <w:pStyle w:val="ListParagraph"/>
              <w:numPr>
                <w:ilvl w:val="1"/>
                <w:numId w:val="6"/>
              </w:numPr>
              <w:ind w:firstLineChars="0"/>
              <w:rPr>
                <w:rFonts w:eastAsia="Yu Mincho"/>
                <w:lang w:val="en-US"/>
              </w:rPr>
            </w:pPr>
            <w:r w:rsidRPr="00296858">
              <w:rPr>
                <w:rFonts w:eastAsia="Yu Mincho"/>
                <w:lang w:val="en-US"/>
              </w:rPr>
              <w:t>Option 3: The system can work without such assistance signaling</w:t>
            </w:r>
          </w:p>
          <w:p w14:paraId="270000DF" w14:textId="56E4A048" w:rsidR="009F3FC1" w:rsidRPr="00296858" w:rsidRDefault="008C3CB9" w:rsidP="00A60357">
            <w:pPr>
              <w:pStyle w:val="ListParagraph"/>
              <w:numPr>
                <w:ilvl w:val="0"/>
                <w:numId w:val="6"/>
              </w:numPr>
              <w:ind w:firstLineChars="0"/>
              <w:rPr>
                <w:rFonts w:eastAsia="Yu Mincho"/>
                <w:lang w:val="en-US"/>
              </w:rPr>
            </w:pPr>
            <w:r w:rsidRPr="00296858">
              <w:rPr>
                <w:rFonts w:eastAsia="Yu Mincho"/>
                <w:lang w:val="en-US"/>
              </w:rPr>
              <w:t xml:space="preserve">FFS, </w:t>
            </w:r>
            <w:r w:rsidR="00A7402C" w:rsidRPr="00296858">
              <w:rPr>
                <w:rFonts w:eastAsia="Yu Mincho"/>
                <w:lang w:val="en-US"/>
              </w:rPr>
              <w:t>whether</w:t>
            </w:r>
            <w:r w:rsidR="00A022B7" w:rsidRPr="00296858">
              <w:rPr>
                <w:rFonts w:eastAsia="Yu Mincho"/>
                <w:lang w:val="en-US"/>
              </w:rPr>
              <w:t xml:space="preserve"> and which</w:t>
            </w:r>
            <w:r w:rsidR="00A7402C" w:rsidRPr="00296858">
              <w:rPr>
                <w:rFonts w:eastAsia="Yu Mincho"/>
                <w:lang w:val="en-US"/>
              </w:rPr>
              <w:t xml:space="preserve"> </w:t>
            </w:r>
            <w:r w:rsidR="001A46EA" w:rsidRPr="00296858">
              <w:rPr>
                <w:rFonts w:eastAsia="Yu Mincho"/>
                <w:lang w:val="en-US"/>
              </w:rPr>
              <w:t xml:space="preserve">assistance signaling is needed to resolve </w:t>
            </w:r>
            <w:r w:rsidR="00023868" w:rsidRPr="00296858">
              <w:rPr>
                <w:rFonts w:eastAsia="Yu Mincho"/>
                <w:lang w:val="en-US"/>
              </w:rPr>
              <w:t>potential mobility</w:t>
            </w:r>
            <w:r w:rsidR="001A46EA" w:rsidRPr="00296858">
              <w:rPr>
                <w:rFonts w:eastAsia="Yu Mincho"/>
                <w:lang w:val="en-US"/>
              </w:rPr>
              <w:t xml:space="preserve"> issue when the train is travelling direction is opposite to the serving beam orientation.</w:t>
            </w:r>
          </w:p>
          <w:p w14:paraId="7FF0EE53" w14:textId="77777777" w:rsidR="00A022B7" w:rsidRPr="00296858" w:rsidRDefault="004565CA" w:rsidP="00A60357">
            <w:pPr>
              <w:pStyle w:val="ListParagraph"/>
              <w:numPr>
                <w:ilvl w:val="0"/>
                <w:numId w:val="6"/>
              </w:numPr>
              <w:ind w:firstLineChars="0"/>
              <w:rPr>
                <w:rFonts w:eastAsia="Yu Mincho"/>
                <w:lang w:val="en-US"/>
              </w:rPr>
            </w:pPr>
            <w:r w:rsidRPr="00296858">
              <w:rPr>
                <w:rFonts w:eastAsia="Yu Mincho"/>
                <w:lang w:val="en-US"/>
              </w:rPr>
              <w:t xml:space="preserve">FFS, </w:t>
            </w:r>
            <w:r w:rsidR="0082494E" w:rsidRPr="00296858">
              <w:rPr>
                <w:rFonts w:eastAsia="Yu Mincho"/>
                <w:lang w:val="en-US"/>
              </w:rPr>
              <w:t xml:space="preserve">whether to consider </w:t>
            </w:r>
            <w:r w:rsidR="004A5D71" w:rsidRPr="00296858">
              <w:rPr>
                <w:rFonts w:eastAsia="Yu Mincho"/>
                <w:lang w:val="en-US"/>
              </w:rPr>
              <w:t xml:space="preserve">a change of RRH panel orientation of RRH panel in </w:t>
            </w:r>
            <w:proofErr w:type="spellStart"/>
            <w:r w:rsidR="004A5D71" w:rsidRPr="00296858">
              <w:rPr>
                <w:rFonts w:eastAsia="Yu Mincho"/>
                <w:lang w:val="en-US"/>
              </w:rPr>
              <w:t>uni</w:t>
            </w:r>
            <w:proofErr w:type="spellEnd"/>
            <w:r w:rsidR="004A5D71" w:rsidRPr="00296858">
              <w:rPr>
                <w:rFonts w:eastAsia="Yu Mincho"/>
                <w:lang w:val="en-US"/>
              </w:rPr>
              <w:t>-directional deployment</w:t>
            </w:r>
          </w:p>
          <w:p w14:paraId="55483073" w14:textId="3394163B" w:rsidR="004A5D71" w:rsidRPr="00296858" w:rsidRDefault="005E5B23" w:rsidP="00A60357">
            <w:pPr>
              <w:pStyle w:val="ListParagraph"/>
              <w:numPr>
                <w:ilvl w:val="1"/>
                <w:numId w:val="6"/>
              </w:numPr>
              <w:ind w:firstLineChars="0"/>
              <w:rPr>
                <w:rFonts w:eastAsia="Yu Mincho"/>
                <w:lang w:val="en-US"/>
              </w:rPr>
            </w:pPr>
            <w:r w:rsidRPr="00296858">
              <w:rPr>
                <w:rFonts w:eastAsia="Yu Mincho"/>
                <w:lang w:val="en-US"/>
              </w:rPr>
              <w:t xml:space="preserve">FFS, whether network signals the beam direction of new RRH, to which UE is switching, </w:t>
            </w:r>
            <w:proofErr w:type="spellStart"/>
            <w:r w:rsidRPr="00296858">
              <w:rPr>
                <w:rFonts w:eastAsia="Yu Mincho"/>
                <w:lang w:val="en-US"/>
              </w:rPr>
              <w:t>w.r.t.</w:t>
            </w:r>
            <w:proofErr w:type="spellEnd"/>
            <w:r w:rsidRPr="00296858">
              <w:rPr>
                <w:rFonts w:eastAsia="Yu Mincho"/>
                <w:lang w:val="en-US"/>
              </w:rPr>
              <w:t xml:space="preserve"> UE moving direction when it changes</w:t>
            </w:r>
          </w:p>
        </w:tc>
      </w:tr>
    </w:tbl>
    <w:p w14:paraId="38A78D84" w14:textId="77777777" w:rsidR="009F3FC1" w:rsidRPr="00296858" w:rsidRDefault="009F3FC1" w:rsidP="006E45A7">
      <w:pPr>
        <w:rPr>
          <w:lang w:val="en-US" w:eastAsia="zh-CN"/>
        </w:rPr>
      </w:pPr>
    </w:p>
    <w:p w14:paraId="05F6674C" w14:textId="7E75AFD2" w:rsidR="00DE58F0" w:rsidRPr="00296858" w:rsidRDefault="00DE58F0" w:rsidP="002C334B">
      <w:pPr>
        <w:pStyle w:val="Heading2"/>
        <w:rPr>
          <w:lang w:val="en-US"/>
        </w:rPr>
      </w:pPr>
      <w:r w:rsidRPr="00296858">
        <w:rPr>
          <w:lang w:val="en-US"/>
        </w:rPr>
        <w:t>UE capabilities</w:t>
      </w:r>
    </w:p>
    <w:p w14:paraId="3161F860" w14:textId="2EB0D58B" w:rsidR="00B73663" w:rsidRPr="00296858" w:rsidRDefault="00916130" w:rsidP="00B73663">
      <w:pPr>
        <w:rPr>
          <w:b/>
          <w:lang w:val="en-US" w:eastAsia="zh-CN"/>
        </w:rPr>
      </w:pPr>
      <w:r w:rsidRPr="00296858">
        <w:rPr>
          <w:b/>
          <w:bCs/>
          <w:lang w:val="en-US" w:eastAsia="zh-CN"/>
        </w:rPr>
        <w:t>Capability to support different RX beam sweeping number</w:t>
      </w:r>
    </w:p>
    <w:tbl>
      <w:tblPr>
        <w:tblStyle w:val="TableGrid"/>
        <w:tblW w:w="0" w:type="auto"/>
        <w:tblLook w:val="04A0" w:firstRow="1" w:lastRow="0" w:firstColumn="1" w:lastColumn="0" w:noHBand="0" w:noVBand="1"/>
      </w:tblPr>
      <w:tblGrid>
        <w:gridCol w:w="9631"/>
      </w:tblGrid>
      <w:tr w:rsidR="00B73663" w:rsidRPr="00296858" w14:paraId="7840BB1E"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31218369" w14:textId="3A9177DB" w:rsidR="00B73663" w:rsidRDefault="00B73663" w:rsidP="003951FB">
            <w:pPr>
              <w:rPr>
                <w:b/>
                <w:lang w:val="en-US"/>
              </w:rPr>
            </w:pPr>
            <w:r w:rsidRPr="00296858">
              <w:rPr>
                <w:b/>
                <w:lang w:val="en-US"/>
              </w:rPr>
              <w:t>Way forward:</w:t>
            </w:r>
          </w:p>
          <w:p w14:paraId="79AFCDD1" w14:textId="150C37AE" w:rsidR="005A78A2" w:rsidRPr="00C01BC3" w:rsidRDefault="005A78A2" w:rsidP="005A78A2">
            <w:pPr>
              <w:ind w:left="284"/>
              <w:rPr>
                <w:bCs/>
                <w:lang w:val="en-US"/>
              </w:rPr>
            </w:pPr>
            <w:r w:rsidRPr="00C01BC3">
              <w:rPr>
                <w:bCs/>
                <w:lang w:val="en-US"/>
              </w:rPr>
              <w:t xml:space="preserve">Further </w:t>
            </w:r>
            <w:r w:rsidR="00C01BC3">
              <w:rPr>
                <w:bCs/>
                <w:lang w:val="en-US"/>
              </w:rPr>
              <w:t>discuss UE capability to su</w:t>
            </w:r>
            <w:r w:rsidR="001B2741">
              <w:rPr>
                <w:bCs/>
                <w:lang w:val="en-US"/>
              </w:rPr>
              <w:t>pport different RX beam sweeping number:</w:t>
            </w:r>
          </w:p>
          <w:p w14:paraId="352A415B" w14:textId="0BCE4A6A" w:rsidR="00057562" w:rsidRPr="00296858" w:rsidRDefault="00057562" w:rsidP="00A60357">
            <w:pPr>
              <w:pStyle w:val="ListParagraph"/>
              <w:numPr>
                <w:ilvl w:val="0"/>
                <w:numId w:val="7"/>
              </w:numPr>
              <w:ind w:firstLineChars="0"/>
              <w:textAlignment w:val="auto"/>
              <w:rPr>
                <w:rFonts w:eastAsiaTheme="minorEastAsia"/>
                <w:iCs/>
                <w:lang w:val="en-US" w:eastAsia="zh-CN"/>
              </w:rPr>
            </w:pPr>
            <w:r w:rsidRPr="00296858">
              <w:rPr>
                <w:rFonts w:eastAsiaTheme="minorEastAsia"/>
                <w:iCs/>
                <w:lang w:val="en-US" w:eastAsia="zh-CN"/>
              </w:rPr>
              <w:t xml:space="preserve">Option 1: Define different UE capabilities </w:t>
            </w:r>
            <w:r w:rsidR="00E85EED">
              <w:rPr>
                <w:rFonts w:eastAsiaTheme="minorEastAsia"/>
                <w:iCs/>
                <w:lang w:val="en-US" w:eastAsia="zh-CN"/>
              </w:rPr>
              <w:t xml:space="preserve">to support </w:t>
            </w:r>
            <w:r w:rsidR="00AD379D">
              <w:rPr>
                <w:rFonts w:eastAsiaTheme="minorEastAsia"/>
                <w:iCs/>
                <w:lang w:val="en-US" w:eastAsia="zh-CN"/>
              </w:rPr>
              <w:t>2Rx beams</w:t>
            </w:r>
            <w:r w:rsidRPr="00296858">
              <w:rPr>
                <w:rFonts w:eastAsiaTheme="minorEastAsia"/>
                <w:iCs/>
                <w:lang w:val="en-US" w:eastAsia="zh-CN"/>
              </w:rPr>
              <w:t xml:space="preserve"> and</w:t>
            </w:r>
            <w:r w:rsidR="00E85EED">
              <w:rPr>
                <w:rFonts w:eastAsiaTheme="minorEastAsia"/>
                <w:iCs/>
                <w:lang w:val="en-US" w:eastAsia="zh-CN"/>
              </w:rPr>
              <w:t xml:space="preserve"> 6Rx beam operation.</w:t>
            </w:r>
          </w:p>
          <w:p w14:paraId="7D2E6760" w14:textId="71C518A3" w:rsidR="00874C1E" w:rsidRPr="00296858" w:rsidRDefault="00057562" w:rsidP="00A60357">
            <w:pPr>
              <w:pStyle w:val="ListParagraph"/>
              <w:numPr>
                <w:ilvl w:val="0"/>
                <w:numId w:val="7"/>
              </w:numPr>
              <w:ind w:firstLineChars="0"/>
              <w:textAlignment w:val="auto"/>
              <w:rPr>
                <w:rFonts w:eastAsiaTheme="minorEastAsia"/>
                <w:iCs/>
                <w:lang w:val="en-US" w:eastAsia="zh-CN"/>
              </w:rPr>
            </w:pPr>
            <w:r w:rsidRPr="00296858">
              <w:rPr>
                <w:rFonts w:eastAsiaTheme="minorEastAsia"/>
                <w:iCs/>
                <w:lang w:val="en-US" w:eastAsia="zh-CN"/>
              </w:rPr>
              <w:t xml:space="preserve">Option 2: UE can support both </w:t>
            </w:r>
            <w:r w:rsidR="00E85EED">
              <w:rPr>
                <w:rFonts w:eastAsiaTheme="minorEastAsia"/>
                <w:iCs/>
                <w:lang w:val="en-US" w:eastAsia="zh-CN"/>
              </w:rPr>
              <w:t xml:space="preserve">2Rx and </w:t>
            </w:r>
            <w:r w:rsidR="0028209A">
              <w:rPr>
                <w:rFonts w:eastAsiaTheme="minorEastAsia"/>
                <w:iCs/>
                <w:lang w:val="en-US" w:eastAsia="zh-CN"/>
              </w:rPr>
              <w:t>6Rx beams operations</w:t>
            </w:r>
            <w:r w:rsidRPr="00296858">
              <w:rPr>
                <w:rFonts w:eastAsiaTheme="minorEastAsia"/>
                <w:iCs/>
                <w:lang w:val="en-US" w:eastAsia="zh-CN"/>
              </w:rPr>
              <w:t xml:space="preserve"> and adapt the number of Rx beams </w:t>
            </w:r>
            <w:r w:rsidR="0028209A">
              <w:rPr>
                <w:rFonts w:eastAsiaTheme="minorEastAsia"/>
                <w:iCs/>
                <w:lang w:val="en-US" w:eastAsia="zh-CN"/>
              </w:rPr>
              <w:t>accordingly</w:t>
            </w:r>
            <w:r w:rsidRPr="00296858">
              <w:rPr>
                <w:rFonts w:eastAsiaTheme="minorEastAsia"/>
                <w:iCs/>
                <w:lang w:val="en-US" w:eastAsia="zh-CN"/>
              </w:rPr>
              <w:t>. No capacity is needed.</w:t>
            </w:r>
          </w:p>
        </w:tc>
      </w:tr>
    </w:tbl>
    <w:p w14:paraId="363E44C2" w14:textId="066AB949" w:rsidR="00724BE0" w:rsidRPr="00296858" w:rsidRDefault="00724BE0" w:rsidP="006E45A7">
      <w:pPr>
        <w:rPr>
          <w:b/>
          <w:bCs/>
          <w:lang w:val="en-US" w:eastAsia="zh-CN"/>
        </w:rPr>
      </w:pPr>
    </w:p>
    <w:p w14:paraId="45DB20EF" w14:textId="288A4EDC" w:rsidR="0024247A" w:rsidRPr="00296858" w:rsidRDefault="001E0F4B" w:rsidP="0024247A">
      <w:pPr>
        <w:rPr>
          <w:b/>
          <w:lang w:val="en-US" w:eastAsia="zh-CN"/>
        </w:rPr>
      </w:pPr>
      <w:r w:rsidRPr="00296858">
        <w:rPr>
          <w:b/>
          <w:lang w:val="en-US" w:eastAsia="zh-CN"/>
        </w:rPr>
        <w:t>Capability to support HST FR2 scenario</w:t>
      </w:r>
    </w:p>
    <w:tbl>
      <w:tblPr>
        <w:tblStyle w:val="TableGrid"/>
        <w:tblW w:w="0" w:type="auto"/>
        <w:tblLook w:val="04A0" w:firstRow="1" w:lastRow="0" w:firstColumn="1" w:lastColumn="0" w:noHBand="0" w:noVBand="1"/>
      </w:tblPr>
      <w:tblGrid>
        <w:gridCol w:w="9631"/>
      </w:tblGrid>
      <w:tr w:rsidR="0024247A" w:rsidRPr="00296858" w14:paraId="4AAD79E5"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1182AED2" w14:textId="77777777" w:rsidR="00DC6C4E" w:rsidRPr="00296858" w:rsidRDefault="00DC6C4E" w:rsidP="00DC6C4E">
            <w:pPr>
              <w:rPr>
                <w:b/>
                <w:lang w:val="en-US" w:eastAsia="zh-CN"/>
              </w:rPr>
            </w:pPr>
            <w:r w:rsidRPr="00296858">
              <w:rPr>
                <w:b/>
                <w:highlight w:val="green"/>
                <w:lang w:val="en-US"/>
              </w:rPr>
              <w:t>Agreement:</w:t>
            </w:r>
          </w:p>
          <w:p w14:paraId="69B7C92C" w14:textId="2406B7B7" w:rsidR="0024247A" w:rsidRPr="000C41DA" w:rsidRDefault="000C41DA" w:rsidP="000C41DA">
            <w:pPr>
              <w:ind w:left="284"/>
              <w:rPr>
                <w:lang w:val="en-US" w:eastAsia="zh-CN"/>
              </w:rPr>
            </w:pPr>
            <w:r w:rsidRPr="001604AD">
              <w:rPr>
                <w:lang w:val="en-US" w:eastAsia="zh-CN"/>
              </w:rPr>
              <w:t>It is not necessary to introduce UE capability to indicate the support of FR2 HST.</w:t>
            </w:r>
          </w:p>
        </w:tc>
      </w:tr>
    </w:tbl>
    <w:p w14:paraId="480109B9" w14:textId="77777777" w:rsidR="0024247A" w:rsidRPr="00296858" w:rsidRDefault="0024247A" w:rsidP="006E45A7">
      <w:pPr>
        <w:rPr>
          <w:b/>
          <w:bCs/>
          <w:lang w:val="en-US" w:eastAsia="zh-CN"/>
        </w:rPr>
      </w:pPr>
    </w:p>
    <w:p w14:paraId="28DA4423" w14:textId="7FD58559" w:rsidR="00EA3FFA" w:rsidRPr="00296858" w:rsidRDefault="007D6231" w:rsidP="00EA3FFA">
      <w:pPr>
        <w:rPr>
          <w:b/>
          <w:lang w:val="en-US" w:eastAsia="zh-CN"/>
        </w:rPr>
      </w:pPr>
      <w:r w:rsidRPr="00296858">
        <w:rPr>
          <w:b/>
          <w:bCs/>
          <w:lang w:val="en-US" w:eastAsia="zh-CN"/>
        </w:rPr>
        <w:t>Capability to change RX beam sweep number</w:t>
      </w:r>
    </w:p>
    <w:tbl>
      <w:tblPr>
        <w:tblStyle w:val="TableGrid"/>
        <w:tblW w:w="0" w:type="auto"/>
        <w:tblLook w:val="04A0" w:firstRow="1" w:lastRow="0" w:firstColumn="1" w:lastColumn="0" w:noHBand="0" w:noVBand="1"/>
      </w:tblPr>
      <w:tblGrid>
        <w:gridCol w:w="9631"/>
      </w:tblGrid>
      <w:tr w:rsidR="00EA3FFA" w:rsidRPr="00296858" w14:paraId="37014515"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3D51AEB9" w14:textId="77777777" w:rsidR="002F412D" w:rsidRPr="00296858" w:rsidRDefault="002F412D" w:rsidP="002F412D">
            <w:pPr>
              <w:rPr>
                <w:b/>
                <w:lang w:val="en-US" w:eastAsia="zh-CN"/>
              </w:rPr>
            </w:pPr>
            <w:r w:rsidRPr="00296858">
              <w:rPr>
                <w:b/>
                <w:highlight w:val="green"/>
                <w:lang w:val="en-US"/>
              </w:rPr>
              <w:t>Agreement:</w:t>
            </w:r>
          </w:p>
          <w:p w14:paraId="2D9E8FD9" w14:textId="72A899A2" w:rsidR="00EA3FFA" w:rsidRPr="00296858" w:rsidRDefault="002F412D" w:rsidP="002F412D">
            <w:pPr>
              <w:ind w:left="284"/>
              <w:rPr>
                <w:lang w:val="en-US" w:eastAsia="zh-CN"/>
              </w:rPr>
            </w:pPr>
            <w:r w:rsidRPr="001604AD">
              <w:rPr>
                <w:lang w:val="en-US" w:eastAsia="zh-CN"/>
              </w:rPr>
              <w:t xml:space="preserve">No need for CPE capability to change beam sweep number in </w:t>
            </w:r>
            <w:proofErr w:type="spellStart"/>
            <w:r w:rsidRPr="001604AD">
              <w:rPr>
                <w:lang w:val="en-US" w:eastAsia="zh-CN"/>
              </w:rPr>
              <w:t>uni</w:t>
            </w:r>
            <w:proofErr w:type="spellEnd"/>
            <w:r w:rsidRPr="001604AD">
              <w:rPr>
                <w:lang w:val="en-US" w:eastAsia="zh-CN"/>
              </w:rPr>
              <w:t>-/bi-directional operation.</w:t>
            </w:r>
          </w:p>
        </w:tc>
      </w:tr>
    </w:tbl>
    <w:p w14:paraId="3AC95A9E" w14:textId="3CC4EF20" w:rsidR="00E7491A" w:rsidRPr="00296858" w:rsidRDefault="00E7491A" w:rsidP="006E45A7">
      <w:pPr>
        <w:rPr>
          <w:b/>
          <w:bCs/>
          <w:lang w:val="en-US" w:eastAsia="zh-CN"/>
        </w:rPr>
      </w:pPr>
    </w:p>
    <w:p w14:paraId="5750C924" w14:textId="7E613CCF" w:rsidR="00127A4F" w:rsidRPr="00296858" w:rsidRDefault="00CD203B" w:rsidP="00127A4F">
      <w:pPr>
        <w:pStyle w:val="Heading2"/>
        <w:rPr>
          <w:lang w:val="en-US"/>
        </w:rPr>
      </w:pPr>
      <w:r w:rsidRPr="00296858">
        <w:rPr>
          <w:lang w:val="en-US"/>
        </w:rPr>
        <w:t>CR work split</w:t>
      </w:r>
      <w:r w:rsidR="009E4AC9">
        <w:rPr>
          <w:lang w:val="en-US"/>
        </w:rPr>
        <w:t xml:space="preserve"> (</w:t>
      </w:r>
      <w:r w:rsidR="000C41DA">
        <w:rPr>
          <w:lang w:val="en-US"/>
        </w:rPr>
        <w:t>Informational</w:t>
      </w:r>
      <w:r w:rsidR="009E4AC9">
        <w:rPr>
          <w:lang w:val="en-US"/>
        </w:rPr>
        <w:t>)</w:t>
      </w:r>
    </w:p>
    <w:p w14:paraId="27CE1A78" w14:textId="1D679A54" w:rsidR="00EA3FFA" w:rsidRPr="00296858" w:rsidRDefault="00CD203B" w:rsidP="006E45A7">
      <w:pPr>
        <w:rPr>
          <w:lang w:val="en-US" w:eastAsia="zh-CN"/>
        </w:rPr>
      </w:pPr>
      <w:r w:rsidRPr="00296858">
        <w:rPr>
          <w:lang w:val="en-US" w:eastAsia="zh-CN"/>
        </w:rPr>
        <w:t xml:space="preserve">The companies have indicated their interest to be responsible for CRs to the </w:t>
      </w:r>
      <w:r w:rsidR="008C246A" w:rsidRPr="00296858">
        <w:rPr>
          <w:lang w:val="en-US" w:eastAsia="zh-CN"/>
        </w:rPr>
        <w:t>following</w:t>
      </w:r>
      <w:r w:rsidRPr="00296858">
        <w:rPr>
          <w:lang w:val="en-US" w:eastAsia="zh-CN"/>
        </w:rPr>
        <w:t xml:space="preserve"> section of TS 38.133</w:t>
      </w:r>
      <w:r w:rsidR="008C246A" w:rsidRPr="00296858">
        <w:rPr>
          <w:lang w:val="en-US" w:eastAsia="zh-CN"/>
        </w:rPr>
        <w:t>:</w:t>
      </w:r>
    </w:p>
    <w:tbl>
      <w:tblPr>
        <w:tblStyle w:val="TableGrid"/>
        <w:tblW w:w="8436" w:type="dxa"/>
        <w:tblInd w:w="559" w:type="dxa"/>
        <w:tblLook w:val="04A0" w:firstRow="1" w:lastRow="0" w:firstColumn="1" w:lastColumn="0" w:noHBand="0" w:noVBand="1"/>
      </w:tblPr>
      <w:tblGrid>
        <w:gridCol w:w="1908"/>
        <w:gridCol w:w="4908"/>
        <w:gridCol w:w="1620"/>
      </w:tblGrid>
      <w:tr w:rsidR="00382B59" w:rsidRPr="00296858" w14:paraId="79D2ED92"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31CD6E5A" w14:textId="77777777" w:rsidR="00382B59" w:rsidRPr="00296858" w:rsidRDefault="00382B59">
            <w:pPr>
              <w:jc w:val="center"/>
              <w:rPr>
                <w:rFonts w:eastAsia="Times New Roman"/>
                <w:b/>
                <w:bCs/>
                <w:color w:val="000000"/>
                <w:sz w:val="22"/>
                <w:lang w:val="en-US" w:eastAsia="zh-CN"/>
              </w:rPr>
            </w:pPr>
            <w:r w:rsidRPr="00296858">
              <w:rPr>
                <w:rFonts w:eastAsia="Times New Roman"/>
                <w:b/>
                <w:bCs/>
                <w:color w:val="000000"/>
                <w:sz w:val="22"/>
                <w:lang w:val="en-US"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310F3AA1" w14:textId="77777777" w:rsidR="00382B59" w:rsidRPr="00296858" w:rsidRDefault="00382B59">
            <w:pPr>
              <w:ind w:leftChars="-6" w:left="-1" w:hangingChars="5" w:hanging="11"/>
              <w:jc w:val="center"/>
              <w:rPr>
                <w:rFonts w:eastAsia="Times New Roman"/>
                <w:b/>
                <w:bCs/>
                <w:color w:val="000000"/>
                <w:sz w:val="22"/>
                <w:lang w:val="en-US" w:eastAsia="zh-CN"/>
              </w:rPr>
            </w:pPr>
            <w:r w:rsidRPr="00296858">
              <w:rPr>
                <w:rFonts w:eastAsia="Times New Roman"/>
                <w:b/>
                <w:bCs/>
                <w:color w:val="000000"/>
                <w:sz w:val="22"/>
                <w:lang w:val="en-US"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048F45A" w14:textId="77777777" w:rsidR="00382B59" w:rsidRPr="00296858" w:rsidRDefault="00382B59">
            <w:pPr>
              <w:jc w:val="center"/>
              <w:rPr>
                <w:rFonts w:eastAsia="Times New Roman"/>
                <w:b/>
                <w:bCs/>
                <w:color w:val="000000"/>
                <w:sz w:val="22"/>
                <w:lang w:val="en-US" w:eastAsia="zh-CN"/>
              </w:rPr>
            </w:pPr>
            <w:r w:rsidRPr="00296858">
              <w:rPr>
                <w:rFonts w:eastAsia="Times New Roman"/>
                <w:b/>
                <w:bCs/>
                <w:color w:val="000000"/>
                <w:sz w:val="22"/>
                <w:lang w:val="en-US" w:eastAsia="zh-CN"/>
              </w:rPr>
              <w:t>Responsible company</w:t>
            </w:r>
          </w:p>
        </w:tc>
      </w:tr>
      <w:tr w:rsidR="00382B59" w:rsidRPr="00296858" w14:paraId="3B62D512"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2BF0E1D1" w14:textId="77777777" w:rsidR="00382B59" w:rsidRPr="00296858" w:rsidRDefault="00382B59">
            <w:pPr>
              <w:ind w:firstLineChars="300" w:firstLine="660"/>
              <w:rPr>
                <w:rFonts w:eastAsia="Times New Roman"/>
                <w:color w:val="000000"/>
                <w:sz w:val="22"/>
                <w:lang w:val="en-US" w:eastAsia="zh-CN"/>
              </w:rPr>
            </w:pPr>
            <w:r w:rsidRPr="00296858">
              <w:rPr>
                <w:rFonts w:eastAsia="Times New Roman"/>
                <w:color w:val="000000"/>
                <w:sz w:val="22"/>
                <w:lang w:val="en-US"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5313D86E" w14:textId="77777777" w:rsidR="00382B59" w:rsidRPr="00296858" w:rsidRDefault="00382B59">
            <w:pPr>
              <w:rPr>
                <w:rFonts w:eastAsia="Times New Roman"/>
                <w:color w:val="000000"/>
                <w:sz w:val="22"/>
                <w:lang w:val="en-US" w:eastAsia="zh-CN"/>
              </w:rPr>
            </w:pPr>
            <w:r w:rsidRPr="00296858">
              <w:rPr>
                <w:rFonts w:eastAsia="Times New Roman"/>
                <w:color w:val="000000"/>
                <w:sz w:val="22"/>
                <w:lang w:val="en-US" w:eastAsia="zh-CN"/>
              </w:rPr>
              <w:t>SA: RRC_IDLE state mobility</w:t>
            </w:r>
          </w:p>
        </w:tc>
      </w:tr>
      <w:tr w:rsidR="00382B59" w:rsidRPr="00296858" w14:paraId="37DD68DB"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994D699"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4.1</w:t>
            </w:r>
          </w:p>
        </w:tc>
        <w:tc>
          <w:tcPr>
            <w:tcW w:w="4908" w:type="dxa"/>
            <w:tcBorders>
              <w:top w:val="single" w:sz="4" w:space="0" w:color="auto"/>
              <w:left w:val="single" w:sz="4" w:space="0" w:color="auto"/>
              <w:bottom w:val="single" w:sz="4" w:space="0" w:color="auto"/>
              <w:right w:val="single" w:sz="4" w:space="0" w:color="auto"/>
            </w:tcBorders>
            <w:noWrap/>
            <w:hideMark/>
          </w:tcPr>
          <w:p w14:paraId="3DF99B3A"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2BC4CC46" w14:textId="77777777" w:rsidR="00382B59" w:rsidRPr="00296858" w:rsidRDefault="00382B59">
            <w:pPr>
              <w:rPr>
                <w:rFonts w:eastAsia="Times New Roman"/>
                <w:color w:val="000000"/>
                <w:lang w:val="en-US" w:eastAsia="zh-CN"/>
              </w:rPr>
            </w:pPr>
          </w:p>
        </w:tc>
      </w:tr>
      <w:tr w:rsidR="00382B59" w:rsidRPr="00296858" w14:paraId="3F4B3CBD"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440C61B7"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4.2</w:t>
            </w:r>
          </w:p>
        </w:tc>
        <w:tc>
          <w:tcPr>
            <w:tcW w:w="4908" w:type="dxa"/>
            <w:tcBorders>
              <w:top w:val="single" w:sz="4" w:space="0" w:color="auto"/>
              <w:left w:val="single" w:sz="4" w:space="0" w:color="auto"/>
              <w:bottom w:val="single" w:sz="4" w:space="0" w:color="auto"/>
              <w:right w:val="single" w:sz="4" w:space="0" w:color="auto"/>
            </w:tcBorders>
            <w:noWrap/>
            <w:hideMark/>
          </w:tcPr>
          <w:p w14:paraId="2A0D8040"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hideMark/>
          </w:tcPr>
          <w:p w14:paraId="62FDD7C3" w14:textId="77777777" w:rsidR="00382B59" w:rsidRPr="00296858" w:rsidRDefault="00382B59">
            <w:pPr>
              <w:rPr>
                <w:color w:val="000000"/>
                <w:lang w:val="en-US" w:eastAsia="zh-CN"/>
              </w:rPr>
            </w:pPr>
            <w:r w:rsidRPr="00296858">
              <w:rPr>
                <w:color w:val="000000"/>
                <w:lang w:val="en-US" w:eastAsia="zh-CN"/>
              </w:rPr>
              <w:t>ZTE</w:t>
            </w:r>
          </w:p>
        </w:tc>
      </w:tr>
      <w:tr w:rsidR="00382B59" w:rsidRPr="00296858" w14:paraId="33AA08C1"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46603E3" w14:textId="77777777" w:rsidR="00382B59" w:rsidRPr="00296858" w:rsidRDefault="00382B59">
            <w:pPr>
              <w:ind w:firstLineChars="300" w:firstLine="660"/>
              <w:rPr>
                <w:rFonts w:eastAsia="Times New Roman"/>
                <w:color w:val="000000"/>
                <w:sz w:val="22"/>
                <w:lang w:val="en-US" w:eastAsia="zh-CN"/>
              </w:rPr>
            </w:pPr>
            <w:r w:rsidRPr="00296858">
              <w:rPr>
                <w:rFonts w:eastAsia="Times New Roman"/>
                <w:color w:val="000000"/>
                <w:sz w:val="22"/>
                <w:lang w:val="en-US"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18B00484" w14:textId="77777777" w:rsidR="00382B59" w:rsidRPr="00296858" w:rsidRDefault="00382B59">
            <w:pPr>
              <w:rPr>
                <w:rFonts w:eastAsia="Times New Roman"/>
                <w:color w:val="000000"/>
                <w:sz w:val="22"/>
                <w:lang w:val="en-US" w:eastAsia="zh-CN"/>
              </w:rPr>
            </w:pPr>
            <w:r w:rsidRPr="00296858">
              <w:rPr>
                <w:rFonts w:eastAsia="Times New Roman"/>
                <w:color w:val="000000"/>
                <w:sz w:val="22"/>
                <w:lang w:val="en-US" w:eastAsia="zh-CN"/>
              </w:rPr>
              <w:t>SA: RRC_INACTIVE state mobility</w:t>
            </w:r>
          </w:p>
        </w:tc>
      </w:tr>
      <w:tr w:rsidR="00382B59" w:rsidRPr="00296858" w14:paraId="62826439"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1D1EB4EC"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lastRenderedPageBreak/>
              <w:t>5.1</w:t>
            </w:r>
          </w:p>
        </w:tc>
        <w:tc>
          <w:tcPr>
            <w:tcW w:w="4908" w:type="dxa"/>
            <w:tcBorders>
              <w:top w:val="single" w:sz="4" w:space="0" w:color="auto"/>
              <w:left w:val="single" w:sz="4" w:space="0" w:color="auto"/>
              <w:bottom w:val="single" w:sz="4" w:space="0" w:color="auto"/>
              <w:right w:val="single" w:sz="4" w:space="0" w:color="auto"/>
            </w:tcBorders>
            <w:noWrap/>
            <w:hideMark/>
          </w:tcPr>
          <w:p w14:paraId="3E0F8F49"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75F8BD48" w14:textId="77777777" w:rsidR="00382B59" w:rsidRPr="00296858" w:rsidRDefault="00382B59">
            <w:pPr>
              <w:rPr>
                <w:rFonts w:eastAsia="Times New Roman"/>
                <w:color w:val="000000"/>
                <w:lang w:val="en-US" w:eastAsia="zh-CN"/>
              </w:rPr>
            </w:pPr>
          </w:p>
        </w:tc>
      </w:tr>
      <w:tr w:rsidR="00382B59" w:rsidRPr="00296858" w14:paraId="65BC7D54"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F4BBC4B" w14:textId="77777777" w:rsidR="00382B59" w:rsidRPr="00296858" w:rsidRDefault="00382B59">
            <w:pPr>
              <w:ind w:firstLineChars="300" w:firstLine="660"/>
              <w:rPr>
                <w:rFonts w:eastAsia="Times New Roman"/>
                <w:color w:val="000000"/>
                <w:sz w:val="22"/>
                <w:lang w:val="en-US" w:eastAsia="zh-CN"/>
              </w:rPr>
            </w:pPr>
            <w:r w:rsidRPr="00296858">
              <w:rPr>
                <w:rFonts w:eastAsia="Times New Roman"/>
                <w:color w:val="000000"/>
                <w:sz w:val="22"/>
                <w:lang w:val="en-US"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57835E10" w14:textId="77777777" w:rsidR="00382B59" w:rsidRPr="00296858" w:rsidRDefault="00382B59">
            <w:pPr>
              <w:rPr>
                <w:rFonts w:eastAsia="Times New Roman"/>
                <w:color w:val="000000"/>
                <w:sz w:val="22"/>
                <w:lang w:val="en-US" w:eastAsia="zh-CN"/>
              </w:rPr>
            </w:pPr>
            <w:r w:rsidRPr="00296858">
              <w:rPr>
                <w:rFonts w:eastAsia="Times New Roman"/>
                <w:color w:val="000000"/>
                <w:sz w:val="22"/>
                <w:lang w:val="en-US" w:eastAsia="zh-CN"/>
              </w:rPr>
              <w:t>RRC_CONNECTED state mobility</w:t>
            </w:r>
          </w:p>
        </w:tc>
      </w:tr>
      <w:tr w:rsidR="00382B59" w:rsidRPr="00296858" w14:paraId="5AF355A4"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0B20E07A"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6.1</w:t>
            </w:r>
          </w:p>
        </w:tc>
        <w:tc>
          <w:tcPr>
            <w:tcW w:w="4908" w:type="dxa"/>
            <w:tcBorders>
              <w:top w:val="single" w:sz="4" w:space="0" w:color="auto"/>
              <w:left w:val="single" w:sz="4" w:space="0" w:color="auto"/>
              <w:bottom w:val="single" w:sz="4" w:space="0" w:color="auto"/>
              <w:right w:val="single" w:sz="4" w:space="0" w:color="auto"/>
            </w:tcBorders>
            <w:noWrap/>
            <w:hideMark/>
          </w:tcPr>
          <w:p w14:paraId="07505D73"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Handover</w:t>
            </w:r>
          </w:p>
        </w:tc>
        <w:tc>
          <w:tcPr>
            <w:tcW w:w="1620" w:type="dxa"/>
            <w:tcBorders>
              <w:top w:val="single" w:sz="4" w:space="0" w:color="auto"/>
              <w:left w:val="single" w:sz="4" w:space="0" w:color="auto"/>
              <w:bottom w:val="single" w:sz="4" w:space="0" w:color="auto"/>
              <w:right w:val="single" w:sz="4" w:space="0" w:color="auto"/>
            </w:tcBorders>
          </w:tcPr>
          <w:p w14:paraId="311DAFF0" w14:textId="254459DC" w:rsidR="00382B59" w:rsidRPr="00296858" w:rsidRDefault="00D3372C" w:rsidP="002D375B">
            <w:pPr>
              <w:rPr>
                <w:rFonts w:eastAsia="Times New Roman"/>
                <w:color w:val="000000"/>
                <w:lang w:val="en-US" w:eastAsia="zh-CN"/>
              </w:rPr>
            </w:pPr>
            <w:r w:rsidRPr="00296858">
              <w:rPr>
                <w:rFonts w:eastAsia="Times New Roman"/>
                <w:color w:val="000000"/>
                <w:lang w:val="en-US" w:eastAsia="zh-CN"/>
              </w:rPr>
              <w:t>Ericsson</w:t>
            </w:r>
          </w:p>
        </w:tc>
      </w:tr>
      <w:tr w:rsidR="00382B59" w:rsidRPr="00296858" w14:paraId="02064292"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44294B0C"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6.2</w:t>
            </w:r>
          </w:p>
        </w:tc>
        <w:tc>
          <w:tcPr>
            <w:tcW w:w="4908" w:type="dxa"/>
            <w:tcBorders>
              <w:top w:val="single" w:sz="4" w:space="0" w:color="auto"/>
              <w:left w:val="single" w:sz="4" w:space="0" w:color="auto"/>
              <w:bottom w:val="single" w:sz="4" w:space="0" w:color="auto"/>
              <w:right w:val="single" w:sz="4" w:space="0" w:color="auto"/>
            </w:tcBorders>
            <w:noWrap/>
            <w:hideMark/>
          </w:tcPr>
          <w:p w14:paraId="7F30D65C"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tcPr>
          <w:p w14:paraId="0F9C80CF" w14:textId="5CFDC34D" w:rsidR="00382B59" w:rsidRPr="00296858" w:rsidRDefault="00D3372C" w:rsidP="002D375B">
            <w:pPr>
              <w:rPr>
                <w:rFonts w:eastAsia="Times New Roman"/>
                <w:color w:val="000000"/>
                <w:lang w:val="en-US" w:eastAsia="zh-CN"/>
              </w:rPr>
            </w:pPr>
            <w:r w:rsidRPr="00296858">
              <w:rPr>
                <w:rFonts w:eastAsia="Times New Roman"/>
                <w:color w:val="000000"/>
                <w:lang w:val="en-US" w:eastAsia="zh-CN"/>
              </w:rPr>
              <w:t>Ericsson</w:t>
            </w:r>
          </w:p>
        </w:tc>
      </w:tr>
      <w:tr w:rsidR="00382B59" w:rsidRPr="00296858" w14:paraId="4283F0BF"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5348573" w14:textId="77777777" w:rsidR="00382B59" w:rsidRPr="00296858" w:rsidRDefault="00382B59">
            <w:pPr>
              <w:ind w:firstLineChars="300" w:firstLine="660"/>
              <w:rPr>
                <w:rFonts w:eastAsia="Times New Roman"/>
                <w:color w:val="000000"/>
                <w:sz w:val="22"/>
                <w:lang w:val="en-US" w:eastAsia="zh-CN"/>
              </w:rPr>
            </w:pPr>
            <w:r w:rsidRPr="00296858">
              <w:rPr>
                <w:rFonts w:eastAsia="Times New Roman"/>
                <w:color w:val="000000"/>
                <w:sz w:val="22"/>
                <w:lang w:val="en-US"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0AF05F48" w14:textId="77777777" w:rsidR="00382B59" w:rsidRPr="00296858" w:rsidRDefault="00382B59">
            <w:pPr>
              <w:rPr>
                <w:rFonts w:eastAsia="Times New Roman"/>
                <w:color w:val="000000"/>
                <w:sz w:val="22"/>
                <w:lang w:val="en-US" w:eastAsia="zh-CN"/>
              </w:rPr>
            </w:pPr>
            <w:r w:rsidRPr="00296858">
              <w:rPr>
                <w:rFonts w:eastAsia="Times New Roman"/>
                <w:color w:val="000000"/>
                <w:sz w:val="22"/>
                <w:lang w:val="en-US" w:eastAsia="zh-CN"/>
              </w:rPr>
              <w:t>Timing</w:t>
            </w:r>
          </w:p>
        </w:tc>
      </w:tr>
      <w:tr w:rsidR="00382B59" w:rsidRPr="00296858" w14:paraId="2267A6BB"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AB7B3F0"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7.1</w:t>
            </w:r>
          </w:p>
        </w:tc>
        <w:tc>
          <w:tcPr>
            <w:tcW w:w="4908" w:type="dxa"/>
            <w:tcBorders>
              <w:top w:val="single" w:sz="4" w:space="0" w:color="auto"/>
              <w:left w:val="single" w:sz="4" w:space="0" w:color="auto"/>
              <w:bottom w:val="single" w:sz="4" w:space="0" w:color="auto"/>
              <w:right w:val="single" w:sz="4" w:space="0" w:color="auto"/>
            </w:tcBorders>
            <w:noWrap/>
            <w:hideMark/>
          </w:tcPr>
          <w:p w14:paraId="547EF53F"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UE transmit timing</w:t>
            </w:r>
          </w:p>
        </w:tc>
        <w:tc>
          <w:tcPr>
            <w:tcW w:w="1620" w:type="dxa"/>
            <w:tcBorders>
              <w:top w:val="single" w:sz="4" w:space="0" w:color="auto"/>
              <w:left w:val="single" w:sz="4" w:space="0" w:color="auto"/>
              <w:bottom w:val="single" w:sz="4" w:space="0" w:color="auto"/>
              <w:right w:val="single" w:sz="4" w:space="0" w:color="auto"/>
            </w:tcBorders>
            <w:hideMark/>
          </w:tcPr>
          <w:p w14:paraId="259363C8" w14:textId="78938542" w:rsidR="00382B59" w:rsidRPr="00296858" w:rsidRDefault="00D3372C">
            <w:pPr>
              <w:rPr>
                <w:rFonts w:eastAsia="Times New Roman"/>
                <w:color w:val="000000"/>
                <w:lang w:val="en-US" w:eastAsia="zh-CN"/>
              </w:rPr>
            </w:pPr>
            <w:r w:rsidRPr="00296858">
              <w:rPr>
                <w:rFonts w:eastAsia="Times New Roman"/>
                <w:color w:val="000000"/>
                <w:lang w:val="en-US" w:eastAsia="zh-CN"/>
              </w:rPr>
              <w:t>Nokia</w:t>
            </w:r>
          </w:p>
        </w:tc>
      </w:tr>
      <w:tr w:rsidR="00382B59" w:rsidRPr="00296858" w14:paraId="4CFE6D0A"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7D741AD0"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7.2</w:t>
            </w:r>
          </w:p>
        </w:tc>
        <w:tc>
          <w:tcPr>
            <w:tcW w:w="4908" w:type="dxa"/>
            <w:tcBorders>
              <w:top w:val="single" w:sz="4" w:space="0" w:color="auto"/>
              <w:left w:val="single" w:sz="4" w:space="0" w:color="auto"/>
              <w:bottom w:val="single" w:sz="4" w:space="0" w:color="auto"/>
              <w:right w:val="single" w:sz="4" w:space="0" w:color="auto"/>
            </w:tcBorders>
            <w:noWrap/>
            <w:hideMark/>
          </w:tcPr>
          <w:p w14:paraId="6A359752"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24FB0513" w14:textId="77777777" w:rsidR="00382B59" w:rsidRPr="00296858" w:rsidRDefault="00382B59">
            <w:pPr>
              <w:rPr>
                <w:rFonts w:eastAsia="Times New Roman"/>
                <w:color w:val="000000"/>
                <w:lang w:val="en-US" w:eastAsia="zh-CN"/>
              </w:rPr>
            </w:pPr>
          </w:p>
        </w:tc>
      </w:tr>
      <w:tr w:rsidR="00382B59" w:rsidRPr="00296858" w14:paraId="31806603"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7A9E8E1"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7.3</w:t>
            </w:r>
          </w:p>
        </w:tc>
        <w:tc>
          <w:tcPr>
            <w:tcW w:w="4908" w:type="dxa"/>
            <w:tcBorders>
              <w:top w:val="single" w:sz="4" w:space="0" w:color="auto"/>
              <w:left w:val="single" w:sz="4" w:space="0" w:color="auto"/>
              <w:bottom w:val="single" w:sz="4" w:space="0" w:color="auto"/>
              <w:right w:val="single" w:sz="4" w:space="0" w:color="auto"/>
            </w:tcBorders>
            <w:noWrap/>
            <w:hideMark/>
          </w:tcPr>
          <w:p w14:paraId="2C57EE2F"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445950DF" w14:textId="77777777" w:rsidR="00382B59" w:rsidRPr="00296858" w:rsidRDefault="00382B59">
            <w:pPr>
              <w:rPr>
                <w:rFonts w:eastAsia="Times New Roman"/>
                <w:color w:val="000000"/>
                <w:lang w:val="en-US" w:eastAsia="zh-CN"/>
              </w:rPr>
            </w:pPr>
          </w:p>
        </w:tc>
      </w:tr>
      <w:tr w:rsidR="00382B59" w:rsidRPr="00296858" w14:paraId="125DF22D"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5D64341"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7.4</w:t>
            </w:r>
          </w:p>
        </w:tc>
        <w:tc>
          <w:tcPr>
            <w:tcW w:w="4908" w:type="dxa"/>
            <w:tcBorders>
              <w:top w:val="single" w:sz="4" w:space="0" w:color="auto"/>
              <w:left w:val="single" w:sz="4" w:space="0" w:color="auto"/>
              <w:bottom w:val="single" w:sz="4" w:space="0" w:color="auto"/>
              <w:right w:val="single" w:sz="4" w:space="0" w:color="auto"/>
            </w:tcBorders>
            <w:noWrap/>
            <w:hideMark/>
          </w:tcPr>
          <w:p w14:paraId="27DED700"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2AEAF24B" w14:textId="77777777" w:rsidR="00382B59" w:rsidRPr="00296858" w:rsidRDefault="00382B59">
            <w:pPr>
              <w:rPr>
                <w:rFonts w:eastAsia="Times New Roman"/>
                <w:color w:val="000000"/>
                <w:lang w:val="en-US" w:eastAsia="zh-CN"/>
              </w:rPr>
            </w:pPr>
          </w:p>
        </w:tc>
      </w:tr>
      <w:tr w:rsidR="00382B59" w:rsidRPr="00296858" w14:paraId="083BA13B"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9207467"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7.7</w:t>
            </w:r>
          </w:p>
        </w:tc>
        <w:tc>
          <w:tcPr>
            <w:tcW w:w="4908" w:type="dxa"/>
            <w:tcBorders>
              <w:top w:val="single" w:sz="4" w:space="0" w:color="auto"/>
              <w:left w:val="single" w:sz="4" w:space="0" w:color="auto"/>
              <w:bottom w:val="single" w:sz="4" w:space="0" w:color="auto"/>
              <w:right w:val="single" w:sz="4" w:space="0" w:color="auto"/>
            </w:tcBorders>
            <w:noWrap/>
            <w:hideMark/>
          </w:tcPr>
          <w:p w14:paraId="2D1E54E8" w14:textId="77777777" w:rsidR="00382B59" w:rsidRPr="00296858" w:rsidRDefault="00382B59">
            <w:pPr>
              <w:ind w:firstLineChars="600" w:firstLine="1200"/>
              <w:rPr>
                <w:rFonts w:eastAsia="Times New Roman"/>
                <w:i/>
                <w:iCs/>
                <w:color w:val="000000"/>
                <w:lang w:val="en-US" w:eastAsia="zh-CN"/>
              </w:rPr>
            </w:pPr>
            <w:proofErr w:type="spellStart"/>
            <w:r w:rsidRPr="00296858">
              <w:rPr>
                <w:rFonts w:eastAsia="Times New Roman"/>
                <w:i/>
                <w:iCs/>
                <w:color w:val="000000"/>
                <w:lang w:val="en-US" w:eastAsia="zh-CN"/>
              </w:rPr>
              <w:t>deriveSSB-IndexFromCell</w:t>
            </w:r>
            <w:proofErr w:type="spellEnd"/>
            <w:r w:rsidRPr="00296858">
              <w:rPr>
                <w:rFonts w:eastAsia="Times New Roman"/>
                <w:color w:val="000000"/>
                <w:lang w:val="en-US"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7FAC18AD" w14:textId="77777777" w:rsidR="00382B59" w:rsidRPr="00296858" w:rsidRDefault="00382B59">
            <w:pPr>
              <w:rPr>
                <w:rFonts w:eastAsia="Times New Roman"/>
                <w:i/>
                <w:iCs/>
                <w:color w:val="000000"/>
                <w:lang w:val="en-US" w:eastAsia="zh-CN"/>
              </w:rPr>
            </w:pPr>
          </w:p>
        </w:tc>
      </w:tr>
      <w:tr w:rsidR="00382B59" w:rsidRPr="00296858" w14:paraId="15CCA2AA"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72A51BFD" w14:textId="77777777" w:rsidR="00382B59" w:rsidRPr="00296858" w:rsidRDefault="00382B59">
            <w:pPr>
              <w:ind w:firstLineChars="300" w:firstLine="660"/>
              <w:rPr>
                <w:rFonts w:eastAsia="Times New Roman"/>
                <w:color w:val="000000"/>
                <w:sz w:val="22"/>
                <w:lang w:val="en-US" w:eastAsia="zh-CN"/>
              </w:rPr>
            </w:pPr>
            <w:r w:rsidRPr="00296858">
              <w:rPr>
                <w:rFonts w:eastAsia="Times New Roman"/>
                <w:color w:val="000000"/>
                <w:sz w:val="22"/>
                <w:lang w:val="en-US"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32FA4A8" w14:textId="77777777" w:rsidR="00382B59" w:rsidRPr="00296858" w:rsidRDefault="00382B59">
            <w:pPr>
              <w:rPr>
                <w:rFonts w:eastAsia="Times New Roman"/>
                <w:color w:val="000000"/>
                <w:sz w:val="22"/>
                <w:lang w:val="en-US" w:eastAsia="zh-CN"/>
              </w:rPr>
            </w:pPr>
            <w:proofErr w:type="spellStart"/>
            <w:r w:rsidRPr="00296858">
              <w:rPr>
                <w:rFonts w:eastAsia="Times New Roman"/>
                <w:color w:val="000000"/>
                <w:sz w:val="22"/>
                <w:lang w:val="en-US" w:eastAsia="zh-CN"/>
              </w:rPr>
              <w:t>Signalling</w:t>
            </w:r>
            <w:proofErr w:type="spellEnd"/>
            <w:r w:rsidRPr="00296858">
              <w:rPr>
                <w:rFonts w:eastAsia="Times New Roman"/>
                <w:color w:val="000000"/>
                <w:sz w:val="22"/>
                <w:lang w:val="en-US" w:eastAsia="zh-CN"/>
              </w:rPr>
              <w:t xml:space="preserve"> characteristics</w:t>
            </w:r>
          </w:p>
        </w:tc>
      </w:tr>
      <w:tr w:rsidR="00382B59" w:rsidRPr="00296858" w14:paraId="2365F622"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689213B"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8.1</w:t>
            </w:r>
          </w:p>
        </w:tc>
        <w:tc>
          <w:tcPr>
            <w:tcW w:w="4908" w:type="dxa"/>
            <w:tcBorders>
              <w:top w:val="single" w:sz="4" w:space="0" w:color="auto"/>
              <w:left w:val="single" w:sz="4" w:space="0" w:color="auto"/>
              <w:bottom w:val="single" w:sz="4" w:space="0" w:color="auto"/>
              <w:right w:val="single" w:sz="4" w:space="0" w:color="auto"/>
            </w:tcBorders>
            <w:noWrap/>
            <w:hideMark/>
          </w:tcPr>
          <w:p w14:paraId="35CCCD98"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Radio Link Monitoring</w:t>
            </w:r>
          </w:p>
        </w:tc>
        <w:tc>
          <w:tcPr>
            <w:tcW w:w="1620" w:type="dxa"/>
            <w:tcBorders>
              <w:top w:val="single" w:sz="4" w:space="0" w:color="auto"/>
              <w:left w:val="single" w:sz="4" w:space="0" w:color="auto"/>
              <w:bottom w:val="single" w:sz="4" w:space="0" w:color="auto"/>
              <w:right w:val="single" w:sz="4" w:space="0" w:color="auto"/>
            </w:tcBorders>
            <w:hideMark/>
          </w:tcPr>
          <w:p w14:paraId="0CF80F0C" w14:textId="77777777" w:rsidR="00382B59" w:rsidRPr="00296858" w:rsidRDefault="00382B59">
            <w:pPr>
              <w:rPr>
                <w:rFonts w:eastAsia="Times New Roman"/>
                <w:color w:val="000000"/>
                <w:lang w:val="en-US" w:eastAsia="zh-CN"/>
              </w:rPr>
            </w:pPr>
            <w:r w:rsidRPr="00296858">
              <w:rPr>
                <w:rFonts w:eastAsia="Times New Roman"/>
                <w:color w:val="000000"/>
                <w:lang w:val="en-US" w:eastAsia="zh-CN"/>
              </w:rPr>
              <w:t>CATT</w:t>
            </w:r>
          </w:p>
        </w:tc>
      </w:tr>
      <w:tr w:rsidR="00382B59" w:rsidRPr="00296858" w14:paraId="04A8ADA6"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19A047BA"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8.5</w:t>
            </w:r>
          </w:p>
        </w:tc>
        <w:tc>
          <w:tcPr>
            <w:tcW w:w="4908" w:type="dxa"/>
            <w:tcBorders>
              <w:top w:val="single" w:sz="4" w:space="0" w:color="auto"/>
              <w:left w:val="single" w:sz="4" w:space="0" w:color="auto"/>
              <w:bottom w:val="single" w:sz="4" w:space="0" w:color="auto"/>
              <w:right w:val="single" w:sz="4" w:space="0" w:color="auto"/>
            </w:tcBorders>
            <w:noWrap/>
            <w:hideMark/>
          </w:tcPr>
          <w:p w14:paraId="34EC6816"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Link Recovery Procedures</w:t>
            </w:r>
          </w:p>
        </w:tc>
        <w:tc>
          <w:tcPr>
            <w:tcW w:w="1620" w:type="dxa"/>
            <w:tcBorders>
              <w:top w:val="single" w:sz="4" w:space="0" w:color="auto"/>
              <w:left w:val="single" w:sz="4" w:space="0" w:color="auto"/>
              <w:bottom w:val="single" w:sz="4" w:space="0" w:color="auto"/>
              <w:right w:val="single" w:sz="4" w:space="0" w:color="auto"/>
            </w:tcBorders>
            <w:hideMark/>
          </w:tcPr>
          <w:p w14:paraId="6C61F2B3" w14:textId="77777777" w:rsidR="00382B59" w:rsidRPr="00296858" w:rsidRDefault="00382B59">
            <w:pPr>
              <w:rPr>
                <w:rFonts w:eastAsia="Times New Roman"/>
                <w:color w:val="000000"/>
                <w:lang w:val="en-US" w:eastAsia="zh-CN"/>
              </w:rPr>
            </w:pPr>
            <w:r w:rsidRPr="00296858">
              <w:rPr>
                <w:rFonts w:eastAsia="Times New Roman"/>
                <w:color w:val="000000"/>
                <w:lang w:val="en-US" w:eastAsia="zh-CN"/>
              </w:rPr>
              <w:t>CATT</w:t>
            </w:r>
          </w:p>
        </w:tc>
      </w:tr>
      <w:tr w:rsidR="00382B59" w:rsidRPr="00296858" w14:paraId="3FB6DC51"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61A6D14"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8.10</w:t>
            </w:r>
          </w:p>
        </w:tc>
        <w:tc>
          <w:tcPr>
            <w:tcW w:w="4908" w:type="dxa"/>
            <w:tcBorders>
              <w:top w:val="single" w:sz="4" w:space="0" w:color="auto"/>
              <w:left w:val="single" w:sz="4" w:space="0" w:color="auto"/>
              <w:bottom w:val="single" w:sz="4" w:space="0" w:color="auto"/>
              <w:right w:val="single" w:sz="4" w:space="0" w:color="auto"/>
            </w:tcBorders>
            <w:noWrap/>
            <w:hideMark/>
          </w:tcPr>
          <w:p w14:paraId="4ED785CF" w14:textId="77777777" w:rsidR="00382B59" w:rsidRPr="00296858" w:rsidRDefault="00382B59">
            <w:pPr>
              <w:ind w:firstLineChars="600" w:firstLine="1200"/>
              <w:rPr>
                <w:rFonts w:eastAsia="Times New Roman"/>
                <w:color w:val="000000"/>
                <w:lang w:val="en-US" w:eastAsia="zh-CN"/>
              </w:rPr>
            </w:pPr>
            <w:r w:rsidRPr="00296858">
              <w:rPr>
                <w:rFonts w:eastAsia="Malgun Gothic"/>
                <w:color w:val="000000"/>
                <w:lang w:val="en-US"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hideMark/>
          </w:tcPr>
          <w:p w14:paraId="3D354578" w14:textId="77777777" w:rsidR="00382B59" w:rsidRPr="00296858" w:rsidRDefault="00382B59">
            <w:pPr>
              <w:rPr>
                <w:rFonts w:eastAsia="Malgun Gothic"/>
                <w:color w:val="000000"/>
                <w:lang w:val="en-US" w:eastAsia="zh-CN"/>
              </w:rPr>
            </w:pPr>
            <w:r w:rsidRPr="00296858">
              <w:rPr>
                <w:rFonts w:eastAsia="Malgun Gothic"/>
                <w:color w:val="000000"/>
                <w:lang w:val="en-US" w:eastAsia="zh-CN"/>
              </w:rPr>
              <w:t>Samsung</w:t>
            </w:r>
          </w:p>
        </w:tc>
      </w:tr>
      <w:tr w:rsidR="00382B59" w:rsidRPr="00296858" w14:paraId="29EB8582"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52EF374"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8.12</w:t>
            </w:r>
          </w:p>
        </w:tc>
        <w:tc>
          <w:tcPr>
            <w:tcW w:w="4908" w:type="dxa"/>
            <w:tcBorders>
              <w:top w:val="single" w:sz="4" w:space="0" w:color="auto"/>
              <w:left w:val="single" w:sz="4" w:space="0" w:color="auto"/>
              <w:bottom w:val="single" w:sz="4" w:space="0" w:color="auto"/>
              <w:right w:val="single" w:sz="4" w:space="0" w:color="auto"/>
            </w:tcBorders>
            <w:noWrap/>
            <w:hideMark/>
          </w:tcPr>
          <w:p w14:paraId="553E95C9"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hideMark/>
          </w:tcPr>
          <w:p w14:paraId="5D052865" w14:textId="77777777" w:rsidR="00382B59" w:rsidRPr="00296858" w:rsidRDefault="00382B59">
            <w:pPr>
              <w:rPr>
                <w:rFonts w:eastAsia="Times New Roman"/>
                <w:color w:val="000000"/>
                <w:lang w:val="en-US" w:eastAsia="zh-CN"/>
              </w:rPr>
            </w:pPr>
            <w:r w:rsidRPr="00296858">
              <w:rPr>
                <w:rFonts w:eastAsia="Times New Roman"/>
                <w:color w:val="000000"/>
                <w:lang w:val="en-US" w:eastAsia="zh-CN"/>
              </w:rPr>
              <w:t>Samsung</w:t>
            </w:r>
          </w:p>
        </w:tc>
      </w:tr>
      <w:tr w:rsidR="00382B59" w:rsidRPr="00296858" w14:paraId="6E4924E4"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B6D8565" w14:textId="77777777" w:rsidR="00382B59" w:rsidRPr="00296858" w:rsidRDefault="00382B59">
            <w:pPr>
              <w:ind w:firstLineChars="300" w:firstLine="660"/>
              <w:rPr>
                <w:rFonts w:eastAsia="Times New Roman"/>
                <w:color w:val="000000"/>
                <w:sz w:val="22"/>
                <w:lang w:val="en-US" w:eastAsia="zh-CN"/>
              </w:rPr>
            </w:pPr>
            <w:r w:rsidRPr="00296858">
              <w:rPr>
                <w:rFonts w:eastAsia="Times New Roman"/>
                <w:color w:val="000000"/>
                <w:sz w:val="22"/>
                <w:lang w:val="en-US"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3A3643C" w14:textId="77777777" w:rsidR="00382B59" w:rsidRPr="00296858" w:rsidRDefault="00382B59">
            <w:pPr>
              <w:rPr>
                <w:rFonts w:eastAsia="Times New Roman"/>
                <w:color w:val="000000"/>
                <w:sz w:val="22"/>
                <w:lang w:val="en-US" w:eastAsia="zh-CN"/>
              </w:rPr>
            </w:pPr>
            <w:r w:rsidRPr="00296858">
              <w:rPr>
                <w:rFonts w:eastAsia="Times New Roman"/>
                <w:color w:val="000000"/>
                <w:sz w:val="22"/>
                <w:lang w:val="en-US" w:eastAsia="zh-CN"/>
              </w:rPr>
              <w:t>Measurement Procedure</w:t>
            </w:r>
          </w:p>
        </w:tc>
      </w:tr>
      <w:tr w:rsidR="00382B59" w:rsidRPr="00296858" w14:paraId="53F3CCB6"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07192988"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9.2</w:t>
            </w:r>
          </w:p>
        </w:tc>
        <w:tc>
          <w:tcPr>
            <w:tcW w:w="4908" w:type="dxa"/>
            <w:tcBorders>
              <w:top w:val="single" w:sz="4" w:space="0" w:color="auto"/>
              <w:left w:val="single" w:sz="4" w:space="0" w:color="auto"/>
              <w:bottom w:val="single" w:sz="4" w:space="0" w:color="auto"/>
              <w:right w:val="single" w:sz="4" w:space="0" w:color="auto"/>
            </w:tcBorders>
            <w:noWrap/>
            <w:hideMark/>
          </w:tcPr>
          <w:p w14:paraId="6B5AECB1"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hideMark/>
          </w:tcPr>
          <w:p w14:paraId="1A373B8A" w14:textId="17DB9914" w:rsidR="00382B59" w:rsidRPr="00296858" w:rsidRDefault="002D375B">
            <w:pPr>
              <w:rPr>
                <w:rFonts w:eastAsia="Times New Roman"/>
                <w:color w:val="000000"/>
                <w:lang w:val="en-US" w:eastAsia="zh-CN"/>
              </w:rPr>
            </w:pPr>
            <w:r w:rsidRPr="00296858">
              <w:rPr>
                <w:rFonts w:eastAsia="Times New Roman"/>
                <w:color w:val="000000"/>
                <w:lang w:val="en-US" w:eastAsia="zh-CN"/>
              </w:rPr>
              <w:t>Nokia</w:t>
            </w:r>
          </w:p>
        </w:tc>
      </w:tr>
      <w:tr w:rsidR="00382B59" w:rsidRPr="00296858" w14:paraId="6C24A2DE"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4B014911"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9.5</w:t>
            </w:r>
          </w:p>
        </w:tc>
        <w:tc>
          <w:tcPr>
            <w:tcW w:w="4908" w:type="dxa"/>
            <w:tcBorders>
              <w:top w:val="single" w:sz="4" w:space="0" w:color="auto"/>
              <w:left w:val="single" w:sz="4" w:space="0" w:color="auto"/>
              <w:bottom w:val="single" w:sz="4" w:space="0" w:color="auto"/>
              <w:right w:val="single" w:sz="4" w:space="0" w:color="auto"/>
            </w:tcBorders>
            <w:noWrap/>
            <w:hideMark/>
          </w:tcPr>
          <w:p w14:paraId="0B5D010C"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hideMark/>
          </w:tcPr>
          <w:p w14:paraId="09FDE41B" w14:textId="77777777" w:rsidR="00382B59" w:rsidRPr="00296858" w:rsidRDefault="00382B59">
            <w:pPr>
              <w:rPr>
                <w:color w:val="000000"/>
                <w:lang w:val="en-US" w:eastAsia="zh-CN"/>
              </w:rPr>
            </w:pPr>
            <w:r w:rsidRPr="00296858">
              <w:rPr>
                <w:color w:val="000000"/>
                <w:lang w:val="en-US" w:eastAsia="zh-CN"/>
              </w:rPr>
              <w:t>ZTE</w:t>
            </w:r>
          </w:p>
        </w:tc>
      </w:tr>
      <w:tr w:rsidR="00382B59" w:rsidRPr="00296858" w14:paraId="464EBCD4"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4890E4A"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9.8</w:t>
            </w:r>
          </w:p>
        </w:tc>
        <w:tc>
          <w:tcPr>
            <w:tcW w:w="4908" w:type="dxa"/>
            <w:tcBorders>
              <w:top w:val="single" w:sz="4" w:space="0" w:color="auto"/>
              <w:left w:val="single" w:sz="4" w:space="0" w:color="auto"/>
              <w:bottom w:val="single" w:sz="4" w:space="0" w:color="auto"/>
              <w:right w:val="single" w:sz="4" w:space="0" w:color="auto"/>
            </w:tcBorders>
            <w:noWrap/>
            <w:hideMark/>
          </w:tcPr>
          <w:p w14:paraId="28F61F9A"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tcPr>
          <w:p w14:paraId="05270DF2" w14:textId="0F8B3EF4" w:rsidR="00382B59" w:rsidRPr="002E40D6" w:rsidRDefault="00D231A6">
            <w:pPr>
              <w:rPr>
                <w:rFonts w:eastAsiaTheme="minorEastAsia"/>
                <w:color w:val="000000"/>
                <w:lang w:val="en-US" w:eastAsia="zh-CN"/>
              </w:rPr>
            </w:pPr>
            <w:r>
              <w:rPr>
                <w:rFonts w:eastAsiaTheme="minorEastAsia"/>
                <w:color w:val="000000"/>
                <w:lang w:val="en-US" w:eastAsia="zh-CN"/>
              </w:rPr>
              <w:t>Huawei</w:t>
            </w:r>
          </w:p>
        </w:tc>
      </w:tr>
      <w:tr w:rsidR="00382B59" w:rsidRPr="00296858" w14:paraId="1A563398" w14:textId="77777777" w:rsidTr="00D91B4D">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5AEE888"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9.10</w:t>
            </w:r>
          </w:p>
        </w:tc>
        <w:tc>
          <w:tcPr>
            <w:tcW w:w="4908" w:type="dxa"/>
            <w:tcBorders>
              <w:top w:val="single" w:sz="4" w:space="0" w:color="auto"/>
              <w:left w:val="single" w:sz="4" w:space="0" w:color="auto"/>
              <w:bottom w:val="single" w:sz="4" w:space="0" w:color="auto"/>
              <w:right w:val="single" w:sz="4" w:space="0" w:color="auto"/>
            </w:tcBorders>
            <w:noWrap/>
            <w:hideMark/>
          </w:tcPr>
          <w:p w14:paraId="321B893E" w14:textId="77777777" w:rsidR="00382B59" w:rsidRPr="00296858" w:rsidRDefault="00382B59">
            <w:pPr>
              <w:ind w:firstLineChars="600" w:firstLine="1200"/>
              <w:rPr>
                <w:rFonts w:eastAsia="Times New Roman"/>
                <w:color w:val="000000"/>
                <w:lang w:val="en-US" w:eastAsia="zh-CN"/>
              </w:rPr>
            </w:pPr>
            <w:r w:rsidRPr="00296858">
              <w:rPr>
                <w:rFonts w:eastAsia="Times New Roman"/>
                <w:color w:val="000000"/>
                <w:lang w:val="en-US"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tcPr>
          <w:p w14:paraId="656CCF36" w14:textId="2D225EE1" w:rsidR="00382B59" w:rsidRPr="002E40D6" w:rsidRDefault="00B07C69">
            <w:pPr>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uawei</w:t>
            </w:r>
          </w:p>
        </w:tc>
      </w:tr>
    </w:tbl>
    <w:p w14:paraId="1FC1461D" w14:textId="3F9B3F63" w:rsidR="008C246A" w:rsidRPr="00296858" w:rsidRDefault="008C246A" w:rsidP="006E45A7">
      <w:pPr>
        <w:rPr>
          <w:lang w:val="en-US" w:eastAsia="zh-CN"/>
        </w:rPr>
      </w:pPr>
    </w:p>
    <w:p w14:paraId="41DB8DA2" w14:textId="77777777" w:rsidR="003A0C8A" w:rsidRPr="00296858" w:rsidRDefault="003A0C8A" w:rsidP="006E45A7">
      <w:pPr>
        <w:rPr>
          <w:lang w:val="en-US" w:eastAsia="zh-CN"/>
        </w:rPr>
      </w:pPr>
    </w:p>
    <w:p w14:paraId="63B3D3A7" w14:textId="7E6C9BFB" w:rsidR="00500CA8" w:rsidRPr="00296858" w:rsidRDefault="00500CA8" w:rsidP="00500CA8">
      <w:pPr>
        <w:pStyle w:val="Heading1"/>
        <w:rPr>
          <w:lang w:val="en-US" w:eastAsia="ja-JP"/>
        </w:rPr>
      </w:pPr>
      <w:r w:rsidRPr="00296858">
        <w:rPr>
          <w:lang w:val="en-US" w:eastAsia="ja-JP"/>
        </w:rPr>
        <w:t xml:space="preserve">WF on </w:t>
      </w:r>
      <w:r w:rsidR="00953DDA" w:rsidRPr="00296858">
        <w:rPr>
          <w:lang w:val="en-US" w:eastAsia="ja-JP"/>
        </w:rPr>
        <w:t>Topic</w:t>
      </w:r>
      <w:r w:rsidRPr="00296858">
        <w:rPr>
          <w:lang w:val="en-US" w:eastAsia="ja-JP"/>
        </w:rPr>
        <w:t xml:space="preserve">#2: </w:t>
      </w:r>
      <w:r w:rsidR="00953DDA" w:rsidRPr="00296858">
        <w:rPr>
          <w:lang w:val="en-US" w:eastAsia="ja-JP"/>
        </w:rPr>
        <w:t>Number of RX beams from RRM perspective</w:t>
      </w:r>
    </w:p>
    <w:p w14:paraId="6CCD1115" w14:textId="342CE4D9" w:rsidR="00A016FE" w:rsidRPr="00296858" w:rsidRDefault="00170415" w:rsidP="00A016FE">
      <w:pPr>
        <w:pStyle w:val="Heading2"/>
        <w:rPr>
          <w:lang w:val="en-US"/>
        </w:rPr>
      </w:pPr>
      <w:r w:rsidRPr="00296858">
        <w:rPr>
          <w:lang w:val="en-US"/>
        </w:rPr>
        <w:t>The scope of RRM requirements</w:t>
      </w:r>
    </w:p>
    <w:p w14:paraId="1E2A476C" w14:textId="77777777" w:rsidR="00F73F53" w:rsidRPr="00296858" w:rsidRDefault="00F73F53" w:rsidP="00F73F53">
      <w:pPr>
        <w:rPr>
          <w:lang w:val="en-US" w:eastAsia="ja-JP"/>
        </w:rPr>
      </w:pPr>
    </w:p>
    <w:p w14:paraId="50713C60" w14:textId="2C5C128C" w:rsidR="008D0FB9" w:rsidRPr="00296858" w:rsidRDefault="00FE5371" w:rsidP="008D0FB9">
      <w:pPr>
        <w:rPr>
          <w:b/>
          <w:bCs/>
          <w:lang w:val="en-US"/>
        </w:rPr>
      </w:pPr>
      <w:r w:rsidRPr="00296858">
        <w:rPr>
          <w:b/>
          <w:bCs/>
          <w:lang w:val="en-US"/>
        </w:rPr>
        <w:t>Requirements for Scenario-A and Scenario-B</w:t>
      </w:r>
    </w:p>
    <w:tbl>
      <w:tblPr>
        <w:tblStyle w:val="TableGrid"/>
        <w:tblW w:w="0" w:type="auto"/>
        <w:tblLook w:val="04A0" w:firstRow="1" w:lastRow="0" w:firstColumn="1" w:lastColumn="0" w:noHBand="0" w:noVBand="1"/>
      </w:tblPr>
      <w:tblGrid>
        <w:gridCol w:w="9631"/>
      </w:tblGrid>
      <w:tr w:rsidR="008D0FB9" w:rsidRPr="00296858" w14:paraId="44A69D48"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63420DEF" w14:textId="45395658" w:rsidR="008D0FB9" w:rsidRPr="001604AD" w:rsidRDefault="00A93856" w:rsidP="00903853">
            <w:pPr>
              <w:rPr>
                <w:rFonts w:eastAsia="MS Mincho"/>
                <w:b/>
                <w:bCs/>
              </w:rPr>
            </w:pPr>
            <w:proofErr w:type="spellStart"/>
            <w:r w:rsidRPr="001604AD">
              <w:rPr>
                <w:rFonts w:eastAsia="MS Mincho"/>
                <w:b/>
                <w:bCs/>
                <w:highlight w:val="green"/>
              </w:rPr>
              <w:t>GtW</w:t>
            </w:r>
            <w:proofErr w:type="spellEnd"/>
            <w:r w:rsidRPr="001604AD">
              <w:rPr>
                <w:rFonts w:eastAsia="MS Mincho"/>
                <w:b/>
                <w:bCs/>
                <w:highlight w:val="green"/>
              </w:rPr>
              <w:t xml:space="preserve"> </w:t>
            </w:r>
            <w:r w:rsidR="00FE5371" w:rsidRPr="001604AD">
              <w:rPr>
                <w:rFonts w:eastAsia="MS Mincho"/>
                <w:b/>
                <w:bCs/>
                <w:highlight w:val="green"/>
              </w:rPr>
              <w:t>A</w:t>
            </w:r>
            <w:r w:rsidR="00267119" w:rsidRPr="001604AD">
              <w:rPr>
                <w:rFonts w:eastAsia="MS Mincho"/>
                <w:b/>
                <w:bCs/>
                <w:highlight w:val="green"/>
              </w:rPr>
              <w:t>greements</w:t>
            </w:r>
            <w:r w:rsidR="008D0FB9" w:rsidRPr="001604AD">
              <w:rPr>
                <w:rFonts w:eastAsia="MS Mincho"/>
                <w:b/>
                <w:bCs/>
                <w:highlight w:val="green"/>
              </w:rPr>
              <w:t>:</w:t>
            </w:r>
          </w:p>
          <w:p w14:paraId="7F64A369" w14:textId="77777777" w:rsidR="00A93856" w:rsidRPr="001604AD" w:rsidRDefault="00A93856" w:rsidP="00A60357">
            <w:pPr>
              <w:pStyle w:val="ListParagraph"/>
              <w:numPr>
                <w:ilvl w:val="0"/>
                <w:numId w:val="10"/>
              </w:numPr>
              <w:overflowPunct/>
              <w:autoSpaceDE/>
              <w:adjustRightInd/>
              <w:spacing w:after="120"/>
              <w:ind w:left="644" w:firstLineChars="0"/>
              <w:textAlignment w:val="auto"/>
            </w:pPr>
            <w:r w:rsidRPr="00286F82">
              <w:t>Define only two sets of enhanced RRM requirements in terms of number of RX beams (</w:t>
            </w:r>
            <w:proofErr w:type="gramStart"/>
            <w:r w:rsidRPr="00286F82">
              <w:t>i.e.</w:t>
            </w:r>
            <w:proofErr w:type="gramEnd"/>
            <w:r w:rsidRPr="00286F82">
              <w:t xml:space="preserve"> RX beam sweeping scaling factor) per UE</w:t>
            </w:r>
          </w:p>
          <w:p w14:paraId="52DDF31F" w14:textId="77777777" w:rsidR="00A93856" w:rsidRPr="00286F82" w:rsidRDefault="00A93856" w:rsidP="00A60357">
            <w:pPr>
              <w:pStyle w:val="ListParagraph"/>
              <w:numPr>
                <w:ilvl w:val="1"/>
                <w:numId w:val="10"/>
              </w:numPr>
              <w:spacing w:after="120"/>
              <w:ind w:left="1364" w:firstLineChars="0"/>
              <w:textAlignment w:val="auto"/>
            </w:pPr>
            <w:r w:rsidRPr="00286F82">
              <w:t>Set 1: 2 RX beams</w:t>
            </w:r>
          </w:p>
          <w:p w14:paraId="27C4CF65" w14:textId="77777777" w:rsidR="00A93856" w:rsidRPr="00286F82" w:rsidRDefault="00A93856" w:rsidP="00A60357">
            <w:pPr>
              <w:pStyle w:val="ListParagraph"/>
              <w:numPr>
                <w:ilvl w:val="1"/>
                <w:numId w:val="10"/>
              </w:numPr>
              <w:spacing w:after="120"/>
              <w:ind w:left="1364" w:firstLineChars="0"/>
              <w:textAlignment w:val="auto"/>
            </w:pPr>
            <w:r w:rsidRPr="00286F82">
              <w:t>Set 2: 6 RX beams</w:t>
            </w:r>
          </w:p>
          <w:p w14:paraId="44551515" w14:textId="77777777" w:rsidR="00A93856" w:rsidRPr="00286F82" w:rsidRDefault="00A93856" w:rsidP="00A60357">
            <w:pPr>
              <w:pStyle w:val="ListParagraph"/>
              <w:numPr>
                <w:ilvl w:val="0"/>
                <w:numId w:val="10"/>
              </w:numPr>
              <w:overflowPunct/>
              <w:autoSpaceDE/>
              <w:adjustRightInd/>
              <w:spacing w:after="120"/>
              <w:ind w:left="644" w:firstLineChars="0"/>
              <w:textAlignment w:val="auto"/>
            </w:pPr>
            <w:r w:rsidRPr="001604AD">
              <w:t xml:space="preserve">Introduce network signalling to configure UE to follow either </w:t>
            </w:r>
            <w:r w:rsidRPr="00286F82">
              <w:t>Set 1 or Set 2 RRM requirements</w:t>
            </w:r>
          </w:p>
          <w:p w14:paraId="55C01305" w14:textId="7A2286DD" w:rsidR="004F1865" w:rsidRPr="001604AD" w:rsidRDefault="00A93856" w:rsidP="00A60357">
            <w:pPr>
              <w:pStyle w:val="ListParagraph"/>
              <w:numPr>
                <w:ilvl w:val="0"/>
                <w:numId w:val="10"/>
              </w:numPr>
              <w:overflowPunct/>
              <w:autoSpaceDE/>
              <w:adjustRightInd/>
              <w:spacing w:after="120"/>
              <w:ind w:left="644" w:firstLineChars="0"/>
              <w:textAlignment w:val="auto"/>
            </w:pPr>
            <w:r w:rsidRPr="00286F82">
              <w:lastRenderedPageBreak/>
              <w:t>Note: the applicability of Set 1/2 requirements to the FR2 HST scenarios will be captured in the TR</w:t>
            </w:r>
          </w:p>
        </w:tc>
      </w:tr>
    </w:tbl>
    <w:p w14:paraId="766EE435" w14:textId="5E7A666B" w:rsidR="00F41BF2" w:rsidRPr="00296858" w:rsidRDefault="00F41BF2" w:rsidP="006E45A7">
      <w:pPr>
        <w:rPr>
          <w:lang w:val="en-US" w:eastAsia="zh-CN"/>
        </w:rPr>
      </w:pPr>
    </w:p>
    <w:p w14:paraId="18B80757" w14:textId="1E208C31" w:rsidR="00C5189C" w:rsidRPr="00296858" w:rsidRDefault="00C5189C" w:rsidP="006E45A7">
      <w:pPr>
        <w:rPr>
          <w:b/>
          <w:bCs/>
          <w:lang w:val="en-US" w:eastAsia="zh-CN"/>
        </w:rPr>
      </w:pPr>
      <w:r w:rsidRPr="00296858">
        <w:rPr>
          <w:b/>
          <w:bCs/>
          <w:lang w:val="en-US" w:eastAsia="zh-CN"/>
        </w:rPr>
        <w:t xml:space="preserve">RRM requirements for </w:t>
      </w:r>
      <w:proofErr w:type="spellStart"/>
      <w:r w:rsidRPr="00296858">
        <w:rPr>
          <w:b/>
          <w:bCs/>
          <w:lang w:val="en-US" w:eastAsia="zh-CN"/>
        </w:rPr>
        <w:t>uni</w:t>
      </w:r>
      <w:proofErr w:type="spellEnd"/>
      <w:r w:rsidRPr="00296858">
        <w:rPr>
          <w:b/>
          <w:bCs/>
          <w:lang w:val="en-US" w:eastAsia="zh-CN"/>
        </w:rPr>
        <w:t>-directional and bi-directional deployments</w:t>
      </w:r>
    </w:p>
    <w:tbl>
      <w:tblPr>
        <w:tblStyle w:val="TableGrid"/>
        <w:tblW w:w="0" w:type="auto"/>
        <w:tblLook w:val="04A0" w:firstRow="1" w:lastRow="0" w:firstColumn="1" w:lastColumn="0" w:noHBand="0" w:noVBand="1"/>
      </w:tblPr>
      <w:tblGrid>
        <w:gridCol w:w="9631"/>
      </w:tblGrid>
      <w:tr w:rsidR="00C5189C" w:rsidRPr="00296858" w14:paraId="75540EDA"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00ABB8DF" w14:textId="77777777" w:rsidR="00C5189C" w:rsidRPr="00296858" w:rsidRDefault="00C5189C" w:rsidP="00424C20">
            <w:pPr>
              <w:rPr>
                <w:b/>
                <w:lang w:val="en-US"/>
              </w:rPr>
            </w:pPr>
            <w:r w:rsidRPr="00296858">
              <w:rPr>
                <w:b/>
                <w:highlight w:val="green"/>
                <w:lang w:val="en-US"/>
              </w:rPr>
              <w:t>Agreements:</w:t>
            </w:r>
          </w:p>
          <w:p w14:paraId="40B8319C" w14:textId="39B7A453" w:rsidR="00C5189C" w:rsidRPr="00296858" w:rsidRDefault="00283EC1" w:rsidP="00283EC1">
            <w:pPr>
              <w:ind w:left="284"/>
              <w:rPr>
                <w:bCs/>
                <w:lang w:val="en-US"/>
              </w:rPr>
            </w:pPr>
            <w:r w:rsidRPr="00286F82">
              <w:rPr>
                <w:bCs/>
                <w:lang w:val="en-US"/>
              </w:rPr>
              <w:t xml:space="preserve">No separate requirements for </w:t>
            </w:r>
            <w:proofErr w:type="spellStart"/>
            <w:r w:rsidRPr="00286F82">
              <w:rPr>
                <w:bCs/>
                <w:lang w:val="en-US"/>
              </w:rPr>
              <w:t>uni</w:t>
            </w:r>
            <w:proofErr w:type="spellEnd"/>
            <w:r w:rsidRPr="00286F82">
              <w:rPr>
                <w:bCs/>
                <w:lang w:val="en-US"/>
              </w:rPr>
              <w:t>-/bi-directional deployments are needed.</w:t>
            </w:r>
          </w:p>
        </w:tc>
      </w:tr>
    </w:tbl>
    <w:p w14:paraId="5198EFA8" w14:textId="69C4B686" w:rsidR="00DE5123" w:rsidRPr="00296858" w:rsidRDefault="00DE5123" w:rsidP="006E45A7">
      <w:pPr>
        <w:rPr>
          <w:lang w:val="en-US" w:eastAsia="zh-CN"/>
        </w:rPr>
      </w:pPr>
    </w:p>
    <w:p w14:paraId="48417D66" w14:textId="2D011849" w:rsidR="00166AC2" w:rsidRPr="00296858" w:rsidRDefault="00166AC2" w:rsidP="00166AC2">
      <w:pPr>
        <w:pStyle w:val="Heading2"/>
        <w:rPr>
          <w:lang w:val="en-US"/>
        </w:rPr>
      </w:pPr>
      <w:r w:rsidRPr="00296858">
        <w:rPr>
          <w:lang w:val="en-US"/>
        </w:rPr>
        <w:t>Scenario-B requirements</w:t>
      </w:r>
    </w:p>
    <w:p w14:paraId="3A9B1D01" w14:textId="41250D61" w:rsidR="00DE5123" w:rsidRPr="00296858" w:rsidRDefault="00DE5123" w:rsidP="006E45A7">
      <w:pPr>
        <w:rPr>
          <w:lang w:val="en-US" w:eastAsia="zh-CN"/>
        </w:rPr>
      </w:pPr>
    </w:p>
    <w:p w14:paraId="105A4FE0" w14:textId="3CC5D35F" w:rsidR="00E97F7E" w:rsidRPr="00296858" w:rsidRDefault="004327E5" w:rsidP="00E97F7E">
      <w:pPr>
        <w:rPr>
          <w:b/>
          <w:bCs/>
          <w:lang w:val="en-US" w:eastAsia="zh-CN"/>
        </w:rPr>
      </w:pPr>
      <w:r w:rsidRPr="00296858">
        <w:rPr>
          <w:b/>
          <w:bCs/>
          <w:lang w:val="en-US" w:eastAsia="zh-CN"/>
        </w:rPr>
        <w:t>Requirements for RRH deployment on both sides of the track</w:t>
      </w:r>
    </w:p>
    <w:tbl>
      <w:tblPr>
        <w:tblStyle w:val="TableGrid"/>
        <w:tblW w:w="0" w:type="auto"/>
        <w:tblLook w:val="04A0" w:firstRow="1" w:lastRow="0" w:firstColumn="1" w:lastColumn="0" w:noHBand="0" w:noVBand="1"/>
      </w:tblPr>
      <w:tblGrid>
        <w:gridCol w:w="9631"/>
      </w:tblGrid>
      <w:tr w:rsidR="00E97F7E" w:rsidRPr="00296858" w14:paraId="622393B5"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73B70A5B" w14:textId="77777777" w:rsidR="00E97F7E" w:rsidRPr="00296858" w:rsidRDefault="00E97F7E" w:rsidP="00424C20">
            <w:pPr>
              <w:rPr>
                <w:b/>
                <w:lang w:val="en-US"/>
              </w:rPr>
            </w:pPr>
            <w:r w:rsidRPr="00301408">
              <w:rPr>
                <w:b/>
                <w:highlight w:val="green"/>
                <w:lang w:val="en-US"/>
              </w:rPr>
              <w:t>Agreements:</w:t>
            </w:r>
          </w:p>
          <w:p w14:paraId="6F5E17AC" w14:textId="65A5E653" w:rsidR="00E97F7E" w:rsidRDefault="00286F82" w:rsidP="005C77E5">
            <w:pPr>
              <w:ind w:left="284"/>
              <w:rPr>
                <w:rFonts w:eastAsiaTheme="minorEastAsia"/>
                <w:iCs/>
                <w:lang w:val="en-US" w:eastAsia="zh-CN"/>
              </w:rPr>
            </w:pPr>
            <w:r w:rsidRPr="00301408">
              <w:rPr>
                <w:rFonts w:eastAsiaTheme="minorEastAsia"/>
                <w:iCs/>
                <w:lang w:val="en-US" w:eastAsia="zh-CN"/>
              </w:rPr>
              <w:t>Consideration of RRH positions at one/both sides of rail track doesn’t have impact on 6Rx beams agreement in Scenario B (set 2)</w:t>
            </w:r>
          </w:p>
          <w:p w14:paraId="2881F3CB" w14:textId="77777777" w:rsidR="00C9573B" w:rsidRDefault="00C9573B" w:rsidP="005C77E5">
            <w:pPr>
              <w:ind w:left="284"/>
              <w:rPr>
                <w:rFonts w:eastAsiaTheme="minorEastAsia"/>
                <w:iCs/>
                <w:lang w:val="en-US" w:eastAsia="zh-CN"/>
              </w:rPr>
            </w:pPr>
          </w:p>
          <w:p w14:paraId="6DDEE0AF" w14:textId="4968C5EB" w:rsidR="00DD01E6" w:rsidRPr="00301408" w:rsidRDefault="001A0588" w:rsidP="001A0588">
            <w:pPr>
              <w:rPr>
                <w:rFonts w:eastAsiaTheme="minorEastAsia"/>
                <w:b/>
                <w:bCs/>
                <w:iCs/>
                <w:lang w:val="en-US" w:eastAsia="zh-CN"/>
              </w:rPr>
            </w:pPr>
            <w:r w:rsidRPr="00301408">
              <w:rPr>
                <w:rFonts w:eastAsiaTheme="minorEastAsia"/>
                <w:b/>
                <w:bCs/>
                <w:iCs/>
                <w:lang w:val="en-US" w:eastAsia="zh-CN"/>
              </w:rPr>
              <w:t>Way forward</w:t>
            </w:r>
            <w:r>
              <w:rPr>
                <w:rFonts w:eastAsiaTheme="minorEastAsia"/>
                <w:b/>
                <w:bCs/>
                <w:iCs/>
                <w:lang w:val="en-US" w:eastAsia="zh-CN"/>
              </w:rPr>
              <w:t>:</w:t>
            </w:r>
          </w:p>
          <w:p w14:paraId="39B4A4D0" w14:textId="1FDFBEC2" w:rsidR="001A0588" w:rsidRPr="00296858" w:rsidRDefault="008B4897" w:rsidP="001A0588">
            <w:pPr>
              <w:ind w:left="284"/>
              <w:rPr>
                <w:rFonts w:eastAsiaTheme="minorEastAsia"/>
                <w:iCs/>
                <w:lang w:val="en-US" w:eastAsia="zh-CN"/>
              </w:rPr>
            </w:pPr>
            <w:r w:rsidRPr="008B4897">
              <w:rPr>
                <w:rFonts w:eastAsiaTheme="minorEastAsia"/>
                <w:iCs/>
                <w:lang w:val="en-US" w:eastAsia="zh-CN"/>
              </w:rPr>
              <w:t>FFS, whether it is necessary and how to address scenario-B</w:t>
            </w:r>
            <w:r w:rsidR="00C9573B">
              <w:rPr>
                <w:rFonts w:eastAsiaTheme="minorEastAsia"/>
                <w:iCs/>
                <w:lang w:val="en-US" w:eastAsia="zh-CN"/>
              </w:rPr>
              <w:t xml:space="preserve"> (Set 2)</w:t>
            </w:r>
            <w:r w:rsidRPr="008B4897">
              <w:rPr>
                <w:rFonts w:eastAsiaTheme="minorEastAsia"/>
                <w:iCs/>
                <w:lang w:val="en-US" w:eastAsia="zh-CN"/>
              </w:rPr>
              <w:t xml:space="preserve"> with two-side RRH</w:t>
            </w:r>
          </w:p>
        </w:tc>
      </w:tr>
    </w:tbl>
    <w:p w14:paraId="457F114A" w14:textId="36C70F90" w:rsidR="00E97F7E" w:rsidRPr="00296858" w:rsidRDefault="00E97F7E" w:rsidP="006E45A7">
      <w:pPr>
        <w:rPr>
          <w:lang w:val="en-US" w:eastAsia="zh-CN"/>
        </w:rPr>
      </w:pPr>
    </w:p>
    <w:p w14:paraId="0DACCC53" w14:textId="77777777" w:rsidR="00E97F7E" w:rsidRPr="00296858" w:rsidRDefault="00E97F7E" w:rsidP="006E45A7">
      <w:pPr>
        <w:rPr>
          <w:lang w:val="en-US" w:eastAsia="zh-CN"/>
        </w:rPr>
      </w:pPr>
    </w:p>
    <w:p w14:paraId="4AF54211" w14:textId="1B83F8DE" w:rsidR="00500CA8" w:rsidRPr="00296858" w:rsidRDefault="00500CA8" w:rsidP="00500CA8">
      <w:pPr>
        <w:pStyle w:val="Heading1"/>
        <w:rPr>
          <w:lang w:val="en-US" w:eastAsia="ja-JP"/>
        </w:rPr>
      </w:pPr>
      <w:r w:rsidRPr="00296858">
        <w:rPr>
          <w:lang w:val="en-US" w:eastAsia="ja-JP"/>
        </w:rPr>
        <w:t xml:space="preserve">WF on </w:t>
      </w:r>
      <w:r w:rsidR="008D3D58" w:rsidRPr="00296858">
        <w:rPr>
          <w:lang w:val="en-US" w:eastAsia="ja-JP"/>
        </w:rPr>
        <w:t>Topic</w:t>
      </w:r>
      <w:r w:rsidRPr="00296858">
        <w:rPr>
          <w:lang w:val="en-US" w:eastAsia="ja-JP"/>
        </w:rPr>
        <w:t xml:space="preserve">#3: </w:t>
      </w:r>
      <w:r w:rsidR="008D3D58" w:rsidRPr="00296858">
        <w:rPr>
          <w:lang w:val="en-US" w:eastAsia="ja-JP"/>
        </w:rPr>
        <w:t>RRC Idle/Inactive and connected state mobility requirements</w:t>
      </w:r>
    </w:p>
    <w:p w14:paraId="034A0D84" w14:textId="0E6368CF" w:rsidR="00500CA8" w:rsidRPr="00296858" w:rsidRDefault="00530015" w:rsidP="00B66A41">
      <w:pPr>
        <w:pStyle w:val="Heading2"/>
        <w:rPr>
          <w:lang w:val="en-US"/>
        </w:rPr>
      </w:pPr>
      <w:r w:rsidRPr="00296858">
        <w:rPr>
          <w:lang w:val="en-US"/>
        </w:rPr>
        <w:t>Enhancement of measurement requirements in CONNECTED state</w:t>
      </w:r>
    </w:p>
    <w:p w14:paraId="43E17879" w14:textId="5848944A" w:rsidR="00A35CEB" w:rsidRPr="00296858" w:rsidRDefault="00DC4274" w:rsidP="00A35CEB">
      <w:pPr>
        <w:rPr>
          <w:b/>
          <w:bCs/>
          <w:lang w:val="en-US"/>
        </w:rPr>
      </w:pPr>
      <w:r w:rsidRPr="00296858">
        <w:rPr>
          <w:b/>
          <w:bCs/>
          <w:lang w:val="en-US"/>
        </w:rPr>
        <w:t>DRX upper bound for enhanced RRM HST FR2 requirements</w:t>
      </w:r>
    </w:p>
    <w:tbl>
      <w:tblPr>
        <w:tblStyle w:val="TableGrid"/>
        <w:tblW w:w="0" w:type="auto"/>
        <w:tblLook w:val="04A0" w:firstRow="1" w:lastRow="0" w:firstColumn="1" w:lastColumn="0" w:noHBand="0" w:noVBand="1"/>
      </w:tblPr>
      <w:tblGrid>
        <w:gridCol w:w="9631"/>
      </w:tblGrid>
      <w:tr w:rsidR="009B20A9" w:rsidRPr="00296858" w14:paraId="79B7F09E"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007ECC53" w14:textId="77777777" w:rsidR="00757C55" w:rsidRPr="00296858" w:rsidRDefault="00757C55" w:rsidP="00757C55">
            <w:pPr>
              <w:rPr>
                <w:b/>
                <w:lang w:val="en-US"/>
              </w:rPr>
            </w:pPr>
            <w:r w:rsidRPr="00296858">
              <w:rPr>
                <w:b/>
                <w:highlight w:val="green"/>
                <w:lang w:val="en-US"/>
              </w:rPr>
              <w:t>Agreement:</w:t>
            </w:r>
          </w:p>
          <w:p w14:paraId="1B713584" w14:textId="1049D8CE" w:rsidR="00757C55" w:rsidRPr="00296858" w:rsidRDefault="0068452C" w:rsidP="00757C55">
            <w:pPr>
              <w:ind w:left="284"/>
              <w:rPr>
                <w:lang w:val="en-US"/>
              </w:rPr>
            </w:pPr>
            <w:r w:rsidRPr="00617A75">
              <w:rPr>
                <w:lang w:val="en-US"/>
              </w:rPr>
              <w:t xml:space="preserve">Baseline: </w:t>
            </w:r>
            <w:r w:rsidR="001F5A5D" w:rsidRPr="00617A75">
              <w:rPr>
                <w:lang w:val="en-US"/>
              </w:rPr>
              <w:t>DRX upper bound for enhanced RRM HST FR2 requirements is [80]</w:t>
            </w:r>
            <w:proofErr w:type="spellStart"/>
            <w:r w:rsidR="001F5A5D" w:rsidRPr="00617A75">
              <w:rPr>
                <w:lang w:val="en-US"/>
              </w:rPr>
              <w:t>ms.</w:t>
            </w:r>
            <w:proofErr w:type="spellEnd"/>
          </w:p>
          <w:p w14:paraId="611EC69E" w14:textId="77777777" w:rsidR="00757C55" w:rsidRPr="00296858" w:rsidRDefault="00757C55" w:rsidP="00757C55">
            <w:pPr>
              <w:rPr>
                <w:b/>
                <w:lang w:val="en-US"/>
              </w:rPr>
            </w:pPr>
            <w:r w:rsidRPr="00296858">
              <w:rPr>
                <w:b/>
                <w:lang w:val="en-US"/>
              </w:rPr>
              <w:t>Way forward:</w:t>
            </w:r>
          </w:p>
          <w:p w14:paraId="3409DEDF" w14:textId="14A18A59" w:rsidR="00507D08" w:rsidRPr="001604AD" w:rsidRDefault="0068452C" w:rsidP="001604AD">
            <w:pPr>
              <w:ind w:left="284"/>
              <w:rPr>
                <w:bCs/>
                <w:lang w:val="en-US" w:eastAsia="zh-CN"/>
              </w:rPr>
            </w:pPr>
            <w:r>
              <w:rPr>
                <w:bCs/>
                <w:lang w:val="en-US" w:eastAsia="zh-CN"/>
              </w:rPr>
              <w:t xml:space="preserve">FFS, whether different requirements shall be defined for </w:t>
            </w:r>
            <w:r w:rsidR="00FC6851">
              <w:rPr>
                <w:bCs/>
                <w:lang w:val="en-US" w:eastAsia="zh-CN"/>
              </w:rPr>
              <w:t>requirement Set1 and Set 2.</w:t>
            </w:r>
          </w:p>
        </w:tc>
      </w:tr>
    </w:tbl>
    <w:p w14:paraId="1ABF3B00" w14:textId="18C9B677" w:rsidR="006108B4" w:rsidRPr="00296858" w:rsidRDefault="006108B4" w:rsidP="006108B4">
      <w:pPr>
        <w:rPr>
          <w:lang w:val="en-US" w:eastAsia="zh-CN"/>
        </w:rPr>
      </w:pPr>
    </w:p>
    <w:p w14:paraId="1E9D79F3" w14:textId="4E403D3B" w:rsidR="006108B4" w:rsidRPr="00296858" w:rsidRDefault="006256AE" w:rsidP="006108B4">
      <w:pPr>
        <w:rPr>
          <w:b/>
          <w:bCs/>
          <w:lang w:val="en-US"/>
        </w:rPr>
      </w:pPr>
      <w:r w:rsidRPr="00296858">
        <w:rPr>
          <w:b/>
          <w:bCs/>
          <w:lang w:val="en-US"/>
        </w:rPr>
        <w:t>M2 scaling factor for short DRX</w:t>
      </w:r>
    </w:p>
    <w:tbl>
      <w:tblPr>
        <w:tblStyle w:val="TableGrid"/>
        <w:tblW w:w="0" w:type="auto"/>
        <w:tblLook w:val="04A0" w:firstRow="1" w:lastRow="0" w:firstColumn="1" w:lastColumn="0" w:noHBand="0" w:noVBand="1"/>
      </w:tblPr>
      <w:tblGrid>
        <w:gridCol w:w="9631"/>
      </w:tblGrid>
      <w:tr w:rsidR="006108B4" w:rsidRPr="00296858" w14:paraId="6DC8BF3B"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1A5C1288" w14:textId="746F8976" w:rsidR="006108B4" w:rsidRPr="00301408" w:rsidRDefault="002021B8" w:rsidP="00424C20">
            <w:pPr>
              <w:rPr>
                <w:b/>
                <w:lang w:val="en-US"/>
              </w:rPr>
            </w:pPr>
            <w:r w:rsidRPr="00301408">
              <w:rPr>
                <w:b/>
                <w:lang w:val="en-US"/>
              </w:rPr>
              <w:t xml:space="preserve">Way forward from </w:t>
            </w:r>
            <w:proofErr w:type="spellStart"/>
            <w:r w:rsidR="0003269D" w:rsidRPr="00301408">
              <w:rPr>
                <w:b/>
                <w:lang w:val="en-US"/>
              </w:rPr>
              <w:t>GtW</w:t>
            </w:r>
            <w:proofErr w:type="spellEnd"/>
            <w:r w:rsidR="006108B4" w:rsidRPr="00301408">
              <w:rPr>
                <w:b/>
                <w:lang w:val="en-US"/>
              </w:rPr>
              <w:t>:</w:t>
            </w:r>
          </w:p>
          <w:p w14:paraId="4E94138A" w14:textId="77777777" w:rsidR="00C112F7" w:rsidRPr="00301408" w:rsidRDefault="00C112F7" w:rsidP="00A60357">
            <w:pPr>
              <w:pStyle w:val="ListParagraph"/>
              <w:numPr>
                <w:ilvl w:val="0"/>
                <w:numId w:val="10"/>
              </w:numPr>
              <w:overflowPunct/>
              <w:autoSpaceDE/>
              <w:adjustRightInd/>
              <w:spacing w:after="120"/>
              <w:ind w:left="644" w:firstLineChars="0"/>
              <w:textAlignment w:val="auto"/>
              <w:rPr>
                <w:lang w:val="en-US"/>
              </w:rPr>
            </w:pPr>
            <w:r w:rsidRPr="00301408">
              <w:rPr>
                <w:bCs/>
              </w:rPr>
              <w:t xml:space="preserve">Baseline: M2 = </w:t>
            </w:r>
            <w:r w:rsidRPr="00301408">
              <w:rPr>
                <w:rFonts w:eastAsiaTheme="minorEastAsia"/>
                <w:iCs/>
              </w:rPr>
              <w:t xml:space="preserve">1.5 if SMTC periodicity &gt; [40] </w:t>
            </w:r>
            <w:proofErr w:type="spellStart"/>
            <w:r w:rsidRPr="00301408">
              <w:rPr>
                <w:rFonts w:eastAsiaTheme="minorEastAsia"/>
                <w:iCs/>
              </w:rPr>
              <w:t>ms</w:t>
            </w:r>
            <w:proofErr w:type="spellEnd"/>
            <w:r w:rsidRPr="00301408">
              <w:rPr>
                <w:rFonts w:eastAsiaTheme="minorEastAsia"/>
                <w:iCs/>
              </w:rPr>
              <w:t>, otherwise M2=1</w:t>
            </w:r>
          </w:p>
          <w:p w14:paraId="3FCE70C3" w14:textId="775D20E7" w:rsidR="0021680A" w:rsidRPr="00301408" w:rsidRDefault="00C112F7" w:rsidP="00E85F6E">
            <w:pPr>
              <w:pStyle w:val="ListParagraph"/>
              <w:numPr>
                <w:ilvl w:val="1"/>
                <w:numId w:val="10"/>
              </w:numPr>
              <w:overflowPunct/>
              <w:autoSpaceDE/>
              <w:adjustRightInd/>
              <w:spacing w:after="120"/>
              <w:ind w:left="1364" w:firstLineChars="0"/>
              <w:textAlignment w:val="auto"/>
            </w:pPr>
            <w:r w:rsidRPr="00301408">
              <w:rPr>
                <w:rFonts w:eastAsiaTheme="minorEastAsia"/>
                <w:iCs/>
              </w:rPr>
              <w:t>FFS if a different scaling factor is needed for scenario-B with two-side RRH</w:t>
            </w:r>
          </w:p>
        </w:tc>
      </w:tr>
    </w:tbl>
    <w:p w14:paraId="0C6A11F0" w14:textId="12694C61" w:rsidR="006108B4" w:rsidRDefault="006108B4" w:rsidP="006108B4">
      <w:pPr>
        <w:rPr>
          <w:lang w:val="en-US" w:eastAsia="zh-CN"/>
        </w:rPr>
      </w:pPr>
    </w:p>
    <w:p w14:paraId="6CA3D7F6" w14:textId="35141728" w:rsidR="003B38FA" w:rsidRPr="00617A75" w:rsidRDefault="00E93396" w:rsidP="006108B4">
      <w:pPr>
        <w:rPr>
          <w:b/>
          <w:lang w:val="en-US" w:eastAsia="zh-CN"/>
        </w:rPr>
      </w:pPr>
      <w:r>
        <w:rPr>
          <w:rFonts w:eastAsia="Yu Mincho"/>
          <w:b/>
          <w:lang w:val="en-US" w:eastAsia="zh-CN"/>
        </w:rPr>
        <w:t>Potential m</w:t>
      </w:r>
      <w:r w:rsidR="0053134D" w:rsidRPr="00617A75">
        <w:rPr>
          <w:rFonts w:eastAsia="Yu Mincho"/>
          <w:b/>
          <w:lang w:val="en-US" w:eastAsia="zh-CN"/>
        </w:rPr>
        <w:t>obility issue when UE</w:t>
      </w:r>
      <w:r w:rsidR="004D4259">
        <w:rPr>
          <w:rFonts w:eastAsia="Yu Mincho"/>
          <w:b/>
          <w:lang w:val="en-US" w:eastAsia="zh-CN"/>
        </w:rPr>
        <w:t xml:space="preserve"> is</w:t>
      </w:r>
      <w:r w:rsidR="0053134D" w:rsidRPr="00617A75">
        <w:rPr>
          <w:rFonts w:eastAsia="Yu Mincho"/>
          <w:b/>
          <w:lang w:val="en-US" w:eastAsia="zh-CN"/>
        </w:rPr>
        <w:t xml:space="preserve"> moving in the direction opposite to the RRH TX beams</w:t>
      </w:r>
    </w:p>
    <w:tbl>
      <w:tblPr>
        <w:tblStyle w:val="TableGrid"/>
        <w:tblW w:w="0" w:type="auto"/>
        <w:tblLook w:val="04A0" w:firstRow="1" w:lastRow="0" w:firstColumn="1" w:lastColumn="0" w:noHBand="0" w:noVBand="1"/>
      </w:tblPr>
      <w:tblGrid>
        <w:gridCol w:w="9631"/>
      </w:tblGrid>
      <w:tr w:rsidR="0053134D" w:rsidRPr="00296858" w14:paraId="36E877D2" w14:textId="77777777" w:rsidTr="008B167E">
        <w:tc>
          <w:tcPr>
            <w:tcW w:w="10456" w:type="dxa"/>
            <w:tcBorders>
              <w:top w:val="single" w:sz="4" w:space="0" w:color="auto"/>
              <w:left w:val="single" w:sz="4" w:space="0" w:color="auto"/>
              <w:bottom w:val="single" w:sz="4" w:space="0" w:color="auto"/>
              <w:right w:val="single" w:sz="4" w:space="0" w:color="auto"/>
            </w:tcBorders>
            <w:hideMark/>
          </w:tcPr>
          <w:p w14:paraId="34B48DD6" w14:textId="59F5E8EA" w:rsidR="0053134D" w:rsidRPr="00617A75" w:rsidRDefault="0053134D" w:rsidP="008B167E">
            <w:pPr>
              <w:rPr>
                <w:b/>
                <w:lang w:val="en-US"/>
              </w:rPr>
            </w:pPr>
            <w:r w:rsidRPr="00617A75">
              <w:rPr>
                <w:b/>
                <w:lang w:val="en-US"/>
              </w:rPr>
              <w:lastRenderedPageBreak/>
              <w:t>Way forward:</w:t>
            </w:r>
          </w:p>
          <w:p w14:paraId="7C450731" w14:textId="21B1DAFA" w:rsidR="0053134D" w:rsidRPr="00617A75" w:rsidRDefault="00D74CDE" w:rsidP="0053134D">
            <w:pPr>
              <w:pStyle w:val="ListParagraph"/>
              <w:numPr>
                <w:ilvl w:val="0"/>
                <w:numId w:val="10"/>
              </w:numPr>
              <w:overflowPunct/>
              <w:autoSpaceDE/>
              <w:adjustRightInd/>
              <w:spacing w:after="120"/>
              <w:ind w:left="644" w:firstLineChars="0"/>
              <w:textAlignment w:val="auto"/>
            </w:pPr>
            <w:r w:rsidRPr="00617A75">
              <w:rPr>
                <w:rFonts w:eastAsia="Yu Mincho"/>
                <w:bCs/>
                <w:lang w:val="en-US" w:eastAsia="zh-CN"/>
              </w:rPr>
              <w:t>RAN4 to consider</w:t>
            </w:r>
            <w:r w:rsidR="0053134D" w:rsidRPr="00617A75">
              <w:rPr>
                <w:rFonts w:eastAsia="Yu Mincho"/>
                <w:bCs/>
                <w:lang w:val="en-US" w:eastAsia="zh-CN"/>
              </w:rPr>
              <w:t xml:space="preserve"> solutions to</w:t>
            </w:r>
            <w:r w:rsidR="00E93396">
              <w:rPr>
                <w:rFonts w:eastAsia="Yu Mincho"/>
                <w:bCs/>
                <w:lang w:val="en-US" w:eastAsia="zh-CN"/>
              </w:rPr>
              <w:t xml:space="preserve"> potential</w:t>
            </w:r>
            <w:r w:rsidR="0053134D" w:rsidRPr="00617A75">
              <w:rPr>
                <w:rFonts w:eastAsia="Yu Mincho"/>
                <w:bCs/>
                <w:lang w:val="en-US" w:eastAsia="zh-CN"/>
              </w:rPr>
              <w:t xml:space="preserve"> mobility issue when UE</w:t>
            </w:r>
            <w:r w:rsidR="004D4259" w:rsidRPr="00617A75">
              <w:rPr>
                <w:rFonts w:eastAsia="Yu Mincho"/>
                <w:bCs/>
                <w:lang w:val="en-US" w:eastAsia="zh-CN"/>
              </w:rPr>
              <w:t xml:space="preserve"> is</w:t>
            </w:r>
            <w:r w:rsidR="0053134D" w:rsidRPr="00617A75">
              <w:rPr>
                <w:rFonts w:eastAsia="Yu Mincho"/>
                <w:bCs/>
                <w:lang w:val="en-US" w:eastAsia="zh-CN"/>
              </w:rPr>
              <w:t xml:space="preserve"> moving in the direction opposite to the RRH TX beams in Scenario A are not precluded.</w:t>
            </w:r>
          </w:p>
          <w:p w14:paraId="7DADEA2D" w14:textId="77777777" w:rsidR="00B417FB" w:rsidRPr="00617A75" w:rsidRDefault="00B417FB" w:rsidP="00B417FB">
            <w:pPr>
              <w:pStyle w:val="ListParagraph"/>
              <w:numPr>
                <w:ilvl w:val="1"/>
                <w:numId w:val="10"/>
              </w:numPr>
              <w:ind w:firstLineChars="0"/>
            </w:pPr>
            <w:r w:rsidRPr="00617A75">
              <w:t xml:space="preserve">FFS whether 80 </w:t>
            </w:r>
            <w:proofErr w:type="spellStart"/>
            <w:r w:rsidRPr="00617A75">
              <w:t>ms</w:t>
            </w:r>
            <w:proofErr w:type="spellEnd"/>
            <w:r w:rsidRPr="00617A75">
              <w:t xml:space="preserve"> DRX cycle length can be supported in Scenario A for UE moving in the direction opposite to the RRH TX beams</w:t>
            </w:r>
          </w:p>
          <w:p w14:paraId="0266A584" w14:textId="7702B634" w:rsidR="00D74CDE" w:rsidRPr="00617A75" w:rsidRDefault="00515466" w:rsidP="00617A75">
            <w:pPr>
              <w:pStyle w:val="ListParagraph"/>
              <w:numPr>
                <w:ilvl w:val="1"/>
                <w:numId w:val="10"/>
              </w:numPr>
              <w:overflowPunct/>
              <w:autoSpaceDE/>
              <w:adjustRightInd/>
              <w:spacing w:after="120"/>
              <w:ind w:firstLineChars="0"/>
              <w:textAlignment w:val="auto"/>
            </w:pPr>
            <w:r w:rsidRPr="00617A75">
              <w:t>Other solutions are not precluded</w:t>
            </w:r>
          </w:p>
        </w:tc>
      </w:tr>
    </w:tbl>
    <w:p w14:paraId="0E41ACA7" w14:textId="77777777" w:rsidR="003B38FA" w:rsidRPr="00296858" w:rsidRDefault="003B38FA" w:rsidP="006108B4">
      <w:pPr>
        <w:rPr>
          <w:lang w:val="en-US" w:eastAsia="zh-CN"/>
        </w:rPr>
      </w:pPr>
    </w:p>
    <w:p w14:paraId="657E6704" w14:textId="278C335A" w:rsidR="00481AAD" w:rsidRPr="00296858" w:rsidRDefault="001C13D0" w:rsidP="00481AAD">
      <w:pPr>
        <w:pStyle w:val="Heading2"/>
        <w:rPr>
          <w:lang w:val="en-US"/>
        </w:rPr>
      </w:pPr>
      <w:r w:rsidRPr="00296858">
        <w:rPr>
          <w:lang w:val="en-US"/>
        </w:rPr>
        <w:t>Connection Re-establishment requirement</w:t>
      </w:r>
    </w:p>
    <w:tbl>
      <w:tblPr>
        <w:tblStyle w:val="TableGrid"/>
        <w:tblW w:w="0" w:type="auto"/>
        <w:tblLook w:val="04A0" w:firstRow="1" w:lastRow="0" w:firstColumn="1" w:lastColumn="0" w:noHBand="0" w:noVBand="1"/>
      </w:tblPr>
      <w:tblGrid>
        <w:gridCol w:w="9631"/>
      </w:tblGrid>
      <w:tr w:rsidR="00481AAD" w:rsidRPr="00296858" w14:paraId="647FB45D" w14:textId="77777777" w:rsidTr="00424C20">
        <w:tc>
          <w:tcPr>
            <w:tcW w:w="10456" w:type="dxa"/>
            <w:tcBorders>
              <w:top w:val="single" w:sz="4" w:space="0" w:color="auto"/>
              <w:left w:val="single" w:sz="4" w:space="0" w:color="auto"/>
              <w:bottom w:val="single" w:sz="4" w:space="0" w:color="auto"/>
              <w:right w:val="single" w:sz="4" w:space="0" w:color="auto"/>
            </w:tcBorders>
            <w:hideMark/>
          </w:tcPr>
          <w:p w14:paraId="1281A7F4" w14:textId="77777777" w:rsidR="00481AAD" w:rsidRPr="00296858" w:rsidRDefault="00481AAD" w:rsidP="00424C20">
            <w:pPr>
              <w:rPr>
                <w:b/>
                <w:lang w:val="en-US"/>
              </w:rPr>
            </w:pPr>
            <w:r w:rsidRPr="00296858">
              <w:rPr>
                <w:b/>
                <w:lang w:val="en-US"/>
              </w:rPr>
              <w:t>Way forward:</w:t>
            </w:r>
          </w:p>
          <w:p w14:paraId="6A44B89A" w14:textId="77777777" w:rsidR="00481AAD" w:rsidRPr="00296858" w:rsidRDefault="000C79F8" w:rsidP="00CA66AB">
            <w:pPr>
              <w:ind w:left="284"/>
              <w:rPr>
                <w:rFonts w:eastAsiaTheme="minorEastAsia"/>
                <w:lang w:val="en-US" w:eastAsia="zh-CN"/>
              </w:rPr>
            </w:pPr>
            <w:r w:rsidRPr="00296858">
              <w:rPr>
                <w:rFonts w:eastAsiaTheme="minorEastAsia"/>
                <w:lang w:val="en-US" w:eastAsia="zh-CN"/>
              </w:rPr>
              <w:t xml:space="preserve">Further study </w:t>
            </w:r>
            <w:r w:rsidR="00C26822" w:rsidRPr="00296858">
              <w:rPr>
                <w:rFonts w:eastAsiaTheme="minorEastAsia"/>
                <w:lang w:val="en-US" w:eastAsia="zh-CN"/>
              </w:rPr>
              <w:t>the requirement on the time to identify target cell for RRC connection re-establishment to NR intra-frequency cell</w:t>
            </w:r>
            <w:r w:rsidR="0074222B" w:rsidRPr="00296858">
              <w:rPr>
                <w:rFonts w:eastAsiaTheme="minorEastAsia"/>
                <w:lang w:val="en-US" w:eastAsia="zh-CN"/>
              </w:rPr>
              <w:t xml:space="preserve"> in FR2 HST deployments:</w:t>
            </w:r>
          </w:p>
          <w:p w14:paraId="204366A8" w14:textId="109596FC" w:rsidR="0074222B" w:rsidRPr="00296858" w:rsidRDefault="00DE3785" w:rsidP="00A60357">
            <w:pPr>
              <w:pStyle w:val="ListParagraph"/>
              <w:numPr>
                <w:ilvl w:val="0"/>
                <w:numId w:val="8"/>
              </w:numPr>
              <w:ind w:firstLineChars="0"/>
              <w:rPr>
                <w:rFonts w:eastAsiaTheme="minorEastAsia"/>
                <w:lang w:val="en-US" w:eastAsia="zh-CN"/>
              </w:rPr>
            </w:pPr>
            <w:r w:rsidRPr="00296858">
              <w:rPr>
                <w:rFonts w:eastAsiaTheme="minorEastAsia"/>
                <w:lang w:val="en-US" w:eastAsia="zh-CN"/>
              </w:rPr>
              <w:t>Time to identify Known NR cell</w:t>
            </w:r>
          </w:p>
          <w:p w14:paraId="55CDFE76" w14:textId="0F03AA4D" w:rsidR="00B63F39" w:rsidRPr="00296858" w:rsidRDefault="004E747A" w:rsidP="00A60357">
            <w:pPr>
              <w:pStyle w:val="ListParagraph"/>
              <w:numPr>
                <w:ilvl w:val="1"/>
                <w:numId w:val="8"/>
              </w:numPr>
              <w:ind w:firstLineChars="0"/>
              <w:rPr>
                <w:rFonts w:eastAsiaTheme="minorEastAsia"/>
                <w:lang w:val="en-US" w:eastAsia="zh-CN"/>
              </w:rPr>
            </w:pPr>
            <w:r>
              <w:rPr>
                <w:rFonts w:ascii="Arial" w:eastAsia="Times New Roman" w:hAnsi="Arial" w:cs="Arial"/>
                <w:sz w:val="18"/>
                <w:szCs w:val="18"/>
                <w:lang w:val="en-US"/>
              </w:rPr>
              <w:t xml:space="preserve">Option 1: </w:t>
            </w:r>
            <w:r w:rsidR="000F6793" w:rsidRPr="00296858">
              <w:rPr>
                <w:rFonts w:ascii="Arial" w:eastAsia="Times New Roman" w:hAnsi="Arial" w:cs="Arial"/>
                <w:sz w:val="18"/>
                <w:szCs w:val="18"/>
                <w:lang w:val="en-US"/>
              </w:rPr>
              <w:t>MAX (TBD, 5 x N1 x T</w:t>
            </w:r>
            <w:r w:rsidR="000F6793" w:rsidRPr="00296858">
              <w:rPr>
                <w:rFonts w:ascii="Arial" w:eastAsia="Times New Roman" w:hAnsi="Arial" w:cs="Arial"/>
                <w:sz w:val="14"/>
                <w:szCs w:val="14"/>
                <w:vertAlign w:val="subscript"/>
                <w:lang w:val="en-US"/>
              </w:rPr>
              <w:t>SMTC</w:t>
            </w:r>
            <w:r w:rsidR="000F6793" w:rsidRPr="00296858">
              <w:rPr>
                <w:rFonts w:ascii="Arial" w:eastAsia="Times New Roman" w:hAnsi="Arial" w:cs="Arial"/>
                <w:sz w:val="18"/>
                <w:szCs w:val="18"/>
                <w:lang w:val="en-US"/>
              </w:rPr>
              <w:t>)</w:t>
            </w:r>
            <w:r w:rsidR="002E7808">
              <w:rPr>
                <w:rFonts w:ascii="Arial" w:eastAsia="Times New Roman" w:hAnsi="Arial" w:cs="Arial"/>
                <w:sz w:val="18"/>
                <w:szCs w:val="18"/>
                <w:lang w:val="en-US"/>
              </w:rPr>
              <w:t>, t</w:t>
            </w:r>
            <w:r w:rsidR="002E7808" w:rsidRPr="002E7808">
              <w:rPr>
                <w:rFonts w:ascii="Arial" w:eastAsia="Times New Roman" w:hAnsi="Arial" w:cs="Arial"/>
                <w:sz w:val="18"/>
                <w:szCs w:val="18"/>
                <w:lang w:val="en-US"/>
              </w:rPr>
              <w:t>he value of N1 refers to agreed RX beam number</w:t>
            </w:r>
          </w:p>
          <w:p w14:paraId="0CA158E5" w14:textId="77777777" w:rsidR="004E747A" w:rsidRDefault="004E747A" w:rsidP="00A60357">
            <w:pPr>
              <w:pStyle w:val="ListParagraph"/>
              <w:numPr>
                <w:ilvl w:val="2"/>
                <w:numId w:val="8"/>
              </w:numPr>
              <w:ind w:firstLineChars="0"/>
              <w:textAlignment w:val="auto"/>
              <w:rPr>
                <w:rFonts w:eastAsiaTheme="minorEastAsia"/>
                <w:iCs/>
                <w:lang w:val="en-US" w:eastAsia="zh-CN"/>
              </w:rPr>
            </w:pPr>
            <w:r>
              <w:rPr>
                <w:rFonts w:eastAsiaTheme="minorEastAsia"/>
                <w:iCs/>
                <w:lang w:eastAsia="zh-CN"/>
              </w:rPr>
              <w:t xml:space="preserve">Option 1a: TBD is 400 </w:t>
            </w:r>
            <w:proofErr w:type="spellStart"/>
            <w:r>
              <w:rPr>
                <w:rFonts w:eastAsiaTheme="minorEastAsia"/>
                <w:iCs/>
                <w:lang w:eastAsia="zh-CN"/>
              </w:rPr>
              <w:t>ms</w:t>
            </w:r>
            <w:proofErr w:type="spellEnd"/>
          </w:p>
          <w:p w14:paraId="20F6137C" w14:textId="17B20709" w:rsidR="00F908BB" w:rsidRPr="002E7808" w:rsidRDefault="004E747A" w:rsidP="00A60357">
            <w:pPr>
              <w:pStyle w:val="ListParagraph"/>
              <w:numPr>
                <w:ilvl w:val="2"/>
                <w:numId w:val="8"/>
              </w:numPr>
              <w:ind w:firstLineChars="0"/>
              <w:textAlignment w:val="auto"/>
              <w:rPr>
                <w:rFonts w:eastAsiaTheme="minorEastAsia"/>
                <w:iCs/>
                <w:lang w:eastAsia="zh-CN"/>
              </w:rPr>
            </w:pPr>
            <w:r>
              <w:rPr>
                <w:rFonts w:eastAsiaTheme="minorEastAsia"/>
                <w:iCs/>
                <w:lang w:eastAsia="zh-CN"/>
              </w:rPr>
              <w:t xml:space="preserve">Option 1b: TBD is: 200 </w:t>
            </w:r>
            <w:proofErr w:type="spellStart"/>
            <w:r>
              <w:rPr>
                <w:rFonts w:eastAsiaTheme="minorEastAsia"/>
                <w:iCs/>
                <w:lang w:eastAsia="zh-CN"/>
              </w:rPr>
              <w:t>ms</w:t>
            </w:r>
            <w:proofErr w:type="spellEnd"/>
          </w:p>
          <w:p w14:paraId="354B28D9" w14:textId="32BEA7DA" w:rsidR="004E747A" w:rsidRDefault="004E747A" w:rsidP="00A60357">
            <w:pPr>
              <w:pStyle w:val="ListParagraph"/>
              <w:numPr>
                <w:ilvl w:val="1"/>
                <w:numId w:val="8"/>
              </w:numPr>
              <w:ind w:firstLineChars="0"/>
              <w:textAlignment w:val="auto"/>
              <w:rPr>
                <w:rFonts w:eastAsiaTheme="minorEastAsia"/>
                <w:iCs/>
                <w:lang w:eastAsia="zh-CN"/>
              </w:rPr>
            </w:pPr>
            <w:r>
              <w:rPr>
                <w:rFonts w:eastAsiaTheme="minorEastAsia"/>
                <w:iCs/>
                <w:lang w:eastAsia="zh-CN"/>
              </w:rPr>
              <w:t xml:space="preserve">Option 2: </w:t>
            </w:r>
            <w:r w:rsidR="006F060E">
              <w:rPr>
                <w:rFonts w:eastAsiaTheme="minorEastAsia"/>
                <w:iCs/>
                <w:lang w:eastAsia="zh-CN"/>
              </w:rPr>
              <w:t>Do not introduce any enhancements</w:t>
            </w:r>
          </w:p>
          <w:p w14:paraId="6F4FF922" w14:textId="77777777" w:rsidR="00DE3785" w:rsidRPr="00296858" w:rsidRDefault="00DE3785" w:rsidP="00A60357">
            <w:pPr>
              <w:pStyle w:val="ListParagraph"/>
              <w:numPr>
                <w:ilvl w:val="0"/>
                <w:numId w:val="8"/>
              </w:numPr>
              <w:ind w:firstLineChars="0"/>
              <w:rPr>
                <w:rFonts w:eastAsiaTheme="minorEastAsia"/>
                <w:lang w:val="en-US" w:eastAsia="zh-CN"/>
              </w:rPr>
            </w:pPr>
            <w:r w:rsidRPr="00296858">
              <w:rPr>
                <w:rFonts w:eastAsiaTheme="minorEastAsia"/>
                <w:lang w:val="en-US" w:eastAsia="zh-CN"/>
              </w:rPr>
              <w:t>Time to identify un</w:t>
            </w:r>
            <w:r w:rsidR="00B63F39" w:rsidRPr="00296858">
              <w:rPr>
                <w:rFonts w:eastAsiaTheme="minorEastAsia"/>
                <w:lang w:val="en-US" w:eastAsia="zh-CN"/>
              </w:rPr>
              <w:t>known NR cell</w:t>
            </w:r>
          </w:p>
          <w:p w14:paraId="6C5BDC65" w14:textId="1FF5878E" w:rsidR="007007DE" w:rsidRPr="007007DE" w:rsidRDefault="007007DE" w:rsidP="00A60357">
            <w:pPr>
              <w:pStyle w:val="ListParagraph"/>
              <w:numPr>
                <w:ilvl w:val="1"/>
                <w:numId w:val="8"/>
              </w:numPr>
              <w:ind w:firstLineChars="0"/>
              <w:rPr>
                <w:rFonts w:eastAsiaTheme="minorEastAsia"/>
                <w:lang w:val="en-US" w:eastAsia="zh-CN"/>
              </w:rPr>
            </w:pPr>
            <w:r>
              <w:rPr>
                <w:rFonts w:ascii="Arial" w:eastAsia="Times New Roman" w:hAnsi="Arial" w:cs="Arial"/>
                <w:sz w:val="18"/>
                <w:szCs w:val="18"/>
                <w:lang w:val="en-US"/>
              </w:rPr>
              <w:t xml:space="preserve">Option 1: </w:t>
            </w:r>
            <w:r w:rsidR="006024F6" w:rsidRPr="00296858">
              <w:rPr>
                <w:rFonts w:ascii="Arial" w:eastAsia="Times New Roman" w:hAnsi="Arial" w:cs="Arial"/>
                <w:sz w:val="18"/>
                <w:szCs w:val="18"/>
                <w:lang w:val="en-US"/>
              </w:rPr>
              <w:t>MAX (1000 </w:t>
            </w:r>
            <w:proofErr w:type="spellStart"/>
            <w:r w:rsidR="006024F6" w:rsidRPr="00296858">
              <w:rPr>
                <w:rFonts w:ascii="Arial" w:eastAsia="Times New Roman" w:hAnsi="Arial" w:cs="Arial"/>
                <w:sz w:val="18"/>
                <w:szCs w:val="18"/>
                <w:lang w:val="en-US"/>
              </w:rPr>
              <w:t>ms</w:t>
            </w:r>
            <w:proofErr w:type="spellEnd"/>
            <w:r w:rsidR="006024F6" w:rsidRPr="00296858">
              <w:rPr>
                <w:rFonts w:ascii="Arial" w:eastAsia="Times New Roman" w:hAnsi="Arial" w:cs="Arial"/>
                <w:sz w:val="18"/>
                <w:szCs w:val="18"/>
                <w:lang w:val="en-US"/>
              </w:rPr>
              <w:t>, 10 x N1 x T</w:t>
            </w:r>
            <w:r w:rsidR="006024F6" w:rsidRPr="00296858">
              <w:rPr>
                <w:rFonts w:ascii="Arial" w:eastAsia="Times New Roman" w:hAnsi="Arial" w:cs="Arial"/>
                <w:sz w:val="14"/>
                <w:szCs w:val="14"/>
                <w:vertAlign w:val="subscript"/>
                <w:lang w:val="en-US"/>
              </w:rPr>
              <w:t>SMTC</w:t>
            </w:r>
            <w:r w:rsidR="006024F6" w:rsidRPr="00296858">
              <w:rPr>
                <w:rFonts w:ascii="Arial" w:eastAsia="Times New Roman" w:hAnsi="Arial" w:cs="Arial"/>
                <w:sz w:val="18"/>
                <w:szCs w:val="18"/>
                <w:lang w:val="en-US"/>
              </w:rPr>
              <w:t>))</w:t>
            </w:r>
            <w:r w:rsidR="002E7808">
              <w:rPr>
                <w:rFonts w:ascii="Arial" w:eastAsia="Times New Roman" w:hAnsi="Arial" w:cs="Arial"/>
                <w:sz w:val="18"/>
                <w:szCs w:val="18"/>
                <w:lang w:val="en-US"/>
              </w:rPr>
              <w:t>, t</w:t>
            </w:r>
            <w:r w:rsidR="002E7808" w:rsidRPr="002E7808">
              <w:rPr>
                <w:rFonts w:ascii="Arial" w:eastAsia="Times New Roman" w:hAnsi="Arial" w:cs="Arial"/>
                <w:sz w:val="18"/>
                <w:szCs w:val="18"/>
                <w:lang w:val="en-US"/>
              </w:rPr>
              <w:t>he value of N1 refers to agreed RX beam number</w:t>
            </w:r>
          </w:p>
          <w:p w14:paraId="43105452" w14:textId="1B22F9C4" w:rsidR="007007DE" w:rsidRPr="007007DE" w:rsidRDefault="007007DE" w:rsidP="00A60357">
            <w:pPr>
              <w:pStyle w:val="ListParagraph"/>
              <w:numPr>
                <w:ilvl w:val="1"/>
                <w:numId w:val="8"/>
              </w:numPr>
              <w:ind w:firstLineChars="0"/>
              <w:rPr>
                <w:rFonts w:eastAsiaTheme="minorEastAsia"/>
                <w:lang w:val="en-US" w:eastAsia="zh-CN"/>
              </w:rPr>
            </w:pPr>
            <w:r w:rsidRPr="007007DE">
              <w:rPr>
                <w:rFonts w:eastAsiaTheme="minorEastAsia"/>
                <w:lang w:val="en-US" w:eastAsia="zh-CN"/>
              </w:rPr>
              <w:t>Option 2: Do not introduce any enhancements</w:t>
            </w:r>
          </w:p>
        </w:tc>
      </w:tr>
    </w:tbl>
    <w:p w14:paraId="61E30817" w14:textId="5DBA54C9" w:rsidR="00481AAD" w:rsidRPr="00296858" w:rsidRDefault="00481AAD" w:rsidP="006108B4">
      <w:pPr>
        <w:rPr>
          <w:lang w:val="en-US" w:eastAsia="zh-CN"/>
        </w:rPr>
      </w:pPr>
    </w:p>
    <w:p w14:paraId="50539B94" w14:textId="77777777" w:rsidR="00481AAD" w:rsidRPr="00296858" w:rsidRDefault="00481AAD" w:rsidP="006108B4">
      <w:pPr>
        <w:rPr>
          <w:lang w:val="en-US" w:eastAsia="zh-CN"/>
        </w:rPr>
      </w:pPr>
    </w:p>
    <w:p w14:paraId="1433D419" w14:textId="1C581302" w:rsidR="00C01CC1" w:rsidRPr="00296858" w:rsidRDefault="00C01CC1" w:rsidP="00B66A41">
      <w:pPr>
        <w:pStyle w:val="Heading2"/>
        <w:rPr>
          <w:lang w:val="en-US"/>
        </w:rPr>
      </w:pPr>
      <w:r w:rsidRPr="00296858">
        <w:rPr>
          <w:lang w:val="en-US"/>
        </w:rPr>
        <w:t>Handover</w:t>
      </w:r>
    </w:p>
    <w:tbl>
      <w:tblPr>
        <w:tblStyle w:val="TableGrid"/>
        <w:tblW w:w="0" w:type="auto"/>
        <w:tblLook w:val="04A0" w:firstRow="1" w:lastRow="0" w:firstColumn="1" w:lastColumn="0" w:noHBand="0" w:noVBand="1"/>
      </w:tblPr>
      <w:tblGrid>
        <w:gridCol w:w="9631"/>
      </w:tblGrid>
      <w:tr w:rsidR="00C01CC1" w:rsidRPr="00296858" w14:paraId="5EFFC510"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52874413" w14:textId="48A550E2" w:rsidR="00C01CC1" w:rsidRDefault="00175CE6" w:rsidP="00175CE6">
            <w:pPr>
              <w:rPr>
                <w:b/>
                <w:lang w:val="en-US"/>
              </w:rPr>
            </w:pPr>
            <w:r w:rsidRPr="00296858">
              <w:rPr>
                <w:b/>
                <w:highlight w:val="green"/>
                <w:lang w:val="en-US"/>
              </w:rPr>
              <w:t>Agreement</w:t>
            </w:r>
            <w:r w:rsidR="00B5708A">
              <w:rPr>
                <w:b/>
                <w:highlight w:val="green"/>
                <w:lang w:val="en-US"/>
              </w:rPr>
              <w:t>s</w:t>
            </w:r>
            <w:r w:rsidRPr="00296858">
              <w:rPr>
                <w:b/>
                <w:highlight w:val="green"/>
                <w:lang w:val="en-US"/>
              </w:rPr>
              <w:t>:</w:t>
            </w:r>
          </w:p>
          <w:p w14:paraId="091CD834" w14:textId="6799ECBC" w:rsidR="00B5708A" w:rsidRPr="00617A75" w:rsidRDefault="00B5708A" w:rsidP="00A60357">
            <w:pPr>
              <w:pStyle w:val="ListParagraph"/>
              <w:numPr>
                <w:ilvl w:val="0"/>
                <w:numId w:val="11"/>
              </w:numPr>
              <w:ind w:firstLineChars="0"/>
              <w:rPr>
                <w:rFonts w:eastAsia="Yu Mincho"/>
                <w:bCs/>
                <w:lang w:val="en-US"/>
              </w:rPr>
            </w:pPr>
            <w:r w:rsidRPr="00617A75">
              <w:rPr>
                <w:rFonts w:eastAsia="Yu Mincho"/>
                <w:bCs/>
                <w:lang w:val="en-US"/>
              </w:rPr>
              <w:t>Do not enhance requirements for HO to unknown cell.</w:t>
            </w:r>
          </w:p>
          <w:p w14:paraId="171BE56E" w14:textId="4D06C733" w:rsidR="00B5708A" w:rsidRPr="00617A75" w:rsidRDefault="00A60357" w:rsidP="00A60357">
            <w:pPr>
              <w:pStyle w:val="ListParagraph"/>
              <w:numPr>
                <w:ilvl w:val="0"/>
                <w:numId w:val="11"/>
              </w:numPr>
              <w:ind w:firstLineChars="0"/>
              <w:rPr>
                <w:rFonts w:eastAsia="Yu Mincho"/>
                <w:bCs/>
                <w:lang w:val="en-US"/>
              </w:rPr>
            </w:pPr>
            <w:r w:rsidRPr="00617A75">
              <w:rPr>
                <w:rFonts w:eastAsia="Yu Mincho"/>
                <w:bCs/>
                <w:lang w:val="en-US"/>
              </w:rPr>
              <w:t xml:space="preserve">If the target cell is a known cell, then </w:t>
            </w:r>
            <w:proofErr w:type="spellStart"/>
            <w:r w:rsidRPr="00617A75">
              <w:rPr>
                <w:rFonts w:eastAsia="Yu Mincho"/>
                <w:bCs/>
                <w:lang w:val="en-US"/>
              </w:rPr>
              <w:t>Tsearch</w:t>
            </w:r>
            <w:proofErr w:type="spellEnd"/>
            <w:r w:rsidRPr="00617A75">
              <w:rPr>
                <w:rFonts w:eastAsia="Yu Mincho"/>
                <w:bCs/>
                <w:lang w:val="en-US"/>
              </w:rPr>
              <w:t xml:space="preserve"> = 0 </w:t>
            </w:r>
            <w:proofErr w:type="spellStart"/>
            <w:r w:rsidRPr="00617A75">
              <w:rPr>
                <w:rFonts w:eastAsia="Yu Mincho"/>
                <w:bCs/>
                <w:lang w:val="en-US"/>
              </w:rPr>
              <w:t>ms.</w:t>
            </w:r>
            <w:proofErr w:type="spellEnd"/>
          </w:p>
          <w:p w14:paraId="7C4A3FD8" w14:textId="77777777" w:rsidR="00907A2D" w:rsidRPr="00296858" w:rsidRDefault="00907A2D" w:rsidP="00907A2D">
            <w:pPr>
              <w:rPr>
                <w:b/>
                <w:lang w:val="en-US"/>
              </w:rPr>
            </w:pPr>
            <w:r w:rsidRPr="00296858">
              <w:rPr>
                <w:b/>
                <w:lang w:val="en-US"/>
              </w:rPr>
              <w:t>Way forward:</w:t>
            </w:r>
          </w:p>
          <w:p w14:paraId="48863082" w14:textId="5EC93099" w:rsidR="002D3E20" w:rsidRPr="00A60357" w:rsidRDefault="00907A2D" w:rsidP="00A60357">
            <w:pPr>
              <w:ind w:left="284"/>
              <w:rPr>
                <w:rFonts w:eastAsiaTheme="minorEastAsia"/>
                <w:lang w:val="en-US" w:eastAsia="zh-CN"/>
              </w:rPr>
            </w:pPr>
            <w:r w:rsidRPr="00296858">
              <w:rPr>
                <w:rFonts w:eastAsiaTheme="minorEastAsia"/>
                <w:lang w:val="en-US" w:eastAsia="zh-CN"/>
              </w:rPr>
              <w:t>FFS</w:t>
            </w:r>
            <w:r w:rsidR="00A60357">
              <w:rPr>
                <w:rFonts w:eastAsiaTheme="minorEastAsia"/>
                <w:lang w:val="en-US" w:eastAsia="zh-CN"/>
              </w:rPr>
              <w:t xml:space="preserve">, whether enhancements in HO </w:t>
            </w:r>
            <w:r w:rsidR="00E9721A" w:rsidRPr="00A60357">
              <w:rPr>
                <w:rFonts w:eastAsiaTheme="minorEastAsia"/>
                <w:lang w:val="en-US" w:eastAsia="zh-CN"/>
              </w:rPr>
              <w:t>requirement corresponding the number of RX beam sweep</w:t>
            </w:r>
            <w:r w:rsidR="00A60357">
              <w:rPr>
                <w:rFonts w:eastAsiaTheme="minorEastAsia"/>
                <w:lang w:val="en-US" w:eastAsia="zh-CN"/>
              </w:rPr>
              <w:t xml:space="preserve"> </w:t>
            </w:r>
            <w:r w:rsidR="00014E06">
              <w:rPr>
                <w:rFonts w:eastAsiaTheme="minorEastAsia"/>
                <w:lang w:val="en-US" w:eastAsia="zh-CN"/>
              </w:rPr>
              <w:t xml:space="preserve">are </w:t>
            </w:r>
            <w:r w:rsidR="00A60357">
              <w:rPr>
                <w:rFonts w:eastAsiaTheme="minorEastAsia"/>
                <w:lang w:val="en-US" w:eastAsia="zh-CN"/>
              </w:rPr>
              <w:t>needed</w:t>
            </w:r>
            <w:r w:rsidR="002D3E20" w:rsidRPr="00A60357">
              <w:rPr>
                <w:rFonts w:eastAsiaTheme="minorEastAsia"/>
                <w:lang w:val="en-US" w:eastAsia="zh-CN"/>
              </w:rPr>
              <w:t>.</w:t>
            </w:r>
          </w:p>
        </w:tc>
      </w:tr>
    </w:tbl>
    <w:p w14:paraId="7AD0A771" w14:textId="77777777" w:rsidR="00920B92" w:rsidRPr="00296858" w:rsidRDefault="00920B92" w:rsidP="00A35CEB">
      <w:pPr>
        <w:rPr>
          <w:rFonts w:eastAsiaTheme="minorEastAsia"/>
          <w:b/>
          <w:bCs/>
          <w:u w:val="single"/>
          <w:lang w:val="en-US" w:eastAsia="zh-CN"/>
        </w:rPr>
      </w:pPr>
    </w:p>
    <w:p w14:paraId="4BE534D1" w14:textId="5922BDCA" w:rsidR="00F61C9C" w:rsidRPr="00296858" w:rsidRDefault="00F61C9C" w:rsidP="00B66A41">
      <w:pPr>
        <w:pStyle w:val="Heading2"/>
        <w:rPr>
          <w:lang w:val="en-US"/>
        </w:rPr>
      </w:pPr>
      <w:r w:rsidRPr="00296858">
        <w:rPr>
          <w:lang w:val="en-US"/>
        </w:rPr>
        <w:t>IDEL/INACTIVE state mobility</w:t>
      </w:r>
    </w:p>
    <w:tbl>
      <w:tblPr>
        <w:tblStyle w:val="TableGrid"/>
        <w:tblW w:w="0" w:type="auto"/>
        <w:tblLook w:val="04A0" w:firstRow="1" w:lastRow="0" w:firstColumn="1" w:lastColumn="0" w:noHBand="0" w:noVBand="1"/>
      </w:tblPr>
      <w:tblGrid>
        <w:gridCol w:w="9631"/>
      </w:tblGrid>
      <w:tr w:rsidR="00F61C9C" w:rsidRPr="00296858" w14:paraId="20749315"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24DDB6C6" w14:textId="77777777" w:rsidR="00F61C9C" w:rsidRPr="00296858" w:rsidRDefault="00F61C9C" w:rsidP="003951FB">
            <w:pPr>
              <w:rPr>
                <w:b/>
                <w:lang w:val="en-US"/>
              </w:rPr>
            </w:pPr>
            <w:r w:rsidRPr="00296858">
              <w:rPr>
                <w:b/>
                <w:highlight w:val="green"/>
                <w:lang w:val="en-US"/>
              </w:rPr>
              <w:t>Agreements:</w:t>
            </w:r>
          </w:p>
          <w:p w14:paraId="06A7B2A2" w14:textId="77777777" w:rsidR="00996550" w:rsidRPr="00014E06" w:rsidRDefault="00996550" w:rsidP="00996550">
            <w:pPr>
              <w:pStyle w:val="ListParagraph"/>
              <w:numPr>
                <w:ilvl w:val="0"/>
                <w:numId w:val="13"/>
              </w:numPr>
              <w:ind w:firstLineChars="0"/>
              <w:rPr>
                <w:rFonts w:eastAsiaTheme="minorEastAsia"/>
                <w:iCs/>
                <w:lang w:val="en-US" w:eastAsia="zh-CN"/>
              </w:rPr>
            </w:pPr>
            <w:r w:rsidRPr="00014E06">
              <w:rPr>
                <w:rFonts w:eastAsiaTheme="minorEastAsia"/>
                <w:iCs/>
                <w:lang w:eastAsia="zh-CN"/>
              </w:rPr>
              <w:t xml:space="preserve">Defined enhanced requirements for DRX 320 </w:t>
            </w:r>
            <w:proofErr w:type="spellStart"/>
            <w:r w:rsidRPr="00014E06">
              <w:rPr>
                <w:rFonts w:eastAsiaTheme="minorEastAsia"/>
                <w:iCs/>
                <w:lang w:eastAsia="zh-CN"/>
              </w:rPr>
              <w:t>ms</w:t>
            </w:r>
            <w:proofErr w:type="spellEnd"/>
            <w:r w:rsidRPr="00014E06">
              <w:rPr>
                <w:rFonts w:eastAsiaTheme="minorEastAsia"/>
                <w:iCs/>
                <w:lang w:eastAsia="zh-CN"/>
              </w:rPr>
              <w:t xml:space="preserve"> only.</w:t>
            </w:r>
          </w:p>
          <w:p w14:paraId="6B32428E" w14:textId="6ABF4496" w:rsidR="00996550" w:rsidRPr="00014E06" w:rsidRDefault="00996550" w:rsidP="00996550">
            <w:pPr>
              <w:pStyle w:val="ListParagraph"/>
              <w:numPr>
                <w:ilvl w:val="0"/>
                <w:numId w:val="13"/>
              </w:numPr>
              <w:ind w:firstLineChars="0"/>
              <w:rPr>
                <w:rFonts w:eastAsiaTheme="minorEastAsia"/>
                <w:iCs/>
                <w:lang w:eastAsia="zh-CN"/>
              </w:rPr>
            </w:pPr>
            <w:r w:rsidRPr="00014E06">
              <w:rPr>
                <w:rFonts w:eastAsiaTheme="minorEastAsia"/>
                <w:iCs/>
                <w:lang w:eastAsia="zh-CN"/>
              </w:rPr>
              <w:t>Requirements for longer DRX cycles are left without changes.</w:t>
            </w:r>
          </w:p>
          <w:p w14:paraId="33653E68" w14:textId="77777777" w:rsidR="00F61C9C" w:rsidRPr="00296858" w:rsidRDefault="00F61C9C" w:rsidP="003951FB">
            <w:pPr>
              <w:rPr>
                <w:b/>
                <w:lang w:val="en-US"/>
              </w:rPr>
            </w:pPr>
            <w:r w:rsidRPr="00296858">
              <w:rPr>
                <w:b/>
                <w:lang w:val="en-US"/>
              </w:rPr>
              <w:t>Way forward:</w:t>
            </w:r>
          </w:p>
          <w:p w14:paraId="4E17DF37" w14:textId="0AF45509" w:rsidR="00F61C9C" w:rsidRPr="00296858" w:rsidRDefault="00F61C9C" w:rsidP="003951FB">
            <w:pPr>
              <w:ind w:left="284"/>
              <w:rPr>
                <w:rFonts w:eastAsiaTheme="minorEastAsia"/>
                <w:lang w:val="en-US" w:eastAsia="zh-CN"/>
              </w:rPr>
            </w:pPr>
            <w:r w:rsidRPr="00296858">
              <w:rPr>
                <w:rFonts w:eastAsiaTheme="minorEastAsia"/>
                <w:lang w:val="en-US" w:eastAsia="zh-CN"/>
              </w:rPr>
              <w:t>FFS</w:t>
            </w:r>
            <w:r w:rsidR="00817C32">
              <w:rPr>
                <w:rFonts w:eastAsiaTheme="minorEastAsia"/>
                <w:lang w:val="en-US" w:eastAsia="zh-CN"/>
              </w:rPr>
              <w:t xml:space="preserve">, enhancement of requirement at DRX cycle length </w:t>
            </w:r>
            <w:r w:rsidR="00DB2BA6">
              <w:rPr>
                <w:rFonts w:eastAsiaTheme="minorEastAsia"/>
                <w:lang w:val="en-US" w:eastAsia="zh-CN"/>
              </w:rPr>
              <w:t>320ms:</w:t>
            </w:r>
          </w:p>
          <w:p w14:paraId="0637CEFD" w14:textId="77777777" w:rsidR="00DB2BA6" w:rsidRPr="00DB2BA6" w:rsidRDefault="00DB2BA6" w:rsidP="00DB2BA6">
            <w:pPr>
              <w:pStyle w:val="ListParagraph"/>
              <w:numPr>
                <w:ilvl w:val="0"/>
                <w:numId w:val="4"/>
              </w:numPr>
              <w:ind w:firstLineChars="0"/>
              <w:rPr>
                <w:rFonts w:eastAsiaTheme="minorEastAsia"/>
                <w:lang w:val="en-US" w:eastAsia="zh-CN"/>
              </w:rPr>
            </w:pPr>
            <w:r>
              <w:rPr>
                <w:rFonts w:eastAsiaTheme="minorEastAsia"/>
                <w:lang w:val="en-US" w:eastAsia="zh-CN"/>
              </w:rPr>
              <w:lastRenderedPageBreak/>
              <w:t>Option 1:</w:t>
            </w:r>
            <w:r>
              <w:rPr>
                <w:rFonts w:eastAsiaTheme="minorEastAsia"/>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DB2BA6" w14:paraId="306CDC36" w14:textId="77777777" w:rsidTr="00DB2BA6">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260C63BA" w14:textId="77777777" w:rsidR="00DB2BA6" w:rsidRDefault="00DB2BA6" w:rsidP="00DB2BA6">
                  <w:pPr>
                    <w:spacing w:after="0"/>
                    <w:jc w:val="center"/>
                    <w:textAlignment w:val="baseline"/>
                    <w:rPr>
                      <w:sz w:val="24"/>
                      <w:szCs w:val="24"/>
                      <w:lang w:val="en-US"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445AA9AA" w14:textId="77777777" w:rsidR="00DB2BA6" w:rsidRDefault="00DB2BA6" w:rsidP="00DB2BA6">
                  <w:pPr>
                    <w:spacing w:after="0"/>
                    <w:jc w:val="center"/>
                    <w:textAlignment w:val="baseline"/>
                    <w:rPr>
                      <w:sz w:val="24"/>
                      <w:lang w:eastAsia="zh-CN"/>
                    </w:rPr>
                  </w:pPr>
                  <w:proofErr w:type="spellStart"/>
                  <w:r>
                    <w:rPr>
                      <w:rFonts w:ascii="Arial" w:hAnsi="Arial" w:cs="Arial"/>
                      <w:b/>
                      <w:sz w:val="18"/>
                      <w:szCs w:val="18"/>
                      <w:lang w:eastAsia="zh-CN"/>
                    </w:rPr>
                    <w:t>T</w:t>
                  </w:r>
                  <w:r>
                    <w:rPr>
                      <w:rFonts w:ascii="Arial" w:hAnsi="Arial" w:cs="Arial"/>
                      <w:b/>
                      <w:sz w:val="14"/>
                      <w:szCs w:val="14"/>
                      <w:vertAlign w:val="subscript"/>
                      <w:lang w:eastAsia="zh-CN"/>
                    </w:rPr>
                    <w:t>detect,NR_Intra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652BC974" w14:textId="77777777" w:rsidR="00DB2BA6" w:rsidRDefault="00DB2BA6" w:rsidP="00DB2BA6">
                  <w:pPr>
                    <w:spacing w:after="0"/>
                    <w:jc w:val="center"/>
                    <w:textAlignment w:val="baseline"/>
                    <w:rPr>
                      <w:sz w:val="24"/>
                      <w:lang w:eastAsia="zh-CN"/>
                    </w:rPr>
                  </w:pPr>
                  <w:proofErr w:type="spellStart"/>
                  <w:r>
                    <w:rPr>
                      <w:rFonts w:ascii="Arial" w:hAnsi="Arial" w:cs="Arial"/>
                      <w:b/>
                      <w:sz w:val="18"/>
                      <w:szCs w:val="18"/>
                      <w:lang w:eastAsia="zh-CN"/>
                    </w:rPr>
                    <w:t>T</w:t>
                  </w:r>
                  <w:r>
                    <w:rPr>
                      <w:rFonts w:ascii="Arial" w:hAnsi="Arial" w:cs="Arial"/>
                      <w:b/>
                      <w:sz w:val="14"/>
                      <w:szCs w:val="14"/>
                      <w:vertAlign w:val="subscript"/>
                      <w:lang w:eastAsia="zh-CN"/>
                    </w:rPr>
                    <w:t>measure,NR_Intra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5BDC5A27" w14:textId="77777777" w:rsidR="00DB2BA6" w:rsidRDefault="00DB2BA6" w:rsidP="00DB2BA6">
                  <w:pPr>
                    <w:spacing w:after="0"/>
                    <w:jc w:val="center"/>
                    <w:textAlignment w:val="baseline"/>
                    <w:rPr>
                      <w:sz w:val="24"/>
                      <w:lang w:eastAsia="zh-CN"/>
                    </w:rPr>
                  </w:pPr>
                  <w:proofErr w:type="spellStart"/>
                  <w:r>
                    <w:rPr>
                      <w:rFonts w:ascii="Arial" w:hAnsi="Arial" w:cs="Arial"/>
                      <w:b/>
                      <w:sz w:val="18"/>
                      <w:szCs w:val="18"/>
                      <w:lang w:eastAsia="zh-CN"/>
                    </w:rPr>
                    <w:t>T</w:t>
                  </w:r>
                  <w:r>
                    <w:rPr>
                      <w:rFonts w:ascii="Arial" w:hAnsi="Arial" w:cs="Arial"/>
                      <w:b/>
                      <w:sz w:val="14"/>
                      <w:szCs w:val="14"/>
                      <w:vertAlign w:val="subscript"/>
                      <w:lang w:eastAsia="zh-CN"/>
                    </w:rPr>
                    <w:t>evaluate,NR_Intra</w:t>
                  </w:r>
                  <w:proofErr w:type="spellEnd"/>
                  <w:r>
                    <w:rPr>
                      <w:rFonts w:ascii="Arial" w:hAnsi="Arial" w:cs="Arial"/>
                      <w:sz w:val="14"/>
                      <w:szCs w:val="14"/>
                      <w:lang w:eastAsia="zh-CN"/>
                    </w:rPr>
                    <w:t> </w:t>
                  </w:r>
                </w:p>
                <w:p w14:paraId="2F7B8367" w14:textId="77777777" w:rsidR="00DB2BA6" w:rsidRDefault="00DB2BA6" w:rsidP="00DB2BA6">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rsidR="00DB2BA6" w14:paraId="0094065B" w14:textId="77777777" w:rsidTr="00DB2BA6">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48DCA1" w14:textId="77777777" w:rsidR="00DB2BA6" w:rsidRDefault="00DB2BA6" w:rsidP="00DB2BA6">
                  <w:pPr>
                    <w:spacing w:after="0"/>
                    <w:rPr>
                      <w:sz w:val="24"/>
                      <w:szCs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45049A" w14:textId="77777777" w:rsidR="00DB2BA6" w:rsidRDefault="00DB2BA6" w:rsidP="00DB2BA6">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CE41F1" w14:textId="77777777" w:rsidR="00DB2BA6" w:rsidRDefault="00DB2BA6" w:rsidP="00DB2BA6">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C484A7" w14:textId="77777777" w:rsidR="00DB2BA6" w:rsidRDefault="00DB2BA6" w:rsidP="00DB2BA6">
                  <w:pPr>
                    <w:spacing w:after="0"/>
                    <w:rPr>
                      <w:sz w:val="24"/>
                      <w:lang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1021ED29" w14:textId="77777777" w:rsidR="00DB2BA6" w:rsidRDefault="00DB2BA6" w:rsidP="00DB2BA6">
                  <w:pPr>
                    <w:rPr>
                      <w:sz w:val="24"/>
                      <w:highlight w:val="green"/>
                      <w:lang w:eastAsia="zh-CN"/>
                    </w:rPr>
                  </w:pPr>
                </w:p>
              </w:tc>
            </w:tr>
            <w:tr w:rsidR="00DB2BA6" w14:paraId="200BE4CC" w14:textId="77777777" w:rsidTr="00DB2BA6">
              <w:trPr>
                <w:jc w:val="center"/>
              </w:trPr>
              <w:tc>
                <w:tcPr>
                  <w:tcW w:w="778" w:type="dxa"/>
                  <w:tcBorders>
                    <w:top w:val="single" w:sz="6" w:space="0" w:color="auto"/>
                    <w:left w:val="single" w:sz="6" w:space="0" w:color="auto"/>
                    <w:bottom w:val="single" w:sz="6" w:space="0" w:color="auto"/>
                    <w:right w:val="single" w:sz="6" w:space="0" w:color="auto"/>
                  </w:tcBorders>
                  <w:hideMark/>
                </w:tcPr>
                <w:p w14:paraId="49C476F9" w14:textId="77777777" w:rsidR="00DB2BA6" w:rsidRDefault="00DB2BA6" w:rsidP="00DB2BA6">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0.32</w:t>
                  </w:r>
                  <w:r>
                    <w:rPr>
                      <w:rStyle w:val="eop"/>
                      <w:rFonts w:ascii="Arial" w:hAnsi="Arial" w:cs="Arial"/>
                      <w:sz w:val="18"/>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111504DB" w14:textId="77777777" w:rsidR="00DB2BA6" w:rsidRDefault="00DB2BA6" w:rsidP="00DB2BA6">
                  <w:pPr>
                    <w:spacing w:after="0"/>
                    <w:jc w:val="center"/>
                    <w:textAlignment w:val="baseline"/>
                    <w:rPr>
                      <w:rFonts w:ascii="Arial" w:hAnsi="Arial" w:cs="Arial"/>
                      <w:sz w:val="18"/>
                      <w:szCs w:val="18"/>
                      <w:shd w:val="clear" w:color="auto" w:fill="FFFF00"/>
                      <w:lang w:eastAsia="zh-CN"/>
                    </w:rPr>
                  </w:pPr>
                  <w:r>
                    <w:rPr>
                      <w:lang w:eastAsia="zh-CN"/>
                    </w:rPr>
                    <w:t>[2.</w:t>
                  </w:r>
                  <w:r>
                    <w:rPr>
                      <w:rStyle w:val="normaltextrun"/>
                      <w:rFonts w:ascii="Arial" w:hAnsi="Arial" w:cs="Arial"/>
                      <w:sz w:val="18"/>
                      <w:lang w:eastAsia="zh-CN"/>
                    </w:rPr>
                    <w:t>56 x N1 x M2 (8 x N1 x M2)]</w:t>
                  </w:r>
                  <w:r>
                    <w:rPr>
                      <w:rStyle w:val="eop"/>
                      <w:rFonts w:ascii="Arial" w:hAnsi="Arial" w:cs="Arial"/>
                      <w:sz w:val="18"/>
                      <w:szCs w:val="18"/>
                      <w:lang w:eastAsia="zh-CN"/>
                    </w:rPr>
                    <w:t> </w:t>
                  </w:r>
                </w:p>
              </w:tc>
              <w:tc>
                <w:tcPr>
                  <w:tcW w:w="1526" w:type="dxa"/>
                  <w:tcBorders>
                    <w:top w:val="single" w:sz="6" w:space="0" w:color="auto"/>
                    <w:left w:val="single" w:sz="6" w:space="0" w:color="auto"/>
                    <w:bottom w:val="single" w:sz="6" w:space="0" w:color="auto"/>
                    <w:right w:val="single" w:sz="6" w:space="0" w:color="auto"/>
                  </w:tcBorders>
                  <w:hideMark/>
                </w:tcPr>
                <w:p w14:paraId="6E67EEB1" w14:textId="77777777" w:rsidR="00DB2BA6" w:rsidRDefault="00DB2BA6" w:rsidP="00DB2BA6">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[0.32 x N1 x M3 (1 x N1 x M3)</w:t>
                  </w:r>
                  <w:r>
                    <w:rPr>
                      <w:rStyle w:val="eop"/>
                      <w:rFonts w:ascii="Arial" w:hAnsi="Arial" w:cs="Arial"/>
                      <w:sz w:val="18"/>
                      <w:szCs w:val="18"/>
                      <w:lang w:eastAsia="zh-CN"/>
                    </w:rPr>
                    <w:t> ]</w:t>
                  </w:r>
                </w:p>
              </w:tc>
              <w:tc>
                <w:tcPr>
                  <w:tcW w:w="1386" w:type="dxa"/>
                  <w:tcBorders>
                    <w:top w:val="single" w:sz="6" w:space="0" w:color="auto"/>
                    <w:left w:val="single" w:sz="6" w:space="0" w:color="auto"/>
                    <w:bottom w:val="single" w:sz="6" w:space="0" w:color="auto"/>
                    <w:right w:val="single" w:sz="6" w:space="0" w:color="auto"/>
                  </w:tcBorders>
                  <w:hideMark/>
                </w:tcPr>
                <w:p w14:paraId="243CF1CA" w14:textId="77777777" w:rsidR="00DB2BA6" w:rsidRDefault="00DB2BA6" w:rsidP="00DB2BA6">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[0.96 x N1 x M4 (3 x M4)</w:t>
                  </w:r>
                  <w:r>
                    <w:rPr>
                      <w:rStyle w:val="eop"/>
                      <w:rFonts w:ascii="Arial" w:hAnsi="Arial" w:cs="Arial"/>
                      <w:sz w:val="18"/>
                      <w:szCs w:val="18"/>
                      <w:lang w:eastAsia="zh-CN"/>
                    </w:rPr>
                    <w:t> ]</w:t>
                  </w:r>
                </w:p>
              </w:tc>
              <w:tc>
                <w:tcPr>
                  <w:tcW w:w="0" w:type="auto"/>
                  <w:tcBorders>
                    <w:top w:val="nil"/>
                    <w:left w:val="nil"/>
                    <w:bottom w:val="nil"/>
                    <w:right w:val="outset" w:sz="6" w:space="0" w:color="auto"/>
                  </w:tcBorders>
                  <w:vAlign w:val="center"/>
                </w:tcPr>
                <w:p w14:paraId="5114A507" w14:textId="77777777" w:rsidR="00DB2BA6" w:rsidRDefault="00DB2BA6" w:rsidP="00DB2BA6">
                  <w:pPr>
                    <w:spacing w:after="0"/>
                    <w:rPr>
                      <w:lang w:eastAsia="zh-CN"/>
                    </w:rPr>
                  </w:pPr>
                </w:p>
              </w:tc>
            </w:tr>
            <w:tr w:rsidR="00DB2BA6" w14:paraId="7D5E41C1" w14:textId="77777777" w:rsidTr="00DB2BA6">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03552521" w14:textId="77777777" w:rsidR="00DB2BA6" w:rsidRDefault="00DB2BA6" w:rsidP="00DB2BA6">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747E0D3F" w14:textId="77777777" w:rsidR="00DB2BA6" w:rsidRDefault="00DB2BA6" w:rsidP="00DB2BA6">
                  <w:pPr>
                    <w:spacing w:after="0"/>
                    <w:textAlignment w:val="baseline"/>
                    <w:rPr>
                      <w:sz w:val="24"/>
                      <w:lang w:val="en-US" w:eastAsia="zh-CN"/>
                    </w:rPr>
                  </w:pPr>
                  <w:r>
                    <w:rPr>
                      <w:rFonts w:eastAsia="DengXian"/>
                      <w:lang w:eastAsia="zh-CN"/>
                    </w:rPr>
                    <w:t>Note 2:</w:t>
                  </w:r>
                  <w:r>
                    <w:rPr>
                      <w:lang w:eastAsia="zh-CN"/>
                    </w:rP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22CF14D0" w14:textId="77777777" w:rsidR="00DB2BA6" w:rsidRDefault="00DB2BA6" w:rsidP="00DB2BA6">
                  <w:pPr>
                    <w:spacing w:after="0"/>
                    <w:rPr>
                      <w:lang w:eastAsia="zh-CN"/>
                    </w:rPr>
                  </w:pPr>
                </w:p>
              </w:tc>
            </w:tr>
          </w:tbl>
          <w:p w14:paraId="6BD78814" w14:textId="77777777" w:rsidR="0069145E" w:rsidRDefault="00DB2BA6" w:rsidP="00DB2BA6">
            <w:pPr>
              <w:pStyle w:val="ListParagraph"/>
              <w:numPr>
                <w:ilvl w:val="1"/>
                <w:numId w:val="4"/>
              </w:numPr>
              <w:ind w:firstLineChars="0"/>
              <w:rPr>
                <w:rFonts w:eastAsiaTheme="minorEastAsia"/>
                <w:lang w:val="en-US" w:eastAsia="zh-CN"/>
              </w:rPr>
            </w:pPr>
            <w:r>
              <w:rPr>
                <w:rFonts w:eastAsiaTheme="minorEastAsia"/>
                <w:lang w:val="en-US" w:eastAsia="zh-CN"/>
              </w:rPr>
              <w:t xml:space="preserve">Option 1-a: N1 </w:t>
            </w:r>
            <w:r w:rsidR="00646A17">
              <w:rPr>
                <w:rFonts w:eastAsiaTheme="minorEastAsia"/>
                <w:lang w:val="en-US" w:eastAsia="zh-CN"/>
              </w:rPr>
              <w:t>= 3</w:t>
            </w:r>
          </w:p>
          <w:p w14:paraId="7E637B52" w14:textId="09AF3C07" w:rsidR="00646A17" w:rsidRDefault="00646A17" w:rsidP="000133C9">
            <w:pPr>
              <w:pStyle w:val="ListParagraph"/>
              <w:numPr>
                <w:ilvl w:val="1"/>
                <w:numId w:val="4"/>
              </w:numPr>
              <w:ind w:firstLineChars="0"/>
              <w:rPr>
                <w:rFonts w:eastAsiaTheme="minorEastAsia"/>
                <w:lang w:val="en-US" w:eastAsia="zh-CN"/>
              </w:rPr>
            </w:pPr>
            <w:r>
              <w:rPr>
                <w:rFonts w:eastAsiaTheme="minorEastAsia"/>
                <w:lang w:val="en-US" w:eastAsia="zh-CN"/>
              </w:rPr>
              <w:t xml:space="preserve">Option </w:t>
            </w:r>
            <w:r w:rsidR="000133C9">
              <w:rPr>
                <w:rFonts w:eastAsiaTheme="minorEastAsia"/>
                <w:lang w:val="en-US" w:eastAsia="zh-CN"/>
              </w:rPr>
              <w:t>1</w:t>
            </w:r>
            <w:r>
              <w:rPr>
                <w:rFonts w:eastAsiaTheme="minorEastAsia"/>
                <w:lang w:val="en-US" w:eastAsia="zh-CN"/>
              </w:rPr>
              <w:t>-</w:t>
            </w:r>
            <w:r w:rsidR="000133C9">
              <w:rPr>
                <w:rFonts w:eastAsiaTheme="minorEastAsia"/>
                <w:lang w:val="en-US" w:eastAsia="zh-CN"/>
              </w:rPr>
              <w:t>b</w:t>
            </w:r>
            <w:r>
              <w:rPr>
                <w:rFonts w:eastAsiaTheme="minorEastAsia"/>
                <w:lang w:val="en-US" w:eastAsia="zh-CN"/>
              </w:rPr>
              <w:t xml:space="preserve">: </w:t>
            </w:r>
            <w:r w:rsidRPr="00646A17">
              <w:rPr>
                <w:rFonts w:eastAsiaTheme="minorEastAsia"/>
                <w:lang w:val="en-US" w:eastAsia="zh-CN"/>
              </w:rPr>
              <w:t>N1 refers to the agreed Rx numbers</w:t>
            </w:r>
          </w:p>
          <w:p w14:paraId="3A9EC8C3" w14:textId="77777777" w:rsidR="00646A17" w:rsidRDefault="00646A17" w:rsidP="00646A17">
            <w:pPr>
              <w:pStyle w:val="ListParagraph"/>
              <w:numPr>
                <w:ilvl w:val="0"/>
                <w:numId w:val="4"/>
              </w:numPr>
              <w:ind w:firstLineChars="0"/>
              <w:rPr>
                <w:rFonts w:eastAsiaTheme="minorEastAsia"/>
                <w:lang w:val="en-US" w:eastAsia="zh-CN"/>
              </w:rPr>
            </w:pPr>
            <w:r>
              <w:rPr>
                <w:rFonts w:eastAsiaTheme="minorEastAsia"/>
                <w:lang w:val="en-US" w:eastAsia="zh-CN"/>
              </w:rPr>
              <w:t xml:space="preserve">Option 2: </w:t>
            </w:r>
            <w:r w:rsidR="00222AF9" w:rsidRPr="00222AF9">
              <w:rPr>
                <w:rFonts w:eastAsiaTheme="minorEastAsia"/>
                <w:lang w:val="en-US" w:eastAsia="zh-CN"/>
              </w:rPr>
              <w:t>N1 refers to the agreed Rx numbers</w:t>
            </w:r>
          </w:p>
          <w:p w14:paraId="675E1C67" w14:textId="234D53AE" w:rsidR="000133C9" w:rsidRPr="00DB2BA6" w:rsidRDefault="000133C9" w:rsidP="00646A17">
            <w:pPr>
              <w:pStyle w:val="ListParagraph"/>
              <w:numPr>
                <w:ilvl w:val="0"/>
                <w:numId w:val="4"/>
              </w:numPr>
              <w:ind w:firstLineChars="0"/>
              <w:rPr>
                <w:rFonts w:eastAsiaTheme="minorEastAsia"/>
                <w:lang w:val="en-US" w:eastAsia="zh-CN"/>
              </w:rPr>
            </w:pPr>
            <w:r>
              <w:rPr>
                <w:rFonts w:eastAsiaTheme="minorEastAsia"/>
                <w:lang w:val="en-US" w:eastAsia="zh-CN"/>
              </w:rPr>
              <w:t>Other options/</w:t>
            </w:r>
            <w:r w:rsidR="00554CB1">
              <w:rPr>
                <w:rFonts w:eastAsiaTheme="minorEastAsia"/>
                <w:lang w:val="en-US" w:eastAsia="zh-CN"/>
              </w:rPr>
              <w:t>enhancements</w:t>
            </w:r>
            <w:r>
              <w:rPr>
                <w:rFonts w:eastAsiaTheme="minorEastAsia"/>
                <w:lang w:val="en-US" w:eastAsia="zh-CN"/>
              </w:rPr>
              <w:t xml:space="preserve"> are not precluded</w:t>
            </w:r>
          </w:p>
        </w:tc>
      </w:tr>
    </w:tbl>
    <w:p w14:paraId="4C7CF34C" w14:textId="77777777" w:rsidR="006E45A7" w:rsidRPr="00296858" w:rsidRDefault="006E45A7" w:rsidP="006E45A7">
      <w:pPr>
        <w:rPr>
          <w:lang w:val="en-US" w:eastAsia="zh-CN"/>
        </w:rPr>
      </w:pPr>
    </w:p>
    <w:sectPr w:rsidR="006E45A7" w:rsidRPr="0029685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9525E" w14:textId="77777777" w:rsidR="008A1921" w:rsidRDefault="008A1921">
      <w:r>
        <w:separator/>
      </w:r>
    </w:p>
  </w:endnote>
  <w:endnote w:type="continuationSeparator" w:id="0">
    <w:p w14:paraId="1AE5C3DF" w14:textId="77777777" w:rsidR="008A1921" w:rsidRDefault="008A1921">
      <w:r>
        <w:continuationSeparator/>
      </w:r>
    </w:p>
  </w:endnote>
  <w:endnote w:type="continuationNotice" w:id="1">
    <w:p w14:paraId="12608F2D" w14:textId="77777777" w:rsidR="008A1921" w:rsidRDefault="008A1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DB12E" w14:textId="77777777" w:rsidR="008A1921" w:rsidRDefault="008A1921">
      <w:r>
        <w:separator/>
      </w:r>
    </w:p>
  </w:footnote>
  <w:footnote w:type="continuationSeparator" w:id="0">
    <w:p w14:paraId="53B75571" w14:textId="77777777" w:rsidR="008A1921" w:rsidRDefault="008A1921">
      <w:r>
        <w:continuationSeparator/>
      </w:r>
    </w:p>
  </w:footnote>
  <w:footnote w:type="continuationNotice" w:id="1">
    <w:p w14:paraId="627449B4" w14:textId="77777777" w:rsidR="008A1921" w:rsidRDefault="008A19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3C4DF1"/>
    <w:multiLevelType w:val="hybridMultilevel"/>
    <w:tmpl w:val="CBE23E4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num>
  <w:num w:numId="5">
    <w:abstractNumId w:val="7"/>
  </w:num>
  <w:num w:numId="6">
    <w:abstractNumId w:val="10"/>
  </w:num>
  <w:num w:numId="7">
    <w:abstractNumId w:val="11"/>
  </w:num>
  <w:num w:numId="8">
    <w:abstractNumId w:val="6"/>
  </w:num>
  <w:num w:numId="9">
    <w:abstractNumId w:val="0"/>
  </w:num>
  <w:num w:numId="10">
    <w:abstractNumId w:val="9"/>
  </w:num>
  <w:num w:numId="11">
    <w:abstractNumId w:val="3"/>
  </w:num>
  <w:num w:numId="12">
    <w:abstractNumId w:val="4"/>
  </w:num>
  <w:num w:numId="13">
    <w:abstractNumId w:val="8"/>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NKsFANpN3sstAAAA"/>
  </w:docVars>
  <w:rsids>
    <w:rsidRoot w:val="00282213"/>
    <w:rsid w:val="00000265"/>
    <w:rsid w:val="0000223C"/>
    <w:rsid w:val="00004165"/>
    <w:rsid w:val="00005709"/>
    <w:rsid w:val="000133C9"/>
    <w:rsid w:val="00014E06"/>
    <w:rsid w:val="00020C56"/>
    <w:rsid w:val="00023868"/>
    <w:rsid w:val="00026ACC"/>
    <w:rsid w:val="0003171D"/>
    <w:rsid w:val="00031956"/>
    <w:rsid w:val="00031C1D"/>
    <w:rsid w:val="0003269D"/>
    <w:rsid w:val="00032871"/>
    <w:rsid w:val="000330D1"/>
    <w:rsid w:val="00035440"/>
    <w:rsid w:val="00035C50"/>
    <w:rsid w:val="000457A1"/>
    <w:rsid w:val="00050001"/>
    <w:rsid w:val="00050D19"/>
    <w:rsid w:val="00052041"/>
    <w:rsid w:val="0005326A"/>
    <w:rsid w:val="00056EB2"/>
    <w:rsid w:val="00057562"/>
    <w:rsid w:val="00061672"/>
    <w:rsid w:val="0006266D"/>
    <w:rsid w:val="00065506"/>
    <w:rsid w:val="0007382E"/>
    <w:rsid w:val="000766E1"/>
    <w:rsid w:val="00077FF6"/>
    <w:rsid w:val="00080D82"/>
    <w:rsid w:val="00081692"/>
    <w:rsid w:val="00081CD0"/>
    <w:rsid w:val="00082C46"/>
    <w:rsid w:val="00085A0E"/>
    <w:rsid w:val="00087548"/>
    <w:rsid w:val="000914A3"/>
    <w:rsid w:val="00093E7E"/>
    <w:rsid w:val="000A0EBC"/>
    <w:rsid w:val="000A1830"/>
    <w:rsid w:val="000A4121"/>
    <w:rsid w:val="000A4AA3"/>
    <w:rsid w:val="000A550E"/>
    <w:rsid w:val="000A7021"/>
    <w:rsid w:val="000B0960"/>
    <w:rsid w:val="000B1A55"/>
    <w:rsid w:val="000B20BB"/>
    <w:rsid w:val="000B2EF6"/>
    <w:rsid w:val="000B2FA6"/>
    <w:rsid w:val="000B4AA0"/>
    <w:rsid w:val="000C2553"/>
    <w:rsid w:val="000C38C3"/>
    <w:rsid w:val="000C41DA"/>
    <w:rsid w:val="000C79F8"/>
    <w:rsid w:val="000D09FD"/>
    <w:rsid w:val="000D44FB"/>
    <w:rsid w:val="000D574B"/>
    <w:rsid w:val="000D6CFC"/>
    <w:rsid w:val="000D7235"/>
    <w:rsid w:val="000E1E8F"/>
    <w:rsid w:val="000E1F98"/>
    <w:rsid w:val="000E537B"/>
    <w:rsid w:val="000E57D0"/>
    <w:rsid w:val="000E7858"/>
    <w:rsid w:val="000F39CA"/>
    <w:rsid w:val="000F6793"/>
    <w:rsid w:val="00106062"/>
    <w:rsid w:val="00107927"/>
    <w:rsid w:val="00110E26"/>
    <w:rsid w:val="00111321"/>
    <w:rsid w:val="00117BD6"/>
    <w:rsid w:val="001206C2"/>
    <w:rsid w:val="001208A2"/>
    <w:rsid w:val="00121978"/>
    <w:rsid w:val="00123422"/>
    <w:rsid w:val="00124B6A"/>
    <w:rsid w:val="00127A4F"/>
    <w:rsid w:val="00127DC4"/>
    <w:rsid w:val="00134C93"/>
    <w:rsid w:val="00136D4C"/>
    <w:rsid w:val="00142538"/>
    <w:rsid w:val="00142BB9"/>
    <w:rsid w:val="00144F96"/>
    <w:rsid w:val="00151EAC"/>
    <w:rsid w:val="00153528"/>
    <w:rsid w:val="00154E68"/>
    <w:rsid w:val="001604AD"/>
    <w:rsid w:val="00162548"/>
    <w:rsid w:val="00166AC2"/>
    <w:rsid w:val="00170415"/>
    <w:rsid w:val="00172183"/>
    <w:rsid w:val="001751AB"/>
    <w:rsid w:val="00175A3F"/>
    <w:rsid w:val="00175CCF"/>
    <w:rsid w:val="00175CE6"/>
    <w:rsid w:val="00180E09"/>
    <w:rsid w:val="00183D4C"/>
    <w:rsid w:val="00183F6D"/>
    <w:rsid w:val="0018670E"/>
    <w:rsid w:val="00190F5C"/>
    <w:rsid w:val="0019219A"/>
    <w:rsid w:val="00195077"/>
    <w:rsid w:val="00195B9B"/>
    <w:rsid w:val="001A032A"/>
    <w:rsid w:val="001A033F"/>
    <w:rsid w:val="001A0588"/>
    <w:rsid w:val="001A08AA"/>
    <w:rsid w:val="001A46EA"/>
    <w:rsid w:val="001A59CB"/>
    <w:rsid w:val="001B2741"/>
    <w:rsid w:val="001B3A5F"/>
    <w:rsid w:val="001B7991"/>
    <w:rsid w:val="001C0BB9"/>
    <w:rsid w:val="001C13D0"/>
    <w:rsid w:val="001C1409"/>
    <w:rsid w:val="001C2160"/>
    <w:rsid w:val="001C2AE6"/>
    <w:rsid w:val="001C4A89"/>
    <w:rsid w:val="001C6177"/>
    <w:rsid w:val="001C61EA"/>
    <w:rsid w:val="001D0363"/>
    <w:rsid w:val="001D12B4"/>
    <w:rsid w:val="001D7D94"/>
    <w:rsid w:val="001E0A28"/>
    <w:rsid w:val="001E0F4B"/>
    <w:rsid w:val="001E4218"/>
    <w:rsid w:val="001F0B20"/>
    <w:rsid w:val="001F2989"/>
    <w:rsid w:val="001F3C4B"/>
    <w:rsid w:val="001F5A5D"/>
    <w:rsid w:val="00200A62"/>
    <w:rsid w:val="002021B8"/>
    <w:rsid w:val="00203740"/>
    <w:rsid w:val="0021367D"/>
    <w:rsid w:val="002138EA"/>
    <w:rsid w:val="002139EA"/>
    <w:rsid w:val="00213F84"/>
    <w:rsid w:val="00214FBD"/>
    <w:rsid w:val="0021680A"/>
    <w:rsid w:val="00221E08"/>
    <w:rsid w:val="00222897"/>
    <w:rsid w:val="00222AF9"/>
    <w:rsid w:val="00222B0C"/>
    <w:rsid w:val="00227DFB"/>
    <w:rsid w:val="00235394"/>
    <w:rsid w:val="00235577"/>
    <w:rsid w:val="002371B2"/>
    <w:rsid w:val="0024247A"/>
    <w:rsid w:val="002435CA"/>
    <w:rsid w:val="0024469F"/>
    <w:rsid w:val="00250B5B"/>
    <w:rsid w:val="00252DB8"/>
    <w:rsid w:val="002537BC"/>
    <w:rsid w:val="00255538"/>
    <w:rsid w:val="00255C58"/>
    <w:rsid w:val="00260EC7"/>
    <w:rsid w:val="00261539"/>
    <w:rsid w:val="0026179F"/>
    <w:rsid w:val="002666AE"/>
    <w:rsid w:val="00267119"/>
    <w:rsid w:val="00274E1A"/>
    <w:rsid w:val="002775B1"/>
    <w:rsid w:val="002775B9"/>
    <w:rsid w:val="002811C4"/>
    <w:rsid w:val="0028209A"/>
    <w:rsid w:val="00282213"/>
    <w:rsid w:val="00283EC1"/>
    <w:rsid w:val="00284016"/>
    <w:rsid w:val="002858BF"/>
    <w:rsid w:val="00286F82"/>
    <w:rsid w:val="00291DCF"/>
    <w:rsid w:val="002939AF"/>
    <w:rsid w:val="00294491"/>
    <w:rsid w:val="002948CF"/>
    <w:rsid w:val="00294BDE"/>
    <w:rsid w:val="00296858"/>
    <w:rsid w:val="002A0CED"/>
    <w:rsid w:val="002A14C0"/>
    <w:rsid w:val="002A4CD0"/>
    <w:rsid w:val="002A61DD"/>
    <w:rsid w:val="002A7DA6"/>
    <w:rsid w:val="002B0F16"/>
    <w:rsid w:val="002B516C"/>
    <w:rsid w:val="002B5E1D"/>
    <w:rsid w:val="002B60C1"/>
    <w:rsid w:val="002C334B"/>
    <w:rsid w:val="002C3A58"/>
    <w:rsid w:val="002C4B52"/>
    <w:rsid w:val="002D03E5"/>
    <w:rsid w:val="002D0447"/>
    <w:rsid w:val="002D36EB"/>
    <w:rsid w:val="002D375B"/>
    <w:rsid w:val="002D3E20"/>
    <w:rsid w:val="002D6BDF"/>
    <w:rsid w:val="002E2CE9"/>
    <w:rsid w:val="002E3BF7"/>
    <w:rsid w:val="002E403E"/>
    <w:rsid w:val="002E40D6"/>
    <w:rsid w:val="002E4C74"/>
    <w:rsid w:val="002E7808"/>
    <w:rsid w:val="002F158C"/>
    <w:rsid w:val="002F4093"/>
    <w:rsid w:val="002F412D"/>
    <w:rsid w:val="002F5636"/>
    <w:rsid w:val="002F7142"/>
    <w:rsid w:val="00301408"/>
    <w:rsid w:val="003022A5"/>
    <w:rsid w:val="00307660"/>
    <w:rsid w:val="00307E51"/>
    <w:rsid w:val="00311363"/>
    <w:rsid w:val="00315169"/>
    <w:rsid w:val="00315867"/>
    <w:rsid w:val="00321150"/>
    <w:rsid w:val="003260D7"/>
    <w:rsid w:val="00336697"/>
    <w:rsid w:val="00336EF2"/>
    <w:rsid w:val="00337FC5"/>
    <w:rsid w:val="003418CB"/>
    <w:rsid w:val="003426FE"/>
    <w:rsid w:val="00355873"/>
    <w:rsid w:val="0035639F"/>
    <w:rsid w:val="0035660F"/>
    <w:rsid w:val="003628B9"/>
    <w:rsid w:val="00362D8F"/>
    <w:rsid w:val="00363F21"/>
    <w:rsid w:val="00367724"/>
    <w:rsid w:val="003710BA"/>
    <w:rsid w:val="003770F6"/>
    <w:rsid w:val="00377A69"/>
    <w:rsid w:val="00382B59"/>
    <w:rsid w:val="00383E37"/>
    <w:rsid w:val="00393042"/>
    <w:rsid w:val="00394AD5"/>
    <w:rsid w:val="003951FB"/>
    <w:rsid w:val="0039642D"/>
    <w:rsid w:val="003A0C8A"/>
    <w:rsid w:val="003A2E40"/>
    <w:rsid w:val="003B0158"/>
    <w:rsid w:val="003B38FA"/>
    <w:rsid w:val="003B40B6"/>
    <w:rsid w:val="003B517B"/>
    <w:rsid w:val="003B56DB"/>
    <w:rsid w:val="003B6030"/>
    <w:rsid w:val="003B755E"/>
    <w:rsid w:val="003C187A"/>
    <w:rsid w:val="003C228E"/>
    <w:rsid w:val="003C51E7"/>
    <w:rsid w:val="003C6893"/>
    <w:rsid w:val="003C6DE2"/>
    <w:rsid w:val="003D1EFD"/>
    <w:rsid w:val="003D28BF"/>
    <w:rsid w:val="003D4215"/>
    <w:rsid w:val="003D4816"/>
    <w:rsid w:val="003D4C47"/>
    <w:rsid w:val="003D7719"/>
    <w:rsid w:val="003D79A5"/>
    <w:rsid w:val="003E1E10"/>
    <w:rsid w:val="003E40EE"/>
    <w:rsid w:val="003F1C1B"/>
    <w:rsid w:val="003F3A2F"/>
    <w:rsid w:val="003F58CF"/>
    <w:rsid w:val="004002F8"/>
    <w:rsid w:val="00401144"/>
    <w:rsid w:val="00404831"/>
    <w:rsid w:val="00405563"/>
    <w:rsid w:val="00407661"/>
    <w:rsid w:val="00410314"/>
    <w:rsid w:val="00412063"/>
    <w:rsid w:val="00412EB1"/>
    <w:rsid w:val="00413DDE"/>
    <w:rsid w:val="00414118"/>
    <w:rsid w:val="00416084"/>
    <w:rsid w:val="00424F8C"/>
    <w:rsid w:val="004271BA"/>
    <w:rsid w:val="00430497"/>
    <w:rsid w:val="00430EA5"/>
    <w:rsid w:val="004327E5"/>
    <w:rsid w:val="00434DC1"/>
    <w:rsid w:val="004350F4"/>
    <w:rsid w:val="00435F7D"/>
    <w:rsid w:val="004412A0"/>
    <w:rsid w:val="00442337"/>
    <w:rsid w:val="00442891"/>
    <w:rsid w:val="00446408"/>
    <w:rsid w:val="00447568"/>
    <w:rsid w:val="00447997"/>
    <w:rsid w:val="00450D04"/>
    <w:rsid w:val="00450F27"/>
    <w:rsid w:val="004510E5"/>
    <w:rsid w:val="004565CA"/>
    <w:rsid w:val="00456A75"/>
    <w:rsid w:val="00456BA9"/>
    <w:rsid w:val="00461E39"/>
    <w:rsid w:val="00462D3A"/>
    <w:rsid w:val="00463521"/>
    <w:rsid w:val="00471125"/>
    <w:rsid w:val="0047437A"/>
    <w:rsid w:val="00480E42"/>
    <w:rsid w:val="00481AAD"/>
    <w:rsid w:val="00484C5D"/>
    <w:rsid w:val="0048543E"/>
    <w:rsid w:val="004868C1"/>
    <w:rsid w:val="0048750F"/>
    <w:rsid w:val="00497B2A"/>
    <w:rsid w:val="004A495F"/>
    <w:rsid w:val="004A5D71"/>
    <w:rsid w:val="004A7544"/>
    <w:rsid w:val="004B0038"/>
    <w:rsid w:val="004B6B0F"/>
    <w:rsid w:val="004B750D"/>
    <w:rsid w:val="004C54E5"/>
    <w:rsid w:val="004C5572"/>
    <w:rsid w:val="004C7DC8"/>
    <w:rsid w:val="004D21B0"/>
    <w:rsid w:val="004D34BB"/>
    <w:rsid w:val="004D4259"/>
    <w:rsid w:val="004D67B1"/>
    <w:rsid w:val="004D737D"/>
    <w:rsid w:val="004E2659"/>
    <w:rsid w:val="004E39EE"/>
    <w:rsid w:val="004E475C"/>
    <w:rsid w:val="004E56E0"/>
    <w:rsid w:val="004E7329"/>
    <w:rsid w:val="004E747A"/>
    <w:rsid w:val="004F1865"/>
    <w:rsid w:val="004F2CB0"/>
    <w:rsid w:val="004F6804"/>
    <w:rsid w:val="00500CA8"/>
    <w:rsid w:val="005017F7"/>
    <w:rsid w:val="00501FA7"/>
    <w:rsid w:val="0050258A"/>
    <w:rsid w:val="005034DC"/>
    <w:rsid w:val="00503DCC"/>
    <w:rsid w:val="00505BFA"/>
    <w:rsid w:val="00506629"/>
    <w:rsid w:val="005071B4"/>
    <w:rsid w:val="00507687"/>
    <w:rsid w:val="00507D08"/>
    <w:rsid w:val="005117A9"/>
    <w:rsid w:val="00511F57"/>
    <w:rsid w:val="00515466"/>
    <w:rsid w:val="00515530"/>
    <w:rsid w:val="00515CBE"/>
    <w:rsid w:val="00515E2B"/>
    <w:rsid w:val="00522A7E"/>
    <w:rsid w:val="00522F20"/>
    <w:rsid w:val="00530015"/>
    <w:rsid w:val="005308DB"/>
    <w:rsid w:val="00530A2E"/>
    <w:rsid w:val="00530FBE"/>
    <w:rsid w:val="0053134D"/>
    <w:rsid w:val="00531908"/>
    <w:rsid w:val="00531946"/>
    <w:rsid w:val="00533159"/>
    <w:rsid w:val="005339DB"/>
    <w:rsid w:val="00534968"/>
    <w:rsid w:val="00534C34"/>
    <w:rsid w:val="00534C89"/>
    <w:rsid w:val="00541573"/>
    <w:rsid w:val="00542625"/>
    <w:rsid w:val="0054348A"/>
    <w:rsid w:val="00544968"/>
    <w:rsid w:val="00552C91"/>
    <w:rsid w:val="00554CB1"/>
    <w:rsid w:val="005607A8"/>
    <w:rsid w:val="00571013"/>
    <w:rsid w:val="00571777"/>
    <w:rsid w:val="005766CE"/>
    <w:rsid w:val="00580FF5"/>
    <w:rsid w:val="00581C05"/>
    <w:rsid w:val="0058519C"/>
    <w:rsid w:val="0059149A"/>
    <w:rsid w:val="005956EE"/>
    <w:rsid w:val="005A083E"/>
    <w:rsid w:val="005A4B03"/>
    <w:rsid w:val="005A78A2"/>
    <w:rsid w:val="005B4802"/>
    <w:rsid w:val="005B7465"/>
    <w:rsid w:val="005C1EA6"/>
    <w:rsid w:val="005C77E5"/>
    <w:rsid w:val="005D0B99"/>
    <w:rsid w:val="005D308E"/>
    <w:rsid w:val="005D3A48"/>
    <w:rsid w:val="005D6055"/>
    <w:rsid w:val="005D7AF8"/>
    <w:rsid w:val="005E17BF"/>
    <w:rsid w:val="005E366A"/>
    <w:rsid w:val="005E38F3"/>
    <w:rsid w:val="005E5B23"/>
    <w:rsid w:val="005E5FC8"/>
    <w:rsid w:val="005F2145"/>
    <w:rsid w:val="005F4DCF"/>
    <w:rsid w:val="005F59DC"/>
    <w:rsid w:val="005F7C9A"/>
    <w:rsid w:val="006016E1"/>
    <w:rsid w:val="006024F6"/>
    <w:rsid w:val="00602D27"/>
    <w:rsid w:val="0060701F"/>
    <w:rsid w:val="006108B4"/>
    <w:rsid w:val="006144A1"/>
    <w:rsid w:val="00615EBB"/>
    <w:rsid w:val="00616096"/>
    <w:rsid w:val="006160A2"/>
    <w:rsid w:val="00617A75"/>
    <w:rsid w:val="006256AE"/>
    <w:rsid w:val="00627C22"/>
    <w:rsid w:val="006302AA"/>
    <w:rsid w:val="0063545F"/>
    <w:rsid w:val="006363BD"/>
    <w:rsid w:val="006412DC"/>
    <w:rsid w:val="00642BC6"/>
    <w:rsid w:val="00644790"/>
    <w:rsid w:val="00646A17"/>
    <w:rsid w:val="006501AF"/>
    <w:rsid w:val="00650DDE"/>
    <w:rsid w:val="0065505B"/>
    <w:rsid w:val="00655295"/>
    <w:rsid w:val="00663169"/>
    <w:rsid w:val="006670AC"/>
    <w:rsid w:val="00672307"/>
    <w:rsid w:val="006768BA"/>
    <w:rsid w:val="006808C6"/>
    <w:rsid w:val="00682668"/>
    <w:rsid w:val="006833CB"/>
    <w:rsid w:val="0068452C"/>
    <w:rsid w:val="006906A2"/>
    <w:rsid w:val="0069145E"/>
    <w:rsid w:val="00692A68"/>
    <w:rsid w:val="00695D85"/>
    <w:rsid w:val="00696BB9"/>
    <w:rsid w:val="006A30A2"/>
    <w:rsid w:val="006A45C3"/>
    <w:rsid w:val="006A51B2"/>
    <w:rsid w:val="006A5277"/>
    <w:rsid w:val="006A6D23"/>
    <w:rsid w:val="006B25DE"/>
    <w:rsid w:val="006C1C3B"/>
    <w:rsid w:val="006C1E33"/>
    <w:rsid w:val="006C4E43"/>
    <w:rsid w:val="006C643E"/>
    <w:rsid w:val="006C79A5"/>
    <w:rsid w:val="006D2932"/>
    <w:rsid w:val="006D3671"/>
    <w:rsid w:val="006D4176"/>
    <w:rsid w:val="006E0A73"/>
    <w:rsid w:val="006E0FEE"/>
    <w:rsid w:val="006E1DE2"/>
    <w:rsid w:val="006E3F8D"/>
    <w:rsid w:val="006E45A7"/>
    <w:rsid w:val="006E6C11"/>
    <w:rsid w:val="006E744B"/>
    <w:rsid w:val="006F060E"/>
    <w:rsid w:val="006F2CE3"/>
    <w:rsid w:val="006F39BD"/>
    <w:rsid w:val="006F7C0C"/>
    <w:rsid w:val="00700755"/>
    <w:rsid w:val="007007DE"/>
    <w:rsid w:val="0070646B"/>
    <w:rsid w:val="00710314"/>
    <w:rsid w:val="00711EC4"/>
    <w:rsid w:val="007130A2"/>
    <w:rsid w:val="00715463"/>
    <w:rsid w:val="00724BE0"/>
    <w:rsid w:val="00727870"/>
    <w:rsid w:val="00730655"/>
    <w:rsid w:val="00731D77"/>
    <w:rsid w:val="00732360"/>
    <w:rsid w:val="0073390A"/>
    <w:rsid w:val="00734E64"/>
    <w:rsid w:val="00736B37"/>
    <w:rsid w:val="007374FB"/>
    <w:rsid w:val="00740A35"/>
    <w:rsid w:val="0074222B"/>
    <w:rsid w:val="00744E74"/>
    <w:rsid w:val="007520B4"/>
    <w:rsid w:val="007544B8"/>
    <w:rsid w:val="00757C55"/>
    <w:rsid w:val="00760D32"/>
    <w:rsid w:val="00764803"/>
    <w:rsid w:val="007655D5"/>
    <w:rsid w:val="0077325B"/>
    <w:rsid w:val="0077486B"/>
    <w:rsid w:val="007763C1"/>
    <w:rsid w:val="00777E82"/>
    <w:rsid w:val="00781359"/>
    <w:rsid w:val="00786921"/>
    <w:rsid w:val="007A1EAA"/>
    <w:rsid w:val="007A79FD"/>
    <w:rsid w:val="007B0B9D"/>
    <w:rsid w:val="007B26E3"/>
    <w:rsid w:val="007B5A43"/>
    <w:rsid w:val="007B709B"/>
    <w:rsid w:val="007C1343"/>
    <w:rsid w:val="007C5EF1"/>
    <w:rsid w:val="007C7BF5"/>
    <w:rsid w:val="007D161F"/>
    <w:rsid w:val="007D19B7"/>
    <w:rsid w:val="007D6231"/>
    <w:rsid w:val="007D75E5"/>
    <w:rsid w:val="007D773E"/>
    <w:rsid w:val="007E066E"/>
    <w:rsid w:val="007E1356"/>
    <w:rsid w:val="007E20FC"/>
    <w:rsid w:val="007E3196"/>
    <w:rsid w:val="007E7062"/>
    <w:rsid w:val="007E786E"/>
    <w:rsid w:val="007F0E1E"/>
    <w:rsid w:val="007F0F40"/>
    <w:rsid w:val="007F29A7"/>
    <w:rsid w:val="007F780B"/>
    <w:rsid w:val="007F7C4E"/>
    <w:rsid w:val="00800069"/>
    <w:rsid w:val="008004B4"/>
    <w:rsid w:val="00805BE8"/>
    <w:rsid w:val="00816078"/>
    <w:rsid w:val="008177E3"/>
    <w:rsid w:val="00817C32"/>
    <w:rsid w:val="00823AA9"/>
    <w:rsid w:val="00823AE2"/>
    <w:rsid w:val="0082494E"/>
    <w:rsid w:val="008255B9"/>
    <w:rsid w:val="00825CD8"/>
    <w:rsid w:val="00827324"/>
    <w:rsid w:val="00827A2D"/>
    <w:rsid w:val="00834A49"/>
    <w:rsid w:val="008355EA"/>
    <w:rsid w:val="00837458"/>
    <w:rsid w:val="00837AAE"/>
    <w:rsid w:val="008429AD"/>
    <w:rsid w:val="008429DB"/>
    <w:rsid w:val="00850C75"/>
    <w:rsid w:val="00850E39"/>
    <w:rsid w:val="0085477A"/>
    <w:rsid w:val="00855107"/>
    <w:rsid w:val="00855173"/>
    <w:rsid w:val="008557D9"/>
    <w:rsid w:val="00855BF7"/>
    <w:rsid w:val="00856214"/>
    <w:rsid w:val="00856AF3"/>
    <w:rsid w:val="00856E84"/>
    <w:rsid w:val="00862089"/>
    <w:rsid w:val="00866D5B"/>
    <w:rsid w:val="00866FF5"/>
    <w:rsid w:val="008706ED"/>
    <w:rsid w:val="0087332D"/>
    <w:rsid w:val="00873E1F"/>
    <w:rsid w:val="00874C16"/>
    <w:rsid w:val="00874C1E"/>
    <w:rsid w:val="00886D1F"/>
    <w:rsid w:val="00890B60"/>
    <w:rsid w:val="00891EE1"/>
    <w:rsid w:val="00892466"/>
    <w:rsid w:val="00893987"/>
    <w:rsid w:val="00894230"/>
    <w:rsid w:val="008963EF"/>
    <w:rsid w:val="0089688E"/>
    <w:rsid w:val="00897378"/>
    <w:rsid w:val="008A1921"/>
    <w:rsid w:val="008A1FBE"/>
    <w:rsid w:val="008B038F"/>
    <w:rsid w:val="008B206E"/>
    <w:rsid w:val="008B3194"/>
    <w:rsid w:val="008B4897"/>
    <w:rsid w:val="008B5AE7"/>
    <w:rsid w:val="008C246A"/>
    <w:rsid w:val="008C3CB9"/>
    <w:rsid w:val="008C60E9"/>
    <w:rsid w:val="008D0FB9"/>
    <w:rsid w:val="008D1B7C"/>
    <w:rsid w:val="008D3D58"/>
    <w:rsid w:val="008D6657"/>
    <w:rsid w:val="008E1F60"/>
    <w:rsid w:val="008E307E"/>
    <w:rsid w:val="008E6857"/>
    <w:rsid w:val="008E770F"/>
    <w:rsid w:val="008F09D7"/>
    <w:rsid w:val="008F2760"/>
    <w:rsid w:val="008F4DD1"/>
    <w:rsid w:val="008F6056"/>
    <w:rsid w:val="0090010D"/>
    <w:rsid w:val="00902C07"/>
    <w:rsid w:val="00903853"/>
    <w:rsid w:val="00905804"/>
    <w:rsid w:val="00907A2D"/>
    <w:rsid w:val="009101E2"/>
    <w:rsid w:val="00915D73"/>
    <w:rsid w:val="00916077"/>
    <w:rsid w:val="00916130"/>
    <w:rsid w:val="009170A2"/>
    <w:rsid w:val="009208A6"/>
    <w:rsid w:val="00920B92"/>
    <w:rsid w:val="00924514"/>
    <w:rsid w:val="00927316"/>
    <w:rsid w:val="0093133D"/>
    <w:rsid w:val="0093276D"/>
    <w:rsid w:val="00933D12"/>
    <w:rsid w:val="00937065"/>
    <w:rsid w:val="00940285"/>
    <w:rsid w:val="0094048F"/>
    <w:rsid w:val="009415B0"/>
    <w:rsid w:val="00942712"/>
    <w:rsid w:val="00947E7E"/>
    <w:rsid w:val="009505CF"/>
    <w:rsid w:val="0095139A"/>
    <w:rsid w:val="00953096"/>
    <w:rsid w:val="009533B5"/>
    <w:rsid w:val="00953DDA"/>
    <w:rsid w:val="00953E16"/>
    <w:rsid w:val="009542AC"/>
    <w:rsid w:val="00956711"/>
    <w:rsid w:val="00961BB2"/>
    <w:rsid w:val="00962108"/>
    <w:rsid w:val="00963588"/>
    <w:rsid w:val="009638D6"/>
    <w:rsid w:val="00965690"/>
    <w:rsid w:val="00970504"/>
    <w:rsid w:val="0097408E"/>
    <w:rsid w:val="00974BB2"/>
    <w:rsid w:val="00974FA7"/>
    <w:rsid w:val="009756E5"/>
    <w:rsid w:val="00977A8C"/>
    <w:rsid w:val="00983910"/>
    <w:rsid w:val="009932AC"/>
    <w:rsid w:val="00994351"/>
    <w:rsid w:val="009957C9"/>
    <w:rsid w:val="00996550"/>
    <w:rsid w:val="00996A8F"/>
    <w:rsid w:val="009A1DBF"/>
    <w:rsid w:val="009A68E6"/>
    <w:rsid w:val="009A7598"/>
    <w:rsid w:val="009B1DF8"/>
    <w:rsid w:val="009B20A9"/>
    <w:rsid w:val="009B273A"/>
    <w:rsid w:val="009B39E9"/>
    <w:rsid w:val="009B3D20"/>
    <w:rsid w:val="009B5418"/>
    <w:rsid w:val="009C0727"/>
    <w:rsid w:val="009C3C80"/>
    <w:rsid w:val="009C492F"/>
    <w:rsid w:val="009D2FF2"/>
    <w:rsid w:val="009D3226"/>
    <w:rsid w:val="009D3385"/>
    <w:rsid w:val="009D793C"/>
    <w:rsid w:val="009E16A9"/>
    <w:rsid w:val="009E375F"/>
    <w:rsid w:val="009E39D4"/>
    <w:rsid w:val="009E433B"/>
    <w:rsid w:val="009E4AC9"/>
    <w:rsid w:val="009E5401"/>
    <w:rsid w:val="009F02CC"/>
    <w:rsid w:val="009F191F"/>
    <w:rsid w:val="009F3FC1"/>
    <w:rsid w:val="009F6968"/>
    <w:rsid w:val="00A016FE"/>
    <w:rsid w:val="00A022B7"/>
    <w:rsid w:val="00A02B71"/>
    <w:rsid w:val="00A04F43"/>
    <w:rsid w:val="00A0547F"/>
    <w:rsid w:val="00A06E76"/>
    <w:rsid w:val="00A0758F"/>
    <w:rsid w:val="00A1570A"/>
    <w:rsid w:val="00A211B4"/>
    <w:rsid w:val="00A21F7D"/>
    <w:rsid w:val="00A33DDF"/>
    <w:rsid w:val="00A34547"/>
    <w:rsid w:val="00A35CEB"/>
    <w:rsid w:val="00A376B7"/>
    <w:rsid w:val="00A41BF5"/>
    <w:rsid w:val="00A44778"/>
    <w:rsid w:val="00A469E7"/>
    <w:rsid w:val="00A5275E"/>
    <w:rsid w:val="00A568C0"/>
    <w:rsid w:val="00A60357"/>
    <w:rsid w:val="00A604A4"/>
    <w:rsid w:val="00A610BF"/>
    <w:rsid w:val="00A61B7D"/>
    <w:rsid w:val="00A6605B"/>
    <w:rsid w:val="00A66ADC"/>
    <w:rsid w:val="00A7147D"/>
    <w:rsid w:val="00A72E2D"/>
    <w:rsid w:val="00A7402C"/>
    <w:rsid w:val="00A81B15"/>
    <w:rsid w:val="00A820DA"/>
    <w:rsid w:val="00A837FF"/>
    <w:rsid w:val="00A84052"/>
    <w:rsid w:val="00A84DC8"/>
    <w:rsid w:val="00A85DBC"/>
    <w:rsid w:val="00A87FEB"/>
    <w:rsid w:val="00A9093A"/>
    <w:rsid w:val="00A92204"/>
    <w:rsid w:val="00A93856"/>
    <w:rsid w:val="00A93F9F"/>
    <w:rsid w:val="00A9420E"/>
    <w:rsid w:val="00A97648"/>
    <w:rsid w:val="00AA1CFD"/>
    <w:rsid w:val="00AA2239"/>
    <w:rsid w:val="00AA33D2"/>
    <w:rsid w:val="00AB0C57"/>
    <w:rsid w:val="00AB1195"/>
    <w:rsid w:val="00AB1378"/>
    <w:rsid w:val="00AB1405"/>
    <w:rsid w:val="00AB4182"/>
    <w:rsid w:val="00AC056C"/>
    <w:rsid w:val="00AC27DB"/>
    <w:rsid w:val="00AC6D6B"/>
    <w:rsid w:val="00AD1F92"/>
    <w:rsid w:val="00AD379D"/>
    <w:rsid w:val="00AD7736"/>
    <w:rsid w:val="00AE10CE"/>
    <w:rsid w:val="00AE2A41"/>
    <w:rsid w:val="00AE70D4"/>
    <w:rsid w:val="00AE7868"/>
    <w:rsid w:val="00AF0407"/>
    <w:rsid w:val="00AF049B"/>
    <w:rsid w:val="00AF0C7C"/>
    <w:rsid w:val="00AF4D8B"/>
    <w:rsid w:val="00B02AB8"/>
    <w:rsid w:val="00B067CA"/>
    <w:rsid w:val="00B07C69"/>
    <w:rsid w:val="00B12B26"/>
    <w:rsid w:val="00B13126"/>
    <w:rsid w:val="00B1426E"/>
    <w:rsid w:val="00B163F8"/>
    <w:rsid w:val="00B2472D"/>
    <w:rsid w:val="00B24CA0"/>
    <w:rsid w:val="00B2549F"/>
    <w:rsid w:val="00B4108D"/>
    <w:rsid w:val="00B417FB"/>
    <w:rsid w:val="00B46AC9"/>
    <w:rsid w:val="00B47CDC"/>
    <w:rsid w:val="00B5708A"/>
    <w:rsid w:val="00B57265"/>
    <w:rsid w:val="00B61FF2"/>
    <w:rsid w:val="00B633AE"/>
    <w:rsid w:val="00B63F39"/>
    <w:rsid w:val="00B665D2"/>
    <w:rsid w:val="00B66A41"/>
    <w:rsid w:val="00B6737C"/>
    <w:rsid w:val="00B7214D"/>
    <w:rsid w:val="00B73663"/>
    <w:rsid w:val="00B74372"/>
    <w:rsid w:val="00B75525"/>
    <w:rsid w:val="00B80283"/>
    <w:rsid w:val="00B8095F"/>
    <w:rsid w:val="00B80B0C"/>
    <w:rsid w:val="00B80B11"/>
    <w:rsid w:val="00B831AE"/>
    <w:rsid w:val="00B842AA"/>
    <w:rsid w:val="00B8446C"/>
    <w:rsid w:val="00B86178"/>
    <w:rsid w:val="00B87725"/>
    <w:rsid w:val="00BA259A"/>
    <w:rsid w:val="00BA259C"/>
    <w:rsid w:val="00BA29D3"/>
    <w:rsid w:val="00BA307F"/>
    <w:rsid w:val="00BA5280"/>
    <w:rsid w:val="00BB14F1"/>
    <w:rsid w:val="00BB336A"/>
    <w:rsid w:val="00BB572E"/>
    <w:rsid w:val="00BB74FD"/>
    <w:rsid w:val="00BC402A"/>
    <w:rsid w:val="00BC5982"/>
    <w:rsid w:val="00BC60BF"/>
    <w:rsid w:val="00BC64B8"/>
    <w:rsid w:val="00BD28BF"/>
    <w:rsid w:val="00BD3898"/>
    <w:rsid w:val="00BD6404"/>
    <w:rsid w:val="00BD77B9"/>
    <w:rsid w:val="00BE1EE3"/>
    <w:rsid w:val="00BE1FE9"/>
    <w:rsid w:val="00BE23F9"/>
    <w:rsid w:val="00BE33AE"/>
    <w:rsid w:val="00BF046F"/>
    <w:rsid w:val="00BF3B38"/>
    <w:rsid w:val="00C01BC3"/>
    <w:rsid w:val="00C01CC1"/>
    <w:rsid w:val="00C01D50"/>
    <w:rsid w:val="00C056DC"/>
    <w:rsid w:val="00C112F7"/>
    <w:rsid w:val="00C1329B"/>
    <w:rsid w:val="00C1572F"/>
    <w:rsid w:val="00C16274"/>
    <w:rsid w:val="00C24C05"/>
    <w:rsid w:val="00C24D2F"/>
    <w:rsid w:val="00C26222"/>
    <w:rsid w:val="00C26822"/>
    <w:rsid w:val="00C31283"/>
    <w:rsid w:val="00C33C48"/>
    <w:rsid w:val="00C340E5"/>
    <w:rsid w:val="00C35AA7"/>
    <w:rsid w:val="00C3681E"/>
    <w:rsid w:val="00C43BA1"/>
    <w:rsid w:val="00C43DAB"/>
    <w:rsid w:val="00C47F08"/>
    <w:rsid w:val="00C514A6"/>
    <w:rsid w:val="00C5189C"/>
    <w:rsid w:val="00C55753"/>
    <w:rsid w:val="00C5739F"/>
    <w:rsid w:val="00C57CF0"/>
    <w:rsid w:val="00C61417"/>
    <w:rsid w:val="00C63557"/>
    <w:rsid w:val="00C649BD"/>
    <w:rsid w:val="00C65891"/>
    <w:rsid w:val="00C66AC9"/>
    <w:rsid w:val="00C71BDD"/>
    <w:rsid w:val="00C724D3"/>
    <w:rsid w:val="00C77DD9"/>
    <w:rsid w:val="00C83BE6"/>
    <w:rsid w:val="00C85354"/>
    <w:rsid w:val="00C86ABA"/>
    <w:rsid w:val="00C92553"/>
    <w:rsid w:val="00C943F3"/>
    <w:rsid w:val="00C9573B"/>
    <w:rsid w:val="00C95C31"/>
    <w:rsid w:val="00CA08C6"/>
    <w:rsid w:val="00CA0A77"/>
    <w:rsid w:val="00CA2729"/>
    <w:rsid w:val="00CA3057"/>
    <w:rsid w:val="00CA45F8"/>
    <w:rsid w:val="00CA66AB"/>
    <w:rsid w:val="00CB0305"/>
    <w:rsid w:val="00CB33C7"/>
    <w:rsid w:val="00CB6DA7"/>
    <w:rsid w:val="00CB7E4C"/>
    <w:rsid w:val="00CC25B4"/>
    <w:rsid w:val="00CC5F88"/>
    <w:rsid w:val="00CC69C8"/>
    <w:rsid w:val="00CC77A2"/>
    <w:rsid w:val="00CD203B"/>
    <w:rsid w:val="00CD307E"/>
    <w:rsid w:val="00CD3F99"/>
    <w:rsid w:val="00CD629F"/>
    <w:rsid w:val="00CD6A1B"/>
    <w:rsid w:val="00CE0A7F"/>
    <w:rsid w:val="00CE1718"/>
    <w:rsid w:val="00CE3250"/>
    <w:rsid w:val="00CF4156"/>
    <w:rsid w:val="00D0036C"/>
    <w:rsid w:val="00D03D00"/>
    <w:rsid w:val="00D05C30"/>
    <w:rsid w:val="00D10052"/>
    <w:rsid w:val="00D11359"/>
    <w:rsid w:val="00D231A6"/>
    <w:rsid w:val="00D23D75"/>
    <w:rsid w:val="00D3188C"/>
    <w:rsid w:val="00D3372C"/>
    <w:rsid w:val="00D35F9B"/>
    <w:rsid w:val="00D36B69"/>
    <w:rsid w:val="00D408DD"/>
    <w:rsid w:val="00D40FF0"/>
    <w:rsid w:val="00D45D72"/>
    <w:rsid w:val="00D520E4"/>
    <w:rsid w:val="00D53A38"/>
    <w:rsid w:val="00D575DD"/>
    <w:rsid w:val="00D57DFA"/>
    <w:rsid w:val="00D65B61"/>
    <w:rsid w:val="00D67540"/>
    <w:rsid w:val="00D67FCF"/>
    <w:rsid w:val="00D709CE"/>
    <w:rsid w:val="00D70A29"/>
    <w:rsid w:val="00D71F73"/>
    <w:rsid w:val="00D73B69"/>
    <w:rsid w:val="00D74CDE"/>
    <w:rsid w:val="00D80786"/>
    <w:rsid w:val="00D81CAB"/>
    <w:rsid w:val="00D841D7"/>
    <w:rsid w:val="00D8576F"/>
    <w:rsid w:val="00D8677F"/>
    <w:rsid w:val="00D91B4D"/>
    <w:rsid w:val="00D9309A"/>
    <w:rsid w:val="00D97F0C"/>
    <w:rsid w:val="00DA0C81"/>
    <w:rsid w:val="00DA3A86"/>
    <w:rsid w:val="00DB2BA6"/>
    <w:rsid w:val="00DB6998"/>
    <w:rsid w:val="00DC2500"/>
    <w:rsid w:val="00DC4274"/>
    <w:rsid w:val="00DC4F72"/>
    <w:rsid w:val="00DC6C4E"/>
    <w:rsid w:val="00DC77DC"/>
    <w:rsid w:val="00DC7A72"/>
    <w:rsid w:val="00DD01E6"/>
    <w:rsid w:val="00DD0453"/>
    <w:rsid w:val="00DD0A65"/>
    <w:rsid w:val="00DD0C2C"/>
    <w:rsid w:val="00DD0CB7"/>
    <w:rsid w:val="00DD19DE"/>
    <w:rsid w:val="00DD260D"/>
    <w:rsid w:val="00DD28BC"/>
    <w:rsid w:val="00DE2929"/>
    <w:rsid w:val="00DE31F0"/>
    <w:rsid w:val="00DE3785"/>
    <w:rsid w:val="00DE3D1C"/>
    <w:rsid w:val="00DE5123"/>
    <w:rsid w:val="00DE58F0"/>
    <w:rsid w:val="00DE6E93"/>
    <w:rsid w:val="00DF3635"/>
    <w:rsid w:val="00E01821"/>
    <w:rsid w:val="00E0227D"/>
    <w:rsid w:val="00E04B33"/>
    <w:rsid w:val="00E04B84"/>
    <w:rsid w:val="00E06466"/>
    <w:rsid w:val="00E06835"/>
    <w:rsid w:val="00E06FDA"/>
    <w:rsid w:val="00E160A5"/>
    <w:rsid w:val="00E1713D"/>
    <w:rsid w:val="00E20A43"/>
    <w:rsid w:val="00E21B55"/>
    <w:rsid w:val="00E23898"/>
    <w:rsid w:val="00E25101"/>
    <w:rsid w:val="00E27C13"/>
    <w:rsid w:val="00E319F1"/>
    <w:rsid w:val="00E33CD2"/>
    <w:rsid w:val="00E37E73"/>
    <w:rsid w:val="00E40E90"/>
    <w:rsid w:val="00E45C7E"/>
    <w:rsid w:val="00E531EB"/>
    <w:rsid w:val="00E54874"/>
    <w:rsid w:val="00E54B6F"/>
    <w:rsid w:val="00E55ACA"/>
    <w:rsid w:val="00E57B74"/>
    <w:rsid w:val="00E57E91"/>
    <w:rsid w:val="00E6245E"/>
    <w:rsid w:val="00E64566"/>
    <w:rsid w:val="00E65A33"/>
    <w:rsid w:val="00E65BC6"/>
    <w:rsid w:val="00E661FF"/>
    <w:rsid w:val="00E70742"/>
    <w:rsid w:val="00E726EB"/>
    <w:rsid w:val="00E72CF1"/>
    <w:rsid w:val="00E7491A"/>
    <w:rsid w:val="00E80709"/>
    <w:rsid w:val="00E80B52"/>
    <w:rsid w:val="00E824C3"/>
    <w:rsid w:val="00E840B3"/>
    <w:rsid w:val="00E84D10"/>
    <w:rsid w:val="00E85EED"/>
    <w:rsid w:val="00E85F6E"/>
    <w:rsid w:val="00E8629F"/>
    <w:rsid w:val="00E901C8"/>
    <w:rsid w:val="00E91008"/>
    <w:rsid w:val="00E93396"/>
    <w:rsid w:val="00E9374E"/>
    <w:rsid w:val="00E94F54"/>
    <w:rsid w:val="00E9721A"/>
    <w:rsid w:val="00E97AD5"/>
    <w:rsid w:val="00E97F7E"/>
    <w:rsid w:val="00EA1111"/>
    <w:rsid w:val="00EA3B4F"/>
    <w:rsid w:val="00EA3C24"/>
    <w:rsid w:val="00EA3E50"/>
    <w:rsid w:val="00EA3FFA"/>
    <w:rsid w:val="00EA520A"/>
    <w:rsid w:val="00EA52EA"/>
    <w:rsid w:val="00EA73DF"/>
    <w:rsid w:val="00EB0666"/>
    <w:rsid w:val="00EB1577"/>
    <w:rsid w:val="00EB4662"/>
    <w:rsid w:val="00EB53F1"/>
    <w:rsid w:val="00EB61AE"/>
    <w:rsid w:val="00EC0D7F"/>
    <w:rsid w:val="00EC322D"/>
    <w:rsid w:val="00EC3F95"/>
    <w:rsid w:val="00ED115D"/>
    <w:rsid w:val="00ED383A"/>
    <w:rsid w:val="00EE1080"/>
    <w:rsid w:val="00EE1DF1"/>
    <w:rsid w:val="00EE6AEE"/>
    <w:rsid w:val="00EF1EC5"/>
    <w:rsid w:val="00EF4C88"/>
    <w:rsid w:val="00EF5238"/>
    <w:rsid w:val="00EF55EB"/>
    <w:rsid w:val="00EF7837"/>
    <w:rsid w:val="00F00DCC"/>
    <w:rsid w:val="00F0156F"/>
    <w:rsid w:val="00F05AC8"/>
    <w:rsid w:val="00F07167"/>
    <w:rsid w:val="00F072D8"/>
    <w:rsid w:val="00F07CE0"/>
    <w:rsid w:val="00F107F5"/>
    <w:rsid w:val="00F115F5"/>
    <w:rsid w:val="00F13D05"/>
    <w:rsid w:val="00F1679D"/>
    <w:rsid w:val="00F1682C"/>
    <w:rsid w:val="00F20B91"/>
    <w:rsid w:val="00F21139"/>
    <w:rsid w:val="00F24B8B"/>
    <w:rsid w:val="00F30D2E"/>
    <w:rsid w:val="00F35516"/>
    <w:rsid w:val="00F35790"/>
    <w:rsid w:val="00F41299"/>
    <w:rsid w:val="00F4136D"/>
    <w:rsid w:val="00F41BF2"/>
    <w:rsid w:val="00F4212E"/>
    <w:rsid w:val="00F42C20"/>
    <w:rsid w:val="00F43E34"/>
    <w:rsid w:val="00F53053"/>
    <w:rsid w:val="00F53FE2"/>
    <w:rsid w:val="00F563C7"/>
    <w:rsid w:val="00F575FF"/>
    <w:rsid w:val="00F57F22"/>
    <w:rsid w:val="00F618A6"/>
    <w:rsid w:val="00F618EF"/>
    <w:rsid w:val="00F61C9C"/>
    <w:rsid w:val="00F65582"/>
    <w:rsid w:val="00F66E75"/>
    <w:rsid w:val="00F70E7F"/>
    <w:rsid w:val="00F73F53"/>
    <w:rsid w:val="00F77EB0"/>
    <w:rsid w:val="00F87CDD"/>
    <w:rsid w:val="00F908BB"/>
    <w:rsid w:val="00F933F0"/>
    <w:rsid w:val="00F937A3"/>
    <w:rsid w:val="00F94715"/>
    <w:rsid w:val="00F96A3D"/>
    <w:rsid w:val="00FA4718"/>
    <w:rsid w:val="00FA4CD8"/>
    <w:rsid w:val="00FA5848"/>
    <w:rsid w:val="00FA6899"/>
    <w:rsid w:val="00FA7F3D"/>
    <w:rsid w:val="00FB02B1"/>
    <w:rsid w:val="00FB38D8"/>
    <w:rsid w:val="00FC051F"/>
    <w:rsid w:val="00FC06FF"/>
    <w:rsid w:val="00FC1722"/>
    <w:rsid w:val="00FC6851"/>
    <w:rsid w:val="00FC69B4"/>
    <w:rsid w:val="00FD0694"/>
    <w:rsid w:val="00FD25BE"/>
    <w:rsid w:val="00FD2E70"/>
    <w:rsid w:val="00FD7AA7"/>
    <w:rsid w:val="00FE5371"/>
    <w:rsid w:val="00FF18DB"/>
    <w:rsid w:val="00FF1FCB"/>
    <w:rsid w:val="00FF484F"/>
    <w:rsid w:val="00FF52D4"/>
    <w:rsid w:val="00FF6AA4"/>
    <w:rsid w:val="00FF6B09"/>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5BCFD8BC-825E-4B1A-AEF0-429E59A5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AA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77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25009724">
      <w:bodyDiv w:val="1"/>
      <w:marLeft w:val="0"/>
      <w:marRight w:val="0"/>
      <w:marTop w:val="0"/>
      <w:marBottom w:val="0"/>
      <w:divBdr>
        <w:top w:val="none" w:sz="0" w:space="0" w:color="auto"/>
        <w:left w:val="none" w:sz="0" w:space="0" w:color="auto"/>
        <w:bottom w:val="none" w:sz="0" w:space="0" w:color="auto"/>
        <w:right w:val="none" w:sz="0" w:space="0" w:color="auto"/>
      </w:divBdr>
    </w:div>
    <w:div w:id="1276731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8685693">
      <w:bodyDiv w:val="1"/>
      <w:marLeft w:val="0"/>
      <w:marRight w:val="0"/>
      <w:marTop w:val="0"/>
      <w:marBottom w:val="0"/>
      <w:divBdr>
        <w:top w:val="none" w:sz="0" w:space="0" w:color="auto"/>
        <w:left w:val="none" w:sz="0" w:space="0" w:color="auto"/>
        <w:bottom w:val="none" w:sz="0" w:space="0" w:color="auto"/>
        <w:right w:val="none" w:sz="0" w:space="0" w:color="auto"/>
      </w:divBdr>
    </w:div>
    <w:div w:id="578637939">
      <w:bodyDiv w:val="1"/>
      <w:marLeft w:val="0"/>
      <w:marRight w:val="0"/>
      <w:marTop w:val="0"/>
      <w:marBottom w:val="0"/>
      <w:divBdr>
        <w:top w:val="none" w:sz="0" w:space="0" w:color="auto"/>
        <w:left w:val="none" w:sz="0" w:space="0" w:color="auto"/>
        <w:bottom w:val="none" w:sz="0" w:space="0" w:color="auto"/>
        <w:right w:val="none" w:sz="0" w:space="0" w:color="auto"/>
      </w:divBdr>
    </w:div>
    <w:div w:id="614794472">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7620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8263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43203">
      <w:bodyDiv w:val="1"/>
      <w:marLeft w:val="0"/>
      <w:marRight w:val="0"/>
      <w:marTop w:val="0"/>
      <w:marBottom w:val="0"/>
      <w:divBdr>
        <w:top w:val="none" w:sz="0" w:space="0" w:color="auto"/>
        <w:left w:val="none" w:sz="0" w:space="0" w:color="auto"/>
        <w:bottom w:val="none" w:sz="0" w:space="0" w:color="auto"/>
        <w:right w:val="none" w:sz="0" w:space="0" w:color="auto"/>
      </w:divBdr>
    </w:div>
    <w:div w:id="141658509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0997669">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17180293">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280264">
      <w:bodyDiv w:val="1"/>
      <w:marLeft w:val="0"/>
      <w:marRight w:val="0"/>
      <w:marTop w:val="0"/>
      <w:marBottom w:val="0"/>
      <w:divBdr>
        <w:top w:val="none" w:sz="0" w:space="0" w:color="auto"/>
        <w:left w:val="none" w:sz="0" w:space="0" w:color="auto"/>
        <w:bottom w:val="none" w:sz="0" w:space="0" w:color="auto"/>
        <w:right w:val="none" w:sz="0" w:space="0" w:color="auto"/>
      </w:divBdr>
    </w:div>
    <w:div w:id="18752692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18760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5AIRPNAIUNRU-1328258698-8378</_dlc_DocId>
    <HideFromDelve xmlns="71c5aaf6-e6ce-465b-b873-5148d2a4c105">false</HideFromDelve>
    <_dlc_DocIdUrl xmlns="71c5aaf6-e6ce-465b-b873-5148d2a4c105">
      <Url>https://nokia.sharepoint.com/sites/c5g/5gradio/_layouts/15/DocIdRedir.aspx?ID=5AIRPNAIUNRU-1328258698-8378</Url>
      <Description>5AIRPNAIUNRU-1328258698-8378</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98AED-F698-48B1-B7F9-4826FD7FA227}">
  <ds:schemaRefs>
    <ds:schemaRef ds:uri="http://schemas.microsoft.com/sharepoint/v3/contenttype/forms"/>
  </ds:schemaRefs>
</ds:datastoreItem>
</file>

<file path=customXml/itemProps2.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B1EA6-4CC7-410C-9729-02CAF78258FE}">
  <ds:schemaRefs>
    <ds:schemaRef ds:uri="http://schemas.microsoft.com/sharepoint/events"/>
  </ds:schemaRefs>
</ds:datastoreItem>
</file>

<file path=customXml/itemProps4.xml><?xml version="1.0" encoding="utf-8"?>
<ds:datastoreItem xmlns:ds="http://schemas.openxmlformats.org/officeDocument/2006/customXml" ds:itemID="{C983B59F-D464-47C7-8629-AD9B6E6019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5C9B021-F331-469E-BC50-7752C1CB38CC}">
  <ds:schemaRefs>
    <ds:schemaRef ds:uri="Microsoft.SharePoint.Taxonomy.ContentTypeSync"/>
  </ds:schemaRefs>
</ds:datastoreItem>
</file>

<file path=customXml/itemProps6.xml><?xml version="1.0" encoding="utf-8"?>
<ds:datastoreItem xmlns:ds="http://schemas.openxmlformats.org/officeDocument/2006/customXml" ds:itemID="{02E13EAE-B664-4212-A429-79A37E77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1224</Words>
  <Characters>6363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7572</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(Dmitry Petrov)</cp:lastModifiedBy>
  <cp:revision>14</cp:revision>
  <cp:lastPrinted>2019-04-25T01:09:00Z</cp:lastPrinted>
  <dcterms:created xsi:type="dcterms:W3CDTF">2021-11-10T20:16:00Z</dcterms:created>
  <dcterms:modified xsi:type="dcterms:W3CDTF">2021-11-11T16:33:00Z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(3)ZqRKR0DRrkjXX0cZncLnXN24JI4As58vcp8oLEnq2wq6lZl7eCZn2VY6vYMz1/uCXGaH177C
rWrVgk7qDN6j67YrOcbgKVvE/zVisSiNQJRJC7dFvFlsXnJRiLi6Rfz1b5meDo4blYvrFOui
he2YrFd1HV/TAPQ0Q0PrVyhDYz5M5eZZPZZbPbM+UDojCqYmQhF2BZX9kM9/bZBOXAvzXvYV
pDOnvr2cwspCmn8S8A</vt:lpwstr>
  </property>
  <property fmtid="{D5CDD505-2E9C-101B-9397-08002B2CF9AE}" pid="14" name="_2015_ms_pID_7253431">
    <vt:lpwstr>C+HQu09VrUsBEjDZb8MtPOayY1TQpPx5eQqZV6EP3AaOAC0oKE412X
1fz/Z09jUUMuLPZB6mpoEwVi43fLXyIq1H+aMsHh1suBiC++79RD9g31+1Kfdt7cP2Rf3CVb
ad4/GUlFEK6bAML2xR1iIQ+vkIXMs8R65QdyXVcI5DmdPa8SakuoR4BAIagsejdp6IveuiNi
5CNGM6fscq6nzZcrHrx2YCIkfYLJFBwmdV5U</vt:lpwstr>
  </property>
  <property fmtid="{D5CDD505-2E9C-101B-9397-08002B2CF9AE}" pid="15" name="ContentTypeId">
    <vt:lpwstr>0x01010000E5007003D3004E92B8EDD86D20E8CD</vt:lpwstr>
  </property>
  <property fmtid="{D5CDD505-2E9C-101B-9397-08002B2CF9AE}" pid="16" name="_dlc_DocIdItemGuid">
    <vt:lpwstr>822016dd-696c-4e69-a34e-d09968d2075d</vt:lpwstr>
  </property>
  <property fmtid="{D5CDD505-2E9C-101B-9397-08002B2CF9AE}" pid="17" name="_2015_ms_pID_7253432">
    <vt:lpwstr>ig==</vt:lpwstr>
  </property>
</Properties>
</file>