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7EA26" w14:textId="2055AC9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3GPP TS</w:t>
      </w:r>
      <w:bookmarkStart w:id="0" w:name="_GoBack"/>
      <w:bookmarkEnd w:id="0"/>
      <w:r w:rsidRPr="00DB3907">
        <w:rPr>
          <w:rFonts w:cs="Arial"/>
          <w:sz w:val="24"/>
          <w:szCs w:val="24"/>
          <w:lang w:val="de-DE"/>
        </w:rPr>
        <w:t xml:space="preserve">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sidR="00D92492" w:rsidRPr="00D92492">
        <w:t xml:space="preserve"> </w:t>
      </w:r>
      <w:r w:rsidR="00D92492" w:rsidRPr="00D92492">
        <w:rPr>
          <w:rFonts w:cs="Arial"/>
          <w:sz w:val="24"/>
          <w:szCs w:val="24"/>
          <w:lang w:val="de-DE"/>
        </w:rPr>
        <w:t>2120051</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4A121DB"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90D30">
        <w:rPr>
          <w:rFonts w:ascii="Arial" w:hAnsi="Arial"/>
          <w:sz w:val="24"/>
          <w:lang w:val="en-US"/>
        </w:rPr>
        <w:t>10.8</w:t>
      </w:r>
    </w:p>
    <w:p w14:paraId="1E1C2FD0" w14:textId="752D0060"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r w:rsidR="00CE4869">
        <w:rPr>
          <w:rFonts w:ascii="Arial" w:hAnsi="Arial"/>
          <w:sz w:val="24"/>
          <w:lang w:val="en-US"/>
        </w:rPr>
        <w:t>, Puloli</w:t>
      </w:r>
    </w:p>
    <w:p w14:paraId="3A62F436" w14:textId="1CB5207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B0625A">
        <w:rPr>
          <w:rFonts w:ascii="Arial" w:hAnsi="Arial"/>
          <w:sz w:val="24"/>
          <w:lang w:val="en-US"/>
        </w:rPr>
        <w:t>WF for c</w:t>
      </w:r>
      <w:r w:rsidR="0028214B">
        <w:rPr>
          <w:rFonts w:ascii="Arial" w:hAnsi="Arial"/>
          <w:sz w:val="24"/>
          <w:lang w:val="en-US"/>
        </w:rPr>
        <w:t xml:space="preserve">oexistence </w:t>
      </w:r>
      <w:r w:rsidR="000C1795">
        <w:rPr>
          <w:rFonts w:ascii="Arial" w:hAnsi="Arial"/>
          <w:sz w:val="24"/>
          <w:lang w:val="en-US"/>
        </w:rPr>
        <w:t xml:space="preserve">and </w:t>
      </w:r>
      <w:r w:rsidR="00D92492">
        <w:rPr>
          <w:rFonts w:ascii="Arial" w:hAnsi="Arial"/>
          <w:sz w:val="24"/>
          <w:lang w:val="en-US"/>
        </w:rPr>
        <w:t xml:space="preserve">colocation </w:t>
      </w:r>
      <w:r w:rsidR="0028214B">
        <w:rPr>
          <w:rFonts w:ascii="Arial" w:hAnsi="Arial"/>
          <w:sz w:val="24"/>
          <w:lang w:val="en-US"/>
        </w:rPr>
        <w:t>requirements</w:t>
      </w:r>
      <w:r w:rsidR="000C1795">
        <w:rPr>
          <w:rFonts w:ascii="Arial" w:hAnsi="Arial"/>
          <w:sz w:val="24"/>
          <w:lang w:val="en-US"/>
        </w:rPr>
        <w:t xml:space="preserve"> </w:t>
      </w:r>
      <w:r w:rsidR="0028214B">
        <w:rPr>
          <w:rFonts w:ascii="Arial" w:hAnsi="Arial"/>
          <w:sz w:val="24"/>
          <w:lang w:val="en-US"/>
        </w:rPr>
        <w:t xml:space="preserve">for </w:t>
      </w:r>
      <w:r w:rsidR="00F33D5C" w:rsidRPr="00F33D5C">
        <w:rPr>
          <w:rFonts w:ascii="Arial" w:hAnsi="Arial"/>
          <w:sz w:val="24"/>
          <w:lang w:val="en-US"/>
        </w:rPr>
        <w:t>Upper_700_MHz_A_LTE</w:t>
      </w:r>
      <w:r w:rsidR="00F33D5C" w:rsidRPr="00F33D5C" w:rsidDel="00F33D5C">
        <w:rPr>
          <w:rFonts w:ascii="Arial" w:eastAsiaTheme="minorEastAsia" w:hAnsi="Arial"/>
          <w:sz w:val="24"/>
          <w:lang w:val="en-US"/>
        </w:rPr>
        <w:t xml:space="preserve"> </w:t>
      </w:r>
      <w:r w:rsidR="00236EAB">
        <w:rPr>
          <w:rFonts w:ascii="Arial" w:eastAsiaTheme="minorEastAsia" w:hAnsi="Arial" w:cs="Arial"/>
          <w:color w:val="000000"/>
          <w:sz w:val="22"/>
          <w:lang w:eastAsia="zh-CN"/>
        </w:rPr>
        <w:t>band</w:t>
      </w:r>
      <w:r w:rsidR="001546C6">
        <w:rPr>
          <w:rFonts w:ascii="Arial" w:hAnsi="Arial"/>
          <w:sz w:val="24"/>
          <w:lang w:val="en-US"/>
        </w:rPr>
        <w:t xml:space="preserve"> </w:t>
      </w:r>
    </w:p>
    <w:p w14:paraId="013F978F" w14:textId="4D2B5B2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F80FD3">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A7AF357" w14:textId="6FD58BCA" w:rsidR="00FD022B" w:rsidRDefault="00F16B0D" w:rsidP="00354733">
      <w:pPr>
        <w:rPr>
          <w:lang w:val="en-US"/>
        </w:rPr>
      </w:pPr>
      <w:r>
        <w:rPr>
          <w:lang w:val="en-US"/>
        </w:rPr>
        <w:t xml:space="preserve">Work item </w:t>
      </w:r>
      <w:r w:rsidR="009902D9">
        <w:rPr>
          <w:lang w:val="en-US"/>
        </w:rPr>
        <w:t>[</w:t>
      </w:r>
      <w:r w:rsidR="00661F62">
        <w:rPr>
          <w:lang w:val="en-US"/>
        </w:rPr>
        <w:t>1</w:t>
      </w:r>
      <w:r w:rsidR="00C84EB7">
        <w:rPr>
          <w:lang w:val="en-US"/>
        </w:rPr>
        <w:t xml:space="preserve">] </w:t>
      </w:r>
      <w:r>
        <w:rPr>
          <w:lang w:val="en-US"/>
        </w:rPr>
        <w:t xml:space="preserve">to introduce NB-IoT 700 MHz band for US </w:t>
      </w:r>
      <w:r w:rsidR="009902D9">
        <w:rPr>
          <w:lang w:val="en-US"/>
        </w:rPr>
        <w:t>is scheduled to complete March 2022 (1 or 2 RAN4 meetings remaining)</w:t>
      </w:r>
    </w:p>
    <w:p w14:paraId="508BABE7" w14:textId="109A1A9E" w:rsidR="00C84EB7" w:rsidRDefault="00C84EB7" w:rsidP="00354733">
      <w:pPr>
        <w:rPr>
          <w:lang w:val="en-US"/>
        </w:rPr>
      </w:pPr>
      <w:r>
        <w:rPr>
          <w:lang w:val="en-US"/>
        </w:rPr>
        <w:t>Coexistence and co-location</w:t>
      </w:r>
      <w:r w:rsidR="004C4ABE">
        <w:rPr>
          <w:lang w:val="en-US"/>
        </w:rPr>
        <w:t xml:space="preserve"> for UE and BS needs to be addressed </w:t>
      </w:r>
      <w:r w:rsidR="00FE2500">
        <w:rPr>
          <w:lang w:val="en-US"/>
        </w:rPr>
        <w:t xml:space="preserve">[2], </w:t>
      </w:r>
      <w:r w:rsidR="004C4ABE">
        <w:rPr>
          <w:lang w:val="en-US"/>
        </w:rPr>
        <w:t>[3], [4]</w:t>
      </w:r>
    </w:p>
    <w:p w14:paraId="10F6602E" w14:textId="298C6E89" w:rsidR="007E1E78" w:rsidRDefault="004C4ABE" w:rsidP="0099327E">
      <w:pPr>
        <w:pStyle w:val="Heading1"/>
        <w:tabs>
          <w:tab w:val="clear" w:pos="432"/>
          <w:tab w:val="num" w:pos="522"/>
        </w:tabs>
        <w:ind w:left="522" w:hanging="522"/>
        <w:rPr>
          <w:lang w:val="en-US"/>
        </w:rPr>
      </w:pPr>
      <w:r>
        <w:rPr>
          <w:lang w:val="en-US"/>
        </w:rPr>
        <w:t>Way Forward</w:t>
      </w:r>
    </w:p>
    <w:p w14:paraId="321EEF0C" w14:textId="4BEFAAF1" w:rsidR="004C4ABE" w:rsidRDefault="007138B9" w:rsidP="007138B9">
      <w:pPr>
        <w:pStyle w:val="Heading2"/>
        <w:rPr>
          <w:lang w:val="en-US"/>
        </w:rPr>
      </w:pPr>
      <w:r>
        <w:rPr>
          <w:lang w:val="en-US"/>
        </w:rPr>
        <w:t>UE coexistence</w:t>
      </w:r>
    </w:p>
    <w:p w14:paraId="447DC2E8" w14:textId="12F8496A" w:rsidR="007138B9" w:rsidRDefault="007138B9" w:rsidP="00366E24">
      <w:pPr>
        <w:pStyle w:val="ListParagraph"/>
        <w:numPr>
          <w:ilvl w:val="0"/>
          <w:numId w:val="44"/>
        </w:numPr>
        <w:rPr>
          <w:lang w:val="en-US"/>
        </w:rPr>
      </w:pPr>
      <w:r w:rsidRPr="00366E24">
        <w:rPr>
          <w:lang w:val="en-US"/>
        </w:rPr>
        <w:t>As a default, adopt the conventional -50 dBm/MHz emission requirement</w:t>
      </w:r>
      <w:r w:rsidR="00366E24" w:rsidRPr="00366E24">
        <w:rPr>
          <w:lang w:val="en-US"/>
        </w:rPr>
        <w:t xml:space="preserve"> to/from other 3GPP bands.</w:t>
      </w:r>
    </w:p>
    <w:p w14:paraId="3D6A2135" w14:textId="1B23BD6B" w:rsidR="00FC18C6" w:rsidRDefault="00366E24" w:rsidP="00D709B9">
      <w:pPr>
        <w:pStyle w:val="ListParagraph"/>
        <w:numPr>
          <w:ilvl w:val="0"/>
          <w:numId w:val="44"/>
        </w:numPr>
        <w:rPr>
          <w:lang w:val="en-US"/>
        </w:rPr>
      </w:pPr>
      <w:r>
        <w:rPr>
          <w:lang w:val="en-US"/>
        </w:rPr>
        <w:t>Companies are invited to provide technical studies at the next meeting</w:t>
      </w:r>
      <w:r w:rsidR="00245E11">
        <w:rPr>
          <w:lang w:val="en-US"/>
        </w:rPr>
        <w:t xml:space="preserve"> </w:t>
      </w:r>
      <w:r w:rsidR="00FC18C6">
        <w:rPr>
          <w:rFonts w:eastAsiaTheme="minorEastAsia"/>
          <w:color w:val="000000" w:themeColor="text1"/>
          <w:lang w:val="en-US" w:eastAsia="zh-CN"/>
        </w:rPr>
        <w:t xml:space="preserve">for the </w:t>
      </w:r>
      <w:r w:rsidR="00FC18C6" w:rsidRPr="00923EFB">
        <w:rPr>
          <w:rFonts w:eastAsiaTheme="minorEastAsia"/>
          <w:color w:val="000000" w:themeColor="text1"/>
          <w:lang w:val="en-US" w:eastAsia="zh-CN"/>
        </w:rPr>
        <w:t>UE co-existence requirements</w:t>
      </w:r>
      <w:r w:rsidR="00FC18C6">
        <w:rPr>
          <w:rFonts w:eastAsiaTheme="minorEastAsia"/>
          <w:color w:val="000000" w:themeColor="text1"/>
          <w:lang w:val="en-US" w:eastAsia="zh-CN"/>
        </w:rPr>
        <w:t>, considering FCC regulations, as well as existing UE co-ex limits applicable for 700MHz bands in Region 2.</w:t>
      </w:r>
    </w:p>
    <w:p w14:paraId="2795E9D1" w14:textId="0B793EE3" w:rsidR="00245E11" w:rsidRDefault="00245E11" w:rsidP="00366E24">
      <w:pPr>
        <w:pStyle w:val="ListParagraph"/>
        <w:numPr>
          <w:ilvl w:val="0"/>
          <w:numId w:val="44"/>
        </w:numPr>
        <w:rPr>
          <w:lang w:val="en-US"/>
        </w:rPr>
      </w:pPr>
      <w:r>
        <w:rPr>
          <w:lang w:val="en-US"/>
        </w:rPr>
        <w:t xml:space="preserve">If </w:t>
      </w:r>
      <w:r w:rsidR="00E8702C">
        <w:rPr>
          <w:lang w:val="en-US"/>
        </w:rPr>
        <w:t>no other agreement is reached at RAN4 #10</w:t>
      </w:r>
      <w:r w:rsidR="005875A1">
        <w:rPr>
          <w:lang w:val="en-US"/>
        </w:rPr>
        <w:t>1</w:t>
      </w:r>
      <w:r w:rsidR="005875A1">
        <w:rPr>
          <w:lang w:val="en-US"/>
        </w:rPr>
        <w:t>-</w:t>
      </w:r>
      <w:r w:rsidR="005875A1">
        <w:rPr>
          <w:lang w:val="en-US"/>
        </w:rPr>
        <w:t>bis</w:t>
      </w:r>
      <w:r w:rsidR="00E8702C">
        <w:rPr>
          <w:lang w:val="en-US"/>
        </w:rPr>
        <w:t>-e, the default of -50 dBm/MHz shall apply</w:t>
      </w:r>
    </w:p>
    <w:p w14:paraId="2B5EFCDD" w14:textId="77777777" w:rsidR="00050D41" w:rsidRPr="00050D41" w:rsidRDefault="00050D41" w:rsidP="00050D41">
      <w:pPr>
        <w:rPr>
          <w:lang w:val="en-US"/>
        </w:rPr>
      </w:pPr>
    </w:p>
    <w:p w14:paraId="49C23DE6" w14:textId="662E24DB" w:rsidR="00050D41" w:rsidRDefault="00050D41" w:rsidP="00050D41">
      <w:pPr>
        <w:pStyle w:val="Heading2"/>
        <w:rPr>
          <w:lang w:val="en-US"/>
        </w:rPr>
      </w:pPr>
      <w:r>
        <w:rPr>
          <w:lang w:val="en-US"/>
        </w:rPr>
        <w:t>BS coexistence</w:t>
      </w:r>
      <w:r w:rsidR="005875A1">
        <w:rPr>
          <w:lang w:val="en-US"/>
        </w:rPr>
        <w:t xml:space="preserve"> / co-location</w:t>
      </w:r>
    </w:p>
    <w:p w14:paraId="1F24B984" w14:textId="50DB2406" w:rsidR="00050D41" w:rsidRDefault="00050D41" w:rsidP="00050D41">
      <w:pPr>
        <w:pStyle w:val="ListParagraph"/>
        <w:numPr>
          <w:ilvl w:val="0"/>
          <w:numId w:val="44"/>
        </w:numPr>
        <w:rPr>
          <w:lang w:val="en-US"/>
        </w:rPr>
      </w:pPr>
      <w:r w:rsidRPr="00366E24">
        <w:rPr>
          <w:lang w:val="en-US"/>
        </w:rPr>
        <w:t xml:space="preserve">As a default, adopt the conventional </w:t>
      </w:r>
      <w:r>
        <w:rPr>
          <w:lang w:val="en-US"/>
        </w:rPr>
        <w:t>BS coexistence and colocation</w:t>
      </w:r>
      <w:r w:rsidRPr="00366E24">
        <w:rPr>
          <w:lang w:val="en-US"/>
        </w:rPr>
        <w:t xml:space="preserve"> emission requirement</w:t>
      </w:r>
      <w:r w:rsidR="009B4E64">
        <w:rPr>
          <w:lang w:val="en-US"/>
        </w:rPr>
        <w:t>s</w:t>
      </w:r>
      <w:r w:rsidRPr="00366E24">
        <w:rPr>
          <w:lang w:val="en-US"/>
        </w:rPr>
        <w:t xml:space="preserve"> to/from other 3GPP bands</w:t>
      </w:r>
      <w:r w:rsidR="009B4E64">
        <w:rPr>
          <w:lang w:val="en-US"/>
        </w:rPr>
        <w:t xml:space="preserve"> as shown below</w:t>
      </w:r>
      <w:r w:rsidRPr="00366E24">
        <w:rPr>
          <w:lang w:val="en-US"/>
        </w:rPr>
        <w:t>.</w:t>
      </w:r>
    </w:p>
    <w:p w14:paraId="2E6A0FE7" w14:textId="32FBB2D2" w:rsidR="005875A1" w:rsidRDefault="005875A1" w:rsidP="005875A1">
      <w:pPr>
        <w:pStyle w:val="ListParagraph"/>
        <w:numPr>
          <w:ilvl w:val="0"/>
          <w:numId w:val="44"/>
        </w:numPr>
        <w:rPr>
          <w:lang w:val="en-US"/>
        </w:rPr>
      </w:pPr>
      <w:r>
        <w:rPr>
          <w:lang w:val="en-US"/>
        </w:rPr>
        <w:t xml:space="preserve">Companies are invited to provide technical studies at the next meeting </w:t>
      </w:r>
      <w:r>
        <w:rPr>
          <w:rFonts w:eastAsiaTheme="minorEastAsia"/>
          <w:color w:val="000000" w:themeColor="text1"/>
          <w:lang w:val="en-US" w:eastAsia="zh-CN"/>
        </w:rPr>
        <w:t xml:space="preserve">for the </w:t>
      </w:r>
      <w:r>
        <w:rPr>
          <w:rFonts w:eastAsiaTheme="minorEastAsia"/>
          <w:color w:val="000000" w:themeColor="text1"/>
          <w:lang w:val="en-US" w:eastAsia="zh-CN"/>
        </w:rPr>
        <w:t>BS</w:t>
      </w:r>
      <w:r w:rsidRPr="00923EFB">
        <w:rPr>
          <w:rFonts w:eastAsiaTheme="minorEastAsia"/>
          <w:color w:val="000000" w:themeColor="text1"/>
          <w:lang w:val="en-US" w:eastAsia="zh-CN"/>
        </w:rPr>
        <w:t xml:space="preserve"> co-existence </w:t>
      </w:r>
      <w:r>
        <w:rPr>
          <w:rFonts w:eastAsiaTheme="minorEastAsia"/>
          <w:color w:val="000000" w:themeColor="text1"/>
          <w:lang w:val="en-US" w:eastAsia="zh-CN"/>
        </w:rPr>
        <w:t xml:space="preserve">/ co-location </w:t>
      </w:r>
      <w:r w:rsidRPr="00923EFB">
        <w:rPr>
          <w:rFonts w:eastAsiaTheme="minorEastAsia"/>
          <w:color w:val="000000" w:themeColor="text1"/>
          <w:lang w:val="en-US" w:eastAsia="zh-CN"/>
        </w:rPr>
        <w:t>requirements</w:t>
      </w:r>
      <w:r>
        <w:rPr>
          <w:rFonts w:eastAsiaTheme="minorEastAsia"/>
          <w:color w:val="000000" w:themeColor="text1"/>
          <w:lang w:val="en-US" w:eastAsia="zh-CN"/>
        </w:rPr>
        <w:t>, considering FCC r</w:t>
      </w:r>
      <w:r>
        <w:rPr>
          <w:rFonts w:eastAsiaTheme="minorEastAsia"/>
          <w:color w:val="000000" w:themeColor="text1"/>
          <w:lang w:val="en-US" w:eastAsia="zh-CN"/>
        </w:rPr>
        <w:t>egulations, as well as existing</w:t>
      </w:r>
      <w:r>
        <w:rPr>
          <w:rFonts w:eastAsiaTheme="minorEastAsia"/>
          <w:color w:val="000000" w:themeColor="text1"/>
          <w:lang w:val="en-US" w:eastAsia="zh-CN"/>
        </w:rPr>
        <w:t xml:space="preserve"> co-ex </w:t>
      </w:r>
      <w:r>
        <w:rPr>
          <w:rFonts w:eastAsiaTheme="minorEastAsia"/>
          <w:color w:val="000000" w:themeColor="text1"/>
          <w:lang w:val="en-US" w:eastAsia="zh-CN"/>
        </w:rPr>
        <w:t xml:space="preserve">/ co-location </w:t>
      </w:r>
      <w:r>
        <w:rPr>
          <w:rFonts w:eastAsiaTheme="minorEastAsia"/>
          <w:color w:val="000000" w:themeColor="text1"/>
          <w:lang w:val="en-US" w:eastAsia="zh-CN"/>
        </w:rPr>
        <w:t>limits applicable for 700MHz bands in Region 2.</w:t>
      </w:r>
    </w:p>
    <w:p w14:paraId="6978F700" w14:textId="2A277AC7" w:rsidR="005875A1" w:rsidRDefault="005875A1" w:rsidP="005875A1">
      <w:pPr>
        <w:pStyle w:val="ListParagraph"/>
        <w:numPr>
          <w:ilvl w:val="0"/>
          <w:numId w:val="44"/>
        </w:numPr>
        <w:rPr>
          <w:lang w:val="en-US"/>
        </w:rPr>
      </w:pPr>
      <w:r>
        <w:rPr>
          <w:lang w:val="en-US"/>
        </w:rPr>
        <w:t>If no other a</w:t>
      </w:r>
      <w:r>
        <w:rPr>
          <w:lang w:val="en-US"/>
        </w:rPr>
        <w:t>greement is reached at RAN4 #101</w:t>
      </w:r>
      <w:r>
        <w:rPr>
          <w:lang w:val="en-US"/>
        </w:rPr>
        <w:t>-</w:t>
      </w:r>
      <w:r>
        <w:rPr>
          <w:lang w:val="en-US"/>
        </w:rPr>
        <w:t>bis-</w:t>
      </w:r>
      <w:r>
        <w:rPr>
          <w:lang w:val="en-US"/>
        </w:rPr>
        <w:t xml:space="preserve">e, the default of </w:t>
      </w:r>
      <w:r>
        <w:rPr>
          <w:lang w:val="en-US"/>
        </w:rPr>
        <w:t>the requirements below</w:t>
      </w:r>
      <w:r>
        <w:rPr>
          <w:lang w:val="en-US"/>
        </w:rPr>
        <w:t xml:space="preserve"> shall apply</w:t>
      </w:r>
    </w:p>
    <w:p w14:paraId="35A8F920" w14:textId="77777777" w:rsidR="005875A1" w:rsidRPr="005875A1" w:rsidRDefault="005875A1" w:rsidP="005875A1">
      <w:pPr>
        <w:ind w:left="360"/>
        <w:rPr>
          <w:lang w:val="en-US"/>
        </w:rPr>
      </w:pPr>
    </w:p>
    <w:p w14:paraId="1EB41723" w14:textId="77777777" w:rsidR="00366E24" w:rsidRPr="007138B9" w:rsidRDefault="00366E24" w:rsidP="007138B9">
      <w:pPr>
        <w:rPr>
          <w:lang w:val="en-US"/>
        </w:rPr>
      </w:pPr>
    </w:p>
    <w:p w14:paraId="20F5FD77" w14:textId="0C51E75E" w:rsidR="00297723" w:rsidRPr="00EA37F0" w:rsidRDefault="00297723" w:rsidP="00297723">
      <w:pPr>
        <w:pStyle w:val="TH"/>
        <w:ind w:left="720"/>
      </w:pPr>
      <w:r w:rsidRPr="00EA37F0">
        <w:t xml:space="preserve">Table </w:t>
      </w:r>
      <w:r>
        <w:t>1: Tx spur co-ex requirements for NAM 700MHz bands [TS 36.104]</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297723" w:rsidRPr="002C2CEC" w14:paraId="58F9074C" w14:textId="77777777" w:rsidTr="004641C5">
        <w:trPr>
          <w:cantSplit/>
          <w:trHeight w:val="113"/>
          <w:jc w:val="center"/>
        </w:trPr>
        <w:tc>
          <w:tcPr>
            <w:tcW w:w="1302" w:type="dxa"/>
            <w:shd w:val="clear" w:color="auto" w:fill="auto"/>
          </w:tcPr>
          <w:p w14:paraId="1809953A" w14:textId="77777777" w:rsidR="00297723" w:rsidRPr="002C2CEC" w:rsidRDefault="00297723" w:rsidP="004641C5">
            <w:pPr>
              <w:pStyle w:val="TAH"/>
              <w:rPr>
                <w:rFonts w:cs="Arial"/>
              </w:rPr>
            </w:pPr>
            <w:r w:rsidRPr="002C2CEC">
              <w:rPr>
                <w:rFonts w:cs="Arial"/>
              </w:rPr>
              <w:t>System type for E-UTRA to co-exist with</w:t>
            </w:r>
          </w:p>
        </w:tc>
        <w:tc>
          <w:tcPr>
            <w:tcW w:w="1701" w:type="dxa"/>
            <w:shd w:val="clear" w:color="auto" w:fill="auto"/>
          </w:tcPr>
          <w:p w14:paraId="42AE8120" w14:textId="77777777" w:rsidR="00297723" w:rsidRPr="002C2CEC" w:rsidRDefault="00297723" w:rsidP="004641C5">
            <w:pPr>
              <w:pStyle w:val="TAH"/>
              <w:rPr>
                <w:rFonts w:cs="Arial"/>
              </w:rPr>
            </w:pPr>
            <w:r w:rsidRPr="002C2CEC">
              <w:rPr>
                <w:rFonts w:cs="Arial"/>
              </w:rPr>
              <w:t>Frequency range for co-existence requirement</w:t>
            </w:r>
          </w:p>
        </w:tc>
        <w:tc>
          <w:tcPr>
            <w:tcW w:w="851" w:type="dxa"/>
            <w:shd w:val="clear" w:color="auto" w:fill="auto"/>
          </w:tcPr>
          <w:p w14:paraId="3B9C8529" w14:textId="77777777" w:rsidR="00297723" w:rsidRPr="002C2CEC" w:rsidRDefault="00297723" w:rsidP="004641C5">
            <w:pPr>
              <w:pStyle w:val="TAH"/>
              <w:rPr>
                <w:rFonts w:cs="Arial"/>
              </w:rPr>
            </w:pPr>
            <w:r w:rsidRPr="002C2CEC">
              <w:rPr>
                <w:rFonts w:cs="Arial"/>
              </w:rPr>
              <w:t>Maximum Level</w:t>
            </w:r>
          </w:p>
        </w:tc>
        <w:tc>
          <w:tcPr>
            <w:tcW w:w="1417" w:type="dxa"/>
            <w:shd w:val="clear" w:color="auto" w:fill="auto"/>
          </w:tcPr>
          <w:p w14:paraId="7EAD5C3E" w14:textId="77777777" w:rsidR="00297723" w:rsidRPr="002C2CEC" w:rsidRDefault="00297723" w:rsidP="004641C5">
            <w:pPr>
              <w:pStyle w:val="TAH"/>
              <w:rPr>
                <w:rFonts w:cs="Arial"/>
              </w:rPr>
            </w:pPr>
            <w:r w:rsidRPr="002C2CEC">
              <w:rPr>
                <w:rFonts w:cs="Arial"/>
              </w:rPr>
              <w:t>Measurement Bandwidth</w:t>
            </w:r>
          </w:p>
        </w:tc>
        <w:tc>
          <w:tcPr>
            <w:tcW w:w="4422" w:type="dxa"/>
            <w:shd w:val="clear" w:color="auto" w:fill="auto"/>
          </w:tcPr>
          <w:p w14:paraId="5BB8BB5F" w14:textId="77777777" w:rsidR="00297723" w:rsidRPr="002C2CEC" w:rsidRDefault="00297723" w:rsidP="004641C5">
            <w:pPr>
              <w:pStyle w:val="TAH"/>
              <w:rPr>
                <w:rFonts w:cs="Arial"/>
              </w:rPr>
            </w:pPr>
            <w:r w:rsidRPr="002C2CEC">
              <w:rPr>
                <w:rFonts w:cs="Arial"/>
              </w:rPr>
              <w:t>Note</w:t>
            </w:r>
          </w:p>
        </w:tc>
      </w:tr>
      <w:tr w:rsidR="00297723" w:rsidRPr="004500A2" w14:paraId="236231E4" w14:textId="77777777" w:rsidTr="004641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1E5270D" w14:textId="3432BA62" w:rsidR="00297723" w:rsidRPr="004500A2" w:rsidRDefault="00297723" w:rsidP="004641C5">
            <w:pPr>
              <w:pStyle w:val="TAC"/>
              <w:rPr>
                <w:rFonts w:cs="Arial"/>
                <w:lang w:val="sv-SE"/>
              </w:rPr>
            </w:pPr>
            <w:r>
              <w:rPr>
                <w:rFonts w:cs="v5.0.0"/>
                <w:lang w:val="sv-SE"/>
              </w:rPr>
              <w:t>[</w:t>
            </w:r>
            <w:r w:rsidRPr="00297723">
              <w:rPr>
                <w:rFonts w:cs="v5.0.0"/>
                <w:lang w:val="sv-SE"/>
              </w:rPr>
              <w:t>Upper_700_MHz_A_LTE</w:t>
            </w:r>
            <w:r>
              <w:rPr>
                <w:rFonts w:cs="v5.0.0"/>
                <w:lang w:val="sv-SE"/>
              </w:rPr>
              <w:t>]</w:t>
            </w:r>
          </w:p>
        </w:tc>
        <w:tc>
          <w:tcPr>
            <w:tcW w:w="1701" w:type="dxa"/>
            <w:tcBorders>
              <w:left w:val="single" w:sz="4" w:space="0" w:color="auto"/>
            </w:tcBorders>
            <w:shd w:val="clear" w:color="auto" w:fill="auto"/>
          </w:tcPr>
          <w:p w14:paraId="3F17E97A" w14:textId="2F12B5E9" w:rsidR="00297723" w:rsidRPr="004500A2" w:rsidRDefault="00297723" w:rsidP="004641C5">
            <w:pPr>
              <w:pStyle w:val="TAC"/>
              <w:rPr>
                <w:rFonts w:cs="Arial"/>
              </w:rPr>
            </w:pPr>
            <w:r>
              <w:rPr>
                <w:rFonts w:cs="Arial"/>
              </w:rPr>
              <w:t>757 - 758</w:t>
            </w:r>
            <w:r w:rsidRPr="004500A2">
              <w:rPr>
                <w:rFonts w:cs="Arial"/>
              </w:rPr>
              <w:t xml:space="preserve"> MHz</w:t>
            </w:r>
          </w:p>
        </w:tc>
        <w:tc>
          <w:tcPr>
            <w:tcW w:w="851" w:type="dxa"/>
            <w:shd w:val="clear" w:color="auto" w:fill="auto"/>
          </w:tcPr>
          <w:p w14:paraId="1364B94D" w14:textId="77777777" w:rsidR="00297723" w:rsidRPr="004500A2" w:rsidRDefault="00297723" w:rsidP="004641C5">
            <w:pPr>
              <w:pStyle w:val="TAC"/>
              <w:rPr>
                <w:rFonts w:cs="Arial"/>
              </w:rPr>
            </w:pPr>
            <w:r w:rsidRPr="004500A2">
              <w:rPr>
                <w:rFonts w:cs="Arial"/>
              </w:rPr>
              <w:t>-52 dBm</w:t>
            </w:r>
          </w:p>
        </w:tc>
        <w:tc>
          <w:tcPr>
            <w:tcW w:w="1417" w:type="dxa"/>
            <w:shd w:val="clear" w:color="auto" w:fill="auto"/>
          </w:tcPr>
          <w:p w14:paraId="1A25797F" w14:textId="77777777" w:rsidR="00297723" w:rsidRPr="004500A2" w:rsidRDefault="00297723" w:rsidP="004641C5">
            <w:pPr>
              <w:pStyle w:val="TAC"/>
              <w:rPr>
                <w:rFonts w:cs="Arial"/>
              </w:rPr>
            </w:pPr>
            <w:r w:rsidRPr="004500A2">
              <w:rPr>
                <w:rFonts w:cs="Arial"/>
              </w:rPr>
              <w:t>1 MHz</w:t>
            </w:r>
          </w:p>
        </w:tc>
        <w:tc>
          <w:tcPr>
            <w:tcW w:w="4422" w:type="dxa"/>
            <w:shd w:val="clear" w:color="auto" w:fill="auto"/>
          </w:tcPr>
          <w:p w14:paraId="2AB2AB4B" w14:textId="77777777" w:rsidR="00297723" w:rsidRPr="004500A2" w:rsidRDefault="00297723" w:rsidP="004641C5">
            <w:pPr>
              <w:pStyle w:val="TAL"/>
              <w:rPr>
                <w:rFonts w:cs="Arial"/>
              </w:rPr>
            </w:pPr>
            <w:r w:rsidRPr="004500A2">
              <w:rPr>
                <w:rFonts w:cs="Arial"/>
              </w:rPr>
              <w:t>This requirement does not apply to E-</w:t>
            </w:r>
            <w:r w:rsidRPr="004500A2">
              <w:rPr>
                <w:rFonts w:cs="v5.0.0"/>
              </w:rPr>
              <w:t xml:space="preserve">UTRA </w:t>
            </w:r>
            <w:r w:rsidRPr="004500A2">
              <w:rPr>
                <w:rFonts w:cs="Arial"/>
              </w:rPr>
              <w:t>BS operating in band 13.</w:t>
            </w:r>
          </w:p>
        </w:tc>
      </w:tr>
      <w:tr w:rsidR="00297723" w:rsidRPr="004500A2" w14:paraId="214027E5" w14:textId="77777777" w:rsidTr="004641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20C2E9" w14:textId="77777777" w:rsidR="00297723" w:rsidRPr="004500A2" w:rsidRDefault="00297723" w:rsidP="004641C5">
            <w:pPr>
              <w:pStyle w:val="TAC"/>
              <w:rPr>
                <w:rFonts w:cs="Arial"/>
              </w:rPr>
            </w:pPr>
          </w:p>
        </w:tc>
        <w:tc>
          <w:tcPr>
            <w:tcW w:w="1701" w:type="dxa"/>
            <w:tcBorders>
              <w:left w:val="single" w:sz="4" w:space="0" w:color="auto"/>
            </w:tcBorders>
            <w:shd w:val="clear" w:color="auto" w:fill="auto"/>
          </w:tcPr>
          <w:p w14:paraId="48E21845" w14:textId="1E5939A4" w:rsidR="00297723" w:rsidRPr="004500A2" w:rsidRDefault="00297723" w:rsidP="004641C5">
            <w:pPr>
              <w:pStyle w:val="TAC"/>
              <w:rPr>
                <w:rFonts w:cs="Arial"/>
              </w:rPr>
            </w:pPr>
            <w:r>
              <w:rPr>
                <w:rFonts w:cs="Arial"/>
              </w:rPr>
              <w:t>777 - 788</w:t>
            </w:r>
            <w:r w:rsidRPr="004500A2">
              <w:rPr>
                <w:rFonts w:cs="Arial"/>
              </w:rPr>
              <w:t xml:space="preserve"> MHz</w:t>
            </w:r>
          </w:p>
        </w:tc>
        <w:tc>
          <w:tcPr>
            <w:tcW w:w="851" w:type="dxa"/>
            <w:shd w:val="clear" w:color="auto" w:fill="auto"/>
          </w:tcPr>
          <w:p w14:paraId="24C9EEAD" w14:textId="77777777" w:rsidR="00297723" w:rsidRPr="004500A2" w:rsidRDefault="00297723" w:rsidP="004641C5">
            <w:pPr>
              <w:pStyle w:val="TAC"/>
              <w:rPr>
                <w:rFonts w:cs="Arial"/>
              </w:rPr>
            </w:pPr>
            <w:r w:rsidRPr="004500A2">
              <w:rPr>
                <w:rFonts w:cs="Arial"/>
              </w:rPr>
              <w:t>-49 dBm</w:t>
            </w:r>
          </w:p>
        </w:tc>
        <w:tc>
          <w:tcPr>
            <w:tcW w:w="1417" w:type="dxa"/>
            <w:shd w:val="clear" w:color="auto" w:fill="auto"/>
          </w:tcPr>
          <w:p w14:paraId="71D633FE" w14:textId="77777777" w:rsidR="00297723" w:rsidRPr="004500A2" w:rsidRDefault="00297723" w:rsidP="004641C5">
            <w:pPr>
              <w:pStyle w:val="TAC"/>
              <w:rPr>
                <w:rFonts w:cs="Arial"/>
              </w:rPr>
            </w:pPr>
            <w:r w:rsidRPr="004500A2">
              <w:rPr>
                <w:rFonts w:cs="Arial"/>
              </w:rPr>
              <w:t>1 MHz</w:t>
            </w:r>
          </w:p>
        </w:tc>
        <w:tc>
          <w:tcPr>
            <w:tcW w:w="4422" w:type="dxa"/>
            <w:shd w:val="clear" w:color="auto" w:fill="auto"/>
          </w:tcPr>
          <w:p w14:paraId="41958C9D" w14:textId="77777777" w:rsidR="00297723" w:rsidRPr="004500A2" w:rsidRDefault="00297723" w:rsidP="004641C5">
            <w:pPr>
              <w:pStyle w:val="TAL"/>
              <w:rPr>
                <w:rFonts w:cs="Arial"/>
              </w:rPr>
            </w:pPr>
            <w:r w:rsidRPr="004500A2">
              <w:rPr>
                <w:rFonts w:cs="Arial"/>
              </w:rPr>
              <w:t>This requirement does not apply to E-</w:t>
            </w:r>
            <w:r w:rsidRPr="004500A2">
              <w:rPr>
                <w:rFonts w:cs="v5.0.0"/>
              </w:rPr>
              <w:t xml:space="preserve">UTRA </w:t>
            </w:r>
            <w:r w:rsidRPr="004500A2">
              <w:rPr>
                <w:rFonts w:cs="Arial"/>
              </w:rPr>
              <w:t>BS operating in band 13,</w:t>
            </w:r>
            <w:r w:rsidRPr="004500A2">
              <w:rPr>
                <w:rFonts w:cs="v5.0.0"/>
              </w:rPr>
              <w:t xml:space="preserve"> since it is already covered by the requirement in clause 6.6.4.2.</w:t>
            </w:r>
          </w:p>
        </w:tc>
      </w:tr>
    </w:tbl>
    <w:p w14:paraId="28BA1988" w14:textId="77777777" w:rsidR="00B0625A" w:rsidRDefault="00B0625A" w:rsidP="00F16336">
      <w:pPr>
        <w:rPr>
          <w:b/>
          <w:bCs/>
        </w:rPr>
      </w:pPr>
    </w:p>
    <w:p w14:paraId="6E92C6EF" w14:textId="7343A9F5" w:rsidR="00B0625A" w:rsidRPr="00297723" w:rsidRDefault="00297723" w:rsidP="00297723">
      <w:pPr>
        <w:pStyle w:val="TH"/>
      </w:pPr>
      <w:r w:rsidRPr="00EA37F0">
        <w:lastRenderedPageBreak/>
        <w:t xml:space="preserve">Table </w:t>
      </w:r>
      <w:r>
        <w:t>2: Tx spur co-lo requirements for NAM 700MHz bands [TS 36.104]</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2157"/>
        <w:gridCol w:w="1235"/>
        <w:gridCol w:w="1414"/>
        <w:gridCol w:w="1414"/>
        <w:gridCol w:w="1414"/>
      </w:tblGrid>
      <w:tr w:rsidR="00297723" w:rsidRPr="00340914" w14:paraId="3F9C4A0C" w14:textId="77777777" w:rsidTr="004641C5">
        <w:trPr>
          <w:cantSplit/>
          <w:jc w:val="center"/>
        </w:trPr>
        <w:tc>
          <w:tcPr>
            <w:tcW w:w="2425" w:type="dxa"/>
          </w:tcPr>
          <w:p w14:paraId="2A3E23E2" w14:textId="77777777" w:rsidR="00297723" w:rsidRPr="00340914" w:rsidRDefault="00297723" w:rsidP="004641C5">
            <w:pPr>
              <w:pStyle w:val="TAH"/>
              <w:rPr>
                <w:rFonts w:cs="Arial"/>
              </w:rPr>
            </w:pPr>
            <w:r w:rsidRPr="00340914">
              <w:rPr>
                <w:rFonts w:cs="Arial"/>
              </w:rPr>
              <w:t>Type of co-located BS</w:t>
            </w:r>
          </w:p>
        </w:tc>
        <w:tc>
          <w:tcPr>
            <w:tcW w:w="2157" w:type="dxa"/>
          </w:tcPr>
          <w:p w14:paraId="2CF3522B" w14:textId="77777777" w:rsidR="00297723" w:rsidRPr="00340914" w:rsidRDefault="00297723" w:rsidP="004641C5">
            <w:pPr>
              <w:pStyle w:val="TAH"/>
              <w:rPr>
                <w:rFonts w:cs="Arial"/>
              </w:rPr>
            </w:pPr>
            <w:r w:rsidRPr="00340914">
              <w:rPr>
                <w:rFonts w:cs="Arial"/>
              </w:rPr>
              <w:t>Frequency range for co-location requirement</w:t>
            </w:r>
          </w:p>
        </w:tc>
        <w:tc>
          <w:tcPr>
            <w:tcW w:w="1235" w:type="dxa"/>
          </w:tcPr>
          <w:p w14:paraId="0DA416E3" w14:textId="77777777" w:rsidR="00297723" w:rsidRPr="00340914" w:rsidRDefault="00297723" w:rsidP="004641C5">
            <w:pPr>
              <w:pStyle w:val="TAH"/>
              <w:rPr>
                <w:rFonts w:cs="Arial"/>
              </w:rPr>
            </w:pPr>
            <w:r>
              <w:rPr>
                <w:rFonts w:cs="Arial"/>
              </w:rPr>
              <w:t xml:space="preserve">WA BS </w:t>
            </w:r>
            <w:r w:rsidRPr="00340914">
              <w:rPr>
                <w:rFonts w:cs="Arial"/>
              </w:rPr>
              <w:t>Maximum Level</w:t>
            </w:r>
          </w:p>
        </w:tc>
        <w:tc>
          <w:tcPr>
            <w:tcW w:w="1414" w:type="dxa"/>
          </w:tcPr>
          <w:p w14:paraId="6B0EBF14" w14:textId="77777777" w:rsidR="00297723" w:rsidRPr="00340914" w:rsidRDefault="00297723" w:rsidP="004641C5">
            <w:pPr>
              <w:pStyle w:val="TAH"/>
              <w:rPr>
                <w:rFonts w:cs="Arial"/>
              </w:rPr>
            </w:pPr>
            <w:r>
              <w:rPr>
                <w:rFonts w:cs="Arial"/>
              </w:rPr>
              <w:t xml:space="preserve">MR BS </w:t>
            </w:r>
            <w:r w:rsidRPr="00340914">
              <w:rPr>
                <w:rFonts w:cs="Arial"/>
              </w:rPr>
              <w:t>Maximum Level</w:t>
            </w:r>
          </w:p>
        </w:tc>
        <w:tc>
          <w:tcPr>
            <w:tcW w:w="1414" w:type="dxa"/>
          </w:tcPr>
          <w:p w14:paraId="2FC56072" w14:textId="77777777" w:rsidR="00297723" w:rsidRPr="00340914" w:rsidRDefault="00297723" w:rsidP="004641C5">
            <w:pPr>
              <w:pStyle w:val="TAH"/>
              <w:rPr>
                <w:rFonts w:cs="Arial"/>
              </w:rPr>
            </w:pPr>
            <w:r>
              <w:rPr>
                <w:rFonts w:cs="Arial"/>
              </w:rPr>
              <w:t xml:space="preserve">LA BS </w:t>
            </w:r>
            <w:r w:rsidRPr="00340914">
              <w:rPr>
                <w:rFonts w:cs="Arial"/>
              </w:rPr>
              <w:t>Maximum Level</w:t>
            </w:r>
          </w:p>
        </w:tc>
        <w:tc>
          <w:tcPr>
            <w:tcW w:w="1414" w:type="dxa"/>
          </w:tcPr>
          <w:p w14:paraId="4211CAC2" w14:textId="77777777" w:rsidR="00297723" w:rsidRPr="00340914" w:rsidRDefault="00297723" w:rsidP="004641C5">
            <w:pPr>
              <w:pStyle w:val="TAH"/>
              <w:rPr>
                <w:rFonts w:cs="Arial"/>
              </w:rPr>
            </w:pPr>
            <w:r w:rsidRPr="00340914">
              <w:rPr>
                <w:rFonts w:cs="Arial"/>
              </w:rPr>
              <w:t>Measurement Bandwidth</w:t>
            </w:r>
          </w:p>
        </w:tc>
      </w:tr>
      <w:tr w:rsidR="00297723" w:rsidRPr="00340914" w14:paraId="38F02F70" w14:textId="77777777" w:rsidTr="004641C5">
        <w:trPr>
          <w:cantSplit/>
          <w:jc w:val="center"/>
        </w:trPr>
        <w:tc>
          <w:tcPr>
            <w:tcW w:w="2425" w:type="dxa"/>
          </w:tcPr>
          <w:p w14:paraId="69D17278" w14:textId="77777777" w:rsidR="00297723" w:rsidRPr="00340914" w:rsidRDefault="00297723" w:rsidP="004641C5">
            <w:pPr>
              <w:pStyle w:val="TAC"/>
              <w:rPr>
                <w:rFonts w:cs="v5.0.0"/>
                <w:lang w:val="sv-SE"/>
              </w:rPr>
            </w:pPr>
            <w:r>
              <w:rPr>
                <w:rFonts w:cs="v5.0.0"/>
                <w:lang w:val="sv-SE"/>
              </w:rPr>
              <w:t>[</w:t>
            </w:r>
            <w:r w:rsidRPr="00297723">
              <w:rPr>
                <w:rFonts w:cs="v5.0.0"/>
                <w:lang w:val="sv-SE"/>
              </w:rPr>
              <w:t>Upper_700_MHz_A_LTE</w:t>
            </w:r>
            <w:r>
              <w:rPr>
                <w:rFonts w:cs="v5.0.0"/>
                <w:lang w:val="sv-SE"/>
              </w:rPr>
              <w:t>]</w:t>
            </w:r>
          </w:p>
        </w:tc>
        <w:tc>
          <w:tcPr>
            <w:tcW w:w="2157" w:type="dxa"/>
          </w:tcPr>
          <w:p w14:paraId="232143B5" w14:textId="77777777" w:rsidR="00297723" w:rsidRPr="00340914" w:rsidRDefault="00297723" w:rsidP="004641C5">
            <w:pPr>
              <w:pStyle w:val="TAC"/>
              <w:rPr>
                <w:rFonts w:cs="Arial"/>
              </w:rPr>
            </w:pPr>
            <w:r>
              <w:rPr>
                <w:rFonts w:cs="Arial"/>
              </w:rPr>
              <w:t>787 - 788</w:t>
            </w:r>
            <w:r w:rsidRPr="00340914">
              <w:rPr>
                <w:rFonts w:cs="Arial"/>
              </w:rPr>
              <w:t xml:space="preserve"> MHz</w:t>
            </w:r>
          </w:p>
        </w:tc>
        <w:tc>
          <w:tcPr>
            <w:tcW w:w="1235" w:type="dxa"/>
          </w:tcPr>
          <w:p w14:paraId="4E2F2FA0" w14:textId="77777777" w:rsidR="00297723" w:rsidRPr="00340914" w:rsidRDefault="00297723" w:rsidP="004641C5">
            <w:pPr>
              <w:pStyle w:val="TAC"/>
              <w:rPr>
                <w:rFonts w:cs="Arial"/>
              </w:rPr>
            </w:pPr>
            <w:r w:rsidRPr="00340914">
              <w:rPr>
                <w:rFonts w:cs="Arial"/>
              </w:rPr>
              <w:t>-96 dBm</w:t>
            </w:r>
          </w:p>
        </w:tc>
        <w:tc>
          <w:tcPr>
            <w:tcW w:w="1414" w:type="dxa"/>
          </w:tcPr>
          <w:p w14:paraId="0342E1CC" w14:textId="77777777" w:rsidR="00297723" w:rsidRPr="00340914" w:rsidRDefault="00297723" w:rsidP="004641C5">
            <w:pPr>
              <w:pStyle w:val="TAC"/>
              <w:rPr>
                <w:rFonts w:cs="Arial"/>
              </w:rPr>
            </w:pPr>
            <w:r w:rsidRPr="0074163F">
              <w:rPr>
                <w:rFonts w:cs="Arial"/>
              </w:rPr>
              <w:t>-91 dBm</w:t>
            </w:r>
          </w:p>
        </w:tc>
        <w:tc>
          <w:tcPr>
            <w:tcW w:w="1414" w:type="dxa"/>
          </w:tcPr>
          <w:p w14:paraId="37DD0C54" w14:textId="77777777" w:rsidR="00297723" w:rsidRPr="00340914" w:rsidRDefault="00297723" w:rsidP="004641C5">
            <w:pPr>
              <w:pStyle w:val="TAC"/>
              <w:rPr>
                <w:rFonts w:cs="Arial"/>
              </w:rPr>
            </w:pPr>
            <w:r w:rsidRPr="00183D0F">
              <w:rPr>
                <w:rFonts w:cs="Arial"/>
              </w:rPr>
              <w:t>-88 dBm</w:t>
            </w:r>
          </w:p>
        </w:tc>
        <w:tc>
          <w:tcPr>
            <w:tcW w:w="1414" w:type="dxa"/>
          </w:tcPr>
          <w:p w14:paraId="362EB55B" w14:textId="77777777" w:rsidR="00297723" w:rsidRPr="00340914" w:rsidRDefault="00297723" w:rsidP="004641C5">
            <w:pPr>
              <w:pStyle w:val="TAC"/>
              <w:rPr>
                <w:rFonts w:cs="Arial"/>
              </w:rPr>
            </w:pPr>
            <w:r w:rsidRPr="00340914">
              <w:rPr>
                <w:rFonts w:cs="Arial"/>
              </w:rPr>
              <w:t>100 kHz</w:t>
            </w:r>
          </w:p>
        </w:tc>
      </w:tr>
    </w:tbl>
    <w:p w14:paraId="75B48ACF" w14:textId="77777777" w:rsidR="00297723" w:rsidRDefault="00297723" w:rsidP="00F16336">
      <w:pPr>
        <w:rPr>
          <w:b/>
          <w:bCs/>
        </w:rPr>
      </w:pPr>
    </w:p>
    <w:p w14:paraId="21EE273A" w14:textId="3A72C29B" w:rsidR="00F80FD3" w:rsidRDefault="00F80FD3" w:rsidP="00F80FD3">
      <w:pPr>
        <w:rPr>
          <w:b/>
          <w:bC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3323B33F" w14:textId="3866DCE0" w:rsidR="006204C8" w:rsidRDefault="00B905E0" w:rsidP="00B905E0">
      <w:pPr>
        <w:numPr>
          <w:ilvl w:val="0"/>
          <w:numId w:val="2"/>
        </w:numPr>
        <w:tabs>
          <w:tab w:val="left" w:pos="1080"/>
        </w:tabs>
        <w:rPr>
          <w:lang w:val="en-US" w:eastAsia="x-none"/>
        </w:rPr>
      </w:pPr>
      <w:bookmarkStart w:id="1" w:name="_Hlk859252"/>
      <w:r>
        <w:rPr>
          <w:lang w:val="en-US" w:eastAsia="x-none"/>
        </w:rPr>
        <w:t>R</w:t>
      </w:r>
      <w:r w:rsidR="0047385B">
        <w:rPr>
          <w:lang w:val="en-US" w:eastAsia="x-none"/>
        </w:rPr>
        <w:t>P-2126</w:t>
      </w:r>
      <w:r w:rsidR="008951E6">
        <w:rPr>
          <w:lang w:val="en-US" w:eastAsia="x-none"/>
        </w:rPr>
        <w:t>18</w:t>
      </w:r>
      <w:r w:rsidR="0047385B">
        <w:rPr>
          <w:lang w:val="en-US" w:eastAsia="x-none"/>
        </w:rPr>
        <w:t>, “</w:t>
      </w:r>
      <w:r w:rsidR="006204C8" w:rsidRPr="006204C8">
        <w:rPr>
          <w:lang w:val="en-US" w:eastAsia="x-none"/>
        </w:rPr>
        <w:t>New WI: Upper_700_MHz_A_Block new E-UTRA Band in the US</w:t>
      </w:r>
      <w:r w:rsidR="006204C8">
        <w:rPr>
          <w:lang w:val="en-US" w:eastAsia="x-none"/>
        </w:rPr>
        <w:t>,” Puloli, Sequans Communications</w:t>
      </w:r>
    </w:p>
    <w:p w14:paraId="5BDAC7DB" w14:textId="77777777" w:rsidR="00490D30" w:rsidRPr="00490D30" w:rsidRDefault="00490D30" w:rsidP="00490D30">
      <w:pPr>
        <w:numPr>
          <w:ilvl w:val="0"/>
          <w:numId w:val="2"/>
        </w:numPr>
        <w:tabs>
          <w:tab w:val="left" w:pos="1080"/>
        </w:tabs>
        <w:rPr>
          <w:lang w:val="en-US" w:eastAsia="x-none"/>
        </w:rPr>
      </w:pPr>
      <w:r w:rsidRPr="00490D30">
        <w:rPr>
          <w:lang w:val="en-US" w:eastAsia="x-none"/>
        </w:rPr>
        <w:t>R4-2119738</w:t>
      </w:r>
      <w:r>
        <w:rPr>
          <w:lang w:val="en-US" w:eastAsia="x-none"/>
        </w:rPr>
        <w:t>, “</w:t>
      </w:r>
      <w:r w:rsidRPr="00490D30">
        <w:rPr>
          <w:lang w:val="en-US" w:eastAsia="x-none"/>
        </w:rPr>
        <w:t>Email discussion summary for [101-e][138] LTE_Upper_700MHz</w:t>
      </w:r>
      <w:r>
        <w:rPr>
          <w:lang w:val="en-US" w:eastAsia="x-none"/>
        </w:rPr>
        <w:t xml:space="preserve">” </w:t>
      </w:r>
      <w:r w:rsidRPr="00CD1256">
        <w:rPr>
          <w:lang w:val="en-US" w:eastAsia="x-none"/>
        </w:rPr>
        <w:t>Huawei</w:t>
      </w:r>
    </w:p>
    <w:p w14:paraId="72893D8A" w14:textId="77777777" w:rsidR="00490D30" w:rsidRDefault="00490D30" w:rsidP="00490D30">
      <w:pPr>
        <w:numPr>
          <w:ilvl w:val="0"/>
          <w:numId w:val="2"/>
        </w:numPr>
        <w:tabs>
          <w:tab w:val="left" w:pos="1080"/>
        </w:tabs>
        <w:rPr>
          <w:lang w:val="en-US" w:eastAsia="x-none"/>
        </w:rPr>
      </w:pPr>
      <w:r>
        <w:rPr>
          <w:lang w:val="en-US" w:eastAsia="x-none"/>
        </w:rPr>
        <w:t>R4-</w:t>
      </w:r>
      <w:r w:rsidRPr="00CD1256">
        <w:rPr>
          <w:lang w:val="en-US" w:eastAsia="x-none"/>
        </w:rPr>
        <w:t>2119425</w:t>
      </w:r>
      <w:r>
        <w:rPr>
          <w:lang w:val="en-US" w:eastAsia="x-none"/>
        </w:rPr>
        <w:t>, “</w:t>
      </w:r>
      <w:r w:rsidRPr="00CD1256">
        <w:rPr>
          <w:lang w:val="en-US" w:eastAsia="x-none"/>
        </w:rPr>
        <w:t>UE coexistence and emission requirements for 700 MHz NB-IoT</w:t>
      </w:r>
      <w:r>
        <w:rPr>
          <w:lang w:val="en-US" w:eastAsia="x-none"/>
        </w:rPr>
        <w:t>,” Qualcomm Incorporated</w:t>
      </w:r>
      <w:r w:rsidRPr="00CD1256">
        <w:rPr>
          <w:lang w:val="en-US" w:eastAsia="x-none"/>
        </w:rPr>
        <w:t>, Puloli</w:t>
      </w:r>
    </w:p>
    <w:p w14:paraId="2B8A0E85" w14:textId="77777777" w:rsidR="00490D30" w:rsidRDefault="00490D30" w:rsidP="00490D30">
      <w:pPr>
        <w:numPr>
          <w:ilvl w:val="0"/>
          <w:numId w:val="2"/>
        </w:numPr>
        <w:tabs>
          <w:tab w:val="left" w:pos="1080"/>
        </w:tabs>
        <w:rPr>
          <w:lang w:val="en-US" w:eastAsia="x-none"/>
        </w:rPr>
      </w:pPr>
      <w:r>
        <w:rPr>
          <w:lang w:val="en-US" w:eastAsia="x-none"/>
        </w:rPr>
        <w:t>R4-</w:t>
      </w:r>
      <w:r w:rsidRPr="00CD1256">
        <w:rPr>
          <w:lang w:val="en-US" w:eastAsia="x-none"/>
        </w:rPr>
        <w:t>2119473</w:t>
      </w:r>
      <w:r>
        <w:rPr>
          <w:lang w:val="en-US" w:eastAsia="x-none"/>
        </w:rPr>
        <w:t>, “</w:t>
      </w:r>
      <w:r w:rsidRPr="00CD1256">
        <w:rPr>
          <w:lang w:val="en-US" w:eastAsia="x-none"/>
        </w:rPr>
        <w:t>Initial discussion on the BS RF requirements</w:t>
      </w:r>
      <w:r>
        <w:rPr>
          <w:lang w:val="en-US" w:eastAsia="x-none"/>
        </w:rPr>
        <w:t xml:space="preserve">,” </w:t>
      </w:r>
      <w:r w:rsidRPr="00CD1256">
        <w:rPr>
          <w:lang w:val="en-US" w:eastAsia="x-none"/>
        </w:rPr>
        <w:t>Huawei</w:t>
      </w:r>
    </w:p>
    <w:bookmarkEnd w:id="1"/>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59996" w14:textId="77777777" w:rsidR="004E1434" w:rsidRDefault="004E1434">
      <w:r>
        <w:separator/>
      </w:r>
    </w:p>
  </w:endnote>
  <w:endnote w:type="continuationSeparator" w:id="0">
    <w:p w14:paraId="0F804B5A" w14:textId="77777777" w:rsidR="004E1434" w:rsidRDefault="004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1AD6">
      <w:rPr>
        <w:rStyle w:val="PageNumber"/>
      </w:rPr>
      <w:t>1</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A2873" w14:textId="77777777" w:rsidR="004E1434" w:rsidRDefault="004E1434">
      <w:r>
        <w:separator/>
      </w:r>
    </w:p>
  </w:footnote>
  <w:footnote w:type="continuationSeparator" w:id="0">
    <w:p w14:paraId="3788362B" w14:textId="77777777" w:rsidR="004E1434" w:rsidRDefault="004E1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EA2B8A"/>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F3C46"/>
    <w:multiLevelType w:val="hybridMultilevel"/>
    <w:tmpl w:val="2DDCA14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9345F"/>
    <w:multiLevelType w:val="hybridMultilevel"/>
    <w:tmpl w:val="93C6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3E3A"/>
    <w:multiLevelType w:val="hybridMultilevel"/>
    <w:tmpl w:val="9BE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4210A"/>
    <w:multiLevelType w:val="hybridMultilevel"/>
    <w:tmpl w:val="4FCC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736"/>
        </w:tabs>
        <w:ind w:left="27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294342"/>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004DF7"/>
    <w:multiLevelType w:val="hybridMultilevel"/>
    <w:tmpl w:val="BCDE4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A66EB8"/>
    <w:multiLevelType w:val="hybridMultilevel"/>
    <w:tmpl w:val="9446C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9A4F55"/>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7540A"/>
    <w:multiLevelType w:val="hybridMultilevel"/>
    <w:tmpl w:val="B0B0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5"/>
  </w:num>
  <w:num w:numId="4">
    <w:abstractNumId w:val="39"/>
  </w:num>
  <w:num w:numId="5">
    <w:abstractNumId w:val="29"/>
  </w:num>
  <w:num w:numId="6">
    <w:abstractNumId w:val="14"/>
  </w:num>
  <w:num w:numId="7">
    <w:abstractNumId w:val="2"/>
  </w:num>
  <w:num w:numId="8">
    <w:abstractNumId w:val="34"/>
  </w:num>
  <w:num w:numId="9">
    <w:abstractNumId w:val="15"/>
  </w:num>
  <w:num w:numId="10">
    <w:abstractNumId w:val="25"/>
  </w:num>
  <w:num w:numId="11">
    <w:abstractNumId w:val="42"/>
  </w:num>
  <w:num w:numId="12">
    <w:abstractNumId w:val="13"/>
  </w:num>
  <w:num w:numId="13">
    <w:abstractNumId w:val="22"/>
  </w:num>
  <w:num w:numId="14">
    <w:abstractNumId w:val="4"/>
  </w:num>
  <w:num w:numId="15">
    <w:abstractNumId w:val="21"/>
  </w:num>
  <w:num w:numId="16">
    <w:abstractNumId w:val="4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8"/>
  </w:num>
  <w:num w:numId="24">
    <w:abstractNumId w:val="36"/>
  </w:num>
  <w:num w:numId="25">
    <w:abstractNumId w:val="37"/>
  </w:num>
  <w:num w:numId="26">
    <w:abstractNumId w:val="3"/>
  </w:num>
  <w:num w:numId="27">
    <w:abstractNumId w:val="24"/>
  </w:num>
  <w:num w:numId="28">
    <w:abstractNumId w:val="27"/>
  </w:num>
  <w:num w:numId="29">
    <w:abstractNumId w:val="32"/>
  </w:num>
  <w:num w:numId="30">
    <w:abstractNumId w:val="5"/>
  </w:num>
  <w:num w:numId="31">
    <w:abstractNumId w:val="11"/>
  </w:num>
  <w:num w:numId="32">
    <w:abstractNumId w:val="30"/>
  </w:num>
  <w:num w:numId="33">
    <w:abstractNumId w:val="10"/>
  </w:num>
  <w:num w:numId="34">
    <w:abstractNumId w:val="17"/>
  </w:num>
  <w:num w:numId="35">
    <w:abstractNumId w:val="26"/>
  </w:num>
  <w:num w:numId="36">
    <w:abstractNumId w:val="7"/>
  </w:num>
  <w:num w:numId="37">
    <w:abstractNumId w:val="8"/>
  </w:num>
  <w:num w:numId="38">
    <w:abstractNumId w:val="12"/>
  </w:num>
  <w:num w:numId="39">
    <w:abstractNumId w:val="6"/>
  </w:num>
  <w:num w:numId="40">
    <w:abstractNumId w:val="38"/>
  </w:num>
  <w:num w:numId="41">
    <w:abstractNumId w:val="23"/>
  </w:num>
  <w:num w:numId="42">
    <w:abstractNumId w:val="1"/>
  </w:num>
  <w:num w:numId="43">
    <w:abstractNumId w:val="33"/>
  </w:num>
  <w:num w:numId="44">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20E9"/>
    <w:rsid w:val="0000301D"/>
    <w:rsid w:val="000031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C2D"/>
    <w:rsid w:val="00010EE0"/>
    <w:rsid w:val="000115D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FDD"/>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0D41"/>
    <w:rsid w:val="00051030"/>
    <w:rsid w:val="00051601"/>
    <w:rsid w:val="0005186B"/>
    <w:rsid w:val="00051C20"/>
    <w:rsid w:val="000526FF"/>
    <w:rsid w:val="0005277B"/>
    <w:rsid w:val="00053989"/>
    <w:rsid w:val="00053E42"/>
    <w:rsid w:val="00053EB2"/>
    <w:rsid w:val="000549BA"/>
    <w:rsid w:val="00055059"/>
    <w:rsid w:val="000550EF"/>
    <w:rsid w:val="000555F0"/>
    <w:rsid w:val="00055B21"/>
    <w:rsid w:val="00056A54"/>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2E31"/>
    <w:rsid w:val="00083917"/>
    <w:rsid w:val="00083B0F"/>
    <w:rsid w:val="00083EA3"/>
    <w:rsid w:val="0008407D"/>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5A9"/>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12DF"/>
    <w:rsid w:val="000B24B0"/>
    <w:rsid w:val="000B2A42"/>
    <w:rsid w:val="000B2EFB"/>
    <w:rsid w:val="000B3181"/>
    <w:rsid w:val="000B327D"/>
    <w:rsid w:val="000B37AA"/>
    <w:rsid w:val="000B434A"/>
    <w:rsid w:val="000B5030"/>
    <w:rsid w:val="000B56F7"/>
    <w:rsid w:val="000B5BCF"/>
    <w:rsid w:val="000B5EB8"/>
    <w:rsid w:val="000B5EE7"/>
    <w:rsid w:val="000B5FC6"/>
    <w:rsid w:val="000B6A27"/>
    <w:rsid w:val="000B6D46"/>
    <w:rsid w:val="000B6D65"/>
    <w:rsid w:val="000B6DAA"/>
    <w:rsid w:val="000B6F9F"/>
    <w:rsid w:val="000B7434"/>
    <w:rsid w:val="000C0625"/>
    <w:rsid w:val="000C084C"/>
    <w:rsid w:val="000C086D"/>
    <w:rsid w:val="000C0B1F"/>
    <w:rsid w:val="000C0B53"/>
    <w:rsid w:val="000C123E"/>
    <w:rsid w:val="000C1795"/>
    <w:rsid w:val="000C1A5E"/>
    <w:rsid w:val="000C1B7F"/>
    <w:rsid w:val="000C1E76"/>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4F23"/>
    <w:rsid w:val="000D5064"/>
    <w:rsid w:val="000D550F"/>
    <w:rsid w:val="000D56C9"/>
    <w:rsid w:val="000D572E"/>
    <w:rsid w:val="000D5BA2"/>
    <w:rsid w:val="000D5FA8"/>
    <w:rsid w:val="000D6053"/>
    <w:rsid w:val="000D6C5D"/>
    <w:rsid w:val="000D7224"/>
    <w:rsid w:val="000D75A3"/>
    <w:rsid w:val="000D7652"/>
    <w:rsid w:val="000D7E45"/>
    <w:rsid w:val="000D7EAF"/>
    <w:rsid w:val="000E03AD"/>
    <w:rsid w:val="000E0602"/>
    <w:rsid w:val="000E068A"/>
    <w:rsid w:val="000E0E0E"/>
    <w:rsid w:val="000E0FDA"/>
    <w:rsid w:val="000E1041"/>
    <w:rsid w:val="000E1046"/>
    <w:rsid w:val="000E1271"/>
    <w:rsid w:val="000E16BD"/>
    <w:rsid w:val="000E2C23"/>
    <w:rsid w:val="000E3B40"/>
    <w:rsid w:val="000E3D46"/>
    <w:rsid w:val="000E3DD1"/>
    <w:rsid w:val="000E4FBB"/>
    <w:rsid w:val="000E4FEA"/>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985"/>
    <w:rsid w:val="000F6FE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71"/>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3E9F"/>
    <w:rsid w:val="0011401A"/>
    <w:rsid w:val="00114BC8"/>
    <w:rsid w:val="00114D45"/>
    <w:rsid w:val="00114EF7"/>
    <w:rsid w:val="00115243"/>
    <w:rsid w:val="00115AD7"/>
    <w:rsid w:val="00116046"/>
    <w:rsid w:val="0011667A"/>
    <w:rsid w:val="00116F74"/>
    <w:rsid w:val="001176B7"/>
    <w:rsid w:val="001219FC"/>
    <w:rsid w:val="00121C56"/>
    <w:rsid w:val="00121C8C"/>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195"/>
    <w:rsid w:val="00130287"/>
    <w:rsid w:val="00130ECD"/>
    <w:rsid w:val="001310DC"/>
    <w:rsid w:val="0013166F"/>
    <w:rsid w:val="00131FD4"/>
    <w:rsid w:val="001323CD"/>
    <w:rsid w:val="00133FDC"/>
    <w:rsid w:val="00134A8F"/>
    <w:rsid w:val="0013513B"/>
    <w:rsid w:val="00135268"/>
    <w:rsid w:val="0013546D"/>
    <w:rsid w:val="00135E13"/>
    <w:rsid w:val="00136B51"/>
    <w:rsid w:val="00136BDF"/>
    <w:rsid w:val="00136D7F"/>
    <w:rsid w:val="00137126"/>
    <w:rsid w:val="0013754C"/>
    <w:rsid w:val="001375EB"/>
    <w:rsid w:val="00137ECF"/>
    <w:rsid w:val="001400B0"/>
    <w:rsid w:val="0014072B"/>
    <w:rsid w:val="001410CF"/>
    <w:rsid w:val="00141458"/>
    <w:rsid w:val="0014150B"/>
    <w:rsid w:val="00141764"/>
    <w:rsid w:val="00142046"/>
    <w:rsid w:val="001422CC"/>
    <w:rsid w:val="001424A2"/>
    <w:rsid w:val="00142612"/>
    <w:rsid w:val="00142B46"/>
    <w:rsid w:val="001430CD"/>
    <w:rsid w:val="001435A5"/>
    <w:rsid w:val="001436F7"/>
    <w:rsid w:val="00144026"/>
    <w:rsid w:val="00144095"/>
    <w:rsid w:val="001445CF"/>
    <w:rsid w:val="00144EA6"/>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3F3"/>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36C"/>
    <w:rsid w:val="001662D5"/>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B7B"/>
    <w:rsid w:val="00180E17"/>
    <w:rsid w:val="00180E49"/>
    <w:rsid w:val="00181289"/>
    <w:rsid w:val="00181B37"/>
    <w:rsid w:val="00181BE9"/>
    <w:rsid w:val="00181D67"/>
    <w:rsid w:val="001824A0"/>
    <w:rsid w:val="001824CD"/>
    <w:rsid w:val="00182838"/>
    <w:rsid w:val="00183169"/>
    <w:rsid w:val="001842E4"/>
    <w:rsid w:val="00184991"/>
    <w:rsid w:val="00184A30"/>
    <w:rsid w:val="00184B24"/>
    <w:rsid w:val="00184E92"/>
    <w:rsid w:val="00185051"/>
    <w:rsid w:val="00185217"/>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51C"/>
    <w:rsid w:val="00193747"/>
    <w:rsid w:val="001937B4"/>
    <w:rsid w:val="00194403"/>
    <w:rsid w:val="00194582"/>
    <w:rsid w:val="00194DEE"/>
    <w:rsid w:val="00194E91"/>
    <w:rsid w:val="00195007"/>
    <w:rsid w:val="00195150"/>
    <w:rsid w:val="001957FA"/>
    <w:rsid w:val="00195E87"/>
    <w:rsid w:val="001968A7"/>
    <w:rsid w:val="0019798D"/>
    <w:rsid w:val="00197D53"/>
    <w:rsid w:val="001A0786"/>
    <w:rsid w:val="001A1533"/>
    <w:rsid w:val="001A1AB0"/>
    <w:rsid w:val="001A1B9D"/>
    <w:rsid w:val="001A1BED"/>
    <w:rsid w:val="001A1D6F"/>
    <w:rsid w:val="001A24F6"/>
    <w:rsid w:val="001A2832"/>
    <w:rsid w:val="001A3D7F"/>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BFB"/>
    <w:rsid w:val="001C6C24"/>
    <w:rsid w:val="001D002A"/>
    <w:rsid w:val="001D04B9"/>
    <w:rsid w:val="001D09B3"/>
    <w:rsid w:val="001D0B0F"/>
    <w:rsid w:val="001D1048"/>
    <w:rsid w:val="001D134E"/>
    <w:rsid w:val="001D1447"/>
    <w:rsid w:val="001D1528"/>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AD"/>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60B"/>
    <w:rsid w:val="001E6CA2"/>
    <w:rsid w:val="001E73A7"/>
    <w:rsid w:val="001E7909"/>
    <w:rsid w:val="001E7CF7"/>
    <w:rsid w:val="001F02FC"/>
    <w:rsid w:val="001F099B"/>
    <w:rsid w:val="001F16E6"/>
    <w:rsid w:val="001F1AFB"/>
    <w:rsid w:val="001F1D3F"/>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0EF"/>
    <w:rsid w:val="00200133"/>
    <w:rsid w:val="00200819"/>
    <w:rsid w:val="00200D15"/>
    <w:rsid w:val="00201163"/>
    <w:rsid w:val="0020157D"/>
    <w:rsid w:val="0020161A"/>
    <w:rsid w:val="002017AB"/>
    <w:rsid w:val="002019FF"/>
    <w:rsid w:val="00201CA6"/>
    <w:rsid w:val="0020242B"/>
    <w:rsid w:val="002034B0"/>
    <w:rsid w:val="00204AD4"/>
    <w:rsid w:val="00204BC1"/>
    <w:rsid w:val="00204E5B"/>
    <w:rsid w:val="00204ECB"/>
    <w:rsid w:val="00205462"/>
    <w:rsid w:val="002054B0"/>
    <w:rsid w:val="002055ED"/>
    <w:rsid w:val="00205A5F"/>
    <w:rsid w:val="00205AAE"/>
    <w:rsid w:val="00205BB2"/>
    <w:rsid w:val="002060E3"/>
    <w:rsid w:val="00206126"/>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2A33"/>
    <w:rsid w:val="002130D9"/>
    <w:rsid w:val="002133CA"/>
    <w:rsid w:val="00213519"/>
    <w:rsid w:val="00213522"/>
    <w:rsid w:val="002137F1"/>
    <w:rsid w:val="0021383C"/>
    <w:rsid w:val="00213ACB"/>
    <w:rsid w:val="00213BFE"/>
    <w:rsid w:val="002142D2"/>
    <w:rsid w:val="002147D5"/>
    <w:rsid w:val="00214983"/>
    <w:rsid w:val="00215247"/>
    <w:rsid w:val="00215757"/>
    <w:rsid w:val="00216158"/>
    <w:rsid w:val="0021650F"/>
    <w:rsid w:val="00217281"/>
    <w:rsid w:val="0021749B"/>
    <w:rsid w:val="002175F8"/>
    <w:rsid w:val="00220952"/>
    <w:rsid w:val="002217EE"/>
    <w:rsid w:val="00221BA7"/>
    <w:rsid w:val="00222CFB"/>
    <w:rsid w:val="002230BE"/>
    <w:rsid w:val="00223868"/>
    <w:rsid w:val="00223959"/>
    <w:rsid w:val="0022465E"/>
    <w:rsid w:val="002247C0"/>
    <w:rsid w:val="00224B8D"/>
    <w:rsid w:val="0022505B"/>
    <w:rsid w:val="002253AB"/>
    <w:rsid w:val="00225CD2"/>
    <w:rsid w:val="0022732E"/>
    <w:rsid w:val="002273B6"/>
    <w:rsid w:val="0022758E"/>
    <w:rsid w:val="00230A56"/>
    <w:rsid w:val="00230C94"/>
    <w:rsid w:val="00230EB7"/>
    <w:rsid w:val="00230EC6"/>
    <w:rsid w:val="00230EC9"/>
    <w:rsid w:val="00230FED"/>
    <w:rsid w:val="002310EB"/>
    <w:rsid w:val="00231333"/>
    <w:rsid w:val="00231880"/>
    <w:rsid w:val="00231913"/>
    <w:rsid w:val="00231BD8"/>
    <w:rsid w:val="0023377B"/>
    <w:rsid w:val="00233CFA"/>
    <w:rsid w:val="002348BC"/>
    <w:rsid w:val="00234C5F"/>
    <w:rsid w:val="00234F02"/>
    <w:rsid w:val="00235939"/>
    <w:rsid w:val="00236663"/>
    <w:rsid w:val="00236AFB"/>
    <w:rsid w:val="00236C6E"/>
    <w:rsid w:val="00236EAB"/>
    <w:rsid w:val="00236EB4"/>
    <w:rsid w:val="00237623"/>
    <w:rsid w:val="00237E42"/>
    <w:rsid w:val="0024005F"/>
    <w:rsid w:val="002402CD"/>
    <w:rsid w:val="00240974"/>
    <w:rsid w:val="00240D6A"/>
    <w:rsid w:val="002418D1"/>
    <w:rsid w:val="00241DA2"/>
    <w:rsid w:val="002420FA"/>
    <w:rsid w:val="00242294"/>
    <w:rsid w:val="0024341E"/>
    <w:rsid w:val="00243805"/>
    <w:rsid w:val="0024423D"/>
    <w:rsid w:val="0024432E"/>
    <w:rsid w:val="00244AD5"/>
    <w:rsid w:val="00244CE5"/>
    <w:rsid w:val="00244E0D"/>
    <w:rsid w:val="00244EC5"/>
    <w:rsid w:val="0024524C"/>
    <w:rsid w:val="00245579"/>
    <w:rsid w:val="002455BE"/>
    <w:rsid w:val="0024572D"/>
    <w:rsid w:val="00245E11"/>
    <w:rsid w:val="002460C4"/>
    <w:rsid w:val="002461C3"/>
    <w:rsid w:val="002470BB"/>
    <w:rsid w:val="002478CB"/>
    <w:rsid w:val="00247BC2"/>
    <w:rsid w:val="002501CF"/>
    <w:rsid w:val="00250998"/>
    <w:rsid w:val="00250A9F"/>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B94"/>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B59"/>
    <w:rsid w:val="00275C3D"/>
    <w:rsid w:val="00275CFF"/>
    <w:rsid w:val="00276223"/>
    <w:rsid w:val="00276A29"/>
    <w:rsid w:val="00276CC3"/>
    <w:rsid w:val="002778DC"/>
    <w:rsid w:val="00277B68"/>
    <w:rsid w:val="00277BD4"/>
    <w:rsid w:val="00277F2F"/>
    <w:rsid w:val="002801F7"/>
    <w:rsid w:val="00280746"/>
    <w:rsid w:val="00280813"/>
    <w:rsid w:val="00280882"/>
    <w:rsid w:val="00280AE6"/>
    <w:rsid w:val="00280D5D"/>
    <w:rsid w:val="002810CE"/>
    <w:rsid w:val="00281A9C"/>
    <w:rsid w:val="00282130"/>
    <w:rsid w:val="0028214B"/>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83C"/>
    <w:rsid w:val="002921C4"/>
    <w:rsid w:val="0029239C"/>
    <w:rsid w:val="0029286C"/>
    <w:rsid w:val="002932EC"/>
    <w:rsid w:val="00294E11"/>
    <w:rsid w:val="00296186"/>
    <w:rsid w:val="002961A6"/>
    <w:rsid w:val="00296B7E"/>
    <w:rsid w:val="00296FCC"/>
    <w:rsid w:val="002976AF"/>
    <w:rsid w:val="00297723"/>
    <w:rsid w:val="00297836"/>
    <w:rsid w:val="00297DE3"/>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2E"/>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02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3F1B"/>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7AE"/>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9FB"/>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6DB7"/>
    <w:rsid w:val="00317548"/>
    <w:rsid w:val="00317F3D"/>
    <w:rsid w:val="00320AB6"/>
    <w:rsid w:val="00320B8A"/>
    <w:rsid w:val="0032195A"/>
    <w:rsid w:val="00321A07"/>
    <w:rsid w:val="00322083"/>
    <w:rsid w:val="003228AD"/>
    <w:rsid w:val="00322EBD"/>
    <w:rsid w:val="00323F04"/>
    <w:rsid w:val="00324340"/>
    <w:rsid w:val="00324937"/>
    <w:rsid w:val="00324E2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380"/>
    <w:rsid w:val="003348EF"/>
    <w:rsid w:val="003359A3"/>
    <w:rsid w:val="00335C36"/>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90"/>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2BC5"/>
    <w:rsid w:val="003534A5"/>
    <w:rsid w:val="00353D8F"/>
    <w:rsid w:val="00354733"/>
    <w:rsid w:val="00354768"/>
    <w:rsid w:val="00354D20"/>
    <w:rsid w:val="00355206"/>
    <w:rsid w:val="003557D8"/>
    <w:rsid w:val="003573AD"/>
    <w:rsid w:val="00357459"/>
    <w:rsid w:val="003609F7"/>
    <w:rsid w:val="00360B4B"/>
    <w:rsid w:val="00360EE0"/>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6E24"/>
    <w:rsid w:val="0036788B"/>
    <w:rsid w:val="00367EDE"/>
    <w:rsid w:val="00367F3B"/>
    <w:rsid w:val="0037005A"/>
    <w:rsid w:val="00370CA0"/>
    <w:rsid w:val="00370CDE"/>
    <w:rsid w:val="003710AC"/>
    <w:rsid w:val="00371E22"/>
    <w:rsid w:val="003720AD"/>
    <w:rsid w:val="003727A4"/>
    <w:rsid w:val="00372B4A"/>
    <w:rsid w:val="00372EB0"/>
    <w:rsid w:val="00372F81"/>
    <w:rsid w:val="00373574"/>
    <w:rsid w:val="00373AF1"/>
    <w:rsid w:val="003753EA"/>
    <w:rsid w:val="0037571B"/>
    <w:rsid w:val="00375E5A"/>
    <w:rsid w:val="00376303"/>
    <w:rsid w:val="0037657E"/>
    <w:rsid w:val="0037674E"/>
    <w:rsid w:val="0037764C"/>
    <w:rsid w:val="003778B4"/>
    <w:rsid w:val="0037799A"/>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59"/>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5A8"/>
    <w:rsid w:val="00394CA4"/>
    <w:rsid w:val="00394CC9"/>
    <w:rsid w:val="00395234"/>
    <w:rsid w:val="0039533D"/>
    <w:rsid w:val="003957B9"/>
    <w:rsid w:val="00395970"/>
    <w:rsid w:val="003959B1"/>
    <w:rsid w:val="003961A7"/>
    <w:rsid w:val="003962F5"/>
    <w:rsid w:val="00396303"/>
    <w:rsid w:val="003964AE"/>
    <w:rsid w:val="00396A8A"/>
    <w:rsid w:val="00396B6C"/>
    <w:rsid w:val="00396F38"/>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4DD"/>
    <w:rsid w:val="003B3BF9"/>
    <w:rsid w:val="003B3D77"/>
    <w:rsid w:val="003B4D15"/>
    <w:rsid w:val="003B5364"/>
    <w:rsid w:val="003B53D8"/>
    <w:rsid w:val="003B5714"/>
    <w:rsid w:val="003B5903"/>
    <w:rsid w:val="003B5F4D"/>
    <w:rsid w:val="003B607A"/>
    <w:rsid w:val="003B682C"/>
    <w:rsid w:val="003B6FBA"/>
    <w:rsid w:val="003B72B7"/>
    <w:rsid w:val="003B78EB"/>
    <w:rsid w:val="003C0031"/>
    <w:rsid w:val="003C02AA"/>
    <w:rsid w:val="003C06DA"/>
    <w:rsid w:val="003C11BC"/>
    <w:rsid w:val="003C156D"/>
    <w:rsid w:val="003C1668"/>
    <w:rsid w:val="003C1867"/>
    <w:rsid w:val="003C1946"/>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4B8"/>
    <w:rsid w:val="003C65D0"/>
    <w:rsid w:val="003C675A"/>
    <w:rsid w:val="003C758B"/>
    <w:rsid w:val="003C7753"/>
    <w:rsid w:val="003C7927"/>
    <w:rsid w:val="003C7B29"/>
    <w:rsid w:val="003D0345"/>
    <w:rsid w:val="003D0352"/>
    <w:rsid w:val="003D04DD"/>
    <w:rsid w:val="003D0DEB"/>
    <w:rsid w:val="003D1991"/>
    <w:rsid w:val="003D1B40"/>
    <w:rsid w:val="003D1EFA"/>
    <w:rsid w:val="003D246C"/>
    <w:rsid w:val="003D2A12"/>
    <w:rsid w:val="003D33FB"/>
    <w:rsid w:val="003D3513"/>
    <w:rsid w:val="003D3737"/>
    <w:rsid w:val="003D3F93"/>
    <w:rsid w:val="003D498D"/>
    <w:rsid w:val="003D4C75"/>
    <w:rsid w:val="003D56A4"/>
    <w:rsid w:val="003D5CCA"/>
    <w:rsid w:val="003D6AB7"/>
    <w:rsid w:val="003D6C47"/>
    <w:rsid w:val="003D6F0B"/>
    <w:rsid w:val="003D75EC"/>
    <w:rsid w:val="003D7986"/>
    <w:rsid w:val="003D7B05"/>
    <w:rsid w:val="003D7D06"/>
    <w:rsid w:val="003D7FCF"/>
    <w:rsid w:val="003E0838"/>
    <w:rsid w:val="003E0B2D"/>
    <w:rsid w:val="003E0C07"/>
    <w:rsid w:val="003E1B49"/>
    <w:rsid w:val="003E2396"/>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4D8F"/>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7E8"/>
    <w:rsid w:val="004079A4"/>
    <w:rsid w:val="00407A40"/>
    <w:rsid w:val="00407FF9"/>
    <w:rsid w:val="004102A2"/>
    <w:rsid w:val="00410579"/>
    <w:rsid w:val="004105DB"/>
    <w:rsid w:val="004108F3"/>
    <w:rsid w:val="00411DE9"/>
    <w:rsid w:val="00412138"/>
    <w:rsid w:val="0041259F"/>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9BE"/>
    <w:rsid w:val="00435E1C"/>
    <w:rsid w:val="00435F2E"/>
    <w:rsid w:val="00436263"/>
    <w:rsid w:val="004372F6"/>
    <w:rsid w:val="00437606"/>
    <w:rsid w:val="00437DB2"/>
    <w:rsid w:val="00437F59"/>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751"/>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6C1"/>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3AE"/>
    <w:rsid w:val="00457AB9"/>
    <w:rsid w:val="00457EE2"/>
    <w:rsid w:val="004603AD"/>
    <w:rsid w:val="00460A42"/>
    <w:rsid w:val="0046187A"/>
    <w:rsid w:val="00461BEC"/>
    <w:rsid w:val="00461D66"/>
    <w:rsid w:val="00461ECB"/>
    <w:rsid w:val="00462F48"/>
    <w:rsid w:val="00463264"/>
    <w:rsid w:val="0046364E"/>
    <w:rsid w:val="00463983"/>
    <w:rsid w:val="00463B2B"/>
    <w:rsid w:val="00463DD2"/>
    <w:rsid w:val="00464A7D"/>
    <w:rsid w:val="00464E4D"/>
    <w:rsid w:val="00464F9A"/>
    <w:rsid w:val="00465074"/>
    <w:rsid w:val="004655F0"/>
    <w:rsid w:val="00465BF2"/>
    <w:rsid w:val="00465E11"/>
    <w:rsid w:val="00465F0B"/>
    <w:rsid w:val="00466565"/>
    <w:rsid w:val="0046693F"/>
    <w:rsid w:val="00466C1F"/>
    <w:rsid w:val="00466C90"/>
    <w:rsid w:val="00466DA4"/>
    <w:rsid w:val="004672D9"/>
    <w:rsid w:val="00467417"/>
    <w:rsid w:val="0046778F"/>
    <w:rsid w:val="004701B0"/>
    <w:rsid w:val="00470D35"/>
    <w:rsid w:val="00471138"/>
    <w:rsid w:val="004716F0"/>
    <w:rsid w:val="00471B2D"/>
    <w:rsid w:val="00472250"/>
    <w:rsid w:val="004729B1"/>
    <w:rsid w:val="00473355"/>
    <w:rsid w:val="0047361D"/>
    <w:rsid w:val="0047385B"/>
    <w:rsid w:val="00473B87"/>
    <w:rsid w:val="00473BD0"/>
    <w:rsid w:val="00474729"/>
    <w:rsid w:val="00474907"/>
    <w:rsid w:val="00474A1B"/>
    <w:rsid w:val="00474A60"/>
    <w:rsid w:val="00474D36"/>
    <w:rsid w:val="004759D7"/>
    <w:rsid w:val="00475ACA"/>
    <w:rsid w:val="00475C86"/>
    <w:rsid w:val="00476CBD"/>
    <w:rsid w:val="00477349"/>
    <w:rsid w:val="004774D4"/>
    <w:rsid w:val="00477AFF"/>
    <w:rsid w:val="00480CA5"/>
    <w:rsid w:val="00480E5A"/>
    <w:rsid w:val="00480E68"/>
    <w:rsid w:val="00481B30"/>
    <w:rsid w:val="00481CD4"/>
    <w:rsid w:val="00482236"/>
    <w:rsid w:val="0048263D"/>
    <w:rsid w:val="00482B06"/>
    <w:rsid w:val="00483094"/>
    <w:rsid w:val="0048385F"/>
    <w:rsid w:val="00483B86"/>
    <w:rsid w:val="00483C46"/>
    <w:rsid w:val="00483CF6"/>
    <w:rsid w:val="00483E05"/>
    <w:rsid w:val="004845C1"/>
    <w:rsid w:val="0048493E"/>
    <w:rsid w:val="00484AB9"/>
    <w:rsid w:val="004852CF"/>
    <w:rsid w:val="0048547C"/>
    <w:rsid w:val="004854C9"/>
    <w:rsid w:val="004865CB"/>
    <w:rsid w:val="004865F6"/>
    <w:rsid w:val="00486B0C"/>
    <w:rsid w:val="00486B45"/>
    <w:rsid w:val="00486D90"/>
    <w:rsid w:val="00486E77"/>
    <w:rsid w:val="004871AE"/>
    <w:rsid w:val="00487896"/>
    <w:rsid w:val="00487ECF"/>
    <w:rsid w:val="00490099"/>
    <w:rsid w:val="004904AE"/>
    <w:rsid w:val="004907E1"/>
    <w:rsid w:val="00490B06"/>
    <w:rsid w:val="00490B92"/>
    <w:rsid w:val="00490D30"/>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13B9"/>
    <w:rsid w:val="004A187C"/>
    <w:rsid w:val="004A1885"/>
    <w:rsid w:val="004A1D0F"/>
    <w:rsid w:val="004A204A"/>
    <w:rsid w:val="004A2BDE"/>
    <w:rsid w:val="004A2F56"/>
    <w:rsid w:val="004A38DE"/>
    <w:rsid w:val="004A4481"/>
    <w:rsid w:val="004A454B"/>
    <w:rsid w:val="004A50CB"/>
    <w:rsid w:val="004A5393"/>
    <w:rsid w:val="004A5BB4"/>
    <w:rsid w:val="004A6F6E"/>
    <w:rsid w:val="004A7AB6"/>
    <w:rsid w:val="004A7B1E"/>
    <w:rsid w:val="004B07B3"/>
    <w:rsid w:val="004B0B75"/>
    <w:rsid w:val="004B0F26"/>
    <w:rsid w:val="004B10DC"/>
    <w:rsid w:val="004B10E8"/>
    <w:rsid w:val="004B11BD"/>
    <w:rsid w:val="004B1BAB"/>
    <w:rsid w:val="004B1F23"/>
    <w:rsid w:val="004B23C3"/>
    <w:rsid w:val="004B24DA"/>
    <w:rsid w:val="004B25C7"/>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ABE"/>
    <w:rsid w:val="004C4E01"/>
    <w:rsid w:val="004C5025"/>
    <w:rsid w:val="004C51A3"/>
    <w:rsid w:val="004C52B8"/>
    <w:rsid w:val="004C6A32"/>
    <w:rsid w:val="004C6BA2"/>
    <w:rsid w:val="004C72C7"/>
    <w:rsid w:val="004C7862"/>
    <w:rsid w:val="004C7A22"/>
    <w:rsid w:val="004C7AF0"/>
    <w:rsid w:val="004C7F5D"/>
    <w:rsid w:val="004D0378"/>
    <w:rsid w:val="004D05DF"/>
    <w:rsid w:val="004D1346"/>
    <w:rsid w:val="004D13E1"/>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9B"/>
    <w:rsid w:val="004E0AA8"/>
    <w:rsid w:val="004E0B2A"/>
    <w:rsid w:val="004E1123"/>
    <w:rsid w:val="004E11EE"/>
    <w:rsid w:val="004E1434"/>
    <w:rsid w:val="004E1978"/>
    <w:rsid w:val="004E1A01"/>
    <w:rsid w:val="004E1BA2"/>
    <w:rsid w:val="004E1D25"/>
    <w:rsid w:val="004E24CC"/>
    <w:rsid w:val="004E28DE"/>
    <w:rsid w:val="004E2BE0"/>
    <w:rsid w:val="004E373A"/>
    <w:rsid w:val="004E38DD"/>
    <w:rsid w:val="004E4657"/>
    <w:rsid w:val="004E49C5"/>
    <w:rsid w:val="004E49C8"/>
    <w:rsid w:val="004E4CC0"/>
    <w:rsid w:val="004E4D45"/>
    <w:rsid w:val="004E5AFE"/>
    <w:rsid w:val="004E5B05"/>
    <w:rsid w:val="004E5CA8"/>
    <w:rsid w:val="004E5CB3"/>
    <w:rsid w:val="004E6967"/>
    <w:rsid w:val="004E696A"/>
    <w:rsid w:val="004E7064"/>
    <w:rsid w:val="004E7590"/>
    <w:rsid w:val="004E7705"/>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3A7"/>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1F6"/>
    <w:rsid w:val="00502A3E"/>
    <w:rsid w:val="00504CDF"/>
    <w:rsid w:val="00505386"/>
    <w:rsid w:val="0050583D"/>
    <w:rsid w:val="00505D2D"/>
    <w:rsid w:val="005068E4"/>
    <w:rsid w:val="00506CAE"/>
    <w:rsid w:val="00507279"/>
    <w:rsid w:val="00507514"/>
    <w:rsid w:val="00507B00"/>
    <w:rsid w:val="00507B9C"/>
    <w:rsid w:val="00507FF4"/>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36FA"/>
    <w:rsid w:val="00523F22"/>
    <w:rsid w:val="00524D75"/>
    <w:rsid w:val="005250F6"/>
    <w:rsid w:val="005254F6"/>
    <w:rsid w:val="00525E31"/>
    <w:rsid w:val="005266E8"/>
    <w:rsid w:val="005269AD"/>
    <w:rsid w:val="00526D84"/>
    <w:rsid w:val="00526EDC"/>
    <w:rsid w:val="0052707B"/>
    <w:rsid w:val="0052782A"/>
    <w:rsid w:val="00527B8C"/>
    <w:rsid w:val="00530680"/>
    <w:rsid w:val="00531A02"/>
    <w:rsid w:val="005327B6"/>
    <w:rsid w:val="00532855"/>
    <w:rsid w:val="00532BAD"/>
    <w:rsid w:val="00532FEC"/>
    <w:rsid w:val="005331CE"/>
    <w:rsid w:val="0053361B"/>
    <w:rsid w:val="005340DE"/>
    <w:rsid w:val="005342A2"/>
    <w:rsid w:val="00534883"/>
    <w:rsid w:val="00534C55"/>
    <w:rsid w:val="00534C5F"/>
    <w:rsid w:val="0053509D"/>
    <w:rsid w:val="0053520C"/>
    <w:rsid w:val="005352B7"/>
    <w:rsid w:val="00535A56"/>
    <w:rsid w:val="00535D1A"/>
    <w:rsid w:val="00535E13"/>
    <w:rsid w:val="00535FD3"/>
    <w:rsid w:val="0053614B"/>
    <w:rsid w:val="0053650A"/>
    <w:rsid w:val="005365A0"/>
    <w:rsid w:val="00536833"/>
    <w:rsid w:val="00536EBD"/>
    <w:rsid w:val="005375C1"/>
    <w:rsid w:val="00537F2E"/>
    <w:rsid w:val="0054008E"/>
    <w:rsid w:val="00540AD9"/>
    <w:rsid w:val="00540E4D"/>
    <w:rsid w:val="005412FA"/>
    <w:rsid w:val="0054188C"/>
    <w:rsid w:val="005427B8"/>
    <w:rsid w:val="00543144"/>
    <w:rsid w:val="00543570"/>
    <w:rsid w:val="00543BDB"/>
    <w:rsid w:val="00543E5A"/>
    <w:rsid w:val="005443A5"/>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770"/>
    <w:rsid w:val="00551CC8"/>
    <w:rsid w:val="00551FCA"/>
    <w:rsid w:val="00551FDF"/>
    <w:rsid w:val="005521EA"/>
    <w:rsid w:val="00552C10"/>
    <w:rsid w:val="00553913"/>
    <w:rsid w:val="00553A29"/>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E91"/>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AB3"/>
    <w:rsid w:val="0057508E"/>
    <w:rsid w:val="00575DF7"/>
    <w:rsid w:val="00575ED0"/>
    <w:rsid w:val="00576B94"/>
    <w:rsid w:val="00576D83"/>
    <w:rsid w:val="00576F52"/>
    <w:rsid w:val="0057702D"/>
    <w:rsid w:val="005770B6"/>
    <w:rsid w:val="00577EB6"/>
    <w:rsid w:val="0058025A"/>
    <w:rsid w:val="005803CD"/>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5A1"/>
    <w:rsid w:val="00587817"/>
    <w:rsid w:val="00587F45"/>
    <w:rsid w:val="00590180"/>
    <w:rsid w:val="00590253"/>
    <w:rsid w:val="00590442"/>
    <w:rsid w:val="00590E5F"/>
    <w:rsid w:val="00591241"/>
    <w:rsid w:val="00592560"/>
    <w:rsid w:val="0059271E"/>
    <w:rsid w:val="005931AF"/>
    <w:rsid w:val="0059391C"/>
    <w:rsid w:val="005940F2"/>
    <w:rsid w:val="005942D5"/>
    <w:rsid w:val="00594391"/>
    <w:rsid w:val="0059466A"/>
    <w:rsid w:val="00594752"/>
    <w:rsid w:val="00594F3D"/>
    <w:rsid w:val="0059509A"/>
    <w:rsid w:val="0059533D"/>
    <w:rsid w:val="0059592B"/>
    <w:rsid w:val="00595B80"/>
    <w:rsid w:val="005964BF"/>
    <w:rsid w:val="00596988"/>
    <w:rsid w:val="00596AB4"/>
    <w:rsid w:val="00596B1E"/>
    <w:rsid w:val="00597C40"/>
    <w:rsid w:val="00597E5D"/>
    <w:rsid w:val="005A04F9"/>
    <w:rsid w:val="005A0847"/>
    <w:rsid w:val="005A085B"/>
    <w:rsid w:val="005A0F20"/>
    <w:rsid w:val="005A1195"/>
    <w:rsid w:val="005A22D7"/>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6B4"/>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9A4"/>
    <w:rsid w:val="005B5CE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2EC"/>
    <w:rsid w:val="005C563D"/>
    <w:rsid w:val="005C5746"/>
    <w:rsid w:val="005C5E0C"/>
    <w:rsid w:val="005C5E4D"/>
    <w:rsid w:val="005C5F4D"/>
    <w:rsid w:val="005C6495"/>
    <w:rsid w:val="005C6512"/>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3F7"/>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AA4"/>
    <w:rsid w:val="005F0B18"/>
    <w:rsid w:val="005F1025"/>
    <w:rsid w:val="005F135B"/>
    <w:rsid w:val="005F15A5"/>
    <w:rsid w:val="005F1C62"/>
    <w:rsid w:val="005F211C"/>
    <w:rsid w:val="005F24D2"/>
    <w:rsid w:val="005F2549"/>
    <w:rsid w:val="005F2818"/>
    <w:rsid w:val="005F29AA"/>
    <w:rsid w:val="005F29DB"/>
    <w:rsid w:val="005F2A90"/>
    <w:rsid w:val="005F2CC4"/>
    <w:rsid w:val="005F30B5"/>
    <w:rsid w:val="005F37AF"/>
    <w:rsid w:val="005F3CB3"/>
    <w:rsid w:val="005F3EB7"/>
    <w:rsid w:val="005F4549"/>
    <w:rsid w:val="005F495C"/>
    <w:rsid w:val="005F4FE7"/>
    <w:rsid w:val="005F5101"/>
    <w:rsid w:val="005F6A40"/>
    <w:rsid w:val="005F6B65"/>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85D"/>
    <w:rsid w:val="00611E72"/>
    <w:rsid w:val="00612064"/>
    <w:rsid w:val="00612119"/>
    <w:rsid w:val="006123A2"/>
    <w:rsid w:val="00612770"/>
    <w:rsid w:val="006129AB"/>
    <w:rsid w:val="00613713"/>
    <w:rsid w:val="006145B9"/>
    <w:rsid w:val="00614B7A"/>
    <w:rsid w:val="00615CA3"/>
    <w:rsid w:val="00616537"/>
    <w:rsid w:val="00616603"/>
    <w:rsid w:val="006173AF"/>
    <w:rsid w:val="006178BC"/>
    <w:rsid w:val="00617AA7"/>
    <w:rsid w:val="006200A9"/>
    <w:rsid w:val="006204C8"/>
    <w:rsid w:val="006205C1"/>
    <w:rsid w:val="00620932"/>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3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3D"/>
    <w:rsid w:val="00641129"/>
    <w:rsid w:val="006411FD"/>
    <w:rsid w:val="006415CF"/>
    <w:rsid w:val="00641666"/>
    <w:rsid w:val="0064189C"/>
    <w:rsid w:val="00641A6D"/>
    <w:rsid w:val="00641B49"/>
    <w:rsid w:val="006420F9"/>
    <w:rsid w:val="00643CD3"/>
    <w:rsid w:val="006440C3"/>
    <w:rsid w:val="006445E9"/>
    <w:rsid w:val="006447FF"/>
    <w:rsid w:val="00644C82"/>
    <w:rsid w:val="006450CB"/>
    <w:rsid w:val="00645469"/>
    <w:rsid w:val="00645743"/>
    <w:rsid w:val="00646715"/>
    <w:rsid w:val="006467EB"/>
    <w:rsid w:val="00647ABC"/>
    <w:rsid w:val="0065058F"/>
    <w:rsid w:val="00650708"/>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AD6"/>
    <w:rsid w:val="00661E36"/>
    <w:rsid w:val="00661F62"/>
    <w:rsid w:val="006622BF"/>
    <w:rsid w:val="00662436"/>
    <w:rsid w:val="006627B5"/>
    <w:rsid w:val="00663770"/>
    <w:rsid w:val="00663BC9"/>
    <w:rsid w:val="00664A49"/>
    <w:rsid w:val="00664B21"/>
    <w:rsid w:val="00665702"/>
    <w:rsid w:val="00666000"/>
    <w:rsid w:val="0066676A"/>
    <w:rsid w:val="0066680D"/>
    <w:rsid w:val="00666BA1"/>
    <w:rsid w:val="006677A5"/>
    <w:rsid w:val="00667BFB"/>
    <w:rsid w:val="00667EAC"/>
    <w:rsid w:val="0067003F"/>
    <w:rsid w:val="0067038B"/>
    <w:rsid w:val="006707A0"/>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654"/>
    <w:rsid w:val="0067770C"/>
    <w:rsid w:val="00677BA5"/>
    <w:rsid w:val="006804C1"/>
    <w:rsid w:val="00680B50"/>
    <w:rsid w:val="0068130C"/>
    <w:rsid w:val="00681863"/>
    <w:rsid w:val="00681879"/>
    <w:rsid w:val="00681C86"/>
    <w:rsid w:val="00681E48"/>
    <w:rsid w:val="00683666"/>
    <w:rsid w:val="0068373E"/>
    <w:rsid w:val="006837E1"/>
    <w:rsid w:val="00683F7E"/>
    <w:rsid w:val="00684270"/>
    <w:rsid w:val="006843AF"/>
    <w:rsid w:val="006843D9"/>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AB7"/>
    <w:rsid w:val="00695D19"/>
    <w:rsid w:val="00696D35"/>
    <w:rsid w:val="00697094"/>
    <w:rsid w:val="00697217"/>
    <w:rsid w:val="0069757C"/>
    <w:rsid w:val="006A05C1"/>
    <w:rsid w:val="006A094D"/>
    <w:rsid w:val="006A0A88"/>
    <w:rsid w:val="006A0FC3"/>
    <w:rsid w:val="006A16CD"/>
    <w:rsid w:val="006A16FF"/>
    <w:rsid w:val="006A17A4"/>
    <w:rsid w:val="006A1A4D"/>
    <w:rsid w:val="006A1BF6"/>
    <w:rsid w:val="006A202E"/>
    <w:rsid w:val="006A2312"/>
    <w:rsid w:val="006A23FB"/>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98B"/>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6F52"/>
    <w:rsid w:val="006D7134"/>
    <w:rsid w:val="006D765E"/>
    <w:rsid w:val="006D7813"/>
    <w:rsid w:val="006E1113"/>
    <w:rsid w:val="006E1B24"/>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51"/>
    <w:rsid w:val="00701674"/>
    <w:rsid w:val="00701DA0"/>
    <w:rsid w:val="0070258C"/>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8B9"/>
    <w:rsid w:val="00713E56"/>
    <w:rsid w:val="00713FA4"/>
    <w:rsid w:val="0071453D"/>
    <w:rsid w:val="00715F13"/>
    <w:rsid w:val="00716001"/>
    <w:rsid w:val="00717421"/>
    <w:rsid w:val="007174B3"/>
    <w:rsid w:val="00717B18"/>
    <w:rsid w:val="00717B6B"/>
    <w:rsid w:val="00717BBF"/>
    <w:rsid w:val="007201AE"/>
    <w:rsid w:val="00720547"/>
    <w:rsid w:val="0072106D"/>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568"/>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676"/>
    <w:rsid w:val="007663F2"/>
    <w:rsid w:val="007664C6"/>
    <w:rsid w:val="00766A38"/>
    <w:rsid w:val="00766CB7"/>
    <w:rsid w:val="00767F66"/>
    <w:rsid w:val="00770C66"/>
    <w:rsid w:val="0077128D"/>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08D"/>
    <w:rsid w:val="007754EA"/>
    <w:rsid w:val="00775A6C"/>
    <w:rsid w:val="00776855"/>
    <w:rsid w:val="00776EB0"/>
    <w:rsid w:val="007771C3"/>
    <w:rsid w:val="00777E61"/>
    <w:rsid w:val="00780428"/>
    <w:rsid w:val="0078063F"/>
    <w:rsid w:val="007810DC"/>
    <w:rsid w:val="007810F2"/>
    <w:rsid w:val="00781352"/>
    <w:rsid w:val="00781653"/>
    <w:rsid w:val="0078228E"/>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36CF"/>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539"/>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C7C73"/>
    <w:rsid w:val="007D0065"/>
    <w:rsid w:val="007D0FA7"/>
    <w:rsid w:val="007D16F6"/>
    <w:rsid w:val="007D192A"/>
    <w:rsid w:val="007D1D86"/>
    <w:rsid w:val="007D2289"/>
    <w:rsid w:val="007D2899"/>
    <w:rsid w:val="007D2E9E"/>
    <w:rsid w:val="007D3BA9"/>
    <w:rsid w:val="007D4554"/>
    <w:rsid w:val="007D4584"/>
    <w:rsid w:val="007D47CD"/>
    <w:rsid w:val="007D4D07"/>
    <w:rsid w:val="007D5806"/>
    <w:rsid w:val="007D6988"/>
    <w:rsid w:val="007D6CE6"/>
    <w:rsid w:val="007D759E"/>
    <w:rsid w:val="007D7E70"/>
    <w:rsid w:val="007E01DB"/>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74"/>
    <w:rsid w:val="007E57E8"/>
    <w:rsid w:val="007E5A9E"/>
    <w:rsid w:val="007E5B8D"/>
    <w:rsid w:val="007E613A"/>
    <w:rsid w:val="007E6401"/>
    <w:rsid w:val="007E7353"/>
    <w:rsid w:val="007E74E4"/>
    <w:rsid w:val="007E7966"/>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072"/>
    <w:rsid w:val="007F6F18"/>
    <w:rsid w:val="007F6FC5"/>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5"/>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465"/>
    <w:rsid w:val="0082276A"/>
    <w:rsid w:val="00823104"/>
    <w:rsid w:val="008238B8"/>
    <w:rsid w:val="0082472F"/>
    <w:rsid w:val="00824D2A"/>
    <w:rsid w:val="008272EC"/>
    <w:rsid w:val="00827974"/>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0A8"/>
    <w:rsid w:val="00836640"/>
    <w:rsid w:val="00836834"/>
    <w:rsid w:val="00836C03"/>
    <w:rsid w:val="00836D7D"/>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0BB"/>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B6E"/>
    <w:rsid w:val="00865EFC"/>
    <w:rsid w:val="00866242"/>
    <w:rsid w:val="008663BA"/>
    <w:rsid w:val="00866D91"/>
    <w:rsid w:val="00867503"/>
    <w:rsid w:val="00867570"/>
    <w:rsid w:val="0086772C"/>
    <w:rsid w:val="00870E48"/>
    <w:rsid w:val="00870EAF"/>
    <w:rsid w:val="00870F4B"/>
    <w:rsid w:val="00871C7F"/>
    <w:rsid w:val="00871CE9"/>
    <w:rsid w:val="008721CA"/>
    <w:rsid w:val="00872964"/>
    <w:rsid w:val="00872994"/>
    <w:rsid w:val="0087310E"/>
    <w:rsid w:val="00873523"/>
    <w:rsid w:val="008735C1"/>
    <w:rsid w:val="00873803"/>
    <w:rsid w:val="008739C2"/>
    <w:rsid w:val="00873D07"/>
    <w:rsid w:val="008740BB"/>
    <w:rsid w:val="00874DFD"/>
    <w:rsid w:val="00875013"/>
    <w:rsid w:val="0087541C"/>
    <w:rsid w:val="00875D10"/>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6F02"/>
    <w:rsid w:val="00887156"/>
    <w:rsid w:val="0088723B"/>
    <w:rsid w:val="00887AF2"/>
    <w:rsid w:val="00890197"/>
    <w:rsid w:val="008909EB"/>
    <w:rsid w:val="00890B68"/>
    <w:rsid w:val="00891046"/>
    <w:rsid w:val="008915DE"/>
    <w:rsid w:val="00891718"/>
    <w:rsid w:val="00891E17"/>
    <w:rsid w:val="0089215A"/>
    <w:rsid w:val="008924A6"/>
    <w:rsid w:val="00892DDB"/>
    <w:rsid w:val="00893270"/>
    <w:rsid w:val="0089367F"/>
    <w:rsid w:val="008939BE"/>
    <w:rsid w:val="00893F7C"/>
    <w:rsid w:val="0089466D"/>
    <w:rsid w:val="00894B1A"/>
    <w:rsid w:val="008951A8"/>
    <w:rsid w:val="008951E6"/>
    <w:rsid w:val="00895737"/>
    <w:rsid w:val="0089624D"/>
    <w:rsid w:val="008968D7"/>
    <w:rsid w:val="00896DB2"/>
    <w:rsid w:val="00896EB8"/>
    <w:rsid w:val="008976E3"/>
    <w:rsid w:val="00897A69"/>
    <w:rsid w:val="00897F83"/>
    <w:rsid w:val="008A0E21"/>
    <w:rsid w:val="008A19FC"/>
    <w:rsid w:val="008A1EB8"/>
    <w:rsid w:val="008A2168"/>
    <w:rsid w:val="008A2610"/>
    <w:rsid w:val="008A2701"/>
    <w:rsid w:val="008A4795"/>
    <w:rsid w:val="008A4C71"/>
    <w:rsid w:val="008A54B9"/>
    <w:rsid w:val="008A566E"/>
    <w:rsid w:val="008A64A5"/>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249"/>
    <w:rsid w:val="008B77F7"/>
    <w:rsid w:val="008B7AA7"/>
    <w:rsid w:val="008B7B1D"/>
    <w:rsid w:val="008C0215"/>
    <w:rsid w:val="008C0BFD"/>
    <w:rsid w:val="008C10DA"/>
    <w:rsid w:val="008C12C5"/>
    <w:rsid w:val="008C23A2"/>
    <w:rsid w:val="008C23BB"/>
    <w:rsid w:val="008C2EB9"/>
    <w:rsid w:val="008C333F"/>
    <w:rsid w:val="008C34D3"/>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54C"/>
    <w:rsid w:val="008D1B01"/>
    <w:rsid w:val="008D207A"/>
    <w:rsid w:val="008D23C6"/>
    <w:rsid w:val="008D3567"/>
    <w:rsid w:val="008D3952"/>
    <w:rsid w:val="008D3AAB"/>
    <w:rsid w:val="008D3BDE"/>
    <w:rsid w:val="008D3F73"/>
    <w:rsid w:val="008D59F7"/>
    <w:rsid w:val="008D5A2D"/>
    <w:rsid w:val="008D5B0A"/>
    <w:rsid w:val="008D6BDB"/>
    <w:rsid w:val="008D6C6A"/>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681"/>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3AB0"/>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1DFA"/>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07A"/>
    <w:rsid w:val="00916213"/>
    <w:rsid w:val="00916B4B"/>
    <w:rsid w:val="00917436"/>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7B9"/>
    <w:rsid w:val="00923911"/>
    <w:rsid w:val="00923B7C"/>
    <w:rsid w:val="00923C16"/>
    <w:rsid w:val="00923E8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27"/>
    <w:rsid w:val="00932891"/>
    <w:rsid w:val="00932BBB"/>
    <w:rsid w:val="00932D51"/>
    <w:rsid w:val="0093326C"/>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293A"/>
    <w:rsid w:val="00942B7E"/>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0E60"/>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BB8"/>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96F"/>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056"/>
    <w:rsid w:val="0098211B"/>
    <w:rsid w:val="009821A3"/>
    <w:rsid w:val="009826DA"/>
    <w:rsid w:val="0098323E"/>
    <w:rsid w:val="009833C7"/>
    <w:rsid w:val="009833FD"/>
    <w:rsid w:val="00983671"/>
    <w:rsid w:val="00983832"/>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2D9"/>
    <w:rsid w:val="009909A5"/>
    <w:rsid w:val="00990C8A"/>
    <w:rsid w:val="00991607"/>
    <w:rsid w:val="00992913"/>
    <w:rsid w:val="0099327E"/>
    <w:rsid w:val="00993D74"/>
    <w:rsid w:val="00993E0F"/>
    <w:rsid w:val="009947EA"/>
    <w:rsid w:val="00994B6D"/>
    <w:rsid w:val="00995415"/>
    <w:rsid w:val="00995725"/>
    <w:rsid w:val="00995E47"/>
    <w:rsid w:val="00996BE5"/>
    <w:rsid w:val="00996F50"/>
    <w:rsid w:val="0099731F"/>
    <w:rsid w:val="00997483"/>
    <w:rsid w:val="009977BB"/>
    <w:rsid w:val="0099797E"/>
    <w:rsid w:val="00997D5F"/>
    <w:rsid w:val="009A0750"/>
    <w:rsid w:val="009A136D"/>
    <w:rsid w:val="009A1894"/>
    <w:rsid w:val="009A1AD5"/>
    <w:rsid w:val="009A23FA"/>
    <w:rsid w:val="009A2612"/>
    <w:rsid w:val="009A2F9D"/>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84F"/>
    <w:rsid w:val="009B4B74"/>
    <w:rsid w:val="009B4E64"/>
    <w:rsid w:val="009B5880"/>
    <w:rsid w:val="009B5ACD"/>
    <w:rsid w:val="009B5BF1"/>
    <w:rsid w:val="009B6246"/>
    <w:rsid w:val="009B68F5"/>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327"/>
    <w:rsid w:val="009C46D2"/>
    <w:rsid w:val="009C4716"/>
    <w:rsid w:val="009C4B51"/>
    <w:rsid w:val="009C4F21"/>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22F"/>
    <w:rsid w:val="009D53AC"/>
    <w:rsid w:val="009D5639"/>
    <w:rsid w:val="009D5745"/>
    <w:rsid w:val="009D5DA2"/>
    <w:rsid w:val="009D70D8"/>
    <w:rsid w:val="009D711F"/>
    <w:rsid w:val="009D7624"/>
    <w:rsid w:val="009D780D"/>
    <w:rsid w:val="009D7E52"/>
    <w:rsid w:val="009D7F29"/>
    <w:rsid w:val="009D7FFA"/>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75E"/>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1B10"/>
    <w:rsid w:val="00A020D5"/>
    <w:rsid w:val="00A027AF"/>
    <w:rsid w:val="00A02815"/>
    <w:rsid w:val="00A0333F"/>
    <w:rsid w:val="00A033AD"/>
    <w:rsid w:val="00A0365B"/>
    <w:rsid w:val="00A038E7"/>
    <w:rsid w:val="00A04AB4"/>
    <w:rsid w:val="00A04CF2"/>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BB6"/>
    <w:rsid w:val="00A15FFD"/>
    <w:rsid w:val="00A16631"/>
    <w:rsid w:val="00A16647"/>
    <w:rsid w:val="00A169AB"/>
    <w:rsid w:val="00A16AC2"/>
    <w:rsid w:val="00A16AE1"/>
    <w:rsid w:val="00A173D8"/>
    <w:rsid w:val="00A1797E"/>
    <w:rsid w:val="00A179C1"/>
    <w:rsid w:val="00A17BA5"/>
    <w:rsid w:val="00A2101B"/>
    <w:rsid w:val="00A213F6"/>
    <w:rsid w:val="00A21606"/>
    <w:rsid w:val="00A21BE5"/>
    <w:rsid w:val="00A21EEF"/>
    <w:rsid w:val="00A2238B"/>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5DCD"/>
    <w:rsid w:val="00A364D0"/>
    <w:rsid w:val="00A364F4"/>
    <w:rsid w:val="00A3683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73F"/>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B82"/>
    <w:rsid w:val="00A71E21"/>
    <w:rsid w:val="00A722EA"/>
    <w:rsid w:val="00A728D6"/>
    <w:rsid w:val="00A7299B"/>
    <w:rsid w:val="00A7308F"/>
    <w:rsid w:val="00A7399B"/>
    <w:rsid w:val="00A73ADE"/>
    <w:rsid w:val="00A73CC6"/>
    <w:rsid w:val="00A745F2"/>
    <w:rsid w:val="00A74703"/>
    <w:rsid w:val="00A749D3"/>
    <w:rsid w:val="00A74ECA"/>
    <w:rsid w:val="00A74F01"/>
    <w:rsid w:val="00A7605F"/>
    <w:rsid w:val="00A7632D"/>
    <w:rsid w:val="00A7638F"/>
    <w:rsid w:val="00A764F1"/>
    <w:rsid w:val="00A76CAE"/>
    <w:rsid w:val="00A77A8D"/>
    <w:rsid w:val="00A8003E"/>
    <w:rsid w:val="00A80C31"/>
    <w:rsid w:val="00A811A7"/>
    <w:rsid w:val="00A811E8"/>
    <w:rsid w:val="00A8176A"/>
    <w:rsid w:val="00A817FF"/>
    <w:rsid w:val="00A81872"/>
    <w:rsid w:val="00A81ABC"/>
    <w:rsid w:val="00A81C4E"/>
    <w:rsid w:val="00A81C69"/>
    <w:rsid w:val="00A81CF8"/>
    <w:rsid w:val="00A81FF7"/>
    <w:rsid w:val="00A828C9"/>
    <w:rsid w:val="00A82A7D"/>
    <w:rsid w:val="00A82CA9"/>
    <w:rsid w:val="00A82F3F"/>
    <w:rsid w:val="00A82FB0"/>
    <w:rsid w:val="00A83401"/>
    <w:rsid w:val="00A834BF"/>
    <w:rsid w:val="00A8351F"/>
    <w:rsid w:val="00A83663"/>
    <w:rsid w:val="00A83F87"/>
    <w:rsid w:val="00A848FE"/>
    <w:rsid w:val="00A86144"/>
    <w:rsid w:val="00A861FF"/>
    <w:rsid w:val="00A866A1"/>
    <w:rsid w:val="00A8696F"/>
    <w:rsid w:val="00A8711A"/>
    <w:rsid w:val="00A8769B"/>
    <w:rsid w:val="00A87954"/>
    <w:rsid w:val="00A903C8"/>
    <w:rsid w:val="00A90710"/>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BFD"/>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F9B"/>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A28"/>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078"/>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416"/>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9C0"/>
    <w:rsid w:val="00AF7A7E"/>
    <w:rsid w:val="00B01117"/>
    <w:rsid w:val="00B01816"/>
    <w:rsid w:val="00B01C49"/>
    <w:rsid w:val="00B01F88"/>
    <w:rsid w:val="00B02C20"/>
    <w:rsid w:val="00B02E4D"/>
    <w:rsid w:val="00B03160"/>
    <w:rsid w:val="00B035C5"/>
    <w:rsid w:val="00B044CF"/>
    <w:rsid w:val="00B044D9"/>
    <w:rsid w:val="00B048D4"/>
    <w:rsid w:val="00B04EC5"/>
    <w:rsid w:val="00B05164"/>
    <w:rsid w:val="00B05290"/>
    <w:rsid w:val="00B05458"/>
    <w:rsid w:val="00B05B45"/>
    <w:rsid w:val="00B05D0D"/>
    <w:rsid w:val="00B0625A"/>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745"/>
    <w:rsid w:val="00B14780"/>
    <w:rsid w:val="00B153E3"/>
    <w:rsid w:val="00B157E5"/>
    <w:rsid w:val="00B1623F"/>
    <w:rsid w:val="00B162B7"/>
    <w:rsid w:val="00B2001E"/>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4F7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E5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1F05"/>
    <w:rsid w:val="00B432A5"/>
    <w:rsid w:val="00B43466"/>
    <w:rsid w:val="00B43829"/>
    <w:rsid w:val="00B43D9B"/>
    <w:rsid w:val="00B44B1D"/>
    <w:rsid w:val="00B45539"/>
    <w:rsid w:val="00B46047"/>
    <w:rsid w:val="00B46D91"/>
    <w:rsid w:val="00B46FD8"/>
    <w:rsid w:val="00B47307"/>
    <w:rsid w:val="00B4741F"/>
    <w:rsid w:val="00B47A0E"/>
    <w:rsid w:val="00B50264"/>
    <w:rsid w:val="00B503C1"/>
    <w:rsid w:val="00B50940"/>
    <w:rsid w:val="00B509FF"/>
    <w:rsid w:val="00B513FA"/>
    <w:rsid w:val="00B5194E"/>
    <w:rsid w:val="00B5226E"/>
    <w:rsid w:val="00B522E5"/>
    <w:rsid w:val="00B5257C"/>
    <w:rsid w:val="00B52F24"/>
    <w:rsid w:val="00B52F64"/>
    <w:rsid w:val="00B53267"/>
    <w:rsid w:val="00B53459"/>
    <w:rsid w:val="00B53BCD"/>
    <w:rsid w:val="00B53DBF"/>
    <w:rsid w:val="00B5471A"/>
    <w:rsid w:val="00B547C3"/>
    <w:rsid w:val="00B54954"/>
    <w:rsid w:val="00B555E9"/>
    <w:rsid w:val="00B55CE7"/>
    <w:rsid w:val="00B56138"/>
    <w:rsid w:val="00B570D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4F67"/>
    <w:rsid w:val="00B852B5"/>
    <w:rsid w:val="00B856EA"/>
    <w:rsid w:val="00B86164"/>
    <w:rsid w:val="00B8623B"/>
    <w:rsid w:val="00B86269"/>
    <w:rsid w:val="00B86B30"/>
    <w:rsid w:val="00B872BE"/>
    <w:rsid w:val="00B877AA"/>
    <w:rsid w:val="00B905E0"/>
    <w:rsid w:val="00B905F0"/>
    <w:rsid w:val="00B90722"/>
    <w:rsid w:val="00B90B7A"/>
    <w:rsid w:val="00B9125A"/>
    <w:rsid w:val="00B923F4"/>
    <w:rsid w:val="00B92511"/>
    <w:rsid w:val="00B92633"/>
    <w:rsid w:val="00B929C2"/>
    <w:rsid w:val="00B92B00"/>
    <w:rsid w:val="00B92BD1"/>
    <w:rsid w:val="00B93286"/>
    <w:rsid w:val="00B934CD"/>
    <w:rsid w:val="00B935A4"/>
    <w:rsid w:val="00B93D6F"/>
    <w:rsid w:val="00B93E60"/>
    <w:rsid w:val="00B94040"/>
    <w:rsid w:val="00B94097"/>
    <w:rsid w:val="00B947A2"/>
    <w:rsid w:val="00B94B09"/>
    <w:rsid w:val="00B94C07"/>
    <w:rsid w:val="00B94DD0"/>
    <w:rsid w:val="00B95415"/>
    <w:rsid w:val="00B9579A"/>
    <w:rsid w:val="00B958FF"/>
    <w:rsid w:val="00B95B36"/>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65E"/>
    <w:rsid w:val="00BA48BB"/>
    <w:rsid w:val="00BA4A39"/>
    <w:rsid w:val="00BA5016"/>
    <w:rsid w:val="00BA5D55"/>
    <w:rsid w:val="00BA6143"/>
    <w:rsid w:val="00BA6295"/>
    <w:rsid w:val="00BA6506"/>
    <w:rsid w:val="00BA687D"/>
    <w:rsid w:val="00BA734C"/>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BFB"/>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27B"/>
    <w:rsid w:val="00BE3383"/>
    <w:rsid w:val="00BE38EB"/>
    <w:rsid w:val="00BE3E92"/>
    <w:rsid w:val="00BE3F08"/>
    <w:rsid w:val="00BE4B1B"/>
    <w:rsid w:val="00BE4DB0"/>
    <w:rsid w:val="00BE6C4A"/>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DE0"/>
    <w:rsid w:val="00BF69EA"/>
    <w:rsid w:val="00BF6D33"/>
    <w:rsid w:val="00C00F79"/>
    <w:rsid w:val="00C01B14"/>
    <w:rsid w:val="00C021AE"/>
    <w:rsid w:val="00C02203"/>
    <w:rsid w:val="00C02651"/>
    <w:rsid w:val="00C036B6"/>
    <w:rsid w:val="00C045BD"/>
    <w:rsid w:val="00C04709"/>
    <w:rsid w:val="00C04A67"/>
    <w:rsid w:val="00C04A88"/>
    <w:rsid w:val="00C0511F"/>
    <w:rsid w:val="00C053E6"/>
    <w:rsid w:val="00C05DBF"/>
    <w:rsid w:val="00C07F5A"/>
    <w:rsid w:val="00C07FC4"/>
    <w:rsid w:val="00C103DD"/>
    <w:rsid w:val="00C10436"/>
    <w:rsid w:val="00C105EA"/>
    <w:rsid w:val="00C11D7B"/>
    <w:rsid w:val="00C125FF"/>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3B1"/>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04DB"/>
    <w:rsid w:val="00C31031"/>
    <w:rsid w:val="00C3136B"/>
    <w:rsid w:val="00C316CA"/>
    <w:rsid w:val="00C31D51"/>
    <w:rsid w:val="00C3226D"/>
    <w:rsid w:val="00C322C4"/>
    <w:rsid w:val="00C32323"/>
    <w:rsid w:val="00C323BB"/>
    <w:rsid w:val="00C332D0"/>
    <w:rsid w:val="00C34088"/>
    <w:rsid w:val="00C3463A"/>
    <w:rsid w:val="00C346C4"/>
    <w:rsid w:val="00C357AC"/>
    <w:rsid w:val="00C36243"/>
    <w:rsid w:val="00C364C3"/>
    <w:rsid w:val="00C367B2"/>
    <w:rsid w:val="00C37693"/>
    <w:rsid w:val="00C3796D"/>
    <w:rsid w:val="00C37B28"/>
    <w:rsid w:val="00C37BC5"/>
    <w:rsid w:val="00C37CA1"/>
    <w:rsid w:val="00C418FB"/>
    <w:rsid w:val="00C41907"/>
    <w:rsid w:val="00C42754"/>
    <w:rsid w:val="00C42CFD"/>
    <w:rsid w:val="00C42FFC"/>
    <w:rsid w:val="00C4302C"/>
    <w:rsid w:val="00C432F5"/>
    <w:rsid w:val="00C43598"/>
    <w:rsid w:val="00C4424F"/>
    <w:rsid w:val="00C44DCA"/>
    <w:rsid w:val="00C45891"/>
    <w:rsid w:val="00C46B4E"/>
    <w:rsid w:val="00C4707E"/>
    <w:rsid w:val="00C47419"/>
    <w:rsid w:val="00C50D18"/>
    <w:rsid w:val="00C517EC"/>
    <w:rsid w:val="00C51949"/>
    <w:rsid w:val="00C51D53"/>
    <w:rsid w:val="00C52110"/>
    <w:rsid w:val="00C524A8"/>
    <w:rsid w:val="00C52ABA"/>
    <w:rsid w:val="00C52B97"/>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2566"/>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828"/>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0F6"/>
    <w:rsid w:val="00C76941"/>
    <w:rsid w:val="00C76A00"/>
    <w:rsid w:val="00C779F9"/>
    <w:rsid w:val="00C77AE8"/>
    <w:rsid w:val="00C80C32"/>
    <w:rsid w:val="00C81037"/>
    <w:rsid w:val="00C81067"/>
    <w:rsid w:val="00C81393"/>
    <w:rsid w:val="00C82D0D"/>
    <w:rsid w:val="00C83527"/>
    <w:rsid w:val="00C83C21"/>
    <w:rsid w:val="00C83D2F"/>
    <w:rsid w:val="00C84110"/>
    <w:rsid w:val="00C843D8"/>
    <w:rsid w:val="00C84EB7"/>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507"/>
    <w:rsid w:val="00CA078A"/>
    <w:rsid w:val="00CA082F"/>
    <w:rsid w:val="00CA09C2"/>
    <w:rsid w:val="00CA0AB3"/>
    <w:rsid w:val="00CA15BB"/>
    <w:rsid w:val="00CA181E"/>
    <w:rsid w:val="00CA1FA4"/>
    <w:rsid w:val="00CA215A"/>
    <w:rsid w:val="00CA29D5"/>
    <w:rsid w:val="00CA3369"/>
    <w:rsid w:val="00CA3F59"/>
    <w:rsid w:val="00CA406D"/>
    <w:rsid w:val="00CA4E0C"/>
    <w:rsid w:val="00CA505E"/>
    <w:rsid w:val="00CA519A"/>
    <w:rsid w:val="00CA5289"/>
    <w:rsid w:val="00CA5709"/>
    <w:rsid w:val="00CA5B78"/>
    <w:rsid w:val="00CA6A11"/>
    <w:rsid w:val="00CA6E50"/>
    <w:rsid w:val="00CA7707"/>
    <w:rsid w:val="00CA7AC9"/>
    <w:rsid w:val="00CA7DB9"/>
    <w:rsid w:val="00CB04BD"/>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534D"/>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25C"/>
    <w:rsid w:val="00CC592B"/>
    <w:rsid w:val="00CC6037"/>
    <w:rsid w:val="00CC63D5"/>
    <w:rsid w:val="00CC6715"/>
    <w:rsid w:val="00CC6936"/>
    <w:rsid w:val="00CC6A47"/>
    <w:rsid w:val="00CC6EE1"/>
    <w:rsid w:val="00CC72C8"/>
    <w:rsid w:val="00CC7661"/>
    <w:rsid w:val="00CD0B68"/>
    <w:rsid w:val="00CD0C1B"/>
    <w:rsid w:val="00CD0EF0"/>
    <w:rsid w:val="00CD1256"/>
    <w:rsid w:val="00CD246E"/>
    <w:rsid w:val="00CD273A"/>
    <w:rsid w:val="00CD2AF4"/>
    <w:rsid w:val="00CD31FC"/>
    <w:rsid w:val="00CD3343"/>
    <w:rsid w:val="00CD353F"/>
    <w:rsid w:val="00CD3D03"/>
    <w:rsid w:val="00CD4337"/>
    <w:rsid w:val="00CD456F"/>
    <w:rsid w:val="00CD47B3"/>
    <w:rsid w:val="00CD486E"/>
    <w:rsid w:val="00CD4A16"/>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1E1"/>
    <w:rsid w:val="00CE2826"/>
    <w:rsid w:val="00CE2B85"/>
    <w:rsid w:val="00CE325F"/>
    <w:rsid w:val="00CE3AA7"/>
    <w:rsid w:val="00CE3B21"/>
    <w:rsid w:val="00CE3B4C"/>
    <w:rsid w:val="00CE4869"/>
    <w:rsid w:val="00CE5102"/>
    <w:rsid w:val="00CE555B"/>
    <w:rsid w:val="00CE59DF"/>
    <w:rsid w:val="00CE5EC2"/>
    <w:rsid w:val="00CE7474"/>
    <w:rsid w:val="00CE7554"/>
    <w:rsid w:val="00CE76F4"/>
    <w:rsid w:val="00CE7D4C"/>
    <w:rsid w:val="00CE7F7E"/>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DF"/>
    <w:rsid w:val="00CF2D98"/>
    <w:rsid w:val="00CF2EBF"/>
    <w:rsid w:val="00CF31CC"/>
    <w:rsid w:val="00CF3DA4"/>
    <w:rsid w:val="00CF40D3"/>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2F8C"/>
    <w:rsid w:val="00D03248"/>
    <w:rsid w:val="00D03913"/>
    <w:rsid w:val="00D046FE"/>
    <w:rsid w:val="00D05121"/>
    <w:rsid w:val="00D0575F"/>
    <w:rsid w:val="00D0586D"/>
    <w:rsid w:val="00D05E2F"/>
    <w:rsid w:val="00D05E72"/>
    <w:rsid w:val="00D05F7C"/>
    <w:rsid w:val="00D06282"/>
    <w:rsid w:val="00D0655F"/>
    <w:rsid w:val="00D070BE"/>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826"/>
    <w:rsid w:val="00D12D39"/>
    <w:rsid w:val="00D12F86"/>
    <w:rsid w:val="00D132B1"/>
    <w:rsid w:val="00D13FC2"/>
    <w:rsid w:val="00D14749"/>
    <w:rsid w:val="00D1499B"/>
    <w:rsid w:val="00D14C4B"/>
    <w:rsid w:val="00D14D64"/>
    <w:rsid w:val="00D15C91"/>
    <w:rsid w:val="00D15F88"/>
    <w:rsid w:val="00D1632A"/>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3E6F"/>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C20"/>
    <w:rsid w:val="00D32F25"/>
    <w:rsid w:val="00D33802"/>
    <w:rsid w:val="00D33AE8"/>
    <w:rsid w:val="00D342C8"/>
    <w:rsid w:val="00D34313"/>
    <w:rsid w:val="00D34B7F"/>
    <w:rsid w:val="00D35BAA"/>
    <w:rsid w:val="00D36127"/>
    <w:rsid w:val="00D36249"/>
    <w:rsid w:val="00D367AB"/>
    <w:rsid w:val="00D36B94"/>
    <w:rsid w:val="00D37310"/>
    <w:rsid w:val="00D37EA5"/>
    <w:rsid w:val="00D400A9"/>
    <w:rsid w:val="00D4094B"/>
    <w:rsid w:val="00D40C2B"/>
    <w:rsid w:val="00D40F61"/>
    <w:rsid w:val="00D41F4C"/>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22A"/>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5A06"/>
    <w:rsid w:val="00D65C8B"/>
    <w:rsid w:val="00D664A4"/>
    <w:rsid w:val="00D664D9"/>
    <w:rsid w:val="00D66558"/>
    <w:rsid w:val="00D6664A"/>
    <w:rsid w:val="00D6666E"/>
    <w:rsid w:val="00D66D54"/>
    <w:rsid w:val="00D66EDA"/>
    <w:rsid w:val="00D709B9"/>
    <w:rsid w:val="00D717A6"/>
    <w:rsid w:val="00D717E6"/>
    <w:rsid w:val="00D718C7"/>
    <w:rsid w:val="00D71FCA"/>
    <w:rsid w:val="00D726AD"/>
    <w:rsid w:val="00D732BE"/>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492"/>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59F"/>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433"/>
    <w:rsid w:val="00DA4A98"/>
    <w:rsid w:val="00DA532E"/>
    <w:rsid w:val="00DA53B7"/>
    <w:rsid w:val="00DA565E"/>
    <w:rsid w:val="00DA5D3D"/>
    <w:rsid w:val="00DA779D"/>
    <w:rsid w:val="00DA77C4"/>
    <w:rsid w:val="00DB191D"/>
    <w:rsid w:val="00DB1D51"/>
    <w:rsid w:val="00DB2330"/>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4DC"/>
    <w:rsid w:val="00DC25B7"/>
    <w:rsid w:val="00DC2995"/>
    <w:rsid w:val="00DC2AB7"/>
    <w:rsid w:val="00DC346E"/>
    <w:rsid w:val="00DC3A53"/>
    <w:rsid w:val="00DC406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CB0"/>
    <w:rsid w:val="00DD7F58"/>
    <w:rsid w:val="00DE0438"/>
    <w:rsid w:val="00DE064C"/>
    <w:rsid w:val="00DE06AD"/>
    <w:rsid w:val="00DE078C"/>
    <w:rsid w:val="00DE0857"/>
    <w:rsid w:val="00DE0D15"/>
    <w:rsid w:val="00DE0DA7"/>
    <w:rsid w:val="00DE13D5"/>
    <w:rsid w:val="00DE1A44"/>
    <w:rsid w:val="00DE1AED"/>
    <w:rsid w:val="00DE25C9"/>
    <w:rsid w:val="00DE2A5B"/>
    <w:rsid w:val="00DE2B97"/>
    <w:rsid w:val="00DE4883"/>
    <w:rsid w:val="00DE4CEC"/>
    <w:rsid w:val="00DE4D3A"/>
    <w:rsid w:val="00DE593B"/>
    <w:rsid w:val="00DE59FA"/>
    <w:rsid w:val="00DE5A83"/>
    <w:rsid w:val="00DE5B03"/>
    <w:rsid w:val="00DE6035"/>
    <w:rsid w:val="00DE6341"/>
    <w:rsid w:val="00DE6489"/>
    <w:rsid w:val="00DE65EB"/>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49"/>
    <w:rsid w:val="00DF2ECA"/>
    <w:rsid w:val="00DF304E"/>
    <w:rsid w:val="00DF4C20"/>
    <w:rsid w:val="00DF4C7C"/>
    <w:rsid w:val="00DF5134"/>
    <w:rsid w:val="00DF51C0"/>
    <w:rsid w:val="00DF53E9"/>
    <w:rsid w:val="00DF54A5"/>
    <w:rsid w:val="00DF5633"/>
    <w:rsid w:val="00DF586A"/>
    <w:rsid w:val="00DF6058"/>
    <w:rsid w:val="00DF6787"/>
    <w:rsid w:val="00DF6A7F"/>
    <w:rsid w:val="00DF6F8C"/>
    <w:rsid w:val="00DF7330"/>
    <w:rsid w:val="00DF79C3"/>
    <w:rsid w:val="00DF7C4C"/>
    <w:rsid w:val="00DF7DF4"/>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BCB"/>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2E"/>
    <w:rsid w:val="00E1689F"/>
    <w:rsid w:val="00E16CAC"/>
    <w:rsid w:val="00E16D81"/>
    <w:rsid w:val="00E1714C"/>
    <w:rsid w:val="00E172F4"/>
    <w:rsid w:val="00E17789"/>
    <w:rsid w:val="00E177D9"/>
    <w:rsid w:val="00E17C36"/>
    <w:rsid w:val="00E17D20"/>
    <w:rsid w:val="00E2017B"/>
    <w:rsid w:val="00E2122D"/>
    <w:rsid w:val="00E2249B"/>
    <w:rsid w:val="00E2343F"/>
    <w:rsid w:val="00E23813"/>
    <w:rsid w:val="00E24109"/>
    <w:rsid w:val="00E243CE"/>
    <w:rsid w:val="00E246DB"/>
    <w:rsid w:val="00E24895"/>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5C37"/>
    <w:rsid w:val="00E36579"/>
    <w:rsid w:val="00E36B2F"/>
    <w:rsid w:val="00E36D90"/>
    <w:rsid w:val="00E371C2"/>
    <w:rsid w:val="00E374C5"/>
    <w:rsid w:val="00E377D8"/>
    <w:rsid w:val="00E37EB2"/>
    <w:rsid w:val="00E403AD"/>
    <w:rsid w:val="00E404FC"/>
    <w:rsid w:val="00E408DB"/>
    <w:rsid w:val="00E40900"/>
    <w:rsid w:val="00E40A91"/>
    <w:rsid w:val="00E412E7"/>
    <w:rsid w:val="00E413B2"/>
    <w:rsid w:val="00E423DD"/>
    <w:rsid w:val="00E434A4"/>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A44"/>
    <w:rsid w:val="00E5057C"/>
    <w:rsid w:val="00E506A5"/>
    <w:rsid w:val="00E50C8F"/>
    <w:rsid w:val="00E50CF3"/>
    <w:rsid w:val="00E50D0D"/>
    <w:rsid w:val="00E517C8"/>
    <w:rsid w:val="00E51ADE"/>
    <w:rsid w:val="00E52700"/>
    <w:rsid w:val="00E52ADA"/>
    <w:rsid w:val="00E52C8B"/>
    <w:rsid w:val="00E53C5E"/>
    <w:rsid w:val="00E53EAD"/>
    <w:rsid w:val="00E54093"/>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7F"/>
    <w:rsid w:val="00E62DCC"/>
    <w:rsid w:val="00E62EEA"/>
    <w:rsid w:val="00E6342D"/>
    <w:rsid w:val="00E636C7"/>
    <w:rsid w:val="00E63933"/>
    <w:rsid w:val="00E63B0D"/>
    <w:rsid w:val="00E63F08"/>
    <w:rsid w:val="00E647E9"/>
    <w:rsid w:val="00E647F6"/>
    <w:rsid w:val="00E64B30"/>
    <w:rsid w:val="00E651A1"/>
    <w:rsid w:val="00E6567F"/>
    <w:rsid w:val="00E65C57"/>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1FA5"/>
    <w:rsid w:val="00E82948"/>
    <w:rsid w:val="00E83311"/>
    <w:rsid w:val="00E83361"/>
    <w:rsid w:val="00E8344A"/>
    <w:rsid w:val="00E83905"/>
    <w:rsid w:val="00E83C5F"/>
    <w:rsid w:val="00E848F3"/>
    <w:rsid w:val="00E84929"/>
    <w:rsid w:val="00E84DAF"/>
    <w:rsid w:val="00E84EF9"/>
    <w:rsid w:val="00E851AB"/>
    <w:rsid w:val="00E854FB"/>
    <w:rsid w:val="00E85D98"/>
    <w:rsid w:val="00E86450"/>
    <w:rsid w:val="00E866EA"/>
    <w:rsid w:val="00E86AB0"/>
    <w:rsid w:val="00E86AE1"/>
    <w:rsid w:val="00E8702C"/>
    <w:rsid w:val="00E87269"/>
    <w:rsid w:val="00E876F7"/>
    <w:rsid w:val="00E87794"/>
    <w:rsid w:val="00E909C5"/>
    <w:rsid w:val="00E90A7C"/>
    <w:rsid w:val="00E90CBC"/>
    <w:rsid w:val="00E90D73"/>
    <w:rsid w:val="00E912E6"/>
    <w:rsid w:val="00E916B8"/>
    <w:rsid w:val="00E91C66"/>
    <w:rsid w:val="00E92A0A"/>
    <w:rsid w:val="00E92AD0"/>
    <w:rsid w:val="00E92FE3"/>
    <w:rsid w:val="00E93367"/>
    <w:rsid w:val="00E938E6"/>
    <w:rsid w:val="00E94051"/>
    <w:rsid w:val="00E94983"/>
    <w:rsid w:val="00E94E2F"/>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503"/>
    <w:rsid w:val="00EA2AAC"/>
    <w:rsid w:val="00EA308F"/>
    <w:rsid w:val="00EA334C"/>
    <w:rsid w:val="00EA376B"/>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08"/>
    <w:rsid w:val="00EA769D"/>
    <w:rsid w:val="00EB0127"/>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566"/>
    <w:rsid w:val="00EB48D3"/>
    <w:rsid w:val="00EB5978"/>
    <w:rsid w:val="00EB5C05"/>
    <w:rsid w:val="00EB658B"/>
    <w:rsid w:val="00EB668F"/>
    <w:rsid w:val="00EB6887"/>
    <w:rsid w:val="00EB695E"/>
    <w:rsid w:val="00EB6EEC"/>
    <w:rsid w:val="00EB760C"/>
    <w:rsid w:val="00EB7611"/>
    <w:rsid w:val="00EB7844"/>
    <w:rsid w:val="00EB793A"/>
    <w:rsid w:val="00EC02AE"/>
    <w:rsid w:val="00EC0C2B"/>
    <w:rsid w:val="00EC1747"/>
    <w:rsid w:val="00EC1777"/>
    <w:rsid w:val="00EC2052"/>
    <w:rsid w:val="00EC232B"/>
    <w:rsid w:val="00EC2383"/>
    <w:rsid w:val="00EC257E"/>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6B3"/>
    <w:rsid w:val="00ED5779"/>
    <w:rsid w:val="00ED5874"/>
    <w:rsid w:val="00ED5B4E"/>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178"/>
    <w:rsid w:val="00EE7A2E"/>
    <w:rsid w:val="00EF155D"/>
    <w:rsid w:val="00EF1D9C"/>
    <w:rsid w:val="00EF261A"/>
    <w:rsid w:val="00EF2E5C"/>
    <w:rsid w:val="00EF33ED"/>
    <w:rsid w:val="00EF366C"/>
    <w:rsid w:val="00EF40A5"/>
    <w:rsid w:val="00EF4798"/>
    <w:rsid w:val="00EF47D6"/>
    <w:rsid w:val="00EF4E5C"/>
    <w:rsid w:val="00EF4E9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17"/>
    <w:rsid w:val="00F06A3F"/>
    <w:rsid w:val="00F06C41"/>
    <w:rsid w:val="00F0725B"/>
    <w:rsid w:val="00F07483"/>
    <w:rsid w:val="00F077AB"/>
    <w:rsid w:val="00F07956"/>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268"/>
    <w:rsid w:val="00F1436C"/>
    <w:rsid w:val="00F1468E"/>
    <w:rsid w:val="00F1471D"/>
    <w:rsid w:val="00F14CD9"/>
    <w:rsid w:val="00F1506C"/>
    <w:rsid w:val="00F15511"/>
    <w:rsid w:val="00F1596A"/>
    <w:rsid w:val="00F15F85"/>
    <w:rsid w:val="00F16336"/>
    <w:rsid w:val="00F163F9"/>
    <w:rsid w:val="00F16B0D"/>
    <w:rsid w:val="00F177E3"/>
    <w:rsid w:val="00F17DAF"/>
    <w:rsid w:val="00F20C2B"/>
    <w:rsid w:val="00F21135"/>
    <w:rsid w:val="00F221CA"/>
    <w:rsid w:val="00F22A04"/>
    <w:rsid w:val="00F2337F"/>
    <w:rsid w:val="00F23424"/>
    <w:rsid w:val="00F23A3A"/>
    <w:rsid w:val="00F23F7C"/>
    <w:rsid w:val="00F24072"/>
    <w:rsid w:val="00F2424A"/>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AD9"/>
    <w:rsid w:val="00F30B07"/>
    <w:rsid w:val="00F31521"/>
    <w:rsid w:val="00F31692"/>
    <w:rsid w:val="00F31B07"/>
    <w:rsid w:val="00F31F37"/>
    <w:rsid w:val="00F323E3"/>
    <w:rsid w:val="00F326B6"/>
    <w:rsid w:val="00F3273D"/>
    <w:rsid w:val="00F32C8F"/>
    <w:rsid w:val="00F334DC"/>
    <w:rsid w:val="00F3391E"/>
    <w:rsid w:val="00F33AE2"/>
    <w:rsid w:val="00F33D5C"/>
    <w:rsid w:val="00F33F69"/>
    <w:rsid w:val="00F34451"/>
    <w:rsid w:val="00F34581"/>
    <w:rsid w:val="00F345D2"/>
    <w:rsid w:val="00F349CB"/>
    <w:rsid w:val="00F34A38"/>
    <w:rsid w:val="00F353EA"/>
    <w:rsid w:val="00F354C9"/>
    <w:rsid w:val="00F35682"/>
    <w:rsid w:val="00F3661D"/>
    <w:rsid w:val="00F368B6"/>
    <w:rsid w:val="00F36A11"/>
    <w:rsid w:val="00F36C90"/>
    <w:rsid w:val="00F36D83"/>
    <w:rsid w:val="00F3756B"/>
    <w:rsid w:val="00F375E7"/>
    <w:rsid w:val="00F37633"/>
    <w:rsid w:val="00F37A2C"/>
    <w:rsid w:val="00F4013A"/>
    <w:rsid w:val="00F40694"/>
    <w:rsid w:val="00F4129C"/>
    <w:rsid w:val="00F4288E"/>
    <w:rsid w:val="00F42BC0"/>
    <w:rsid w:val="00F434D7"/>
    <w:rsid w:val="00F437E7"/>
    <w:rsid w:val="00F4414D"/>
    <w:rsid w:val="00F44334"/>
    <w:rsid w:val="00F44A09"/>
    <w:rsid w:val="00F44AAE"/>
    <w:rsid w:val="00F453EE"/>
    <w:rsid w:val="00F45965"/>
    <w:rsid w:val="00F46FDC"/>
    <w:rsid w:val="00F47367"/>
    <w:rsid w:val="00F47BEA"/>
    <w:rsid w:val="00F47CAD"/>
    <w:rsid w:val="00F50D51"/>
    <w:rsid w:val="00F50F32"/>
    <w:rsid w:val="00F5110D"/>
    <w:rsid w:val="00F51233"/>
    <w:rsid w:val="00F5187D"/>
    <w:rsid w:val="00F520BD"/>
    <w:rsid w:val="00F52547"/>
    <w:rsid w:val="00F52867"/>
    <w:rsid w:val="00F5292D"/>
    <w:rsid w:val="00F53A5A"/>
    <w:rsid w:val="00F53BC0"/>
    <w:rsid w:val="00F54746"/>
    <w:rsid w:val="00F550AE"/>
    <w:rsid w:val="00F553CD"/>
    <w:rsid w:val="00F5551F"/>
    <w:rsid w:val="00F5582D"/>
    <w:rsid w:val="00F55F6C"/>
    <w:rsid w:val="00F56082"/>
    <w:rsid w:val="00F56228"/>
    <w:rsid w:val="00F574CA"/>
    <w:rsid w:val="00F577C7"/>
    <w:rsid w:val="00F57822"/>
    <w:rsid w:val="00F60331"/>
    <w:rsid w:val="00F60528"/>
    <w:rsid w:val="00F609D9"/>
    <w:rsid w:val="00F60A94"/>
    <w:rsid w:val="00F61104"/>
    <w:rsid w:val="00F6167A"/>
    <w:rsid w:val="00F61733"/>
    <w:rsid w:val="00F61810"/>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BA0"/>
    <w:rsid w:val="00F70D7E"/>
    <w:rsid w:val="00F70E46"/>
    <w:rsid w:val="00F711A2"/>
    <w:rsid w:val="00F71F36"/>
    <w:rsid w:val="00F72E30"/>
    <w:rsid w:val="00F7347D"/>
    <w:rsid w:val="00F734A5"/>
    <w:rsid w:val="00F73779"/>
    <w:rsid w:val="00F73785"/>
    <w:rsid w:val="00F739C8"/>
    <w:rsid w:val="00F73E24"/>
    <w:rsid w:val="00F74537"/>
    <w:rsid w:val="00F74642"/>
    <w:rsid w:val="00F7598B"/>
    <w:rsid w:val="00F75AC7"/>
    <w:rsid w:val="00F75DDD"/>
    <w:rsid w:val="00F75FF6"/>
    <w:rsid w:val="00F76803"/>
    <w:rsid w:val="00F7689F"/>
    <w:rsid w:val="00F77167"/>
    <w:rsid w:val="00F802EE"/>
    <w:rsid w:val="00F80FD3"/>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098"/>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20"/>
    <w:rsid w:val="00FA0E5A"/>
    <w:rsid w:val="00FA10CA"/>
    <w:rsid w:val="00FA11E4"/>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178"/>
    <w:rsid w:val="00FB32BF"/>
    <w:rsid w:val="00FB395F"/>
    <w:rsid w:val="00FB3A04"/>
    <w:rsid w:val="00FB3A69"/>
    <w:rsid w:val="00FB4096"/>
    <w:rsid w:val="00FB4845"/>
    <w:rsid w:val="00FB4C76"/>
    <w:rsid w:val="00FB6560"/>
    <w:rsid w:val="00FB678B"/>
    <w:rsid w:val="00FB67F1"/>
    <w:rsid w:val="00FB6CE4"/>
    <w:rsid w:val="00FB75B5"/>
    <w:rsid w:val="00FB7E90"/>
    <w:rsid w:val="00FC0685"/>
    <w:rsid w:val="00FC069F"/>
    <w:rsid w:val="00FC100C"/>
    <w:rsid w:val="00FC10D3"/>
    <w:rsid w:val="00FC13BC"/>
    <w:rsid w:val="00FC15AC"/>
    <w:rsid w:val="00FC1614"/>
    <w:rsid w:val="00FC1696"/>
    <w:rsid w:val="00FC1848"/>
    <w:rsid w:val="00FC18C6"/>
    <w:rsid w:val="00FC2417"/>
    <w:rsid w:val="00FC2762"/>
    <w:rsid w:val="00FC29AE"/>
    <w:rsid w:val="00FC31A5"/>
    <w:rsid w:val="00FC425C"/>
    <w:rsid w:val="00FC502D"/>
    <w:rsid w:val="00FC50C6"/>
    <w:rsid w:val="00FC5AA5"/>
    <w:rsid w:val="00FC6066"/>
    <w:rsid w:val="00FC6354"/>
    <w:rsid w:val="00FC692F"/>
    <w:rsid w:val="00FC6995"/>
    <w:rsid w:val="00FC6C81"/>
    <w:rsid w:val="00FC7EE0"/>
    <w:rsid w:val="00FD022B"/>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9F1"/>
    <w:rsid w:val="00FD7F93"/>
    <w:rsid w:val="00FE122E"/>
    <w:rsid w:val="00FE130E"/>
    <w:rsid w:val="00FE1714"/>
    <w:rsid w:val="00FE1F88"/>
    <w:rsid w:val="00FE2500"/>
    <w:rsid w:val="00FE26B0"/>
    <w:rsid w:val="00FE28F2"/>
    <w:rsid w:val="00FE2DB8"/>
    <w:rsid w:val="00FE2E74"/>
    <w:rsid w:val="00FE2E7B"/>
    <w:rsid w:val="00FE2FB8"/>
    <w:rsid w:val="00FE3499"/>
    <w:rsid w:val="00FE376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2B9"/>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273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 w:type="paragraph" w:customStyle="1" w:styleId="a2">
    <w:name w:val="a"/>
    <w:basedOn w:val="Normal"/>
    <w:uiPriority w:val="99"/>
    <w:rsid w:val="000B6A27"/>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836E8-1600-4D5B-9E98-80BCFE9B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Heng Pan</cp:lastModifiedBy>
  <cp:revision>2</cp:revision>
  <cp:lastPrinted>2017-09-11T16:45:00Z</cp:lastPrinted>
  <dcterms:created xsi:type="dcterms:W3CDTF">2021-11-10T00:45:00Z</dcterms:created>
  <dcterms:modified xsi:type="dcterms:W3CDTF">2021-11-10T00:45:00Z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