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EE3D9" w14:textId="1BA85A5B" w:rsidR="00212D3F" w:rsidRPr="00DB3907" w:rsidRDefault="00212D3F" w:rsidP="00212D3F">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#101-e</w:t>
      </w:r>
      <w:r w:rsidRPr="00DB3907">
        <w:rPr>
          <w:rFonts w:cs="Arial"/>
          <w:sz w:val="24"/>
          <w:szCs w:val="24"/>
          <w:lang w:val="de-DE"/>
        </w:rPr>
        <w:tab/>
        <w:t>R4-</w:t>
      </w:r>
      <w:r>
        <w:rPr>
          <w:rFonts w:cs="Arial"/>
          <w:sz w:val="24"/>
          <w:szCs w:val="24"/>
          <w:lang w:val="de-DE"/>
        </w:rPr>
        <w:t>21</w:t>
      </w:r>
      <w:r w:rsidR="008E0009">
        <w:rPr>
          <w:rFonts w:cs="Arial"/>
          <w:sz w:val="24"/>
          <w:szCs w:val="24"/>
          <w:lang w:val="de-DE"/>
        </w:rPr>
        <w:t>19945</w:t>
      </w:r>
    </w:p>
    <w:p w14:paraId="63F7ADA8" w14:textId="77777777" w:rsidR="00212D3F" w:rsidRPr="00DB3907" w:rsidRDefault="00212D3F" w:rsidP="00212D3F">
      <w:pPr>
        <w:pStyle w:val="Header"/>
        <w:tabs>
          <w:tab w:val="left" w:pos="6521"/>
        </w:tabs>
        <w:rPr>
          <w:rFonts w:cs="Arial"/>
          <w:sz w:val="24"/>
          <w:szCs w:val="24"/>
        </w:rPr>
      </w:pPr>
      <w:r>
        <w:rPr>
          <w:rFonts w:cs="Arial"/>
          <w:sz w:val="24"/>
          <w:szCs w:val="24"/>
        </w:rPr>
        <w:t>November 1</w:t>
      </w:r>
      <w:r>
        <w:rPr>
          <w:rFonts w:cs="Arial"/>
          <w:sz w:val="24"/>
          <w:szCs w:val="24"/>
          <w:vertAlign w:val="superscript"/>
        </w:rPr>
        <w:t>st</w:t>
      </w:r>
      <w:r>
        <w:rPr>
          <w:rFonts w:cs="Arial"/>
          <w:sz w:val="24"/>
          <w:szCs w:val="24"/>
        </w:rPr>
        <w:t xml:space="preserve"> ‒ 12</w:t>
      </w:r>
      <w:r>
        <w:rPr>
          <w:rFonts w:cs="Arial"/>
          <w:sz w:val="24"/>
          <w:szCs w:val="24"/>
          <w:vertAlign w:val="superscript"/>
        </w:rPr>
        <w:t>th</w:t>
      </w:r>
      <w:r>
        <w:rPr>
          <w:rFonts w:cs="Arial"/>
          <w:sz w:val="24"/>
          <w:szCs w:val="24"/>
        </w:rPr>
        <w:t>, 2021</w:t>
      </w:r>
    </w:p>
    <w:p w14:paraId="2FCDFE38" w14:textId="77777777" w:rsidR="00212D3F" w:rsidRPr="00DB3907" w:rsidRDefault="00212D3F" w:rsidP="00212D3F">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42A3B7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803919">
        <w:rPr>
          <w:rFonts w:ascii="Arial" w:hAnsi="Arial"/>
          <w:sz w:val="24"/>
          <w:lang w:val="en-US"/>
        </w:rPr>
        <w:t>7.</w:t>
      </w:r>
      <w:r w:rsidR="000164E7">
        <w:rPr>
          <w:rFonts w:ascii="Arial" w:hAnsi="Arial"/>
          <w:sz w:val="24"/>
          <w:lang w:val="en-US"/>
        </w:rPr>
        <w:t>34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3F3C6CC1"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AA1A4C">
        <w:rPr>
          <w:rFonts w:ascii="Arial" w:hAnsi="Arial"/>
          <w:sz w:val="24"/>
          <w:lang w:val="en-US"/>
        </w:rPr>
        <w:t>Way Forward on Increased MOP for CA/DC</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51C75306" w:rsidR="000A1A85" w:rsidRDefault="00687FDB" w:rsidP="00453273">
      <w:pPr>
        <w:pStyle w:val="Heading1"/>
        <w:tabs>
          <w:tab w:val="clear" w:pos="432"/>
          <w:tab w:val="num" w:pos="522"/>
        </w:tabs>
        <w:ind w:left="522" w:hanging="522"/>
        <w:rPr>
          <w:lang w:val="en-US"/>
        </w:rPr>
      </w:pPr>
      <w:r>
        <w:rPr>
          <w:lang w:val="en-US"/>
        </w:rPr>
        <w:t>Way Forward</w:t>
      </w:r>
    </w:p>
    <w:p w14:paraId="3892C407" w14:textId="4BA2BAFE" w:rsidR="0072373B" w:rsidRPr="00AF6E78" w:rsidRDefault="0072373B" w:rsidP="0072373B">
      <w:pPr>
        <w:rPr>
          <w:sz w:val="28"/>
          <w:szCs w:val="28"/>
          <w:lang w:val="en-US"/>
        </w:rPr>
      </w:pPr>
      <w:r w:rsidRPr="00AF6E78">
        <w:rPr>
          <w:sz w:val="28"/>
          <w:szCs w:val="28"/>
          <w:lang w:val="en-US"/>
        </w:rPr>
        <w:t>The following agreements have been reached in RAN4 #101-e</w:t>
      </w:r>
    </w:p>
    <w:p w14:paraId="66504C76" w14:textId="74B69B21" w:rsidR="005E3BF3" w:rsidRPr="00AF6E78" w:rsidRDefault="005E3BF3" w:rsidP="005E3BF3">
      <w:pPr>
        <w:pStyle w:val="ListParagraph"/>
        <w:numPr>
          <w:ilvl w:val="0"/>
          <w:numId w:val="34"/>
        </w:numPr>
        <w:rPr>
          <w:sz w:val="28"/>
          <w:szCs w:val="28"/>
          <w:lang w:val="en-US"/>
        </w:rPr>
      </w:pPr>
      <w:r w:rsidRPr="00AF6E78">
        <w:rPr>
          <w:sz w:val="28"/>
          <w:szCs w:val="28"/>
          <w:lang w:val="en-US"/>
        </w:rPr>
        <w:t>Signaling is needed</w:t>
      </w:r>
      <w:r w:rsidR="00934EBE" w:rsidRPr="00AF6E78">
        <w:rPr>
          <w:sz w:val="28"/>
          <w:szCs w:val="28"/>
          <w:lang w:val="en-US"/>
        </w:rPr>
        <w:t>.  The details of signaling are still FFS.</w:t>
      </w:r>
    </w:p>
    <w:p w14:paraId="2AB64F8C" w14:textId="77777777" w:rsidR="007D3618" w:rsidRPr="007D3618" w:rsidRDefault="007D3618" w:rsidP="007D3618">
      <w:pPr>
        <w:pStyle w:val="ListParagraph"/>
        <w:numPr>
          <w:ilvl w:val="0"/>
          <w:numId w:val="34"/>
        </w:numPr>
        <w:rPr>
          <w:sz w:val="28"/>
          <w:szCs w:val="28"/>
          <w:lang w:val="en-US"/>
        </w:rPr>
      </w:pPr>
      <w:r w:rsidRPr="007D3618">
        <w:rPr>
          <w:sz w:val="28"/>
          <w:szCs w:val="28"/>
          <w:lang w:val="en-US"/>
        </w:rPr>
        <w:t xml:space="preserve">The “sum method” or some variant of it shall be considered and focused on in the study phase </w:t>
      </w:r>
    </w:p>
    <w:p w14:paraId="28600C56" w14:textId="77777777" w:rsidR="00C81AC7" w:rsidRPr="00AF6E78" w:rsidRDefault="00C81AC7" w:rsidP="00C81AC7">
      <w:pPr>
        <w:pStyle w:val="ListParagraph"/>
        <w:numPr>
          <w:ilvl w:val="0"/>
          <w:numId w:val="34"/>
        </w:numPr>
        <w:rPr>
          <w:sz w:val="28"/>
          <w:szCs w:val="28"/>
          <w:lang w:val="sv-SE" w:eastAsia="zh-CN"/>
        </w:rPr>
      </w:pPr>
      <w:r w:rsidRPr="00AF6E78">
        <w:rPr>
          <w:sz w:val="28"/>
          <w:szCs w:val="28"/>
          <w:lang w:val="sv-SE" w:eastAsia="zh-CN"/>
        </w:rPr>
        <w:t>Regulatory:  In general, regulatory requirements are per band so there are not expected to be any issues.  However, in some countries there may be regulatory limits on total power.  So, the Pemax_CA (or equivalent mechanism) needs to be in place to limit total power.</w:t>
      </w:r>
    </w:p>
    <w:p w14:paraId="07C5F9FD" w14:textId="0029E857" w:rsidR="00C81AC7" w:rsidRDefault="00C81AC7" w:rsidP="00C81AC7">
      <w:pPr>
        <w:pStyle w:val="ListParagraph"/>
        <w:numPr>
          <w:ilvl w:val="0"/>
          <w:numId w:val="34"/>
        </w:numPr>
        <w:spacing w:after="120"/>
        <w:rPr>
          <w:sz w:val="28"/>
          <w:szCs w:val="28"/>
          <w:lang w:val="sv-SE" w:eastAsia="zh-CN"/>
        </w:rPr>
      </w:pPr>
      <w:r w:rsidRPr="00AF6E78">
        <w:rPr>
          <w:sz w:val="28"/>
          <w:szCs w:val="28"/>
          <w:lang w:val="sv-SE" w:eastAsia="zh-CN"/>
        </w:rPr>
        <w:t>SAR:  Existing mechanisms of P-MPR and duty cycle reporting are sufficient.  Some wording change may be needed.</w:t>
      </w:r>
    </w:p>
    <w:p w14:paraId="62C30D2C" w14:textId="5C636114" w:rsidR="00877053" w:rsidRPr="00AF6E78" w:rsidRDefault="00877053" w:rsidP="00C81AC7">
      <w:pPr>
        <w:pStyle w:val="ListParagraph"/>
        <w:numPr>
          <w:ilvl w:val="0"/>
          <w:numId w:val="34"/>
        </w:numPr>
        <w:spacing w:after="120"/>
        <w:rPr>
          <w:sz w:val="28"/>
          <w:szCs w:val="28"/>
          <w:lang w:val="sv-SE" w:eastAsia="zh-CN"/>
        </w:rPr>
      </w:pPr>
      <w:r>
        <w:rPr>
          <w:sz w:val="28"/>
          <w:szCs w:val="28"/>
          <w:lang w:val="sv-SE" w:eastAsia="zh-CN"/>
        </w:rPr>
        <w:t>No impact to RAN1 has been identified so far</w:t>
      </w:r>
    </w:p>
    <w:p w14:paraId="7189D0C6" w14:textId="77777777" w:rsidR="006803CA" w:rsidRDefault="006803CA" w:rsidP="006803CA">
      <w:pPr>
        <w:pStyle w:val="ListParagraph"/>
        <w:spacing w:after="120"/>
        <w:rPr>
          <w:sz w:val="28"/>
          <w:szCs w:val="28"/>
          <w:lang w:val="sv-SE" w:eastAsia="zh-CN"/>
        </w:rPr>
      </w:pPr>
    </w:p>
    <w:p w14:paraId="62C4D756" w14:textId="6D6043BC" w:rsidR="006803CA" w:rsidRPr="00877053" w:rsidRDefault="00877053" w:rsidP="00877053">
      <w:pPr>
        <w:spacing w:after="120"/>
        <w:rPr>
          <w:sz w:val="28"/>
          <w:szCs w:val="28"/>
          <w:lang w:val="sv-SE" w:eastAsia="zh-CN"/>
        </w:rPr>
      </w:pPr>
      <w:r>
        <w:rPr>
          <w:sz w:val="28"/>
          <w:szCs w:val="28"/>
          <w:lang w:val="sv-SE" w:eastAsia="zh-CN"/>
        </w:rPr>
        <w:t>The following are still under discussion</w:t>
      </w:r>
    </w:p>
    <w:p w14:paraId="0F93FA39" w14:textId="11016A58" w:rsidR="006803CA" w:rsidRPr="008344EC" w:rsidRDefault="006803CA" w:rsidP="00687FDB">
      <w:pPr>
        <w:pStyle w:val="ListParagraph"/>
        <w:numPr>
          <w:ilvl w:val="0"/>
          <w:numId w:val="34"/>
        </w:numPr>
        <w:spacing w:after="120"/>
        <w:rPr>
          <w:sz w:val="28"/>
          <w:szCs w:val="28"/>
          <w:lang w:val="sv-SE" w:eastAsia="zh-CN"/>
        </w:rPr>
      </w:pPr>
      <w:r w:rsidRPr="008344EC">
        <w:rPr>
          <w:sz w:val="28"/>
          <w:szCs w:val="28"/>
          <w:lang w:val="en-US"/>
        </w:rPr>
        <w:t>The scope is limited to PC5+PC3, PC3+PC2, and PC2+PC1.5 for Rel-17 where the inter-band CA/DC power class is nominally PC3, PC2, and PC1.5 respectively.  Scalability for future configurations should be considered.</w:t>
      </w:r>
    </w:p>
    <w:p w14:paraId="7DCFAB56" w14:textId="3485E44C" w:rsidR="00C81AC7" w:rsidRPr="00AF6E78" w:rsidRDefault="00C81AC7" w:rsidP="00C81AC7">
      <w:pPr>
        <w:pStyle w:val="ListParagraph"/>
        <w:numPr>
          <w:ilvl w:val="0"/>
          <w:numId w:val="34"/>
        </w:numPr>
        <w:spacing w:after="120"/>
        <w:rPr>
          <w:sz w:val="28"/>
          <w:szCs w:val="28"/>
          <w:lang w:val="sv-SE" w:eastAsia="zh-CN"/>
        </w:rPr>
      </w:pPr>
      <w:r w:rsidRPr="00AF6E78">
        <w:rPr>
          <w:sz w:val="28"/>
          <w:szCs w:val="28"/>
          <w:lang w:val="sv-SE" w:eastAsia="zh-CN"/>
        </w:rPr>
        <w:t>P</w:t>
      </w:r>
      <w:r w:rsidRPr="00AF6E78">
        <w:rPr>
          <w:sz w:val="28"/>
          <w:szCs w:val="28"/>
          <w:vertAlign w:val="subscript"/>
          <w:lang w:val="sv-SE" w:eastAsia="zh-CN"/>
        </w:rPr>
        <w:t>CMAX_L</w:t>
      </w:r>
      <w:r w:rsidRPr="00AF6E78">
        <w:rPr>
          <w:sz w:val="28"/>
          <w:szCs w:val="28"/>
          <w:lang w:val="sv-SE" w:eastAsia="zh-CN"/>
        </w:rPr>
        <w:t>:</w:t>
      </w:r>
    </w:p>
    <w:p w14:paraId="6B38E29E" w14:textId="77777777" w:rsidR="00916FB3" w:rsidRPr="00AF6E78" w:rsidRDefault="00C81AC7" w:rsidP="00C81AC7">
      <w:pPr>
        <w:pStyle w:val="ListParagraph"/>
        <w:numPr>
          <w:ilvl w:val="0"/>
          <w:numId w:val="34"/>
        </w:numPr>
        <w:spacing w:after="120"/>
        <w:rPr>
          <w:sz w:val="28"/>
          <w:szCs w:val="28"/>
          <w:lang w:val="sv-SE" w:eastAsia="zh-CN"/>
        </w:rPr>
      </w:pPr>
      <w:r w:rsidRPr="00AF6E78">
        <w:rPr>
          <w:sz w:val="28"/>
          <w:szCs w:val="28"/>
          <w:lang w:val="sv-SE" w:eastAsia="zh-CN"/>
        </w:rPr>
        <w:t>MSD:</w:t>
      </w:r>
    </w:p>
    <w:p w14:paraId="1B45D5A3" w14:textId="673CB38C" w:rsidR="00C81AC7" w:rsidRPr="00AF6E78" w:rsidRDefault="00916FB3" w:rsidP="00C81AC7">
      <w:pPr>
        <w:pStyle w:val="ListParagraph"/>
        <w:numPr>
          <w:ilvl w:val="0"/>
          <w:numId w:val="34"/>
        </w:numPr>
        <w:spacing w:after="120"/>
        <w:rPr>
          <w:sz w:val="28"/>
          <w:szCs w:val="28"/>
          <w:lang w:val="sv-SE" w:eastAsia="zh-CN"/>
        </w:rPr>
      </w:pPr>
      <w:r w:rsidRPr="00AF6E78">
        <w:rPr>
          <w:sz w:val="28"/>
          <w:szCs w:val="28"/>
          <w:lang w:val="sv-SE" w:eastAsia="zh-CN"/>
        </w:rPr>
        <w:t>TxD UE:</w:t>
      </w:r>
      <w:r w:rsidR="00C81AC7" w:rsidRPr="00AF6E78">
        <w:rPr>
          <w:sz w:val="28"/>
          <w:szCs w:val="28"/>
          <w:lang w:val="sv-SE" w:eastAsia="zh-CN"/>
        </w:rPr>
        <w:t xml:space="preserve">   </w:t>
      </w:r>
    </w:p>
    <w:sectPr w:rsidR="00C81AC7" w:rsidRPr="00AF6E78"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92E71" w14:textId="77777777" w:rsidR="00413087" w:rsidRDefault="00413087">
      <w:r>
        <w:separator/>
      </w:r>
    </w:p>
  </w:endnote>
  <w:endnote w:type="continuationSeparator" w:id="0">
    <w:p w14:paraId="54E26631" w14:textId="77777777" w:rsidR="00413087" w:rsidRDefault="0041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91702" w14:textId="77777777" w:rsidR="00413087" w:rsidRDefault="00413087">
      <w:r>
        <w:separator/>
      </w:r>
    </w:p>
  </w:footnote>
  <w:footnote w:type="continuationSeparator" w:id="0">
    <w:p w14:paraId="7EE6BD51" w14:textId="77777777" w:rsidR="00413087" w:rsidRDefault="004130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A12401"/>
    <w:multiLevelType w:val="hybridMultilevel"/>
    <w:tmpl w:val="1C02F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C8477EB"/>
    <w:multiLevelType w:val="hybridMultilevel"/>
    <w:tmpl w:val="1C02F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3"/>
  </w:num>
  <w:num w:numId="3">
    <w:abstractNumId w:val="26"/>
  </w:num>
  <w:num w:numId="4">
    <w:abstractNumId w:val="29"/>
  </w:num>
  <w:num w:numId="5">
    <w:abstractNumId w:val="21"/>
  </w:num>
  <w:num w:numId="6">
    <w:abstractNumId w:val="8"/>
  </w:num>
  <w:num w:numId="7">
    <w:abstractNumId w:val="1"/>
  </w:num>
  <w:num w:numId="8">
    <w:abstractNumId w:val="25"/>
  </w:num>
  <w:num w:numId="9">
    <w:abstractNumId w:val="9"/>
  </w:num>
  <w:num w:numId="10">
    <w:abstractNumId w:val="18"/>
  </w:num>
  <w:num w:numId="11">
    <w:abstractNumId w:val="32"/>
  </w:num>
  <w:num w:numId="12">
    <w:abstractNumId w:val="6"/>
  </w:num>
  <w:num w:numId="13">
    <w:abstractNumId w:val="16"/>
  </w:num>
  <w:num w:numId="14">
    <w:abstractNumId w:val="4"/>
  </w:num>
  <w:num w:numId="15">
    <w:abstractNumId w:val="15"/>
  </w:num>
  <w:num w:numId="16">
    <w:abstractNumId w:val="3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4"/>
  </w:num>
  <w:num w:numId="19">
    <w:abstractNumId w:val="13"/>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11"/>
  </w:num>
  <w:num w:numId="23">
    <w:abstractNumId w:val="20"/>
  </w:num>
  <w:num w:numId="24">
    <w:abstractNumId w:val="27"/>
  </w:num>
  <w:num w:numId="25">
    <w:abstractNumId w:val="28"/>
  </w:num>
  <w:num w:numId="26">
    <w:abstractNumId w:val="3"/>
  </w:num>
  <w:num w:numId="27">
    <w:abstractNumId w:val="17"/>
  </w:num>
  <w:num w:numId="28">
    <w:abstractNumId w:val="19"/>
  </w:num>
  <w:num w:numId="29">
    <w:abstractNumId w:val="24"/>
  </w:num>
  <w:num w:numId="30">
    <w:abstractNumId w:val="10"/>
  </w:num>
  <w:num w:numId="31">
    <w:abstractNumId w:val="31"/>
  </w:num>
  <w:num w:numId="32">
    <w:abstractNumId w:val="7"/>
  </w:num>
  <w:num w:numId="33">
    <w:abstractNumId w:val="22"/>
  </w:num>
  <w:num w:numId="3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2"/>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4E7"/>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E90"/>
    <w:rsid w:val="00036F82"/>
    <w:rsid w:val="000371E4"/>
    <w:rsid w:val="000375A2"/>
    <w:rsid w:val="000378CF"/>
    <w:rsid w:val="0003794F"/>
    <w:rsid w:val="00037D87"/>
    <w:rsid w:val="00037F8C"/>
    <w:rsid w:val="000415CC"/>
    <w:rsid w:val="00041C36"/>
    <w:rsid w:val="00041D9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178"/>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602"/>
    <w:rsid w:val="000A697D"/>
    <w:rsid w:val="000A786A"/>
    <w:rsid w:val="000A79E3"/>
    <w:rsid w:val="000B0124"/>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FBB"/>
    <w:rsid w:val="000E58CF"/>
    <w:rsid w:val="000E5C51"/>
    <w:rsid w:val="000E60A4"/>
    <w:rsid w:val="000E6208"/>
    <w:rsid w:val="000E6F68"/>
    <w:rsid w:val="000E7035"/>
    <w:rsid w:val="000E70DC"/>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662"/>
    <w:rsid w:val="00133FDC"/>
    <w:rsid w:val="00134A8F"/>
    <w:rsid w:val="0013513B"/>
    <w:rsid w:val="0013546D"/>
    <w:rsid w:val="00135E13"/>
    <w:rsid w:val="00136223"/>
    <w:rsid w:val="00136BDF"/>
    <w:rsid w:val="00137126"/>
    <w:rsid w:val="0013754C"/>
    <w:rsid w:val="001375EB"/>
    <w:rsid w:val="00137ECF"/>
    <w:rsid w:val="0014072B"/>
    <w:rsid w:val="001410CF"/>
    <w:rsid w:val="00141458"/>
    <w:rsid w:val="0014150B"/>
    <w:rsid w:val="00141764"/>
    <w:rsid w:val="00141FD7"/>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6991"/>
    <w:rsid w:val="0018788E"/>
    <w:rsid w:val="00187E14"/>
    <w:rsid w:val="001904DD"/>
    <w:rsid w:val="001905F3"/>
    <w:rsid w:val="00190F12"/>
    <w:rsid w:val="00191D6B"/>
    <w:rsid w:val="00192293"/>
    <w:rsid w:val="00192538"/>
    <w:rsid w:val="001925A9"/>
    <w:rsid w:val="00192FFF"/>
    <w:rsid w:val="00193142"/>
    <w:rsid w:val="00193747"/>
    <w:rsid w:val="001937B4"/>
    <w:rsid w:val="00193C9F"/>
    <w:rsid w:val="00194403"/>
    <w:rsid w:val="00194582"/>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A0"/>
    <w:rsid w:val="001D45C9"/>
    <w:rsid w:val="001D472D"/>
    <w:rsid w:val="001D4ABF"/>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71DC"/>
    <w:rsid w:val="001F7246"/>
    <w:rsid w:val="001F7720"/>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2D3F"/>
    <w:rsid w:val="002133CA"/>
    <w:rsid w:val="00213519"/>
    <w:rsid w:val="00213522"/>
    <w:rsid w:val="0021383C"/>
    <w:rsid w:val="00213BFE"/>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8BC"/>
    <w:rsid w:val="00234C5F"/>
    <w:rsid w:val="00234F02"/>
    <w:rsid w:val="00235939"/>
    <w:rsid w:val="002362E7"/>
    <w:rsid w:val="00236663"/>
    <w:rsid w:val="00236AFB"/>
    <w:rsid w:val="00236C6E"/>
    <w:rsid w:val="00236EB4"/>
    <w:rsid w:val="00237E42"/>
    <w:rsid w:val="0024005F"/>
    <w:rsid w:val="002405E4"/>
    <w:rsid w:val="00240974"/>
    <w:rsid w:val="00240D6A"/>
    <w:rsid w:val="002418D1"/>
    <w:rsid w:val="00241DAE"/>
    <w:rsid w:val="002420FA"/>
    <w:rsid w:val="002429D0"/>
    <w:rsid w:val="0024341E"/>
    <w:rsid w:val="0024423D"/>
    <w:rsid w:val="0024432E"/>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453"/>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1B29"/>
    <w:rsid w:val="002A23C7"/>
    <w:rsid w:val="002A2E43"/>
    <w:rsid w:val="002A3197"/>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DF5"/>
    <w:rsid w:val="002C034B"/>
    <w:rsid w:val="002C0E6F"/>
    <w:rsid w:val="002C1343"/>
    <w:rsid w:val="002C15A4"/>
    <w:rsid w:val="002C1A95"/>
    <w:rsid w:val="002C27CE"/>
    <w:rsid w:val="002C2ED0"/>
    <w:rsid w:val="002C3086"/>
    <w:rsid w:val="002C3188"/>
    <w:rsid w:val="002C33B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9C5"/>
    <w:rsid w:val="002D4A80"/>
    <w:rsid w:val="002D547C"/>
    <w:rsid w:val="002D5DDD"/>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2FD0"/>
    <w:rsid w:val="003336B2"/>
    <w:rsid w:val="003337D9"/>
    <w:rsid w:val="00333865"/>
    <w:rsid w:val="003338B4"/>
    <w:rsid w:val="00333925"/>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D8F"/>
    <w:rsid w:val="00354768"/>
    <w:rsid w:val="003549DC"/>
    <w:rsid w:val="00355206"/>
    <w:rsid w:val="003557D8"/>
    <w:rsid w:val="003573AD"/>
    <w:rsid w:val="00357459"/>
    <w:rsid w:val="00357DC0"/>
    <w:rsid w:val="003609F7"/>
    <w:rsid w:val="00360B4B"/>
    <w:rsid w:val="003612CF"/>
    <w:rsid w:val="00361435"/>
    <w:rsid w:val="00361788"/>
    <w:rsid w:val="00362075"/>
    <w:rsid w:val="003626C2"/>
    <w:rsid w:val="00362F30"/>
    <w:rsid w:val="003631D5"/>
    <w:rsid w:val="00363482"/>
    <w:rsid w:val="0036351D"/>
    <w:rsid w:val="003637F6"/>
    <w:rsid w:val="00364132"/>
    <w:rsid w:val="00364739"/>
    <w:rsid w:val="00364D22"/>
    <w:rsid w:val="00364E53"/>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8AD"/>
    <w:rsid w:val="00387A87"/>
    <w:rsid w:val="00387BA4"/>
    <w:rsid w:val="00387CB5"/>
    <w:rsid w:val="00387F22"/>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1CB"/>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93A"/>
    <w:rsid w:val="003B0C9D"/>
    <w:rsid w:val="003B0D36"/>
    <w:rsid w:val="003B1819"/>
    <w:rsid w:val="003B1BB6"/>
    <w:rsid w:val="003B3BF9"/>
    <w:rsid w:val="003B3D77"/>
    <w:rsid w:val="003B53D8"/>
    <w:rsid w:val="003B5714"/>
    <w:rsid w:val="003B5903"/>
    <w:rsid w:val="003B5F4D"/>
    <w:rsid w:val="003B6013"/>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5F9"/>
    <w:rsid w:val="003D0DEB"/>
    <w:rsid w:val="003D1991"/>
    <w:rsid w:val="003D1B40"/>
    <w:rsid w:val="003D1EFA"/>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17B"/>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087"/>
    <w:rsid w:val="0041346E"/>
    <w:rsid w:val="004134E4"/>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D7B"/>
    <w:rsid w:val="004220B3"/>
    <w:rsid w:val="00422361"/>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B9"/>
    <w:rsid w:val="00484CFE"/>
    <w:rsid w:val="004852CF"/>
    <w:rsid w:val="0048547C"/>
    <w:rsid w:val="004854C9"/>
    <w:rsid w:val="00485C00"/>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38F3"/>
    <w:rsid w:val="004A4481"/>
    <w:rsid w:val="004A454B"/>
    <w:rsid w:val="004A50CB"/>
    <w:rsid w:val="004A5393"/>
    <w:rsid w:val="004A6F6E"/>
    <w:rsid w:val="004A7B1E"/>
    <w:rsid w:val="004B0B75"/>
    <w:rsid w:val="004B0F26"/>
    <w:rsid w:val="004B10DC"/>
    <w:rsid w:val="004B10E8"/>
    <w:rsid w:val="004B11BD"/>
    <w:rsid w:val="004B1B40"/>
    <w:rsid w:val="004B1BAB"/>
    <w:rsid w:val="004B1F23"/>
    <w:rsid w:val="004B23C3"/>
    <w:rsid w:val="004B24DA"/>
    <w:rsid w:val="004B2B4F"/>
    <w:rsid w:val="004B2F2A"/>
    <w:rsid w:val="004B36F6"/>
    <w:rsid w:val="004B3753"/>
    <w:rsid w:val="004B3A61"/>
    <w:rsid w:val="004B3C74"/>
    <w:rsid w:val="004B3FCE"/>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853"/>
    <w:rsid w:val="004E49C5"/>
    <w:rsid w:val="004E49C8"/>
    <w:rsid w:val="004E4CC0"/>
    <w:rsid w:val="004E5AFE"/>
    <w:rsid w:val="004E5B05"/>
    <w:rsid w:val="004E5CB3"/>
    <w:rsid w:val="004E6967"/>
    <w:rsid w:val="004E696A"/>
    <w:rsid w:val="004E7064"/>
    <w:rsid w:val="004E7590"/>
    <w:rsid w:val="004E78C8"/>
    <w:rsid w:val="004E7DA8"/>
    <w:rsid w:val="004E7EB8"/>
    <w:rsid w:val="004F11C4"/>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A2A"/>
    <w:rsid w:val="00506CAE"/>
    <w:rsid w:val="00507279"/>
    <w:rsid w:val="00507514"/>
    <w:rsid w:val="00507B00"/>
    <w:rsid w:val="00507B9C"/>
    <w:rsid w:val="005106BE"/>
    <w:rsid w:val="0051139E"/>
    <w:rsid w:val="00511476"/>
    <w:rsid w:val="00511EB5"/>
    <w:rsid w:val="00512B93"/>
    <w:rsid w:val="00512F02"/>
    <w:rsid w:val="005137EF"/>
    <w:rsid w:val="00513A32"/>
    <w:rsid w:val="00515269"/>
    <w:rsid w:val="00515608"/>
    <w:rsid w:val="00515646"/>
    <w:rsid w:val="00516442"/>
    <w:rsid w:val="005167E8"/>
    <w:rsid w:val="005168FA"/>
    <w:rsid w:val="00516E7E"/>
    <w:rsid w:val="00516EF0"/>
    <w:rsid w:val="005174E2"/>
    <w:rsid w:val="00517733"/>
    <w:rsid w:val="00517965"/>
    <w:rsid w:val="00521297"/>
    <w:rsid w:val="00521ED0"/>
    <w:rsid w:val="00522F62"/>
    <w:rsid w:val="0052305B"/>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BDB"/>
    <w:rsid w:val="00543E5A"/>
    <w:rsid w:val="0054477C"/>
    <w:rsid w:val="00544F0B"/>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5C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6492"/>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49"/>
    <w:rsid w:val="005B4429"/>
    <w:rsid w:val="005B448B"/>
    <w:rsid w:val="005B4671"/>
    <w:rsid w:val="005B4F51"/>
    <w:rsid w:val="005B541A"/>
    <w:rsid w:val="005B5A5E"/>
    <w:rsid w:val="005B5F79"/>
    <w:rsid w:val="005B6A10"/>
    <w:rsid w:val="005B6F69"/>
    <w:rsid w:val="005B7596"/>
    <w:rsid w:val="005B792A"/>
    <w:rsid w:val="005C0DB8"/>
    <w:rsid w:val="005C1017"/>
    <w:rsid w:val="005C1723"/>
    <w:rsid w:val="005C17BB"/>
    <w:rsid w:val="005C1907"/>
    <w:rsid w:val="005C222C"/>
    <w:rsid w:val="005C23A2"/>
    <w:rsid w:val="005C2561"/>
    <w:rsid w:val="005C296A"/>
    <w:rsid w:val="005C2BB3"/>
    <w:rsid w:val="005C2C16"/>
    <w:rsid w:val="005C30D3"/>
    <w:rsid w:val="005C382B"/>
    <w:rsid w:val="005C3FD8"/>
    <w:rsid w:val="005C3FF1"/>
    <w:rsid w:val="005C46CB"/>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BF3"/>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5A5"/>
    <w:rsid w:val="005F211C"/>
    <w:rsid w:val="005F24D2"/>
    <w:rsid w:val="005F2549"/>
    <w:rsid w:val="005F272B"/>
    <w:rsid w:val="005F2818"/>
    <w:rsid w:val="005F29AA"/>
    <w:rsid w:val="005F29DB"/>
    <w:rsid w:val="005F2A90"/>
    <w:rsid w:val="005F30B5"/>
    <w:rsid w:val="005F364F"/>
    <w:rsid w:val="005F37AF"/>
    <w:rsid w:val="005F3996"/>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4B7A"/>
    <w:rsid w:val="00616603"/>
    <w:rsid w:val="006173AF"/>
    <w:rsid w:val="006178BC"/>
    <w:rsid w:val="00617AA7"/>
    <w:rsid w:val="006200A9"/>
    <w:rsid w:val="006205C1"/>
    <w:rsid w:val="00620D81"/>
    <w:rsid w:val="0062180E"/>
    <w:rsid w:val="00621B3B"/>
    <w:rsid w:val="00621FF0"/>
    <w:rsid w:val="0062255B"/>
    <w:rsid w:val="006231F3"/>
    <w:rsid w:val="0062340D"/>
    <w:rsid w:val="00623CCC"/>
    <w:rsid w:val="00623D8D"/>
    <w:rsid w:val="00623FDF"/>
    <w:rsid w:val="0062416F"/>
    <w:rsid w:val="006241E5"/>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3CA"/>
    <w:rsid w:val="006804C1"/>
    <w:rsid w:val="00680A52"/>
    <w:rsid w:val="0068130C"/>
    <w:rsid w:val="00681863"/>
    <w:rsid w:val="00681879"/>
    <w:rsid w:val="00681C86"/>
    <w:rsid w:val="00681E48"/>
    <w:rsid w:val="006822B9"/>
    <w:rsid w:val="006833C4"/>
    <w:rsid w:val="006837E1"/>
    <w:rsid w:val="00683F7E"/>
    <w:rsid w:val="00684270"/>
    <w:rsid w:val="006843AF"/>
    <w:rsid w:val="006845CA"/>
    <w:rsid w:val="00686264"/>
    <w:rsid w:val="00686AB1"/>
    <w:rsid w:val="00686C73"/>
    <w:rsid w:val="006876A2"/>
    <w:rsid w:val="00687FD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CF5"/>
    <w:rsid w:val="006B5DD2"/>
    <w:rsid w:val="006B5FD5"/>
    <w:rsid w:val="006B69D5"/>
    <w:rsid w:val="006B6DAA"/>
    <w:rsid w:val="006B7132"/>
    <w:rsid w:val="006B75BA"/>
    <w:rsid w:val="006B79D0"/>
    <w:rsid w:val="006B7D70"/>
    <w:rsid w:val="006C0A93"/>
    <w:rsid w:val="006C0B36"/>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DBC"/>
    <w:rsid w:val="006F4DF6"/>
    <w:rsid w:val="006F4F21"/>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73B"/>
    <w:rsid w:val="00723E33"/>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0EA7"/>
    <w:rsid w:val="0074249E"/>
    <w:rsid w:val="0074296A"/>
    <w:rsid w:val="00742990"/>
    <w:rsid w:val="00742F1A"/>
    <w:rsid w:val="0074320E"/>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EDA"/>
    <w:rsid w:val="00757096"/>
    <w:rsid w:val="0075711F"/>
    <w:rsid w:val="00757837"/>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2480"/>
    <w:rsid w:val="0079338E"/>
    <w:rsid w:val="007933AC"/>
    <w:rsid w:val="007933BE"/>
    <w:rsid w:val="007941DA"/>
    <w:rsid w:val="007942A6"/>
    <w:rsid w:val="007942B9"/>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12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0C9"/>
    <w:rsid w:val="007B73F0"/>
    <w:rsid w:val="007B757A"/>
    <w:rsid w:val="007B7E88"/>
    <w:rsid w:val="007C01B6"/>
    <w:rsid w:val="007C03DB"/>
    <w:rsid w:val="007C1173"/>
    <w:rsid w:val="007C118E"/>
    <w:rsid w:val="007C18C2"/>
    <w:rsid w:val="007C2EFF"/>
    <w:rsid w:val="007C3016"/>
    <w:rsid w:val="007C35C4"/>
    <w:rsid w:val="007C493F"/>
    <w:rsid w:val="007C4A89"/>
    <w:rsid w:val="007C4E56"/>
    <w:rsid w:val="007C4EA6"/>
    <w:rsid w:val="007C4FFA"/>
    <w:rsid w:val="007C54FC"/>
    <w:rsid w:val="007C55CC"/>
    <w:rsid w:val="007C599A"/>
    <w:rsid w:val="007C59F9"/>
    <w:rsid w:val="007C5A4E"/>
    <w:rsid w:val="007C5D3D"/>
    <w:rsid w:val="007C5E93"/>
    <w:rsid w:val="007C600C"/>
    <w:rsid w:val="007C6E00"/>
    <w:rsid w:val="007C6E76"/>
    <w:rsid w:val="007C72A8"/>
    <w:rsid w:val="007D16F6"/>
    <w:rsid w:val="007D192A"/>
    <w:rsid w:val="007D1D86"/>
    <w:rsid w:val="007D2289"/>
    <w:rsid w:val="007D2899"/>
    <w:rsid w:val="007D3618"/>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919"/>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DA"/>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8EF"/>
    <w:rsid w:val="00831C53"/>
    <w:rsid w:val="0083247C"/>
    <w:rsid w:val="00832A8E"/>
    <w:rsid w:val="00833022"/>
    <w:rsid w:val="00833222"/>
    <w:rsid w:val="0083418A"/>
    <w:rsid w:val="008344EC"/>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4EB0"/>
    <w:rsid w:val="00875013"/>
    <w:rsid w:val="0087541C"/>
    <w:rsid w:val="00875E39"/>
    <w:rsid w:val="00875ECC"/>
    <w:rsid w:val="008760A4"/>
    <w:rsid w:val="00877053"/>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567"/>
    <w:rsid w:val="008D3952"/>
    <w:rsid w:val="008D3AAB"/>
    <w:rsid w:val="008D3BDE"/>
    <w:rsid w:val="008D3F73"/>
    <w:rsid w:val="008D4FE4"/>
    <w:rsid w:val="008D59F7"/>
    <w:rsid w:val="008D5A2D"/>
    <w:rsid w:val="008D5B0A"/>
    <w:rsid w:val="008D6BDB"/>
    <w:rsid w:val="008D7109"/>
    <w:rsid w:val="008D748B"/>
    <w:rsid w:val="008D77D6"/>
    <w:rsid w:val="008D7D34"/>
    <w:rsid w:val="008D7E55"/>
    <w:rsid w:val="008E0009"/>
    <w:rsid w:val="008E0739"/>
    <w:rsid w:val="008E0B1E"/>
    <w:rsid w:val="008E0CE2"/>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D80"/>
    <w:rsid w:val="008F2E34"/>
    <w:rsid w:val="008F2E41"/>
    <w:rsid w:val="008F33AA"/>
    <w:rsid w:val="008F38FD"/>
    <w:rsid w:val="008F42BF"/>
    <w:rsid w:val="008F455D"/>
    <w:rsid w:val="008F4EFB"/>
    <w:rsid w:val="008F532F"/>
    <w:rsid w:val="008F559B"/>
    <w:rsid w:val="008F5B0A"/>
    <w:rsid w:val="008F5EA6"/>
    <w:rsid w:val="008F6101"/>
    <w:rsid w:val="008F6897"/>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EA9"/>
    <w:rsid w:val="00913FF8"/>
    <w:rsid w:val="0091417E"/>
    <w:rsid w:val="00914799"/>
    <w:rsid w:val="00914A3A"/>
    <w:rsid w:val="0091576A"/>
    <w:rsid w:val="009159CA"/>
    <w:rsid w:val="00915E74"/>
    <w:rsid w:val="00916213"/>
    <w:rsid w:val="00916B4B"/>
    <w:rsid w:val="00916FB3"/>
    <w:rsid w:val="00917B84"/>
    <w:rsid w:val="00917FD8"/>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2B"/>
    <w:rsid w:val="0093144C"/>
    <w:rsid w:val="009314C8"/>
    <w:rsid w:val="0093196F"/>
    <w:rsid w:val="00931C33"/>
    <w:rsid w:val="00932891"/>
    <w:rsid w:val="00932D51"/>
    <w:rsid w:val="009339EC"/>
    <w:rsid w:val="009340B4"/>
    <w:rsid w:val="00934277"/>
    <w:rsid w:val="009343B2"/>
    <w:rsid w:val="00934C0E"/>
    <w:rsid w:val="00934D40"/>
    <w:rsid w:val="00934EBE"/>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679"/>
    <w:rsid w:val="00947CE3"/>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0E4A"/>
    <w:rsid w:val="009A136D"/>
    <w:rsid w:val="009A1894"/>
    <w:rsid w:val="009A1AD5"/>
    <w:rsid w:val="009A2612"/>
    <w:rsid w:val="009A3970"/>
    <w:rsid w:val="009A3C45"/>
    <w:rsid w:val="009A41BB"/>
    <w:rsid w:val="009A4651"/>
    <w:rsid w:val="009A49A2"/>
    <w:rsid w:val="009A4D02"/>
    <w:rsid w:val="009A52BD"/>
    <w:rsid w:val="009A531A"/>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6A0"/>
    <w:rsid w:val="009B4B74"/>
    <w:rsid w:val="009B5880"/>
    <w:rsid w:val="009B5ACD"/>
    <w:rsid w:val="009B5BF1"/>
    <w:rsid w:val="009B6153"/>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12"/>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AD"/>
    <w:rsid w:val="00A0365B"/>
    <w:rsid w:val="00A038E7"/>
    <w:rsid w:val="00A04AB4"/>
    <w:rsid w:val="00A04F49"/>
    <w:rsid w:val="00A052C5"/>
    <w:rsid w:val="00A054B7"/>
    <w:rsid w:val="00A0551F"/>
    <w:rsid w:val="00A05905"/>
    <w:rsid w:val="00A061EC"/>
    <w:rsid w:val="00A063BB"/>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A9D"/>
    <w:rsid w:val="00A2101B"/>
    <w:rsid w:val="00A213F6"/>
    <w:rsid w:val="00A21606"/>
    <w:rsid w:val="00A21BE5"/>
    <w:rsid w:val="00A21EEF"/>
    <w:rsid w:val="00A22265"/>
    <w:rsid w:val="00A2240D"/>
    <w:rsid w:val="00A22602"/>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11"/>
    <w:rsid w:val="00A605DA"/>
    <w:rsid w:val="00A60724"/>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51F2"/>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F18"/>
    <w:rsid w:val="00A85E3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4AA"/>
    <w:rsid w:val="00AA1A4C"/>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B9"/>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6E78"/>
    <w:rsid w:val="00AF7A7E"/>
    <w:rsid w:val="00B01117"/>
    <w:rsid w:val="00B01816"/>
    <w:rsid w:val="00B01C49"/>
    <w:rsid w:val="00B01F88"/>
    <w:rsid w:val="00B02E4D"/>
    <w:rsid w:val="00B0316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10062"/>
    <w:rsid w:val="00B10832"/>
    <w:rsid w:val="00B10C09"/>
    <w:rsid w:val="00B121C9"/>
    <w:rsid w:val="00B12362"/>
    <w:rsid w:val="00B128D7"/>
    <w:rsid w:val="00B12B67"/>
    <w:rsid w:val="00B12C86"/>
    <w:rsid w:val="00B12D6A"/>
    <w:rsid w:val="00B13D1E"/>
    <w:rsid w:val="00B14745"/>
    <w:rsid w:val="00B153E3"/>
    <w:rsid w:val="00B157E5"/>
    <w:rsid w:val="00B1623F"/>
    <w:rsid w:val="00B162B7"/>
    <w:rsid w:val="00B1686A"/>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725"/>
    <w:rsid w:val="00B2683D"/>
    <w:rsid w:val="00B268BD"/>
    <w:rsid w:val="00B26F5B"/>
    <w:rsid w:val="00B27143"/>
    <w:rsid w:val="00B274E7"/>
    <w:rsid w:val="00B276BA"/>
    <w:rsid w:val="00B27991"/>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D01"/>
    <w:rsid w:val="00B33E0A"/>
    <w:rsid w:val="00B340A1"/>
    <w:rsid w:val="00B34948"/>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45E7"/>
    <w:rsid w:val="00B750F9"/>
    <w:rsid w:val="00B755FD"/>
    <w:rsid w:val="00B7658D"/>
    <w:rsid w:val="00B766C5"/>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EF"/>
    <w:rsid w:val="00BF5485"/>
    <w:rsid w:val="00BF5B41"/>
    <w:rsid w:val="00BF69EA"/>
    <w:rsid w:val="00BF6D33"/>
    <w:rsid w:val="00C00F79"/>
    <w:rsid w:val="00C01B14"/>
    <w:rsid w:val="00C021AE"/>
    <w:rsid w:val="00C02203"/>
    <w:rsid w:val="00C02651"/>
    <w:rsid w:val="00C02B01"/>
    <w:rsid w:val="00C02E72"/>
    <w:rsid w:val="00C036B6"/>
    <w:rsid w:val="00C045BD"/>
    <w:rsid w:val="00C04709"/>
    <w:rsid w:val="00C04A67"/>
    <w:rsid w:val="00C04A88"/>
    <w:rsid w:val="00C0511F"/>
    <w:rsid w:val="00C05DBF"/>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4C"/>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891"/>
    <w:rsid w:val="00C46B4E"/>
    <w:rsid w:val="00C4707E"/>
    <w:rsid w:val="00C47419"/>
    <w:rsid w:val="00C476E8"/>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341C"/>
    <w:rsid w:val="00C63FEE"/>
    <w:rsid w:val="00C64668"/>
    <w:rsid w:val="00C64915"/>
    <w:rsid w:val="00C64D52"/>
    <w:rsid w:val="00C65088"/>
    <w:rsid w:val="00C65181"/>
    <w:rsid w:val="00C65556"/>
    <w:rsid w:val="00C6560E"/>
    <w:rsid w:val="00C65686"/>
    <w:rsid w:val="00C656FA"/>
    <w:rsid w:val="00C662C9"/>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139E"/>
    <w:rsid w:val="00C81AC7"/>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2AF5"/>
    <w:rsid w:val="00CB31FF"/>
    <w:rsid w:val="00CB32F7"/>
    <w:rsid w:val="00CB3579"/>
    <w:rsid w:val="00CB3C79"/>
    <w:rsid w:val="00CB403E"/>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BCA"/>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34A8"/>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7C8"/>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8D8"/>
    <w:rsid w:val="00DB3907"/>
    <w:rsid w:val="00DB3AB4"/>
    <w:rsid w:val="00DB3C88"/>
    <w:rsid w:val="00DB4398"/>
    <w:rsid w:val="00DB4ACD"/>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6728"/>
    <w:rsid w:val="00DC6A6A"/>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3954"/>
    <w:rsid w:val="00E243CE"/>
    <w:rsid w:val="00E246DB"/>
    <w:rsid w:val="00E24908"/>
    <w:rsid w:val="00E24A42"/>
    <w:rsid w:val="00E25241"/>
    <w:rsid w:val="00E26647"/>
    <w:rsid w:val="00E26A6F"/>
    <w:rsid w:val="00E26B6B"/>
    <w:rsid w:val="00E26BEC"/>
    <w:rsid w:val="00E27633"/>
    <w:rsid w:val="00E2797A"/>
    <w:rsid w:val="00E30460"/>
    <w:rsid w:val="00E31E1A"/>
    <w:rsid w:val="00E31F40"/>
    <w:rsid w:val="00E32A79"/>
    <w:rsid w:val="00E33CB9"/>
    <w:rsid w:val="00E343BD"/>
    <w:rsid w:val="00E35A26"/>
    <w:rsid w:val="00E35AD5"/>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50553"/>
    <w:rsid w:val="00E5057C"/>
    <w:rsid w:val="00E50C8F"/>
    <w:rsid w:val="00E50CF3"/>
    <w:rsid w:val="00E50D0D"/>
    <w:rsid w:val="00E517C8"/>
    <w:rsid w:val="00E51ADE"/>
    <w:rsid w:val="00E52700"/>
    <w:rsid w:val="00E52ADA"/>
    <w:rsid w:val="00E52C8B"/>
    <w:rsid w:val="00E53C5E"/>
    <w:rsid w:val="00E5436C"/>
    <w:rsid w:val="00E5448C"/>
    <w:rsid w:val="00E545B7"/>
    <w:rsid w:val="00E5470D"/>
    <w:rsid w:val="00E54D84"/>
    <w:rsid w:val="00E55033"/>
    <w:rsid w:val="00E55073"/>
    <w:rsid w:val="00E558B9"/>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5EA"/>
    <w:rsid w:val="00E916B8"/>
    <w:rsid w:val="00E91C66"/>
    <w:rsid w:val="00E92AD0"/>
    <w:rsid w:val="00E92FE3"/>
    <w:rsid w:val="00E938E6"/>
    <w:rsid w:val="00E94051"/>
    <w:rsid w:val="00E943E6"/>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2D1B"/>
    <w:rsid w:val="00EA308F"/>
    <w:rsid w:val="00EA334C"/>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25E2"/>
    <w:rsid w:val="00ED33CC"/>
    <w:rsid w:val="00ED3C0F"/>
    <w:rsid w:val="00ED3C3A"/>
    <w:rsid w:val="00ED4215"/>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684"/>
    <w:rsid w:val="00EF1D9C"/>
    <w:rsid w:val="00EF261A"/>
    <w:rsid w:val="00EF2E5C"/>
    <w:rsid w:val="00EF3047"/>
    <w:rsid w:val="00EF33ED"/>
    <w:rsid w:val="00EF366C"/>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C8F"/>
    <w:rsid w:val="00F334DC"/>
    <w:rsid w:val="00F3391E"/>
    <w:rsid w:val="00F33F69"/>
    <w:rsid w:val="00F34451"/>
    <w:rsid w:val="00F34581"/>
    <w:rsid w:val="00F345D2"/>
    <w:rsid w:val="00F349CB"/>
    <w:rsid w:val="00F34A38"/>
    <w:rsid w:val="00F350B1"/>
    <w:rsid w:val="00F354C9"/>
    <w:rsid w:val="00F35682"/>
    <w:rsid w:val="00F36277"/>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BEA"/>
    <w:rsid w:val="00F47CAD"/>
    <w:rsid w:val="00F506D3"/>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70A"/>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E46"/>
    <w:rsid w:val="00F711A2"/>
    <w:rsid w:val="00F71886"/>
    <w:rsid w:val="00F71F36"/>
    <w:rsid w:val="00F7347D"/>
    <w:rsid w:val="00F734A5"/>
    <w:rsid w:val="00F73785"/>
    <w:rsid w:val="00F73915"/>
    <w:rsid w:val="00F739C8"/>
    <w:rsid w:val="00F73E24"/>
    <w:rsid w:val="00F74537"/>
    <w:rsid w:val="00F74642"/>
    <w:rsid w:val="00F7598B"/>
    <w:rsid w:val="00F75AC7"/>
    <w:rsid w:val="00F75DFC"/>
    <w:rsid w:val="00F75FF6"/>
    <w:rsid w:val="00F7631F"/>
    <w:rsid w:val="00F76803"/>
    <w:rsid w:val="00F7689F"/>
    <w:rsid w:val="00F77167"/>
    <w:rsid w:val="00F802EE"/>
    <w:rsid w:val="00F823BD"/>
    <w:rsid w:val="00F8245F"/>
    <w:rsid w:val="00F826CA"/>
    <w:rsid w:val="00F8374B"/>
    <w:rsid w:val="00F83A30"/>
    <w:rsid w:val="00F83DDB"/>
    <w:rsid w:val="00F83FC3"/>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6D1"/>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E0"/>
    <w:rsid w:val="00FD09D0"/>
    <w:rsid w:val="00FD0AAD"/>
    <w:rsid w:val="00FD0D8C"/>
    <w:rsid w:val="00FD1000"/>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1</Pages>
  <Words>169</Words>
  <Characters>965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3</cp:revision>
  <cp:lastPrinted>2017-09-11T16:45:00Z</cp:lastPrinted>
  <dcterms:created xsi:type="dcterms:W3CDTF">2021-11-11T17:00:00Z</dcterms:created>
  <dcterms:modified xsi:type="dcterms:W3CDTF">2021-11-11T17:01:00Z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