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F6196" w14:textId="478575AC" w:rsidR="00C70FEF" w:rsidRDefault="00C70FEF" w:rsidP="00C70FEF">
      <w:pPr>
        <w:pStyle w:val="Header"/>
        <w:tabs>
          <w:tab w:val="right" w:pos="9356"/>
          <w:tab w:val="right" w:pos="10206"/>
        </w:tabs>
        <w:rPr>
          <w:rFonts w:cs="Arial"/>
          <w:i/>
          <w:sz w:val="24"/>
        </w:rPr>
      </w:pPr>
      <w:r>
        <w:rPr>
          <w:rFonts w:cs="Arial"/>
          <w:sz w:val="24"/>
        </w:rPr>
        <w:t>TSG-RAN Working Group 4 (Radio) meeting #</w:t>
      </w:r>
      <w:r w:rsidR="00EF0481">
        <w:rPr>
          <w:rFonts w:cs="Arial"/>
          <w:sz w:val="24"/>
        </w:rPr>
        <w:t>10</w:t>
      </w:r>
      <w:r w:rsidR="00544D2E">
        <w:rPr>
          <w:rFonts w:cs="Arial"/>
          <w:sz w:val="24"/>
        </w:rPr>
        <w:t>1</w:t>
      </w:r>
      <w:r>
        <w:rPr>
          <w:rFonts w:cs="Arial"/>
          <w:sz w:val="24"/>
        </w:rPr>
        <w:t>-e</w:t>
      </w:r>
      <w:r>
        <w:rPr>
          <w:rFonts w:cs="Arial"/>
          <w:i/>
          <w:sz w:val="24"/>
        </w:rPr>
        <w:tab/>
      </w:r>
      <w:r w:rsidR="00C4777D" w:rsidRPr="00C4777D">
        <w:rPr>
          <w:rFonts w:cs="Arial"/>
          <w:iCs/>
          <w:sz w:val="24"/>
        </w:rPr>
        <w:t>R4-21</w:t>
      </w:r>
      <w:r w:rsidR="00D94746">
        <w:rPr>
          <w:rFonts w:cs="Arial"/>
          <w:iCs/>
          <w:sz w:val="24"/>
        </w:rPr>
        <w:t>19375</w:t>
      </w:r>
    </w:p>
    <w:p w14:paraId="4CCF9EBE" w14:textId="4D19CAEA" w:rsidR="00C70FEF" w:rsidRDefault="00C70FEF" w:rsidP="00C70FEF">
      <w:pPr>
        <w:pStyle w:val="Header"/>
        <w:tabs>
          <w:tab w:val="right" w:pos="10206"/>
        </w:tabs>
        <w:spacing w:after="120"/>
        <w:rPr>
          <w:rFonts w:cs="Arial"/>
          <w:sz w:val="24"/>
        </w:rPr>
      </w:pPr>
      <w:r>
        <w:rPr>
          <w:rFonts w:cs="Arial"/>
          <w:sz w:val="24"/>
        </w:rPr>
        <w:t xml:space="preserve">Electronic Meeting, </w:t>
      </w:r>
      <w:r w:rsidR="00067CB8">
        <w:rPr>
          <w:rFonts w:cs="Arial"/>
          <w:sz w:val="24"/>
        </w:rPr>
        <w:t>1</w:t>
      </w:r>
      <w:r w:rsidRPr="004566BD">
        <w:rPr>
          <w:sz w:val="24"/>
          <w:vertAlign w:val="superscript"/>
        </w:rPr>
        <w:t>th</w:t>
      </w:r>
      <w:r>
        <w:rPr>
          <w:sz w:val="24"/>
        </w:rPr>
        <w:t xml:space="preserve"> </w:t>
      </w:r>
      <w:r w:rsidRPr="00AD666F">
        <w:rPr>
          <w:sz w:val="24"/>
        </w:rPr>
        <w:t xml:space="preserve">– </w:t>
      </w:r>
      <w:r w:rsidR="00544D2E">
        <w:rPr>
          <w:sz w:val="24"/>
        </w:rPr>
        <w:t>1</w:t>
      </w:r>
      <w:r w:rsidR="00067CB8">
        <w:rPr>
          <w:sz w:val="24"/>
        </w:rPr>
        <w:t>2</w:t>
      </w:r>
      <w:r w:rsidRPr="004566BD">
        <w:rPr>
          <w:sz w:val="24"/>
          <w:vertAlign w:val="superscript"/>
        </w:rPr>
        <w:t>th</w:t>
      </w:r>
      <w:r>
        <w:rPr>
          <w:sz w:val="24"/>
        </w:rPr>
        <w:t xml:space="preserve"> </w:t>
      </w:r>
      <w:r w:rsidR="00544D2E">
        <w:rPr>
          <w:sz w:val="24"/>
        </w:rPr>
        <w:t>November</w:t>
      </w:r>
      <w:r w:rsidRPr="00AD666F">
        <w:rPr>
          <w:sz w:val="24"/>
        </w:rPr>
        <w:t xml:space="preserve"> </w:t>
      </w:r>
      <w:r>
        <w:rPr>
          <w:sz w:val="24"/>
        </w:rPr>
        <w:t>2021</w:t>
      </w:r>
    </w:p>
    <w:p w14:paraId="5409C467" w14:textId="77777777" w:rsidR="00C70FEF" w:rsidRDefault="00C70FEF" w:rsidP="00C70FEF">
      <w:pPr>
        <w:spacing w:after="120"/>
        <w:ind w:left="1985" w:hanging="1985"/>
        <w:rPr>
          <w:rFonts w:ascii="Arial" w:hAnsi="Arial" w:cs="Arial"/>
          <w:b/>
        </w:rPr>
      </w:pPr>
    </w:p>
    <w:p w14:paraId="15C0740B" w14:textId="39AD7DCE"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sidR="001300E7">
        <w:rPr>
          <w:rFonts w:ascii="Arial" w:hAnsi="Arial" w:cs="Arial"/>
          <w:bCs/>
        </w:rPr>
        <w:t>T-Mobile USA</w:t>
      </w:r>
    </w:p>
    <w:p w14:paraId="13308E8F" w14:textId="6DE7BD78" w:rsidR="00C70FEF" w:rsidRPr="00EF0481"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1300E7">
        <w:rPr>
          <w:rFonts w:ascii="Arial" w:hAnsi="Arial" w:cs="Arial"/>
          <w:bCs/>
        </w:rPr>
        <w:t>Discussion on the</w:t>
      </w:r>
      <w:r w:rsidR="001B3A48" w:rsidRPr="001B3A48">
        <w:rPr>
          <w:rFonts w:ascii="Arial" w:hAnsi="Arial" w:cs="Arial"/>
          <w:bCs/>
        </w:rPr>
        <w:t xml:space="preserve"> </w:t>
      </w:r>
      <w:r w:rsidR="00D10794">
        <w:rPr>
          <w:rFonts w:ascii="Arial" w:hAnsi="Arial" w:cs="Arial"/>
          <w:bCs/>
        </w:rPr>
        <w:t>MSD</w:t>
      </w:r>
      <w:r w:rsidR="00512EC8">
        <w:rPr>
          <w:rFonts w:ascii="Arial" w:hAnsi="Arial" w:cs="Arial"/>
          <w:bCs/>
        </w:rPr>
        <w:t>: One operator’s perspective</w:t>
      </w:r>
    </w:p>
    <w:p w14:paraId="48D9BF24" w14:textId="5B9CC0F1"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464208" w:rsidRPr="00464208">
        <w:rPr>
          <w:rFonts w:ascii="Arial" w:hAnsi="Arial" w:cs="Arial"/>
          <w:lang w:val="en-US"/>
        </w:rPr>
        <w:t>7.5.3</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498CFFD9" w14:textId="220B59AC" w:rsidR="00BD5185" w:rsidRDefault="007F0963" w:rsidP="00EF0481">
      <w:pPr>
        <w:pStyle w:val="BodyText"/>
        <w:rPr>
          <w:lang w:val="en-US"/>
        </w:rPr>
      </w:pPr>
      <w:r>
        <w:rPr>
          <w:lang w:val="en-US"/>
        </w:rPr>
        <w:t xml:space="preserve">A way to reduce MSD for CA and DC combinations has been discussed for several meetings. Operators are concerned that high MSD in the specs is not reflective of actual UE performance. </w:t>
      </w:r>
    </w:p>
    <w:p w14:paraId="6F7DA0E8" w14:textId="1CEFD81F" w:rsidR="00C70FEF" w:rsidRDefault="00C70FEF" w:rsidP="00C70FEF">
      <w:pPr>
        <w:pStyle w:val="Heading1"/>
      </w:pPr>
      <w:r>
        <w:t>2</w:t>
      </w:r>
      <w:r>
        <w:tab/>
      </w:r>
      <w:r w:rsidR="00BD5185">
        <w:t>Discussion</w:t>
      </w:r>
    </w:p>
    <w:p w14:paraId="49108949" w14:textId="1AB4277D" w:rsidR="008D6853" w:rsidRDefault="00D47698" w:rsidP="0045602F">
      <w:pPr>
        <w:rPr>
          <w:lang w:val="en-US"/>
        </w:rPr>
      </w:pPr>
      <w:r>
        <w:rPr>
          <w:lang w:val="en-US"/>
        </w:rPr>
        <w:t xml:space="preserve">As </w:t>
      </w:r>
      <w:r w:rsidR="00790420">
        <w:rPr>
          <w:lang w:val="en-US"/>
        </w:rPr>
        <w:t>requested</w:t>
      </w:r>
      <w:r>
        <w:rPr>
          <w:lang w:val="en-US"/>
        </w:rPr>
        <w:t xml:space="preserve"> by RAN#92e, RAN4 held discussions on MSD improvements at RAN4#100e</w:t>
      </w:r>
      <w:r w:rsidR="003E1CB4">
        <w:rPr>
          <w:lang w:val="en-US"/>
        </w:rPr>
        <w:t xml:space="preserve">, but </w:t>
      </w:r>
      <w:r w:rsidR="009A0296">
        <w:rPr>
          <w:lang w:val="en-US"/>
        </w:rPr>
        <w:t xml:space="preserve">progress was limited because there were two or three camps on most of the issues </w:t>
      </w:r>
      <w:r w:rsidR="009A0296">
        <w:rPr>
          <w:lang w:val="en-US"/>
        </w:rPr>
        <w:fldChar w:fldCharType="begin"/>
      </w:r>
      <w:r w:rsidR="009A0296">
        <w:rPr>
          <w:lang w:val="en-US"/>
        </w:rPr>
        <w:instrText xml:space="preserve"> REF _Ref85729061 \r \h </w:instrText>
      </w:r>
      <w:r w:rsidR="009A0296">
        <w:rPr>
          <w:lang w:val="en-US"/>
        </w:rPr>
      </w:r>
      <w:r w:rsidR="009A0296">
        <w:rPr>
          <w:lang w:val="en-US"/>
        </w:rPr>
        <w:fldChar w:fldCharType="separate"/>
      </w:r>
      <w:r w:rsidR="009A0296">
        <w:rPr>
          <w:lang w:val="en-US"/>
        </w:rPr>
        <w:t>[1]</w:t>
      </w:r>
      <w:r w:rsidR="009A0296">
        <w:rPr>
          <w:lang w:val="en-US"/>
        </w:rPr>
        <w:fldChar w:fldCharType="end"/>
      </w:r>
      <w:r w:rsidR="009A0296">
        <w:rPr>
          <w:lang w:val="en-US"/>
        </w:rPr>
        <w:t>.</w:t>
      </w:r>
      <w:r w:rsidR="00E07FE1">
        <w:rPr>
          <w:lang w:val="en-US"/>
        </w:rPr>
        <w:t xml:space="preserve"> After discussions at RAN93-e, the RAN Chairman </w:t>
      </w:r>
      <w:r w:rsidR="008D6853">
        <w:rPr>
          <w:lang w:val="en-US"/>
        </w:rPr>
        <w:t>captured in the meeting report:</w:t>
      </w:r>
    </w:p>
    <w:p w14:paraId="11DC474F" w14:textId="25E4C12C" w:rsidR="009A0296" w:rsidRPr="0045602F" w:rsidRDefault="008D6853" w:rsidP="008D6853">
      <w:pPr>
        <w:ind w:firstLine="720"/>
        <w:rPr>
          <w:lang w:val="en-US"/>
        </w:rPr>
      </w:pPr>
      <w:r w:rsidRPr="008D6853">
        <w:rPr>
          <w:lang w:val="en-US"/>
        </w:rPr>
        <w:t>conclusion: low MSD discussion will continue in RAN4</w:t>
      </w:r>
    </w:p>
    <w:p w14:paraId="654EBF8C" w14:textId="73B37BEA" w:rsidR="00AF0601" w:rsidRDefault="007B097F" w:rsidP="006F2E41">
      <w:pPr>
        <w:rPr>
          <w:bCs/>
          <w:lang w:eastAsia="ko-KR"/>
        </w:rPr>
      </w:pPr>
      <w:r>
        <w:rPr>
          <w:bCs/>
          <w:lang w:eastAsia="ko-KR"/>
        </w:rPr>
        <w:t xml:space="preserve">We would like to provide our </w:t>
      </w:r>
      <w:r w:rsidR="00C12FC7">
        <w:rPr>
          <w:bCs/>
          <w:lang w:eastAsia="ko-KR"/>
        </w:rPr>
        <w:t xml:space="preserve">views on MSD. </w:t>
      </w:r>
    </w:p>
    <w:p w14:paraId="1E5C9EAC" w14:textId="77777777" w:rsidR="00376887" w:rsidRDefault="003B288F" w:rsidP="006F2E41">
      <w:pPr>
        <w:rPr>
          <w:bCs/>
          <w:lang w:eastAsia="ko-KR"/>
        </w:rPr>
      </w:pPr>
      <w:r>
        <w:rPr>
          <w:bCs/>
          <w:lang w:eastAsia="ko-KR"/>
        </w:rPr>
        <w:t xml:space="preserve">First of all, RAN4 spends a </w:t>
      </w:r>
      <w:r w:rsidR="00B0790A">
        <w:rPr>
          <w:bCs/>
          <w:lang w:eastAsia="ko-KR"/>
        </w:rPr>
        <w:t>tremendous amount</w:t>
      </w:r>
      <w:r>
        <w:rPr>
          <w:bCs/>
          <w:lang w:eastAsia="ko-KR"/>
        </w:rPr>
        <w:t xml:space="preserve"> of time </w:t>
      </w:r>
      <w:proofErr w:type="spellStart"/>
      <w:r>
        <w:rPr>
          <w:bCs/>
          <w:lang w:eastAsia="ko-KR"/>
        </w:rPr>
        <w:t>analyzing</w:t>
      </w:r>
      <w:proofErr w:type="spellEnd"/>
      <w:r>
        <w:rPr>
          <w:bCs/>
          <w:lang w:eastAsia="ko-KR"/>
        </w:rPr>
        <w:t xml:space="preserve"> and agreeing on MSD </w:t>
      </w:r>
      <w:r w:rsidR="00611AE5">
        <w:rPr>
          <w:bCs/>
          <w:lang w:eastAsia="ko-KR"/>
        </w:rPr>
        <w:t xml:space="preserve">values </w:t>
      </w:r>
      <w:r>
        <w:rPr>
          <w:bCs/>
          <w:lang w:eastAsia="ko-KR"/>
        </w:rPr>
        <w:t xml:space="preserve">for problematic combinations. </w:t>
      </w:r>
      <w:r w:rsidR="00B0790A">
        <w:rPr>
          <w:bCs/>
          <w:lang w:eastAsia="ko-KR"/>
        </w:rPr>
        <w:t>T</w:t>
      </w:r>
      <w:r w:rsidR="00AF0601">
        <w:rPr>
          <w:bCs/>
          <w:lang w:eastAsia="ko-KR"/>
        </w:rPr>
        <w:t xml:space="preserve">he </w:t>
      </w:r>
      <w:r w:rsidR="00B0790A">
        <w:rPr>
          <w:bCs/>
          <w:lang w:eastAsia="ko-KR"/>
        </w:rPr>
        <w:t xml:space="preserve">resulting </w:t>
      </w:r>
      <w:r w:rsidR="00AF0601">
        <w:rPr>
          <w:bCs/>
          <w:lang w:eastAsia="ko-KR"/>
        </w:rPr>
        <w:t>MSD spec</w:t>
      </w:r>
      <w:r w:rsidR="00B0790A">
        <w:rPr>
          <w:bCs/>
          <w:lang w:eastAsia="ko-KR"/>
        </w:rPr>
        <w:t xml:space="preserve">s can be </w:t>
      </w:r>
      <w:r w:rsidR="00AF0601">
        <w:rPr>
          <w:bCs/>
          <w:lang w:eastAsia="ko-KR"/>
        </w:rPr>
        <w:t>is 20 or 30 or more dB</w:t>
      </w:r>
      <w:r w:rsidR="00611AE5">
        <w:rPr>
          <w:bCs/>
          <w:lang w:eastAsia="ko-KR"/>
        </w:rPr>
        <w:t xml:space="preserve"> in some cases</w:t>
      </w:r>
      <w:r w:rsidR="00AF0601">
        <w:rPr>
          <w:bCs/>
          <w:lang w:eastAsia="ko-KR"/>
        </w:rPr>
        <w:t xml:space="preserve">. When we as </w:t>
      </w:r>
      <w:r w:rsidR="00601919">
        <w:rPr>
          <w:bCs/>
          <w:lang w:eastAsia="ko-KR"/>
        </w:rPr>
        <w:t xml:space="preserve">operator </w:t>
      </w:r>
      <w:r w:rsidR="00AF0601">
        <w:rPr>
          <w:bCs/>
          <w:lang w:eastAsia="ko-KR"/>
        </w:rPr>
        <w:t xml:space="preserve">RAN4 delegates warn our network colleagues of high MSD from some CA or DC combinations, they say that they aren’t seeing issues in the field. </w:t>
      </w:r>
      <w:r w:rsidR="00B9434E">
        <w:rPr>
          <w:bCs/>
          <w:lang w:eastAsia="ko-KR"/>
        </w:rPr>
        <w:t xml:space="preserve">Then when our </w:t>
      </w:r>
      <w:r w:rsidR="00AF0601">
        <w:rPr>
          <w:bCs/>
          <w:lang w:eastAsia="ko-KR"/>
        </w:rPr>
        <w:t>device test</w:t>
      </w:r>
      <w:r w:rsidR="00B9434E">
        <w:rPr>
          <w:bCs/>
          <w:lang w:eastAsia="ko-KR"/>
        </w:rPr>
        <w:t>s</w:t>
      </w:r>
      <w:r w:rsidR="00AF0601">
        <w:rPr>
          <w:bCs/>
          <w:lang w:eastAsia="ko-KR"/>
        </w:rPr>
        <w:t xml:space="preserve"> MSD</w:t>
      </w:r>
      <w:r w:rsidR="002E66EC">
        <w:rPr>
          <w:bCs/>
          <w:lang w:eastAsia="ko-KR"/>
        </w:rPr>
        <w:t xml:space="preserve"> in </w:t>
      </w:r>
      <w:r w:rsidR="007E4DF3">
        <w:rPr>
          <w:bCs/>
          <w:lang w:eastAsia="ko-KR"/>
        </w:rPr>
        <w:t xml:space="preserve">the </w:t>
      </w:r>
      <w:r w:rsidR="002E66EC">
        <w:rPr>
          <w:bCs/>
          <w:lang w:eastAsia="ko-KR"/>
        </w:rPr>
        <w:t>theoretically problematic combinations</w:t>
      </w:r>
      <w:r w:rsidR="007E4DF3">
        <w:rPr>
          <w:bCs/>
          <w:lang w:eastAsia="ko-KR"/>
        </w:rPr>
        <w:t xml:space="preserve">, they </w:t>
      </w:r>
      <w:r w:rsidR="002E66EC">
        <w:rPr>
          <w:bCs/>
          <w:lang w:eastAsia="ko-KR"/>
        </w:rPr>
        <w:t>have found that i</w:t>
      </w:r>
      <w:r w:rsidR="00AF0601">
        <w:rPr>
          <w:bCs/>
          <w:lang w:eastAsia="ko-KR"/>
        </w:rPr>
        <w:t xml:space="preserve">n OTA testing with commercial UEs the MSD is </w:t>
      </w:r>
      <w:r w:rsidR="002E66EC">
        <w:rPr>
          <w:bCs/>
          <w:lang w:eastAsia="ko-KR"/>
        </w:rPr>
        <w:t xml:space="preserve">usually </w:t>
      </w:r>
      <w:r w:rsidR="00AF0601">
        <w:rPr>
          <w:bCs/>
          <w:lang w:eastAsia="ko-KR"/>
        </w:rPr>
        <w:t>close to zero</w:t>
      </w:r>
      <w:r w:rsidR="002E66EC">
        <w:rPr>
          <w:bCs/>
          <w:lang w:eastAsia="ko-KR"/>
        </w:rPr>
        <w:t xml:space="preserve"> even for combinations</w:t>
      </w:r>
      <w:r w:rsidR="00376887">
        <w:rPr>
          <w:bCs/>
          <w:lang w:eastAsia="ko-KR"/>
        </w:rPr>
        <w:t xml:space="preserve"> with very high MSD</w:t>
      </w:r>
      <w:r w:rsidR="00AF0601">
        <w:rPr>
          <w:bCs/>
          <w:lang w:eastAsia="ko-KR"/>
        </w:rPr>
        <w:t xml:space="preserve">. </w:t>
      </w:r>
    </w:p>
    <w:p w14:paraId="4C4B1AD1" w14:textId="2D77922F" w:rsidR="00376887" w:rsidRPr="0095148A" w:rsidRDefault="00376887" w:rsidP="006F2E41">
      <w:pPr>
        <w:rPr>
          <w:b/>
          <w:lang w:eastAsia="ko-KR"/>
        </w:rPr>
      </w:pPr>
      <w:r w:rsidRPr="0095148A">
        <w:rPr>
          <w:b/>
          <w:lang w:eastAsia="ko-KR"/>
        </w:rPr>
        <w:t xml:space="preserve">Observation 1: MSD in real world devices is </w:t>
      </w:r>
      <w:r w:rsidR="0095148A" w:rsidRPr="0095148A">
        <w:rPr>
          <w:b/>
          <w:lang w:eastAsia="ko-KR"/>
        </w:rPr>
        <w:t>often</w:t>
      </w:r>
      <w:r w:rsidRPr="0095148A">
        <w:rPr>
          <w:b/>
          <w:lang w:eastAsia="ko-KR"/>
        </w:rPr>
        <w:t xml:space="preserve"> </w:t>
      </w:r>
      <w:r w:rsidR="0095148A" w:rsidRPr="0095148A">
        <w:rPr>
          <w:b/>
          <w:lang w:eastAsia="ko-KR"/>
        </w:rPr>
        <w:t xml:space="preserve">non-existent, even for NR CA combinations with high MSD in the specs. </w:t>
      </w:r>
    </w:p>
    <w:p w14:paraId="4C607F04" w14:textId="22576908" w:rsidR="0095148A" w:rsidRDefault="00AF0601" w:rsidP="006F2E41">
      <w:pPr>
        <w:rPr>
          <w:bCs/>
          <w:lang w:eastAsia="ko-KR"/>
        </w:rPr>
      </w:pPr>
      <w:r>
        <w:rPr>
          <w:bCs/>
          <w:lang w:eastAsia="ko-KR"/>
        </w:rPr>
        <w:t xml:space="preserve">We have heard that MSD is probably worse for UEs with discrete RFFE compared to UEs with integrated RFFE. In our testing even devices with discrete RFFE had little to no sensitivity degradation in a combination with 24 dB MSD. </w:t>
      </w:r>
    </w:p>
    <w:p w14:paraId="0E652F0D" w14:textId="4C965A45" w:rsidR="00251BFE" w:rsidRPr="00251BFE" w:rsidRDefault="00251BFE" w:rsidP="006F2E41">
      <w:pPr>
        <w:rPr>
          <w:b/>
          <w:lang w:eastAsia="ko-KR"/>
        </w:rPr>
      </w:pPr>
      <w:r w:rsidRPr="00251BFE">
        <w:rPr>
          <w:b/>
          <w:lang w:eastAsia="ko-KR"/>
        </w:rPr>
        <w:t xml:space="preserve">Observation 2: Even in commercial UEs with discrete RFFE we are seeing little to no MSD even for combinations with high MSD in the specs. </w:t>
      </w:r>
    </w:p>
    <w:p w14:paraId="12CB899D" w14:textId="7A6DE8B3" w:rsidR="00AA463E" w:rsidRDefault="007E6EA5" w:rsidP="006F2E41">
      <w:pPr>
        <w:rPr>
          <w:bCs/>
          <w:lang w:eastAsia="ko-KR"/>
        </w:rPr>
      </w:pPr>
      <w:r>
        <w:rPr>
          <w:bCs/>
          <w:lang w:eastAsia="ko-KR"/>
        </w:rPr>
        <w:t xml:space="preserve">As PC2 and PC1.5 uplinks are proposed with downlink CA, the theoretical MSD problems will only get worse. </w:t>
      </w:r>
      <w:r w:rsidR="00251BFE">
        <w:rPr>
          <w:bCs/>
          <w:lang w:eastAsia="ko-KR"/>
        </w:rPr>
        <w:t xml:space="preserve">Will it eventually be high enough to be a problem? </w:t>
      </w:r>
    </w:p>
    <w:p w14:paraId="64594AA0" w14:textId="5E2B584C" w:rsidR="00AF0601" w:rsidRDefault="00234AA8" w:rsidP="006F2E41">
      <w:pPr>
        <w:rPr>
          <w:bCs/>
          <w:lang w:eastAsia="ko-KR"/>
        </w:rPr>
      </w:pPr>
      <w:r>
        <w:rPr>
          <w:bCs/>
          <w:lang w:eastAsia="ko-KR"/>
        </w:rPr>
        <w:t>Because of this</w:t>
      </w:r>
      <w:r w:rsidR="00AA463E">
        <w:rPr>
          <w:bCs/>
          <w:lang w:eastAsia="ko-KR"/>
        </w:rPr>
        <w:t xml:space="preserve"> situation</w:t>
      </w:r>
      <w:r>
        <w:rPr>
          <w:bCs/>
          <w:lang w:eastAsia="ko-KR"/>
        </w:rPr>
        <w:t xml:space="preserve">, </w:t>
      </w:r>
      <w:r w:rsidR="00014BDF">
        <w:rPr>
          <w:bCs/>
          <w:lang w:eastAsia="ko-KR"/>
        </w:rPr>
        <w:t>operator RAN4 delegates</w:t>
      </w:r>
      <w:r>
        <w:rPr>
          <w:bCs/>
          <w:lang w:eastAsia="ko-KR"/>
        </w:rPr>
        <w:t xml:space="preserve"> are like </w:t>
      </w:r>
      <w:r w:rsidR="0053374D">
        <w:rPr>
          <w:bCs/>
          <w:lang w:eastAsia="ko-KR"/>
        </w:rPr>
        <w:t>T</w:t>
      </w:r>
      <w:r>
        <w:rPr>
          <w:bCs/>
          <w:lang w:eastAsia="ko-KR"/>
        </w:rPr>
        <w:t xml:space="preserve">he </w:t>
      </w:r>
      <w:r w:rsidR="0053374D">
        <w:rPr>
          <w:bCs/>
          <w:lang w:eastAsia="ko-KR"/>
        </w:rPr>
        <w:t>B</w:t>
      </w:r>
      <w:r>
        <w:rPr>
          <w:bCs/>
          <w:lang w:eastAsia="ko-KR"/>
        </w:rPr>
        <w:t xml:space="preserve">oy </w:t>
      </w:r>
      <w:r w:rsidR="0053374D">
        <w:rPr>
          <w:bCs/>
          <w:lang w:eastAsia="ko-KR"/>
        </w:rPr>
        <w:t>W</w:t>
      </w:r>
      <w:r>
        <w:rPr>
          <w:bCs/>
          <w:lang w:eastAsia="ko-KR"/>
        </w:rPr>
        <w:t xml:space="preserve">ho </w:t>
      </w:r>
      <w:r w:rsidR="0053374D">
        <w:rPr>
          <w:bCs/>
          <w:lang w:eastAsia="ko-KR"/>
        </w:rPr>
        <w:t>C</w:t>
      </w:r>
      <w:r>
        <w:rPr>
          <w:bCs/>
          <w:lang w:eastAsia="ko-KR"/>
        </w:rPr>
        <w:t xml:space="preserve">ried </w:t>
      </w:r>
      <w:r w:rsidR="0053374D">
        <w:rPr>
          <w:bCs/>
          <w:lang w:eastAsia="ko-KR"/>
        </w:rPr>
        <w:t>W</w:t>
      </w:r>
      <w:r>
        <w:rPr>
          <w:bCs/>
          <w:lang w:eastAsia="ko-KR"/>
        </w:rPr>
        <w:t>olf</w:t>
      </w:r>
      <w:r w:rsidR="0053374D">
        <w:rPr>
          <w:bCs/>
          <w:lang w:eastAsia="ko-KR"/>
        </w:rPr>
        <w:t xml:space="preserve">. We warn our colleagues about high MSD for some combinations, but they don’t see the problem in the real world. </w:t>
      </w:r>
      <w:r w:rsidR="00AA463E">
        <w:rPr>
          <w:bCs/>
          <w:lang w:eastAsia="ko-KR"/>
        </w:rPr>
        <w:t xml:space="preserve">As a result </w:t>
      </w:r>
      <w:r w:rsidR="001B363D">
        <w:rPr>
          <w:bCs/>
          <w:lang w:eastAsia="ko-KR"/>
        </w:rPr>
        <w:t>they ignore the MSD issue altogether</w:t>
      </w:r>
      <w:r w:rsidR="00C943DE">
        <w:rPr>
          <w:bCs/>
          <w:lang w:eastAsia="ko-KR"/>
        </w:rPr>
        <w:t>. If a combination or a UE ever does have performance that only meets the MSD specs, th</w:t>
      </w:r>
      <w:r w:rsidR="00BE72F0">
        <w:rPr>
          <w:bCs/>
          <w:lang w:eastAsia="ko-KR"/>
        </w:rPr>
        <w:t xml:space="preserve">ose </w:t>
      </w:r>
      <w:r w:rsidR="00C943DE">
        <w:rPr>
          <w:bCs/>
          <w:lang w:eastAsia="ko-KR"/>
        </w:rPr>
        <w:t>UE</w:t>
      </w:r>
      <w:r w:rsidR="00BE72F0">
        <w:rPr>
          <w:bCs/>
          <w:lang w:eastAsia="ko-KR"/>
        </w:rPr>
        <w:t xml:space="preserve">s </w:t>
      </w:r>
      <w:r w:rsidR="00C943DE">
        <w:rPr>
          <w:bCs/>
          <w:lang w:eastAsia="ko-KR"/>
        </w:rPr>
        <w:t xml:space="preserve">will have poor performance in the field because the problem has been ignored. </w:t>
      </w:r>
    </w:p>
    <w:p w14:paraId="3FE734B3" w14:textId="73A58900" w:rsidR="00E83C66" w:rsidRPr="00BE0826" w:rsidRDefault="00E83C66" w:rsidP="006F2E41">
      <w:pPr>
        <w:rPr>
          <w:b/>
          <w:lang w:eastAsia="ko-KR"/>
        </w:rPr>
      </w:pPr>
      <w:r w:rsidRPr="00BE0826">
        <w:rPr>
          <w:b/>
          <w:lang w:eastAsia="ko-KR"/>
        </w:rPr>
        <w:t xml:space="preserve">Observation 3: Because real world UEs perform much better than </w:t>
      </w:r>
      <w:r w:rsidR="008F6A25" w:rsidRPr="00BE0826">
        <w:rPr>
          <w:b/>
          <w:lang w:eastAsia="ko-KR"/>
        </w:rPr>
        <w:t xml:space="preserve">the MSD specs would indicate, operator RAN4 </w:t>
      </w:r>
      <w:r w:rsidR="003C3625" w:rsidRPr="00BE0826">
        <w:rPr>
          <w:b/>
          <w:lang w:eastAsia="ko-KR"/>
        </w:rPr>
        <w:t>delegates are like The Boy W</w:t>
      </w:r>
      <w:r w:rsidR="00BE0826" w:rsidRPr="00BE0826">
        <w:rPr>
          <w:b/>
          <w:lang w:eastAsia="ko-KR"/>
        </w:rPr>
        <w:t>h</w:t>
      </w:r>
      <w:r w:rsidR="003C3625" w:rsidRPr="00BE0826">
        <w:rPr>
          <w:b/>
          <w:lang w:eastAsia="ko-KR"/>
        </w:rPr>
        <w:t xml:space="preserve">o Cried Wolf, warning about potential issues that </w:t>
      </w:r>
      <w:r w:rsidR="00BE0826" w:rsidRPr="00BE0826">
        <w:rPr>
          <w:b/>
          <w:lang w:eastAsia="ko-KR"/>
        </w:rPr>
        <w:t xml:space="preserve">don’t show up in the real world. </w:t>
      </w:r>
    </w:p>
    <w:p w14:paraId="299AA66E" w14:textId="44B0B024" w:rsidR="00C943DE" w:rsidRDefault="00CC1AB7" w:rsidP="006F2E41">
      <w:pPr>
        <w:rPr>
          <w:bCs/>
          <w:lang w:eastAsia="ko-KR"/>
        </w:rPr>
      </w:pPr>
      <w:r>
        <w:rPr>
          <w:bCs/>
          <w:lang w:eastAsia="ko-KR"/>
        </w:rPr>
        <w:t>So</w:t>
      </w:r>
      <w:r w:rsidR="00BE72F0">
        <w:rPr>
          <w:bCs/>
          <w:lang w:eastAsia="ko-KR"/>
        </w:rPr>
        <w:t>,</w:t>
      </w:r>
      <w:r>
        <w:rPr>
          <w:bCs/>
          <w:lang w:eastAsia="ko-KR"/>
        </w:rPr>
        <w:t xml:space="preserve"> what options do operators have?</w:t>
      </w:r>
    </w:p>
    <w:p w14:paraId="3FEC1168" w14:textId="784BCA49" w:rsidR="00CC1AB7" w:rsidRDefault="00CC1AB7" w:rsidP="00CC1AB7">
      <w:pPr>
        <w:pStyle w:val="ListParagraph"/>
        <w:numPr>
          <w:ilvl w:val="0"/>
          <w:numId w:val="21"/>
        </w:numPr>
        <w:rPr>
          <w:bCs/>
          <w:lang w:eastAsia="ko-KR"/>
        </w:rPr>
      </w:pPr>
      <w:bookmarkStart w:id="0" w:name="_Hlk85738466"/>
      <w:r>
        <w:rPr>
          <w:bCs/>
          <w:lang w:eastAsia="ko-KR"/>
        </w:rPr>
        <w:lastRenderedPageBreak/>
        <w:t>Continue to ignore MSD</w:t>
      </w:r>
    </w:p>
    <w:p w14:paraId="495BA2A5" w14:textId="77777777" w:rsidR="00CC1AB7" w:rsidRDefault="00CC1AB7" w:rsidP="00CC1AB7">
      <w:pPr>
        <w:pStyle w:val="ListParagraph"/>
        <w:numPr>
          <w:ilvl w:val="0"/>
          <w:numId w:val="21"/>
        </w:numPr>
        <w:rPr>
          <w:bCs/>
          <w:lang w:eastAsia="ko-KR"/>
        </w:rPr>
      </w:pPr>
      <w:r>
        <w:rPr>
          <w:bCs/>
          <w:lang w:eastAsia="ko-KR"/>
        </w:rPr>
        <w:t>Require that UEs have zero MSD for all combinations, regardless of the specs</w:t>
      </w:r>
    </w:p>
    <w:p w14:paraId="62120599" w14:textId="0B94E116" w:rsidR="00CC1AB7" w:rsidRDefault="00CC1AB7" w:rsidP="00CC1AB7">
      <w:pPr>
        <w:pStyle w:val="ListParagraph"/>
        <w:numPr>
          <w:ilvl w:val="0"/>
          <w:numId w:val="21"/>
        </w:numPr>
        <w:rPr>
          <w:bCs/>
          <w:lang w:eastAsia="ko-KR"/>
        </w:rPr>
      </w:pPr>
      <w:r>
        <w:rPr>
          <w:bCs/>
          <w:lang w:eastAsia="ko-KR"/>
        </w:rPr>
        <w:t xml:space="preserve">Avoid </w:t>
      </w:r>
      <w:r w:rsidR="007163EE">
        <w:rPr>
          <w:bCs/>
          <w:lang w:eastAsia="ko-KR"/>
        </w:rPr>
        <w:t xml:space="preserve">the use of </w:t>
      </w:r>
      <w:r>
        <w:rPr>
          <w:bCs/>
          <w:lang w:eastAsia="ko-KR"/>
        </w:rPr>
        <w:t>combinations</w:t>
      </w:r>
      <w:r w:rsidR="007163EE">
        <w:rPr>
          <w:bCs/>
          <w:lang w:eastAsia="ko-KR"/>
        </w:rPr>
        <w:t xml:space="preserve"> with high MSD</w:t>
      </w:r>
    </w:p>
    <w:p w14:paraId="2B9EC738" w14:textId="25057B24" w:rsidR="00CC1AB7" w:rsidRDefault="00CC1AB7" w:rsidP="00CC1AB7">
      <w:pPr>
        <w:pStyle w:val="ListParagraph"/>
        <w:numPr>
          <w:ilvl w:val="0"/>
          <w:numId w:val="21"/>
        </w:numPr>
        <w:rPr>
          <w:bCs/>
          <w:lang w:eastAsia="ko-KR"/>
        </w:rPr>
      </w:pPr>
      <w:r>
        <w:rPr>
          <w:bCs/>
          <w:lang w:eastAsia="ko-KR"/>
        </w:rPr>
        <w:t>Require RAN vendors to implement intelligent schedulers to schedule around potential MSD issues</w:t>
      </w:r>
    </w:p>
    <w:p w14:paraId="4A8BD72E" w14:textId="77777777" w:rsidR="00CC1AB7" w:rsidRDefault="00CC1AB7" w:rsidP="00CC1AB7">
      <w:pPr>
        <w:pStyle w:val="ListParagraph"/>
        <w:numPr>
          <w:ilvl w:val="0"/>
          <w:numId w:val="21"/>
        </w:numPr>
        <w:rPr>
          <w:bCs/>
          <w:lang w:eastAsia="ko-KR"/>
        </w:rPr>
      </w:pPr>
      <w:r>
        <w:rPr>
          <w:bCs/>
          <w:lang w:eastAsia="ko-KR"/>
        </w:rPr>
        <w:t>Push for optional low MSD signalling in the specs</w:t>
      </w:r>
    </w:p>
    <w:p w14:paraId="0E9C43D0" w14:textId="0E76FD55" w:rsidR="00CC1AB7" w:rsidRDefault="00D51977" w:rsidP="00CC1AB7">
      <w:pPr>
        <w:pStyle w:val="ListParagraph"/>
        <w:numPr>
          <w:ilvl w:val="0"/>
          <w:numId w:val="21"/>
        </w:numPr>
        <w:rPr>
          <w:bCs/>
          <w:lang w:eastAsia="ko-KR"/>
        </w:rPr>
      </w:pPr>
      <w:r>
        <w:rPr>
          <w:bCs/>
          <w:lang w:eastAsia="ko-KR"/>
        </w:rPr>
        <w:t>Pursue dynamic real time feedback on self</w:t>
      </w:r>
      <w:r w:rsidR="007C7F6B">
        <w:rPr>
          <w:bCs/>
          <w:lang w:eastAsia="ko-KR"/>
        </w:rPr>
        <w:t>-</w:t>
      </w:r>
      <w:r>
        <w:rPr>
          <w:bCs/>
          <w:lang w:eastAsia="ko-KR"/>
        </w:rPr>
        <w:t xml:space="preserve">interference via the </w:t>
      </w:r>
      <w:r w:rsidR="00125584">
        <w:rPr>
          <w:bCs/>
          <w:lang w:eastAsia="ko-KR"/>
        </w:rPr>
        <w:t xml:space="preserve">proposed </w:t>
      </w:r>
      <w:r>
        <w:rPr>
          <w:bCs/>
          <w:lang w:eastAsia="ko-KR"/>
        </w:rPr>
        <w:t>I</w:t>
      </w:r>
      <w:r w:rsidR="00125584">
        <w:rPr>
          <w:bCs/>
          <w:lang w:eastAsia="ko-KR"/>
        </w:rPr>
        <w:t>D</w:t>
      </w:r>
      <w:r>
        <w:rPr>
          <w:bCs/>
          <w:lang w:eastAsia="ko-KR"/>
        </w:rPr>
        <w:t>C WID</w:t>
      </w:r>
    </w:p>
    <w:p w14:paraId="462251B9" w14:textId="0A9408D2" w:rsidR="00D51977" w:rsidRPr="00CC1AB7" w:rsidRDefault="007C7F6B" w:rsidP="00CC1AB7">
      <w:pPr>
        <w:pStyle w:val="ListParagraph"/>
        <w:numPr>
          <w:ilvl w:val="0"/>
          <w:numId w:val="21"/>
        </w:numPr>
        <w:rPr>
          <w:bCs/>
          <w:lang w:eastAsia="ko-KR"/>
        </w:rPr>
      </w:pPr>
      <w:r>
        <w:rPr>
          <w:bCs/>
          <w:lang w:eastAsia="ko-KR"/>
        </w:rPr>
        <w:t xml:space="preserve">Propose a new </w:t>
      </w:r>
      <w:r w:rsidR="00125584">
        <w:rPr>
          <w:bCs/>
          <w:lang w:eastAsia="ko-KR"/>
        </w:rPr>
        <w:t xml:space="preserve">capability </w:t>
      </w:r>
      <w:r>
        <w:rPr>
          <w:bCs/>
          <w:lang w:eastAsia="ko-KR"/>
        </w:rPr>
        <w:t xml:space="preserve">signalling mechanism to allow a UE to declare actual MSD for each problematic band combination. </w:t>
      </w:r>
    </w:p>
    <w:tbl>
      <w:tblPr>
        <w:tblStyle w:val="TableGrid"/>
        <w:tblW w:w="0" w:type="auto"/>
        <w:tblLook w:val="04A0" w:firstRow="1" w:lastRow="0" w:firstColumn="1" w:lastColumn="0" w:noHBand="0" w:noVBand="1"/>
      </w:tblPr>
      <w:tblGrid>
        <w:gridCol w:w="985"/>
        <w:gridCol w:w="4182"/>
        <w:gridCol w:w="4183"/>
      </w:tblGrid>
      <w:tr w:rsidR="007C7F6B" w14:paraId="5C0EA94E" w14:textId="77777777" w:rsidTr="007C7F6B">
        <w:tc>
          <w:tcPr>
            <w:tcW w:w="985" w:type="dxa"/>
          </w:tcPr>
          <w:bookmarkEnd w:id="0"/>
          <w:p w14:paraId="22D3B168" w14:textId="569A9466" w:rsidR="007C7F6B" w:rsidRDefault="007C7F6B" w:rsidP="007C7F6B">
            <w:pPr>
              <w:jc w:val="center"/>
              <w:rPr>
                <w:bCs/>
                <w:lang w:eastAsia="ko-KR"/>
              </w:rPr>
            </w:pPr>
            <w:r>
              <w:rPr>
                <w:bCs/>
                <w:lang w:eastAsia="ko-KR"/>
              </w:rPr>
              <w:t>Option</w:t>
            </w:r>
          </w:p>
        </w:tc>
        <w:tc>
          <w:tcPr>
            <w:tcW w:w="4182" w:type="dxa"/>
          </w:tcPr>
          <w:p w14:paraId="2E49B97A" w14:textId="0B716DEC" w:rsidR="007C7F6B" w:rsidRDefault="007C7F6B" w:rsidP="007C7F6B">
            <w:pPr>
              <w:jc w:val="center"/>
              <w:rPr>
                <w:bCs/>
                <w:lang w:eastAsia="ko-KR"/>
              </w:rPr>
            </w:pPr>
            <w:r>
              <w:rPr>
                <w:bCs/>
                <w:lang w:eastAsia="ko-KR"/>
              </w:rPr>
              <w:t>Pros</w:t>
            </w:r>
          </w:p>
        </w:tc>
        <w:tc>
          <w:tcPr>
            <w:tcW w:w="4183" w:type="dxa"/>
          </w:tcPr>
          <w:p w14:paraId="5D5D36DD" w14:textId="7486B67F" w:rsidR="007C7F6B" w:rsidRDefault="007C7F6B" w:rsidP="007C7F6B">
            <w:pPr>
              <w:jc w:val="center"/>
              <w:rPr>
                <w:bCs/>
                <w:lang w:eastAsia="ko-KR"/>
              </w:rPr>
            </w:pPr>
            <w:r>
              <w:rPr>
                <w:bCs/>
                <w:lang w:eastAsia="ko-KR"/>
              </w:rPr>
              <w:t>Cons</w:t>
            </w:r>
          </w:p>
        </w:tc>
      </w:tr>
      <w:tr w:rsidR="007C7F6B" w14:paraId="1B7B1D4A" w14:textId="77777777" w:rsidTr="007C7F6B">
        <w:tc>
          <w:tcPr>
            <w:tcW w:w="985" w:type="dxa"/>
          </w:tcPr>
          <w:p w14:paraId="3981FA31" w14:textId="2F294D6E" w:rsidR="007C7F6B" w:rsidRDefault="007C7F6B" w:rsidP="006F2E41">
            <w:pPr>
              <w:rPr>
                <w:bCs/>
                <w:lang w:eastAsia="ko-KR"/>
              </w:rPr>
            </w:pPr>
            <w:r>
              <w:rPr>
                <w:bCs/>
                <w:lang w:eastAsia="ko-KR"/>
              </w:rPr>
              <w:t xml:space="preserve">1 </w:t>
            </w:r>
          </w:p>
        </w:tc>
        <w:tc>
          <w:tcPr>
            <w:tcW w:w="4182" w:type="dxa"/>
          </w:tcPr>
          <w:p w14:paraId="4A67F002" w14:textId="3C5158BA" w:rsidR="007C7F6B" w:rsidRDefault="007C7F6B" w:rsidP="006F2E41">
            <w:pPr>
              <w:rPr>
                <w:bCs/>
                <w:lang w:eastAsia="ko-KR"/>
              </w:rPr>
            </w:pPr>
            <w:r>
              <w:rPr>
                <w:bCs/>
                <w:lang w:eastAsia="ko-KR"/>
              </w:rPr>
              <w:t>Seems to be working so far</w:t>
            </w:r>
          </w:p>
        </w:tc>
        <w:tc>
          <w:tcPr>
            <w:tcW w:w="4183" w:type="dxa"/>
          </w:tcPr>
          <w:p w14:paraId="106F5E23" w14:textId="6B491FCC" w:rsidR="007C7F6B" w:rsidRDefault="007C7F6B" w:rsidP="006F2E41">
            <w:pPr>
              <w:rPr>
                <w:bCs/>
                <w:lang w:eastAsia="ko-KR"/>
              </w:rPr>
            </w:pPr>
            <w:r>
              <w:rPr>
                <w:bCs/>
                <w:lang w:eastAsia="ko-KR"/>
              </w:rPr>
              <w:t>May cause big problems eventually</w:t>
            </w:r>
          </w:p>
        </w:tc>
      </w:tr>
      <w:tr w:rsidR="007C7F6B" w14:paraId="0FE7FACC" w14:textId="77777777" w:rsidTr="007C7F6B">
        <w:tc>
          <w:tcPr>
            <w:tcW w:w="985" w:type="dxa"/>
          </w:tcPr>
          <w:p w14:paraId="5D1F58AD" w14:textId="33599E98" w:rsidR="007C7F6B" w:rsidRDefault="007C7F6B" w:rsidP="006F2E41">
            <w:pPr>
              <w:rPr>
                <w:bCs/>
                <w:lang w:eastAsia="ko-KR"/>
              </w:rPr>
            </w:pPr>
            <w:r>
              <w:rPr>
                <w:bCs/>
                <w:lang w:eastAsia="ko-KR"/>
              </w:rPr>
              <w:t>2</w:t>
            </w:r>
          </w:p>
        </w:tc>
        <w:tc>
          <w:tcPr>
            <w:tcW w:w="4182" w:type="dxa"/>
          </w:tcPr>
          <w:p w14:paraId="1699D8EA" w14:textId="6F4D3B26" w:rsidR="007C7F6B" w:rsidRDefault="00DD754A" w:rsidP="006F2E41">
            <w:pPr>
              <w:rPr>
                <w:bCs/>
                <w:lang w:eastAsia="ko-KR"/>
              </w:rPr>
            </w:pPr>
            <w:r>
              <w:rPr>
                <w:bCs/>
                <w:lang w:eastAsia="ko-KR"/>
              </w:rPr>
              <w:t>Good performance always</w:t>
            </w:r>
          </w:p>
        </w:tc>
        <w:tc>
          <w:tcPr>
            <w:tcW w:w="4183" w:type="dxa"/>
          </w:tcPr>
          <w:p w14:paraId="27234A59" w14:textId="21A4BDB4" w:rsidR="007C7F6B" w:rsidRDefault="006F38D9" w:rsidP="006F2E41">
            <w:pPr>
              <w:rPr>
                <w:bCs/>
                <w:lang w:eastAsia="ko-KR"/>
              </w:rPr>
            </w:pPr>
            <w:r>
              <w:rPr>
                <w:bCs/>
                <w:lang w:eastAsia="ko-KR"/>
              </w:rPr>
              <w:t xml:space="preserve">May not be </w:t>
            </w:r>
            <w:r w:rsidR="00DD754A">
              <w:rPr>
                <w:bCs/>
                <w:lang w:eastAsia="ko-KR"/>
              </w:rPr>
              <w:t>popular</w:t>
            </w:r>
            <w:r>
              <w:rPr>
                <w:bCs/>
                <w:lang w:eastAsia="ko-KR"/>
              </w:rPr>
              <w:t xml:space="preserve"> with the UE/chip vendors</w:t>
            </w:r>
          </w:p>
        </w:tc>
      </w:tr>
      <w:tr w:rsidR="007C7F6B" w14:paraId="63945D7E" w14:textId="77777777" w:rsidTr="007C7F6B">
        <w:tc>
          <w:tcPr>
            <w:tcW w:w="985" w:type="dxa"/>
          </w:tcPr>
          <w:p w14:paraId="518D1C01" w14:textId="60E630E8" w:rsidR="007C7F6B" w:rsidRDefault="006F38D9" w:rsidP="006F2E41">
            <w:pPr>
              <w:rPr>
                <w:bCs/>
                <w:lang w:eastAsia="ko-KR"/>
              </w:rPr>
            </w:pPr>
            <w:r>
              <w:rPr>
                <w:bCs/>
                <w:lang w:eastAsia="ko-KR"/>
              </w:rPr>
              <w:t>3</w:t>
            </w:r>
          </w:p>
        </w:tc>
        <w:tc>
          <w:tcPr>
            <w:tcW w:w="4182" w:type="dxa"/>
          </w:tcPr>
          <w:p w14:paraId="285CF453" w14:textId="278897EE" w:rsidR="007C7F6B" w:rsidRDefault="006F38D9" w:rsidP="006F2E41">
            <w:pPr>
              <w:rPr>
                <w:bCs/>
                <w:lang w:eastAsia="ko-KR"/>
              </w:rPr>
            </w:pPr>
            <w:r>
              <w:rPr>
                <w:bCs/>
                <w:lang w:eastAsia="ko-KR"/>
              </w:rPr>
              <w:t xml:space="preserve">Can </w:t>
            </w:r>
            <w:r w:rsidR="00DD754A">
              <w:rPr>
                <w:bCs/>
                <w:lang w:eastAsia="ko-KR"/>
              </w:rPr>
              <w:t xml:space="preserve">use all </w:t>
            </w:r>
            <w:r w:rsidR="002606D5">
              <w:rPr>
                <w:bCs/>
                <w:lang w:eastAsia="ko-KR"/>
              </w:rPr>
              <w:t>problematic combinations</w:t>
            </w:r>
            <w:r w:rsidR="00DD754A">
              <w:rPr>
                <w:bCs/>
                <w:lang w:eastAsia="ko-KR"/>
              </w:rPr>
              <w:t xml:space="preserve"> until </w:t>
            </w:r>
            <w:r>
              <w:rPr>
                <w:bCs/>
                <w:lang w:eastAsia="ko-KR"/>
              </w:rPr>
              <w:t>problems arise</w:t>
            </w:r>
          </w:p>
          <w:p w14:paraId="2D783F89" w14:textId="7E8D55D2" w:rsidR="002606D5" w:rsidRDefault="002606D5" w:rsidP="006F2E41">
            <w:pPr>
              <w:rPr>
                <w:bCs/>
                <w:lang w:eastAsia="ko-KR"/>
              </w:rPr>
            </w:pPr>
            <w:r>
              <w:rPr>
                <w:bCs/>
                <w:lang w:eastAsia="ko-KR"/>
              </w:rPr>
              <w:t>No change required in the UE or RAN</w:t>
            </w:r>
          </w:p>
        </w:tc>
        <w:tc>
          <w:tcPr>
            <w:tcW w:w="4183" w:type="dxa"/>
          </w:tcPr>
          <w:p w14:paraId="792A3731" w14:textId="01B06CBA" w:rsidR="007C7F6B" w:rsidRDefault="006F38D9" w:rsidP="006F2E41">
            <w:pPr>
              <w:rPr>
                <w:bCs/>
                <w:lang w:eastAsia="ko-KR"/>
              </w:rPr>
            </w:pPr>
            <w:r w:rsidRPr="006F38D9">
              <w:rPr>
                <w:bCs/>
                <w:lang w:eastAsia="ko-KR"/>
              </w:rPr>
              <w:t>Inefficient use of spectrum</w:t>
            </w:r>
            <w:r w:rsidR="002606D5">
              <w:rPr>
                <w:bCs/>
                <w:lang w:eastAsia="ko-KR"/>
              </w:rPr>
              <w:t xml:space="preserve"> if combinations are avoided</w:t>
            </w:r>
          </w:p>
        </w:tc>
      </w:tr>
      <w:tr w:rsidR="007C7F6B" w14:paraId="35B39161" w14:textId="77777777" w:rsidTr="007C7F6B">
        <w:tc>
          <w:tcPr>
            <w:tcW w:w="985" w:type="dxa"/>
          </w:tcPr>
          <w:p w14:paraId="4DD38D01" w14:textId="190F108D" w:rsidR="007C7F6B" w:rsidRDefault="006F38D9" w:rsidP="006F2E41">
            <w:pPr>
              <w:rPr>
                <w:bCs/>
                <w:lang w:eastAsia="ko-KR"/>
              </w:rPr>
            </w:pPr>
            <w:r>
              <w:rPr>
                <w:bCs/>
                <w:lang w:eastAsia="ko-KR"/>
              </w:rPr>
              <w:t>4</w:t>
            </w:r>
          </w:p>
        </w:tc>
        <w:tc>
          <w:tcPr>
            <w:tcW w:w="4182" w:type="dxa"/>
          </w:tcPr>
          <w:p w14:paraId="47D53E39" w14:textId="1E4CBE65" w:rsidR="007C7F6B" w:rsidRDefault="002606D5" w:rsidP="006F2E41">
            <w:pPr>
              <w:rPr>
                <w:bCs/>
                <w:lang w:eastAsia="ko-KR"/>
              </w:rPr>
            </w:pPr>
            <w:r>
              <w:rPr>
                <w:bCs/>
                <w:lang w:eastAsia="ko-KR"/>
              </w:rPr>
              <w:t>No changes required in the UEs</w:t>
            </w:r>
          </w:p>
        </w:tc>
        <w:tc>
          <w:tcPr>
            <w:tcW w:w="4183" w:type="dxa"/>
          </w:tcPr>
          <w:p w14:paraId="5AC0E8E5" w14:textId="75B3A4B2" w:rsidR="007C7F6B" w:rsidRDefault="006F38D9" w:rsidP="006F2E41">
            <w:pPr>
              <w:rPr>
                <w:bCs/>
                <w:lang w:eastAsia="ko-KR"/>
              </w:rPr>
            </w:pPr>
            <w:r>
              <w:rPr>
                <w:bCs/>
                <w:lang w:eastAsia="ko-KR"/>
              </w:rPr>
              <w:t>Might be wasted investment if it is never needed</w:t>
            </w:r>
          </w:p>
        </w:tc>
      </w:tr>
      <w:tr w:rsidR="007C7F6B" w14:paraId="4C9228BF" w14:textId="77777777" w:rsidTr="007C7F6B">
        <w:tc>
          <w:tcPr>
            <w:tcW w:w="985" w:type="dxa"/>
          </w:tcPr>
          <w:p w14:paraId="44DCF733" w14:textId="65FB34C6" w:rsidR="007C7F6B" w:rsidRDefault="006F38D9" w:rsidP="006F2E41">
            <w:pPr>
              <w:rPr>
                <w:bCs/>
                <w:lang w:eastAsia="ko-KR"/>
              </w:rPr>
            </w:pPr>
            <w:r>
              <w:rPr>
                <w:bCs/>
                <w:lang w:eastAsia="ko-KR"/>
              </w:rPr>
              <w:t>5</w:t>
            </w:r>
          </w:p>
        </w:tc>
        <w:tc>
          <w:tcPr>
            <w:tcW w:w="4182" w:type="dxa"/>
          </w:tcPr>
          <w:p w14:paraId="6C044BDF" w14:textId="0411D6B1" w:rsidR="007C7F6B" w:rsidRDefault="007E6EA5" w:rsidP="006F2E41">
            <w:pPr>
              <w:rPr>
                <w:bCs/>
                <w:lang w:eastAsia="ko-KR"/>
              </w:rPr>
            </w:pPr>
            <w:r>
              <w:rPr>
                <w:bCs/>
                <w:lang w:eastAsia="ko-KR"/>
              </w:rPr>
              <w:t>Would allow operators to identify problematic combinations in affected UEs</w:t>
            </w:r>
          </w:p>
        </w:tc>
        <w:tc>
          <w:tcPr>
            <w:tcW w:w="4183" w:type="dxa"/>
          </w:tcPr>
          <w:p w14:paraId="7BDF9CE0" w14:textId="26DE2E83" w:rsidR="007C7F6B" w:rsidRDefault="007E6EA5" w:rsidP="006F2E41">
            <w:pPr>
              <w:rPr>
                <w:bCs/>
                <w:lang w:eastAsia="ko-KR"/>
              </w:rPr>
            </w:pPr>
            <w:r>
              <w:rPr>
                <w:bCs/>
                <w:lang w:eastAsia="ko-KR"/>
              </w:rPr>
              <w:t>Lack of consensus in RAN4</w:t>
            </w:r>
            <w:r w:rsidR="008345F8">
              <w:rPr>
                <w:bCs/>
                <w:lang w:eastAsia="ko-KR"/>
              </w:rPr>
              <w:t xml:space="preserve"> on what constitutes low MSD</w:t>
            </w:r>
          </w:p>
        </w:tc>
      </w:tr>
      <w:tr w:rsidR="007C7F6B" w14:paraId="27A19027" w14:textId="77777777" w:rsidTr="007C7F6B">
        <w:tc>
          <w:tcPr>
            <w:tcW w:w="985" w:type="dxa"/>
          </w:tcPr>
          <w:p w14:paraId="1E320C78" w14:textId="32CD05F5" w:rsidR="007C7F6B" w:rsidRDefault="007E6EA5" w:rsidP="006F2E41">
            <w:pPr>
              <w:rPr>
                <w:bCs/>
                <w:lang w:eastAsia="ko-KR"/>
              </w:rPr>
            </w:pPr>
            <w:r>
              <w:rPr>
                <w:bCs/>
                <w:lang w:eastAsia="ko-KR"/>
              </w:rPr>
              <w:t>6</w:t>
            </w:r>
          </w:p>
        </w:tc>
        <w:tc>
          <w:tcPr>
            <w:tcW w:w="4182" w:type="dxa"/>
          </w:tcPr>
          <w:p w14:paraId="01150C59" w14:textId="0F9003E6" w:rsidR="007C7F6B" w:rsidRDefault="007E6EA5" w:rsidP="006F2E41">
            <w:pPr>
              <w:rPr>
                <w:bCs/>
                <w:lang w:eastAsia="ko-KR"/>
              </w:rPr>
            </w:pPr>
            <w:r>
              <w:rPr>
                <w:bCs/>
                <w:lang w:eastAsia="ko-KR"/>
              </w:rPr>
              <w:t xml:space="preserve">Would not just identify theoretical </w:t>
            </w:r>
            <w:r w:rsidR="00C93973">
              <w:rPr>
                <w:bCs/>
                <w:lang w:eastAsia="ko-KR"/>
              </w:rPr>
              <w:t>problems, but would only flag them when they are actually occurring</w:t>
            </w:r>
          </w:p>
        </w:tc>
        <w:tc>
          <w:tcPr>
            <w:tcW w:w="4183" w:type="dxa"/>
          </w:tcPr>
          <w:p w14:paraId="1F876104" w14:textId="2BEE2DAD" w:rsidR="007C7F6B" w:rsidRDefault="00C93973" w:rsidP="006F2E41">
            <w:pPr>
              <w:rPr>
                <w:bCs/>
                <w:lang w:eastAsia="ko-KR"/>
              </w:rPr>
            </w:pPr>
            <w:r>
              <w:rPr>
                <w:bCs/>
                <w:lang w:eastAsia="ko-KR"/>
              </w:rPr>
              <w:t>New signalling overhead and response time</w:t>
            </w:r>
          </w:p>
        </w:tc>
      </w:tr>
      <w:tr w:rsidR="007E6EA5" w14:paraId="316601A2" w14:textId="77777777" w:rsidTr="007C7F6B">
        <w:tc>
          <w:tcPr>
            <w:tcW w:w="985" w:type="dxa"/>
          </w:tcPr>
          <w:p w14:paraId="4A130388" w14:textId="1696D85A" w:rsidR="007E6EA5" w:rsidRDefault="00C93973" w:rsidP="006F2E41">
            <w:pPr>
              <w:rPr>
                <w:bCs/>
                <w:lang w:eastAsia="ko-KR"/>
              </w:rPr>
            </w:pPr>
            <w:r>
              <w:rPr>
                <w:bCs/>
                <w:lang w:eastAsia="ko-KR"/>
              </w:rPr>
              <w:t>7</w:t>
            </w:r>
          </w:p>
        </w:tc>
        <w:tc>
          <w:tcPr>
            <w:tcW w:w="4182" w:type="dxa"/>
          </w:tcPr>
          <w:p w14:paraId="567B4714" w14:textId="14E9BCC3" w:rsidR="007E6EA5" w:rsidRDefault="002E3CE2" w:rsidP="006F2E41">
            <w:pPr>
              <w:rPr>
                <w:bCs/>
                <w:lang w:eastAsia="ko-KR"/>
              </w:rPr>
            </w:pPr>
            <w:r>
              <w:rPr>
                <w:bCs/>
                <w:lang w:eastAsia="ko-KR"/>
              </w:rPr>
              <w:t>OTA TIS testing probably required for problematic combinations</w:t>
            </w:r>
          </w:p>
        </w:tc>
        <w:tc>
          <w:tcPr>
            <w:tcW w:w="4183" w:type="dxa"/>
          </w:tcPr>
          <w:p w14:paraId="606A5139" w14:textId="77777777" w:rsidR="002E3CE2" w:rsidRDefault="002E3CE2" w:rsidP="006F2E41">
            <w:pPr>
              <w:rPr>
                <w:bCs/>
                <w:lang w:eastAsia="ko-KR"/>
              </w:rPr>
            </w:pPr>
            <w:r>
              <w:rPr>
                <w:bCs/>
                <w:lang w:eastAsia="ko-KR"/>
              </w:rPr>
              <w:t>OTA TIS testing is slow.</w:t>
            </w:r>
          </w:p>
          <w:p w14:paraId="5262BFD4" w14:textId="594252AB" w:rsidR="007E6EA5" w:rsidRDefault="002E3CE2" w:rsidP="006F2E41">
            <w:pPr>
              <w:rPr>
                <w:bCs/>
                <w:lang w:eastAsia="ko-KR"/>
              </w:rPr>
            </w:pPr>
            <w:r>
              <w:rPr>
                <w:bCs/>
                <w:lang w:eastAsia="ko-KR"/>
              </w:rPr>
              <w:t>New capability signalling needed</w:t>
            </w:r>
          </w:p>
        </w:tc>
      </w:tr>
    </w:tbl>
    <w:p w14:paraId="06971437" w14:textId="77777777" w:rsidR="00CC1AB7" w:rsidRDefault="00CC1AB7" w:rsidP="006F2E41">
      <w:pPr>
        <w:rPr>
          <w:bCs/>
          <w:lang w:eastAsia="ko-KR"/>
        </w:rPr>
      </w:pPr>
    </w:p>
    <w:p w14:paraId="0218E6F6" w14:textId="6DC68168" w:rsidR="00AF0601" w:rsidRPr="00125584" w:rsidRDefault="00125584" w:rsidP="006F2E41">
      <w:pPr>
        <w:rPr>
          <w:b/>
          <w:lang w:eastAsia="ko-KR"/>
        </w:rPr>
      </w:pPr>
      <w:r w:rsidRPr="00125584">
        <w:rPr>
          <w:b/>
          <w:lang w:eastAsia="ko-KR"/>
        </w:rPr>
        <w:t xml:space="preserve">Observation </w:t>
      </w:r>
      <w:r w:rsidR="00203B6C">
        <w:rPr>
          <w:b/>
          <w:lang w:eastAsia="ko-KR"/>
        </w:rPr>
        <w:t>4</w:t>
      </w:r>
      <w:r w:rsidRPr="00125584">
        <w:rPr>
          <w:b/>
          <w:lang w:eastAsia="ko-KR"/>
        </w:rPr>
        <w:t>: Operators seem to have the following options for dealing with the issue of high MSD:</w:t>
      </w:r>
    </w:p>
    <w:p w14:paraId="6235FFD6" w14:textId="735F76BA" w:rsidR="00125584" w:rsidRPr="00125584" w:rsidRDefault="00125584" w:rsidP="00125584">
      <w:pPr>
        <w:pStyle w:val="ListParagraph"/>
        <w:numPr>
          <w:ilvl w:val="0"/>
          <w:numId w:val="23"/>
        </w:numPr>
        <w:rPr>
          <w:b/>
          <w:lang w:eastAsia="ko-KR"/>
        </w:rPr>
      </w:pPr>
      <w:r w:rsidRPr="00125584">
        <w:rPr>
          <w:b/>
          <w:lang w:eastAsia="ko-KR"/>
        </w:rPr>
        <w:t>Continue to ignore MSD</w:t>
      </w:r>
    </w:p>
    <w:p w14:paraId="4CA4A6DC" w14:textId="77777777" w:rsidR="00125584" w:rsidRPr="00125584" w:rsidRDefault="00125584" w:rsidP="00125584">
      <w:pPr>
        <w:pStyle w:val="ListParagraph"/>
        <w:numPr>
          <w:ilvl w:val="0"/>
          <w:numId w:val="23"/>
        </w:numPr>
        <w:rPr>
          <w:b/>
          <w:lang w:eastAsia="ko-KR"/>
        </w:rPr>
      </w:pPr>
      <w:r w:rsidRPr="00125584">
        <w:rPr>
          <w:b/>
          <w:lang w:eastAsia="ko-KR"/>
        </w:rPr>
        <w:t>Require that UEs have zero MSD for all combinations, regardless of the specs</w:t>
      </w:r>
    </w:p>
    <w:p w14:paraId="63A211E6" w14:textId="77777777" w:rsidR="00125584" w:rsidRPr="00125584" w:rsidRDefault="00125584" w:rsidP="00125584">
      <w:pPr>
        <w:pStyle w:val="ListParagraph"/>
        <w:numPr>
          <w:ilvl w:val="0"/>
          <w:numId w:val="23"/>
        </w:numPr>
        <w:rPr>
          <w:b/>
          <w:lang w:eastAsia="ko-KR"/>
        </w:rPr>
      </w:pPr>
      <w:r w:rsidRPr="00125584">
        <w:rPr>
          <w:b/>
          <w:lang w:eastAsia="ko-KR"/>
        </w:rPr>
        <w:t>Avoid the use of combinations with high MSD</w:t>
      </w:r>
    </w:p>
    <w:p w14:paraId="5B958570" w14:textId="77777777" w:rsidR="00125584" w:rsidRPr="00125584" w:rsidRDefault="00125584" w:rsidP="00125584">
      <w:pPr>
        <w:pStyle w:val="ListParagraph"/>
        <w:numPr>
          <w:ilvl w:val="0"/>
          <w:numId w:val="23"/>
        </w:numPr>
        <w:rPr>
          <w:b/>
          <w:lang w:eastAsia="ko-KR"/>
        </w:rPr>
      </w:pPr>
      <w:r w:rsidRPr="00125584">
        <w:rPr>
          <w:b/>
          <w:lang w:eastAsia="ko-KR"/>
        </w:rPr>
        <w:t>Require RAN vendors to implement intelligent schedulers to schedule around potential MSD issues</w:t>
      </w:r>
    </w:p>
    <w:p w14:paraId="122CEE36" w14:textId="77777777" w:rsidR="00125584" w:rsidRPr="00125584" w:rsidRDefault="00125584" w:rsidP="00125584">
      <w:pPr>
        <w:pStyle w:val="ListParagraph"/>
        <w:numPr>
          <w:ilvl w:val="0"/>
          <w:numId w:val="23"/>
        </w:numPr>
        <w:rPr>
          <w:b/>
          <w:lang w:eastAsia="ko-KR"/>
        </w:rPr>
      </w:pPr>
      <w:r w:rsidRPr="00125584">
        <w:rPr>
          <w:b/>
          <w:lang w:eastAsia="ko-KR"/>
        </w:rPr>
        <w:t>Push for optional low MSD signalling in the specs</w:t>
      </w:r>
    </w:p>
    <w:p w14:paraId="60BB3CE5" w14:textId="77777777" w:rsidR="00125584" w:rsidRPr="00125584" w:rsidRDefault="00125584" w:rsidP="00125584">
      <w:pPr>
        <w:pStyle w:val="ListParagraph"/>
        <w:numPr>
          <w:ilvl w:val="0"/>
          <w:numId w:val="23"/>
        </w:numPr>
        <w:rPr>
          <w:b/>
          <w:lang w:eastAsia="ko-KR"/>
        </w:rPr>
      </w:pPr>
      <w:r w:rsidRPr="00125584">
        <w:rPr>
          <w:b/>
          <w:lang w:eastAsia="ko-KR"/>
        </w:rPr>
        <w:t>Pursue dynamic real time feedback on self-interference via the proposed IDC WID</w:t>
      </w:r>
    </w:p>
    <w:p w14:paraId="0A1C0EA3" w14:textId="77777777" w:rsidR="00125584" w:rsidRPr="00125584" w:rsidRDefault="00125584" w:rsidP="00125584">
      <w:pPr>
        <w:pStyle w:val="ListParagraph"/>
        <w:numPr>
          <w:ilvl w:val="0"/>
          <w:numId w:val="23"/>
        </w:numPr>
        <w:rPr>
          <w:b/>
          <w:lang w:eastAsia="ko-KR"/>
        </w:rPr>
      </w:pPr>
      <w:r w:rsidRPr="00125584">
        <w:rPr>
          <w:b/>
          <w:lang w:eastAsia="ko-KR"/>
        </w:rPr>
        <w:t xml:space="preserve">Propose a new capability signalling mechanism to allow a UE to declare actual MSD for each problematic band combination. </w:t>
      </w:r>
    </w:p>
    <w:p w14:paraId="72C91580" w14:textId="3B70623C" w:rsidR="00125584" w:rsidRPr="00203B6C" w:rsidRDefault="00125584" w:rsidP="006F2E41">
      <w:pPr>
        <w:rPr>
          <w:b/>
          <w:lang w:eastAsia="ko-KR"/>
        </w:rPr>
      </w:pPr>
      <w:r w:rsidRPr="00203B6C">
        <w:rPr>
          <w:b/>
          <w:lang w:eastAsia="ko-KR"/>
        </w:rPr>
        <w:t>Proposal</w:t>
      </w:r>
      <w:r w:rsidR="008D6853" w:rsidRPr="00203B6C">
        <w:rPr>
          <w:b/>
          <w:lang w:eastAsia="ko-KR"/>
        </w:rPr>
        <w:t xml:space="preserve"> 1</w:t>
      </w:r>
      <w:r w:rsidRPr="00203B6C">
        <w:rPr>
          <w:b/>
          <w:lang w:eastAsia="ko-KR"/>
        </w:rPr>
        <w:t>: Discuss the options and decide how to proceed</w:t>
      </w:r>
    </w:p>
    <w:p w14:paraId="0B7B711E" w14:textId="4474D54A" w:rsidR="008D6853" w:rsidRDefault="008D6853" w:rsidP="008D6853">
      <w:pPr>
        <w:rPr>
          <w:bCs/>
          <w:lang w:eastAsia="ko-KR"/>
        </w:rPr>
      </w:pPr>
      <w:r>
        <w:rPr>
          <w:bCs/>
          <w:lang w:eastAsia="ko-KR"/>
        </w:rPr>
        <w:t>Question discussed at RAN4#100:</w:t>
      </w:r>
    </w:p>
    <w:p w14:paraId="22E77925" w14:textId="425BB564" w:rsidR="008D6853" w:rsidRDefault="008D6853" w:rsidP="008D6853">
      <w:pPr>
        <w:rPr>
          <w:bCs/>
          <w:lang w:eastAsia="ko-KR"/>
        </w:rPr>
      </w:pPr>
      <w:r>
        <w:rPr>
          <w:bCs/>
          <w:lang w:eastAsia="ko-KR"/>
        </w:rPr>
        <w:t xml:space="preserve">Q: Are measurements radiated or conducted? </w:t>
      </w:r>
    </w:p>
    <w:p w14:paraId="251F393D" w14:textId="1A724A32" w:rsidR="008D6853" w:rsidRDefault="008D6853" w:rsidP="008D6853">
      <w:pPr>
        <w:rPr>
          <w:bCs/>
          <w:lang w:eastAsia="ko-KR"/>
        </w:rPr>
      </w:pPr>
      <w:r>
        <w:rPr>
          <w:bCs/>
          <w:lang w:eastAsia="ko-KR"/>
        </w:rPr>
        <w:t xml:space="preserve">A: We </w:t>
      </w:r>
      <w:r w:rsidR="00FD6204">
        <w:rPr>
          <w:bCs/>
          <w:lang w:eastAsia="ko-KR"/>
        </w:rPr>
        <w:t xml:space="preserve">don’t like to </w:t>
      </w:r>
      <w:r>
        <w:rPr>
          <w:bCs/>
          <w:lang w:eastAsia="ko-KR"/>
        </w:rPr>
        <w:t xml:space="preserve">answer a question with a question, but how is MSD tested today? If it is only tested conducted without coupling, the results will likely not show any MSD. Accurate conducted tests would require coupling, but a fixed coupling value would discourage vendors to </w:t>
      </w:r>
      <w:r w:rsidR="00F65A17">
        <w:rPr>
          <w:bCs/>
          <w:lang w:eastAsia="ko-KR"/>
        </w:rPr>
        <w:t>seek improved isolation.</w:t>
      </w:r>
    </w:p>
    <w:p w14:paraId="39E3A6DD" w14:textId="26B73DD2" w:rsidR="008D6853" w:rsidRPr="000500A7" w:rsidRDefault="008D6853" w:rsidP="008D6853">
      <w:pPr>
        <w:rPr>
          <w:b/>
          <w:lang w:eastAsia="ko-KR"/>
        </w:rPr>
      </w:pPr>
      <w:r w:rsidRPr="000500A7">
        <w:rPr>
          <w:b/>
          <w:lang w:eastAsia="ko-KR"/>
        </w:rPr>
        <w:t xml:space="preserve">Proposal </w:t>
      </w:r>
      <w:r w:rsidR="00171336" w:rsidRPr="000500A7">
        <w:rPr>
          <w:b/>
          <w:lang w:eastAsia="ko-KR"/>
        </w:rPr>
        <w:t>2</w:t>
      </w:r>
      <w:r w:rsidRPr="000500A7">
        <w:rPr>
          <w:b/>
          <w:lang w:eastAsia="ko-KR"/>
        </w:rPr>
        <w:t xml:space="preserve">: </w:t>
      </w:r>
      <w:r w:rsidR="00A4573D" w:rsidRPr="000500A7">
        <w:rPr>
          <w:b/>
          <w:lang w:eastAsia="ko-KR"/>
        </w:rPr>
        <w:t xml:space="preserve">Vendors are requested to </w:t>
      </w:r>
      <w:r w:rsidR="00171336" w:rsidRPr="000500A7">
        <w:rPr>
          <w:b/>
          <w:lang w:eastAsia="ko-KR"/>
        </w:rPr>
        <w:t>describe how MSD tests are tested today.</w:t>
      </w:r>
    </w:p>
    <w:p w14:paraId="5ECB71D6" w14:textId="3B92B5AA" w:rsidR="00171336" w:rsidRPr="000500A7" w:rsidRDefault="00171336" w:rsidP="008D6853">
      <w:pPr>
        <w:rPr>
          <w:b/>
          <w:lang w:eastAsia="ko-KR"/>
        </w:rPr>
      </w:pPr>
      <w:r w:rsidRPr="000500A7">
        <w:rPr>
          <w:b/>
          <w:lang w:eastAsia="ko-KR"/>
        </w:rPr>
        <w:t xml:space="preserve">Proposal 3: RAN4 should discussion </w:t>
      </w:r>
      <w:r w:rsidR="00E0657A" w:rsidRPr="000500A7">
        <w:rPr>
          <w:b/>
          <w:lang w:eastAsia="ko-KR"/>
        </w:rPr>
        <w:t xml:space="preserve">how MSD should be tested. </w:t>
      </w:r>
    </w:p>
    <w:p w14:paraId="06501679" w14:textId="583AF90A" w:rsidR="00E0657A" w:rsidRDefault="000E5FAC" w:rsidP="008D6853">
      <w:pPr>
        <w:rPr>
          <w:bCs/>
          <w:lang w:eastAsia="ko-KR"/>
        </w:rPr>
      </w:pPr>
      <w:r>
        <w:rPr>
          <w:bCs/>
          <w:lang w:eastAsia="ko-KR"/>
        </w:rPr>
        <w:lastRenderedPageBreak/>
        <w:t>If UEs are indeed tested for MSD conformance, then it might be possible t</w:t>
      </w:r>
      <w:r w:rsidR="00877E3B">
        <w:rPr>
          <w:bCs/>
          <w:lang w:eastAsia="ko-KR"/>
        </w:rPr>
        <w:t xml:space="preserve">o add a UE capability where the MSD measured in device certification is reported to the </w:t>
      </w:r>
      <w:proofErr w:type="spellStart"/>
      <w:r w:rsidR="00877E3B">
        <w:rPr>
          <w:bCs/>
          <w:lang w:eastAsia="ko-KR"/>
        </w:rPr>
        <w:t>gNB</w:t>
      </w:r>
      <w:proofErr w:type="spellEnd"/>
      <w:r w:rsidR="00877E3B">
        <w:rPr>
          <w:bCs/>
          <w:lang w:eastAsia="ko-KR"/>
        </w:rPr>
        <w:t xml:space="preserve"> for the configurations with </w:t>
      </w:r>
      <w:r w:rsidR="000F63C3">
        <w:rPr>
          <w:bCs/>
          <w:lang w:eastAsia="ko-KR"/>
        </w:rPr>
        <w:t xml:space="preserve">MSD identified in the specs. </w:t>
      </w:r>
    </w:p>
    <w:p w14:paraId="6970E6E5" w14:textId="3EEA7AA4" w:rsidR="000F63C3" w:rsidRPr="000500A7" w:rsidRDefault="000F63C3" w:rsidP="008D6853">
      <w:pPr>
        <w:rPr>
          <w:b/>
          <w:lang w:eastAsia="ko-KR"/>
        </w:rPr>
      </w:pPr>
      <w:r w:rsidRPr="000500A7">
        <w:rPr>
          <w:b/>
          <w:lang w:eastAsia="ko-KR"/>
        </w:rPr>
        <w:t xml:space="preserve">Proposal 4: RAN4 </w:t>
      </w:r>
      <w:r w:rsidR="00B45849" w:rsidRPr="000500A7">
        <w:rPr>
          <w:b/>
          <w:lang w:eastAsia="ko-KR"/>
        </w:rPr>
        <w:t>could consider adding new UE capability signalling or actual MSD measured in a device.</w:t>
      </w:r>
    </w:p>
    <w:p w14:paraId="446FC796" w14:textId="795AE819" w:rsidR="00B45849" w:rsidRDefault="00B45849" w:rsidP="008D6853">
      <w:pPr>
        <w:rPr>
          <w:bCs/>
          <w:lang w:eastAsia="ko-KR"/>
        </w:rPr>
      </w:pPr>
      <w:r>
        <w:rPr>
          <w:bCs/>
          <w:lang w:eastAsia="ko-KR"/>
        </w:rPr>
        <w:t xml:space="preserve">There were many comments are RAN4#100 that this study on MSD lacked focus and objectives. We agree and think that </w:t>
      </w:r>
      <w:r w:rsidR="00735930">
        <w:rPr>
          <w:bCs/>
          <w:lang w:eastAsia="ko-KR"/>
        </w:rPr>
        <w:t xml:space="preserve">there should be an official Study Item or Work Item for the MSD issue. This may be part of the </w:t>
      </w:r>
      <w:r w:rsidR="00911E04">
        <w:rPr>
          <w:bCs/>
          <w:lang w:eastAsia="ko-KR"/>
        </w:rPr>
        <w:t xml:space="preserve">Rel-18 IDC work, but it would be good if it can be approved in December so that we can make progress on this </w:t>
      </w:r>
      <w:r w:rsidR="004A74DF">
        <w:rPr>
          <w:bCs/>
          <w:lang w:eastAsia="ko-KR"/>
        </w:rPr>
        <w:t>issue that is important to a lot of operators.</w:t>
      </w:r>
    </w:p>
    <w:p w14:paraId="2F86EE8F" w14:textId="5D7F1B64" w:rsidR="004A74DF" w:rsidRPr="000500A7" w:rsidRDefault="004A74DF" w:rsidP="008D6853">
      <w:pPr>
        <w:rPr>
          <w:b/>
          <w:lang w:eastAsia="ko-KR"/>
        </w:rPr>
      </w:pPr>
      <w:r w:rsidRPr="000500A7">
        <w:rPr>
          <w:b/>
          <w:lang w:eastAsia="ko-KR"/>
        </w:rPr>
        <w:t xml:space="preserve">Proposal 5: RAN4 should recommend that </w:t>
      </w:r>
      <w:r w:rsidR="00F61D11" w:rsidRPr="000500A7">
        <w:rPr>
          <w:b/>
          <w:lang w:eastAsia="ko-KR"/>
        </w:rPr>
        <w:t xml:space="preserve">the </w:t>
      </w:r>
      <w:r w:rsidRPr="000500A7">
        <w:rPr>
          <w:b/>
          <w:lang w:eastAsia="ko-KR"/>
        </w:rPr>
        <w:t xml:space="preserve">MSD </w:t>
      </w:r>
      <w:r w:rsidR="00F61D11" w:rsidRPr="000500A7">
        <w:rPr>
          <w:b/>
          <w:lang w:eastAsia="ko-KR"/>
        </w:rPr>
        <w:t xml:space="preserve">issue be formally part of the study phase of a Work Item or a separate Study Item so that objectives can be </w:t>
      </w:r>
      <w:r w:rsidR="00FD6204" w:rsidRPr="000500A7">
        <w:rPr>
          <w:b/>
          <w:lang w:eastAsia="ko-KR"/>
        </w:rPr>
        <w:t>identified,</w:t>
      </w:r>
      <w:r w:rsidR="00F61D11" w:rsidRPr="000500A7">
        <w:rPr>
          <w:b/>
          <w:lang w:eastAsia="ko-KR"/>
        </w:rPr>
        <w:t xml:space="preserve"> and </w:t>
      </w:r>
      <w:r w:rsidR="000500A7" w:rsidRPr="000500A7">
        <w:rPr>
          <w:b/>
          <w:lang w:eastAsia="ko-KR"/>
        </w:rPr>
        <w:t xml:space="preserve">work focused. </w:t>
      </w:r>
    </w:p>
    <w:p w14:paraId="007CF4E3" w14:textId="759412A0" w:rsidR="00FD6204" w:rsidRDefault="00FD6204" w:rsidP="00FD6204">
      <w:pPr>
        <w:pStyle w:val="Heading1"/>
      </w:pPr>
      <w:r>
        <w:t>3</w:t>
      </w:r>
      <w:r>
        <w:tab/>
      </w:r>
      <w:r>
        <w:t>Conclusions</w:t>
      </w:r>
    </w:p>
    <w:p w14:paraId="49CFF704" w14:textId="77777777" w:rsidR="00FD6204" w:rsidRPr="0095148A" w:rsidRDefault="00FD6204" w:rsidP="00FD6204">
      <w:pPr>
        <w:rPr>
          <w:b/>
          <w:lang w:eastAsia="ko-KR"/>
        </w:rPr>
      </w:pPr>
      <w:r w:rsidRPr="0095148A">
        <w:rPr>
          <w:b/>
          <w:lang w:eastAsia="ko-KR"/>
        </w:rPr>
        <w:t xml:space="preserve">Observation 1: MSD in real world devices is often non-existent, even for NR CA combinations with high MSD in the specs. </w:t>
      </w:r>
    </w:p>
    <w:p w14:paraId="372088DB" w14:textId="77777777" w:rsidR="00FD6204" w:rsidRPr="00251BFE" w:rsidRDefault="00FD6204" w:rsidP="00FD6204">
      <w:pPr>
        <w:rPr>
          <w:b/>
          <w:lang w:eastAsia="ko-KR"/>
        </w:rPr>
      </w:pPr>
      <w:r w:rsidRPr="00251BFE">
        <w:rPr>
          <w:b/>
          <w:lang w:eastAsia="ko-KR"/>
        </w:rPr>
        <w:t xml:space="preserve">Observation 2: Even in commercial UEs with discrete RFFE we are seeing little to no MSD even for combinations with high MSD in the specs. </w:t>
      </w:r>
    </w:p>
    <w:p w14:paraId="45D4D613" w14:textId="77777777" w:rsidR="00FD6204" w:rsidRPr="00BE0826" w:rsidRDefault="00FD6204" w:rsidP="00FD6204">
      <w:pPr>
        <w:rPr>
          <w:b/>
          <w:lang w:eastAsia="ko-KR"/>
        </w:rPr>
      </w:pPr>
      <w:r w:rsidRPr="00BE0826">
        <w:rPr>
          <w:b/>
          <w:lang w:eastAsia="ko-KR"/>
        </w:rPr>
        <w:t xml:space="preserve">Observation 3: Because real world UEs perform much better than the MSD specs would indicate, operator RAN4 delegates are like The Boy Who Cried Wolf, warning about potential issues that don’t show up in the real world. </w:t>
      </w:r>
    </w:p>
    <w:p w14:paraId="105CCBC8" w14:textId="77777777" w:rsidR="00FD6204" w:rsidRPr="00125584" w:rsidRDefault="00FD6204" w:rsidP="00FD6204">
      <w:pPr>
        <w:rPr>
          <w:b/>
          <w:lang w:eastAsia="ko-KR"/>
        </w:rPr>
      </w:pPr>
      <w:r w:rsidRPr="00125584">
        <w:rPr>
          <w:b/>
          <w:lang w:eastAsia="ko-KR"/>
        </w:rPr>
        <w:t xml:space="preserve">Observation </w:t>
      </w:r>
      <w:r>
        <w:rPr>
          <w:b/>
          <w:lang w:eastAsia="ko-KR"/>
        </w:rPr>
        <w:t>4</w:t>
      </w:r>
      <w:r w:rsidRPr="00125584">
        <w:rPr>
          <w:b/>
          <w:lang w:eastAsia="ko-KR"/>
        </w:rPr>
        <w:t>: Operators seem to have the following options for dealing with the issue of high MSD:</w:t>
      </w:r>
    </w:p>
    <w:p w14:paraId="53026D4E" w14:textId="77777777" w:rsidR="00FD6204" w:rsidRPr="00125584" w:rsidRDefault="00FD6204" w:rsidP="00FD6204">
      <w:pPr>
        <w:pStyle w:val="ListParagraph"/>
        <w:numPr>
          <w:ilvl w:val="0"/>
          <w:numId w:val="23"/>
        </w:numPr>
        <w:rPr>
          <w:b/>
          <w:lang w:eastAsia="ko-KR"/>
        </w:rPr>
      </w:pPr>
      <w:r w:rsidRPr="00125584">
        <w:rPr>
          <w:b/>
          <w:lang w:eastAsia="ko-KR"/>
        </w:rPr>
        <w:t>Continue to ignore MSD</w:t>
      </w:r>
    </w:p>
    <w:p w14:paraId="1F282546" w14:textId="77777777" w:rsidR="00FD6204" w:rsidRPr="00125584" w:rsidRDefault="00FD6204" w:rsidP="00FD6204">
      <w:pPr>
        <w:pStyle w:val="ListParagraph"/>
        <w:numPr>
          <w:ilvl w:val="0"/>
          <w:numId w:val="23"/>
        </w:numPr>
        <w:rPr>
          <w:b/>
          <w:lang w:eastAsia="ko-KR"/>
        </w:rPr>
      </w:pPr>
      <w:r w:rsidRPr="00125584">
        <w:rPr>
          <w:b/>
          <w:lang w:eastAsia="ko-KR"/>
        </w:rPr>
        <w:t>Require that UEs have zero MSD for all combinations, regardless of the specs</w:t>
      </w:r>
    </w:p>
    <w:p w14:paraId="622AC366" w14:textId="77777777" w:rsidR="00FD6204" w:rsidRPr="00125584" w:rsidRDefault="00FD6204" w:rsidP="00FD6204">
      <w:pPr>
        <w:pStyle w:val="ListParagraph"/>
        <w:numPr>
          <w:ilvl w:val="0"/>
          <w:numId w:val="23"/>
        </w:numPr>
        <w:rPr>
          <w:b/>
          <w:lang w:eastAsia="ko-KR"/>
        </w:rPr>
      </w:pPr>
      <w:r w:rsidRPr="00125584">
        <w:rPr>
          <w:b/>
          <w:lang w:eastAsia="ko-KR"/>
        </w:rPr>
        <w:t>Avoid the use of combinations with high MSD</w:t>
      </w:r>
    </w:p>
    <w:p w14:paraId="1D96F926" w14:textId="77777777" w:rsidR="00FD6204" w:rsidRPr="00125584" w:rsidRDefault="00FD6204" w:rsidP="00FD6204">
      <w:pPr>
        <w:pStyle w:val="ListParagraph"/>
        <w:numPr>
          <w:ilvl w:val="0"/>
          <w:numId w:val="23"/>
        </w:numPr>
        <w:rPr>
          <w:b/>
          <w:lang w:eastAsia="ko-KR"/>
        </w:rPr>
      </w:pPr>
      <w:r w:rsidRPr="00125584">
        <w:rPr>
          <w:b/>
          <w:lang w:eastAsia="ko-KR"/>
        </w:rPr>
        <w:t>Require RAN vendors to implement intelligent schedulers to schedule around potential MSD issues</w:t>
      </w:r>
    </w:p>
    <w:p w14:paraId="43E0D928" w14:textId="77777777" w:rsidR="00FD6204" w:rsidRPr="00125584" w:rsidRDefault="00FD6204" w:rsidP="00FD6204">
      <w:pPr>
        <w:pStyle w:val="ListParagraph"/>
        <w:numPr>
          <w:ilvl w:val="0"/>
          <w:numId w:val="23"/>
        </w:numPr>
        <w:rPr>
          <w:b/>
          <w:lang w:eastAsia="ko-KR"/>
        </w:rPr>
      </w:pPr>
      <w:r w:rsidRPr="00125584">
        <w:rPr>
          <w:b/>
          <w:lang w:eastAsia="ko-KR"/>
        </w:rPr>
        <w:t>Push for optional low MSD signalling in the specs</w:t>
      </w:r>
    </w:p>
    <w:p w14:paraId="23F7AFC5" w14:textId="77777777" w:rsidR="00FD6204" w:rsidRPr="00125584" w:rsidRDefault="00FD6204" w:rsidP="00FD6204">
      <w:pPr>
        <w:pStyle w:val="ListParagraph"/>
        <w:numPr>
          <w:ilvl w:val="0"/>
          <w:numId w:val="23"/>
        </w:numPr>
        <w:rPr>
          <w:b/>
          <w:lang w:eastAsia="ko-KR"/>
        </w:rPr>
      </w:pPr>
      <w:r w:rsidRPr="00125584">
        <w:rPr>
          <w:b/>
          <w:lang w:eastAsia="ko-KR"/>
        </w:rPr>
        <w:t>Pursue dynamic real time feedback on self-interference via the proposed IDC WID</w:t>
      </w:r>
    </w:p>
    <w:p w14:paraId="701EE30B" w14:textId="77777777" w:rsidR="00FD6204" w:rsidRPr="00125584" w:rsidRDefault="00FD6204" w:rsidP="00FD6204">
      <w:pPr>
        <w:pStyle w:val="ListParagraph"/>
        <w:numPr>
          <w:ilvl w:val="0"/>
          <w:numId w:val="23"/>
        </w:numPr>
        <w:rPr>
          <w:b/>
          <w:lang w:eastAsia="ko-KR"/>
        </w:rPr>
      </w:pPr>
      <w:r w:rsidRPr="00125584">
        <w:rPr>
          <w:b/>
          <w:lang w:eastAsia="ko-KR"/>
        </w:rPr>
        <w:t xml:space="preserve">Propose a new capability signalling mechanism to allow a UE to declare actual MSD for each problematic band combination. </w:t>
      </w:r>
    </w:p>
    <w:p w14:paraId="6BF90BF6" w14:textId="77777777" w:rsidR="00FD6204" w:rsidRPr="00203B6C" w:rsidRDefault="00FD6204" w:rsidP="00FD6204">
      <w:pPr>
        <w:rPr>
          <w:b/>
          <w:lang w:eastAsia="ko-KR"/>
        </w:rPr>
      </w:pPr>
      <w:r w:rsidRPr="00203B6C">
        <w:rPr>
          <w:b/>
          <w:lang w:eastAsia="ko-KR"/>
        </w:rPr>
        <w:t>Proposal 1: Discuss the options and decide how to proceed</w:t>
      </w:r>
    </w:p>
    <w:p w14:paraId="0665E590" w14:textId="77777777" w:rsidR="00FD6204" w:rsidRPr="000500A7" w:rsidRDefault="00FD6204" w:rsidP="00FD6204">
      <w:pPr>
        <w:rPr>
          <w:b/>
          <w:lang w:eastAsia="ko-KR"/>
        </w:rPr>
      </w:pPr>
      <w:r w:rsidRPr="000500A7">
        <w:rPr>
          <w:b/>
          <w:lang w:eastAsia="ko-KR"/>
        </w:rPr>
        <w:t>Proposal 2: Vendors are requested to describe how MSD tests are tested today.</w:t>
      </w:r>
    </w:p>
    <w:p w14:paraId="0E247C63" w14:textId="77777777" w:rsidR="00FD6204" w:rsidRPr="000500A7" w:rsidRDefault="00FD6204" w:rsidP="00FD6204">
      <w:pPr>
        <w:rPr>
          <w:b/>
          <w:lang w:eastAsia="ko-KR"/>
        </w:rPr>
      </w:pPr>
      <w:r w:rsidRPr="000500A7">
        <w:rPr>
          <w:b/>
          <w:lang w:eastAsia="ko-KR"/>
        </w:rPr>
        <w:t xml:space="preserve">Proposal 3: RAN4 should discussion how MSD should be tested. </w:t>
      </w:r>
    </w:p>
    <w:p w14:paraId="1B8E603B" w14:textId="77777777" w:rsidR="00FD6204" w:rsidRPr="000500A7" w:rsidRDefault="00FD6204" w:rsidP="00FD6204">
      <w:pPr>
        <w:rPr>
          <w:b/>
          <w:lang w:eastAsia="ko-KR"/>
        </w:rPr>
      </w:pPr>
      <w:r w:rsidRPr="000500A7">
        <w:rPr>
          <w:b/>
          <w:lang w:eastAsia="ko-KR"/>
        </w:rPr>
        <w:t>Proposal 4: RAN4 could consider adding new UE capability signalling or actual MSD measured in a device.</w:t>
      </w:r>
    </w:p>
    <w:p w14:paraId="051C9354" w14:textId="78141ADE" w:rsidR="00FD6204" w:rsidRPr="000500A7" w:rsidRDefault="00FD6204" w:rsidP="00FD6204">
      <w:pPr>
        <w:rPr>
          <w:b/>
          <w:lang w:eastAsia="ko-KR"/>
        </w:rPr>
      </w:pPr>
      <w:r w:rsidRPr="000500A7">
        <w:rPr>
          <w:b/>
          <w:lang w:eastAsia="ko-KR"/>
        </w:rPr>
        <w:t xml:space="preserve">Proposal 5: RAN4 should recommend that the MSD issue be formally part of the study phase of a Work Item or a separate Study Item so that objectives can be </w:t>
      </w:r>
      <w:r w:rsidRPr="000500A7">
        <w:rPr>
          <w:b/>
          <w:lang w:eastAsia="ko-KR"/>
        </w:rPr>
        <w:t>identified,</w:t>
      </w:r>
      <w:r w:rsidRPr="000500A7">
        <w:rPr>
          <w:b/>
          <w:lang w:eastAsia="ko-KR"/>
        </w:rPr>
        <w:t xml:space="preserve"> and work focused. </w:t>
      </w:r>
    </w:p>
    <w:p w14:paraId="72A42373" w14:textId="77777777" w:rsidR="00BD0B48" w:rsidRPr="00BD0B48" w:rsidRDefault="00BD0B48" w:rsidP="00292886">
      <w:pPr>
        <w:pStyle w:val="ListParagraph"/>
        <w:ind w:left="1080"/>
        <w:rPr>
          <w:rFonts w:eastAsiaTheme="minorEastAsia"/>
          <w:bCs/>
          <w:lang w:val="en-CA" w:eastAsia="ko-KR"/>
        </w:rPr>
      </w:pPr>
    </w:p>
    <w:p w14:paraId="78D2FF06" w14:textId="16B013F4" w:rsidR="00105084" w:rsidRDefault="00FD6204" w:rsidP="00105084">
      <w:pPr>
        <w:pStyle w:val="Heading1"/>
      </w:pPr>
      <w:r>
        <w:t>4</w:t>
      </w:r>
      <w:r w:rsidR="00105084">
        <w:tab/>
      </w:r>
      <w:r w:rsidR="00105084" w:rsidRPr="00CE0424">
        <w:t>References</w:t>
      </w:r>
    </w:p>
    <w:p w14:paraId="4AEE298B" w14:textId="0D37A511" w:rsidR="00592B17" w:rsidRDefault="00F13981" w:rsidP="009F6DE0">
      <w:pPr>
        <w:pStyle w:val="ListParagraph"/>
        <w:numPr>
          <w:ilvl w:val="0"/>
          <w:numId w:val="8"/>
        </w:numPr>
      </w:pPr>
      <w:bookmarkStart w:id="1" w:name="_Ref84345468"/>
      <w:bookmarkStart w:id="2" w:name="_Ref85729061"/>
      <w:r w:rsidRPr="00F13981">
        <w:t>R4-2115012</w:t>
      </w:r>
      <w:r w:rsidR="001B3A48">
        <w:t>, “</w:t>
      </w:r>
      <w:r w:rsidR="0013417E" w:rsidRPr="0013417E">
        <w:t>Email discussion summary for [100-e][112] NR_Baskets_Part_1 Round 1</w:t>
      </w:r>
      <w:r w:rsidR="001B3A48">
        <w:t xml:space="preserve">”, </w:t>
      </w:r>
      <w:bookmarkEnd w:id="1"/>
      <w:r w:rsidR="0013417E">
        <w:t>Moderator (Skyworks)</w:t>
      </w:r>
      <w:bookmarkEnd w:id="2"/>
    </w:p>
    <w:p w14:paraId="15E7BF14" w14:textId="434E1333" w:rsidR="001B3A48" w:rsidRPr="001B3A48" w:rsidRDefault="001B3A48" w:rsidP="00125584"/>
    <w:sectPr w:rsidR="001B3A48" w:rsidRPr="001B3A48"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1A851" w14:textId="77777777" w:rsidR="007A4641" w:rsidRDefault="007A4641" w:rsidP="00F932B6">
      <w:pPr>
        <w:spacing w:after="0"/>
      </w:pPr>
      <w:r>
        <w:separator/>
      </w:r>
    </w:p>
  </w:endnote>
  <w:endnote w:type="continuationSeparator" w:id="0">
    <w:p w14:paraId="6A3135C6" w14:textId="77777777" w:rsidR="007A4641" w:rsidRDefault="007A4641" w:rsidP="00F932B6">
      <w:pPr>
        <w:spacing w:after="0"/>
      </w:pPr>
      <w:r>
        <w:continuationSeparator/>
      </w:r>
    </w:p>
  </w:endnote>
  <w:endnote w:type="continuationNotice" w:id="1">
    <w:p w14:paraId="0C5A1FFF" w14:textId="77777777" w:rsidR="007A4641" w:rsidRDefault="007A4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4AF80" w14:textId="77777777" w:rsidR="007A4641" w:rsidRDefault="007A4641" w:rsidP="00F932B6">
      <w:pPr>
        <w:spacing w:after="0"/>
      </w:pPr>
      <w:r>
        <w:separator/>
      </w:r>
    </w:p>
  </w:footnote>
  <w:footnote w:type="continuationSeparator" w:id="0">
    <w:p w14:paraId="06DA1EE7" w14:textId="77777777" w:rsidR="007A4641" w:rsidRDefault="007A4641" w:rsidP="00F932B6">
      <w:pPr>
        <w:spacing w:after="0"/>
      </w:pPr>
      <w:r>
        <w:continuationSeparator/>
      </w:r>
    </w:p>
  </w:footnote>
  <w:footnote w:type="continuationNotice" w:id="1">
    <w:p w14:paraId="4A0DCE24" w14:textId="77777777" w:rsidR="007A4641" w:rsidRDefault="007A46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022B6"/>
    <w:multiLevelType w:val="hybridMultilevel"/>
    <w:tmpl w:val="AEBAB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66C35"/>
    <w:multiLevelType w:val="hybridMultilevel"/>
    <w:tmpl w:val="40544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4B5183"/>
    <w:multiLevelType w:val="hybridMultilevel"/>
    <w:tmpl w:val="B3A8DB2A"/>
    <w:lvl w:ilvl="0" w:tplc="889068C4">
      <w:start w:val="1"/>
      <w:numFmt w:val="bullet"/>
      <w:lvlText w:val="•"/>
      <w:lvlJc w:val="left"/>
      <w:pPr>
        <w:tabs>
          <w:tab w:val="num" w:pos="720"/>
        </w:tabs>
        <w:ind w:left="720" w:hanging="360"/>
      </w:pPr>
      <w:rPr>
        <w:rFonts w:ascii="Arial" w:hAnsi="Arial" w:hint="default"/>
      </w:rPr>
    </w:lvl>
    <w:lvl w:ilvl="1" w:tplc="C5003C88">
      <w:numFmt w:val="bullet"/>
      <w:lvlText w:val="•"/>
      <w:lvlJc w:val="left"/>
      <w:pPr>
        <w:tabs>
          <w:tab w:val="num" w:pos="1440"/>
        </w:tabs>
        <w:ind w:left="1440" w:hanging="360"/>
      </w:pPr>
      <w:rPr>
        <w:rFonts w:ascii="Arial" w:hAnsi="Arial" w:hint="default"/>
      </w:rPr>
    </w:lvl>
    <w:lvl w:ilvl="2" w:tplc="86D2B34A" w:tentative="1">
      <w:start w:val="1"/>
      <w:numFmt w:val="bullet"/>
      <w:lvlText w:val="•"/>
      <w:lvlJc w:val="left"/>
      <w:pPr>
        <w:tabs>
          <w:tab w:val="num" w:pos="2160"/>
        </w:tabs>
        <w:ind w:left="2160" w:hanging="360"/>
      </w:pPr>
      <w:rPr>
        <w:rFonts w:ascii="Arial" w:hAnsi="Arial" w:hint="default"/>
      </w:rPr>
    </w:lvl>
    <w:lvl w:ilvl="3" w:tplc="C9AC5F22" w:tentative="1">
      <w:start w:val="1"/>
      <w:numFmt w:val="bullet"/>
      <w:lvlText w:val="•"/>
      <w:lvlJc w:val="left"/>
      <w:pPr>
        <w:tabs>
          <w:tab w:val="num" w:pos="2880"/>
        </w:tabs>
        <w:ind w:left="2880" w:hanging="360"/>
      </w:pPr>
      <w:rPr>
        <w:rFonts w:ascii="Arial" w:hAnsi="Arial" w:hint="default"/>
      </w:rPr>
    </w:lvl>
    <w:lvl w:ilvl="4" w:tplc="3094061E" w:tentative="1">
      <w:start w:val="1"/>
      <w:numFmt w:val="bullet"/>
      <w:lvlText w:val="•"/>
      <w:lvlJc w:val="left"/>
      <w:pPr>
        <w:tabs>
          <w:tab w:val="num" w:pos="3600"/>
        </w:tabs>
        <w:ind w:left="3600" w:hanging="360"/>
      </w:pPr>
      <w:rPr>
        <w:rFonts w:ascii="Arial" w:hAnsi="Arial" w:hint="default"/>
      </w:rPr>
    </w:lvl>
    <w:lvl w:ilvl="5" w:tplc="13FAD9AA" w:tentative="1">
      <w:start w:val="1"/>
      <w:numFmt w:val="bullet"/>
      <w:lvlText w:val="•"/>
      <w:lvlJc w:val="left"/>
      <w:pPr>
        <w:tabs>
          <w:tab w:val="num" w:pos="4320"/>
        </w:tabs>
        <w:ind w:left="4320" w:hanging="360"/>
      </w:pPr>
      <w:rPr>
        <w:rFonts w:ascii="Arial" w:hAnsi="Arial" w:hint="default"/>
      </w:rPr>
    </w:lvl>
    <w:lvl w:ilvl="6" w:tplc="F096329C" w:tentative="1">
      <w:start w:val="1"/>
      <w:numFmt w:val="bullet"/>
      <w:lvlText w:val="•"/>
      <w:lvlJc w:val="left"/>
      <w:pPr>
        <w:tabs>
          <w:tab w:val="num" w:pos="5040"/>
        </w:tabs>
        <w:ind w:left="5040" w:hanging="360"/>
      </w:pPr>
      <w:rPr>
        <w:rFonts w:ascii="Arial" w:hAnsi="Arial" w:hint="default"/>
      </w:rPr>
    </w:lvl>
    <w:lvl w:ilvl="7" w:tplc="F358F7FE" w:tentative="1">
      <w:start w:val="1"/>
      <w:numFmt w:val="bullet"/>
      <w:lvlText w:val="•"/>
      <w:lvlJc w:val="left"/>
      <w:pPr>
        <w:tabs>
          <w:tab w:val="num" w:pos="5760"/>
        </w:tabs>
        <w:ind w:left="5760" w:hanging="360"/>
      </w:pPr>
      <w:rPr>
        <w:rFonts w:ascii="Arial" w:hAnsi="Arial" w:hint="default"/>
      </w:rPr>
    </w:lvl>
    <w:lvl w:ilvl="8" w:tplc="52ACF5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3B78A8"/>
    <w:multiLevelType w:val="hybridMultilevel"/>
    <w:tmpl w:val="2690ED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9D2AF2"/>
    <w:multiLevelType w:val="hybridMultilevel"/>
    <w:tmpl w:val="9B70B3CA"/>
    <w:lvl w:ilvl="0" w:tplc="E946AB6E">
      <w:start w:val="1"/>
      <w:numFmt w:val="bullet"/>
      <w:lvlText w:val="•"/>
      <w:lvlJc w:val="left"/>
      <w:pPr>
        <w:tabs>
          <w:tab w:val="num" w:pos="720"/>
        </w:tabs>
        <w:ind w:left="720" w:hanging="360"/>
      </w:pPr>
      <w:rPr>
        <w:rFonts w:ascii="Arial" w:hAnsi="Arial" w:hint="default"/>
      </w:rPr>
    </w:lvl>
    <w:lvl w:ilvl="1" w:tplc="36E8DE46">
      <w:numFmt w:val="bullet"/>
      <w:lvlText w:val="•"/>
      <w:lvlJc w:val="left"/>
      <w:pPr>
        <w:tabs>
          <w:tab w:val="num" w:pos="1440"/>
        </w:tabs>
        <w:ind w:left="1440" w:hanging="360"/>
      </w:pPr>
      <w:rPr>
        <w:rFonts w:ascii="Arial" w:hAnsi="Arial" w:hint="default"/>
      </w:rPr>
    </w:lvl>
    <w:lvl w:ilvl="2" w:tplc="A39C0C7A" w:tentative="1">
      <w:start w:val="1"/>
      <w:numFmt w:val="bullet"/>
      <w:lvlText w:val="•"/>
      <w:lvlJc w:val="left"/>
      <w:pPr>
        <w:tabs>
          <w:tab w:val="num" w:pos="2160"/>
        </w:tabs>
        <w:ind w:left="2160" w:hanging="360"/>
      </w:pPr>
      <w:rPr>
        <w:rFonts w:ascii="Arial" w:hAnsi="Arial" w:hint="default"/>
      </w:rPr>
    </w:lvl>
    <w:lvl w:ilvl="3" w:tplc="DF6814DE" w:tentative="1">
      <w:start w:val="1"/>
      <w:numFmt w:val="bullet"/>
      <w:lvlText w:val="•"/>
      <w:lvlJc w:val="left"/>
      <w:pPr>
        <w:tabs>
          <w:tab w:val="num" w:pos="2880"/>
        </w:tabs>
        <w:ind w:left="2880" w:hanging="360"/>
      </w:pPr>
      <w:rPr>
        <w:rFonts w:ascii="Arial" w:hAnsi="Arial" w:hint="default"/>
      </w:rPr>
    </w:lvl>
    <w:lvl w:ilvl="4" w:tplc="F6A01F3A" w:tentative="1">
      <w:start w:val="1"/>
      <w:numFmt w:val="bullet"/>
      <w:lvlText w:val="•"/>
      <w:lvlJc w:val="left"/>
      <w:pPr>
        <w:tabs>
          <w:tab w:val="num" w:pos="3600"/>
        </w:tabs>
        <w:ind w:left="3600" w:hanging="360"/>
      </w:pPr>
      <w:rPr>
        <w:rFonts w:ascii="Arial" w:hAnsi="Arial" w:hint="default"/>
      </w:rPr>
    </w:lvl>
    <w:lvl w:ilvl="5" w:tplc="53065DDA" w:tentative="1">
      <w:start w:val="1"/>
      <w:numFmt w:val="bullet"/>
      <w:lvlText w:val="•"/>
      <w:lvlJc w:val="left"/>
      <w:pPr>
        <w:tabs>
          <w:tab w:val="num" w:pos="4320"/>
        </w:tabs>
        <w:ind w:left="4320" w:hanging="360"/>
      </w:pPr>
      <w:rPr>
        <w:rFonts w:ascii="Arial" w:hAnsi="Arial" w:hint="default"/>
      </w:rPr>
    </w:lvl>
    <w:lvl w:ilvl="6" w:tplc="E68E93A4" w:tentative="1">
      <w:start w:val="1"/>
      <w:numFmt w:val="bullet"/>
      <w:lvlText w:val="•"/>
      <w:lvlJc w:val="left"/>
      <w:pPr>
        <w:tabs>
          <w:tab w:val="num" w:pos="5040"/>
        </w:tabs>
        <w:ind w:left="5040" w:hanging="360"/>
      </w:pPr>
      <w:rPr>
        <w:rFonts w:ascii="Arial" w:hAnsi="Arial" w:hint="default"/>
      </w:rPr>
    </w:lvl>
    <w:lvl w:ilvl="7" w:tplc="6694BEF2" w:tentative="1">
      <w:start w:val="1"/>
      <w:numFmt w:val="bullet"/>
      <w:lvlText w:val="•"/>
      <w:lvlJc w:val="left"/>
      <w:pPr>
        <w:tabs>
          <w:tab w:val="num" w:pos="5760"/>
        </w:tabs>
        <w:ind w:left="5760" w:hanging="360"/>
      </w:pPr>
      <w:rPr>
        <w:rFonts w:ascii="Arial" w:hAnsi="Arial" w:hint="default"/>
      </w:rPr>
    </w:lvl>
    <w:lvl w:ilvl="8" w:tplc="054A23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437C2D"/>
    <w:multiLevelType w:val="hybridMultilevel"/>
    <w:tmpl w:val="4AAE7E58"/>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3C2A11"/>
    <w:multiLevelType w:val="hybridMultilevel"/>
    <w:tmpl w:val="40544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A791354"/>
    <w:multiLevelType w:val="hybridMultilevel"/>
    <w:tmpl w:val="54E431F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372F6"/>
    <w:multiLevelType w:val="hybridMultilevel"/>
    <w:tmpl w:val="56324940"/>
    <w:lvl w:ilvl="0" w:tplc="4CC6DE50">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7547ED"/>
    <w:multiLevelType w:val="hybridMultilevel"/>
    <w:tmpl w:val="40544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8"/>
  </w:num>
  <w:num w:numId="3">
    <w:abstractNumId w:val="3"/>
  </w:num>
  <w:num w:numId="4">
    <w:abstractNumId w:val="2"/>
  </w:num>
  <w:num w:numId="5">
    <w:abstractNumId w:val="11"/>
  </w:num>
  <w:num w:numId="6">
    <w:abstractNumId w:val="0"/>
  </w:num>
  <w:num w:numId="7">
    <w:abstractNumId w:val="12"/>
  </w:num>
  <w:num w:numId="8">
    <w:abstractNumId w:val="9"/>
  </w:num>
  <w:num w:numId="9">
    <w:abstractNumId w:val="16"/>
  </w:num>
  <w:num w:numId="10">
    <w:abstractNumId w:val="17"/>
  </w:num>
  <w:num w:numId="11">
    <w:abstractNumId w:val="8"/>
  </w:num>
  <w:num w:numId="12">
    <w:abstractNumId w:val="19"/>
  </w:num>
  <w:num w:numId="13">
    <w:abstractNumId w:val="20"/>
  </w:num>
  <w:num w:numId="14">
    <w:abstractNumId w:val="14"/>
  </w:num>
  <w:num w:numId="15">
    <w:abstractNumId w:val="5"/>
  </w:num>
  <w:num w:numId="16">
    <w:abstractNumId w:val="7"/>
  </w:num>
  <w:num w:numId="17">
    <w:abstractNumId w:val="1"/>
  </w:num>
  <w:num w:numId="18">
    <w:abstractNumId w:val="21"/>
  </w:num>
  <w:num w:numId="19">
    <w:abstractNumId w:val="6"/>
  </w:num>
  <w:num w:numId="20">
    <w:abstractNumId w:val="10"/>
  </w:num>
  <w:num w:numId="21">
    <w:abstractNumId w:val="15"/>
  </w:num>
  <w:num w:numId="22">
    <w:abstractNumId w:val="4"/>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EF"/>
    <w:rsid w:val="000003D3"/>
    <w:rsid w:val="00001094"/>
    <w:rsid w:val="0001294F"/>
    <w:rsid w:val="00014BDF"/>
    <w:rsid w:val="00016F9F"/>
    <w:rsid w:val="000240BE"/>
    <w:rsid w:val="00025FD6"/>
    <w:rsid w:val="00037C40"/>
    <w:rsid w:val="00046568"/>
    <w:rsid w:val="0004658B"/>
    <w:rsid w:val="000500A7"/>
    <w:rsid w:val="000678A1"/>
    <w:rsid w:val="00067A79"/>
    <w:rsid w:val="00067CB8"/>
    <w:rsid w:val="00073727"/>
    <w:rsid w:val="00081621"/>
    <w:rsid w:val="00084EBE"/>
    <w:rsid w:val="0008793B"/>
    <w:rsid w:val="000932D0"/>
    <w:rsid w:val="000B2EB1"/>
    <w:rsid w:val="000B7780"/>
    <w:rsid w:val="000B7ED6"/>
    <w:rsid w:val="000C73F1"/>
    <w:rsid w:val="000D6A3B"/>
    <w:rsid w:val="000E5FAC"/>
    <w:rsid w:val="000F0E90"/>
    <w:rsid w:val="000F56B2"/>
    <w:rsid w:val="000F63C3"/>
    <w:rsid w:val="000F7138"/>
    <w:rsid w:val="00102808"/>
    <w:rsid w:val="00103E3B"/>
    <w:rsid w:val="00104285"/>
    <w:rsid w:val="00105084"/>
    <w:rsid w:val="001101E4"/>
    <w:rsid w:val="001148BC"/>
    <w:rsid w:val="001208E0"/>
    <w:rsid w:val="00125584"/>
    <w:rsid w:val="001300E7"/>
    <w:rsid w:val="00131789"/>
    <w:rsid w:val="001332B4"/>
    <w:rsid w:val="0013417E"/>
    <w:rsid w:val="0015382B"/>
    <w:rsid w:val="00154190"/>
    <w:rsid w:val="00161BDC"/>
    <w:rsid w:val="00164002"/>
    <w:rsid w:val="00171336"/>
    <w:rsid w:val="001723C7"/>
    <w:rsid w:val="00173AD6"/>
    <w:rsid w:val="0017632A"/>
    <w:rsid w:val="001771BC"/>
    <w:rsid w:val="00192198"/>
    <w:rsid w:val="001926D3"/>
    <w:rsid w:val="00193C70"/>
    <w:rsid w:val="001A1BE7"/>
    <w:rsid w:val="001A2F76"/>
    <w:rsid w:val="001B05CE"/>
    <w:rsid w:val="001B1081"/>
    <w:rsid w:val="001B14B6"/>
    <w:rsid w:val="001B2124"/>
    <w:rsid w:val="001B2548"/>
    <w:rsid w:val="001B3037"/>
    <w:rsid w:val="001B363D"/>
    <w:rsid w:val="001B3A48"/>
    <w:rsid w:val="001B4E88"/>
    <w:rsid w:val="001C00C9"/>
    <w:rsid w:val="001D699E"/>
    <w:rsid w:val="001D7216"/>
    <w:rsid w:val="001E1316"/>
    <w:rsid w:val="001F3467"/>
    <w:rsid w:val="001F4F46"/>
    <w:rsid w:val="0020187E"/>
    <w:rsid w:val="00203B6C"/>
    <w:rsid w:val="00211E7A"/>
    <w:rsid w:val="002159D1"/>
    <w:rsid w:val="0022007A"/>
    <w:rsid w:val="002233A3"/>
    <w:rsid w:val="00223E1B"/>
    <w:rsid w:val="00227714"/>
    <w:rsid w:val="002312E8"/>
    <w:rsid w:val="00233A2E"/>
    <w:rsid w:val="00234AA8"/>
    <w:rsid w:val="00240420"/>
    <w:rsid w:val="00242B32"/>
    <w:rsid w:val="00243796"/>
    <w:rsid w:val="00244BDC"/>
    <w:rsid w:val="00247B32"/>
    <w:rsid w:val="00247F8C"/>
    <w:rsid w:val="00251BFE"/>
    <w:rsid w:val="00253810"/>
    <w:rsid w:val="00254DF8"/>
    <w:rsid w:val="0025502C"/>
    <w:rsid w:val="00255F0A"/>
    <w:rsid w:val="002606D5"/>
    <w:rsid w:val="002613DB"/>
    <w:rsid w:val="00277024"/>
    <w:rsid w:val="00282A7E"/>
    <w:rsid w:val="00287760"/>
    <w:rsid w:val="00292886"/>
    <w:rsid w:val="0029591A"/>
    <w:rsid w:val="00297333"/>
    <w:rsid w:val="002A11EE"/>
    <w:rsid w:val="002A22D8"/>
    <w:rsid w:val="002A49A0"/>
    <w:rsid w:val="002C02A2"/>
    <w:rsid w:val="002C4F33"/>
    <w:rsid w:val="002D4A34"/>
    <w:rsid w:val="002E0862"/>
    <w:rsid w:val="002E215D"/>
    <w:rsid w:val="002E3CE2"/>
    <w:rsid w:val="002E66B1"/>
    <w:rsid w:val="002E66EC"/>
    <w:rsid w:val="00300DB6"/>
    <w:rsid w:val="0030277D"/>
    <w:rsid w:val="00307197"/>
    <w:rsid w:val="003176C6"/>
    <w:rsid w:val="0032777B"/>
    <w:rsid w:val="00335F06"/>
    <w:rsid w:val="00340F00"/>
    <w:rsid w:val="0035393E"/>
    <w:rsid w:val="003560B0"/>
    <w:rsid w:val="0036205D"/>
    <w:rsid w:val="00370280"/>
    <w:rsid w:val="00374D3A"/>
    <w:rsid w:val="00376887"/>
    <w:rsid w:val="0038245F"/>
    <w:rsid w:val="00382EAA"/>
    <w:rsid w:val="003849EB"/>
    <w:rsid w:val="003A1B33"/>
    <w:rsid w:val="003A470B"/>
    <w:rsid w:val="003A571A"/>
    <w:rsid w:val="003A6238"/>
    <w:rsid w:val="003B0333"/>
    <w:rsid w:val="003B0FD4"/>
    <w:rsid w:val="003B288F"/>
    <w:rsid w:val="003B686D"/>
    <w:rsid w:val="003B6A5D"/>
    <w:rsid w:val="003B79C1"/>
    <w:rsid w:val="003C0F74"/>
    <w:rsid w:val="003C2B28"/>
    <w:rsid w:val="003C3625"/>
    <w:rsid w:val="003C5277"/>
    <w:rsid w:val="003C7C5A"/>
    <w:rsid w:val="003D1307"/>
    <w:rsid w:val="003E0436"/>
    <w:rsid w:val="003E1CB4"/>
    <w:rsid w:val="003F3CE7"/>
    <w:rsid w:val="00402F1F"/>
    <w:rsid w:val="00404E14"/>
    <w:rsid w:val="0041545E"/>
    <w:rsid w:val="004207C3"/>
    <w:rsid w:val="00450985"/>
    <w:rsid w:val="00451570"/>
    <w:rsid w:val="0045602F"/>
    <w:rsid w:val="00457A71"/>
    <w:rsid w:val="00464208"/>
    <w:rsid w:val="00465688"/>
    <w:rsid w:val="00473B55"/>
    <w:rsid w:val="00483B02"/>
    <w:rsid w:val="004865E6"/>
    <w:rsid w:val="00486890"/>
    <w:rsid w:val="00487D9C"/>
    <w:rsid w:val="0049266E"/>
    <w:rsid w:val="00492937"/>
    <w:rsid w:val="004A220B"/>
    <w:rsid w:val="004A6C7E"/>
    <w:rsid w:val="004A74DF"/>
    <w:rsid w:val="004B6AEF"/>
    <w:rsid w:val="004C05B8"/>
    <w:rsid w:val="004C709C"/>
    <w:rsid w:val="004C7549"/>
    <w:rsid w:val="004D4651"/>
    <w:rsid w:val="004E337A"/>
    <w:rsid w:val="004F0199"/>
    <w:rsid w:val="004F043F"/>
    <w:rsid w:val="00507577"/>
    <w:rsid w:val="00512EC8"/>
    <w:rsid w:val="0051671D"/>
    <w:rsid w:val="0053374D"/>
    <w:rsid w:val="00536AB4"/>
    <w:rsid w:val="00540B7A"/>
    <w:rsid w:val="00544D2E"/>
    <w:rsid w:val="00551A32"/>
    <w:rsid w:val="005571EA"/>
    <w:rsid w:val="00577294"/>
    <w:rsid w:val="0058612B"/>
    <w:rsid w:val="005865F5"/>
    <w:rsid w:val="00592B17"/>
    <w:rsid w:val="005932F1"/>
    <w:rsid w:val="005934D6"/>
    <w:rsid w:val="00593BB1"/>
    <w:rsid w:val="005A5B0C"/>
    <w:rsid w:val="005C40FD"/>
    <w:rsid w:val="005D0C78"/>
    <w:rsid w:val="005D2302"/>
    <w:rsid w:val="005D2690"/>
    <w:rsid w:val="005F2F25"/>
    <w:rsid w:val="00600868"/>
    <w:rsid w:val="00601919"/>
    <w:rsid w:val="00610F7F"/>
    <w:rsid w:val="00611AE5"/>
    <w:rsid w:val="006201C0"/>
    <w:rsid w:val="0062524D"/>
    <w:rsid w:val="00625ED6"/>
    <w:rsid w:val="00626767"/>
    <w:rsid w:val="0062757A"/>
    <w:rsid w:val="00630BC8"/>
    <w:rsid w:val="00631544"/>
    <w:rsid w:val="006519B9"/>
    <w:rsid w:val="00651DB4"/>
    <w:rsid w:val="006577ED"/>
    <w:rsid w:val="00660CF3"/>
    <w:rsid w:val="00664AB6"/>
    <w:rsid w:val="006660C8"/>
    <w:rsid w:val="0066706C"/>
    <w:rsid w:val="006743C6"/>
    <w:rsid w:val="0067756B"/>
    <w:rsid w:val="0068143D"/>
    <w:rsid w:val="006819B3"/>
    <w:rsid w:val="00694E40"/>
    <w:rsid w:val="006B2E3E"/>
    <w:rsid w:val="006B3F8F"/>
    <w:rsid w:val="006B5109"/>
    <w:rsid w:val="006B599F"/>
    <w:rsid w:val="006C0726"/>
    <w:rsid w:val="006C1423"/>
    <w:rsid w:val="006D5396"/>
    <w:rsid w:val="006D7E17"/>
    <w:rsid w:val="006E0599"/>
    <w:rsid w:val="006F2E41"/>
    <w:rsid w:val="006F38D9"/>
    <w:rsid w:val="00702DB5"/>
    <w:rsid w:val="007054D5"/>
    <w:rsid w:val="00706B46"/>
    <w:rsid w:val="00706C11"/>
    <w:rsid w:val="007079EB"/>
    <w:rsid w:val="007163EE"/>
    <w:rsid w:val="0071760B"/>
    <w:rsid w:val="00735930"/>
    <w:rsid w:val="00736C27"/>
    <w:rsid w:val="007373BF"/>
    <w:rsid w:val="00740180"/>
    <w:rsid w:val="00756E71"/>
    <w:rsid w:val="00770558"/>
    <w:rsid w:val="007729DF"/>
    <w:rsid w:val="00782F58"/>
    <w:rsid w:val="00790420"/>
    <w:rsid w:val="0079510D"/>
    <w:rsid w:val="007A444B"/>
    <w:rsid w:val="007A4641"/>
    <w:rsid w:val="007B097F"/>
    <w:rsid w:val="007B3EF1"/>
    <w:rsid w:val="007B69AE"/>
    <w:rsid w:val="007C7F6B"/>
    <w:rsid w:val="007D639D"/>
    <w:rsid w:val="007D6CF9"/>
    <w:rsid w:val="007E479E"/>
    <w:rsid w:val="007E4DF3"/>
    <w:rsid w:val="007E6EA5"/>
    <w:rsid w:val="007F0963"/>
    <w:rsid w:val="007F4798"/>
    <w:rsid w:val="008011B4"/>
    <w:rsid w:val="008059ED"/>
    <w:rsid w:val="0081086D"/>
    <w:rsid w:val="008124DA"/>
    <w:rsid w:val="00812AB1"/>
    <w:rsid w:val="0082320F"/>
    <w:rsid w:val="00831493"/>
    <w:rsid w:val="008345F8"/>
    <w:rsid w:val="00842E77"/>
    <w:rsid w:val="00844744"/>
    <w:rsid w:val="00855572"/>
    <w:rsid w:val="00856179"/>
    <w:rsid w:val="0086214A"/>
    <w:rsid w:val="00864B2D"/>
    <w:rsid w:val="00874C01"/>
    <w:rsid w:val="00877ABB"/>
    <w:rsid w:val="00877E3B"/>
    <w:rsid w:val="00891073"/>
    <w:rsid w:val="008A34E6"/>
    <w:rsid w:val="008A5CAF"/>
    <w:rsid w:val="008B0A92"/>
    <w:rsid w:val="008B1718"/>
    <w:rsid w:val="008B76DE"/>
    <w:rsid w:val="008C04E8"/>
    <w:rsid w:val="008C17FB"/>
    <w:rsid w:val="008C72BB"/>
    <w:rsid w:val="008D6853"/>
    <w:rsid w:val="008D7E79"/>
    <w:rsid w:val="008E1879"/>
    <w:rsid w:val="008E6D95"/>
    <w:rsid w:val="008F6A25"/>
    <w:rsid w:val="0090195D"/>
    <w:rsid w:val="00907AF4"/>
    <w:rsid w:val="00911E04"/>
    <w:rsid w:val="00913DBD"/>
    <w:rsid w:val="00922B16"/>
    <w:rsid w:val="00923CAB"/>
    <w:rsid w:val="00926B6A"/>
    <w:rsid w:val="0093622B"/>
    <w:rsid w:val="00936C54"/>
    <w:rsid w:val="0094088A"/>
    <w:rsid w:val="009469EE"/>
    <w:rsid w:val="0095148A"/>
    <w:rsid w:val="00954852"/>
    <w:rsid w:val="00962F11"/>
    <w:rsid w:val="0096423A"/>
    <w:rsid w:val="009648DA"/>
    <w:rsid w:val="00964C11"/>
    <w:rsid w:val="00980068"/>
    <w:rsid w:val="009841B0"/>
    <w:rsid w:val="00984F27"/>
    <w:rsid w:val="00986CD3"/>
    <w:rsid w:val="00987667"/>
    <w:rsid w:val="009927BB"/>
    <w:rsid w:val="00997777"/>
    <w:rsid w:val="00997C3F"/>
    <w:rsid w:val="009A0296"/>
    <w:rsid w:val="009A2A38"/>
    <w:rsid w:val="009A7B69"/>
    <w:rsid w:val="009A7CB8"/>
    <w:rsid w:val="009C1317"/>
    <w:rsid w:val="009C217F"/>
    <w:rsid w:val="009C5DB7"/>
    <w:rsid w:val="009D4206"/>
    <w:rsid w:val="009E37CC"/>
    <w:rsid w:val="009F6DE0"/>
    <w:rsid w:val="00A04CF4"/>
    <w:rsid w:val="00A064DF"/>
    <w:rsid w:val="00A218E2"/>
    <w:rsid w:val="00A26342"/>
    <w:rsid w:val="00A30462"/>
    <w:rsid w:val="00A3569B"/>
    <w:rsid w:val="00A35D59"/>
    <w:rsid w:val="00A41F24"/>
    <w:rsid w:val="00A436B4"/>
    <w:rsid w:val="00A4573D"/>
    <w:rsid w:val="00A563E3"/>
    <w:rsid w:val="00A570F7"/>
    <w:rsid w:val="00A963C5"/>
    <w:rsid w:val="00AA12F9"/>
    <w:rsid w:val="00AA463E"/>
    <w:rsid w:val="00AA57FE"/>
    <w:rsid w:val="00AA5ACB"/>
    <w:rsid w:val="00AA5D71"/>
    <w:rsid w:val="00AB3965"/>
    <w:rsid w:val="00AB4960"/>
    <w:rsid w:val="00AB63F5"/>
    <w:rsid w:val="00AD221E"/>
    <w:rsid w:val="00AD3BC7"/>
    <w:rsid w:val="00AD52FB"/>
    <w:rsid w:val="00AD6C41"/>
    <w:rsid w:val="00AD7F64"/>
    <w:rsid w:val="00AF0601"/>
    <w:rsid w:val="00AF1850"/>
    <w:rsid w:val="00B02146"/>
    <w:rsid w:val="00B0664E"/>
    <w:rsid w:val="00B071AE"/>
    <w:rsid w:val="00B0790A"/>
    <w:rsid w:val="00B12797"/>
    <w:rsid w:val="00B16AFA"/>
    <w:rsid w:val="00B17B52"/>
    <w:rsid w:val="00B17BD6"/>
    <w:rsid w:val="00B22060"/>
    <w:rsid w:val="00B33BE4"/>
    <w:rsid w:val="00B35310"/>
    <w:rsid w:val="00B43E5C"/>
    <w:rsid w:val="00B45849"/>
    <w:rsid w:val="00B526A0"/>
    <w:rsid w:val="00B526E0"/>
    <w:rsid w:val="00B54E5F"/>
    <w:rsid w:val="00B63FCF"/>
    <w:rsid w:val="00B70646"/>
    <w:rsid w:val="00B8072E"/>
    <w:rsid w:val="00B80BCB"/>
    <w:rsid w:val="00B81002"/>
    <w:rsid w:val="00B92837"/>
    <w:rsid w:val="00B940F0"/>
    <w:rsid w:val="00B9434E"/>
    <w:rsid w:val="00BA07EA"/>
    <w:rsid w:val="00BA7743"/>
    <w:rsid w:val="00BA7C19"/>
    <w:rsid w:val="00BC18DB"/>
    <w:rsid w:val="00BC38CC"/>
    <w:rsid w:val="00BC4A3E"/>
    <w:rsid w:val="00BC4FBA"/>
    <w:rsid w:val="00BD0B48"/>
    <w:rsid w:val="00BD506C"/>
    <w:rsid w:val="00BD5185"/>
    <w:rsid w:val="00BD7369"/>
    <w:rsid w:val="00BE0826"/>
    <w:rsid w:val="00BE72F0"/>
    <w:rsid w:val="00BF1799"/>
    <w:rsid w:val="00BF76FB"/>
    <w:rsid w:val="00BF7AB2"/>
    <w:rsid w:val="00C12FC7"/>
    <w:rsid w:val="00C14D87"/>
    <w:rsid w:val="00C15664"/>
    <w:rsid w:val="00C20F1B"/>
    <w:rsid w:val="00C23439"/>
    <w:rsid w:val="00C273E1"/>
    <w:rsid w:val="00C315A5"/>
    <w:rsid w:val="00C35D29"/>
    <w:rsid w:val="00C413E1"/>
    <w:rsid w:val="00C44785"/>
    <w:rsid w:val="00C44CDC"/>
    <w:rsid w:val="00C4777D"/>
    <w:rsid w:val="00C51648"/>
    <w:rsid w:val="00C5244D"/>
    <w:rsid w:val="00C54709"/>
    <w:rsid w:val="00C64EDF"/>
    <w:rsid w:val="00C70FEF"/>
    <w:rsid w:val="00C87698"/>
    <w:rsid w:val="00C93973"/>
    <w:rsid w:val="00C943DE"/>
    <w:rsid w:val="00C95A90"/>
    <w:rsid w:val="00C973C8"/>
    <w:rsid w:val="00CA0B57"/>
    <w:rsid w:val="00CA29BC"/>
    <w:rsid w:val="00CA5D7C"/>
    <w:rsid w:val="00CC1AB7"/>
    <w:rsid w:val="00CC1EE1"/>
    <w:rsid w:val="00CC1F03"/>
    <w:rsid w:val="00CC497A"/>
    <w:rsid w:val="00CC55B0"/>
    <w:rsid w:val="00CC6036"/>
    <w:rsid w:val="00CD0A89"/>
    <w:rsid w:val="00CD2CA9"/>
    <w:rsid w:val="00CD4728"/>
    <w:rsid w:val="00CD52BB"/>
    <w:rsid w:val="00CD59DD"/>
    <w:rsid w:val="00CD67D1"/>
    <w:rsid w:val="00CE225C"/>
    <w:rsid w:val="00CE4840"/>
    <w:rsid w:val="00CE6AEC"/>
    <w:rsid w:val="00CF2A71"/>
    <w:rsid w:val="00CF320D"/>
    <w:rsid w:val="00D00071"/>
    <w:rsid w:val="00D00174"/>
    <w:rsid w:val="00D06E27"/>
    <w:rsid w:val="00D106CD"/>
    <w:rsid w:val="00D10794"/>
    <w:rsid w:val="00D12DDB"/>
    <w:rsid w:val="00D175A2"/>
    <w:rsid w:val="00D306D4"/>
    <w:rsid w:val="00D40D01"/>
    <w:rsid w:val="00D420B0"/>
    <w:rsid w:val="00D47698"/>
    <w:rsid w:val="00D51977"/>
    <w:rsid w:val="00D5205F"/>
    <w:rsid w:val="00D622F9"/>
    <w:rsid w:val="00D64F81"/>
    <w:rsid w:val="00D6751A"/>
    <w:rsid w:val="00D715E9"/>
    <w:rsid w:val="00D72D56"/>
    <w:rsid w:val="00D75E94"/>
    <w:rsid w:val="00D83C84"/>
    <w:rsid w:val="00D84F59"/>
    <w:rsid w:val="00D8515E"/>
    <w:rsid w:val="00D9018B"/>
    <w:rsid w:val="00D91A41"/>
    <w:rsid w:val="00D91AE1"/>
    <w:rsid w:val="00D94746"/>
    <w:rsid w:val="00DA7556"/>
    <w:rsid w:val="00DB146B"/>
    <w:rsid w:val="00DB725C"/>
    <w:rsid w:val="00DC08EB"/>
    <w:rsid w:val="00DC1CD5"/>
    <w:rsid w:val="00DC75A1"/>
    <w:rsid w:val="00DC7E01"/>
    <w:rsid w:val="00DD00A8"/>
    <w:rsid w:val="00DD754A"/>
    <w:rsid w:val="00DE0255"/>
    <w:rsid w:val="00DE1321"/>
    <w:rsid w:val="00DF1081"/>
    <w:rsid w:val="00E00D20"/>
    <w:rsid w:val="00E04D77"/>
    <w:rsid w:val="00E0657A"/>
    <w:rsid w:val="00E07FE1"/>
    <w:rsid w:val="00E1078E"/>
    <w:rsid w:val="00E15D70"/>
    <w:rsid w:val="00E213E6"/>
    <w:rsid w:val="00E243F2"/>
    <w:rsid w:val="00E33169"/>
    <w:rsid w:val="00E401B8"/>
    <w:rsid w:val="00E43870"/>
    <w:rsid w:val="00E4611F"/>
    <w:rsid w:val="00E47185"/>
    <w:rsid w:val="00E52277"/>
    <w:rsid w:val="00E54AE8"/>
    <w:rsid w:val="00E60CFA"/>
    <w:rsid w:val="00E62DDE"/>
    <w:rsid w:val="00E62FC6"/>
    <w:rsid w:val="00E710C9"/>
    <w:rsid w:val="00E83C66"/>
    <w:rsid w:val="00E87C47"/>
    <w:rsid w:val="00E94A00"/>
    <w:rsid w:val="00E95C7C"/>
    <w:rsid w:val="00E975F8"/>
    <w:rsid w:val="00EA5F73"/>
    <w:rsid w:val="00EA61A7"/>
    <w:rsid w:val="00EA6291"/>
    <w:rsid w:val="00EB162D"/>
    <w:rsid w:val="00EC4EA1"/>
    <w:rsid w:val="00ED1F6F"/>
    <w:rsid w:val="00EF0481"/>
    <w:rsid w:val="00EF2E99"/>
    <w:rsid w:val="00EF4087"/>
    <w:rsid w:val="00EF48BF"/>
    <w:rsid w:val="00EF5797"/>
    <w:rsid w:val="00F123B4"/>
    <w:rsid w:val="00F13882"/>
    <w:rsid w:val="00F13981"/>
    <w:rsid w:val="00F22CE2"/>
    <w:rsid w:val="00F27E9C"/>
    <w:rsid w:val="00F31444"/>
    <w:rsid w:val="00F32125"/>
    <w:rsid w:val="00F40B7B"/>
    <w:rsid w:val="00F419FB"/>
    <w:rsid w:val="00F52431"/>
    <w:rsid w:val="00F60339"/>
    <w:rsid w:val="00F61563"/>
    <w:rsid w:val="00F61D11"/>
    <w:rsid w:val="00F65A17"/>
    <w:rsid w:val="00F70DE5"/>
    <w:rsid w:val="00F932B6"/>
    <w:rsid w:val="00F940E1"/>
    <w:rsid w:val="00F96EF0"/>
    <w:rsid w:val="00FA63FA"/>
    <w:rsid w:val="00FB099E"/>
    <w:rsid w:val="00FB5CE8"/>
    <w:rsid w:val="00FB6EF4"/>
    <w:rsid w:val="00FC2C18"/>
    <w:rsid w:val="00FC6792"/>
    <w:rsid w:val="00FD46FD"/>
    <w:rsid w:val="00FD524F"/>
    <w:rsid w:val="00FD6204"/>
    <w:rsid w:val="00FE17C7"/>
    <w:rsid w:val="00FE31AF"/>
    <w:rsid w:val="04605D6A"/>
    <w:rsid w:val="0641F1E5"/>
    <w:rsid w:val="1829FD2B"/>
    <w:rsid w:val="33BC7E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5205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paragraph" w:customStyle="1" w:styleId="B1">
    <w:name w:val="B1"/>
    <w:basedOn w:val="List"/>
    <w:link w:val="B1Char1"/>
    <w:qFormat/>
    <w:rsid w:val="00AB4960"/>
    <w:pPr>
      <w:overflowPunct w:val="0"/>
      <w:autoSpaceDE w:val="0"/>
      <w:autoSpaceDN w:val="0"/>
      <w:adjustRightInd w:val="0"/>
      <w:ind w:left="568" w:hanging="284"/>
      <w:contextualSpacing w:val="0"/>
      <w:textAlignment w:val="baseline"/>
    </w:pPr>
    <w:rPr>
      <w:rFonts w:eastAsia="SimSun"/>
      <w:lang w:eastAsia="en-GB"/>
    </w:rPr>
  </w:style>
  <w:style w:type="character" w:customStyle="1" w:styleId="B1Char1">
    <w:name w:val="B1 Char1"/>
    <w:link w:val="B1"/>
    <w:qFormat/>
    <w:locked/>
    <w:rsid w:val="00AB4960"/>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AB4960"/>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F7AB2"/>
    <w:rPr>
      <w:rFonts w:ascii="Times New Roman" w:eastAsia="Times New Roman" w:hAnsi="Times New Roman" w:cs="Times New Roman"/>
      <w:sz w:val="20"/>
      <w:szCs w:val="20"/>
      <w:lang w:val="en-GB"/>
    </w:rPr>
  </w:style>
  <w:style w:type="paragraph" w:customStyle="1" w:styleId="Reference">
    <w:name w:val="Reference"/>
    <w:basedOn w:val="BodyText"/>
    <w:rsid w:val="0020187E"/>
    <w:pPr>
      <w:numPr>
        <w:numId w:val="14"/>
      </w:numPr>
      <w:spacing w:line="259" w:lineRule="auto"/>
      <w:jc w:val="both"/>
    </w:pPr>
    <w:rPr>
      <w:rFonts w:ascii="Arial" w:eastAsiaTheme="minorHAnsi" w:hAnsi="Arial" w:cstheme="minorBidi"/>
      <w:szCs w:val="22"/>
      <w:lang w:val="en-US" w:eastAsia="zh-CN"/>
    </w:rPr>
  </w:style>
  <w:style w:type="table" w:customStyle="1" w:styleId="TableGrid1">
    <w:name w:val="Table Grid1"/>
    <w:basedOn w:val="TableNormal"/>
    <w:next w:val="TableGrid"/>
    <w:uiPriority w:val="39"/>
    <w:rsid w:val="0077055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487D9C"/>
    <w:rPr>
      <w:rFonts w:ascii="Arial" w:hAnsi="Arial" w:cs="Arial"/>
      <w:sz w:val="18"/>
      <w:lang w:val="en-GB"/>
    </w:rPr>
  </w:style>
  <w:style w:type="paragraph" w:customStyle="1" w:styleId="TAC">
    <w:name w:val="TAC"/>
    <w:basedOn w:val="Normal"/>
    <w:link w:val="TACChar"/>
    <w:qFormat/>
    <w:rsid w:val="00487D9C"/>
    <w:pPr>
      <w:keepNext/>
      <w:keepLines/>
      <w:spacing w:after="0"/>
      <w:jc w:val="center"/>
    </w:pPr>
    <w:rPr>
      <w:rFonts w:ascii="Arial" w:eastAsiaTheme="minorHAnsi" w:hAnsi="Arial" w:cs="Arial"/>
      <w:sz w:val="18"/>
      <w:szCs w:val="22"/>
    </w:rPr>
  </w:style>
  <w:style w:type="character" w:customStyle="1" w:styleId="THChar">
    <w:name w:val="TH Char"/>
    <w:link w:val="TH"/>
    <w:qFormat/>
    <w:locked/>
    <w:rsid w:val="00487D9C"/>
    <w:rPr>
      <w:rFonts w:ascii="Arial" w:hAnsi="Arial" w:cs="Arial"/>
      <w:b/>
      <w:lang w:val="en-GB"/>
    </w:rPr>
  </w:style>
  <w:style w:type="paragraph" w:customStyle="1" w:styleId="TH">
    <w:name w:val="TH"/>
    <w:basedOn w:val="Normal"/>
    <w:link w:val="THChar"/>
    <w:qFormat/>
    <w:rsid w:val="00487D9C"/>
    <w:pPr>
      <w:keepNext/>
      <w:keepLines/>
      <w:spacing w:before="60"/>
      <w:jc w:val="center"/>
    </w:pPr>
    <w:rPr>
      <w:rFonts w:ascii="Arial" w:eastAsiaTheme="minorHAnsi" w:hAnsi="Arial" w:cs="Arial"/>
      <w:b/>
      <w:sz w:val="22"/>
      <w:szCs w:val="22"/>
    </w:rPr>
  </w:style>
  <w:style w:type="paragraph" w:customStyle="1" w:styleId="TAH">
    <w:name w:val="TAH"/>
    <w:basedOn w:val="TAC"/>
    <w:link w:val="TAHCar"/>
    <w:uiPriority w:val="99"/>
    <w:qFormat/>
    <w:rsid w:val="00487D9C"/>
    <w:rPr>
      <w:b/>
    </w:rPr>
  </w:style>
  <w:style w:type="character" w:customStyle="1" w:styleId="TAHCar">
    <w:name w:val="TAH Car"/>
    <w:link w:val="TAH"/>
    <w:uiPriority w:val="99"/>
    <w:qFormat/>
    <w:locked/>
    <w:rsid w:val="00487D9C"/>
    <w:rPr>
      <w:rFonts w:ascii="Arial" w:hAnsi="Arial" w:cs="Arial"/>
      <w:b/>
      <w:sz w:val="18"/>
      <w:lang w:val="en-GB"/>
    </w:rPr>
  </w:style>
  <w:style w:type="character" w:customStyle="1" w:styleId="TANChar">
    <w:name w:val="TAN Char"/>
    <w:link w:val="TAN"/>
    <w:qFormat/>
    <w:locked/>
    <w:rsid w:val="009A2A38"/>
    <w:rPr>
      <w:rFonts w:ascii="Arial" w:hAnsi="Arial" w:cs="Arial"/>
      <w:sz w:val="18"/>
      <w:lang w:val="en-GB"/>
    </w:rPr>
  </w:style>
  <w:style w:type="paragraph" w:customStyle="1" w:styleId="TAN">
    <w:name w:val="TAN"/>
    <w:basedOn w:val="Normal"/>
    <w:link w:val="TANChar"/>
    <w:qFormat/>
    <w:rsid w:val="009A2A38"/>
    <w:pPr>
      <w:keepNext/>
      <w:keepLines/>
      <w:spacing w:after="0"/>
      <w:ind w:left="851" w:hanging="851"/>
    </w:pPr>
    <w:rPr>
      <w:rFonts w:ascii="Arial" w:eastAsiaTheme="minorHAnsi" w:hAnsi="Arial" w:cs="Arial"/>
      <w:sz w:val="18"/>
      <w:szCs w:val="22"/>
    </w:rPr>
  </w:style>
  <w:style w:type="character" w:customStyle="1" w:styleId="Heading3Char">
    <w:name w:val="Heading 3 Char"/>
    <w:basedOn w:val="DefaultParagraphFont"/>
    <w:link w:val="Heading3"/>
    <w:uiPriority w:val="9"/>
    <w:semiHidden/>
    <w:rsid w:val="00D5205F"/>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45704">
      <w:bodyDiv w:val="1"/>
      <w:marLeft w:val="0"/>
      <w:marRight w:val="0"/>
      <w:marTop w:val="0"/>
      <w:marBottom w:val="0"/>
      <w:divBdr>
        <w:top w:val="none" w:sz="0" w:space="0" w:color="auto"/>
        <w:left w:val="none" w:sz="0" w:space="0" w:color="auto"/>
        <w:bottom w:val="none" w:sz="0" w:space="0" w:color="auto"/>
        <w:right w:val="none" w:sz="0" w:space="0" w:color="auto"/>
      </w:divBdr>
    </w:div>
    <w:div w:id="319966507">
      <w:bodyDiv w:val="1"/>
      <w:marLeft w:val="0"/>
      <w:marRight w:val="0"/>
      <w:marTop w:val="0"/>
      <w:marBottom w:val="0"/>
      <w:divBdr>
        <w:top w:val="none" w:sz="0" w:space="0" w:color="auto"/>
        <w:left w:val="none" w:sz="0" w:space="0" w:color="auto"/>
        <w:bottom w:val="none" w:sz="0" w:space="0" w:color="auto"/>
        <w:right w:val="none" w:sz="0" w:space="0" w:color="auto"/>
      </w:divBdr>
      <w:divsChild>
        <w:div w:id="1959146364">
          <w:marLeft w:val="360"/>
          <w:marRight w:val="0"/>
          <w:marTop w:val="200"/>
          <w:marBottom w:val="0"/>
          <w:divBdr>
            <w:top w:val="none" w:sz="0" w:space="0" w:color="auto"/>
            <w:left w:val="none" w:sz="0" w:space="0" w:color="auto"/>
            <w:bottom w:val="none" w:sz="0" w:space="0" w:color="auto"/>
            <w:right w:val="none" w:sz="0" w:space="0" w:color="auto"/>
          </w:divBdr>
        </w:div>
        <w:div w:id="1305163162">
          <w:marLeft w:val="1080"/>
          <w:marRight w:val="0"/>
          <w:marTop w:val="100"/>
          <w:marBottom w:val="0"/>
          <w:divBdr>
            <w:top w:val="none" w:sz="0" w:space="0" w:color="auto"/>
            <w:left w:val="none" w:sz="0" w:space="0" w:color="auto"/>
            <w:bottom w:val="none" w:sz="0" w:space="0" w:color="auto"/>
            <w:right w:val="none" w:sz="0" w:space="0" w:color="auto"/>
          </w:divBdr>
        </w:div>
        <w:div w:id="1301230148">
          <w:marLeft w:val="1080"/>
          <w:marRight w:val="0"/>
          <w:marTop w:val="100"/>
          <w:marBottom w:val="0"/>
          <w:divBdr>
            <w:top w:val="none" w:sz="0" w:space="0" w:color="auto"/>
            <w:left w:val="none" w:sz="0" w:space="0" w:color="auto"/>
            <w:bottom w:val="none" w:sz="0" w:space="0" w:color="auto"/>
            <w:right w:val="none" w:sz="0" w:space="0" w:color="auto"/>
          </w:divBdr>
        </w:div>
        <w:div w:id="1305818066">
          <w:marLeft w:val="1080"/>
          <w:marRight w:val="0"/>
          <w:marTop w:val="100"/>
          <w:marBottom w:val="0"/>
          <w:divBdr>
            <w:top w:val="none" w:sz="0" w:space="0" w:color="auto"/>
            <w:left w:val="none" w:sz="0" w:space="0" w:color="auto"/>
            <w:bottom w:val="none" w:sz="0" w:space="0" w:color="auto"/>
            <w:right w:val="none" w:sz="0" w:space="0" w:color="auto"/>
          </w:divBdr>
        </w:div>
      </w:divsChild>
    </w:div>
    <w:div w:id="343485457">
      <w:bodyDiv w:val="1"/>
      <w:marLeft w:val="0"/>
      <w:marRight w:val="0"/>
      <w:marTop w:val="0"/>
      <w:marBottom w:val="0"/>
      <w:divBdr>
        <w:top w:val="none" w:sz="0" w:space="0" w:color="auto"/>
        <w:left w:val="none" w:sz="0" w:space="0" w:color="auto"/>
        <w:bottom w:val="none" w:sz="0" w:space="0" w:color="auto"/>
        <w:right w:val="none" w:sz="0" w:space="0" w:color="auto"/>
      </w:divBdr>
      <w:divsChild>
        <w:div w:id="312877531">
          <w:marLeft w:val="360"/>
          <w:marRight w:val="0"/>
          <w:marTop w:val="200"/>
          <w:marBottom w:val="0"/>
          <w:divBdr>
            <w:top w:val="none" w:sz="0" w:space="0" w:color="auto"/>
            <w:left w:val="none" w:sz="0" w:space="0" w:color="auto"/>
            <w:bottom w:val="none" w:sz="0" w:space="0" w:color="auto"/>
            <w:right w:val="none" w:sz="0" w:space="0" w:color="auto"/>
          </w:divBdr>
        </w:div>
        <w:div w:id="2027245567">
          <w:marLeft w:val="1080"/>
          <w:marRight w:val="0"/>
          <w:marTop w:val="100"/>
          <w:marBottom w:val="0"/>
          <w:divBdr>
            <w:top w:val="none" w:sz="0" w:space="0" w:color="auto"/>
            <w:left w:val="none" w:sz="0" w:space="0" w:color="auto"/>
            <w:bottom w:val="none" w:sz="0" w:space="0" w:color="auto"/>
            <w:right w:val="none" w:sz="0" w:space="0" w:color="auto"/>
          </w:divBdr>
        </w:div>
        <w:div w:id="825895451">
          <w:marLeft w:val="1080"/>
          <w:marRight w:val="0"/>
          <w:marTop w:val="100"/>
          <w:marBottom w:val="0"/>
          <w:divBdr>
            <w:top w:val="none" w:sz="0" w:space="0" w:color="auto"/>
            <w:left w:val="none" w:sz="0" w:space="0" w:color="auto"/>
            <w:bottom w:val="none" w:sz="0" w:space="0" w:color="auto"/>
            <w:right w:val="none" w:sz="0" w:space="0" w:color="auto"/>
          </w:divBdr>
        </w:div>
        <w:div w:id="419064533">
          <w:marLeft w:val="1080"/>
          <w:marRight w:val="0"/>
          <w:marTop w:val="100"/>
          <w:marBottom w:val="0"/>
          <w:divBdr>
            <w:top w:val="none" w:sz="0" w:space="0" w:color="auto"/>
            <w:left w:val="none" w:sz="0" w:space="0" w:color="auto"/>
            <w:bottom w:val="none" w:sz="0" w:space="0" w:color="auto"/>
            <w:right w:val="none" w:sz="0" w:space="0" w:color="auto"/>
          </w:divBdr>
        </w:div>
      </w:divsChild>
    </w:div>
    <w:div w:id="898052045">
      <w:bodyDiv w:val="1"/>
      <w:marLeft w:val="0"/>
      <w:marRight w:val="0"/>
      <w:marTop w:val="0"/>
      <w:marBottom w:val="0"/>
      <w:divBdr>
        <w:top w:val="none" w:sz="0" w:space="0" w:color="auto"/>
        <w:left w:val="none" w:sz="0" w:space="0" w:color="auto"/>
        <w:bottom w:val="none" w:sz="0" w:space="0" w:color="auto"/>
        <w:right w:val="none" w:sz="0" w:space="0" w:color="auto"/>
      </w:divBdr>
      <w:divsChild>
        <w:div w:id="1475946566">
          <w:marLeft w:val="360"/>
          <w:marRight w:val="0"/>
          <w:marTop w:val="200"/>
          <w:marBottom w:val="0"/>
          <w:divBdr>
            <w:top w:val="none" w:sz="0" w:space="0" w:color="auto"/>
            <w:left w:val="none" w:sz="0" w:space="0" w:color="auto"/>
            <w:bottom w:val="none" w:sz="0" w:space="0" w:color="auto"/>
            <w:right w:val="none" w:sz="0" w:space="0" w:color="auto"/>
          </w:divBdr>
        </w:div>
        <w:div w:id="123667887">
          <w:marLeft w:val="1080"/>
          <w:marRight w:val="0"/>
          <w:marTop w:val="100"/>
          <w:marBottom w:val="0"/>
          <w:divBdr>
            <w:top w:val="none" w:sz="0" w:space="0" w:color="auto"/>
            <w:left w:val="none" w:sz="0" w:space="0" w:color="auto"/>
            <w:bottom w:val="none" w:sz="0" w:space="0" w:color="auto"/>
            <w:right w:val="none" w:sz="0" w:space="0" w:color="auto"/>
          </w:divBdr>
        </w:div>
        <w:div w:id="1632130107">
          <w:marLeft w:val="1080"/>
          <w:marRight w:val="0"/>
          <w:marTop w:val="100"/>
          <w:marBottom w:val="0"/>
          <w:divBdr>
            <w:top w:val="none" w:sz="0" w:space="0" w:color="auto"/>
            <w:left w:val="none" w:sz="0" w:space="0" w:color="auto"/>
            <w:bottom w:val="none" w:sz="0" w:space="0" w:color="auto"/>
            <w:right w:val="none" w:sz="0" w:space="0" w:color="auto"/>
          </w:divBdr>
        </w:div>
        <w:div w:id="1620530333">
          <w:marLeft w:val="1080"/>
          <w:marRight w:val="0"/>
          <w:marTop w:val="100"/>
          <w:marBottom w:val="0"/>
          <w:divBdr>
            <w:top w:val="none" w:sz="0" w:space="0" w:color="auto"/>
            <w:left w:val="none" w:sz="0" w:space="0" w:color="auto"/>
            <w:bottom w:val="none" w:sz="0" w:space="0" w:color="auto"/>
            <w:right w:val="none" w:sz="0" w:space="0" w:color="auto"/>
          </w:divBdr>
        </w:div>
      </w:divsChild>
    </w:div>
    <w:div w:id="1170482299">
      <w:bodyDiv w:val="1"/>
      <w:marLeft w:val="0"/>
      <w:marRight w:val="0"/>
      <w:marTop w:val="0"/>
      <w:marBottom w:val="0"/>
      <w:divBdr>
        <w:top w:val="none" w:sz="0" w:space="0" w:color="auto"/>
        <w:left w:val="none" w:sz="0" w:space="0" w:color="auto"/>
        <w:bottom w:val="none" w:sz="0" w:space="0" w:color="auto"/>
        <w:right w:val="none" w:sz="0" w:space="0" w:color="auto"/>
      </w:divBdr>
    </w:div>
    <w:div w:id="1266694621">
      <w:bodyDiv w:val="1"/>
      <w:marLeft w:val="0"/>
      <w:marRight w:val="0"/>
      <w:marTop w:val="0"/>
      <w:marBottom w:val="0"/>
      <w:divBdr>
        <w:top w:val="none" w:sz="0" w:space="0" w:color="auto"/>
        <w:left w:val="none" w:sz="0" w:space="0" w:color="auto"/>
        <w:bottom w:val="none" w:sz="0" w:space="0" w:color="auto"/>
        <w:right w:val="none" w:sz="0" w:space="0" w:color="auto"/>
      </w:divBdr>
    </w:div>
    <w:div w:id="1606694152">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7388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2.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2D45432-5130-4D4E-9BED-77172B151236}">
  <ds:schemaRefs>
    <ds:schemaRef ds:uri="http://schemas.openxmlformats.org/officeDocument/2006/bibliography"/>
  </ds:schemaRefs>
</ds:datastoreItem>
</file>

<file path=customXml/itemProps4.xml><?xml version="1.0" encoding="utf-8"?>
<ds:datastoreItem xmlns:ds="http://schemas.openxmlformats.org/officeDocument/2006/customXml" ds:itemID="{1449A45F-2525-4A45-99C8-0590B836B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Pages>
  <Words>1152</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TMUS</cp:lastModifiedBy>
  <cp:revision>77</cp:revision>
  <dcterms:created xsi:type="dcterms:W3CDTF">2021-10-21T20:17:00Z</dcterms:created>
  <dcterms:modified xsi:type="dcterms:W3CDTF">2021-10-22T22:18:00Z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(2)GpFFxGUoAeBPFwC/qcmqEHNQHa3+VOkYkqM/T2snKKddB7nYOopjDmiRW+N0DM6B5ZrQZpjp
ePk9IPxU2M6+9oWS7R2nWziE6rVzvPvjFrnfsZydXmTeXd1ogiF0Z/ka8eP3Hq4fzKRZ7Ike
qJ5q1aKIR2IDhcp7Up8fLoqjBtwc34z0AZ9g/y16T/HwdGCSjcXsq+V0uhXJwbzxaqVC352L
aVcxBXA2uErWLxB3ut</vt:lpwstr>
  </property>
  <property fmtid="{D5CDD505-2E9C-101B-9397-08002B2CF9AE}" pid="4" name="_2015_ms_pID_7253431">
    <vt:lpwstr>nohdOnNRou0VLtTWe9kjgaJtPNht+5Rb+mA40bA7uSfCql0qXloWhU
fy3bt6bU3KUcpTksnvXWXh7jkYQUOiBCKqNQVntmdEOUHZa2Rj34TOxT5NsH8cPDcXWNsjEt
/TwAkBkCVhXx2iZS+b7nFCK4tOCB4xtjJUPiUZ3rge4sHtQMbEAuVu99RXA8oKecT9NUeP/k
aOXT80MDCa+bUyd9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1629767607</vt:lpwstr>
  </property>
</Properties>
</file>