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bookmarkStart w:id="0" w:name="_GoBack"/>
      <w:bookmarkEnd w:id="0"/>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4D049C" w:rsidRPr="004D049C">
        <w:t xml:space="preserve"> </w:t>
      </w:r>
      <w:r w:rsidR="004D049C" w:rsidRPr="004D049C">
        <w:rPr>
          <w:rFonts w:eastAsiaTheme="minorEastAsia" w:cs="Arial"/>
          <w:bCs/>
          <w:noProof w:val="0"/>
          <w:sz w:val="22"/>
          <w:szCs w:val="22"/>
          <w:lang w:eastAsia="zh-CN"/>
        </w:rPr>
        <w:t>2119263</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D4831" w:rsidRPr="00521C2D">
        <w:rPr>
          <w:rFonts w:eastAsiaTheme="minorEastAsia" w:cs="Arial"/>
          <w:bCs/>
          <w:noProof w:val="0"/>
          <w:color w:val="000000" w:themeColor="text1"/>
          <w:sz w:val="22"/>
          <w:szCs w:val="22"/>
          <w:lang w:eastAsia="zh-CN"/>
        </w:rPr>
        <w:t>November 01</w:t>
      </w:r>
      <w:r w:rsidR="00BD4831" w:rsidRPr="00521C2D">
        <w:rPr>
          <w:rFonts w:eastAsiaTheme="minorEastAsia" w:cs="Arial"/>
          <w:bCs/>
          <w:noProof w:val="0"/>
          <w:color w:val="000000" w:themeColor="text1"/>
          <w:sz w:val="22"/>
          <w:szCs w:val="22"/>
          <w:vertAlign w:val="superscript"/>
          <w:lang w:eastAsia="zh-CN"/>
        </w:rPr>
        <w:t>st</w:t>
      </w:r>
      <w:r w:rsidR="00BD4831" w:rsidRPr="00521C2D">
        <w:rPr>
          <w:rFonts w:eastAsiaTheme="minorEastAsia" w:cs="Arial"/>
          <w:bCs/>
          <w:noProof w:val="0"/>
          <w:color w:val="000000" w:themeColor="text1"/>
          <w:sz w:val="22"/>
          <w:szCs w:val="22"/>
          <w:lang w:eastAsia="zh-CN"/>
        </w:rPr>
        <w:t>-12</w:t>
      </w:r>
      <w:r w:rsidR="00BD4831" w:rsidRPr="00521C2D">
        <w:rPr>
          <w:rFonts w:eastAsiaTheme="minorEastAsia" w:cs="Arial"/>
          <w:bCs/>
          <w:noProof w:val="0"/>
          <w:color w:val="000000" w:themeColor="text1"/>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E2F65">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.1</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021A1B">
        <w:rPr>
          <w:rFonts w:eastAsiaTheme="minorEastAsia" w:cs="Arial"/>
          <w:bCs/>
          <w:noProof w:val="0"/>
          <w:sz w:val="22"/>
          <w:szCs w:val="22"/>
          <w:lang w:eastAsia="zh-CN"/>
        </w:rPr>
        <w:t>General</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B20E27" w:rsidRPr="00D34B64" w:rsidRDefault="002C6490" w:rsidP="00B20E27">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E81BF5">
        <w:rPr>
          <w:lang w:eastAsia="zh-CN"/>
        </w:rPr>
        <w:t xml:space="preserve">general </w:t>
      </w:r>
      <w:r w:rsidR="004E17D1">
        <w:rPr>
          <w:lang w:eastAsia="zh-CN"/>
        </w:rPr>
        <w:t>impact for RedCap. Given that most of the agenda are covered in a specific agenda item, hence we focus on inter-RAT</w:t>
      </w:r>
      <w:r w:rsidR="00021A1B">
        <w:rPr>
          <w:lang w:eastAsia="zh-CN"/>
        </w:rPr>
        <w:t xml:space="preserve"> and scheduling availability</w:t>
      </w:r>
      <w:r w:rsidR="004E17D1">
        <w:rPr>
          <w:lang w:eastAsia="zh-CN"/>
        </w:rPr>
        <w:t xml:space="preserve"> in here. F</w:t>
      </w:r>
      <w:r w:rsidR="00B20E27">
        <w:t>rom the way forward of the previous meeting</w:t>
      </w:r>
      <w:r w:rsidR="004E17D1">
        <w:t xml:space="preserve"> </w:t>
      </w:r>
      <w:r w:rsidR="004E17D1">
        <w:fldChar w:fldCharType="begin"/>
      </w:r>
      <w:r w:rsidR="004E17D1">
        <w:instrText xml:space="preserve"> REF _Ref85650672 \r \h </w:instrText>
      </w:r>
      <w:r w:rsidR="004E17D1">
        <w:fldChar w:fldCharType="separate"/>
      </w:r>
      <w:r w:rsidR="00021A1B">
        <w:t>[1]</w:t>
      </w:r>
      <w:r w:rsidR="004E17D1">
        <w:fldChar w:fldCharType="end"/>
      </w:r>
      <w:r w:rsidR="00B20E27">
        <w:t>:</w:t>
      </w:r>
      <w:r w:rsidR="00B20E27" w:rsidRPr="00B20E27">
        <w:rPr>
          <w:lang w:eastAsia="zh-CN"/>
        </w:rPr>
        <w:t xml:space="preserve"> </w:t>
      </w:r>
    </w:p>
    <w:tbl>
      <w:tblPr>
        <w:tblStyle w:val="TableGrid"/>
        <w:tblW w:w="0" w:type="auto"/>
        <w:tblLook w:val="04A0" w:firstRow="1" w:lastRow="0" w:firstColumn="1" w:lastColumn="0" w:noHBand="0" w:noVBand="1"/>
      </w:tblPr>
      <w:tblGrid>
        <w:gridCol w:w="9629"/>
      </w:tblGrid>
      <w:tr w:rsidR="00B20E27" w:rsidRPr="00D34B64" w:rsidTr="00356A04">
        <w:tc>
          <w:tcPr>
            <w:tcW w:w="9629" w:type="dxa"/>
          </w:tcPr>
          <w:p w:rsidR="00021A1B" w:rsidRDefault="00021A1B" w:rsidP="00021A1B">
            <w:pPr>
              <w:pStyle w:val="ListParagraph"/>
              <w:numPr>
                <w:ilvl w:val="0"/>
                <w:numId w:val="29"/>
              </w:numPr>
              <w:spacing w:after="120" w:line="252" w:lineRule="auto"/>
              <w:contextualSpacing w:val="0"/>
            </w:pPr>
            <w:r>
              <w:rPr>
                <w:lang w:val="en-US"/>
              </w:rPr>
              <w:t>Inter-RAT LTE in IDLE/INACTIVE and CONNECTED states</w:t>
            </w:r>
          </w:p>
          <w:p w:rsidR="004E17D1" w:rsidRPr="004E17D1" w:rsidRDefault="004E17D1" w:rsidP="00021A1B">
            <w:pPr>
              <w:pStyle w:val="ListParagraph"/>
              <w:numPr>
                <w:ilvl w:val="1"/>
                <w:numId w:val="29"/>
              </w:numPr>
              <w:spacing w:after="120" w:line="252" w:lineRule="auto"/>
              <w:contextualSpacing w:val="0"/>
            </w:pPr>
            <w:r w:rsidRPr="004E17D1">
              <w:t>Define inter-RAT LTE RRM requirements in IDLE/INACTIVE and CONNECTED states</w:t>
            </w:r>
          </w:p>
          <w:p w:rsidR="004E17D1" w:rsidRPr="004E17D1" w:rsidRDefault="004E17D1" w:rsidP="00021A1B">
            <w:pPr>
              <w:pStyle w:val="ListParagraph"/>
              <w:numPr>
                <w:ilvl w:val="2"/>
                <w:numId w:val="29"/>
              </w:numPr>
              <w:spacing w:after="120" w:line="252" w:lineRule="auto"/>
              <w:contextualSpacing w:val="0"/>
            </w:pPr>
            <w:r w:rsidRPr="004E17D1">
              <w:t>For 2RX capable RedCap UEs</w:t>
            </w:r>
          </w:p>
          <w:p w:rsidR="004E17D1" w:rsidRPr="004E17D1" w:rsidRDefault="004E17D1" w:rsidP="00021A1B">
            <w:pPr>
              <w:pStyle w:val="ListParagraph"/>
              <w:numPr>
                <w:ilvl w:val="3"/>
                <w:numId w:val="29"/>
              </w:numPr>
              <w:spacing w:after="120" w:line="252" w:lineRule="auto"/>
              <w:contextualSpacing w:val="0"/>
            </w:pPr>
            <w:r w:rsidRPr="004E17D1">
              <w:t>Use 2RX inter-RAT LTE requirements defined in TS 38.133 as baseline</w:t>
            </w:r>
          </w:p>
          <w:p w:rsidR="004E17D1" w:rsidRPr="004E17D1" w:rsidRDefault="004E17D1" w:rsidP="00021A1B">
            <w:pPr>
              <w:pStyle w:val="ListParagraph"/>
              <w:numPr>
                <w:ilvl w:val="2"/>
                <w:numId w:val="29"/>
              </w:numPr>
              <w:spacing w:after="120" w:line="252" w:lineRule="auto"/>
              <w:contextualSpacing w:val="0"/>
            </w:pPr>
            <w:r w:rsidRPr="004E17D1">
              <w:t>For 1RX capable RedCap UEs</w:t>
            </w:r>
          </w:p>
          <w:p w:rsidR="004E17D1" w:rsidRPr="00667685" w:rsidRDefault="004E17D1" w:rsidP="00021A1B">
            <w:pPr>
              <w:pStyle w:val="ListParagraph"/>
              <w:numPr>
                <w:ilvl w:val="3"/>
                <w:numId w:val="29"/>
              </w:numPr>
              <w:spacing w:after="120" w:line="252" w:lineRule="auto"/>
              <w:contextualSpacing w:val="0"/>
              <w:rPr>
                <w:color w:val="000000" w:themeColor="text1"/>
              </w:rPr>
            </w:pPr>
            <w:r w:rsidRPr="00667685">
              <w:rPr>
                <w:color w:val="000000" w:themeColor="text1"/>
              </w:rPr>
              <w:t>Use LTE Cat1bis requirements in TS 36.133 as baseline</w:t>
            </w:r>
          </w:p>
          <w:p w:rsidR="00B20E27" w:rsidRPr="00021A1B" w:rsidRDefault="004E17D1" w:rsidP="00021A1B">
            <w:pPr>
              <w:pStyle w:val="ListParagraph"/>
              <w:numPr>
                <w:ilvl w:val="1"/>
                <w:numId w:val="29"/>
              </w:numPr>
              <w:spacing w:after="120" w:line="252" w:lineRule="auto"/>
              <w:contextualSpacing w:val="0"/>
              <w:rPr>
                <w:color w:val="00B050"/>
                <w:lang w:eastAsia="ja-JP"/>
              </w:rPr>
            </w:pPr>
            <w:r w:rsidRPr="00667685">
              <w:rPr>
                <w:color w:val="000000" w:themeColor="text1"/>
              </w:rPr>
              <w:t xml:space="preserve">FFS whether and how to define inter-RAT NR RRM requirements for LTE UEs with RedCap capabilities </w:t>
            </w:r>
            <w:r w:rsidRPr="004E17D1">
              <w:t>in IDLE/INACTIVE and CONNECTED states</w:t>
            </w:r>
          </w:p>
          <w:p w:rsidR="00021A1B" w:rsidRPr="00021A1B" w:rsidRDefault="00021A1B" w:rsidP="00021A1B">
            <w:pPr>
              <w:pStyle w:val="ListParagraph"/>
              <w:numPr>
                <w:ilvl w:val="0"/>
                <w:numId w:val="29"/>
              </w:numPr>
              <w:rPr>
                <w:lang w:val="en-US"/>
              </w:rPr>
            </w:pPr>
            <w:r w:rsidRPr="00021A1B">
              <w:rPr>
                <w:lang w:val="en-US"/>
              </w:rPr>
              <w:t>HD-FDD UE:</w:t>
            </w:r>
          </w:p>
          <w:p w:rsidR="00021A1B" w:rsidRPr="00021A1B" w:rsidRDefault="00021A1B" w:rsidP="00021A1B">
            <w:pPr>
              <w:pStyle w:val="ListParagraph"/>
              <w:numPr>
                <w:ilvl w:val="1"/>
                <w:numId w:val="29"/>
              </w:numPr>
              <w:rPr>
                <w:b/>
                <w:color w:val="000000" w:themeColor="text1"/>
                <w:u w:val="single"/>
                <w:lang w:eastAsia="ko-KR"/>
              </w:rPr>
            </w:pPr>
            <w:r w:rsidRPr="00021A1B">
              <w:rPr>
                <w:color w:val="000000" w:themeColor="text1"/>
                <w:u w:val="single"/>
                <w:lang w:eastAsia="ko-KR"/>
              </w:rPr>
              <w:t>Whether UE measurements are always prioritized over UL for HD-FDD</w:t>
            </w:r>
          </w:p>
        </w:tc>
      </w:tr>
    </w:tbl>
    <w:p w:rsidR="00917B45" w:rsidRDefault="00917B45" w:rsidP="005809D5">
      <w:pPr>
        <w:pStyle w:val="Heading1"/>
        <w:numPr>
          <w:ilvl w:val="0"/>
          <w:numId w:val="1"/>
        </w:numPr>
        <w:jc w:val="both"/>
        <w:rPr>
          <w:rFonts w:ascii="Arial" w:hAnsi="Arial" w:cs="Arial"/>
        </w:rPr>
      </w:pPr>
      <w:r>
        <w:rPr>
          <w:rFonts w:ascii="Arial" w:hAnsi="Arial" w:cs="Arial"/>
        </w:rPr>
        <w:t>Discussion on inter-RAT</w:t>
      </w:r>
    </w:p>
    <w:p w:rsidR="009C1C37" w:rsidRDefault="009C1C37" w:rsidP="00757490">
      <w:pPr>
        <w:jc w:val="both"/>
      </w:pPr>
      <w:r>
        <w:t>The current 5G NR network coverage is not very good compared to the LTE network. Also, given that the wearable</w:t>
      </w:r>
      <w:r w:rsidR="00B10397">
        <w:t xml:space="preserve"> use case is </w:t>
      </w:r>
      <w:r>
        <w:t>one of the use cases in RedCap devices, hence the LTE network can be utilized to guarantee the RedCap devices with</w:t>
      </w:r>
      <w:r w:rsidR="00BB3B06">
        <w:t xml:space="preserve"> a</w:t>
      </w:r>
      <w:r>
        <w:t xml:space="preserve"> good connection especially during</w:t>
      </w:r>
      <w:r w:rsidR="00BB3B06">
        <w:t xml:space="preserve"> UE</w:t>
      </w:r>
      <w:r>
        <w:t xml:space="preserve"> mobility. </w:t>
      </w:r>
      <w:r w:rsidR="004E17D1">
        <w:t xml:space="preserve">Furthermore, </w:t>
      </w:r>
      <w:r w:rsidR="00667685">
        <w:t>in the previous RAN4#100-e meeting we agreed on supporting the LTE inter-RAT from 5G NR to LTE network, however, there was no consensus on whether to support inter-RAT from LTE to 5G NR. To our understanding, having a UE that capable to switch from 5G NR to LTE only is problematic because the UE should switch back to 5G NR network when possible. Therefore, we should define inter-RAT RRM requirement for LTE UEs with RedCap capabilities.</w:t>
      </w:r>
      <w:r w:rsidR="000D1B79">
        <w:t xml:space="preserve"> </w:t>
      </w:r>
    </w:p>
    <w:p w:rsidR="009C1C37" w:rsidRPr="00021A1B" w:rsidRDefault="00AD09F0" w:rsidP="009C1C37">
      <w:pPr>
        <w:pStyle w:val="ListParagraph"/>
        <w:numPr>
          <w:ilvl w:val="0"/>
          <w:numId w:val="19"/>
        </w:numPr>
        <w:spacing w:after="180"/>
        <w:contextualSpacing w:val="0"/>
        <w:jc w:val="both"/>
        <w:rPr>
          <w:rFonts w:ascii="Times New Roman" w:hAnsi="Times New Roman" w:cs="Times New Roman"/>
          <w:sz w:val="20"/>
          <w:szCs w:val="20"/>
        </w:rPr>
      </w:pPr>
      <w:bookmarkStart w:id="1" w:name="_Ref79095688"/>
      <w:bookmarkStart w:id="2" w:name="_Ref79150480"/>
      <w:r>
        <w:rPr>
          <w:rFonts w:cstheme="minorHAnsi"/>
          <w:b/>
          <w:lang w:eastAsia="ko-KR"/>
        </w:rPr>
        <w:t xml:space="preserve">Support </w:t>
      </w:r>
      <w:r w:rsidR="00667685">
        <w:rPr>
          <w:rFonts w:cstheme="minorHAnsi"/>
          <w:b/>
          <w:lang w:eastAsia="ko-KR"/>
        </w:rPr>
        <w:t>define</w:t>
      </w:r>
      <w:r w:rsidR="00BB3B06">
        <w:rPr>
          <w:rFonts w:cstheme="minorHAnsi"/>
          <w:b/>
          <w:lang w:eastAsia="ko-KR"/>
        </w:rPr>
        <w:t xml:space="preserve"> </w:t>
      </w:r>
      <w:r>
        <w:rPr>
          <w:rFonts w:cstheme="minorHAnsi"/>
          <w:b/>
          <w:lang w:eastAsia="ko-KR"/>
        </w:rPr>
        <w:t>inter-RAT NR</w:t>
      </w:r>
      <w:r w:rsidR="00667685">
        <w:rPr>
          <w:rFonts w:cstheme="minorHAnsi"/>
          <w:b/>
          <w:lang w:eastAsia="ko-KR"/>
        </w:rPr>
        <w:t xml:space="preserve"> RRM mobility requirements for LTE UEs with RedCap capabilites</w:t>
      </w:r>
      <w:r>
        <w:rPr>
          <w:rFonts w:cstheme="minorHAnsi"/>
          <w:b/>
          <w:lang w:eastAsia="ko-KR"/>
        </w:rPr>
        <w:t xml:space="preserve"> in Rel-17</w:t>
      </w:r>
      <w:r w:rsidR="00061BC0">
        <w:rPr>
          <w:rFonts w:cstheme="minorHAnsi"/>
          <w:b/>
          <w:lang w:eastAsia="ko-KR"/>
        </w:rPr>
        <w:t xml:space="preserve"> </w:t>
      </w:r>
      <w:r w:rsidR="004E17D1">
        <w:rPr>
          <w:rFonts w:cstheme="minorHAnsi"/>
          <w:b/>
          <w:lang w:eastAsia="ko-KR"/>
        </w:rPr>
        <w:t>for</w:t>
      </w:r>
      <w:r w:rsidR="00061BC0">
        <w:rPr>
          <w:rFonts w:cstheme="minorHAnsi"/>
          <w:b/>
          <w:lang w:eastAsia="ko-KR"/>
        </w:rPr>
        <w:t xml:space="preserve"> IDLE</w:t>
      </w:r>
      <w:r w:rsidR="004E17D1">
        <w:rPr>
          <w:rFonts w:cstheme="minorHAnsi"/>
          <w:b/>
          <w:lang w:eastAsia="ko-KR"/>
        </w:rPr>
        <w:t>/INACTIVE and</w:t>
      </w:r>
      <w:bookmarkEnd w:id="1"/>
      <w:r w:rsidR="00061BC0">
        <w:rPr>
          <w:rFonts w:cstheme="minorHAnsi"/>
          <w:b/>
          <w:lang w:eastAsia="ko-KR"/>
        </w:rPr>
        <w:t xml:space="preserve"> CONNECTED mode.</w:t>
      </w:r>
      <w:bookmarkEnd w:id="2"/>
    </w:p>
    <w:p w:rsidR="00021A1B" w:rsidRDefault="00021A1B" w:rsidP="00021A1B">
      <w:pPr>
        <w:pStyle w:val="Heading1"/>
        <w:numPr>
          <w:ilvl w:val="0"/>
          <w:numId w:val="1"/>
        </w:numPr>
        <w:jc w:val="both"/>
        <w:rPr>
          <w:rFonts w:ascii="Arial" w:hAnsi="Arial" w:cs="Arial"/>
        </w:rPr>
      </w:pPr>
      <w:r>
        <w:rPr>
          <w:rFonts w:ascii="Arial" w:hAnsi="Arial" w:cs="Arial"/>
        </w:rPr>
        <w:t xml:space="preserve">Duplex operation: Scheduling availability </w:t>
      </w:r>
    </w:p>
    <w:p w:rsidR="00021A1B" w:rsidRDefault="00021A1B" w:rsidP="00021A1B">
      <w:pPr>
        <w:spacing w:after="180"/>
        <w:jc w:val="both"/>
      </w:pPr>
      <w:r>
        <w:t xml:space="preserve">In the existing 5G NR requirement for scheduling availability there are scheduling restriction for a UE performing measurement in TDD bands for FR1. Given that the RedCap devices operates in HD-FDD type A and that the time domain scheduling for HD-FDD bands is similar to that of TDD bands, therefore, scheduling restriction shall be introduced for the HD-FDD bands in RedCap. </w:t>
      </w:r>
    </w:p>
    <w:p w:rsidR="00021A1B" w:rsidRPr="00E24B04" w:rsidRDefault="00021A1B" w:rsidP="00021A1B">
      <w:pPr>
        <w:pStyle w:val="ListParagraph"/>
        <w:numPr>
          <w:ilvl w:val="0"/>
          <w:numId w:val="18"/>
        </w:numPr>
        <w:spacing w:after="180"/>
        <w:contextualSpacing w:val="0"/>
        <w:jc w:val="both"/>
        <w:rPr>
          <w:rFonts w:cstheme="minorHAnsi"/>
          <w:b/>
          <w:lang w:eastAsia="ko-KR"/>
        </w:rPr>
      </w:pPr>
      <w:bookmarkStart w:id="3" w:name="_Ref79095509"/>
      <w:r>
        <w:rPr>
          <w:rFonts w:cstheme="minorHAnsi"/>
          <w:b/>
          <w:lang w:eastAsia="ko-KR"/>
        </w:rPr>
        <w:t>In 5G NR scheduling availability requirements there are scheduling restriction for a UE performing measurement in TDD bands</w:t>
      </w:r>
      <w:r w:rsidRPr="00D34B64">
        <w:rPr>
          <w:rFonts w:cstheme="minorHAnsi"/>
          <w:b/>
          <w:lang w:eastAsia="ko-KR"/>
        </w:rPr>
        <w:t>.</w:t>
      </w:r>
      <w:bookmarkEnd w:id="3"/>
    </w:p>
    <w:p w:rsidR="00021A1B" w:rsidRPr="00D23139" w:rsidRDefault="00021A1B" w:rsidP="00021A1B">
      <w:pPr>
        <w:pStyle w:val="ListParagraph"/>
        <w:numPr>
          <w:ilvl w:val="0"/>
          <w:numId w:val="19"/>
        </w:numPr>
        <w:spacing w:after="180"/>
        <w:contextualSpacing w:val="0"/>
        <w:jc w:val="both"/>
        <w:rPr>
          <w:rFonts w:ascii="Times New Roman" w:hAnsi="Times New Roman" w:cs="Times New Roman"/>
          <w:sz w:val="20"/>
          <w:szCs w:val="20"/>
        </w:rPr>
      </w:pPr>
      <w:bookmarkStart w:id="4" w:name="_Ref79095657"/>
      <w:r>
        <w:rPr>
          <w:rFonts w:cstheme="minorHAnsi"/>
          <w:b/>
          <w:lang w:eastAsia="ko-KR"/>
        </w:rPr>
        <w:lastRenderedPageBreak/>
        <w:t>Support introducing scheduling availability restriction on 5G NR RedCap UEs performing measurements in HD-FDD bands.</w:t>
      </w:r>
      <w:bookmarkEnd w:id="4"/>
    </w:p>
    <w:p w:rsidR="00021A1B" w:rsidRPr="009C1C37" w:rsidRDefault="00021A1B" w:rsidP="00021A1B">
      <w:pPr>
        <w:pStyle w:val="ListParagraph"/>
        <w:spacing w:after="180"/>
        <w:ind w:left="0"/>
        <w:contextualSpacing w:val="0"/>
        <w:jc w:val="both"/>
        <w:rPr>
          <w:rFonts w:ascii="Times New Roman" w:hAnsi="Times New Roman" w:cs="Times New Roman"/>
          <w:sz w:val="20"/>
          <w:szCs w:val="20"/>
        </w:rPr>
      </w:pPr>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BB3B06">
      <w:pPr>
        <w:jc w:val="both"/>
      </w:pPr>
      <w:r>
        <w:t xml:space="preserve">In this </w:t>
      </w:r>
      <w:r w:rsidR="00DB0F9C">
        <w:t xml:space="preserve">contribution, discussion on </w:t>
      </w:r>
      <w:r w:rsidR="004D049C">
        <w:t>inter-RAT and scheduling availability</w:t>
      </w:r>
      <w:r w:rsidR="00DB0F9C">
        <w:t xml:space="preserve"> </w:t>
      </w:r>
      <w:r w:rsidR="009F06A4">
        <w:t>in RedCap UEs</w:t>
      </w:r>
      <w:r w:rsidR="00135EEB">
        <w:t xml:space="preserve"> are provided and we have the following </w:t>
      </w:r>
      <w:r w:rsidR="00DB0F9C">
        <w:t>observations</w:t>
      </w:r>
      <w:r w:rsidR="00135EEB">
        <w:t xml:space="preserve">: </w:t>
      </w:r>
    </w:p>
    <w:p w:rsidR="004D049C" w:rsidRPr="004D049C" w:rsidRDefault="004D049C" w:rsidP="00BB3B06">
      <w:pPr>
        <w:jc w:val="both"/>
        <w:rPr>
          <w:b/>
        </w:rPr>
      </w:pPr>
      <w:r w:rsidRPr="004D049C">
        <w:rPr>
          <w:b/>
        </w:rPr>
        <w:fldChar w:fldCharType="begin"/>
      </w:r>
      <w:r w:rsidRPr="004D049C">
        <w:rPr>
          <w:b/>
        </w:rPr>
        <w:instrText xml:space="preserve"> REF _Ref79095509 \n \h </w:instrText>
      </w:r>
      <w:r>
        <w:rPr>
          <w:b/>
        </w:rPr>
        <w:instrText xml:space="preserve"> \* MERGEFORMAT </w:instrText>
      </w:r>
      <w:r w:rsidRPr="004D049C">
        <w:rPr>
          <w:b/>
        </w:rPr>
      </w:r>
      <w:r w:rsidRPr="004D049C">
        <w:rPr>
          <w:b/>
        </w:rPr>
        <w:fldChar w:fldCharType="separate"/>
      </w:r>
      <w:r w:rsidRPr="004D049C">
        <w:rPr>
          <w:b/>
        </w:rPr>
        <w:t>Observation 1:</w:t>
      </w:r>
      <w:r w:rsidRPr="004D049C">
        <w:rPr>
          <w:b/>
        </w:rPr>
        <w:fldChar w:fldCharType="end"/>
      </w:r>
      <w:r w:rsidRPr="004D049C">
        <w:rPr>
          <w:b/>
        </w:rPr>
        <w:t xml:space="preserve"> </w:t>
      </w:r>
      <w:r w:rsidRPr="004D049C">
        <w:rPr>
          <w:b/>
        </w:rPr>
        <w:fldChar w:fldCharType="begin"/>
      </w:r>
      <w:r w:rsidRPr="004D049C">
        <w:rPr>
          <w:b/>
        </w:rPr>
        <w:instrText xml:space="preserve"> REF _Ref79095509 \h </w:instrText>
      </w:r>
      <w:r>
        <w:rPr>
          <w:b/>
        </w:rPr>
        <w:instrText xml:space="preserve"> \* MERGEFORMAT </w:instrText>
      </w:r>
      <w:r w:rsidRPr="004D049C">
        <w:rPr>
          <w:b/>
        </w:rPr>
      </w:r>
      <w:r w:rsidRPr="004D049C">
        <w:rPr>
          <w:b/>
        </w:rPr>
        <w:fldChar w:fldCharType="separate"/>
      </w:r>
      <w:r w:rsidRPr="004D049C">
        <w:rPr>
          <w:rFonts w:cstheme="minorHAnsi"/>
          <w:b/>
          <w:lang w:eastAsia="ko-KR"/>
        </w:rPr>
        <w:t>In 5G NR scheduling availability requirements there are scheduling restriction for a UE performing measurement in TDD bands.</w:t>
      </w:r>
      <w:r w:rsidRPr="004D049C">
        <w:rPr>
          <w:b/>
        </w:rPr>
        <w:fldChar w:fldCharType="end"/>
      </w:r>
    </w:p>
    <w:p w:rsidR="00B6624B" w:rsidRDefault="00B6624B" w:rsidP="00BB3B06">
      <w:pPr>
        <w:jc w:val="both"/>
      </w:pPr>
      <w:r>
        <w:t xml:space="preserve">Also, we have the following proposals: </w:t>
      </w:r>
    </w:p>
    <w:p w:rsidR="004D049C" w:rsidRDefault="004D049C" w:rsidP="004E17D1">
      <w:pPr>
        <w:jc w:val="both"/>
        <w:rPr>
          <w:b/>
        </w:rPr>
      </w:pPr>
      <w:r>
        <w:rPr>
          <w:b/>
        </w:rPr>
        <w:fldChar w:fldCharType="begin"/>
      </w:r>
      <w:r>
        <w:rPr>
          <w:b/>
        </w:rPr>
        <w:instrText xml:space="preserve"> REF _Ref79150480 \r \h </w:instrText>
      </w:r>
      <w:r>
        <w:rPr>
          <w:b/>
        </w:rPr>
      </w:r>
      <w:r>
        <w:rPr>
          <w:b/>
        </w:rPr>
        <w:fldChar w:fldCharType="separate"/>
      </w:r>
      <w:r>
        <w:rPr>
          <w:b/>
        </w:rPr>
        <w:t>Proposal 1:</w:t>
      </w:r>
      <w:r>
        <w:rPr>
          <w:b/>
        </w:rPr>
        <w:fldChar w:fldCharType="end"/>
      </w:r>
      <w:r>
        <w:rPr>
          <w:b/>
        </w:rPr>
        <w:t xml:space="preserve"> </w:t>
      </w:r>
      <w:r>
        <w:rPr>
          <w:b/>
        </w:rPr>
        <w:fldChar w:fldCharType="begin"/>
      </w:r>
      <w:r>
        <w:rPr>
          <w:b/>
        </w:rPr>
        <w:instrText xml:space="preserve"> REF _Ref79150480 \h </w:instrText>
      </w:r>
      <w:r>
        <w:rPr>
          <w:b/>
        </w:rPr>
      </w:r>
      <w:r>
        <w:rPr>
          <w:b/>
        </w:rPr>
        <w:fldChar w:fldCharType="separate"/>
      </w:r>
      <w:r>
        <w:rPr>
          <w:rFonts w:cstheme="minorHAnsi"/>
          <w:b/>
          <w:lang w:eastAsia="ko-KR"/>
        </w:rPr>
        <w:t>Support define inter-RAT NR RRM mobility requirements for LTE UEs with RedCap capabilites in Rel-17 for IDLE/INACTIVE and CONNECTED mode.</w:t>
      </w:r>
      <w:r>
        <w:rPr>
          <w:b/>
        </w:rPr>
        <w:fldChar w:fldCharType="end"/>
      </w:r>
    </w:p>
    <w:p w:rsidR="004D049C" w:rsidRPr="009167EC" w:rsidRDefault="004D049C" w:rsidP="004E17D1">
      <w:pPr>
        <w:jc w:val="both"/>
        <w:rPr>
          <w:b/>
        </w:rPr>
      </w:pPr>
      <w:r>
        <w:rPr>
          <w:b/>
        </w:rPr>
        <w:fldChar w:fldCharType="begin"/>
      </w:r>
      <w:r>
        <w:rPr>
          <w:b/>
        </w:rPr>
        <w:instrText xml:space="preserve"> REF _Ref79095657 \w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_Ref79095657 \h </w:instrText>
      </w:r>
      <w:r>
        <w:rPr>
          <w:b/>
        </w:rPr>
      </w:r>
      <w:r>
        <w:rPr>
          <w:b/>
        </w:rPr>
        <w:fldChar w:fldCharType="separate"/>
      </w:r>
      <w:r>
        <w:rPr>
          <w:rFonts w:cstheme="minorHAnsi"/>
          <w:b/>
          <w:lang w:eastAsia="ko-KR"/>
        </w:rPr>
        <w:t>Support introducing scheduling availability restriction on 5G NR RedCap UEs performing measurements in HD-FDD bands.</w:t>
      </w:r>
      <w:r>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1F50EF" w:rsidRPr="00453710" w:rsidRDefault="00135EEB" w:rsidP="004E17D1">
      <w:pPr>
        <w:pStyle w:val="ListParagraph"/>
        <w:numPr>
          <w:ilvl w:val="0"/>
          <w:numId w:val="15"/>
        </w:numPr>
        <w:jc w:val="both"/>
        <w:rPr>
          <w:rFonts w:cstheme="minorHAnsi"/>
          <w:color w:val="000000"/>
        </w:rPr>
      </w:pPr>
      <w:bookmarkStart w:id="5" w:name="_Ref71639227"/>
      <w:bookmarkStart w:id="6" w:name="_Ref85650672"/>
      <w:r>
        <w:rPr>
          <w:rFonts w:cstheme="minorHAnsi"/>
        </w:rPr>
        <w:t>R</w:t>
      </w:r>
      <w:bookmarkEnd w:id="5"/>
      <w:r w:rsidR="004E17D1">
        <w:rPr>
          <w:rFonts w:cstheme="minorHAnsi"/>
        </w:rPr>
        <w:t>4-2115358, “</w:t>
      </w:r>
      <w:r w:rsidR="004E17D1" w:rsidRPr="004E17D1">
        <w:rPr>
          <w:rFonts w:cstheme="minorHAnsi"/>
        </w:rPr>
        <w:t>WF on RedCap RRM requirements</w:t>
      </w:r>
      <w:r w:rsidR="004E17D1">
        <w:rPr>
          <w:rFonts w:cstheme="minorHAnsi"/>
        </w:rPr>
        <w:t>”.</w:t>
      </w:r>
      <w:bookmarkEnd w:id="6"/>
    </w:p>
    <w:sectPr w:rsidR="001F50EF"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BA8" w:rsidRDefault="00654BA8">
      <w:r>
        <w:separator/>
      </w:r>
    </w:p>
  </w:endnote>
  <w:endnote w:type="continuationSeparator" w:id="0">
    <w:p w:rsidR="00654BA8" w:rsidRDefault="0065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BA8" w:rsidRDefault="00654BA8">
      <w:r>
        <w:separator/>
      </w:r>
    </w:p>
  </w:footnote>
  <w:footnote w:type="continuationSeparator" w:id="0">
    <w:p w:rsidR="00654BA8" w:rsidRDefault="00654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0"/>
  </w:num>
  <w:num w:numId="11">
    <w:abstractNumId w:val="23"/>
  </w:num>
  <w:num w:numId="12">
    <w:abstractNumId w:val="15"/>
  </w:num>
  <w:num w:numId="13">
    <w:abstractNumId w:val="17"/>
  </w:num>
  <w:num w:numId="14">
    <w:abstractNumId w:val="22"/>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F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7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0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2021-10-22T17:10:00Z</dcterms:created>
  <dcterms:modified xsi:type="dcterms:W3CDTF">2021-10-22T17:10:00Z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