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915" w:rsidRPr="006E1AAB" w:rsidRDefault="00915915" w:rsidP="00915915">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387451">
        <w:rPr>
          <w:rFonts w:cs="Arial"/>
          <w:b/>
          <w:sz w:val="24"/>
          <w:lang w:val="en-US" w:eastAsia="zh-CN"/>
        </w:rPr>
        <w:t>10</w:t>
      </w:r>
      <w:r w:rsidR="00F7440C">
        <w:rPr>
          <w:rFonts w:cs="Arial"/>
          <w:b/>
          <w:sz w:val="24"/>
          <w:lang w:val="en-US" w:eastAsia="zh-CN"/>
        </w:rPr>
        <w:t>1</w:t>
      </w:r>
      <w:r>
        <w:rPr>
          <w:rFonts w:cs="Arial"/>
          <w:b/>
          <w:sz w:val="24"/>
          <w:lang w:val="en-US" w:eastAsia="zh-CN"/>
        </w:rPr>
        <w:t>-e</w:t>
      </w:r>
      <w:r>
        <w:rPr>
          <w:b/>
          <w:i/>
          <w:noProof/>
          <w:sz w:val="28"/>
        </w:rPr>
        <w:tab/>
      </w:r>
      <w:r w:rsidR="00F7440C" w:rsidRPr="00F7440C">
        <w:rPr>
          <w:rFonts w:eastAsia="宋体" w:cs="Arial"/>
          <w:b/>
          <w:sz w:val="24"/>
          <w:lang w:val="en-US" w:eastAsia="zh-CN"/>
        </w:rPr>
        <w:t>R4-2118841</w:t>
      </w:r>
    </w:p>
    <w:p w:rsidR="00915915" w:rsidRPr="00D02B0E" w:rsidRDefault="0042609F" w:rsidP="00915915">
      <w:pPr>
        <w:pStyle w:val="a3"/>
        <w:tabs>
          <w:tab w:val="left" w:pos="2160"/>
        </w:tabs>
        <w:ind w:left="2127" w:hanging="2127"/>
        <w:jc w:val="both"/>
        <w:rPr>
          <w:rFonts w:eastAsia="宋体" w:cs="Arial"/>
          <w:noProof w:val="0"/>
          <w:sz w:val="24"/>
        </w:rPr>
      </w:pPr>
      <w:r>
        <w:rPr>
          <w:sz w:val="24"/>
        </w:rPr>
        <w:t>Electronic Meeting</w:t>
      </w:r>
      <w:r w:rsidR="00915915" w:rsidRPr="00547020">
        <w:rPr>
          <w:sz w:val="24"/>
        </w:rPr>
        <w:t xml:space="preserve">, </w:t>
      </w:r>
      <w:r w:rsidR="00F7440C">
        <w:rPr>
          <w:sz w:val="24"/>
        </w:rPr>
        <w:t xml:space="preserve">November </w:t>
      </w:r>
      <w:r w:rsidR="00796A73">
        <w:rPr>
          <w:rFonts w:cs="Arial"/>
          <w:sz w:val="24"/>
          <w:szCs w:val="24"/>
        </w:rPr>
        <w:t xml:space="preserve">1 – </w:t>
      </w:r>
      <w:r w:rsidR="00F7440C">
        <w:rPr>
          <w:rFonts w:cs="Arial"/>
          <w:sz w:val="24"/>
          <w:szCs w:val="24"/>
        </w:rPr>
        <w:t>1</w:t>
      </w:r>
      <w:r w:rsidR="00796A73">
        <w:rPr>
          <w:rFonts w:cs="Arial"/>
          <w:sz w:val="24"/>
          <w:szCs w:val="24"/>
        </w:rPr>
        <w:t>2</w:t>
      </w:r>
      <w:r w:rsidR="00796A73" w:rsidRPr="00547020">
        <w:rPr>
          <w:sz w:val="24"/>
        </w:rPr>
        <w:t xml:space="preserve">, </w:t>
      </w:r>
      <w:r w:rsidR="00915915" w:rsidRPr="00D02B0E">
        <w:rPr>
          <w:rFonts w:cs="Arial"/>
          <w:noProof w:val="0"/>
          <w:sz w:val="24"/>
        </w:rPr>
        <w:t>20</w:t>
      </w:r>
      <w:r w:rsidR="00915915">
        <w:rPr>
          <w:rFonts w:cs="Arial"/>
          <w:noProof w:val="0"/>
          <w:sz w:val="24"/>
        </w:rPr>
        <w:t>2</w:t>
      </w:r>
      <w:r w:rsidR="00A522FC">
        <w:rPr>
          <w:rFonts w:cs="Arial"/>
          <w:noProof w:val="0"/>
          <w:sz w:val="24"/>
        </w:rPr>
        <w:t>1</w:t>
      </w:r>
    </w:p>
    <w:bookmarkEnd w:id="0"/>
    <w:bookmarkEnd w:id="1"/>
    <w:p w:rsidR="00070561" w:rsidRPr="00915915"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5770A" w:rsidRPr="0055770A">
        <w:rPr>
          <w:rFonts w:ascii="Arial" w:eastAsia="宋体" w:hAnsi="Arial"/>
          <w:b/>
          <w:sz w:val="24"/>
          <w:lang w:val="en-US" w:eastAsia="zh-CN"/>
        </w:rPr>
        <w:t>Discussion on RRM impacts for R17 NR sidelink relay</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7440C" w:rsidRPr="00F7440C">
        <w:rPr>
          <w:rFonts w:ascii="Arial" w:eastAsia="宋体" w:hAnsi="Arial"/>
          <w:b/>
          <w:sz w:val="24"/>
          <w:lang w:val="en-US" w:eastAsia="zh-CN"/>
        </w:rPr>
        <w:t>8.24.2</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bookmarkStart w:id="3" w:name="_GoBack"/>
      <w:bookmarkEnd w:id="3"/>
      <w:r>
        <w:rPr>
          <w:lang w:val="en-US"/>
        </w:rPr>
        <w:t>Introduction</w:t>
      </w:r>
    </w:p>
    <w:p w:rsidR="00F32793" w:rsidRDefault="00D8260B" w:rsidP="00130925">
      <w:pPr>
        <w:adjustRightInd w:val="0"/>
        <w:snapToGrid w:val="0"/>
        <w:spacing w:before="180" w:after="120"/>
        <w:rPr>
          <w:rFonts w:eastAsia="宋体"/>
          <w:sz w:val="22"/>
          <w:lang w:eastAsia="zh-CN"/>
        </w:rPr>
      </w:pPr>
      <w:r>
        <w:rPr>
          <w:rFonts w:eastAsia="宋体"/>
          <w:sz w:val="22"/>
          <w:lang w:eastAsia="zh-CN"/>
        </w:rPr>
        <w:t xml:space="preserve">In </w:t>
      </w:r>
      <w:r w:rsidR="00130925">
        <w:rPr>
          <w:rFonts w:eastAsia="宋体"/>
          <w:sz w:val="22"/>
          <w:lang w:eastAsia="zh-CN"/>
        </w:rPr>
        <w:t xml:space="preserve">RAN4#100-e meeting, the RRM impacts </w:t>
      </w:r>
      <w:r w:rsidR="00F32793">
        <w:rPr>
          <w:rFonts w:eastAsia="宋体"/>
          <w:sz w:val="22"/>
          <w:lang w:eastAsia="zh-CN"/>
        </w:rPr>
        <w:t>for NR sidelink relay have been initially discussed and at least the following requirements need to be specified for NR sidelink relay in Rel-17.</w:t>
      </w:r>
    </w:p>
    <w:p w:rsidR="00CC14F6" w:rsidRDefault="00CC14F6" w:rsidP="00CC14F6">
      <w:pPr>
        <w:pStyle w:val="af8"/>
        <w:widowControl w:val="0"/>
        <w:numPr>
          <w:ilvl w:val="0"/>
          <w:numId w:val="36"/>
        </w:numPr>
        <w:adjustRightInd w:val="0"/>
        <w:snapToGrid w:val="0"/>
        <w:spacing w:before="180"/>
        <w:rPr>
          <w:rFonts w:eastAsia="宋体"/>
          <w:sz w:val="22"/>
          <w:lang w:val="en-US" w:eastAsia="zh-CN"/>
        </w:rPr>
      </w:pPr>
      <w:r>
        <w:rPr>
          <w:rFonts w:eastAsia="宋体"/>
          <w:sz w:val="22"/>
          <w:lang w:val="en-US" w:eastAsia="zh-CN"/>
        </w:rPr>
        <w:t>Selection/r</w:t>
      </w:r>
      <w:r w:rsidRPr="002745D4">
        <w:rPr>
          <w:rFonts w:eastAsia="宋体"/>
          <w:sz w:val="22"/>
          <w:lang w:val="en-US" w:eastAsia="zh-CN"/>
        </w:rPr>
        <w:t xml:space="preserve">eselection of </w:t>
      </w:r>
      <w:r w:rsidR="00F14CEA">
        <w:rPr>
          <w:rFonts w:eastAsia="宋体"/>
          <w:sz w:val="22"/>
          <w:lang w:val="en-US" w:eastAsia="zh-CN"/>
        </w:rPr>
        <w:t>NR sidelink</w:t>
      </w:r>
      <w:r w:rsidRPr="002745D4">
        <w:rPr>
          <w:rFonts w:eastAsia="宋体"/>
          <w:sz w:val="22"/>
          <w:lang w:val="en-US" w:eastAsia="zh-CN"/>
        </w:rPr>
        <w:t xml:space="preserve"> relay UE</w:t>
      </w:r>
    </w:p>
    <w:p w:rsidR="00CC14F6" w:rsidRPr="002745D4" w:rsidRDefault="00CC14F6" w:rsidP="00CC14F6">
      <w:pPr>
        <w:pStyle w:val="af8"/>
        <w:widowControl w:val="0"/>
        <w:numPr>
          <w:ilvl w:val="0"/>
          <w:numId w:val="36"/>
        </w:numPr>
        <w:adjustRightInd w:val="0"/>
        <w:snapToGrid w:val="0"/>
        <w:spacing w:before="180"/>
        <w:rPr>
          <w:rFonts w:eastAsia="宋体"/>
          <w:sz w:val="22"/>
          <w:lang w:val="en-US" w:eastAsia="zh-CN"/>
        </w:rPr>
      </w:pPr>
      <w:r w:rsidRPr="00CC14F6">
        <w:rPr>
          <w:rFonts w:eastAsia="宋体"/>
          <w:sz w:val="22"/>
          <w:lang w:val="en-US" w:eastAsia="zh-CN"/>
        </w:rPr>
        <w:t>Intra-frequency measurement accuracy requirements</w:t>
      </w:r>
    </w:p>
    <w:p w:rsidR="00CC14F6" w:rsidRDefault="00CC14F6" w:rsidP="00130925">
      <w:pPr>
        <w:adjustRightInd w:val="0"/>
        <w:snapToGrid w:val="0"/>
        <w:spacing w:before="180" w:after="120"/>
        <w:rPr>
          <w:rFonts w:eastAsia="宋体"/>
          <w:sz w:val="22"/>
          <w:lang w:eastAsia="zh-CN"/>
        </w:rPr>
      </w:pPr>
      <w:r>
        <w:rPr>
          <w:rFonts w:eastAsia="宋体" w:hint="eastAsia"/>
          <w:sz w:val="22"/>
          <w:lang w:eastAsia="zh-CN"/>
        </w:rPr>
        <w:t>W</w:t>
      </w:r>
      <w:r>
        <w:rPr>
          <w:rFonts w:eastAsia="宋体"/>
          <w:sz w:val="22"/>
          <w:lang w:eastAsia="zh-CN"/>
        </w:rPr>
        <w:t>hether to specify the following requirements for NR sidelink relay is still FFS.</w:t>
      </w:r>
    </w:p>
    <w:p w:rsidR="00CC14F6" w:rsidRDefault="00CC14F6" w:rsidP="00CC14F6">
      <w:pPr>
        <w:pStyle w:val="af8"/>
        <w:widowControl w:val="0"/>
        <w:numPr>
          <w:ilvl w:val="0"/>
          <w:numId w:val="36"/>
        </w:numPr>
        <w:adjustRightInd w:val="0"/>
        <w:snapToGrid w:val="0"/>
        <w:spacing w:before="180"/>
        <w:rPr>
          <w:rFonts w:eastAsia="宋体"/>
          <w:sz w:val="22"/>
          <w:lang w:val="en-US" w:eastAsia="zh-CN"/>
        </w:rPr>
      </w:pPr>
      <w:r w:rsidRPr="00CC14F6">
        <w:rPr>
          <w:rFonts w:eastAsia="宋体"/>
          <w:sz w:val="22"/>
          <w:lang w:val="en-US" w:eastAsia="zh-CN"/>
        </w:rPr>
        <w:t>Interruptions to serving cells at discovery configuration</w:t>
      </w:r>
    </w:p>
    <w:p w:rsidR="00CC14F6" w:rsidRDefault="00CC14F6" w:rsidP="00CC14F6">
      <w:pPr>
        <w:pStyle w:val="af8"/>
        <w:widowControl w:val="0"/>
        <w:numPr>
          <w:ilvl w:val="0"/>
          <w:numId w:val="36"/>
        </w:numPr>
        <w:adjustRightInd w:val="0"/>
        <w:snapToGrid w:val="0"/>
        <w:spacing w:before="180"/>
        <w:rPr>
          <w:rFonts w:eastAsia="宋体"/>
          <w:sz w:val="22"/>
          <w:lang w:val="en-US" w:eastAsia="zh-CN"/>
        </w:rPr>
      </w:pPr>
      <w:r w:rsidRPr="00CC14F6">
        <w:rPr>
          <w:rFonts w:eastAsia="宋体"/>
          <w:sz w:val="22"/>
          <w:lang w:val="en-US" w:eastAsia="zh-CN"/>
        </w:rPr>
        <w:t>Interruptions to serving cells during discovery</w:t>
      </w:r>
    </w:p>
    <w:p w:rsidR="00CC14F6" w:rsidRPr="002745D4" w:rsidRDefault="00CC14F6" w:rsidP="00CC14F6">
      <w:pPr>
        <w:pStyle w:val="af8"/>
        <w:widowControl w:val="0"/>
        <w:numPr>
          <w:ilvl w:val="0"/>
          <w:numId w:val="36"/>
        </w:numPr>
        <w:adjustRightInd w:val="0"/>
        <w:snapToGrid w:val="0"/>
        <w:spacing w:before="180"/>
        <w:rPr>
          <w:rFonts w:eastAsia="宋体"/>
          <w:sz w:val="22"/>
          <w:lang w:val="en-US" w:eastAsia="zh-CN"/>
        </w:rPr>
      </w:pPr>
      <w:r w:rsidRPr="002745D4">
        <w:rPr>
          <w:rFonts w:eastAsia="宋体"/>
          <w:sz w:val="22"/>
          <w:lang w:val="en-US" w:eastAsia="zh-CN"/>
        </w:rPr>
        <w:t xml:space="preserve">Cell reselection for </w:t>
      </w:r>
      <w:r w:rsidR="009863CE">
        <w:rPr>
          <w:rFonts w:eastAsia="宋体"/>
          <w:sz w:val="22"/>
          <w:lang w:val="en-US" w:eastAsia="zh-CN"/>
        </w:rPr>
        <w:t>d</w:t>
      </w:r>
      <w:r w:rsidRPr="002745D4">
        <w:rPr>
          <w:rFonts w:eastAsia="宋体"/>
          <w:sz w:val="22"/>
          <w:lang w:val="en-US" w:eastAsia="zh-CN"/>
        </w:rPr>
        <w:t>iscovery on non-serving frequency</w:t>
      </w:r>
    </w:p>
    <w:p w:rsidR="00D8260B" w:rsidRPr="00122738" w:rsidRDefault="00316E23" w:rsidP="00130925">
      <w:pPr>
        <w:adjustRightInd w:val="0"/>
        <w:snapToGrid w:val="0"/>
        <w:spacing w:before="180" w:after="120"/>
        <w:rPr>
          <w:rFonts w:eastAsia="宋体"/>
          <w:sz w:val="22"/>
          <w:lang w:eastAsia="zh-CN"/>
        </w:rPr>
      </w:pPr>
      <w:r>
        <w:rPr>
          <w:rFonts w:eastAsia="宋体" w:hint="eastAsia"/>
          <w:sz w:val="22"/>
          <w:lang w:eastAsia="zh-CN"/>
        </w:rPr>
        <w:t>I</w:t>
      </w:r>
      <w:r>
        <w:rPr>
          <w:rFonts w:eastAsia="宋体"/>
          <w:sz w:val="22"/>
          <w:lang w:eastAsia="zh-CN"/>
        </w:rPr>
        <w:t>n this contribution, we will provide the</w:t>
      </w:r>
      <w:r w:rsidR="00130925">
        <w:rPr>
          <w:rFonts w:eastAsia="宋体"/>
          <w:sz w:val="22"/>
          <w:lang w:eastAsia="zh-CN"/>
        </w:rPr>
        <w:t xml:space="preserve"> further</w:t>
      </w:r>
      <w:r>
        <w:rPr>
          <w:rFonts w:eastAsia="宋体"/>
          <w:sz w:val="22"/>
          <w:lang w:eastAsia="zh-CN"/>
        </w:rPr>
        <w:t xml:space="preserve"> discussion</w:t>
      </w:r>
      <w:r w:rsidR="00C8268A">
        <w:rPr>
          <w:rFonts w:eastAsia="宋体"/>
          <w:sz w:val="22"/>
          <w:lang w:eastAsia="zh-CN"/>
        </w:rPr>
        <w:t xml:space="preserve"> on the RRM impacts </w:t>
      </w:r>
      <w:r w:rsidR="00F32793">
        <w:rPr>
          <w:rFonts w:eastAsia="宋体"/>
          <w:sz w:val="22"/>
          <w:lang w:eastAsia="zh-CN"/>
        </w:rPr>
        <w:t>on the above aspects</w:t>
      </w:r>
      <w:r w:rsidR="00C8268A">
        <w:rPr>
          <w:rFonts w:eastAsia="宋体"/>
          <w:sz w:val="22"/>
          <w:lang w:eastAsia="zh-CN"/>
        </w:rPr>
        <w:t>.</w:t>
      </w:r>
    </w:p>
    <w:p w:rsidR="00754DE9" w:rsidRDefault="00C643FE" w:rsidP="00754DE9">
      <w:pPr>
        <w:pStyle w:val="1"/>
        <w:jc w:val="both"/>
        <w:rPr>
          <w:lang w:val="en-US"/>
        </w:rPr>
      </w:pPr>
      <w:r w:rsidRPr="00C643FE">
        <w:rPr>
          <w:lang w:val="en-US"/>
        </w:rPr>
        <w:t>Discussion</w:t>
      </w:r>
    </w:p>
    <w:p w:rsidR="00C8268A" w:rsidRDefault="00DA53ED" w:rsidP="00534E5F">
      <w:pPr>
        <w:widowControl w:val="0"/>
        <w:adjustRightInd w:val="0"/>
        <w:snapToGrid w:val="0"/>
        <w:spacing w:before="180"/>
        <w:rPr>
          <w:rFonts w:eastAsia="宋体"/>
          <w:sz w:val="22"/>
          <w:lang w:val="en-US" w:eastAsia="zh-CN"/>
        </w:rPr>
      </w:pPr>
      <w:bookmarkStart w:id="4" w:name="OLE_LINK6"/>
      <w:bookmarkStart w:id="5" w:name="OLE_LINK232"/>
      <w:bookmarkStart w:id="6" w:name="OLE_LINK233"/>
      <w:bookmarkStart w:id="7" w:name="OLE_LINK665"/>
      <w:bookmarkStart w:id="8" w:name="OLE_LINK666"/>
      <w:bookmarkStart w:id="9" w:name="OLE_LINK667"/>
      <w:r>
        <w:rPr>
          <w:rFonts w:eastAsia="宋体"/>
          <w:sz w:val="22"/>
          <w:lang w:val="en-US" w:eastAsia="zh-CN"/>
        </w:rPr>
        <w:t xml:space="preserve">Since the mechanisms for LTE relay discovery and (re)selection is used as baseline, </w:t>
      </w:r>
      <w:r w:rsidR="00625260">
        <w:rPr>
          <w:rFonts w:eastAsia="宋体"/>
          <w:sz w:val="22"/>
          <w:lang w:val="en-US" w:eastAsia="zh-CN"/>
        </w:rPr>
        <w:t>RRM requirements for ProSe relay in LTE can be used as start point for studying the RRM requirements for NR sidelink relay.</w:t>
      </w:r>
    </w:p>
    <w:bookmarkEnd w:id="4"/>
    <w:p w:rsidR="00CC14F6" w:rsidRPr="002B54DC" w:rsidRDefault="00CC14F6" w:rsidP="00CC14F6">
      <w:pPr>
        <w:pStyle w:val="af8"/>
        <w:widowControl w:val="0"/>
        <w:numPr>
          <w:ilvl w:val="0"/>
          <w:numId w:val="36"/>
        </w:numPr>
        <w:adjustRightInd w:val="0"/>
        <w:snapToGrid w:val="0"/>
        <w:spacing w:before="180"/>
        <w:rPr>
          <w:rFonts w:eastAsia="宋体"/>
          <w:b/>
          <w:sz w:val="22"/>
          <w:lang w:val="en-US" w:eastAsia="zh-CN"/>
        </w:rPr>
      </w:pPr>
      <w:r w:rsidRPr="002B54DC">
        <w:rPr>
          <w:rFonts w:eastAsia="宋体"/>
          <w:b/>
          <w:sz w:val="22"/>
          <w:lang w:val="en-US" w:eastAsia="zh-CN"/>
        </w:rPr>
        <w:t xml:space="preserve">Selection/reselection of </w:t>
      </w:r>
      <w:r w:rsidR="00F14CEA" w:rsidRPr="002B54DC">
        <w:rPr>
          <w:rFonts w:eastAsia="宋体"/>
          <w:b/>
          <w:sz w:val="22"/>
          <w:lang w:val="en-US" w:eastAsia="zh-CN"/>
        </w:rPr>
        <w:t>NR sidelink</w:t>
      </w:r>
      <w:r w:rsidRPr="002B54DC">
        <w:rPr>
          <w:rFonts w:eastAsia="宋体"/>
          <w:b/>
          <w:sz w:val="22"/>
          <w:lang w:val="en-US" w:eastAsia="zh-CN"/>
        </w:rPr>
        <w:t xml:space="preserve"> relay UE</w:t>
      </w:r>
    </w:p>
    <w:p w:rsidR="00CC14F6" w:rsidRDefault="00CC14F6" w:rsidP="00F14CEA">
      <w:pPr>
        <w:widowControl w:val="0"/>
        <w:adjustRightInd w:val="0"/>
        <w:snapToGrid w:val="0"/>
        <w:spacing w:before="180"/>
        <w:rPr>
          <w:rFonts w:eastAsia="宋体"/>
          <w:sz w:val="22"/>
          <w:lang w:val="en-US" w:eastAsia="zh-CN"/>
        </w:rPr>
      </w:pPr>
      <w:r>
        <w:rPr>
          <w:rFonts w:eastAsia="宋体"/>
          <w:sz w:val="22"/>
          <w:lang w:val="en-US" w:eastAsia="zh-CN"/>
        </w:rPr>
        <w:t xml:space="preserve">For LTE ProSe relay selection/reselection procedure, the </w:t>
      </w:r>
      <w:r w:rsidRPr="00AA51FE">
        <w:rPr>
          <w:rFonts w:eastAsia="宋体"/>
          <w:sz w:val="22"/>
          <w:lang w:val="en-US" w:eastAsia="zh-CN"/>
        </w:rPr>
        <w:t>remote UE</w:t>
      </w:r>
      <w:r>
        <w:rPr>
          <w:rFonts w:eastAsia="宋体"/>
          <w:sz w:val="22"/>
          <w:lang w:val="en-US" w:eastAsia="zh-CN"/>
        </w:rPr>
        <w:t xml:space="preserve"> is required to perform SD-RSRP measurements on the selected relay UE and the detected </w:t>
      </w:r>
      <w:r w:rsidRPr="00600800">
        <w:rPr>
          <w:rFonts w:eastAsia="宋体"/>
          <w:sz w:val="22"/>
          <w:lang w:val="en-US" w:eastAsia="zh-CN"/>
        </w:rPr>
        <w:t>candidate relay UEs</w:t>
      </w:r>
      <w:r>
        <w:rPr>
          <w:rFonts w:eastAsia="宋体"/>
          <w:sz w:val="22"/>
          <w:lang w:val="en-US" w:eastAsia="zh-CN"/>
        </w:rPr>
        <w:t xml:space="preserve">. The measurement period and the evaluation period of SD-RSRP measurements used for ProSe relay </w:t>
      </w:r>
      <w:r w:rsidRPr="00600800">
        <w:rPr>
          <w:rFonts w:eastAsia="宋体"/>
          <w:sz w:val="22"/>
          <w:lang w:val="en-US" w:eastAsia="zh-CN"/>
        </w:rPr>
        <w:t>selection or reselection criterion</w:t>
      </w:r>
      <w:r>
        <w:rPr>
          <w:rFonts w:eastAsia="宋体"/>
          <w:sz w:val="22"/>
          <w:lang w:val="en-US" w:eastAsia="zh-CN"/>
        </w:rPr>
        <w:t xml:space="preserve"> are defined and depend upon the configured discovery period. </w:t>
      </w:r>
      <w:r w:rsidR="00F14CEA">
        <w:rPr>
          <w:rFonts w:eastAsia="宋体"/>
          <w:sz w:val="22"/>
          <w:lang w:val="en-US" w:eastAsia="zh-CN"/>
        </w:rPr>
        <w:t>For</w:t>
      </w:r>
      <w:r w:rsidR="00046456">
        <w:rPr>
          <w:rFonts w:eastAsia="宋体"/>
          <w:sz w:val="22"/>
          <w:lang w:val="en-US" w:eastAsia="zh-CN"/>
        </w:rPr>
        <w:t xml:space="preserve"> LTE</w:t>
      </w:r>
      <w:r w:rsidR="00F14CEA">
        <w:rPr>
          <w:rFonts w:eastAsia="宋体"/>
          <w:sz w:val="22"/>
          <w:lang w:val="en-US" w:eastAsia="zh-CN"/>
        </w:rPr>
        <w:t xml:space="preserve"> ProSe relay</w:t>
      </w:r>
      <w:r w:rsidR="00046456">
        <w:rPr>
          <w:rFonts w:eastAsia="宋体"/>
          <w:sz w:val="22"/>
          <w:lang w:val="en-US" w:eastAsia="zh-CN"/>
        </w:rPr>
        <w:t>, t</w:t>
      </w:r>
      <w:r>
        <w:rPr>
          <w:rFonts w:eastAsia="宋体"/>
          <w:sz w:val="22"/>
          <w:lang w:val="en-US" w:eastAsia="zh-CN"/>
        </w:rPr>
        <w:t>he UE perform</w:t>
      </w:r>
      <w:r>
        <w:rPr>
          <w:rFonts w:eastAsia="宋体" w:hint="eastAsia"/>
          <w:sz w:val="22"/>
          <w:lang w:val="en-US" w:eastAsia="zh-CN"/>
        </w:rPr>
        <w:t>s</w:t>
      </w:r>
      <w:r>
        <w:rPr>
          <w:rFonts w:eastAsia="宋体"/>
          <w:sz w:val="22"/>
          <w:lang w:val="en-US" w:eastAsia="zh-CN"/>
        </w:rPr>
        <w:t xml:space="preserve"> SD-RSRP measurements</w:t>
      </w:r>
      <w:r w:rsidR="00046456">
        <w:rPr>
          <w:rFonts w:eastAsia="宋体"/>
          <w:sz w:val="22"/>
          <w:lang w:val="en-US" w:eastAsia="zh-CN"/>
        </w:rPr>
        <w:t xml:space="preserve"> based on PSDCH DMRS. However, </w:t>
      </w:r>
      <w:r w:rsidR="00F14CEA">
        <w:rPr>
          <w:rFonts w:eastAsia="宋体"/>
          <w:sz w:val="22"/>
          <w:lang w:val="en-US" w:eastAsia="zh-CN"/>
        </w:rPr>
        <w:t xml:space="preserve">there is no PSDCH and PSDCH-DMRS for </w:t>
      </w:r>
      <w:r w:rsidR="00046456">
        <w:rPr>
          <w:rFonts w:eastAsia="宋体"/>
          <w:sz w:val="22"/>
          <w:lang w:val="en-US" w:eastAsia="zh-CN"/>
        </w:rPr>
        <w:t>NR</w:t>
      </w:r>
      <w:r w:rsidR="00F14CEA">
        <w:rPr>
          <w:rFonts w:eastAsia="宋体"/>
          <w:sz w:val="22"/>
          <w:lang w:val="en-US" w:eastAsia="zh-CN"/>
        </w:rPr>
        <w:t xml:space="preserve"> sidelink relay in Rel-17</w:t>
      </w:r>
      <w:r w:rsidR="00F14CEA">
        <w:rPr>
          <w:rFonts w:eastAsia="宋体" w:hint="eastAsia"/>
          <w:sz w:val="22"/>
          <w:lang w:val="en-US" w:eastAsia="zh-CN"/>
        </w:rPr>
        <w:t>.</w:t>
      </w:r>
      <w:r w:rsidR="00F14CEA">
        <w:rPr>
          <w:rFonts w:eastAsia="宋体"/>
          <w:sz w:val="22"/>
          <w:lang w:val="en-US" w:eastAsia="zh-CN"/>
        </w:rPr>
        <w:t xml:space="preserve"> For NR </w:t>
      </w:r>
      <w:r w:rsidR="00F14CEA">
        <w:rPr>
          <w:rFonts w:eastAsia="宋体"/>
          <w:sz w:val="22"/>
          <w:lang w:eastAsia="zh-CN"/>
        </w:rPr>
        <w:t xml:space="preserve">sidelink relay, </w:t>
      </w:r>
      <w:r w:rsidR="00F14CEA">
        <w:rPr>
          <w:rFonts w:eastAsia="宋体" w:hint="eastAsia"/>
          <w:sz w:val="22"/>
          <w:lang w:val="en-US" w:eastAsia="zh-CN"/>
        </w:rPr>
        <w:t>t</w:t>
      </w:r>
      <w:r w:rsidR="00F14CEA">
        <w:rPr>
          <w:rFonts w:eastAsia="宋体"/>
          <w:sz w:val="22"/>
          <w:lang w:val="en-US" w:eastAsia="zh-CN"/>
        </w:rPr>
        <w:t xml:space="preserve">he </w:t>
      </w:r>
      <w:r w:rsidR="00022E09" w:rsidRPr="00022E09">
        <w:rPr>
          <w:rFonts w:eastAsia="宋体"/>
          <w:sz w:val="22"/>
          <w:lang w:val="en-US" w:eastAsia="zh-CN"/>
        </w:rPr>
        <w:t>sidelink discovery messages</w:t>
      </w:r>
      <w:r w:rsidR="00F14CEA">
        <w:rPr>
          <w:rFonts w:eastAsia="宋体"/>
          <w:sz w:val="22"/>
          <w:lang w:val="en-US" w:eastAsia="zh-CN"/>
        </w:rPr>
        <w:t xml:space="preserve"> </w:t>
      </w:r>
      <w:r w:rsidR="00F14CEA">
        <w:rPr>
          <w:rFonts w:eastAsia="宋体" w:hint="eastAsia"/>
          <w:sz w:val="22"/>
          <w:lang w:val="en-US" w:eastAsia="zh-CN"/>
        </w:rPr>
        <w:t>c</w:t>
      </w:r>
      <w:r w:rsidR="00F14CEA">
        <w:rPr>
          <w:rFonts w:eastAsia="宋体"/>
          <w:sz w:val="22"/>
          <w:lang w:val="en-US" w:eastAsia="zh-CN"/>
        </w:rPr>
        <w:t xml:space="preserve">ould be possibly </w:t>
      </w:r>
      <w:r w:rsidR="00840EF0">
        <w:rPr>
          <w:rFonts w:eastAsia="宋体" w:hint="eastAsia"/>
          <w:sz w:val="22"/>
          <w:lang w:val="en-US" w:eastAsia="zh-CN"/>
        </w:rPr>
        <w:t>carried</w:t>
      </w:r>
      <w:r w:rsidR="00840EF0">
        <w:rPr>
          <w:rFonts w:eastAsia="宋体"/>
          <w:sz w:val="22"/>
          <w:lang w:val="en-US" w:eastAsia="zh-CN"/>
        </w:rPr>
        <w:t xml:space="preserve"> by PSSCH</w:t>
      </w:r>
      <w:r w:rsidR="00F14CEA">
        <w:rPr>
          <w:rFonts w:eastAsia="宋体" w:hint="eastAsia"/>
          <w:sz w:val="22"/>
          <w:lang w:val="en-US" w:eastAsia="zh-CN"/>
        </w:rPr>
        <w:t>.</w:t>
      </w:r>
      <w:r w:rsidR="00F14CEA">
        <w:rPr>
          <w:rFonts w:eastAsia="宋体"/>
          <w:sz w:val="22"/>
          <w:lang w:val="en-US" w:eastAsia="zh-CN"/>
        </w:rPr>
        <w:t xml:space="preserve"> Then, </w:t>
      </w:r>
      <w:r w:rsidR="00840EF0">
        <w:rPr>
          <w:rFonts w:eastAsia="宋体"/>
          <w:sz w:val="22"/>
          <w:lang w:val="en-US" w:eastAsia="zh-CN"/>
        </w:rPr>
        <w:t>the UE could consider to use L1 SL-RSRP measured on PS</w:t>
      </w:r>
      <w:r w:rsidR="00840EF0">
        <w:rPr>
          <w:rFonts w:eastAsia="宋体" w:hint="eastAsia"/>
          <w:sz w:val="22"/>
          <w:lang w:val="en-US" w:eastAsia="zh-CN"/>
        </w:rPr>
        <w:t>S</w:t>
      </w:r>
      <w:r w:rsidR="00840EF0">
        <w:rPr>
          <w:rFonts w:eastAsia="宋体"/>
          <w:sz w:val="22"/>
          <w:lang w:val="en-US" w:eastAsia="zh-CN"/>
        </w:rPr>
        <w:t xml:space="preserve">CH-DMRS </w:t>
      </w:r>
      <w:r w:rsidR="00840EF0" w:rsidRPr="00840EF0">
        <w:rPr>
          <w:rFonts w:eastAsia="宋体"/>
          <w:sz w:val="22"/>
          <w:lang w:val="en-US" w:eastAsia="zh-CN"/>
        </w:rPr>
        <w:t>for relay reselection trigger evaluation</w:t>
      </w:r>
      <w:r w:rsidR="00F14CEA">
        <w:rPr>
          <w:rFonts w:eastAsia="宋体" w:hint="eastAsia"/>
          <w:sz w:val="22"/>
          <w:lang w:val="en-US" w:eastAsia="zh-CN"/>
        </w:rPr>
        <w:t>.</w:t>
      </w:r>
      <w:r w:rsidR="00F14CEA">
        <w:rPr>
          <w:rFonts w:eastAsia="宋体"/>
          <w:sz w:val="22"/>
          <w:lang w:val="en-US" w:eastAsia="zh-CN"/>
        </w:rPr>
        <w:t xml:space="preserve"> </w:t>
      </w:r>
      <w:r w:rsidR="00F14CEA">
        <w:rPr>
          <w:rFonts w:eastAsia="宋体" w:hint="eastAsia"/>
          <w:sz w:val="22"/>
          <w:lang w:val="en-US" w:eastAsia="zh-CN"/>
        </w:rPr>
        <w:t>B</w:t>
      </w:r>
      <w:r w:rsidR="00F14CEA">
        <w:rPr>
          <w:rFonts w:eastAsia="宋体"/>
          <w:sz w:val="22"/>
          <w:lang w:val="en-US" w:eastAsia="zh-CN"/>
        </w:rPr>
        <w:t xml:space="preserve">esides, there would be no </w:t>
      </w:r>
      <w:r w:rsidR="00840EF0">
        <w:rPr>
          <w:rFonts w:eastAsia="宋体" w:hint="eastAsia"/>
          <w:sz w:val="22"/>
          <w:lang w:val="en-US" w:eastAsia="zh-CN"/>
        </w:rPr>
        <w:t>discovery</w:t>
      </w:r>
      <w:r w:rsidR="00840EF0">
        <w:rPr>
          <w:rFonts w:eastAsia="宋体"/>
          <w:sz w:val="22"/>
          <w:lang w:val="en-US" w:eastAsia="zh-CN"/>
        </w:rPr>
        <w:t xml:space="preserve"> period </w:t>
      </w:r>
      <w:r w:rsidR="00F14CEA">
        <w:rPr>
          <w:rFonts w:eastAsia="宋体"/>
          <w:sz w:val="22"/>
          <w:lang w:val="en-US" w:eastAsia="zh-CN"/>
        </w:rPr>
        <w:t>configured</w:t>
      </w:r>
      <w:r w:rsidR="00840EF0">
        <w:rPr>
          <w:rFonts w:eastAsia="宋体"/>
          <w:sz w:val="22"/>
          <w:lang w:val="en-US" w:eastAsia="zh-CN"/>
        </w:rPr>
        <w:t xml:space="preserve"> for </w:t>
      </w:r>
      <w:r w:rsidR="00840EF0">
        <w:rPr>
          <w:rFonts w:eastAsia="宋体" w:hint="eastAsia"/>
          <w:sz w:val="22"/>
          <w:lang w:val="en-US" w:eastAsia="zh-CN"/>
        </w:rPr>
        <w:t>PDSCH</w:t>
      </w:r>
      <w:r w:rsidR="00F14CEA">
        <w:rPr>
          <w:rFonts w:eastAsia="宋体" w:hint="eastAsia"/>
          <w:sz w:val="22"/>
          <w:lang w:val="en-US" w:eastAsia="zh-CN"/>
        </w:rPr>
        <w:t>.</w:t>
      </w:r>
      <w:r w:rsidR="00F14CEA">
        <w:rPr>
          <w:rFonts w:eastAsia="宋体"/>
          <w:sz w:val="22"/>
          <w:lang w:val="en-US" w:eastAsia="zh-CN"/>
        </w:rPr>
        <w:t xml:space="preserve"> </w:t>
      </w:r>
      <w:r w:rsidR="00840EF0">
        <w:rPr>
          <w:rFonts w:eastAsia="宋体" w:hint="eastAsia"/>
          <w:sz w:val="22"/>
          <w:lang w:val="en-US" w:eastAsia="zh-CN"/>
        </w:rPr>
        <w:t>Hence</w:t>
      </w:r>
      <w:r w:rsidR="00F14CEA">
        <w:rPr>
          <w:rFonts w:eastAsia="宋体" w:hint="eastAsia"/>
          <w:sz w:val="22"/>
          <w:lang w:val="en-US" w:eastAsia="zh-CN"/>
        </w:rPr>
        <w:t>,</w:t>
      </w:r>
      <w:r w:rsidR="00F14CEA">
        <w:rPr>
          <w:rFonts w:eastAsia="宋体"/>
          <w:sz w:val="22"/>
          <w:lang w:val="en-US" w:eastAsia="zh-CN"/>
        </w:rPr>
        <w:t xml:space="preserve"> the existing </w:t>
      </w:r>
      <w:r w:rsidR="00840EF0">
        <w:rPr>
          <w:rFonts w:eastAsia="宋体"/>
          <w:sz w:val="22"/>
          <w:lang w:val="en-US" w:eastAsia="zh-CN"/>
        </w:rPr>
        <w:t xml:space="preserve">measurement period and evaluation period of SD-RSRP measurements used for LTE ProSe relay </w:t>
      </w:r>
      <w:r w:rsidR="00840EF0" w:rsidRPr="00600800">
        <w:rPr>
          <w:rFonts w:eastAsia="宋体"/>
          <w:sz w:val="22"/>
          <w:lang w:val="en-US" w:eastAsia="zh-CN"/>
        </w:rPr>
        <w:t>selection or reselection criterion</w:t>
      </w:r>
      <w:r w:rsidR="00840EF0">
        <w:rPr>
          <w:rFonts w:eastAsia="宋体"/>
          <w:sz w:val="22"/>
          <w:lang w:val="en-US" w:eastAsia="zh-CN"/>
        </w:rPr>
        <w:t xml:space="preserve"> cannot be reused</w:t>
      </w:r>
      <w:r w:rsidR="00F14CEA">
        <w:rPr>
          <w:rFonts w:eastAsia="宋体"/>
          <w:sz w:val="22"/>
          <w:lang w:val="en-US" w:eastAsia="zh-CN"/>
        </w:rPr>
        <w:t xml:space="preserve"> for NR </w:t>
      </w:r>
      <w:r w:rsidR="00F14CEA" w:rsidRPr="00F14CEA">
        <w:rPr>
          <w:rFonts w:eastAsia="宋体"/>
          <w:sz w:val="22"/>
          <w:lang w:val="en-US" w:eastAsia="zh-CN"/>
        </w:rPr>
        <w:t>sidelink relay selection/reselection</w:t>
      </w:r>
      <w:r w:rsidR="00F14CEA">
        <w:rPr>
          <w:rFonts w:eastAsia="宋体"/>
          <w:sz w:val="22"/>
          <w:lang w:val="en-US" w:eastAsia="zh-CN"/>
        </w:rPr>
        <w:t>.</w:t>
      </w:r>
    </w:p>
    <w:p w:rsidR="00840EF0" w:rsidRDefault="00840EF0" w:rsidP="00840EF0">
      <w:pPr>
        <w:widowControl w:val="0"/>
        <w:adjustRightInd w:val="0"/>
        <w:snapToGrid w:val="0"/>
        <w:spacing w:before="180"/>
        <w:rPr>
          <w:rFonts w:eastAsia="宋体"/>
          <w:b/>
          <w:i/>
          <w:sz w:val="22"/>
          <w:lang w:val="en-US" w:eastAsia="zh-CN"/>
        </w:rPr>
      </w:pPr>
      <w:r w:rsidRPr="00AA51FE">
        <w:rPr>
          <w:rFonts w:eastAsia="宋体"/>
          <w:b/>
          <w:i/>
          <w:sz w:val="22"/>
          <w:lang w:val="en-US" w:eastAsia="zh-CN"/>
        </w:rPr>
        <w:t xml:space="preserve">Proposal </w:t>
      </w:r>
      <w:r>
        <w:rPr>
          <w:rFonts w:eastAsia="宋体"/>
          <w:b/>
          <w:i/>
          <w:sz w:val="22"/>
          <w:lang w:val="en-US" w:eastAsia="zh-CN"/>
        </w:rPr>
        <w:t>1</w:t>
      </w:r>
      <w:r w:rsidRPr="00AA51FE">
        <w:rPr>
          <w:rFonts w:eastAsia="宋体"/>
          <w:b/>
          <w:i/>
          <w:sz w:val="22"/>
          <w:lang w:val="en-US" w:eastAsia="zh-CN"/>
        </w:rPr>
        <w:t xml:space="preserve">: </w:t>
      </w:r>
      <w:r>
        <w:rPr>
          <w:rFonts w:eastAsia="宋体" w:hint="eastAsia"/>
          <w:b/>
          <w:i/>
          <w:sz w:val="22"/>
          <w:lang w:val="en-US" w:eastAsia="zh-CN"/>
        </w:rPr>
        <w:t>If</w:t>
      </w:r>
      <w:r>
        <w:rPr>
          <w:rFonts w:eastAsia="宋体"/>
          <w:b/>
          <w:i/>
          <w:sz w:val="22"/>
          <w:lang w:val="en-US" w:eastAsia="zh-CN"/>
        </w:rPr>
        <w:t xml:space="preserve"> </w:t>
      </w:r>
      <w:r w:rsidRPr="00840EF0">
        <w:rPr>
          <w:rFonts w:eastAsia="宋体"/>
          <w:b/>
          <w:i/>
          <w:sz w:val="22"/>
          <w:lang w:val="en-US" w:eastAsia="zh-CN"/>
        </w:rPr>
        <w:t>sidelink discovery messages</w:t>
      </w:r>
      <w:r>
        <w:rPr>
          <w:rFonts w:eastAsia="宋体"/>
          <w:b/>
          <w:i/>
          <w:sz w:val="22"/>
          <w:lang w:val="en-US" w:eastAsia="zh-CN"/>
        </w:rPr>
        <w:t xml:space="preserve"> are carried on PSSCH,</w:t>
      </w:r>
      <w:r w:rsidRPr="00AA51FE">
        <w:rPr>
          <w:rFonts w:eastAsia="宋体"/>
          <w:b/>
          <w:i/>
          <w:sz w:val="22"/>
          <w:lang w:val="en-US" w:eastAsia="zh-CN"/>
        </w:rPr>
        <w:t xml:space="preserve"> </w:t>
      </w:r>
      <w:r>
        <w:rPr>
          <w:rFonts w:eastAsia="宋体"/>
          <w:b/>
          <w:i/>
          <w:sz w:val="22"/>
          <w:lang w:val="en-US" w:eastAsia="zh-CN"/>
        </w:rPr>
        <w:t xml:space="preserve">RAN4 could consider to define the measurement period and evaluation period of L1 SL-RSRP </w:t>
      </w:r>
      <w:r w:rsidR="009663A2">
        <w:rPr>
          <w:rFonts w:eastAsia="宋体"/>
          <w:b/>
          <w:i/>
          <w:sz w:val="22"/>
          <w:lang w:val="en-US" w:eastAsia="zh-CN"/>
        </w:rPr>
        <w:t xml:space="preserve">measurements </w:t>
      </w:r>
      <w:r w:rsidR="00F14CEA">
        <w:rPr>
          <w:rFonts w:eastAsia="宋体"/>
          <w:b/>
          <w:i/>
          <w:sz w:val="22"/>
          <w:lang w:val="en-US" w:eastAsia="zh-CN"/>
        </w:rPr>
        <w:t xml:space="preserve">without discovery period </w:t>
      </w:r>
      <w:r w:rsidR="009663A2">
        <w:rPr>
          <w:rFonts w:eastAsia="宋体"/>
          <w:b/>
          <w:i/>
          <w:sz w:val="22"/>
          <w:lang w:val="en-US" w:eastAsia="zh-CN"/>
        </w:rPr>
        <w:t xml:space="preserve">for </w:t>
      </w:r>
      <w:r w:rsidR="009663A2" w:rsidRPr="009663A2">
        <w:rPr>
          <w:rFonts w:eastAsia="宋体"/>
          <w:b/>
          <w:i/>
          <w:sz w:val="22"/>
          <w:lang w:val="en-US" w:eastAsia="zh-CN"/>
        </w:rPr>
        <w:t>NR sidelink relay selection/reselection</w:t>
      </w:r>
      <w:r>
        <w:rPr>
          <w:rFonts w:eastAsia="宋体"/>
          <w:b/>
          <w:i/>
          <w:sz w:val="22"/>
          <w:lang w:val="en-US" w:eastAsia="zh-CN"/>
        </w:rPr>
        <w:t>.</w:t>
      </w:r>
    </w:p>
    <w:p w:rsidR="00CC14F6" w:rsidRPr="002B54DC" w:rsidRDefault="00CC14F6" w:rsidP="00CC14F6">
      <w:pPr>
        <w:pStyle w:val="af8"/>
        <w:widowControl w:val="0"/>
        <w:numPr>
          <w:ilvl w:val="0"/>
          <w:numId w:val="36"/>
        </w:numPr>
        <w:adjustRightInd w:val="0"/>
        <w:snapToGrid w:val="0"/>
        <w:spacing w:before="180"/>
        <w:rPr>
          <w:rFonts w:eastAsia="宋体"/>
          <w:b/>
          <w:sz w:val="22"/>
          <w:lang w:val="en-US" w:eastAsia="zh-CN"/>
        </w:rPr>
      </w:pPr>
      <w:r w:rsidRPr="002B54DC">
        <w:rPr>
          <w:rFonts w:eastAsia="宋体"/>
          <w:b/>
          <w:sz w:val="22"/>
          <w:lang w:val="en-US" w:eastAsia="zh-CN"/>
        </w:rPr>
        <w:t xml:space="preserve">Cell reselection for </w:t>
      </w:r>
      <w:r w:rsidR="009863CE" w:rsidRPr="002B54DC">
        <w:rPr>
          <w:rFonts w:eastAsia="宋体"/>
          <w:b/>
          <w:sz w:val="22"/>
          <w:lang w:val="en-US" w:eastAsia="zh-CN"/>
        </w:rPr>
        <w:t>d</w:t>
      </w:r>
      <w:r w:rsidRPr="002B54DC">
        <w:rPr>
          <w:rFonts w:eastAsia="宋体"/>
          <w:b/>
          <w:sz w:val="22"/>
          <w:lang w:val="en-US" w:eastAsia="zh-CN"/>
        </w:rPr>
        <w:t>iscovery on non-serving frequency</w:t>
      </w:r>
    </w:p>
    <w:p w:rsidR="005D4029" w:rsidRDefault="002745D4" w:rsidP="007C78E4">
      <w:pPr>
        <w:widowControl w:val="0"/>
        <w:adjustRightInd w:val="0"/>
        <w:snapToGrid w:val="0"/>
        <w:spacing w:before="180"/>
        <w:rPr>
          <w:rFonts w:eastAsia="宋体"/>
          <w:sz w:val="22"/>
          <w:lang w:val="en-US" w:eastAsia="zh-CN"/>
        </w:rPr>
      </w:pPr>
      <w:r>
        <w:rPr>
          <w:rFonts w:eastAsia="宋体" w:hint="eastAsia"/>
          <w:sz w:val="22"/>
          <w:lang w:val="en-US" w:eastAsia="zh-CN"/>
        </w:rPr>
        <w:t>I</w:t>
      </w:r>
      <w:r>
        <w:rPr>
          <w:rFonts w:eastAsia="宋体"/>
          <w:sz w:val="22"/>
          <w:lang w:val="en-US" w:eastAsia="zh-CN"/>
        </w:rPr>
        <w:t xml:space="preserve">n LTE, </w:t>
      </w:r>
      <w:r w:rsidR="004F231B">
        <w:rPr>
          <w:rFonts w:eastAsia="宋体"/>
          <w:sz w:val="22"/>
          <w:lang w:val="en-US" w:eastAsia="zh-CN"/>
        </w:rPr>
        <w:t>the ProSe d</w:t>
      </w:r>
      <w:r w:rsidR="004F231B" w:rsidRPr="002745D4">
        <w:rPr>
          <w:rFonts w:eastAsia="宋体"/>
          <w:sz w:val="22"/>
          <w:lang w:val="en-US" w:eastAsia="zh-CN"/>
        </w:rPr>
        <w:t xml:space="preserve">irect </w:t>
      </w:r>
      <w:r w:rsidR="004F231B">
        <w:rPr>
          <w:rFonts w:eastAsia="宋体"/>
          <w:sz w:val="22"/>
          <w:lang w:val="en-US" w:eastAsia="zh-CN"/>
        </w:rPr>
        <w:t>d</w:t>
      </w:r>
      <w:r w:rsidR="004F231B" w:rsidRPr="002745D4">
        <w:rPr>
          <w:rFonts w:eastAsia="宋体"/>
          <w:sz w:val="22"/>
          <w:lang w:val="en-US" w:eastAsia="zh-CN"/>
        </w:rPr>
        <w:t>iscovery</w:t>
      </w:r>
      <w:r w:rsidR="004F231B">
        <w:rPr>
          <w:rFonts w:eastAsia="宋体"/>
          <w:sz w:val="22"/>
          <w:lang w:val="en-US" w:eastAsia="zh-CN"/>
        </w:rPr>
        <w:t xml:space="preserve"> transmissions can be configured on a non-serving carrier and</w:t>
      </w:r>
      <w:r w:rsidR="00833505">
        <w:rPr>
          <w:rFonts w:eastAsia="宋体"/>
          <w:sz w:val="22"/>
          <w:lang w:val="en-US" w:eastAsia="zh-CN"/>
        </w:rPr>
        <w:t xml:space="preserve"> a non-serving cell on the non-serving carrier</w:t>
      </w:r>
      <w:r w:rsidR="004F231B">
        <w:rPr>
          <w:rFonts w:eastAsia="宋体"/>
          <w:sz w:val="22"/>
          <w:lang w:val="en-US" w:eastAsia="zh-CN"/>
        </w:rPr>
        <w:t xml:space="preserve"> </w:t>
      </w:r>
      <w:r w:rsidR="00833505">
        <w:rPr>
          <w:rFonts w:eastAsia="宋体"/>
          <w:sz w:val="22"/>
          <w:lang w:val="en-US" w:eastAsia="zh-CN"/>
        </w:rPr>
        <w:t>can be</w:t>
      </w:r>
      <w:r w:rsidR="004F231B">
        <w:rPr>
          <w:rFonts w:eastAsia="宋体"/>
          <w:sz w:val="22"/>
          <w:lang w:val="en-US" w:eastAsia="zh-CN"/>
        </w:rPr>
        <w:t xml:space="preserve"> selected </w:t>
      </w:r>
      <w:r w:rsidR="00833505">
        <w:rPr>
          <w:rFonts w:eastAsia="宋体"/>
          <w:sz w:val="22"/>
          <w:lang w:val="en-US" w:eastAsia="zh-CN"/>
        </w:rPr>
        <w:t xml:space="preserve">as </w:t>
      </w:r>
      <w:r w:rsidR="00833505" w:rsidRPr="004F231B">
        <w:rPr>
          <w:rFonts w:eastAsia="宋体"/>
          <w:sz w:val="22"/>
          <w:lang w:val="en-US" w:eastAsia="zh-CN"/>
        </w:rPr>
        <w:t>reference cell</w:t>
      </w:r>
      <w:r w:rsidR="009863CE" w:rsidRPr="009863CE">
        <w:t xml:space="preserve"> </w:t>
      </w:r>
      <w:r w:rsidR="009863CE" w:rsidRPr="009863CE">
        <w:rPr>
          <w:rFonts w:eastAsia="宋体"/>
          <w:sz w:val="22"/>
          <w:lang w:val="en-US" w:eastAsia="zh-CN"/>
        </w:rPr>
        <w:t>used for ProSe Direct Discovery synchronization</w:t>
      </w:r>
      <w:r w:rsidR="004F231B">
        <w:rPr>
          <w:rFonts w:eastAsia="宋体"/>
          <w:sz w:val="22"/>
          <w:lang w:val="en-US" w:eastAsia="zh-CN"/>
        </w:rPr>
        <w:t xml:space="preserve">. </w:t>
      </w:r>
      <w:r w:rsidR="00A139F9">
        <w:rPr>
          <w:rFonts w:eastAsia="宋体"/>
          <w:sz w:val="22"/>
          <w:lang w:val="en-US" w:eastAsia="zh-CN"/>
        </w:rPr>
        <w:t xml:space="preserve">The UE is required to perform cell reselection procedure on the non-serving carrier used for </w:t>
      </w:r>
      <w:r w:rsidR="00A139F9" w:rsidRPr="00A139F9">
        <w:rPr>
          <w:rFonts w:eastAsia="宋体"/>
          <w:sz w:val="22"/>
          <w:lang w:val="en-US" w:eastAsia="zh-CN"/>
        </w:rPr>
        <w:t>ProSe direct discovery transmissions</w:t>
      </w:r>
      <w:r w:rsidR="00A139F9">
        <w:rPr>
          <w:rFonts w:eastAsia="宋体"/>
          <w:sz w:val="22"/>
          <w:lang w:val="en-US" w:eastAsia="zh-CN"/>
        </w:rPr>
        <w:t>.</w:t>
      </w:r>
      <w:r w:rsidR="00AA51FE">
        <w:rPr>
          <w:rFonts w:eastAsia="宋体"/>
          <w:sz w:val="22"/>
          <w:lang w:val="en-US" w:eastAsia="zh-CN"/>
        </w:rPr>
        <w:t xml:space="preserve"> </w:t>
      </w:r>
      <w:r w:rsidR="00600800">
        <w:rPr>
          <w:rFonts w:eastAsia="宋体"/>
          <w:sz w:val="22"/>
          <w:lang w:val="en-US" w:eastAsia="zh-CN"/>
        </w:rPr>
        <w:t xml:space="preserve">UE needs to perform cell detection </w:t>
      </w:r>
      <w:r w:rsidR="00031442">
        <w:rPr>
          <w:rFonts w:eastAsia="宋体"/>
          <w:sz w:val="22"/>
          <w:lang w:val="en-US" w:eastAsia="zh-CN"/>
        </w:rPr>
        <w:t xml:space="preserve">and RSRP/RSRQ measurements </w:t>
      </w:r>
      <w:r w:rsidR="00600800">
        <w:rPr>
          <w:rFonts w:eastAsia="宋体"/>
          <w:sz w:val="22"/>
          <w:lang w:val="en-US" w:eastAsia="zh-CN"/>
        </w:rPr>
        <w:t xml:space="preserve">on the non-serving </w:t>
      </w:r>
      <w:r w:rsidR="000578EF">
        <w:rPr>
          <w:rFonts w:eastAsia="宋体"/>
          <w:sz w:val="22"/>
          <w:lang w:val="en-US" w:eastAsia="zh-CN"/>
        </w:rPr>
        <w:t>carrier, and the</w:t>
      </w:r>
      <w:r w:rsidR="000578EF" w:rsidRPr="000578EF">
        <w:rPr>
          <w:rFonts w:eastAsia="宋体"/>
          <w:sz w:val="22"/>
          <w:lang w:val="en-US" w:eastAsia="zh-CN"/>
        </w:rPr>
        <w:t xml:space="preserve"> </w:t>
      </w:r>
      <w:r w:rsidR="000578EF">
        <w:rPr>
          <w:rFonts w:eastAsia="宋体"/>
          <w:sz w:val="22"/>
          <w:lang w:val="en-US" w:eastAsia="zh-CN"/>
        </w:rPr>
        <w:t>intra-frequency measurements requirements are introduced.</w:t>
      </w:r>
    </w:p>
    <w:p w:rsidR="004F231B" w:rsidRDefault="00A139F9" w:rsidP="007C78E4">
      <w:pPr>
        <w:widowControl w:val="0"/>
        <w:adjustRightInd w:val="0"/>
        <w:snapToGrid w:val="0"/>
        <w:spacing w:before="180"/>
        <w:rPr>
          <w:rFonts w:eastAsia="宋体"/>
          <w:sz w:val="22"/>
          <w:lang w:val="en-US" w:eastAsia="zh-CN"/>
        </w:rPr>
      </w:pPr>
      <w:r>
        <w:rPr>
          <w:rFonts w:eastAsia="宋体" w:hint="eastAsia"/>
          <w:sz w:val="22"/>
          <w:lang w:val="en-US" w:eastAsia="zh-CN"/>
        </w:rPr>
        <w:t>I</w:t>
      </w:r>
      <w:r>
        <w:rPr>
          <w:rFonts w:eastAsia="宋体"/>
          <w:sz w:val="22"/>
          <w:lang w:val="en-US" w:eastAsia="zh-CN"/>
        </w:rPr>
        <w:t xml:space="preserve">n </w:t>
      </w:r>
      <w:r w:rsidR="004F4C28">
        <w:rPr>
          <w:rFonts w:eastAsia="宋体" w:hint="eastAsia"/>
          <w:sz w:val="22"/>
          <w:lang w:val="en-US" w:eastAsia="zh-CN"/>
        </w:rPr>
        <w:t>RAN2</w:t>
      </w:r>
      <w:r>
        <w:rPr>
          <w:rFonts w:eastAsia="宋体"/>
          <w:sz w:val="22"/>
          <w:lang w:val="en-US" w:eastAsia="zh-CN"/>
        </w:rPr>
        <w:t xml:space="preserve">, the following </w:t>
      </w:r>
      <w:r w:rsidR="004F4C28">
        <w:rPr>
          <w:rFonts w:eastAsia="宋体"/>
          <w:sz w:val="22"/>
          <w:lang w:val="en-US" w:eastAsia="zh-CN"/>
        </w:rPr>
        <w:t xml:space="preserve">agreement </w:t>
      </w:r>
      <w:r w:rsidR="004F4C28">
        <w:rPr>
          <w:rFonts w:eastAsia="宋体" w:hint="eastAsia"/>
          <w:sz w:val="22"/>
          <w:lang w:val="en-US" w:eastAsia="zh-CN"/>
        </w:rPr>
        <w:t>has</w:t>
      </w:r>
      <w:r w:rsidR="004F4C28">
        <w:rPr>
          <w:rFonts w:eastAsia="宋体"/>
          <w:sz w:val="22"/>
          <w:lang w:val="en-US" w:eastAsia="zh-CN"/>
        </w:rPr>
        <w:t xml:space="preserve"> been</w:t>
      </w:r>
      <w:r>
        <w:rPr>
          <w:rFonts w:eastAsia="宋体"/>
          <w:sz w:val="22"/>
          <w:lang w:val="en-US" w:eastAsia="zh-CN"/>
        </w:rPr>
        <w:t xml:space="preserve"> </w:t>
      </w:r>
      <w:r w:rsidR="004F4C28">
        <w:rPr>
          <w:rFonts w:eastAsia="宋体" w:hint="eastAsia"/>
          <w:sz w:val="22"/>
          <w:lang w:val="en-US" w:eastAsia="zh-CN"/>
        </w:rPr>
        <w:t>achieved</w:t>
      </w:r>
      <w:r w:rsidR="000578EF">
        <w:rPr>
          <w:rFonts w:eastAsia="宋体"/>
          <w:sz w:val="22"/>
          <w:lang w:val="en-US" w:eastAsia="zh-CN"/>
        </w:rPr>
        <w:t>:</w:t>
      </w:r>
    </w:p>
    <w:tbl>
      <w:tblPr>
        <w:tblStyle w:val="af4"/>
        <w:tblW w:w="0" w:type="auto"/>
        <w:tblLook w:val="04A0" w:firstRow="1" w:lastRow="0" w:firstColumn="1" w:lastColumn="0" w:noHBand="0" w:noVBand="1"/>
      </w:tblPr>
      <w:tblGrid>
        <w:gridCol w:w="9621"/>
      </w:tblGrid>
      <w:tr w:rsidR="00716C05" w:rsidRPr="00716C05" w:rsidTr="00716C05">
        <w:tc>
          <w:tcPr>
            <w:tcW w:w="9621" w:type="dxa"/>
          </w:tcPr>
          <w:p w:rsidR="009863CE" w:rsidRDefault="009863CE" w:rsidP="004F4C28">
            <w:pPr>
              <w:adjustRightInd w:val="0"/>
              <w:snapToGrid w:val="0"/>
              <w:spacing w:after="0"/>
              <w:rPr>
                <w:i/>
              </w:rPr>
            </w:pPr>
            <w:r w:rsidRPr="009863CE">
              <w:rPr>
                <w:i/>
              </w:rPr>
              <w:lastRenderedPageBreak/>
              <w:t>Agreements:</w:t>
            </w:r>
          </w:p>
          <w:p w:rsidR="004F4C28" w:rsidRPr="004F4C28" w:rsidRDefault="004F4C28" w:rsidP="004F4C28">
            <w:pPr>
              <w:adjustRightInd w:val="0"/>
              <w:snapToGrid w:val="0"/>
              <w:spacing w:after="0"/>
              <w:rPr>
                <w:i/>
              </w:rPr>
            </w:pPr>
            <w:r w:rsidRPr="004F4C28">
              <w:rPr>
                <w:i/>
              </w:rPr>
              <w:t>Proposal 1b: 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p>
          <w:p w:rsidR="004F4C28" w:rsidRPr="004F4C28" w:rsidRDefault="004F4C28" w:rsidP="004F4C28">
            <w:pPr>
              <w:adjustRightInd w:val="0"/>
              <w:snapToGrid w:val="0"/>
              <w:spacing w:after="0"/>
              <w:rPr>
                <w:i/>
              </w:rPr>
            </w:pPr>
            <w:r w:rsidRPr="004F4C28">
              <w:rPr>
                <w:i/>
              </w:rPr>
              <w:t>-</w:t>
            </w:r>
            <w:r w:rsidRPr="004F4C28">
              <w:rPr>
                <w:i/>
              </w:rPr>
              <w:tab/>
              <w:t>If there is Uu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rsidR="004F4C28" w:rsidRDefault="004F4C28" w:rsidP="004F4C28">
            <w:pPr>
              <w:adjustRightInd w:val="0"/>
              <w:snapToGrid w:val="0"/>
              <w:spacing w:after="0"/>
              <w:rPr>
                <w:i/>
              </w:rPr>
            </w:pPr>
            <w:r w:rsidRPr="004F4C28">
              <w:rPr>
                <w:i/>
              </w:rPr>
              <w:t>-</w:t>
            </w:r>
            <w:r w:rsidRPr="004F4C28">
              <w:rPr>
                <w:i/>
              </w:rPr>
              <w:tab/>
              <w:t>If there is no Uu coverage at the concerned frequency, UE shall rely on pre-configuration.</w:t>
            </w:r>
          </w:p>
          <w:p w:rsidR="009863CE" w:rsidRPr="009863CE" w:rsidRDefault="009863CE" w:rsidP="004F4C28">
            <w:pPr>
              <w:adjustRightInd w:val="0"/>
              <w:snapToGrid w:val="0"/>
              <w:spacing w:after="0"/>
              <w:rPr>
                <w:rFonts w:eastAsiaTheme="minorEastAsia"/>
                <w:i/>
                <w:lang w:eastAsia="zh-CN"/>
              </w:rPr>
            </w:pPr>
            <w:r>
              <w:rPr>
                <w:rFonts w:eastAsiaTheme="minorEastAsia"/>
                <w:i/>
                <w:lang w:eastAsia="zh-CN"/>
              </w:rPr>
              <w:t>…</w:t>
            </w:r>
          </w:p>
          <w:p w:rsidR="009863CE" w:rsidRDefault="009863CE" w:rsidP="009863CE">
            <w:pPr>
              <w:adjustRightInd w:val="0"/>
              <w:snapToGrid w:val="0"/>
              <w:spacing w:after="0"/>
              <w:rPr>
                <w:i/>
              </w:rPr>
            </w:pPr>
            <w:r w:rsidRPr="009863CE">
              <w:rPr>
                <w:i/>
              </w:rPr>
              <w:t xml:space="preserve">Proposal 3a [easy]: RAN2 agree that RRC_CONNECTED L3 relay/remote UE or layer 2 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p>
          <w:p w:rsidR="009863CE" w:rsidRPr="009863CE" w:rsidRDefault="009863CE" w:rsidP="009863CE">
            <w:pPr>
              <w:adjustRightInd w:val="0"/>
              <w:snapToGrid w:val="0"/>
              <w:spacing w:after="0"/>
              <w:rPr>
                <w:i/>
              </w:rPr>
            </w:pPr>
            <w:r w:rsidRPr="004F4C28">
              <w:rPr>
                <w:i/>
              </w:rPr>
              <w:t>-</w:t>
            </w:r>
            <w:r w:rsidRPr="004F4C28">
              <w:rPr>
                <w:i/>
              </w:rPr>
              <w:tab/>
            </w:r>
            <w:r w:rsidRPr="009863CE">
              <w:rPr>
                <w:i/>
              </w:rPr>
              <w:t>If there is Uu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rsidR="004F4C28" w:rsidRPr="009863CE" w:rsidRDefault="009863CE" w:rsidP="009863CE">
            <w:pPr>
              <w:pStyle w:val="B10"/>
              <w:adjustRightInd w:val="0"/>
              <w:snapToGrid w:val="0"/>
              <w:spacing w:after="0"/>
              <w:ind w:left="0" w:firstLine="0"/>
              <w:rPr>
                <w:rFonts w:ascii="Times New Roman" w:hAnsi="Times New Roman"/>
                <w:i/>
              </w:rPr>
            </w:pPr>
            <w:r w:rsidRPr="009863CE">
              <w:rPr>
                <w:rFonts w:ascii="Times New Roman" w:hAnsi="Times New Roman"/>
                <w:i/>
              </w:rPr>
              <w:t>-</w:t>
            </w:r>
            <w:r w:rsidRPr="009863CE">
              <w:rPr>
                <w:rFonts w:ascii="Times New Roman" w:hAnsi="Times New Roman"/>
                <w:i/>
              </w:rPr>
              <w:tab/>
              <w:t>If there is no Uu coverage at the concerned frequency, UE shall rely on pre-configuration.</w:t>
            </w:r>
          </w:p>
        </w:tc>
      </w:tr>
    </w:tbl>
    <w:p w:rsidR="004F4C28" w:rsidRDefault="009863CE" w:rsidP="007C78E4">
      <w:pPr>
        <w:widowControl w:val="0"/>
        <w:adjustRightInd w:val="0"/>
        <w:snapToGrid w:val="0"/>
        <w:spacing w:before="180"/>
        <w:rPr>
          <w:rFonts w:eastAsia="宋体"/>
          <w:sz w:val="22"/>
          <w:lang w:val="en-US" w:eastAsia="zh-CN"/>
        </w:rPr>
      </w:pPr>
      <w:r>
        <w:rPr>
          <w:rFonts w:eastAsia="宋体" w:hint="eastAsia"/>
          <w:sz w:val="22"/>
          <w:lang w:val="en-US" w:eastAsia="zh-CN"/>
        </w:rPr>
        <w:t>I</w:t>
      </w:r>
      <w:r>
        <w:rPr>
          <w:rFonts w:eastAsia="宋体"/>
          <w:sz w:val="22"/>
          <w:lang w:val="en-US" w:eastAsia="zh-CN"/>
        </w:rPr>
        <w:t xml:space="preserve">t can be observed that the </w:t>
      </w:r>
      <w:r w:rsidR="004F4C28" w:rsidRPr="004F4C28">
        <w:rPr>
          <w:rFonts w:eastAsia="宋体"/>
          <w:sz w:val="22"/>
          <w:lang w:val="en-US" w:eastAsia="zh-CN"/>
        </w:rPr>
        <w:t>concerned SL frequency</w:t>
      </w:r>
      <w:r>
        <w:rPr>
          <w:rFonts w:eastAsia="宋体" w:hint="eastAsia"/>
          <w:sz w:val="22"/>
          <w:lang w:val="en-US" w:eastAsia="zh-CN"/>
        </w:rPr>
        <w:t xml:space="preserve"> </w:t>
      </w:r>
      <w:r>
        <w:rPr>
          <w:rFonts w:eastAsia="宋体"/>
          <w:sz w:val="22"/>
          <w:lang w:val="en-US" w:eastAsia="zh-CN"/>
        </w:rPr>
        <w:t>could be a non-</w:t>
      </w:r>
      <w:r w:rsidR="004F4C28" w:rsidRPr="004F4C28">
        <w:rPr>
          <w:rFonts w:eastAsia="宋体"/>
          <w:sz w:val="22"/>
          <w:lang w:val="en-US" w:eastAsia="zh-CN"/>
        </w:rPr>
        <w:t>serving frequency</w:t>
      </w:r>
      <w:r>
        <w:rPr>
          <w:rFonts w:eastAsia="宋体" w:hint="eastAsia"/>
          <w:sz w:val="22"/>
          <w:lang w:val="en-US" w:eastAsia="zh-CN"/>
        </w:rPr>
        <w:t>.</w:t>
      </w:r>
      <w:r>
        <w:rPr>
          <w:rFonts w:eastAsia="宋体"/>
          <w:sz w:val="22"/>
          <w:lang w:val="en-US" w:eastAsia="zh-CN"/>
        </w:rPr>
        <w:t xml:space="preserve"> If there is</w:t>
      </w:r>
      <w:r w:rsidR="007F3FA2">
        <w:rPr>
          <w:rFonts w:eastAsia="宋体"/>
          <w:sz w:val="22"/>
          <w:lang w:val="en-US" w:eastAsia="zh-CN"/>
        </w:rPr>
        <w:t xml:space="preserve"> </w:t>
      </w:r>
      <w:r w:rsidR="004F4C28">
        <w:rPr>
          <w:rFonts w:eastAsia="宋体"/>
          <w:sz w:val="22"/>
          <w:lang w:val="en-US" w:eastAsia="zh-CN"/>
        </w:rPr>
        <w:t>Uu coverage</w:t>
      </w:r>
      <w:r w:rsidR="007F3FA2">
        <w:rPr>
          <w:rFonts w:eastAsia="宋体"/>
          <w:sz w:val="22"/>
          <w:lang w:val="en-US" w:eastAsia="zh-CN"/>
        </w:rPr>
        <w:t xml:space="preserve"> on </w:t>
      </w:r>
      <w:r w:rsidR="007F3FA2" w:rsidRPr="004F4C28">
        <w:rPr>
          <w:rFonts w:eastAsia="宋体"/>
          <w:sz w:val="22"/>
          <w:lang w:val="en-US" w:eastAsia="zh-CN"/>
        </w:rPr>
        <w:t>concerned SL frequency</w:t>
      </w:r>
      <w:r w:rsidR="007F3FA2">
        <w:rPr>
          <w:rFonts w:eastAsia="宋体" w:hint="eastAsia"/>
          <w:sz w:val="22"/>
          <w:lang w:val="en-US" w:eastAsia="zh-CN"/>
        </w:rPr>
        <w:t>,</w:t>
      </w:r>
      <w:r w:rsidR="007F3FA2">
        <w:rPr>
          <w:rFonts w:eastAsia="宋体"/>
          <w:sz w:val="22"/>
          <w:lang w:val="en-US" w:eastAsia="zh-CN"/>
        </w:rPr>
        <w:t xml:space="preserve"> </w:t>
      </w:r>
      <w:r w:rsidR="004F4C28">
        <w:rPr>
          <w:rFonts w:eastAsia="宋体"/>
          <w:sz w:val="22"/>
          <w:lang w:val="en-US" w:eastAsia="zh-CN"/>
        </w:rPr>
        <w:t>UE</w:t>
      </w:r>
      <w:r w:rsidR="007F3FA2">
        <w:rPr>
          <w:rFonts w:eastAsia="宋体"/>
          <w:sz w:val="22"/>
          <w:lang w:val="en-US" w:eastAsia="zh-CN"/>
        </w:rPr>
        <w:t xml:space="preserve"> needs to </w:t>
      </w:r>
      <w:r w:rsidR="004F4C28">
        <w:rPr>
          <w:rFonts w:eastAsia="宋体"/>
          <w:sz w:val="22"/>
          <w:lang w:val="en-US" w:eastAsia="zh-CN"/>
        </w:rPr>
        <w:t xml:space="preserve">perform cell </w:t>
      </w:r>
      <w:r w:rsidR="003C1AC1">
        <w:rPr>
          <w:rFonts w:eastAsia="宋体"/>
          <w:sz w:val="22"/>
          <w:lang w:val="en-US" w:eastAsia="zh-CN"/>
        </w:rPr>
        <w:t>selection/reselection</w:t>
      </w:r>
      <w:r w:rsidR="004F4C28">
        <w:rPr>
          <w:rFonts w:eastAsia="宋体"/>
          <w:sz w:val="22"/>
          <w:lang w:val="en-US" w:eastAsia="zh-CN"/>
        </w:rPr>
        <w:t xml:space="preserve"> on the</w:t>
      </w:r>
      <w:r w:rsidR="007F3FA2" w:rsidRPr="007F3FA2">
        <w:rPr>
          <w:rFonts w:eastAsia="宋体" w:hint="eastAsia"/>
          <w:sz w:val="22"/>
          <w:lang w:val="en-US" w:eastAsia="zh-CN"/>
        </w:rPr>
        <w:t xml:space="preserve"> </w:t>
      </w:r>
      <w:r w:rsidR="007F3FA2">
        <w:rPr>
          <w:rFonts w:eastAsia="宋体" w:hint="eastAsia"/>
          <w:sz w:val="22"/>
          <w:lang w:val="en-US" w:eastAsia="zh-CN"/>
        </w:rPr>
        <w:t>non-serving</w:t>
      </w:r>
      <w:r w:rsidR="007F3FA2">
        <w:rPr>
          <w:rFonts w:eastAsia="宋体"/>
          <w:sz w:val="22"/>
          <w:lang w:val="en-US" w:eastAsia="zh-CN"/>
        </w:rPr>
        <w:t xml:space="preserve"> </w:t>
      </w:r>
      <w:r w:rsidR="007F3FA2" w:rsidRPr="004F4C28">
        <w:rPr>
          <w:rFonts w:eastAsia="宋体"/>
          <w:sz w:val="22"/>
          <w:lang w:val="en-US" w:eastAsia="zh-CN"/>
        </w:rPr>
        <w:t>frequency</w:t>
      </w:r>
      <w:r w:rsidR="004F4C28">
        <w:rPr>
          <w:rFonts w:eastAsia="宋体"/>
          <w:sz w:val="22"/>
          <w:lang w:val="en-US" w:eastAsia="zh-CN"/>
        </w:rPr>
        <w:t xml:space="preserve"> </w:t>
      </w:r>
      <w:r w:rsidR="007F3FA2">
        <w:rPr>
          <w:rFonts w:eastAsia="宋体" w:hint="eastAsia"/>
          <w:sz w:val="22"/>
          <w:lang w:val="en-US" w:eastAsia="zh-CN"/>
        </w:rPr>
        <w:t>(</w:t>
      </w:r>
      <w:r w:rsidR="007F3FA2">
        <w:rPr>
          <w:rFonts w:eastAsia="宋体"/>
          <w:sz w:val="22"/>
          <w:lang w:val="en-US" w:eastAsia="zh-CN"/>
        </w:rPr>
        <w:t xml:space="preserve">i.e. </w:t>
      </w:r>
      <w:r w:rsidR="007F3FA2" w:rsidRPr="004F4C28">
        <w:rPr>
          <w:rFonts w:eastAsia="宋体"/>
          <w:sz w:val="22"/>
          <w:lang w:val="en-US" w:eastAsia="zh-CN"/>
        </w:rPr>
        <w:t>concerned SL frequency</w:t>
      </w:r>
      <w:r w:rsidR="007F3FA2">
        <w:rPr>
          <w:rFonts w:eastAsia="宋体" w:hint="eastAsia"/>
          <w:sz w:val="22"/>
          <w:lang w:val="en-US" w:eastAsia="zh-CN"/>
        </w:rPr>
        <w:t>)</w:t>
      </w:r>
      <w:r w:rsidR="007F3FA2">
        <w:rPr>
          <w:rFonts w:eastAsia="宋体"/>
          <w:sz w:val="22"/>
          <w:lang w:val="en-US" w:eastAsia="zh-CN"/>
        </w:rPr>
        <w:t xml:space="preserve"> </w:t>
      </w:r>
      <w:r w:rsidR="003C1AC1">
        <w:rPr>
          <w:rFonts w:eastAsia="宋体"/>
          <w:sz w:val="22"/>
          <w:lang w:val="en-US" w:eastAsia="zh-CN"/>
        </w:rPr>
        <w:t xml:space="preserve">for NR </w:t>
      </w:r>
      <w:r w:rsidR="000D0A67" w:rsidRPr="000D0A67">
        <w:rPr>
          <w:rFonts w:eastAsia="宋体"/>
          <w:sz w:val="22"/>
          <w:lang w:val="en-US" w:eastAsia="zh-CN"/>
        </w:rPr>
        <w:t>sidelink discovery</w:t>
      </w:r>
      <w:r w:rsidR="007F3FA2">
        <w:rPr>
          <w:rFonts w:eastAsia="宋体"/>
          <w:sz w:val="22"/>
          <w:lang w:val="en-US" w:eastAsia="zh-CN"/>
        </w:rPr>
        <w:t>.</w:t>
      </w:r>
      <w:r w:rsidR="000D0A67">
        <w:rPr>
          <w:rFonts w:eastAsia="宋体"/>
          <w:sz w:val="22"/>
          <w:lang w:val="en-US" w:eastAsia="zh-CN"/>
        </w:rPr>
        <w:t xml:space="preserve"> Therefore, RAN4 needs to investigate the cell selection/reselection requirements on the</w:t>
      </w:r>
      <w:r w:rsidR="000D0A67" w:rsidRPr="007F3FA2">
        <w:rPr>
          <w:rFonts w:eastAsia="宋体" w:hint="eastAsia"/>
          <w:sz w:val="22"/>
          <w:lang w:val="en-US" w:eastAsia="zh-CN"/>
        </w:rPr>
        <w:t xml:space="preserve"> </w:t>
      </w:r>
      <w:r w:rsidR="000D0A67">
        <w:rPr>
          <w:rFonts w:eastAsia="宋体" w:hint="eastAsia"/>
          <w:sz w:val="22"/>
          <w:lang w:val="en-US" w:eastAsia="zh-CN"/>
        </w:rPr>
        <w:t>non-serving</w:t>
      </w:r>
      <w:r w:rsidR="000D0A67">
        <w:rPr>
          <w:rFonts w:eastAsia="宋体"/>
          <w:sz w:val="22"/>
          <w:lang w:val="en-US" w:eastAsia="zh-CN"/>
        </w:rPr>
        <w:t xml:space="preserve"> </w:t>
      </w:r>
      <w:r w:rsidR="000D0A67" w:rsidRPr="004F4C28">
        <w:rPr>
          <w:rFonts w:eastAsia="宋体"/>
          <w:sz w:val="22"/>
          <w:lang w:val="en-US" w:eastAsia="zh-CN"/>
        </w:rPr>
        <w:t>frequency</w:t>
      </w:r>
      <w:r w:rsidR="000D0A67">
        <w:rPr>
          <w:rFonts w:eastAsia="宋体"/>
          <w:sz w:val="22"/>
          <w:lang w:val="en-US" w:eastAsia="zh-CN"/>
        </w:rPr>
        <w:t>.</w:t>
      </w:r>
    </w:p>
    <w:p w:rsidR="0076146C" w:rsidRPr="00AA51FE" w:rsidRDefault="0076146C" w:rsidP="0076146C">
      <w:pPr>
        <w:widowControl w:val="0"/>
        <w:adjustRightInd w:val="0"/>
        <w:snapToGrid w:val="0"/>
        <w:spacing w:before="180"/>
        <w:rPr>
          <w:rFonts w:eastAsia="宋体"/>
          <w:b/>
          <w:i/>
          <w:sz w:val="22"/>
          <w:lang w:val="en-US" w:eastAsia="zh-CN"/>
        </w:rPr>
      </w:pPr>
      <w:r w:rsidRPr="00AA51FE">
        <w:rPr>
          <w:rFonts w:eastAsia="宋体"/>
          <w:b/>
          <w:i/>
          <w:sz w:val="22"/>
          <w:lang w:val="en-US" w:eastAsia="zh-CN"/>
        </w:rPr>
        <w:t xml:space="preserve">Proposal </w:t>
      </w:r>
      <w:r>
        <w:rPr>
          <w:rFonts w:eastAsia="宋体"/>
          <w:b/>
          <w:i/>
          <w:sz w:val="22"/>
          <w:lang w:val="en-US" w:eastAsia="zh-CN"/>
        </w:rPr>
        <w:t>2</w:t>
      </w:r>
      <w:r w:rsidRPr="00AA51FE">
        <w:rPr>
          <w:rFonts w:eastAsia="宋体"/>
          <w:b/>
          <w:i/>
          <w:sz w:val="22"/>
          <w:lang w:val="en-US" w:eastAsia="zh-CN"/>
        </w:rPr>
        <w:t xml:space="preserve">: </w:t>
      </w:r>
      <w:r w:rsidR="003C1AC1">
        <w:rPr>
          <w:rFonts w:eastAsia="宋体"/>
          <w:b/>
          <w:i/>
          <w:sz w:val="22"/>
          <w:lang w:val="en-US" w:eastAsia="zh-CN"/>
        </w:rPr>
        <w:t>It is suggested</w:t>
      </w:r>
      <w:r>
        <w:rPr>
          <w:rFonts w:eastAsia="宋体"/>
          <w:b/>
          <w:i/>
          <w:sz w:val="22"/>
          <w:lang w:val="en-US" w:eastAsia="zh-CN"/>
        </w:rPr>
        <w:t xml:space="preserve"> to specify cell reselection requirements for NR sidelink discovery on non-serving carrier.</w:t>
      </w:r>
    </w:p>
    <w:p w:rsidR="0076146C" w:rsidRDefault="00A1360E" w:rsidP="007C78E4">
      <w:pPr>
        <w:widowControl w:val="0"/>
        <w:adjustRightInd w:val="0"/>
        <w:snapToGrid w:val="0"/>
        <w:spacing w:before="180"/>
        <w:rPr>
          <w:rFonts w:eastAsia="宋体"/>
          <w:sz w:val="22"/>
          <w:lang w:val="en-US" w:eastAsia="zh-CN"/>
        </w:rPr>
      </w:pPr>
      <w:r>
        <w:rPr>
          <w:rFonts w:eastAsia="宋体"/>
          <w:sz w:val="22"/>
          <w:lang w:val="en-US" w:eastAsia="zh-CN"/>
        </w:rPr>
        <w:t xml:space="preserve">For </w:t>
      </w:r>
      <w:r w:rsidR="0076146C">
        <w:rPr>
          <w:rFonts w:eastAsia="宋体"/>
          <w:sz w:val="22"/>
          <w:lang w:val="en-US" w:eastAsia="zh-CN"/>
        </w:rPr>
        <w:t>LTE ProSe relay</w:t>
      </w:r>
      <w:r>
        <w:rPr>
          <w:rFonts w:eastAsia="宋体" w:hint="eastAsia"/>
          <w:sz w:val="22"/>
          <w:lang w:val="en-US" w:eastAsia="zh-CN"/>
        </w:rPr>
        <w:t>,</w:t>
      </w:r>
      <w:r>
        <w:rPr>
          <w:rFonts w:eastAsia="宋体"/>
          <w:sz w:val="22"/>
          <w:lang w:val="en-US" w:eastAsia="zh-CN"/>
        </w:rPr>
        <w:t xml:space="preserve"> the </w:t>
      </w:r>
      <w:r w:rsidR="0076146C">
        <w:rPr>
          <w:rFonts w:eastAsia="宋体"/>
          <w:sz w:val="22"/>
          <w:lang w:val="en-US" w:eastAsia="zh-CN"/>
        </w:rPr>
        <w:t xml:space="preserve">cell reselection </w:t>
      </w:r>
      <w:r>
        <w:rPr>
          <w:rFonts w:eastAsia="宋体"/>
          <w:sz w:val="22"/>
          <w:lang w:val="en-US" w:eastAsia="zh-CN"/>
        </w:rPr>
        <w:t xml:space="preserve">requirements </w:t>
      </w:r>
      <w:r w:rsidR="0076146C">
        <w:rPr>
          <w:rFonts w:eastAsia="宋体"/>
          <w:sz w:val="22"/>
          <w:lang w:val="en-US" w:eastAsia="zh-CN"/>
        </w:rPr>
        <w:t>on non-serving frequency</w:t>
      </w:r>
      <w:r>
        <w:rPr>
          <w:rFonts w:eastAsia="宋体" w:hint="eastAsia"/>
          <w:sz w:val="22"/>
          <w:lang w:val="en-US" w:eastAsia="zh-CN"/>
        </w:rPr>
        <w:t xml:space="preserve"> </w:t>
      </w:r>
      <w:r>
        <w:rPr>
          <w:rFonts w:eastAsia="宋体"/>
          <w:sz w:val="22"/>
          <w:lang w:val="en-US" w:eastAsia="zh-CN"/>
        </w:rPr>
        <w:t xml:space="preserve">are defined by using LTE </w:t>
      </w:r>
      <w:r w:rsidR="0076146C">
        <w:rPr>
          <w:rFonts w:eastAsia="宋体"/>
          <w:sz w:val="22"/>
          <w:lang w:val="en-US" w:eastAsia="zh-CN"/>
        </w:rPr>
        <w:t xml:space="preserve">cell reselection </w:t>
      </w:r>
      <w:r>
        <w:rPr>
          <w:rFonts w:eastAsia="宋体"/>
          <w:sz w:val="22"/>
          <w:lang w:val="en-US" w:eastAsia="zh-CN"/>
        </w:rPr>
        <w:t xml:space="preserve">requirements </w:t>
      </w:r>
      <w:r w:rsidR="0076146C">
        <w:rPr>
          <w:rFonts w:eastAsia="宋体"/>
          <w:sz w:val="22"/>
          <w:lang w:val="en-US" w:eastAsia="zh-CN"/>
        </w:rPr>
        <w:t>on serving frequency in idle mode</w:t>
      </w:r>
      <w:r>
        <w:rPr>
          <w:rFonts w:eastAsia="宋体"/>
          <w:sz w:val="22"/>
          <w:lang w:val="en-US" w:eastAsia="zh-CN"/>
        </w:rPr>
        <w:t xml:space="preserve"> as baseline</w:t>
      </w:r>
      <w:r>
        <w:rPr>
          <w:rFonts w:eastAsia="宋体" w:hint="eastAsia"/>
          <w:sz w:val="22"/>
          <w:lang w:val="en-US" w:eastAsia="zh-CN"/>
        </w:rPr>
        <w:t>,</w:t>
      </w:r>
      <w:r>
        <w:rPr>
          <w:rFonts w:eastAsia="宋体"/>
          <w:sz w:val="22"/>
          <w:lang w:val="en-US" w:eastAsia="zh-CN"/>
        </w:rPr>
        <w:t xml:space="preserve"> </w:t>
      </w:r>
      <w:r w:rsidR="0076146C">
        <w:rPr>
          <w:rFonts w:eastAsia="宋体" w:hint="eastAsia"/>
          <w:sz w:val="22"/>
          <w:lang w:val="en-US" w:eastAsia="zh-CN"/>
        </w:rPr>
        <w:t>where</w:t>
      </w:r>
      <w:r w:rsidR="0076146C">
        <w:rPr>
          <w:rFonts w:eastAsia="宋体"/>
          <w:sz w:val="22"/>
          <w:lang w:val="en-US" w:eastAsia="zh-CN"/>
        </w:rPr>
        <w:t xml:space="preserve"> DRX cycle is </w:t>
      </w:r>
      <w:r w:rsidR="0076146C">
        <w:rPr>
          <w:rFonts w:eastAsia="宋体" w:hint="eastAsia"/>
          <w:sz w:val="22"/>
          <w:lang w:val="en-US" w:eastAsia="zh-CN"/>
        </w:rPr>
        <w:t>replaced</w:t>
      </w:r>
      <w:r w:rsidR="0076146C">
        <w:rPr>
          <w:rFonts w:eastAsia="宋体"/>
          <w:sz w:val="22"/>
          <w:lang w:val="en-US" w:eastAsia="zh-CN"/>
        </w:rPr>
        <w:t xml:space="preserve"> by discovery period</w:t>
      </w:r>
      <w:r>
        <w:rPr>
          <w:rFonts w:eastAsia="宋体" w:hint="eastAsia"/>
          <w:sz w:val="22"/>
          <w:lang w:val="en-US" w:eastAsia="zh-CN"/>
        </w:rPr>
        <w:t>.</w:t>
      </w:r>
      <w:r>
        <w:rPr>
          <w:rFonts w:eastAsia="宋体"/>
          <w:sz w:val="22"/>
          <w:lang w:val="en-US" w:eastAsia="zh-CN"/>
        </w:rPr>
        <w:t xml:space="preserve"> </w:t>
      </w:r>
      <w:r>
        <w:rPr>
          <w:rFonts w:eastAsia="宋体" w:hint="eastAsia"/>
          <w:sz w:val="22"/>
          <w:lang w:val="en-US" w:eastAsia="zh-CN"/>
        </w:rPr>
        <w:t>S</w:t>
      </w:r>
      <w:r>
        <w:rPr>
          <w:rFonts w:eastAsia="宋体"/>
          <w:sz w:val="22"/>
          <w:lang w:val="en-US" w:eastAsia="zh-CN"/>
        </w:rPr>
        <w:t>imilarly,</w:t>
      </w:r>
      <w:r w:rsidR="000D0A67">
        <w:rPr>
          <w:rFonts w:eastAsia="宋体" w:hint="eastAsia"/>
          <w:sz w:val="22"/>
          <w:lang w:val="en-US" w:eastAsia="zh-CN"/>
        </w:rPr>
        <w:t xml:space="preserve"> t</w:t>
      </w:r>
      <w:r w:rsidR="000D0A67">
        <w:rPr>
          <w:rFonts w:eastAsia="宋体"/>
          <w:sz w:val="22"/>
          <w:lang w:val="en-US" w:eastAsia="zh-CN"/>
        </w:rPr>
        <w:t xml:space="preserve">he existing </w:t>
      </w:r>
      <w:r w:rsidR="0076146C">
        <w:rPr>
          <w:rFonts w:eastAsia="宋体"/>
          <w:sz w:val="22"/>
          <w:lang w:val="en-US" w:eastAsia="zh-CN"/>
        </w:rPr>
        <w:t>NR cell reselection on serving frequency in idle mode</w:t>
      </w:r>
      <w:r w:rsidR="000D0A67">
        <w:rPr>
          <w:rFonts w:eastAsia="宋体" w:hint="eastAsia"/>
          <w:sz w:val="22"/>
          <w:lang w:val="en-US" w:eastAsia="zh-CN"/>
        </w:rPr>
        <w:t xml:space="preserve"> </w:t>
      </w:r>
      <w:r w:rsidR="000D0A67">
        <w:rPr>
          <w:rFonts w:eastAsia="宋体"/>
          <w:sz w:val="22"/>
          <w:lang w:val="en-US" w:eastAsia="zh-CN"/>
        </w:rPr>
        <w:t xml:space="preserve">can be used as </w:t>
      </w:r>
      <w:r w:rsidR="0076146C">
        <w:rPr>
          <w:rFonts w:eastAsia="宋体"/>
          <w:sz w:val="22"/>
          <w:lang w:val="en-US" w:eastAsia="zh-CN"/>
        </w:rPr>
        <w:t>baseline</w:t>
      </w:r>
      <w:r w:rsidR="000D0A67">
        <w:rPr>
          <w:rFonts w:eastAsia="宋体"/>
          <w:sz w:val="22"/>
          <w:lang w:val="en-US" w:eastAsia="zh-CN"/>
        </w:rPr>
        <w:t xml:space="preserve"> for deriving the cell reselection requirements on non-serving frequency for NR sidelink relay.</w:t>
      </w:r>
    </w:p>
    <w:p w:rsidR="000D0A67" w:rsidRPr="00AA51FE" w:rsidRDefault="000D0A67" w:rsidP="000D0A67">
      <w:pPr>
        <w:widowControl w:val="0"/>
        <w:adjustRightInd w:val="0"/>
        <w:snapToGrid w:val="0"/>
        <w:spacing w:before="180"/>
        <w:rPr>
          <w:rFonts w:eastAsia="宋体"/>
          <w:b/>
          <w:i/>
          <w:sz w:val="22"/>
          <w:lang w:val="en-US" w:eastAsia="zh-CN"/>
        </w:rPr>
      </w:pPr>
      <w:r w:rsidRPr="00AA51FE">
        <w:rPr>
          <w:rFonts w:eastAsia="宋体"/>
          <w:b/>
          <w:i/>
          <w:sz w:val="22"/>
          <w:lang w:val="en-US" w:eastAsia="zh-CN"/>
        </w:rPr>
        <w:t xml:space="preserve">Proposal </w:t>
      </w:r>
      <w:r>
        <w:rPr>
          <w:rFonts w:eastAsia="宋体"/>
          <w:b/>
          <w:i/>
          <w:sz w:val="22"/>
          <w:lang w:val="en-US" w:eastAsia="zh-CN"/>
        </w:rPr>
        <w:t>3</w:t>
      </w:r>
      <w:r w:rsidRPr="00AA51FE">
        <w:rPr>
          <w:rFonts w:eastAsia="宋体"/>
          <w:b/>
          <w:i/>
          <w:sz w:val="22"/>
          <w:lang w:val="en-US" w:eastAsia="zh-CN"/>
        </w:rPr>
        <w:t xml:space="preserve">: </w:t>
      </w:r>
      <w:r>
        <w:rPr>
          <w:rFonts w:eastAsia="宋体" w:hint="eastAsia"/>
          <w:b/>
          <w:i/>
          <w:sz w:val="22"/>
          <w:lang w:val="en-US" w:eastAsia="zh-CN"/>
        </w:rPr>
        <w:t>The</w:t>
      </w:r>
      <w:r>
        <w:rPr>
          <w:rFonts w:eastAsia="宋体"/>
          <w:b/>
          <w:i/>
          <w:sz w:val="22"/>
          <w:lang w:val="en-US" w:eastAsia="zh-CN"/>
        </w:rPr>
        <w:t xml:space="preserve"> existing NR cell reselection requirements on serving frequency in RRC idle mode </w:t>
      </w:r>
      <w:r>
        <w:rPr>
          <w:rFonts w:eastAsia="宋体" w:hint="eastAsia"/>
          <w:b/>
          <w:i/>
          <w:sz w:val="22"/>
          <w:lang w:val="en-US" w:eastAsia="zh-CN"/>
        </w:rPr>
        <w:t>c</w:t>
      </w:r>
      <w:r>
        <w:rPr>
          <w:rFonts w:eastAsia="宋体"/>
          <w:b/>
          <w:i/>
          <w:sz w:val="22"/>
          <w:lang w:val="en-US" w:eastAsia="zh-CN"/>
        </w:rPr>
        <w:t>an be used as baseline for investigating the cell reselection requirements for NR sidelink discovery on non-serving carrier.</w:t>
      </w:r>
    </w:p>
    <w:p w:rsidR="00B0057E" w:rsidRPr="002B54DC" w:rsidRDefault="00B0057E" w:rsidP="00B0057E">
      <w:pPr>
        <w:pStyle w:val="af8"/>
        <w:widowControl w:val="0"/>
        <w:numPr>
          <w:ilvl w:val="0"/>
          <w:numId w:val="36"/>
        </w:numPr>
        <w:adjustRightInd w:val="0"/>
        <w:snapToGrid w:val="0"/>
        <w:spacing w:before="180"/>
        <w:rPr>
          <w:rFonts w:eastAsia="宋体"/>
          <w:b/>
          <w:sz w:val="22"/>
          <w:lang w:val="en-US" w:eastAsia="zh-CN"/>
        </w:rPr>
      </w:pPr>
      <w:r w:rsidRPr="002B54DC">
        <w:rPr>
          <w:rFonts w:eastAsia="宋体"/>
          <w:b/>
          <w:sz w:val="22"/>
          <w:lang w:val="en-US" w:eastAsia="zh-CN"/>
        </w:rPr>
        <w:t>Interruptions for NR sidelink discovery</w:t>
      </w:r>
    </w:p>
    <w:p w:rsidR="00716C05" w:rsidRDefault="00DC6DE9" w:rsidP="007C78E4">
      <w:pPr>
        <w:widowControl w:val="0"/>
        <w:adjustRightInd w:val="0"/>
        <w:snapToGrid w:val="0"/>
        <w:spacing w:before="180"/>
        <w:rPr>
          <w:rFonts w:eastAsia="宋体"/>
          <w:sz w:val="22"/>
          <w:lang w:val="en-US" w:eastAsia="zh-CN"/>
        </w:rPr>
      </w:pPr>
      <w:r>
        <w:rPr>
          <w:rFonts w:eastAsia="宋体"/>
          <w:sz w:val="22"/>
          <w:lang w:val="en-US" w:eastAsia="zh-CN"/>
        </w:rPr>
        <w:t xml:space="preserve">In NR, the UE </w:t>
      </w:r>
      <w:r w:rsidRPr="00DC6DE9">
        <w:rPr>
          <w:rFonts w:eastAsia="宋体"/>
          <w:sz w:val="22"/>
          <w:lang w:val="en-US" w:eastAsia="zh-CN"/>
        </w:rPr>
        <w:t>capable of V2X sidelink communication</w:t>
      </w:r>
      <w:r>
        <w:rPr>
          <w:rFonts w:eastAsia="宋体"/>
          <w:sz w:val="22"/>
          <w:lang w:val="en-US" w:eastAsia="zh-CN"/>
        </w:rPr>
        <w:t xml:space="preserve"> is </w:t>
      </w:r>
      <w:r w:rsidRPr="00DC6DE9">
        <w:rPr>
          <w:rFonts w:eastAsia="宋体"/>
          <w:sz w:val="22"/>
          <w:lang w:val="en-US" w:eastAsia="zh-CN"/>
        </w:rPr>
        <w:t>allowed an interruption on the PCell/serving cell during the RRC reconfiguration procedure that indicate</w:t>
      </w:r>
      <w:r>
        <w:rPr>
          <w:rFonts w:eastAsia="宋体"/>
          <w:sz w:val="22"/>
          <w:lang w:val="en-US" w:eastAsia="zh-CN"/>
        </w:rPr>
        <w:t>s</w:t>
      </w:r>
      <w:r w:rsidRPr="00DC6DE9">
        <w:rPr>
          <w:rFonts w:eastAsia="宋体"/>
          <w:sz w:val="22"/>
          <w:lang w:val="en-US" w:eastAsia="zh-CN"/>
        </w:rPr>
        <w:t xml:space="preserve"> its interest (initiation or termination) in V2X sidelink communication to the connected gNodeB.</w:t>
      </w:r>
      <w:r w:rsidR="002B54DC">
        <w:rPr>
          <w:rFonts w:eastAsia="宋体"/>
          <w:sz w:val="22"/>
          <w:lang w:val="en-US" w:eastAsia="zh-CN"/>
        </w:rPr>
        <w:t xml:space="preserve"> Similarly, the UE </w:t>
      </w:r>
      <w:r w:rsidR="002B54DC" w:rsidRPr="00DC6DE9">
        <w:rPr>
          <w:rFonts w:eastAsia="宋体"/>
          <w:sz w:val="22"/>
          <w:lang w:val="en-US" w:eastAsia="zh-CN"/>
        </w:rPr>
        <w:t xml:space="preserve">capable of </w:t>
      </w:r>
      <w:r w:rsidR="002B54DC">
        <w:rPr>
          <w:rFonts w:eastAsia="宋体"/>
          <w:sz w:val="22"/>
          <w:lang w:val="en-US" w:eastAsia="zh-CN"/>
        </w:rPr>
        <w:t>NR</w:t>
      </w:r>
      <w:r w:rsidR="002B54DC" w:rsidRPr="00DC6DE9">
        <w:rPr>
          <w:rFonts w:eastAsia="宋体"/>
          <w:sz w:val="22"/>
          <w:lang w:val="en-US" w:eastAsia="zh-CN"/>
        </w:rPr>
        <w:t xml:space="preserve"> sidelink </w:t>
      </w:r>
      <w:r w:rsidR="002B54DC">
        <w:rPr>
          <w:rFonts w:eastAsia="宋体"/>
          <w:sz w:val="22"/>
          <w:lang w:val="en-US" w:eastAsia="zh-CN"/>
        </w:rPr>
        <w:t xml:space="preserve">discovery can be </w:t>
      </w:r>
      <w:r w:rsidR="002B54DC" w:rsidRPr="00DC6DE9">
        <w:rPr>
          <w:rFonts w:eastAsia="宋体"/>
          <w:sz w:val="22"/>
          <w:lang w:val="en-US" w:eastAsia="zh-CN"/>
        </w:rPr>
        <w:t>allowed an interruption on the PCell/serving cell during the RRC reconfiguration procedure that indicate</w:t>
      </w:r>
      <w:r w:rsidR="002B54DC">
        <w:rPr>
          <w:rFonts w:eastAsia="宋体"/>
          <w:sz w:val="22"/>
          <w:lang w:val="en-US" w:eastAsia="zh-CN"/>
        </w:rPr>
        <w:t>s</w:t>
      </w:r>
      <w:r w:rsidR="002B54DC" w:rsidRPr="00DC6DE9">
        <w:rPr>
          <w:rFonts w:eastAsia="宋体"/>
          <w:sz w:val="22"/>
          <w:lang w:val="en-US" w:eastAsia="zh-CN"/>
        </w:rPr>
        <w:t xml:space="preserve"> its interest (initiation or termination) in V2X sidelink </w:t>
      </w:r>
      <w:r w:rsidR="002B54DC">
        <w:rPr>
          <w:rFonts w:eastAsia="宋体"/>
          <w:sz w:val="22"/>
          <w:lang w:val="en-US" w:eastAsia="zh-CN"/>
        </w:rPr>
        <w:t>discovery</w:t>
      </w:r>
      <w:r w:rsidR="002B54DC" w:rsidRPr="00DC6DE9">
        <w:rPr>
          <w:rFonts w:eastAsia="宋体"/>
          <w:sz w:val="22"/>
          <w:lang w:val="en-US" w:eastAsia="zh-CN"/>
        </w:rPr>
        <w:t xml:space="preserve"> to the connected gNodeB</w:t>
      </w:r>
      <w:r w:rsidR="002B54DC">
        <w:rPr>
          <w:rFonts w:eastAsia="宋体"/>
          <w:sz w:val="22"/>
          <w:lang w:val="en-US" w:eastAsia="zh-CN"/>
        </w:rPr>
        <w:t xml:space="preserve"> and the existing R16 interruption requirements on WAN due to </w:t>
      </w:r>
      <w:r w:rsidR="00A0767F" w:rsidRPr="00DC6DE9">
        <w:rPr>
          <w:rFonts w:eastAsia="宋体"/>
          <w:sz w:val="22"/>
          <w:lang w:val="en-US" w:eastAsia="zh-CN"/>
        </w:rPr>
        <w:t>V2X sidelink communication</w:t>
      </w:r>
      <w:r w:rsidR="00A0767F">
        <w:rPr>
          <w:rFonts w:eastAsia="宋体"/>
          <w:sz w:val="22"/>
          <w:lang w:val="en-US" w:eastAsia="zh-CN"/>
        </w:rPr>
        <w:t xml:space="preserve"> can be reused.</w:t>
      </w:r>
    </w:p>
    <w:p w:rsidR="00A0767F" w:rsidRPr="00AA51FE" w:rsidRDefault="00A0767F" w:rsidP="00A0767F">
      <w:pPr>
        <w:widowControl w:val="0"/>
        <w:adjustRightInd w:val="0"/>
        <w:snapToGrid w:val="0"/>
        <w:spacing w:before="180"/>
        <w:rPr>
          <w:rFonts w:eastAsia="宋体"/>
          <w:b/>
          <w:i/>
          <w:sz w:val="22"/>
          <w:lang w:val="en-US" w:eastAsia="zh-CN"/>
        </w:rPr>
      </w:pPr>
      <w:r w:rsidRPr="00AA51FE">
        <w:rPr>
          <w:rFonts w:eastAsia="宋体"/>
          <w:b/>
          <w:i/>
          <w:sz w:val="22"/>
          <w:lang w:val="en-US" w:eastAsia="zh-CN"/>
        </w:rPr>
        <w:t xml:space="preserve">Proposal </w:t>
      </w:r>
      <w:r>
        <w:rPr>
          <w:rFonts w:eastAsia="宋体"/>
          <w:b/>
          <w:i/>
          <w:sz w:val="22"/>
          <w:lang w:val="en-US" w:eastAsia="zh-CN"/>
        </w:rPr>
        <w:t>4</w:t>
      </w:r>
      <w:r w:rsidRPr="00AA51FE">
        <w:rPr>
          <w:rFonts w:eastAsia="宋体"/>
          <w:b/>
          <w:i/>
          <w:sz w:val="22"/>
          <w:lang w:val="en-US" w:eastAsia="zh-CN"/>
        </w:rPr>
        <w:t xml:space="preserve">: </w:t>
      </w:r>
      <w:r>
        <w:rPr>
          <w:rFonts w:eastAsia="宋体"/>
          <w:b/>
          <w:i/>
          <w:sz w:val="22"/>
          <w:lang w:val="en-US" w:eastAsia="zh-CN"/>
        </w:rPr>
        <w:t>It is suggested to specify the</w:t>
      </w:r>
      <w:r w:rsidRPr="00A0767F">
        <w:rPr>
          <w:rFonts w:eastAsia="宋体"/>
          <w:b/>
          <w:i/>
          <w:sz w:val="22"/>
          <w:lang w:val="en-US" w:eastAsia="zh-CN"/>
        </w:rPr>
        <w:t xml:space="preserve"> interruption requirements</w:t>
      </w:r>
      <w:r>
        <w:rPr>
          <w:rFonts w:eastAsia="宋体"/>
          <w:b/>
          <w:i/>
          <w:sz w:val="22"/>
          <w:lang w:val="en-US" w:eastAsia="zh-CN"/>
        </w:rPr>
        <w:t xml:space="preserve"> on WAN due to NR sidelink discovery and the</w:t>
      </w:r>
      <w:r w:rsidRPr="00A0767F">
        <w:rPr>
          <w:rFonts w:eastAsia="宋体"/>
          <w:b/>
          <w:i/>
          <w:sz w:val="22"/>
          <w:lang w:val="en-US" w:eastAsia="zh-CN"/>
        </w:rPr>
        <w:t xml:space="preserve"> existing R16 interruption requirements on WAN due to V2X sidelink communication can be used</w:t>
      </w:r>
      <w:r>
        <w:rPr>
          <w:rFonts w:eastAsia="宋体"/>
          <w:b/>
          <w:i/>
          <w:sz w:val="22"/>
          <w:lang w:val="en-US" w:eastAsia="zh-CN"/>
        </w:rPr>
        <w:t xml:space="preserve"> as baseline.</w:t>
      </w:r>
    </w:p>
    <w:p w:rsidR="000D0A67" w:rsidRDefault="000D0A67" w:rsidP="007C78E4">
      <w:pPr>
        <w:widowControl w:val="0"/>
        <w:adjustRightInd w:val="0"/>
        <w:snapToGrid w:val="0"/>
        <w:spacing w:before="180"/>
        <w:rPr>
          <w:rFonts w:eastAsia="宋体"/>
          <w:sz w:val="22"/>
          <w:lang w:val="en-US" w:eastAsia="zh-CN"/>
        </w:rPr>
      </w:pPr>
    </w:p>
    <w:bookmarkEnd w:id="5"/>
    <w:bookmarkEnd w:id="6"/>
    <w:bookmarkEnd w:id="7"/>
    <w:bookmarkEnd w:id="8"/>
    <w:bookmarkEnd w:id="9"/>
    <w:p w:rsidR="001B0BA7" w:rsidRDefault="001B0BA7" w:rsidP="001B0BA7">
      <w:pPr>
        <w:pStyle w:val="1"/>
        <w:jc w:val="both"/>
        <w:rPr>
          <w:lang w:val="en-US"/>
        </w:rPr>
      </w:pPr>
      <w:r>
        <w:rPr>
          <w:lang w:val="en-US"/>
        </w:rPr>
        <w:t>Conclusions</w:t>
      </w:r>
    </w:p>
    <w:p w:rsidR="00486751" w:rsidRDefault="00486751" w:rsidP="00486751">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the discussion</w:t>
      </w:r>
      <w:r w:rsidRPr="0046206D">
        <w:rPr>
          <w:rFonts w:eastAsia="宋体" w:hint="eastAsia"/>
          <w:sz w:val="22"/>
          <w:lang w:eastAsia="zh-CN"/>
        </w:rPr>
        <w:t xml:space="preserve"> on </w:t>
      </w:r>
      <w:r w:rsidR="00D5618C">
        <w:rPr>
          <w:rFonts w:eastAsia="宋体"/>
          <w:sz w:val="22"/>
          <w:lang w:eastAsia="zh-CN"/>
        </w:rPr>
        <w:t xml:space="preserve">the </w:t>
      </w:r>
      <w:r w:rsidR="008A527C">
        <w:rPr>
          <w:rFonts w:eastAsia="宋体"/>
          <w:sz w:val="22"/>
          <w:lang w:eastAsia="zh-CN"/>
        </w:rPr>
        <w:t xml:space="preserve">RRM </w:t>
      </w:r>
      <w:r w:rsidR="00D5618C">
        <w:rPr>
          <w:rFonts w:eastAsia="宋体"/>
          <w:sz w:val="22"/>
          <w:lang w:eastAsia="zh-CN"/>
        </w:rPr>
        <w:t>impacts of NR sidelink relay in Rel-17</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Pr>
          <w:rFonts w:eastAsia="宋体"/>
          <w:sz w:val="22"/>
          <w:lang w:eastAsia="zh-CN"/>
        </w:rPr>
        <w:t>are</w:t>
      </w:r>
      <w:r>
        <w:rPr>
          <w:rFonts w:eastAsia="宋体" w:hint="eastAsia"/>
          <w:sz w:val="22"/>
          <w:lang w:eastAsia="zh-CN"/>
        </w:rPr>
        <w:t xml:space="preserve"> </w:t>
      </w:r>
      <w:r>
        <w:rPr>
          <w:rFonts w:eastAsia="宋体"/>
          <w:sz w:val="22"/>
          <w:lang w:eastAsia="zh-CN"/>
        </w:rPr>
        <w:t>provided</w:t>
      </w:r>
      <w:r w:rsidRPr="0046206D">
        <w:rPr>
          <w:rFonts w:eastAsia="宋体" w:hint="eastAsia"/>
          <w:sz w:val="22"/>
          <w:lang w:eastAsia="zh-CN"/>
        </w:rPr>
        <w:t>:</w:t>
      </w:r>
    </w:p>
    <w:p w:rsidR="00A0767F" w:rsidRDefault="00A0767F" w:rsidP="00A0767F">
      <w:pPr>
        <w:widowControl w:val="0"/>
        <w:adjustRightInd w:val="0"/>
        <w:snapToGrid w:val="0"/>
        <w:spacing w:before="180"/>
        <w:rPr>
          <w:rFonts w:eastAsia="宋体"/>
          <w:b/>
          <w:i/>
          <w:sz w:val="22"/>
          <w:lang w:val="en-US" w:eastAsia="zh-CN"/>
        </w:rPr>
      </w:pPr>
      <w:bookmarkStart w:id="10" w:name="OLE_LINK168"/>
      <w:bookmarkStart w:id="11" w:name="OLE_LINK176"/>
      <w:r w:rsidRPr="00AA51FE">
        <w:rPr>
          <w:rFonts w:eastAsia="宋体"/>
          <w:b/>
          <w:i/>
          <w:sz w:val="22"/>
          <w:lang w:val="en-US" w:eastAsia="zh-CN"/>
        </w:rPr>
        <w:t xml:space="preserve">Proposal </w:t>
      </w:r>
      <w:r>
        <w:rPr>
          <w:rFonts w:eastAsia="宋体"/>
          <w:b/>
          <w:i/>
          <w:sz w:val="22"/>
          <w:lang w:val="en-US" w:eastAsia="zh-CN"/>
        </w:rPr>
        <w:t>1</w:t>
      </w:r>
      <w:r w:rsidRPr="00AA51FE">
        <w:rPr>
          <w:rFonts w:eastAsia="宋体"/>
          <w:b/>
          <w:i/>
          <w:sz w:val="22"/>
          <w:lang w:val="en-US" w:eastAsia="zh-CN"/>
        </w:rPr>
        <w:t xml:space="preserve">: </w:t>
      </w:r>
      <w:r>
        <w:rPr>
          <w:rFonts w:eastAsia="宋体" w:hint="eastAsia"/>
          <w:b/>
          <w:i/>
          <w:sz w:val="22"/>
          <w:lang w:val="en-US" w:eastAsia="zh-CN"/>
        </w:rPr>
        <w:t>If</w:t>
      </w:r>
      <w:r>
        <w:rPr>
          <w:rFonts w:eastAsia="宋体"/>
          <w:b/>
          <w:i/>
          <w:sz w:val="22"/>
          <w:lang w:val="en-US" w:eastAsia="zh-CN"/>
        </w:rPr>
        <w:t xml:space="preserve"> </w:t>
      </w:r>
      <w:r w:rsidRPr="00840EF0">
        <w:rPr>
          <w:rFonts w:eastAsia="宋体"/>
          <w:b/>
          <w:i/>
          <w:sz w:val="22"/>
          <w:lang w:val="en-US" w:eastAsia="zh-CN"/>
        </w:rPr>
        <w:t>sidelink discovery messages</w:t>
      </w:r>
      <w:r>
        <w:rPr>
          <w:rFonts w:eastAsia="宋体"/>
          <w:b/>
          <w:i/>
          <w:sz w:val="22"/>
          <w:lang w:val="en-US" w:eastAsia="zh-CN"/>
        </w:rPr>
        <w:t xml:space="preserve"> are carried on PSSCH,</w:t>
      </w:r>
      <w:r w:rsidRPr="00AA51FE">
        <w:rPr>
          <w:rFonts w:eastAsia="宋体"/>
          <w:b/>
          <w:i/>
          <w:sz w:val="22"/>
          <w:lang w:val="en-US" w:eastAsia="zh-CN"/>
        </w:rPr>
        <w:t xml:space="preserve"> </w:t>
      </w:r>
      <w:r>
        <w:rPr>
          <w:rFonts w:eastAsia="宋体"/>
          <w:b/>
          <w:i/>
          <w:sz w:val="22"/>
          <w:lang w:val="en-US" w:eastAsia="zh-CN"/>
        </w:rPr>
        <w:t xml:space="preserve">RAN4 could consider to define the measurement period and evaluation period of L1 SL-RSRP measurements without discovery period for </w:t>
      </w:r>
      <w:r w:rsidRPr="009663A2">
        <w:rPr>
          <w:rFonts w:eastAsia="宋体"/>
          <w:b/>
          <w:i/>
          <w:sz w:val="22"/>
          <w:lang w:val="en-US" w:eastAsia="zh-CN"/>
        </w:rPr>
        <w:t>NR sidelink relay selection/reselection</w:t>
      </w:r>
      <w:r>
        <w:rPr>
          <w:rFonts w:eastAsia="宋体"/>
          <w:b/>
          <w:i/>
          <w:sz w:val="22"/>
          <w:lang w:val="en-US" w:eastAsia="zh-CN"/>
        </w:rPr>
        <w:t>.</w:t>
      </w:r>
    </w:p>
    <w:p w:rsidR="00A0767F" w:rsidRPr="00AA51FE" w:rsidRDefault="00A0767F" w:rsidP="00A0767F">
      <w:pPr>
        <w:widowControl w:val="0"/>
        <w:adjustRightInd w:val="0"/>
        <w:snapToGrid w:val="0"/>
        <w:spacing w:before="180"/>
        <w:rPr>
          <w:rFonts w:eastAsia="宋体"/>
          <w:b/>
          <w:i/>
          <w:sz w:val="22"/>
          <w:lang w:val="en-US" w:eastAsia="zh-CN"/>
        </w:rPr>
      </w:pPr>
      <w:r w:rsidRPr="00AA51FE">
        <w:rPr>
          <w:rFonts w:eastAsia="宋体"/>
          <w:b/>
          <w:i/>
          <w:sz w:val="22"/>
          <w:lang w:val="en-US" w:eastAsia="zh-CN"/>
        </w:rPr>
        <w:lastRenderedPageBreak/>
        <w:t xml:space="preserve">Proposal </w:t>
      </w:r>
      <w:r>
        <w:rPr>
          <w:rFonts w:eastAsia="宋体"/>
          <w:b/>
          <w:i/>
          <w:sz w:val="22"/>
          <w:lang w:val="en-US" w:eastAsia="zh-CN"/>
        </w:rPr>
        <w:t>2</w:t>
      </w:r>
      <w:r w:rsidRPr="00AA51FE">
        <w:rPr>
          <w:rFonts w:eastAsia="宋体"/>
          <w:b/>
          <w:i/>
          <w:sz w:val="22"/>
          <w:lang w:val="en-US" w:eastAsia="zh-CN"/>
        </w:rPr>
        <w:t xml:space="preserve">: </w:t>
      </w:r>
      <w:r>
        <w:rPr>
          <w:rFonts w:eastAsia="宋体"/>
          <w:b/>
          <w:i/>
          <w:sz w:val="22"/>
          <w:lang w:val="en-US" w:eastAsia="zh-CN"/>
        </w:rPr>
        <w:t>It is suggested to specify cell reselection requirements for NR sidelink discovery on non-serving carrier.</w:t>
      </w:r>
    </w:p>
    <w:p w:rsidR="00A0767F" w:rsidRPr="00AA51FE" w:rsidRDefault="00A0767F" w:rsidP="00A0767F">
      <w:pPr>
        <w:widowControl w:val="0"/>
        <w:adjustRightInd w:val="0"/>
        <w:snapToGrid w:val="0"/>
        <w:spacing w:before="180"/>
        <w:rPr>
          <w:rFonts w:eastAsia="宋体"/>
          <w:b/>
          <w:i/>
          <w:sz w:val="22"/>
          <w:lang w:val="en-US" w:eastAsia="zh-CN"/>
        </w:rPr>
      </w:pPr>
      <w:r w:rsidRPr="00AA51FE">
        <w:rPr>
          <w:rFonts w:eastAsia="宋体"/>
          <w:b/>
          <w:i/>
          <w:sz w:val="22"/>
          <w:lang w:val="en-US" w:eastAsia="zh-CN"/>
        </w:rPr>
        <w:t xml:space="preserve">Proposal </w:t>
      </w:r>
      <w:r>
        <w:rPr>
          <w:rFonts w:eastAsia="宋体"/>
          <w:b/>
          <w:i/>
          <w:sz w:val="22"/>
          <w:lang w:val="en-US" w:eastAsia="zh-CN"/>
        </w:rPr>
        <w:t>3</w:t>
      </w:r>
      <w:r w:rsidRPr="00AA51FE">
        <w:rPr>
          <w:rFonts w:eastAsia="宋体"/>
          <w:b/>
          <w:i/>
          <w:sz w:val="22"/>
          <w:lang w:val="en-US" w:eastAsia="zh-CN"/>
        </w:rPr>
        <w:t xml:space="preserve">: </w:t>
      </w:r>
      <w:r>
        <w:rPr>
          <w:rFonts w:eastAsia="宋体" w:hint="eastAsia"/>
          <w:b/>
          <w:i/>
          <w:sz w:val="22"/>
          <w:lang w:val="en-US" w:eastAsia="zh-CN"/>
        </w:rPr>
        <w:t>The</w:t>
      </w:r>
      <w:r>
        <w:rPr>
          <w:rFonts w:eastAsia="宋体"/>
          <w:b/>
          <w:i/>
          <w:sz w:val="22"/>
          <w:lang w:val="en-US" w:eastAsia="zh-CN"/>
        </w:rPr>
        <w:t xml:space="preserve"> existing NR cell reselection requirements on serving frequency in RRC idle mode </w:t>
      </w:r>
      <w:r>
        <w:rPr>
          <w:rFonts w:eastAsia="宋体" w:hint="eastAsia"/>
          <w:b/>
          <w:i/>
          <w:sz w:val="22"/>
          <w:lang w:val="en-US" w:eastAsia="zh-CN"/>
        </w:rPr>
        <w:t>c</w:t>
      </w:r>
      <w:r>
        <w:rPr>
          <w:rFonts w:eastAsia="宋体"/>
          <w:b/>
          <w:i/>
          <w:sz w:val="22"/>
          <w:lang w:val="en-US" w:eastAsia="zh-CN"/>
        </w:rPr>
        <w:t>an be used as baseline for investigating the cell reselection requirements for NR sidelink discovery on non-serving carrier.</w:t>
      </w:r>
    </w:p>
    <w:p w:rsidR="00AB1ED3" w:rsidRPr="00A0767F" w:rsidRDefault="00A0767F" w:rsidP="00032596">
      <w:pPr>
        <w:widowControl w:val="0"/>
        <w:adjustRightInd w:val="0"/>
        <w:snapToGrid w:val="0"/>
        <w:spacing w:before="180"/>
        <w:rPr>
          <w:rFonts w:eastAsia="宋体"/>
          <w:b/>
          <w:i/>
          <w:sz w:val="22"/>
          <w:lang w:val="en-US" w:eastAsia="zh-CN"/>
        </w:rPr>
      </w:pPr>
      <w:r w:rsidRPr="00AA51FE">
        <w:rPr>
          <w:rFonts w:eastAsia="宋体"/>
          <w:b/>
          <w:i/>
          <w:sz w:val="22"/>
          <w:lang w:val="en-US" w:eastAsia="zh-CN"/>
        </w:rPr>
        <w:t xml:space="preserve">Proposal </w:t>
      </w:r>
      <w:r>
        <w:rPr>
          <w:rFonts w:eastAsia="宋体"/>
          <w:b/>
          <w:i/>
          <w:sz w:val="22"/>
          <w:lang w:val="en-US" w:eastAsia="zh-CN"/>
        </w:rPr>
        <w:t>4</w:t>
      </w:r>
      <w:r w:rsidRPr="00AA51FE">
        <w:rPr>
          <w:rFonts w:eastAsia="宋体"/>
          <w:b/>
          <w:i/>
          <w:sz w:val="22"/>
          <w:lang w:val="en-US" w:eastAsia="zh-CN"/>
        </w:rPr>
        <w:t xml:space="preserve">: </w:t>
      </w:r>
      <w:r>
        <w:rPr>
          <w:rFonts w:eastAsia="宋体"/>
          <w:b/>
          <w:i/>
          <w:sz w:val="22"/>
          <w:lang w:val="en-US" w:eastAsia="zh-CN"/>
        </w:rPr>
        <w:t>It is suggested to specify the</w:t>
      </w:r>
      <w:r w:rsidRPr="00A0767F">
        <w:rPr>
          <w:rFonts w:eastAsia="宋体"/>
          <w:b/>
          <w:i/>
          <w:sz w:val="22"/>
          <w:lang w:val="en-US" w:eastAsia="zh-CN"/>
        </w:rPr>
        <w:t xml:space="preserve"> interruption requirements</w:t>
      </w:r>
      <w:r>
        <w:rPr>
          <w:rFonts w:eastAsia="宋体"/>
          <w:b/>
          <w:i/>
          <w:sz w:val="22"/>
          <w:lang w:val="en-US" w:eastAsia="zh-CN"/>
        </w:rPr>
        <w:t xml:space="preserve"> on WAN due to NR sidelink discovery and the</w:t>
      </w:r>
      <w:r w:rsidRPr="00A0767F">
        <w:rPr>
          <w:rFonts w:eastAsia="宋体"/>
          <w:b/>
          <w:i/>
          <w:sz w:val="22"/>
          <w:lang w:val="en-US" w:eastAsia="zh-CN"/>
        </w:rPr>
        <w:t xml:space="preserve"> existing R16 interruption requirements on WAN due to V2X sidelink communication can be used</w:t>
      </w:r>
      <w:r>
        <w:rPr>
          <w:rFonts w:eastAsia="宋体"/>
          <w:b/>
          <w:i/>
          <w:sz w:val="22"/>
          <w:lang w:val="en-US" w:eastAsia="zh-CN"/>
        </w:rPr>
        <w:t xml:space="preserve"> as baseline.</w:t>
      </w:r>
    </w:p>
    <w:bookmarkEnd w:id="10"/>
    <w:bookmarkEnd w:id="11"/>
    <w:p w:rsidR="00C0754F" w:rsidRDefault="00C0754F" w:rsidP="00C0754F">
      <w:pPr>
        <w:pStyle w:val="1"/>
        <w:jc w:val="both"/>
        <w:rPr>
          <w:lang w:val="en-US"/>
        </w:rPr>
      </w:pPr>
      <w:r w:rsidRPr="00C0754F">
        <w:rPr>
          <w:lang w:val="en-US"/>
        </w:rPr>
        <w:t>Reference</w:t>
      </w:r>
    </w:p>
    <w:p w:rsidR="00E30A4B" w:rsidRDefault="00D25077" w:rsidP="00D25077">
      <w:pPr>
        <w:widowControl w:val="0"/>
        <w:numPr>
          <w:ilvl w:val="0"/>
          <w:numId w:val="5"/>
        </w:numPr>
        <w:tabs>
          <w:tab w:val="left" w:pos="426"/>
        </w:tabs>
        <w:rPr>
          <w:rFonts w:eastAsia="宋体"/>
          <w:sz w:val="22"/>
          <w:szCs w:val="22"/>
          <w:lang w:eastAsia="zh-CN"/>
        </w:rPr>
      </w:pPr>
      <w:r w:rsidRPr="00D25077">
        <w:rPr>
          <w:rFonts w:eastAsia="宋体"/>
          <w:sz w:val="22"/>
          <w:szCs w:val="22"/>
          <w:lang w:eastAsia="zh-CN"/>
        </w:rPr>
        <w:t>R4-2115373</w:t>
      </w:r>
      <w:r w:rsidR="00E30A4B" w:rsidRPr="00032596">
        <w:rPr>
          <w:rFonts w:eastAsia="宋体"/>
          <w:sz w:val="22"/>
          <w:szCs w:val="22"/>
          <w:lang w:eastAsia="zh-CN"/>
        </w:rPr>
        <w:t>, “</w:t>
      </w:r>
      <w:r w:rsidRPr="00D25077">
        <w:rPr>
          <w:rFonts w:eastAsia="宋体"/>
          <w:sz w:val="22"/>
          <w:szCs w:val="22"/>
          <w:lang w:eastAsia="zh-CN"/>
        </w:rPr>
        <w:t>WF on R17 NR SL Relay RRM</w:t>
      </w:r>
      <w:r w:rsidR="00E30A4B" w:rsidRPr="00032596">
        <w:rPr>
          <w:rFonts w:eastAsia="宋体"/>
          <w:sz w:val="22"/>
          <w:szCs w:val="22"/>
          <w:lang w:eastAsia="zh-CN"/>
        </w:rPr>
        <w:t xml:space="preserve">”, </w:t>
      </w:r>
      <w:r w:rsidR="00D8260B" w:rsidRPr="00D8260B">
        <w:rPr>
          <w:rFonts w:eastAsia="宋体"/>
          <w:sz w:val="22"/>
          <w:szCs w:val="22"/>
          <w:lang w:eastAsia="zh-CN"/>
        </w:rPr>
        <w:t>OPPO</w:t>
      </w:r>
    </w:p>
    <w:sectPr w:rsidR="00E30A4B"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3154" w:rsidRDefault="004E3154">
      <w:r>
        <w:separator/>
      </w:r>
    </w:p>
  </w:endnote>
  <w:endnote w:type="continuationSeparator" w:id="0">
    <w:p w:rsidR="004E3154" w:rsidRDefault="004E3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Ɛ"/>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3CE" w:rsidRDefault="009863C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9863CE" w:rsidRDefault="009863C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3CE" w:rsidRDefault="009863C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8553C">
      <w:rPr>
        <w:rStyle w:val="af1"/>
      </w:rPr>
      <w:t>3</w:t>
    </w:r>
    <w:r>
      <w:rPr>
        <w:rStyle w:val="af1"/>
      </w:rPr>
      <w:fldChar w:fldCharType="end"/>
    </w:r>
  </w:p>
  <w:p w:rsidR="009863CE" w:rsidRDefault="009863C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3154" w:rsidRDefault="004E3154">
      <w:r>
        <w:separator/>
      </w:r>
    </w:p>
  </w:footnote>
  <w:footnote w:type="continuationSeparator" w:id="0">
    <w:p w:rsidR="004E3154" w:rsidRDefault="004E31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326EE"/>
    <w:multiLevelType w:val="hybridMultilevel"/>
    <w:tmpl w:val="8122837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4258F"/>
    <w:multiLevelType w:val="hybridMultilevel"/>
    <w:tmpl w:val="406AB1DC"/>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43F6A"/>
    <w:multiLevelType w:val="hybridMultilevel"/>
    <w:tmpl w:val="0D68D2B2"/>
    <w:lvl w:ilvl="0" w:tplc="E202280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1053BA"/>
    <w:multiLevelType w:val="hybridMultilevel"/>
    <w:tmpl w:val="BB18381C"/>
    <w:lvl w:ilvl="0" w:tplc="F93E81C0">
      <w:start w:val="1"/>
      <w:numFmt w:val="bullet"/>
      <w:lvlText w:val="•"/>
      <w:lvlJc w:val="left"/>
      <w:pPr>
        <w:tabs>
          <w:tab w:val="num" w:pos="720"/>
        </w:tabs>
        <w:ind w:left="720" w:hanging="360"/>
      </w:pPr>
      <w:rPr>
        <w:rFonts w:ascii="Arial" w:hAnsi="Arial" w:hint="default"/>
      </w:rPr>
    </w:lvl>
    <w:lvl w:ilvl="1" w:tplc="09042DB0">
      <w:numFmt w:val="bullet"/>
      <w:lvlText w:val="•"/>
      <w:lvlJc w:val="left"/>
      <w:pPr>
        <w:tabs>
          <w:tab w:val="num" w:pos="1440"/>
        </w:tabs>
        <w:ind w:left="1440" w:hanging="360"/>
      </w:pPr>
      <w:rPr>
        <w:rFonts w:ascii="Arial" w:hAnsi="Arial" w:hint="default"/>
      </w:rPr>
    </w:lvl>
    <w:lvl w:ilvl="2" w:tplc="3E8A9DD2" w:tentative="1">
      <w:start w:val="1"/>
      <w:numFmt w:val="bullet"/>
      <w:lvlText w:val="•"/>
      <w:lvlJc w:val="left"/>
      <w:pPr>
        <w:tabs>
          <w:tab w:val="num" w:pos="2160"/>
        </w:tabs>
        <w:ind w:left="2160" w:hanging="360"/>
      </w:pPr>
      <w:rPr>
        <w:rFonts w:ascii="Arial" w:hAnsi="Arial" w:hint="default"/>
      </w:rPr>
    </w:lvl>
    <w:lvl w:ilvl="3" w:tplc="154A3160" w:tentative="1">
      <w:start w:val="1"/>
      <w:numFmt w:val="bullet"/>
      <w:lvlText w:val="•"/>
      <w:lvlJc w:val="left"/>
      <w:pPr>
        <w:tabs>
          <w:tab w:val="num" w:pos="2880"/>
        </w:tabs>
        <w:ind w:left="2880" w:hanging="360"/>
      </w:pPr>
      <w:rPr>
        <w:rFonts w:ascii="Arial" w:hAnsi="Arial" w:hint="default"/>
      </w:rPr>
    </w:lvl>
    <w:lvl w:ilvl="4" w:tplc="94B4404A" w:tentative="1">
      <w:start w:val="1"/>
      <w:numFmt w:val="bullet"/>
      <w:lvlText w:val="•"/>
      <w:lvlJc w:val="left"/>
      <w:pPr>
        <w:tabs>
          <w:tab w:val="num" w:pos="3600"/>
        </w:tabs>
        <w:ind w:left="3600" w:hanging="360"/>
      </w:pPr>
      <w:rPr>
        <w:rFonts w:ascii="Arial" w:hAnsi="Arial" w:hint="default"/>
      </w:rPr>
    </w:lvl>
    <w:lvl w:ilvl="5" w:tplc="C33C7CB4" w:tentative="1">
      <w:start w:val="1"/>
      <w:numFmt w:val="bullet"/>
      <w:lvlText w:val="•"/>
      <w:lvlJc w:val="left"/>
      <w:pPr>
        <w:tabs>
          <w:tab w:val="num" w:pos="4320"/>
        </w:tabs>
        <w:ind w:left="4320" w:hanging="360"/>
      </w:pPr>
      <w:rPr>
        <w:rFonts w:ascii="Arial" w:hAnsi="Arial" w:hint="default"/>
      </w:rPr>
    </w:lvl>
    <w:lvl w:ilvl="6" w:tplc="612E8340" w:tentative="1">
      <w:start w:val="1"/>
      <w:numFmt w:val="bullet"/>
      <w:lvlText w:val="•"/>
      <w:lvlJc w:val="left"/>
      <w:pPr>
        <w:tabs>
          <w:tab w:val="num" w:pos="5040"/>
        </w:tabs>
        <w:ind w:left="5040" w:hanging="360"/>
      </w:pPr>
      <w:rPr>
        <w:rFonts w:ascii="Arial" w:hAnsi="Arial" w:hint="default"/>
      </w:rPr>
    </w:lvl>
    <w:lvl w:ilvl="7" w:tplc="AC04C5A8" w:tentative="1">
      <w:start w:val="1"/>
      <w:numFmt w:val="bullet"/>
      <w:lvlText w:val="•"/>
      <w:lvlJc w:val="left"/>
      <w:pPr>
        <w:tabs>
          <w:tab w:val="num" w:pos="5760"/>
        </w:tabs>
        <w:ind w:left="5760" w:hanging="360"/>
      </w:pPr>
      <w:rPr>
        <w:rFonts w:ascii="Arial" w:hAnsi="Arial" w:hint="default"/>
      </w:rPr>
    </w:lvl>
    <w:lvl w:ilvl="8" w:tplc="6BE2504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C73017"/>
    <w:multiLevelType w:val="hybridMultilevel"/>
    <w:tmpl w:val="295ABA50"/>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121045"/>
    <w:multiLevelType w:val="hybridMultilevel"/>
    <w:tmpl w:val="CE2876DA"/>
    <w:lvl w:ilvl="0" w:tplc="F3E43CF4">
      <w:start w:val="1"/>
      <w:numFmt w:val="bullet"/>
      <w:lvlText w:val="•"/>
      <w:lvlJc w:val="left"/>
      <w:pPr>
        <w:tabs>
          <w:tab w:val="num" w:pos="720"/>
        </w:tabs>
        <w:ind w:left="720" w:hanging="360"/>
      </w:pPr>
      <w:rPr>
        <w:rFonts w:ascii="Arial" w:hAnsi="Arial" w:hint="default"/>
      </w:rPr>
    </w:lvl>
    <w:lvl w:ilvl="1" w:tplc="B7F24E6E">
      <w:numFmt w:val="bullet"/>
      <w:lvlText w:val="•"/>
      <w:lvlJc w:val="left"/>
      <w:pPr>
        <w:tabs>
          <w:tab w:val="num" w:pos="1440"/>
        </w:tabs>
        <w:ind w:left="1440" w:hanging="360"/>
      </w:pPr>
      <w:rPr>
        <w:rFonts w:ascii="Arial" w:hAnsi="Arial" w:hint="default"/>
      </w:rPr>
    </w:lvl>
    <w:lvl w:ilvl="2" w:tplc="3AD42664" w:tentative="1">
      <w:start w:val="1"/>
      <w:numFmt w:val="bullet"/>
      <w:lvlText w:val="•"/>
      <w:lvlJc w:val="left"/>
      <w:pPr>
        <w:tabs>
          <w:tab w:val="num" w:pos="2160"/>
        </w:tabs>
        <w:ind w:left="2160" w:hanging="360"/>
      </w:pPr>
      <w:rPr>
        <w:rFonts w:ascii="Arial" w:hAnsi="Arial" w:hint="default"/>
      </w:rPr>
    </w:lvl>
    <w:lvl w:ilvl="3" w:tplc="28D60828" w:tentative="1">
      <w:start w:val="1"/>
      <w:numFmt w:val="bullet"/>
      <w:lvlText w:val="•"/>
      <w:lvlJc w:val="left"/>
      <w:pPr>
        <w:tabs>
          <w:tab w:val="num" w:pos="2880"/>
        </w:tabs>
        <w:ind w:left="2880" w:hanging="360"/>
      </w:pPr>
      <w:rPr>
        <w:rFonts w:ascii="Arial" w:hAnsi="Arial" w:hint="default"/>
      </w:rPr>
    </w:lvl>
    <w:lvl w:ilvl="4" w:tplc="2FAE8932" w:tentative="1">
      <w:start w:val="1"/>
      <w:numFmt w:val="bullet"/>
      <w:lvlText w:val="•"/>
      <w:lvlJc w:val="left"/>
      <w:pPr>
        <w:tabs>
          <w:tab w:val="num" w:pos="3600"/>
        </w:tabs>
        <w:ind w:left="3600" w:hanging="360"/>
      </w:pPr>
      <w:rPr>
        <w:rFonts w:ascii="Arial" w:hAnsi="Arial" w:hint="default"/>
      </w:rPr>
    </w:lvl>
    <w:lvl w:ilvl="5" w:tplc="CFB011F8" w:tentative="1">
      <w:start w:val="1"/>
      <w:numFmt w:val="bullet"/>
      <w:lvlText w:val="•"/>
      <w:lvlJc w:val="left"/>
      <w:pPr>
        <w:tabs>
          <w:tab w:val="num" w:pos="4320"/>
        </w:tabs>
        <w:ind w:left="4320" w:hanging="360"/>
      </w:pPr>
      <w:rPr>
        <w:rFonts w:ascii="Arial" w:hAnsi="Arial" w:hint="default"/>
      </w:rPr>
    </w:lvl>
    <w:lvl w:ilvl="6" w:tplc="A14C5966" w:tentative="1">
      <w:start w:val="1"/>
      <w:numFmt w:val="bullet"/>
      <w:lvlText w:val="•"/>
      <w:lvlJc w:val="left"/>
      <w:pPr>
        <w:tabs>
          <w:tab w:val="num" w:pos="5040"/>
        </w:tabs>
        <w:ind w:left="5040" w:hanging="360"/>
      </w:pPr>
      <w:rPr>
        <w:rFonts w:ascii="Arial" w:hAnsi="Arial" w:hint="default"/>
      </w:rPr>
    </w:lvl>
    <w:lvl w:ilvl="7" w:tplc="2A984E76" w:tentative="1">
      <w:start w:val="1"/>
      <w:numFmt w:val="bullet"/>
      <w:lvlText w:val="•"/>
      <w:lvlJc w:val="left"/>
      <w:pPr>
        <w:tabs>
          <w:tab w:val="num" w:pos="5760"/>
        </w:tabs>
        <w:ind w:left="5760" w:hanging="360"/>
      </w:pPr>
      <w:rPr>
        <w:rFonts w:ascii="Arial" w:hAnsi="Arial" w:hint="default"/>
      </w:rPr>
    </w:lvl>
    <w:lvl w:ilvl="8" w:tplc="69C403A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0E5EFC"/>
    <w:multiLevelType w:val="hybridMultilevel"/>
    <w:tmpl w:val="4BAEB002"/>
    <w:lvl w:ilvl="0" w:tplc="F9C81F16">
      <w:start w:val="1"/>
      <w:numFmt w:val="bullet"/>
      <w:lvlText w:val=""/>
      <w:lvlJc w:val="left"/>
      <w:pPr>
        <w:ind w:left="1776" w:hanging="360"/>
      </w:pPr>
      <w:rPr>
        <w:rFonts w:ascii="Symbol" w:hAnsi="Symbol" w:hint="default"/>
      </w:rPr>
    </w:lvl>
    <w:lvl w:ilvl="1" w:tplc="08090003">
      <w:start w:val="1"/>
      <w:numFmt w:val="bullet"/>
      <w:lvlText w:val="o"/>
      <w:lvlJc w:val="left"/>
      <w:pPr>
        <w:ind w:left="2496" w:hanging="360"/>
      </w:pPr>
      <w:rPr>
        <w:rFonts w:ascii="Courier New" w:hAnsi="Courier New" w:cs="Courier New" w:hint="default"/>
      </w:rPr>
    </w:lvl>
    <w:lvl w:ilvl="2" w:tplc="08090005">
      <w:start w:val="1"/>
      <w:numFmt w:val="bullet"/>
      <w:lvlText w:val=""/>
      <w:lvlJc w:val="left"/>
      <w:pPr>
        <w:ind w:left="3216" w:hanging="360"/>
      </w:pPr>
      <w:rPr>
        <w:rFonts w:ascii="Wingdings" w:hAnsi="Wingdings" w:hint="default"/>
      </w:rPr>
    </w:lvl>
    <w:lvl w:ilvl="3" w:tplc="0809000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9" w15:restartNumberingAfterBreak="0">
    <w:nsid w:val="294876D6"/>
    <w:multiLevelType w:val="hybridMultilevel"/>
    <w:tmpl w:val="81122B2A"/>
    <w:lvl w:ilvl="0" w:tplc="607866F6">
      <w:start w:val="1"/>
      <w:numFmt w:val="bullet"/>
      <w:lvlText w:val="•"/>
      <w:lvlJc w:val="left"/>
      <w:pPr>
        <w:tabs>
          <w:tab w:val="num" w:pos="360"/>
        </w:tabs>
        <w:ind w:left="360" w:hanging="360"/>
      </w:pPr>
      <w:rPr>
        <w:rFonts w:ascii="Arial" w:hAnsi="Arial" w:hint="default"/>
      </w:rPr>
    </w:lvl>
    <w:lvl w:ilvl="1" w:tplc="722EE754">
      <w:start w:val="1"/>
      <w:numFmt w:val="bullet"/>
      <w:lvlText w:val="•"/>
      <w:lvlJc w:val="left"/>
      <w:pPr>
        <w:tabs>
          <w:tab w:val="num" w:pos="1080"/>
        </w:tabs>
        <w:ind w:left="1080" w:hanging="360"/>
      </w:pPr>
      <w:rPr>
        <w:rFonts w:ascii="Arial" w:hAnsi="Arial" w:hint="default"/>
      </w:rPr>
    </w:lvl>
    <w:lvl w:ilvl="2" w:tplc="3EF227BA">
      <w:numFmt w:val="bullet"/>
      <w:lvlText w:val="•"/>
      <w:lvlJc w:val="left"/>
      <w:pPr>
        <w:tabs>
          <w:tab w:val="num" w:pos="1800"/>
        </w:tabs>
        <w:ind w:left="1800" w:hanging="360"/>
      </w:pPr>
      <w:rPr>
        <w:rFonts w:ascii="Arial" w:hAnsi="Arial" w:hint="default"/>
      </w:rPr>
    </w:lvl>
    <w:lvl w:ilvl="3" w:tplc="5FA25AA4">
      <w:numFmt w:val="bullet"/>
      <w:lvlText w:val="•"/>
      <w:lvlJc w:val="left"/>
      <w:pPr>
        <w:tabs>
          <w:tab w:val="num" w:pos="2520"/>
        </w:tabs>
        <w:ind w:left="2520" w:hanging="360"/>
      </w:pPr>
      <w:rPr>
        <w:rFonts w:ascii="Arial" w:hAnsi="Arial" w:hint="default"/>
      </w:rPr>
    </w:lvl>
    <w:lvl w:ilvl="4" w:tplc="A80A31AC">
      <w:numFmt w:val="bullet"/>
      <w:lvlText w:val="•"/>
      <w:lvlJc w:val="left"/>
      <w:pPr>
        <w:tabs>
          <w:tab w:val="num" w:pos="3240"/>
        </w:tabs>
        <w:ind w:left="3240" w:hanging="360"/>
      </w:pPr>
      <w:rPr>
        <w:rFonts w:ascii="Arial" w:hAnsi="Arial" w:hint="default"/>
      </w:rPr>
    </w:lvl>
    <w:lvl w:ilvl="5" w:tplc="FD9E4CC0" w:tentative="1">
      <w:start w:val="1"/>
      <w:numFmt w:val="bullet"/>
      <w:lvlText w:val="•"/>
      <w:lvlJc w:val="left"/>
      <w:pPr>
        <w:tabs>
          <w:tab w:val="num" w:pos="3960"/>
        </w:tabs>
        <w:ind w:left="3960" w:hanging="360"/>
      </w:pPr>
      <w:rPr>
        <w:rFonts w:ascii="Arial" w:hAnsi="Arial" w:hint="default"/>
      </w:rPr>
    </w:lvl>
    <w:lvl w:ilvl="6" w:tplc="F5BE14C4" w:tentative="1">
      <w:start w:val="1"/>
      <w:numFmt w:val="bullet"/>
      <w:lvlText w:val="•"/>
      <w:lvlJc w:val="left"/>
      <w:pPr>
        <w:tabs>
          <w:tab w:val="num" w:pos="4680"/>
        </w:tabs>
        <w:ind w:left="4680" w:hanging="360"/>
      </w:pPr>
      <w:rPr>
        <w:rFonts w:ascii="Arial" w:hAnsi="Arial" w:hint="default"/>
      </w:rPr>
    </w:lvl>
    <w:lvl w:ilvl="7" w:tplc="065AF05A" w:tentative="1">
      <w:start w:val="1"/>
      <w:numFmt w:val="bullet"/>
      <w:lvlText w:val="•"/>
      <w:lvlJc w:val="left"/>
      <w:pPr>
        <w:tabs>
          <w:tab w:val="num" w:pos="5400"/>
        </w:tabs>
        <w:ind w:left="5400" w:hanging="360"/>
      </w:pPr>
      <w:rPr>
        <w:rFonts w:ascii="Arial" w:hAnsi="Arial" w:hint="default"/>
      </w:rPr>
    </w:lvl>
    <w:lvl w:ilvl="8" w:tplc="3CDAE73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023D3D"/>
    <w:multiLevelType w:val="hybridMultilevel"/>
    <w:tmpl w:val="0AC6D202"/>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402681"/>
    <w:multiLevelType w:val="hybridMultilevel"/>
    <w:tmpl w:val="BF5E2088"/>
    <w:lvl w:ilvl="0" w:tplc="779047C2">
      <w:start w:val="1"/>
      <w:numFmt w:val="bullet"/>
      <w:lvlText w:val="•"/>
      <w:lvlJc w:val="left"/>
      <w:pPr>
        <w:tabs>
          <w:tab w:val="num" w:pos="720"/>
        </w:tabs>
        <w:ind w:left="720" w:hanging="360"/>
      </w:pPr>
      <w:rPr>
        <w:rFonts w:ascii="Arial" w:hAnsi="Arial" w:hint="default"/>
      </w:rPr>
    </w:lvl>
    <w:lvl w:ilvl="1" w:tplc="34EE17D2" w:tentative="1">
      <w:start w:val="1"/>
      <w:numFmt w:val="bullet"/>
      <w:lvlText w:val="•"/>
      <w:lvlJc w:val="left"/>
      <w:pPr>
        <w:tabs>
          <w:tab w:val="num" w:pos="1440"/>
        </w:tabs>
        <w:ind w:left="1440" w:hanging="360"/>
      </w:pPr>
      <w:rPr>
        <w:rFonts w:ascii="Arial" w:hAnsi="Arial" w:hint="default"/>
      </w:rPr>
    </w:lvl>
    <w:lvl w:ilvl="2" w:tplc="537C4986" w:tentative="1">
      <w:start w:val="1"/>
      <w:numFmt w:val="bullet"/>
      <w:lvlText w:val="•"/>
      <w:lvlJc w:val="left"/>
      <w:pPr>
        <w:tabs>
          <w:tab w:val="num" w:pos="2160"/>
        </w:tabs>
        <w:ind w:left="2160" w:hanging="360"/>
      </w:pPr>
      <w:rPr>
        <w:rFonts w:ascii="Arial" w:hAnsi="Arial" w:hint="default"/>
      </w:rPr>
    </w:lvl>
    <w:lvl w:ilvl="3" w:tplc="FA90E8A6" w:tentative="1">
      <w:start w:val="1"/>
      <w:numFmt w:val="bullet"/>
      <w:lvlText w:val="•"/>
      <w:lvlJc w:val="left"/>
      <w:pPr>
        <w:tabs>
          <w:tab w:val="num" w:pos="2880"/>
        </w:tabs>
        <w:ind w:left="2880" w:hanging="360"/>
      </w:pPr>
      <w:rPr>
        <w:rFonts w:ascii="Arial" w:hAnsi="Arial" w:hint="default"/>
      </w:rPr>
    </w:lvl>
    <w:lvl w:ilvl="4" w:tplc="C5C6F1AA" w:tentative="1">
      <w:start w:val="1"/>
      <w:numFmt w:val="bullet"/>
      <w:lvlText w:val="•"/>
      <w:lvlJc w:val="left"/>
      <w:pPr>
        <w:tabs>
          <w:tab w:val="num" w:pos="3600"/>
        </w:tabs>
        <w:ind w:left="3600" w:hanging="360"/>
      </w:pPr>
      <w:rPr>
        <w:rFonts w:ascii="Arial" w:hAnsi="Arial" w:hint="default"/>
      </w:rPr>
    </w:lvl>
    <w:lvl w:ilvl="5" w:tplc="B92A0F3A" w:tentative="1">
      <w:start w:val="1"/>
      <w:numFmt w:val="bullet"/>
      <w:lvlText w:val="•"/>
      <w:lvlJc w:val="left"/>
      <w:pPr>
        <w:tabs>
          <w:tab w:val="num" w:pos="4320"/>
        </w:tabs>
        <w:ind w:left="4320" w:hanging="360"/>
      </w:pPr>
      <w:rPr>
        <w:rFonts w:ascii="Arial" w:hAnsi="Arial" w:hint="default"/>
      </w:rPr>
    </w:lvl>
    <w:lvl w:ilvl="6" w:tplc="A15847F4" w:tentative="1">
      <w:start w:val="1"/>
      <w:numFmt w:val="bullet"/>
      <w:lvlText w:val="•"/>
      <w:lvlJc w:val="left"/>
      <w:pPr>
        <w:tabs>
          <w:tab w:val="num" w:pos="5040"/>
        </w:tabs>
        <w:ind w:left="5040" w:hanging="360"/>
      </w:pPr>
      <w:rPr>
        <w:rFonts w:ascii="Arial" w:hAnsi="Arial" w:hint="default"/>
      </w:rPr>
    </w:lvl>
    <w:lvl w:ilvl="7" w:tplc="C3B0B6D0" w:tentative="1">
      <w:start w:val="1"/>
      <w:numFmt w:val="bullet"/>
      <w:lvlText w:val="•"/>
      <w:lvlJc w:val="left"/>
      <w:pPr>
        <w:tabs>
          <w:tab w:val="num" w:pos="5760"/>
        </w:tabs>
        <w:ind w:left="5760" w:hanging="360"/>
      </w:pPr>
      <w:rPr>
        <w:rFonts w:ascii="Arial" w:hAnsi="Arial" w:hint="default"/>
      </w:rPr>
    </w:lvl>
    <w:lvl w:ilvl="8" w:tplc="F5D0CC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C912AE"/>
    <w:multiLevelType w:val="hybridMultilevel"/>
    <w:tmpl w:val="BE148C7A"/>
    <w:lvl w:ilvl="0" w:tplc="04090003">
      <w:start w:val="1"/>
      <w:numFmt w:val="bullet"/>
      <w:lvlText w:val="o"/>
      <w:lvlJc w:val="left"/>
      <w:pPr>
        <w:tabs>
          <w:tab w:val="num" w:pos="360"/>
        </w:tabs>
        <w:ind w:left="360" w:hanging="360"/>
      </w:pPr>
      <w:rPr>
        <w:rFonts w:ascii="Courier New" w:hAnsi="Courier New" w:cs="Courier New"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4B37015"/>
    <w:multiLevelType w:val="hybridMultilevel"/>
    <w:tmpl w:val="26FACB9A"/>
    <w:lvl w:ilvl="0" w:tplc="523AE030">
      <w:start w:val="1"/>
      <w:numFmt w:val="bullet"/>
      <w:lvlText w:val="•"/>
      <w:lvlJc w:val="left"/>
      <w:pPr>
        <w:tabs>
          <w:tab w:val="num" w:pos="720"/>
        </w:tabs>
        <w:ind w:left="720" w:hanging="360"/>
      </w:pPr>
      <w:rPr>
        <w:rFonts w:ascii="Arial" w:hAnsi="Arial" w:hint="default"/>
      </w:rPr>
    </w:lvl>
    <w:lvl w:ilvl="1" w:tplc="503EF058">
      <w:start w:val="1"/>
      <w:numFmt w:val="bullet"/>
      <w:lvlText w:val="•"/>
      <w:lvlJc w:val="left"/>
      <w:pPr>
        <w:tabs>
          <w:tab w:val="num" w:pos="1440"/>
        </w:tabs>
        <w:ind w:left="1440" w:hanging="360"/>
      </w:pPr>
      <w:rPr>
        <w:rFonts w:ascii="Arial" w:hAnsi="Arial" w:hint="default"/>
      </w:rPr>
    </w:lvl>
    <w:lvl w:ilvl="2" w:tplc="FF0C33E6" w:tentative="1">
      <w:start w:val="1"/>
      <w:numFmt w:val="bullet"/>
      <w:lvlText w:val="•"/>
      <w:lvlJc w:val="left"/>
      <w:pPr>
        <w:tabs>
          <w:tab w:val="num" w:pos="2160"/>
        </w:tabs>
        <w:ind w:left="2160" w:hanging="360"/>
      </w:pPr>
      <w:rPr>
        <w:rFonts w:ascii="Arial" w:hAnsi="Arial" w:hint="default"/>
      </w:rPr>
    </w:lvl>
    <w:lvl w:ilvl="3" w:tplc="4E5ED708" w:tentative="1">
      <w:start w:val="1"/>
      <w:numFmt w:val="bullet"/>
      <w:lvlText w:val="•"/>
      <w:lvlJc w:val="left"/>
      <w:pPr>
        <w:tabs>
          <w:tab w:val="num" w:pos="2880"/>
        </w:tabs>
        <w:ind w:left="2880" w:hanging="360"/>
      </w:pPr>
      <w:rPr>
        <w:rFonts w:ascii="Arial" w:hAnsi="Arial" w:hint="default"/>
      </w:rPr>
    </w:lvl>
    <w:lvl w:ilvl="4" w:tplc="0480DA5C" w:tentative="1">
      <w:start w:val="1"/>
      <w:numFmt w:val="bullet"/>
      <w:lvlText w:val="•"/>
      <w:lvlJc w:val="left"/>
      <w:pPr>
        <w:tabs>
          <w:tab w:val="num" w:pos="3600"/>
        </w:tabs>
        <w:ind w:left="3600" w:hanging="360"/>
      </w:pPr>
      <w:rPr>
        <w:rFonts w:ascii="Arial" w:hAnsi="Arial" w:hint="default"/>
      </w:rPr>
    </w:lvl>
    <w:lvl w:ilvl="5" w:tplc="9B487FF4" w:tentative="1">
      <w:start w:val="1"/>
      <w:numFmt w:val="bullet"/>
      <w:lvlText w:val="•"/>
      <w:lvlJc w:val="left"/>
      <w:pPr>
        <w:tabs>
          <w:tab w:val="num" w:pos="4320"/>
        </w:tabs>
        <w:ind w:left="4320" w:hanging="360"/>
      </w:pPr>
      <w:rPr>
        <w:rFonts w:ascii="Arial" w:hAnsi="Arial" w:hint="default"/>
      </w:rPr>
    </w:lvl>
    <w:lvl w:ilvl="6" w:tplc="4492ECF4" w:tentative="1">
      <w:start w:val="1"/>
      <w:numFmt w:val="bullet"/>
      <w:lvlText w:val="•"/>
      <w:lvlJc w:val="left"/>
      <w:pPr>
        <w:tabs>
          <w:tab w:val="num" w:pos="5040"/>
        </w:tabs>
        <w:ind w:left="5040" w:hanging="360"/>
      </w:pPr>
      <w:rPr>
        <w:rFonts w:ascii="Arial" w:hAnsi="Arial" w:hint="default"/>
      </w:rPr>
    </w:lvl>
    <w:lvl w:ilvl="7" w:tplc="D3B8DDE8" w:tentative="1">
      <w:start w:val="1"/>
      <w:numFmt w:val="bullet"/>
      <w:lvlText w:val="•"/>
      <w:lvlJc w:val="left"/>
      <w:pPr>
        <w:tabs>
          <w:tab w:val="num" w:pos="5760"/>
        </w:tabs>
        <w:ind w:left="5760" w:hanging="360"/>
      </w:pPr>
      <w:rPr>
        <w:rFonts w:ascii="Arial" w:hAnsi="Arial" w:hint="default"/>
      </w:rPr>
    </w:lvl>
    <w:lvl w:ilvl="8" w:tplc="BC0802D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7F6DED"/>
    <w:multiLevelType w:val="hybridMultilevel"/>
    <w:tmpl w:val="CCAA2146"/>
    <w:lvl w:ilvl="0" w:tplc="F39AF48E">
      <w:start w:val="1"/>
      <w:numFmt w:val="bullet"/>
      <w:lvlText w:val="•"/>
      <w:lvlJc w:val="left"/>
      <w:pPr>
        <w:tabs>
          <w:tab w:val="num" w:pos="360"/>
        </w:tabs>
        <w:ind w:left="360" w:hanging="360"/>
      </w:pPr>
      <w:rPr>
        <w:rFonts w:ascii="Arial" w:hAnsi="Arial" w:hint="default"/>
      </w:rPr>
    </w:lvl>
    <w:lvl w:ilvl="1" w:tplc="AE0A21B4">
      <w:start w:val="1"/>
      <w:numFmt w:val="bullet"/>
      <w:lvlText w:val="•"/>
      <w:lvlJc w:val="left"/>
      <w:pPr>
        <w:tabs>
          <w:tab w:val="num" w:pos="1080"/>
        </w:tabs>
        <w:ind w:left="1080" w:hanging="360"/>
      </w:pPr>
      <w:rPr>
        <w:rFonts w:ascii="Arial" w:hAnsi="Arial" w:hint="default"/>
      </w:rPr>
    </w:lvl>
    <w:lvl w:ilvl="2" w:tplc="5DD63D1E">
      <w:start w:val="1"/>
      <w:numFmt w:val="bullet"/>
      <w:lvlText w:val="•"/>
      <w:lvlJc w:val="left"/>
      <w:pPr>
        <w:tabs>
          <w:tab w:val="num" w:pos="1800"/>
        </w:tabs>
        <w:ind w:left="1800" w:hanging="360"/>
      </w:pPr>
      <w:rPr>
        <w:rFonts w:ascii="Arial" w:hAnsi="Arial" w:hint="default"/>
      </w:rPr>
    </w:lvl>
    <w:lvl w:ilvl="3" w:tplc="32CE6480" w:tentative="1">
      <w:start w:val="1"/>
      <w:numFmt w:val="bullet"/>
      <w:lvlText w:val="•"/>
      <w:lvlJc w:val="left"/>
      <w:pPr>
        <w:tabs>
          <w:tab w:val="num" w:pos="2520"/>
        </w:tabs>
        <w:ind w:left="2520" w:hanging="360"/>
      </w:pPr>
      <w:rPr>
        <w:rFonts w:ascii="Arial" w:hAnsi="Arial" w:hint="default"/>
      </w:rPr>
    </w:lvl>
    <w:lvl w:ilvl="4" w:tplc="EF58AFA8" w:tentative="1">
      <w:start w:val="1"/>
      <w:numFmt w:val="bullet"/>
      <w:lvlText w:val="•"/>
      <w:lvlJc w:val="left"/>
      <w:pPr>
        <w:tabs>
          <w:tab w:val="num" w:pos="3240"/>
        </w:tabs>
        <w:ind w:left="3240" w:hanging="360"/>
      </w:pPr>
      <w:rPr>
        <w:rFonts w:ascii="Arial" w:hAnsi="Arial" w:hint="default"/>
      </w:rPr>
    </w:lvl>
    <w:lvl w:ilvl="5" w:tplc="57A2677E" w:tentative="1">
      <w:start w:val="1"/>
      <w:numFmt w:val="bullet"/>
      <w:lvlText w:val="•"/>
      <w:lvlJc w:val="left"/>
      <w:pPr>
        <w:tabs>
          <w:tab w:val="num" w:pos="3960"/>
        </w:tabs>
        <w:ind w:left="3960" w:hanging="360"/>
      </w:pPr>
      <w:rPr>
        <w:rFonts w:ascii="Arial" w:hAnsi="Arial" w:hint="default"/>
      </w:rPr>
    </w:lvl>
    <w:lvl w:ilvl="6" w:tplc="EE6C4B5A" w:tentative="1">
      <w:start w:val="1"/>
      <w:numFmt w:val="bullet"/>
      <w:lvlText w:val="•"/>
      <w:lvlJc w:val="left"/>
      <w:pPr>
        <w:tabs>
          <w:tab w:val="num" w:pos="4680"/>
        </w:tabs>
        <w:ind w:left="4680" w:hanging="360"/>
      </w:pPr>
      <w:rPr>
        <w:rFonts w:ascii="Arial" w:hAnsi="Arial" w:hint="default"/>
      </w:rPr>
    </w:lvl>
    <w:lvl w:ilvl="7" w:tplc="2E84CB26" w:tentative="1">
      <w:start w:val="1"/>
      <w:numFmt w:val="bullet"/>
      <w:lvlText w:val="•"/>
      <w:lvlJc w:val="left"/>
      <w:pPr>
        <w:tabs>
          <w:tab w:val="num" w:pos="5400"/>
        </w:tabs>
        <w:ind w:left="5400" w:hanging="360"/>
      </w:pPr>
      <w:rPr>
        <w:rFonts w:ascii="Arial" w:hAnsi="Arial" w:hint="default"/>
      </w:rPr>
    </w:lvl>
    <w:lvl w:ilvl="8" w:tplc="FFB6A17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cs="Times New Roman" w:hint="default"/>
      </w:rPr>
    </w:lvl>
    <w:lvl w:ilvl="1" w:tplc="8346B1BE">
      <w:start w:val="1"/>
      <w:numFmt w:val="bullet"/>
      <w:lvlText w:val="•"/>
      <w:lvlJc w:val="left"/>
      <w:pPr>
        <w:tabs>
          <w:tab w:val="num" w:pos="1080"/>
        </w:tabs>
        <w:ind w:left="1080" w:hanging="360"/>
      </w:pPr>
      <w:rPr>
        <w:rFonts w:ascii="Arial" w:hAnsi="Arial" w:cs="Times New Roman" w:hint="default"/>
      </w:rPr>
    </w:lvl>
    <w:lvl w:ilvl="2" w:tplc="3D86B840">
      <w:numFmt w:val="bullet"/>
      <w:lvlText w:val="•"/>
      <w:lvlJc w:val="left"/>
      <w:pPr>
        <w:tabs>
          <w:tab w:val="num" w:pos="1800"/>
        </w:tabs>
        <w:ind w:left="1800" w:hanging="360"/>
      </w:pPr>
      <w:rPr>
        <w:rFonts w:ascii="Arial" w:hAnsi="Arial" w:cs="Times New Roman" w:hint="default"/>
      </w:rPr>
    </w:lvl>
    <w:lvl w:ilvl="3" w:tplc="E018920A">
      <w:start w:val="1"/>
      <w:numFmt w:val="bullet"/>
      <w:lvlText w:val="•"/>
      <w:lvlJc w:val="left"/>
      <w:pPr>
        <w:tabs>
          <w:tab w:val="num" w:pos="2520"/>
        </w:tabs>
        <w:ind w:left="2520" w:hanging="360"/>
      </w:pPr>
      <w:rPr>
        <w:rFonts w:ascii="Arial" w:hAnsi="Arial" w:cs="Times New Roman" w:hint="default"/>
      </w:rPr>
    </w:lvl>
    <w:lvl w:ilvl="4" w:tplc="28FEF328">
      <w:start w:val="1"/>
      <w:numFmt w:val="bullet"/>
      <w:lvlText w:val="•"/>
      <w:lvlJc w:val="left"/>
      <w:pPr>
        <w:tabs>
          <w:tab w:val="num" w:pos="3240"/>
        </w:tabs>
        <w:ind w:left="3240" w:hanging="360"/>
      </w:pPr>
      <w:rPr>
        <w:rFonts w:ascii="Arial" w:hAnsi="Arial" w:cs="Times New Roman" w:hint="default"/>
      </w:rPr>
    </w:lvl>
    <w:lvl w:ilvl="5" w:tplc="C48CBA3C">
      <w:start w:val="1"/>
      <w:numFmt w:val="bullet"/>
      <w:lvlText w:val="•"/>
      <w:lvlJc w:val="left"/>
      <w:pPr>
        <w:tabs>
          <w:tab w:val="num" w:pos="3960"/>
        </w:tabs>
        <w:ind w:left="3960" w:hanging="360"/>
      </w:pPr>
      <w:rPr>
        <w:rFonts w:ascii="Arial" w:hAnsi="Arial" w:cs="Times New Roman" w:hint="default"/>
      </w:rPr>
    </w:lvl>
    <w:lvl w:ilvl="6" w:tplc="244CFA74">
      <w:start w:val="1"/>
      <w:numFmt w:val="bullet"/>
      <w:lvlText w:val="•"/>
      <w:lvlJc w:val="left"/>
      <w:pPr>
        <w:tabs>
          <w:tab w:val="num" w:pos="4680"/>
        </w:tabs>
        <w:ind w:left="4680" w:hanging="360"/>
      </w:pPr>
      <w:rPr>
        <w:rFonts w:ascii="Arial" w:hAnsi="Arial" w:cs="Times New Roman" w:hint="default"/>
      </w:rPr>
    </w:lvl>
    <w:lvl w:ilvl="7" w:tplc="BB90F932">
      <w:start w:val="1"/>
      <w:numFmt w:val="bullet"/>
      <w:lvlText w:val="•"/>
      <w:lvlJc w:val="left"/>
      <w:pPr>
        <w:tabs>
          <w:tab w:val="num" w:pos="5400"/>
        </w:tabs>
        <w:ind w:left="5400" w:hanging="360"/>
      </w:pPr>
      <w:rPr>
        <w:rFonts w:ascii="Arial" w:hAnsi="Arial" w:cs="Times New Roman" w:hint="default"/>
      </w:rPr>
    </w:lvl>
    <w:lvl w:ilvl="8" w:tplc="9612BE0C">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710768C"/>
    <w:multiLevelType w:val="hybridMultilevel"/>
    <w:tmpl w:val="47F27E86"/>
    <w:lvl w:ilvl="0" w:tplc="3ACE5630">
      <w:start w:val="1"/>
      <w:numFmt w:val="bullet"/>
      <w:lvlText w:val="•"/>
      <w:lvlJc w:val="left"/>
      <w:pPr>
        <w:tabs>
          <w:tab w:val="num" w:pos="720"/>
        </w:tabs>
        <w:ind w:left="720" w:hanging="360"/>
      </w:pPr>
      <w:rPr>
        <w:rFonts w:ascii="Arial" w:hAnsi="Arial" w:hint="default"/>
      </w:rPr>
    </w:lvl>
    <w:lvl w:ilvl="1" w:tplc="F5C8B516" w:tentative="1">
      <w:start w:val="1"/>
      <w:numFmt w:val="bullet"/>
      <w:lvlText w:val="•"/>
      <w:lvlJc w:val="left"/>
      <w:pPr>
        <w:tabs>
          <w:tab w:val="num" w:pos="1440"/>
        </w:tabs>
        <w:ind w:left="1440" w:hanging="360"/>
      </w:pPr>
      <w:rPr>
        <w:rFonts w:ascii="Arial" w:hAnsi="Arial" w:hint="default"/>
      </w:rPr>
    </w:lvl>
    <w:lvl w:ilvl="2" w:tplc="A61ABA14" w:tentative="1">
      <w:start w:val="1"/>
      <w:numFmt w:val="bullet"/>
      <w:lvlText w:val="•"/>
      <w:lvlJc w:val="left"/>
      <w:pPr>
        <w:tabs>
          <w:tab w:val="num" w:pos="2160"/>
        </w:tabs>
        <w:ind w:left="2160" w:hanging="360"/>
      </w:pPr>
      <w:rPr>
        <w:rFonts w:ascii="Arial" w:hAnsi="Arial" w:hint="default"/>
      </w:rPr>
    </w:lvl>
    <w:lvl w:ilvl="3" w:tplc="283A9578" w:tentative="1">
      <w:start w:val="1"/>
      <w:numFmt w:val="bullet"/>
      <w:lvlText w:val="•"/>
      <w:lvlJc w:val="left"/>
      <w:pPr>
        <w:tabs>
          <w:tab w:val="num" w:pos="2880"/>
        </w:tabs>
        <w:ind w:left="2880" w:hanging="360"/>
      </w:pPr>
      <w:rPr>
        <w:rFonts w:ascii="Arial" w:hAnsi="Arial" w:hint="default"/>
      </w:rPr>
    </w:lvl>
    <w:lvl w:ilvl="4" w:tplc="81982EFE" w:tentative="1">
      <w:start w:val="1"/>
      <w:numFmt w:val="bullet"/>
      <w:lvlText w:val="•"/>
      <w:lvlJc w:val="left"/>
      <w:pPr>
        <w:tabs>
          <w:tab w:val="num" w:pos="3600"/>
        </w:tabs>
        <w:ind w:left="3600" w:hanging="360"/>
      </w:pPr>
      <w:rPr>
        <w:rFonts w:ascii="Arial" w:hAnsi="Arial" w:hint="default"/>
      </w:rPr>
    </w:lvl>
    <w:lvl w:ilvl="5" w:tplc="4D8EA2C0" w:tentative="1">
      <w:start w:val="1"/>
      <w:numFmt w:val="bullet"/>
      <w:lvlText w:val="•"/>
      <w:lvlJc w:val="left"/>
      <w:pPr>
        <w:tabs>
          <w:tab w:val="num" w:pos="4320"/>
        </w:tabs>
        <w:ind w:left="4320" w:hanging="360"/>
      </w:pPr>
      <w:rPr>
        <w:rFonts w:ascii="Arial" w:hAnsi="Arial" w:hint="default"/>
      </w:rPr>
    </w:lvl>
    <w:lvl w:ilvl="6" w:tplc="26BA349A" w:tentative="1">
      <w:start w:val="1"/>
      <w:numFmt w:val="bullet"/>
      <w:lvlText w:val="•"/>
      <w:lvlJc w:val="left"/>
      <w:pPr>
        <w:tabs>
          <w:tab w:val="num" w:pos="5040"/>
        </w:tabs>
        <w:ind w:left="5040" w:hanging="360"/>
      </w:pPr>
      <w:rPr>
        <w:rFonts w:ascii="Arial" w:hAnsi="Arial" w:hint="default"/>
      </w:rPr>
    </w:lvl>
    <w:lvl w:ilvl="7" w:tplc="4432C0CC" w:tentative="1">
      <w:start w:val="1"/>
      <w:numFmt w:val="bullet"/>
      <w:lvlText w:val="•"/>
      <w:lvlJc w:val="left"/>
      <w:pPr>
        <w:tabs>
          <w:tab w:val="num" w:pos="5760"/>
        </w:tabs>
        <w:ind w:left="5760" w:hanging="360"/>
      </w:pPr>
      <w:rPr>
        <w:rFonts w:ascii="Arial" w:hAnsi="Arial" w:hint="default"/>
      </w:rPr>
    </w:lvl>
    <w:lvl w:ilvl="8" w:tplc="E250987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256764"/>
    <w:multiLevelType w:val="hybridMultilevel"/>
    <w:tmpl w:val="81E474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55C936F7"/>
    <w:multiLevelType w:val="hybridMultilevel"/>
    <w:tmpl w:val="B7AE37FE"/>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D64764"/>
    <w:multiLevelType w:val="hybridMultilevel"/>
    <w:tmpl w:val="33187B6E"/>
    <w:lvl w:ilvl="0" w:tplc="3F6EECE0">
      <w:start w:val="20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394616"/>
    <w:multiLevelType w:val="hybridMultilevel"/>
    <w:tmpl w:val="070A7778"/>
    <w:lvl w:ilvl="0" w:tplc="CBC27CA8">
      <w:start w:val="1"/>
      <w:numFmt w:val="bullet"/>
      <w:lvlText w:val="•"/>
      <w:lvlJc w:val="left"/>
      <w:pPr>
        <w:tabs>
          <w:tab w:val="num" w:pos="360"/>
        </w:tabs>
        <w:ind w:left="360" w:hanging="360"/>
      </w:pPr>
      <w:rPr>
        <w:rFonts w:ascii="Arial" w:hAnsi="Arial" w:hint="default"/>
      </w:rPr>
    </w:lvl>
    <w:lvl w:ilvl="1" w:tplc="9AB6BA4A">
      <w:numFmt w:val="bullet"/>
      <w:lvlText w:val="•"/>
      <w:lvlJc w:val="left"/>
      <w:pPr>
        <w:tabs>
          <w:tab w:val="num" w:pos="1080"/>
        </w:tabs>
        <w:ind w:left="1080" w:hanging="360"/>
      </w:pPr>
      <w:rPr>
        <w:rFonts w:ascii="Arial" w:hAnsi="Arial" w:hint="default"/>
      </w:rPr>
    </w:lvl>
    <w:lvl w:ilvl="2" w:tplc="55DE98E6" w:tentative="1">
      <w:start w:val="1"/>
      <w:numFmt w:val="bullet"/>
      <w:lvlText w:val="•"/>
      <w:lvlJc w:val="left"/>
      <w:pPr>
        <w:tabs>
          <w:tab w:val="num" w:pos="1800"/>
        </w:tabs>
        <w:ind w:left="1800" w:hanging="360"/>
      </w:pPr>
      <w:rPr>
        <w:rFonts w:ascii="Arial" w:hAnsi="Arial" w:hint="default"/>
      </w:rPr>
    </w:lvl>
    <w:lvl w:ilvl="3" w:tplc="2076AF22" w:tentative="1">
      <w:start w:val="1"/>
      <w:numFmt w:val="bullet"/>
      <w:lvlText w:val="•"/>
      <w:lvlJc w:val="left"/>
      <w:pPr>
        <w:tabs>
          <w:tab w:val="num" w:pos="2520"/>
        </w:tabs>
        <w:ind w:left="2520" w:hanging="360"/>
      </w:pPr>
      <w:rPr>
        <w:rFonts w:ascii="Arial" w:hAnsi="Arial" w:hint="default"/>
      </w:rPr>
    </w:lvl>
    <w:lvl w:ilvl="4" w:tplc="227AF19C" w:tentative="1">
      <w:start w:val="1"/>
      <w:numFmt w:val="bullet"/>
      <w:lvlText w:val="•"/>
      <w:lvlJc w:val="left"/>
      <w:pPr>
        <w:tabs>
          <w:tab w:val="num" w:pos="3240"/>
        </w:tabs>
        <w:ind w:left="3240" w:hanging="360"/>
      </w:pPr>
      <w:rPr>
        <w:rFonts w:ascii="Arial" w:hAnsi="Arial" w:hint="default"/>
      </w:rPr>
    </w:lvl>
    <w:lvl w:ilvl="5" w:tplc="772C6932" w:tentative="1">
      <w:start w:val="1"/>
      <w:numFmt w:val="bullet"/>
      <w:lvlText w:val="•"/>
      <w:lvlJc w:val="left"/>
      <w:pPr>
        <w:tabs>
          <w:tab w:val="num" w:pos="3960"/>
        </w:tabs>
        <w:ind w:left="3960" w:hanging="360"/>
      </w:pPr>
      <w:rPr>
        <w:rFonts w:ascii="Arial" w:hAnsi="Arial" w:hint="default"/>
      </w:rPr>
    </w:lvl>
    <w:lvl w:ilvl="6" w:tplc="0F0CBEFE" w:tentative="1">
      <w:start w:val="1"/>
      <w:numFmt w:val="bullet"/>
      <w:lvlText w:val="•"/>
      <w:lvlJc w:val="left"/>
      <w:pPr>
        <w:tabs>
          <w:tab w:val="num" w:pos="4680"/>
        </w:tabs>
        <w:ind w:left="4680" w:hanging="360"/>
      </w:pPr>
      <w:rPr>
        <w:rFonts w:ascii="Arial" w:hAnsi="Arial" w:hint="default"/>
      </w:rPr>
    </w:lvl>
    <w:lvl w:ilvl="7" w:tplc="C5BA0B8E" w:tentative="1">
      <w:start w:val="1"/>
      <w:numFmt w:val="bullet"/>
      <w:lvlText w:val="•"/>
      <w:lvlJc w:val="left"/>
      <w:pPr>
        <w:tabs>
          <w:tab w:val="num" w:pos="5400"/>
        </w:tabs>
        <w:ind w:left="5400" w:hanging="360"/>
      </w:pPr>
      <w:rPr>
        <w:rFonts w:ascii="Arial" w:hAnsi="Arial" w:hint="default"/>
      </w:rPr>
    </w:lvl>
    <w:lvl w:ilvl="8" w:tplc="A96C1D1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E231E99"/>
    <w:multiLevelType w:val="hybridMultilevel"/>
    <w:tmpl w:val="F2B48A9C"/>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82666B"/>
    <w:multiLevelType w:val="hybridMultilevel"/>
    <w:tmpl w:val="AB8A42E6"/>
    <w:lvl w:ilvl="0" w:tplc="017099F4">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B8E7C62"/>
    <w:multiLevelType w:val="hybridMultilevel"/>
    <w:tmpl w:val="3A4E4AB4"/>
    <w:lvl w:ilvl="0" w:tplc="5E22A6EE">
      <w:start w:val="1"/>
      <w:numFmt w:val="bullet"/>
      <w:lvlText w:val="•"/>
      <w:lvlJc w:val="left"/>
      <w:pPr>
        <w:tabs>
          <w:tab w:val="num" w:pos="360"/>
        </w:tabs>
        <w:ind w:left="360" w:hanging="360"/>
      </w:pPr>
      <w:rPr>
        <w:rFonts w:ascii="Arial" w:hAnsi="Arial" w:hint="default"/>
      </w:rPr>
    </w:lvl>
    <w:lvl w:ilvl="1" w:tplc="A866F7A4">
      <w:start w:val="1"/>
      <w:numFmt w:val="bullet"/>
      <w:lvlText w:val="•"/>
      <w:lvlJc w:val="left"/>
      <w:pPr>
        <w:tabs>
          <w:tab w:val="num" w:pos="1080"/>
        </w:tabs>
        <w:ind w:left="1080" w:hanging="360"/>
      </w:pPr>
      <w:rPr>
        <w:rFonts w:ascii="Arial" w:hAnsi="Arial" w:hint="default"/>
      </w:rPr>
    </w:lvl>
    <w:lvl w:ilvl="2" w:tplc="D6086C38">
      <w:numFmt w:val="bullet"/>
      <w:lvlText w:val="•"/>
      <w:lvlJc w:val="left"/>
      <w:pPr>
        <w:tabs>
          <w:tab w:val="num" w:pos="1800"/>
        </w:tabs>
        <w:ind w:left="1800" w:hanging="360"/>
      </w:pPr>
      <w:rPr>
        <w:rFonts w:ascii="Arial" w:hAnsi="Arial" w:hint="default"/>
      </w:rPr>
    </w:lvl>
    <w:lvl w:ilvl="3" w:tplc="1AE41E2E">
      <w:numFmt w:val="bullet"/>
      <w:lvlText w:val="•"/>
      <w:lvlJc w:val="left"/>
      <w:pPr>
        <w:tabs>
          <w:tab w:val="num" w:pos="2520"/>
        </w:tabs>
        <w:ind w:left="2520" w:hanging="360"/>
      </w:pPr>
      <w:rPr>
        <w:rFonts w:ascii="Arial" w:hAnsi="Arial" w:hint="default"/>
      </w:rPr>
    </w:lvl>
    <w:lvl w:ilvl="4" w:tplc="2542BB7C">
      <w:numFmt w:val="bullet"/>
      <w:lvlText w:val="•"/>
      <w:lvlJc w:val="left"/>
      <w:pPr>
        <w:tabs>
          <w:tab w:val="num" w:pos="3240"/>
        </w:tabs>
        <w:ind w:left="3240" w:hanging="360"/>
      </w:pPr>
      <w:rPr>
        <w:rFonts w:ascii="Arial" w:hAnsi="Arial" w:hint="default"/>
      </w:rPr>
    </w:lvl>
    <w:lvl w:ilvl="5" w:tplc="2DA8123E" w:tentative="1">
      <w:start w:val="1"/>
      <w:numFmt w:val="bullet"/>
      <w:lvlText w:val="•"/>
      <w:lvlJc w:val="left"/>
      <w:pPr>
        <w:tabs>
          <w:tab w:val="num" w:pos="3960"/>
        </w:tabs>
        <w:ind w:left="3960" w:hanging="360"/>
      </w:pPr>
      <w:rPr>
        <w:rFonts w:ascii="Arial" w:hAnsi="Arial" w:hint="default"/>
      </w:rPr>
    </w:lvl>
    <w:lvl w:ilvl="6" w:tplc="2454F2F6" w:tentative="1">
      <w:start w:val="1"/>
      <w:numFmt w:val="bullet"/>
      <w:lvlText w:val="•"/>
      <w:lvlJc w:val="left"/>
      <w:pPr>
        <w:tabs>
          <w:tab w:val="num" w:pos="4680"/>
        </w:tabs>
        <w:ind w:left="4680" w:hanging="360"/>
      </w:pPr>
      <w:rPr>
        <w:rFonts w:ascii="Arial" w:hAnsi="Arial" w:hint="default"/>
      </w:rPr>
    </w:lvl>
    <w:lvl w:ilvl="7" w:tplc="912E3D08" w:tentative="1">
      <w:start w:val="1"/>
      <w:numFmt w:val="bullet"/>
      <w:lvlText w:val="•"/>
      <w:lvlJc w:val="left"/>
      <w:pPr>
        <w:tabs>
          <w:tab w:val="num" w:pos="5400"/>
        </w:tabs>
        <w:ind w:left="5400" w:hanging="360"/>
      </w:pPr>
      <w:rPr>
        <w:rFonts w:ascii="Arial" w:hAnsi="Arial" w:hint="default"/>
      </w:rPr>
    </w:lvl>
    <w:lvl w:ilvl="8" w:tplc="BEB6E3E8"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2F90273"/>
    <w:multiLevelType w:val="hybridMultilevel"/>
    <w:tmpl w:val="37E6DB6E"/>
    <w:lvl w:ilvl="0" w:tplc="B8E256BC">
      <w:start w:val="1"/>
      <w:numFmt w:val="bullet"/>
      <w:lvlText w:val="•"/>
      <w:lvlJc w:val="left"/>
      <w:pPr>
        <w:tabs>
          <w:tab w:val="num" w:pos="360"/>
        </w:tabs>
        <w:ind w:left="360" w:hanging="360"/>
      </w:pPr>
      <w:rPr>
        <w:rFonts w:ascii="Arial" w:hAnsi="Arial" w:hint="default"/>
      </w:rPr>
    </w:lvl>
    <w:lvl w:ilvl="1" w:tplc="ED3250AE">
      <w:start w:val="1"/>
      <w:numFmt w:val="bullet"/>
      <w:lvlText w:val="•"/>
      <w:lvlJc w:val="left"/>
      <w:pPr>
        <w:tabs>
          <w:tab w:val="num" w:pos="1080"/>
        </w:tabs>
        <w:ind w:left="1080" w:hanging="360"/>
      </w:pPr>
      <w:rPr>
        <w:rFonts w:ascii="Arial" w:hAnsi="Arial" w:hint="default"/>
      </w:rPr>
    </w:lvl>
    <w:lvl w:ilvl="2" w:tplc="B9068A44">
      <w:numFmt w:val="bullet"/>
      <w:lvlText w:val="•"/>
      <w:lvlJc w:val="left"/>
      <w:pPr>
        <w:tabs>
          <w:tab w:val="num" w:pos="1800"/>
        </w:tabs>
        <w:ind w:left="1800" w:hanging="360"/>
      </w:pPr>
      <w:rPr>
        <w:rFonts w:ascii="Arial" w:hAnsi="Arial" w:hint="default"/>
      </w:rPr>
    </w:lvl>
    <w:lvl w:ilvl="3" w:tplc="CECA9E7A">
      <w:numFmt w:val="bullet"/>
      <w:lvlText w:val="•"/>
      <w:lvlJc w:val="left"/>
      <w:pPr>
        <w:tabs>
          <w:tab w:val="num" w:pos="2520"/>
        </w:tabs>
        <w:ind w:left="2520" w:hanging="360"/>
      </w:pPr>
      <w:rPr>
        <w:rFonts w:ascii="Arial" w:hAnsi="Arial" w:hint="default"/>
      </w:rPr>
    </w:lvl>
    <w:lvl w:ilvl="4" w:tplc="2A9AB080">
      <w:start w:val="1"/>
      <w:numFmt w:val="bullet"/>
      <w:lvlText w:val="•"/>
      <w:lvlJc w:val="left"/>
      <w:pPr>
        <w:tabs>
          <w:tab w:val="num" w:pos="3240"/>
        </w:tabs>
        <w:ind w:left="3240" w:hanging="360"/>
      </w:pPr>
      <w:rPr>
        <w:rFonts w:ascii="Arial" w:hAnsi="Arial" w:hint="default"/>
      </w:rPr>
    </w:lvl>
    <w:lvl w:ilvl="5" w:tplc="C20E3EAC" w:tentative="1">
      <w:start w:val="1"/>
      <w:numFmt w:val="bullet"/>
      <w:lvlText w:val="•"/>
      <w:lvlJc w:val="left"/>
      <w:pPr>
        <w:tabs>
          <w:tab w:val="num" w:pos="3960"/>
        </w:tabs>
        <w:ind w:left="3960" w:hanging="360"/>
      </w:pPr>
      <w:rPr>
        <w:rFonts w:ascii="Arial" w:hAnsi="Arial" w:hint="default"/>
      </w:rPr>
    </w:lvl>
    <w:lvl w:ilvl="6" w:tplc="BE14A560" w:tentative="1">
      <w:start w:val="1"/>
      <w:numFmt w:val="bullet"/>
      <w:lvlText w:val="•"/>
      <w:lvlJc w:val="left"/>
      <w:pPr>
        <w:tabs>
          <w:tab w:val="num" w:pos="4680"/>
        </w:tabs>
        <w:ind w:left="4680" w:hanging="360"/>
      </w:pPr>
      <w:rPr>
        <w:rFonts w:ascii="Arial" w:hAnsi="Arial" w:hint="default"/>
      </w:rPr>
    </w:lvl>
    <w:lvl w:ilvl="7" w:tplc="FEDE269E" w:tentative="1">
      <w:start w:val="1"/>
      <w:numFmt w:val="bullet"/>
      <w:lvlText w:val="•"/>
      <w:lvlJc w:val="left"/>
      <w:pPr>
        <w:tabs>
          <w:tab w:val="num" w:pos="5400"/>
        </w:tabs>
        <w:ind w:left="5400" w:hanging="360"/>
      </w:pPr>
      <w:rPr>
        <w:rFonts w:ascii="Arial" w:hAnsi="Arial" w:hint="default"/>
      </w:rPr>
    </w:lvl>
    <w:lvl w:ilvl="8" w:tplc="D644A40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32238CB"/>
    <w:multiLevelType w:val="hybridMultilevel"/>
    <w:tmpl w:val="FE92D45E"/>
    <w:lvl w:ilvl="0" w:tplc="B61A88C4">
      <w:start w:val="1"/>
      <w:numFmt w:val="bullet"/>
      <w:lvlText w:val="•"/>
      <w:lvlJc w:val="left"/>
      <w:pPr>
        <w:tabs>
          <w:tab w:val="num" w:pos="720"/>
        </w:tabs>
        <w:ind w:left="720" w:hanging="360"/>
      </w:pPr>
      <w:rPr>
        <w:rFonts w:ascii="Arial" w:hAnsi="Arial" w:hint="default"/>
      </w:rPr>
    </w:lvl>
    <w:lvl w:ilvl="1" w:tplc="4C4EC508">
      <w:start w:val="1"/>
      <w:numFmt w:val="bullet"/>
      <w:lvlText w:val="•"/>
      <w:lvlJc w:val="left"/>
      <w:pPr>
        <w:tabs>
          <w:tab w:val="num" w:pos="1440"/>
        </w:tabs>
        <w:ind w:left="1440" w:hanging="360"/>
      </w:pPr>
      <w:rPr>
        <w:rFonts w:ascii="Arial" w:hAnsi="Arial" w:hint="default"/>
      </w:rPr>
    </w:lvl>
    <w:lvl w:ilvl="2" w:tplc="74C2AD34">
      <w:numFmt w:val="bullet"/>
      <w:lvlText w:val="•"/>
      <w:lvlJc w:val="left"/>
      <w:pPr>
        <w:tabs>
          <w:tab w:val="num" w:pos="2160"/>
        </w:tabs>
        <w:ind w:left="2160" w:hanging="360"/>
      </w:pPr>
      <w:rPr>
        <w:rFonts w:ascii="Arial" w:hAnsi="Arial" w:hint="default"/>
      </w:rPr>
    </w:lvl>
    <w:lvl w:ilvl="3" w:tplc="18F2762A" w:tentative="1">
      <w:start w:val="1"/>
      <w:numFmt w:val="bullet"/>
      <w:lvlText w:val="•"/>
      <w:lvlJc w:val="left"/>
      <w:pPr>
        <w:tabs>
          <w:tab w:val="num" w:pos="2880"/>
        </w:tabs>
        <w:ind w:left="2880" w:hanging="360"/>
      </w:pPr>
      <w:rPr>
        <w:rFonts w:ascii="Arial" w:hAnsi="Arial" w:hint="default"/>
      </w:rPr>
    </w:lvl>
    <w:lvl w:ilvl="4" w:tplc="BFFA7FB6" w:tentative="1">
      <w:start w:val="1"/>
      <w:numFmt w:val="bullet"/>
      <w:lvlText w:val="•"/>
      <w:lvlJc w:val="left"/>
      <w:pPr>
        <w:tabs>
          <w:tab w:val="num" w:pos="3600"/>
        </w:tabs>
        <w:ind w:left="3600" w:hanging="360"/>
      </w:pPr>
      <w:rPr>
        <w:rFonts w:ascii="Arial" w:hAnsi="Arial" w:hint="default"/>
      </w:rPr>
    </w:lvl>
    <w:lvl w:ilvl="5" w:tplc="D5FCE00A" w:tentative="1">
      <w:start w:val="1"/>
      <w:numFmt w:val="bullet"/>
      <w:lvlText w:val="•"/>
      <w:lvlJc w:val="left"/>
      <w:pPr>
        <w:tabs>
          <w:tab w:val="num" w:pos="4320"/>
        </w:tabs>
        <w:ind w:left="4320" w:hanging="360"/>
      </w:pPr>
      <w:rPr>
        <w:rFonts w:ascii="Arial" w:hAnsi="Arial" w:hint="default"/>
      </w:rPr>
    </w:lvl>
    <w:lvl w:ilvl="6" w:tplc="6CCC6E7A" w:tentative="1">
      <w:start w:val="1"/>
      <w:numFmt w:val="bullet"/>
      <w:lvlText w:val="•"/>
      <w:lvlJc w:val="left"/>
      <w:pPr>
        <w:tabs>
          <w:tab w:val="num" w:pos="5040"/>
        </w:tabs>
        <w:ind w:left="5040" w:hanging="360"/>
      </w:pPr>
      <w:rPr>
        <w:rFonts w:ascii="Arial" w:hAnsi="Arial" w:hint="default"/>
      </w:rPr>
    </w:lvl>
    <w:lvl w:ilvl="7" w:tplc="D2D604F6" w:tentative="1">
      <w:start w:val="1"/>
      <w:numFmt w:val="bullet"/>
      <w:lvlText w:val="•"/>
      <w:lvlJc w:val="left"/>
      <w:pPr>
        <w:tabs>
          <w:tab w:val="num" w:pos="5760"/>
        </w:tabs>
        <w:ind w:left="5760" w:hanging="360"/>
      </w:pPr>
      <w:rPr>
        <w:rFonts w:ascii="Arial" w:hAnsi="Arial" w:hint="default"/>
      </w:rPr>
    </w:lvl>
    <w:lvl w:ilvl="8" w:tplc="D3C82A8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5B0516"/>
    <w:multiLevelType w:val="hybridMultilevel"/>
    <w:tmpl w:val="742EA5C0"/>
    <w:lvl w:ilvl="0" w:tplc="3006D9F2">
      <w:start w:val="1"/>
      <w:numFmt w:val="bullet"/>
      <w:lvlText w:val="•"/>
      <w:lvlJc w:val="left"/>
      <w:pPr>
        <w:tabs>
          <w:tab w:val="num" w:pos="360"/>
        </w:tabs>
        <w:ind w:left="360" w:hanging="360"/>
      </w:pPr>
      <w:rPr>
        <w:rFonts w:ascii="Arial" w:hAnsi="Arial" w:hint="default"/>
      </w:rPr>
    </w:lvl>
    <w:lvl w:ilvl="1" w:tplc="C2B2BDE4">
      <w:start w:val="1"/>
      <w:numFmt w:val="bullet"/>
      <w:lvlText w:val="•"/>
      <w:lvlJc w:val="left"/>
      <w:pPr>
        <w:tabs>
          <w:tab w:val="num" w:pos="1080"/>
        </w:tabs>
        <w:ind w:left="1080" w:hanging="360"/>
      </w:pPr>
      <w:rPr>
        <w:rFonts w:ascii="Arial" w:hAnsi="Arial" w:hint="default"/>
      </w:rPr>
    </w:lvl>
    <w:lvl w:ilvl="2" w:tplc="5F8289C8">
      <w:start w:val="1"/>
      <w:numFmt w:val="bullet"/>
      <w:lvlText w:val="•"/>
      <w:lvlJc w:val="left"/>
      <w:pPr>
        <w:tabs>
          <w:tab w:val="num" w:pos="1800"/>
        </w:tabs>
        <w:ind w:left="1800" w:hanging="360"/>
      </w:pPr>
      <w:rPr>
        <w:rFonts w:ascii="Arial" w:hAnsi="Arial" w:hint="default"/>
      </w:rPr>
    </w:lvl>
    <w:lvl w:ilvl="3" w:tplc="2E46BEA8" w:tentative="1">
      <w:start w:val="1"/>
      <w:numFmt w:val="bullet"/>
      <w:lvlText w:val="•"/>
      <w:lvlJc w:val="left"/>
      <w:pPr>
        <w:tabs>
          <w:tab w:val="num" w:pos="2520"/>
        </w:tabs>
        <w:ind w:left="2520" w:hanging="360"/>
      </w:pPr>
      <w:rPr>
        <w:rFonts w:ascii="Arial" w:hAnsi="Arial" w:hint="default"/>
      </w:rPr>
    </w:lvl>
    <w:lvl w:ilvl="4" w:tplc="D21296EC" w:tentative="1">
      <w:start w:val="1"/>
      <w:numFmt w:val="bullet"/>
      <w:lvlText w:val="•"/>
      <w:lvlJc w:val="left"/>
      <w:pPr>
        <w:tabs>
          <w:tab w:val="num" w:pos="3240"/>
        </w:tabs>
        <w:ind w:left="3240" w:hanging="360"/>
      </w:pPr>
      <w:rPr>
        <w:rFonts w:ascii="Arial" w:hAnsi="Arial" w:hint="default"/>
      </w:rPr>
    </w:lvl>
    <w:lvl w:ilvl="5" w:tplc="57DE3552" w:tentative="1">
      <w:start w:val="1"/>
      <w:numFmt w:val="bullet"/>
      <w:lvlText w:val="•"/>
      <w:lvlJc w:val="left"/>
      <w:pPr>
        <w:tabs>
          <w:tab w:val="num" w:pos="3960"/>
        </w:tabs>
        <w:ind w:left="3960" w:hanging="360"/>
      </w:pPr>
      <w:rPr>
        <w:rFonts w:ascii="Arial" w:hAnsi="Arial" w:hint="default"/>
      </w:rPr>
    </w:lvl>
    <w:lvl w:ilvl="6" w:tplc="0A34B39A" w:tentative="1">
      <w:start w:val="1"/>
      <w:numFmt w:val="bullet"/>
      <w:lvlText w:val="•"/>
      <w:lvlJc w:val="left"/>
      <w:pPr>
        <w:tabs>
          <w:tab w:val="num" w:pos="4680"/>
        </w:tabs>
        <w:ind w:left="4680" w:hanging="360"/>
      </w:pPr>
      <w:rPr>
        <w:rFonts w:ascii="Arial" w:hAnsi="Arial" w:hint="default"/>
      </w:rPr>
    </w:lvl>
    <w:lvl w:ilvl="7" w:tplc="A748F4A8" w:tentative="1">
      <w:start w:val="1"/>
      <w:numFmt w:val="bullet"/>
      <w:lvlText w:val="•"/>
      <w:lvlJc w:val="left"/>
      <w:pPr>
        <w:tabs>
          <w:tab w:val="num" w:pos="5400"/>
        </w:tabs>
        <w:ind w:left="5400" w:hanging="360"/>
      </w:pPr>
      <w:rPr>
        <w:rFonts w:ascii="Arial" w:hAnsi="Arial" w:hint="default"/>
      </w:rPr>
    </w:lvl>
    <w:lvl w:ilvl="8" w:tplc="913E8FD0"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31"/>
  </w:num>
  <w:num w:numId="3">
    <w:abstractNumId w:val="35"/>
  </w:num>
  <w:num w:numId="4">
    <w:abstractNumId w:val="10"/>
  </w:num>
  <w:num w:numId="5">
    <w:abstractNumId w:val="17"/>
  </w:num>
  <w:num w:numId="6">
    <w:abstractNumId w:val="2"/>
  </w:num>
  <w:num w:numId="7">
    <w:abstractNumId w:val="27"/>
  </w:num>
  <w:num w:numId="8">
    <w:abstractNumId w:val="19"/>
  </w:num>
  <w:num w:numId="9">
    <w:abstractNumId w:val="6"/>
  </w:num>
  <w:num w:numId="10">
    <w:abstractNumId w:val="15"/>
  </w:num>
  <w:num w:numId="11">
    <w:abstractNumId w:val="18"/>
  </w:num>
  <w:num w:numId="12">
    <w:abstractNumId w:val="1"/>
  </w:num>
  <w:num w:numId="13">
    <w:abstractNumId w:val="13"/>
  </w:num>
  <w:num w:numId="14">
    <w:abstractNumId w:val="34"/>
  </w:num>
  <w:num w:numId="15">
    <w:abstractNumId w:val="16"/>
  </w:num>
  <w:num w:numId="16">
    <w:abstractNumId w:val="5"/>
  </w:num>
  <w:num w:numId="17">
    <w:abstractNumId w:val="11"/>
  </w:num>
  <w:num w:numId="18">
    <w:abstractNumId w:val="23"/>
  </w:num>
  <w:num w:numId="19">
    <w:abstractNumId w:val="7"/>
  </w:num>
  <w:num w:numId="20">
    <w:abstractNumId w:val="4"/>
  </w:num>
  <w:num w:numId="21">
    <w:abstractNumId w:val="12"/>
  </w:num>
  <w:num w:numId="22">
    <w:abstractNumId w:val="28"/>
  </w:num>
  <w:num w:numId="23">
    <w:abstractNumId w:val="26"/>
  </w:num>
  <w:num w:numId="24">
    <w:abstractNumId w:val="24"/>
  </w:num>
  <w:num w:numId="25">
    <w:abstractNumId w:val="3"/>
  </w:num>
  <w:num w:numId="26">
    <w:abstractNumId w:val="33"/>
  </w:num>
  <w:num w:numId="27">
    <w:abstractNumId w:val="32"/>
  </w:num>
  <w:num w:numId="28">
    <w:abstractNumId w:val="14"/>
  </w:num>
  <w:num w:numId="29">
    <w:abstractNumId w:val="8"/>
  </w:num>
  <w:num w:numId="30">
    <w:abstractNumId w:val="29"/>
  </w:num>
  <w:num w:numId="31">
    <w:abstractNumId w:val="9"/>
  </w:num>
  <w:num w:numId="32">
    <w:abstractNumId w:val="25"/>
  </w:num>
  <w:num w:numId="33">
    <w:abstractNumId w:val="21"/>
  </w:num>
  <w:num w:numId="34">
    <w:abstractNumId w:val="30"/>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D29"/>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10283"/>
    <w:rsid w:val="0001034A"/>
    <w:rsid w:val="00010EE0"/>
    <w:rsid w:val="000113BA"/>
    <w:rsid w:val="0001181D"/>
    <w:rsid w:val="00011C44"/>
    <w:rsid w:val="0001245D"/>
    <w:rsid w:val="000126F8"/>
    <w:rsid w:val="00012B19"/>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17E2C"/>
    <w:rsid w:val="00020690"/>
    <w:rsid w:val="0002087D"/>
    <w:rsid w:val="00020BD6"/>
    <w:rsid w:val="00020CE3"/>
    <w:rsid w:val="00021396"/>
    <w:rsid w:val="000217CA"/>
    <w:rsid w:val="0002180A"/>
    <w:rsid w:val="00021947"/>
    <w:rsid w:val="00021E90"/>
    <w:rsid w:val="000223E8"/>
    <w:rsid w:val="00022625"/>
    <w:rsid w:val="00022AEA"/>
    <w:rsid w:val="00022E04"/>
    <w:rsid w:val="00022E09"/>
    <w:rsid w:val="000231B8"/>
    <w:rsid w:val="000231CE"/>
    <w:rsid w:val="000236F1"/>
    <w:rsid w:val="00023990"/>
    <w:rsid w:val="000239F5"/>
    <w:rsid w:val="00023AE6"/>
    <w:rsid w:val="000246F5"/>
    <w:rsid w:val="000248EA"/>
    <w:rsid w:val="0002499B"/>
    <w:rsid w:val="00024BF2"/>
    <w:rsid w:val="00025FA7"/>
    <w:rsid w:val="0002617A"/>
    <w:rsid w:val="000262DC"/>
    <w:rsid w:val="00026771"/>
    <w:rsid w:val="000267A4"/>
    <w:rsid w:val="00026BDF"/>
    <w:rsid w:val="00026DB4"/>
    <w:rsid w:val="00027229"/>
    <w:rsid w:val="0002755A"/>
    <w:rsid w:val="00027B73"/>
    <w:rsid w:val="00027C32"/>
    <w:rsid w:val="000302CB"/>
    <w:rsid w:val="00030390"/>
    <w:rsid w:val="00030480"/>
    <w:rsid w:val="000307D6"/>
    <w:rsid w:val="000309F1"/>
    <w:rsid w:val="00030C51"/>
    <w:rsid w:val="00030D6A"/>
    <w:rsid w:val="0003108E"/>
    <w:rsid w:val="000311C6"/>
    <w:rsid w:val="00031299"/>
    <w:rsid w:val="00031339"/>
    <w:rsid w:val="00031442"/>
    <w:rsid w:val="000317A7"/>
    <w:rsid w:val="000318E5"/>
    <w:rsid w:val="00031BAA"/>
    <w:rsid w:val="00031D4D"/>
    <w:rsid w:val="00032596"/>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456"/>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6A7"/>
    <w:rsid w:val="00052731"/>
    <w:rsid w:val="00052AF4"/>
    <w:rsid w:val="00052ED4"/>
    <w:rsid w:val="000530D0"/>
    <w:rsid w:val="0005357D"/>
    <w:rsid w:val="000536F3"/>
    <w:rsid w:val="00054083"/>
    <w:rsid w:val="00054449"/>
    <w:rsid w:val="000549BA"/>
    <w:rsid w:val="00054A3F"/>
    <w:rsid w:val="00054A77"/>
    <w:rsid w:val="000550EF"/>
    <w:rsid w:val="0005574B"/>
    <w:rsid w:val="00055B21"/>
    <w:rsid w:val="00055CF0"/>
    <w:rsid w:val="00055F19"/>
    <w:rsid w:val="00056B1D"/>
    <w:rsid w:val="00056CA8"/>
    <w:rsid w:val="00056DB3"/>
    <w:rsid w:val="00057694"/>
    <w:rsid w:val="000578A0"/>
    <w:rsid w:val="000578EF"/>
    <w:rsid w:val="000601B0"/>
    <w:rsid w:val="000603F0"/>
    <w:rsid w:val="000604F8"/>
    <w:rsid w:val="0006052D"/>
    <w:rsid w:val="00060884"/>
    <w:rsid w:val="0006096A"/>
    <w:rsid w:val="00060AA9"/>
    <w:rsid w:val="00060B85"/>
    <w:rsid w:val="00060BA5"/>
    <w:rsid w:val="00060D7F"/>
    <w:rsid w:val="00060F05"/>
    <w:rsid w:val="00061573"/>
    <w:rsid w:val="000617BC"/>
    <w:rsid w:val="00061D1A"/>
    <w:rsid w:val="00061F56"/>
    <w:rsid w:val="00062128"/>
    <w:rsid w:val="00062E5A"/>
    <w:rsid w:val="00062F52"/>
    <w:rsid w:val="00062FC6"/>
    <w:rsid w:val="00063757"/>
    <w:rsid w:val="0006427B"/>
    <w:rsid w:val="000642D1"/>
    <w:rsid w:val="000643A3"/>
    <w:rsid w:val="0006440F"/>
    <w:rsid w:val="000644E7"/>
    <w:rsid w:val="00064BFC"/>
    <w:rsid w:val="00065683"/>
    <w:rsid w:val="00065C0D"/>
    <w:rsid w:val="00065D38"/>
    <w:rsid w:val="00065FD4"/>
    <w:rsid w:val="00066542"/>
    <w:rsid w:val="0006654B"/>
    <w:rsid w:val="000668FB"/>
    <w:rsid w:val="000669CF"/>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3C12"/>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1B4"/>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87E26"/>
    <w:rsid w:val="00090210"/>
    <w:rsid w:val="00090420"/>
    <w:rsid w:val="00090BB8"/>
    <w:rsid w:val="00091B10"/>
    <w:rsid w:val="00091B5E"/>
    <w:rsid w:val="000926DA"/>
    <w:rsid w:val="00092919"/>
    <w:rsid w:val="00092B20"/>
    <w:rsid w:val="00092DCA"/>
    <w:rsid w:val="00092E2D"/>
    <w:rsid w:val="0009306D"/>
    <w:rsid w:val="00093273"/>
    <w:rsid w:val="000935E6"/>
    <w:rsid w:val="000936CC"/>
    <w:rsid w:val="000937D2"/>
    <w:rsid w:val="00093D0F"/>
    <w:rsid w:val="000940C0"/>
    <w:rsid w:val="00094236"/>
    <w:rsid w:val="00094FFF"/>
    <w:rsid w:val="000952C2"/>
    <w:rsid w:val="000959E6"/>
    <w:rsid w:val="00095A48"/>
    <w:rsid w:val="00095BAC"/>
    <w:rsid w:val="00095C8A"/>
    <w:rsid w:val="000961C7"/>
    <w:rsid w:val="00096355"/>
    <w:rsid w:val="000969FD"/>
    <w:rsid w:val="000972E8"/>
    <w:rsid w:val="00097316"/>
    <w:rsid w:val="000973C3"/>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4975"/>
    <w:rsid w:val="000A55EC"/>
    <w:rsid w:val="000A561C"/>
    <w:rsid w:val="000A6085"/>
    <w:rsid w:val="000A6158"/>
    <w:rsid w:val="000A6602"/>
    <w:rsid w:val="000A7047"/>
    <w:rsid w:val="000A7264"/>
    <w:rsid w:val="000A77C8"/>
    <w:rsid w:val="000A786A"/>
    <w:rsid w:val="000A79E3"/>
    <w:rsid w:val="000B0386"/>
    <w:rsid w:val="000B0409"/>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DD6"/>
    <w:rsid w:val="000C3F13"/>
    <w:rsid w:val="000C4191"/>
    <w:rsid w:val="000C46FA"/>
    <w:rsid w:val="000C4A55"/>
    <w:rsid w:val="000C4C22"/>
    <w:rsid w:val="000C4C43"/>
    <w:rsid w:val="000C4CDA"/>
    <w:rsid w:val="000C50D6"/>
    <w:rsid w:val="000C5396"/>
    <w:rsid w:val="000C5AD2"/>
    <w:rsid w:val="000C5B35"/>
    <w:rsid w:val="000C5D57"/>
    <w:rsid w:val="000C5DEB"/>
    <w:rsid w:val="000C5DF8"/>
    <w:rsid w:val="000C5FD2"/>
    <w:rsid w:val="000C6414"/>
    <w:rsid w:val="000C655C"/>
    <w:rsid w:val="000C6CBF"/>
    <w:rsid w:val="000C70D5"/>
    <w:rsid w:val="000C7201"/>
    <w:rsid w:val="000C7321"/>
    <w:rsid w:val="000C73B4"/>
    <w:rsid w:val="000C7863"/>
    <w:rsid w:val="000C7D4E"/>
    <w:rsid w:val="000C7E14"/>
    <w:rsid w:val="000D01BA"/>
    <w:rsid w:val="000D07C3"/>
    <w:rsid w:val="000D0A67"/>
    <w:rsid w:val="000D0DE2"/>
    <w:rsid w:val="000D0E05"/>
    <w:rsid w:val="000D0F9D"/>
    <w:rsid w:val="000D108A"/>
    <w:rsid w:val="000D14F3"/>
    <w:rsid w:val="000D19C5"/>
    <w:rsid w:val="000D1A28"/>
    <w:rsid w:val="000D210A"/>
    <w:rsid w:val="000D2255"/>
    <w:rsid w:val="000D2269"/>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4C3"/>
    <w:rsid w:val="000D784A"/>
    <w:rsid w:val="000E0492"/>
    <w:rsid w:val="000E09BA"/>
    <w:rsid w:val="000E1041"/>
    <w:rsid w:val="000E1366"/>
    <w:rsid w:val="000E1440"/>
    <w:rsid w:val="000E1506"/>
    <w:rsid w:val="000E1AF5"/>
    <w:rsid w:val="000E1B54"/>
    <w:rsid w:val="000E1CA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142"/>
    <w:rsid w:val="000E6208"/>
    <w:rsid w:val="000E63A8"/>
    <w:rsid w:val="000E6773"/>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BA"/>
    <w:rsid w:val="000F21CF"/>
    <w:rsid w:val="000F2669"/>
    <w:rsid w:val="000F2A62"/>
    <w:rsid w:val="000F2E48"/>
    <w:rsid w:val="000F323B"/>
    <w:rsid w:val="000F33F8"/>
    <w:rsid w:val="000F3FAD"/>
    <w:rsid w:val="000F41FB"/>
    <w:rsid w:val="000F431E"/>
    <w:rsid w:val="000F4A63"/>
    <w:rsid w:val="000F4E5E"/>
    <w:rsid w:val="000F52ED"/>
    <w:rsid w:val="000F5331"/>
    <w:rsid w:val="000F549B"/>
    <w:rsid w:val="000F58ED"/>
    <w:rsid w:val="000F5A74"/>
    <w:rsid w:val="000F5F81"/>
    <w:rsid w:val="000F625B"/>
    <w:rsid w:val="000F6AB3"/>
    <w:rsid w:val="000F6AD8"/>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6CC"/>
    <w:rsid w:val="00105C3C"/>
    <w:rsid w:val="00105E93"/>
    <w:rsid w:val="0010635D"/>
    <w:rsid w:val="00106E3D"/>
    <w:rsid w:val="00106E80"/>
    <w:rsid w:val="00110288"/>
    <w:rsid w:val="00110380"/>
    <w:rsid w:val="00110462"/>
    <w:rsid w:val="0011072F"/>
    <w:rsid w:val="00110A51"/>
    <w:rsid w:val="00110B6F"/>
    <w:rsid w:val="00110F41"/>
    <w:rsid w:val="001111B6"/>
    <w:rsid w:val="001111E9"/>
    <w:rsid w:val="0011124D"/>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28"/>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93D"/>
    <w:rsid w:val="00116F74"/>
    <w:rsid w:val="001173A2"/>
    <w:rsid w:val="001176B7"/>
    <w:rsid w:val="001179EE"/>
    <w:rsid w:val="001179F8"/>
    <w:rsid w:val="0012027C"/>
    <w:rsid w:val="00120DDC"/>
    <w:rsid w:val="00121867"/>
    <w:rsid w:val="00121A96"/>
    <w:rsid w:val="00121D6C"/>
    <w:rsid w:val="0012204D"/>
    <w:rsid w:val="0012218A"/>
    <w:rsid w:val="001221B7"/>
    <w:rsid w:val="00122738"/>
    <w:rsid w:val="0012295D"/>
    <w:rsid w:val="001229D0"/>
    <w:rsid w:val="00122A07"/>
    <w:rsid w:val="001239DE"/>
    <w:rsid w:val="00124252"/>
    <w:rsid w:val="001243E2"/>
    <w:rsid w:val="00124802"/>
    <w:rsid w:val="00124944"/>
    <w:rsid w:val="00124FB6"/>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925"/>
    <w:rsid w:val="00130A35"/>
    <w:rsid w:val="00130B13"/>
    <w:rsid w:val="00130CE2"/>
    <w:rsid w:val="00131543"/>
    <w:rsid w:val="00131878"/>
    <w:rsid w:val="00131908"/>
    <w:rsid w:val="00131CCC"/>
    <w:rsid w:val="00131FD4"/>
    <w:rsid w:val="0013226B"/>
    <w:rsid w:val="0013291F"/>
    <w:rsid w:val="00132B83"/>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37690"/>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4D"/>
    <w:rsid w:val="00144488"/>
    <w:rsid w:val="001445CF"/>
    <w:rsid w:val="00144687"/>
    <w:rsid w:val="001447B2"/>
    <w:rsid w:val="00144CF2"/>
    <w:rsid w:val="001458BF"/>
    <w:rsid w:val="00145C8F"/>
    <w:rsid w:val="00145DD6"/>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AC9"/>
    <w:rsid w:val="00156D1B"/>
    <w:rsid w:val="00156EE2"/>
    <w:rsid w:val="00157292"/>
    <w:rsid w:val="0015760F"/>
    <w:rsid w:val="0015766A"/>
    <w:rsid w:val="0015772E"/>
    <w:rsid w:val="001579F0"/>
    <w:rsid w:val="00157A3A"/>
    <w:rsid w:val="00157F55"/>
    <w:rsid w:val="00160007"/>
    <w:rsid w:val="0016046E"/>
    <w:rsid w:val="001605C8"/>
    <w:rsid w:val="00160AA5"/>
    <w:rsid w:val="00160AC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8"/>
    <w:rsid w:val="0016554F"/>
    <w:rsid w:val="001661AA"/>
    <w:rsid w:val="001663F1"/>
    <w:rsid w:val="00166544"/>
    <w:rsid w:val="00166CB7"/>
    <w:rsid w:val="0016746F"/>
    <w:rsid w:val="001679C5"/>
    <w:rsid w:val="00167D02"/>
    <w:rsid w:val="001701A7"/>
    <w:rsid w:val="00170570"/>
    <w:rsid w:val="00170ADA"/>
    <w:rsid w:val="00170C0A"/>
    <w:rsid w:val="0017142D"/>
    <w:rsid w:val="00171859"/>
    <w:rsid w:val="00171E59"/>
    <w:rsid w:val="00171E83"/>
    <w:rsid w:val="00171F2C"/>
    <w:rsid w:val="00172736"/>
    <w:rsid w:val="00172D4A"/>
    <w:rsid w:val="001730A5"/>
    <w:rsid w:val="00173182"/>
    <w:rsid w:val="00173684"/>
    <w:rsid w:val="00173EAF"/>
    <w:rsid w:val="001742EB"/>
    <w:rsid w:val="001743D9"/>
    <w:rsid w:val="00174521"/>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5CE"/>
    <w:rsid w:val="00181873"/>
    <w:rsid w:val="001818A2"/>
    <w:rsid w:val="00181A7D"/>
    <w:rsid w:val="00181AF5"/>
    <w:rsid w:val="0018231F"/>
    <w:rsid w:val="001827C3"/>
    <w:rsid w:val="00182838"/>
    <w:rsid w:val="00182942"/>
    <w:rsid w:val="00182AE3"/>
    <w:rsid w:val="00182B7F"/>
    <w:rsid w:val="00182E76"/>
    <w:rsid w:val="0018342F"/>
    <w:rsid w:val="0018370E"/>
    <w:rsid w:val="00183BAA"/>
    <w:rsid w:val="001842C6"/>
    <w:rsid w:val="001842E4"/>
    <w:rsid w:val="00184407"/>
    <w:rsid w:val="00184499"/>
    <w:rsid w:val="001845DC"/>
    <w:rsid w:val="0018555B"/>
    <w:rsid w:val="00185893"/>
    <w:rsid w:val="001862F3"/>
    <w:rsid w:val="001863F1"/>
    <w:rsid w:val="00186488"/>
    <w:rsid w:val="001864DE"/>
    <w:rsid w:val="00186C47"/>
    <w:rsid w:val="00186D52"/>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AD8"/>
    <w:rsid w:val="00194E03"/>
    <w:rsid w:val="00194E70"/>
    <w:rsid w:val="00194F63"/>
    <w:rsid w:val="00195683"/>
    <w:rsid w:val="00195706"/>
    <w:rsid w:val="00195A3A"/>
    <w:rsid w:val="00195A89"/>
    <w:rsid w:val="0019646C"/>
    <w:rsid w:val="001966D2"/>
    <w:rsid w:val="0019698C"/>
    <w:rsid w:val="00196A05"/>
    <w:rsid w:val="0019785D"/>
    <w:rsid w:val="001A040A"/>
    <w:rsid w:val="001A0684"/>
    <w:rsid w:val="001A0956"/>
    <w:rsid w:val="001A0A24"/>
    <w:rsid w:val="001A12AC"/>
    <w:rsid w:val="001A14A3"/>
    <w:rsid w:val="001A1B9D"/>
    <w:rsid w:val="001A1D6F"/>
    <w:rsid w:val="001A1F68"/>
    <w:rsid w:val="001A24F6"/>
    <w:rsid w:val="001A31AE"/>
    <w:rsid w:val="001A33F0"/>
    <w:rsid w:val="001A37C3"/>
    <w:rsid w:val="001A3A5D"/>
    <w:rsid w:val="001A4206"/>
    <w:rsid w:val="001A4C57"/>
    <w:rsid w:val="001A50B1"/>
    <w:rsid w:val="001A5F42"/>
    <w:rsid w:val="001A6604"/>
    <w:rsid w:val="001A6625"/>
    <w:rsid w:val="001A6A18"/>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5F0F"/>
    <w:rsid w:val="001B61DE"/>
    <w:rsid w:val="001B66C2"/>
    <w:rsid w:val="001B674A"/>
    <w:rsid w:val="001B6982"/>
    <w:rsid w:val="001B6A05"/>
    <w:rsid w:val="001B6B77"/>
    <w:rsid w:val="001B7396"/>
    <w:rsid w:val="001B741D"/>
    <w:rsid w:val="001B76BA"/>
    <w:rsid w:val="001B781D"/>
    <w:rsid w:val="001C006D"/>
    <w:rsid w:val="001C027D"/>
    <w:rsid w:val="001C064F"/>
    <w:rsid w:val="001C0FBC"/>
    <w:rsid w:val="001C121D"/>
    <w:rsid w:val="001C1D78"/>
    <w:rsid w:val="001C22BB"/>
    <w:rsid w:val="001C26CE"/>
    <w:rsid w:val="001C2A3F"/>
    <w:rsid w:val="001C2E9A"/>
    <w:rsid w:val="001C3588"/>
    <w:rsid w:val="001C3850"/>
    <w:rsid w:val="001C3FC8"/>
    <w:rsid w:val="001C41EF"/>
    <w:rsid w:val="001C4833"/>
    <w:rsid w:val="001C4AAD"/>
    <w:rsid w:val="001C4BD4"/>
    <w:rsid w:val="001C4F0C"/>
    <w:rsid w:val="001C54F3"/>
    <w:rsid w:val="001C575C"/>
    <w:rsid w:val="001C5DB8"/>
    <w:rsid w:val="001C5E8B"/>
    <w:rsid w:val="001C5F9D"/>
    <w:rsid w:val="001C6381"/>
    <w:rsid w:val="001C6B82"/>
    <w:rsid w:val="001C76EB"/>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4C6"/>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5CC"/>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78F"/>
    <w:rsid w:val="001F5038"/>
    <w:rsid w:val="001F53DE"/>
    <w:rsid w:val="001F59C4"/>
    <w:rsid w:val="001F5A57"/>
    <w:rsid w:val="001F5AB9"/>
    <w:rsid w:val="001F5B51"/>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B38"/>
    <w:rsid w:val="00202F2F"/>
    <w:rsid w:val="00202F91"/>
    <w:rsid w:val="00203574"/>
    <w:rsid w:val="0020389B"/>
    <w:rsid w:val="00203CE6"/>
    <w:rsid w:val="00203FA4"/>
    <w:rsid w:val="0020432F"/>
    <w:rsid w:val="00204BF8"/>
    <w:rsid w:val="00204E86"/>
    <w:rsid w:val="00205243"/>
    <w:rsid w:val="00205322"/>
    <w:rsid w:val="00205462"/>
    <w:rsid w:val="00205938"/>
    <w:rsid w:val="0020604D"/>
    <w:rsid w:val="002064D1"/>
    <w:rsid w:val="002069A6"/>
    <w:rsid w:val="00206B0D"/>
    <w:rsid w:val="00206C84"/>
    <w:rsid w:val="00206E6A"/>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A7"/>
    <w:rsid w:val="00214AA8"/>
    <w:rsid w:val="0021519F"/>
    <w:rsid w:val="0021534C"/>
    <w:rsid w:val="00215890"/>
    <w:rsid w:val="00215E87"/>
    <w:rsid w:val="00215EC4"/>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5DAB"/>
    <w:rsid w:val="00226183"/>
    <w:rsid w:val="002261FC"/>
    <w:rsid w:val="0022684D"/>
    <w:rsid w:val="00226CB1"/>
    <w:rsid w:val="0022701A"/>
    <w:rsid w:val="002273F4"/>
    <w:rsid w:val="00227404"/>
    <w:rsid w:val="00227417"/>
    <w:rsid w:val="002278ED"/>
    <w:rsid w:val="00227981"/>
    <w:rsid w:val="00227B24"/>
    <w:rsid w:val="002301DA"/>
    <w:rsid w:val="00230936"/>
    <w:rsid w:val="00230C94"/>
    <w:rsid w:val="00230DCE"/>
    <w:rsid w:val="00230EB7"/>
    <w:rsid w:val="00230EC6"/>
    <w:rsid w:val="00230F7C"/>
    <w:rsid w:val="00230FCF"/>
    <w:rsid w:val="00231076"/>
    <w:rsid w:val="002310AF"/>
    <w:rsid w:val="002322F6"/>
    <w:rsid w:val="00232321"/>
    <w:rsid w:val="00232B83"/>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CA0"/>
    <w:rsid w:val="00237D5C"/>
    <w:rsid w:val="00237E42"/>
    <w:rsid w:val="00237E5C"/>
    <w:rsid w:val="002401F7"/>
    <w:rsid w:val="002407A6"/>
    <w:rsid w:val="0024085D"/>
    <w:rsid w:val="00240A71"/>
    <w:rsid w:val="00240C8D"/>
    <w:rsid w:val="00241933"/>
    <w:rsid w:val="00241B8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0FBD"/>
    <w:rsid w:val="002510E5"/>
    <w:rsid w:val="002514DB"/>
    <w:rsid w:val="002514E8"/>
    <w:rsid w:val="00252749"/>
    <w:rsid w:val="00252841"/>
    <w:rsid w:val="002529C9"/>
    <w:rsid w:val="00252A43"/>
    <w:rsid w:val="00252B60"/>
    <w:rsid w:val="00252C9A"/>
    <w:rsid w:val="00252DBC"/>
    <w:rsid w:val="00253162"/>
    <w:rsid w:val="002535FF"/>
    <w:rsid w:val="00253CF7"/>
    <w:rsid w:val="00253CF8"/>
    <w:rsid w:val="00253E9D"/>
    <w:rsid w:val="00253FBA"/>
    <w:rsid w:val="002541E7"/>
    <w:rsid w:val="002545BD"/>
    <w:rsid w:val="0025470B"/>
    <w:rsid w:val="0025486C"/>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614"/>
    <w:rsid w:val="00257BB0"/>
    <w:rsid w:val="00257C19"/>
    <w:rsid w:val="00257E81"/>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58"/>
    <w:rsid w:val="00263FEA"/>
    <w:rsid w:val="002643A1"/>
    <w:rsid w:val="0026445C"/>
    <w:rsid w:val="002647D1"/>
    <w:rsid w:val="00264838"/>
    <w:rsid w:val="00265127"/>
    <w:rsid w:val="0026564B"/>
    <w:rsid w:val="00265819"/>
    <w:rsid w:val="002658E7"/>
    <w:rsid w:val="00265A59"/>
    <w:rsid w:val="00265A6E"/>
    <w:rsid w:val="00265AD2"/>
    <w:rsid w:val="002662E2"/>
    <w:rsid w:val="00266622"/>
    <w:rsid w:val="00266C36"/>
    <w:rsid w:val="00266CAB"/>
    <w:rsid w:val="00267038"/>
    <w:rsid w:val="0026741D"/>
    <w:rsid w:val="0026750E"/>
    <w:rsid w:val="00267702"/>
    <w:rsid w:val="0026779D"/>
    <w:rsid w:val="00267A28"/>
    <w:rsid w:val="002704D5"/>
    <w:rsid w:val="00270F79"/>
    <w:rsid w:val="0027102E"/>
    <w:rsid w:val="002717DF"/>
    <w:rsid w:val="0027193F"/>
    <w:rsid w:val="00271956"/>
    <w:rsid w:val="00271B1A"/>
    <w:rsid w:val="00272474"/>
    <w:rsid w:val="0027257D"/>
    <w:rsid w:val="002725A6"/>
    <w:rsid w:val="00272671"/>
    <w:rsid w:val="0027283D"/>
    <w:rsid w:val="0027284E"/>
    <w:rsid w:val="002728B3"/>
    <w:rsid w:val="00272CAE"/>
    <w:rsid w:val="00272D9C"/>
    <w:rsid w:val="002732C4"/>
    <w:rsid w:val="002739D3"/>
    <w:rsid w:val="00273D2A"/>
    <w:rsid w:val="00273E52"/>
    <w:rsid w:val="00273FB2"/>
    <w:rsid w:val="00274205"/>
    <w:rsid w:val="0027420F"/>
    <w:rsid w:val="0027453E"/>
    <w:rsid w:val="002745D4"/>
    <w:rsid w:val="00274FFA"/>
    <w:rsid w:val="00275A54"/>
    <w:rsid w:val="00275B60"/>
    <w:rsid w:val="00275C48"/>
    <w:rsid w:val="00275FDA"/>
    <w:rsid w:val="00277115"/>
    <w:rsid w:val="002778DC"/>
    <w:rsid w:val="0027794D"/>
    <w:rsid w:val="00277A30"/>
    <w:rsid w:val="00277B68"/>
    <w:rsid w:val="00277C99"/>
    <w:rsid w:val="00280813"/>
    <w:rsid w:val="00280C17"/>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C4"/>
    <w:rsid w:val="002841E4"/>
    <w:rsid w:val="00284439"/>
    <w:rsid w:val="0028467B"/>
    <w:rsid w:val="00284F77"/>
    <w:rsid w:val="002850E0"/>
    <w:rsid w:val="00285231"/>
    <w:rsid w:val="00285637"/>
    <w:rsid w:val="00285708"/>
    <w:rsid w:val="00285DF4"/>
    <w:rsid w:val="00285FC3"/>
    <w:rsid w:val="0028636D"/>
    <w:rsid w:val="002865AA"/>
    <w:rsid w:val="002865FA"/>
    <w:rsid w:val="002868F8"/>
    <w:rsid w:val="002869C0"/>
    <w:rsid w:val="00286B1C"/>
    <w:rsid w:val="00286B25"/>
    <w:rsid w:val="00287D6A"/>
    <w:rsid w:val="00287D92"/>
    <w:rsid w:val="002904F8"/>
    <w:rsid w:val="00290B2A"/>
    <w:rsid w:val="00290BAE"/>
    <w:rsid w:val="00291427"/>
    <w:rsid w:val="00291535"/>
    <w:rsid w:val="002918D7"/>
    <w:rsid w:val="00292022"/>
    <w:rsid w:val="002921C4"/>
    <w:rsid w:val="0029264D"/>
    <w:rsid w:val="00292BE5"/>
    <w:rsid w:val="002932EC"/>
    <w:rsid w:val="002934E0"/>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550"/>
    <w:rsid w:val="002A1923"/>
    <w:rsid w:val="002A1AD8"/>
    <w:rsid w:val="002A1C6E"/>
    <w:rsid w:val="002A1EE9"/>
    <w:rsid w:val="002A222F"/>
    <w:rsid w:val="002A267C"/>
    <w:rsid w:val="002A26ED"/>
    <w:rsid w:val="002A27B4"/>
    <w:rsid w:val="002A30C2"/>
    <w:rsid w:val="002A32AB"/>
    <w:rsid w:val="002A3BFD"/>
    <w:rsid w:val="002A3F12"/>
    <w:rsid w:val="002A3FC8"/>
    <w:rsid w:val="002A429C"/>
    <w:rsid w:val="002A4B2C"/>
    <w:rsid w:val="002A4E8A"/>
    <w:rsid w:val="002A5A9D"/>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4DC"/>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A52"/>
    <w:rsid w:val="002C1E2C"/>
    <w:rsid w:val="002C2478"/>
    <w:rsid w:val="002C27CE"/>
    <w:rsid w:val="002C2C1D"/>
    <w:rsid w:val="002C30F6"/>
    <w:rsid w:val="002C3478"/>
    <w:rsid w:val="002C3E68"/>
    <w:rsid w:val="002C40A1"/>
    <w:rsid w:val="002C444C"/>
    <w:rsid w:val="002C44F2"/>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89D"/>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4AC7"/>
    <w:rsid w:val="002D5DDD"/>
    <w:rsid w:val="002D67D5"/>
    <w:rsid w:val="002D6FAC"/>
    <w:rsid w:val="002D7487"/>
    <w:rsid w:val="002D74E0"/>
    <w:rsid w:val="002D789A"/>
    <w:rsid w:val="002D78A2"/>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4E0"/>
    <w:rsid w:val="002E470F"/>
    <w:rsid w:val="002E4A4C"/>
    <w:rsid w:val="002E4D02"/>
    <w:rsid w:val="002E4DE2"/>
    <w:rsid w:val="002E51A4"/>
    <w:rsid w:val="002E53A4"/>
    <w:rsid w:val="002E55A2"/>
    <w:rsid w:val="002E5832"/>
    <w:rsid w:val="002E59D9"/>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754"/>
    <w:rsid w:val="002F3A85"/>
    <w:rsid w:val="002F3DC5"/>
    <w:rsid w:val="002F3E6A"/>
    <w:rsid w:val="002F3F21"/>
    <w:rsid w:val="002F42DC"/>
    <w:rsid w:val="002F4302"/>
    <w:rsid w:val="002F48A3"/>
    <w:rsid w:val="002F48FD"/>
    <w:rsid w:val="002F4A51"/>
    <w:rsid w:val="002F4A63"/>
    <w:rsid w:val="002F4C00"/>
    <w:rsid w:val="002F547B"/>
    <w:rsid w:val="002F5839"/>
    <w:rsid w:val="002F60C8"/>
    <w:rsid w:val="002F6570"/>
    <w:rsid w:val="002F6D9B"/>
    <w:rsid w:val="002F6FE5"/>
    <w:rsid w:val="002F71A9"/>
    <w:rsid w:val="002F7357"/>
    <w:rsid w:val="002F7510"/>
    <w:rsid w:val="002F7537"/>
    <w:rsid w:val="002F7A38"/>
    <w:rsid w:val="002F7BE5"/>
    <w:rsid w:val="002F7D92"/>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726"/>
    <w:rsid w:val="0030483F"/>
    <w:rsid w:val="00304ABF"/>
    <w:rsid w:val="00304EC9"/>
    <w:rsid w:val="0030513A"/>
    <w:rsid w:val="003052C0"/>
    <w:rsid w:val="003056C1"/>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70"/>
    <w:rsid w:val="00312FFC"/>
    <w:rsid w:val="003130E5"/>
    <w:rsid w:val="0031372A"/>
    <w:rsid w:val="003139F6"/>
    <w:rsid w:val="00313C66"/>
    <w:rsid w:val="0031453A"/>
    <w:rsid w:val="003145F7"/>
    <w:rsid w:val="003149FC"/>
    <w:rsid w:val="00314DB7"/>
    <w:rsid w:val="00315017"/>
    <w:rsid w:val="00315600"/>
    <w:rsid w:val="0031681E"/>
    <w:rsid w:val="00316AB2"/>
    <w:rsid w:val="00316E23"/>
    <w:rsid w:val="00316E58"/>
    <w:rsid w:val="00317471"/>
    <w:rsid w:val="003176C7"/>
    <w:rsid w:val="00317E1E"/>
    <w:rsid w:val="00317E88"/>
    <w:rsid w:val="003203F8"/>
    <w:rsid w:val="003211A2"/>
    <w:rsid w:val="0032168C"/>
    <w:rsid w:val="00321728"/>
    <w:rsid w:val="00321D66"/>
    <w:rsid w:val="00322EBD"/>
    <w:rsid w:val="0032351E"/>
    <w:rsid w:val="00323C74"/>
    <w:rsid w:val="00323CEF"/>
    <w:rsid w:val="00323F04"/>
    <w:rsid w:val="003242BC"/>
    <w:rsid w:val="00324937"/>
    <w:rsid w:val="00324F75"/>
    <w:rsid w:val="00325156"/>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7FD"/>
    <w:rsid w:val="00332902"/>
    <w:rsid w:val="00332B7A"/>
    <w:rsid w:val="00332DD8"/>
    <w:rsid w:val="00332E3C"/>
    <w:rsid w:val="00333352"/>
    <w:rsid w:val="00333564"/>
    <w:rsid w:val="003336A5"/>
    <w:rsid w:val="00333711"/>
    <w:rsid w:val="00333783"/>
    <w:rsid w:val="003337E7"/>
    <w:rsid w:val="00333C0D"/>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69"/>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60"/>
    <w:rsid w:val="00351DE8"/>
    <w:rsid w:val="00351E0A"/>
    <w:rsid w:val="00351F4F"/>
    <w:rsid w:val="003520C5"/>
    <w:rsid w:val="003531B2"/>
    <w:rsid w:val="00353333"/>
    <w:rsid w:val="003537CC"/>
    <w:rsid w:val="0035383B"/>
    <w:rsid w:val="00353991"/>
    <w:rsid w:val="00353C20"/>
    <w:rsid w:val="00353D2B"/>
    <w:rsid w:val="0035405C"/>
    <w:rsid w:val="0035411E"/>
    <w:rsid w:val="003541DA"/>
    <w:rsid w:val="003543D5"/>
    <w:rsid w:val="0035467C"/>
    <w:rsid w:val="00354768"/>
    <w:rsid w:val="00354822"/>
    <w:rsid w:val="00355064"/>
    <w:rsid w:val="0035520C"/>
    <w:rsid w:val="003555E5"/>
    <w:rsid w:val="00355B62"/>
    <w:rsid w:val="00355F8C"/>
    <w:rsid w:val="00355FAC"/>
    <w:rsid w:val="003561C5"/>
    <w:rsid w:val="00356288"/>
    <w:rsid w:val="003567AE"/>
    <w:rsid w:val="00356E89"/>
    <w:rsid w:val="00356E93"/>
    <w:rsid w:val="00357323"/>
    <w:rsid w:val="003574B2"/>
    <w:rsid w:val="003575C2"/>
    <w:rsid w:val="003579AB"/>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08"/>
    <w:rsid w:val="0036684F"/>
    <w:rsid w:val="00366C71"/>
    <w:rsid w:val="0036712C"/>
    <w:rsid w:val="003671A8"/>
    <w:rsid w:val="003674EA"/>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4FD4"/>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53C"/>
    <w:rsid w:val="00385D57"/>
    <w:rsid w:val="003861E5"/>
    <w:rsid w:val="00386966"/>
    <w:rsid w:val="003870AA"/>
    <w:rsid w:val="003873A6"/>
    <w:rsid w:val="00387451"/>
    <w:rsid w:val="00387BA4"/>
    <w:rsid w:val="0039022D"/>
    <w:rsid w:val="003902C4"/>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6F2"/>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4B"/>
    <w:rsid w:val="003A21BA"/>
    <w:rsid w:val="003A249A"/>
    <w:rsid w:val="003A27D2"/>
    <w:rsid w:val="003A2A82"/>
    <w:rsid w:val="003A2BB6"/>
    <w:rsid w:val="003A2C8E"/>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A6"/>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1E7"/>
    <w:rsid w:val="003C1519"/>
    <w:rsid w:val="003C16CB"/>
    <w:rsid w:val="003C1867"/>
    <w:rsid w:val="003C1AC1"/>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3EF"/>
    <w:rsid w:val="003D153E"/>
    <w:rsid w:val="003D16F1"/>
    <w:rsid w:val="003D1991"/>
    <w:rsid w:val="003D1B40"/>
    <w:rsid w:val="003D1DEB"/>
    <w:rsid w:val="003D1EFA"/>
    <w:rsid w:val="003D246C"/>
    <w:rsid w:val="003D2A12"/>
    <w:rsid w:val="003D2BC6"/>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46BC"/>
    <w:rsid w:val="003E5136"/>
    <w:rsid w:val="003E51AB"/>
    <w:rsid w:val="003E5226"/>
    <w:rsid w:val="003E5922"/>
    <w:rsid w:val="003E618B"/>
    <w:rsid w:val="003E6358"/>
    <w:rsid w:val="003E658E"/>
    <w:rsid w:val="003E65BD"/>
    <w:rsid w:val="003E69B5"/>
    <w:rsid w:val="003E69B9"/>
    <w:rsid w:val="003E69BC"/>
    <w:rsid w:val="003E7070"/>
    <w:rsid w:val="003E72DC"/>
    <w:rsid w:val="003E75CF"/>
    <w:rsid w:val="003E771E"/>
    <w:rsid w:val="003E7AEA"/>
    <w:rsid w:val="003E7B41"/>
    <w:rsid w:val="003F06FE"/>
    <w:rsid w:val="003F072F"/>
    <w:rsid w:val="003F082A"/>
    <w:rsid w:val="003F0F4F"/>
    <w:rsid w:val="003F10BD"/>
    <w:rsid w:val="003F1282"/>
    <w:rsid w:val="003F1636"/>
    <w:rsid w:val="003F1A0E"/>
    <w:rsid w:val="003F1DB6"/>
    <w:rsid w:val="003F1EE7"/>
    <w:rsid w:val="003F21D3"/>
    <w:rsid w:val="003F28F9"/>
    <w:rsid w:val="003F29FB"/>
    <w:rsid w:val="003F2DA5"/>
    <w:rsid w:val="003F2E56"/>
    <w:rsid w:val="003F30F5"/>
    <w:rsid w:val="003F334A"/>
    <w:rsid w:val="003F3764"/>
    <w:rsid w:val="003F3C05"/>
    <w:rsid w:val="003F3D6B"/>
    <w:rsid w:val="003F45F1"/>
    <w:rsid w:val="003F491F"/>
    <w:rsid w:val="003F4AC0"/>
    <w:rsid w:val="003F4DDD"/>
    <w:rsid w:val="003F4E8E"/>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F04"/>
    <w:rsid w:val="004040B0"/>
    <w:rsid w:val="00404108"/>
    <w:rsid w:val="00404385"/>
    <w:rsid w:val="004045B3"/>
    <w:rsid w:val="004048C5"/>
    <w:rsid w:val="00404E95"/>
    <w:rsid w:val="00404EBA"/>
    <w:rsid w:val="00404FA6"/>
    <w:rsid w:val="00405C9A"/>
    <w:rsid w:val="00405EE7"/>
    <w:rsid w:val="00405F8D"/>
    <w:rsid w:val="004061B0"/>
    <w:rsid w:val="004063A2"/>
    <w:rsid w:val="004070B7"/>
    <w:rsid w:val="004074FC"/>
    <w:rsid w:val="004079A4"/>
    <w:rsid w:val="00407A40"/>
    <w:rsid w:val="00407E66"/>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8DA"/>
    <w:rsid w:val="00415B2E"/>
    <w:rsid w:val="00415EE8"/>
    <w:rsid w:val="00416208"/>
    <w:rsid w:val="00416EE8"/>
    <w:rsid w:val="004170FC"/>
    <w:rsid w:val="004173F7"/>
    <w:rsid w:val="00417625"/>
    <w:rsid w:val="0041762F"/>
    <w:rsid w:val="00417A99"/>
    <w:rsid w:val="00420863"/>
    <w:rsid w:val="0042089C"/>
    <w:rsid w:val="0042110B"/>
    <w:rsid w:val="0042183C"/>
    <w:rsid w:val="00421A81"/>
    <w:rsid w:val="00421BFA"/>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5865"/>
    <w:rsid w:val="00425FB0"/>
    <w:rsid w:val="0042609F"/>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6C0"/>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98"/>
    <w:rsid w:val="00442DA1"/>
    <w:rsid w:val="00442EAE"/>
    <w:rsid w:val="00443775"/>
    <w:rsid w:val="0044397D"/>
    <w:rsid w:val="00443AD7"/>
    <w:rsid w:val="00443FB8"/>
    <w:rsid w:val="00443FD4"/>
    <w:rsid w:val="004445A4"/>
    <w:rsid w:val="00444864"/>
    <w:rsid w:val="00444A4E"/>
    <w:rsid w:val="004450D0"/>
    <w:rsid w:val="0044525A"/>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263"/>
    <w:rsid w:val="00460362"/>
    <w:rsid w:val="00460694"/>
    <w:rsid w:val="004607E0"/>
    <w:rsid w:val="004609FE"/>
    <w:rsid w:val="00460C57"/>
    <w:rsid w:val="00460F19"/>
    <w:rsid w:val="00461521"/>
    <w:rsid w:val="00461652"/>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3FBD"/>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63D"/>
    <w:rsid w:val="00470A6D"/>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4E5"/>
    <w:rsid w:val="00481686"/>
    <w:rsid w:val="0048176A"/>
    <w:rsid w:val="00481DAD"/>
    <w:rsid w:val="00482025"/>
    <w:rsid w:val="00482125"/>
    <w:rsid w:val="0048226B"/>
    <w:rsid w:val="00482593"/>
    <w:rsid w:val="00482832"/>
    <w:rsid w:val="00482B06"/>
    <w:rsid w:val="00482D48"/>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907E1"/>
    <w:rsid w:val="0049139C"/>
    <w:rsid w:val="004917AE"/>
    <w:rsid w:val="00491A6E"/>
    <w:rsid w:val="0049214A"/>
    <w:rsid w:val="004928E2"/>
    <w:rsid w:val="00492CCE"/>
    <w:rsid w:val="00492DB4"/>
    <w:rsid w:val="00493751"/>
    <w:rsid w:val="0049396B"/>
    <w:rsid w:val="00493AEC"/>
    <w:rsid w:val="00493E1F"/>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626"/>
    <w:rsid w:val="004A274A"/>
    <w:rsid w:val="004A28C6"/>
    <w:rsid w:val="004A28F7"/>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AB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0E80"/>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30"/>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8C1"/>
    <w:rsid w:val="004E1A68"/>
    <w:rsid w:val="004E1D25"/>
    <w:rsid w:val="004E1D44"/>
    <w:rsid w:val="004E2212"/>
    <w:rsid w:val="004E225E"/>
    <w:rsid w:val="004E2353"/>
    <w:rsid w:val="004E257B"/>
    <w:rsid w:val="004E2B4B"/>
    <w:rsid w:val="004E2C5A"/>
    <w:rsid w:val="004E2DA7"/>
    <w:rsid w:val="004E3154"/>
    <w:rsid w:val="004E31B4"/>
    <w:rsid w:val="004E31DF"/>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31B"/>
    <w:rsid w:val="004F26FA"/>
    <w:rsid w:val="004F2825"/>
    <w:rsid w:val="004F2E17"/>
    <w:rsid w:val="004F37F0"/>
    <w:rsid w:val="004F3FAC"/>
    <w:rsid w:val="004F40F8"/>
    <w:rsid w:val="004F4207"/>
    <w:rsid w:val="004F4823"/>
    <w:rsid w:val="004F49FE"/>
    <w:rsid w:val="004F4B02"/>
    <w:rsid w:val="004F4C28"/>
    <w:rsid w:val="004F4C69"/>
    <w:rsid w:val="004F5CA3"/>
    <w:rsid w:val="004F5D10"/>
    <w:rsid w:val="004F6043"/>
    <w:rsid w:val="004F6299"/>
    <w:rsid w:val="004F653F"/>
    <w:rsid w:val="004F692F"/>
    <w:rsid w:val="004F7334"/>
    <w:rsid w:val="004F7E2D"/>
    <w:rsid w:val="004F7F73"/>
    <w:rsid w:val="005001AB"/>
    <w:rsid w:val="0050025E"/>
    <w:rsid w:val="005003DF"/>
    <w:rsid w:val="00500620"/>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5E89"/>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06A"/>
    <w:rsid w:val="005123AF"/>
    <w:rsid w:val="005124F4"/>
    <w:rsid w:val="005125D9"/>
    <w:rsid w:val="00512C8D"/>
    <w:rsid w:val="00513039"/>
    <w:rsid w:val="00513169"/>
    <w:rsid w:val="0051395C"/>
    <w:rsid w:val="00513B3A"/>
    <w:rsid w:val="00513EA8"/>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198F"/>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6DC5"/>
    <w:rsid w:val="0052707B"/>
    <w:rsid w:val="0052751D"/>
    <w:rsid w:val="00527640"/>
    <w:rsid w:val="0052782A"/>
    <w:rsid w:val="0053011F"/>
    <w:rsid w:val="00531295"/>
    <w:rsid w:val="00531788"/>
    <w:rsid w:val="00531845"/>
    <w:rsid w:val="00531A11"/>
    <w:rsid w:val="0053208A"/>
    <w:rsid w:val="0053232B"/>
    <w:rsid w:val="0053232C"/>
    <w:rsid w:val="0053279B"/>
    <w:rsid w:val="005327B6"/>
    <w:rsid w:val="00532855"/>
    <w:rsid w:val="0053288B"/>
    <w:rsid w:val="005328EA"/>
    <w:rsid w:val="00532912"/>
    <w:rsid w:val="00532B08"/>
    <w:rsid w:val="00532DBC"/>
    <w:rsid w:val="00532FC9"/>
    <w:rsid w:val="005331CE"/>
    <w:rsid w:val="005334D0"/>
    <w:rsid w:val="00533841"/>
    <w:rsid w:val="00533C96"/>
    <w:rsid w:val="00534082"/>
    <w:rsid w:val="00534924"/>
    <w:rsid w:val="00534C5F"/>
    <w:rsid w:val="00534E5F"/>
    <w:rsid w:val="00535095"/>
    <w:rsid w:val="0053509D"/>
    <w:rsid w:val="00535100"/>
    <w:rsid w:val="00535193"/>
    <w:rsid w:val="00535394"/>
    <w:rsid w:val="00535517"/>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0DD3"/>
    <w:rsid w:val="005410FF"/>
    <w:rsid w:val="005417EA"/>
    <w:rsid w:val="00541B63"/>
    <w:rsid w:val="00542112"/>
    <w:rsid w:val="005424F6"/>
    <w:rsid w:val="00542A02"/>
    <w:rsid w:val="00542FCF"/>
    <w:rsid w:val="00543144"/>
    <w:rsid w:val="0054320A"/>
    <w:rsid w:val="0054341F"/>
    <w:rsid w:val="00543E04"/>
    <w:rsid w:val="00544261"/>
    <w:rsid w:val="0054427F"/>
    <w:rsid w:val="005443EB"/>
    <w:rsid w:val="005443EC"/>
    <w:rsid w:val="00544791"/>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EBA"/>
    <w:rsid w:val="00547F1E"/>
    <w:rsid w:val="0055016B"/>
    <w:rsid w:val="00550515"/>
    <w:rsid w:val="00550762"/>
    <w:rsid w:val="005508C3"/>
    <w:rsid w:val="00550AF2"/>
    <w:rsid w:val="005513D2"/>
    <w:rsid w:val="005514A7"/>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0"/>
    <w:rsid w:val="00554BE1"/>
    <w:rsid w:val="00554C5E"/>
    <w:rsid w:val="00554F48"/>
    <w:rsid w:val="0055522B"/>
    <w:rsid w:val="00555873"/>
    <w:rsid w:val="0055637B"/>
    <w:rsid w:val="00556BFE"/>
    <w:rsid w:val="00556F00"/>
    <w:rsid w:val="00556FA8"/>
    <w:rsid w:val="00557534"/>
    <w:rsid w:val="005576F7"/>
    <w:rsid w:val="0055770A"/>
    <w:rsid w:val="005577D4"/>
    <w:rsid w:val="00557943"/>
    <w:rsid w:val="00557E2A"/>
    <w:rsid w:val="00560757"/>
    <w:rsid w:val="005608FE"/>
    <w:rsid w:val="00560A3B"/>
    <w:rsid w:val="0056113F"/>
    <w:rsid w:val="005614B8"/>
    <w:rsid w:val="0056154C"/>
    <w:rsid w:val="0056158D"/>
    <w:rsid w:val="00561D9A"/>
    <w:rsid w:val="00562E05"/>
    <w:rsid w:val="00563815"/>
    <w:rsid w:val="00563AD5"/>
    <w:rsid w:val="00564925"/>
    <w:rsid w:val="005649E3"/>
    <w:rsid w:val="00564B02"/>
    <w:rsid w:val="00564BF2"/>
    <w:rsid w:val="0056511D"/>
    <w:rsid w:val="005653EF"/>
    <w:rsid w:val="00565588"/>
    <w:rsid w:val="005656BB"/>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127"/>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FF2"/>
    <w:rsid w:val="00584627"/>
    <w:rsid w:val="00584671"/>
    <w:rsid w:val="005856BB"/>
    <w:rsid w:val="00585834"/>
    <w:rsid w:val="005858F6"/>
    <w:rsid w:val="00585BA0"/>
    <w:rsid w:val="00585EE9"/>
    <w:rsid w:val="005865F7"/>
    <w:rsid w:val="00586601"/>
    <w:rsid w:val="00586772"/>
    <w:rsid w:val="00586987"/>
    <w:rsid w:val="00586B81"/>
    <w:rsid w:val="00586D95"/>
    <w:rsid w:val="00586DDA"/>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CE8"/>
    <w:rsid w:val="00592F6B"/>
    <w:rsid w:val="0059365B"/>
    <w:rsid w:val="005938F1"/>
    <w:rsid w:val="0059391C"/>
    <w:rsid w:val="00593F10"/>
    <w:rsid w:val="005942D5"/>
    <w:rsid w:val="0059466A"/>
    <w:rsid w:val="0059467B"/>
    <w:rsid w:val="0059469B"/>
    <w:rsid w:val="00594752"/>
    <w:rsid w:val="005951A6"/>
    <w:rsid w:val="0059555D"/>
    <w:rsid w:val="0059576B"/>
    <w:rsid w:val="00595777"/>
    <w:rsid w:val="00595F68"/>
    <w:rsid w:val="005961C9"/>
    <w:rsid w:val="005964D8"/>
    <w:rsid w:val="005968E2"/>
    <w:rsid w:val="00596925"/>
    <w:rsid w:val="005969B5"/>
    <w:rsid w:val="00597780"/>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66B"/>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D7F"/>
    <w:rsid w:val="005B3322"/>
    <w:rsid w:val="005B3367"/>
    <w:rsid w:val="005B3504"/>
    <w:rsid w:val="005B354A"/>
    <w:rsid w:val="005B3BB6"/>
    <w:rsid w:val="005B4429"/>
    <w:rsid w:val="005B448B"/>
    <w:rsid w:val="005B47A3"/>
    <w:rsid w:val="005B486F"/>
    <w:rsid w:val="005B4A61"/>
    <w:rsid w:val="005B4A91"/>
    <w:rsid w:val="005B5B9E"/>
    <w:rsid w:val="005B5DEC"/>
    <w:rsid w:val="005B5F79"/>
    <w:rsid w:val="005B6096"/>
    <w:rsid w:val="005B6182"/>
    <w:rsid w:val="005B681A"/>
    <w:rsid w:val="005B715A"/>
    <w:rsid w:val="005B7339"/>
    <w:rsid w:val="005B76C4"/>
    <w:rsid w:val="005B792A"/>
    <w:rsid w:val="005B7FF3"/>
    <w:rsid w:val="005C0126"/>
    <w:rsid w:val="005C0673"/>
    <w:rsid w:val="005C0B63"/>
    <w:rsid w:val="005C0F93"/>
    <w:rsid w:val="005C1017"/>
    <w:rsid w:val="005C12CE"/>
    <w:rsid w:val="005C172A"/>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C7F04"/>
    <w:rsid w:val="005D0052"/>
    <w:rsid w:val="005D03AD"/>
    <w:rsid w:val="005D041B"/>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029"/>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2539"/>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7CA"/>
    <w:rsid w:val="005F2818"/>
    <w:rsid w:val="005F28F5"/>
    <w:rsid w:val="005F2A90"/>
    <w:rsid w:val="005F2BCD"/>
    <w:rsid w:val="005F3003"/>
    <w:rsid w:val="005F30B5"/>
    <w:rsid w:val="005F3326"/>
    <w:rsid w:val="005F351E"/>
    <w:rsid w:val="005F3CB3"/>
    <w:rsid w:val="005F4045"/>
    <w:rsid w:val="005F4549"/>
    <w:rsid w:val="005F4804"/>
    <w:rsid w:val="005F4D72"/>
    <w:rsid w:val="005F5101"/>
    <w:rsid w:val="005F55BC"/>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800"/>
    <w:rsid w:val="00600BA2"/>
    <w:rsid w:val="00600EAD"/>
    <w:rsid w:val="00600EF9"/>
    <w:rsid w:val="00601E48"/>
    <w:rsid w:val="0060220F"/>
    <w:rsid w:val="00602359"/>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6FA1"/>
    <w:rsid w:val="006070D8"/>
    <w:rsid w:val="00607638"/>
    <w:rsid w:val="006102C5"/>
    <w:rsid w:val="006105FB"/>
    <w:rsid w:val="00610805"/>
    <w:rsid w:val="00610C9B"/>
    <w:rsid w:val="00610D7B"/>
    <w:rsid w:val="0061105E"/>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855"/>
    <w:rsid w:val="00623C0E"/>
    <w:rsid w:val="00623FD3"/>
    <w:rsid w:val="00623FDF"/>
    <w:rsid w:val="0062416F"/>
    <w:rsid w:val="00624553"/>
    <w:rsid w:val="00624B89"/>
    <w:rsid w:val="00624BCA"/>
    <w:rsid w:val="00624E83"/>
    <w:rsid w:val="0062523E"/>
    <w:rsid w:val="00625260"/>
    <w:rsid w:val="006252F1"/>
    <w:rsid w:val="00625743"/>
    <w:rsid w:val="00625806"/>
    <w:rsid w:val="00625B5D"/>
    <w:rsid w:val="0062606D"/>
    <w:rsid w:val="0062624E"/>
    <w:rsid w:val="0062731E"/>
    <w:rsid w:val="006273BD"/>
    <w:rsid w:val="00627A0E"/>
    <w:rsid w:val="006302B2"/>
    <w:rsid w:val="006307AE"/>
    <w:rsid w:val="00630C91"/>
    <w:rsid w:val="006311A3"/>
    <w:rsid w:val="006312FE"/>
    <w:rsid w:val="006313B4"/>
    <w:rsid w:val="0063162E"/>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51"/>
    <w:rsid w:val="00636784"/>
    <w:rsid w:val="00636F82"/>
    <w:rsid w:val="006375BF"/>
    <w:rsid w:val="006376EE"/>
    <w:rsid w:val="006377CA"/>
    <w:rsid w:val="00637A86"/>
    <w:rsid w:val="00637C32"/>
    <w:rsid w:val="0064026D"/>
    <w:rsid w:val="00640935"/>
    <w:rsid w:val="00640B19"/>
    <w:rsid w:val="00640C40"/>
    <w:rsid w:val="00641192"/>
    <w:rsid w:val="0064141A"/>
    <w:rsid w:val="00641591"/>
    <w:rsid w:val="006415CF"/>
    <w:rsid w:val="00641707"/>
    <w:rsid w:val="006418F0"/>
    <w:rsid w:val="00641B12"/>
    <w:rsid w:val="00641F28"/>
    <w:rsid w:val="00642538"/>
    <w:rsid w:val="00642A3C"/>
    <w:rsid w:val="00642EB1"/>
    <w:rsid w:val="00643232"/>
    <w:rsid w:val="006436DF"/>
    <w:rsid w:val="00643914"/>
    <w:rsid w:val="00643CD3"/>
    <w:rsid w:val="00643ECF"/>
    <w:rsid w:val="00644B0C"/>
    <w:rsid w:val="00644C82"/>
    <w:rsid w:val="0064510C"/>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2B1"/>
    <w:rsid w:val="00656812"/>
    <w:rsid w:val="0065711D"/>
    <w:rsid w:val="0065719F"/>
    <w:rsid w:val="0065760B"/>
    <w:rsid w:val="00657741"/>
    <w:rsid w:val="00657A4A"/>
    <w:rsid w:val="00657E7A"/>
    <w:rsid w:val="006609BC"/>
    <w:rsid w:val="00660DA8"/>
    <w:rsid w:val="00660ED2"/>
    <w:rsid w:val="0066124A"/>
    <w:rsid w:val="00661383"/>
    <w:rsid w:val="00661749"/>
    <w:rsid w:val="00661912"/>
    <w:rsid w:val="00661AB4"/>
    <w:rsid w:val="00661C77"/>
    <w:rsid w:val="00662384"/>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77A"/>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CF"/>
    <w:rsid w:val="00675F37"/>
    <w:rsid w:val="00675FCE"/>
    <w:rsid w:val="00675FE2"/>
    <w:rsid w:val="0067642D"/>
    <w:rsid w:val="0067648F"/>
    <w:rsid w:val="006765E2"/>
    <w:rsid w:val="00676AED"/>
    <w:rsid w:val="00676D1B"/>
    <w:rsid w:val="00676E0A"/>
    <w:rsid w:val="006771D9"/>
    <w:rsid w:val="006775BB"/>
    <w:rsid w:val="006778C8"/>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310"/>
    <w:rsid w:val="0068341A"/>
    <w:rsid w:val="00683F7E"/>
    <w:rsid w:val="006843AF"/>
    <w:rsid w:val="006847EE"/>
    <w:rsid w:val="00684CED"/>
    <w:rsid w:val="00684EB8"/>
    <w:rsid w:val="006860DF"/>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242"/>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875"/>
    <w:rsid w:val="006A6B7C"/>
    <w:rsid w:val="006A77A1"/>
    <w:rsid w:val="006A7864"/>
    <w:rsid w:val="006A7EBF"/>
    <w:rsid w:val="006B0041"/>
    <w:rsid w:val="006B02E7"/>
    <w:rsid w:val="006B03AA"/>
    <w:rsid w:val="006B0509"/>
    <w:rsid w:val="006B083A"/>
    <w:rsid w:val="006B0935"/>
    <w:rsid w:val="006B0B48"/>
    <w:rsid w:val="006B13C1"/>
    <w:rsid w:val="006B146F"/>
    <w:rsid w:val="006B1C59"/>
    <w:rsid w:val="006B243C"/>
    <w:rsid w:val="006B25D4"/>
    <w:rsid w:val="006B29C7"/>
    <w:rsid w:val="006B2AD2"/>
    <w:rsid w:val="006B2F0D"/>
    <w:rsid w:val="006B36C2"/>
    <w:rsid w:val="006B3C47"/>
    <w:rsid w:val="006B3E16"/>
    <w:rsid w:val="006B4293"/>
    <w:rsid w:val="006B4331"/>
    <w:rsid w:val="006B469E"/>
    <w:rsid w:val="006B49F6"/>
    <w:rsid w:val="006B53CB"/>
    <w:rsid w:val="006B568C"/>
    <w:rsid w:val="006B574C"/>
    <w:rsid w:val="006B59E2"/>
    <w:rsid w:val="006B5DD2"/>
    <w:rsid w:val="006B6402"/>
    <w:rsid w:val="006B68B8"/>
    <w:rsid w:val="006B68F2"/>
    <w:rsid w:val="006B6DAA"/>
    <w:rsid w:val="006B7132"/>
    <w:rsid w:val="006B77EA"/>
    <w:rsid w:val="006B77EF"/>
    <w:rsid w:val="006B78FC"/>
    <w:rsid w:val="006B7D70"/>
    <w:rsid w:val="006C0349"/>
    <w:rsid w:val="006C090B"/>
    <w:rsid w:val="006C0A93"/>
    <w:rsid w:val="006C0EB7"/>
    <w:rsid w:val="006C13BE"/>
    <w:rsid w:val="006C18B7"/>
    <w:rsid w:val="006C19D1"/>
    <w:rsid w:val="006C19FF"/>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394"/>
    <w:rsid w:val="006C757A"/>
    <w:rsid w:val="006C7711"/>
    <w:rsid w:val="006C7C5A"/>
    <w:rsid w:val="006D0935"/>
    <w:rsid w:val="006D0A80"/>
    <w:rsid w:val="006D0C23"/>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970"/>
    <w:rsid w:val="006D7BDC"/>
    <w:rsid w:val="006D7EAD"/>
    <w:rsid w:val="006E0370"/>
    <w:rsid w:val="006E0E9E"/>
    <w:rsid w:val="006E1076"/>
    <w:rsid w:val="006E198F"/>
    <w:rsid w:val="006E1AAB"/>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7ED"/>
    <w:rsid w:val="006F7B07"/>
    <w:rsid w:val="006F7BA6"/>
    <w:rsid w:val="006F7BC8"/>
    <w:rsid w:val="007002E6"/>
    <w:rsid w:val="0070067E"/>
    <w:rsid w:val="007006F5"/>
    <w:rsid w:val="00700830"/>
    <w:rsid w:val="00700B03"/>
    <w:rsid w:val="00700F78"/>
    <w:rsid w:val="00701080"/>
    <w:rsid w:val="007010DA"/>
    <w:rsid w:val="007014DA"/>
    <w:rsid w:val="00701DA0"/>
    <w:rsid w:val="00701FBC"/>
    <w:rsid w:val="007027C6"/>
    <w:rsid w:val="00702C38"/>
    <w:rsid w:val="00703B69"/>
    <w:rsid w:val="00703C76"/>
    <w:rsid w:val="00703D0C"/>
    <w:rsid w:val="00703E42"/>
    <w:rsid w:val="00704120"/>
    <w:rsid w:val="007041ED"/>
    <w:rsid w:val="00704384"/>
    <w:rsid w:val="007043FF"/>
    <w:rsid w:val="00704757"/>
    <w:rsid w:val="007047D6"/>
    <w:rsid w:val="0070482E"/>
    <w:rsid w:val="00704C1F"/>
    <w:rsid w:val="00704C63"/>
    <w:rsid w:val="00704E70"/>
    <w:rsid w:val="00705161"/>
    <w:rsid w:val="00705C3E"/>
    <w:rsid w:val="00705E7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7E1"/>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C05"/>
    <w:rsid w:val="00716E18"/>
    <w:rsid w:val="00717054"/>
    <w:rsid w:val="00717056"/>
    <w:rsid w:val="00717450"/>
    <w:rsid w:val="00717748"/>
    <w:rsid w:val="00720686"/>
    <w:rsid w:val="00720F4D"/>
    <w:rsid w:val="00721134"/>
    <w:rsid w:val="007217B0"/>
    <w:rsid w:val="00721B8E"/>
    <w:rsid w:val="00721C8A"/>
    <w:rsid w:val="00721CB7"/>
    <w:rsid w:val="00721DBA"/>
    <w:rsid w:val="00721E31"/>
    <w:rsid w:val="00721FD3"/>
    <w:rsid w:val="007225D7"/>
    <w:rsid w:val="00723537"/>
    <w:rsid w:val="00723562"/>
    <w:rsid w:val="007236F8"/>
    <w:rsid w:val="0072386D"/>
    <w:rsid w:val="00723E59"/>
    <w:rsid w:val="00723EA4"/>
    <w:rsid w:val="00724675"/>
    <w:rsid w:val="00724BF1"/>
    <w:rsid w:val="00724C7B"/>
    <w:rsid w:val="0072553A"/>
    <w:rsid w:val="007255B7"/>
    <w:rsid w:val="00725C03"/>
    <w:rsid w:val="0072664F"/>
    <w:rsid w:val="00726709"/>
    <w:rsid w:val="007268DB"/>
    <w:rsid w:val="00726F3D"/>
    <w:rsid w:val="00727071"/>
    <w:rsid w:val="00727242"/>
    <w:rsid w:val="00727661"/>
    <w:rsid w:val="00727AFA"/>
    <w:rsid w:val="00727E45"/>
    <w:rsid w:val="00727F4F"/>
    <w:rsid w:val="007305C3"/>
    <w:rsid w:val="00730600"/>
    <w:rsid w:val="00730AF5"/>
    <w:rsid w:val="00731013"/>
    <w:rsid w:val="0073169F"/>
    <w:rsid w:val="007316F1"/>
    <w:rsid w:val="00731EF8"/>
    <w:rsid w:val="007322A6"/>
    <w:rsid w:val="0073255D"/>
    <w:rsid w:val="00732E16"/>
    <w:rsid w:val="007332F4"/>
    <w:rsid w:val="0073334B"/>
    <w:rsid w:val="00733773"/>
    <w:rsid w:val="0073384C"/>
    <w:rsid w:val="00733D76"/>
    <w:rsid w:val="0073413D"/>
    <w:rsid w:val="0073419D"/>
    <w:rsid w:val="00734231"/>
    <w:rsid w:val="0073437B"/>
    <w:rsid w:val="00734626"/>
    <w:rsid w:val="00734828"/>
    <w:rsid w:val="0073503C"/>
    <w:rsid w:val="00735177"/>
    <w:rsid w:val="00735312"/>
    <w:rsid w:val="00735446"/>
    <w:rsid w:val="007357D1"/>
    <w:rsid w:val="00735B9A"/>
    <w:rsid w:val="00735FE7"/>
    <w:rsid w:val="00736894"/>
    <w:rsid w:val="00736D20"/>
    <w:rsid w:val="00737096"/>
    <w:rsid w:val="00737ED7"/>
    <w:rsid w:val="007403B1"/>
    <w:rsid w:val="00740402"/>
    <w:rsid w:val="00740A44"/>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C3A"/>
    <w:rsid w:val="00750C61"/>
    <w:rsid w:val="00750DF8"/>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01"/>
    <w:rsid w:val="007550B4"/>
    <w:rsid w:val="00755327"/>
    <w:rsid w:val="00755446"/>
    <w:rsid w:val="007555B3"/>
    <w:rsid w:val="00755BF9"/>
    <w:rsid w:val="00756052"/>
    <w:rsid w:val="00756289"/>
    <w:rsid w:val="00756BAF"/>
    <w:rsid w:val="00756E8E"/>
    <w:rsid w:val="00757096"/>
    <w:rsid w:val="007573CD"/>
    <w:rsid w:val="00757686"/>
    <w:rsid w:val="00757997"/>
    <w:rsid w:val="00757F25"/>
    <w:rsid w:val="007601B6"/>
    <w:rsid w:val="007602C8"/>
    <w:rsid w:val="007604A3"/>
    <w:rsid w:val="0076139F"/>
    <w:rsid w:val="0076146C"/>
    <w:rsid w:val="00761904"/>
    <w:rsid w:val="00761A4E"/>
    <w:rsid w:val="007620EB"/>
    <w:rsid w:val="0076227C"/>
    <w:rsid w:val="007622DB"/>
    <w:rsid w:val="00762567"/>
    <w:rsid w:val="00762588"/>
    <w:rsid w:val="00762ED5"/>
    <w:rsid w:val="007631E2"/>
    <w:rsid w:val="007637CA"/>
    <w:rsid w:val="007639B2"/>
    <w:rsid w:val="00763C50"/>
    <w:rsid w:val="00763E0C"/>
    <w:rsid w:val="00763FEB"/>
    <w:rsid w:val="00763FED"/>
    <w:rsid w:val="007642FA"/>
    <w:rsid w:val="0076433C"/>
    <w:rsid w:val="0076473A"/>
    <w:rsid w:val="0076497B"/>
    <w:rsid w:val="00764A45"/>
    <w:rsid w:val="00765416"/>
    <w:rsid w:val="00765433"/>
    <w:rsid w:val="007656A9"/>
    <w:rsid w:val="00765749"/>
    <w:rsid w:val="00765EB7"/>
    <w:rsid w:val="007660A7"/>
    <w:rsid w:val="007660CE"/>
    <w:rsid w:val="0076632F"/>
    <w:rsid w:val="007663F2"/>
    <w:rsid w:val="007666BA"/>
    <w:rsid w:val="00766816"/>
    <w:rsid w:val="00766DAC"/>
    <w:rsid w:val="00767163"/>
    <w:rsid w:val="00767180"/>
    <w:rsid w:val="00767328"/>
    <w:rsid w:val="00767672"/>
    <w:rsid w:val="00767825"/>
    <w:rsid w:val="00767ECB"/>
    <w:rsid w:val="00767F77"/>
    <w:rsid w:val="00770215"/>
    <w:rsid w:val="00770C50"/>
    <w:rsid w:val="00770C66"/>
    <w:rsid w:val="00770DB7"/>
    <w:rsid w:val="007712A7"/>
    <w:rsid w:val="00771392"/>
    <w:rsid w:val="007716C7"/>
    <w:rsid w:val="0077225D"/>
    <w:rsid w:val="0077228A"/>
    <w:rsid w:val="00772F91"/>
    <w:rsid w:val="00772FDA"/>
    <w:rsid w:val="0077333A"/>
    <w:rsid w:val="00773677"/>
    <w:rsid w:val="007737A8"/>
    <w:rsid w:val="00773927"/>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60F3"/>
    <w:rsid w:val="007861A4"/>
    <w:rsid w:val="00786432"/>
    <w:rsid w:val="007870F8"/>
    <w:rsid w:val="00787104"/>
    <w:rsid w:val="007876C1"/>
    <w:rsid w:val="00787768"/>
    <w:rsid w:val="0078785B"/>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2CD4"/>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521"/>
    <w:rsid w:val="00796840"/>
    <w:rsid w:val="00796A73"/>
    <w:rsid w:val="00796FBD"/>
    <w:rsid w:val="0079701B"/>
    <w:rsid w:val="00797194"/>
    <w:rsid w:val="0079758B"/>
    <w:rsid w:val="0079767D"/>
    <w:rsid w:val="00797ED3"/>
    <w:rsid w:val="00797EE6"/>
    <w:rsid w:val="00797F2A"/>
    <w:rsid w:val="007A017D"/>
    <w:rsid w:val="007A0316"/>
    <w:rsid w:val="007A065B"/>
    <w:rsid w:val="007A1E2C"/>
    <w:rsid w:val="007A1EA4"/>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60B"/>
    <w:rsid w:val="007B4248"/>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9AD"/>
    <w:rsid w:val="007C2EFF"/>
    <w:rsid w:val="007C3016"/>
    <w:rsid w:val="007C39CE"/>
    <w:rsid w:val="007C3DE6"/>
    <w:rsid w:val="007C3ECD"/>
    <w:rsid w:val="007C42CC"/>
    <w:rsid w:val="007C444C"/>
    <w:rsid w:val="007C4A05"/>
    <w:rsid w:val="007C4CFB"/>
    <w:rsid w:val="007C4E56"/>
    <w:rsid w:val="007C54FC"/>
    <w:rsid w:val="007C599A"/>
    <w:rsid w:val="007C5D8E"/>
    <w:rsid w:val="007C5E19"/>
    <w:rsid w:val="007C6688"/>
    <w:rsid w:val="007C72A8"/>
    <w:rsid w:val="007C73B6"/>
    <w:rsid w:val="007C78E4"/>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181D"/>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3D89"/>
    <w:rsid w:val="007E3E8A"/>
    <w:rsid w:val="007E408E"/>
    <w:rsid w:val="007E415B"/>
    <w:rsid w:val="007E43A6"/>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1DF2"/>
    <w:rsid w:val="007F20E1"/>
    <w:rsid w:val="007F228F"/>
    <w:rsid w:val="007F2462"/>
    <w:rsid w:val="007F2AAA"/>
    <w:rsid w:val="007F3B30"/>
    <w:rsid w:val="007F3DF9"/>
    <w:rsid w:val="007F3E1A"/>
    <w:rsid w:val="007F3E81"/>
    <w:rsid w:val="007F3F33"/>
    <w:rsid w:val="007F3FA2"/>
    <w:rsid w:val="007F401F"/>
    <w:rsid w:val="007F4476"/>
    <w:rsid w:val="007F4AC1"/>
    <w:rsid w:val="007F5144"/>
    <w:rsid w:val="007F51CC"/>
    <w:rsid w:val="007F537A"/>
    <w:rsid w:val="007F5A11"/>
    <w:rsid w:val="007F5F94"/>
    <w:rsid w:val="007F5FFD"/>
    <w:rsid w:val="007F60F5"/>
    <w:rsid w:val="007F62B2"/>
    <w:rsid w:val="007F6BD3"/>
    <w:rsid w:val="007F6E2A"/>
    <w:rsid w:val="007F70A4"/>
    <w:rsid w:val="007F70FE"/>
    <w:rsid w:val="007F7473"/>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168"/>
    <w:rsid w:val="00803312"/>
    <w:rsid w:val="00803A8F"/>
    <w:rsid w:val="00803BB2"/>
    <w:rsid w:val="008040C1"/>
    <w:rsid w:val="00804516"/>
    <w:rsid w:val="0080456E"/>
    <w:rsid w:val="00805074"/>
    <w:rsid w:val="0080547C"/>
    <w:rsid w:val="00805623"/>
    <w:rsid w:val="00805976"/>
    <w:rsid w:val="00805B67"/>
    <w:rsid w:val="00806051"/>
    <w:rsid w:val="00806522"/>
    <w:rsid w:val="00806712"/>
    <w:rsid w:val="0080697E"/>
    <w:rsid w:val="00806AF3"/>
    <w:rsid w:val="00806C07"/>
    <w:rsid w:val="00806D18"/>
    <w:rsid w:val="008070E2"/>
    <w:rsid w:val="0080737A"/>
    <w:rsid w:val="008077EA"/>
    <w:rsid w:val="00807960"/>
    <w:rsid w:val="00807B5C"/>
    <w:rsid w:val="00807E20"/>
    <w:rsid w:val="00810344"/>
    <w:rsid w:val="00810525"/>
    <w:rsid w:val="00810B8A"/>
    <w:rsid w:val="00810F98"/>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2FD"/>
    <w:rsid w:val="0081746F"/>
    <w:rsid w:val="00817528"/>
    <w:rsid w:val="00817A62"/>
    <w:rsid w:val="00817B14"/>
    <w:rsid w:val="008201C2"/>
    <w:rsid w:val="008203F3"/>
    <w:rsid w:val="00820676"/>
    <w:rsid w:val="008209B8"/>
    <w:rsid w:val="00820D6E"/>
    <w:rsid w:val="00821150"/>
    <w:rsid w:val="00821285"/>
    <w:rsid w:val="008212C0"/>
    <w:rsid w:val="008216A1"/>
    <w:rsid w:val="00821824"/>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F99"/>
    <w:rsid w:val="00825003"/>
    <w:rsid w:val="0082583F"/>
    <w:rsid w:val="00825862"/>
    <w:rsid w:val="00825B4C"/>
    <w:rsid w:val="00825DE5"/>
    <w:rsid w:val="008262CC"/>
    <w:rsid w:val="008263FC"/>
    <w:rsid w:val="00826430"/>
    <w:rsid w:val="00826E58"/>
    <w:rsid w:val="00827985"/>
    <w:rsid w:val="00827F68"/>
    <w:rsid w:val="00827FBF"/>
    <w:rsid w:val="0083050D"/>
    <w:rsid w:val="00830A72"/>
    <w:rsid w:val="00830ACB"/>
    <w:rsid w:val="00830DBD"/>
    <w:rsid w:val="008310D9"/>
    <w:rsid w:val="008311E7"/>
    <w:rsid w:val="008315C8"/>
    <w:rsid w:val="008318A3"/>
    <w:rsid w:val="0083195B"/>
    <w:rsid w:val="0083247C"/>
    <w:rsid w:val="00832A22"/>
    <w:rsid w:val="0083314C"/>
    <w:rsid w:val="008331F0"/>
    <w:rsid w:val="00833382"/>
    <w:rsid w:val="0083340B"/>
    <w:rsid w:val="0083346E"/>
    <w:rsid w:val="008334C4"/>
    <w:rsid w:val="00833505"/>
    <w:rsid w:val="00833CC7"/>
    <w:rsid w:val="00834639"/>
    <w:rsid w:val="008349A3"/>
    <w:rsid w:val="008349F9"/>
    <w:rsid w:val="00834C0B"/>
    <w:rsid w:val="00834D2A"/>
    <w:rsid w:val="00834FD6"/>
    <w:rsid w:val="0083552C"/>
    <w:rsid w:val="00835722"/>
    <w:rsid w:val="0083592A"/>
    <w:rsid w:val="00835AD1"/>
    <w:rsid w:val="00835BEE"/>
    <w:rsid w:val="00835EFC"/>
    <w:rsid w:val="00835FD5"/>
    <w:rsid w:val="008362D9"/>
    <w:rsid w:val="008368A7"/>
    <w:rsid w:val="00836C03"/>
    <w:rsid w:val="008371FB"/>
    <w:rsid w:val="008372D3"/>
    <w:rsid w:val="0083742C"/>
    <w:rsid w:val="00837AA5"/>
    <w:rsid w:val="0084009E"/>
    <w:rsid w:val="008402EA"/>
    <w:rsid w:val="0084078A"/>
    <w:rsid w:val="00840870"/>
    <w:rsid w:val="00840C7F"/>
    <w:rsid w:val="00840EF0"/>
    <w:rsid w:val="008413D9"/>
    <w:rsid w:val="008415C0"/>
    <w:rsid w:val="00841A53"/>
    <w:rsid w:val="0084379E"/>
    <w:rsid w:val="00843AD9"/>
    <w:rsid w:val="00843BF9"/>
    <w:rsid w:val="00843DBD"/>
    <w:rsid w:val="00843F68"/>
    <w:rsid w:val="00844161"/>
    <w:rsid w:val="008442F9"/>
    <w:rsid w:val="008445B9"/>
    <w:rsid w:val="008446E9"/>
    <w:rsid w:val="008447A6"/>
    <w:rsid w:val="00844D94"/>
    <w:rsid w:val="008455F4"/>
    <w:rsid w:val="00845A9D"/>
    <w:rsid w:val="00845B5F"/>
    <w:rsid w:val="00845F8A"/>
    <w:rsid w:val="00846002"/>
    <w:rsid w:val="00846244"/>
    <w:rsid w:val="0084627F"/>
    <w:rsid w:val="008462CE"/>
    <w:rsid w:val="00846A26"/>
    <w:rsid w:val="00846BEB"/>
    <w:rsid w:val="00846FFB"/>
    <w:rsid w:val="00847141"/>
    <w:rsid w:val="008479C2"/>
    <w:rsid w:val="00847A3A"/>
    <w:rsid w:val="00847B3F"/>
    <w:rsid w:val="00847B61"/>
    <w:rsid w:val="00847BC0"/>
    <w:rsid w:val="00847D73"/>
    <w:rsid w:val="00847EB6"/>
    <w:rsid w:val="008501B6"/>
    <w:rsid w:val="00850288"/>
    <w:rsid w:val="008505D7"/>
    <w:rsid w:val="00851041"/>
    <w:rsid w:val="00851355"/>
    <w:rsid w:val="00851579"/>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4DA"/>
    <w:rsid w:val="0085775F"/>
    <w:rsid w:val="008577BB"/>
    <w:rsid w:val="008579BE"/>
    <w:rsid w:val="00857AA3"/>
    <w:rsid w:val="00857C6F"/>
    <w:rsid w:val="00857E15"/>
    <w:rsid w:val="0086037C"/>
    <w:rsid w:val="00860C4C"/>
    <w:rsid w:val="008616D7"/>
    <w:rsid w:val="00861799"/>
    <w:rsid w:val="008626EC"/>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4BB"/>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4F3A"/>
    <w:rsid w:val="008854E2"/>
    <w:rsid w:val="0088550E"/>
    <w:rsid w:val="00885EA8"/>
    <w:rsid w:val="008860F2"/>
    <w:rsid w:val="008863FC"/>
    <w:rsid w:val="00886B5E"/>
    <w:rsid w:val="00886FCB"/>
    <w:rsid w:val="00887156"/>
    <w:rsid w:val="0088723B"/>
    <w:rsid w:val="008877C9"/>
    <w:rsid w:val="008878A6"/>
    <w:rsid w:val="00887937"/>
    <w:rsid w:val="00887975"/>
    <w:rsid w:val="00890712"/>
    <w:rsid w:val="00890BBD"/>
    <w:rsid w:val="00890E53"/>
    <w:rsid w:val="00891718"/>
    <w:rsid w:val="0089197F"/>
    <w:rsid w:val="00891A8B"/>
    <w:rsid w:val="00891ACF"/>
    <w:rsid w:val="00891B15"/>
    <w:rsid w:val="00891E17"/>
    <w:rsid w:val="008925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5D6"/>
    <w:rsid w:val="008968D7"/>
    <w:rsid w:val="00896C9C"/>
    <w:rsid w:val="00896DB2"/>
    <w:rsid w:val="00896E84"/>
    <w:rsid w:val="00896EFB"/>
    <w:rsid w:val="00896FDE"/>
    <w:rsid w:val="00897047"/>
    <w:rsid w:val="0089753F"/>
    <w:rsid w:val="00897590"/>
    <w:rsid w:val="00897680"/>
    <w:rsid w:val="008976F3"/>
    <w:rsid w:val="00897C2C"/>
    <w:rsid w:val="008A0153"/>
    <w:rsid w:val="008A0437"/>
    <w:rsid w:val="008A0666"/>
    <w:rsid w:val="008A0E21"/>
    <w:rsid w:val="008A1765"/>
    <w:rsid w:val="008A1954"/>
    <w:rsid w:val="008A1EB8"/>
    <w:rsid w:val="008A2168"/>
    <w:rsid w:val="008A2466"/>
    <w:rsid w:val="008A2610"/>
    <w:rsid w:val="008A2701"/>
    <w:rsid w:val="008A2976"/>
    <w:rsid w:val="008A2FFA"/>
    <w:rsid w:val="008A37CD"/>
    <w:rsid w:val="008A3ADF"/>
    <w:rsid w:val="008A4336"/>
    <w:rsid w:val="008A4C71"/>
    <w:rsid w:val="008A519C"/>
    <w:rsid w:val="008A5268"/>
    <w:rsid w:val="008A527C"/>
    <w:rsid w:val="008A62C8"/>
    <w:rsid w:val="008A6752"/>
    <w:rsid w:val="008A6E06"/>
    <w:rsid w:val="008A7086"/>
    <w:rsid w:val="008A71C1"/>
    <w:rsid w:val="008A7873"/>
    <w:rsid w:val="008A79AD"/>
    <w:rsid w:val="008B0535"/>
    <w:rsid w:val="008B081D"/>
    <w:rsid w:val="008B092F"/>
    <w:rsid w:val="008B0F95"/>
    <w:rsid w:val="008B115C"/>
    <w:rsid w:val="008B16FE"/>
    <w:rsid w:val="008B177C"/>
    <w:rsid w:val="008B1ED0"/>
    <w:rsid w:val="008B1FCC"/>
    <w:rsid w:val="008B23D1"/>
    <w:rsid w:val="008B264B"/>
    <w:rsid w:val="008B2657"/>
    <w:rsid w:val="008B272E"/>
    <w:rsid w:val="008B2893"/>
    <w:rsid w:val="008B3245"/>
    <w:rsid w:val="008B356B"/>
    <w:rsid w:val="008B379E"/>
    <w:rsid w:val="008B3A5F"/>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DF4"/>
    <w:rsid w:val="008C7FD8"/>
    <w:rsid w:val="008D0195"/>
    <w:rsid w:val="008D05D9"/>
    <w:rsid w:val="008D0849"/>
    <w:rsid w:val="008D0890"/>
    <w:rsid w:val="008D0B2F"/>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F73"/>
    <w:rsid w:val="008D4588"/>
    <w:rsid w:val="008D4CA7"/>
    <w:rsid w:val="008D4CD8"/>
    <w:rsid w:val="008D5061"/>
    <w:rsid w:val="008D55A5"/>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D7F71"/>
    <w:rsid w:val="008E0A84"/>
    <w:rsid w:val="008E0C25"/>
    <w:rsid w:val="008E106A"/>
    <w:rsid w:val="008E1130"/>
    <w:rsid w:val="008E1367"/>
    <w:rsid w:val="008E1C4D"/>
    <w:rsid w:val="008E200B"/>
    <w:rsid w:val="008E2080"/>
    <w:rsid w:val="008E2095"/>
    <w:rsid w:val="008E2C29"/>
    <w:rsid w:val="008E3454"/>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73C"/>
    <w:rsid w:val="00901A00"/>
    <w:rsid w:val="00901BC6"/>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877"/>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BE1"/>
    <w:rsid w:val="00914DF3"/>
    <w:rsid w:val="00914EFA"/>
    <w:rsid w:val="0091532A"/>
    <w:rsid w:val="00915762"/>
    <w:rsid w:val="00915915"/>
    <w:rsid w:val="00915959"/>
    <w:rsid w:val="009159CA"/>
    <w:rsid w:val="00915B95"/>
    <w:rsid w:val="00915EF2"/>
    <w:rsid w:val="0091638B"/>
    <w:rsid w:val="009165C8"/>
    <w:rsid w:val="009167A6"/>
    <w:rsid w:val="00916A88"/>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0E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E8B"/>
    <w:rsid w:val="00934F66"/>
    <w:rsid w:val="009351CB"/>
    <w:rsid w:val="00935285"/>
    <w:rsid w:val="009355B9"/>
    <w:rsid w:val="00935639"/>
    <w:rsid w:val="009358F2"/>
    <w:rsid w:val="00935D85"/>
    <w:rsid w:val="009360BF"/>
    <w:rsid w:val="00936A1E"/>
    <w:rsid w:val="00936F22"/>
    <w:rsid w:val="009371A0"/>
    <w:rsid w:val="00937288"/>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BF"/>
    <w:rsid w:val="009428CB"/>
    <w:rsid w:val="00942A08"/>
    <w:rsid w:val="0094347F"/>
    <w:rsid w:val="00943A2D"/>
    <w:rsid w:val="00943AB0"/>
    <w:rsid w:val="009441B9"/>
    <w:rsid w:val="00944444"/>
    <w:rsid w:val="00944623"/>
    <w:rsid w:val="0094476A"/>
    <w:rsid w:val="009447F1"/>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4C4"/>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6EA"/>
    <w:rsid w:val="0096199C"/>
    <w:rsid w:val="00961AA1"/>
    <w:rsid w:val="00961B7B"/>
    <w:rsid w:val="00961E66"/>
    <w:rsid w:val="009622D1"/>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3A2"/>
    <w:rsid w:val="00966666"/>
    <w:rsid w:val="00966E76"/>
    <w:rsid w:val="00967265"/>
    <w:rsid w:val="00967651"/>
    <w:rsid w:val="00967A57"/>
    <w:rsid w:val="00967B18"/>
    <w:rsid w:val="00967DB5"/>
    <w:rsid w:val="00970040"/>
    <w:rsid w:val="009702C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31"/>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6A"/>
    <w:rsid w:val="00981AA1"/>
    <w:rsid w:val="0098211B"/>
    <w:rsid w:val="009826AA"/>
    <w:rsid w:val="00982774"/>
    <w:rsid w:val="00982853"/>
    <w:rsid w:val="009828ED"/>
    <w:rsid w:val="00982A7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3CE"/>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44D"/>
    <w:rsid w:val="009A6C6A"/>
    <w:rsid w:val="009A6CB1"/>
    <w:rsid w:val="009A6EBB"/>
    <w:rsid w:val="009A702C"/>
    <w:rsid w:val="009B013F"/>
    <w:rsid w:val="009B0AAC"/>
    <w:rsid w:val="009B0C75"/>
    <w:rsid w:val="009B0E10"/>
    <w:rsid w:val="009B1343"/>
    <w:rsid w:val="009B1759"/>
    <w:rsid w:val="009B17EC"/>
    <w:rsid w:val="009B1A17"/>
    <w:rsid w:val="009B1FC2"/>
    <w:rsid w:val="009B2279"/>
    <w:rsid w:val="009B2444"/>
    <w:rsid w:val="009B2757"/>
    <w:rsid w:val="009B2851"/>
    <w:rsid w:val="009B2DD8"/>
    <w:rsid w:val="009B3128"/>
    <w:rsid w:val="009B4251"/>
    <w:rsid w:val="009B4625"/>
    <w:rsid w:val="009B4740"/>
    <w:rsid w:val="009B48FB"/>
    <w:rsid w:val="009B4C6B"/>
    <w:rsid w:val="009B4D50"/>
    <w:rsid w:val="009B4D59"/>
    <w:rsid w:val="009B4E2D"/>
    <w:rsid w:val="009B5281"/>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B7C5B"/>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50"/>
    <w:rsid w:val="009C5018"/>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0D40"/>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4EE5"/>
    <w:rsid w:val="009D55CF"/>
    <w:rsid w:val="009D5A96"/>
    <w:rsid w:val="009D5AEE"/>
    <w:rsid w:val="009D5CFF"/>
    <w:rsid w:val="009D5DA2"/>
    <w:rsid w:val="009D6150"/>
    <w:rsid w:val="009D62E0"/>
    <w:rsid w:val="009D62E8"/>
    <w:rsid w:val="009D64EA"/>
    <w:rsid w:val="009D688D"/>
    <w:rsid w:val="009D69C1"/>
    <w:rsid w:val="009D6A3B"/>
    <w:rsid w:val="009D6D79"/>
    <w:rsid w:val="009D6E00"/>
    <w:rsid w:val="009D6F77"/>
    <w:rsid w:val="009D7111"/>
    <w:rsid w:val="009D71B1"/>
    <w:rsid w:val="009D7246"/>
    <w:rsid w:val="009D7624"/>
    <w:rsid w:val="009D7654"/>
    <w:rsid w:val="009D7942"/>
    <w:rsid w:val="009D7B16"/>
    <w:rsid w:val="009D7B32"/>
    <w:rsid w:val="009E0413"/>
    <w:rsid w:val="009E04D3"/>
    <w:rsid w:val="009E09BD"/>
    <w:rsid w:val="009E0AE6"/>
    <w:rsid w:val="009E0B89"/>
    <w:rsid w:val="009E0C47"/>
    <w:rsid w:val="009E12DD"/>
    <w:rsid w:val="009E14D0"/>
    <w:rsid w:val="009E25E7"/>
    <w:rsid w:val="009E2679"/>
    <w:rsid w:val="009E274F"/>
    <w:rsid w:val="009E27F4"/>
    <w:rsid w:val="009E2A20"/>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EB4"/>
    <w:rsid w:val="00A04F78"/>
    <w:rsid w:val="00A0500D"/>
    <w:rsid w:val="00A05648"/>
    <w:rsid w:val="00A05CA3"/>
    <w:rsid w:val="00A05E47"/>
    <w:rsid w:val="00A060CE"/>
    <w:rsid w:val="00A06A05"/>
    <w:rsid w:val="00A06A38"/>
    <w:rsid w:val="00A0728D"/>
    <w:rsid w:val="00A07416"/>
    <w:rsid w:val="00A0758F"/>
    <w:rsid w:val="00A0767F"/>
    <w:rsid w:val="00A079AB"/>
    <w:rsid w:val="00A10AA6"/>
    <w:rsid w:val="00A10D63"/>
    <w:rsid w:val="00A10F24"/>
    <w:rsid w:val="00A115D6"/>
    <w:rsid w:val="00A117FF"/>
    <w:rsid w:val="00A11B00"/>
    <w:rsid w:val="00A11D05"/>
    <w:rsid w:val="00A1201D"/>
    <w:rsid w:val="00A121C1"/>
    <w:rsid w:val="00A12862"/>
    <w:rsid w:val="00A12A49"/>
    <w:rsid w:val="00A12AA6"/>
    <w:rsid w:val="00A1360E"/>
    <w:rsid w:val="00A138AE"/>
    <w:rsid w:val="00A138BF"/>
    <w:rsid w:val="00A13972"/>
    <w:rsid w:val="00A139F9"/>
    <w:rsid w:val="00A13A0A"/>
    <w:rsid w:val="00A13D7C"/>
    <w:rsid w:val="00A13E30"/>
    <w:rsid w:val="00A13F00"/>
    <w:rsid w:val="00A14E3E"/>
    <w:rsid w:val="00A14ECC"/>
    <w:rsid w:val="00A15663"/>
    <w:rsid w:val="00A157AE"/>
    <w:rsid w:val="00A15A19"/>
    <w:rsid w:val="00A15B47"/>
    <w:rsid w:val="00A15F04"/>
    <w:rsid w:val="00A15FAA"/>
    <w:rsid w:val="00A16469"/>
    <w:rsid w:val="00A16647"/>
    <w:rsid w:val="00A1691C"/>
    <w:rsid w:val="00A169BD"/>
    <w:rsid w:val="00A16AE1"/>
    <w:rsid w:val="00A17080"/>
    <w:rsid w:val="00A1737D"/>
    <w:rsid w:val="00A179C1"/>
    <w:rsid w:val="00A2040E"/>
    <w:rsid w:val="00A207FD"/>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101"/>
    <w:rsid w:val="00A26497"/>
    <w:rsid w:val="00A26E81"/>
    <w:rsid w:val="00A270D6"/>
    <w:rsid w:val="00A2732D"/>
    <w:rsid w:val="00A27451"/>
    <w:rsid w:val="00A277BD"/>
    <w:rsid w:val="00A278CC"/>
    <w:rsid w:val="00A278E3"/>
    <w:rsid w:val="00A2794D"/>
    <w:rsid w:val="00A27A6E"/>
    <w:rsid w:val="00A27B36"/>
    <w:rsid w:val="00A27CC2"/>
    <w:rsid w:val="00A302D0"/>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491"/>
    <w:rsid w:val="00A365C4"/>
    <w:rsid w:val="00A36601"/>
    <w:rsid w:val="00A369C7"/>
    <w:rsid w:val="00A36D0C"/>
    <w:rsid w:val="00A36FC4"/>
    <w:rsid w:val="00A3775E"/>
    <w:rsid w:val="00A3784C"/>
    <w:rsid w:val="00A37AB7"/>
    <w:rsid w:val="00A37E38"/>
    <w:rsid w:val="00A405E4"/>
    <w:rsid w:val="00A40A95"/>
    <w:rsid w:val="00A40C7F"/>
    <w:rsid w:val="00A40E1A"/>
    <w:rsid w:val="00A40F36"/>
    <w:rsid w:val="00A415CE"/>
    <w:rsid w:val="00A419BE"/>
    <w:rsid w:val="00A41B10"/>
    <w:rsid w:val="00A41E16"/>
    <w:rsid w:val="00A41FE0"/>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9E7"/>
    <w:rsid w:val="00A50C54"/>
    <w:rsid w:val="00A510C0"/>
    <w:rsid w:val="00A514A7"/>
    <w:rsid w:val="00A5151B"/>
    <w:rsid w:val="00A5161B"/>
    <w:rsid w:val="00A51883"/>
    <w:rsid w:val="00A51AD1"/>
    <w:rsid w:val="00A51BC0"/>
    <w:rsid w:val="00A51BFF"/>
    <w:rsid w:val="00A51D95"/>
    <w:rsid w:val="00A520E1"/>
    <w:rsid w:val="00A521A6"/>
    <w:rsid w:val="00A522FC"/>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24A"/>
    <w:rsid w:val="00A578FE"/>
    <w:rsid w:val="00A579DF"/>
    <w:rsid w:val="00A57C83"/>
    <w:rsid w:val="00A60799"/>
    <w:rsid w:val="00A60821"/>
    <w:rsid w:val="00A60AB2"/>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DE"/>
    <w:rsid w:val="00A6476F"/>
    <w:rsid w:val="00A64854"/>
    <w:rsid w:val="00A64A51"/>
    <w:rsid w:val="00A64BF4"/>
    <w:rsid w:val="00A64F4C"/>
    <w:rsid w:val="00A65601"/>
    <w:rsid w:val="00A65A23"/>
    <w:rsid w:val="00A65BCA"/>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494"/>
    <w:rsid w:val="00A728D6"/>
    <w:rsid w:val="00A728FF"/>
    <w:rsid w:val="00A72AB0"/>
    <w:rsid w:val="00A72C7E"/>
    <w:rsid w:val="00A72E48"/>
    <w:rsid w:val="00A7336A"/>
    <w:rsid w:val="00A7368A"/>
    <w:rsid w:val="00A7399B"/>
    <w:rsid w:val="00A73A70"/>
    <w:rsid w:val="00A73CC6"/>
    <w:rsid w:val="00A745F2"/>
    <w:rsid w:val="00A746AE"/>
    <w:rsid w:val="00A74743"/>
    <w:rsid w:val="00A74A9F"/>
    <w:rsid w:val="00A75BB8"/>
    <w:rsid w:val="00A75D57"/>
    <w:rsid w:val="00A76124"/>
    <w:rsid w:val="00A764F1"/>
    <w:rsid w:val="00A76880"/>
    <w:rsid w:val="00A76C7D"/>
    <w:rsid w:val="00A76FFF"/>
    <w:rsid w:val="00A77D92"/>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38BA"/>
    <w:rsid w:val="00A840B3"/>
    <w:rsid w:val="00A84B10"/>
    <w:rsid w:val="00A84B11"/>
    <w:rsid w:val="00A85DBB"/>
    <w:rsid w:val="00A86416"/>
    <w:rsid w:val="00A86D3E"/>
    <w:rsid w:val="00A86E84"/>
    <w:rsid w:val="00A87552"/>
    <w:rsid w:val="00A879B7"/>
    <w:rsid w:val="00A87D8E"/>
    <w:rsid w:val="00A87FB6"/>
    <w:rsid w:val="00A903C8"/>
    <w:rsid w:val="00A909D6"/>
    <w:rsid w:val="00A914E7"/>
    <w:rsid w:val="00A915FB"/>
    <w:rsid w:val="00A91BB8"/>
    <w:rsid w:val="00A91DFE"/>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2E77"/>
    <w:rsid w:val="00AA302A"/>
    <w:rsid w:val="00AA319F"/>
    <w:rsid w:val="00AA329B"/>
    <w:rsid w:val="00AA331A"/>
    <w:rsid w:val="00AA3496"/>
    <w:rsid w:val="00AA34FA"/>
    <w:rsid w:val="00AA385D"/>
    <w:rsid w:val="00AA43FF"/>
    <w:rsid w:val="00AA4705"/>
    <w:rsid w:val="00AA47E2"/>
    <w:rsid w:val="00AA490F"/>
    <w:rsid w:val="00AA4CC9"/>
    <w:rsid w:val="00AA51FE"/>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1ED3"/>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24C9"/>
    <w:rsid w:val="00AC3292"/>
    <w:rsid w:val="00AC47AB"/>
    <w:rsid w:val="00AC4FAF"/>
    <w:rsid w:val="00AC5093"/>
    <w:rsid w:val="00AC58B4"/>
    <w:rsid w:val="00AC5C69"/>
    <w:rsid w:val="00AC5D37"/>
    <w:rsid w:val="00AC5D62"/>
    <w:rsid w:val="00AC6C3A"/>
    <w:rsid w:val="00AC6E31"/>
    <w:rsid w:val="00AC7012"/>
    <w:rsid w:val="00AC7223"/>
    <w:rsid w:val="00AC769A"/>
    <w:rsid w:val="00AC7A90"/>
    <w:rsid w:val="00AC7A9F"/>
    <w:rsid w:val="00AC7C03"/>
    <w:rsid w:val="00AD024C"/>
    <w:rsid w:val="00AD02FC"/>
    <w:rsid w:val="00AD032F"/>
    <w:rsid w:val="00AD0D84"/>
    <w:rsid w:val="00AD0D90"/>
    <w:rsid w:val="00AD204D"/>
    <w:rsid w:val="00AD2599"/>
    <w:rsid w:val="00AD292A"/>
    <w:rsid w:val="00AD2C3C"/>
    <w:rsid w:val="00AD2DF4"/>
    <w:rsid w:val="00AD3125"/>
    <w:rsid w:val="00AD3535"/>
    <w:rsid w:val="00AD35E6"/>
    <w:rsid w:val="00AD35EB"/>
    <w:rsid w:val="00AD368E"/>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B11"/>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CBE"/>
    <w:rsid w:val="00AE60C6"/>
    <w:rsid w:val="00AE642D"/>
    <w:rsid w:val="00AE697C"/>
    <w:rsid w:val="00AE6A35"/>
    <w:rsid w:val="00AE6A91"/>
    <w:rsid w:val="00AE6D3E"/>
    <w:rsid w:val="00AE6F9E"/>
    <w:rsid w:val="00AE7D4B"/>
    <w:rsid w:val="00AE7DB5"/>
    <w:rsid w:val="00AE7E34"/>
    <w:rsid w:val="00AE7FE3"/>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57E"/>
    <w:rsid w:val="00B00A9F"/>
    <w:rsid w:val="00B00C54"/>
    <w:rsid w:val="00B0130A"/>
    <w:rsid w:val="00B01816"/>
    <w:rsid w:val="00B02132"/>
    <w:rsid w:val="00B0350A"/>
    <w:rsid w:val="00B03E65"/>
    <w:rsid w:val="00B0411A"/>
    <w:rsid w:val="00B042AD"/>
    <w:rsid w:val="00B044CD"/>
    <w:rsid w:val="00B04731"/>
    <w:rsid w:val="00B0476B"/>
    <w:rsid w:val="00B04899"/>
    <w:rsid w:val="00B048E3"/>
    <w:rsid w:val="00B04B0A"/>
    <w:rsid w:val="00B04F55"/>
    <w:rsid w:val="00B05290"/>
    <w:rsid w:val="00B05462"/>
    <w:rsid w:val="00B05C6D"/>
    <w:rsid w:val="00B05DAF"/>
    <w:rsid w:val="00B05F76"/>
    <w:rsid w:val="00B05FBD"/>
    <w:rsid w:val="00B06325"/>
    <w:rsid w:val="00B0656D"/>
    <w:rsid w:val="00B066E2"/>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C88"/>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27D87"/>
    <w:rsid w:val="00B30602"/>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D57"/>
    <w:rsid w:val="00B52E0D"/>
    <w:rsid w:val="00B53153"/>
    <w:rsid w:val="00B53267"/>
    <w:rsid w:val="00B53DBF"/>
    <w:rsid w:val="00B53E60"/>
    <w:rsid w:val="00B545F3"/>
    <w:rsid w:val="00B5471A"/>
    <w:rsid w:val="00B54954"/>
    <w:rsid w:val="00B55666"/>
    <w:rsid w:val="00B55AB4"/>
    <w:rsid w:val="00B56138"/>
    <w:rsid w:val="00B56596"/>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3FCF"/>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BE"/>
    <w:rsid w:val="00B70BC2"/>
    <w:rsid w:val="00B70D91"/>
    <w:rsid w:val="00B70E36"/>
    <w:rsid w:val="00B70F09"/>
    <w:rsid w:val="00B7170C"/>
    <w:rsid w:val="00B71C94"/>
    <w:rsid w:val="00B7200F"/>
    <w:rsid w:val="00B72124"/>
    <w:rsid w:val="00B72AB2"/>
    <w:rsid w:val="00B732C1"/>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58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532C"/>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E9B"/>
    <w:rsid w:val="00BA20FB"/>
    <w:rsid w:val="00BA2120"/>
    <w:rsid w:val="00BA215E"/>
    <w:rsid w:val="00BA216E"/>
    <w:rsid w:val="00BA26C0"/>
    <w:rsid w:val="00BA29F0"/>
    <w:rsid w:val="00BA29FE"/>
    <w:rsid w:val="00BA2ABA"/>
    <w:rsid w:val="00BA3182"/>
    <w:rsid w:val="00BA3436"/>
    <w:rsid w:val="00BA348D"/>
    <w:rsid w:val="00BA34C9"/>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A67"/>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D7B34"/>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36"/>
    <w:rsid w:val="00BF16C7"/>
    <w:rsid w:val="00BF17A5"/>
    <w:rsid w:val="00BF1AAF"/>
    <w:rsid w:val="00BF1BCA"/>
    <w:rsid w:val="00BF20D3"/>
    <w:rsid w:val="00BF23ED"/>
    <w:rsid w:val="00BF2DF8"/>
    <w:rsid w:val="00BF2F3D"/>
    <w:rsid w:val="00BF3170"/>
    <w:rsid w:val="00BF3531"/>
    <w:rsid w:val="00BF3620"/>
    <w:rsid w:val="00BF39A4"/>
    <w:rsid w:val="00BF3DA3"/>
    <w:rsid w:val="00BF3E61"/>
    <w:rsid w:val="00BF40A8"/>
    <w:rsid w:val="00BF40D3"/>
    <w:rsid w:val="00BF44BB"/>
    <w:rsid w:val="00BF4A82"/>
    <w:rsid w:val="00BF4B25"/>
    <w:rsid w:val="00BF50AC"/>
    <w:rsid w:val="00BF50C5"/>
    <w:rsid w:val="00BF5A49"/>
    <w:rsid w:val="00BF6003"/>
    <w:rsid w:val="00BF60A0"/>
    <w:rsid w:val="00BF611D"/>
    <w:rsid w:val="00BF69EA"/>
    <w:rsid w:val="00BF6D1B"/>
    <w:rsid w:val="00BF6DCD"/>
    <w:rsid w:val="00BF70A0"/>
    <w:rsid w:val="00BF713A"/>
    <w:rsid w:val="00BF7209"/>
    <w:rsid w:val="00BF7630"/>
    <w:rsid w:val="00C000E4"/>
    <w:rsid w:val="00C00481"/>
    <w:rsid w:val="00C006D5"/>
    <w:rsid w:val="00C00F79"/>
    <w:rsid w:val="00C0127D"/>
    <w:rsid w:val="00C015F2"/>
    <w:rsid w:val="00C017FE"/>
    <w:rsid w:val="00C019D8"/>
    <w:rsid w:val="00C021AE"/>
    <w:rsid w:val="00C02F04"/>
    <w:rsid w:val="00C03053"/>
    <w:rsid w:val="00C038F6"/>
    <w:rsid w:val="00C039E4"/>
    <w:rsid w:val="00C03CE4"/>
    <w:rsid w:val="00C03DBE"/>
    <w:rsid w:val="00C04708"/>
    <w:rsid w:val="00C04709"/>
    <w:rsid w:val="00C04BCC"/>
    <w:rsid w:val="00C054B5"/>
    <w:rsid w:val="00C05631"/>
    <w:rsid w:val="00C05A7D"/>
    <w:rsid w:val="00C06838"/>
    <w:rsid w:val="00C07335"/>
    <w:rsid w:val="00C073CD"/>
    <w:rsid w:val="00C07425"/>
    <w:rsid w:val="00C0754F"/>
    <w:rsid w:val="00C07E34"/>
    <w:rsid w:val="00C07FC4"/>
    <w:rsid w:val="00C10013"/>
    <w:rsid w:val="00C100EF"/>
    <w:rsid w:val="00C1060A"/>
    <w:rsid w:val="00C1074D"/>
    <w:rsid w:val="00C11028"/>
    <w:rsid w:val="00C115D2"/>
    <w:rsid w:val="00C11B32"/>
    <w:rsid w:val="00C11D7B"/>
    <w:rsid w:val="00C12017"/>
    <w:rsid w:val="00C1261E"/>
    <w:rsid w:val="00C12625"/>
    <w:rsid w:val="00C12C70"/>
    <w:rsid w:val="00C12F35"/>
    <w:rsid w:val="00C1333B"/>
    <w:rsid w:val="00C13E28"/>
    <w:rsid w:val="00C13F29"/>
    <w:rsid w:val="00C141EB"/>
    <w:rsid w:val="00C1468C"/>
    <w:rsid w:val="00C15058"/>
    <w:rsid w:val="00C157A2"/>
    <w:rsid w:val="00C15D84"/>
    <w:rsid w:val="00C16491"/>
    <w:rsid w:val="00C165C8"/>
    <w:rsid w:val="00C1751B"/>
    <w:rsid w:val="00C175EC"/>
    <w:rsid w:val="00C20311"/>
    <w:rsid w:val="00C203A5"/>
    <w:rsid w:val="00C205E5"/>
    <w:rsid w:val="00C206B7"/>
    <w:rsid w:val="00C2185A"/>
    <w:rsid w:val="00C218A8"/>
    <w:rsid w:val="00C221C5"/>
    <w:rsid w:val="00C226F3"/>
    <w:rsid w:val="00C228F5"/>
    <w:rsid w:val="00C22B7C"/>
    <w:rsid w:val="00C234A0"/>
    <w:rsid w:val="00C235F2"/>
    <w:rsid w:val="00C23749"/>
    <w:rsid w:val="00C2418B"/>
    <w:rsid w:val="00C24D98"/>
    <w:rsid w:val="00C24DDB"/>
    <w:rsid w:val="00C25343"/>
    <w:rsid w:val="00C2559A"/>
    <w:rsid w:val="00C25F63"/>
    <w:rsid w:val="00C26169"/>
    <w:rsid w:val="00C26474"/>
    <w:rsid w:val="00C26802"/>
    <w:rsid w:val="00C268E1"/>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22B"/>
    <w:rsid w:val="00C37693"/>
    <w:rsid w:val="00C37718"/>
    <w:rsid w:val="00C37830"/>
    <w:rsid w:val="00C3796F"/>
    <w:rsid w:val="00C400E6"/>
    <w:rsid w:val="00C401A6"/>
    <w:rsid w:val="00C40641"/>
    <w:rsid w:val="00C40796"/>
    <w:rsid w:val="00C409D5"/>
    <w:rsid w:val="00C40F1E"/>
    <w:rsid w:val="00C40FFB"/>
    <w:rsid w:val="00C41205"/>
    <w:rsid w:val="00C4128F"/>
    <w:rsid w:val="00C41574"/>
    <w:rsid w:val="00C41AFB"/>
    <w:rsid w:val="00C42219"/>
    <w:rsid w:val="00C428E9"/>
    <w:rsid w:val="00C428EC"/>
    <w:rsid w:val="00C42A48"/>
    <w:rsid w:val="00C42AAB"/>
    <w:rsid w:val="00C42E04"/>
    <w:rsid w:val="00C42FFC"/>
    <w:rsid w:val="00C43082"/>
    <w:rsid w:val="00C43163"/>
    <w:rsid w:val="00C432F5"/>
    <w:rsid w:val="00C43598"/>
    <w:rsid w:val="00C43982"/>
    <w:rsid w:val="00C43D7F"/>
    <w:rsid w:val="00C43E7A"/>
    <w:rsid w:val="00C441EB"/>
    <w:rsid w:val="00C44802"/>
    <w:rsid w:val="00C44F11"/>
    <w:rsid w:val="00C44F7D"/>
    <w:rsid w:val="00C45744"/>
    <w:rsid w:val="00C45AA2"/>
    <w:rsid w:val="00C462FE"/>
    <w:rsid w:val="00C46414"/>
    <w:rsid w:val="00C46C1E"/>
    <w:rsid w:val="00C46E64"/>
    <w:rsid w:val="00C472FE"/>
    <w:rsid w:val="00C4792D"/>
    <w:rsid w:val="00C479B3"/>
    <w:rsid w:val="00C47AAB"/>
    <w:rsid w:val="00C500AB"/>
    <w:rsid w:val="00C5032B"/>
    <w:rsid w:val="00C506E0"/>
    <w:rsid w:val="00C50C91"/>
    <w:rsid w:val="00C50DD6"/>
    <w:rsid w:val="00C51013"/>
    <w:rsid w:val="00C517EC"/>
    <w:rsid w:val="00C520B6"/>
    <w:rsid w:val="00C52110"/>
    <w:rsid w:val="00C52352"/>
    <w:rsid w:val="00C52CCA"/>
    <w:rsid w:val="00C537E4"/>
    <w:rsid w:val="00C538FC"/>
    <w:rsid w:val="00C541D2"/>
    <w:rsid w:val="00C54C38"/>
    <w:rsid w:val="00C55651"/>
    <w:rsid w:val="00C55893"/>
    <w:rsid w:val="00C558E7"/>
    <w:rsid w:val="00C55B8E"/>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5"/>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3A"/>
    <w:rsid w:val="00C74772"/>
    <w:rsid w:val="00C747CA"/>
    <w:rsid w:val="00C74BC6"/>
    <w:rsid w:val="00C74BE1"/>
    <w:rsid w:val="00C74C8E"/>
    <w:rsid w:val="00C74F23"/>
    <w:rsid w:val="00C7530C"/>
    <w:rsid w:val="00C75586"/>
    <w:rsid w:val="00C757C6"/>
    <w:rsid w:val="00C75B12"/>
    <w:rsid w:val="00C75BD6"/>
    <w:rsid w:val="00C75E43"/>
    <w:rsid w:val="00C76350"/>
    <w:rsid w:val="00C76773"/>
    <w:rsid w:val="00C76A00"/>
    <w:rsid w:val="00C77942"/>
    <w:rsid w:val="00C77B0A"/>
    <w:rsid w:val="00C77CF8"/>
    <w:rsid w:val="00C80159"/>
    <w:rsid w:val="00C803A0"/>
    <w:rsid w:val="00C80655"/>
    <w:rsid w:val="00C8088F"/>
    <w:rsid w:val="00C80D33"/>
    <w:rsid w:val="00C80D4F"/>
    <w:rsid w:val="00C815F7"/>
    <w:rsid w:val="00C81B7D"/>
    <w:rsid w:val="00C81DAA"/>
    <w:rsid w:val="00C823D8"/>
    <w:rsid w:val="00C8259F"/>
    <w:rsid w:val="00C8268A"/>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87FAD"/>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542"/>
    <w:rsid w:val="00C946F8"/>
    <w:rsid w:val="00C94D13"/>
    <w:rsid w:val="00C94E10"/>
    <w:rsid w:val="00C9521C"/>
    <w:rsid w:val="00C9528C"/>
    <w:rsid w:val="00C95411"/>
    <w:rsid w:val="00C956B6"/>
    <w:rsid w:val="00C96218"/>
    <w:rsid w:val="00C9621A"/>
    <w:rsid w:val="00C96481"/>
    <w:rsid w:val="00C96645"/>
    <w:rsid w:val="00C966DA"/>
    <w:rsid w:val="00C9675F"/>
    <w:rsid w:val="00C96AED"/>
    <w:rsid w:val="00C96B39"/>
    <w:rsid w:val="00C97220"/>
    <w:rsid w:val="00C9732A"/>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82E"/>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171"/>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4F6"/>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000"/>
    <w:rsid w:val="00CD42D0"/>
    <w:rsid w:val="00CD43C3"/>
    <w:rsid w:val="00CD4441"/>
    <w:rsid w:val="00CD4B2A"/>
    <w:rsid w:val="00CD4B4A"/>
    <w:rsid w:val="00CD4D4E"/>
    <w:rsid w:val="00CD585B"/>
    <w:rsid w:val="00CD5999"/>
    <w:rsid w:val="00CD5D50"/>
    <w:rsid w:val="00CD642C"/>
    <w:rsid w:val="00CD6617"/>
    <w:rsid w:val="00CD67F1"/>
    <w:rsid w:val="00CD6B93"/>
    <w:rsid w:val="00CD7394"/>
    <w:rsid w:val="00CD7477"/>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05"/>
    <w:rsid w:val="00CE413D"/>
    <w:rsid w:val="00CE423F"/>
    <w:rsid w:val="00CE458E"/>
    <w:rsid w:val="00CE45C6"/>
    <w:rsid w:val="00CE4770"/>
    <w:rsid w:val="00CE4F9C"/>
    <w:rsid w:val="00CE5215"/>
    <w:rsid w:val="00CE59DF"/>
    <w:rsid w:val="00CE5AF1"/>
    <w:rsid w:val="00CE5D68"/>
    <w:rsid w:val="00CE5E80"/>
    <w:rsid w:val="00CE669C"/>
    <w:rsid w:val="00CE726E"/>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71D8"/>
    <w:rsid w:val="00CF786A"/>
    <w:rsid w:val="00CF7D47"/>
    <w:rsid w:val="00CF7D73"/>
    <w:rsid w:val="00CF7D7A"/>
    <w:rsid w:val="00CF7DB9"/>
    <w:rsid w:val="00D00033"/>
    <w:rsid w:val="00D001BE"/>
    <w:rsid w:val="00D00A4D"/>
    <w:rsid w:val="00D0196D"/>
    <w:rsid w:val="00D01BAA"/>
    <w:rsid w:val="00D01C7C"/>
    <w:rsid w:val="00D01E3A"/>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1BA"/>
    <w:rsid w:val="00D1231C"/>
    <w:rsid w:val="00D124F4"/>
    <w:rsid w:val="00D1270F"/>
    <w:rsid w:val="00D1276C"/>
    <w:rsid w:val="00D132B1"/>
    <w:rsid w:val="00D13F5A"/>
    <w:rsid w:val="00D13FC2"/>
    <w:rsid w:val="00D1417E"/>
    <w:rsid w:val="00D14319"/>
    <w:rsid w:val="00D14B80"/>
    <w:rsid w:val="00D14C4B"/>
    <w:rsid w:val="00D14D2A"/>
    <w:rsid w:val="00D14DED"/>
    <w:rsid w:val="00D1598B"/>
    <w:rsid w:val="00D15DEC"/>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77"/>
    <w:rsid w:val="00D250E9"/>
    <w:rsid w:val="00D251BD"/>
    <w:rsid w:val="00D257DC"/>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F25"/>
    <w:rsid w:val="00D33CD3"/>
    <w:rsid w:val="00D33F06"/>
    <w:rsid w:val="00D33F91"/>
    <w:rsid w:val="00D34474"/>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5C3"/>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CBA"/>
    <w:rsid w:val="00D51D44"/>
    <w:rsid w:val="00D5237A"/>
    <w:rsid w:val="00D5271B"/>
    <w:rsid w:val="00D52A86"/>
    <w:rsid w:val="00D52AEF"/>
    <w:rsid w:val="00D53244"/>
    <w:rsid w:val="00D5324B"/>
    <w:rsid w:val="00D53916"/>
    <w:rsid w:val="00D5395C"/>
    <w:rsid w:val="00D53EF9"/>
    <w:rsid w:val="00D53F55"/>
    <w:rsid w:val="00D54165"/>
    <w:rsid w:val="00D54376"/>
    <w:rsid w:val="00D54B96"/>
    <w:rsid w:val="00D54E84"/>
    <w:rsid w:val="00D54FCB"/>
    <w:rsid w:val="00D5501D"/>
    <w:rsid w:val="00D550E6"/>
    <w:rsid w:val="00D551AA"/>
    <w:rsid w:val="00D552B5"/>
    <w:rsid w:val="00D55595"/>
    <w:rsid w:val="00D55B88"/>
    <w:rsid w:val="00D55D66"/>
    <w:rsid w:val="00D5618C"/>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9B1"/>
    <w:rsid w:val="00D75D20"/>
    <w:rsid w:val="00D75F16"/>
    <w:rsid w:val="00D76002"/>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542"/>
    <w:rsid w:val="00D817A4"/>
    <w:rsid w:val="00D81C0B"/>
    <w:rsid w:val="00D81D35"/>
    <w:rsid w:val="00D81FE3"/>
    <w:rsid w:val="00D81FF1"/>
    <w:rsid w:val="00D81FF4"/>
    <w:rsid w:val="00D8201F"/>
    <w:rsid w:val="00D82061"/>
    <w:rsid w:val="00D8216D"/>
    <w:rsid w:val="00D8260B"/>
    <w:rsid w:val="00D82627"/>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735"/>
    <w:rsid w:val="00D90067"/>
    <w:rsid w:val="00D900B9"/>
    <w:rsid w:val="00D9047B"/>
    <w:rsid w:val="00D9070D"/>
    <w:rsid w:val="00D90F98"/>
    <w:rsid w:val="00D9156D"/>
    <w:rsid w:val="00D91C43"/>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512"/>
    <w:rsid w:val="00DA0D46"/>
    <w:rsid w:val="00DA0EF4"/>
    <w:rsid w:val="00DA13C6"/>
    <w:rsid w:val="00DA156C"/>
    <w:rsid w:val="00DA1680"/>
    <w:rsid w:val="00DA2142"/>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3ED"/>
    <w:rsid w:val="00DA547A"/>
    <w:rsid w:val="00DA5827"/>
    <w:rsid w:val="00DA5A6A"/>
    <w:rsid w:val="00DA5E1A"/>
    <w:rsid w:val="00DA6705"/>
    <w:rsid w:val="00DA6911"/>
    <w:rsid w:val="00DA6B84"/>
    <w:rsid w:val="00DA6F94"/>
    <w:rsid w:val="00DA7326"/>
    <w:rsid w:val="00DA7354"/>
    <w:rsid w:val="00DA779D"/>
    <w:rsid w:val="00DA7D42"/>
    <w:rsid w:val="00DA7DAD"/>
    <w:rsid w:val="00DB000C"/>
    <w:rsid w:val="00DB00CE"/>
    <w:rsid w:val="00DB01D6"/>
    <w:rsid w:val="00DB035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A85"/>
    <w:rsid w:val="00DC0BF6"/>
    <w:rsid w:val="00DC101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DE9"/>
    <w:rsid w:val="00DC6EFC"/>
    <w:rsid w:val="00DC6FDD"/>
    <w:rsid w:val="00DC723A"/>
    <w:rsid w:val="00DC7288"/>
    <w:rsid w:val="00DC730C"/>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4EDC"/>
    <w:rsid w:val="00DD562B"/>
    <w:rsid w:val="00DD57B5"/>
    <w:rsid w:val="00DD5E05"/>
    <w:rsid w:val="00DD5EB7"/>
    <w:rsid w:val="00DD630B"/>
    <w:rsid w:val="00DD6734"/>
    <w:rsid w:val="00DD6F96"/>
    <w:rsid w:val="00DD7203"/>
    <w:rsid w:val="00DD7362"/>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597"/>
    <w:rsid w:val="00DF27AA"/>
    <w:rsid w:val="00DF2B64"/>
    <w:rsid w:val="00DF3378"/>
    <w:rsid w:val="00DF3592"/>
    <w:rsid w:val="00DF372C"/>
    <w:rsid w:val="00DF3A48"/>
    <w:rsid w:val="00DF4478"/>
    <w:rsid w:val="00DF459A"/>
    <w:rsid w:val="00DF4923"/>
    <w:rsid w:val="00DF4A8D"/>
    <w:rsid w:val="00DF4BDD"/>
    <w:rsid w:val="00DF4C20"/>
    <w:rsid w:val="00DF5633"/>
    <w:rsid w:val="00DF59D5"/>
    <w:rsid w:val="00DF5A72"/>
    <w:rsid w:val="00DF5D0E"/>
    <w:rsid w:val="00DF6058"/>
    <w:rsid w:val="00DF630C"/>
    <w:rsid w:val="00DF6EF5"/>
    <w:rsid w:val="00DF6F73"/>
    <w:rsid w:val="00DF73DD"/>
    <w:rsid w:val="00DF7406"/>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6F5"/>
    <w:rsid w:val="00E0573F"/>
    <w:rsid w:val="00E05890"/>
    <w:rsid w:val="00E05F25"/>
    <w:rsid w:val="00E064B7"/>
    <w:rsid w:val="00E06727"/>
    <w:rsid w:val="00E06AF3"/>
    <w:rsid w:val="00E06BF8"/>
    <w:rsid w:val="00E070DE"/>
    <w:rsid w:val="00E073D1"/>
    <w:rsid w:val="00E07470"/>
    <w:rsid w:val="00E075F2"/>
    <w:rsid w:val="00E07615"/>
    <w:rsid w:val="00E07878"/>
    <w:rsid w:val="00E079A2"/>
    <w:rsid w:val="00E07F6E"/>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870"/>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720"/>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A05"/>
    <w:rsid w:val="00E24BF1"/>
    <w:rsid w:val="00E24C22"/>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832"/>
    <w:rsid w:val="00E309B6"/>
    <w:rsid w:val="00E30A4B"/>
    <w:rsid w:val="00E30B45"/>
    <w:rsid w:val="00E30F14"/>
    <w:rsid w:val="00E3151A"/>
    <w:rsid w:val="00E31886"/>
    <w:rsid w:val="00E31B1A"/>
    <w:rsid w:val="00E31C95"/>
    <w:rsid w:val="00E31E1A"/>
    <w:rsid w:val="00E32066"/>
    <w:rsid w:val="00E3258F"/>
    <w:rsid w:val="00E32F1E"/>
    <w:rsid w:val="00E331AA"/>
    <w:rsid w:val="00E33A0F"/>
    <w:rsid w:val="00E33CB9"/>
    <w:rsid w:val="00E343BD"/>
    <w:rsid w:val="00E34A34"/>
    <w:rsid w:val="00E34ADA"/>
    <w:rsid w:val="00E358EA"/>
    <w:rsid w:val="00E359EA"/>
    <w:rsid w:val="00E35A26"/>
    <w:rsid w:val="00E35F93"/>
    <w:rsid w:val="00E362B6"/>
    <w:rsid w:val="00E362CB"/>
    <w:rsid w:val="00E368FC"/>
    <w:rsid w:val="00E36B2F"/>
    <w:rsid w:val="00E36C60"/>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7D0"/>
    <w:rsid w:val="00E4314C"/>
    <w:rsid w:val="00E432E7"/>
    <w:rsid w:val="00E43692"/>
    <w:rsid w:val="00E437D2"/>
    <w:rsid w:val="00E4383F"/>
    <w:rsid w:val="00E43978"/>
    <w:rsid w:val="00E43AA2"/>
    <w:rsid w:val="00E43C24"/>
    <w:rsid w:val="00E44195"/>
    <w:rsid w:val="00E44342"/>
    <w:rsid w:val="00E44345"/>
    <w:rsid w:val="00E4441F"/>
    <w:rsid w:val="00E44448"/>
    <w:rsid w:val="00E444B1"/>
    <w:rsid w:val="00E4476D"/>
    <w:rsid w:val="00E44888"/>
    <w:rsid w:val="00E45B3F"/>
    <w:rsid w:val="00E4693E"/>
    <w:rsid w:val="00E50220"/>
    <w:rsid w:val="00E502B9"/>
    <w:rsid w:val="00E50990"/>
    <w:rsid w:val="00E50A9E"/>
    <w:rsid w:val="00E50BAD"/>
    <w:rsid w:val="00E50CF3"/>
    <w:rsid w:val="00E51662"/>
    <w:rsid w:val="00E51A37"/>
    <w:rsid w:val="00E51B8A"/>
    <w:rsid w:val="00E51C08"/>
    <w:rsid w:val="00E51F4B"/>
    <w:rsid w:val="00E525E2"/>
    <w:rsid w:val="00E52665"/>
    <w:rsid w:val="00E527A6"/>
    <w:rsid w:val="00E52DF7"/>
    <w:rsid w:val="00E52F1B"/>
    <w:rsid w:val="00E53591"/>
    <w:rsid w:val="00E537FB"/>
    <w:rsid w:val="00E53C5E"/>
    <w:rsid w:val="00E54094"/>
    <w:rsid w:val="00E54318"/>
    <w:rsid w:val="00E544EA"/>
    <w:rsid w:val="00E54DBA"/>
    <w:rsid w:val="00E54FA0"/>
    <w:rsid w:val="00E55DE7"/>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5A88"/>
    <w:rsid w:val="00E662CB"/>
    <w:rsid w:val="00E664D6"/>
    <w:rsid w:val="00E66503"/>
    <w:rsid w:val="00E66561"/>
    <w:rsid w:val="00E665AD"/>
    <w:rsid w:val="00E6668D"/>
    <w:rsid w:val="00E66957"/>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3EC"/>
    <w:rsid w:val="00E738C8"/>
    <w:rsid w:val="00E73BAF"/>
    <w:rsid w:val="00E7435B"/>
    <w:rsid w:val="00E74461"/>
    <w:rsid w:val="00E74932"/>
    <w:rsid w:val="00E74A7C"/>
    <w:rsid w:val="00E74AC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616"/>
    <w:rsid w:val="00E83905"/>
    <w:rsid w:val="00E83C5F"/>
    <w:rsid w:val="00E8426A"/>
    <w:rsid w:val="00E848F3"/>
    <w:rsid w:val="00E84A9D"/>
    <w:rsid w:val="00E851AB"/>
    <w:rsid w:val="00E853E4"/>
    <w:rsid w:val="00E854FB"/>
    <w:rsid w:val="00E8555F"/>
    <w:rsid w:val="00E856BF"/>
    <w:rsid w:val="00E85D98"/>
    <w:rsid w:val="00E866EA"/>
    <w:rsid w:val="00E86BF2"/>
    <w:rsid w:val="00E87024"/>
    <w:rsid w:val="00E8746C"/>
    <w:rsid w:val="00E87ACB"/>
    <w:rsid w:val="00E90304"/>
    <w:rsid w:val="00E903F6"/>
    <w:rsid w:val="00E909C5"/>
    <w:rsid w:val="00E90A1E"/>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39C7"/>
    <w:rsid w:val="00E93CF9"/>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131"/>
    <w:rsid w:val="00EA769D"/>
    <w:rsid w:val="00EA78AB"/>
    <w:rsid w:val="00EA7A8B"/>
    <w:rsid w:val="00EA7E41"/>
    <w:rsid w:val="00EB0278"/>
    <w:rsid w:val="00EB073A"/>
    <w:rsid w:val="00EB0968"/>
    <w:rsid w:val="00EB1347"/>
    <w:rsid w:val="00EB161E"/>
    <w:rsid w:val="00EB178A"/>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1B9"/>
    <w:rsid w:val="00EC1915"/>
    <w:rsid w:val="00EC2379"/>
    <w:rsid w:val="00EC2617"/>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49B"/>
    <w:rsid w:val="00EC57A9"/>
    <w:rsid w:val="00EC5BCB"/>
    <w:rsid w:val="00EC5F60"/>
    <w:rsid w:val="00EC66F8"/>
    <w:rsid w:val="00EC6BFD"/>
    <w:rsid w:val="00EC7048"/>
    <w:rsid w:val="00EC71C3"/>
    <w:rsid w:val="00EC7302"/>
    <w:rsid w:val="00EC7967"/>
    <w:rsid w:val="00EC7C44"/>
    <w:rsid w:val="00ED02DD"/>
    <w:rsid w:val="00ED0754"/>
    <w:rsid w:val="00ED07D2"/>
    <w:rsid w:val="00ED0A0F"/>
    <w:rsid w:val="00ED0A18"/>
    <w:rsid w:val="00ED0E63"/>
    <w:rsid w:val="00ED0EFF"/>
    <w:rsid w:val="00ED0F98"/>
    <w:rsid w:val="00ED1155"/>
    <w:rsid w:val="00ED11E8"/>
    <w:rsid w:val="00ED1282"/>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173"/>
    <w:rsid w:val="00EE22E4"/>
    <w:rsid w:val="00EE249C"/>
    <w:rsid w:val="00EE2890"/>
    <w:rsid w:val="00EE2DA3"/>
    <w:rsid w:val="00EE2DFB"/>
    <w:rsid w:val="00EE2ED9"/>
    <w:rsid w:val="00EE2FE0"/>
    <w:rsid w:val="00EE33A3"/>
    <w:rsid w:val="00EE38E7"/>
    <w:rsid w:val="00EE3B7A"/>
    <w:rsid w:val="00EE42C9"/>
    <w:rsid w:val="00EE498F"/>
    <w:rsid w:val="00EE4E9D"/>
    <w:rsid w:val="00EE5182"/>
    <w:rsid w:val="00EE5291"/>
    <w:rsid w:val="00EE53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9D2"/>
    <w:rsid w:val="00EF3AD4"/>
    <w:rsid w:val="00EF3D27"/>
    <w:rsid w:val="00EF4437"/>
    <w:rsid w:val="00EF4463"/>
    <w:rsid w:val="00EF4850"/>
    <w:rsid w:val="00EF497B"/>
    <w:rsid w:val="00EF51B6"/>
    <w:rsid w:val="00EF5453"/>
    <w:rsid w:val="00EF5869"/>
    <w:rsid w:val="00EF5BAC"/>
    <w:rsid w:val="00EF5F75"/>
    <w:rsid w:val="00EF60A1"/>
    <w:rsid w:val="00EF629F"/>
    <w:rsid w:val="00EF6878"/>
    <w:rsid w:val="00EF6D0F"/>
    <w:rsid w:val="00EF74F9"/>
    <w:rsid w:val="00EF78C9"/>
    <w:rsid w:val="00EF7ACF"/>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904"/>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4CEA"/>
    <w:rsid w:val="00F15010"/>
    <w:rsid w:val="00F1516C"/>
    <w:rsid w:val="00F15511"/>
    <w:rsid w:val="00F1596A"/>
    <w:rsid w:val="00F161FC"/>
    <w:rsid w:val="00F16A39"/>
    <w:rsid w:val="00F17199"/>
    <w:rsid w:val="00F17504"/>
    <w:rsid w:val="00F177E3"/>
    <w:rsid w:val="00F17973"/>
    <w:rsid w:val="00F17AA6"/>
    <w:rsid w:val="00F17B69"/>
    <w:rsid w:val="00F17CB3"/>
    <w:rsid w:val="00F2043B"/>
    <w:rsid w:val="00F20C2B"/>
    <w:rsid w:val="00F20CA2"/>
    <w:rsid w:val="00F21113"/>
    <w:rsid w:val="00F21135"/>
    <w:rsid w:val="00F21140"/>
    <w:rsid w:val="00F2146B"/>
    <w:rsid w:val="00F21AA6"/>
    <w:rsid w:val="00F2210C"/>
    <w:rsid w:val="00F222EF"/>
    <w:rsid w:val="00F229A0"/>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3E7"/>
    <w:rsid w:val="00F31521"/>
    <w:rsid w:val="00F31633"/>
    <w:rsid w:val="00F31692"/>
    <w:rsid w:val="00F31953"/>
    <w:rsid w:val="00F31B07"/>
    <w:rsid w:val="00F31D69"/>
    <w:rsid w:val="00F31E6A"/>
    <w:rsid w:val="00F31EB5"/>
    <w:rsid w:val="00F31F5F"/>
    <w:rsid w:val="00F326B6"/>
    <w:rsid w:val="00F32793"/>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C74"/>
    <w:rsid w:val="00F36D83"/>
    <w:rsid w:val="00F36EEF"/>
    <w:rsid w:val="00F36F15"/>
    <w:rsid w:val="00F37099"/>
    <w:rsid w:val="00F3722D"/>
    <w:rsid w:val="00F37574"/>
    <w:rsid w:val="00F37734"/>
    <w:rsid w:val="00F37975"/>
    <w:rsid w:val="00F37A0B"/>
    <w:rsid w:val="00F37AC7"/>
    <w:rsid w:val="00F37C1E"/>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B87"/>
    <w:rsid w:val="00F54D20"/>
    <w:rsid w:val="00F54E34"/>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CC3"/>
    <w:rsid w:val="00F70D7E"/>
    <w:rsid w:val="00F70E55"/>
    <w:rsid w:val="00F70EE6"/>
    <w:rsid w:val="00F71107"/>
    <w:rsid w:val="00F7176F"/>
    <w:rsid w:val="00F7179C"/>
    <w:rsid w:val="00F71920"/>
    <w:rsid w:val="00F72CD2"/>
    <w:rsid w:val="00F73062"/>
    <w:rsid w:val="00F734A5"/>
    <w:rsid w:val="00F738B5"/>
    <w:rsid w:val="00F738E0"/>
    <w:rsid w:val="00F738F1"/>
    <w:rsid w:val="00F739C8"/>
    <w:rsid w:val="00F74020"/>
    <w:rsid w:val="00F74159"/>
    <w:rsid w:val="00F742FE"/>
    <w:rsid w:val="00F7440C"/>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04"/>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58B"/>
    <w:rsid w:val="00F867B2"/>
    <w:rsid w:val="00F86ACE"/>
    <w:rsid w:val="00F86CE6"/>
    <w:rsid w:val="00F86F42"/>
    <w:rsid w:val="00F87360"/>
    <w:rsid w:val="00F87518"/>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B86"/>
    <w:rsid w:val="00F93CB2"/>
    <w:rsid w:val="00F93F0F"/>
    <w:rsid w:val="00F94113"/>
    <w:rsid w:val="00F941F4"/>
    <w:rsid w:val="00F94503"/>
    <w:rsid w:val="00F9451B"/>
    <w:rsid w:val="00F94625"/>
    <w:rsid w:val="00F94752"/>
    <w:rsid w:val="00F94BC7"/>
    <w:rsid w:val="00F9514A"/>
    <w:rsid w:val="00F95391"/>
    <w:rsid w:val="00F955F9"/>
    <w:rsid w:val="00F958C6"/>
    <w:rsid w:val="00F95A0F"/>
    <w:rsid w:val="00F95A36"/>
    <w:rsid w:val="00F95AB8"/>
    <w:rsid w:val="00F95B16"/>
    <w:rsid w:val="00F95F43"/>
    <w:rsid w:val="00F960EE"/>
    <w:rsid w:val="00F96531"/>
    <w:rsid w:val="00F96A3C"/>
    <w:rsid w:val="00F96EAD"/>
    <w:rsid w:val="00F978EB"/>
    <w:rsid w:val="00F979B7"/>
    <w:rsid w:val="00FA046B"/>
    <w:rsid w:val="00FA0509"/>
    <w:rsid w:val="00FA06EF"/>
    <w:rsid w:val="00FA07B0"/>
    <w:rsid w:val="00FA0807"/>
    <w:rsid w:val="00FA0A6A"/>
    <w:rsid w:val="00FA0EB8"/>
    <w:rsid w:val="00FA1345"/>
    <w:rsid w:val="00FA14B7"/>
    <w:rsid w:val="00FA1605"/>
    <w:rsid w:val="00FA1761"/>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CD2"/>
    <w:rsid w:val="00FA7D84"/>
    <w:rsid w:val="00FB00C2"/>
    <w:rsid w:val="00FB0172"/>
    <w:rsid w:val="00FB0704"/>
    <w:rsid w:val="00FB0804"/>
    <w:rsid w:val="00FB0A4F"/>
    <w:rsid w:val="00FB15CB"/>
    <w:rsid w:val="00FB183F"/>
    <w:rsid w:val="00FB18DA"/>
    <w:rsid w:val="00FB19B3"/>
    <w:rsid w:val="00FB19C9"/>
    <w:rsid w:val="00FB1A91"/>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71"/>
    <w:rsid w:val="00FC6995"/>
    <w:rsid w:val="00FC6C24"/>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821"/>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5ED5"/>
    <w:rsid w:val="00FE6459"/>
    <w:rsid w:val="00FE6640"/>
    <w:rsid w:val="00FE66AE"/>
    <w:rsid w:val="00FE680F"/>
    <w:rsid w:val="00FE6821"/>
    <w:rsid w:val="00FE69C5"/>
    <w:rsid w:val="00FE69C6"/>
    <w:rsid w:val="00FE6DFD"/>
    <w:rsid w:val="00FE706E"/>
    <w:rsid w:val="00FE7869"/>
    <w:rsid w:val="00FE79E2"/>
    <w:rsid w:val="00FF0C6E"/>
    <w:rsid w:val="00FF0DAF"/>
    <w:rsid w:val="00FF1437"/>
    <w:rsid w:val="00FF14AD"/>
    <w:rsid w:val="00FF1694"/>
    <w:rsid w:val="00FF1C4B"/>
    <w:rsid w:val="00FF1E81"/>
    <w:rsid w:val="00FF2308"/>
    <w:rsid w:val="00FF2671"/>
    <w:rsid w:val="00FF28CE"/>
    <w:rsid w:val="00FF2FB3"/>
    <w:rsid w:val="00FF30B9"/>
    <w:rsid w:val="00FF33AA"/>
    <w:rsid w:val="00FF357A"/>
    <w:rsid w:val="00FF37B3"/>
    <w:rsid w:val="00FF3D1D"/>
    <w:rsid w:val="00FF3E6D"/>
    <w:rsid w:val="00FF45A7"/>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link w:val="H6Char"/>
    <w:qFormat/>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uiPriority w:val="99"/>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R4_bullets"/>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uiPriority w:val="99"/>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6Char">
    <w:name w:val="H6 Char"/>
    <w:link w:val="H6"/>
    <w:rsid w:val="008372D3"/>
    <w:rPr>
      <w:rFonts w:ascii="Arial" w:hAnsi="Arial"/>
      <w:lang w:val="en-GB" w:eastAsia="en-US"/>
    </w:rPr>
  </w:style>
  <w:style w:type="paragraph" w:customStyle="1" w:styleId="tah0">
    <w:name w:val="tah"/>
    <w:basedOn w:val="a"/>
    <w:rsid w:val="0055016B"/>
    <w:pPr>
      <w:widowControl w:val="0"/>
      <w:spacing w:before="100" w:beforeAutospacing="1" w:after="100" w:afterAutospacing="1"/>
      <w:jc w:val="both"/>
    </w:pPr>
    <w:rPr>
      <w:rFonts w:asciiTheme="minorHAnsi" w:eastAsia="Calibri" w:hAnsiTheme="minorHAnsi" w:cstheme="minorBidi"/>
      <w:kern w:val="2"/>
      <w:sz w:val="24"/>
      <w:szCs w:val="24"/>
      <w:lang w:val="en-US" w:eastAsia="zh-CN"/>
    </w:rPr>
  </w:style>
  <w:style w:type="character" w:customStyle="1" w:styleId="B3Char">
    <w:name w:val="B3 Char"/>
    <w:link w:val="B3"/>
    <w:locked/>
    <w:rsid w:val="004C0E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61685226">
      <w:bodyDiv w:val="1"/>
      <w:marLeft w:val="0"/>
      <w:marRight w:val="0"/>
      <w:marTop w:val="0"/>
      <w:marBottom w:val="0"/>
      <w:divBdr>
        <w:top w:val="none" w:sz="0" w:space="0" w:color="auto"/>
        <w:left w:val="none" w:sz="0" w:space="0" w:color="auto"/>
        <w:bottom w:val="none" w:sz="0" w:space="0" w:color="auto"/>
        <w:right w:val="none" w:sz="0" w:space="0" w:color="auto"/>
      </w:divBdr>
      <w:divsChild>
        <w:div w:id="365375204">
          <w:marLeft w:val="360"/>
          <w:marRight w:val="0"/>
          <w:marTop w:val="200"/>
          <w:marBottom w:val="0"/>
          <w:divBdr>
            <w:top w:val="none" w:sz="0" w:space="0" w:color="auto"/>
            <w:left w:val="none" w:sz="0" w:space="0" w:color="auto"/>
            <w:bottom w:val="none" w:sz="0" w:space="0" w:color="auto"/>
            <w:right w:val="none" w:sz="0" w:space="0" w:color="auto"/>
          </w:divBdr>
        </w:div>
        <w:div w:id="872571991">
          <w:marLeft w:val="1080"/>
          <w:marRight w:val="0"/>
          <w:marTop w:val="100"/>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2022683">
      <w:bodyDiv w:val="1"/>
      <w:marLeft w:val="0"/>
      <w:marRight w:val="0"/>
      <w:marTop w:val="0"/>
      <w:marBottom w:val="0"/>
      <w:divBdr>
        <w:top w:val="none" w:sz="0" w:space="0" w:color="auto"/>
        <w:left w:val="none" w:sz="0" w:space="0" w:color="auto"/>
        <w:bottom w:val="none" w:sz="0" w:space="0" w:color="auto"/>
        <w:right w:val="none" w:sz="0" w:space="0" w:color="auto"/>
      </w:divBdr>
      <w:divsChild>
        <w:div w:id="1195921845">
          <w:marLeft w:val="1080"/>
          <w:marRight w:val="0"/>
          <w:marTop w:val="100"/>
          <w:marBottom w:val="0"/>
          <w:divBdr>
            <w:top w:val="none" w:sz="0" w:space="0" w:color="auto"/>
            <w:left w:val="none" w:sz="0" w:space="0" w:color="auto"/>
            <w:bottom w:val="none" w:sz="0" w:space="0" w:color="auto"/>
            <w:right w:val="none" w:sz="0" w:space="0" w:color="auto"/>
          </w:divBdr>
        </w:div>
        <w:div w:id="1013141982">
          <w:marLeft w:val="1800"/>
          <w:marRight w:val="0"/>
          <w:marTop w:val="100"/>
          <w:marBottom w:val="0"/>
          <w:divBdr>
            <w:top w:val="none" w:sz="0" w:space="0" w:color="auto"/>
            <w:left w:val="none" w:sz="0" w:space="0" w:color="auto"/>
            <w:bottom w:val="none" w:sz="0" w:space="0" w:color="auto"/>
            <w:right w:val="none" w:sz="0" w:space="0" w:color="auto"/>
          </w:divBdr>
        </w:div>
        <w:div w:id="749809795">
          <w:marLeft w:val="1800"/>
          <w:marRight w:val="0"/>
          <w:marTop w:val="100"/>
          <w:marBottom w:val="0"/>
          <w:divBdr>
            <w:top w:val="none" w:sz="0" w:space="0" w:color="auto"/>
            <w:left w:val="none" w:sz="0" w:space="0" w:color="auto"/>
            <w:bottom w:val="none" w:sz="0" w:space="0" w:color="auto"/>
            <w:right w:val="none" w:sz="0" w:space="0" w:color="auto"/>
          </w:divBdr>
        </w:div>
        <w:div w:id="575093486">
          <w:marLeft w:val="1080"/>
          <w:marRight w:val="0"/>
          <w:marTop w:val="100"/>
          <w:marBottom w:val="0"/>
          <w:divBdr>
            <w:top w:val="none" w:sz="0" w:space="0" w:color="auto"/>
            <w:left w:val="none" w:sz="0" w:space="0" w:color="auto"/>
            <w:bottom w:val="none" w:sz="0" w:space="0" w:color="auto"/>
            <w:right w:val="none" w:sz="0" w:space="0" w:color="auto"/>
          </w:divBdr>
        </w:div>
        <w:div w:id="781266937">
          <w:marLeft w:val="1800"/>
          <w:marRight w:val="0"/>
          <w:marTop w:val="100"/>
          <w:marBottom w:val="0"/>
          <w:divBdr>
            <w:top w:val="none" w:sz="0" w:space="0" w:color="auto"/>
            <w:left w:val="none" w:sz="0" w:space="0" w:color="auto"/>
            <w:bottom w:val="none" w:sz="0" w:space="0" w:color="auto"/>
            <w:right w:val="none" w:sz="0" w:space="0" w:color="auto"/>
          </w:divBdr>
        </w:div>
        <w:div w:id="655299283">
          <w:marLeft w:val="1800"/>
          <w:marRight w:val="0"/>
          <w:marTop w:val="100"/>
          <w:marBottom w:val="0"/>
          <w:divBdr>
            <w:top w:val="none" w:sz="0" w:space="0" w:color="auto"/>
            <w:left w:val="none" w:sz="0" w:space="0" w:color="auto"/>
            <w:bottom w:val="none" w:sz="0" w:space="0" w:color="auto"/>
            <w:right w:val="none" w:sz="0" w:space="0" w:color="auto"/>
          </w:divBdr>
        </w:div>
        <w:div w:id="1753769090">
          <w:marLeft w:val="1080"/>
          <w:marRight w:val="0"/>
          <w:marTop w:val="100"/>
          <w:marBottom w:val="0"/>
          <w:divBdr>
            <w:top w:val="none" w:sz="0" w:space="0" w:color="auto"/>
            <w:left w:val="none" w:sz="0" w:space="0" w:color="auto"/>
            <w:bottom w:val="none" w:sz="0" w:space="0" w:color="auto"/>
            <w:right w:val="none" w:sz="0" w:space="0" w:color="auto"/>
          </w:divBdr>
        </w:div>
        <w:div w:id="287472908">
          <w:marLeft w:val="1800"/>
          <w:marRight w:val="0"/>
          <w:marTop w:val="100"/>
          <w:marBottom w:val="0"/>
          <w:divBdr>
            <w:top w:val="none" w:sz="0" w:space="0" w:color="auto"/>
            <w:left w:val="none" w:sz="0" w:space="0" w:color="auto"/>
            <w:bottom w:val="none" w:sz="0" w:space="0" w:color="auto"/>
            <w:right w:val="none" w:sz="0" w:space="0" w:color="auto"/>
          </w:divBdr>
        </w:div>
        <w:div w:id="1248460955">
          <w:marLeft w:val="1800"/>
          <w:marRight w:val="0"/>
          <w:marTop w:val="100"/>
          <w:marBottom w:val="0"/>
          <w:divBdr>
            <w:top w:val="none" w:sz="0" w:space="0" w:color="auto"/>
            <w:left w:val="none" w:sz="0" w:space="0" w:color="auto"/>
            <w:bottom w:val="none" w:sz="0" w:space="0" w:color="auto"/>
            <w:right w:val="none" w:sz="0" w:space="0" w:color="auto"/>
          </w:divBdr>
        </w:div>
        <w:div w:id="655458016">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4608963">
      <w:bodyDiv w:val="1"/>
      <w:marLeft w:val="0"/>
      <w:marRight w:val="0"/>
      <w:marTop w:val="0"/>
      <w:marBottom w:val="0"/>
      <w:divBdr>
        <w:top w:val="none" w:sz="0" w:space="0" w:color="auto"/>
        <w:left w:val="none" w:sz="0" w:space="0" w:color="auto"/>
        <w:bottom w:val="none" w:sz="0" w:space="0" w:color="auto"/>
        <w:right w:val="none" w:sz="0" w:space="0" w:color="auto"/>
      </w:divBdr>
      <w:divsChild>
        <w:div w:id="1490560015">
          <w:marLeft w:val="1080"/>
          <w:marRight w:val="0"/>
          <w:marTop w:val="100"/>
          <w:marBottom w:val="0"/>
          <w:divBdr>
            <w:top w:val="none" w:sz="0" w:space="0" w:color="auto"/>
            <w:left w:val="none" w:sz="0" w:space="0" w:color="auto"/>
            <w:bottom w:val="none" w:sz="0" w:space="0" w:color="auto"/>
            <w:right w:val="none" w:sz="0" w:space="0" w:color="auto"/>
          </w:divBdr>
        </w:div>
        <w:div w:id="1005789192">
          <w:marLeft w:val="1800"/>
          <w:marRight w:val="0"/>
          <w:marTop w:val="100"/>
          <w:marBottom w:val="0"/>
          <w:divBdr>
            <w:top w:val="none" w:sz="0" w:space="0" w:color="auto"/>
            <w:left w:val="none" w:sz="0" w:space="0" w:color="auto"/>
            <w:bottom w:val="none" w:sz="0" w:space="0" w:color="auto"/>
            <w:right w:val="none" w:sz="0" w:space="0" w:color="auto"/>
          </w:divBdr>
        </w:div>
        <w:div w:id="1264729601">
          <w:marLeft w:val="2520"/>
          <w:marRight w:val="0"/>
          <w:marTop w:val="100"/>
          <w:marBottom w:val="0"/>
          <w:divBdr>
            <w:top w:val="none" w:sz="0" w:space="0" w:color="auto"/>
            <w:left w:val="none" w:sz="0" w:space="0" w:color="auto"/>
            <w:bottom w:val="none" w:sz="0" w:space="0" w:color="auto"/>
            <w:right w:val="none" w:sz="0" w:space="0" w:color="auto"/>
          </w:divBdr>
        </w:div>
        <w:div w:id="1422337626">
          <w:marLeft w:val="3240"/>
          <w:marRight w:val="0"/>
          <w:marTop w:val="100"/>
          <w:marBottom w:val="0"/>
          <w:divBdr>
            <w:top w:val="none" w:sz="0" w:space="0" w:color="auto"/>
            <w:left w:val="none" w:sz="0" w:space="0" w:color="auto"/>
            <w:bottom w:val="none" w:sz="0" w:space="0" w:color="auto"/>
            <w:right w:val="none" w:sz="0" w:space="0" w:color="auto"/>
          </w:divBdr>
        </w:div>
        <w:div w:id="1927112711">
          <w:marLeft w:val="3240"/>
          <w:marRight w:val="0"/>
          <w:marTop w:val="100"/>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6816361">
      <w:bodyDiv w:val="1"/>
      <w:marLeft w:val="0"/>
      <w:marRight w:val="0"/>
      <w:marTop w:val="0"/>
      <w:marBottom w:val="0"/>
      <w:divBdr>
        <w:top w:val="none" w:sz="0" w:space="0" w:color="auto"/>
        <w:left w:val="none" w:sz="0" w:space="0" w:color="auto"/>
        <w:bottom w:val="none" w:sz="0" w:space="0" w:color="auto"/>
        <w:right w:val="none" w:sz="0" w:space="0" w:color="auto"/>
      </w:divBdr>
      <w:divsChild>
        <w:div w:id="812067082">
          <w:marLeft w:val="1080"/>
          <w:marRight w:val="0"/>
          <w:marTop w:val="100"/>
          <w:marBottom w:val="0"/>
          <w:divBdr>
            <w:top w:val="none" w:sz="0" w:space="0" w:color="auto"/>
            <w:left w:val="none" w:sz="0" w:space="0" w:color="auto"/>
            <w:bottom w:val="none" w:sz="0" w:space="0" w:color="auto"/>
            <w:right w:val="none" w:sz="0" w:space="0" w:color="auto"/>
          </w:divBdr>
        </w:div>
        <w:div w:id="8069663">
          <w:marLeft w:val="1080"/>
          <w:marRight w:val="0"/>
          <w:marTop w:val="100"/>
          <w:marBottom w:val="0"/>
          <w:divBdr>
            <w:top w:val="none" w:sz="0" w:space="0" w:color="auto"/>
            <w:left w:val="none" w:sz="0" w:space="0" w:color="auto"/>
            <w:bottom w:val="none" w:sz="0" w:space="0" w:color="auto"/>
            <w:right w:val="none" w:sz="0" w:space="0" w:color="auto"/>
          </w:divBdr>
        </w:div>
        <w:div w:id="621544974">
          <w:marLeft w:val="1080"/>
          <w:marRight w:val="0"/>
          <w:marTop w:val="100"/>
          <w:marBottom w:val="0"/>
          <w:divBdr>
            <w:top w:val="none" w:sz="0" w:space="0" w:color="auto"/>
            <w:left w:val="none" w:sz="0" w:space="0" w:color="auto"/>
            <w:bottom w:val="none" w:sz="0" w:space="0" w:color="auto"/>
            <w:right w:val="none" w:sz="0" w:space="0" w:color="auto"/>
          </w:divBdr>
        </w:div>
        <w:div w:id="1877572760">
          <w:marLeft w:val="1080"/>
          <w:marRight w:val="0"/>
          <w:marTop w:val="100"/>
          <w:marBottom w:val="0"/>
          <w:divBdr>
            <w:top w:val="none" w:sz="0" w:space="0" w:color="auto"/>
            <w:left w:val="none" w:sz="0" w:space="0" w:color="auto"/>
            <w:bottom w:val="none" w:sz="0" w:space="0" w:color="auto"/>
            <w:right w:val="none" w:sz="0" w:space="0" w:color="auto"/>
          </w:divBdr>
        </w:div>
        <w:div w:id="1513447181">
          <w:marLeft w:val="1080"/>
          <w:marRight w:val="0"/>
          <w:marTop w:val="100"/>
          <w:marBottom w:val="0"/>
          <w:divBdr>
            <w:top w:val="none" w:sz="0" w:space="0" w:color="auto"/>
            <w:left w:val="none" w:sz="0" w:space="0" w:color="auto"/>
            <w:bottom w:val="none" w:sz="0" w:space="0" w:color="auto"/>
            <w:right w:val="none" w:sz="0" w:space="0" w:color="auto"/>
          </w:divBdr>
        </w:div>
        <w:div w:id="1698234386">
          <w:marLeft w:val="1080"/>
          <w:marRight w:val="0"/>
          <w:marTop w:val="100"/>
          <w:marBottom w:val="0"/>
          <w:divBdr>
            <w:top w:val="none" w:sz="0" w:space="0" w:color="auto"/>
            <w:left w:val="none" w:sz="0" w:space="0" w:color="auto"/>
            <w:bottom w:val="none" w:sz="0" w:space="0" w:color="auto"/>
            <w:right w:val="none" w:sz="0" w:space="0" w:color="auto"/>
          </w:divBdr>
        </w:div>
        <w:div w:id="1673948754">
          <w:marLeft w:val="1080"/>
          <w:marRight w:val="0"/>
          <w:marTop w:val="100"/>
          <w:marBottom w:val="0"/>
          <w:divBdr>
            <w:top w:val="none" w:sz="0" w:space="0" w:color="auto"/>
            <w:left w:val="none" w:sz="0" w:space="0" w:color="auto"/>
            <w:bottom w:val="none" w:sz="0" w:space="0" w:color="auto"/>
            <w:right w:val="none" w:sz="0" w:space="0" w:color="auto"/>
          </w:divBdr>
        </w:div>
        <w:div w:id="1809088057">
          <w:marLeft w:val="1080"/>
          <w:marRight w:val="0"/>
          <w:marTop w:val="100"/>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1466582">
      <w:bodyDiv w:val="1"/>
      <w:marLeft w:val="0"/>
      <w:marRight w:val="0"/>
      <w:marTop w:val="0"/>
      <w:marBottom w:val="0"/>
      <w:divBdr>
        <w:top w:val="none" w:sz="0" w:space="0" w:color="auto"/>
        <w:left w:val="none" w:sz="0" w:space="0" w:color="auto"/>
        <w:bottom w:val="none" w:sz="0" w:space="0" w:color="auto"/>
        <w:right w:val="none" w:sz="0" w:space="0" w:color="auto"/>
      </w:divBdr>
      <w:divsChild>
        <w:div w:id="1918133106">
          <w:marLeft w:val="360"/>
          <w:marRight w:val="0"/>
          <w:marTop w:val="200"/>
          <w:marBottom w:val="0"/>
          <w:divBdr>
            <w:top w:val="none" w:sz="0" w:space="0" w:color="auto"/>
            <w:left w:val="none" w:sz="0" w:space="0" w:color="auto"/>
            <w:bottom w:val="none" w:sz="0" w:space="0" w:color="auto"/>
            <w:right w:val="none" w:sz="0" w:space="0" w:color="auto"/>
          </w:divBdr>
        </w:div>
        <w:div w:id="1250844209">
          <w:marLeft w:val="1080"/>
          <w:marRight w:val="0"/>
          <w:marTop w:val="100"/>
          <w:marBottom w:val="0"/>
          <w:divBdr>
            <w:top w:val="none" w:sz="0" w:space="0" w:color="auto"/>
            <w:left w:val="none" w:sz="0" w:space="0" w:color="auto"/>
            <w:bottom w:val="none" w:sz="0" w:space="0" w:color="auto"/>
            <w:right w:val="none" w:sz="0" w:space="0" w:color="auto"/>
          </w:divBdr>
        </w:div>
      </w:divsChild>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7604">
      <w:bodyDiv w:val="1"/>
      <w:marLeft w:val="0"/>
      <w:marRight w:val="0"/>
      <w:marTop w:val="0"/>
      <w:marBottom w:val="0"/>
      <w:divBdr>
        <w:top w:val="none" w:sz="0" w:space="0" w:color="auto"/>
        <w:left w:val="none" w:sz="0" w:space="0" w:color="auto"/>
        <w:bottom w:val="none" w:sz="0" w:space="0" w:color="auto"/>
        <w:right w:val="none" w:sz="0" w:space="0" w:color="auto"/>
      </w:divBdr>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7307817">
      <w:bodyDiv w:val="1"/>
      <w:marLeft w:val="0"/>
      <w:marRight w:val="0"/>
      <w:marTop w:val="0"/>
      <w:marBottom w:val="0"/>
      <w:divBdr>
        <w:top w:val="none" w:sz="0" w:space="0" w:color="auto"/>
        <w:left w:val="none" w:sz="0" w:space="0" w:color="auto"/>
        <w:bottom w:val="none" w:sz="0" w:space="0" w:color="auto"/>
        <w:right w:val="none" w:sz="0" w:space="0" w:color="auto"/>
      </w:divBdr>
      <w:divsChild>
        <w:div w:id="1078601953">
          <w:marLeft w:val="1166"/>
          <w:marRight w:val="0"/>
          <w:marTop w:val="0"/>
          <w:marBottom w:val="0"/>
          <w:divBdr>
            <w:top w:val="none" w:sz="0" w:space="0" w:color="auto"/>
            <w:left w:val="none" w:sz="0" w:space="0" w:color="auto"/>
            <w:bottom w:val="none" w:sz="0" w:space="0" w:color="auto"/>
            <w:right w:val="none" w:sz="0" w:space="0" w:color="auto"/>
          </w:divBdr>
        </w:div>
        <w:div w:id="1245990678">
          <w:marLeft w:val="1166"/>
          <w:marRight w:val="0"/>
          <w:marTop w:val="0"/>
          <w:marBottom w:val="0"/>
          <w:divBdr>
            <w:top w:val="none" w:sz="0" w:space="0" w:color="auto"/>
            <w:left w:val="none" w:sz="0" w:space="0" w:color="auto"/>
            <w:bottom w:val="none" w:sz="0" w:space="0" w:color="auto"/>
            <w:right w:val="none" w:sz="0" w:space="0" w:color="auto"/>
          </w:divBdr>
        </w:div>
      </w:divsChild>
    </w:div>
    <w:div w:id="420151362">
      <w:bodyDiv w:val="1"/>
      <w:marLeft w:val="0"/>
      <w:marRight w:val="0"/>
      <w:marTop w:val="0"/>
      <w:marBottom w:val="0"/>
      <w:divBdr>
        <w:top w:val="none" w:sz="0" w:space="0" w:color="auto"/>
        <w:left w:val="none" w:sz="0" w:space="0" w:color="auto"/>
        <w:bottom w:val="none" w:sz="0" w:space="0" w:color="auto"/>
        <w:right w:val="none" w:sz="0" w:space="0" w:color="auto"/>
      </w:divBdr>
      <w:divsChild>
        <w:div w:id="506674549">
          <w:marLeft w:val="1080"/>
          <w:marRight w:val="0"/>
          <w:marTop w:val="100"/>
          <w:marBottom w:val="0"/>
          <w:divBdr>
            <w:top w:val="none" w:sz="0" w:space="0" w:color="auto"/>
            <w:left w:val="none" w:sz="0" w:space="0" w:color="auto"/>
            <w:bottom w:val="none" w:sz="0" w:space="0" w:color="auto"/>
            <w:right w:val="none" w:sz="0" w:space="0" w:color="auto"/>
          </w:divBdr>
        </w:div>
        <w:div w:id="276454794">
          <w:marLeft w:val="1800"/>
          <w:marRight w:val="0"/>
          <w:marTop w:val="100"/>
          <w:marBottom w:val="0"/>
          <w:divBdr>
            <w:top w:val="none" w:sz="0" w:space="0" w:color="auto"/>
            <w:left w:val="none" w:sz="0" w:space="0" w:color="auto"/>
            <w:bottom w:val="none" w:sz="0" w:space="0" w:color="auto"/>
            <w:right w:val="none" w:sz="0" w:space="0" w:color="auto"/>
          </w:divBdr>
        </w:div>
        <w:div w:id="1920673197">
          <w:marLeft w:val="2520"/>
          <w:marRight w:val="0"/>
          <w:marTop w:val="100"/>
          <w:marBottom w:val="0"/>
          <w:divBdr>
            <w:top w:val="none" w:sz="0" w:space="0" w:color="auto"/>
            <w:left w:val="none" w:sz="0" w:space="0" w:color="auto"/>
            <w:bottom w:val="none" w:sz="0" w:space="0" w:color="auto"/>
            <w:right w:val="none" w:sz="0" w:space="0" w:color="auto"/>
          </w:divBdr>
        </w:div>
        <w:div w:id="1841965627">
          <w:marLeft w:val="3240"/>
          <w:marRight w:val="0"/>
          <w:marTop w:val="100"/>
          <w:marBottom w:val="0"/>
          <w:divBdr>
            <w:top w:val="none" w:sz="0" w:space="0" w:color="auto"/>
            <w:left w:val="none" w:sz="0" w:space="0" w:color="auto"/>
            <w:bottom w:val="none" w:sz="0" w:space="0" w:color="auto"/>
            <w:right w:val="none" w:sz="0" w:space="0" w:color="auto"/>
          </w:divBdr>
        </w:div>
        <w:div w:id="968513112">
          <w:marLeft w:val="3240"/>
          <w:marRight w:val="0"/>
          <w:marTop w:val="100"/>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22189">
      <w:bodyDiv w:val="1"/>
      <w:marLeft w:val="0"/>
      <w:marRight w:val="0"/>
      <w:marTop w:val="0"/>
      <w:marBottom w:val="0"/>
      <w:divBdr>
        <w:top w:val="none" w:sz="0" w:space="0" w:color="auto"/>
        <w:left w:val="none" w:sz="0" w:space="0" w:color="auto"/>
        <w:bottom w:val="none" w:sz="0" w:space="0" w:color="auto"/>
        <w:right w:val="none" w:sz="0" w:space="0" w:color="auto"/>
      </w:divBdr>
      <w:divsChild>
        <w:div w:id="2075933017">
          <w:marLeft w:val="1080"/>
          <w:marRight w:val="0"/>
          <w:marTop w:val="100"/>
          <w:marBottom w:val="0"/>
          <w:divBdr>
            <w:top w:val="none" w:sz="0" w:space="0" w:color="auto"/>
            <w:left w:val="none" w:sz="0" w:space="0" w:color="auto"/>
            <w:bottom w:val="none" w:sz="0" w:space="0" w:color="auto"/>
            <w:right w:val="none" w:sz="0" w:space="0" w:color="auto"/>
          </w:divBdr>
        </w:div>
        <w:div w:id="419060865">
          <w:marLeft w:val="1080"/>
          <w:marRight w:val="0"/>
          <w:marTop w:val="100"/>
          <w:marBottom w:val="0"/>
          <w:divBdr>
            <w:top w:val="none" w:sz="0" w:space="0" w:color="auto"/>
            <w:left w:val="none" w:sz="0" w:space="0" w:color="auto"/>
            <w:bottom w:val="none" w:sz="0" w:space="0" w:color="auto"/>
            <w:right w:val="none" w:sz="0" w:space="0" w:color="auto"/>
          </w:divBdr>
        </w:div>
        <w:div w:id="1953632555">
          <w:marLeft w:val="1800"/>
          <w:marRight w:val="0"/>
          <w:marTop w:val="100"/>
          <w:marBottom w:val="0"/>
          <w:divBdr>
            <w:top w:val="none" w:sz="0" w:space="0" w:color="auto"/>
            <w:left w:val="none" w:sz="0" w:space="0" w:color="auto"/>
            <w:bottom w:val="none" w:sz="0" w:space="0" w:color="auto"/>
            <w:right w:val="none" w:sz="0" w:space="0" w:color="auto"/>
          </w:divBdr>
        </w:div>
        <w:div w:id="1246497840">
          <w:marLeft w:val="1080"/>
          <w:marRight w:val="0"/>
          <w:marTop w:val="100"/>
          <w:marBottom w:val="0"/>
          <w:divBdr>
            <w:top w:val="none" w:sz="0" w:space="0" w:color="auto"/>
            <w:left w:val="none" w:sz="0" w:space="0" w:color="auto"/>
            <w:bottom w:val="none" w:sz="0" w:space="0" w:color="auto"/>
            <w:right w:val="none" w:sz="0" w:space="0" w:color="auto"/>
          </w:divBdr>
        </w:div>
        <w:div w:id="1611863615">
          <w:marLeft w:val="1080"/>
          <w:marRight w:val="0"/>
          <w:marTop w:val="100"/>
          <w:marBottom w:val="0"/>
          <w:divBdr>
            <w:top w:val="none" w:sz="0" w:space="0" w:color="auto"/>
            <w:left w:val="none" w:sz="0" w:space="0" w:color="auto"/>
            <w:bottom w:val="none" w:sz="0" w:space="0" w:color="auto"/>
            <w:right w:val="none" w:sz="0" w:space="0" w:color="auto"/>
          </w:divBdr>
        </w:div>
        <w:div w:id="1443257157">
          <w:marLeft w:val="1080"/>
          <w:marRight w:val="0"/>
          <w:marTop w:val="100"/>
          <w:marBottom w:val="0"/>
          <w:divBdr>
            <w:top w:val="none" w:sz="0" w:space="0" w:color="auto"/>
            <w:left w:val="none" w:sz="0" w:space="0" w:color="auto"/>
            <w:bottom w:val="none" w:sz="0" w:space="0" w:color="auto"/>
            <w:right w:val="none" w:sz="0" w:space="0" w:color="auto"/>
          </w:divBdr>
        </w:div>
        <w:div w:id="1379668911">
          <w:marLeft w:val="1080"/>
          <w:marRight w:val="0"/>
          <w:marTop w:val="100"/>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8830717">
      <w:bodyDiv w:val="1"/>
      <w:marLeft w:val="0"/>
      <w:marRight w:val="0"/>
      <w:marTop w:val="0"/>
      <w:marBottom w:val="0"/>
      <w:divBdr>
        <w:top w:val="none" w:sz="0" w:space="0" w:color="auto"/>
        <w:left w:val="none" w:sz="0" w:space="0" w:color="auto"/>
        <w:bottom w:val="none" w:sz="0" w:space="0" w:color="auto"/>
        <w:right w:val="none" w:sz="0" w:space="0" w:color="auto"/>
      </w:divBdr>
      <w:divsChild>
        <w:div w:id="51081589">
          <w:marLeft w:val="1080"/>
          <w:marRight w:val="0"/>
          <w:marTop w:val="100"/>
          <w:marBottom w:val="0"/>
          <w:divBdr>
            <w:top w:val="none" w:sz="0" w:space="0" w:color="auto"/>
            <w:left w:val="none" w:sz="0" w:space="0" w:color="auto"/>
            <w:bottom w:val="none" w:sz="0" w:space="0" w:color="auto"/>
            <w:right w:val="none" w:sz="0" w:space="0" w:color="auto"/>
          </w:divBdr>
        </w:div>
        <w:div w:id="1923294346">
          <w:marLeft w:val="1800"/>
          <w:marRight w:val="0"/>
          <w:marTop w:val="100"/>
          <w:marBottom w:val="0"/>
          <w:divBdr>
            <w:top w:val="none" w:sz="0" w:space="0" w:color="auto"/>
            <w:left w:val="none" w:sz="0" w:space="0" w:color="auto"/>
            <w:bottom w:val="none" w:sz="0" w:space="0" w:color="auto"/>
            <w:right w:val="none" w:sz="0" w:space="0" w:color="auto"/>
          </w:divBdr>
        </w:div>
        <w:div w:id="1091436624">
          <w:marLeft w:val="1800"/>
          <w:marRight w:val="0"/>
          <w:marTop w:val="100"/>
          <w:marBottom w:val="0"/>
          <w:divBdr>
            <w:top w:val="none" w:sz="0" w:space="0" w:color="auto"/>
            <w:left w:val="none" w:sz="0" w:space="0" w:color="auto"/>
            <w:bottom w:val="none" w:sz="0" w:space="0" w:color="auto"/>
            <w:right w:val="none" w:sz="0" w:space="0" w:color="auto"/>
          </w:divBdr>
        </w:div>
        <w:div w:id="105005304">
          <w:marLeft w:val="1080"/>
          <w:marRight w:val="0"/>
          <w:marTop w:val="100"/>
          <w:marBottom w:val="0"/>
          <w:divBdr>
            <w:top w:val="none" w:sz="0" w:space="0" w:color="auto"/>
            <w:left w:val="none" w:sz="0" w:space="0" w:color="auto"/>
            <w:bottom w:val="none" w:sz="0" w:space="0" w:color="auto"/>
            <w:right w:val="none" w:sz="0" w:space="0" w:color="auto"/>
          </w:divBdr>
        </w:div>
        <w:div w:id="1091046103">
          <w:marLeft w:val="1800"/>
          <w:marRight w:val="0"/>
          <w:marTop w:val="100"/>
          <w:marBottom w:val="0"/>
          <w:divBdr>
            <w:top w:val="none" w:sz="0" w:space="0" w:color="auto"/>
            <w:left w:val="none" w:sz="0" w:space="0" w:color="auto"/>
            <w:bottom w:val="none" w:sz="0" w:space="0" w:color="auto"/>
            <w:right w:val="none" w:sz="0" w:space="0" w:color="auto"/>
          </w:divBdr>
        </w:div>
        <w:div w:id="961183743">
          <w:marLeft w:val="1800"/>
          <w:marRight w:val="0"/>
          <w:marTop w:val="100"/>
          <w:marBottom w:val="0"/>
          <w:divBdr>
            <w:top w:val="none" w:sz="0" w:space="0" w:color="auto"/>
            <w:left w:val="none" w:sz="0" w:space="0" w:color="auto"/>
            <w:bottom w:val="none" w:sz="0" w:space="0" w:color="auto"/>
            <w:right w:val="none" w:sz="0" w:space="0" w:color="auto"/>
          </w:divBdr>
        </w:div>
        <w:div w:id="1494418230">
          <w:marLeft w:val="1080"/>
          <w:marRight w:val="0"/>
          <w:marTop w:val="100"/>
          <w:marBottom w:val="0"/>
          <w:divBdr>
            <w:top w:val="none" w:sz="0" w:space="0" w:color="auto"/>
            <w:left w:val="none" w:sz="0" w:space="0" w:color="auto"/>
            <w:bottom w:val="none" w:sz="0" w:space="0" w:color="auto"/>
            <w:right w:val="none" w:sz="0" w:space="0" w:color="auto"/>
          </w:divBdr>
        </w:div>
        <w:div w:id="400836377">
          <w:marLeft w:val="1800"/>
          <w:marRight w:val="0"/>
          <w:marTop w:val="100"/>
          <w:marBottom w:val="0"/>
          <w:divBdr>
            <w:top w:val="none" w:sz="0" w:space="0" w:color="auto"/>
            <w:left w:val="none" w:sz="0" w:space="0" w:color="auto"/>
            <w:bottom w:val="none" w:sz="0" w:space="0" w:color="auto"/>
            <w:right w:val="none" w:sz="0" w:space="0" w:color="auto"/>
          </w:divBdr>
        </w:div>
        <w:div w:id="476996017">
          <w:marLeft w:val="1800"/>
          <w:marRight w:val="0"/>
          <w:marTop w:val="100"/>
          <w:marBottom w:val="0"/>
          <w:divBdr>
            <w:top w:val="none" w:sz="0" w:space="0" w:color="auto"/>
            <w:left w:val="none" w:sz="0" w:space="0" w:color="auto"/>
            <w:bottom w:val="none" w:sz="0" w:space="0" w:color="auto"/>
            <w:right w:val="none" w:sz="0" w:space="0" w:color="auto"/>
          </w:divBdr>
        </w:div>
        <w:div w:id="1068335074">
          <w:marLeft w:val="1080"/>
          <w:marRight w:val="0"/>
          <w:marTop w:val="100"/>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4568105">
      <w:bodyDiv w:val="1"/>
      <w:marLeft w:val="0"/>
      <w:marRight w:val="0"/>
      <w:marTop w:val="0"/>
      <w:marBottom w:val="0"/>
      <w:divBdr>
        <w:top w:val="none" w:sz="0" w:space="0" w:color="auto"/>
        <w:left w:val="none" w:sz="0" w:space="0" w:color="auto"/>
        <w:bottom w:val="none" w:sz="0" w:space="0" w:color="auto"/>
        <w:right w:val="none" w:sz="0" w:space="0" w:color="auto"/>
      </w:divBdr>
      <w:divsChild>
        <w:div w:id="262616619">
          <w:marLeft w:val="360"/>
          <w:marRight w:val="0"/>
          <w:marTop w:val="200"/>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1259586">
      <w:bodyDiv w:val="1"/>
      <w:marLeft w:val="0"/>
      <w:marRight w:val="0"/>
      <w:marTop w:val="0"/>
      <w:marBottom w:val="0"/>
      <w:divBdr>
        <w:top w:val="none" w:sz="0" w:space="0" w:color="auto"/>
        <w:left w:val="none" w:sz="0" w:space="0" w:color="auto"/>
        <w:bottom w:val="none" w:sz="0" w:space="0" w:color="auto"/>
        <w:right w:val="none" w:sz="0" w:space="0" w:color="auto"/>
      </w:divBdr>
      <w:divsChild>
        <w:div w:id="327249188">
          <w:marLeft w:val="360"/>
          <w:marRight w:val="0"/>
          <w:marTop w:val="20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4946070">
      <w:bodyDiv w:val="1"/>
      <w:marLeft w:val="0"/>
      <w:marRight w:val="0"/>
      <w:marTop w:val="0"/>
      <w:marBottom w:val="0"/>
      <w:divBdr>
        <w:top w:val="none" w:sz="0" w:space="0" w:color="auto"/>
        <w:left w:val="none" w:sz="0" w:space="0" w:color="auto"/>
        <w:bottom w:val="none" w:sz="0" w:space="0" w:color="auto"/>
        <w:right w:val="none" w:sz="0" w:space="0" w:color="auto"/>
      </w:divBdr>
      <w:divsChild>
        <w:div w:id="1987857351">
          <w:marLeft w:val="1080"/>
          <w:marRight w:val="0"/>
          <w:marTop w:val="100"/>
          <w:marBottom w:val="0"/>
          <w:divBdr>
            <w:top w:val="none" w:sz="0" w:space="0" w:color="auto"/>
            <w:left w:val="none" w:sz="0" w:space="0" w:color="auto"/>
            <w:bottom w:val="none" w:sz="0" w:space="0" w:color="auto"/>
            <w:right w:val="none" w:sz="0" w:space="0" w:color="auto"/>
          </w:divBdr>
        </w:div>
        <w:div w:id="1384132596">
          <w:marLeft w:val="1800"/>
          <w:marRight w:val="0"/>
          <w:marTop w:val="100"/>
          <w:marBottom w:val="0"/>
          <w:divBdr>
            <w:top w:val="none" w:sz="0" w:space="0" w:color="auto"/>
            <w:left w:val="none" w:sz="0" w:space="0" w:color="auto"/>
            <w:bottom w:val="none" w:sz="0" w:space="0" w:color="auto"/>
            <w:right w:val="none" w:sz="0" w:space="0" w:color="auto"/>
          </w:divBdr>
        </w:div>
        <w:div w:id="1684168609">
          <w:marLeft w:val="2520"/>
          <w:marRight w:val="0"/>
          <w:marTop w:val="100"/>
          <w:marBottom w:val="0"/>
          <w:divBdr>
            <w:top w:val="none" w:sz="0" w:space="0" w:color="auto"/>
            <w:left w:val="none" w:sz="0" w:space="0" w:color="auto"/>
            <w:bottom w:val="none" w:sz="0" w:space="0" w:color="auto"/>
            <w:right w:val="none" w:sz="0" w:space="0" w:color="auto"/>
          </w:divBdr>
        </w:div>
        <w:div w:id="939415472">
          <w:marLeft w:val="3240"/>
          <w:marRight w:val="0"/>
          <w:marTop w:val="100"/>
          <w:marBottom w:val="0"/>
          <w:divBdr>
            <w:top w:val="none" w:sz="0" w:space="0" w:color="auto"/>
            <w:left w:val="none" w:sz="0" w:space="0" w:color="auto"/>
            <w:bottom w:val="none" w:sz="0" w:space="0" w:color="auto"/>
            <w:right w:val="none" w:sz="0" w:space="0" w:color="auto"/>
          </w:divBdr>
        </w:div>
        <w:div w:id="2019042228">
          <w:marLeft w:val="3240"/>
          <w:marRight w:val="0"/>
          <w:marTop w:val="100"/>
          <w:marBottom w:val="0"/>
          <w:divBdr>
            <w:top w:val="none" w:sz="0" w:space="0" w:color="auto"/>
            <w:left w:val="none" w:sz="0" w:space="0" w:color="auto"/>
            <w:bottom w:val="none" w:sz="0" w:space="0" w:color="auto"/>
            <w:right w:val="none" w:sz="0" w:space="0" w:color="auto"/>
          </w:divBdr>
        </w:div>
        <w:div w:id="423066184">
          <w:marLeft w:val="2520"/>
          <w:marRight w:val="0"/>
          <w:marTop w:val="100"/>
          <w:marBottom w:val="0"/>
          <w:divBdr>
            <w:top w:val="none" w:sz="0" w:space="0" w:color="auto"/>
            <w:left w:val="none" w:sz="0" w:space="0" w:color="auto"/>
            <w:bottom w:val="none" w:sz="0" w:space="0" w:color="auto"/>
            <w:right w:val="none" w:sz="0" w:space="0" w:color="auto"/>
          </w:divBdr>
        </w:div>
        <w:div w:id="454105975">
          <w:marLeft w:val="3240"/>
          <w:marRight w:val="0"/>
          <w:marTop w:val="100"/>
          <w:marBottom w:val="0"/>
          <w:divBdr>
            <w:top w:val="none" w:sz="0" w:space="0" w:color="auto"/>
            <w:left w:val="none" w:sz="0" w:space="0" w:color="auto"/>
            <w:bottom w:val="none" w:sz="0" w:space="0" w:color="auto"/>
            <w:right w:val="none" w:sz="0" w:space="0" w:color="auto"/>
          </w:divBdr>
        </w:div>
        <w:div w:id="1389457673">
          <w:marLeft w:val="2520"/>
          <w:marRight w:val="0"/>
          <w:marTop w:val="100"/>
          <w:marBottom w:val="0"/>
          <w:divBdr>
            <w:top w:val="none" w:sz="0" w:space="0" w:color="auto"/>
            <w:left w:val="none" w:sz="0" w:space="0" w:color="auto"/>
            <w:bottom w:val="none" w:sz="0" w:space="0" w:color="auto"/>
            <w:right w:val="none" w:sz="0" w:space="0" w:color="auto"/>
          </w:divBdr>
        </w:div>
        <w:div w:id="1613705391">
          <w:marLeft w:val="3240"/>
          <w:marRight w:val="0"/>
          <w:marTop w:val="100"/>
          <w:marBottom w:val="0"/>
          <w:divBdr>
            <w:top w:val="none" w:sz="0" w:space="0" w:color="auto"/>
            <w:left w:val="none" w:sz="0" w:space="0" w:color="auto"/>
            <w:bottom w:val="none" w:sz="0" w:space="0" w:color="auto"/>
            <w:right w:val="none" w:sz="0" w:space="0" w:color="auto"/>
          </w:divBdr>
        </w:div>
        <w:div w:id="13583934">
          <w:marLeft w:val="3240"/>
          <w:marRight w:val="0"/>
          <w:marTop w:val="100"/>
          <w:marBottom w:val="0"/>
          <w:divBdr>
            <w:top w:val="none" w:sz="0" w:space="0" w:color="auto"/>
            <w:left w:val="none" w:sz="0" w:space="0" w:color="auto"/>
            <w:bottom w:val="none" w:sz="0" w:space="0" w:color="auto"/>
            <w:right w:val="none" w:sz="0" w:space="0" w:color="auto"/>
          </w:divBdr>
        </w:div>
        <w:div w:id="1973751054">
          <w:marLeft w:val="3240"/>
          <w:marRight w:val="0"/>
          <w:marTop w:val="100"/>
          <w:marBottom w:val="0"/>
          <w:divBdr>
            <w:top w:val="none" w:sz="0" w:space="0" w:color="auto"/>
            <w:left w:val="none" w:sz="0" w:space="0" w:color="auto"/>
            <w:bottom w:val="none" w:sz="0" w:space="0" w:color="auto"/>
            <w:right w:val="none" w:sz="0" w:space="0" w:color="auto"/>
          </w:divBdr>
        </w:div>
        <w:div w:id="127747157">
          <w:marLeft w:val="2520"/>
          <w:marRight w:val="0"/>
          <w:marTop w:val="100"/>
          <w:marBottom w:val="0"/>
          <w:divBdr>
            <w:top w:val="none" w:sz="0" w:space="0" w:color="auto"/>
            <w:left w:val="none" w:sz="0" w:space="0" w:color="auto"/>
            <w:bottom w:val="none" w:sz="0" w:space="0" w:color="auto"/>
            <w:right w:val="none" w:sz="0" w:space="0" w:color="auto"/>
          </w:divBdr>
        </w:div>
        <w:div w:id="1936554795">
          <w:marLeft w:val="3240"/>
          <w:marRight w:val="0"/>
          <w:marTop w:val="100"/>
          <w:marBottom w:val="0"/>
          <w:divBdr>
            <w:top w:val="none" w:sz="0" w:space="0" w:color="auto"/>
            <w:left w:val="none" w:sz="0" w:space="0" w:color="auto"/>
            <w:bottom w:val="none" w:sz="0" w:space="0" w:color="auto"/>
            <w:right w:val="none" w:sz="0" w:space="0" w:color="auto"/>
          </w:divBdr>
        </w:div>
        <w:div w:id="971980802">
          <w:marLeft w:val="3240"/>
          <w:marRight w:val="0"/>
          <w:marTop w:val="10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923179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82751">
      <w:bodyDiv w:val="1"/>
      <w:marLeft w:val="0"/>
      <w:marRight w:val="0"/>
      <w:marTop w:val="0"/>
      <w:marBottom w:val="0"/>
      <w:divBdr>
        <w:top w:val="none" w:sz="0" w:space="0" w:color="auto"/>
        <w:left w:val="none" w:sz="0" w:space="0" w:color="auto"/>
        <w:bottom w:val="none" w:sz="0" w:space="0" w:color="auto"/>
        <w:right w:val="none" w:sz="0" w:space="0" w:color="auto"/>
      </w:divBdr>
      <w:divsChild>
        <w:div w:id="1982077216">
          <w:marLeft w:val="1166"/>
          <w:marRight w:val="0"/>
          <w:marTop w:val="0"/>
          <w:marBottom w:val="0"/>
          <w:divBdr>
            <w:top w:val="none" w:sz="0" w:space="0" w:color="auto"/>
            <w:left w:val="none" w:sz="0" w:space="0" w:color="auto"/>
            <w:bottom w:val="none" w:sz="0" w:space="0" w:color="auto"/>
            <w:right w:val="none" w:sz="0" w:space="0" w:color="auto"/>
          </w:divBdr>
        </w:div>
        <w:div w:id="1270745006">
          <w:marLeft w:val="1166"/>
          <w:marRight w:val="0"/>
          <w:marTop w:val="0"/>
          <w:marBottom w:val="0"/>
          <w:divBdr>
            <w:top w:val="none" w:sz="0" w:space="0" w:color="auto"/>
            <w:left w:val="none" w:sz="0" w:space="0" w:color="auto"/>
            <w:bottom w:val="none" w:sz="0" w:space="0" w:color="auto"/>
            <w:right w:val="none" w:sz="0" w:space="0" w:color="auto"/>
          </w:divBdr>
        </w:div>
        <w:div w:id="1016275182">
          <w:marLeft w:val="1166"/>
          <w:marRight w:val="0"/>
          <w:marTop w:val="0"/>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7545870">
      <w:bodyDiv w:val="1"/>
      <w:marLeft w:val="0"/>
      <w:marRight w:val="0"/>
      <w:marTop w:val="0"/>
      <w:marBottom w:val="0"/>
      <w:divBdr>
        <w:top w:val="none" w:sz="0" w:space="0" w:color="auto"/>
        <w:left w:val="none" w:sz="0" w:space="0" w:color="auto"/>
        <w:bottom w:val="none" w:sz="0" w:space="0" w:color="auto"/>
        <w:right w:val="none" w:sz="0" w:space="0" w:color="auto"/>
      </w:divBdr>
      <w:divsChild>
        <w:div w:id="667447149">
          <w:marLeft w:val="1080"/>
          <w:marRight w:val="0"/>
          <w:marTop w:val="100"/>
          <w:marBottom w:val="0"/>
          <w:divBdr>
            <w:top w:val="none" w:sz="0" w:space="0" w:color="auto"/>
            <w:left w:val="none" w:sz="0" w:space="0" w:color="auto"/>
            <w:bottom w:val="none" w:sz="0" w:space="0" w:color="auto"/>
            <w:right w:val="none" w:sz="0" w:space="0" w:color="auto"/>
          </w:divBdr>
        </w:div>
        <w:div w:id="1192961200">
          <w:marLeft w:val="1800"/>
          <w:marRight w:val="0"/>
          <w:marTop w:val="100"/>
          <w:marBottom w:val="0"/>
          <w:divBdr>
            <w:top w:val="none" w:sz="0" w:space="0" w:color="auto"/>
            <w:left w:val="none" w:sz="0" w:space="0" w:color="auto"/>
            <w:bottom w:val="none" w:sz="0" w:space="0" w:color="auto"/>
            <w:right w:val="none" w:sz="0" w:space="0" w:color="auto"/>
          </w:divBdr>
        </w:div>
        <w:div w:id="304118536">
          <w:marLeft w:val="2520"/>
          <w:marRight w:val="0"/>
          <w:marTop w:val="100"/>
          <w:marBottom w:val="0"/>
          <w:divBdr>
            <w:top w:val="none" w:sz="0" w:space="0" w:color="auto"/>
            <w:left w:val="none" w:sz="0" w:space="0" w:color="auto"/>
            <w:bottom w:val="none" w:sz="0" w:space="0" w:color="auto"/>
            <w:right w:val="none" w:sz="0" w:space="0" w:color="auto"/>
          </w:divBdr>
        </w:div>
        <w:div w:id="2042244185">
          <w:marLeft w:val="2520"/>
          <w:marRight w:val="0"/>
          <w:marTop w:val="100"/>
          <w:marBottom w:val="0"/>
          <w:divBdr>
            <w:top w:val="none" w:sz="0" w:space="0" w:color="auto"/>
            <w:left w:val="none" w:sz="0" w:space="0" w:color="auto"/>
            <w:bottom w:val="none" w:sz="0" w:space="0" w:color="auto"/>
            <w:right w:val="none" w:sz="0" w:space="0" w:color="auto"/>
          </w:divBdr>
        </w:div>
        <w:div w:id="1805191206">
          <w:marLeft w:val="2520"/>
          <w:marRight w:val="0"/>
          <w:marTop w:val="100"/>
          <w:marBottom w:val="0"/>
          <w:divBdr>
            <w:top w:val="none" w:sz="0" w:space="0" w:color="auto"/>
            <w:left w:val="none" w:sz="0" w:space="0" w:color="auto"/>
            <w:bottom w:val="none" w:sz="0" w:space="0" w:color="auto"/>
            <w:right w:val="none" w:sz="0" w:space="0" w:color="auto"/>
          </w:divBdr>
        </w:div>
        <w:div w:id="1775054959">
          <w:marLeft w:val="2520"/>
          <w:marRight w:val="0"/>
          <w:marTop w:val="100"/>
          <w:marBottom w:val="0"/>
          <w:divBdr>
            <w:top w:val="none" w:sz="0" w:space="0" w:color="auto"/>
            <w:left w:val="none" w:sz="0" w:space="0" w:color="auto"/>
            <w:bottom w:val="none" w:sz="0" w:space="0" w:color="auto"/>
            <w:right w:val="none" w:sz="0" w:space="0" w:color="auto"/>
          </w:divBdr>
        </w:div>
        <w:div w:id="1698266157">
          <w:marLeft w:val="2520"/>
          <w:marRight w:val="0"/>
          <w:marTop w:val="100"/>
          <w:marBottom w:val="0"/>
          <w:divBdr>
            <w:top w:val="none" w:sz="0" w:space="0" w:color="auto"/>
            <w:left w:val="none" w:sz="0" w:space="0" w:color="auto"/>
            <w:bottom w:val="none" w:sz="0" w:space="0" w:color="auto"/>
            <w:right w:val="none" w:sz="0" w:space="0" w:color="auto"/>
          </w:divBdr>
        </w:div>
        <w:div w:id="1943535624">
          <w:marLeft w:val="1800"/>
          <w:marRight w:val="0"/>
          <w:marTop w:val="100"/>
          <w:marBottom w:val="0"/>
          <w:divBdr>
            <w:top w:val="none" w:sz="0" w:space="0" w:color="auto"/>
            <w:left w:val="none" w:sz="0" w:space="0" w:color="auto"/>
            <w:bottom w:val="none" w:sz="0" w:space="0" w:color="auto"/>
            <w:right w:val="none" w:sz="0" w:space="0" w:color="auto"/>
          </w:divBdr>
        </w:div>
        <w:div w:id="59716531">
          <w:marLeft w:val="1800"/>
          <w:marRight w:val="0"/>
          <w:marTop w:val="100"/>
          <w:marBottom w:val="0"/>
          <w:divBdr>
            <w:top w:val="none" w:sz="0" w:space="0" w:color="auto"/>
            <w:left w:val="none" w:sz="0" w:space="0" w:color="auto"/>
            <w:bottom w:val="none" w:sz="0" w:space="0" w:color="auto"/>
            <w:right w:val="none" w:sz="0" w:space="0" w:color="auto"/>
          </w:divBdr>
        </w:div>
      </w:divsChild>
    </w:div>
    <w:div w:id="1663311416">
      <w:bodyDiv w:val="1"/>
      <w:marLeft w:val="0"/>
      <w:marRight w:val="0"/>
      <w:marTop w:val="0"/>
      <w:marBottom w:val="0"/>
      <w:divBdr>
        <w:top w:val="none" w:sz="0" w:space="0" w:color="auto"/>
        <w:left w:val="none" w:sz="0" w:space="0" w:color="auto"/>
        <w:bottom w:val="none" w:sz="0" w:space="0" w:color="auto"/>
        <w:right w:val="none" w:sz="0" w:space="0" w:color="auto"/>
      </w:divBdr>
    </w:div>
    <w:div w:id="1672173080">
      <w:bodyDiv w:val="1"/>
      <w:marLeft w:val="0"/>
      <w:marRight w:val="0"/>
      <w:marTop w:val="0"/>
      <w:marBottom w:val="0"/>
      <w:divBdr>
        <w:top w:val="none" w:sz="0" w:space="0" w:color="auto"/>
        <w:left w:val="none" w:sz="0" w:space="0" w:color="auto"/>
        <w:bottom w:val="none" w:sz="0" w:space="0" w:color="auto"/>
        <w:right w:val="none" w:sz="0" w:space="0" w:color="auto"/>
      </w:divBdr>
      <w:divsChild>
        <w:div w:id="2121877217">
          <w:marLeft w:val="360"/>
          <w:marRight w:val="0"/>
          <w:marTop w:val="200"/>
          <w:marBottom w:val="0"/>
          <w:divBdr>
            <w:top w:val="none" w:sz="0" w:space="0" w:color="auto"/>
            <w:left w:val="none" w:sz="0" w:space="0" w:color="auto"/>
            <w:bottom w:val="none" w:sz="0" w:space="0" w:color="auto"/>
            <w:right w:val="none" w:sz="0" w:space="0" w:color="auto"/>
          </w:divBdr>
        </w:div>
        <w:div w:id="1566070239">
          <w:marLeft w:val="1080"/>
          <w:marRight w:val="0"/>
          <w:marTop w:val="100"/>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5491046">
      <w:bodyDiv w:val="1"/>
      <w:marLeft w:val="0"/>
      <w:marRight w:val="0"/>
      <w:marTop w:val="0"/>
      <w:marBottom w:val="0"/>
      <w:divBdr>
        <w:top w:val="none" w:sz="0" w:space="0" w:color="auto"/>
        <w:left w:val="none" w:sz="0" w:space="0" w:color="auto"/>
        <w:bottom w:val="none" w:sz="0" w:space="0" w:color="auto"/>
        <w:right w:val="none" w:sz="0" w:space="0" w:color="auto"/>
      </w:divBdr>
    </w:div>
    <w:div w:id="1770661660">
      <w:bodyDiv w:val="1"/>
      <w:marLeft w:val="0"/>
      <w:marRight w:val="0"/>
      <w:marTop w:val="0"/>
      <w:marBottom w:val="0"/>
      <w:divBdr>
        <w:top w:val="none" w:sz="0" w:space="0" w:color="auto"/>
        <w:left w:val="none" w:sz="0" w:space="0" w:color="auto"/>
        <w:bottom w:val="none" w:sz="0" w:space="0" w:color="auto"/>
        <w:right w:val="none" w:sz="0" w:space="0" w:color="auto"/>
      </w:divBdr>
      <w:divsChild>
        <w:div w:id="285475159">
          <w:marLeft w:val="1080"/>
          <w:marRight w:val="0"/>
          <w:marTop w:val="100"/>
          <w:marBottom w:val="0"/>
          <w:divBdr>
            <w:top w:val="none" w:sz="0" w:space="0" w:color="auto"/>
            <w:left w:val="none" w:sz="0" w:space="0" w:color="auto"/>
            <w:bottom w:val="none" w:sz="0" w:space="0" w:color="auto"/>
            <w:right w:val="none" w:sz="0" w:space="0" w:color="auto"/>
          </w:divBdr>
        </w:div>
        <w:div w:id="442111277">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18324943">
      <w:bodyDiv w:val="1"/>
      <w:marLeft w:val="0"/>
      <w:marRight w:val="0"/>
      <w:marTop w:val="0"/>
      <w:marBottom w:val="0"/>
      <w:divBdr>
        <w:top w:val="none" w:sz="0" w:space="0" w:color="auto"/>
        <w:left w:val="none" w:sz="0" w:space="0" w:color="auto"/>
        <w:bottom w:val="none" w:sz="0" w:space="0" w:color="auto"/>
        <w:right w:val="none" w:sz="0" w:space="0" w:color="auto"/>
      </w:divBdr>
      <w:divsChild>
        <w:div w:id="905607192">
          <w:marLeft w:val="2606"/>
          <w:marRight w:val="0"/>
          <w:marTop w:val="0"/>
          <w:marBottom w:val="0"/>
          <w:divBdr>
            <w:top w:val="none" w:sz="0" w:space="0" w:color="auto"/>
            <w:left w:val="none" w:sz="0" w:space="0" w:color="auto"/>
            <w:bottom w:val="none" w:sz="0" w:space="0" w:color="auto"/>
            <w:right w:val="none" w:sz="0" w:space="0" w:color="auto"/>
          </w:divBdr>
        </w:div>
        <w:div w:id="536546712">
          <w:marLeft w:val="2606"/>
          <w:marRight w:val="0"/>
          <w:marTop w:val="0"/>
          <w:marBottom w:val="0"/>
          <w:divBdr>
            <w:top w:val="none" w:sz="0" w:space="0" w:color="auto"/>
            <w:left w:val="none" w:sz="0" w:space="0" w:color="auto"/>
            <w:bottom w:val="none" w:sz="0" w:space="0" w:color="auto"/>
            <w:right w:val="none" w:sz="0" w:space="0" w:color="auto"/>
          </w:divBdr>
        </w:div>
        <w:div w:id="1217164279">
          <w:marLeft w:val="2606"/>
          <w:marRight w:val="0"/>
          <w:marTop w:val="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123012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2A363A62-6E3E-4E76-947F-C34DBB975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1121</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2021-10-22T15:13:00Z</dcterms:created>
  <dcterms:modified xsi:type="dcterms:W3CDTF">2021-10-22T15:13:00Z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(3)S7syaOlFPN8SLBgSQFNUjOC6jPBTmt9/eeu19si263fe0W2NOyTW5nPwrKVfiljwSene8rI5
aV2Nv7/8Ntliw4L0MV59mAySDR4Bkz2E/+YInfWebnjcqH6W7BFqGI6iIN/Y96rUSIzj1pxH
UIsoGHJqzHGUMIF+93XDLAYH4GLihw4VDQOEo+cYTkTZgnqmgjpHwNh5Wshle+94Yj6mrw4s
FkEPLOvyZDawCv0jsw</vt:lpwstr>
  </property>
  <property fmtid="{D5CDD505-2E9C-101B-9397-08002B2CF9AE}" pid="17" name="_2015_ms_pID_725343_00">
    <vt:lpwstr>_2015_ms_pID_725343</vt:lpwstr>
  </property>
  <property fmtid="{D5CDD505-2E9C-101B-9397-08002B2CF9AE}" pid="18" name="_2015_ms_pID_7253431">
    <vt:lpwstr>x8glTvkwZzsmNx2xErFF7EmTe35nAzMhsEkQXD9nxzzwzdsnq6RZ2P
Kn4gqlj+TKlQWvFVR6XwdyqOfpyQD4qGH08tp1Y+A4St/R3ct9qsYjCJgssIYbiKJlF4Tvs9
nLgvakENosSMulFj2IcYb7y599X2YqTxYqhzR28ohRqOY7O9iuH0D0nv4SIefR5MSxCHkrlt
JOpYdZoMWMasEaMqr3NgFl3MhsfaZ+tIytZH</vt:lpwstr>
  </property>
  <property fmtid="{D5CDD505-2E9C-101B-9397-08002B2CF9AE}" pid="19" name="_2015_ms_pID_7253431_00">
    <vt:lpwstr>_2015_ms_pID_7253431</vt:lpwstr>
  </property>
  <property fmtid="{D5CDD505-2E9C-101B-9397-08002B2CF9AE}" pid="20" name="_2015_ms_pID_7253432">
    <vt:lpwstr>T56Pceh1oagZgXMCSREhAMyUUzMgh7fimMQc
nfSFp/u1xQJ9ZMscdrnxuvf06nMpJ6TKRqci9V1UEN555EN6EaY=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1594365182</vt:lpwstr>
  </property>
</Properties>
</file>