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51423" w14:textId="59A49438" w:rsidR="00DE11B8" w:rsidRPr="00997DE2" w:rsidRDefault="00DE11B8" w:rsidP="00DE11B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sidR="00A8663F">
        <w:rPr>
          <w:rFonts w:cs="Arial"/>
          <w:b/>
          <w:sz w:val="24"/>
          <w:lang w:val="en-US" w:eastAsia="zh-CN"/>
        </w:rPr>
        <w:t>10</w:t>
      </w:r>
      <w:r w:rsidR="003032EB">
        <w:rPr>
          <w:rFonts w:cs="Arial"/>
          <w:b/>
          <w:sz w:val="24"/>
          <w:lang w:val="en-US" w:eastAsia="zh-CN"/>
        </w:rPr>
        <w:t>1</w:t>
      </w:r>
      <w:r w:rsidR="005A565B">
        <w:rPr>
          <w:rFonts w:cs="Arial"/>
          <w:b/>
          <w:sz w:val="24"/>
          <w:lang w:val="en-US" w:eastAsia="zh-CN"/>
        </w:rPr>
        <w:t>-e</w:t>
      </w:r>
      <w:r>
        <w:rPr>
          <w:b/>
          <w:i/>
          <w:noProof/>
          <w:sz w:val="28"/>
        </w:rPr>
        <w:tab/>
      </w:r>
      <w:r w:rsidR="00953903" w:rsidRPr="00953903">
        <w:rPr>
          <w:rFonts w:eastAsia="宋体" w:cs="Arial"/>
          <w:b/>
          <w:sz w:val="24"/>
          <w:lang w:val="en-US" w:eastAsia="zh-CN"/>
        </w:rPr>
        <w:t>R4-2118815</w:t>
      </w:r>
    </w:p>
    <w:p w14:paraId="245253B7" w14:textId="79131335" w:rsidR="00DE11B8" w:rsidRPr="00D02B0E" w:rsidRDefault="005A565B" w:rsidP="00DE11B8">
      <w:pPr>
        <w:pStyle w:val="a3"/>
        <w:tabs>
          <w:tab w:val="left" w:pos="2160"/>
        </w:tabs>
        <w:ind w:left="2127" w:hanging="2127"/>
        <w:jc w:val="both"/>
        <w:rPr>
          <w:rFonts w:eastAsia="宋体" w:cs="Arial"/>
          <w:noProof w:val="0"/>
          <w:sz w:val="24"/>
        </w:rPr>
      </w:pPr>
      <w:r>
        <w:rPr>
          <w:sz w:val="24"/>
        </w:rPr>
        <w:t>Electronic Meeting</w:t>
      </w:r>
      <w:r w:rsidR="002C5C96">
        <w:rPr>
          <w:rFonts w:cs="Arial"/>
          <w:sz w:val="24"/>
          <w:szCs w:val="24"/>
        </w:rPr>
        <w:t xml:space="preserve">, </w:t>
      </w:r>
      <w:r w:rsidR="00953903" w:rsidRPr="00953903">
        <w:rPr>
          <w:rFonts w:cs="Arial"/>
          <w:noProof w:val="0"/>
          <w:sz w:val="24"/>
        </w:rPr>
        <w:t>November 01-12, 2021</w:t>
      </w:r>
    </w:p>
    <w:bookmarkEnd w:id="0"/>
    <w:bookmarkEnd w:id="1"/>
    <w:p w14:paraId="05625486" w14:textId="77777777" w:rsidR="00070561" w:rsidRPr="00DE11B8" w:rsidRDefault="00070561" w:rsidP="00F90E24">
      <w:pPr>
        <w:pStyle w:val="a4"/>
        <w:jc w:val="both"/>
        <w:rPr>
          <w:noProof w:val="0"/>
        </w:rPr>
      </w:pPr>
    </w:p>
    <w:p w14:paraId="28513F45" w14:textId="3D140A22"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C208A" w:rsidRPr="00DC208A">
        <w:rPr>
          <w:rFonts w:ascii="Arial" w:eastAsia="宋体" w:hAnsi="Arial"/>
          <w:b/>
          <w:sz w:val="24"/>
          <w:lang w:val="en-US" w:eastAsia="zh-CN"/>
        </w:rPr>
        <w:t>Discussion on</w:t>
      </w:r>
      <w:r w:rsidR="00036E8B" w:rsidRPr="00036E8B">
        <w:rPr>
          <w:rFonts w:ascii="Arial" w:eastAsia="宋体" w:hAnsi="Arial"/>
          <w:b/>
          <w:sz w:val="24"/>
          <w:lang w:val="en-US" w:eastAsia="zh-CN"/>
        </w:rPr>
        <w:tab/>
      </w:r>
      <w:r w:rsidR="00036E8B">
        <w:rPr>
          <w:rFonts w:ascii="Arial" w:eastAsia="宋体" w:hAnsi="Arial"/>
          <w:b/>
          <w:sz w:val="24"/>
          <w:lang w:val="en-US" w:eastAsia="zh-CN"/>
        </w:rPr>
        <w:t>s</w:t>
      </w:r>
      <w:r w:rsidR="00036E8B" w:rsidRPr="00036E8B">
        <w:rPr>
          <w:rFonts w:ascii="Arial" w:eastAsia="宋体" w:hAnsi="Arial"/>
          <w:b/>
          <w:sz w:val="24"/>
          <w:lang w:val="en-US" w:eastAsia="zh-CN"/>
        </w:rPr>
        <w:t>ignaling characteristics</w:t>
      </w:r>
      <w:r w:rsidR="00DC208A" w:rsidRPr="00DC208A">
        <w:rPr>
          <w:rFonts w:ascii="Arial" w:eastAsia="宋体" w:hAnsi="Arial"/>
          <w:b/>
          <w:sz w:val="24"/>
          <w:lang w:val="en-US" w:eastAsia="zh-CN"/>
        </w:rPr>
        <w:t xml:space="preserve"> due to UE complexity reduction</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Huawei, HiSilicon</w:t>
      </w:r>
      <w:bookmarkEnd w:id="2"/>
    </w:p>
    <w:p w14:paraId="056BBB17" w14:textId="05A1EF03"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36E8B" w:rsidRPr="00036E8B">
        <w:rPr>
          <w:rFonts w:ascii="Arial" w:eastAsia="宋体" w:hAnsi="Arial"/>
          <w:b/>
          <w:sz w:val="24"/>
          <w:lang w:val="en-US" w:eastAsia="zh-CN"/>
        </w:rPr>
        <w:t>8</w:t>
      </w:r>
      <w:r w:rsidR="00617977" w:rsidRPr="00036E8B">
        <w:rPr>
          <w:rFonts w:ascii="Arial" w:eastAsia="宋体" w:hAnsi="Arial"/>
          <w:b/>
          <w:sz w:val="24"/>
          <w:lang w:val="en-US" w:eastAsia="zh-CN"/>
        </w:rPr>
        <w:t>.</w:t>
      </w:r>
      <w:r w:rsidR="00A8663F" w:rsidRPr="00036E8B">
        <w:rPr>
          <w:rFonts w:ascii="Arial" w:eastAsia="宋体" w:hAnsi="Arial"/>
          <w:b/>
          <w:sz w:val="24"/>
          <w:lang w:val="en-US" w:eastAsia="zh-CN"/>
        </w:rPr>
        <w:t>20</w:t>
      </w:r>
      <w:r w:rsidR="00617977" w:rsidRPr="00036E8B">
        <w:rPr>
          <w:rFonts w:ascii="Arial" w:eastAsia="宋体" w:hAnsi="Arial"/>
          <w:b/>
          <w:sz w:val="24"/>
          <w:lang w:val="en-US" w:eastAsia="zh-CN"/>
        </w:rPr>
        <w:t>.</w:t>
      </w:r>
      <w:r w:rsidR="00A8663F" w:rsidRPr="00036E8B">
        <w:rPr>
          <w:rFonts w:ascii="Arial" w:eastAsia="宋体" w:hAnsi="Arial"/>
          <w:b/>
          <w:sz w:val="24"/>
          <w:lang w:val="en-US" w:eastAsia="zh-CN"/>
        </w:rPr>
        <w:t>3.</w:t>
      </w:r>
      <w:r w:rsidR="00036E8B" w:rsidRPr="00036E8B">
        <w:rPr>
          <w:rFonts w:ascii="Arial" w:eastAsia="宋体" w:hAnsi="Arial"/>
          <w:b/>
          <w:sz w:val="24"/>
          <w:lang w:val="en-US" w:eastAsia="zh-CN"/>
        </w:rPr>
        <w:t>1.4</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FD1E5A7" w14:textId="2CE54380" w:rsidR="005B7F51" w:rsidRPr="005B7F51" w:rsidRDefault="005B7F51" w:rsidP="005B7F51">
      <w:pPr>
        <w:rPr>
          <w:rFonts w:eastAsia="宋体"/>
          <w:sz w:val="22"/>
          <w:szCs w:val="22"/>
          <w:lang w:eastAsia="zh-CN"/>
        </w:rPr>
      </w:pPr>
      <w:r w:rsidRPr="005B7F51">
        <w:rPr>
          <w:sz w:val="22"/>
          <w:szCs w:val="22"/>
          <w:lang w:eastAsia="ja-JP"/>
        </w:rPr>
        <w:t xml:space="preserve">The revised WID on support of reduced capability </w:t>
      </w:r>
      <w:r w:rsidRPr="005B7F51">
        <w:rPr>
          <w:rFonts w:eastAsia="Yu Mincho" w:cs="Arial"/>
          <w:bCs/>
          <w:sz w:val="22"/>
          <w:szCs w:val="22"/>
        </w:rPr>
        <w:t>(RedCap)</w:t>
      </w:r>
      <w:r w:rsidRPr="005B7F51">
        <w:rPr>
          <w:sz w:val="22"/>
          <w:szCs w:val="22"/>
          <w:lang w:eastAsia="ja-JP"/>
        </w:rPr>
        <w:t xml:space="preserve"> NR devices has been approved in [1]. </w:t>
      </w:r>
      <w:r w:rsidRPr="005B7F51">
        <w:rPr>
          <w:rFonts w:eastAsia="Yu Mincho" w:cs="Arial"/>
          <w:bCs/>
          <w:sz w:val="22"/>
          <w:szCs w:val="22"/>
        </w:rPr>
        <w:t xml:space="preserve">RAN4 has started work on the support of RedCap NR devices, where the related study item has been concluded in TR 38.875. The WID has the following objectives on </w:t>
      </w:r>
      <w:r w:rsidR="00DC208A" w:rsidRPr="00DC208A">
        <w:rPr>
          <w:rFonts w:eastAsia="Yu Mincho" w:cs="Arial"/>
          <w:bCs/>
          <w:sz w:val="22"/>
          <w:szCs w:val="22"/>
        </w:rPr>
        <w:t>UE complexity reduction</w:t>
      </w:r>
      <w:r w:rsidRPr="005B7F51">
        <w:rPr>
          <w:rFonts w:eastAsia="Yu Mincho" w:cs="Arial"/>
          <w:bCs/>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5B7F51" w:rsidRPr="005B7F51" w14:paraId="0E300140" w14:textId="77777777" w:rsidTr="00A136F5">
        <w:tc>
          <w:tcPr>
            <w:tcW w:w="9855" w:type="dxa"/>
            <w:tcBorders>
              <w:top w:val="single" w:sz="4" w:space="0" w:color="auto"/>
              <w:left w:val="single" w:sz="4" w:space="0" w:color="auto"/>
              <w:bottom w:val="single" w:sz="4" w:space="0" w:color="auto"/>
              <w:right w:val="single" w:sz="4" w:space="0" w:color="auto"/>
            </w:tcBorders>
            <w:shd w:val="clear" w:color="auto" w:fill="auto"/>
            <w:hideMark/>
          </w:tcPr>
          <w:p w14:paraId="43B1FDAB" w14:textId="77777777" w:rsidR="00DC208A" w:rsidRPr="00DC208A" w:rsidRDefault="00DC208A" w:rsidP="000A73F0">
            <w:pPr>
              <w:pStyle w:val="B10"/>
              <w:numPr>
                <w:ilvl w:val="0"/>
                <w:numId w:val="11"/>
              </w:numPr>
              <w:overflowPunct w:val="0"/>
              <w:autoSpaceDE w:val="0"/>
              <w:autoSpaceDN w:val="0"/>
              <w:adjustRightInd w:val="0"/>
              <w:jc w:val="both"/>
              <w:rPr>
                <w:rFonts w:ascii="Times New Roman" w:eastAsia="宋体" w:hAnsi="Times New Roman"/>
                <w:sz w:val="22"/>
                <w:szCs w:val="22"/>
                <w:lang w:eastAsia="ja-JP"/>
              </w:rPr>
            </w:pPr>
            <w:r w:rsidRPr="00DC208A">
              <w:rPr>
                <w:rFonts w:ascii="Times New Roman" w:eastAsia="宋体" w:hAnsi="Times New Roman"/>
                <w:sz w:val="22"/>
                <w:szCs w:val="22"/>
                <w:lang w:eastAsia="ja-JP"/>
              </w:rPr>
              <w:t>Specify support for the following UE complexity reduction features [RAN1, RAN2, RAN4]:</w:t>
            </w:r>
          </w:p>
          <w:p w14:paraId="1E5D7206" w14:textId="77777777" w:rsidR="00DC208A" w:rsidRPr="00167847" w:rsidRDefault="00DC208A" w:rsidP="000A73F0">
            <w:pPr>
              <w:pStyle w:val="ad"/>
              <w:widowControl/>
              <w:numPr>
                <w:ilvl w:val="1"/>
                <w:numId w:val="11"/>
              </w:numPr>
              <w:overflowPunct w:val="0"/>
              <w:autoSpaceDN w:val="0"/>
              <w:jc w:val="both"/>
              <w:rPr>
                <w:b/>
                <w:bCs/>
                <w:iCs/>
                <w:sz w:val="22"/>
                <w:szCs w:val="22"/>
                <w:highlight w:val="yellow"/>
                <w:lang w:val="en-GB"/>
              </w:rPr>
            </w:pPr>
            <w:r w:rsidRPr="00167847">
              <w:rPr>
                <w:bCs/>
                <w:iCs/>
                <w:sz w:val="22"/>
                <w:szCs w:val="22"/>
                <w:highlight w:val="yellow"/>
                <w:lang w:val="en-GB"/>
              </w:rPr>
              <w:t>Reduced maximum UE bandwidth:</w:t>
            </w:r>
          </w:p>
          <w:p w14:paraId="01EC0F0C" w14:textId="77777777" w:rsidR="00DC208A" w:rsidRPr="00DC208A" w:rsidRDefault="00DC208A" w:rsidP="000A73F0">
            <w:pPr>
              <w:pStyle w:val="ad"/>
              <w:widowControl/>
              <w:numPr>
                <w:ilvl w:val="2"/>
                <w:numId w:val="11"/>
              </w:numPr>
              <w:overflowPunct w:val="0"/>
              <w:autoSpaceDN w:val="0"/>
              <w:jc w:val="both"/>
              <w:rPr>
                <w:b/>
                <w:bCs/>
                <w:iCs/>
                <w:sz w:val="22"/>
                <w:szCs w:val="22"/>
                <w:lang w:val="en-GB"/>
              </w:rPr>
            </w:pPr>
            <w:r w:rsidRPr="00DC208A">
              <w:rPr>
                <w:bCs/>
                <w:iCs/>
                <w:sz w:val="22"/>
                <w:szCs w:val="22"/>
                <w:lang w:val="en-GB"/>
              </w:rPr>
              <w:t xml:space="preserve">Maximum bandwidth of an FR1 RedCap UE during and after initial access is 20 MHz. </w:t>
            </w:r>
          </w:p>
          <w:p w14:paraId="580A020B" w14:textId="77777777" w:rsidR="00DC208A" w:rsidRPr="00DC208A" w:rsidRDefault="00DC208A" w:rsidP="000A73F0">
            <w:pPr>
              <w:pStyle w:val="ad"/>
              <w:widowControl/>
              <w:numPr>
                <w:ilvl w:val="2"/>
                <w:numId w:val="11"/>
              </w:numPr>
              <w:overflowPunct w:val="0"/>
              <w:autoSpaceDN w:val="0"/>
              <w:jc w:val="both"/>
              <w:rPr>
                <w:b/>
                <w:bCs/>
                <w:iCs/>
                <w:sz w:val="22"/>
                <w:szCs w:val="22"/>
                <w:lang w:val="en-GB"/>
              </w:rPr>
            </w:pPr>
            <w:r w:rsidRPr="00DC208A">
              <w:rPr>
                <w:bCs/>
                <w:iCs/>
                <w:sz w:val="22"/>
                <w:szCs w:val="22"/>
                <w:lang w:val="en-GB"/>
              </w:rPr>
              <w:t>Maximum bandwidth of an FR2 RedCap UE during and after initial access is 100 MHz.</w:t>
            </w:r>
          </w:p>
          <w:p w14:paraId="12FD532B" w14:textId="77777777" w:rsidR="00DC208A" w:rsidRPr="00167847" w:rsidRDefault="00DC208A" w:rsidP="000A73F0">
            <w:pPr>
              <w:pStyle w:val="ad"/>
              <w:widowControl/>
              <w:numPr>
                <w:ilvl w:val="1"/>
                <w:numId w:val="11"/>
              </w:numPr>
              <w:overflowPunct w:val="0"/>
              <w:autoSpaceDN w:val="0"/>
              <w:jc w:val="both"/>
              <w:rPr>
                <w:b/>
                <w:iCs/>
                <w:sz w:val="22"/>
                <w:szCs w:val="22"/>
                <w:highlight w:val="yellow"/>
                <w:lang w:val="en-GB"/>
              </w:rPr>
            </w:pPr>
            <w:r w:rsidRPr="00167847">
              <w:rPr>
                <w:iCs/>
                <w:sz w:val="22"/>
                <w:szCs w:val="22"/>
                <w:highlight w:val="yellow"/>
                <w:lang w:val="en-GB"/>
              </w:rPr>
              <w:t>Reduced minimum number of Rx branches:</w:t>
            </w:r>
          </w:p>
          <w:p w14:paraId="1B6C43B5" w14:textId="77777777" w:rsidR="00DC208A" w:rsidRPr="00DC208A" w:rsidRDefault="00DC208A" w:rsidP="000A73F0">
            <w:pPr>
              <w:pStyle w:val="ad"/>
              <w:widowControl/>
              <w:numPr>
                <w:ilvl w:val="2"/>
                <w:numId w:val="11"/>
              </w:numPr>
              <w:overflowPunct w:val="0"/>
              <w:autoSpaceDN w:val="0"/>
              <w:jc w:val="both"/>
              <w:rPr>
                <w:b/>
                <w:iCs/>
                <w:sz w:val="22"/>
                <w:szCs w:val="22"/>
                <w:lang w:val="en-GB"/>
              </w:rPr>
            </w:pPr>
            <w:r w:rsidRPr="00DC208A">
              <w:rPr>
                <w:iCs/>
                <w:sz w:val="22"/>
                <w:szCs w:val="22"/>
                <w:lang w:val="en-GB"/>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236E3B3E" w14:textId="77777777" w:rsidR="00DC208A" w:rsidRPr="00DC208A" w:rsidRDefault="00DC208A" w:rsidP="000A73F0">
            <w:pPr>
              <w:pStyle w:val="ad"/>
              <w:widowControl/>
              <w:numPr>
                <w:ilvl w:val="2"/>
                <w:numId w:val="11"/>
              </w:numPr>
              <w:overflowPunct w:val="0"/>
              <w:autoSpaceDN w:val="0"/>
              <w:jc w:val="both"/>
              <w:rPr>
                <w:iCs/>
                <w:sz w:val="22"/>
                <w:szCs w:val="22"/>
                <w:lang w:val="en-GB"/>
              </w:rPr>
            </w:pPr>
            <w:bookmarkStart w:id="3" w:name="_Hlk58502022"/>
            <w:r w:rsidRPr="00DC208A">
              <w:rPr>
                <w:iCs/>
                <w:sz w:val="22"/>
                <w:szCs w:val="22"/>
                <w:lang w:val="en-GB"/>
              </w:rPr>
              <w:t xml:space="preserve">For frequency bands where a legacy NR UE (other than 2-Rx vehicular UE) is required to be equipped with a minimum of 4 Rx </w:t>
            </w:r>
            <w:bookmarkEnd w:id="3"/>
            <w:r w:rsidRPr="00DC208A">
              <w:rPr>
                <w:iCs/>
                <w:sz w:val="22"/>
                <w:szCs w:val="22"/>
                <w:lang w:val="en-GB"/>
              </w:rPr>
              <w:t xml:space="preserve">antenna ports, the minimum number of Rx </w:t>
            </w:r>
            <w:bookmarkStart w:id="4" w:name="_Hlk58574559"/>
            <w:r w:rsidRPr="00DC208A">
              <w:rPr>
                <w:iCs/>
                <w:sz w:val="22"/>
                <w:szCs w:val="22"/>
                <w:lang w:val="en-GB"/>
              </w:rPr>
              <w:t xml:space="preserve">branches </w:t>
            </w:r>
            <w:bookmarkEnd w:id="4"/>
            <w:r w:rsidRPr="00DC208A">
              <w:rPr>
                <w:iCs/>
                <w:sz w:val="22"/>
                <w:szCs w:val="22"/>
                <w:lang w:val="en-GB"/>
              </w:rPr>
              <w:t>supported by specification for a RedCap UE is 1. The specification also supports 2 Rx branches for a RedCap UE in these bands.</w:t>
            </w:r>
          </w:p>
          <w:p w14:paraId="56E36DBF" w14:textId="77777777" w:rsidR="00DC208A" w:rsidRPr="00DC208A" w:rsidRDefault="00DC208A" w:rsidP="000A73F0">
            <w:pPr>
              <w:pStyle w:val="ad"/>
              <w:widowControl/>
              <w:numPr>
                <w:ilvl w:val="2"/>
                <w:numId w:val="11"/>
              </w:numPr>
              <w:overflowPunct w:val="0"/>
              <w:autoSpaceDN w:val="0"/>
              <w:jc w:val="both"/>
              <w:rPr>
                <w:b/>
                <w:iCs/>
                <w:sz w:val="22"/>
                <w:szCs w:val="22"/>
                <w:lang w:val="en-GB"/>
              </w:rPr>
            </w:pPr>
            <w:r w:rsidRPr="00DC208A">
              <w:rPr>
                <w:iCs/>
                <w:sz w:val="22"/>
                <w:szCs w:val="22"/>
                <w:lang w:val="en-GB"/>
              </w:rPr>
              <w:t>A means shall be specified by which the gNB can know the number of Rx branches of the UE.</w:t>
            </w:r>
          </w:p>
          <w:p w14:paraId="6DF62960" w14:textId="77777777" w:rsidR="00DC208A" w:rsidRPr="00167847" w:rsidRDefault="00DC208A" w:rsidP="000A73F0">
            <w:pPr>
              <w:pStyle w:val="ad"/>
              <w:widowControl/>
              <w:numPr>
                <w:ilvl w:val="1"/>
                <w:numId w:val="11"/>
              </w:numPr>
              <w:overflowPunct w:val="0"/>
              <w:autoSpaceDN w:val="0"/>
              <w:jc w:val="both"/>
              <w:rPr>
                <w:b/>
                <w:bCs/>
                <w:iCs/>
                <w:sz w:val="22"/>
                <w:szCs w:val="22"/>
                <w:highlight w:val="yellow"/>
                <w:lang w:val="en-GB"/>
              </w:rPr>
            </w:pPr>
            <w:r w:rsidRPr="00167847">
              <w:rPr>
                <w:bCs/>
                <w:iCs/>
                <w:sz w:val="22"/>
                <w:szCs w:val="22"/>
                <w:highlight w:val="yellow"/>
                <w:lang w:val="en-GB"/>
              </w:rPr>
              <w:t>Maximum number of DL MIMO layers:</w:t>
            </w:r>
          </w:p>
          <w:p w14:paraId="179E44C9" w14:textId="77777777" w:rsidR="00DC208A" w:rsidRPr="00DC208A" w:rsidRDefault="00DC208A" w:rsidP="000A73F0">
            <w:pPr>
              <w:pStyle w:val="ad"/>
              <w:widowControl/>
              <w:numPr>
                <w:ilvl w:val="2"/>
                <w:numId w:val="11"/>
              </w:numPr>
              <w:overflowPunct w:val="0"/>
              <w:autoSpaceDN w:val="0"/>
              <w:jc w:val="both"/>
              <w:rPr>
                <w:b/>
                <w:bCs/>
                <w:iCs/>
                <w:sz w:val="22"/>
                <w:szCs w:val="22"/>
                <w:lang w:val="en-GB"/>
              </w:rPr>
            </w:pPr>
            <w:r w:rsidRPr="00DC208A">
              <w:rPr>
                <w:bCs/>
                <w:iCs/>
                <w:sz w:val="22"/>
                <w:szCs w:val="22"/>
                <w:lang w:val="en-GB"/>
              </w:rPr>
              <w:t xml:space="preserve">For a RedCap UE with 1 Rx </w:t>
            </w:r>
            <w:r w:rsidRPr="00DC208A">
              <w:rPr>
                <w:iCs/>
                <w:sz w:val="22"/>
                <w:szCs w:val="22"/>
                <w:lang w:val="en-GB"/>
              </w:rPr>
              <w:t>branch</w:t>
            </w:r>
            <w:r w:rsidRPr="00DC208A">
              <w:rPr>
                <w:bCs/>
                <w:iCs/>
                <w:sz w:val="22"/>
                <w:szCs w:val="22"/>
                <w:lang w:val="en-GB"/>
              </w:rPr>
              <w:t>, 1 DL MIMO layer is supported.</w:t>
            </w:r>
          </w:p>
          <w:p w14:paraId="2DC17EB4" w14:textId="77777777" w:rsidR="00DC208A" w:rsidRPr="00DC208A" w:rsidRDefault="00DC208A" w:rsidP="000A73F0">
            <w:pPr>
              <w:pStyle w:val="ad"/>
              <w:widowControl/>
              <w:numPr>
                <w:ilvl w:val="2"/>
                <w:numId w:val="11"/>
              </w:numPr>
              <w:overflowPunct w:val="0"/>
              <w:autoSpaceDN w:val="0"/>
              <w:jc w:val="both"/>
              <w:rPr>
                <w:b/>
                <w:bCs/>
                <w:iCs/>
                <w:sz w:val="22"/>
                <w:szCs w:val="22"/>
                <w:lang w:val="en-GB"/>
              </w:rPr>
            </w:pPr>
            <w:r w:rsidRPr="00DC208A">
              <w:rPr>
                <w:bCs/>
                <w:iCs/>
                <w:sz w:val="22"/>
                <w:szCs w:val="22"/>
                <w:lang w:val="en-GB"/>
              </w:rPr>
              <w:t xml:space="preserve">For a RedCap UE with 2 Rx </w:t>
            </w:r>
            <w:r w:rsidRPr="00DC208A">
              <w:rPr>
                <w:iCs/>
                <w:sz w:val="22"/>
                <w:szCs w:val="22"/>
                <w:lang w:val="en-GB"/>
              </w:rPr>
              <w:t>branches</w:t>
            </w:r>
            <w:r w:rsidRPr="00DC208A">
              <w:rPr>
                <w:bCs/>
                <w:iCs/>
                <w:sz w:val="22"/>
                <w:szCs w:val="22"/>
                <w:lang w:val="en-GB"/>
              </w:rPr>
              <w:t>, 2 DL MIMO layers are supported.</w:t>
            </w:r>
          </w:p>
          <w:p w14:paraId="73269541" w14:textId="77777777" w:rsidR="00DC208A" w:rsidRPr="00167847" w:rsidRDefault="00DC208A" w:rsidP="000A73F0">
            <w:pPr>
              <w:pStyle w:val="ad"/>
              <w:widowControl/>
              <w:numPr>
                <w:ilvl w:val="1"/>
                <w:numId w:val="11"/>
              </w:numPr>
              <w:overflowPunct w:val="0"/>
              <w:autoSpaceDN w:val="0"/>
              <w:jc w:val="both"/>
              <w:rPr>
                <w:b/>
                <w:bCs/>
                <w:iCs/>
                <w:sz w:val="22"/>
                <w:szCs w:val="22"/>
                <w:highlight w:val="yellow"/>
                <w:lang w:val="en-GB"/>
              </w:rPr>
            </w:pPr>
            <w:r w:rsidRPr="00167847">
              <w:rPr>
                <w:bCs/>
                <w:iCs/>
                <w:sz w:val="22"/>
                <w:szCs w:val="22"/>
                <w:highlight w:val="yellow"/>
                <w:lang w:val="en-GB"/>
              </w:rPr>
              <w:t>Relaxed maximum modulation order:</w:t>
            </w:r>
          </w:p>
          <w:p w14:paraId="2A38E4F6" w14:textId="77777777" w:rsidR="00DC208A" w:rsidRPr="00DC208A" w:rsidRDefault="00DC208A" w:rsidP="000A73F0">
            <w:pPr>
              <w:pStyle w:val="ad"/>
              <w:widowControl/>
              <w:numPr>
                <w:ilvl w:val="2"/>
                <w:numId w:val="11"/>
              </w:numPr>
              <w:overflowPunct w:val="0"/>
              <w:autoSpaceDN w:val="0"/>
              <w:jc w:val="both"/>
              <w:rPr>
                <w:b/>
                <w:bCs/>
                <w:iCs/>
                <w:sz w:val="22"/>
                <w:szCs w:val="22"/>
                <w:lang w:val="en-GB"/>
              </w:rPr>
            </w:pPr>
            <w:r w:rsidRPr="00DC208A">
              <w:rPr>
                <w:bCs/>
                <w:iCs/>
                <w:sz w:val="22"/>
                <w:szCs w:val="22"/>
                <w:lang w:val="en-GB"/>
              </w:rPr>
              <w:t>Support of 256QAM in DL is optional (instead of mandatory) for an FR1 RedCap UE.</w:t>
            </w:r>
          </w:p>
          <w:p w14:paraId="63B47F11" w14:textId="77777777" w:rsidR="00DC208A" w:rsidRPr="00DC208A" w:rsidRDefault="00DC208A" w:rsidP="000A73F0">
            <w:pPr>
              <w:pStyle w:val="ad"/>
              <w:widowControl/>
              <w:numPr>
                <w:ilvl w:val="2"/>
                <w:numId w:val="11"/>
              </w:numPr>
              <w:overflowPunct w:val="0"/>
              <w:autoSpaceDN w:val="0"/>
              <w:jc w:val="both"/>
              <w:rPr>
                <w:bCs/>
                <w:iCs/>
                <w:sz w:val="22"/>
                <w:szCs w:val="22"/>
                <w:lang w:val="en-GB"/>
              </w:rPr>
            </w:pPr>
            <w:r w:rsidRPr="00DC208A">
              <w:rPr>
                <w:bCs/>
                <w:iCs/>
                <w:sz w:val="22"/>
                <w:szCs w:val="22"/>
                <w:lang w:val="en-GB"/>
              </w:rPr>
              <w:t>No other relaxations of maximum modulation order are specified for a RedCap UE.</w:t>
            </w:r>
          </w:p>
          <w:p w14:paraId="1E7B96E1" w14:textId="77777777" w:rsidR="00DC208A" w:rsidRPr="00167847" w:rsidRDefault="00DC208A" w:rsidP="000A73F0">
            <w:pPr>
              <w:pStyle w:val="ad"/>
              <w:widowControl/>
              <w:numPr>
                <w:ilvl w:val="1"/>
                <w:numId w:val="11"/>
              </w:numPr>
              <w:overflowPunct w:val="0"/>
              <w:autoSpaceDN w:val="0"/>
              <w:jc w:val="both"/>
              <w:rPr>
                <w:bCs/>
                <w:iCs/>
                <w:sz w:val="22"/>
                <w:szCs w:val="22"/>
                <w:highlight w:val="yellow"/>
                <w:lang w:val="en-GB"/>
              </w:rPr>
            </w:pPr>
            <w:r w:rsidRPr="00167847">
              <w:rPr>
                <w:bCs/>
                <w:iCs/>
                <w:sz w:val="22"/>
                <w:szCs w:val="22"/>
                <w:highlight w:val="yellow"/>
                <w:lang w:val="en-GB"/>
              </w:rPr>
              <w:t>Duplex operation:</w:t>
            </w:r>
          </w:p>
          <w:p w14:paraId="0657F834" w14:textId="77777777" w:rsidR="00DC208A" w:rsidRPr="00DC208A" w:rsidRDefault="00DC208A" w:rsidP="000A73F0">
            <w:pPr>
              <w:pStyle w:val="ad"/>
              <w:widowControl/>
              <w:numPr>
                <w:ilvl w:val="2"/>
                <w:numId w:val="11"/>
              </w:numPr>
              <w:overflowPunct w:val="0"/>
              <w:autoSpaceDN w:val="0"/>
              <w:jc w:val="both"/>
              <w:rPr>
                <w:bCs/>
                <w:iCs/>
                <w:sz w:val="22"/>
                <w:szCs w:val="22"/>
                <w:lang w:val="en-GB"/>
              </w:rPr>
            </w:pPr>
            <w:r w:rsidRPr="00DC208A">
              <w:rPr>
                <w:bCs/>
                <w:iCs/>
                <w:sz w:val="22"/>
                <w:szCs w:val="22"/>
                <w:lang w:val="en-GB"/>
              </w:rPr>
              <w:t>HD-FDD type A with the minimum specification impact (Note that FD-FDD and TDD are also supported.)</w:t>
            </w:r>
          </w:p>
          <w:p w14:paraId="3CA7D8AC" w14:textId="36C9F9C0" w:rsidR="005B7F51" w:rsidRPr="00DC208A" w:rsidRDefault="005B7F51" w:rsidP="00DC208A">
            <w:pPr>
              <w:pStyle w:val="B10"/>
              <w:overflowPunct w:val="0"/>
              <w:autoSpaceDE w:val="0"/>
              <w:autoSpaceDN w:val="0"/>
              <w:adjustRightInd w:val="0"/>
              <w:ind w:left="0" w:firstLine="0"/>
              <w:jc w:val="both"/>
              <w:rPr>
                <w:rFonts w:eastAsia="宋体"/>
                <w:bCs/>
                <w:lang w:eastAsia="ja-JP"/>
              </w:rPr>
            </w:pPr>
          </w:p>
        </w:tc>
      </w:tr>
    </w:tbl>
    <w:p w14:paraId="62ACA1A8" w14:textId="1DDDFADA" w:rsidR="005B7F51" w:rsidRPr="005B7F51" w:rsidRDefault="003032EB" w:rsidP="005B7F51">
      <w:pPr>
        <w:rPr>
          <w:rFonts w:eastAsia="宋体"/>
          <w:sz w:val="22"/>
          <w:szCs w:val="22"/>
          <w:lang w:val="en-US" w:eastAsia="zh-CN"/>
        </w:rPr>
      </w:pPr>
      <w:r>
        <w:rPr>
          <w:rFonts w:eastAsia="宋体"/>
          <w:sz w:val="22"/>
          <w:szCs w:val="22"/>
          <w:lang w:val="en-US" w:eastAsia="zh-CN"/>
        </w:rPr>
        <w:t>It is concluded in RAN#100e meeting that there is n</w:t>
      </w:r>
      <w:r w:rsidRPr="003032EB">
        <w:rPr>
          <w:rFonts w:eastAsia="宋体"/>
          <w:sz w:val="22"/>
          <w:szCs w:val="22"/>
          <w:lang w:val="en-US" w:eastAsia="zh-CN"/>
        </w:rPr>
        <w:t>o RRM impact due to Maximum number of DL MIMO layers and Relaxed maximum modulation order</w:t>
      </w:r>
      <w:r w:rsidR="006F61A9">
        <w:rPr>
          <w:rFonts w:eastAsia="宋体"/>
          <w:sz w:val="22"/>
          <w:szCs w:val="22"/>
          <w:lang w:val="en-US" w:eastAsia="zh-CN"/>
        </w:rPr>
        <w:t xml:space="preserve"> [2]</w:t>
      </w:r>
      <w:r w:rsidRPr="003032EB">
        <w:rPr>
          <w:rFonts w:eastAsia="宋体"/>
          <w:sz w:val="22"/>
          <w:szCs w:val="22"/>
          <w:lang w:val="en-US" w:eastAsia="zh-CN"/>
        </w:rPr>
        <w:t xml:space="preserve">. </w:t>
      </w:r>
      <w:r w:rsidR="005B7F51" w:rsidRPr="005B7F51">
        <w:rPr>
          <w:rFonts w:eastAsia="宋体"/>
          <w:sz w:val="22"/>
          <w:szCs w:val="22"/>
          <w:lang w:val="en-US" w:eastAsia="zh-CN"/>
        </w:rPr>
        <w:t xml:space="preserve">This contribution </w:t>
      </w:r>
      <w:r w:rsidR="000A5A31">
        <w:rPr>
          <w:rFonts w:eastAsia="宋体"/>
          <w:sz w:val="22"/>
          <w:szCs w:val="22"/>
          <w:lang w:val="en-US" w:eastAsia="zh-CN"/>
        </w:rPr>
        <w:t xml:space="preserve">further </w:t>
      </w:r>
      <w:r w:rsidR="005B7F51" w:rsidRPr="005B7F51">
        <w:rPr>
          <w:rFonts w:eastAsia="宋体"/>
          <w:sz w:val="22"/>
          <w:szCs w:val="22"/>
          <w:lang w:val="en-US" w:eastAsia="zh-CN"/>
        </w:rPr>
        <w:t>provides analysis on the</w:t>
      </w:r>
      <w:r w:rsidR="001F6AEF">
        <w:rPr>
          <w:rFonts w:eastAsia="宋体"/>
          <w:sz w:val="22"/>
          <w:szCs w:val="22"/>
          <w:lang w:val="en-US" w:eastAsia="zh-CN"/>
        </w:rPr>
        <w:t xml:space="preserve"> </w:t>
      </w:r>
      <w:r w:rsidR="007D5E3D">
        <w:rPr>
          <w:rFonts w:eastAsia="宋体"/>
          <w:sz w:val="22"/>
          <w:szCs w:val="22"/>
          <w:lang w:val="en-US" w:eastAsia="zh-CN"/>
        </w:rPr>
        <w:t>signaling characteristics</w:t>
      </w:r>
      <w:r w:rsidR="00167847">
        <w:rPr>
          <w:rFonts w:eastAsia="宋体"/>
          <w:sz w:val="22"/>
          <w:szCs w:val="22"/>
          <w:lang w:val="en-US" w:eastAsia="zh-CN"/>
        </w:rPr>
        <w:t xml:space="preserve"> due to </w:t>
      </w:r>
      <w:r w:rsidR="000A5A31">
        <w:rPr>
          <w:rFonts w:eastAsia="宋体"/>
          <w:sz w:val="22"/>
          <w:szCs w:val="22"/>
          <w:lang w:val="en-US" w:eastAsia="zh-CN"/>
        </w:rPr>
        <w:t>reduced UE BW, reduced RX branch.</w:t>
      </w:r>
    </w:p>
    <w:p w14:paraId="687ADD95" w14:textId="77777777" w:rsidR="00754DE9" w:rsidRDefault="00C643FE" w:rsidP="00754DE9">
      <w:pPr>
        <w:pStyle w:val="1"/>
        <w:jc w:val="both"/>
        <w:rPr>
          <w:lang w:val="en-US"/>
        </w:rPr>
      </w:pPr>
      <w:r w:rsidRPr="00C643FE">
        <w:rPr>
          <w:lang w:val="en-US"/>
        </w:rPr>
        <w:lastRenderedPageBreak/>
        <w:t>Discussion</w:t>
      </w:r>
    </w:p>
    <w:p w14:paraId="60A27139" w14:textId="77777777" w:rsidR="00DC208A" w:rsidRPr="00985239" w:rsidRDefault="00DC208A" w:rsidP="00675D30">
      <w:pPr>
        <w:pStyle w:val="2"/>
        <w:rPr>
          <w:lang w:eastAsia="zh-CN"/>
        </w:rPr>
      </w:pPr>
      <w:bookmarkStart w:id="5" w:name="OLE_LINK232"/>
      <w:bookmarkStart w:id="6" w:name="OLE_LINK233"/>
      <w:bookmarkStart w:id="7" w:name="OLE_LINK665"/>
      <w:bookmarkStart w:id="8" w:name="OLE_LINK666"/>
      <w:bookmarkStart w:id="9" w:name="OLE_LINK667"/>
      <w:r w:rsidRPr="00985239">
        <w:rPr>
          <w:lang w:eastAsia="zh-CN"/>
        </w:rPr>
        <w:t>UE bandwidth reduction</w:t>
      </w:r>
    </w:p>
    <w:p w14:paraId="52DE86E6" w14:textId="5536C87E" w:rsidR="00DC208A" w:rsidRPr="00985239" w:rsidRDefault="00DC208A" w:rsidP="00DC208A">
      <w:pPr>
        <w:rPr>
          <w:rFonts w:eastAsia="宋体"/>
          <w:lang w:eastAsia="zh-CN"/>
        </w:rPr>
      </w:pPr>
      <w:r w:rsidRPr="00985239">
        <w:rPr>
          <w:lang w:eastAsia="ja-JP"/>
        </w:rPr>
        <w:t>In RAN1, the maximum UE bandwidth reduction</w:t>
      </w:r>
      <w:r>
        <w:rPr>
          <w:lang w:eastAsia="ja-JP"/>
        </w:rPr>
        <w:t xml:space="preserve"> schemes</w:t>
      </w:r>
      <w:r w:rsidRPr="00985239">
        <w:rPr>
          <w:lang w:eastAsia="ja-JP"/>
        </w:rPr>
        <w:t xml:space="preserve"> and related issues were discussed for RedCap</w:t>
      </w:r>
      <w:r w:rsidR="003D161A">
        <w:rPr>
          <w:lang w:eastAsia="ja-JP"/>
        </w:rPr>
        <w:t xml:space="preserve"> for several meeting cycles</w:t>
      </w:r>
      <w:r w:rsidRPr="00985239">
        <w:rPr>
          <w:rFonts w:eastAsia="宋体"/>
          <w:lang w:eastAsia="zh-CN"/>
        </w:rPr>
        <w:t xml:space="preserve">. </w:t>
      </w:r>
      <w:r w:rsidRPr="00985239">
        <w:rPr>
          <w:lang w:eastAsia="ja-JP"/>
        </w:rPr>
        <w:t>The following working assumptions and agreements were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DC208A" w:rsidRPr="00985239" w14:paraId="1FC6234E" w14:textId="77777777" w:rsidTr="00FF6213">
        <w:tc>
          <w:tcPr>
            <w:tcW w:w="9307" w:type="dxa"/>
            <w:shd w:val="clear" w:color="auto" w:fill="auto"/>
          </w:tcPr>
          <w:p w14:paraId="6F7655F1" w14:textId="77777777" w:rsidR="00DB4A3E" w:rsidRDefault="00DB4A3E" w:rsidP="00DB4A3E"/>
          <w:p w14:paraId="29CBF7C9" w14:textId="77777777" w:rsidR="00DB4A3E" w:rsidRDefault="00DB4A3E" w:rsidP="00DB4A3E">
            <w:r>
              <w:rPr>
                <w:highlight w:val="green"/>
              </w:rPr>
              <w:t>Agreements</w:t>
            </w:r>
            <w:r>
              <w:t>: Replace the RAN1#104bis-e working assumption with the following working assumption (for option 1) and working assumption (for option 2):</w:t>
            </w:r>
          </w:p>
          <w:p w14:paraId="10EDAFF7" w14:textId="77777777" w:rsidR="00DB4A3E" w:rsidRDefault="00DB4A3E" w:rsidP="000A73F0">
            <w:pPr>
              <w:numPr>
                <w:ilvl w:val="0"/>
                <w:numId w:val="12"/>
              </w:numPr>
              <w:spacing w:after="0" w:line="252" w:lineRule="auto"/>
              <w:rPr>
                <w:rFonts w:ascii="Times" w:eastAsia="Times New Roman" w:hAnsi="Times" w:cs="Times"/>
                <w:lang w:val="en-US" w:eastAsia="zh-CN"/>
              </w:rPr>
            </w:pPr>
            <w:r>
              <w:rPr>
                <w:rFonts w:eastAsia="Times New Roman" w:cs="Times"/>
                <w:highlight w:val="darkYellow"/>
                <w:lang w:eastAsia="ja-JP"/>
              </w:rPr>
              <w:t>Working assumption:</w:t>
            </w:r>
            <w:r>
              <w:rPr>
                <w:rFonts w:eastAsia="Times New Roman" w:cs="Times"/>
                <w:lang w:eastAsia="ja-JP"/>
              </w:rPr>
              <w:t xml:space="preserve"> After initial access (i.e., after RRC Setup, RRC Resume, or RRC Reestablishment), for BWP#0 configuration option 1 (as in 38.331, Appendix B2), a RedCap UE is not expected to operate with an initial DL BWP wider than the maximum RedCap UE bandwidth.</w:t>
            </w:r>
          </w:p>
          <w:p w14:paraId="09845753" w14:textId="77777777" w:rsidR="00DB4A3E" w:rsidRDefault="00DB4A3E" w:rsidP="000A73F0">
            <w:pPr>
              <w:numPr>
                <w:ilvl w:val="0"/>
                <w:numId w:val="12"/>
              </w:numPr>
              <w:spacing w:after="0" w:line="252" w:lineRule="auto"/>
              <w:rPr>
                <w:rFonts w:eastAsia="Times New Roman" w:cs="Times"/>
                <w:lang w:eastAsia="zh-CN"/>
              </w:rPr>
            </w:pPr>
            <w:r>
              <w:rPr>
                <w:rFonts w:eastAsia="Times New Roman" w:cs="Times"/>
                <w:highlight w:val="darkYellow"/>
                <w:lang w:eastAsia="ja-JP"/>
              </w:rPr>
              <w:t>Working assumption:</w:t>
            </w:r>
            <w:r>
              <w:rPr>
                <w:rFonts w:eastAsia="Times New Roman" w:cs="Times"/>
                <w:lang w:eastAsia="ja-JP"/>
              </w:rPr>
              <w:t xml:space="preserve"> After initial access (i.e., after RRC Setup, RRC Resume, or RRC Reestablishment), for BWP#0 configuration option 2 (as in 38.331, Appendix B2), a RedCap UE is not expected to operate with an initial DL BWP wider than the maximum RedCap E bandwidth.</w:t>
            </w:r>
          </w:p>
          <w:p w14:paraId="3516AE4B" w14:textId="77777777" w:rsidR="00DB4A3E" w:rsidRDefault="00DB4A3E" w:rsidP="00DB4A3E">
            <w:pPr>
              <w:spacing w:line="252" w:lineRule="auto"/>
              <w:rPr>
                <w:rFonts w:eastAsia="Times New Roman" w:cs="Times"/>
                <w:lang w:eastAsia="zh-CN"/>
              </w:rPr>
            </w:pPr>
          </w:p>
          <w:p w14:paraId="4229545A" w14:textId="77777777" w:rsidR="00DB4A3E" w:rsidRDefault="00DB4A3E" w:rsidP="00DB4A3E">
            <w:pPr>
              <w:rPr>
                <w:rFonts w:eastAsia="Batang"/>
                <w:szCs w:val="24"/>
              </w:rPr>
            </w:pPr>
            <w:r>
              <w:rPr>
                <w:highlight w:val="green"/>
              </w:rPr>
              <w:t>Agreements:</w:t>
            </w:r>
          </w:p>
          <w:p w14:paraId="4695EA1F" w14:textId="77777777" w:rsidR="00DB4A3E" w:rsidRDefault="00DB4A3E" w:rsidP="000A73F0">
            <w:pPr>
              <w:numPr>
                <w:ilvl w:val="0"/>
                <w:numId w:val="12"/>
              </w:numPr>
              <w:spacing w:after="0" w:line="252" w:lineRule="auto"/>
              <w:rPr>
                <w:rFonts w:eastAsia="Times New Roman" w:cs="Times"/>
                <w:lang w:eastAsia="ja-JP"/>
              </w:rPr>
            </w:pPr>
            <w:r>
              <w:rPr>
                <w:rFonts w:eastAsia="Times New Roman" w:cs="Times"/>
                <w:lang w:eastAsia="ja-JP"/>
              </w:rPr>
              <w:t>Both during and after initial access, the scenario where the initial UL BWP for non-RedCap UEs is configured to be wider than the maximum RedCap UE bandwidth is allowed.</w:t>
            </w:r>
          </w:p>
          <w:p w14:paraId="0043708C" w14:textId="77777777" w:rsidR="00DB4A3E" w:rsidRDefault="00DB4A3E" w:rsidP="000A73F0">
            <w:pPr>
              <w:numPr>
                <w:ilvl w:val="0"/>
                <w:numId w:val="12"/>
              </w:numPr>
              <w:spacing w:after="0" w:line="252" w:lineRule="auto"/>
              <w:rPr>
                <w:rFonts w:eastAsia="Times New Roman" w:cs="Times"/>
                <w:lang w:eastAsia="ja-JP"/>
              </w:rPr>
            </w:pPr>
            <w:r>
              <w:rPr>
                <w:rFonts w:eastAsia="Times New Roman" w:cs="Times"/>
                <w:highlight w:val="darkYellow"/>
                <w:lang w:eastAsia="ja-JP"/>
              </w:rPr>
              <w:t>Working assumption:</w:t>
            </w:r>
            <w:r>
              <w:rPr>
                <w:rFonts w:eastAsia="Times New Roman" w:cs="Times"/>
                <w:lang w:eastAsia="ja-JP"/>
              </w:rPr>
              <w:t xml:space="preserve"> 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364150B3" w14:textId="77777777" w:rsidR="00DB4A3E" w:rsidRDefault="00DB4A3E" w:rsidP="000A73F0">
            <w:pPr>
              <w:numPr>
                <w:ilvl w:val="1"/>
                <w:numId w:val="12"/>
              </w:numPr>
              <w:spacing w:after="0" w:line="252" w:lineRule="auto"/>
              <w:rPr>
                <w:rFonts w:eastAsia="Times New Roman" w:cs="Times"/>
                <w:lang w:eastAsia="ja-JP"/>
              </w:rPr>
            </w:pPr>
            <w:r>
              <w:rPr>
                <w:rFonts w:eastAsia="Times New Roman" w:cs="Times"/>
                <w:lang w:eastAsia="ja-JP"/>
              </w:rPr>
              <w:t>FFS: whether/how to avoid or minimize PUSCH resource fragmentation due to PUCCH transmission for the above case</w:t>
            </w:r>
          </w:p>
          <w:p w14:paraId="02C1B275" w14:textId="77777777" w:rsidR="00DB4A3E" w:rsidRDefault="00DB4A3E" w:rsidP="000A73F0">
            <w:pPr>
              <w:numPr>
                <w:ilvl w:val="1"/>
                <w:numId w:val="12"/>
              </w:numPr>
              <w:spacing w:after="0" w:line="252" w:lineRule="auto"/>
              <w:rPr>
                <w:rFonts w:eastAsia="Times New Roman" w:cs="Times"/>
                <w:lang w:eastAsia="ja-JP"/>
              </w:rPr>
            </w:pPr>
            <w:r>
              <w:rPr>
                <w:rFonts w:eastAsia="Times New Roman" w:cs="Times"/>
                <w:lang w:eastAsia="ja-JP"/>
              </w:rPr>
              <w:t xml:space="preserve">Support the case when the centre frequency is assumed to be the same for the initial DL and UL BWPs in TDD. </w:t>
            </w:r>
          </w:p>
          <w:p w14:paraId="5BE7E2AE" w14:textId="77777777" w:rsidR="00DB4A3E" w:rsidRDefault="00DB4A3E" w:rsidP="000A73F0">
            <w:pPr>
              <w:numPr>
                <w:ilvl w:val="2"/>
                <w:numId w:val="12"/>
              </w:numPr>
              <w:spacing w:after="0" w:line="252" w:lineRule="auto"/>
              <w:rPr>
                <w:rFonts w:eastAsia="Times New Roman" w:cs="Times"/>
                <w:lang w:eastAsia="ja-JP"/>
              </w:rPr>
            </w:pPr>
            <w:r>
              <w:rPr>
                <w:rFonts w:eastAsia="Times New Roman" w:cs="Times"/>
                <w:lang w:eastAsia="ja-JP"/>
              </w:rPr>
              <w:t xml:space="preserve">FFS whether or not to additionally support the case when the centre frequency is different; if so, how to minimize centre frequency retuning  </w:t>
            </w:r>
          </w:p>
          <w:p w14:paraId="69F0258C" w14:textId="77777777" w:rsidR="00DB4A3E" w:rsidRDefault="00DB4A3E" w:rsidP="00DB4A3E">
            <w:pPr>
              <w:rPr>
                <w:rFonts w:eastAsia="Batang"/>
                <w:szCs w:val="24"/>
              </w:rPr>
            </w:pPr>
          </w:p>
          <w:p w14:paraId="3CDD51C3" w14:textId="77777777" w:rsidR="00DB4A3E" w:rsidRDefault="00DB4A3E" w:rsidP="00DB4A3E">
            <w:pPr>
              <w:spacing w:line="252" w:lineRule="auto"/>
            </w:pPr>
            <w:r>
              <w:rPr>
                <w:highlight w:val="green"/>
              </w:rPr>
              <w:t>Agreements:</w:t>
            </w:r>
            <w:r>
              <w:t xml:space="preserve"> Take the following as an agreement, revised from the RAN1#104bis-e working assumption:</w:t>
            </w:r>
          </w:p>
          <w:p w14:paraId="119680E2" w14:textId="77777777" w:rsidR="00DB4A3E" w:rsidRPr="00DB4A3E" w:rsidRDefault="00DB4A3E" w:rsidP="000A73F0">
            <w:pPr>
              <w:numPr>
                <w:ilvl w:val="0"/>
                <w:numId w:val="12"/>
              </w:numPr>
              <w:spacing w:after="0" w:line="252" w:lineRule="auto"/>
              <w:rPr>
                <w:rFonts w:eastAsia="Times New Roman"/>
                <w:highlight w:val="yellow"/>
                <w:lang w:val="en-US" w:eastAsia="ja-JP"/>
              </w:rPr>
            </w:pPr>
            <w:r w:rsidRPr="00DB4A3E">
              <w:rPr>
                <w:rFonts w:eastAsia="Times New Roman"/>
                <w:highlight w:val="yellow"/>
                <w:lang w:eastAsia="ja-JP"/>
              </w:rPr>
              <w:t>A RedCap UE cannot be configured with a non-initial (DL or UL) BWP (i.e., a BWP with a non-zero index) wider than the maximum bandwidth of the RedCap UE.</w:t>
            </w:r>
          </w:p>
          <w:p w14:paraId="55DB05D0" w14:textId="77777777" w:rsidR="00DB4A3E" w:rsidRDefault="00DB4A3E" w:rsidP="000A73F0">
            <w:pPr>
              <w:numPr>
                <w:ilvl w:val="1"/>
                <w:numId w:val="12"/>
              </w:numPr>
              <w:spacing w:after="0" w:line="252" w:lineRule="auto"/>
              <w:rPr>
                <w:rFonts w:eastAsia="Times New Roman"/>
                <w:lang w:eastAsia="ja-JP"/>
              </w:rPr>
            </w:pPr>
            <w:r>
              <w:rPr>
                <w:rFonts w:eastAsia="Times New Roman"/>
                <w:lang w:eastAsia="ja-JP"/>
              </w:rPr>
              <w:t>At least for FR1, FG 6-1 (“Basic BWP operation with restriction” as described in TR 38.822) is used as a starting point for the mandatory RedCap UE type capability.</w:t>
            </w:r>
          </w:p>
          <w:p w14:paraId="4E7AE0BE" w14:textId="77777777" w:rsidR="00DB4A3E" w:rsidRDefault="00DB4A3E" w:rsidP="000A73F0">
            <w:pPr>
              <w:numPr>
                <w:ilvl w:val="2"/>
                <w:numId w:val="12"/>
              </w:numPr>
              <w:spacing w:after="0" w:line="252" w:lineRule="auto"/>
              <w:rPr>
                <w:rFonts w:eastAsia="Times New Roman"/>
                <w:lang w:eastAsia="ja-JP"/>
              </w:rPr>
            </w:pPr>
            <w:r>
              <w:rPr>
                <w:rFonts w:eastAsia="Times New Roman"/>
                <w:lang w:eastAsia="ja-JP"/>
              </w:rPr>
              <w:t>This does not preclude support of FG 6-1a (</w:t>
            </w:r>
            <w:r>
              <w:rPr>
                <w:rFonts w:eastAsia="Times New Roman" w:cs="Times"/>
                <w:lang w:eastAsia="ja-JP"/>
              </w:rPr>
              <w:t>“BWP operation without restriction on BW of BWP(s)” as described in TR 38.822</w:t>
            </w:r>
            <w:r>
              <w:rPr>
                <w:rFonts w:eastAsia="Times New Roman"/>
                <w:lang w:eastAsia="ja-JP"/>
              </w:rPr>
              <w:t>) as a UE capability for RedCap UEs.</w:t>
            </w:r>
          </w:p>
          <w:p w14:paraId="5B0CAD3E" w14:textId="77777777" w:rsidR="00DB4A3E" w:rsidRDefault="00DB4A3E" w:rsidP="00DB4A3E">
            <w:pPr>
              <w:rPr>
                <w:rFonts w:ascii="Times" w:eastAsia="Batang" w:hAnsi="Times"/>
                <w:szCs w:val="24"/>
              </w:rPr>
            </w:pPr>
          </w:p>
          <w:p w14:paraId="105F03A9" w14:textId="77777777" w:rsidR="00DB4A3E" w:rsidRDefault="00DB4A3E" w:rsidP="00DB4A3E">
            <w:r>
              <w:rPr>
                <w:highlight w:val="darkYellow"/>
              </w:rPr>
              <w:t>Working assumption:</w:t>
            </w:r>
          </w:p>
          <w:p w14:paraId="281C1F98" w14:textId="77777777" w:rsidR="00DB4A3E" w:rsidRDefault="00DB4A3E" w:rsidP="000A73F0">
            <w:pPr>
              <w:numPr>
                <w:ilvl w:val="0"/>
                <w:numId w:val="12"/>
              </w:numPr>
              <w:spacing w:after="0"/>
            </w:pPr>
            <w:r>
              <w:t>Both during and after initial access, even for the scenario where the initial UL BWP for non-RedCap UEs is not configured to be wider than the RedCap UE bandwidth, a separate initial UL BWP can optionally be configured/defined for RedCap UEs.</w:t>
            </w:r>
          </w:p>
          <w:p w14:paraId="59F4E2B5" w14:textId="77777777" w:rsidR="00DB4A3E" w:rsidRDefault="00DB4A3E" w:rsidP="000A73F0">
            <w:pPr>
              <w:numPr>
                <w:ilvl w:val="1"/>
                <w:numId w:val="12"/>
              </w:numPr>
              <w:spacing w:after="0" w:line="252" w:lineRule="auto"/>
            </w:pPr>
            <w:r>
              <w:t>RO sharing between RedCap and non-RedCap is not precluded.</w:t>
            </w:r>
          </w:p>
          <w:p w14:paraId="22AA2773" w14:textId="77777777" w:rsidR="00DB4A3E" w:rsidRDefault="00DB4A3E" w:rsidP="00DB4A3E"/>
          <w:p w14:paraId="74B83D9E" w14:textId="77777777" w:rsidR="00DB4A3E" w:rsidRDefault="00DB4A3E" w:rsidP="00DB4A3E">
            <w:pPr>
              <w:spacing w:line="252" w:lineRule="auto"/>
              <w:rPr>
                <w:rFonts w:eastAsia="Times New Roman" w:cs="Times"/>
                <w:lang w:eastAsia="ja-JP"/>
              </w:rPr>
            </w:pPr>
            <w:r>
              <w:rPr>
                <w:rFonts w:eastAsia="Times New Roman" w:cs="Times"/>
                <w:highlight w:val="darkYellow"/>
                <w:lang w:eastAsia="ja-JP"/>
              </w:rPr>
              <w:t>Working assumption:</w:t>
            </w:r>
          </w:p>
          <w:p w14:paraId="5B20C43E" w14:textId="77777777" w:rsidR="00DB4A3E" w:rsidRDefault="00DB4A3E" w:rsidP="000A73F0">
            <w:pPr>
              <w:numPr>
                <w:ilvl w:val="0"/>
                <w:numId w:val="12"/>
              </w:numPr>
              <w:spacing w:after="0" w:line="252" w:lineRule="auto"/>
              <w:rPr>
                <w:rFonts w:eastAsia="Times New Roman" w:cs="Times"/>
                <w:lang w:eastAsia="ja-JP"/>
              </w:rPr>
            </w:pPr>
            <w:r>
              <w:rPr>
                <w:rFonts w:eastAsia="Times New Roman" w:cs="Times"/>
                <w:lang w:eastAsia="ja-JP"/>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13156374" w14:textId="77777777" w:rsidR="00DB4A3E" w:rsidRDefault="00DB4A3E" w:rsidP="000A73F0">
            <w:pPr>
              <w:numPr>
                <w:ilvl w:val="1"/>
                <w:numId w:val="12"/>
              </w:numPr>
              <w:spacing w:after="0" w:line="252" w:lineRule="auto"/>
              <w:rPr>
                <w:rFonts w:eastAsia="Times New Roman" w:cs="Times"/>
                <w:lang w:eastAsia="ja-JP"/>
              </w:rPr>
            </w:pPr>
            <w:r>
              <w:rPr>
                <w:rFonts w:eastAsia="Times New Roman" w:cs="Times"/>
                <w:lang w:eastAsia="ja-JP"/>
              </w:rPr>
              <w:t>Note: these ROs can be dedicated for RedCap UEs or shared with non-RedCap UEs.</w:t>
            </w:r>
          </w:p>
          <w:p w14:paraId="36952651" w14:textId="77777777" w:rsidR="00DB4A3E" w:rsidRDefault="00DB4A3E" w:rsidP="00DB4A3E">
            <w:pPr>
              <w:rPr>
                <w:rFonts w:eastAsia="Batang"/>
                <w:szCs w:val="24"/>
              </w:rPr>
            </w:pPr>
          </w:p>
          <w:p w14:paraId="12EBCEB7" w14:textId="77777777" w:rsidR="00DB4A3E" w:rsidRDefault="00DB4A3E" w:rsidP="00DB4A3E">
            <w:pPr>
              <w:rPr>
                <w:rFonts w:eastAsia="Times New Roman" w:cs="Times"/>
                <w:highlight w:val="darkYellow"/>
                <w:lang w:eastAsia="ja-JP"/>
              </w:rPr>
            </w:pPr>
            <w:r>
              <w:rPr>
                <w:rFonts w:eastAsia="Times New Roman" w:cs="Times"/>
                <w:highlight w:val="darkYellow"/>
                <w:lang w:eastAsia="ja-JP"/>
              </w:rPr>
              <w:t>Working assumption:</w:t>
            </w:r>
          </w:p>
          <w:p w14:paraId="7B65FB6C" w14:textId="77777777" w:rsidR="00DB4A3E" w:rsidRDefault="00DB4A3E" w:rsidP="000A73F0">
            <w:pPr>
              <w:numPr>
                <w:ilvl w:val="0"/>
                <w:numId w:val="12"/>
              </w:numPr>
              <w:spacing w:after="0" w:line="252" w:lineRule="auto"/>
              <w:rPr>
                <w:rFonts w:eastAsia="Batang"/>
              </w:rPr>
            </w:pPr>
            <w:r>
              <w:rPr>
                <w:rFonts w:eastAsia="Times New Roman" w:cs="Times"/>
                <w:lang w:eastAsia="ja-JP"/>
              </w:rPr>
              <w:t>For enabling/supporting that PUCCH (for Msg4/[MsgB] HARQ feedback) and/or PUSCH (for Msg3/[MsgA]) transmissions fall within the RedCap UE bandwidth during initial access, support separate initial UL BWP for RedCap UEs (which is not expected to exceed the maximum RedCap UE bandwidth).</w:t>
            </w:r>
          </w:p>
          <w:p w14:paraId="126B603D" w14:textId="77777777" w:rsidR="00DB4A3E" w:rsidRDefault="00DB4A3E" w:rsidP="000A73F0">
            <w:pPr>
              <w:numPr>
                <w:ilvl w:val="1"/>
                <w:numId w:val="12"/>
              </w:numPr>
              <w:spacing w:after="0" w:line="252" w:lineRule="auto"/>
              <w:rPr>
                <w:rFonts w:ascii="Times" w:eastAsia="Times New Roman" w:hAnsi="Times" w:cs="Times"/>
                <w:lang w:eastAsia="ja-JP"/>
              </w:rPr>
            </w:pPr>
            <w:r>
              <w:rPr>
                <w:rFonts w:eastAsia="Times New Roman" w:cs="Times"/>
                <w:lang w:eastAsia="ja-JP"/>
              </w:rPr>
              <w:t>FFS: whether/how the specification also supports separate PUCCH/Msg3/[MsgA] PUSCH configuration/indication or a different interpretation of the same configuration/indication for RedCap (e.g., disabled frequency hopping or different frequency hopping)</w:t>
            </w:r>
          </w:p>
          <w:p w14:paraId="3C57BD55" w14:textId="77777777" w:rsidR="00DB4A3E" w:rsidRDefault="00DB4A3E" w:rsidP="00DB4A3E">
            <w:pPr>
              <w:rPr>
                <w:rFonts w:eastAsia="Batang"/>
              </w:rPr>
            </w:pPr>
          </w:p>
          <w:p w14:paraId="0D073010" w14:textId="77777777" w:rsidR="00DB4A3E" w:rsidRDefault="00DB4A3E" w:rsidP="00DB4A3E">
            <w:pPr>
              <w:rPr>
                <w:rFonts w:ascii="Times" w:hAnsi="Times"/>
                <w:szCs w:val="24"/>
              </w:rPr>
            </w:pPr>
            <w:r>
              <w:rPr>
                <w:highlight w:val="darkYellow"/>
              </w:rPr>
              <w:t>Working assumption:</w:t>
            </w:r>
          </w:p>
          <w:p w14:paraId="67CB828B" w14:textId="77777777" w:rsidR="00DB4A3E" w:rsidRPr="00DB4A3E" w:rsidRDefault="00DB4A3E" w:rsidP="000A73F0">
            <w:pPr>
              <w:numPr>
                <w:ilvl w:val="0"/>
                <w:numId w:val="12"/>
              </w:numPr>
              <w:spacing w:after="0" w:line="252" w:lineRule="auto"/>
              <w:rPr>
                <w:highlight w:val="yellow"/>
              </w:rPr>
            </w:pPr>
            <w:r w:rsidRPr="00DB4A3E">
              <w:rPr>
                <w:highlight w:val="yellow"/>
              </w:rPr>
              <w:t>At least for TDD, an initial DL BWP for RedCap UEs (which is not expected to exceed the maximum RedCap UE bandwidth) can be optionally configured/defined separately from the initial DL BWP for non-RedCap UEs at least after initial access</w:t>
            </w:r>
          </w:p>
          <w:p w14:paraId="055BF933" w14:textId="77777777" w:rsidR="00DB4A3E" w:rsidRDefault="00DB4A3E" w:rsidP="000A73F0">
            <w:pPr>
              <w:numPr>
                <w:ilvl w:val="1"/>
                <w:numId w:val="12"/>
              </w:numPr>
              <w:autoSpaceDN w:val="0"/>
              <w:spacing w:after="0" w:line="252" w:lineRule="auto"/>
              <w:rPr>
                <w:rFonts w:cs="Times"/>
                <w:lang w:eastAsia="x-none"/>
              </w:rPr>
            </w:pPr>
            <w:r>
              <w:rPr>
                <w:rFonts w:cs="Times"/>
                <w:lang w:eastAsia="x-none"/>
              </w:rPr>
              <w:t>FFS the details of the configuration/definition</w:t>
            </w:r>
          </w:p>
          <w:p w14:paraId="3473BFD1" w14:textId="77777777" w:rsidR="00DB4A3E" w:rsidRDefault="00DB4A3E" w:rsidP="000A73F0">
            <w:pPr>
              <w:numPr>
                <w:ilvl w:val="2"/>
                <w:numId w:val="12"/>
              </w:numPr>
              <w:autoSpaceDN w:val="0"/>
              <w:spacing w:after="0" w:line="252" w:lineRule="auto"/>
              <w:rPr>
                <w:rFonts w:cs="Times"/>
                <w:lang w:eastAsia="x-none"/>
              </w:rPr>
            </w:pPr>
            <w:r>
              <w:rPr>
                <w:rFonts w:cs="Times"/>
                <w:lang w:eastAsia="x-none"/>
              </w:rPr>
              <w:t>The configuration for a separately configured initial DL BWP for RedCap UEs is signaled in SIB.</w:t>
            </w:r>
          </w:p>
          <w:p w14:paraId="579287CC" w14:textId="77777777" w:rsidR="00DB4A3E" w:rsidRDefault="00DB4A3E" w:rsidP="000A73F0">
            <w:pPr>
              <w:numPr>
                <w:ilvl w:val="2"/>
                <w:numId w:val="12"/>
              </w:numPr>
              <w:autoSpaceDN w:val="0"/>
              <w:spacing w:after="0" w:line="252" w:lineRule="auto"/>
              <w:rPr>
                <w:rFonts w:cs="Times"/>
                <w:lang w:eastAsia="x-none"/>
              </w:rPr>
            </w:pPr>
            <w:r>
              <w:rPr>
                <w:rFonts w:cs="Times"/>
                <w:lang w:eastAsia="x-none"/>
              </w:rPr>
              <w:t xml:space="preserve">whether to support that separate initial DL BWP for RedCap UEs can include a configuration of CORESET and CSS(s) </w:t>
            </w:r>
          </w:p>
          <w:p w14:paraId="2B7072E7" w14:textId="77777777" w:rsidR="00DB4A3E" w:rsidRDefault="00DB4A3E" w:rsidP="000A73F0">
            <w:pPr>
              <w:numPr>
                <w:ilvl w:val="2"/>
                <w:numId w:val="12"/>
              </w:numPr>
              <w:autoSpaceDN w:val="0"/>
              <w:spacing w:after="0" w:line="252" w:lineRule="auto"/>
              <w:rPr>
                <w:rFonts w:cs="Times"/>
                <w:lang w:eastAsia="x-none"/>
              </w:rPr>
            </w:pPr>
            <w:r>
              <w:rPr>
                <w:rFonts w:cs="Times"/>
                <w:lang w:eastAsia="x-none"/>
              </w:rPr>
              <w:t>whether part of the configuration can be defined instead of signaled</w:t>
            </w:r>
          </w:p>
          <w:p w14:paraId="13F4E0F0" w14:textId="77777777" w:rsidR="00DB4A3E" w:rsidRDefault="00DB4A3E" w:rsidP="000A73F0">
            <w:pPr>
              <w:numPr>
                <w:ilvl w:val="1"/>
                <w:numId w:val="12"/>
              </w:numPr>
              <w:autoSpaceDN w:val="0"/>
              <w:spacing w:after="0" w:line="252" w:lineRule="auto"/>
              <w:rPr>
                <w:rFonts w:cs="Times"/>
                <w:lang w:eastAsia="x-none"/>
              </w:rPr>
            </w:pPr>
            <w:r>
              <w:rPr>
                <w:rFonts w:cs="Times"/>
                <w:lang w:eastAsia="x-none"/>
              </w:rPr>
              <w:t>If a separate initial DL BWP for RedCap UEs is configured/defined, this separate initial DL BWP for RedCap UEs can be used at least after initial access (i.e., at least after RRC Setup, RRC Resume, or RRC Reestablishment).</w:t>
            </w:r>
          </w:p>
          <w:p w14:paraId="34660292" w14:textId="77777777" w:rsidR="00DB4A3E" w:rsidRDefault="00DB4A3E" w:rsidP="000A73F0">
            <w:pPr>
              <w:numPr>
                <w:ilvl w:val="2"/>
                <w:numId w:val="12"/>
              </w:numPr>
              <w:autoSpaceDN w:val="0"/>
              <w:spacing w:after="0" w:line="252" w:lineRule="auto"/>
              <w:rPr>
                <w:rFonts w:cs="Times"/>
                <w:lang w:eastAsia="x-none"/>
              </w:rPr>
            </w:pPr>
            <w:r>
              <w:rPr>
                <w:rFonts w:cs="Times"/>
                <w:lang w:eastAsia="x-none"/>
              </w:rPr>
              <w:t>FFS during the initial access</w:t>
            </w:r>
          </w:p>
          <w:p w14:paraId="487D7B66" w14:textId="77777777" w:rsidR="00DB4A3E" w:rsidRDefault="00DB4A3E" w:rsidP="000A73F0">
            <w:pPr>
              <w:numPr>
                <w:ilvl w:val="1"/>
                <w:numId w:val="12"/>
              </w:numPr>
              <w:autoSpaceDN w:val="0"/>
              <w:spacing w:after="0" w:line="252" w:lineRule="auto"/>
              <w:rPr>
                <w:rFonts w:cs="Times"/>
                <w:lang w:eastAsia="x-none"/>
              </w:rPr>
            </w:pPr>
            <w:r>
              <w:rPr>
                <w:rFonts w:cs="Times"/>
                <w:lang w:eastAsia="x-none"/>
              </w:rPr>
              <w:t>FFS: whether a separately configured initial DL BWP for RedCap UEs needs to contain the entire CORESET #0, and, if not, the Redcap UE behaviour for CORESET #0 monitoring</w:t>
            </w:r>
          </w:p>
          <w:p w14:paraId="10F3C229" w14:textId="77777777" w:rsidR="00DB4A3E" w:rsidRDefault="00DB4A3E" w:rsidP="000A73F0">
            <w:pPr>
              <w:numPr>
                <w:ilvl w:val="1"/>
                <w:numId w:val="12"/>
              </w:numPr>
              <w:autoSpaceDN w:val="0"/>
              <w:spacing w:after="0" w:line="252" w:lineRule="auto"/>
              <w:rPr>
                <w:rFonts w:cs="Times"/>
                <w:lang w:eastAsia="x-none"/>
              </w:rPr>
            </w:pPr>
            <w:r>
              <w:rPr>
                <w:rFonts w:cs="Times"/>
                <w:lang w:eastAsia="x-none"/>
              </w:rPr>
              <w:t>FFS: supported bandwidths in the separate initial DL BWP</w:t>
            </w:r>
          </w:p>
          <w:p w14:paraId="726C6B05" w14:textId="77777777" w:rsidR="00DB4A3E" w:rsidRDefault="00DB4A3E" w:rsidP="000A73F0">
            <w:pPr>
              <w:numPr>
                <w:ilvl w:val="1"/>
                <w:numId w:val="12"/>
              </w:numPr>
              <w:autoSpaceDN w:val="0"/>
              <w:spacing w:after="0" w:line="252" w:lineRule="auto"/>
              <w:rPr>
                <w:rFonts w:cs="Times"/>
                <w:lang w:eastAsia="x-none"/>
              </w:rPr>
            </w:pPr>
            <w:r>
              <w:rPr>
                <w:rFonts w:cs="Times"/>
                <w:lang w:eastAsia="x-none"/>
              </w:rPr>
              <w:t>FFS: whether additional SSB is transmitted in the separately configured initial DL BWP for RedCap UEs</w:t>
            </w:r>
          </w:p>
          <w:p w14:paraId="44528DA3" w14:textId="77777777" w:rsidR="00DB4A3E" w:rsidRDefault="00DB4A3E" w:rsidP="000A73F0">
            <w:pPr>
              <w:numPr>
                <w:ilvl w:val="1"/>
                <w:numId w:val="12"/>
              </w:numPr>
              <w:autoSpaceDN w:val="0"/>
              <w:spacing w:after="0" w:line="252" w:lineRule="auto"/>
              <w:rPr>
                <w:rFonts w:cs="Times"/>
                <w:lang w:val="sv-SE" w:eastAsia="x-none"/>
              </w:rPr>
            </w:pPr>
            <w:r>
              <w:rPr>
                <w:rFonts w:cs="Times"/>
                <w:lang w:val="sv-SE" w:eastAsia="x-none"/>
              </w:rPr>
              <w:t>FFS: FDD case</w:t>
            </w:r>
          </w:p>
          <w:p w14:paraId="03B4C7C7" w14:textId="2E107291" w:rsidR="00DC208A" w:rsidRPr="00985239" w:rsidRDefault="00DB4A3E" w:rsidP="00DB4A3E">
            <w:pPr>
              <w:spacing w:after="0"/>
              <w:rPr>
                <w:lang w:eastAsia="zh-CN"/>
              </w:rPr>
            </w:pPr>
            <w:r w:rsidRPr="00985239">
              <w:rPr>
                <w:lang w:eastAsia="zh-CN"/>
              </w:rPr>
              <w:t xml:space="preserve"> </w:t>
            </w:r>
          </w:p>
          <w:p w14:paraId="4960C082" w14:textId="77777777" w:rsidR="00DC208A" w:rsidRPr="00F77FB7" w:rsidRDefault="00DC208A" w:rsidP="00FF6213">
            <w:pPr>
              <w:spacing w:after="0"/>
              <w:rPr>
                <w:rFonts w:eastAsia="Times New Roman"/>
              </w:rPr>
            </w:pPr>
          </w:p>
        </w:tc>
      </w:tr>
    </w:tbl>
    <w:p w14:paraId="20DF069C" w14:textId="77777777" w:rsidR="00DB4A3E" w:rsidRDefault="00DB4A3E" w:rsidP="00DC208A">
      <w:pPr>
        <w:rPr>
          <w:lang w:eastAsia="zh-CN"/>
        </w:rPr>
      </w:pPr>
    </w:p>
    <w:p w14:paraId="5BF94F88" w14:textId="51248847" w:rsidR="00E17F6A" w:rsidRDefault="00DC208A" w:rsidP="00DC208A">
      <w:pPr>
        <w:rPr>
          <w:lang w:eastAsia="zh-CN"/>
        </w:rPr>
      </w:pPr>
      <w:r>
        <w:rPr>
          <w:lang w:eastAsia="zh-CN"/>
        </w:rPr>
        <w:t xml:space="preserve">As agreed in the latest WID [1], </w:t>
      </w:r>
      <w:r w:rsidR="007E49D7">
        <w:rPr>
          <w:lang w:eastAsia="zh-CN"/>
        </w:rPr>
        <w:t>m</w:t>
      </w:r>
      <w:r>
        <w:rPr>
          <w:lang w:eastAsia="zh-CN"/>
        </w:rPr>
        <w:t>aximum bandwidth of an FR1 RedCap UE during and after initial access is 20 MHz, and</w:t>
      </w:r>
      <w:r w:rsidRPr="00F77FB7">
        <w:rPr>
          <w:rFonts w:eastAsia="宋体"/>
          <w:lang w:eastAsia="zh-CN"/>
        </w:rPr>
        <w:t xml:space="preserve"> m</w:t>
      </w:r>
      <w:r>
        <w:rPr>
          <w:lang w:eastAsia="zh-CN"/>
        </w:rPr>
        <w:t xml:space="preserve">aximum bandwidth of an FR2 RedCap UE during and after initial access is 100 MHz. For the purpose of improving RedCap UE data rate experience, network may need to schedule a piece of 20MHz resource for RedCap which has lower overhead with transmitting less always-on signals (e.g. SSB and system information in the downlink). In other words, network may allocate redcap UE to a 20MHz bandwidth which does not contain SSB. </w:t>
      </w:r>
    </w:p>
    <w:p w14:paraId="780A8FA5" w14:textId="2AAADC8B" w:rsidR="00E17F6A" w:rsidRDefault="00E17F6A" w:rsidP="00DC208A">
      <w:pPr>
        <w:rPr>
          <w:lang w:eastAsia="zh-CN"/>
        </w:rPr>
      </w:pPr>
      <w:r>
        <w:rPr>
          <w:lang w:eastAsia="zh-CN"/>
        </w:rPr>
        <w:t>In addition, from neighbour cell RRM measurement point of view, the target to-be-measured SSB may be not in the active BWP as well.</w:t>
      </w:r>
      <w:r>
        <w:rPr>
          <w:rFonts w:eastAsiaTheme="minorEastAsia"/>
          <w:lang w:eastAsia="zh-CN"/>
        </w:rPr>
        <w:t xml:space="preserve"> </w:t>
      </w:r>
      <w:r w:rsidR="00DC208A">
        <w:rPr>
          <w:lang w:eastAsia="zh-CN"/>
        </w:rPr>
        <w:t xml:space="preserve">Therefore </w:t>
      </w:r>
      <w:r w:rsidR="007E49D7">
        <w:rPr>
          <w:lang w:eastAsia="zh-CN"/>
        </w:rPr>
        <w:t xml:space="preserve">in this case </w:t>
      </w:r>
      <w:r w:rsidR="00DC208A">
        <w:t xml:space="preserve">RedCap </w:t>
      </w:r>
      <w:r w:rsidR="00DC208A">
        <w:rPr>
          <w:lang w:eastAsia="zh-CN"/>
        </w:rPr>
        <w:t>UE needs to retune RF to</w:t>
      </w:r>
      <w:r w:rsidR="00DC208A" w:rsidRPr="00A717E4">
        <w:rPr>
          <w:lang w:eastAsia="zh-CN"/>
        </w:rPr>
        <w:t xml:space="preserve"> </w:t>
      </w:r>
      <w:r w:rsidR="00DC208A">
        <w:rPr>
          <w:lang w:eastAsia="zh-CN"/>
        </w:rPr>
        <w:t>perform RRM measure</w:t>
      </w:r>
      <w:r w:rsidR="00DC208A" w:rsidRPr="00A91F40">
        <w:rPr>
          <w:lang w:eastAsia="zh-CN"/>
        </w:rPr>
        <w:t xml:space="preserve">ment. </w:t>
      </w:r>
      <w:r w:rsidRPr="00A91F40">
        <w:rPr>
          <w:lang w:eastAsia="zh-CN"/>
        </w:rPr>
        <w:t>RAN1 is discussing the</w:t>
      </w:r>
      <w:r>
        <w:rPr>
          <w:lang w:eastAsia="zh-CN"/>
        </w:rPr>
        <w:t xml:space="preserve"> </w:t>
      </w:r>
      <w:r w:rsidR="00910839">
        <w:rPr>
          <w:lang w:eastAsia="zh-CN"/>
        </w:rPr>
        <w:t xml:space="preserve">RF retuning </w:t>
      </w:r>
      <w:r w:rsidR="00A91F40">
        <w:rPr>
          <w:lang w:eastAsia="zh-CN"/>
        </w:rPr>
        <w:t xml:space="preserve">time </w:t>
      </w:r>
      <w:r w:rsidR="00910839">
        <w:rPr>
          <w:lang w:eastAsia="zh-CN"/>
        </w:rPr>
        <w:t xml:space="preserve">and </w:t>
      </w:r>
      <w:r>
        <w:rPr>
          <w:lang w:eastAsia="zh-CN"/>
        </w:rPr>
        <w:t xml:space="preserve">BWP operation </w:t>
      </w:r>
      <w:r w:rsidR="00EB1F82">
        <w:rPr>
          <w:lang w:eastAsia="zh-CN"/>
        </w:rPr>
        <w:t xml:space="preserve">scheme </w:t>
      </w:r>
      <w:r>
        <w:rPr>
          <w:lang w:eastAsia="zh-CN"/>
        </w:rPr>
        <w:t xml:space="preserve">for Redcap UE. </w:t>
      </w:r>
      <w:r w:rsidR="00A91F40">
        <w:rPr>
          <w:lang w:eastAsia="zh-CN"/>
        </w:rPr>
        <w:t>Certain enhancement on reduced RF retuning time was</w:t>
      </w:r>
      <w:r w:rsidR="00EB1F82">
        <w:rPr>
          <w:lang w:eastAsia="zh-CN"/>
        </w:rPr>
        <w:t xml:space="preserve"> </w:t>
      </w:r>
      <w:r w:rsidR="00A91F40">
        <w:rPr>
          <w:lang w:eastAsia="zh-CN"/>
        </w:rPr>
        <w:t xml:space="preserve">proposed. </w:t>
      </w:r>
      <w:r w:rsidR="00166846">
        <w:rPr>
          <w:lang w:eastAsia="zh-CN"/>
        </w:rPr>
        <w:t>RAN4 can wait for the progress from RAN1.</w:t>
      </w:r>
    </w:p>
    <w:p w14:paraId="6ADA3B72" w14:textId="3219B4A1" w:rsidR="00DC208A" w:rsidRPr="00896AC4" w:rsidRDefault="00DC208A" w:rsidP="00DC208A">
      <w:pPr>
        <w:rPr>
          <w:rFonts w:eastAsia="宋体"/>
          <w:b/>
          <w:lang w:eastAsia="zh-CN"/>
        </w:rPr>
      </w:pPr>
      <w:r w:rsidRPr="00896AC4">
        <w:rPr>
          <w:b/>
          <w:lang w:eastAsia="zh-CN"/>
        </w:rPr>
        <w:t xml:space="preserve">Proposal 1: </w:t>
      </w:r>
      <w:r w:rsidR="00166846">
        <w:rPr>
          <w:b/>
          <w:lang w:eastAsia="zh-CN"/>
        </w:rPr>
        <w:t xml:space="preserve">RRM </w:t>
      </w:r>
      <w:r w:rsidRPr="00896AC4">
        <w:rPr>
          <w:b/>
          <w:lang w:eastAsia="zh-CN"/>
        </w:rPr>
        <w:t xml:space="preserve">Mobility measurement </w:t>
      </w:r>
      <w:r>
        <w:rPr>
          <w:b/>
          <w:lang w:eastAsia="zh-CN"/>
        </w:rPr>
        <w:t xml:space="preserve">requirements </w:t>
      </w:r>
      <w:r w:rsidRPr="00896AC4">
        <w:rPr>
          <w:b/>
          <w:lang w:eastAsia="zh-CN"/>
        </w:rPr>
        <w:t xml:space="preserve">for redcap UE </w:t>
      </w:r>
      <w:r w:rsidR="00166846">
        <w:rPr>
          <w:b/>
          <w:lang w:eastAsia="zh-CN"/>
        </w:rPr>
        <w:t>can wait for the RAN1 progress, e.g., RF retuning related conclusion.</w:t>
      </w:r>
    </w:p>
    <w:p w14:paraId="15AE40D6" w14:textId="3930CA89" w:rsidR="00BC7220" w:rsidRDefault="00464D0A" w:rsidP="00DC208A">
      <w:pPr>
        <w:rPr>
          <w:lang w:eastAsia="zh-CN"/>
        </w:rPr>
      </w:pPr>
      <w:r w:rsidRPr="00464D0A">
        <w:rPr>
          <w:lang w:eastAsia="zh-CN"/>
        </w:rPr>
        <w:t xml:space="preserve">Regarding </w:t>
      </w:r>
      <w:r>
        <w:rPr>
          <w:lang w:eastAsia="zh-CN"/>
        </w:rPr>
        <w:t>CSI-RS based RLM</w:t>
      </w:r>
      <w:r w:rsidR="0041104C">
        <w:rPr>
          <w:lang w:eastAsia="zh-CN"/>
        </w:rPr>
        <w:t xml:space="preserve"> and BFD</w:t>
      </w:r>
      <w:r w:rsidR="00AC0A7C" w:rsidRPr="00AC0A7C">
        <w:rPr>
          <w:rFonts w:hint="eastAsia"/>
          <w:lang w:eastAsia="zh-CN"/>
        </w:rPr>
        <w:t>,</w:t>
      </w:r>
      <w:r w:rsidR="00AC0A7C" w:rsidRPr="00AC0A7C">
        <w:rPr>
          <w:lang w:eastAsia="zh-CN"/>
        </w:rPr>
        <w:t xml:space="preserve"> the</w:t>
      </w:r>
      <w:r w:rsidR="00AC0A7C">
        <w:rPr>
          <w:lang w:eastAsia="zh-CN"/>
        </w:rPr>
        <w:t xml:space="preserve"> bandwidth is 48 PRBs in PDCCH transmission parameters table</w:t>
      </w:r>
      <w:r w:rsidR="00537876">
        <w:rPr>
          <w:lang w:eastAsia="zh-CN"/>
        </w:rPr>
        <w:t>s (as shown as below)</w:t>
      </w:r>
      <w:r w:rsidR="00AC0A7C">
        <w:rPr>
          <w:lang w:eastAsia="zh-CN"/>
        </w:rPr>
        <w:t xml:space="preserve">. </w:t>
      </w:r>
      <w:r w:rsidR="00F1104E">
        <w:rPr>
          <w:lang w:eastAsia="zh-CN"/>
        </w:rPr>
        <w:t>48RBs</w:t>
      </w:r>
      <w:r w:rsidR="00290A50">
        <w:rPr>
          <w:lang w:eastAsia="zh-CN"/>
        </w:rPr>
        <w:t>@</w:t>
      </w:r>
      <w:r w:rsidR="00912B46" w:rsidRPr="00912B46">
        <w:rPr>
          <w:lang w:eastAsia="zh-CN"/>
        </w:rPr>
        <w:t xml:space="preserve"> </w:t>
      </w:r>
      <w:r w:rsidR="00912B46">
        <w:rPr>
          <w:lang w:eastAsia="zh-CN"/>
        </w:rPr>
        <w:t xml:space="preserve">SCS </w:t>
      </w:r>
      <w:r w:rsidR="00290A50">
        <w:rPr>
          <w:lang w:eastAsia="zh-CN"/>
        </w:rPr>
        <w:t xml:space="preserve">60kHz </w:t>
      </w:r>
      <w:r w:rsidR="00F1104E">
        <w:rPr>
          <w:lang w:eastAsia="zh-CN"/>
        </w:rPr>
        <w:t xml:space="preserve">equals 34.56MHz (60*12*48kHz) which exceeds Redcap UE maximum BW in FR1. </w:t>
      </w:r>
      <w:r w:rsidR="006F61A9">
        <w:rPr>
          <w:lang w:eastAsia="zh-CN"/>
        </w:rPr>
        <w:t xml:space="preserve">As </w:t>
      </w:r>
      <w:r w:rsidR="00BC7220">
        <w:rPr>
          <w:lang w:eastAsia="zh-CN"/>
        </w:rPr>
        <w:t>60kHz SCS is one configuration for FR1 RedCap UE</w:t>
      </w:r>
      <w:r w:rsidR="006F61A9">
        <w:rPr>
          <w:lang w:eastAsia="zh-CN"/>
        </w:rPr>
        <w:t>, if there is no strong justification to preclude 60kHz, the conservative way is to keep it</w:t>
      </w:r>
      <w:r w:rsidR="00BC7220">
        <w:rPr>
          <w:lang w:eastAsia="zh-CN"/>
        </w:rPr>
        <w:t xml:space="preserve">. Therefore it is reasonable to reduce BW in PDCCH transmission parameter to 24RBs. </w:t>
      </w:r>
    </w:p>
    <w:p w14:paraId="0ED1EF45" w14:textId="492E2A82" w:rsidR="006635E8" w:rsidRDefault="006635E8" w:rsidP="006635E8">
      <w:pPr>
        <w:rPr>
          <w:rFonts w:cstheme="minorHAnsi"/>
          <w:b/>
          <w:lang w:eastAsia="ko-KR"/>
        </w:rPr>
      </w:pPr>
      <w:r w:rsidRPr="008A2536">
        <w:rPr>
          <w:rFonts w:cstheme="minorHAnsi"/>
          <w:b/>
          <w:lang w:eastAsia="ko-KR"/>
        </w:rPr>
        <w:t xml:space="preserve">Proposal </w:t>
      </w:r>
      <w:r>
        <w:rPr>
          <w:rFonts w:cstheme="minorHAnsi"/>
          <w:b/>
          <w:lang w:eastAsia="ko-KR"/>
        </w:rPr>
        <w:t>2</w:t>
      </w:r>
      <w:r w:rsidRPr="008A2536">
        <w:rPr>
          <w:rFonts w:cstheme="minorHAnsi"/>
          <w:b/>
          <w:lang w:eastAsia="ko-KR"/>
        </w:rPr>
        <w:t xml:space="preserve">: </w:t>
      </w:r>
      <w:r>
        <w:rPr>
          <w:rFonts w:cstheme="minorHAnsi"/>
          <w:b/>
          <w:lang w:eastAsia="ko-KR"/>
        </w:rPr>
        <w:t xml:space="preserve">Reducing the BW for CSI-RS based </w:t>
      </w:r>
      <w:r w:rsidRPr="006635E8">
        <w:rPr>
          <w:rFonts w:cstheme="minorHAnsi"/>
          <w:b/>
          <w:lang w:eastAsia="ko-KR"/>
        </w:rPr>
        <w:t>RLM and BFD</w:t>
      </w:r>
      <w:r>
        <w:rPr>
          <w:rFonts w:cstheme="minorHAnsi"/>
          <w:b/>
          <w:lang w:eastAsia="ko-KR"/>
        </w:rPr>
        <w:t xml:space="preserve"> to 24PRBs in PDCCH transmission parameters for RedCap UE</w:t>
      </w:r>
      <w:r w:rsidR="006D6D97">
        <w:rPr>
          <w:rFonts w:cstheme="minorHAnsi"/>
          <w:b/>
          <w:lang w:eastAsia="ko-KR"/>
        </w:rPr>
        <w:t xml:space="preserve"> @60KHz SCS</w:t>
      </w:r>
      <w:r>
        <w:rPr>
          <w:rFonts w:cstheme="minorHAnsi"/>
          <w:b/>
          <w:lang w:eastAsia="ko-KR"/>
        </w:rPr>
        <w:t xml:space="preserve">. </w:t>
      </w:r>
    </w:p>
    <w:p w14:paraId="55C201F5" w14:textId="77777777" w:rsidR="006635E8" w:rsidRPr="006635E8" w:rsidRDefault="006635E8" w:rsidP="00DC208A">
      <w:pPr>
        <w:rPr>
          <w:lang w:eastAsia="zh-CN"/>
        </w:rPr>
      </w:pPr>
    </w:p>
    <w:p w14:paraId="5B86C2F9" w14:textId="77777777" w:rsidR="00537876" w:rsidRDefault="00537876" w:rsidP="000A73F0">
      <w:pPr>
        <w:pStyle w:val="TH"/>
        <w:widowControl w:val="0"/>
        <w:numPr>
          <w:ilvl w:val="0"/>
          <w:numId w:val="17"/>
        </w:numPr>
        <w:spacing w:after="0"/>
        <w:rPr>
          <w:rFonts w:eastAsia="宋体"/>
        </w:rPr>
      </w:pPr>
      <w:r>
        <w:lastRenderedPageBreak/>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537876" w14:paraId="35076AD2" w14:textId="77777777" w:rsidTr="006A4F29">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BF2B48E" w14:textId="77777777" w:rsidR="00537876" w:rsidRDefault="00537876" w:rsidP="006A4F29">
            <w:pPr>
              <w:pStyle w:val="TAH"/>
            </w:pPr>
            <w: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09058D39" w14:textId="77777777" w:rsidR="00537876" w:rsidRDefault="00537876" w:rsidP="006A4F29">
            <w:pPr>
              <w:pStyle w:val="TAH"/>
              <w:rPr>
                <w:rFonts w:eastAsia="?? ??"/>
              </w:rPr>
            </w:pPr>
            <w:r>
              <w:rPr>
                <w:rFonts w:eastAsia="?? ??"/>
              </w:rPr>
              <w:t>Value for BLER Configuration #0</w:t>
            </w:r>
          </w:p>
        </w:tc>
      </w:tr>
      <w:tr w:rsidR="00537876" w14:paraId="03FC9611" w14:textId="77777777" w:rsidTr="006A4F29">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99CD15" w14:textId="77777777" w:rsidR="00537876" w:rsidRDefault="00537876" w:rsidP="006A4F29">
            <w:pPr>
              <w:pStyle w:val="TAL"/>
              <w:rPr>
                <w:rFonts w:eastAsia="宋体"/>
              </w:rPr>
            </w:pPr>
            <w: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5D93D1" w14:textId="77777777" w:rsidR="00537876" w:rsidRDefault="00537876" w:rsidP="006A4F29">
            <w:pPr>
              <w:pStyle w:val="TAC"/>
            </w:pPr>
            <w:r>
              <w:t>1-0</w:t>
            </w:r>
          </w:p>
        </w:tc>
      </w:tr>
      <w:tr w:rsidR="00537876" w14:paraId="756F0259" w14:textId="77777777" w:rsidTr="006A4F2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C15B530" w14:textId="77777777" w:rsidR="00537876" w:rsidRDefault="00537876" w:rsidP="006A4F29">
            <w:pPr>
              <w:pStyle w:val="TAL"/>
            </w:pPr>
            <w: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D4AFF4" w14:textId="77777777" w:rsidR="00537876" w:rsidRDefault="00537876" w:rsidP="006A4F29">
            <w:pPr>
              <w:pStyle w:val="TAC"/>
              <w:rPr>
                <w:lang w:val="de-DE"/>
              </w:rPr>
            </w:pPr>
            <w:r>
              <w:t>2</w:t>
            </w:r>
          </w:p>
        </w:tc>
      </w:tr>
      <w:tr w:rsidR="00537876" w14:paraId="5E24840D" w14:textId="77777777" w:rsidTr="006A4F2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EBA00F3" w14:textId="77777777" w:rsidR="00537876" w:rsidRDefault="00537876" w:rsidP="006A4F29">
            <w:pPr>
              <w:pStyle w:val="TAL"/>
            </w:pPr>
            <w: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C3446C" w14:textId="77777777" w:rsidR="00537876" w:rsidRDefault="00537876" w:rsidP="006A4F29">
            <w:pPr>
              <w:pStyle w:val="TAC"/>
            </w:pPr>
            <w:r>
              <w:t>8</w:t>
            </w:r>
          </w:p>
        </w:tc>
      </w:tr>
      <w:tr w:rsidR="00537876" w14:paraId="4F2226E1" w14:textId="77777777" w:rsidTr="006A4F2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EAD5FE" w14:textId="77777777" w:rsidR="00537876" w:rsidRDefault="00537876" w:rsidP="006A4F29">
            <w:pPr>
              <w:pStyle w:val="TAL"/>
            </w:pPr>
            <w: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1204C77" w14:textId="77777777" w:rsidR="00537876" w:rsidRDefault="00537876" w:rsidP="006A4F29">
            <w:pPr>
              <w:pStyle w:val="TAC"/>
            </w:pPr>
            <w:r>
              <w:t>4dB</w:t>
            </w:r>
          </w:p>
        </w:tc>
      </w:tr>
      <w:tr w:rsidR="00537876" w14:paraId="2D113D4E" w14:textId="77777777" w:rsidTr="006A4F2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3A61AD" w14:textId="77777777" w:rsidR="00537876" w:rsidRDefault="00537876" w:rsidP="006A4F29">
            <w:pPr>
              <w:pStyle w:val="TAL"/>
            </w:pPr>
            <w: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C20A49" w14:textId="77777777" w:rsidR="00537876" w:rsidRDefault="00537876" w:rsidP="006A4F29">
            <w:pPr>
              <w:pStyle w:val="TAC"/>
            </w:pPr>
            <w:r>
              <w:t>4dB</w:t>
            </w:r>
          </w:p>
        </w:tc>
      </w:tr>
      <w:tr w:rsidR="00537876" w14:paraId="5CCB7A0F" w14:textId="77777777" w:rsidTr="006A4F2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69A850" w14:textId="77777777" w:rsidR="00537876" w:rsidRDefault="00537876" w:rsidP="006A4F29">
            <w:pPr>
              <w:pStyle w:val="TAL"/>
            </w:pPr>
            <w: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6AC9C6" w14:textId="77777777" w:rsidR="00537876" w:rsidRDefault="00537876" w:rsidP="006A4F29">
            <w:pPr>
              <w:pStyle w:val="TAC"/>
            </w:pPr>
            <w:r w:rsidRPr="004B45BF">
              <w:rPr>
                <w:highlight w:val="yellow"/>
              </w:rPr>
              <w:t>48</w:t>
            </w:r>
          </w:p>
        </w:tc>
      </w:tr>
      <w:tr w:rsidR="00537876" w14:paraId="6775FC3B" w14:textId="77777777" w:rsidTr="006A4F2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5167615" w14:textId="77777777" w:rsidR="00537876" w:rsidRDefault="00537876" w:rsidP="006A4F29">
            <w:pPr>
              <w:pStyle w:val="TAL"/>
            </w:pPr>
            <w: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BCB4EE" w14:textId="77777777" w:rsidR="00537876" w:rsidRDefault="00537876" w:rsidP="006A4F29">
            <w:pPr>
              <w:pStyle w:val="TAC"/>
            </w:pPr>
            <w:r>
              <w:t>SCS of the active DL BWP</w:t>
            </w:r>
          </w:p>
        </w:tc>
      </w:tr>
      <w:tr w:rsidR="00537876" w14:paraId="79B94309" w14:textId="77777777" w:rsidTr="006A4F2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45A413F" w14:textId="77777777" w:rsidR="00537876" w:rsidRDefault="00537876" w:rsidP="006A4F29">
            <w:pPr>
              <w:pStyle w:val="TAL"/>
            </w:pPr>
            <w: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585D140" w14:textId="77777777" w:rsidR="00537876" w:rsidRDefault="00537876" w:rsidP="006A4F29">
            <w:pPr>
              <w:pStyle w:val="TAC"/>
            </w:pPr>
            <w:r>
              <w:t>REG bundle size</w:t>
            </w:r>
          </w:p>
        </w:tc>
      </w:tr>
      <w:tr w:rsidR="00537876" w14:paraId="02A8D0BA" w14:textId="77777777" w:rsidTr="006A4F2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4DB8B7" w14:textId="77777777" w:rsidR="00537876" w:rsidRDefault="00537876" w:rsidP="006A4F29">
            <w:pPr>
              <w:pStyle w:val="TAL"/>
            </w:pPr>
            <w: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B4157A" w14:textId="77777777" w:rsidR="00537876" w:rsidRDefault="00537876" w:rsidP="006A4F29">
            <w:pPr>
              <w:pStyle w:val="TAC"/>
            </w:pPr>
            <w:r>
              <w:t>6</w:t>
            </w:r>
          </w:p>
        </w:tc>
      </w:tr>
      <w:tr w:rsidR="00537876" w14:paraId="57B0DF1A" w14:textId="77777777" w:rsidTr="006A4F2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15C1629" w14:textId="77777777" w:rsidR="00537876" w:rsidRDefault="00537876" w:rsidP="006A4F29">
            <w:pPr>
              <w:pStyle w:val="TAL"/>
            </w:pPr>
            <w: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4CAEB47" w14:textId="77777777" w:rsidR="00537876" w:rsidRDefault="00537876" w:rsidP="006A4F29">
            <w:pPr>
              <w:pStyle w:val="TAC"/>
            </w:pPr>
            <w:r>
              <w:t>Normal</w:t>
            </w:r>
          </w:p>
        </w:tc>
      </w:tr>
      <w:tr w:rsidR="00537876" w14:paraId="175C7175" w14:textId="77777777" w:rsidTr="006A4F29">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76BE042" w14:textId="77777777" w:rsidR="00537876" w:rsidRDefault="00537876" w:rsidP="006A4F29">
            <w:pPr>
              <w:pStyle w:val="TAL"/>
            </w:pPr>
            <w: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0870876" w14:textId="77777777" w:rsidR="00537876" w:rsidRDefault="00537876" w:rsidP="006A4F29">
            <w:pPr>
              <w:pStyle w:val="TAC"/>
            </w:pPr>
            <w:r>
              <w:t>Distributed</w:t>
            </w:r>
          </w:p>
        </w:tc>
      </w:tr>
    </w:tbl>
    <w:p w14:paraId="398D6B5F" w14:textId="77777777" w:rsidR="00537876" w:rsidRDefault="00537876" w:rsidP="00537876">
      <w:pPr>
        <w:pStyle w:val="TH"/>
        <w:rPr>
          <w:rFonts w:eastAsia="宋体"/>
        </w:rPr>
      </w:pPr>
      <w: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537876" w14:paraId="5D26A4E1" w14:textId="77777777" w:rsidTr="006A4F29">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15CF102" w14:textId="77777777" w:rsidR="00537876" w:rsidRDefault="00537876" w:rsidP="006A4F29">
            <w:pPr>
              <w:pStyle w:val="TAH"/>
            </w:pPr>
            <w: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59696DE" w14:textId="77777777" w:rsidR="00537876" w:rsidRDefault="00537876" w:rsidP="006A4F29">
            <w:pPr>
              <w:pStyle w:val="TAH"/>
              <w:rPr>
                <w:rFonts w:eastAsia="?? ??"/>
              </w:rPr>
            </w:pPr>
            <w:r>
              <w:rPr>
                <w:rFonts w:eastAsia="?? ??"/>
              </w:rPr>
              <w:t>Value for BLER</w:t>
            </w:r>
          </w:p>
        </w:tc>
      </w:tr>
      <w:tr w:rsidR="00537876" w14:paraId="02AF5207" w14:textId="77777777" w:rsidTr="006A4F29">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903610" w14:textId="77777777" w:rsidR="00537876" w:rsidRDefault="00537876" w:rsidP="006A4F29">
            <w:pPr>
              <w:pStyle w:val="TAL"/>
              <w:rPr>
                <w:rFonts w:eastAsia="宋体"/>
              </w:rPr>
            </w:pPr>
            <w: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76D3FC" w14:textId="77777777" w:rsidR="00537876" w:rsidRDefault="00537876" w:rsidP="006A4F29">
            <w:pPr>
              <w:pStyle w:val="TAC"/>
            </w:pPr>
            <w:r>
              <w:t>1-0</w:t>
            </w:r>
          </w:p>
        </w:tc>
      </w:tr>
      <w:tr w:rsidR="00537876" w14:paraId="19276F55" w14:textId="77777777" w:rsidTr="006A4F2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AEA842D" w14:textId="77777777" w:rsidR="00537876" w:rsidRDefault="00537876" w:rsidP="006A4F29">
            <w:pPr>
              <w:pStyle w:val="TAL"/>
            </w:pPr>
            <w: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DD7D94" w14:textId="77777777" w:rsidR="00537876" w:rsidRDefault="00537876" w:rsidP="006A4F29">
            <w:pPr>
              <w:pStyle w:val="TAC"/>
              <w:rPr>
                <w:lang w:val="de-DE"/>
              </w:rPr>
            </w:pPr>
            <w:r>
              <w:t>2</w:t>
            </w:r>
          </w:p>
        </w:tc>
      </w:tr>
      <w:tr w:rsidR="00537876" w14:paraId="7F9B332D" w14:textId="77777777" w:rsidTr="006A4F2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E6DE2F" w14:textId="77777777" w:rsidR="00537876" w:rsidRDefault="00537876" w:rsidP="006A4F29">
            <w:pPr>
              <w:pStyle w:val="TAL"/>
            </w:pPr>
            <w: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E65D6E" w14:textId="77777777" w:rsidR="00537876" w:rsidRDefault="00537876" w:rsidP="006A4F29">
            <w:pPr>
              <w:pStyle w:val="TAC"/>
            </w:pPr>
            <w:r>
              <w:t>8</w:t>
            </w:r>
          </w:p>
        </w:tc>
      </w:tr>
      <w:tr w:rsidR="00537876" w14:paraId="729A7E84" w14:textId="77777777" w:rsidTr="006A4F2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074D0C" w14:textId="77777777" w:rsidR="00537876" w:rsidRDefault="00537876" w:rsidP="006A4F29">
            <w:pPr>
              <w:pStyle w:val="TAL"/>
            </w:pPr>
            <w: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323770A" w14:textId="77777777" w:rsidR="00537876" w:rsidRDefault="00537876" w:rsidP="006A4F29">
            <w:pPr>
              <w:pStyle w:val="TAC"/>
            </w:pPr>
            <w:r>
              <w:t>0dB</w:t>
            </w:r>
          </w:p>
        </w:tc>
      </w:tr>
      <w:tr w:rsidR="00537876" w14:paraId="02A60687" w14:textId="77777777" w:rsidTr="006A4F2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F48B29" w14:textId="77777777" w:rsidR="00537876" w:rsidRDefault="00537876" w:rsidP="006A4F29">
            <w:pPr>
              <w:pStyle w:val="TAL"/>
            </w:pPr>
            <w: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8B6B73" w14:textId="77777777" w:rsidR="00537876" w:rsidRDefault="00537876" w:rsidP="006A4F29">
            <w:pPr>
              <w:pStyle w:val="TAC"/>
            </w:pPr>
            <w:r>
              <w:t>0dB</w:t>
            </w:r>
          </w:p>
        </w:tc>
      </w:tr>
      <w:tr w:rsidR="00537876" w14:paraId="24FF6A27" w14:textId="77777777" w:rsidTr="006A4F2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655242A" w14:textId="77777777" w:rsidR="00537876" w:rsidRDefault="00537876" w:rsidP="006A4F29">
            <w:pPr>
              <w:pStyle w:val="TAL"/>
            </w:pPr>
            <w: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B591ECC" w14:textId="77777777" w:rsidR="00537876" w:rsidRDefault="00537876" w:rsidP="006A4F29">
            <w:pPr>
              <w:pStyle w:val="TAC"/>
            </w:pPr>
            <w:r w:rsidRPr="000E0291">
              <w:rPr>
                <w:highlight w:val="yellow"/>
              </w:rPr>
              <w:t>48</w:t>
            </w:r>
          </w:p>
        </w:tc>
      </w:tr>
      <w:tr w:rsidR="00537876" w14:paraId="7C4EB2C5" w14:textId="77777777" w:rsidTr="006A4F2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981F53" w14:textId="77777777" w:rsidR="00537876" w:rsidRDefault="00537876" w:rsidP="006A4F29">
            <w:pPr>
              <w:pStyle w:val="TAL"/>
            </w:pPr>
            <w: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F6A617" w14:textId="77777777" w:rsidR="00537876" w:rsidRDefault="00537876" w:rsidP="006A4F29">
            <w:pPr>
              <w:pStyle w:val="TAC"/>
            </w:pPr>
            <w:r>
              <w:t>SCS of the active DL BWP</w:t>
            </w:r>
          </w:p>
        </w:tc>
      </w:tr>
      <w:tr w:rsidR="00537876" w14:paraId="552FD0E6" w14:textId="77777777" w:rsidTr="006A4F2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2D176A" w14:textId="77777777" w:rsidR="00537876" w:rsidRDefault="00537876" w:rsidP="006A4F29">
            <w:pPr>
              <w:pStyle w:val="TAL"/>
            </w:pPr>
            <w: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E8346B" w14:textId="77777777" w:rsidR="00537876" w:rsidRDefault="00537876" w:rsidP="006A4F29">
            <w:pPr>
              <w:pStyle w:val="TAC"/>
            </w:pPr>
            <w:r>
              <w:t>REG bundle size</w:t>
            </w:r>
          </w:p>
        </w:tc>
      </w:tr>
      <w:tr w:rsidR="00537876" w14:paraId="63E6E8BB" w14:textId="77777777" w:rsidTr="006A4F2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6DF434" w14:textId="77777777" w:rsidR="00537876" w:rsidRDefault="00537876" w:rsidP="006A4F29">
            <w:pPr>
              <w:pStyle w:val="TAL"/>
            </w:pPr>
            <w: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33E30E7" w14:textId="77777777" w:rsidR="00537876" w:rsidRDefault="00537876" w:rsidP="006A4F29">
            <w:pPr>
              <w:pStyle w:val="TAC"/>
            </w:pPr>
            <w:r>
              <w:t>6</w:t>
            </w:r>
          </w:p>
        </w:tc>
      </w:tr>
      <w:tr w:rsidR="00537876" w14:paraId="76856506" w14:textId="77777777" w:rsidTr="006A4F2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C7B2D78" w14:textId="77777777" w:rsidR="00537876" w:rsidRDefault="00537876" w:rsidP="006A4F29">
            <w:pPr>
              <w:pStyle w:val="TAL"/>
            </w:pPr>
            <w: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8C1EC7" w14:textId="77777777" w:rsidR="00537876" w:rsidRDefault="00537876" w:rsidP="006A4F29">
            <w:pPr>
              <w:pStyle w:val="TAC"/>
            </w:pPr>
            <w:r>
              <w:t>Normal</w:t>
            </w:r>
          </w:p>
        </w:tc>
      </w:tr>
      <w:tr w:rsidR="00537876" w14:paraId="49850C46" w14:textId="77777777" w:rsidTr="006A4F29">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68181E0" w14:textId="77777777" w:rsidR="00537876" w:rsidRDefault="00537876" w:rsidP="006A4F29">
            <w:pPr>
              <w:pStyle w:val="TAL"/>
            </w:pPr>
            <w: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1606163" w14:textId="77777777" w:rsidR="00537876" w:rsidRDefault="00537876" w:rsidP="006A4F29">
            <w:pPr>
              <w:pStyle w:val="TAC"/>
            </w:pPr>
            <w:r>
              <w:t>Distributed</w:t>
            </w:r>
          </w:p>
        </w:tc>
      </w:tr>
    </w:tbl>
    <w:p w14:paraId="273947DD" w14:textId="77777777" w:rsidR="00537876" w:rsidRDefault="00537876" w:rsidP="00DC208A">
      <w:pPr>
        <w:rPr>
          <w:rFonts w:eastAsiaTheme="minorEastAsia"/>
          <w:lang w:eastAsia="zh-CN"/>
        </w:rPr>
      </w:pPr>
    </w:p>
    <w:p w14:paraId="77873518" w14:textId="5364FF8F" w:rsidR="005F54AB" w:rsidRDefault="00A039FD" w:rsidP="00DC208A">
      <w:pPr>
        <w:rPr>
          <w:rFonts w:eastAsiaTheme="minorEastAsia"/>
          <w:lang w:eastAsia="zh-CN"/>
        </w:rPr>
      </w:pPr>
      <w:r>
        <w:rPr>
          <w:rFonts w:eastAsiaTheme="minorEastAsia" w:hint="eastAsia"/>
          <w:lang w:eastAsia="zh-CN"/>
        </w:rPr>
        <w:t>I</w:t>
      </w:r>
      <w:r>
        <w:rPr>
          <w:rFonts w:eastAsiaTheme="minorEastAsia"/>
          <w:lang w:eastAsia="zh-CN"/>
        </w:rPr>
        <w:t>n last RAN4 meeting, there are some preliminary discussion</w:t>
      </w:r>
      <w:r w:rsidR="00CA529A">
        <w:rPr>
          <w:rFonts w:eastAsiaTheme="minorEastAsia"/>
          <w:lang w:eastAsia="zh-CN"/>
        </w:rPr>
        <w:t>s</w:t>
      </w:r>
      <w:r>
        <w:rPr>
          <w:rFonts w:eastAsiaTheme="minorEastAsia"/>
          <w:lang w:eastAsia="zh-CN"/>
        </w:rPr>
        <w:t xml:space="preserve"> on how to solve the issue </w:t>
      </w:r>
      <w:r w:rsidR="00CA529A">
        <w:rPr>
          <w:rFonts w:eastAsiaTheme="minorEastAsia"/>
          <w:lang w:eastAsia="zh-CN"/>
        </w:rPr>
        <w:t>if</w:t>
      </w:r>
      <w:r>
        <w:rPr>
          <w:rFonts w:eastAsiaTheme="minorEastAsia"/>
          <w:lang w:eastAsia="zh-CN"/>
        </w:rPr>
        <w:t xml:space="preserve"> the bandwidth of RLM/BFD is reduced. Certain view was to increase aggregation level (CCE) or power boosting, and </w:t>
      </w:r>
      <w:r w:rsidR="00EA48BD">
        <w:rPr>
          <w:rFonts w:eastAsiaTheme="minorEastAsia"/>
          <w:lang w:eastAsia="zh-CN"/>
        </w:rPr>
        <w:t>other</w:t>
      </w:r>
      <w:r>
        <w:rPr>
          <w:rFonts w:eastAsiaTheme="minorEastAsia"/>
          <w:lang w:eastAsia="zh-CN"/>
        </w:rPr>
        <w:t xml:space="preserve"> view</w:t>
      </w:r>
      <w:r w:rsidR="00EA48BD">
        <w:rPr>
          <w:rFonts w:eastAsiaTheme="minorEastAsia"/>
          <w:lang w:eastAsia="zh-CN"/>
        </w:rPr>
        <w:t xml:space="preserve"> is</w:t>
      </w:r>
      <w:r>
        <w:rPr>
          <w:rFonts w:eastAsiaTheme="minorEastAsia"/>
          <w:lang w:eastAsia="zh-CN"/>
        </w:rPr>
        <w:t xml:space="preserve"> to </w:t>
      </w:r>
      <w:r w:rsidR="00EA48BD">
        <w:rPr>
          <w:rFonts w:eastAsiaTheme="minorEastAsia"/>
          <w:lang w:eastAsia="zh-CN"/>
        </w:rPr>
        <w:t>re-visit the</w:t>
      </w:r>
      <w:r>
        <w:rPr>
          <w:rFonts w:eastAsiaTheme="minorEastAsia"/>
          <w:lang w:eastAsia="zh-CN"/>
        </w:rPr>
        <w:t xml:space="preserve"> Qout/Qin threshold</w:t>
      </w:r>
      <w:r w:rsidR="00EA48BD">
        <w:rPr>
          <w:rFonts w:eastAsiaTheme="minorEastAsia"/>
          <w:lang w:eastAsia="zh-CN"/>
        </w:rPr>
        <w:t xml:space="preserve"> in test case. In our understanding, </w:t>
      </w:r>
      <w:r w:rsidR="00CA529A">
        <w:rPr>
          <w:rFonts w:eastAsiaTheme="minorEastAsia"/>
          <w:lang w:eastAsia="zh-CN"/>
        </w:rPr>
        <w:t xml:space="preserve">RAN4 need to first identify </w:t>
      </w:r>
      <w:r w:rsidR="00EA48BD">
        <w:rPr>
          <w:rFonts w:eastAsiaTheme="minorEastAsia"/>
          <w:lang w:eastAsia="zh-CN"/>
        </w:rPr>
        <w:t xml:space="preserve">whether </w:t>
      </w:r>
      <w:r w:rsidR="00EA48BD">
        <w:rPr>
          <w:lang w:eastAsia="zh-CN"/>
        </w:rPr>
        <w:t>r</w:t>
      </w:r>
      <w:r w:rsidR="00EA48BD" w:rsidRPr="007077D0">
        <w:rPr>
          <w:lang w:eastAsia="zh-CN"/>
        </w:rPr>
        <w:t xml:space="preserve">eduction of the </w:t>
      </w:r>
      <w:r w:rsidR="00EA48BD">
        <w:rPr>
          <w:lang w:eastAsia="zh-CN"/>
        </w:rPr>
        <w:t>bandwidth from 48RBs to 24RBs</w:t>
      </w:r>
      <w:r w:rsidR="005865C1">
        <w:rPr>
          <w:lang w:eastAsia="zh-CN"/>
        </w:rPr>
        <w:t xml:space="preserve"> @60KHz</w:t>
      </w:r>
      <w:r w:rsidR="00EA48BD">
        <w:rPr>
          <w:lang w:eastAsia="zh-CN"/>
        </w:rPr>
        <w:t xml:space="preserve"> has significant </w:t>
      </w:r>
      <w:r w:rsidR="005F54AB">
        <w:rPr>
          <w:lang w:eastAsia="zh-CN"/>
        </w:rPr>
        <w:t>impact on PDCCH</w:t>
      </w:r>
      <w:r w:rsidR="009E7D70">
        <w:rPr>
          <w:lang w:eastAsia="zh-CN"/>
        </w:rPr>
        <w:t xml:space="preserve"> performance</w:t>
      </w:r>
      <w:r w:rsidR="00CA529A">
        <w:rPr>
          <w:lang w:eastAsia="zh-CN"/>
        </w:rPr>
        <w:t xml:space="preserve"> or not.</w:t>
      </w:r>
      <w:r w:rsidR="005F54AB">
        <w:rPr>
          <w:lang w:eastAsia="zh-CN"/>
        </w:rPr>
        <w:t xml:space="preserve"> </w:t>
      </w:r>
      <w:r w:rsidR="00EA48BD" w:rsidRPr="007F6903">
        <w:rPr>
          <w:rFonts w:eastAsiaTheme="minorEastAsia"/>
          <w:lang w:eastAsia="zh-CN"/>
        </w:rPr>
        <w:t xml:space="preserve">If it is </w:t>
      </w:r>
      <w:r w:rsidR="00D9276E" w:rsidRPr="007F6903">
        <w:rPr>
          <w:rFonts w:eastAsiaTheme="minorEastAsia"/>
          <w:lang w:eastAsia="zh-CN"/>
        </w:rPr>
        <w:t>determined</w:t>
      </w:r>
      <w:r w:rsidR="00EA48BD" w:rsidRPr="007F6903">
        <w:rPr>
          <w:rFonts w:eastAsiaTheme="minorEastAsia"/>
          <w:lang w:eastAsia="zh-CN"/>
        </w:rPr>
        <w:t xml:space="preserve"> that it is indeed an issue, thereafter </w:t>
      </w:r>
      <w:r w:rsidR="00D9276E" w:rsidRPr="007F6903">
        <w:rPr>
          <w:rFonts w:eastAsiaTheme="minorEastAsia"/>
          <w:lang w:eastAsia="zh-CN"/>
        </w:rPr>
        <w:t xml:space="preserve">we would further discuss </w:t>
      </w:r>
      <w:r w:rsidR="00EA48BD" w:rsidRPr="007F6903">
        <w:rPr>
          <w:rFonts w:eastAsiaTheme="minorEastAsia"/>
          <w:lang w:eastAsia="zh-CN"/>
        </w:rPr>
        <w:t>the solutions</w:t>
      </w:r>
      <w:r w:rsidR="00D9276E" w:rsidRPr="007F6903">
        <w:rPr>
          <w:rFonts w:eastAsiaTheme="minorEastAsia"/>
          <w:lang w:eastAsia="zh-CN"/>
        </w:rPr>
        <w:t>.</w:t>
      </w:r>
      <w:r w:rsidR="00CA529A" w:rsidRPr="00CA529A">
        <w:rPr>
          <w:lang w:eastAsia="zh-CN"/>
        </w:rPr>
        <w:t xml:space="preserve"> </w:t>
      </w:r>
      <w:r w:rsidR="00CA529A">
        <w:rPr>
          <w:lang w:eastAsia="zh-CN"/>
        </w:rPr>
        <w:t>We suggest RAN4 to carry out</w:t>
      </w:r>
      <w:r w:rsidR="00CA529A" w:rsidRPr="007F6903">
        <w:rPr>
          <w:rFonts w:eastAsiaTheme="minorEastAsia"/>
          <w:lang w:eastAsia="zh-CN"/>
        </w:rPr>
        <w:t xml:space="preserve"> simulation evaluation</w:t>
      </w:r>
      <w:r w:rsidR="00CA529A">
        <w:rPr>
          <w:rFonts w:eastAsiaTheme="minorEastAsia"/>
          <w:lang w:eastAsia="zh-CN"/>
        </w:rPr>
        <w:t xml:space="preserve"> on </w:t>
      </w:r>
      <w:r w:rsidR="002253FB">
        <w:rPr>
          <w:rFonts w:eastAsiaTheme="minorEastAsia"/>
          <w:lang w:eastAsia="zh-CN"/>
        </w:rPr>
        <w:t xml:space="preserve">hypothetical </w:t>
      </w:r>
      <w:r w:rsidR="00CA529A">
        <w:rPr>
          <w:rFonts w:eastAsiaTheme="minorEastAsia"/>
          <w:lang w:eastAsia="zh-CN"/>
        </w:rPr>
        <w:t>PDCCH</w:t>
      </w:r>
      <w:r w:rsidR="00CA529A" w:rsidRPr="007F6903">
        <w:rPr>
          <w:rFonts w:eastAsiaTheme="minorEastAsia"/>
          <w:lang w:eastAsia="zh-CN"/>
        </w:rPr>
        <w:t>.</w:t>
      </w:r>
    </w:p>
    <w:p w14:paraId="6116ECC2" w14:textId="062C4E20" w:rsidR="00D9276E" w:rsidRPr="00BC7220" w:rsidRDefault="00D9276E" w:rsidP="00D9276E">
      <w:pPr>
        <w:rPr>
          <w:rFonts w:eastAsiaTheme="minorEastAsia"/>
          <w:lang w:eastAsia="zh-CN"/>
        </w:rPr>
      </w:pPr>
      <w:r w:rsidRPr="008A2536">
        <w:rPr>
          <w:rFonts w:cstheme="minorHAnsi"/>
          <w:b/>
          <w:lang w:eastAsia="ko-KR"/>
        </w:rPr>
        <w:t xml:space="preserve">Proposal </w:t>
      </w:r>
      <w:r w:rsidR="006635E8">
        <w:rPr>
          <w:rFonts w:cstheme="minorHAnsi"/>
          <w:b/>
          <w:lang w:eastAsia="ko-KR"/>
        </w:rPr>
        <w:t>3</w:t>
      </w:r>
      <w:r w:rsidRPr="008A2536">
        <w:rPr>
          <w:rFonts w:cstheme="minorHAnsi"/>
          <w:b/>
          <w:lang w:eastAsia="ko-KR"/>
        </w:rPr>
        <w:t xml:space="preserve">: </w:t>
      </w:r>
      <w:r w:rsidR="00F72A38">
        <w:rPr>
          <w:rFonts w:cstheme="minorHAnsi"/>
          <w:b/>
          <w:lang w:eastAsia="ko-KR"/>
        </w:rPr>
        <w:t>The impacts due to r</w:t>
      </w:r>
      <w:r>
        <w:rPr>
          <w:rFonts w:cstheme="minorHAnsi"/>
          <w:b/>
          <w:lang w:eastAsia="ko-KR"/>
        </w:rPr>
        <w:t>educing the BW for CSI-RS based RLM and CSI-RS based BFD to 24PRBs</w:t>
      </w:r>
      <w:r w:rsidR="001D1D55">
        <w:rPr>
          <w:rFonts w:cstheme="minorHAnsi"/>
          <w:b/>
          <w:lang w:eastAsia="ko-KR"/>
        </w:rPr>
        <w:t xml:space="preserve"> for 60KHz SCS</w:t>
      </w:r>
      <w:r>
        <w:rPr>
          <w:rFonts w:cstheme="minorHAnsi"/>
          <w:b/>
          <w:lang w:eastAsia="ko-KR"/>
        </w:rPr>
        <w:t xml:space="preserve"> in PDCCH transmissio</w:t>
      </w:r>
      <w:r w:rsidR="00F72A38">
        <w:rPr>
          <w:rFonts w:cstheme="minorHAnsi"/>
          <w:b/>
          <w:lang w:eastAsia="ko-KR"/>
        </w:rPr>
        <w:t xml:space="preserve">n parameters </w:t>
      </w:r>
      <w:r>
        <w:rPr>
          <w:rFonts w:cstheme="minorHAnsi"/>
          <w:b/>
          <w:lang w:eastAsia="ko-KR"/>
        </w:rPr>
        <w:t xml:space="preserve">need further </w:t>
      </w:r>
      <w:r w:rsidR="002253FB">
        <w:rPr>
          <w:rFonts w:cstheme="minorHAnsi"/>
          <w:b/>
          <w:lang w:eastAsia="ko-KR"/>
        </w:rPr>
        <w:t xml:space="preserve">simulation </w:t>
      </w:r>
      <w:r>
        <w:rPr>
          <w:rFonts w:cstheme="minorHAnsi"/>
          <w:b/>
          <w:lang w:eastAsia="ko-KR"/>
        </w:rPr>
        <w:t>evaluation.</w:t>
      </w:r>
    </w:p>
    <w:p w14:paraId="1DAF59B6" w14:textId="77777777" w:rsidR="00DC208A" w:rsidRPr="00675D30" w:rsidRDefault="00DC208A" w:rsidP="00675D30">
      <w:pPr>
        <w:pStyle w:val="2"/>
        <w:rPr>
          <w:lang w:eastAsia="zh-CN"/>
        </w:rPr>
      </w:pPr>
      <w:r w:rsidRPr="00675D30">
        <w:rPr>
          <w:lang w:eastAsia="zh-CN"/>
        </w:rPr>
        <w:t>Reduced number of UE Rx branches</w:t>
      </w:r>
    </w:p>
    <w:p w14:paraId="6B11582E" w14:textId="3B133392" w:rsidR="00DC208A" w:rsidRDefault="00157C29" w:rsidP="00DC208A">
      <w:pPr>
        <w:rPr>
          <w:rFonts w:eastAsia="宋体"/>
          <w:lang w:eastAsia="zh-CN"/>
        </w:rPr>
      </w:pPr>
      <w:r>
        <w:rPr>
          <w:rFonts w:eastAsia="宋体"/>
          <w:lang w:eastAsia="zh-CN"/>
        </w:rPr>
        <w:t>It is agreed in the</w:t>
      </w:r>
      <w:r w:rsidR="00EE1325">
        <w:rPr>
          <w:rFonts w:eastAsia="宋体"/>
          <w:lang w:eastAsia="zh-CN"/>
        </w:rPr>
        <w:t xml:space="preserve"> approved</w:t>
      </w:r>
      <w:r>
        <w:rPr>
          <w:rFonts w:eastAsia="宋体"/>
          <w:lang w:eastAsia="zh-CN"/>
        </w:rPr>
        <w:t xml:space="preserve"> way forward in </w:t>
      </w:r>
      <w:r w:rsidR="009311F8">
        <w:rPr>
          <w:rFonts w:eastAsia="宋体"/>
          <w:lang w:eastAsia="zh-CN"/>
        </w:rPr>
        <w:t xml:space="preserve">RAN4#99e </w:t>
      </w:r>
      <w:r>
        <w:rPr>
          <w:rFonts w:eastAsia="宋体"/>
          <w:lang w:eastAsia="zh-CN"/>
        </w:rPr>
        <w:t>meeting [</w:t>
      </w:r>
      <w:r w:rsidR="000C7824">
        <w:rPr>
          <w:rFonts w:eastAsia="宋体"/>
          <w:lang w:eastAsia="zh-CN"/>
        </w:rPr>
        <w:t>3</w:t>
      </w:r>
      <w:r>
        <w:rPr>
          <w:rFonts w:eastAsia="宋体"/>
          <w:lang w:eastAsia="zh-CN"/>
        </w:rPr>
        <w:t>]</w:t>
      </w:r>
      <w:r w:rsidR="00856C46">
        <w:rPr>
          <w:rFonts w:eastAsia="宋体"/>
          <w:lang w:eastAsia="zh-CN"/>
        </w:rPr>
        <w:t xml:space="preserve"> that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DC208A" w:rsidRPr="00956262" w14:paraId="00605E45" w14:textId="77777777" w:rsidTr="00FF6213">
        <w:tc>
          <w:tcPr>
            <w:tcW w:w="9847" w:type="dxa"/>
            <w:shd w:val="clear" w:color="auto" w:fill="auto"/>
          </w:tcPr>
          <w:p w14:paraId="6C0E6C5F" w14:textId="3F599E68" w:rsidR="00DC208A" w:rsidRPr="00157C29" w:rsidRDefault="00FF6213" w:rsidP="000A73F0">
            <w:pPr>
              <w:numPr>
                <w:ilvl w:val="0"/>
                <w:numId w:val="10"/>
              </w:numPr>
              <w:tabs>
                <w:tab w:val="num" w:pos="720"/>
              </w:tabs>
              <w:rPr>
                <w:rFonts w:eastAsia="宋体"/>
                <w:lang w:val="en-US" w:eastAsia="zh-CN"/>
              </w:rPr>
            </w:pPr>
            <w:r w:rsidRPr="00157C29">
              <w:rPr>
                <w:rFonts w:eastAsia="宋体"/>
                <w:lang w:val="en-US" w:eastAsia="zh-CN"/>
              </w:rPr>
              <w:t>RRM requirements are developed for both 1 Rx and 2Rx for each duplex mode (FD-FDD, HD-FDD type A and TDD).</w:t>
            </w:r>
          </w:p>
        </w:tc>
      </w:tr>
    </w:tbl>
    <w:p w14:paraId="47A313FE" w14:textId="77777777" w:rsidR="00E01931" w:rsidRDefault="00E01931" w:rsidP="00DC208A">
      <w:pPr>
        <w:rPr>
          <w:rFonts w:eastAsia="宋体"/>
          <w:lang w:eastAsia="zh-CN"/>
        </w:rPr>
      </w:pPr>
    </w:p>
    <w:p w14:paraId="10B25098" w14:textId="7E2950FA" w:rsidR="00876B67" w:rsidRDefault="00876B67" w:rsidP="00DC208A">
      <w:pPr>
        <w:rPr>
          <w:rFonts w:eastAsia="宋体"/>
          <w:lang w:eastAsia="zh-CN"/>
        </w:rPr>
      </w:pPr>
      <w:r>
        <w:rPr>
          <w:rFonts w:eastAsia="宋体"/>
          <w:lang w:eastAsia="zh-CN"/>
        </w:rPr>
        <w:t xml:space="preserve">In </w:t>
      </w:r>
      <w:r w:rsidR="009311F8">
        <w:rPr>
          <w:rFonts w:eastAsia="宋体"/>
          <w:lang w:eastAsia="zh-CN"/>
        </w:rPr>
        <w:t>RAN4#110e</w:t>
      </w:r>
      <w:r>
        <w:rPr>
          <w:rFonts w:eastAsia="宋体"/>
          <w:lang w:eastAsia="zh-CN"/>
        </w:rPr>
        <w:t xml:space="preserve"> meeting, the impacts due to 1 RX were identified. The </w:t>
      </w:r>
      <w:r w:rsidR="009311F8">
        <w:rPr>
          <w:rFonts w:eastAsia="宋体"/>
          <w:lang w:eastAsia="zh-CN"/>
        </w:rPr>
        <w:t>simulation assumptions of RLM/BFD were approved</w:t>
      </w:r>
      <w:r w:rsidR="000C7824">
        <w:rPr>
          <w:rFonts w:eastAsia="宋体"/>
          <w:lang w:eastAsia="zh-CN"/>
        </w:rPr>
        <w:t xml:space="preserve"> as well</w:t>
      </w:r>
      <w:r w:rsidR="009311F8">
        <w:rPr>
          <w:rFonts w:eastAsia="宋体"/>
          <w:lang w:eastAsia="zh-CN"/>
        </w:rPr>
        <w:t xml:space="preserve">. </w:t>
      </w:r>
      <w:r w:rsidR="000C7824">
        <w:rPr>
          <w:rFonts w:eastAsia="宋体"/>
          <w:lang w:eastAsia="zh-CN"/>
        </w:rPr>
        <w:t xml:space="preserve">We </w:t>
      </w:r>
      <w:r w:rsidR="008517C8">
        <w:rPr>
          <w:rFonts w:eastAsia="宋体"/>
          <w:lang w:eastAsia="zh-CN"/>
        </w:rPr>
        <w:t xml:space="preserve">carried out the simulation and provided </w:t>
      </w:r>
      <w:r w:rsidR="00CE453D">
        <w:rPr>
          <w:rFonts w:eastAsia="宋体"/>
          <w:lang w:eastAsia="zh-CN"/>
        </w:rPr>
        <w:t>simulation results in [</w:t>
      </w:r>
      <w:r w:rsidR="008517C8">
        <w:rPr>
          <w:rFonts w:eastAsia="宋体"/>
          <w:lang w:eastAsia="zh-CN"/>
        </w:rPr>
        <w:t>4</w:t>
      </w:r>
      <w:r w:rsidR="00CE453D">
        <w:rPr>
          <w:rFonts w:eastAsia="宋体"/>
          <w:lang w:eastAsia="zh-CN"/>
        </w:rPr>
        <w:t xml:space="preserve">]. </w:t>
      </w:r>
    </w:p>
    <w:p w14:paraId="2DB9B0E9" w14:textId="17C34854" w:rsidR="00AE594C" w:rsidRDefault="00AE594C" w:rsidP="005865C1">
      <w:pPr>
        <w:rPr>
          <w:rFonts w:eastAsia="宋体"/>
          <w:lang w:eastAsia="zh-CN"/>
        </w:rPr>
      </w:pPr>
      <w:r>
        <w:rPr>
          <w:rFonts w:eastAsia="宋体"/>
          <w:lang w:eastAsia="zh-CN"/>
        </w:rPr>
        <w:t xml:space="preserve">In </w:t>
      </w:r>
      <w:r w:rsidR="00AF7A16">
        <w:rPr>
          <w:rFonts w:eastAsia="宋体"/>
          <w:lang w:eastAsia="zh-CN"/>
        </w:rPr>
        <w:t>R15</w:t>
      </w:r>
      <w:r>
        <w:rPr>
          <w:rFonts w:eastAsia="宋体"/>
          <w:lang w:eastAsia="zh-CN"/>
        </w:rPr>
        <w:t xml:space="preserve">, </w:t>
      </w:r>
      <w:r w:rsidR="00AF7A16">
        <w:rPr>
          <w:rFonts w:eastAsia="宋体"/>
          <w:lang w:eastAsia="zh-CN"/>
        </w:rPr>
        <w:t>the below agreement</w:t>
      </w:r>
      <w:r w:rsidR="001D5EF3">
        <w:rPr>
          <w:rFonts w:eastAsia="宋体"/>
          <w:lang w:eastAsia="zh-CN"/>
        </w:rPr>
        <w:t>s</w:t>
      </w:r>
      <w:r>
        <w:rPr>
          <w:rFonts w:eastAsia="宋体"/>
          <w:lang w:eastAsia="zh-CN"/>
        </w:rPr>
        <w:t xml:space="preserve"> on RLM test for 4RX and 2RX </w:t>
      </w:r>
      <w:r w:rsidR="00AF7A16">
        <w:rPr>
          <w:rFonts w:eastAsia="宋体"/>
          <w:lang w:eastAsia="zh-CN"/>
        </w:rPr>
        <w:t xml:space="preserve">is captured in </w:t>
      </w:r>
      <w:r>
        <w:rPr>
          <w:rFonts w:eastAsia="宋体"/>
          <w:lang w:eastAsia="zh-CN"/>
        </w:rPr>
        <w:t>[</w:t>
      </w:r>
      <w:r w:rsidR="003F0F9A">
        <w:rPr>
          <w:rFonts w:eastAsia="宋体"/>
          <w:lang w:eastAsia="zh-CN"/>
        </w:rPr>
        <w:t>5</w:t>
      </w:r>
      <w:r>
        <w:rPr>
          <w:rFonts w:eastAsia="宋体"/>
          <w:lang w:eastAsia="zh-CN"/>
        </w:rPr>
        <w:t>]</w:t>
      </w:r>
      <w:r w:rsidR="00AF7A16">
        <w:rPr>
          <w:rFonts w:eastAsia="宋体"/>
          <w:lang w:eastAsia="zh-CN"/>
        </w:rPr>
        <w:t>.</w:t>
      </w:r>
      <w:r>
        <w:rPr>
          <w:rFonts w:eastAsia="宋体"/>
          <w:lang w:eastAsia="zh-CN"/>
        </w:rPr>
        <w:t xml:space="preserve"> </w:t>
      </w:r>
      <w:r w:rsidR="00AE0291">
        <w:rPr>
          <w:rFonts w:eastAsia="宋体"/>
          <w:lang w:eastAsia="zh-CN"/>
        </w:rPr>
        <w:t xml:space="preserve">The agreements are </w:t>
      </w:r>
      <w:r w:rsidR="00A76E0B">
        <w:rPr>
          <w:rFonts w:eastAsia="宋体"/>
          <w:lang w:eastAsia="zh-CN"/>
        </w:rPr>
        <w:t>derived from</w:t>
      </w:r>
      <w:r w:rsidR="00AE0291">
        <w:rPr>
          <w:rFonts w:eastAsia="宋体"/>
          <w:lang w:eastAsia="zh-CN"/>
        </w:rPr>
        <w:t xml:space="preserve"> the simulation of hypothetical PDCCH mapping to Qout/Qin evaluation. The conclusion is that t</w:t>
      </w:r>
      <w:r w:rsidR="00AF7A16">
        <w:rPr>
          <w:rFonts w:eastAsia="宋体"/>
          <w:lang w:eastAsia="zh-CN"/>
        </w:rPr>
        <w:t xml:space="preserve">he gain from increasing </w:t>
      </w:r>
      <w:r w:rsidR="00AF7A16">
        <w:rPr>
          <w:rFonts w:eastAsia="宋体"/>
          <w:lang w:eastAsia="zh-CN"/>
        </w:rPr>
        <w:lastRenderedPageBreak/>
        <w:t xml:space="preserve">from 2RX to 4RX is about 3dB, then the Qout level is increased from -10dB to -13dB. Regarding Qin, as the current Qin level is high enough, no </w:t>
      </w:r>
      <w:r w:rsidR="00AA7DB7">
        <w:rPr>
          <w:rFonts w:eastAsia="宋体"/>
          <w:lang w:eastAsia="zh-CN"/>
        </w:rPr>
        <w:t>change for 4RX on Qin level</w:t>
      </w:r>
      <w:r w:rsidR="00AF7A16">
        <w:rPr>
          <w:rFonts w:eastAsia="宋体"/>
          <w:lang w:eastAsia="zh-CN"/>
        </w:rPr>
        <w:t xml:space="preserve"> is made.</w:t>
      </w:r>
    </w:p>
    <w:tbl>
      <w:tblPr>
        <w:tblStyle w:val="af4"/>
        <w:tblW w:w="0" w:type="auto"/>
        <w:tblInd w:w="400" w:type="dxa"/>
        <w:tblLook w:val="04A0" w:firstRow="1" w:lastRow="0" w:firstColumn="1" w:lastColumn="0" w:noHBand="0" w:noVBand="1"/>
      </w:tblPr>
      <w:tblGrid>
        <w:gridCol w:w="9221"/>
      </w:tblGrid>
      <w:tr w:rsidR="00AE594C" w14:paraId="59556F40" w14:textId="77777777" w:rsidTr="00AE594C">
        <w:tc>
          <w:tcPr>
            <w:tcW w:w="9621" w:type="dxa"/>
          </w:tcPr>
          <w:p w14:paraId="2046DB3D" w14:textId="589901E8" w:rsidR="00AE594C" w:rsidRPr="00AE594C" w:rsidRDefault="00AE594C" w:rsidP="00AE594C">
            <w:pPr>
              <w:ind w:leftChars="200" w:left="400"/>
              <w:rPr>
                <w:rFonts w:eastAsia="宋体"/>
                <w:lang w:eastAsia="zh-CN"/>
              </w:rPr>
            </w:pPr>
            <w:r w:rsidRPr="00AE594C">
              <w:rPr>
                <w:rFonts w:eastAsia="宋体"/>
                <w:highlight w:val="green"/>
                <w:lang w:eastAsia="zh-CN"/>
              </w:rPr>
              <w:t>Agreement:</w:t>
            </w:r>
            <w:r w:rsidRPr="00AE594C">
              <w:rPr>
                <w:rFonts w:eastAsia="宋体"/>
                <w:lang w:eastAsia="zh-CN"/>
              </w:rPr>
              <w:t xml:space="preserve"> (from [R4-1816122])</w:t>
            </w:r>
            <w:r w:rsidRPr="00AE594C">
              <w:rPr>
                <w:rFonts w:eastAsia="宋体"/>
                <w:highlight w:val="green"/>
                <w:lang w:eastAsia="zh-CN"/>
              </w:rPr>
              <w:br/>
              <w:t>In the test cases:</w:t>
            </w:r>
            <w:r w:rsidRPr="00AE594C">
              <w:rPr>
                <w:rFonts w:eastAsia="宋体"/>
                <w:highlight w:val="green"/>
                <w:lang w:eastAsia="zh-CN"/>
              </w:rPr>
              <w:br/>
              <w:t>- Define Qout level for 2Rx as -10dB, for 4Rx as -13dB;</w:t>
            </w:r>
            <w:r w:rsidRPr="00AE594C">
              <w:rPr>
                <w:rFonts w:eastAsia="宋体"/>
                <w:highlight w:val="green"/>
                <w:lang w:eastAsia="zh-CN"/>
              </w:rPr>
              <w:br/>
              <w:t>- Define Qin level for 2Rx as -1.5dB.</w:t>
            </w:r>
          </w:p>
        </w:tc>
      </w:tr>
    </w:tbl>
    <w:p w14:paraId="2B1373C8" w14:textId="48FDE57C" w:rsidR="008426B8" w:rsidRDefault="00AE0291" w:rsidP="00486611">
      <w:pPr>
        <w:ind w:leftChars="200" w:left="400"/>
      </w:pPr>
      <w:r>
        <w:rPr>
          <w:rFonts w:eastAsia="宋体"/>
          <w:lang w:eastAsia="zh-CN"/>
        </w:rPr>
        <w:t xml:space="preserve">For RedCap UE, </w:t>
      </w:r>
      <w:r w:rsidR="00781313">
        <w:rPr>
          <w:lang w:eastAsia="zh-CN"/>
        </w:rPr>
        <w:t>r</w:t>
      </w:r>
      <w:r w:rsidR="00781313" w:rsidRPr="007077D0">
        <w:rPr>
          <w:lang w:eastAsia="zh-CN"/>
        </w:rPr>
        <w:t>eduction of</w:t>
      </w:r>
      <w:r w:rsidR="00781313">
        <w:rPr>
          <w:lang w:eastAsia="zh-CN"/>
        </w:rPr>
        <w:t xml:space="preserve"> RX branch</w:t>
      </w:r>
      <w:r w:rsidR="00A946DC">
        <w:rPr>
          <w:lang w:eastAsia="zh-CN"/>
        </w:rPr>
        <w:t xml:space="preserve"> from 2RX to 1RX</w:t>
      </w:r>
      <w:r w:rsidR="00781313">
        <w:rPr>
          <w:lang w:eastAsia="zh-CN"/>
        </w:rPr>
        <w:t xml:space="preserve"> would result in </w:t>
      </w:r>
      <w:r w:rsidR="00A946DC">
        <w:rPr>
          <w:lang w:eastAsia="zh-CN"/>
        </w:rPr>
        <w:t>reception gain degradation</w:t>
      </w:r>
      <w:r w:rsidR="00781313">
        <w:rPr>
          <w:lang w:eastAsia="zh-CN"/>
        </w:rPr>
        <w:t xml:space="preserve">. </w:t>
      </w:r>
      <w:r w:rsidR="00A946DC">
        <w:rPr>
          <w:lang w:eastAsia="zh-CN"/>
        </w:rPr>
        <w:t xml:space="preserve">In order to guarantee the </w:t>
      </w:r>
      <w:r w:rsidR="00FB471B">
        <w:rPr>
          <w:lang w:eastAsia="zh-CN"/>
        </w:rPr>
        <w:t>compatible</w:t>
      </w:r>
      <w:r w:rsidR="00A946DC">
        <w:rPr>
          <w:lang w:eastAsia="zh-CN"/>
        </w:rPr>
        <w:t xml:space="preserve"> downlink coverage</w:t>
      </w:r>
      <w:r w:rsidR="00FB471B">
        <w:rPr>
          <w:lang w:eastAsia="zh-CN"/>
        </w:rPr>
        <w:t xml:space="preserve"> as 2RX</w:t>
      </w:r>
      <w:r w:rsidR="00A946DC">
        <w:rPr>
          <w:lang w:eastAsia="zh-CN"/>
        </w:rPr>
        <w:t xml:space="preserve">, </w:t>
      </w:r>
      <w:r w:rsidR="00FB471B">
        <w:rPr>
          <w:lang w:eastAsia="zh-CN"/>
        </w:rPr>
        <w:t>[</w:t>
      </w:r>
      <w:r w:rsidR="00A946DC">
        <w:rPr>
          <w:lang w:eastAsia="zh-CN"/>
        </w:rPr>
        <w:t>3</w:t>
      </w:r>
      <w:r w:rsidR="00FB471B">
        <w:rPr>
          <w:lang w:eastAsia="zh-CN"/>
        </w:rPr>
        <w:t xml:space="preserve">] </w:t>
      </w:r>
      <w:r w:rsidR="00A946DC">
        <w:rPr>
          <w:lang w:eastAsia="zh-CN"/>
        </w:rPr>
        <w:t>dB power boosting</w:t>
      </w:r>
      <w:r w:rsidR="00FB471B">
        <w:rPr>
          <w:lang w:eastAsia="zh-CN"/>
        </w:rPr>
        <w:t xml:space="preserve"> or increasing CCE level can be considered for 1 RX. </w:t>
      </w:r>
      <w:r w:rsidR="00724743">
        <w:rPr>
          <w:lang w:eastAsia="zh-CN"/>
        </w:rPr>
        <w:t>(</w:t>
      </w:r>
      <w:r w:rsidR="008426B8">
        <w:rPr>
          <w:lang w:eastAsia="zh-CN"/>
        </w:rPr>
        <w:t xml:space="preserve">It is </w:t>
      </w:r>
      <w:r w:rsidR="00147314">
        <w:rPr>
          <w:lang w:eastAsia="zh-CN"/>
        </w:rPr>
        <w:t xml:space="preserve">noted that in current specification, the </w:t>
      </w:r>
      <w:r w:rsidR="00147314">
        <w:t>r</w:t>
      </w:r>
      <w:r w:rsidR="00147314" w:rsidRPr="009C5807">
        <w:t>atio of hypothetical PDCCH RE energy to average SSS RE energy</w:t>
      </w:r>
      <w:r w:rsidR="00147314">
        <w:t xml:space="preserve"> for out-of-sync is 4dB, which already touches the upper bound of boosting</w:t>
      </w:r>
      <w:r w:rsidR="00724743">
        <w:t>.)</w:t>
      </w:r>
    </w:p>
    <w:p w14:paraId="7BA8E15A" w14:textId="6E5FA75D" w:rsidR="00147314" w:rsidRDefault="00147314" w:rsidP="00147314">
      <w:pPr>
        <w:ind w:leftChars="200" w:left="400"/>
        <w:jc w:val="center"/>
        <w:rPr>
          <w:lang w:eastAsia="zh-CN"/>
        </w:rPr>
      </w:pPr>
      <w:r>
        <w:rPr>
          <w:noProof/>
          <w:lang w:val="en-US" w:eastAsia="zh-CN"/>
        </w:rPr>
        <w:drawing>
          <wp:inline distT="0" distB="0" distL="0" distR="0" wp14:anchorId="66A484F5" wp14:editId="508D93AE">
            <wp:extent cx="3129280" cy="1229360"/>
            <wp:effectExtent l="0" t="0" r="0" b="8890"/>
            <wp:docPr id="2" name="图片 2" descr="C:\Users\h00388629\AppData\Roaming\eSpace_Desktop\UserData\h00388629\imagefiles\54E00187-B68A-4075-9160-6C7747B1E812.png"/>
            <wp:cNvGraphicFramePr/>
            <a:graphic xmlns:a="http://schemas.openxmlformats.org/drawingml/2006/main">
              <a:graphicData uri="http://schemas.openxmlformats.org/drawingml/2006/picture">
                <pic:pic xmlns:pic="http://schemas.openxmlformats.org/drawingml/2006/picture">
                  <pic:nvPicPr>
                    <pic:cNvPr id="2" name="图片 2" descr="C:\Users\h00388629\AppData\Roaming\eSpace_Desktop\UserData\h00388629\imagefiles\54E00187-B68A-4075-9160-6C7747B1E812.png"/>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29280" cy="1229360"/>
                    </a:xfrm>
                    <a:prstGeom prst="rect">
                      <a:avLst/>
                    </a:prstGeom>
                    <a:noFill/>
                    <a:ln>
                      <a:noFill/>
                    </a:ln>
                  </pic:spPr>
                </pic:pic>
              </a:graphicData>
            </a:graphic>
          </wp:inline>
        </w:drawing>
      </w:r>
    </w:p>
    <w:p w14:paraId="3BA8735E" w14:textId="6ECCEFA1" w:rsidR="00A946DC" w:rsidRDefault="00FB471B" w:rsidP="00486611">
      <w:pPr>
        <w:ind w:leftChars="200" w:left="400"/>
        <w:rPr>
          <w:lang w:eastAsia="zh-CN"/>
        </w:rPr>
      </w:pPr>
      <w:r>
        <w:rPr>
          <w:lang w:eastAsia="zh-CN"/>
        </w:rPr>
        <w:t>The concrete solution shall be based on the simulation results. We think the</w:t>
      </w:r>
      <w:r w:rsidR="00147314">
        <w:rPr>
          <w:lang w:eastAsia="zh-CN"/>
        </w:rPr>
        <w:t xml:space="preserve"> simulation evaluations on</w:t>
      </w:r>
      <w:r>
        <w:rPr>
          <w:lang w:eastAsia="zh-CN"/>
        </w:rPr>
        <w:t xml:space="preserve"> hypothetical PDCCH parameter for RLM</w:t>
      </w:r>
      <w:r w:rsidR="00147314">
        <w:rPr>
          <w:lang w:eastAsia="zh-CN"/>
        </w:rPr>
        <w:t>/BFD</w:t>
      </w:r>
      <w:r>
        <w:rPr>
          <w:lang w:eastAsia="zh-CN"/>
        </w:rPr>
        <w:t xml:space="preserve"> with 1RX </w:t>
      </w:r>
      <w:r w:rsidR="00147314">
        <w:rPr>
          <w:lang w:eastAsia="zh-CN"/>
        </w:rPr>
        <w:t>are</w:t>
      </w:r>
      <w:r w:rsidR="008426B8">
        <w:rPr>
          <w:lang w:eastAsia="zh-CN"/>
        </w:rPr>
        <w:t xml:space="preserve"> supposed to be</w:t>
      </w:r>
      <w:r>
        <w:rPr>
          <w:lang w:eastAsia="zh-CN"/>
        </w:rPr>
        <w:t xml:space="preserve"> carried out to determine </w:t>
      </w:r>
      <w:r w:rsidR="008426B8">
        <w:rPr>
          <w:lang w:eastAsia="zh-CN"/>
        </w:rPr>
        <w:t xml:space="preserve">proper CCE </w:t>
      </w:r>
      <w:r w:rsidR="00147314">
        <w:rPr>
          <w:lang w:eastAsia="zh-CN"/>
        </w:rPr>
        <w:t>or</w:t>
      </w:r>
      <w:r w:rsidR="008426B8">
        <w:rPr>
          <w:lang w:eastAsia="zh-CN"/>
        </w:rPr>
        <w:t xml:space="preserve"> power boosting</w:t>
      </w:r>
      <w:r w:rsidR="00147314">
        <w:rPr>
          <w:lang w:eastAsia="zh-CN"/>
        </w:rPr>
        <w:t xml:space="preserve"> level</w:t>
      </w:r>
      <w:r w:rsidR="008426B8">
        <w:rPr>
          <w:lang w:eastAsia="zh-CN"/>
        </w:rPr>
        <w:t>.</w:t>
      </w:r>
      <w:r w:rsidR="00147314">
        <w:rPr>
          <w:lang w:eastAsia="zh-CN"/>
        </w:rPr>
        <w:t xml:space="preserve"> </w:t>
      </w:r>
      <w:r w:rsidR="00724743">
        <w:rPr>
          <w:lang w:eastAsia="zh-CN"/>
        </w:rPr>
        <w:t>We provided</w:t>
      </w:r>
      <w:r w:rsidR="00147314">
        <w:rPr>
          <w:lang w:eastAsia="zh-CN"/>
        </w:rPr>
        <w:t xml:space="preserve"> </w:t>
      </w:r>
      <w:r w:rsidR="00724743">
        <w:rPr>
          <w:lang w:eastAsia="zh-CN"/>
        </w:rPr>
        <w:t xml:space="preserve">the corresponding </w:t>
      </w:r>
      <w:r w:rsidR="00147314">
        <w:rPr>
          <w:lang w:eastAsia="zh-CN"/>
        </w:rPr>
        <w:t xml:space="preserve">simulation assumption in </w:t>
      </w:r>
      <w:r w:rsidR="00147314" w:rsidRPr="00762903">
        <w:rPr>
          <w:lang w:eastAsia="zh-CN"/>
        </w:rPr>
        <w:t>[</w:t>
      </w:r>
      <w:r w:rsidR="00762903" w:rsidRPr="00762903">
        <w:rPr>
          <w:lang w:eastAsia="zh-CN"/>
        </w:rPr>
        <w:t>6</w:t>
      </w:r>
      <w:r w:rsidR="00147314" w:rsidRPr="00762903">
        <w:rPr>
          <w:lang w:eastAsia="zh-CN"/>
        </w:rPr>
        <w:t>]</w:t>
      </w:r>
      <w:r w:rsidR="00724743">
        <w:rPr>
          <w:lang w:eastAsia="zh-CN"/>
        </w:rPr>
        <w:t xml:space="preserve"> in this meeting</w:t>
      </w:r>
      <w:r w:rsidR="00147314" w:rsidRPr="00762903">
        <w:rPr>
          <w:lang w:eastAsia="zh-CN"/>
        </w:rPr>
        <w:t>.</w:t>
      </w:r>
    </w:p>
    <w:p w14:paraId="48096278" w14:textId="16F25CB9" w:rsidR="008426B8" w:rsidRDefault="00147314" w:rsidP="00486611">
      <w:pPr>
        <w:ind w:leftChars="200" w:left="400"/>
        <w:rPr>
          <w:b/>
          <w:lang w:eastAsia="zh-CN"/>
        </w:rPr>
      </w:pPr>
      <w:r w:rsidRPr="00147314">
        <w:rPr>
          <w:b/>
          <w:lang w:eastAsia="zh-CN"/>
        </w:rPr>
        <w:t xml:space="preserve">Proposal </w:t>
      </w:r>
      <w:r w:rsidR="00724743">
        <w:rPr>
          <w:b/>
          <w:lang w:eastAsia="zh-CN"/>
        </w:rPr>
        <w:t>4</w:t>
      </w:r>
      <w:r w:rsidRPr="00147314">
        <w:rPr>
          <w:b/>
          <w:lang w:eastAsia="zh-CN"/>
        </w:rPr>
        <w:t>:</w:t>
      </w:r>
      <w:r w:rsidRPr="00147314">
        <w:rPr>
          <w:rFonts w:eastAsia="宋体"/>
          <w:b/>
          <w:lang w:eastAsia="zh-CN"/>
        </w:rPr>
        <w:t xml:space="preserve"> For RedCap UE with 1RX, </w:t>
      </w:r>
      <w:r w:rsidRPr="00147314">
        <w:rPr>
          <w:b/>
          <w:lang w:eastAsia="zh-CN"/>
        </w:rPr>
        <w:t>power boosting or increasing CCE level can be considered in hypothetical PDCCH parameter for RLM and BFD.</w:t>
      </w:r>
    </w:p>
    <w:p w14:paraId="4228BF5A" w14:textId="1070539A" w:rsidR="007422D0" w:rsidRPr="00147314" w:rsidRDefault="00147314" w:rsidP="007422D0">
      <w:pPr>
        <w:ind w:leftChars="200" w:left="400"/>
        <w:rPr>
          <w:rFonts w:eastAsia="宋体"/>
          <w:b/>
          <w:lang w:eastAsia="zh-CN"/>
        </w:rPr>
      </w:pPr>
      <w:r w:rsidRPr="00147314">
        <w:rPr>
          <w:rFonts w:eastAsia="宋体"/>
          <w:b/>
          <w:lang w:eastAsia="zh-CN"/>
        </w:rPr>
        <w:t xml:space="preserve">Proposal </w:t>
      </w:r>
      <w:r w:rsidR="00724743">
        <w:rPr>
          <w:rFonts w:eastAsia="宋体"/>
          <w:b/>
          <w:lang w:eastAsia="zh-CN"/>
        </w:rPr>
        <w:t>5</w:t>
      </w:r>
      <w:r w:rsidRPr="00147314">
        <w:rPr>
          <w:rFonts w:eastAsia="宋体"/>
          <w:b/>
          <w:lang w:eastAsia="zh-CN"/>
        </w:rPr>
        <w:t>: Simulation evaluation</w:t>
      </w:r>
      <w:r>
        <w:rPr>
          <w:rFonts w:eastAsia="宋体"/>
          <w:b/>
          <w:lang w:eastAsia="zh-CN"/>
        </w:rPr>
        <w:t>s</w:t>
      </w:r>
      <w:r w:rsidRPr="00147314">
        <w:rPr>
          <w:rFonts w:eastAsia="宋体"/>
          <w:b/>
          <w:lang w:eastAsia="zh-CN"/>
        </w:rPr>
        <w:t xml:space="preserve"> on hypothetical PDCCH parameter for RLM with 1RX </w:t>
      </w:r>
      <w:r>
        <w:rPr>
          <w:rFonts w:eastAsia="宋体"/>
          <w:b/>
          <w:lang w:eastAsia="zh-CN"/>
        </w:rPr>
        <w:t>are</w:t>
      </w:r>
      <w:r w:rsidRPr="00147314">
        <w:rPr>
          <w:rFonts w:eastAsia="宋体"/>
          <w:b/>
          <w:lang w:eastAsia="zh-CN"/>
        </w:rPr>
        <w:t xml:space="preserve"> supposed to be carried out to determine proper CCE or power boosting level.</w:t>
      </w:r>
    </w:p>
    <w:p w14:paraId="297F41B9" w14:textId="61926712" w:rsidR="00686779" w:rsidRDefault="00486611" w:rsidP="00486611">
      <w:pPr>
        <w:ind w:leftChars="200" w:left="400"/>
        <w:rPr>
          <w:rFonts w:eastAsia="宋体"/>
          <w:lang w:eastAsia="zh-CN"/>
        </w:rPr>
      </w:pPr>
      <w:r>
        <w:rPr>
          <w:rFonts w:eastAsia="宋体" w:hint="eastAsia"/>
          <w:lang w:eastAsia="zh-CN"/>
        </w:rPr>
        <w:t>I</w:t>
      </w:r>
      <w:r>
        <w:rPr>
          <w:rFonts w:eastAsia="宋体"/>
          <w:lang w:eastAsia="zh-CN"/>
        </w:rPr>
        <w:t xml:space="preserve">n current requirements, SSB based RLM evaluation periods for FR1 and FR2 are specified separately in below tables. </w:t>
      </w:r>
      <w:r w:rsidR="004F26B3">
        <w:rPr>
          <w:rFonts w:eastAsia="宋体"/>
          <w:lang w:eastAsia="zh-CN"/>
        </w:rPr>
        <w:t xml:space="preserve">In non-DRX, </w:t>
      </w:r>
      <w:r>
        <w:rPr>
          <w:rFonts w:eastAsia="宋体"/>
          <w:lang w:eastAsia="zh-CN"/>
        </w:rPr>
        <w:t>10 samples are needed for monitoring out-of-sync and 5 samples are needed for monitoring in-sync.</w:t>
      </w:r>
    </w:p>
    <w:p w14:paraId="396A53DA" w14:textId="77777777" w:rsidR="00486611" w:rsidRDefault="00486611" w:rsidP="00486611">
      <w:pPr>
        <w:pStyle w:val="TH"/>
        <w:rPr>
          <w:rFonts w:eastAsia="宋体"/>
        </w:rPr>
      </w:pPr>
      <w:r>
        <w:t>Table 8.1.2.2-1: Evaluation period T</w:t>
      </w:r>
      <w:r>
        <w:rPr>
          <w:vertAlign w:val="subscript"/>
        </w:rPr>
        <w:t>Evaluate_out_SSB</w:t>
      </w:r>
      <w:r>
        <w:t xml:space="preserve"> and T</w:t>
      </w:r>
      <w:r>
        <w:rPr>
          <w:vertAlign w:val="subscript"/>
        </w:rPr>
        <w:t>Evaluate_in_SSB</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486611" w14:paraId="14037005" w14:textId="77777777" w:rsidTr="006A4F29">
        <w:trPr>
          <w:jc w:val="center"/>
        </w:trPr>
        <w:tc>
          <w:tcPr>
            <w:tcW w:w="2035" w:type="dxa"/>
            <w:tcBorders>
              <w:top w:val="single" w:sz="4" w:space="0" w:color="auto"/>
              <w:left w:val="single" w:sz="4" w:space="0" w:color="auto"/>
              <w:bottom w:val="single" w:sz="4" w:space="0" w:color="auto"/>
              <w:right w:val="single" w:sz="4" w:space="0" w:color="auto"/>
            </w:tcBorders>
            <w:hideMark/>
          </w:tcPr>
          <w:p w14:paraId="3F1FB7F3" w14:textId="77777777" w:rsidR="00486611" w:rsidRDefault="00486611" w:rsidP="006A4F29">
            <w:pPr>
              <w:pStyle w:val="TAH"/>
            </w:pPr>
            <w:bookmarkStart w:id="10" w:name="_Hlk513850563"/>
            <w:r>
              <w:t>Configuration</w:t>
            </w:r>
          </w:p>
        </w:tc>
        <w:tc>
          <w:tcPr>
            <w:tcW w:w="3260" w:type="dxa"/>
            <w:tcBorders>
              <w:top w:val="single" w:sz="4" w:space="0" w:color="auto"/>
              <w:left w:val="single" w:sz="4" w:space="0" w:color="auto"/>
              <w:bottom w:val="single" w:sz="4" w:space="0" w:color="auto"/>
              <w:right w:val="single" w:sz="4" w:space="0" w:color="auto"/>
            </w:tcBorders>
            <w:hideMark/>
          </w:tcPr>
          <w:p w14:paraId="3EE0B261" w14:textId="77777777" w:rsidR="00486611" w:rsidRDefault="00486611" w:rsidP="006A4F29">
            <w:pPr>
              <w:pStyle w:val="TAH"/>
            </w:pPr>
            <w:r>
              <w:t>T</w:t>
            </w:r>
            <w:r>
              <w:rPr>
                <w:vertAlign w:val="subscript"/>
              </w:rPr>
              <w:t>Evaluate_out_SSB</w:t>
            </w:r>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4D28098E" w14:textId="77777777" w:rsidR="00486611" w:rsidRDefault="00486611" w:rsidP="006A4F29">
            <w:pPr>
              <w:pStyle w:val="TAH"/>
            </w:pPr>
            <w:r>
              <w:t>T</w:t>
            </w:r>
            <w:r>
              <w:rPr>
                <w:vertAlign w:val="subscript"/>
              </w:rPr>
              <w:t>Evaluate_in_SSB</w:t>
            </w:r>
            <w:r>
              <w:t xml:space="preserve"> (ms) </w:t>
            </w:r>
          </w:p>
        </w:tc>
      </w:tr>
      <w:tr w:rsidR="00486611" w14:paraId="61DC77EA" w14:textId="77777777" w:rsidTr="006A4F29">
        <w:trPr>
          <w:jc w:val="center"/>
        </w:trPr>
        <w:tc>
          <w:tcPr>
            <w:tcW w:w="2035" w:type="dxa"/>
            <w:tcBorders>
              <w:top w:val="single" w:sz="4" w:space="0" w:color="auto"/>
              <w:left w:val="single" w:sz="4" w:space="0" w:color="auto"/>
              <w:bottom w:val="single" w:sz="4" w:space="0" w:color="auto"/>
              <w:right w:val="single" w:sz="4" w:space="0" w:color="auto"/>
            </w:tcBorders>
            <w:hideMark/>
          </w:tcPr>
          <w:p w14:paraId="62ED24B7" w14:textId="77777777" w:rsidR="00486611" w:rsidRDefault="00486611" w:rsidP="006A4F29">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3EA66376" w14:textId="77777777" w:rsidR="00486611" w:rsidRDefault="00486611" w:rsidP="006A4F29">
            <w:pPr>
              <w:pStyle w:val="TAC"/>
            </w:pPr>
            <w:r>
              <w:t>Max(200, Ceil(</w:t>
            </w:r>
            <w:r w:rsidRPr="00A11CB5">
              <w:rPr>
                <w:highlight w:val="yellow"/>
              </w:rPr>
              <w:t>10</w:t>
            </w:r>
            <w:r>
              <w:t xml:space="preserve">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SSB</w:t>
            </w:r>
            <w:r>
              <w:t>)</w:t>
            </w:r>
          </w:p>
        </w:tc>
        <w:tc>
          <w:tcPr>
            <w:tcW w:w="3309" w:type="dxa"/>
            <w:tcBorders>
              <w:top w:val="single" w:sz="4" w:space="0" w:color="auto"/>
              <w:left w:val="single" w:sz="4" w:space="0" w:color="auto"/>
              <w:bottom w:val="single" w:sz="4" w:space="0" w:color="auto"/>
              <w:right w:val="single" w:sz="4" w:space="0" w:color="auto"/>
            </w:tcBorders>
            <w:hideMark/>
          </w:tcPr>
          <w:p w14:paraId="10427DB0" w14:textId="77777777" w:rsidR="00486611" w:rsidRDefault="00486611" w:rsidP="006A4F29">
            <w:pPr>
              <w:pStyle w:val="TAC"/>
            </w:pPr>
            <w:r>
              <w:t>Max(100, Ceil(</w:t>
            </w:r>
            <w:r w:rsidRPr="00A11CB5">
              <w:rPr>
                <w:highlight w:val="yellow"/>
              </w:rPr>
              <w:t>5</w:t>
            </w:r>
            <w:r>
              <w:t xml:space="preserve">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SSB</w:t>
            </w:r>
            <w:r>
              <w:t>)</w:t>
            </w:r>
          </w:p>
        </w:tc>
      </w:tr>
      <w:tr w:rsidR="00486611" w14:paraId="5FF20D19" w14:textId="77777777" w:rsidTr="006A4F29">
        <w:trPr>
          <w:jc w:val="center"/>
        </w:trPr>
        <w:tc>
          <w:tcPr>
            <w:tcW w:w="2035" w:type="dxa"/>
            <w:tcBorders>
              <w:top w:val="single" w:sz="4" w:space="0" w:color="auto"/>
              <w:left w:val="single" w:sz="4" w:space="0" w:color="auto"/>
              <w:bottom w:val="single" w:sz="4" w:space="0" w:color="auto"/>
              <w:right w:val="single" w:sz="4" w:space="0" w:color="auto"/>
            </w:tcBorders>
            <w:hideMark/>
          </w:tcPr>
          <w:p w14:paraId="61F147F0" w14:textId="77777777" w:rsidR="00486611" w:rsidRDefault="00486611" w:rsidP="006A4F29">
            <w:pPr>
              <w:pStyle w:val="TAC"/>
            </w:pPr>
            <w:r>
              <w:t>DRX cycle</w:t>
            </w:r>
            <w:r>
              <w:rPr>
                <w:rFonts w:hint="eastAsia"/>
              </w:rPr>
              <w:t>≤</w:t>
            </w:r>
            <w:r>
              <w:t>320ms</w:t>
            </w:r>
          </w:p>
        </w:tc>
        <w:tc>
          <w:tcPr>
            <w:tcW w:w="3260" w:type="dxa"/>
            <w:tcBorders>
              <w:top w:val="single" w:sz="4" w:space="0" w:color="auto"/>
              <w:left w:val="single" w:sz="4" w:space="0" w:color="auto"/>
              <w:bottom w:val="single" w:sz="4" w:space="0" w:color="auto"/>
              <w:right w:val="single" w:sz="4" w:space="0" w:color="auto"/>
            </w:tcBorders>
            <w:hideMark/>
          </w:tcPr>
          <w:p w14:paraId="0061ACAA" w14:textId="77777777" w:rsidR="00486611" w:rsidRDefault="00486611" w:rsidP="006A4F29">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3E29AD81" w14:textId="77777777" w:rsidR="00486611" w:rsidRDefault="00486611" w:rsidP="006A4F29">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486611" w14:paraId="5CFEBE26" w14:textId="77777777" w:rsidTr="006A4F29">
        <w:trPr>
          <w:jc w:val="center"/>
        </w:trPr>
        <w:tc>
          <w:tcPr>
            <w:tcW w:w="2035" w:type="dxa"/>
            <w:tcBorders>
              <w:top w:val="single" w:sz="4" w:space="0" w:color="auto"/>
              <w:left w:val="single" w:sz="4" w:space="0" w:color="auto"/>
              <w:bottom w:val="single" w:sz="4" w:space="0" w:color="auto"/>
              <w:right w:val="single" w:sz="4" w:space="0" w:color="auto"/>
            </w:tcBorders>
            <w:hideMark/>
          </w:tcPr>
          <w:p w14:paraId="63ED5B23" w14:textId="77777777" w:rsidR="00486611" w:rsidRDefault="00486611" w:rsidP="006A4F29">
            <w:pPr>
              <w:pStyle w:val="TAC"/>
            </w:pPr>
            <w:r>
              <w:t>DRX cycle&gt;320ms</w:t>
            </w:r>
          </w:p>
        </w:tc>
        <w:tc>
          <w:tcPr>
            <w:tcW w:w="3260" w:type="dxa"/>
            <w:tcBorders>
              <w:top w:val="single" w:sz="4" w:space="0" w:color="auto"/>
              <w:left w:val="single" w:sz="4" w:space="0" w:color="auto"/>
              <w:bottom w:val="single" w:sz="4" w:space="0" w:color="auto"/>
              <w:right w:val="single" w:sz="4" w:space="0" w:color="auto"/>
            </w:tcBorders>
            <w:hideMark/>
          </w:tcPr>
          <w:p w14:paraId="23CE2C80" w14:textId="77777777" w:rsidR="00486611" w:rsidRDefault="00486611" w:rsidP="006A4F29">
            <w:pPr>
              <w:pStyle w:val="TAC"/>
            </w:pPr>
            <w:r>
              <w:t xml:space="preserve">Ceil(10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DRX</w:t>
            </w:r>
          </w:p>
        </w:tc>
        <w:tc>
          <w:tcPr>
            <w:tcW w:w="3309" w:type="dxa"/>
            <w:tcBorders>
              <w:top w:val="single" w:sz="4" w:space="0" w:color="auto"/>
              <w:left w:val="single" w:sz="4" w:space="0" w:color="auto"/>
              <w:bottom w:val="single" w:sz="4" w:space="0" w:color="auto"/>
              <w:right w:val="single" w:sz="4" w:space="0" w:color="auto"/>
            </w:tcBorders>
            <w:hideMark/>
          </w:tcPr>
          <w:p w14:paraId="378DFBB9" w14:textId="77777777" w:rsidR="00486611" w:rsidRDefault="00486611" w:rsidP="006A4F29">
            <w:pPr>
              <w:pStyle w:val="TAC"/>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DRX</w:t>
            </w:r>
          </w:p>
        </w:tc>
      </w:tr>
      <w:tr w:rsidR="00486611" w14:paraId="0BC441FC" w14:textId="77777777" w:rsidTr="006A4F29">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33D19EC2" w14:textId="77777777" w:rsidR="00486611" w:rsidRDefault="00486611" w:rsidP="006A4F29">
            <w:pPr>
              <w:pStyle w:val="TAN"/>
            </w:pPr>
            <w:r>
              <w:t>N</w:t>
            </w:r>
            <w:r>
              <w:rPr>
                <w:rFonts w:eastAsia="Malgun Gothic"/>
                <w:lang w:eastAsia="ko-KR"/>
              </w:rPr>
              <w:t>OTE</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tc>
      </w:tr>
      <w:bookmarkEnd w:id="10"/>
    </w:tbl>
    <w:p w14:paraId="03241B4B" w14:textId="77777777" w:rsidR="00486611" w:rsidRDefault="00486611" w:rsidP="00486611">
      <w:pPr>
        <w:rPr>
          <w:rFonts w:eastAsia="?? ??"/>
        </w:rPr>
      </w:pPr>
    </w:p>
    <w:p w14:paraId="1B37CF4F" w14:textId="77777777" w:rsidR="00486611" w:rsidRDefault="00486611" w:rsidP="00486611">
      <w:pPr>
        <w:pStyle w:val="TH"/>
        <w:rPr>
          <w:rFonts w:eastAsia="宋体"/>
        </w:rPr>
      </w:pPr>
      <w:r>
        <w:t>Table 8.1.2.2-2: Evaluation period T</w:t>
      </w:r>
      <w:r>
        <w:rPr>
          <w:vertAlign w:val="subscript"/>
        </w:rPr>
        <w:t>Evaluate_out_SSB</w:t>
      </w:r>
      <w:r>
        <w:t xml:space="preserve"> and T</w:t>
      </w:r>
      <w:r>
        <w:rPr>
          <w:vertAlign w:val="subscript"/>
        </w:rPr>
        <w:t>Evaluate_in_SSB</w:t>
      </w:r>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486611" w14:paraId="13BB3CEC" w14:textId="77777777" w:rsidTr="006A4F29">
        <w:trPr>
          <w:jc w:val="center"/>
        </w:trPr>
        <w:tc>
          <w:tcPr>
            <w:tcW w:w="2035" w:type="dxa"/>
            <w:tcBorders>
              <w:top w:val="single" w:sz="4" w:space="0" w:color="auto"/>
              <w:left w:val="single" w:sz="4" w:space="0" w:color="auto"/>
              <w:bottom w:val="single" w:sz="4" w:space="0" w:color="auto"/>
              <w:right w:val="single" w:sz="4" w:space="0" w:color="auto"/>
            </w:tcBorders>
            <w:hideMark/>
          </w:tcPr>
          <w:p w14:paraId="4718D2FB" w14:textId="77777777" w:rsidR="00486611" w:rsidRDefault="00486611" w:rsidP="006A4F29">
            <w:pPr>
              <w:pStyle w:val="TAH"/>
            </w:pPr>
            <w:bookmarkStart w:id="11" w:name="_Hlk513850590"/>
            <w:r>
              <w:t>Configuration</w:t>
            </w:r>
          </w:p>
        </w:tc>
        <w:tc>
          <w:tcPr>
            <w:tcW w:w="3260" w:type="dxa"/>
            <w:tcBorders>
              <w:top w:val="single" w:sz="4" w:space="0" w:color="auto"/>
              <w:left w:val="single" w:sz="4" w:space="0" w:color="auto"/>
              <w:bottom w:val="single" w:sz="4" w:space="0" w:color="auto"/>
              <w:right w:val="single" w:sz="4" w:space="0" w:color="auto"/>
            </w:tcBorders>
            <w:hideMark/>
          </w:tcPr>
          <w:p w14:paraId="1E62CA64" w14:textId="77777777" w:rsidR="00486611" w:rsidRDefault="00486611" w:rsidP="006A4F29">
            <w:pPr>
              <w:pStyle w:val="TAH"/>
            </w:pPr>
            <w:r>
              <w:t>T</w:t>
            </w:r>
            <w:r>
              <w:rPr>
                <w:vertAlign w:val="subscript"/>
              </w:rPr>
              <w:t>Evaluate_out_SSB</w:t>
            </w:r>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4EFB24AF" w14:textId="77777777" w:rsidR="00486611" w:rsidRDefault="00486611" w:rsidP="006A4F29">
            <w:pPr>
              <w:pStyle w:val="TAH"/>
            </w:pPr>
            <w:r>
              <w:t>T</w:t>
            </w:r>
            <w:r>
              <w:rPr>
                <w:vertAlign w:val="subscript"/>
              </w:rPr>
              <w:t>Evaluate_in_SSB</w:t>
            </w:r>
            <w:r>
              <w:t xml:space="preserve"> (ms) </w:t>
            </w:r>
          </w:p>
        </w:tc>
      </w:tr>
      <w:tr w:rsidR="00486611" w14:paraId="098C9524" w14:textId="77777777" w:rsidTr="006A4F29">
        <w:trPr>
          <w:jc w:val="center"/>
        </w:trPr>
        <w:tc>
          <w:tcPr>
            <w:tcW w:w="2035" w:type="dxa"/>
            <w:tcBorders>
              <w:top w:val="single" w:sz="4" w:space="0" w:color="auto"/>
              <w:left w:val="single" w:sz="4" w:space="0" w:color="auto"/>
              <w:bottom w:val="single" w:sz="4" w:space="0" w:color="auto"/>
              <w:right w:val="single" w:sz="4" w:space="0" w:color="auto"/>
            </w:tcBorders>
            <w:hideMark/>
          </w:tcPr>
          <w:p w14:paraId="111CDA11" w14:textId="77777777" w:rsidR="00486611" w:rsidRDefault="00486611" w:rsidP="006A4F29">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1AE677B9" w14:textId="77777777" w:rsidR="00486611" w:rsidRDefault="00486611" w:rsidP="006A4F29">
            <w:pPr>
              <w:pStyle w:val="TAC"/>
              <w:rPr>
                <w:lang w:val="fr-FR"/>
              </w:rPr>
            </w:pPr>
            <w:r>
              <w:rPr>
                <w:lang w:val="fr-FR"/>
              </w:rPr>
              <w:t>Max(200, Ceil(</w:t>
            </w:r>
            <w:r w:rsidRPr="00486611">
              <w:rPr>
                <w:highlight w:val="yellow"/>
                <w:lang w:val="fr-FR"/>
              </w:rPr>
              <w:t>10</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168BBADE" w14:textId="77777777" w:rsidR="00486611" w:rsidRDefault="00486611" w:rsidP="006A4F29">
            <w:pPr>
              <w:pStyle w:val="TAC"/>
              <w:rPr>
                <w:lang w:val="fr-FR"/>
              </w:rPr>
            </w:pPr>
            <w:r>
              <w:rPr>
                <w:lang w:val="fr-FR"/>
              </w:rPr>
              <w:t>Max(100, Ceil(</w:t>
            </w:r>
            <w:r w:rsidRPr="00486611">
              <w:rPr>
                <w:highlight w:val="yellow"/>
                <w:lang w:val="fr-FR"/>
              </w:rPr>
              <w:t>5</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486611" w14:paraId="19FF9E11" w14:textId="77777777" w:rsidTr="006A4F29">
        <w:trPr>
          <w:jc w:val="center"/>
        </w:trPr>
        <w:tc>
          <w:tcPr>
            <w:tcW w:w="2035" w:type="dxa"/>
            <w:tcBorders>
              <w:top w:val="single" w:sz="4" w:space="0" w:color="auto"/>
              <w:left w:val="single" w:sz="4" w:space="0" w:color="auto"/>
              <w:bottom w:val="single" w:sz="4" w:space="0" w:color="auto"/>
              <w:right w:val="single" w:sz="4" w:space="0" w:color="auto"/>
            </w:tcBorders>
            <w:hideMark/>
          </w:tcPr>
          <w:p w14:paraId="71424C49" w14:textId="77777777" w:rsidR="00486611" w:rsidRDefault="00486611" w:rsidP="006A4F29">
            <w:pPr>
              <w:pStyle w:val="TAC"/>
            </w:pPr>
            <w:r>
              <w:t>DRX cycle</w:t>
            </w:r>
            <w:r>
              <w:rPr>
                <w:rFonts w:hint="eastAsia"/>
              </w:rPr>
              <w:t>≤</w:t>
            </w:r>
            <w:r>
              <w:t>320ms</w:t>
            </w:r>
          </w:p>
        </w:tc>
        <w:tc>
          <w:tcPr>
            <w:tcW w:w="3260" w:type="dxa"/>
            <w:tcBorders>
              <w:top w:val="single" w:sz="4" w:space="0" w:color="auto"/>
              <w:left w:val="single" w:sz="4" w:space="0" w:color="auto"/>
              <w:bottom w:val="single" w:sz="4" w:space="0" w:color="auto"/>
              <w:right w:val="single" w:sz="4" w:space="0" w:color="auto"/>
            </w:tcBorders>
            <w:hideMark/>
          </w:tcPr>
          <w:p w14:paraId="17756DEE" w14:textId="77777777" w:rsidR="00486611" w:rsidRDefault="00486611" w:rsidP="006A4F29">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0F06FC09" w14:textId="77777777" w:rsidR="00486611" w:rsidRDefault="00486611" w:rsidP="006A4F29">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486611" w14:paraId="667096D4" w14:textId="77777777" w:rsidTr="006A4F29">
        <w:trPr>
          <w:jc w:val="center"/>
        </w:trPr>
        <w:tc>
          <w:tcPr>
            <w:tcW w:w="2035" w:type="dxa"/>
            <w:tcBorders>
              <w:top w:val="single" w:sz="4" w:space="0" w:color="auto"/>
              <w:left w:val="single" w:sz="4" w:space="0" w:color="auto"/>
              <w:bottom w:val="single" w:sz="4" w:space="0" w:color="auto"/>
              <w:right w:val="single" w:sz="4" w:space="0" w:color="auto"/>
            </w:tcBorders>
            <w:hideMark/>
          </w:tcPr>
          <w:p w14:paraId="7E5FBFDF" w14:textId="77777777" w:rsidR="00486611" w:rsidRDefault="00486611" w:rsidP="006A4F29">
            <w:pPr>
              <w:pStyle w:val="TAC"/>
            </w:pPr>
            <w:r>
              <w:t>DRX cycle&gt;320ms</w:t>
            </w:r>
          </w:p>
        </w:tc>
        <w:tc>
          <w:tcPr>
            <w:tcW w:w="3260" w:type="dxa"/>
            <w:tcBorders>
              <w:top w:val="single" w:sz="4" w:space="0" w:color="auto"/>
              <w:left w:val="single" w:sz="4" w:space="0" w:color="auto"/>
              <w:bottom w:val="single" w:sz="4" w:space="0" w:color="auto"/>
              <w:right w:val="single" w:sz="4" w:space="0" w:color="auto"/>
            </w:tcBorders>
            <w:hideMark/>
          </w:tcPr>
          <w:p w14:paraId="3A50DC14" w14:textId="77777777" w:rsidR="00486611" w:rsidRDefault="00486611" w:rsidP="006A4F29">
            <w:pPr>
              <w:pStyle w:val="TAC"/>
            </w:pPr>
            <w:r>
              <w:t xml:space="preserve">Ceil(10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T</w:t>
            </w:r>
            <w:r>
              <w:rPr>
                <w:vertAlign w:val="subscript"/>
              </w:rPr>
              <w:t>DRX</w:t>
            </w:r>
          </w:p>
        </w:tc>
        <w:tc>
          <w:tcPr>
            <w:tcW w:w="3309" w:type="dxa"/>
            <w:tcBorders>
              <w:top w:val="single" w:sz="4" w:space="0" w:color="auto"/>
              <w:left w:val="single" w:sz="4" w:space="0" w:color="auto"/>
              <w:bottom w:val="single" w:sz="4" w:space="0" w:color="auto"/>
              <w:right w:val="single" w:sz="4" w:space="0" w:color="auto"/>
            </w:tcBorders>
            <w:hideMark/>
          </w:tcPr>
          <w:p w14:paraId="4B17ADBA" w14:textId="77777777" w:rsidR="00486611" w:rsidRDefault="00486611" w:rsidP="006A4F29">
            <w:pPr>
              <w:pStyle w:val="TAC"/>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T</w:t>
            </w:r>
            <w:r>
              <w:rPr>
                <w:vertAlign w:val="subscript"/>
              </w:rPr>
              <w:t>DRX</w:t>
            </w:r>
          </w:p>
        </w:tc>
      </w:tr>
      <w:tr w:rsidR="00486611" w14:paraId="13E06DDE" w14:textId="77777777" w:rsidTr="006A4F29">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08573031" w14:textId="77777777" w:rsidR="00486611" w:rsidRDefault="00486611" w:rsidP="006A4F29">
            <w:pPr>
              <w:pStyle w:val="TAN"/>
            </w:pPr>
            <w:r>
              <w:t>N</w:t>
            </w:r>
            <w:r>
              <w:rPr>
                <w:rFonts w:eastAsia="Malgun Gothic"/>
                <w:lang w:eastAsia="ko-KR"/>
              </w:rPr>
              <w:t>OTE</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tc>
        <w:bookmarkEnd w:id="11"/>
      </w:tr>
    </w:tbl>
    <w:p w14:paraId="0AA6176F" w14:textId="77777777" w:rsidR="005A1D0C" w:rsidRDefault="005A1D0C" w:rsidP="005A1D0C">
      <w:pPr>
        <w:ind w:leftChars="200" w:left="400"/>
        <w:rPr>
          <w:rFonts w:eastAsia="宋体"/>
          <w:lang w:eastAsia="zh-CN"/>
        </w:rPr>
      </w:pPr>
    </w:p>
    <w:p w14:paraId="12091A78" w14:textId="7EB0C54E" w:rsidR="00686779" w:rsidRPr="005A1D0C" w:rsidRDefault="005A1D0C" w:rsidP="005A1D0C">
      <w:pPr>
        <w:ind w:leftChars="200" w:left="400"/>
        <w:rPr>
          <w:rFonts w:eastAsia="宋体"/>
          <w:lang w:eastAsia="zh-CN"/>
        </w:rPr>
      </w:pPr>
      <w:r>
        <w:rPr>
          <w:rFonts w:eastAsia="宋体" w:hint="eastAsia"/>
          <w:lang w:eastAsia="zh-CN"/>
        </w:rPr>
        <w:t>I</w:t>
      </w:r>
      <w:r>
        <w:rPr>
          <w:rFonts w:eastAsia="宋体"/>
          <w:lang w:eastAsia="zh-CN"/>
        </w:rPr>
        <w:t xml:space="preserve">n </w:t>
      </w:r>
      <w:r w:rsidR="00301F7E">
        <w:rPr>
          <w:rFonts w:eastAsia="宋体"/>
          <w:lang w:eastAsia="zh-CN"/>
        </w:rPr>
        <w:t xml:space="preserve">TS38.133, </w:t>
      </w:r>
      <w:r>
        <w:rPr>
          <w:rFonts w:eastAsia="宋体"/>
          <w:lang w:eastAsia="zh-CN"/>
        </w:rPr>
        <w:t xml:space="preserve">CSI-RS based RLM evaluation periods for FR1 and FR2 are duplicated separately in below tables where </w:t>
      </w:r>
      <w:r w:rsidRPr="005A1D0C">
        <w:t>M</w:t>
      </w:r>
      <w:r w:rsidRPr="005A1D0C">
        <w:rPr>
          <w:vertAlign w:val="subscript"/>
        </w:rPr>
        <w:t>out</w:t>
      </w:r>
      <w:r w:rsidRPr="005A1D0C">
        <w:t xml:space="preserve"> = 20 and M</w:t>
      </w:r>
      <w:r w:rsidRPr="005A1D0C">
        <w:rPr>
          <w:vertAlign w:val="subscript"/>
        </w:rPr>
        <w:t>in</w:t>
      </w:r>
      <w:r w:rsidRPr="005A1D0C">
        <w:t xml:space="preserve"> = 10</w:t>
      </w:r>
      <w:r>
        <w:rPr>
          <w:rFonts w:eastAsia="宋体"/>
          <w:lang w:eastAsia="zh-CN"/>
        </w:rPr>
        <w:t>.</w:t>
      </w:r>
    </w:p>
    <w:p w14:paraId="71FC7F68" w14:textId="77777777" w:rsidR="005A1D0C" w:rsidRDefault="005A1D0C" w:rsidP="005A1D0C">
      <w:pPr>
        <w:pStyle w:val="TH"/>
      </w:pPr>
      <w:r>
        <w:lastRenderedPageBreak/>
        <w:t>Table 8.1.3.2-1: Evaluation period T</w:t>
      </w:r>
      <w:r>
        <w:rPr>
          <w:vertAlign w:val="subscript"/>
        </w:rPr>
        <w:t>Evaluate_out_CSI-RS</w:t>
      </w:r>
      <w:r>
        <w:t xml:space="preserve"> and T</w:t>
      </w:r>
      <w:r>
        <w:rPr>
          <w:vertAlign w:val="subscript"/>
        </w:rPr>
        <w:t>Evaluate_in_CSI-RS</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5A1D0C" w14:paraId="7AAB4981" w14:textId="77777777" w:rsidTr="00FB6E82">
        <w:trPr>
          <w:jc w:val="center"/>
        </w:trPr>
        <w:tc>
          <w:tcPr>
            <w:tcW w:w="2375" w:type="dxa"/>
            <w:tcBorders>
              <w:top w:val="single" w:sz="4" w:space="0" w:color="auto"/>
              <w:left w:val="single" w:sz="4" w:space="0" w:color="auto"/>
              <w:bottom w:val="single" w:sz="4" w:space="0" w:color="auto"/>
              <w:right w:val="single" w:sz="4" w:space="0" w:color="auto"/>
            </w:tcBorders>
            <w:hideMark/>
          </w:tcPr>
          <w:p w14:paraId="7EB0A400" w14:textId="77777777" w:rsidR="005A1D0C" w:rsidRDefault="005A1D0C" w:rsidP="00FB6E82">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59909181" w14:textId="77777777" w:rsidR="005A1D0C" w:rsidRDefault="005A1D0C" w:rsidP="00FB6E82">
            <w:pPr>
              <w:pStyle w:val="TAH"/>
            </w:pPr>
            <w:r>
              <w:t>T</w:t>
            </w:r>
            <w:r>
              <w:rPr>
                <w:vertAlign w:val="subscript"/>
              </w:rPr>
              <w:t>Evaluate_out_CSI-RS</w:t>
            </w:r>
            <w:r>
              <w:t xml:space="preserve"> (ms) </w:t>
            </w:r>
          </w:p>
        </w:tc>
        <w:tc>
          <w:tcPr>
            <w:tcW w:w="3649" w:type="dxa"/>
            <w:tcBorders>
              <w:top w:val="single" w:sz="4" w:space="0" w:color="auto"/>
              <w:left w:val="single" w:sz="4" w:space="0" w:color="auto"/>
              <w:bottom w:val="single" w:sz="4" w:space="0" w:color="auto"/>
              <w:right w:val="single" w:sz="4" w:space="0" w:color="auto"/>
            </w:tcBorders>
            <w:hideMark/>
          </w:tcPr>
          <w:p w14:paraId="1A2AE54C" w14:textId="77777777" w:rsidR="005A1D0C" w:rsidRDefault="005A1D0C" w:rsidP="00FB6E82">
            <w:pPr>
              <w:pStyle w:val="TAH"/>
            </w:pPr>
            <w:r>
              <w:t>T</w:t>
            </w:r>
            <w:r>
              <w:rPr>
                <w:vertAlign w:val="subscript"/>
              </w:rPr>
              <w:t>Evaluate_in_CSI-RS</w:t>
            </w:r>
            <w:r>
              <w:t xml:space="preserve"> (ms) </w:t>
            </w:r>
          </w:p>
        </w:tc>
      </w:tr>
      <w:tr w:rsidR="005A1D0C" w14:paraId="3A216890" w14:textId="77777777" w:rsidTr="00FB6E82">
        <w:trPr>
          <w:jc w:val="center"/>
        </w:trPr>
        <w:tc>
          <w:tcPr>
            <w:tcW w:w="2375" w:type="dxa"/>
            <w:tcBorders>
              <w:top w:val="single" w:sz="4" w:space="0" w:color="auto"/>
              <w:left w:val="single" w:sz="4" w:space="0" w:color="auto"/>
              <w:bottom w:val="single" w:sz="4" w:space="0" w:color="auto"/>
              <w:right w:val="single" w:sz="4" w:space="0" w:color="auto"/>
            </w:tcBorders>
            <w:hideMark/>
          </w:tcPr>
          <w:p w14:paraId="182FE336" w14:textId="77777777" w:rsidR="005A1D0C" w:rsidRDefault="005A1D0C" w:rsidP="00FB6E82">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002C4026" w14:textId="77777777" w:rsidR="005A1D0C" w:rsidRDefault="005A1D0C" w:rsidP="00FB6E82">
            <w:pPr>
              <w:pStyle w:val="TAC"/>
              <w:rPr>
                <w:lang w:val="fr-FR"/>
              </w:rPr>
            </w:pPr>
            <w:r>
              <w:rPr>
                <w:rFonts w:cs="v4.2.0"/>
                <w:lang w:val="fr-FR"/>
              </w:rPr>
              <w:t>Max(200, Ceil(M</w:t>
            </w:r>
            <w:r>
              <w:rPr>
                <w:rFonts w:cs="v4.2.0"/>
                <w:vertAlign w:val="subscript"/>
                <w:lang w:val="fr-FR"/>
              </w:rPr>
              <w:t>out</w:t>
            </w:r>
            <w:r>
              <w:rPr>
                <w:rFonts w:cs="Arial"/>
                <w:lang w:val="fr-FR"/>
              </w:rPr>
              <w:t>×P</w:t>
            </w:r>
            <w:r>
              <w:rPr>
                <w:rFonts w:cs="v4.2.0"/>
                <w:lang w:val="fr-FR"/>
              </w:rPr>
              <w:t>)</w:t>
            </w:r>
            <w:r>
              <w:rPr>
                <w:rFonts w:cs="Arial"/>
                <w:lang w:val="fr-FR"/>
              </w:rPr>
              <w:t>×</w:t>
            </w:r>
            <w:r>
              <w:rPr>
                <w:rFonts w:cs="v4.2.0"/>
                <w:lang w:val="fr-FR"/>
              </w:rPr>
              <w:t>T</w:t>
            </w:r>
            <w:r>
              <w:rPr>
                <w:rFonts w:cs="v4.2.0"/>
                <w:vertAlign w:val="subscript"/>
                <w:lang w:val="fr-FR"/>
              </w:rPr>
              <w:t>CSI-RS</w:t>
            </w:r>
            <w:r>
              <w:rPr>
                <w:rFonts w:cs="v4.2.0"/>
                <w:lang w:val="fr-FR"/>
              </w:rPr>
              <w:t>)</w:t>
            </w:r>
          </w:p>
        </w:tc>
        <w:tc>
          <w:tcPr>
            <w:tcW w:w="3649" w:type="dxa"/>
            <w:tcBorders>
              <w:top w:val="single" w:sz="4" w:space="0" w:color="auto"/>
              <w:left w:val="single" w:sz="4" w:space="0" w:color="auto"/>
              <w:bottom w:val="single" w:sz="4" w:space="0" w:color="auto"/>
              <w:right w:val="single" w:sz="4" w:space="0" w:color="auto"/>
            </w:tcBorders>
            <w:hideMark/>
          </w:tcPr>
          <w:p w14:paraId="3CA5A7C1" w14:textId="77777777" w:rsidR="005A1D0C" w:rsidRDefault="005A1D0C" w:rsidP="00FB6E82">
            <w:pPr>
              <w:pStyle w:val="TAC"/>
              <w:rPr>
                <w:lang w:val="sv-SE"/>
              </w:rPr>
            </w:pPr>
            <w:r>
              <w:rPr>
                <w:lang w:val="sv-SE"/>
              </w:rPr>
              <w:t xml:space="preserve">Max(100, </w:t>
            </w:r>
            <w:r>
              <w:rPr>
                <w:rFonts w:cs="v4.2.0"/>
                <w:lang w:val="sv-SE"/>
              </w:rPr>
              <w:t>Ceil(M</w:t>
            </w:r>
            <w:r>
              <w:rPr>
                <w:rFonts w:cs="v4.2.0"/>
                <w:vertAlign w:val="subscript"/>
                <w:lang w:val="sv-SE"/>
              </w:rPr>
              <w:t>in</w:t>
            </w:r>
            <w:r>
              <w:rPr>
                <w:rFonts w:cs="Arial"/>
                <w:lang w:val="sv-SE"/>
              </w:rPr>
              <w:t>×P</w:t>
            </w:r>
            <w:r>
              <w:rPr>
                <w:rFonts w:cs="v4.2.0"/>
                <w:lang w:val="sv-SE"/>
              </w:rPr>
              <w:t>)</w:t>
            </w:r>
            <w:r>
              <w:rPr>
                <w:rFonts w:cs="Arial"/>
                <w:lang w:val="sv-SE"/>
              </w:rPr>
              <w:t xml:space="preserve"> ×</w:t>
            </w:r>
            <w:r>
              <w:rPr>
                <w:rFonts w:cs="v4.2.0"/>
                <w:lang w:val="sv-SE"/>
              </w:rPr>
              <w:t xml:space="preserve"> T</w:t>
            </w:r>
            <w:r>
              <w:rPr>
                <w:rFonts w:cs="v4.2.0"/>
                <w:vertAlign w:val="subscript"/>
                <w:lang w:val="sv-SE"/>
              </w:rPr>
              <w:t>CSI-RS</w:t>
            </w:r>
            <w:r>
              <w:rPr>
                <w:lang w:val="sv-SE"/>
              </w:rPr>
              <w:t>)</w:t>
            </w:r>
          </w:p>
        </w:tc>
      </w:tr>
      <w:tr w:rsidR="005A1D0C" w14:paraId="15719F82" w14:textId="77777777" w:rsidTr="00FB6E82">
        <w:trPr>
          <w:jc w:val="center"/>
        </w:trPr>
        <w:tc>
          <w:tcPr>
            <w:tcW w:w="2375" w:type="dxa"/>
            <w:tcBorders>
              <w:top w:val="single" w:sz="4" w:space="0" w:color="auto"/>
              <w:left w:val="single" w:sz="4" w:space="0" w:color="auto"/>
              <w:bottom w:val="single" w:sz="4" w:space="0" w:color="auto"/>
              <w:right w:val="single" w:sz="4" w:space="0" w:color="auto"/>
            </w:tcBorders>
            <w:hideMark/>
          </w:tcPr>
          <w:p w14:paraId="2EB52F2F" w14:textId="77777777" w:rsidR="005A1D0C" w:rsidRDefault="005A1D0C" w:rsidP="00FB6E82">
            <w:pPr>
              <w:pStyle w:val="TAC"/>
            </w:pPr>
            <w:r>
              <w:t xml:space="preserve">DRX </w:t>
            </w:r>
            <w:r>
              <w:rPr>
                <w:rFonts w:cs="Arial" w:hint="eastAsia"/>
              </w:rPr>
              <w:t>≤</w:t>
            </w:r>
            <w:r>
              <w:rPr>
                <w:rFonts w:cs="Arial"/>
              </w:rPr>
              <w:t xml:space="preserve"> </w:t>
            </w:r>
            <w:r>
              <w:t>320ms</w:t>
            </w:r>
          </w:p>
        </w:tc>
        <w:tc>
          <w:tcPr>
            <w:tcW w:w="3260" w:type="dxa"/>
            <w:tcBorders>
              <w:top w:val="single" w:sz="4" w:space="0" w:color="auto"/>
              <w:left w:val="single" w:sz="4" w:space="0" w:color="auto"/>
              <w:bottom w:val="single" w:sz="4" w:space="0" w:color="auto"/>
              <w:right w:val="single" w:sz="4" w:space="0" w:color="auto"/>
            </w:tcBorders>
            <w:hideMark/>
          </w:tcPr>
          <w:p w14:paraId="77DFF3DD" w14:textId="77777777" w:rsidR="005A1D0C" w:rsidRDefault="005A1D0C" w:rsidP="00FB6E82">
            <w:pPr>
              <w:pStyle w:val="TAC"/>
              <w:rPr>
                <w:lang w:val="fr-FR"/>
              </w:rPr>
            </w:pPr>
            <w:r>
              <w:rPr>
                <w:rFonts w:cs="v4.2.0"/>
                <w:lang w:val="fr-FR"/>
              </w:rPr>
              <w:t>Max(200, Ceil(1.5</w:t>
            </w:r>
            <w:r>
              <w:rPr>
                <w:rFonts w:cs="Arial"/>
                <w:lang w:val="fr-FR"/>
              </w:rPr>
              <w:t>×</w:t>
            </w:r>
            <w:r>
              <w:rPr>
                <w:rFonts w:cs="v4.2.0"/>
                <w:lang w:val="fr-FR"/>
              </w:rPr>
              <w:t>M</w:t>
            </w:r>
            <w:r>
              <w:rPr>
                <w:rFonts w:cs="v4.2.0"/>
                <w:vertAlign w:val="subscript"/>
                <w:lang w:val="fr-FR"/>
              </w:rPr>
              <w:t>out</w:t>
            </w:r>
            <w:r>
              <w:rPr>
                <w:rFonts w:cs="Arial"/>
                <w:lang w:val="fr-FR"/>
              </w:rPr>
              <w:t>×P</w:t>
            </w:r>
            <w:r>
              <w:rPr>
                <w:rFonts w:cs="v4.2.0"/>
                <w:lang w:val="fr-FR"/>
              </w:rPr>
              <w:t>)</w:t>
            </w:r>
            <w:r>
              <w:rPr>
                <w:rFonts w:cs="Arial"/>
                <w:lang w:val="fr-FR"/>
              </w:rPr>
              <w:t xml:space="preserve">× </w:t>
            </w:r>
            <w:r>
              <w:rPr>
                <w:rFonts w:cs="v4.2.0"/>
                <w:lang w:val="fr-FR"/>
              </w:rPr>
              <w:t>Max(T</w:t>
            </w:r>
            <w:r>
              <w:rPr>
                <w:rFonts w:cs="v4.2.0"/>
                <w:vertAlign w:val="subscript"/>
                <w:lang w:val="fr-FR"/>
              </w:rPr>
              <w:t>DRX</w:t>
            </w:r>
            <w:r>
              <w:rPr>
                <w:rFonts w:cs="v4.2.0"/>
                <w:lang w:val="fr-FR"/>
              </w:rPr>
              <w:t>, T</w:t>
            </w:r>
            <w:r>
              <w:rPr>
                <w:rFonts w:cs="v4.2.0"/>
                <w:vertAlign w:val="subscript"/>
                <w:lang w:val="fr-FR"/>
              </w:rPr>
              <w:t>CSI-RS</w:t>
            </w:r>
            <w:r>
              <w:rPr>
                <w:rFonts w:cs="v4.2.0"/>
                <w:lang w:val="fr-FR"/>
              </w:rPr>
              <w:t>))</w:t>
            </w:r>
          </w:p>
        </w:tc>
        <w:tc>
          <w:tcPr>
            <w:tcW w:w="3649" w:type="dxa"/>
            <w:tcBorders>
              <w:top w:val="single" w:sz="4" w:space="0" w:color="auto"/>
              <w:left w:val="single" w:sz="4" w:space="0" w:color="auto"/>
              <w:bottom w:val="single" w:sz="4" w:space="0" w:color="auto"/>
              <w:right w:val="single" w:sz="4" w:space="0" w:color="auto"/>
            </w:tcBorders>
            <w:hideMark/>
          </w:tcPr>
          <w:p w14:paraId="659B64A9" w14:textId="77777777" w:rsidR="005A1D0C" w:rsidRDefault="005A1D0C" w:rsidP="00FB6E82">
            <w:pPr>
              <w:pStyle w:val="TAC"/>
              <w:rPr>
                <w:lang w:val="fr-FR"/>
              </w:rPr>
            </w:pPr>
            <w:r>
              <w:rPr>
                <w:rFonts w:cs="v4.2.0"/>
                <w:lang w:val="fr-FR"/>
              </w:rPr>
              <w:t>Max(100, Ceil(1.5</w:t>
            </w:r>
            <w:r>
              <w:rPr>
                <w:rFonts w:cs="Arial"/>
                <w:lang w:val="fr-FR"/>
              </w:rPr>
              <w:t>×</w:t>
            </w:r>
            <w:r>
              <w:rPr>
                <w:rFonts w:cs="v4.2.0"/>
                <w:lang w:val="fr-FR"/>
              </w:rPr>
              <w:t>M</w:t>
            </w:r>
            <w:r>
              <w:rPr>
                <w:rFonts w:cs="v4.2.0"/>
                <w:vertAlign w:val="subscript"/>
                <w:lang w:val="fr-FR"/>
              </w:rPr>
              <w:t>in</w:t>
            </w:r>
            <w:r>
              <w:rPr>
                <w:rFonts w:cs="Arial"/>
                <w:lang w:val="fr-FR"/>
              </w:rPr>
              <w:t>×P</w:t>
            </w:r>
            <w:r>
              <w:rPr>
                <w:rFonts w:cs="v4.2.0"/>
                <w:lang w:val="fr-FR"/>
              </w:rPr>
              <w:t>)</w:t>
            </w:r>
            <w:r>
              <w:rPr>
                <w:rFonts w:cs="Arial"/>
                <w:lang w:val="fr-FR"/>
              </w:rPr>
              <w:t xml:space="preserve">× </w:t>
            </w:r>
            <w:r>
              <w:rPr>
                <w:rFonts w:cs="v4.2.0"/>
                <w:lang w:val="fr-FR"/>
              </w:rPr>
              <w:t>Max(T</w:t>
            </w:r>
            <w:r>
              <w:rPr>
                <w:rFonts w:cs="v4.2.0"/>
                <w:vertAlign w:val="subscript"/>
                <w:lang w:val="fr-FR"/>
              </w:rPr>
              <w:t>DRX</w:t>
            </w:r>
            <w:r>
              <w:rPr>
                <w:rFonts w:cs="v4.2.0"/>
                <w:lang w:val="fr-FR"/>
              </w:rPr>
              <w:t>, T</w:t>
            </w:r>
            <w:r>
              <w:rPr>
                <w:rFonts w:cs="v4.2.0"/>
                <w:vertAlign w:val="subscript"/>
                <w:lang w:val="fr-FR"/>
              </w:rPr>
              <w:t>CSI-RS</w:t>
            </w:r>
            <w:r>
              <w:rPr>
                <w:rFonts w:cs="v4.2.0"/>
                <w:lang w:val="fr-FR"/>
              </w:rPr>
              <w:t>))</w:t>
            </w:r>
          </w:p>
        </w:tc>
      </w:tr>
      <w:tr w:rsidR="005A1D0C" w14:paraId="2851D5C2" w14:textId="77777777" w:rsidTr="00FB6E82">
        <w:trPr>
          <w:jc w:val="center"/>
        </w:trPr>
        <w:tc>
          <w:tcPr>
            <w:tcW w:w="2375" w:type="dxa"/>
            <w:tcBorders>
              <w:top w:val="single" w:sz="4" w:space="0" w:color="auto"/>
              <w:left w:val="single" w:sz="4" w:space="0" w:color="auto"/>
              <w:bottom w:val="single" w:sz="4" w:space="0" w:color="auto"/>
              <w:right w:val="single" w:sz="4" w:space="0" w:color="auto"/>
            </w:tcBorders>
            <w:hideMark/>
          </w:tcPr>
          <w:p w14:paraId="4300F839" w14:textId="77777777" w:rsidR="005A1D0C" w:rsidRDefault="005A1D0C" w:rsidP="00FB6E82">
            <w:pPr>
              <w:pStyle w:val="TAC"/>
            </w:pPr>
            <w:r>
              <w:t xml:space="preserve">DRX </w:t>
            </w:r>
            <w:r>
              <w:rPr>
                <w:rFonts w:cs="Arial"/>
              </w:rPr>
              <w:t xml:space="preserve">&gt; </w:t>
            </w:r>
            <w:r>
              <w:t>320ms</w:t>
            </w:r>
          </w:p>
        </w:tc>
        <w:tc>
          <w:tcPr>
            <w:tcW w:w="3260" w:type="dxa"/>
            <w:tcBorders>
              <w:top w:val="single" w:sz="4" w:space="0" w:color="auto"/>
              <w:left w:val="single" w:sz="4" w:space="0" w:color="auto"/>
              <w:bottom w:val="single" w:sz="4" w:space="0" w:color="auto"/>
              <w:right w:val="single" w:sz="4" w:space="0" w:color="auto"/>
            </w:tcBorders>
            <w:hideMark/>
          </w:tcPr>
          <w:p w14:paraId="173F6CD0" w14:textId="77777777" w:rsidR="005A1D0C" w:rsidRDefault="005A1D0C" w:rsidP="00FB6E82">
            <w:pPr>
              <w:pStyle w:val="TAC"/>
            </w:pPr>
            <w:r>
              <w:rPr>
                <w:rFonts w:cs="v4.2.0"/>
              </w:rPr>
              <w:t>Ceil(M</w:t>
            </w:r>
            <w:r>
              <w:rPr>
                <w:rFonts w:cs="v4.2.0"/>
                <w:vertAlign w:val="subscript"/>
              </w:rPr>
              <w:t>out</w:t>
            </w:r>
            <w:r>
              <w:rPr>
                <w:rFonts w:cs="Arial"/>
              </w:rPr>
              <w:t>×P</w:t>
            </w:r>
            <w:r>
              <w:rPr>
                <w:rFonts w:cs="v4.2.0"/>
              </w:rPr>
              <w:t xml:space="preserve">) </w:t>
            </w:r>
            <w:r>
              <w:rPr>
                <w:rFonts w:cs="Arial"/>
              </w:rPr>
              <w:t xml:space="preserve">× </w:t>
            </w:r>
            <w:r>
              <w:rPr>
                <w:rFonts w:cs="v4.2.0"/>
              </w:rPr>
              <w:t>T</w:t>
            </w:r>
            <w:r>
              <w:rPr>
                <w:rFonts w:cs="v4.2.0"/>
                <w:vertAlign w:val="subscript"/>
              </w:rPr>
              <w:t>DRX</w:t>
            </w:r>
          </w:p>
        </w:tc>
        <w:tc>
          <w:tcPr>
            <w:tcW w:w="3649" w:type="dxa"/>
            <w:tcBorders>
              <w:top w:val="single" w:sz="4" w:space="0" w:color="auto"/>
              <w:left w:val="single" w:sz="4" w:space="0" w:color="auto"/>
              <w:bottom w:val="single" w:sz="4" w:space="0" w:color="auto"/>
              <w:right w:val="single" w:sz="4" w:space="0" w:color="auto"/>
            </w:tcBorders>
            <w:hideMark/>
          </w:tcPr>
          <w:p w14:paraId="773E33B0" w14:textId="77777777" w:rsidR="005A1D0C" w:rsidRDefault="005A1D0C" w:rsidP="00FB6E82">
            <w:pPr>
              <w:pStyle w:val="TAC"/>
            </w:pPr>
            <w:r>
              <w:rPr>
                <w:rFonts w:cs="v4.2.0"/>
              </w:rPr>
              <w:t>Ceil(M</w:t>
            </w:r>
            <w:r>
              <w:rPr>
                <w:rFonts w:cs="v4.2.0"/>
                <w:vertAlign w:val="subscript"/>
              </w:rPr>
              <w:t>in</w:t>
            </w:r>
            <w:r>
              <w:rPr>
                <w:rFonts w:cs="Arial"/>
              </w:rPr>
              <w:t>×P</w:t>
            </w:r>
            <w:r>
              <w:rPr>
                <w:rFonts w:cs="v4.2.0"/>
              </w:rPr>
              <w:t xml:space="preserve">) </w:t>
            </w:r>
            <w:r>
              <w:rPr>
                <w:rFonts w:cs="Arial"/>
              </w:rPr>
              <w:t xml:space="preserve">× </w:t>
            </w:r>
            <w:r>
              <w:rPr>
                <w:rFonts w:cs="v4.2.0"/>
              </w:rPr>
              <w:t>T</w:t>
            </w:r>
            <w:r>
              <w:rPr>
                <w:rFonts w:cs="v4.2.0"/>
                <w:vertAlign w:val="subscript"/>
              </w:rPr>
              <w:t>DRX</w:t>
            </w:r>
          </w:p>
        </w:tc>
      </w:tr>
      <w:tr w:rsidR="005A1D0C" w14:paraId="2DD78561" w14:textId="77777777" w:rsidTr="00FB6E82">
        <w:trPr>
          <w:jc w:val="center"/>
        </w:trPr>
        <w:tc>
          <w:tcPr>
            <w:tcW w:w="9284" w:type="dxa"/>
            <w:gridSpan w:val="3"/>
            <w:tcBorders>
              <w:top w:val="single" w:sz="4" w:space="0" w:color="auto"/>
              <w:left w:val="single" w:sz="4" w:space="0" w:color="auto"/>
              <w:bottom w:val="single" w:sz="4" w:space="0" w:color="auto"/>
              <w:right w:val="single" w:sz="4" w:space="0" w:color="auto"/>
            </w:tcBorders>
            <w:hideMark/>
          </w:tcPr>
          <w:p w14:paraId="66823FD4" w14:textId="77777777" w:rsidR="005A1D0C" w:rsidRDefault="005A1D0C" w:rsidP="00FB6E82">
            <w:pPr>
              <w:pStyle w:val="TAN"/>
            </w:pPr>
            <w:r>
              <w:t>N</w:t>
            </w:r>
            <w:r>
              <w:rPr>
                <w:lang w:eastAsia="ko-KR"/>
              </w:rPr>
              <w:t>OTE</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10ms, 20 ms or 40 ms.</w:t>
            </w:r>
            <w:r>
              <w:rPr>
                <w:rFonts w:cs="v4.2.0"/>
              </w:rPr>
              <w:t xml:space="preserve"> T</w:t>
            </w:r>
            <w:r>
              <w:rPr>
                <w:rFonts w:cs="v4.2.0"/>
                <w:vertAlign w:val="subscript"/>
              </w:rPr>
              <w:t>DRX</w:t>
            </w:r>
            <w:r>
              <w:t xml:space="preserve"> is the DRX cycle length.</w:t>
            </w:r>
          </w:p>
        </w:tc>
      </w:tr>
    </w:tbl>
    <w:p w14:paraId="40249A27" w14:textId="77777777" w:rsidR="005A1D0C" w:rsidRDefault="005A1D0C" w:rsidP="005A1D0C">
      <w:pPr>
        <w:rPr>
          <w:rFonts w:eastAsia="?? ??"/>
        </w:rPr>
      </w:pPr>
    </w:p>
    <w:p w14:paraId="573AA1AF" w14:textId="77777777" w:rsidR="005A1D0C" w:rsidRDefault="005A1D0C" w:rsidP="005A1D0C">
      <w:pPr>
        <w:pStyle w:val="TH"/>
        <w:rPr>
          <w:rFonts w:eastAsia="宋体"/>
        </w:rPr>
      </w:pPr>
      <w:r>
        <w:t>Table 8.1.3.2-2: Evaluation period T</w:t>
      </w:r>
      <w:r>
        <w:rPr>
          <w:vertAlign w:val="subscript"/>
        </w:rPr>
        <w:t>Evaluate_out_CSI-RS</w:t>
      </w:r>
      <w:r>
        <w:t xml:space="preserve"> and T</w:t>
      </w:r>
      <w:r>
        <w:rPr>
          <w:vertAlign w:val="subscript"/>
        </w:rPr>
        <w:t>Evaluate_in_CSI-RS</w:t>
      </w:r>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4"/>
        <w:gridCol w:w="3058"/>
        <w:gridCol w:w="2959"/>
      </w:tblGrid>
      <w:tr w:rsidR="005A1D0C" w14:paraId="52FCADA2" w14:textId="77777777" w:rsidTr="00FB6E82">
        <w:trPr>
          <w:jc w:val="center"/>
        </w:trPr>
        <w:tc>
          <w:tcPr>
            <w:tcW w:w="3604" w:type="dxa"/>
            <w:tcBorders>
              <w:top w:val="single" w:sz="4" w:space="0" w:color="auto"/>
              <w:left w:val="single" w:sz="4" w:space="0" w:color="auto"/>
              <w:bottom w:val="single" w:sz="4" w:space="0" w:color="auto"/>
              <w:right w:val="single" w:sz="4" w:space="0" w:color="auto"/>
            </w:tcBorders>
            <w:hideMark/>
          </w:tcPr>
          <w:p w14:paraId="7F599667" w14:textId="77777777" w:rsidR="005A1D0C" w:rsidRDefault="005A1D0C" w:rsidP="00FB6E82">
            <w:pPr>
              <w:pStyle w:val="TAH"/>
            </w:pPr>
            <w:r>
              <w:t>Configuration</w:t>
            </w:r>
          </w:p>
        </w:tc>
        <w:tc>
          <w:tcPr>
            <w:tcW w:w="3058" w:type="dxa"/>
            <w:tcBorders>
              <w:top w:val="single" w:sz="4" w:space="0" w:color="auto"/>
              <w:left w:val="single" w:sz="4" w:space="0" w:color="auto"/>
              <w:bottom w:val="single" w:sz="4" w:space="0" w:color="auto"/>
              <w:right w:val="single" w:sz="4" w:space="0" w:color="auto"/>
            </w:tcBorders>
            <w:hideMark/>
          </w:tcPr>
          <w:p w14:paraId="2AEBF9D6" w14:textId="77777777" w:rsidR="005A1D0C" w:rsidRDefault="005A1D0C" w:rsidP="00FB6E82">
            <w:pPr>
              <w:pStyle w:val="TAH"/>
            </w:pPr>
            <w:r>
              <w:t>T</w:t>
            </w:r>
            <w:r>
              <w:rPr>
                <w:vertAlign w:val="subscript"/>
              </w:rPr>
              <w:t>Evaluate_out_CSI-RS</w:t>
            </w:r>
            <w:r>
              <w:t xml:space="preserve"> (ms) </w:t>
            </w:r>
          </w:p>
        </w:tc>
        <w:tc>
          <w:tcPr>
            <w:tcW w:w="2959" w:type="dxa"/>
            <w:tcBorders>
              <w:top w:val="single" w:sz="4" w:space="0" w:color="auto"/>
              <w:left w:val="single" w:sz="4" w:space="0" w:color="auto"/>
              <w:bottom w:val="single" w:sz="4" w:space="0" w:color="auto"/>
              <w:right w:val="single" w:sz="4" w:space="0" w:color="auto"/>
            </w:tcBorders>
            <w:hideMark/>
          </w:tcPr>
          <w:p w14:paraId="39DC4981" w14:textId="77777777" w:rsidR="005A1D0C" w:rsidRDefault="005A1D0C" w:rsidP="00FB6E82">
            <w:pPr>
              <w:pStyle w:val="TAH"/>
            </w:pPr>
            <w:r>
              <w:t>T</w:t>
            </w:r>
            <w:r>
              <w:rPr>
                <w:vertAlign w:val="subscript"/>
              </w:rPr>
              <w:t>Evaluate_in_CSI-RS</w:t>
            </w:r>
            <w:r>
              <w:t xml:space="preserve"> (ms) </w:t>
            </w:r>
          </w:p>
        </w:tc>
      </w:tr>
      <w:tr w:rsidR="005A1D0C" w14:paraId="248C4BC4" w14:textId="77777777" w:rsidTr="00FB6E82">
        <w:trPr>
          <w:jc w:val="center"/>
        </w:trPr>
        <w:tc>
          <w:tcPr>
            <w:tcW w:w="3604" w:type="dxa"/>
            <w:tcBorders>
              <w:top w:val="single" w:sz="4" w:space="0" w:color="auto"/>
              <w:left w:val="single" w:sz="4" w:space="0" w:color="auto"/>
              <w:bottom w:val="single" w:sz="4" w:space="0" w:color="auto"/>
              <w:right w:val="single" w:sz="4" w:space="0" w:color="auto"/>
            </w:tcBorders>
            <w:hideMark/>
          </w:tcPr>
          <w:p w14:paraId="429DFC8A" w14:textId="77777777" w:rsidR="005A1D0C" w:rsidRDefault="005A1D0C" w:rsidP="00FB6E82">
            <w:pPr>
              <w:pStyle w:val="TAC"/>
            </w:pPr>
            <w:r>
              <w:t>no DRX</w:t>
            </w:r>
          </w:p>
        </w:tc>
        <w:tc>
          <w:tcPr>
            <w:tcW w:w="3058" w:type="dxa"/>
            <w:tcBorders>
              <w:top w:val="single" w:sz="4" w:space="0" w:color="auto"/>
              <w:left w:val="single" w:sz="4" w:space="0" w:color="auto"/>
              <w:bottom w:val="single" w:sz="4" w:space="0" w:color="auto"/>
              <w:right w:val="single" w:sz="4" w:space="0" w:color="auto"/>
            </w:tcBorders>
            <w:hideMark/>
          </w:tcPr>
          <w:p w14:paraId="41EE080F" w14:textId="77777777" w:rsidR="005A1D0C" w:rsidRDefault="005A1D0C" w:rsidP="00FB6E82">
            <w:pPr>
              <w:pStyle w:val="TAC"/>
              <w:rPr>
                <w:lang w:val="fr-FR"/>
              </w:rPr>
            </w:pPr>
            <w:r>
              <w:rPr>
                <w:rFonts w:cs="v4.2.0"/>
                <w:lang w:val="fr-FR"/>
              </w:rPr>
              <w:t>Max(200, Ceil(M</w:t>
            </w:r>
            <w:r>
              <w:rPr>
                <w:rFonts w:cs="v4.2.0"/>
                <w:vertAlign w:val="subscript"/>
                <w:lang w:val="fr-FR"/>
              </w:rPr>
              <w:t>out</w:t>
            </w:r>
            <w:r>
              <w:rPr>
                <w:rFonts w:cs="Arial"/>
                <w:lang w:val="fr-FR"/>
              </w:rPr>
              <w:t>×P×N</w:t>
            </w:r>
            <w:r>
              <w:rPr>
                <w:rFonts w:cs="v4.2.0"/>
                <w:lang w:val="fr-FR"/>
              </w:rPr>
              <w:t>)</w:t>
            </w:r>
            <w:r>
              <w:rPr>
                <w:rFonts w:cs="Arial"/>
                <w:lang w:val="fr-FR"/>
              </w:rPr>
              <w:t>×</w:t>
            </w:r>
            <w:r>
              <w:rPr>
                <w:rFonts w:cs="v4.2.0"/>
                <w:lang w:val="fr-FR"/>
              </w:rPr>
              <w:t>T</w:t>
            </w:r>
            <w:r>
              <w:rPr>
                <w:rFonts w:cs="v4.2.0"/>
                <w:vertAlign w:val="subscript"/>
                <w:lang w:val="fr-FR"/>
              </w:rPr>
              <w:t>CSI-RS</w:t>
            </w:r>
            <w:r>
              <w:rPr>
                <w:rFonts w:cs="v4.2.0"/>
                <w:lang w:val="fr-FR"/>
              </w:rPr>
              <w:t>)</w:t>
            </w:r>
          </w:p>
        </w:tc>
        <w:tc>
          <w:tcPr>
            <w:tcW w:w="2959" w:type="dxa"/>
            <w:tcBorders>
              <w:top w:val="single" w:sz="4" w:space="0" w:color="auto"/>
              <w:left w:val="single" w:sz="4" w:space="0" w:color="auto"/>
              <w:bottom w:val="single" w:sz="4" w:space="0" w:color="auto"/>
              <w:right w:val="single" w:sz="4" w:space="0" w:color="auto"/>
            </w:tcBorders>
            <w:hideMark/>
          </w:tcPr>
          <w:p w14:paraId="63B7FDB1" w14:textId="77777777" w:rsidR="005A1D0C" w:rsidRDefault="005A1D0C" w:rsidP="00FB6E82">
            <w:pPr>
              <w:pStyle w:val="TAC"/>
              <w:rPr>
                <w:lang w:val="sv-SE"/>
              </w:rPr>
            </w:pPr>
            <w:r>
              <w:rPr>
                <w:lang w:val="sv-SE"/>
              </w:rPr>
              <w:t xml:space="preserve">Max(100, </w:t>
            </w:r>
            <w:r>
              <w:rPr>
                <w:rFonts w:cs="v4.2.0"/>
                <w:lang w:val="sv-SE"/>
              </w:rPr>
              <w:t>Ceil(M</w:t>
            </w:r>
            <w:r>
              <w:rPr>
                <w:rFonts w:cs="v4.2.0"/>
                <w:vertAlign w:val="subscript"/>
                <w:lang w:val="sv-SE"/>
              </w:rPr>
              <w:t>in</w:t>
            </w:r>
            <w:r>
              <w:rPr>
                <w:rFonts w:cs="Arial"/>
                <w:lang w:val="sv-SE"/>
              </w:rPr>
              <w:t>×P×N</w:t>
            </w:r>
            <w:r>
              <w:rPr>
                <w:rFonts w:cs="v4.2.0"/>
                <w:lang w:val="sv-SE"/>
              </w:rPr>
              <w:t>)</w:t>
            </w:r>
            <w:r>
              <w:rPr>
                <w:rFonts w:cs="Arial"/>
                <w:lang w:val="sv-SE"/>
              </w:rPr>
              <w:t xml:space="preserve"> ×</w:t>
            </w:r>
            <w:r>
              <w:rPr>
                <w:rFonts w:cs="v4.2.0"/>
                <w:lang w:val="sv-SE"/>
              </w:rPr>
              <w:t xml:space="preserve"> T</w:t>
            </w:r>
            <w:r>
              <w:rPr>
                <w:rFonts w:cs="v4.2.0"/>
                <w:vertAlign w:val="subscript"/>
                <w:lang w:val="sv-SE"/>
              </w:rPr>
              <w:t>CSI-RS</w:t>
            </w:r>
            <w:r>
              <w:rPr>
                <w:lang w:val="sv-SE"/>
              </w:rPr>
              <w:t>)</w:t>
            </w:r>
          </w:p>
        </w:tc>
      </w:tr>
      <w:tr w:rsidR="005A1D0C" w14:paraId="66C6F314" w14:textId="77777777" w:rsidTr="00FB6E82">
        <w:trPr>
          <w:jc w:val="center"/>
        </w:trPr>
        <w:tc>
          <w:tcPr>
            <w:tcW w:w="3604" w:type="dxa"/>
            <w:tcBorders>
              <w:top w:val="single" w:sz="4" w:space="0" w:color="auto"/>
              <w:left w:val="single" w:sz="4" w:space="0" w:color="auto"/>
              <w:bottom w:val="single" w:sz="4" w:space="0" w:color="auto"/>
              <w:right w:val="single" w:sz="4" w:space="0" w:color="auto"/>
            </w:tcBorders>
            <w:hideMark/>
          </w:tcPr>
          <w:p w14:paraId="35435739" w14:textId="77777777" w:rsidR="005A1D0C" w:rsidRDefault="005A1D0C" w:rsidP="00FB6E82">
            <w:pPr>
              <w:pStyle w:val="TAC"/>
            </w:pPr>
            <w:r>
              <w:t xml:space="preserve">DRX </w:t>
            </w:r>
            <w:r>
              <w:rPr>
                <w:rFonts w:cs="Arial" w:hint="eastAsia"/>
              </w:rPr>
              <w:t>≤</w:t>
            </w:r>
            <w:r>
              <w:rPr>
                <w:rFonts w:cs="Arial"/>
              </w:rPr>
              <w:t xml:space="preserve"> </w:t>
            </w:r>
            <w:r>
              <w:t>320ms</w:t>
            </w:r>
          </w:p>
        </w:tc>
        <w:tc>
          <w:tcPr>
            <w:tcW w:w="3058" w:type="dxa"/>
            <w:tcBorders>
              <w:top w:val="single" w:sz="4" w:space="0" w:color="auto"/>
              <w:left w:val="single" w:sz="4" w:space="0" w:color="auto"/>
              <w:bottom w:val="single" w:sz="4" w:space="0" w:color="auto"/>
              <w:right w:val="single" w:sz="4" w:space="0" w:color="auto"/>
            </w:tcBorders>
            <w:hideMark/>
          </w:tcPr>
          <w:p w14:paraId="7376084F" w14:textId="77777777" w:rsidR="005A1D0C" w:rsidRDefault="005A1D0C" w:rsidP="00FB6E82">
            <w:pPr>
              <w:pStyle w:val="TAC"/>
              <w:rPr>
                <w:lang w:val="fr-FR"/>
              </w:rPr>
            </w:pPr>
            <w:r>
              <w:rPr>
                <w:rFonts w:cs="v4.2.0"/>
                <w:lang w:val="fr-FR"/>
              </w:rPr>
              <w:t>Max(200, Ceil(1.5</w:t>
            </w:r>
            <w:r>
              <w:rPr>
                <w:rFonts w:cs="Arial"/>
                <w:lang w:val="fr-FR"/>
              </w:rPr>
              <w:t>×</w:t>
            </w:r>
            <w:r>
              <w:rPr>
                <w:rFonts w:cs="v4.2.0"/>
                <w:lang w:val="fr-FR"/>
              </w:rPr>
              <w:t>M</w:t>
            </w:r>
            <w:r>
              <w:rPr>
                <w:rFonts w:cs="v4.2.0"/>
                <w:vertAlign w:val="subscript"/>
                <w:lang w:val="fr-FR"/>
              </w:rPr>
              <w:t>out</w:t>
            </w:r>
            <w:r>
              <w:rPr>
                <w:rFonts w:cs="Arial"/>
                <w:lang w:val="fr-FR"/>
              </w:rPr>
              <w:t>×P×N</w:t>
            </w:r>
            <w:r>
              <w:rPr>
                <w:rFonts w:cs="v4.2.0"/>
                <w:lang w:val="fr-FR"/>
              </w:rPr>
              <w:t>)</w:t>
            </w:r>
            <w:r>
              <w:rPr>
                <w:rFonts w:cs="Arial"/>
                <w:lang w:val="fr-FR"/>
              </w:rPr>
              <w:t xml:space="preserve">× </w:t>
            </w:r>
            <w:r>
              <w:rPr>
                <w:rFonts w:cs="v4.2.0"/>
                <w:lang w:val="fr-FR"/>
              </w:rPr>
              <w:t>Max(T</w:t>
            </w:r>
            <w:r>
              <w:rPr>
                <w:rFonts w:cs="v4.2.0"/>
                <w:vertAlign w:val="subscript"/>
                <w:lang w:val="fr-FR"/>
              </w:rPr>
              <w:t>DRX</w:t>
            </w:r>
            <w:r>
              <w:rPr>
                <w:rFonts w:cs="v4.2.0"/>
                <w:lang w:val="fr-FR"/>
              </w:rPr>
              <w:t>, T</w:t>
            </w:r>
            <w:r>
              <w:rPr>
                <w:rFonts w:cs="v4.2.0"/>
                <w:vertAlign w:val="subscript"/>
                <w:lang w:val="fr-FR"/>
              </w:rPr>
              <w:t>CSI-RS</w:t>
            </w:r>
            <w:r>
              <w:rPr>
                <w:rFonts w:cs="v4.2.0"/>
                <w:lang w:val="fr-FR"/>
              </w:rPr>
              <w:t>))</w:t>
            </w:r>
          </w:p>
        </w:tc>
        <w:tc>
          <w:tcPr>
            <w:tcW w:w="2959" w:type="dxa"/>
            <w:tcBorders>
              <w:top w:val="single" w:sz="4" w:space="0" w:color="auto"/>
              <w:left w:val="single" w:sz="4" w:space="0" w:color="auto"/>
              <w:bottom w:val="single" w:sz="4" w:space="0" w:color="auto"/>
              <w:right w:val="single" w:sz="4" w:space="0" w:color="auto"/>
            </w:tcBorders>
            <w:hideMark/>
          </w:tcPr>
          <w:p w14:paraId="1229C067" w14:textId="77777777" w:rsidR="005A1D0C" w:rsidRDefault="005A1D0C" w:rsidP="00FB6E82">
            <w:pPr>
              <w:pStyle w:val="TAC"/>
              <w:rPr>
                <w:lang w:val="fr-FR"/>
              </w:rPr>
            </w:pPr>
            <w:r>
              <w:rPr>
                <w:rFonts w:cs="v4.2.0"/>
                <w:lang w:val="fr-FR"/>
              </w:rPr>
              <w:t>Max(100, Ceil(1.5</w:t>
            </w:r>
            <w:r>
              <w:rPr>
                <w:rFonts w:cs="Arial"/>
                <w:lang w:val="fr-FR"/>
              </w:rPr>
              <w:t>×</w:t>
            </w:r>
            <w:r>
              <w:rPr>
                <w:rFonts w:cs="v4.2.0"/>
                <w:lang w:val="fr-FR"/>
              </w:rPr>
              <w:t>M</w:t>
            </w:r>
            <w:r>
              <w:rPr>
                <w:rFonts w:cs="v4.2.0"/>
                <w:vertAlign w:val="subscript"/>
                <w:lang w:val="fr-FR"/>
              </w:rPr>
              <w:t>in</w:t>
            </w:r>
            <w:r>
              <w:rPr>
                <w:rFonts w:cs="Arial"/>
                <w:lang w:val="fr-FR"/>
              </w:rPr>
              <w:t>×P×N</w:t>
            </w:r>
            <w:r>
              <w:rPr>
                <w:rFonts w:cs="v4.2.0"/>
                <w:lang w:val="fr-FR"/>
              </w:rPr>
              <w:t>)</w:t>
            </w:r>
            <w:r>
              <w:rPr>
                <w:rFonts w:cs="Arial"/>
                <w:lang w:val="fr-FR"/>
              </w:rPr>
              <w:t xml:space="preserve">× </w:t>
            </w:r>
            <w:r>
              <w:rPr>
                <w:rFonts w:cs="v4.2.0"/>
                <w:lang w:val="fr-FR"/>
              </w:rPr>
              <w:t>Max(T</w:t>
            </w:r>
            <w:r>
              <w:rPr>
                <w:rFonts w:cs="v4.2.0"/>
                <w:vertAlign w:val="subscript"/>
                <w:lang w:val="fr-FR"/>
              </w:rPr>
              <w:t>DRX</w:t>
            </w:r>
            <w:r>
              <w:rPr>
                <w:rFonts w:cs="v4.2.0"/>
                <w:lang w:val="fr-FR"/>
              </w:rPr>
              <w:t>, T</w:t>
            </w:r>
            <w:r>
              <w:rPr>
                <w:rFonts w:cs="v4.2.0"/>
                <w:vertAlign w:val="subscript"/>
                <w:lang w:val="fr-FR"/>
              </w:rPr>
              <w:t>CSI-RS</w:t>
            </w:r>
            <w:r>
              <w:rPr>
                <w:rFonts w:cs="v4.2.0"/>
                <w:lang w:val="fr-FR"/>
              </w:rPr>
              <w:t>))</w:t>
            </w:r>
          </w:p>
        </w:tc>
      </w:tr>
      <w:tr w:rsidR="005A1D0C" w14:paraId="6CD6463A" w14:textId="77777777" w:rsidTr="00FB6E82">
        <w:trPr>
          <w:jc w:val="center"/>
        </w:trPr>
        <w:tc>
          <w:tcPr>
            <w:tcW w:w="3604" w:type="dxa"/>
            <w:tcBorders>
              <w:top w:val="single" w:sz="4" w:space="0" w:color="auto"/>
              <w:left w:val="single" w:sz="4" w:space="0" w:color="auto"/>
              <w:bottom w:val="single" w:sz="4" w:space="0" w:color="auto"/>
              <w:right w:val="single" w:sz="4" w:space="0" w:color="auto"/>
            </w:tcBorders>
            <w:hideMark/>
          </w:tcPr>
          <w:p w14:paraId="796820ED" w14:textId="77777777" w:rsidR="005A1D0C" w:rsidRDefault="005A1D0C" w:rsidP="00FB6E82">
            <w:pPr>
              <w:pStyle w:val="TAC"/>
            </w:pPr>
            <w:r>
              <w:t xml:space="preserve">DRX </w:t>
            </w:r>
            <w:r>
              <w:rPr>
                <w:rFonts w:cs="Arial"/>
              </w:rPr>
              <w:t xml:space="preserve">&gt; </w:t>
            </w:r>
            <w:r>
              <w:t>320ms</w:t>
            </w:r>
          </w:p>
        </w:tc>
        <w:tc>
          <w:tcPr>
            <w:tcW w:w="3058" w:type="dxa"/>
            <w:tcBorders>
              <w:top w:val="single" w:sz="4" w:space="0" w:color="auto"/>
              <w:left w:val="single" w:sz="4" w:space="0" w:color="auto"/>
              <w:bottom w:val="single" w:sz="4" w:space="0" w:color="auto"/>
              <w:right w:val="single" w:sz="4" w:space="0" w:color="auto"/>
            </w:tcBorders>
            <w:hideMark/>
          </w:tcPr>
          <w:p w14:paraId="2AC41C0F" w14:textId="77777777" w:rsidR="005A1D0C" w:rsidRDefault="005A1D0C" w:rsidP="00FB6E82">
            <w:pPr>
              <w:pStyle w:val="TAC"/>
              <w:rPr>
                <w:lang w:val="fr-FR"/>
              </w:rPr>
            </w:pPr>
            <w:r>
              <w:rPr>
                <w:rFonts w:cs="v4.2.0"/>
                <w:lang w:val="fr-FR"/>
              </w:rPr>
              <w:t>Ceil(M</w:t>
            </w:r>
            <w:r>
              <w:rPr>
                <w:rFonts w:cs="v4.2.0"/>
                <w:vertAlign w:val="subscript"/>
                <w:lang w:val="fr-FR"/>
              </w:rPr>
              <w:t>out</w:t>
            </w:r>
            <w:r>
              <w:rPr>
                <w:rFonts w:cs="Arial"/>
                <w:lang w:val="fr-FR"/>
              </w:rPr>
              <w:t>×P×N</w:t>
            </w:r>
            <w:r>
              <w:rPr>
                <w:rFonts w:cs="v4.2.0"/>
                <w:lang w:val="fr-FR"/>
              </w:rPr>
              <w:t xml:space="preserve">) </w:t>
            </w:r>
            <w:r>
              <w:rPr>
                <w:rFonts w:cs="Arial"/>
                <w:lang w:val="fr-FR"/>
              </w:rPr>
              <w:t xml:space="preserve">× </w:t>
            </w:r>
            <w:r>
              <w:rPr>
                <w:rFonts w:cs="v4.2.0"/>
                <w:lang w:val="fr-FR"/>
              </w:rPr>
              <w:t>T</w:t>
            </w:r>
            <w:r>
              <w:rPr>
                <w:rFonts w:cs="v4.2.0"/>
                <w:vertAlign w:val="subscript"/>
                <w:lang w:val="fr-FR"/>
              </w:rPr>
              <w:t>DRX</w:t>
            </w:r>
          </w:p>
        </w:tc>
        <w:tc>
          <w:tcPr>
            <w:tcW w:w="2959" w:type="dxa"/>
            <w:tcBorders>
              <w:top w:val="single" w:sz="4" w:space="0" w:color="auto"/>
              <w:left w:val="single" w:sz="4" w:space="0" w:color="auto"/>
              <w:bottom w:val="single" w:sz="4" w:space="0" w:color="auto"/>
              <w:right w:val="single" w:sz="4" w:space="0" w:color="auto"/>
            </w:tcBorders>
            <w:hideMark/>
          </w:tcPr>
          <w:p w14:paraId="40753DF2" w14:textId="77777777" w:rsidR="005A1D0C" w:rsidRDefault="005A1D0C" w:rsidP="00FB6E82">
            <w:pPr>
              <w:pStyle w:val="TAC"/>
              <w:rPr>
                <w:lang w:val="sv-SE"/>
              </w:rPr>
            </w:pPr>
            <w:r>
              <w:rPr>
                <w:rFonts w:cs="v4.2.0"/>
                <w:lang w:val="sv-SE"/>
              </w:rPr>
              <w:t>Ceil(M</w:t>
            </w:r>
            <w:r>
              <w:rPr>
                <w:rFonts w:cs="v4.2.0"/>
                <w:vertAlign w:val="subscript"/>
                <w:lang w:val="sv-SE"/>
              </w:rPr>
              <w:t>in</w:t>
            </w:r>
            <w:r>
              <w:rPr>
                <w:rFonts w:cs="Arial"/>
                <w:lang w:val="sv-SE"/>
              </w:rPr>
              <w:t>×P×N</w:t>
            </w:r>
            <w:r>
              <w:rPr>
                <w:rFonts w:cs="v4.2.0"/>
                <w:lang w:val="sv-SE"/>
              </w:rPr>
              <w:t xml:space="preserve">) </w:t>
            </w:r>
            <w:r>
              <w:rPr>
                <w:rFonts w:cs="Arial"/>
                <w:lang w:val="sv-SE"/>
              </w:rPr>
              <w:t xml:space="preserve">× </w:t>
            </w:r>
            <w:r>
              <w:rPr>
                <w:rFonts w:cs="v4.2.0"/>
                <w:lang w:val="sv-SE"/>
              </w:rPr>
              <w:t>T</w:t>
            </w:r>
            <w:r>
              <w:rPr>
                <w:rFonts w:cs="v4.2.0"/>
                <w:vertAlign w:val="subscript"/>
                <w:lang w:val="sv-SE"/>
              </w:rPr>
              <w:t>DRX</w:t>
            </w:r>
          </w:p>
        </w:tc>
      </w:tr>
      <w:tr w:rsidR="005A1D0C" w14:paraId="0760B241" w14:textId="77777777" w:rsidTr="00FB6E82">
        <w:trPr>
          <w:jc w:val="center"/>
        </w:trPr>
        <w:tc>
          <w:tcPr>
            <w:tcW w:w="9621" w:type="dxa"/>
            <w:gridSpan w:val="3"/>
            <w:tcBorders>
              <w:top w:val="single" w:sz="4" w:space="0" w:color="auto"/>
              <w:left w:val="single" w:sz="4" w:space="0" w:color="auto"/>
              <w:bottom w:val="single" w:sz="4" w:space="0" w:color="auto"/>
              <w:right w:val="single" w:sz="4" w:space="0" w:color="auto"/>
            </w:tcBorders>
            <w:hideMark/>
          </w:tcPr>
          <w:p w14:paraId="73510CB0" w14:textId="77777777" w:rsidR="005A1D0C" w:rsidRDefault="005A1D0C" w:rsidP="00FB6E82">
            <w:pPr>
              <w:pStyle w:val="TAN"/>
            </w:pPr>
            <w:r>
              <w:t>N</w:t>
            </w:r>
            <w:r>
              <w:rPr>
                <w:rFonts w:eastAsia="Malgun Gothic"/>
                <w:lang w:eastAsia="ko-KR"/>
              </w:rPr>
              <w:t>OTE</w:t>
            </w:r>
            <w:r>
              <w:t>:</w:t>
            </w:r>
            <w:r>
              <w:rPr>
                <w:sz w:val="28"/>
              </w:rPr>
              <w:tab/>
            </w:r>
            <w:r>
              <w:t>T</w:t>
            </w:r>
            <w:r>
              <w:rPr>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 ms, 20 ms or 40 ms. T</w:t>
            </w:r>
            <w:r>
              <w:rPr>
                <w:vertAlign w:val="subscript"/>
              </w:rPr>
              <w:t>DRX</w:t>
            </w:r>
            <w:r>
              <w:t xml:space="preserve"> is the DRX cycle length.</w:t>
            </w:r>
          </w:p>
        </w:tc>
      </w:tr>
    </w:tbl>
    <w:p w14:paraId="06684F5C" w14:textId="77777777" w:rsidR="005A1D0C" w:rsidRDefault="005A1D0C" w:rsidP="006B4A75">
      <w:pPr>
        <w:rPr>
          <w:rFonts w:eastAsia="宋体"/>
          <w:lang w:eastAsia="zh-CN"/>
        </w:rPr>
      </w:pPr>
    </w:p>
    <w:p w14:paraId="3023AD1B" w14:textId="18C5CC24" w:rsidR="00202733" w:rsidRDefault="00250482" w:rsidP="00F36269">
      <w:pPr>
        <w:ind w:leftChars="100" w:left="200"/>
        <w:rPr>
          <w:rFonts w:eastAsia="宋体"/>
          <w:lang w:eastAsia="zh-CN"/>
        </w:rPr>
      </w:pPr>
      <w:r>
        <w:rPr>
          <w:rFonts w:eastAsia="宋体"/>
          <w:lang w:eastAsia="zh-CN"/>
        </w:rPr>
        <w:t>When defining out-of-sync evaluation period for RLM in R15</w:t>
      </w:r>
      <w:r w:rsidR="0042551E">
        <w:rPr>
          <w:rFonts w:eastAsia="宋体"/>
          <w:lang w:eastAsia="zh-CN"/>
        </w:rPr>
        <w:t xml:space="preserve"> (considering 2RX)</w:t>
      </w:r>
      <w:r>
        <w:rPr>
          <w:rFonts w:eastAsia="宋体"/>
          <w:lang w:eastAsia="zh-CN"/>
        </w:rPr>
        <w:t xml:space="preserve">, we observe Qout around side condition -10dB. </w:t>
      </w:r>
      <w:r w:rsidR="00593E7E">
        <w:rPr>
          <w:rFonts w:eastAsia="宋体"/>
          <w:lang w:eastAsia="zh-CN"/>
        </w:rPr>
        <w:t xml:space="preserve">For 1RX RedCap UE, through increasing CCE or power boosting, Qout for 1RX can </w:t>
      </w:r>
      <w:r w:rsidR="00B13C7A">
        <w:rPr>
          <w:rFonts w:eastAsia="宋体"/>
          <w:lang w:eastAsia="zh-CN"/>
        </w:rPr>
        <w:t>be kept at -10</w:t>
      </w:r>
      <w:r w:rsidR="00762903">
        <w:rPr>
          <w:rFonts w:eastAsia="宋体"/>
          <w:lang w:eastAsia="zh-CN"/>
        </w:rPr>
        <w:t>dB</w:t>
      </w:r>
      <w:r w:rsidR="00B13C7A">
        <w:rPr>
          <w:rFonts w:eastAsia="宋体"/>
          <w:lang w:eastAsia="zh-CN"/>
        </w:rPr>
        <w:t xml:space="preserve"> as well. From the simulation results i</w:t>
      </w:r>
      <w:r w:rsidR="00B13C7A" w:rsidRPr="00762903">
        <w:rPr>
          <w:rFonts w:eastAsia="宋体"/>
          <w:lang w:eastAsia="zh-CN"/>
        </w:rPr>
        <w:t>n [</w:t>
      </w:r>
      <w:r w:rsidR="00762903" w:rsidRPr="00762903">
        <w:rPr>
          <w:rFonts w:eastAsia="宋体"/>
          <w:lang w:eastAsia="zh-CN"/>
        </w:rPr>
        <w:t>4</w:t>
      </w:r>
      <w:r w:rsidR="00B13C7A" w:rsidRPr="00762903">
        <w:rPr>
          <w:rFonts w:eastAsia="宋体"/>
          <w:lang w:eastAsia="zh-CN"/>
        </w:rPr>
        <w:t>],</w:t>
      </w:r>
      <w:r w:rsidR="00202733" w:rsidRPr="00762903">
        <w:rPr>
          <w:rFonts w:eastAsia="宋体"/>
          <w:lang w:eastAsia="zh-CN"/>
        </w:rPr>
        <w:t xml:space="preserve"> there</w:t>
      </w:r>
      <w:r w:rsidR="00202733">
        <w:rPr>
          <w:rFonts w:eastAsia="宋体"/>
          <w:lang w:eastAsia="zh-CN"/>
        </w:rPr>
        <w:t xml:space="preserve"> are some observations for SSB based out-of-sync</w:t>
      </w:r>
      <w:r w:rsidR="007422D0">
        <w:rPr>
          <w:rFonts w:eastAsia="宋体"/>
          <w:lang w:eastAsia="zh-CN"/>
        </w:rPr>
        <w:t xml:space="preserve"> evaluation period</w:t>
      </w:r>
      <w:r w:rsidR="00202733">
        <w:rPr>
          <w:rFonts w:eastAsia="宋体"/>
          <w:lang w:eastAsia="zh-CN"/>
        </w:rPr>
        <w:t>:</w:t>
      </w:r>
    </w:p>
    <w:p w14:paraId="7E8C3526" w14:textId="653540B3" w:rsidR="00202733" w:rsidRDefault="00202733" w:rsidP="00202733">
      <w:pPr>
        <w:pStyle w:val="af8"/>
        <w:numPr>
          <w:ilvl w:val="0"/>
          <w:numId w:val="20"/>
        </w:numPr>
        <w:rPr>
          <w:rFonts w:eastAsia="宋体"/>
          <w:sz w:val="20"/>
          <w:szCs w:val="20"/>
          <w:lang w:eastAsia="zh-CN"/>
        </w:rPr>
      </w:pPr>
      <w:r>
        <w:rPr>
          <w:rFonts w:eastAsia="宋体"/>
          <w:sz w:val="20"/>
          <w:szCs w:val="20"/>
          <w:lang w:eastAsia="zh-CN"/>
        </w:rPr>
        <w:t xml:space="preserve">It is </w:t>
      </w:r>
      <w:r w:rsidR="004F06B6">
        <w:rPr>
          <w:rFonts w:eastAsia="宋体"/>
          <w:sz w:val="20"/>
          <w:szCs w:val="20"/>
          <w:lang w:eastAsia="zh-CN"/>
        </w:rPr>
        <w:t>up to</w:t>
      </w:r>
      <w:r>
        <w:rPr>
          <w:rFonts w:eastAsia="宋体"/>
          <w:sz w:val="20"/>
          <w:szCs w:val="20"/>
          <w:lang w:eastAsia="zh-CN"/>
        </w:rPr>
        <w:t xml:space="preserve"> </w:t>
      </w:r>
      <w:r w:rsidR="007422D0">
        <w:rPr>
          <w:rFonts w:eastAsia="宋体"/>
          <w:sz w:val="20"/>
          <w:szCs w:val="20"/>
          <w:lang w:eastAsia="zh-CN"/>
        </w:rPr>
        <w:t>1</w:t>
      </w:r>
      <w:r>
        <w:rPr>
          <w:rFonts w:eastAsia="宋体"/>
          <w:sz w:val="20"/>
          <w:szCs w:val="20"/>
          <w:lang w:eastAsia="zh-CN"/>
        </w:rPr>
        <w:t xml:space="preserve"> dB delta-SINR difference between </w:t>
      </w:r>
      <w:r w:rsidRPr="00202733">
        <w:rPr>
          <w:rFonts w:eastAsia="宋体"/>
          <w:sz w:val="20"/>
          <w:szCs w:val="20"/>
          <w:lang w:eastAsia="zh-CN"/>
        </w:rPr>
        <w:t>2RX@ -10dB</w:t>
      </w:r>
      <w:r>
        <w:rPr>
          <w:rFonts w:eastAsia="宋体"/>
          <w:sz w:val="20"/>
          <w:szCs w:val="20"/>
          <w:lang w:eastAsia="zh-CN"/>
        </w:rPr>
        <w:t xml:space="preserve"> and 1</w:t>
      </w:r>
      <w:r w:rsidRPr="00202733">
        <w:rPr>
          <w:rFonts w:eastAsia="宋体"/>
          <w:sz w:val="20"/>
          <w:szCs w:val="20"/>
          <w:lang w:eastAsia="zh-CN"/>
        </w:rPr>
        <w:t>RX@ -10dB</w:t>
      </w:r>
      <w:r>
        <w:rPr>
          <w:rFonts w:eastAsia="宋体"/>
          <w:sz w:val="20"/>
          <w:szCs w:val="20"/>
          <w:lang w:eastAsia="zh-CN"/>
        </w:rPr>
        <w:t xml:space="preserve"> with </w:t>
      </w:r>
      <w:r w:rsidR="00C05E54">
        <w:rPr>
          <w:rFonts w:eastAsia="宋体"/>
          <w:sz w:val="20"/>
          <w:szCs w:val="20"/>
          <w:lang w:eastAsia="zh-CN"/>
        </w:rPr>
        <w:t>10</w:t>
      </w:r>
      <w:r>
        <w:rPr>
          <w:rFonts w:eastAsia="宋体"/>
          <w:sz w:val="20"/>
          <w:szCs w:val="20"/>
          <w:lang w:eastAsia="zh-CN"/>
        </w:rPr>
        <w:t xml:space="preserve"> sample</w:t>
      </w:r>
      <w:r w:rsidR="004F06B6">
        <w:rPr>
          <w:rFonts w:eastAsia="宋体"/>
          <w:sz w:val="20"/>
          <w:szCs w:val="20"/>
          <w:lang w:eastAsia="zh-CN"/>
        </w:rPr>
        <w:t xml:space="preserve"> numbers</w:t>
      </w:r>
      <w:r>
        <w:rPr>
          <w:rFonts w:eastAsia="宋体"/>
          <w:sz w:val="20"/>
          <w:szCs w:val="20"/>
          <w:lang w:eastAsia="zh-CN"/>
        </w:rPr>
        <w:t>;</w:t>
      </w:r>
    </w:p>
    <w:p w14:paraId="1BF07CB0" w14:textId="77354B08" w:rsidR="00593E7E" w:rsidRPr="00202733" w:rsidRDefault="00202733" w:rsidP="00202733">
      <w:pPr>
        <w:pStyle w:val="af8"/>
        <w:numPr>
          <w:ilvl w:val="0"/>
          <w:numId w:val="20"/>
        </w:numPr>
        <w:rPr>
          <w:rFonts w:eastAsia="宋体"/>
          <w:sz w:val="20"/>
          <w:szCs w:val="20"/>
          <w:lang w:eastAsia="zh-CN"/>
        </w:rPr>
      </w:pPr>
      <w:r w:rsidRPr="00202733">
        <w:rPr>
          <w:rFonts w:eastAsia="宋体"/>
          <w:sz w:val="20"/>
          <w:szCs w:val="20"/>
          <w:lang w:eastAsia="zh-CN"/>
        </w:rPr>
        <w:t>For SSB based RLM, delta-SINR for (1RX @ -10dB, 20 samples</w:t>
      </w:r>
      <w:r w:rsidRPr="00202733">
        <w:rPr>
          <w:rFonts w:eastAsia="宋体" w:hint="eastAsia"/>
          <w:sz w:val="20"/>
          <w:szCs w:val="20"/>
          <w:lang w:eastAsia="zh-CN"/>
        </w:rPr>
        <w:t>)</w:t>
      </w:r>
      <w:r w:rsidRPr="00202733">
        <w:rPr>
          <w:rFonts w:eastAsia="宋体"/>
          <w:sz w:val="20"/>
          <w:szCs w:val="20"/>
          <w:lang w:eastAsia="zh-CN"/>
        </w:rPr>
        <w:t xml:space="preserve"> is comparable to that for </w:t>
      </w:r>
      <w:r w:rsidRPr="00202733">
        <w:rPr>
          <w:rFonts w:eastAsia="宋体" w:hint="eastAsia"/>
          <w:sz w:val="20"/>
          <w:szCs w:val="20"/>
          <w:lang w:eastAsia="zh-CN"/>
        </w:rPr>
        <w:t>(</w:t>
      </w:r>
      <w:r w:rsidRPr="00202733">
        <w:rPr>
          <w:rFonts w:eastAsia="宋体"/>
          <w:sz w:val="20"/>
          <w:szCs w:val="20"/>
          <w:lang w:eastAsia="zh-CN"/>
        </w:rPr>
        <w:t>2RX@ -10dB, 10 samples).</w:t>
      </w:r>
    </w:p>
    <w:p w14:paraId="6B560CB7" w14:textId="77777777" w:rsidR="004F06B6" w:rsidRPr="00762903" w:rsidRDefault="004F06B6" w:rsidP="00F36269">
      <w:pPr>
        <w:ind w:leftChars="100" w:left="200"/>
        <w:rPr>
          <w:rFonts w:eastAsia="宋体"/>
          <w:lang w:val="x-none" w:eastAsia="zh-CN"/>
        </w:rPr>
      </w:pPr>
    </w:p>
    <w:p w14:paraId="485ACAB1" w14:textId="1725F35E" w:rsidR="00593E7E" w:rsidRPr="007422D0" w:rsidRDefault="004F06B6" w:rsidP="00F36269">
      <w:pPr>
        <w:ind w:leftChars="100" w:left="200"/>
        <w:rPr>
          <w:rFonts w:eastAsia="宋体"/>
          <w:b/>
          <w:lang w:eastAsia="zh-CN"/>
        </w:rPr>
      </w:pPr>
      <w:r w:rsidRPr="007422D0">
        <w:rPr>
          <w:rFonts w:eastAsia="宋体"/>
          <w:b/>
          <w:lang w:eastAsia="zh-CN"/>
        </w:rPr>
        <w:t xml:space="preserve">Proposal </w:t>
      </w:r>
      <w:r w:rsidR="00724743">
        <w:rPr>
          <w:rFonts w:eastAsia="宋体"/>
          <w:b/>
          <w:lang w:eastAsia="zh-CN"/>
        </w:rPr>
        <w:t>6</w:t>
      </w:r>
      <w:r w:rsidRPr="007422D0">
        <w:rPr>
          <w:rFonts w:eastAsia="宋体"/>
          <w:b/>
          <w:lang w:eastAsia="zh-CN"/>
        </w:rPr>
        <w:t xml:space="preserve">: </w:t>
      </w:r>
      <w:r w:rsidR="007422D0" w:rsidRPr="007422D0">
        <w:rPr>
          <w:rFonts w:eastAsia="宋体"/>
          <w:b/>
          <w:lang w:eastAsia="zh-CN"/>
        </w:rPr>
        <w:t xml:space="preserve">For RedCap UE with 1RX, sample number in SSB based </w:t>
      </w:r>
      <w:r w:rsidR="009E22B4">
        <w:rPr>
          <w:rFonts w:eastAsia="宋体"/>
          <w:b/>
          <w:lang w:eastAsia="zh-CN"/>
        </w:rPr>
        <w:t xml:space="preserve">RLM </w:t>
      </w:r>
      <w:r w:rsidR="007422D0" w:rsidRPr="007422D0">
        <w:rPr>
          <w:rFonts w:eastAsia="宋体"/>
          <w:b/>
          <w:lang w:eastAsia="zh-CN"/>
        </w:rPr>
        <w:t>OOS evaluation period can be increased from 10 to 20.</w:t>
      </w:r>
    </w:p>
    <w:p w14:paraId="5E1EC3A3" w14:textId="6CDDBDB6" w:rsidR="00593E7E" w:rsidRDefault="007422D0" w:rsidP="00F36269">
      <w:pPr>
        <w:ind w:leftChars="100" w:left="200"/>
        <w:rPr>
          <w:rFonts w:eastAsia="宋体"/>
          <w:lang w:eastAsia="zh-CN"/>
        </w:rPr>
      </w:pPr>
      <w:r>
        <w:rPr>
          <w:rFonts w:eastAsia="宋体"/>
          <w:lang w:eastAsia="zh-CN"/>
        </w:rPr>
        <w:t xml:space="preserve">From the simulation results in </w:t>
      </w:r>
      <w:r w:rsidRPr="00762903">
        <w:rPr>
          <w:rFonts w:eastAsia="宋体"/>
          <w:lang w:eastAsia="zh-CN"/>
        </w:rPr>
        <w:t>[</w:t>
      </w:r>
      <w:r w:rsidR="00762903" w:rsidRPr="00762903">
        <w:rPr>
          <w:rFonts w:eastAsia="宋体"/>
          <w:lang w:eastAsia="zh-CN"/>
        </w:rPr>
        <w:t>4</w:t>
      </w:r>
      <w:r w:rsidRPr="00762903">
        <w:rPr>
          <w:rFonts w:eastAsia="宋体"/>
          <w:lang w:eastAsia="zh-CN"/>
        </w:rPr>
        <w:t>],</w:t>
      </w:r>
      <w:r>
        <w:rPr>
          <w:rFonts w:eastAsia="宋体"/>
          <w:lang w:eastAsia="zh-CN"/>
        </w:rPr>
        <w:t xml:space="preserve"> there are some observations for CSI-RS based </w:t>
      </w:r>
      <w:r w:rsidR="009E22B4">
        <w:rPr>
          <w:rFonts w:eastAsia="宋体"/>
          <w:lang w:eastAsia="zh-CN"/>
        </w:rPr>
        <w:t xml:space="preserve">RLM </w:t>
      </w:r>
      <w:r>
        <w:rPr>
          <w:rFonts w:eastAsia="宋体"/>
          <w:lang w:eastAsia="zh-CN"/>
        </w:rPr>
        <w:t>out-of-sync evaluation period:</w:t>
      </w:r>
    </w:p>
    <w:p w14:paraId="10D5629A" w14:textId="11B13F9A" w:rsidR="007422D0" w:rsidRDefault="007422D0" w:rsidP="007422D0">
      <w:pPr>
        <w:pStyle w:val="af8"/>
        <w:numPr>
          <w:ilvl w:val="0"/>
          <w:numId w:val="20"/>
        </w:numPr>
        <w:rPr>
          <w:rFonts w:eastAsia="宋体"/>
          <w:sz w:val="20"/>
          <w:szCs w:val="20"/>
          <w:lang w:eastAsia="zh-CN"/>
        </w:rPr>
      </w:pPr>
      <w:r>
        <w:rPr>
          <w:rFonts w:eastAsia="宋体"/>
          <w:sz w:val="20"/>
          <w:szCs w:val="20"/>
          <w:lang w:eastAsia="zh-CN"/>
        </w:rPr>
        <w:t xml:space="preserve">delta-SINR difference between </w:t>
      </w:r>
      <w:r w:rsidRPr="00202733">
        <w:rPr>
          <w:rFonts w:eastAsia="宋体"/>
          <w:sz w:val="20"/>
          <w:szCs w:val="20"/>
          <w:lang w:eastAsia="zh-CN"/>
        </w:rPr>
        <w:t>2RX@ -10dB</w:t>
      </w:r>
      <w:r>
        <w:rPr>
          <w:rFonts w:eastAsia="宋体"/>
          <w:sz w:val="20"/>
          <w:szCs w:val="20"/>
          <w:lang w:eastAsia="zh-CN"/>
        </w:rPr>
        <w:t xml:space="preserve"> and 1</w:t>
      </w:r>
      <w:r w:rsidRPr="00202733">
        <w:rPr>
          <w:rFonts w:eastAsia="宋体"/>
          <w:sz w:val="20"/>
          <w:szCs w:val="20"/>
          <w:lang w:eastAsia="zh-CN"/>
        </w:rPr>
        <w:t>RX@ -10dB</w:t>
      </w:r>
      <w:r>
        <w:rPr>
          <w:rFonts w:eastAsia="宋体"/>
          <w:sz w:val="20"/>
          <w:szCs w:val="20"/>
          <w:lang w:eastAsia="zh-CN"/>
        </w:rPr>
        <w:t xml:space="preserve"> with same sample numbers is within 0.5dB. </w:t>
      </w:r>
      <w:r w:rsidR="009E22B4">
        <w:rPr>
          <w:rFonts w:eastAsia="宋体"/>
          <w:sz w:val="20"/>
          <w:szCs w:val="20"/>
          <w:lang w:eastAsia="zh-CN"/>
        </w:rPr>
        <w:t>As the legacy sample number for CSI-RS based out-of-sync is 20 samples, the accuracy gain derived from further increasing sample numbers is insignificant.</w:t>
      </w:r>
    </w:p>
    <w:p w14:paraId="57E1BBF4" w14:textId="4AD35A10" w:rsidR="009E22B4" w:rsidRPr="009E22B4" w:rsidRDefault="009E22B4" w:rsidP="009E22B4">
      <w:pPr>
        <w:ind w:left="200"/>
        <w:rPr>
          <w:rFonts w:eastAsia="宋体"/>
          <w:lang w:eastAsia="zh-CN"/>
        </w:rPr>
      </w:pPr>
      <w:r>
        <w:rPr>
          <w:rFonts w:eastAsia="宋体"/>
          <w:lang w:eastAsia="zh-CN"/>
        </w:rPr>
        <w:t>Therefore l</w:t>
      </w:r>
      <w:r w:rsidRPr="009E22B4">
        <w:rPr>
          <w:rFonts w:eastAsia="宋体"/>
          <w:lang w:eastAsia="zh-CN"/>
        </w:rPr>
        <w:t xml:space="preserve">egacy </w:t>
      </w:r>
      <w:r w:rsidR="00DF2330">
        <w:rPr>
          <w:rFonts w:eastAsia="宋体"/>
          <w:lang w:eastAsia="zh-CN"/>
        </w:rPr>
        <w:t>CSI-RS based RLM out-of-sync evaluation period (i.e., 20)</w:t>
      </w:r>
      <w:r w:rsidRPr="009E22B4">
        <w:rPr>
          <w:rFonts w:eastAsia="宋体"/>
          <w:lang w:eastAsia="zh-CN"/>
        </w:rPr>
        <w:t xml:space="preserve"> can be reused for 1 RX Redcap</w:t>
      </w:r>
      <w:r w:rsidR="00DF2330">
        <w:rPr>
          <w:rFonts w:eastAsia="宋体"/>
          <w:lang w:eastAsia="zh-CN"/>
        </w:rPr>
        <w:t>.</w:t>
      </w:r>
    </w:p>
    <w:p w14:paraId="53138A7C" w14:textId="77A74DFC" w:rsidR="007422D0" w:rsidRPr="00DF2330" w:rsidRDefault="00DF2330" w:rsidP="00F36269">
      <w:pPr>
        <w:ind w:leftChars="100" w:left="200"/>
        <w:rPr>
          <w:rFonts w:eastAsia="宋体"/>
          <w:b/>
          <w:lang w:val="x-none" w:eastAsia="zh-CN"/>
        </w:rPr>
      </w:pPr>
      <w:r w:rsidRPr="00DF2330">
        <w:rPr>
          <w:rFonts w:eastAsia="宋体" w:hint="eastAsia"/>
          <w:b/>
          <w:lang w:val="x-none" w:eastAsia="zh-CN"/>
        </w:rPr>
        <w:t>P</w:t>
      </w:r>
      <w:r w:rsidRPr="00DF2330">
        <w:rPr>
          <w:rFonts w:eastAsia="宋体"/>
          <w:b/>
          <w:lang w:val="x-none" w:eastAsia="zh-CN"/>
        </w:rPr>
        <w:t xml:space="preserve">roposal </w:t>
      </w:r>
      <w:r w:rsidR="00724743">
        <w:rPr>
          <w:rFonts w:eastAsia="宋体"/>
          <w:b/>
          <w:lang w:val="x-none" w:eastAsia="zh-CN"/>
        </w:rPr>
        <w:t>7</w:t>
      </w:r>
      <w:r w:rsidRPr="00DF2330">
        <w:rPr>
          <w:rFonts w:eastAsia="宋体"/>
          <w:b/>
          <w:lang w:val="x-none" w:eastAsia="zh-CN"/>
        </w:rPr>
        <w:t>:</w:t>
      </w:r>
      <w:r w:rsidRPr="00DF2330">
        <w:rPr>
          <w:rFonts w:eastAsia="宋体"/>
          <w:b/>
          <w:lang w:eastAsia="zh-CN"/>
        </w:rPr>
        <w:t xml:space="preserve"> </w:t>
      </w:r>
      <w:r w:rsidR="00762903">
        <w:rPr>
          <w:rFonts w:eastAsia="宋体"/>
          <w:b/>
          <w:lang w:eastAsia="zh-CN"/>
        </w:rPr>
        <w:t>L</w:t>
      </w:r>
      <w:r w:rsidRPr="00DF2330">
        <w:rPr>
          <w:rFonts w:eastAsia="宋体"/>
          <w:b/>
          <w:lang w:eastAsia="zh-CN"/>
        </w:rPr>
        <w:t>egacy CSI-RS based RLM out-of-sync evaluation period (i.e., 20</w:t>
      </w:r>
      <w:r w:rsidR="00E76475">
        <w:rPr>
          <w:rFonts w:eastAsia="宋体"/>
          <w:b/>
          <w:lang w:eastAsia="zh-CN"/>
        </w:rPr>
        <w:t xml:space="preserve"> samples</w:t>
      </w:r>
      <w:r w:rsidRPr="00DF2330">
        <w:rPr>
          <w:rFonts w:eastAsia="宋体"/>
          <w:b/>
          <w:lang w:eastAsia="zh-CN"/>
        </w:rPr>
        <w:t>) can be reused for 1 RX Redcap.</w:t>
      </w:r>
    </w:p>
    <w:p w14:paraId="5C662FC0" w14:textId="7BF69ADB" w:rsidR="00DF2330" w:rsidRDefault="00762903" w:rsidP="00DF2330">
      <w:pPr>
        <w:ind w:leftChars="100" w:left="200"/>
        <w:rPr>
          <w:rFonts w:eastAsia="宋体"/>
          <w:lang w:eastAsia="zh-CN"/>
        </w:rPr>
      </w:pPr>
      <w:r>
        <w:rPr>
          <w:rFonts w:eastAsia="宋体"/>
          <w:lang w:eastAsia="zh-CN"/>
        </w:rPr>
        <w:t>In R15 f</w:t>
      </w:r>
      <w:r w:rsidR="00DF2330">
        <w:rPr>
          <w:rFonts w:eastAsia="宋体"/>
          <w:lang w:eastAsia="zh-CN"/>
        </w:rPr>
        <w:t>or 2RX we observe Qin-sync around side condition -1.5dB. According to SSB based and CSI-RS based RLM simulation results, delta-SINR accuracy for 1RX is comparable to that for 2RX under high side condition</w:t>
      </w:r>
      <w:r>
        <w:rPr>
          <w:rFonts w:eastAsia="宋体"/>
          <w:lang w:eastAsia="zh-CN"/>
        </w:rPr>
        <w:t>(-1.5dB)</w:t>
      </w:r>
      <w:r w:rsidR="00DF2330">
        <w:rPr>
          <w:rFonts w:eastAsia="宋体"/>
          <w:lang w:eastAsia="zh-CN"/>
        </w:rPr>
        <w:t xml:space="preserve"> for various</w:t>
      </w:r>
      <w:r w:rsidR="00DF2330" w:rsidRPr="007B504A">
        <w:t xml:space="preserve"> </w:t>
      </w:r>
      <w:r w:rsidR="00DF2330" w:rsidRPr="00447899">
        <w:t>sample</w:t>
      </w:r>
      <w:r w:rsidR="00DF2330">
        <w:t xml:space="preserve"> number</w:t>
      </w:r>
      <w:r>
        <w:t>s</w:t>
      </w:r>
      <w:r w:rsidR="00DF2330" w:rsidRPr="00447899">
        <w:t xml:space="preserve"> in L1 evaluation period</w:t>
      </w:r>
      <w:r w:rsidR="00DF2330">
        <w:t>, e.g., 10, 20, 40</w:t>
      </w:r>
      <w:r w:rsidR="00DF2330">
        <w:rPr>
          <w:rFonts w:eastAsia="宋体"/>
          <w:lang w:eastAsia="zh-CN"/>
        </w:rPr>
        <w:t>. Therefore In-sync evaluation sample number can be kept unchanged.</w:t>
      </w:r>
    </w:p>
    <w:p w14:paraId="5742C95E" w14:textId="6FCC3764" w:rsidR="00DF2330" w:rsidRPr="008F0C5F" w:rsidRDefault="00DF2330" w:rsidP="00DF2330">
      <w:pPr>
        <w:ind w:leftChars="100" w:left="200"/>
        <w:rPr>
          <w:rFonts w:eastAsiaTheme="minorEastAsia"/>
          <w:b/>
          <w:lang w:eastAsia="zh-CN"/>
        </w:rPr>
      </w:pPr>
      <w:r w:rsidRPr="008108C7">
        <w:rPr>
          <w:b/>
        </w:rPr>
        <w:t xml:space="preserve">Proposal </w:t>
      </w:r>
      <w:r w:rsidR="00724743">
        <w:rPr>
          <w:b/>
        </w:rPr>
        <w:t>8</w:t>
      </w:r>
      <w:r w:rsidRPr="008108C7">
        <w:rPr>
          <w:b/>
        </w:rPr>
        <w:t>:</w:t>
      </w:r>
      <w:r w:rsidRPr="008108C7">
        <w:rPr>
          <w:b/>
          <w:lang w:eastAsia="zh-CN"/>
        </w:rPr>
        <w:t xml:space="preserve"> </w:t>
      </w:r>
      <w:r>
        <w:rPr>
          <w:b/>
          <w:lang w:eastAsia="zh-CN"/>
        </w:rPr>
        <w:t>Legacy SSB and CSI-RS based RLM In-sync evaluation period can be reused for 1 RX Redcap</w:t>
      </w:r>
      <w:r w:rsidRPr="008108C7">
        <w:rPr>
          <w:b/>
          <w:lang w:eastAsia="zh-CN"/>
        </w:rPr>
        <w:t>.</w:t>
      </w:r>
    </w:p>
    <w:p w14:paraId="1414B64C" w14:textId="3E9FCDE0" w:rsidR="00E76475" w:rsidRDefault="00E76475" w:rsidP="00F36269">
      <w:pPr>
        <w:ind w:leftChars="100" w:left="200"/>
        <w:rPr>
          <w:rFonts w:eastAsia="宋体"/>
          <w:lang w:eastAsia="zh-CN"/>
        </w:rPr>
      </w:pPr>
      <w:r>
        <w:rPr>
          <w:rFonts w:eastAsia="宋体"/>
          <w:lang w:eastAsia="zh-CN"/>
        </w:rPr>
        <w:t xml:space="preserve">The legacy evaluation period for SSB based and CSI-RS based BFD are specified as below. The sample numbers are in yellow highlight. For CSI-RS based BFD, </w:t>
      </w:r>
      <w:r w:rsidRPr="009C5807">
        <w:t>M</w:t>
      </w:r>
      <w:r w:rsidRPr="009C5807">
        <w:rPr>
          <w:vertAlign w:val="subscript"/>
        </w:rPr>
        <w:t>BFD</w:t>
      </w:r>
      <w:r w:rsidRPr="009C5807">
        <w:t xml:space="preserve"> = 10</w:t>
      </w:r>
      <w:r>
        <w:t>.</w:t>
      </w:r>
    </w:p>
    <w:p w14:paraId="62C3B1A8" w14:textId="77777777" w:rsidR="00E76475" w:rsidRPr="009C5807" w:rsidRDefault="00E76475" w:rsidP="00E76475">
      <w:pPr>
        <w:pStyle w:val="TH"/>
      </w:pPr>
      <w:r w:rsidRPr="009C5807">
        <w:t>Table 8.5.2.2-1: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76475" w:rsidRPr="009C5807" w14:paraId="4E0F17DA" w14:textId="77777777" w:rsidTr="003032EB">
        <w:trPr>
          <w:jc w:val="center"/>
        </w:trPr>
        <w:tc>
          <w:tcPr>
            <w:tcW w:w="2035" w:type="dxa"/>
            <w:tcBorders>
              <w:top w:val="single" w:sz="4" w:space="0" w:color="auto"/>
              <w:left w:val="single" w:sz="4" w:space="0" w:color="auto"/>
              <w:bottom w:val="single" w:sz="4" w:space="0" w:color="auto"/>
              <w:right w:val="single" w:sz="4" w:space="0" w:color="auto"/>
            </w:tcBorders>
            <w:hideMark/>
          </w:tcPr>
          <w:p w14:paraId="08836B40" w14:textId="77777777" w:rsidR="00E76475" w:rsidRPr="009C5807" w:rsidRDefault="00E76475" w:rsidP="003032EB">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4B63B56" w14:textId="77777777" w:rsidR="00E76475" w:rsidRPr="009C5807" w:rsidRDefault="00E76475" w:rsidP="003032EB">
            <w:pPr>
              <w:pStyle w:val="TAH"/>
            </w:pPr>
            <w:r w:rsidRPr="009C5807">
              <w:t>T</w:t>
            </w:r>
            <w:r w:rsidRPr="009C5807">
              <w:rPr>
                <w:vertAlign w:val="subscript"/>
              </w:rPr>
              <w:t>Evaluate_BFD_SSB</w:t>
            </w:r>
            <w:r w:rsidRPr="009C5807">
              <w:t xml:space="preserve"> (ms) </w:t>
            </w:r>
          </w:p>
        </w:tc>
      </w:tr>
      <w:tr w:rsidR="00E76475" w:rsidRPr="009C5807" w14:paraId="0DBBE944" w14:textId="77777777" w:rsidTr="003032EB">
        <w:trPr>
          <w:jc w:val="center"/>
        </w:trPr>
        <w:tc>
          <w:tcPr>
            <w:tcW w:w="2035" w:type="dxa"/>
            <w:tcBorders>
              <w:top w:val="single" w:sz="4" w:space="0" w:color="auto"/>
              <w:left w:val="single" w:sz="4" w:space="0" w:color="auto"/>
              <w:bottom w:val="single" w:sz="4" w:space="0" w:color="auto"/>
              <w:right w:val="single" w:sz="4" w:space="0" w:color="auto"/>
            </w:tcBorders>
            <w:hideMark/>
          </w:tcPr>
          <w:p w14:paraId="3412D638" w14:textId="77777777" w:rsidR="00E76475" w:rsidRPr="009C5807" w:rsidRDefault="00E76475" w:rsidP="003032EB">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51B0FBE2" w14:textId="77777777" w:rsidR="00E76475" w:rsidRPr="009C5807" w:rsidRDefault="00E76475" w:rsidP="003032EB">
            <w:pPr>
              <w:pStyle w:val="TAC"/>
            </w:pPr>
            <w:r w:rsidRPr="009C5807">
              <w:rPr>
                <w:rFonts w:cs="v4.2.0"/>
              </w:rPr>
              <w:t>Max(50, Ceil(</w:t>
            </w:r>
            <w:r w:rsidRPr="00E76475">
              <w:rPr>
                <w:rFonts w:cs="v4.2.0"/>
                <w:highlight w:val="yellow"/>
              </w:rPr>
              <w:t>5</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E76475" w:rsidRPr="00DE38C9" w14:paraId="7225BC97" w14:textId="77777777" w:rsidTr="003032EB">
        <w:trPr>
          <w:jc w:val="center"/>
        </w:trPr>
        <w:tc>
          <w:tcPr>
            <w:tcW w:w="2035" w:type="dxa"/>
            <w:tcBorders>
              <w:top w:val="single" w:sz="4" w:space="0" w:color="auto"/>
              <w:left w:val="single" w:sz="4" w:space="0" w:color="auto"/>
              <w:bottom w:val="single" w:sz="4" w:space="0" w:color="auto"/>
              <w:right w:val="single" w:sz="4" w:space="0" w:color="auto"/>
            </w:tcBorders>
            <w:hideMark/>
          </w:tcPr>
          <w:p w14:paraId="7CF09936" w14:textId="77777777" w:rsidR="00E76475" w:rsidRPr="009C5807" w:rsidRDefault="00E76475" w:rsidP="003032EB">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5329FB5" w14:textId="77777777" w:rsidR="00E76475" w:rsidRPr="007C55F6" w:rsidRDefault="00E76475" w:rsidP="003032EB">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E76475" w:rsidRPr="009C5807" w14:paraId="1D8E6A50" w14:textId="77777777" w:rsidTr="003032EB">
        <w:trPr>
          <w:jc w:val="center"/>
        </w:trPr>
        <w:tc>
          <w:tcPr>
            <w:tcW w:w="2035" w:type="dxa"/>
            <w:tcBorders>
              <w:top w:val="single" w:sz="4" w:space="0" w:color="auto"/>
              <w:left w:val="single" w:sz="4" w:space="0" w:color="auto"/>
              <w:bottom w:val="single" w:sz="4" w:space="0" w:color="auto"/>
              <w:right w:val="single" w:sz="4" w:space="0" w:color="auto"/>
            </w:tcBorders>
            <w:hideMark/>
          </w:tcPr>
          <w:p w14:paraId="2CC0E4E4" w14:textId="77777777" w:rsidR="00E76475" w:rsidRPr="009C5807" w:rsidRDefault="00E76475" w:rsidP="003032EB">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F19D85D" w14:textId="77777777" w:rsidR="00E76475" w:rsidRPr="009C5807" w:rsidRDefault="00E76475" w:rsidP="003032EB">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E76475" w:rsidRPr="009C5807" w14:paraId="0EB98DE0" w14:textId="77777777" w:rsidTr="003032E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B9142B8" w14:textId="77777777" w:rsidR="00E76475" w:rsidRPr="009C5807" w:rsidRDefault="00E76475" w:rsidP="003032EB">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4A55D3F8" wp14:editId="59B1A310">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7F8475C1" w14:textId="77777777" w:rsidR="00E76475" w:rsidRPr="009C5807" w:rsidRDefault="00E76475" w:rsidP="00E76475">
      <w:pPr>
        <w:rPr>
          <w:rFonts w:eastAsia="?? ??"/>
        </w:rPr>
      </w:pPr>
    </w:p>
    <w:p w14:paraId="17A673D6" w14:textId="77777777" w:rsidR="00E76475" w:rsidRPr="009C5807" w:rsidRDefault="00E76475" w:rsidP="00E76475">
      <w:pPr>
        <w:pStyle w:val="TAH"/>
      </w:pPr>
      <w:r w:rsidRPr="009C5807">
        <w:lastRenderedPageBreak/>
        <w:t>Table 8.5.2.2-2: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76475" w:rsidRPr="009C5807" w14:paraId="3313BB9B" w14:textId="77777777" w:rsidTr="003032EB">
        <w:trPr>
          <w:jc w:val="center"/>
        </w:trPr>
        <w:tc>
          <w:tcPr>
            <w:tcW w:w="2035" w:type="dxa"/>
            <w:tcBorders>
              <w:top w:val="single" w:sz="4" w:space="0" w:color="auto"/>
              <w:left w:val="single" w:sz="4" w:space="0" w:color="auto"/>
              <w:bottom w:val="single" w:sz="4" w:space="0" w:color="auto"/>
              <w:right w:val="single" w:sz="4" w:space="0" w:color="auto"/>
            </w:tcBorders>
            <w:hideMark/>
          </w:tcPr>
          <w:p w14:paraId="67B6A2FE" w14:textId="77777777" w:rsidR="00E76475" w:rsidRPr="009C5807" w:rsidRDefault="00E76475" w:rsidP="003032EB">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497EAB3" w14:textId="77777777" w:rsidR="00E76475" w:rsidRPr="009C5807" w:rsidRDefault="00E76475" w:rsidP="003032EB">
            <w:pPr>
              <w:pStyle w:val="TAH"/>
            </w:pPr>
            <w:r w:rsidRPr="009C5807">
              <w:t>T</w:t>
            </w:r>
            <w:r w:rsidRPr="009C5807">
              <w:rPr>
                <w:vertAlign w:val="subscript"/>
              </w:rPr>
              <w:t>Evaluate_BFD_SSB</w:t>
            </w:r>
            <w:r w:rsidRPr="009C5807">
              <w:t xml:space="preserve"> (ms) </w:t>
            </w:r>
          </w:p>
        </w:tc>
      </w:tr>
      <w:tr w:rsidR="00E76475" w:rsidRPr="00DE38C9" w14:paraId="6FD45867" w14:textId="77777777" w:rsidTr="003032EB">
        <w:trPr>
          <w:jc w:val="center"/>
        </w:trPr>
        <w:tc>
          <w:tcPr>
            <w:tcW w:w="2035" w:type="dxa"/>
            <w:tcBorders>
              <w:top w:val="single" w:sz="4" w:space="0" w:color="auto"/>
              <w:left w:val="single" w:sz="4" w:space="0" w:color="auto"/>
              <w:bottom w:val="single" w:sz="4" w:space="0" w:color="auto"/>
              <w:right w:val="single" w:sz="4" w:space="0" w:color="auto"/>
            </w:tcBorders>
            <w:hideMark/>
          </w:tcPr>
          <w:p w14:paraId="1710F656" w14:textId="77777777" w:rsidR="00E76475" w:rsidRPr="009C5807" w:rsidRDefault="00E76475" w:rsidP="003032EB">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0C71098" w14:textId="77777777" w:rsidR="00E76475" w:rsidRPr="007C55F6" w:rsidRDefault="00E76475" w:rsidP="003032EB">
            <w:pPr>
              <w:pStyle w:val="TAC"/>
              <w:rPr>
                <w:lang w:val="fr-FR"/>
              </w:rPr>
            </w:pPr>
            <w:r w:rsidRPr="007C55F6">
              <w:rPr>
                <w:lang w:val="fr-FR"/>
              </w:rPr>
              <w:t>Max(50, Ceil(</w:t>
            </w:r>
            <w:r w:rsidRPr="00E76475">
              <w:rPr>
                <w:highlight w:val="yellow"/>
                <w:lang w:val="fr-FR"/>
              </w:rPr>
              <w:t>5</w:t>
            </w:r>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E76475" w:rsidRPr="00DE38C9" w14:paraId="25AEA224" w14:textId="77777777" w:rsidTr="003032EB">
        <w:trPr>
          <w:jc w:val="center"/>
        </w:trPr>
        <w:tc>
          <w:tcPr>
            <w:tcW w:w="2035" w:type="dxa"/>
            <w:tcBorders>
              <w:top w:val="single" w:sz="4" w:space="0" w:color="auto"/>
              <w:left w:val="single" w:sz="4" w:space="0" w:color="auto"/>
              <w:bottom w:val="single" w:sz="4" w:space="0" w:color="auto"/>
              <w:right w:val="single" w:sz="4" w:space="0" w:color="auto"/>
            </w:tcBorders>
            <w:hideMark/>
          </w:tcPr>
          <w:p w14:paraId="405068AC" w14:textId="77777777" w:rsidR="00E76475" w:rsidRPr="009C5807" w:rsidRDefault="00E76475" w:rsidP="003032EB">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7CC5A3C" w14:textId="77777777" w:rsidR="00E76475" w:rsidRPr="007C55F6" w:rsidRDefault="00E76475" w:rsidP="003032EB">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E76475" w:rsidRPr="009C5807" w14:paraId="39F0B617" w14:textId="77777777" w:rsidTr="003032EB">
        <w:trPr>
          <w:jc w:val="center"/>
        </w:trPr>
        <w:tc>
          <w:tcPr>
            <w:tcW w:w="2035" w:type="dxa"/>
            <w:tcBorders>
              <w:top w:val="single" w:sz="4" w:space="0" w:color="auto"/>
              <w:left w:val="single" w:sz="4" w:space="0" w:color="auto"/>
              <w:bottom w:val="single" w:sz="4" w:space="0" w:color="auto"/>
              <w:right w:val="single" w:sz="4" w:space="0" w:color="auto"/>
            </w:tcBorders>
            <w:hideMark/>
          </w:tcPr>
          <w:p w14:paraId="378EF999" w14:textId="77777777" w:rsidR="00E76475" w:rsidRPr="009C5807" w:rsidRDefault="00E76475" w:rsidP="003032EB">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30A371B" w14:textId="77777777" w:rsidR="00E76475" w:rsidRPr="009C5807" w:rsidRDefault="00E76475" w:rsidP="003032EB">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E76475" w:rsidRPr="009C5807" w14:paraId="576EA251" w14:textId="77777777" w:rsidTr="003032E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2865B6F" w14:textId="77777777" w:rsidR="00E76475" w:rsidRPr="009C5807" w:rsidRDefault="00E76475" w:rsidP="003032EB">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0EC99214" wp14:editId="65F5C701">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50FF33DE" w14:textId="77777777" w:rsidR="00E76475" w:rsidRPr="009C5807" w:rsidRDefault="00E76475" w:rsidP="00E76475">
      <w:pPr>
        <w:keepNext/>
        <w:keepLines/>
        <w:spacing w:before="60"/>
        <w:jc w:val="center"/>
        <w:rPr>
          <w:rFonts w:ascii="Arial" w:hAnsi="Arial"/>
          <w:b/>
        </w:rPr>
      </w:pPr>
      <w:r w:rsidRPr="009C5807">
        <w:rPr>
          <w:rFonts w:ascii="Arial" w:hAnsi="Arial"/>
          <w:b/>
        </w:rPr>
        <w:t>Table 8.5.3.2-1: Evaluation period T</w:t>
      </w:r>
      <w:r w:rsidRPr="009C5807">
        <w:rPr>
          <w:rFonts w:ascii="Arial" w:hAnsi="Arial"/>
          <w:b/>
          <w:vertAlign w:val="subscript"/>
        </w:rPr>
        <w:t>Evaluate_BFD_CSI-RS</w:t>
      </w:r>
      <w:r w:rsidRPr="009C5807">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76475" w:rsidRPr="009C5807" w14:paraId="6F7D8F7C" w14:textId="77777777" w:rsidTr="003032EB">
        <w:trPr>
          <w:jc w:val="center"/>
        </w:trPr>
        <w:tc>
          <w:tcPr>
            <w:tcW w:w="2035" w:type="dxa"/>
            <w:tcBorders>
              <w:top w:val="single" w:sz="4" w:space="0" w:color="auto"/>
              <w:left w:val="single" w:sz="4" w:space="0" w:color="auto"/>
              <w:bottom w:val="single" w:sz="4" w:space="0" w:color="auto"/>
              <w:right w:val="single" w:sz="4" w:space="0" w:color="auto"/>
            </w:tcBorders>
            <w:hideMark/>
          </w:tcPr>
          <w:p w14:paraId="6975A689" w14:textId="77777777" w:rsidR="00E76475" w:rsidRPr="009C5807" w:rsidRDefault="00E76475" w:rsidP="003032EB">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182BC45" w14:textId="77777777" w:rsidR="00E76475" w:rsidRPr="009C5807" w:rsidRDefault="00E76475" w:rsidP="003032EB">
            <w:pPr>
              <w:pStyle w:val="TAH"/>
            </w:pPr>
            <w:r w:rsidRPr="009C5807">
              <w:t>T</w:t>
            </w:r>
            <w:r w:rsidRPr="009C5807">
              <w:rPr>
                <w:vertAlign w:val="subscript"/>
              </w:rPr>
              <w:t>Evaluate_BFD_CSI-RS</w:t>
            </w:r>
            <w:r w:rsidRPr="009C5807">
              <w:t xml:space="preserve"> (ms) </w:t>
            </w:r>
          </w:p>
        </w:tc>
      </w:tr>
      <w:tr w:rsidR="00E76475" w:rsidRPr="009C5807" w14:paraId="12615E29" w14:textId="77777777" w:rsidTr="003032EB">
        <w:trPr>
          <w:jc w:val="center"/>
        </w:trPr>
        <w:tc>
          <w:tcPr>
            <w:tcW w:w="2035" w:type="dxa"/>
            <w:tcBorders>
              <w:top w:val="single" w:sz="4" w:space="0" w:color="auto"/>
              <w:left w:val="single" w:sz="4" w:space="0" w:color="auto"/>
              <w:bottom w:val="single" w:sz="4" w:space="0" w:color="auto"/>
              <w:right w:val="single" w:sz="4" w:space="0" w:color="auto"/>
            </w:tcBorders>
            <w:hideMark/>
          </w:tcPr>
          <w:p w14:paraId="3EF681E1" w14:textId="77777777" w:rsidR="00E76475" w:rsidRPr="009C5807" w:rsidRDefault="00E76475" w:rsidP="003032EB">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1E17C11" w14:textId="77777777" w:rsidR="00E76475" w:rsidRPr="009C5807" w:rsidRDefault="00E76475" w:rsidP="003032EB">
            <w:pPr>
              <w:pStyle w:val="TAC"/>
            </w:pPr>
            <w:r w:rsidRPr="00E30640">
              <w:rPr>
                <w:rFonts w:cs="v4.2.0"/>
              </w:rPr>
              <w:t>Max(50, [</w:t>
            </w:r>
            <w:r w:rsidRPr="00E76475">
              <w:rPr>
                <w:rFonts w:cs="v4.2.0"/>
                <w:highlight w:val="yellow"/>
              </w:rPr>
              <w:t>M</w:t>
            </w:r>
            <w:r w:rsidRPr="00E76475">
              <w:rPr>
                <w:rFonts w:cs="v4.2.0"/>
                <w:highlight w:val="yellow"/>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E76475" w:rsidRPr="009C5807" w14:paraId="12748FF3" w14:textId="77777777" w:rsidTr="003032EB">
        <w:trPr>
          <w:jc w:val="center"/>
        </w:trPr>
        <w:tc>
          <w:tcPr>
            <w:tcW w:w="2035" w:type="dxa"/>
            <w:tcBorders>
              <w:top w:val="single" w:sz="4" w:space="0" w:color="auto"/>
              <w:left w:val="single" w:sz="4" w:space="0" w:color="auto"/>
              <w:bottom w:val="single" w:sz="4" w:space="0" w:color="auto"/>
              <w:right w:val="single" w:sz="4" w:space="0" w:color="auto"/>
            </w:tcBorders>
            <w:hideMark/>
          </w:tcPr>
          <w:p w14:paraId="3C661766" w14:textId="77777777" w:rsidR="00E76475" w:rsidRPr="009C5807" w:rsidRDefault="00E76475" w:rsidP="003032EB">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39C68FD" w14:textId="77777777" w:rsidR="00E76475" w:rsidRPr="009C5807" w:rsidRDefault="00E76475" w:rsidP="003032EB">
            <w:pPr>
              <w:pStyle w:val="TAC"/>
            </w:pPr>
            <w:r w:rsidRPr="00E30640">
              <w:rPr>
                <w:rFonts w:cs="v4.2.0"/>
              </w:rPr>
              <w:t xml:space="preserve">Max(50, [1.5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E76475" w:rsidRPr="009C5807" w14:paraId="279381B5" w14:textId="77777777" w:rsidTr="003032EB">
        <w:trPr>
          <w:jc w:val="center"/>
        </w:trPr>
        <w:tc>
          <w:tcPr>
            <w:tcW w:w="2035" w:type="dxa"/>
            <w:tcBorders>
              <w:top w:val="single" w:sz="4" w:space="0" w:color="auto"/>
              <w:left w:val="single" w:sz="4" w:space="0" w:color="auto"/>
              <w:bottom w:val="single" w:sz="4" w:space="0" w:color="auto"/>
              <w:right w:val="single" w:sz="4" w:space="0" w:color="auto"/>
            </w:tcBorders>
            <w:hideMark/>
          </w:tcPr>
          <w:p w14:paraId="1CC30F2F" w14:textId="77777777" w:rsidR="00E76475" w:rsidRPr="009C5807" w:rsidRDefault="00E76475" w:rsidP="003032EB">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22A3081" w14:textId="77777777" w:rsidR="00E76475" w:rsidRPr="009C5807" w:rsidRDefault="00E76475" w:rsidP="003032EB">
            <w:pPr>
              <w:pStyle w:val="TAC"/>
            </w:pP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E76475" w:rsidRPr="009C5807" w14:paraId="1CC10F85" w14:textId="77777777" w:rsidTr="003032E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0E3C31D" w14:textId="77777777" w:rsidR="00E76475" w:rsidRPr="009C5807" w:rsidRDefault="00E76475" w:rsidP="003032EB">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12DF713A" wp14:editId="210776CB">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57D2EF1" w14:textId="77777777" w:rsidR="00E76475" w:rsidRPr="009C5807" w:rsidRDefault="00E76475" w:rsidP="00E76475">
      <w:pPr>
        <w:rPr>
          <w:rFonts w:eastAsia="?? ??"/>
        </w:rPr>
      </w:pPr>
    </w:p>
    <w:p w14:paraId="1E7EB449" w14:textId="77777777" w:rsidR="00E76475" w:rsidRPr="009C5807" w:rsidRDefault="00E76475" w:rsidP="00E76475">
      <w:pPr>
        <w:keepNext/>
        <w:keepLines/>
        <w:spacing w:before="60"/>
        <w:jc w:val="center"/>
        <w:rPr>
          <w:rFonts w:ascii="Arial" w:hAnsi="Arial"/>
          <w:b/>
        </w:rPr>
      </w:pPr>
      <w:r w:rsidRPr="009C5807">
        <w:rPr>
          <w:rFonts w:ascii="Arial" w:hAnsi="Arial"/>
          <w:b/>
        </w:rPr>
        <w:t>Table 8.5.3.2-2: Evaluation period T</w:t>
      </w:r>
      <w:r w:rsidRPr="009C5807">
        <w:rPr>
          <w:rFonts w:ascii="Arial" w:hAnsi="Arial"/>
          <w:b/>
          <w:vertAlign w:val="subscript"/>
        </w:rPr>
        <w:t>Evaluate_BFD_CSI-RS</w:t>
      </w:r>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76475" w:rsidRPr="009C5807" w14:paraId="2EF59149" w14:textId="77777777" w:rsidTr="003032EB">
        <w:trPr>
          <w:jc w:val="center"/>
        </w:trPr>
        <w:tc>
          <w:tcPr>
            <w:tcW w:w="2035" w:type="dxa"/>
            <w:tcBorders>
              <w:top w:val="single" w:sz="4" w:space="0" w:color="auto"/>
              <w:left w:val="single" w:sz="4" w:space="0" w:color="auto"/>
              <w:bottom w:val="single" w:sz="4" w:space="0" w:color="auto"/>
              <w:right w:val="single" w:sz="4" w:space="0" w:color="auto"/>
            </w:tcBorders>
            <w:hideMark/>
          </w:tcPr>
          <w:p w14:paraId="7DD71B19" w14:textId="77777777" w:rsidR="00E76475" w:rsidRPr="009C5807" w:rsidRDefault="00E76475" w:rsidP="003032EB">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0379255" w14:textId="77777777" w:rsidR="00E76475" w:rsidRPr="009C5807" w:rsidRDefault="00E76475" w:rsidP="003032EB">
            <w:pPr>
              <w:pStyle w:val="TAH"/>
            </w:pPr>
            <w:r w:rsidRPr="009C5807">
              <w:t>T</w:t>
            </w:r>
            <w:r w:rsidRPr="009C5807">
              <w:rPr>
                <w:vertAlign w:val="subscript"/>
              </w:rPr>
              <w:t>Evaluate_BFD_CSI-RS</w:t>
            </w:r>
            <w:r w:rsidRPr="009C5807">
              <w:t xml:space="preserve"> (ms) </w:t>
            </w:r>
          </w:p>
        </w:tc>
      </w:tr>
      <w:tr w:rsidR="00E76475" w:rsidRPr="009C5807" w14:paraId="16C8956D" w14:textId="77777777" w:rsidTr="003032EB">
        <w:trPr>
          <w:jc w:val="center"/>
        </w:trPr>
        <w:tc>
          <w:tcPr>
            <w:tcW w:w="2035" w:type="dxa"/>
            <w:tcBorders>
              <w:top w:val="single" w:sz="4" w:space="0" w:color="auto"/>
              <w:left w:val="single" w:sz="4" w:space="0" w:color="auto"/>
              <w:bottom w:val="single" w:sz="4" w:space="0" w:color="auto"/>
              <w:right w:val="single" w:sz="4" w:space="0" w:color="auto"/>
            </w:tcBorders>
            <w:hideMark/>
          </w:tcPr>
          <w:p w14:paraId="1DD35F29" w14:textId="77777777" w:rsidR="00E76475" w:rsidRPr="009C5807" w:rsidRDefault="00E76475" w:rsidP="003032EB">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50F65FDE" w14:textId="77777777" w:rsidR="00E76475" w:rsidRPr="009C5807" w:rsidRDefault="00E76475" w:rsidP="003032EB">
            <w:pPr>
              <w:pStyle w:val="TAC"/>
            </w:pPr>
            <w:r w:rsidRPr="00E30640">
              <w:rPr>
                <w:rFonts w:cs="v4.2.0"/>
              </w:rPr>
              <w:t>Max(50, [</w:t>
            </w:r>
            <w:r w:rsidRPr="00E76475">
              <w:rPr>
                <w:rFonts w:cs="Arial"/>
                <w:highlight w:val="yellow"/>
              </w:rPr>
              <w:t>M</w:t>
            </w:r>
            <w:r w:rsidRPr="00E76475">
              <w:rPr>
                <w:rFonts w:cs="Arial"/>
                <w:highlight w:val="yellow"/>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E76475" w:rsidRPr="009C5807" w14:paraId="694A9A65" w14:textId="77777777" w:rsidTr="003032EB">
        <w:trPr>
          <w:jc w:val="center"/>
        </w:trPr>
        <w:tc>
          <w:tcPr>
            <w:tcW w:w="2035" w:type="dxa"/>
            <w:tcBorders>
              <w:top w:val="single" w:sz="4" w:space="0" w:color="auto"/>
              <w:left w:val="single" w:sz="4" w:space="0" w:color="auto"/>
              <w:bottom w:val="single" w:sz="4" w:space="0" w:color="auto"/>
              <w:right w:val="single" w:sz="4" w:space="0" w:color="auto"/>
            </w:tcBorders>
            <w:hideMark/>
          </w:tcPr>
          <w:p w14:paraId="28193EE8" w14:textId="77777777" w:rsidR="00E76475" w:rsidRPr="009C5807" w:rsidRDefault="00E76475" w:rsidP="003032EB">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B8F089F" w14:textId="77777777" w:rsidR="00E76475" w:rsidRPr="009C5807" w:rsidRDefault="00E76475" w:rsidP="003032EB">
            <w:pPr>
              <w:pStyle w:val="TAC"/>
            </w:pPr>
            <w:r w:rsidRPr="00E30640">
              <w:rPr>
                <w:rFonts w:cs="v4.2.0"/>
              </w:rPr>
              <w:t xml:space="preserve">Max(50, [1.5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E76475" w:rsidRPr="009C5807" w14:paraId="70CAEE9F" w14:textId="77777777" w:rsidTr="003032EB">
        <w:trPr>
          <w:jc w:val="center"/>
        </w:trPr>
        <w:tc>
          <w:tcPr>
            <w:tcW w:w="2035" w:type="dxa"/>
            <w:tcBorders>
              <w:top w:val="single" w:sz="4" w:space="0" w:color="auto"/>
              <w:left w:val="single" w:sz="4" w:space="0" w:color="auto"/>
              <w:bottom w:val="single" w:sz="4" w:space="0" w:color="auto"/>
              <w:right w:val="single" w:sz="4" w:space="0" w:color="auto"/>
            </w:tcBorders>
            <w:hideMark/>
          </w:tcPr>
          <w:p w14:paraId="6E11FE6A" w14:textId="77777777" w:rsidR="00E76475" w:rsidRPr="009C5807" w:rsidRDefault="00E76475" w:rsidP="003032EB">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35A0DA9" w14:textId="77777777" w:rsidR="00E76475" w:rsidRPr="009C5807" w:rsidRDefault="00E76475" w:rsidP="003032EB">
            <w:pPr>
              <w:pStyle w:val="TAC"/>
            </w:pPr>
            <w:r w:rsidRPr="00E30640">
              <w:rPr>
                <w:rFonts w:cs="v4.2.0"/>
              </w:rPr>
              <w:t>[</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E76475" w:rsidRPr="009C5807" w14:paraId="62AFF1E3" w14:textId="77777777" w:rsidTr="003032E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4314EFC" w14:textId="77777777" w:rsidR="00E76475" w:rsidRPr="009C5807" w:rsidRDefault="00E76475" w:rsidP="003032EB">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3665107B" wp14:editId="5E360424">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9A24F28" w14:textId="77777777" w:rsidR="00E76475" w:rsidRPr="00E76475" w:rsidRDefault="00E76475" w:rsidP="00F36269">
      <w:pPr>
        <w:ind w:leftChars="100" w:left="200"/>
        <w:rPr>
          <w:rFonts w:eastAsia="宋体"/>
          <w:lang w:eastAsia="zh-CN"/>
        </w:rPr>
      </w:pPr>
    </w:p>
    <w:p w14:paraId="49434FF2" w14:textId="7E4FFFD3" w:rsidR="00451FC8" w:rsidRDefault="00E14698" w:rsidP="00451FC8">
      <w:pPr>
        <w:ind w:leftChars="100" w:left="200"/>
        <w:rPr>
          <w:rFonts w:eastAsia="宋体"/>
          <w:lang w:eastAsia="zh-CN"/>
        </w:rPr>
      </w:pPr>
      <w:r>
        <w:rPr>
          <w:rFonts w:eastAsia="宋体"/>
          <w:lang w:eastAsia="zh-CN"/>
        </w:rPr>
        <w:t xml:space="preserve">Regarding BFD, during defining out-of-sync evaluation period for </w:t>
      </w:r>
      <w:r w:rsidR="00721606">
        <w:rPr>
          <w:rFonts w:eastAsia="宋体"/>
          <w:lang w:eastAsia="zh-CN"/>
        </w:rPr>
        <w:t>BFD</w:t>
      </w:r>
      <w:r>
        <w:rPr>
          <w:rFonts w:eastAsia="宋体"/>
          <w:lang w:eastAsia="zh-CN"/>
        </w:rPr>
        <w:t xml:space="preserve"> in R15 (considering 2RX), </w:t>
      </w:r>
      <w:r w:rsidR="00721606">
        <w:rPr>
          <w:rFonts w:eastAsia="宋体"/>
          <w:lang w:eastAsia="zh-CN"/>
        </w:rPr>
        <w:t>Qout</w:t>
      </w:r>
      <w:r w:rsidR="00AD02BD">
        <w:rPr>
          <w:rFonts w:eastAsia="宋体"/>
          <w:lang w:eastAsia="zh-CN"/>
        </w:rPr>
        <w:t xml:space="preserve"> is observed</w:t>
      </w:r>
      <w:r w:rsidR="00721606">
        <w:rPr>
          <w:rFonts w:eastAsia="宋体"/>
          <w:lang w:eastAsia="zh-CN"/>
        </w:rPr>
        <w:t xml:space="preserve"> around side condition -6</w:t>
      </w:r>
      <w:r>
        <w:rPr>
          <w:rFonts w:eastAsia="宋体"/>
          <w:lang w:eastAsia="zh-CN"/>
        </w:rPr>
        <w:t>dB.</w:t>
      </w:r>
      <w:r w:rsidR="00451FC8">
        <w:rPr>
          <w:rFonts w:eastAsia="宋体"/>
          <w:lang w:eastAsia="zh-CN"/>
        </w:rPr>
        <w:t xml:space="preserve"> From the simulation results in </w:t>
      </w:r>
      <w:r w:rsidR="00451FC8" w:rsidRPr="00762903">
        <w:rPr>
          <w:rFonts w:eastAsia="宋体"/>
          <w:lang w:eastAsia="zh-CN"/>
        </w:rPr>
        <w:t>[</w:t>
      </w:r>
      <w:r w:rsidR="00762903" w:rsidRPr="00762903">
        <w:rPr>
          <w:rFonts w:eastAsia="宋体"/>
          <w:lang w:eastAsia="zh-CN"/>
        </w:rPr>
        <w:t>4</w:t>
      </w:r>
      <w:r w:rsidR="00451FC8" w:rsidRPr="00762903">
        <w:rPr>
          <w:rFonts w:eastAsia="宋体"/>
          <w:lang w:eastAsia="zh-CN"/>
        </w:rPr>
        <w:t>], t</w:t>
      </w:r>
      <w:r w:rsidR="00451FC8">
        <w:rPr>
          <w:rFonts w:eastAsia="宋体"/>
          <w:lang w:eastAsia="zh-CN"/>
        </w:rPr>
        <w:t>here are some observations:</w:t>
      </w:r>
    </w:p>
    <w:p w14:paraId="2943B248" w14:textId="46D71BB1" w:rsidR="00451FC8" w:rsidRPr="00451FC8" w:rsidRDefault="00451FC8" w:rsidP="00451FC8">
      <w:pPr>
        <w:pStyle w:val="af8"/>
        <w:numPr>
          <w:ilvl w:val="0"/>
          <w:numId w:val="20"/>
        </w:numPr>
        <w:rPr>
          <w:rFonts w:eastAsia="宋体"/>
          <w:sz w:val="20"/>
          <w:szCs w:val="20"/>
          <w:lang w:eastAsia="zh-CN"/>
        </w:rPr>
      </w:pPr>
      <w:r w:rsidRPr="00451FC8">
        <w:rPr>
          <w:rFonts w:eastAsia="宋体"/>
          <w:sz w:val="20"/>
          <w:szCs w:val="20"/>
          <w:lang w:eastAsia="zh-CN"/>
        </w:rPr>
        <w:t xml:space="preserve">for SSB based BFD evaluation </w:t>
      </w:r>
    </w:p>
    <w:p w14:paraId="251B429C" w14:textId="6AC4F33C" w:rsidR="00451FC8" w:rsidRDefault="00451FC8" w:rsidP="00451FC8">
      <w:pPr>
        <w:pStyle w:val="af8"/>
        <w:numPr>
          <w:ilvl w:val="1"/>
          <w:numId w:val="21"/>
        </w:numPr>
        <w:rPr>
          <w:rFonts w:eastAsia="宋体"/>
          <w:sz w:val="20"/>
          <w:szCs w:val="20"/>
          <w:lang w:eastAsia="zh-CN"/>
        </w:rPr>
      </w:pPr>
      <w:r>
        <w:rPr>
          <w:rFonts w:eastAsia="宋体"/>
          <w:sz w:val="20"/>
          <w:szCs w:val="20"/>
          <w:lang w:eastAsia="zh-CN"/>
        </w:rPr>
        <w:t xml:space="preserve">It is up to 0.5 dB delta-SINR difference between </w:t>
      </w:r>
      <w:r w:rsidRPr="00202733">
        <w:rPr>
          <w:rFonts w:eastAsia="宋体"/>
          <w:sz w:val="20"/>
          <w:szCs w:val="20"/>
          <w:lang w:eastAsia="zh-CN"/>
        </w:rPr>
        <w:t>2RX@ -</w:t>
      </w:r>
      <w:r>
        <w:rPr>
          <w:rFonts w:eastAsia="宋体"/>
          <w:sz w:val="20"/>
          <w:szCs w:val="20"/>
          <w:lang w:eastAsia="zh-CN"/>
        </w:rPr>
        <w:t>6</w:t>
      </w:r>
      <w:r w:rsidRPr="00202733">
        <w:rPr>
          <w:rFonts w:eastAsia="宋体"/>
          <w:sz w:val="20"/>
          <w:szCs w:val="20"/>
          <w:lang w:eastAsia="zh-CN"/>
        </w:rPr>
        <w:t>dB</w:t>
      </w:r>
      <w:r>
        <w:rPr>
          <w:rFonts w:eastAsia="宋体"/>
          <w:sz w:val="20"/>
          <w:szCs w:val="20"/>
          <w:lang w:eastAsia="zh-CN"/>
        </w:rPr>
        <w:t xml:space="preserve"> and 1RX@ -6</w:t>
      </w:r>
      <w:r w:rsidRPr="00202733">
        <w:rPr>
          <w:rFonts w:eastAsia="宋体"/>
          <w:sz w:val="20"/>
          <w:szCs w:val="20"/>
          <w:lang w:eastAsia="zh-CN"/>
        </w:rPr>
        <w:t>dB</w:t>
      </w:r>
      <w:r>
        <w:rPr>
          <w:rFonts w:eastAsia="宋体"/>
          <w:sz w:val="20"/>
          <w:szCs w:val="20"/>
          <w:lang w:eastAsia="zh-CN"/>
        </w:rPr>
        <w:t xml:space="preserve"> with 5 sample numbers;</w:t>
      </w:r>
    </w:p>
    <w:p w14:paraId="21D714F8" w14:textId="0B0B3AA9" w:rsidR="00451FC8" w:rsidRDefault="00451FC8" w:rsidP="00451FC8">
      <w:pPr>
        <w:pStyle w:val="af8"/>
        <w:numPr>
          <w:ilvl w:val="1"/>
          <w:numId w:val="21"/>
        </w:numPr>
        <w:rPr>
          <w:rFonts w:eastAsia="宋体"/>
          <w:sz w:val="20"/>
          <w:szCs w:val="20"/>
          <w:lang w:eastAsia="zh-CN"/>
        </w:rPr>
      </w:pPr>
      <w:r>
        <w:rPr>
          <w:rFonts w:eastAsia="宋体"/>
          <w:sz w:val="20"/>
          <w:szCs w:val="20"/>
          <w:lang w:eastAsia="zh-CN"/>
        </w:rPr>
        <w:t>The delta-SINR accuracy for 1RX@ -6</w:t>
      </w:r>
      <w:r w:rsidRPr="00202733">
        <w:rPr>
          <w:rFonts w:eastAsia="宋体"/>
          <w:sz w:val="20"/>
          <w:szCs w:val="20"/>
          <w:lang w:eastAsia="zh-CN"/>
        </w:rPr>
        <w:t>dB</w:t>
      </w:r>
      <w:r>
        <w:rPr>
          <w:rFonts w:eastAsia="宋体"/>
          <w:sz w:val="20"/>
          <w:szCs w:val="20"/>
          <w:lang w:eastAsia="zh-CN"/>
        </w:rPr>
        <w:t xml:space="preserve"> can </w:t>
      </w:r>
      <w:r w:rsidR="00762903">
        <w:rPr>
          <w:rFonts w:eastAsia="宋体"/>
          <w:sz w:val="20"/>
          <w:szCs w:val="20"/>
          <w:lang w:eastAsia="zh-CN"/>
        </w:rPr>
        <w:t xml:space="preserve">already </w:t>
      </w:r>
      <w:r>
        <w:rPr>
          <w:rFonts w:eastAsia="宋体"/>
          <w:sz w:val="20"/>
          <w:szCs w:val="20"/>
          <w:lang w:eastAsia="zh-CN"/>
        </w:rPr>
        <w:t>satisfy the L1-SINR accuracy.</w:t>
      </w:r>
    </w:p>
    <w:p w14:paraId="29AAA10F" w14:textId="4D882F02" w:rsidR="007422D0" w:rsidRPr="00451FC8" w:rsidRDefault="00451FC8" w:rsidP="00451FC8">
      <w:pPr>
        <w:pStyle w:val="af8"/>
        <w:numPr>
          <w:ilvl w:val="0"/>
          <w:numId w:val="20"/>
        </w:numPr>
        <w:rPr>
          <w:rFonts w:eastAsia="宋体"/>
          <w:sz w:val="20"/>
          <w:szCs w:val="20"/>
          <w:lang w:eastAsia="zh-CN"/>
        </w:rPr>
      </w:pPr>
      <w:r w:rsidRPr="00451FC8">
        <w:rPr>
          <w:rFonts w:eastAsia="宋体"/>
          <w:sz w:val="20"/>
          <w:szCs w:val="20"/>
          <w:lang w:eastAsia="zh-CN"/>
        </w:rPr>
        <w:t>for CSI-RS based BFD evaluation</w:t>
      </w:r>
    </w:p>
    <w:p w14:paraId="5E7E1160" w14:textId="7C8D684E" w:rsidR="00451FC8" w:rsidRDefault="00451FC8" w:rsidP="00451FC8">
      <w:pPr>
        <w:pStyle w:val="af8"/>
        <w:numPr>
          <w:ilvl w:val="1"/>
          <w:numId w:val="21"/>
        </w:numPr>
        <w:rPr>
          <w:rFonts w:eastAsia="宋体"/>
          <w:sz w:val="20"/>
          <w:szCs w:val="20"/>
          <w:lang w:eastAsia="zh-CN"/>
        </w:rPr>
      </w:pPr>
      <w:r>
        <w:rPr>
          <w:rFonts w:eastAsia="宋体"/>
          <w:sz w:val="20"/>
          <w:szCs w:val="20"/>
          <w:lang w:eastAsia="zh-CN"/>
        </w:rPr>
        <w:t xml:space="preserve">It is up to 0.5 dB delta-SINR difference between </w:t>
      </w:r>
      <w:r w:rsidRPr="00202733">
        <w:rPr>
          <w:rFonts w:eastAsia="宋体"/>
          <w:sz w:val="20"/>
          <w:szCs w:val="20"/>
          <w:lang w:eastAsia="zh-CN"/>
        </w:rPr>
        <w:t>2RX@ -</w:t>
      </w:r>
      <w:r>
        <w:rPr>
          <w:rFonts w:eastAsia="宋体"/>
          <w:sz w:val="20"/>
          <w:szCs w:val="20"/>
          <w:lang w:eastAsia="zh-CN"/>
        </w:rPr>
        <w:t>6</w:t>
      </w:r>
      <w:r w:rsidRPr="00202733">
        <w:rPr>
          <w:rFonts w:eastAsia="宋体"/>
          <w:sz w:val="20"/>
          <w:szCs w:val="20"/>
          <w:lang w:eastAsia="zh-CN"/>
        </w:rPr>
        <w:t>dB</w:t>
      </w:r>
      <w:r>
        <w:rPr>
          <w:rFonts w:eastAsia="宋体"/>
          <w:sz w:val="20"/>
          <w:szCs w:val="20"/>
          <w:lang w:eastAsia="zh-CN"/>
        </w:rPr>
        <w:t xml:space="preserve"> and 1RX@ -6</w:t>
      </w:r>
      <w:r w:rsidRPr="00202733">
        <w:rPr>
          <w:rFonts w:eastAsia="宋体"/>
          <w:sz w:val="20"/>
          <w:szCs w:val="20"/>
          <w:lang w:eastAsia="zh-CN"/>
        </w:rPr>
        <w:t>dB</w:t>
      </w:r>
      <w:r>
        <w:rPr>
          <w:rFonts w:eastAsia="宋体"/>
          <w:sz w:val="20"/>
          <w:szCs w:val="20"/>
          <w:lang w:eastAsia="zh-CN"/>
        </w:rPr>
        <w:t xml:space="preserve"> with 10 sample numbers;</w:t>
      </w:r>
    </w:p>
    <w:p w14:paraId="256D79D3" w14:textId="086988B5" w:rsidR="00451FC8" w:rsidRDefault="00451FC8" w:rsidP="00451FC8">
      <w:pPr>
        <w:pStyle w:val="af8"/>
        <w:numPr>
          <w:ilvl w:val="1"/>
          <w:numId w:val="21"/>
        </w:numPr>
        <w:rPr>
          <w:rFonts w:eastAsia="宋体"/>
          <w:sz w:val="20"/>
          <w:szCs w:val="20"/>
          <w:lang w:eastAsia="zh-CN"/>
        </w:rPr>
      </w:pPr>
      <w:r>
        <w:rPr>
          <w:rFonts w:eastAsia="宋体"/>
          <w:sz w:val="20"/>
          <w:szCs w:val="20"/>
          <w:lang w:eastAsia="zh-CN"/>
        </w:rPr>
        <w:t>The delta-SINR accuracy for 1RX@ -6</w:t>
      </w:r>
      <w:r w:rsidRPr="00202733">
        <w:rPr>
          <w:rFonts w:eastAsia="宋体"/>
          <w:sz w:val="20"/>
          <w:szCs w:val="20"/>
          <w:lang w:eastAsia="zh-CN"/>
        </w:rPr>
        <w:t>dB</w:t>
      </w:r>
      <w:r>
        <w:rPr>
          <w:rFonts w:eastAsia="宋体"/>
          <w:sz w:val="20"/>
          <w:szCs w:val="20"/>
          <w:lang w:eastAsia="zh-CN"/>
        </w:rPr>
        <w:t xml:space="preserve"> can </w:t>
      </w:r>
      <w:r w:rsidR="00762903">
        <w:rPr>
          <w:rFonts w:eastAsia="宋体"/>
          <w:sz w:val="20"/>
          <w:szCs w:val="20"/>
          <w:lang w:eastAsia="zh-CN"/>
        </w:rPr>
        <w:t xml:space="preserve">already </w:t>
      </w:r>
      <w:r>
        <w:rPr>
          <w:rFonts w:eastAsia="宋体"/>
          <w:sz w:val="20"/>
          <w:szCs w:val="20"/>
          <w:lang w:eastAsia="zh-CN"/>
        </w:rPr>
        <w:t>satisfy the L1-SINR accuracy.</w:t>
      </w:r>
    </w:p>
    <w:p w14:paraId="45EAA208" w14:textId="1B036684" w:rsidR="00DA0F66" w:rsidRDefault="00451FC8" w:rsidP="00DA0F66">
      <w:pPr>
        <w:ind w:leftChars="100" w:left="200"/>
        <w:rPr>
          <w:rFonts w:eastAsia="宋体"/>
          <w:lang w:eastAsia="zh-CN"/>
        </w:rPr>
      </w:pPr>
      <w:r>
        <w:rPr>
          <w:rFonts w:eastAsia="宋体"/>
          <w:lang w:val="x-none" w:eastAsia="zh-CN"/>
        </w:rPr>
        <w:t>Therefore</w:t>
      </w:r>
      <w:r w:rsidR="00DA0F66">
        <w:rPr>
          <w:rFonts w:eastAsia="宋体"/>
          <w:lang w:val="x-none" w:eastAsia="zh-CN"/>
        </w:rPr>
        <w:t xml:space="preserve"> </w:t>
      </w:r>
      <w:r w:rsidR="00DA0F66">
        <w:rPr>
          <w:rFonts w:eastAsia="宋体"/>
          <w:lang w:eastAsia="zh-CN"/>
        </w:rPr>
        <w:t>the BFD evaluation sample number for both SSB and CSI-RS based BFD can be kept unchanged.</w:t>
      </w:r>
    </w:p>
    <w:p w14:paraId="321D47BB" w14:textId="30A30E5C" w:rsidR="00721606" w:rsidRPr="009C06C6" w:rsidRDefault="00DA0F66" w:rsidP="009C06C6">
      <w:pPr>
        <w:ind w:leftChars="100" w:left="200"/>
        <w:rPr>
          <w:rFonts w:eastAsiaTheme="minorEastAsia"/>
          <w:b/>
          <w:lang w:eastAsia="zh-CN"/>
        </w:rPr>
      </w:pPr>
      <w:r w:rsidRPr="008108C7">
        <w:rPr>
          <w:b/>
        </w:rPr>
        <w:t xml:space="preserve">Proposal </w:t>
      </w:r>
      <w:r w:rsidR="00724743">
        <w:rPr>
          <w:b/>
        </w:rPr>
        <w:t>9</w:t>
      </w:r>
      <w:r w:rsidRPr="008108C7">
        <w:rPr>
          <w:b/>
        </w:rPr>
        <w:t>:</w:t>
      </w:r>
      <w:r w:rsidRPr="008108C7">
        <w:rPr>
          <w:b/>
          <w:lang w:eastAsia="zh-CN"/>
        </w:rPr>
        <w:t xml:space="preserve"> </w:t>
      </w:r>
      <w:r>
        <w:rPr>
          <w:b/>
          <w:lang w:eastAsia="zh-CN"/>
        </w:rPr>
        <w:t>Legacy SSB and CSI-RS based BFD evaluation period can be reused for 1 RX Redcap</w:t>
      </w:r>
      <w:r w:rsidRPr="008108C7">
        <w:rPr>
          <w:b/>
          <w:lang w:eastAsia="zh-CN"/>
        </w:rPr>
        <w:t>.</w:t>
      </w:r>
    </w:p>
    <w:bookmarkEnd w:id="5"/>
    <w:bookmarkEnd w:id="6"/>
    <w:bookmarkEnd w:id="7"/>
    <w:bookmarkEnd w:id="8"/>
    <w:bookmarkEnd w:id="9"/>
    <w:p w14:paraId="0C3F8523" w14:textId="77777777" w:rsidR="001B0BA7" w:rsidRDefault="001B0BA7" w:rsidP="001B0BA7">
      <w:pPr>
        <w:pStyle w:val="1"/>
        <w:jc w:val="both"/>
        <w:rPr>
          <w:lang w:val="en-US"/>
        </w:rPr>
      </w:pPr>
      <w:r>
        <w:rPr>
          <w:lang w:val="en-US"/>
        </w:rPr>
        <w:t>Conclusions</w:t>
      </w:r>
    </w:p>
    <w:p w14:paraId="7BE33DCB" w14:textId="171AA35E" w:rsidR="00105C3C" w:rsidRPr="00DA6974" w:rsidRDefault="00C80159" w:rsidP="00DA6974">
      <w:pPr>
        <w:rPr>
          <w:rFonts w:eastAsia="宋体"/>
          <w:sz w:val="22"/>
          <w:szCs w:val="22"/>
          <w:lang w:val="en-US" w:eastAsia="zh-CN"/>
        </w:rPr>
      </w:pPr>
      <w:r w:rsidRPr="0046206D">
        <w:rPr>
          <w:rFonts w:eastAsia="宋体"/>
          <w:sz w:val="22"/>
          <w:lang w:eastAsia="zh-CN"/>
        </w:rPr>
        <w:t>T</w:t>
      </w:r>
      <w:r w:rsidRPr="0046206D">
        <w:rPr>
          <w:rFonts w:eastAsia="宋体" w:hint="eastAsia"/>
          <w:sz w:val="22"/>
          <w:lang w:eastAsia="zh-CN"/>
        </w:rPr>
        <w:t>his contribution</w:t>
      </w:r>
      <w:r w:rsidR="00DA6974" w:rsidRPr="005B7F51">
        <w:rPr>
          <w:rFonts w:eastAsia="宋体"/>
          <w:sz w:val="22"/>
          <w:szCs w:val="22"/>
          <w:lang w:val="en-US" w:eastAsia="zh-CN"/>
        </w:rPr>
        <w:t xml:space="preserve"> provides analysis on the</w:t>
      </w:r>
      <w:r w:rsidR="00DA6974">
        <w:rPr>
          <w:rFonts w:eastAsia="宋体"/>
          <w:sz w:val="22"/>
          <w:szCs w:val="22"/>
          <w:lang w:val="en-US" w:eastAsia="zh-CN"/>
        </w:rPr>
        <w:t xml:space="preserve"> </w:t>
      </w:r>
      <w:r w:rsidR="00575911">
        <w:rPr>
          <w:rFonts w:eastAsia="宋体"/>
          <w:sz w:val="22"/>
          <w:szCs w:val="22"/>
          <w:lang w:val="en-US" w:eastAsia="zh-CN"/>
        </w:rPr>
        <w:t>signaling characteristics</w:t>
      </w:r>
      <w:r w:rsidR="00DA6974">
        <w:rPr>
          <w:rFonts w:eastAsia="宋体"/>
          <w:sz w:val="22"/>
          <w:szCs w:val="22"/>
          <w:lang w:val="en-US" w:eastAsia="zh-CN"/>
        </w:rPr>
        <w:t xml:space="preserve"> due to complexity reduction </w:t>
      </w:r>
      <w:r w:rsidR="00DA6974" w:rsidRPr="005B7F51">
        <w:rPr>
          <w:rFonts w:eastAsia="宋体"/>
          <w:sz w:val="22"/>
          <w:szCs w:val="22"/>
          <w:lang w:val="en-US" w:eastAsia="zh-CN"/>
        </w:rPr>
        <w:t>for RedCap</w:t>
      </w:r>
      <w:r w:rsidR="00DA6974">
        <w:rPr>
          <w:rFonts w:eastAsia="宋体"/>
          <w:sz w:val="22"/>
          <w:szCs w:val="22"/>
          <w:lang w:val="en-US" w:eastAsia="zh-CN"/>
        </w:rPr>
        <w:t xml:space="preserve"> UE</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sidR="00DA6974">
        <w:rPr>
          <w:rFonts w:eastAsia="宋体"/>
          <w:sz w:val="22"/>
          <w:lang w:eastAsia="zh-CN"/>
        </w:rPr>
        <w:t xml:space="preserve">proposals </w:t>
      </w:r>
      <w:r w:rsidR="00506E7B">
        <w:rPr>
          <w:rFonts w:eastAsia="宋体"/>
          <w:sz w:val="22"/>
          <w:lang w:eastAsia="zh-CN"/>
        </w:rPr>
        <w:t>are</w:t>
      </w:r>
      <w:r>
        <w:rPr>
          <w:rFonts w:eastAsia="宋体" w:hint="eastAsia"/>
          <w:sz w:val="22"/>
          <w:lang w:eastAsia="zh-CN"/>
        </w:rPr>
        <w:t xml:space="preserve"> </w:t>
      </w:r>
      <w:r w:rsidR="00506E7B">
        <w:rPr>
          <w:rFonts w:eastAsia="宋体"/>
          <w:sz w:val="22"/>
          <w:lang w:eastAsia="zh-CN"/>
        </w:rPr>
        <w:t>provided</w:t>
      </w:r>
      <w:r w:rsidRPr="0046206D">
        <w:rPr>
          <w:rFonts w:eastAsia="宋体" w:hint="eastAsia"/>
          <w:sz w:val="22"/>
          <w:lang w:eastAsia="zh-CN"/>
        </w:rPr>
        <w:t>:</w:t>
      </w:r>
    </w:p>
    <w:p w14:paraId="4D6FDDAF" w14:textId="77777777" w:rsidR="006C74EF" w:rsidRPr="00896AC4" w:rsidRDefault="006C74EF" w:rsidP="006C74EF">
      <w:pPr>
        <w:rPr>
          <w:rFonts w:eastAsia="宋体"/>
          <w:b/>
          <w:lang w:eastAsia="zh-CN"/>
        </w:rPr>
      </w:pPr>
      <w:r w:rsidRPr="00896AC4">
        <w:rPr>
          <w:b/>
          <w:lang w:eastAsia="zh-CN"/>
        </w:rPr>
        <w:t xml:space="preserve">Proposal 1: </w:t>
      </w:r>
      <w:r>
        <w:rPr>
          <w:b/>
          <w:lang w:eastAsia="zh-CN"/>
        </w:rPr>
        <w:t xml:space="preserve">RRM </w:t>
      </w:r>
      <w:r w:rsidRPr="00896AC4">
        <w:rPr>
          <w:b/>
          <w:lang w:eastAsia="zh-CN"/>
        </w:rPr>
        <w:t xml:space="preserve">Mobility measurement </w:t>
      </w:r>
      <w:r>
        <w:rPr>
          <w:b/>
          <w:lang w:eastAsia="zh-CN"/>
        </w:rPr>
        <w:t xml:space="preserve">requirements </w:t>
      </w:r>
      <w:r w:rsidRPr="00896AC4">
        <w:rPr>
          <w:b/>
          <w:lang w:eastAsia="zh-CN"/>
        </w:rPr>
        <w:t xml:space="preserve">for redcap UE </w:t>
      </w:r>
      <w:r>
        <w:rPr>
          <w:b/>
          <w:lang w:eastAsia="zh-CN"/>
        </w:rPr>
        <w:t>can wait for the RAN1 progress, e.g., RF retuning related conclusion.</w:t>
      </w:r>
    </w:p>
    <w:p w14:paraId="7E4706BF" w14:textId="77777777" w:rsidR="00DA0A59" w:rsidRDefault="00DA0A59" w:rsidP="00DA0A59">
      <w:pPr>
        <w:rPr>
          <w:rFonts w:cstheme="minorHAnsi"/>
          <w:b/>
          <w:lang w:eastAsia="ko-KR"/>
        </w:rPr>
      </w:pPr>
      <w:r w:rsidRPr="008A2536">
        <w:rPr>
          <w:rFonts w:cstheme="minorHAnsi"/>
          <w:b/>
          <w:lang w:eastAsia="ko-KR"/>
        </w:rPr>
        <w:t xml:space="preserve">Proposal </w:t>
      </w:r>
      <w:r>
        <w:rPr>
          <w:rFonts w:cstheme="minorHAnsi"/>
          <w:b/>
          <w:lang w:eastAsia="ko-KR"/>
        </w:rPr>
        <w:t>2</w:t>
      </w:r>
      <w:r w:rsidRPr="008A2536">
        <w:rPr>
          <w:rFonts w:cstheme="minorHAnsi"/>
          <w:b/>
          <w:lang w:eastAsia="ko-KR"/>
        </w:rPr>
        <w:t xml:space="preserve">: </w:t>
      </w:r>
      <w:r>
        <w:rPr>
          <w:rFonts w:cstheme="minorHAnsi"/>
          <w:b/>
          <w:lang w:eastAsia="ko-KR"/>
        </w:rPr>
        <w:t xml:space="preserve">Reducing the BW for CSI-RS based </w:t>
      </w:r>
      <w:r w:rsidRPr="006635E8">
        <w:rPr>
          <w:rFonts w:cstheme="minorHAnsi"/>
          <w:b/>
          <w:lang w:eastAsia="ko-KR"/>
        </w:rPr>
        <w:t>RLM and BFD</w:t>
      </w:r>
      <w:r>
        <w:rPr>
          <w:rFonts w:cstheme="minorHAnsi"/>
          <w:b/>
          <w:lang w:eastAsia="ko-KR"/>
        </w:rPr>
        <w:t xml:space="preserve"> to 24PRBs in PDCCH transmission parameters for RedCap UE @60KHz SCS. </w:t>
      </w:r>
    </w:p>
    <w:p w14:paraId="29678EB5" w14:textId="77777777" w:rsidR="00D90996" w:rsidRPr="00BC7220" w:rsidRDefault="00D90996" w:rsidP="00D90996">
      <w:pPr>
        <w:rPr>
          <w:rFonts w:eastAsiaTheme="minorEastAsia"/>
          <w:lang w:eastAsia="zh-CN"/>
        </w:rPr>
      </w:pPr>
      <w:r w:rsidRPr="008A2536">
        <w:rPr>
          <w:rFonts w:cstheme="minorHAnsi"/>
          <w:b/>
          <w:lang w:eastAsia="ko-KR"/>
        </w:rPr>
        <w:t xml:space="preserve">Proposal </w:t>
      </w:r>
      <w:r>
        <w:rPr>
          <w:rFonts w:cstheme="minorHAnsi"/>
          <w:b/>
          <w:lang w:eastAsia="ko-KR"/>
        </w:rPr>
        <w:t>3</w:t>
      </w:r>
      <w:r w:rsidRPr="008A2536">
        <w:rPr>
          <w:rFonts w:cstheme="minorHAnsi"/>
          <w:b/>
          <w:lang w:eastAsia="ko-KR"/>
        </w:rPr>
        <w:t xml:space="preserve">: </w:t>
      </w:r>
      <w:r>
        <w:rPr>
          <w:rFonts w:cstheme="minorHAnsi"/>
          <w:b/>
          <w:lang w:eastAsia="ko-KR"/>
        </w:rPr>
        <w:t>The impacts due to reducing the BW for CSI-RS based RLM and CSI-RS based BFD to 24PRBs for 60KHz SCS in PDCCH transmission parameters need further simulation evaluation.</w:t>
      </w:r>
    </w:p>
    <w:p w14:paraId="290A8593" w14:textId="0912F76D" w:rsidR="006C74EF" w:rsidRDefault="006C74EF" w:rsidP="006C74EF">
      <w:pPr>
        <w:rPr>
          <w:b/>
          <w:lang w:eastAsia="zh-CN"/>
        </w:rPr>
      </w:pPr>
      <w:r w:rsidRPr="00147314">
        <w:rPr>
          <w:b/>
          <w:lang w:eastAsia="zh-CN"/>
        </w:rPr>
        <w:t xml:space="preserve">Proposal </w:t>
      </w:r>
      <w:r w:rsidR="00724743">
        <w:rPr>
          <w:b/>
          <w:lang w:eastAsia="zh-CN"/>
        </w:rPr>
        <w:t>4</w:t>
      </w:r>
      <w:r w:rsidRPr="00147314">
        <w:rPr>
          <w:b/>
          <w:lang w:eastAsia="zh-CN"/>
        </w:rPr>
        <w:t>:</w:t>
      </w:r>
      <w:r w:rsidRPr="00147314">
        <w:rPr>
          <w:rFonts w:eastAsia="宋体"/>
          <w:b/>
          <w:lang w:eastAsia="zh-CN"/>
        </w:rPr>
        <w:t xml:space="preserve"> For RedCap UE with 1RX, </w:t>
      </w:r>
      <w:r w:rsidRPr="00147314">
        <w:rPr>
          <w:b/>
          <w:lang w:eastAsia="zh-CN"/>
        </w:rPr>
        <w:t>power boosting or increasing CCE level can be considered in hypothetical PDCCH parameter for RLM and BFD.</w:t>
      </w:r>
    </w:p>
    <w:p w14:paraId="13B32F2C" w14:textId="2F9802E6" w:rsidR="006C74EF" w:rsidRPr="00147314" w:rsidRDefault="006C74EF" w:rsidP="006C74EF">
      <w:pPr>
        <w:rPr>
          <w:rFonts w:eastAsia="宋体"/>
          <w:b/>
          <w:lang w:eastAsia="zh-CN"/>
        </w:rPr>
      </w:pPr>
      <w:r w:rsidRPr="00147314">
        <w:rPr>
          <w:rFonts w:eastAsia="宋体"/>
          <w:b/>
          <w:lang w:eastAsia="zh-CN"/>
        </w:rPr>
        <w:t xml:space="preserve">Proposal </w:t>
      </w:r>
      <w:r w:rsidR="00724743">
        <w:rPr>
          <w:rFonts w:eastAsia="宋体"/>
          <w:b/>
          <w:lang w:eastAsia="zh-CN"/>
        </w:rPr>
        <w:t>5</w:t>
      </w:r>
      <w:r w:rsidRPr="00147314">
        <w:rPr>
          <w:rFonts w:eastAsia="宋体"/>
          <w:b/>
          <w:lang w:eastAsia="zh-CN"/>
        </w:rPr>
        <w:t>: Simulation evaluation</w:t>
      </w:r>
      <w:r>
        <w:rPr>
          <w:rFonts w:eastAsia="宋体"/>
          <w:b/>
          <w:lang w:eastAsia="zh-CN"/>
        </w:rPr>
        <w:t>s</w:t>
      </w:r>
      <w:r w:rsidRPr="00147314">
        <w:rPr>
          <w:rFonts w:eastAsia="宋体"/>
          <w:b/>
          <w:lang w:eastAsia="zh-CN"/>
        </w:rPr>
        <w:t xml:space="preserve"> on hypothetical PDCCH parameter for RLM with 1RX </w:t>
      </w:r>
      <w:r>
        <w:rPr>
          <w:rFonts w:eastAsia="宋体"/>
          <w:b/>
          <w:lang w:eastAsia="zh-CN"/>
        </w:rPr>
        <w:t>are</w:t>
      </w:r>
      <w:r w:rsidRPr="00147314">
        <w:rPr>
          <w:rFonts w:eastAsia="宋体"/>
          <w:b/>
          <w:lang w:eastAsia="zh-CN"/>
        </w:rPr>
        <w:t xml:space="preserve"> supposed to be carried out to determine proper CCE or power boosting level.</w:t>
      </w:r>
    </w:p>
    <w:p w14:paraId="2299D00A" w14:textId="6BDD1C50" w:rsidR="006C74EF" w:rsidRPr="007422D0" w:rsidRDefault="006C74EF" w:rsidP="006C74EF">
      <w:pPr>
        <w:rPr>
          <w:rFonts w:eastAsia="宋体"/>
          <w:b/>
          <w:lang w:eastAsia="zh-CN"/>
        </w:rPr>
      </w:pPr>
      <w:r w:rsidRPr="007422D0">
        <w:rPr>
          <w:rFonts w:eastAsia="宋体"/>
          <w:b/>
          <w:lang w:eastAsia="zh-CN"/>
        </w:rPr>
        <w:t xml:space="preserve">Proposal </w:t>
      </w:r>
      <w:r w:rsidR="00724743">
        <w:rPr>
          <w:rFonts w:eastAsia="宋体"/>
          <w:b/>
          <w:lang w:eastAsia="zh-CN"/>
        </w:rPr>
        <w:t>6</w:t>
      </w:r>
      <w:r w:rsidRPr="007422D0">
        <w:rPr>
          <w:rFonts w:eastAsia="宋体"/>
          <w:b/>
          <w:lang w:eastAsia="zh-CN"/>
        </w:rPr>
        <w:t xml:space="preserve">: For RedCap UE with 1RX, sample number in SSB based </w:t>
      </w:r>
      <w:r>
        <w:rPr>
          <w:rFonts w:eastAsia="宋体"/>
          <w:b/>
          <w:lang w:eastAsia="zh-CN"/>
        </w:rPr>
        <w:t xml:space="preserve">RLM </w:t>
      </w:r>
      <w:r w:rsidRPr="007422D0">
        <w:rPr>
          <w:rFonts w:eastAsia="宋体"/>
          <w:b/>
          <w:lang w:eastAsia="zh-CN"/>
        </w:rPr>
        <w:t>OOS evaluation period can be increased from 10 to 20.</w:t>
      </w:r>
    </w:p>
    <w:p w14:paraId="75D4C72F" w14:textId="6835D4D5" w:rsidR="006C74EF" w:rsidRPr="00DF2330" w:rsidRDefault="006C74EF" w:rsidP="006C74EF">
      <w:pPr>
        <w:rPr>
          <w:rFonts w:eastAsia="宋体"/>
          <w:b/>
          <w:lang w:val="x-none" w:eastAsia="zh-CN"/>
        </w:rPr>
      </w:pPr>
      <w:r w:rsidRPr="00DF2330">
        <w:rPr>
          <w:rFonts w:eastAsia="宋体" w:hint="eastAsia"/>
          <w:b/>
          <w:lang w:val="x-none" w:eastAsia="zh-CN"/>
        </w:rPr>
        <w:lastRenderedPageBreak/>
        <w:t>P</w:t>
      </w:r>
      <w:r w:rsidRPr="00DF2330">
        <w:rPr>
          <w:rFonts w:eastAsia="宋体"/>
          <w:b/>
          <w:lang w:val="x-none" w:eastAsia="zh-CN"/>
        </w:rPr>
        <w:t xml:space="preserve">roposal </w:t>
      </w:r>
      <w:r w:rsidR="00724743">
        <w:rPr>
          <w:rFonts w:eastAsia="宋体"/>
          <w:b/>
          <w:lang w:val="x-none" w:eastAsia="zh-CN"/>
        </w:rPr>
        <w:t>7</w:t>
      </w:r>
      <w:r w:rsidRPr="00DF2330">
        <w:rPr>
          <w:rFonts w:eastAsia="宋体"/>
          <w:b/>
          <w:lang w:val="x-none" w:eastAsia="zh-CN"/>
        </w:rPr>
        <w:t>:</w:t>
      </w:r>
      <w:r w:rsidRPr="00DF2330">
        <w:rPr>
          <w:rFonts w:eastAsia="宋体"/>
          <w:b/>
          <w:lang w:eastAsia="zh-CN"/>
        </w:rPr>
        <w:t xml:space="preserve"> </w:t>
      </w:r>
      <w:r>
        <w:rPr>
          <w:rFonts w:eastAsia="宋体"/>
          <w:b/>
          <w:lang w:eastAsia="zh-CN"/>
        </w:rPr>
        <w:t>L</w:t>
      </w:r>
      <w:r w:rsidRPr="00DF2330">
        <w:rPr>
          <w:rFonts w:eastAsia="宋体"/>
          <w:b/>
          <w:lang w:eastAsia="zh-CN"/>
        </w:rPr>
        <w:t>egacy CSI-RS based RLM out-of-sync evaluation period (i.e., 20</w:t>
      </w:r>
      <w:r>
        <w:rPr>
          <w:rFonts w:eastAsia="宋体"/>
          <w:b/>
          <w:lang w:eastAsia="zh-CN"/>
        </w:rPr>
        <w:t xml:space="preserve"> samples</w:t>
      </w:r>
      <w:r w:rsidRPr="00DF2330">
        <w:rPr>
          <w:rFonts w:eastAsia="宋体"/>
          <w:b/>
          <w:lang w:eastAsia="zh-CN"/>
        </w:rPr>
        <w:t>) can be reused for 1 RX Redcap.</w:t>
      </w:r>
    </w:p>
    <w:p w14:paraId="7D08A0F8" w14:textId="5FA8499D" w:rsidR="006C74EF" w:rsidRPr="008F0C5F" w:rsidRDefault="006C74EF" w:rsidP="006C74EF">
      <w:pPr>
        <w:rPr>
          <w:rFonts w:eastAsiaTheme="minorEastAsia"/>
          <w:b/>
          <w:lang w:eastAsia="zh-CN"/>
        </w:rPr>
      </w:pPr>
      <w:r w:rsidRPr="008108C7">
        <w:rPr>
          <w:b/>
        </w:rPr>
        <w:t xml:space="preserve">Proposal </w:t>
      </w:r>
      <w:r w:rsidR="00724743">
        <w:rPr>
          <w:b/>
        </w:rPr>
        <w:t>8</w:t>
      </w:r>
      <w:r w:rsidRPr="008108C7">
        <w:rPr>
          <w:b/>
        </w:rPr>
        <w:t>:</w:t>
      </w:r>
      <w:r w:rsidRPr="008108C7">
        <w:rPr>
          <w:b/>
          <w:lang w:eastAsia="zh-CN"/>
        </w:rPr>
        <w:t xml:space="preserve"> </w:t>
      </w:r>
      <w:r>
        <w:rPr>
          <w:b/>
          <w:lang w:eastAsia="zh-CN"/>
        </w:rPr>
        <w:t>Legacy SSB and CSI-RS based RLM In-sync evaluation period can be reused for 1 RX Redcap</w:t>
      </w:r>
      <w:r w:rsidRPr="008108C7">
        <w:rPr>
          <w:b/>
          <w:lang w:eastAsia="zh-CN"/>
        </w:rPr>
        <w:t>.</w:t>
      </w:r>
    </w:p>
    <w:p w14:paraId="5542BC15" w14:textId="2D669727" w:rsidR="006C74EF" w:rsidRPr="009C06C6" w:rsidRDefault="006C74EF" w:rsidP="006C74EF">
      <w:pPr>
        <w:rPr>
          <w:rFonts w:eastAsiaTheme="minorEastAsia"/>
          <w:b/>
          <w:lang w:eastAsia="zh-CN"/>
        </w:rPr>
      </w:pPr>
      <w:r w:rsidRPr="008108C7">
        <w:rPr>
          <w:b/>
        </w:rPr>
        <w:t xml:space="preserve">Proposal </w:t>
      </w:r>
      <w:r w:rsidR="00724743">
        <w:rPr>
          <w:b/>
        </w:rPr>
        <w:t>9</w:t>
      </w:r>
      <w:r w:rsidRPr="008108C7">
        <w:rPr>
          <w:b/>
        </w:rPr>
        <w:t>:</w:t>
      </w:r>
      <w:r w:rsidRPr="008108C7">
        <w:rPr>
          <w:b/>
          <w:lang w:eastAsia="zh-CN"/>
        </w:rPr>
        <w:t xml:space="preserve"> </w:t>
      </w:r>
      <w:r>
        <w:rPr>
          <w:b/>
          <w:lang w:eastAsia="zh-CN"/>
        </w:rPr>
        <w:t>Legacy SSB and CSI-RS based BFD evaluation period can be reused for 1 RX Redcap</w:t>
      </w:r>
      <w:r w:rsidRPr="008108C7">
        <w:rPr>
          <w:b/>
          <w:lang w:eastAsia="zh-CN"/>
        </w:rPr>
        <w:t>.</w:t>
      </w:r>
    </w:p>
    <w:p w14:paraId="2F9E1151" w14:textId="77777777" w:rsidR="006C74EF" w:rsidRPr="006C74EF" w:rsidRDefault="006C74EF" w:rsidP="00105C3C">
      <w:pPr>
        <w:adjustRightInd w:val="0"/>
        <w:snapToGrid w:val="0"/>
        <w:rPr>
          <w:rFonts w:eastAsia="宋体"/>
          <w:sz w:val="22"/>
          <w:lang w:eastAsia="zh-CN"/>
        </w:rPr>
      </w:pPr>
    </w:p>
    <w:p w14:paraId="722BA065" w14:textId="77777777" w:rsidR="00C0754F" w:rsidRDefault="00C0754F" w:rsidP="00C0754F">
      <w:pPr>
        <w:pStyle w:val="1"/>
        <w:jc w:val="both"/>
        <w:rPr>
          <w:lang w:val="en-US"/>
        </w:rPr>
      </w:pPr>
      <w:r w:rsidRPr="00C0754F">
        <w:rPr>
          <w:lang w:val="en-US"/>
        </w:rPr>
        <w:t>Reference</w:t>
      </w:r>
    </w:p>
    <w:p w14:paraId="08246571" w14:textId="3C699D4D" w:rsidR="00E20996" w:rsidRDefault="005B7F51" w:rsidP="00212BD2">
      <w:pPr>
        <w:pStyle w:val="af8"/>
        <w:numPr>
          <w:ilvl w:val="0"/>
          <w:numId w:val="5"/>
        </w:numPr>
        <w:rPr>
          <w:rFonts w:eastAsia="宋体"/>
          <w:sz w:val="22"/>
          <w:szCs w:val="22"/>
          <w:lang w:val="en-GB" w:eastAsia="zh-CN"/>
        </w:rPr>
      </w:pPr>
      <w:r w:rsidRPr="005B7F51">
        <w:rPr>
          <w:rFonts w:eastAsia="宋体"/>
          <w:sz w:val="22"/>
          <w:szCs w:val="22"/>
          <w:lang w:val="en-GB" w:eastAsia="zh-CN"/>
        </w:rPr>
        <w:t>RP-211038, Revised WID on support of reduced capability NR devices, Ericsson</w:t>
      </w:r>
    </w:p>
    <w:p w14:paraId="6AAE3D9B" w14:textId="12A29E55" w:rsidR="000C7824" w:rsidRDefault="000C7824" w:rsidP="000C7824">
      <w:pPr>
        <w:pStyle w:val="af8"/>
        <w:numPr>
          <w:ilvl w:val="0"/>
          <w:numId w:val="5"/>
        </w:numPr>
        <w:rPr>
          <w:rFonts w:eastAsia="宋体"/>
          <w:sz w:val="22"/>
          <w:szCs w:val="22"/>
          <w:lang w:val="en-GB" w:eastAsia="zh-CN"/>
        </w:rPr>
      </w:pPr>
      <w:r w:rsidRPr="000C7824">
        <w:rPr>
          <w:rFonts w:eastAsia="宋体"/>
          <w:sz w:val="22"/>
          <w:szCs w:val="22"/>
          <w:lang w:val="en-GB" w:eastAsia="zh-CN"/>
        </w:rPr>
        <w:t>R4-2115358</w:t>
      </w:r>
      <w:r>
        <w:rPr>
          <w:rFonts w:eastAsia="宋体"/>
          <w:sz w:val="22"/>
          <w:szCs w:val="22"/>
          <w:lang w:val="en-GB" w:eastAsia="zh-CN"/>
        </w:rPr>
        <w:t xml:space="preserve">, </w:t>
      </w:r>
      <w:r w:rsidRPr="000C7824">
        <w:rPr>
          <w:rFonts w:eastAsia="宋体"/>
          <w:sz w:val="22"/>
          <w:szCs w:val="22"/>
          <w:lang w:val="en-GB" w:eastAsia="zh-CN"/>
        </w:rPr>
        <w:t>WF on RedCap RRM requirements</w:t>
      </w:r>
      <w:r>
        <w:rPr>
          <w:rFonts w:eastAsia="宋体"/>
          <w:sz w:val="22"/>
          <w:szCs w:val="22"/>
          <w:lang w:val="en-GB" w:eastAsia="zh-CN"/>
        </w:rPr>
        <w:t>,</w:t>
      </w:r>
      <w:r w:rsidRPr="000C7824">
        <w:t xml:space="preserve"> </w:t>
      </w:r>
      <w:r w:rsidRPr="000C7824">
        <w:rPr>
          <w:rFonts w:eastAsia="宋体"/>
          <w:sz w:val="22"/>
          <w:szCs w:val="22"/>
          <w:lang w:val="en-GB" w:eastAsia="zh-CN"/>
        </w:rPr>
        <w:t>Ericsson</w:t>
      </w:r>
    </w:p>
    <w:p w14:paraId="3A58F641" w14:textId="50A8461C" w:rsidR="00157C29" w:rsidRDefault="00157C29" w:rsidP="00157C29">
      <w:pPr>
        <w:pStyle w:val="af8"/>
        <w:numPr>
          <w:ilvl w:val="0"/>
          <w:numId w:val="5"/>
        </w:numPr>
        <w:rPr>
          <w:rFonts w:eastAsia="宋体"/>
          <w:sz w:val="22"/>
          <w:szCs w:val="22"/>
          <w:lang w:val="en-GB" w:eastAsia="zh-CN"/>
        </w:rPr>
      </w:pPr>
      <w:r w:rsidRPr="00157C29">
        <w:rPr>
          <w:rFonts w:eastAsia="宋体"/>
          <w:sz w:val="22"/>
          <w:szCs w:val="22"/>
          <w:lang w:val="en-GB" w:eastAsia="zh-CN"/>
        </w:rPr>
        <w:t>R4-2108359</w:t>
      </w:r>
      <w:r>
        <w:rPr>
          <w:rFonts w:eastAsia="宋体"/>
          <w:sz w:val="22"/>
          <w:szCs w:val="22"/>
          <w:lang w:val="en-GB" w:eastAsia="zh-CN"/>
        </w:rPr>
        <w:t xml:space="preserve">, </w:t>
      </w:r>
      <w:r w:rsidRPr="00157C29">
        <w:rPr>
          <w:rFonts w:eastAsia="宋体"/>
          <w:sz w:val="22"/>
          <w:szCs w:val="22"/>
          <w:lang w:val="en-GB" w:eastAsia="zh-CN"/>
        </w:rPr>
        <w:t>WF on RedCap RRM requirements</w:t>
      </w:r>
      <w:r w:rsidRPr="005B7F51">
        <w:rPr>
          <w:rFonts w:eastAsia="宋体"/>
          <w:sz w:val="22"/>
          <w:szCs w:val="22"/>
          <w:lang w:val="en-GB" w:eastAsia="zh-CN"/>
        </w:rPr>
        <w:t>, Ericsson</w:t>
      </w:r>
    </w:p>
    <w:p w14:paraId="08B29620" w14:textId="77183BE1" w:rsidR="00EE1325" w:rsidRDefault="00CD7B21" w:rsidP="00CD7B21">
      <w:pPr>
        <w:pStyle w:val="af8"/>
        <w:numPr>
          <w:ilvl w:val="0"/>
          <w:numId w:val="5"/>
        </w:numPr>
        <w:rPr>
          <w:rFonts w:eastAsia="宋体"/>
          <w:sz w:val="22"/>
          <w:szCs w:val="22"/>
          <w:lang w:val="en-GB" w:eastAsia="zh-CN"/>
        </w:rPr>
      </w:pPr>
      <w:r>
        <w:rPr>
          <w:rFonts w:eastAsia="宋体"/>
          <w:sz w:val="22"/>
          <w:szCs w:val="22"/>
          <w:lang w:val="en-GB" w:eastAsia="zh-CN"/>
        </w:rPr>
        <w:t>R4-2118816</w:t>
      </w:r>
      <w:r w:rsidR="00EE1325">
        <w:rPr>
          <w:rFonts w:eastAsia="宋体"/>
          <w:sz w:val="22"/>
          <w:szCs w:val="22"/>
          <w:lang w:val="en-GB" w:eastAsia="zh-CN"/>
        </w:rPr>
        <w:t xml:space="preserve">, </w:t>
      </w:r>
      <w:r w:rsidR="00BB2326" w:rsidRPr="00BB2326">
        <w:rPr>
          <w:rFonts w:eastAsia="宋体"/>
          <w:sz w:val="22"/>
          <w:szCs w:val="22"/>
          <w:lang w:val="en-GB" w:eastAsia="zh-CN"/>
        </w:rPr>
        <w:t>Simulation results for RLM</w:t>
      </w:r>
      <w:r w:rsidR="00724743">
        <w:rPr>
          <w:rFonts w:eastAsia="宋体"/>
          <w:sz w:val="22"/>
          <w:szCs w:val="22"/>
          <w:lang w:val="en-GB" w:eastAsia="zh-CN"/>
        </w:rPr>
        <w:t xml:space="preserve"> and </w:t>
      </w:r>
      <w:r w:rsidR="00BB2326" w:rsidRPr="00BB2326">
        <w:rPr>
          <w:rFonts w:eastAsia="宋体"/>
          <w:sz w:val="22"/>
          <w:szCs w:val="22"/>
          <w:lang w:val="en-GB" w:eastAsia="zh-CN"/>
        </w:rPr>
        <w:t xml:space="preserve">BFD </w:t>
      </w:r>
      <w:r w:rsidR="00724743">
        <w:rPr>
          <w:rFonts w:eastAsia="宋体"/>
          <w:sz w:val="22"/>
          <w:szCs w:val="22"/>
          <w:lang w:val="en-GB" w:eastAsia="zh-CN"/>
        </w:rPr>
        <w:t xml:space="preserve">due to </w:t>
      </w:r>
      <w:r w:rsidR="00575911">
        <w:rPr>
          <w:rFonts w:eastAsia="宋体"/>
          <w:sz w:val="22"/>
          <w:szCs w:val="22"/>
          <w:lang w:val="en-GB" w:eastAsia="zh-CN"/>
        </w:rPr>
        <w:t xml:space="preserve">complexity </w:t>
      </w:r>
      <w:r w:rsidR="00724743">
        <w:rPr>
          <w:rFonts w:eastAsia="宋体"/>
          <w:sz w:val="22"/>
          <w:szCs w:val="22"/>
          <w:lang w:val="en-GB" w:eastAsia="zh-CN"/>
        </w:rPr>
        <w:t>reduc</w:t>
      </w:r>
      <w:r w:rsidR="00575911">
        <w:rPr>
          <w:rFonts w:eastAsia="宋体"/>
          <w:sz w:val="22"/>
          <w:szCs w:val="22"/>
          <w:lang w:val="en-GB" w:eastAsia="zh-CN"/>
        </w:rPr>
        <w:t>tion</w:t>
      </w:r>
      <w:r w:rsidR="00724743">
        <w:rPr>
          <w:rFonts w:eastAsia="宋体"/>
          <w:sz w:val="22"/>
          <w:szCs w:val="22"/>
          <w:lang w:val="en-GB" w:eastAsia="zh-CN"/>
        </w:rPr>
        <w:t xml:space="preserve"> </w:t>
      </w:r>
      <w:r w:rsidR="00575911">
        <w:rPr>
          <w:rFonts w:eastAsia="宋体"/>
          <w:sz w:val="22"/>
          <w:szCs w:val="22"/>
          <w:lang w:val="en-GB" w:eastAsia="zh-CN"/>
        </w:rPr>
        <w:t>f</w:t>
      </w:r>
      <w:r w:rsidR="00575911" w:rsidRPr="005B7F51">
        <w:rPr>
          <w:rFonts w:eastAsia="宋体"/>
          <w:sz w:val="22"/>
          <w:szCs w:val="22"/>
          <w:lang w:val="en-US" w:eastAsia="zh-CN"/>
        </w:rPr>
        <w:t>or RedCap</w:t>
      </w:r>
      <w:r w:rsidR="00575911">
        <w:rPr>
          <w:rFonts w:eastAsia="宋体"/>
          <w:sz w:val="22"/>
          <w:szCs w:val="22"/>
          <w:lang w:val="en-US" w:eastAsia="zh-CN"/>
        </w:rPr>
        <w:t xml:space="preserve"> UE</w:t>
      </w:r>
      <w:r w:rsidR="00EE1325">
        <w:rPr>
          <w:rFonts w:eastAsia="宋体"/>
          <w:sz w:val="22"/>
          <w:szCs w:val="22"/>
          <w:lang w:val="en-GB" w:eastAsia="zh-CN"/>
        </w:rPr>
        <w:t>, Huawei, HiSilicon</w:t>
      </w:r>
    </w:p>
    <w:p w14:paraId="39BA6C99" w14:textId="62EB59A8" w:rsidR="003F0F9A" w:rsidRDefault="003F0F9A" w:rsidP="003F0F9A">
      <w:pPr>
        <w:pStyle w:val="af8"/>
        <w:numPr>
          <w:ilvl w:val="0"/>
          <w:numId w:val="5"/>
        </w:numPr>
        <w:rPr>
          <w:rFonts w:eastAsia="宋体"/>
          <w:sz w:val="22"/>
          <w:szCs w:val="22"/>
          <w:lang w:val="en-GB" w:eastAsia="zh-CN"/>
        </w:rPr>
      </w:pPr>
      <w:r w:rsidRPr="003F0F9A">
        <w:rPr>
          <w:rFonts w:eastAsia="宋体"/>
          <w:sz w:val="22"/>
          <w:szCs w:val="22"/>
          <w:lang w:val="en-GB" w:eastAsia="zh-CN"/>
        </w:rPr>
        <w:t>R4-1816122</w:t>
      </w:r>
      <w:r>
        <w:rPr>
          <w:rFonts w:eastAsia="宋体"/>
          <w:sz w:val="22"/>
          <w:szCs w:val="22"/>
          <w:lang w:val="en-GB" w:eastAsia="zh-CN"/>
        </w:rPr>
        <w:t>,</w:t>
      </w:r>
      <w:r w:rsidRPr="003F0F9A">
        <w:rPr>
          <w:rFonts w:eastAsia="宋体"/>
          <w:sz w:val="22"/>
          <w:szCs w:val="22"/>
          <w:lang w:val="en-GB" w:eastAsia="zh-CN"/>
        </w:rPr>
        <w:t xml:space="preserve"> Ad Hoc minutes for NR RRM perf II, Huawei, HiSilicon</w:t>
      </w:r>
    </w:p>
    <w:p w14:paraId="6B723893" w14:textId="5E6C4DED" w:rsidR="006C74EF" w:rsidRDefault="00CD7B21" w:rsidP="00CD7B21">
      <w:pPr>
        <w:pStyle w:val="af8"/>
        <w:numPr>
          <w:ilvl w:val="0"/>
          <w:numId w:val="5"/>
        </w:numPr>
        <w:rPr>
          <w:rFonts w:eastAsia="宋体"/>
          <w:sz w:val="22"/>
          <w:szCs w:val="22"/>
          <w:lang w:val="en-GB" w:eastAsia="zh-CN"/>
        </w:rPr>
      </w:pPr>
      <w:r>
        <w:rPr>
          <w:rFonts w:eastAsia="宋体"/>
          <w:sz w:val="22"/>
          <w:szCs w:val="22"/>
          <w:lang w:val="en-GB" w:eastAsia="zh-CN"/>
        </w:rPr>
        <w:t>R4-2118817</w:t>
      </w:r>
      <w:r w:rsidR="006C74EF">
        <w:rPr>
          <w:rFonts w:eastAsia="宋体"/>
          <w:sz w:val="22"/>
          <w:szCs w:val="22"/>
          <w:lang w:val="en-GB" w:eastAsia="zh-CN"/>
        </w:rPr>
        <w:t xml:space="preserve">, </w:t>
      </w:r>
      <w:r w:rsidR="006C74EF" w:rsidRPr="00BB2326">
        <w:rPr>
          <w:rFonts w:eastAsia="宋体"/>
          <w:sz w:val="22"/>
          <w:szCs w:val="22"/>
          <w:lang w:val="en-GB" w:eastAsia="zh-CN"/>
        </w:rPr>
        <w:t xml:space="preserve">Simulation </w:t>
      </w:r>
      <w:r w:rsidR="00851C87">
        <w:rPr>
          <w:rFonts w:eastAsia="宋体"/>
          <w:sz w:val="22"/>
          <w:szCs w:val="22"/>
          <w:lang w:val="en-GB" w:eastAsia="zh-CN"/>
        </w:rPr>
        <w:t xml:space="preserve">assumption </w:t>
      </w:r>
      <w:r w:rsidR="00D45676">
        <w:rPr>
          <w:rFonts w:eastAsia="宋体"/>
          <w:sz w:val="22"/>
          <w:szCs w:val="22"/>
          <w:lang w:val="en-GB" w:eastAsia="zh-CN"/>
        </w:rPr>
        <w:t>on</w:t>
      </w:r>
      <w:r w:rsidR="00851C87">
        <w:rPr>
          <w:rFonts w:eastAsia="宋体"/>
          <w:sz w:val="22"/>
          <w:szCs w:val="22"/>
          <w:lang w:val="en-GB" w:eastAsia="zh-CN"/>
        </w:rPr>
        <w:t xml:space="preserve"> </w:t>
      </w:r>
      <w:r w:rsidR="00D45676">
        <w:rPr>
          <w:rFonts w:eastAsia="宋体"/>
          <w:sz w:val="22"/>
          <w:szCs w:val="22"/>
          <w:lang w:val="en-GB" w:eastAsia="zh-CN"/>
        </w:rPr>
        <w:t>hypothetical PDCCH performance for RLM and BFD for RedCap UE</w:t>
      </w:r>
      <w:r w:rsidR="006C74EF">
        <w:rPr>
          <w:rFonts w:eastAsia="宋体"/>
          <w:sz w:val="22"/>
          <w:szCs w:val="22"/>
          <w:lang w:val="en-GB" w:eastAsia="zh-CN"/>
        </w:rPr>
        <w:t>, Huawei, HiSilicon</w:t>
      </w:r>
    </w:p>
    <w:p w14:paraId="7327F4E3" w14:textId="77777777" w:rsidR="006C74EF" w:rsidRPr="00CD7B21" w:rsidRDefault="006C74EF" w:rsidP="006C74EF">
      <w:pPr>
        <w:rPr>
          <w:rFonts w:eastAsia="宋体"/>
          <w:sz w:val="22"/>
          <w:szCs w:val="22"/>
          <w:lang w:eastAsia="zh-CN"/>
        </w:rPr>
      </w:pPr>
      <w:bookmarkStart w:id="12" w:name="_GoBack"/>
      <w:bookmarkEnd w:id="12"/>
    </w:p>
    <w:sectPr w:rsidR="006C74EF" w:rsidRPr="00CD7B21" w:rsidSect="00CD43C3">
      <w:footerReference w:type="even" r:id="rId15"/>
      <w:footerReference w:type="default" r:id="rId16"/>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22EA0A" w14:textId="77777777" w:rsidR="00DE3278" w:rsidRDefault="00DE3278">
      <w:r>
        <w:separator/>
      </w:r>
    </w:p>
  </w:endnote>
  <w:endnote w:type="continuationSeparator" w:id="0">
    <w:p w14:paraId="69E1F52D" w14:textId="77777777" w:rsidR="00DE3278" w:rsidRDefault="00DE3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B816BE" w:rsidRDefault="00B816B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B7D4F9C" w14:textId="77777777" w:rsidR="00B816BE" w:rsidRDefault="00B816B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B816BE" w:rsidRDefault="00B816B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A1586C">
      <w:rPr>
        <w:rStyle w:val="af1"/>
      </w:rPr>
      <w:t>8</w:t>
    </w:r>
    <w:r>
      <w:rPr>
        <w:rStyle w:val="af1"/>
      </w:rPr>
      <w:fldChar w:fldCharType="end"/>
    </w:r>
  </w:p>
  <w:p w14:paraId="53820B6B" w14:textId="77777777" w:rsidR="00B816BE" w:rsidRDefault="00B816B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E4509B" w14:textId="77777777" w:rsidR="00DE3278" w:rsidRDefault="00DE3278">
      <w:r>
        <w:separator/>
      </w:r>
    </w:p>
  </w:footnote>
  <w:footnote w:type="continuationSeparator" w:id="0">
    <w:p w14:paraId="3A9CF0E3" w14:textId="77777777" w:rsidR="00DE3278" w:rsidRDefault="00DE32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8F11DAF"/>
    <w:multiLevelType w:val="hybridMultilevel"/>
    <w:tmpl w:val="15F479C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8C574F"/>
    <w:multiLevelType w:val="hybridMultilevel"/>
    <w:tmpl w:val="58FC19B0"/>
    <w:lvl w:ilvl="0" w:tplc="F00452CC">
      <w:start w:val="1"/>
      <w:numFmt w:val="bullet"/>
      <w:lvlText w:val="•"/>
      <w:lvlJc w:val="left"/>
      <w:pPr>
        <w:tabs>
          <w:tab w:val="num" w:pos="720"/>
        </w:tabs>
        <w:ind w:left="720" w:hanging="360"/>
      </w:pPr>
      <w:rPr>
        <w:rFonts w:ascii="Arial" w:hAnsi="Arial" w:hint="default"/>
      </w:rPr>
    </w:lvl>
    <w:lvl w:ilvl="1" w:tplc="F62216B8" w:tentative="1">
      <w:start w:val="1"/>
      <w:numFmt w:val="bullet"/>
      <w:lvlText w:val="•"/>
      <w:lvlJc w:val="left"/>
      <w:pPr>
        <w:tabs>
          <w:tab w:val="num" w:pos="1440"/>
        </w:tabs>
        <w:ind w:left="1440" w:hanging="360"/>
      </w:pPr>
      <w:rPr>
        <w:rFonts w:ascii="Arial" w:hAnsi="Arial" w:hint="default"/>
      </w:rPr>
    </w:lvl>
    <w:lvl w:ilvl="2" w:tplc="FFE00190" w:tentative="1">
      <w:start w:val="1"/>
      <w:numFmt w:val="bullet"/>
      <w:lvlText w:val="•"/>
      <w:lvlJc w:val="left"/>
      <w:pPr>
        <w:tabs>
          <w:tab w:val="num" w:pos="2160"/>
        </w:tabs>
        <w:ind w:left="2160" w:hanging="360"/>
      </w:pPr>
      <w:rPr>
        <w:rFonts w:ascii="Arial" w:hAnsi="Arial" w:hint="default"/>
      </w:rPr>
    </w:lvl>
    <w:lvl w:ilvl="3" w:tplc="450A172C" w:tentative="1">
      <w:start w:val="1"/>
      <w:numFmt w:val="bullet"/>
      <w:lvlText w:val="•"/>
      <w:lvlJc w:val="left"/>
      <w:pPr>
        <w:tabs>
          <w:tab w:val="num" w:pos="2880"/>
        </w:tabs>
        <w:ind w:left="2880" w:hanging="360"/>
      </w:pPr>
      <w:rPr>
        <w:rFonts w:ascii="Arial" w:hAnsi="Arial" w:hint="default"/>
      </w:rPr>
    </w:lvl>
    <w:lvl w:ilvl="4" w:tplc="68B0AB12" w:tentative="1">
      <w:start w:val="1"/>
      <w:numFmt w:val="bullet"/>
      <w:lvlText w:val="•"/>
      <w:lvlJc w:val="left"/>
      <w:pPr>
        <w:tabs>
          <w:tab w:val="num" w:pos="3600"/>
        </w:tabs>
        <w:ind w:left="3600" w:hanging="360"/>
      </w:pPr>
      <w:rPr>
        <w:rFonts w:ascii="Arial" w:hAnsi="Arial" w:hint="default"/>
      </w:rPr>
    </w:lvl>
    <w:lvl w:ilvl="5" w:tplc="83804480" w:tentative="1">
      <w:start w:val="1"/>
      <w:numFmt w:val="bullet"/>
      <w:lvlText w:val="•"/>
      <w:lvlJc w:val="left"/>
      <w:pPr>
        <w:tabs>
          <w:tab w:val="num" w:pos="4320"/>
        </w:tabs>
        <w:ind w:left="4320" w:hanging="360"/>
      </w:pPr>
      <w:rPr>
        <w:rFonts w:ascii="Arial" w:hAnsi="Arial" w:hint="default"/>
      </w:rPr>
    </w:lvl>
    <w:lvl w:ilvl="6" w:tplc="33E676BE" w:tentative="1">
      <w:start w:val="1"/>
      <w:numFmt w:val="bullet"/>
      <w:lvlText w:val="•"/>
      <w:lvlJc w:val="left"/>
      <w:pPr>
        <w:tabs>
          <w:tab w:val="num" w:pos="5040"/>
        </w:tabs>
        <w:ind w:left="5040" w:hanging="360"/>
      </w:pPr>
      <w:rPr>
        <w:rFonts w:ascii="Arial" w:hAnsi="Arial" w:hint="default"/>
      </w:rPr>
    </w:lvl>
    <w:lvl w:ilvl="7" w:tplc="C68C6BCE" w:tentative="1">
      <w:start w:val="1"/>
      <w:numFmt w:val="bullet"/>
      <w:lvlText w:val="•"/>
      <w:lvlJc w:val="left"/>
      <w:pPr>
        <w:tabs>
          <w:tab w:val="num" w:pos="5760"/>
        </w:tabs>
        <w:ind w:left="5760" w:hanging="360"/>
      </w:pPr>
      <w:rPr>
        <w:rFonts w:ascii="Arial" w:hAnsi="Arial" w:hint="default"/>
      </w:rPr>
    </w:lvl>
    <w:lvl w:ilvl="8" w:tplc="32BCD42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1B9D020F"/>
    <w:multiLevelType w:val="hybridMultilevel"/>
    <w:tmpl w:val="B72A42C6"/>
    <w:lvl w:ilvl="0" w:tplc="041D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8B903A7"/>
    <w:multiLevelType w:val="hybridMultilevel"/>
    <w:tmpl w:val="73BA0E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E46149F"/>
    <w:multiLevelType w:val="hybridMultilevel"/>
    <w:tmpl w:val="4AAC3742"/>
    <w:lvl w:ilvl="0" w:tplc="01B01E00">
      <w:start w:val="1"/>
      <w:numFmt w:val="bullet"/>
      <w:lvlText w:val="•"/>
      <w:lvlJc w:val="left"/>
      <w:pPr>
        <w:ind w:left="620" w:hanging="420"/>
      </w:pPr>
      <w:rPr>
        <w:rFonts w:ascii="Times New Roman"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4951F5B"/>
    <w:multiLevelType w:val="hybridMultilevel"/>
    <w:tmpl w:val="5538CF08"/>
    <w:lvl w:ilvl="0" w:tplc="01B01E00">
      <w:start w:val="1"/>
      <w:numFmt w:val="bullet"/>
      <w:lvlText w:val="•"/>
      <w:lvlJc w:val="left"/>
      <w:pPr>
        <w:ind w:left="620" w:hanging="420"/>
      </w:pPr>
      <w:rPr>
        <w:rFonts w:ascii="Times New Roman" w:hAnsi="Times New Roman" w:cs="Times New Roman" w:hint="default"/>
      </w:rPr>
    </w:lvl>
    <w:lvl w:ilvl="1" w:tplc="0409000D">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8" w15:restartNumberingAfterBreak="0">
    <w:nsid w:val="706A66D3"/>
    <w:multiLevelType w:val="hybridMultilevel"/>
    <w:tmpl w:val="EF6CA5FA"/>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7"/>
  </w:num>
  <w:num w:numId="3">
    <w:abstractNumId w:val="20"/>
  </w:num>
  <w:num w:numId="4">
    <w:abstractNumId w:val="7"/>
  </w:num>
  <w:num w:numId="5">
    <w:abstractNumId w:val="9"/>
  </w:num>
  <w:num w:numId="6">
    <w:abstractNumId w:val="0"/>
  </w:num>
  <w:num w:numId="7">
    <w:abstractNumId w:val="16"/>
  </w:num>
  <w:num w:numId="8">
    <w:abstractNumId w:val="10"/>
  </w:num>
  <w:num w:numId="9">
    <w:abstractNumId w:val="14"/>
  </w:num>
  <w:num w:numId="10">
    <w:abstractNumId w:val="18"/>
  </w:num>
  <w:num w:numId="11">
    <w:abstractNumId w:val="8"/>
  </w:num>
  <w:num w:numId="12">
    <w:abstractNumId w:val="3"/>
  </w:num>
  <w:num w:numId="13">
    <w:abstractNumId w:val="2"/>
  </w:num>
  <w:num w:numId="14">
    <w:abstractNumId w:val="19"/>
  </w:num>
  <w:num w:numId="15">
    <w:abstractNumId w:val="5"/>
  </w:num>
  <w:num w:numId="16">
    <w:abstractNumId w:val="1"/>
  </w:num>
  <w:num w:numId="17">
    <w:abstractNumId w:val="4"/>
  </w:num>
  <w:num w:numId="18">
    <w:abstractNumId w:val="6"/>
  </w:num>
  <w:num w:numId="19">
    <w:abstractNumId w:val="13"/>
  </w:num>
  <w:num w:numId="20">
    <w:abstractNumId w:val="12"/>
  </w:num>
  <w:num w:numId="21">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E8B"/>
    <w:rsid w:val="00036F82"/>
    <w:rsid w:val="000375C1"/>
    <w:rsid w:val="000378CF"/>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7FA"/>
    <w:rsid w:val="00067B7A"/>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A31"/>
    <w:rsid w:val="000A6158"/>
    <w:rsid w:val="000A6602"/>
    <w:rsid w:val="000A7047"/>
    <w:rsid w:val="000A7264"/>
    <w:rsid w:val="000A73F0"/>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24D"/>
    <w:rsid w:val="00103AEF"/>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93D"/>
    <w:rsid w:val="00116F74"/>
    <w:rsid w:val="001173A2"/>
    <w:rsid w:val="001176B7"/>
    <w:rsid w:val="001179EE"/>
    <w:rsid w:val="001179F8"/>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3A9A"/>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E83"/>
    <w:rsid w:val="00171F2C"/>
    <w:rsid w:val="00172D12"/>
    <w:rsid w:val="00172D4A"/>
    <w:rsid w:val="001730A5"/>
    <w:rsid w:val="00173182"/>
    <w:rsid w:val="00173684"/>
    <w:rsid w:val="00173EAF"/>
    <w:rsid w:val="001742EB"/>
    <w:rsid w:val="001743D9"/>
    <w:rsid w:val="00174596"/>
    <w:rsid w:val="00174F19"/>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429"/>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E6"/>
    <w:rsid w:val="00203FA4"/>
    <w:rsid w:val="0020432F"/>
    <w:rsid w:val="00204BF8"/>
    <w:rsid w:val="00204E86"/>
    <w:rsid w:val="00205243"/>
    <w:rsid w:val="00205322"/>
    <w:rsid w:val="00205462"/>
    <w:rsid w:val="00205938"/>
    <w:rsid w:val="002064D1"/>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E44"/>
    <w:rsid w:val="00217290"/>
    <w:rsid w:val="00217556"/>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0D1A"/>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15"/>
    <w:rsid w:val="00283177"/>
    <w:rsid w:val="00283261"/>
    <w:rsid w:val="00283403"/>
    <w:rsid w:val="00283E8D"/>
    <w:rsid w:val="00283E8E"/>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4D3"/>
    <w:rsid w:val="00295815"/>
    <w:rsid w:val="00296955"/>
    <w:rsid w:val="00296B7E"/>
    <w:rsid w:val="00296D1B"/>
    <w:rsid w:val="00296FCC"/>
    <w:rsid w:val="002976AF"/>
    <w:rsid w:val="00297836"/>
    <w:rsid w:val="00297B7D"/>
    <w:rsid w:val="002A02A9"/>
    <w:rsid w:val="002A083B"/>
    <w:rsid w:val="002A095F"/>
    <w:rsid w:val="002A1083"/>
    <w:rsid w:val="002A186A"/>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CDD"/>
    <w:rsid w:val="002D087B"/>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5DDD"/>
    <w:rsid w:val="002D67D5"/>
    <w:rsid w:val="002D6A88"/>
    <w:rsid w:val="002D7487"/>
    <w:rsid w:val="002D74E0"/>
    <w:rsid w:val="002D789A"/>
    <w:rsid w:val="002D7AE6"/>
    <w:rsid w:val="002D7D5C"/>
    <w:rsid w:val="002E0337"/>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7F4"/>
    <w:rsid w:val="002F5839"/>
    <w:rsid w:val="002F60C8"/>
    <w:rsid w:val="002F6570"/>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471"/>
    <w:rsid w:val="003176C7"/>
    <w:rsid w:val="00317E1E"/>
    <w:rsid w:val="00317E88"/>
    <w:rsid w:val="003203F8"/>
    <w:rsid w:val="003211A2"/>
    <w:rsid w:val="0032168C"/>
    <w:rsid w:val="00321728"/>
    <w:rsid w:val="00321D66"/>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6AC"/>
    <w:rsid w:val="00374A61"/>
    <w:rsid w:val="00374AC2"/>
    <w:rsid w:val="00374E69"/>
    <w:rsid w:val="003752DA"/>
    <w:rsid w:val="00375B1E"/>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3BE"/>
    <w:rsid w:val="003D153E"/>
    <w:rsid w:val="003D161A"/>
    <w:rsid w:val="003D16F1"/>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47B"/>
    <w:rsid w:val="0041151C"/>
    <w:rsid w:val="00411BF9"/>
    <w:rsid w:val="00411D4F"/>
    <w:rsid w:val="004120D4"/>
    <w:rsid w:val="004127F8"/>
    <w:rsid w:val="00412A95"/>
    <w:rsid w:val="00412CBD"/>
    <w:rsid w:val="00412E4D"/>
    <w:rsid w:val="004131C1"/>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900"/>
    <w:rsid w:val="004A703C"/>
    <w:rsid w:val="004A74B6"/>
    <w:rsid w:val="004A7B1E"/>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EC"/>
    <w:rsid w:val="004D5F99"/>
    <w:rsid w:val="004D60E0"/>
    <w:rsid w:val="004D6385"/>
    <w:rsid w:val="004D67CB"/>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1FE3"/>
    <w:rsid w:val="00572669"/>
    <w:rsid w:val="00572E94"/>
    <w:rsid w:val="00573C07"/>
    <w:rsid w:val="00574516"/>
    <w:rsid w:val="0057486A"/>
    <w:rsid w:val="00574C5C"/>
    <w:rsid w:val="00574E85"/>
    <w:rsid w:val="00575579"/>
    <w:rsid w:val="00575911"/>
    <w:rsid w:val="00575C45"/>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559A"/>
    <w:rsid w:val="005856BB"/>
    <w:rsid w:val="00585834"/>
    <w:rsid w:val="00585BA0"/>
    <w:rsid w:val="00585EE9"/>
    <w:rsid w:val="005865C1"/>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778A"/>
    <w:rsid w:val="005977D3"/>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CE6"/>
    <w:rsid w:val="005C5F4D"/>
    <w:rsid w:val="005C610B"/>
    <w:rsid w:val="005C6289"/>
    <w:rsid w:val="005C629C"/>
    <w:rsid w:val="005C6579"/>
    <w:rsid w:val="005C6EA5"/>
    <w:rsid w:val="005C6FB8"/>
    <w:rsid w:val="005C712A"/>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322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356"/>
    <w:rsid w:val="006119EF"/>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1D8"/>
    <w:rsid w:val="0062624E"/>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232"/>
    <w:rsid w:val="006436DF"/>
    <w:rsid w:val="00643CD3"/>
    <w:rsid w:val="00643ECF"/>
    <w:rsid w:val="00644B0C"/>
    <w:rsid w:val="00644C82"/>
    <w:rsid w:val="00645E08"/>
    <w:rsid w:val="006460BD"/>
    <w:rsid w:val="00646A38"/>
    <w:rsid w:val="00646CC7"/>
    <w:rsid w:val="006473D1"/>
    <w:rsid w:val="00650170"/>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D61"/>
    <w:rsid w:val="00663237"/>
    <w:rsid w:val="00663521"/>
    <w:rsid w:val="006635E8"/>
    <w:rsid w:val="0066363C"/>
    <w:rsid w:val="006638D3"/>
    <w:rsid w:val="00663AFD"/>
    <w:rsid w:val="00663E5B"/>
    <w:rsid w:val="00663E64"/>
    <w:rsid w:val="00663F68"/>
    <w:rsid w:val="006649B5"/>
    <w:rsid w:val="00664ACC"/>
    <w:rsid w:val="00664DBB"/>
    <w:rsid w:val="00665646"/>
    <w:rsid w:val="0066569F"/>
    <w:rsid w:val="00665702"/>
    <w:rsid w:val="0066603D"/>
    <w:rsid w:val="00666343"/>
    <w:rsid w:val="00666596"/>
    <w:rsid w:val="00666E0F"/>
    <w:rsid w:val="00666F77"/>
    <w:rsid w:val="0066705C"/>
    <w:rsid w:val="00667351"/>
    <w:rsid w:val="00667EAC"/>
    <w:rsid w:val="00670602"/>
    <w:rsid w:val="00671042"/>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AF2"/>
    <w:rsid w:val="006A5B80"/>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4A75"/>
    <w:rsid w:val="006B53CB"/>
    <w:rsid w:val="006B568C"/>
    <w:rsid w:val="006B59E2"/>
    <w:rsid w:val="006B5DD2"/>
    <w:rsid w:val="006B6402"/>
    <w:rsid w:val="006B68B8"/>
    <w:rsid w:val="006B6DAA"/>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235E"/>
    <w:rsid w:val="006C29E2"/>
    <w:rsid w:val="006C2C1C"/>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E98"/>
    <w:rsid w:val="006D1AAE"/>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743"/>
    <w:rsid w:val="00724C7B"/>
    <w:rsid w:val="0072553A"/>
    <w:rsid w:val="007255B7"/>
    <w:rsid w:val="00725658"/>
    <w:rsid w:val="00725C03"/>
    <w:rsid w:val="0072664F"/>
    <w:rsid w:val="00726709"/>
    <w:rsid w:val="007268DB"/>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FE7"/>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CF0"/>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6D3"/>
    <w:rsid w:val="00757F25"/>
    <w:rsid w:val="007601B6"/>
    <w:rsid w:val="007602C8"/>
    <w:rsid w:val="007604A3"/>
    <w:rsid w:val="0076139F"/>
    <w:rsid w:val="00761904"/>
    <w:rsid w:val="007620EB"/>
    <w:rsid w:val="0076227C"/>
    <w:rsid w:val="007622DB"/>
    <w:rsid w:val="00762567"/>
    <w:rsid w:val="00762588"/>
    <w:rsid w:val="00762903"/>
    <w:rsid w:val="00762ED5"/>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3092"/>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CC2"/>
    <w:rsid w:val="007B2D45"/>
    <w:rsid w:val="007B31A5"/>
    <w:rsid w:val="007B3305"/>
    <w:rsid w:val="007B334C"/>
    <w:rsid w:val="007B3AA9"/>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5112"/>
    <w:rsid w:val="007D5364"/>
    <w:rsid w:val="007D5BFB"/>
    <w:rsid w:val="007D5E3D"/>
    <w:rsid w:val="007D638F"/>
    <w:rsid w:val="007D67D0"/>
    <w:rsid w:val="007D6904"/>
    <w:rsid w:val="007D6CE6"/>
    <w:rsid w:val="007D71FB"/>
    <w:rsid w:val="007D7447"/>
    <w:rsid w:val="007D7872"/>
    <w:rsid w:val="007E0200"/>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82F"/>
    <w:rsid w:val="007E6CA4"/>
    <w:rsid w:val="007E7195"/>
    <w:rsid w:val="007E74E4"/>
    <w:rsid w:val="007E79C0"/>
    <w:rsid w:val="007E7DAE"/>
    <w:rsid w:val="007F0145"/>
    <w:rsid w:val="007F0B26"/>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64"/>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ED7"/>
    <w:rsid w:val="00856FF7"/>
    <w:rsid w:val="0085703F"/>
    <w:rsid w:val="00857125"/>
    <w:rsid w:val="0085775F"/>
    <w:rsid w:val="008577BB"/>
    <w:rsid w:val="008579BE"/>
    <w:rsid w:val="00857AA3"/>
    <w:rsid w:val="00857C6F"/>
    <w:rsid w:val="00857E15"/>
    <w:rsid w:val="0086037C"/>
    <w:rsid w:val="008605A8"/>
    <w:rsid w:val="008609AE"/>
    <w:rsid w:val="00860C4C"/>
    <w:rsid w:val="00860E63"/>
    <w:rsid w:val="008616D7"/>
    <w:rsid w:val="0086179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E21"/>
    <w:rsid w:val="008A1765"/>
    <w:rsid w:val="008A1954"/>
    <w:rsid w:val="008A1EB8"/>
    <w:rsid w:val="008A2168"/>
    <w:rsid w:val="008A2466"/>
    <w:rsid w:val="008A2536"/>
    <w:rsid w:val="008A2610"/>
    <w:rsid w:val="008A2701"/>
    <w:rsid w:val="008A2976"/>
    <w:rsid w:val="008A2FFA"/>
    <w:rsid w:val="008A3936"/>
    <w:rsid w:val="008A3ADF"/>
    <w:rsid w:val="008A4336"/>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5317"/>
    <w:rsid w:val="008C54FF"/>
    <w:rsid w:val="008C5BDA"/>
    <w:rsid w:val="008C6DD8"/>
    <w:rsid w:val="008C6FFC"/>
    <w:rsid w:val="008C709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5D9"/>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892"/>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4A2F"/>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CEB"/>
    <w:rsid w:val="00995D79"/>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86C"/>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5E06"/>
    <w:rsid w:val="00A764F1"/>
    <w:rsid w:val="00A76880"/>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1F40"/>
    <w:rsid w:val="00A924F0"/>
    <w:rsid w:val="00A92B74"/>
    <w:rsid w:val="00A92E89"/>
    <w:rsid w:val="00A9396B"/>
    <w:rsid w:val="00A93AA6"/>
    <w:rsid w:val="00A93B0A"/>
    <w:rsid w:val="00A93EAF"/>
    <w:rsid w:val="00A94050"/>
    <w:rsid w:val="00A94159"/>
    <w:rsid w:val="00A946DC"/>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A7C"/>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F2"/>
    <w:rsid w:val="00AE594C"/>
    <w:rsid w:val="00AE5ADF"/>
    <w:rsid w:val="00AE5CBE"/>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C54"/>
    <w:rsid w:val="00B0130A"/>
    <w:rsid w:val="00B01816"/>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523"/>
    <w:rsid w:val="00B10832"/>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C4A"/>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4104"/>
    <w:rsid w:val="00B4521C"/>
    <w:rsid w:val="00B45A8A"/>
    <w:rsid w:val="00B46047"/>
    <w:rsid w:val="00B463E4"/>
    <w:rsid w:val="00B468C7"/>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BD"/>
    <w:rsid w:val="00BC4194"/>
    <w:rsid w:val="00BC4326"/>
    <w:rsid w:val="00BC4685"/>
    <w:rsid w:val="00BC4F3B"/>
    <w:rsid w:val="00BC558A"/>
    <w:rsid w:val="00BC5B9A"/>
    <w:rsid w:val="00BC5E0B"/>
    <w:rsid w:val="00BC623C"/>
    <w:rsid w:val="00BC675A"/>
    <w:rsid w:val="00BC6AA2"/>
    <w:rsid w:val="00BC6B91"/>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307"/>
    <w:rsid w:val="00C30842"/>
    <w:rsid w:val="00C3084E"/>
    <w:rsid w:val="00C30F3C"/>
    <w:rsid w:val="00C31031"/>
    <w:rsid w:val="00C31330"/>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C1E"/>
    <w:rsid w:val="00C46E64"/>
    <w:rsid w:val="00C472FE"/>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590"/>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B8C"/>
    <w:rsid w:val="00CA505E"/>
    <w:rsid w:val="00CA5096"/>
    <w:rsid w:val="00CA519A"/>
    <w:rsid w:val="00CA529A"/>
    <w:rsid w:val="00CA5709"/>
    <w:rsid w:val="00CA5B34"/>
    <w:rsid w:val="00CA5FED"/>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5D2"/>
    <w:rsid w:val="00CC7C56"/>
    <w:rsid w:val="00CC7F52"/>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676"/>
    <w:rsid w:val="00CE3964"/>
    <w:rsid w:val="00CE3AFC"/>
    <w:rsid w:val="00CE3F61"/>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8B7"/>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996"/>
    <w:rsid w:val="00D90F98"/>
    <w:rsid w:val="00D9156D"/>
    <w:rsid w:val="00D91DB5"/>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705"/>
    <w:rsid w:val="00DA6911"/>
    <w:rsid w:val="00DA6974"/>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C038A"/>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EDC"/>
    <w:rsid w:val="00DD4F4D"/>
    <w:rsid w:val="00DD562B"/>
    <w:rsid w:val="00DD57B5"/>
    <w:rsid w:val="00DD5E05"/>
    <w:rsid w:val="00DD5EB7"/>
    <w:rsid w:val="00DD630B"/>
    <w:rsid w:val="00DD646E"/>
    <w:rsid w:val="00DD6734"/>
    <w:rsid w:val="00DD6AF5"/>
    <w:rsid w:val="00DD6F96"/>
    <w:rsid w:val="00DD7203"/>
    <w:rsid w:val="00DD74C4"/>
    <w:rsid w:val="00DD753B"/>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278"/>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330"/>
    <w:rsid w:val="00DF2442"/>
    <w:rsid w:val="00DF24BE"/>
    <w:rsid w:val="00DF255E"/>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2017B"/>
    <w:rsid w:val="00E205D1"/>
    <w:rsid w:val="00E206FD"/>
    <w:rsid w:val="00E20996"/>
    <w:rsid w:val="00E20C91"/>
    <w:rsid w:val="00E20F13"/>
    <w:rsid w:val="00E20F6F"/>
    <w:rsid w:val="00E21213"/>
    <w:rsid w:val="00E21532"/>
    <w:rsid w:val="00E2192B"/>
    <w:rsid w:val="00E21F58"/>
    <w:rsid w:val="00E221A1"/>
    <w:rsid w:val="00E22B93"/>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93E"/>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73A8"/>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D98"/>
    <w:rsid w:val="00E866EA"/>
    <w:rsid w:val="00E86BF2"/>
    <w:rsid w:val="00E87024"/>
    <w:rsid w:val="00E8746C"/>
    <w:rsid w:val="00E87ACB"/>
    <w:rsid w:val="00E87EF1"/>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78"/>
    <w:rsid w:val="00EB073A"/>
    <w:rsid w:val="00EB0968"/>
    <w:rsid w:val="00EB1347"/>
    <w:rsid w:val="00EB161E"/>
    <w:rsid w:val="00EB1F82"/>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1046E"/>
    <w:rsid w:val="00F105BC"/>
    <w:rsid w:val="00F10787"/>
    <w:rsid w:val="00F10AE7"/>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0D37"/>
    <w:rsid w:val="00F21113"/>
    <w:rsid w:val="00F21135"/>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6995"/>
    <w:rsid w:val="00FC6C72"/>
    <w:rsid w:val="00FC73D0"/>
    <w:rsid w:val="00FD0497"/>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4"/>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65AE0E33-12D2-4D2A-A01F-4E46AFE7C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8</Pages>
  <Words>3116</Words>
  <Characters>17767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20842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2021-10-22T13:29:00Z</dcterms:created>
  <dcterms:modified xsi:type="dcterms:W3CDTF">2021-10-22T13:29:00Z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(3)bVBgdDfTXtuoUO36vI9Uzzk6cZEvdf5Laz/GGlmdZJ6px6B8RjFdXm/idk859ZzAQn7QVlBN
LEYOTC3yXxln9DWvl707sI+8o6KMa2c/29PzUPcQdfCXdN5JX/e3fgPldA4TZUvaWR3h4RUI
C13gvbqyrFlqrNcrUrkSXS3CvaNjxlMWlGgH0Kh0AHNdhXRLiQVFygyED0S9oJWwWWoLkuVo
vym4oC0HOnpjKfDiL5</vt:lpwstr>
  </property>
  <property fmtid="{D5CDD505-2E9C-101B-9397-08002B2CF9AE}" pid="17" name="_2015_ms_pID_725343_00">
    <vt:lpwstr>_2015_ms_pID_725343</vt:lpwstr>
  </property>
  <property fmtid="{D5CDD505-2E9C-101B-9397-08002B2CF9AE}" pid="18" name="_2015_ms_pID_7253431">
    <vt:lpwstr>I3ataQZPRXcbjT2kaq9ESe9Xid4sXJV/uxa8nNAv8nuqlfMEBK/tiM
Xhh6dN7YaCwaYC4sRPNZXCzijIBcQQxAdOAxhsmqIDRL6Xg+yRPKlfeX0sT/aDchIiqp/GZV
8yE7Y8KP1632sfG30yW9uKiav/7xJL7vVk1sqst1TuFnGUMqanE3NSyFYSdE09HWHQebJJuI
e4zysS7s25B5QscukmyEDErBSBQYG2I/5XnQ</vt:lpwstr>
  </property>
  <property fmtid="{D5CDD505-2E9C-101B-9397-08002B2CF9AE}" pid="19" name="_2015_ms_pID_7253431_00">
    <vt:lpwstr>_2015_ms_pID_7253431</vt:lpwstr>
  </property>
  <property fmtid="{D5CDD505-2E9C-101B-9397-08002B2CF9AE}" pid="20" name="_2015_ms_pID_7253432">
    <vt:lpwstr>XIBKyW+DEDst0FbBYEgZ5zPy0LoWIIGJXzj5
kfOVZM7DuibDLeZzkJGNOY1OBoeSZAdPSALjEqx+xsjfRVNbp68=</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