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57B2628D" w:rsidR="00156999" w:rsidRPr="007B146E" w:rsidRDefault="00156999" w:rsidP="53194AD9">
      <w:pPr>
        <w:pStyle w:val="Header"/>
        <w:keepLines/>
        <w:tabs>
          <w:tab w:val="clear" w:pos="9072"/>
          <w:tab w:val="right" w:pos="9627"/>
          <w:tab w:val="right" w:pos="10440"/>
          <w:tab w:val="right" w:pos="13323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53194AD9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66154F" w:rsidRPr="53194AD9">
        <w:rPr>
          <w:rFonts w:ascii="Arial" w:hAnsi="Arial" w:cs="Arial"/>
          <w:b/>
          <w:bCs/>
          <w:sz w:val="24"/>
          <w:szCs w:val="24"/>
        </w:rPr>
        <w:t>101</w:t>
      </w:r>
      <w:r w:rsidRPr="53194AD9">
        <w:rPr>
          <w:rFonts w:ascii="Arial" w:hAnsi="Arial" w:cs="Arial"/>
          <w:b/>
          <w:bCs/>
          <w:sz w:val="24"/>
          <w:szCs w:val="24"/>
        </w:rPr>
        <w:t xml:space="preserve">-e </w:t>
      </w:r>
      <w:r>
        <w:tab/>
      </w:r>
      <w:r>
        <w:tab/>
      </w:r>
      <w:r w:rsidR="002441D9" w:rsidRPr="53194AD9">
        <w:rPr>
          <w:rFonts w:ascii="Arial" w:hAnsi="Arial" w:cs="Arial"/>
          <w:b/>
          <w:bCs/>
          <w:sz w:val="24"/>
          <w:szCs w:val="24"/>
        </w:rPr>
        <w:t>R4-</w:t>
      </w:r>
      <w:r w:rsidR="0066154F" w:rsidRPr="53194AD9">
        <w:rPr>
          <w:rFonts w:ascii="Arial" w:hAnsi="Arial" w:cs="Arial"/>
          <w:b/>
          <w:bCs/>
          <w:sz w:val="24"/>
          <w:szCs w:val="24"/>
        </w:rPr>
        <w:t>21</w:t>
      </w:r>
      <w:r w:rsidR="2F379B9D" w:rsidRPr="53194AD9">
        <w:rPr>
          <w:rFonts w:ascii="Arial" w:hAnsi="Arial" w:cs="Arial"/>
          <w:b/>
          <w:bCs/>
          <w:sz w:val="24"/>
          <w:szCs w:val="24"/>
        </w:rPr>
        <w:t>17479</w:t>
      </w:r>
    </w:p>
    <w:p w14:paraId="4CA146F7" w14:textId="5C4E35A6" w:rsidR="00156999" w:rsidRPr="007B146E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B146E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6154F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66154F" w:rsidRPr="007B14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6154F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A82954" w:rsidRPr="007B146E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6154F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7B146E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4D63011" w14:textId="77777777" w:rsidR="00841BCD" w:rsidRPr="007B146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7B146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B146E">
        <w:rPr>
          <w:rFonts w:ascii="Arial" w:eastAsia="Calibri" w:hAnsi="Arial" w:cs="Arial"/>
          <w:b/>
          <w:bCs/>
          <w:sz w:val="24"/>
        </w:rPr>
        <w:t>Source:</w:t>
      </w:r>
      <w:r w:rsidRPr="007B146E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7B146E">
        <w:rPr>
          <w:rFonts w:ascii="Arial" w:eastAsia="Calibri" w:hAnsi="Arial" w:cs="Arial"/>
          <w:b/>
          <w:bCs/>
          <w:sz w:val="24"/>
        </w:rPr>
        <w:t>Nokia</w:t>
      </w:r>
      <w:r w:rsidRPr="007B146E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7B146E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07FA2D8B" w:rsidR="00841BCD" w:rsidRPr="007B146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B146E">
        <w:rPr>
          <w:rFonts w:ascii="Arial" w:eastAsia="Calibri" w:hAnsi="Arial" w:cs="Arial"/>
          <w:b/>
          <w:bCs/>
          <w:sz w:val="24"/>
        </w:rPr>
        <w:t>Title:</w:t>
      </w:r>
      <w:r w:rsidRPr="007B146E">
        <w:rPr>
          <w:rFonts w:ascii="Arial" w:eastAsia="Calibri" w:hAnsi="Arial" w:cs="Arial"/>
          <w:b/>
          <w:bCs/>
          <w:sz w:val="24"/>
        </w:rPr>
        <w:tab/>
      </w:r>
      <w:proofErr w:type="spellStart"/>
      <w:r w:rsidR="00A82954" w:rsidRPr="007B146E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A82954" w:rsidRPr="007B146E">
        <w:rPr>
          <w:rFonts w:ascii="Arial" w:eastAsia="Calibri" w:hAnsi="Arial" w:cs="Arial"/>
          <w:b/>
          <w:bCs/>
          <w:sz w:val="24"/>
        </w:rPr>
        <w:t xml:space="preserve"> UE</w:t>
      </w:r>
      <w:r w:rsidR="0016147B" w:rsidRPr="007B146E">
        <w:rPr>
          <w:rFonts w:ascii="Arial" w:eastAsia="Calibri" w:hAnsi="Arial" w:cs="Arial"/>
          <w:b/>
          <w:bCs/>
          <w:sz w:val="24"/>
        </w:rPr>
        <w:t xml:space="preserve"> </w:t>
      </w:r>
      <w:r w:rsidR="00C85F00">
        <w:rPr>
          <w:rFonts w:ascii="Arial" w:eastAsia="Calibri" w:hAnsi="Arial" w:cs="Arial"/>
          <w:b/>
          <w:bCs/>
          <w:sz w:val="24"/>
        </w:rPr>
        <w:t>T</w:t>
      </w:r>
      <w:r w:rsidR="00A82954" w:rsidRPr="007B146E">
        <w:rPr>
          <w:rFonts w:ascii="Arial" w:eastAsia="Calibri" w:hAnsi="Arial" w:cs="Arial"/>
          <w:b/>
          <w:bCs/>
          <w:sz w:val="24"/>
        </w:rPr>
        <w:t>x</w:t>
      </w:r>
      <w:r w:rsidR="0016147B" w:rsidRPr="007B146E">
        <w:rPr>
          <w:rFonts w:ascii="Arial" w:eastAsia="Calibri" w:hAnsi="Arial" w:cs="Arial"/>
          <w:b/>
          <w:bCs/>
          <w:sz w:val="24"/>
        </w:rPr>
        <w:t xml:space="preserve"> requirements</w:t>
      </w:r>
      <w:r w:rsidR="00A82954" w:rsidRPr="007B146E">
        <w:rPr>
          <w:rFonts w:ascii="Arial" w:eastAsia="Calibri" w:hAnsi="Arial" w:cs="Arial"/>
          <w:b/>
          <w:bCs/>
          <w:sz w:val="24"/>
        </w:rPr>
        <w:t xml:space="preserve"> for FR1</w:t>
      </w:r>
    </w:p>
    <w:p w14:paraId="7C62E756" w14:textId="7372FED7" w:rsidR="00841BCD" w:rsidRPr="007B146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31C7F609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bookmarkStart w:id="2" w:name="_Hlk85547079"/>
      <w:r w:rsidR="0066154F" w:rsidRPr="31C7F609">
        <w:rPr>
          <w:rFonts w:ascii="Arial" w:eastAsia="MS Mincho" w:hAnsi="Arial" w:cs="Arial"/>
          <w:b/>
          <w:bCs/>
          <w:sz w:val="24"/>
          <w:szCs w:val="24"/>
        </w:rPr>
        <w:t>8.20.2.</w:t>
      </w:r>
      <w:r w:rsidR="39FC61C7" w:rsidRPr="31C7F609">
        <w:rPr>
          <w:rFonts w:ascii="Arial" w:eastAsia="MS Mincho" w:hAnsi="Arial" w:cs="Arial"/>
          <w:b/>
          <w:bCs/>
          <w:sz w:val="24"/>
          <w:szCs w:val="24"/>
        </w:rPr>
        <w:t>1</w:t>
      </w:r>
      <w:r w:rsidR="0066154F" w:rsidRPr="31C7F609">
        <w:rPr>
          <w:rFonts w:ascii="Arial" w:eastAsia="MS Mincho" w:hAnsi="Arial" w:cs="Arial"/>
          <w:b/>
          <w:bCs/>
          <w:sz w:val="24"/>
          <w:szCs w:val="24"/>
        </w:rPr>
        <w:t>.1</w:t>
      </w:r>
      <w:bookmarkEnd w:id="2"/>
    </w:p>
    <w:p w14:paraId="7951C47A" w14:textId="0CEE9EDE" w:rsidR="00841BCD" w:rsidRPr="007B146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B146E">
        <w:rPr>
          <w:rFonts w:ascii="Arial" w:eastAsia="Calibri" w:hAnsi="Arial" w:cs="Arial"/>
          <w:b/>
          <w:bCs/>
          <w:sz w:val="24"/>
        </w:rPr>
        <w:t>Document for:</w:t>
      </w:r>
      <w:r w:rsidRPr="007B146E">
        <w:rPr>
          <w:rFonts w:ascii="Arial" w:eastAsia="Calibri" w:hAnsi="Arial" w:cs="Arial"/>
          <w:b/>
          <w:bCs/>
          <w:sz w:val="24"/>
        </w:rPr>
        <w:tab/>
      </w:r>
      <w:r w:rsidR="007657EE" w:rsidRPr="007B146E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7B146E" w:rsidRDefault="00841BCD" w:rsidP="00553849">
      <w:pPr>
        <w:pStyle w:val="RAN4H1"/>
        <w:numPr>
          <w:ilvl w:val="0"/>
          <w:numId w:val="54"/>
        </w:numPr>
        <w:rPr>
          <w:lang w:val="en-US"/>
        </w:rPr>
      </w:pPr>
      <w:r w:rsidRPr="007B146E">
        <w:rPr>
          <w:lang w:val="en-US"/>
        </w:rPr>
        <w:t>Introduction</w:t>
      </w:r>
    </w:p>
    <w:p w14:paraId="7DC0CBDA" w14:textId="6B041520" w:rsidR="00883D8A" w:rsidRDefault="007A6241" w:rsidP="00C96209">
      <w:pPr>
        <w:ind w:right="-22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</w:t>
      </w:r>
      <w:r w:rsidR="00C26625">
        <w:rPr>
          <w:rFonts w:eastAsia="Calibri" w:cs="Times New Roman"/>
          <w:szCs w:val="20"/>
        </w:rPr>
        <w:t xml:space="preserve">n RAN4 #100-e, </w:t>
      </w:r>
      <w:r w:rsidR="008C7A30">
        <w:rPr>
          <w:rFonts w:eastAsia="Calibri" w:cs="Times New Roman"/>
          <w:szCs w:val="20"/>
        </w:rPr>
        <w:t xml:space="preserve">the </w:t>
      </w:r>
      <w:proofErr w:type="spellStart"/>
      <w:r w:rsidR="00EE6525">
        <w:rPr>
          <w:rFonts w:eastAsia="Calibri" w:cs="Times New Roman"/>
          <w:szCs w:val="20"/>
        </w:rPr>
        <w:t>RedCap</w:t>
      </w:r>
      <w:proofErr w:type="spellEnd"/>
      <w:r w:rsidR="00EE6525">
        <w:rPr>
          <w:rFonts w:eastAsia="Calibri" w:cs="Times New Roman"/>
          <w:szCs w:val="20"/>
        </w:rPr>
        <w:t xml:space="preserve"> UE Tx requirements have</w:t>
      </w:r>
      <w:r w:rsidR="00CE78C6">
        <w:rPr>
          <w:rFonts w:eastAsia="Calibri" w:cs="Times New Roman"/>
          <w:szCs w:val="20"/>
        </w:rPr>
        <w:t xml:space="preserve"> been </w:t>
      </w:r>
      <w:r w:rsidR="00C26625">
        <w:rPr>
          <w:rFonts w:eastAsia="Calibri" w:cs="Times New Roman"/>
          <w:szCs w:val="20"/>
        </w:rPr>
        <w:t>discussed</w:t>
      </w:r>
      <w:r w:rsidR="00EE6525">
        <w:rPr>
          <w:rFonts w:eastAsia="Calibri" w:cs="Times New Roman"/>
          <w:szCs w:val="20"/>
        </w:rPr>
        <w:t xml:space="preserve">, and the </w:t>
      </w:r>
      <w:r w:rsidR="00154308">
        <w:rPr>
          <w:rFonts w:eastAsia="Calibri" w:cs="Times New Roman"/>
          <w:szCs w:val="20"/>
        </w:rPr>
        <w:t xml:space="preserve">following agreement about </w:t>
      </w:r>
      <w:r w:rsidR="00EE58BD">
        <w:rPr>
          <w:rFonts w:eastAsia="Calibri" w:cs="Times New Roman"/>
          <w:szCs w:val="20"/>
        </w:rPr>
        <w:t xml:space="preserve">the </w:t>
      </w:r>
      <w:proofErr w:type="spellStart"/>
      <w:r w:rsidR="00EE58BD">
        <w:rPr>
          <w:rFonts w:eastAsia="Calibri" w:cs="Times New Roman"/>
          <w:szCs w:val="20"/>
        </w:rPr>
        <w:t>RedCap</w:t>
      </w:r>
      <w:proofErr w:type="spellEnd"/>
      <w:r w:rsidR="00EE58BD">
        <w:rPr>
          <w:rFonts w:eastAsia="Calibri" w:cs="Times New Roman"/>
          <w:szCs w:val="20"/>
        </w:rPr>
        <w:t xml:space="preserve"> UE Power Class in FR1</w:t>
      </w:r>
      <w:r w:rsidR="00154308">
        <w:rPr>
          <w:rFonts w:eastAsia="Calibri" w:cs="Times New Roman"/>
          <w:szCs w:val="20"/>
        </w:rPr>
        <w:t xml:space="preserve"> is made</w:t>
      </w:r>
      <w:r w:rsidR="0018290F">
        <w:rPr>
          <w:rFonts w:eastAsia="Calibri" w:cs="Times New Roman"/>
          <w:szCs w:val="20"/>
        </w:rPr>
        <w:t xml:space="preserve"> </w:t>
      </w:r>
      <w:r w:rsidR="00DA2B60">
        <w:rPr>
          <w:rFonts w:eastAsia="Calibri" w:cs="Times New Roman"/>
          <w:szCs w:val="20"/>
        </w:rPr>
        <w:fldChar w:fldCharType="begin"/>
      </w:r>
      <w:r w:rsidR="00DA2B60">
        <w:rPr>
          <w:rFonts w:eastAsia="Calibri" w:cs="Times New Roman"/>
          <w:szCs w:val="20"/>
        </w:rPr>
        <w:instrText xml:space="preserve"> REF _Ref85540747 \r \h </w:instrText>
      </w:r>
      <w:r w:rsidR="00DA2B60">
        <w:rPr>
          <w:rFonts w:eastAsia="Calibri" w:cs="Times New Roman"/>
          <w:szCs w:val="20"/>
        </w:rPr>
      </w:r>
      <w:r w:rsidR="00DA2B60">
        <w:rPr>
          <w:rFonts w:eastAsia="Calibri" w:cs="Times New Roman"/>
          <w:szCs w:val="20"/>
        </w:rPr>
        <w:fldChar w:fldCharType="separate"/>
      </w:r>
      <w:r w:rsidR="00DA2B60">
        <w:rPr>
          <w:rFonts w:eastAsia="Calibri" w:cs="Times New Roman"/>
          <w:szCs w:val="20"/>
        </w:rPr>
        <w:t>[1]</w:t>
      </w:r>
      <w:r w:rsidR="00DA2B60">
        <w:rPr>
          <w:rFonts w:eastAsia="Calibri" w:cs="Times New Roman"/>
          <w:szCs w:val="20"/>
        </w:rPr>
        <w:fldChar w:fldCharType="end"/>
      </w:r>
      <w:r w:rsidR="0050258E">
        <w:rPr>
          <w:rFonts w:eastAsia="Calibri" w:cs="Times New Roman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66A60" w14:paraId="3461C352" w14:textId="77777777" w:rsidTr="00F66A60">
        <w:tc>
          <w:tcPr>
            <w:tcW w:w="9617" w:type="dxa"/>
          </w:tcPr>
          <w:p w14:paraId="3DFBBB4D" w14:textId="38C047CE" w:rsidR="00F66A60" w:rsidRPr="00F66A60" w:rsidRDefault="00706888" w:rsidP="00F66A60">
            <w:pPr>
              <w:rPr>
                <w:iCs/>
              </w:rPr>
            </w:pPr>
            <w:r>
              <w:rPr>
                <w:iCs/>
              </w:rPr>
              <w:t>GTW session agreement:</w:t>
            </w:r>
          </w:p>
          <w:p w14:paraId="7D4D3EE1" w14:textId="77777777" w:rsidR="00F66A60" w:rsidRPr="00F66A60" w:rsidRDefault="00F66A60" w:rsidP="00F66A60">
            <w:pPr>
              <w:pStyle w:val="ListParagraph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iCs/>
              </w:rPr>
            </w:pPr>
            <w:r w:rsidRPr="00F66A60">
              <w:rPr>
                <w:rFonts w:eastAsiaTheme="minorEastAsia"/>
                <w:iCs/>
              </w:rPr>
              <w:t>PC3 should be specified for Redcap in FR1</w:t>
            </w:r>
          </w:p>
          <w:p w14:paraId="1772351A" w14:textId="77777777" w:rsidR="00F66A60" w:rsidRPr="00F66A60" w:rsidRDefault="00F66A60" w:rsidP="00F66A60">
            <w:pPr>
              <w:pStyle w:val="ListParagraph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iCs/>
              </w:rPr>
            </w:pPr>
            <w:r w:rsidRPr="00F66A60">
              <w:rPr>
                <w:rFonts w:eastAsiaTheme="minorEastAsia"/>
                <w:iCs/>
              </w:rPr>
              <w:t xml:space="preserve">No PC1 and PC1.5 for </w:t>
            </w:r>
            <w:proofErr w:type="spellStart"/>
            <w:r w:rsidRPr="00F66A60">
              <w:rPr>
                <w:rFonts w:eastAsiaTheme="minorEastAsia"/>
                <w:iCs/>
              </w:rPr>
              <w:t>RedCap</w:t>
            </w:r>
            <w:proofErr w:type="spellEnd"/>
            <w:r w:rsidRPr="00F66A60">
              <w:rPr>
                <w:rFonts w:eastAsiaTheme="minorEastAsia"/>
                <w:iCs/>
              </w:rPr>
              <w:t xml:space="preserve"> UE in FR1</w:t>
            </w:r>
          </w:p>
          <w:p w14:paraId="0B3CBE6B" w14:textId="6DD5B466" w:rsidR="00E04C4F" w:rsidRDefault="00F66A60" w:rsidP="00E04C4F">
            <w:pPr>
              <w:pStyle w:val="ListParagraph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Calibri" w:cs="Times New Roman"/>
                <w:szCs w:val="20"/>
              </w:rPr>
            </w:pPr>
            <w:r w:rsidRPr="00F66A60">
              <w:rPr>
                <w:rFonts w:eastAsiaTheme="minorEastAsia"/>
                <w:iCs/>
              </w:rPr>
              <w:t xml:space="preserve">PC2 for </w:t>
            </w:r>
            <w:proofErr w:type="spellStart"/>
            <w:r w:rsidRPr="00F66A60">
              <w:rPr>
                <w:rFonts w:eastAsiaTheme="minorEastAsia"/>
                <w:iCs/>
              </w:rPr>
              <w:t>RedCap</w:t>
            </w:r>
            <w:proofErr w:type="spellEnd"/>
            <w:r w:rsidRPr="00F66A60">
              <w:rPr>
                <w:rFonts w:eastAsiaTheme="minorEastAsia"/>
                <w:iCs/>
              </w:rPr>
              <w:t xml:space="preserve"> UE depending on operator request</w:t>
            </w:r>
          </w:p>
        </w:tc>
      </w:tr>
    </w:tbl>
    <w:p w14:paraId="7821FABA" w14:textId="77777777" w:rsidR="000E60D4" w:rsidRPr="007B146E" w:rsidRDefault="000E60D4" w:rsidP="00C96209">
      <w:pPr>
        <w:ind w:right="-22"/>
        <w:jc w:val="both"/>
        <w:rPr>
          <w:rFonts w:eastAsia="Calibri" w:cs="Times New Roman"/>
          <w:szCs w:val="20"/>
        </w:rPr>
      </w:pPr>
    </w:p>
    <w:p w14:paraId="1419EF0F" w14:textId="491CFB0A" w:rsidR="006F28AC" w:rsidRPr="007B146E" w:rsidRDefault="00F231E7" w:rsidP="00C96209">
      <w:pPr>
        <w:ind w:right="-22"/>
        <w:jc w:val="both"/>
        <w:rPr>
          <w:rFonts w:eastAsia="Calibri" w:cs="Times New Roman"/>
          <w:szCs w:val="20"/>
        </w:rPr>
      </w:pPr>
      <w:r w:rsidRPr="007B146E">
        <w:rPr>
          <w:rFonts w:eastAsia="Calibri" w:cs="Times New Roman"/>
          <w:szCs w:val="20"/>
        </w:rPr>
        <w:t xml:space="preserve">This contribution </w:t>
      </w:r>
      <w:r w:rsidR="002A4E9B" w:rsidRPr="007B146E">
        <w:rPr>
          <w:rFonts w:eastAsia="Calibri" w:cs="Times New Roman"/>
          <w:szCs w:val="20"/>
        </w:rPr>
        <w:t xml:space="preserve">discusses the </w:t>
      </w:r>
      <w:proofErr w:type="spellStart"/>
      <w:r w:rsidR="007B146E" w:rsidRPr="007B146E">
        <w:rPr>
          <w:rFonts w:eastAsia="Calibri" w:cs="Times New Roman"/>
          <w:szCs w:val="20"/>
        </w:rPr>
        <w:t>RedCap</w:t>
      </w:r>
      <w:proofErr w:type="spellEnd"/>
      <w:r w:rsidR="007B146E" w:rsidRPr="007B146E">
        <w:rPr>
          <w:rFonts w:eastAsia="Calibri" w:cs="Times New Roman"/>
          <w:szCs w:val="20"/>
        </w:rPr>
        <w:t xml:space="preserve"> UE </w:t>
      </w:r>
      <w:r w:rsidR="00D863F1">
        <w:rPr>
          <w:rFonts w:eastAsia="Calibri" w:cs="Times New Roman"/>
          <w:szCs w:val="20"/>
        </w:rPr>
        <w:t xml:space="preserve">Tx </w:t>
      </w:r>
      <w:r w:rsidR="007B146E" w:rsidRPr="007B146E">
        <w:rPr>
          <w:rFonts w:eastAsia="Calibri" w:cs="Times New Roman"/>
          <w:szCs w:val="20"/>
        </w:rPr>
        <w:t xml:space="preserve">requirements for FR1 and makes </w:t>
      </w:r>
      <w:r w:rsidR="00424E1B">
        <w:rPr>
          <w:rFonts w:eastAsia="Calibri" w:cs="Times New Roman"/>
          <w:szCs w:val="20"/>
        </w:rPr>
        <w:t xml:space="preserve">a </w:t>
      </w:r>
      <w:r w:rsidR="007B146E" w:rsidRPr="007B146E">
        <w:rPr>
          <w:rFonts w:eastAsia="Calibri" w:cs="Times New Roman"/>
          <w:szCs w:val="20"/>
        </w:rPr>
        <w:t>proposal</w:t>
      </w:r>
      <w:r w:rsidR="00FF78E1" w:rsidRPr="007B146E">
        <w:rPr>
          <w:rFonts w:eastAsia="Calibri" w:cs="Times New Roman"/>
          <w:szCs w:val="20"/>
        </w:rPr>
        <w:t>.</w:t>
      </w:r>
    </w:p>
    <w:p w14:paraId="41F4BC09" w14:textId="69EDE368" w:rsidR="002C2D19" w:rsidRPr="007B146E" w:rsidRDefault="00942E0D" w:rsidP="00553849">
      <w:pPr>
        <w:pStyle w:val="RAN4H1"/>
        <w:numPr>
          <w:ilvl w:val="0"/>
          <w:numId w:val="54"/>
        </w:numPr>
        <w:rPr>
          <w:lang w:val="en-US"/>
        </w:rPr>
      </w:pPr>
      <w:r w:rsidRPr="007B146E">
        <w:rPr>
          <w:lang w:val="en-US"/>
        </w:rPr>
        <w:t>Discussion</w:t>
      </w:r>
    </w:p>
    <w:p w14:paraId="6F1359FF" w14:textId="008B7A0C" w:rsidR="008778A6" w:rsidRDefault="00E565CC" w:rsidP="003A6C69">
      <w:pPr>
        <w:jc w:val="both"/>
        <w:rPr>
          <w:lang w:eastAsia="en-GB"/>
        </w:rPr>
      </w:pPr>
      <w:r>
        <w:rPr>
          <w:lang w:eastAsia="en-GB"/>
        </w:rPr>
        <w:t xml:space="preserve">In </w:t>
      </w:r>
      <w:r w:rsidR="00BF73DD">
        <w:rPr>
          <w:rFonts w:eastAsia="Calibri" w:cs="Times New Roman"/>
          <w:szCs w:val="20"/>
        </w:rPr>
        <w:t>RAN4 #100-e</w:t>
      </w:r>
      <w:r w:rsidR="00BF73DD">
        <w:rPr>
          <w:lang w:eastAsia="en-GB"/>
        </w:rPr>
        <w:t xml:space="preserve"> </w:t>
      </w:r>
      <w:r w:rsidR="00DA2B60">
        <w:rPr>
          <w:lang w:eastAsia="en-GB"/>
        </w:rPr>
        <w:fldChar w:fldCharType="begin"/>
      </w:r>
      <w:r w:rsidR="00DA2B60">
        <w:rPr>
          <w:lang w:eastAsia="en-GB"/>
        </w:rPr>
        <w:instrText xml:space="preserve"> REF _Ref85540747 \r \h </w:instrText>
      </w:r>
      <w:r w:rsidR="00DA2B60">
        <w:rPr>
          <w:lang w:eastAsia="en-GB"/>
        </w:rPr>
      </w:r>
      <w:r w:rsidR="00DA2B60">
        <w:rPr>
          <w:lang w:eastAsia="en-GB"/>
        </w:rPr>
        <w:fldChar w:fldCharType="separate"/>
      </w:r>
      <w:r w:rsidR="00DA2B60">
        <w:rPr>
          <w:lang w:eastAsia="en-GB"/>
        </w:rPr>
        <w:t>[1]</w:t>
      </w:r>
      <w:r w:rsidR="00DA2B60">
        <w:rPr>
          <w:lang w:eastAsia="en-GB"/>
        </w:rPr>
        <w:fldChar w:fldCharType="end"/>
      </w:r>
      <w:r>
        <w:rPr>
          <w:rFonts w:eastAsia="Calibri" w:cs="Times New Roman"/>
          <w:szCs w:val="20"/>
        </w:rPr>
        <w:t>, RAN4 agree</w:t>
      </w:r>
      <w:r w:rsidR="00FB7270">
        <w:rPr>
          <w:rFonts w:eastAsia="Calibri" w:cs="Times New Roman"/>
          <w:szCs w:val="20"/>
        </w:rPr>
        <w:t>d</w:t>
      </w:r>
      <w:r>
        <w:rPr>
          <w:rFonts w:eastAsia="Calibri" w:cs="Times New Roman"/>
          <w:szCs w:val="20"/>
        </w:rPr>
        <w:t xml:space="preserve"> </w:t>
      </w:r>
      <w:r w:rsidR="00AF01CA">
        <w:rPr>
          <w:rFonts w:eastAsia="Calibri" w:cs="Times New Roman"/>
          <w:szCs w:val="20"/>
        </w:rPr>
        <w:t xml:space="preserve">on </w:t>
      </w:r>
      <w:r w:rsidR="00DD14BB">
        <w:rPr>
          <w:rFonts w:eastAsia="Calibri" w:cs="Times New Roman"/>
          <w:szCs w:val="20"/>
        </w:rPr>
        <w:t xml:space="preserve">the </w:t>
      </w:r>
      <w:r w:rsidR="00AF01CA">
        <w:rPr>
          <w:rFonts w:eastAsia="Calibri" w:cs="Times New Roman"/>
          <w:szCs w:val="20"/>
        </w:rPr>
        <w:t xml:space="preserve">power classes </w:t>
      </w:r>
      <w:r w:rsidR="00FB7270">
        <w:rPr>
          <w:rFonts w:eastAsia="Calibri" w:cs="Times New Roman"/>
          <w:szCs w:val="20"/>
        </w:rPr>
        <w:t xml:space="preserve">supported </w:t>
      </w:r>
      <w:r w:rsidR="00AF01CA">
        <w:rPr>
          <w:rFonts w:eastAsia="Calibri" w:cs="Times New Roman"/>
          <w:szCs w:val="20"/>
        </w:rPr>
        <w:t>for</w:t>
      </w:r>
      <w:r w:rsidR="00FB7270">
        <w:rPr>
          <w:rFonts w:eastAsia="Calibri" w:cs="Times New Roman"/>
          <w:szCs w:val="20"/>
        </w:rPr>
        <w:t xml:space="preserve"> </w:t>
      </w:r>
      <w:proofErr w:type="spellStart"/>
      <w:r w:rsidR="00FB7270">
        <w:rPr>
          <w:rFonts w:eastAsia="Calibri" w:cs="Times New Roman"/>
          <w:szCs w:val="20"/>
        </w:rPr>
        <w:t>RedCap</w:t>
      </w:r>
      <w:proofErr w:type="spellEnd"/>
      <w:r w:rsidR="00FB7270">
        <w:rPr>
          <w:rFonts w:eastAsia="Calibri" w:cs="Times New Roman"/>
          <w:szCs w:val="20"/>
        </w:rPr>
        <w:t xml:space="preserve"> UEs in</w:t>
      </w:r>
      <w:r w:rsidR="00AF01CA">
        <w:rPr>
          <w:rFonts w:eastAsia="Calibri" w:cs="Times New Roman"/>
          <w:szCs w:val="20"/>
        </w:rPr>
        <w:t xml:space="preserve"> </w:t>
      </w:r>
      <w:r w:rsidR="00DD14BB">
        <w:rPr>
          <w:rFonts w:eastAsia="Calibri" w:cs="Times New Roman"/>
          <w:szCs w:val="20"/>
        </w:rPr>
        <w:t xml:space="preserve">the licensed bands. </w:t>
      </w:r>
      <w:r w:rsidR="00162EF8">
        <w:rPr>
          <w:lang w:eastAsia="en-GB"/>
        </w:rPr>
        <w:t>While confirming the agreement</w:t>
      </w:r>
      <w:r>
        <w:rPr>
          <w:lang w:eastAsia="en-GB"/>
        </w:rPr>
        <w:t xml:space="preserve"> on UE power class</w:t>
      </w:r>
      <w:r w:rsidR="00162EF8">
        <w:rPr>
          <w:lang w:eastAsia="en-GB"/>
        </w:rPr>
        <w:t xml:space="preserve"> in GTW session of RAN4 #100-e, this contribution</w:t>
      </w:r>
      <w:r w:rsidR="00015EFF">
        <w:rPr>
          <w:lang w:eastAsia="en-GB"/>
        </w:rPr>
        <w:t xml:space="preserve"> further</w:t>
      </w:r>
      <w:r w:rsidR="00162EF8">
        <w:rPr>
          <w:lang w:eastAsia="en-GB"/>
        </w:rPr>
        <w:t xml:space="preserve"> discusses </w:t>
      </w:r>
      <w:r w:rsidR="002D439F">
        <w:rPr>
          <w:lang w:eastAsia="en-GB"/>
        </w:rPr>
        <w:t>the UE power class for NR unlicensed bands</w:t>
      </w:r>
      <w:r w:rsidR="008778A6">
        <w:rPr>
          <w:lang w:eastAsia="en-GB"/>
        </w:rPr>
        <w:t xml:space="preserve">. </w:t>
      </w:r>
    </w:p>
    <w:p w14:paraId="023115B6" w14:textId="58B2897D" w:rsidR="00015EFF" w:rsidRDefault="000F2D87" w:rsidP="003A6C69">
      <w:pPr>
        <w:jc w:val="both"/>
        <w:rPr>
          <w:lang w:eastAsia="en-GB"/>
        </w:rPr>
      </w:pPr>
      <w:proofErr w:type="gramStart"/>
      <w:r>
        <w:rPr>
          <w:lang w:eastAsia="en-GB"/>
        </w:rPr>
        <w:t>On the basis of</w:t>
      </w:r>
      <w:proofErr w:type="gramEnd"/>
      <w:r>
        <w:rPr>
          <w:lang w:eastAsia="en-GB"/>
        </w:rPr>
        <w:t xml:space="preserve"> the conclusion </w:t>
      </w:r>
      <w:r w:rsidR="009E200C">
        <w:rPr>
          <w:lang w:eastAsia="en-GB"/>
        </w:rPr>
        <w:t>from</w:t>
      </w:r>
      <w:r>
        <w:rPr>
          <w:lang w:eastAsia="en-GB"/>
        </w:rPr>
        <w:t xml:space="preserve"> an e-mail discussion i</w:t>
      </w:r>
      <w:r w:rsidR="00BA0AFB">
        <w:rPr>
          <w:lang w:eastAsia="en-GB"/>
        </w:rPr>
        <w:t xml:space="preserve">n RAN #93-e [2], </w:t>
      </w:r>
      <w:proofErr w:type="spellStart"/>
      <w:r w:rsidR="009B60B9">
        <w:rPr>
          <w:lang w:eastAsia="en-GB"/>
        </w:rPr>
        <w:t>RedCap</w:t>
      </w:r>
      <w:proofErr w:type="spellEnd"/>
      <w:r w:rsidR="009B60B9">
        <w:rPr>
          <w:lang w:eastAsia="en-GB"/>
        </w:rPr>
        <w:t xml:space="preserve">-type devices </w:t>
      </w:r>
      <w:r w:rsidR="001D2099">
        <w:rPr>
          <w:lang w:eastAsia="en-GB"/>
        </w:rPr>
        <w:t xml:space="preserve">are not precluded from </w:t>
      </w:r>
      <w:r w:rsidR="00FC28B9">
        <w:rPr>
          <w:lang w:eastAsia="en-GB"/>
        </w:rPr>
        <w:t xml:space="preserve">operating in </w:t>
      </w:r>
      <w:r w:rsidR="001D2099">
        <w:rPr>
          <w:lang w:eastAsia="en-GB"/>
        </w:rPr>
        <w:t xml:space="preserve">unlicensed bands. </w:t>
      </w:r>
      <w:r w:rsidR="00E41176">
        <w:rPr>
          <w:lang w:eastAsia="en-GB"/>
        </w:rPr>
        <w:t xml:space="preserve">Therefore, </w:t>
      </w:r>
      <w:r w:rsidR="00BF4FC7">
        <w:rPr>
          <w:lang w:eastAsia="en-GB"/>
        </w:rPr>
        <w:t xml:space="preserve">NR unlicensed bands </w:t>
      </w:r>
      <w:r w:rsidR="00E92979">
        <w:rPr>
          <w:lang w:eastAsia="en-GB"/>
        </w:rPr>
        <w:t xml:space="preserve">can be potentially used for </w:t>
      </w:r>
      <w:proofErr w:type="spellStart"/>
      <w:r w:rsidR="00E92979">
        <w:rPr>
          <w:lang w:eastAsia="en-GB"/>
        </w:rPr>
        <w:t>RedCap</w:t>
      </w:r>
      <w:proofErr w:type="spellEnd"/>
      <w:r w:rsidR="00E92979">
        <w:rPr>
          <w:lang w:eastAsia="en-GB"/>
        </w:rPr>
        <w:t xml:space="preserve"> UE in FR1.</w:t>
      </w:r>
      <w:r w:rsidR="003A7E7E">
        <w:rPr>
          <w:lang w:eastAsia="en-GB"/>
        </w:rPr>
        <w:t xml:space="preserve"> Considering the use cases of</w:t>
      </w:r>
      <w:r w:rsidR="00A916DF">
        <w:rPr>
          <w:lang w:eastAsia="en-GB"/>
        </w:rPr>
        <w:t xml:space="preserve"> NR bands </w:t>
      </w:r>
      <w:r w:rsidR="003A7E7E">
        <w:rPr>
          <w:lang w:eastAsia="en-GB"/>
        </w:rPr>
        <w:t xml:space="preserve">such as </w:t>
      </w:r>
      <w:r w:rsidR="00A916DF">
        <w:rPr>
          <w:lang w:eastAsia="en-GB"/>
        </w:rPr>
        <w:t>n46 and n96,</w:t>
      </w:r>
      <w:r w:rsidR="00B71E26">
        <w:rPr>
          <w:lang w:eastAsia="en-GB"/>
        </w:rPr>
        <w:t xml:space="preserve"> </w:t>
      </w:r>
      <w:r w:rsidR="00B71E26" w:rsidRPr="007B146E">
        <w:rPr>
          <w:rFonts w:eastAsia="Calibri" w:cs="Times New Roman"/>
          <w:szCs w:val="20"/>
        </w:rPr>
        <w:t xml:space="preserve">NR UE Tx requirements could be reused for </w:t>
      </w:r>
      <w:proofErr w:type="spellStart"/>
      <w:r w:rsidR="00B71E26" w:rsidRPr="007B146E">
        <w:rPr>
          <w:rFonts w:eastAsia="Calibri" w:cs="Times New Roman"/>
          <w:szCs w:val="20"/>
        </w:rPr>
        <w:t>RedCap</w:t>
      </w:r>
      <w:proofErr w:type="spellEnd"/>
      <w:r w:rsidR="00B71E26">
        <w:rPr>
          <w:rFonts w:eastAsia="Calibri" w:cs="Times New Roman"/>
          <w:szCs w:val="20"/>
        </w:rPr>
        <w:t xml:space="preserve"> UE</w:t>
      </w:r>
      <w:r w:rsidR="00CA7AAD">
        <w:rPr>
          <w:rFonts w:eastAsia="Calibri" w:cs="Times New Roman"/>
          <w:szCs w:val="20"/>
        </w:rPr>
        <w:t xml:space="preserve"> b</w:t>
      </w:r>
      <w:r w:rsidR="00CA7AAD" w:rsidRPr="00DE3F92">
        <w:rPr>
          <w:lang w:eastAsia="en-GB"/>
        </w:rPr>
        <w:t xml:space="preserve">ased on </w:t>
      </w:r>
      <w:r w:rsidR="00CA7AAD">
        <w:rPr>
          <w:lang w:eastAsia="en-GB"/>
        </w:rPr>
        <w:t xml:space="preserve">the initial discussions in RAN4 and the approved WF </w:t>
      </w:r>
      <w:r w:rsidR="00CA7AAD">
        <w:rPr>
          <w:lang w:eastAsia="en-GB"/>
        </w:rPr>
        <w:fldChar w:fldCharType="begin"/>
      </w:r>
      <w:r w:rsidR="00CA7AAD">
        <w:rPr>
          <w:lang w:eastAsia="en-GB"/>
        </w:rPr>
        <w:instrText xml:space="preserve"> REF _Ref85540790 \r \h </w:instrText>
      </w:r>
      <w:r w:rsidR="00CA7AAD">
        <w:rPr>
          <w:lang w:eastAsia="en-GB"/>
        </w:rPr>
      </w:r>
      <w:r w:rsidR="00CA7AAD">
        <w:rPr>
          <w:lang w:eastAsia="en-GB"/>
        </w:rPr>
        <w:fldChar w:fldCharType="separate"/>
      </w:r>
      <w:r w:rsidR="00CA7AAD">
        <w:rPr>
          <w:lang w:eastAsia="en-GB"/>
        </w:rPr>
        <w:t>[</w:t>
      </w:r>
      <w:r w:rsidR="006046E3">
        <w:rPr>
          <w:lang w:eastAsia="en-GB"/>
        </w:rPr>
        <w:t>3</w:t>
      </w:r>
      <w:r w:rsidR="00CA7AAD">
        <w:rPr>
          <w:lang w:eastAsia="en-GB"/>
        </w:rPr>
        <w:t>]</w:t>
      </w:r>
      <w:r w:rsidR="00CA7AAD">
        <w:rPr>
          <w:lang w:eastAsia="en-GB"/>
        </w:rPr>
        <w:fldChar w:fldCharType="end"/>
      </w:r>
      <w:r w:rsidR="00CA7AAD">
        <w:rPr>
          <w:lang w:eastAsia="en-GB"/>
        </w:rPr>
        <w:t xml:space="preserve">. </w:t>
      </w:r>
      <w:r w:rsidR="0095082C">
        <w:rPr>
          <w:lang w:eastAsia="en-GB"/>
        </w:rPr>
        <w:t>Also, i</w:t>
      </w:r>
      <w:r w:rsidR="00B71E26">
        <w:rPr>
          <w:rFonts w:eastAsia="Calibri" w:cs="Times New Roman"/>
          <w:szCs w:val="20"/>
        </w:rPr>
        <w:t xml:space="preserve">n </w:t>
      </w:r>
      <w:r w:rsidR="00B71E26">
        <w:rPr>
          <w:rFonts w:eastAsia="Calibri" w:cs="Times New Roman"/>
          <w:szCs w:val="20"/>
        </w:rPr>
        <w:fldChar w:fldCharType="begin"/>
      </w:r>
      <w:r w:rsidR="00B71E26">
        <w:rPr>
          <w:rFonts w:eastAsia="Calibri" w:cs="Times New Roman"/>
          <w:szCs w:val="20"/>
        </w:rPr>
        <w:instrText xml:space="preserve"> REF _Ref78881344 \r \h </w:instrText>
      </w:r>
      <w:r w:rsidR="00B71E26">
        <w:rPr>
          <w:rFonts w:eastAsia="Calibri" w:cs="Times New Roman"/>
          <w:szCs w:val="20"/>
        </w:rPr>
      </w:r>
      <w:r w:rsidR="00B71E26">
        <w:rPr>
          <w:rFonts w:eastAsia="Calibri" w:cs="Times New Roman"/>
          <w:szCs w:val="20"/>
        </w:rPr>
        <w:fldChar w:fldCharType="separate"/>
      </w:r>
      <w:r w:rsidR="00B71E26">
        <w:rPr>
          <w:rFonts w:eastAsia="Calibri" w:cs="Times New Roman"/>
          <w:szCs w:val="20"/>
        </w:rPr>
        <w:t>[</w:t>
      </w:r>
      <w:r w:rsidR="006046E3">
        <w:rPr>
          <w:rFonts w:eastAsia="Calibri" w:cs="Times New Roman"/>
          <w:szCs w:val="20"/>
        </w:rPr>
        <w:t>4</w:t>
      </w:r>
      <w:r w:rsidR="00B71E26">
        <w:rPr>
          <w:rFonts w:eastAsia="Calibri" w:cs="Times New Roman"/>
          <w:szCs w:val="20"/>
        </w:rPr>
        <w:t>]</w:t>
      </w:r>
      <w:r w:rsidR="00B71E26">
        <w:rPr>
          <w:rFonts w:eastAsia="Calibri" w:cs="Times New Roman"/>
          <w:szCs w:val="20"/>
        </w:rPr>
        <w:fldChar w:fldCharType="end"/>
      </w:r>
      <w:r w:rsidR="00B71E26">
        <w:rPr>
          <w:rFonts w:eastAsia="Calibri" w:cs="Times New Roman"/>
          <w:szCs w:val="20"/>
        </w:rPr>
        <w:t>, the NR UE maximum output power is specified for each power class supported in the different bands.</w:t>
      </w:r>
      <w:r w:rsidR="0095082C">
        <w:rPr>
          <w:rFonts w:eastAsia="Calibri" w:cs="Times New Roman"/>
          <w:szCs w:val="20"/>
        </w:rPr>
        <w:t xml:space="preserve"> </w:t>
      </w:r>
      <w:proofErr w:type="gramStart"/>
      <w:r w:rsidR="0095082C">
        <w:rPr>
          <w:rFonts w:eastAsia="Calibri" w:cs="Times New Roman"/>
          <w:szCs w:val="20"/>
        </w:rPr>
        <w:t xml:space="preserve">In particular, </w:t>
      </w:r>
      <w:r w:rsidR="00587300">
        <w:rPr>
          <w:lang w:eastAsia="en-GB"/>
        </w:rPr>
        <w:t>Clauses</w:t>
      </w:r>
      <w:proofErr w:type="gramEnd"/>
      <w:r w:rsidR="00587300">
        <w:rPr>
          <w:lang w:eastAsia="en-GB"/>
        </w:rPr>
        <w:t xml:space="preserve"> 6.2F.1</w:t>
      </w:r>
      <w:r w:rsidR="00B53CA0">
        <w:rPr>
          <w:lang w:eastAsia="en-GB"/>
        </w:rPr>
        <w:t xml:space="preserve"> of TS38.101 defines</w:t>
      </w:r>
      <w:r w:rsidR="00587300">
        <w:rPr>
          <w:lang w:eastAsia="en-GB"/>
        </w:rPr>
        <w:t xml:space="preserve"> UE maximum output power </w:t>
      </w:r>
      <w:r w:rsidR="00E92C09">
        <w:rPr>
          <w:lang w:eastAsia="en-GB"/>
        </w:rPr>
        <w:t>of shared spectrum channel access carrier</w:t>
      </w:r>
      <w:r w:rsidR="004D3009">
        <w:rPr>
          <w:lang w:eastAsia="en-GB"/>
        </w:rPr>
        <w:t xml:space="preserve"> where</w:t>
      </w:r>
      <w:r w:rsidR="00E92C09">
        <w:rPr>
          <w:lang w:eastAsia="en-GB"/>
        </w:rPr>
        <w:t xml:space="preserve"> </w:t>
      </w:r>
      <w:r w:rsidR="00B10FAB">
        <w:rPr>
          <w:lang w:eastAsia="en-GB"/>
        </w:rPr>
        <w:t>Table 6.2F.1-1 UE Power Class has a note stating that</w:t>
      </w:r>
      <w:r w:rsidR="00082A87">
        <w:rPr>
          <w:lang w:eastAsia="en-GB"/>
        </w:rPr>
        <w:t xml:space="preserve"> </w:t>
      </w:r>
      <w:r w:rsidR="001479C9">
        <w:rPr>
          <w:lang w:eastAsia="en-GB"/>
        </w:rPr>
        <w:t xml:space="preserve">Power Class 5 is default power class. </w:t>
      </w:r>
      <w:r w:rsidR="00BB29AF">
        <w:rPr>
          <w:lang w:eastAsia="en-GB"/>
        </w:rPr>
        <w:t>Therefore</w:t>
      </w:r>
      <w:r w:rsidR="00660D32">
        <w:rPr>
          <w:lang w:eastAsia="en-GB"/>
        </w:rPr>
        <w:t>,</w:t>
      </w:r>
      <w:r w:rsidR="00BB29AF">
        <w:rPr>
          <w:lang w:eastAsia="en-GB"/>
        </w:rPr>
        <w:t xml:space="preserve"> </w:t>
      </w:r>
      <w:proofErr w:type="spellStart"/>
      <w:r w:rsidR="00856594">
        <w:rPr>
          <w:lang w:eastAsia="en-GB"/>
        </w:rPr>
        <w:t>RedCap</w:t>
      </w:r>
      <w:proofErr w:type="spellEnd"/>
      <w:r w:rsidR="00856594">
        <w:rPr>
          <w:lang w:eastAsia="en-GB"/>
        </w:rPr>
        <w:t xml:space="preserve"> </w:t>
      </w:r>
      <w:r w:rsidR="00BB29AF">
        <w:rPr>
          <w:lang w:eastAsia="en-GB"/>
        </w:rPr>
        <w:t xml:space="preserve">UE operating in n46 and n96 </w:t>
      </w:r>
      <w:r w:rsidR="00660D32">
        <w:rPr>
          <w:lang w:eastAsia="en-GB"/>
        </w:rPr>
        <w:t xml:space="preserve">needs to follow the requirement for maximum </w:t>
      </w:r>
      <w:r w:rsidR="000B75FC">
        <w:rPr>
          <w:lang w:eastAsia="en-GB"/>
        </w:rPr>
        <w:t xml:space="preserve">output power in Table 6.2F.1-1. </w:t>
      </w:r>
    </w:p>
    <w:p w14:paraId="7E65D91F" w14:textId="545173E0" w:rsidR="00856594" w:rsidRDefault="00856594" w:rsidP="00856594">
      <w:pPr>
        <w:jc w:val="both"/>
        <w:rPr>
          <w:rFonts w:eastAsia="Calibri" w:cs="Times New Roman"/>
          <w:b/>
          <w:bCs/>
          <w:szCs w:val="20"/>
        </w:rPr>
      </w:pPr>
      <w:r w:rsidRPr="00856594">
        <w:rPr>
          <w:rFonts w:eastAsia="Calibri" w:cs="Times New Roman"/>
          <w:b/>
          <w:bCs/>
          <w:szCs w:val="20"/>
        </w:rPr>
        <w:t xml:space="preserve">Proposal </w:t>
      </w:r>
      <w:r>
        <w:rPr>
          <w:rFonts w:eastAsia="Calibri" w:cs="Times New Roman"/>
          <w:b/>
          <w:bCs/>
          <w:szCs w:val="20"/>
        </w:rPr>
        <w:t>1</w:t>
      </w:r>
      <w:r w:rsidRPr="00856594">
        <w:rPr>
          <w:rFonts w:eastAsia="Calibri" w:cs="Times New Roman"/>
          <w:b/>
          <w:bCs/>
          <w:szCs w:val="20"/>
        </w:rPr>
        <w:t xml:space="preserve">: </w:t>
      </w:r>
      <w:r w:rsidRPr="00856594">
        <w:rPr>
          <w:b/>
          <w:bCs/>
          <w:lang w:eastAsia="en-GB"/>
        </w:rPr>
        <w:t xml:space="preserve">Power Class 5 </w:t>
      </w:r>
      <w:r w:rsidR="000F2D87">
        <w:rPr>
          <w:b/>
          <w:bCs/>
          <w:lang w:eastAsia="en-GB"/>
        </w:rPr>
        <w:t>is supported</w:t>
      </w:r>
      <w:r w:rsidRPr="00856594">
        <w:rPr>
          <w:b/>
          <w:bCs/>
          <w:lang w:eastAsia="en-GB"/>
        </w:rPr>
        <w:t xml:space="preserve"> for </w:t>
      </w:r>
      <w:proofErr w:type="spellStart"/>
      <w:r w:rsidRPr="00856594">
        <w:rPr>
          <w:b/>
          <w:bCs/>
          <w:lang w:eastAsia="en-GB"/>
        </w:rPr>
        <w:t>RedCap</w:t>
      </w:r>
      <w:proofErr w:type="spellEnd"/>
      <w:r w:rsidRPr="00856594">
        <w:rPr>
          <w:b/>
          <w:bCs/>
          <w:lang w:eastAsia="en-GB"/>
        </w:rPr>
        <w:t xml:space="preserve"> </w:t>
      </w:r>
      <w:r w:rsidR="000F2D87">
        <w:rPr>
          <w:b/>
          <w:bCs/>
          <w:lang w:eastAsia="en-GB"/>
        </w:rPr>
        <w:t xml:space="preserve">UE </w:t>
      </w:r>
      <w:r w:rsidRPr="00856594">
        <w:rPr>
          <w:b/>
          <w:bCs/>
          <w:lang w:eastAsia="en-GB"/>
        </w:rPr>
        <w:t xml:space="preserve">using the unlicensed bands n46 and n97 in FR1. </w:t>
      </w:r>
    </w:p>
    <w:p w14:paraId="1DFB959B" w14:textId="77777777" w:rsidR="008231C4" w:rsidRPr="007B146E" w:rsidRDefault="008231C4" w:rsidP="00553849">
      <w:pPr>
        <w:pStyle w:val="RAN4H1"/>
        <w:numPr>
          <w:ilvl w:val="0"/>
          <w:numId w:val="54"/>
        </w:numPr>
        <w:rPr>
          <w:lang w:val="en-US"/>
        </w:rPr>
      </w:pPr>
      <w:r w:rsidRPr="007B146E">
        <w:rPr>
          <w:lang w:val="en-US"/>
        </w:rPr>
        <w:t>Conclusion</w:t>
      </w:r>
    </w:p>
    <w:p w14:paraId="18BF49BD" w14:textId="5C0959FE" w:rsidR="009A7CB1" w:rsidRPr="007B146E" w:rsidRDefault="008231C4" w:rsidP="00902291">
      <w:pPr>
        <w:ind w:right="-22"/>
        <w:jc w:val="both"/>
        <w:rPr>
          <w:color w:val="000000" w:themeColor="text1"/>
          <w:szCs w:val="20"/>
        </w:rPr>
      </w:pPr>
      <w:r w:rsidRPr="007B146E">
        <w:rPr>
          <w:color w:val="000000" w:themeColor="text1"/>
        </w:rPr>
        <w:t>This contribution</w:t>
      </w:r>
      <w:r w:rsidR="00902291" w:rsidRPr="007B146E">
        <w:rPr>
          <w:color w:val="000000" w:themeColor="text1"/>
        </w:rPr>
        <w:t xml:space="preserve"> discussed the </w:t>
      </w:r>
      <w:proofErr w:type="spellStart"/>
      <w:r w:rsidR="00523704">
        <w:rPr>
          <w:color w:val="000000" w:themeColor="text1"/>
        </w:rPr>
        <w:t>RedCap</w:t>
      </w:r>
      <w:proofErr w:type="spellEnd"/>
      <w:r w:rsidR="00902291" w:rsidRPr="007B146E">
        <w:rPr>
          <w:color w:val="000000" w:themeColor="text1"/>
        </w:rPr>
        <w:t xml:space="preserve"> </w:t>
      </w:r>
      <w:r w:rsidR="00CC203B">
        <w:rPr>
          <w:color w:val="000000" w:themeColor="text1"/>
        </w:rPr>
        <w:t>UE Tx</w:t>
      </w:r>
      <w:r w:rsidR="00902291" w:rsidRPr="007B146E">
        <w:rPr>
          <w:color w:val="000000" w:themeColor="text1"/>
        </w:rPr>
        <w:t xml:space="preserve"> requirements</w:t>
      </w:r>
      <w:r w:rsidR="00523704">
        <w:rPr>
          <w:color w:val="000000" w:themeColor="text1"/>
        </w:rPr>
        <w:t xml:space="preserve"> for FR1</w:t>
      </w:r>
      <w:r w:rsidR="00902291" w:rsidRPr="007B146E">
        <w:rPr>
          <w:color w:val="000000" w:themeColor="text1"/>
        </w:rPr>
        <w:t xml:space="preserve">. The following </w:t>
      </w:r>
      <w:r w:rsidR="007D3C34">
        <w:rPr>
          <w:color w:val="000000" w:themeColor="text1"/>
        </w:rPr>
        <w:t>proposal</w:t>
      </w:r>
      <w:r w:rsidR="00902291" w:rsidRPr="007B146E">
        <w:rPr>
          <w:color w:val="000000" w:themeColor="text1"/>
        </w:rPr>
        <w:t xml:space="preserve"> w</w:t>
      </w:r>
      <w:r w:rsidR="00424E1B">
        <w:rPr>
          <w:color w:val="000000" w:themeColor="text1"/>
        </w:rPr>
        <w:t>as</w:t>
      </w:r>
      <w:r w:rsidR="00902291" w:rsidRPr="007B146E">
        <w:rPr>
          <w:color w:val="000000" w:themeColor="text1"/>
        </w:rPr>
        <w:t xml:space="preserve"> made.</w:t>
      </w:r>
    </w:p>
    <w:p w14:paraId="0ECA3504" w14:textId="53D72EB1" w:rsidR="00545CD0" w:rsidRPr="00BE0B94" w:rsidRDefault="00424E1B" w:rsidP="00545CD0">
      <w:pPr>
        <w:jc w:val="both"/>
        <w:rPr>
          <w:b/>
          <w:bCs/>
          <w:lang w:eastAsia="en-GB"/>
        </w:rPr>
      </w:pPr>
      <w:r w:rsidRPr="00856594">
        <w:rPr>
          <w:rFonts w:eastAsia="Calibri" w:cs="Times New Roman"/>
          <w:b/>
          <w:bCs/>
          <w:szCs w:val="20"/>
        </w:rPr>
        <w:t xml:space="preserve">Proposal </w:t>
      </w:r>
      <w:r>
        <w:rPr>
          <w:rFonts w:eastAsia="Calibri" w:cs="Times New Roman"/>
          <w:b/>
          <w:bCs/>
          <w:szCs w:val="20"/>
        </w:rPr>
        <w:t>1</w:t>
      </w:r>
      <w:r w:rsidRPr="00856594">
        <w:rPr>
          <w:rFonts w:eastAsia="Calibri" w:cs="Times New Roman"/>
          <w:b/>
          <w:bCs/>
          <w:szCs w:val="20"/>
        </w:rPr>
        <w:t xml:space="preserve">: </w:t>
      </w:r>
      <w:r w:rsidRPr="00856594">
        <w:rPr>
          <w:b/>
          <w:bCs/>
          <w:lang w:eastAsia="en-GB"/>
        </w:rPr>
        <w:t xml:space="preserve">Power Class 5 </w:t>
      </w:r>
      <w:r w:rsidR="000F2D87">
        <w:rPr>
          <w:b/>
          <w:bCs/>
          <w:lang w:eastAsia="en-GB"/>
        </w:rPr>
        <w:t>is supported</w:t>
      </w:r>
      <w:r w:rsidRPr="00856594">
        <w:rPr>
          <w:b/>
          <w:bCs/>
          <w:lang w:eastAsia="en-GB"/>
        </w:rPr>
        <w:t xml:space="preserve"> for </w:t>
      </w:r>
      <w:proofErr w:type="spellStart"/>
      <w:r w:rsidRPr="00856594">
        <w:rPr>
          <w:b/>
          <w:bCs/>
          <w:lang w:eastAsia="en-GB"/>
        </w:rPr>
        <w:t>RedCap</w:t>
      </w:r>
      <w:proofErr w:type="spellEnd"/>
      <w:r w:rsidRPr="00856594">
        <w:rPr>
          <w:b/>
          <w:bCs/>
          <w:lang w:eastAsia="en-GB"/>
        </w:rPr>
        <w:t xml:space="preserve"> </w:t>
      </w:r>
      <w:r w:rsidR="000F2D87">
        <w:rPr>
          <w:b/>
          <w:bCs/>
          <w:lang w:eastAsia="en-GB"/>
        </w:rPr>
        <w:t xml:space="preserve">UE </w:t>
      </w:r>
      <w:r w:rsidRPr="00856594">
        <w:rPr>
          <w:b/>
          <w:bCs/>
          <w:lang w:eastAsia="en-GB"/>
        </w:rPr>
        <w:t>using the unlicensed bands n46 and n97 in FR1.</w:t>
      </w:r>
    </w:p>
    <w:p w14:paraId="5A027C9D" w14:textId="77777777" w:rsidR="008231C4" w:rsidRPr="007B146E" w:rsidRDefault="008231C4" w:rsidP="00553849">
      <w:pPr>
        <w:pStyle w:val="RAN4H1"/>
        <w:numPr>
          <w:ilvl w:val="0"/>
          <w:numId w:val="54"/>
        </w:numPr>
        <w:rPr>
          <w:lang w:val="en-US"/>
        </w:rPr>
      </w:pPr>
      <w:r w:rsidRPr="007B146E">
        <w:rPr>
          <w:lang w:val="en-US"/>
        </w:rPr>
        <w:t>References</w:t>
      </w:r>
    </w:p>
    <w:p w14:paraId="5C3856B0" w14:textId="458E758D" w:rsidR="00012085" w:rsidRPr="007E0D56" w:rsidRDefault="00012085" w:rsidP="00012085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3" w:name="_Ref85540747"/>
      <w:bookmarkStart w:id="4" w:name="_Hlk85547268"/>
      <w:bookmarkStart w:id="5" w:name="_Ref71179628"/>
      <w:r>
        <w:rPr>
          <w:rFonts w:eastAsia="Calibri" w:cs="Times New Roman"/>
          <w:szCs w:val="20"/>
        </w:rPr>
        <w:t xml:space="preserve">R4-2115096, “WF on the </w:t>
      </w:r>
      <w:proofErr w:type="spellStart"/>
      <w:r>
        <w:rPr>
          <w:rFonts w:eastAsia="Calibri" w:cs="Times New Roman"/>
          <w:szCs w:val="20"/>
        </w:rPr>
        <w:t>RedCap</w:t>
      </w:r>
      <w:proofErr w:type="spellEnd"/>
      <w:r>
        <w:rPr>
          <w:rFonts w:eastAsia="Calibri" w:cs="Times New Roman"/>
          <w:szCs w:val="20"/>
        </w:rPr>
        <w:t xml:space="preserve"> RF,” Ericsson, RAN4 #100-e.</w:t>
      </w:r>
      <w:bookmarkEnd w:id="3"/>
      <w:r>
        <w:rPr>
          <w:rFonts w:eastAsia="Calibri" w:cs="Times New Roman"/>
          <w:szCs w:val="20"/>
        </w:rPr>
        <w:t xml:space="preserve"> </w:t>
      </w:r>
    </w:p>
    <w:bookmarkEnd w:id="4"/>
    <w:p w14:paraId="05407625" w14:textId="53C9599B" w:rsidR="007E0D56" w:rsidRPr="0027464B" w:rsidRDefault="00FB7270" w:rsidP="00DC223F">
      <w:pPr>
        <w:pStyle w:val="ListParagraph"/>
        <w:numPr>
          <w:ilvl w:val="0"/>
          <w:numId w:val="1"/>
        </w:numPr>
        <w:spacing w:after="120"/>
        <w:contextualSpacing w:val="0"/>
        <w:rPr>
          <w:rFonts w:eastAsia="Times New Roman" w:cs="Times New Roman"/>
          <w:color w:val="000000" w:themeColor="text1"/>
          <w:szCs w:val="20"/>
        </w:rPr>
      </w:pPr>
      <w:r w:rsidRPr="00FB7270">
        <w:t xml:space="preserve"> RP-212634</w:t>
      </w:r>
      <w:r w:rsidRPr="00FB7270">
        <w:tab/>
      </w:r>
      <w:r>
        <w:t>, “</w:t>
      </w:r>
      <w:r w:rsidRPr="00FB7270">
        <w:t>Moderator's summary for discussion</w:t>
      </w:r>
      <w:r w:rsidR="00FB2238">
        <w:t xml:space="preserve"> </w:t>
      </w:r>
      <w:r w:rsidR="00FB2238" w:rsidRPr="00B401B0">
        <w:t>[93e-16-RedCap-WI]</w:t>
      </w:r>
      <w:r>
        <w:t>,” Intel</w:t>
      </w:r>
      <w:r w:rsidR="000F2D87">
        <w:t>, RAN #93-e.</w:t>
      </w:r>
    </w:p>
    <w:p w14:paraId="1F3CFC53" w14:textId="72042D45" w:rsidR="007E7EEE" w:rsidRDefault="001D177C" w:rsidP="00CA4BF1">
      <w:pPr>
        <w:pStyle w:val="ListParagraph"/>
        <w:numPr>
          <w:ilvl w:val="0"/>
          <w:numId w:val="1"/>
        </w:numPr>
        <w:spacing w:after="120" w:line="256" w:lineRule="auto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6" w:name="_Ref85540790"/>
      <w:r w:rsidRPr="0098660F">
        <w:rPr>
          <w:rFonts w:eastAsia="Times New Roman" w:cs="Times New Roman"/>
          <w:color w:val="000000" w:themeColor="text1"/>
          <w:szCs w:val="20"/>
        </w:rPr>
        <w:t xml:space="preserve">R4-2108005, “WF on </w:t>
      </w:r>
      <w:proofErr w:type="spellStart"/>
      <w:r w:rsidRPr="0098660F">
        <w:rPr>
          <w:rFonts w:eastAsia="Times New Roman" w:cs="Times New Roman"/>
          <w:color w:val="000000" w:themeColor="text1"/>
          <w:szCs w:val="20"/>
        </w:rPr>
        <w:t>RedCap</w:t>
      </w:r>
      <w:proofErr w:type="spellEnd"/>
      <w:r w:rsidRPr="0098660F">
        <w:rPr>
          <w:rFonts w:eastAsia="Times New Roman" w:cs="Times New Roman"/>
          <w:color w:val="000000" w:themeColor="text1"/>
          <w:szCs w:val="20"/>
        </w:rPr>
        <w:t>,” Ericsson, RAN4 #99-e.</w:t>
      </w:r>
      <w:bookmarkEnd w:id="5"/>
      <w:bookmarkEnd w:id="6"/>
    </w:p>
    <w:p w14:paraId="25499BF7" w14:textId="58CA3147" w:rsidR="00CE6C96" w:rsidRPr="00062325" w:rsidRDefault="00CE6C96" w:rsidP="00B77B53">
      <w:pPr>
        <w:pStyle w:val="ListParagraph"/>
        <w:numPr>
          <w:ilvl w:val="0"/>
          <w:numId w:val="1"/>
        </w:numPr>
        <w:spacing w:after="120" w:line="256" w:lineRule="auto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7" w:name="_Ref78805468"/>
      <w:bookmarkStart w:id="8" w:name="_Ref78881344"/>
      <w:r w:rsidRPr="00062325">
        <w:rPr>
          <w:rFonts w:eastAsia="Times New Roman" w:cs="Times New Roman"/>
          <w:color w:val="000000" w:themeColor="text1"/>
          <w:szCs w:val="20"/>
        </w:rPr>
        <w:t>3GPP TS 38.101</w:t>
      </w:r>
      <w:bookmarkEnd w:id="7"/>
      <w:r w:rsidRPr="00062325">
        <w:rPr>
          <w:rFonts w:eastAsia="Times New Roman" w:cs="Times New Roman"/>
          <w:color w:val="000000" w:themeColor="text1"/>
          <w:szCs w:val="20"/>
        </w:rPr>
        <w:t>-1, “User Equipment (UE) radio transmission and reception; Part 1: Range 1 Standalone,” v17.2.0.</w:t>
      </w:r>
      <w:bookmarkEnd w:id="8"/>
    </w:p>
    <w:sectPr w:rsidR="00CE6C96" w:rsidRPr="0006232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9FF22" w14:textId="77777777" w:rsidR="00DC5840" w:rsidRDefault="00DC5840" w:rsidP="00001C9B">
      <w:pPr>
        <w:spacing w:after="0" w:line="240" w:lineRule="auto"/>
      </w:pPr>
      <w:r>
        <w:separator/>
      </w:r>
    </w:p>
  </w:endnote>
  <w:endnote w:type="continuationSeparator" w:id="0">
    <w:p w14:paraId="08311EF7" w14:textId="77777777" w:rsidR="00DC5840" w:rsidRDefault="00DC584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1AAB2" w14:textId="77777777" w:rsidR="00DC5840" w:rsidRDefault="00DC5840" w:rsidP="00001C9B">
      <w:pPr>
        <w:spacing w:after="0" w:line="240" w:lineRule="auto"/>
      </w:pPr>
      <w:r>
        <w:separator/>
      </w:r>
    </w:p>
  </w:footnote>
  <w:footnote w:type="continuationSeparator" w:id="0">
    <w:p w14:paraId="2DBEADE4" w14:textId="77777777" w:rsidR="00DC5840" w:rsidRDefault="00DC584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762DC"/>
    <w:multiLevelType w:val="hybridMultilevel"/>
    <w:tmpl w:val="BEE01720"/>
    <w:lvl w:ilvl="0" w:tplc="923CA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CFE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EEA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61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0A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CF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80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CA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A3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913E4"/>
    <w:multiLevelType w:val="hybridMultilevel"/>
    <w:tmpl w:val="ABCAEE98"/>
    <w:lvl w:ilvl="0" w:tplc="04B03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A81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3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84C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8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6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E3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84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40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E3748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34613"/>
    <w:multiLevelType w:val="hybridMultilevel"/>
    <w:tmpl w:val="2D4E4E14"/>
    <w:lvl w:ilvl="0" w:tplc="EBB06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AB3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D2A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E3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C4A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40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364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7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C2E59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9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173D3"/>
    <w:multiLevelType w:val="hybridMultilevel"/>
    <w:tmpl w:val="66400C6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90B2F"/>
    <w:multiLevelType w:val="hybridMultilevel"/>
    <w:tmpl w:val="99561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B5FDA"/>
    <w:multiLevelType w:val="multilevel"/>
    <w:tmpl w:val="113B2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5D533F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4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A0470"/>
    <w:multiLevelType w:val="hybridMultilevel"/>
    <w:tmpl w:val="C37614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5A605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D421C9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AB02D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07ADD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180F8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44A01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356E0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8"/>
  </w:num>
  <w:num w:numId="4">
    <w:abstractNumId w:val="11"/>
  </w:num>
  <w:num w:numId="5">
    <w:abstractNumId w:val="36"/>
  </w:num>
  <w:num w:numId="6">
    <w:abstractNumId w:val="26"/>
  </w:num>
  <w:num w:numId="7">
    <w:abstractNumId w:val="27"/>
  </w:num>
  <w:num w:numId="8">
    <w:abstractNumId w:val="27"/>
    <w:lvlOverride w:ilvl="0">
      <w:startOverride w:val="1"/>
    </w:lvlOverride>
  </w:num>
  <w:num w:numId="9">
    <w:abstractNumId w:val="27"/>
    <w:lvlOverride w:ilvl="0">
      <w:startOverride w:val="1"/>
    </w:lvlOverride>
  </w:num>
  <w:num w:numId="10">
    <w:abstractNumId w:val="27"/>
    <w:lvlOverride w:ilvl="0">
      <w:startOverride w:val="1"/>
    </w:lvlOverride>
  </w:num>
  <w:num w:numId="11">
    <w:abstractNumId w:val="26"/>
    <w:lvlOverride w:ilvl="0">
      <w:startOverride w:val="1"/>
    </w:lvlOverride>
  </w:num>
  <w:num w:numId="12">
    <w:abstractNumId w:val="27"/>
    <w:lvlOverride w:ilvl="0">
      <w:startOverride w:val="1"/>
    </w:lvlOverride>
  </w:num>
  <w:num w:numId="13">
    <w:abstractNumId w:val="26"/>
    <w:lvlOverride w:ilvl="0">
      <w:startOverride w:val="1"/>
    </w:lvlOverride>
  </w:num>
  <w:num w:numId="14">
    <w:abstractNumId w:val="27"/>
    <w:lvlOverride w:ilvl="0">
      <w:startOverride w:val="1"/>
    </w:lvlOverride>
  </w:num>
  <w:num w:numId="15">
    <w:abstractNumId w:val="47"/>
  </w:num>
  <w:num w:numId="16">
    <w:abstractNumId w:val="6"/>
  </w:num>
  <w:num w:numId="17">
    <w:abstractNumId w:val="34"/>
  </w:num>
  <w:num w:numId="18">
    <w:abstractNumId w:val="3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7"/>
    <w:lvlOverride w:ilvl="0">
      <w:startOverride w:val="1"/>
    </w:lvlOverride>
  </w:num>
  <w:num w:numId="22">
    <w:abstractNumId w:val="44"/>
  </w:num>
  <w:num w:numId="23">
    <w:abstractNumId w:val="20"/>
  </w:num>
  <w:num w:numId="24">
    <w:abstractNumId w:val="24"/>
  </w:num>
  <w:num w:numId="25">
    <w:abstractNumId w:val="0"/>
  </w:num>
  <w:num w:numId="26">
    <w:abstractNumId w:val="0"/>
  </w:num>
  <w:num w:numId="27">
    <w:abstractNumId w:val="31"/>
  </w:num>
  <w:num w:numId="28">
    <w:abstractNumId w:val="18"/>
  </w:num>
  <w:num w:numId="29">
    <w:abstractNumId w:val="5"/>
  </w:num>
  <w:num w:numId="30">
    <w:abstractNumId w:val="26"/>
    <w:lvlOverride w:ilvl="0">
      <w:startOverride w:val="1"/>
    </w:lvlOverride>
  </w:num>
  <w:num w:numId="31">
    <w:abstractNumId w:val="4"/>
  </w:num>
  <w:num w:numId="32">
    <w:abstractNumId w:val="19"/>
  </w:num>
  <w:num w:numId="33">
    <w:abstractNumId w:val="37"/>
  </w:num>
  <w:num w:numId="34">
    <w:abstractNumId w:val="3"/>
  </w:num>
  <w:num w:numId="35">
    <w:abstractNumId w:val="38"/>
  </w:num>
  <w:num w:numId="36">
    <w:abstractNumId w:val="1"/>
  </w:num>
  <w:num w:numId="37">
    <w:abstractNumId w:val="8"/>
  </w:num>
  <w:num w:numId="38">
    <w:abstractNumId w:val="42"/>
  </w:num>
  <w:num w:numId="39">
    <w:abstractNumId w:val="32"/>
  </w:num>
  <w:num w:numId="40">
    <w:abstractNumId w:val="22"/>
  </w:num>
  <w:num w:numId="41">
    <w:abstractNumId w:val="16"/>
  </w:num>
  <w:num w:numId="42">
    <w:abstractNumId w:val="35"/>
  </w:num>
  <w:num w:numId="43">
    <w:abstractNumId w:val="29"/>
  </w:num>
  <w:num w:numId="44">
    <w:abstractNumId w:val="39"/>
  </w:num>
  <w:num w:numId="45">
    <w:abstractNumId w:val="46"/>
  </w:num>
  <w:num w:numId="46">
    <w:abstractNumId w:val="14"/>
  </w:num>
  <w:num w:numId="47">
    <w:abstractNumId w:val="40"/>
  </w:num>
  <w:num w:numId="48">
    <w:abstractNumId w:val="33"/>
  </w:num>
  <w:num w:numId="49">
    <w:abstractNumId w:val="21"/>
  </w:num>
  <w:num w:numId="50">
    <w:abstractNumId w:val="9"/>
  </w:num>
  <w:num w:numId="51">
    <w:abstractNumId w:val="7"/>
  </w:num>
  <w:num w:numId="52">
    <w:abstractNumId w:val="34"/>
  </w:num>
  <w:num w:numId="53">
    <w:abstractNumId w:val="34"/>
  </w:num>
  <w:num w:numId="54">
    <w:abstractNumId w:val="30"/>
  </w:num>
  <w:num w:numId="55">
    <w:abstractNumId w:val="34"/>
  </w:num>
  <w:num w:numId="56">
    <w:abstractNumId w:val="34"/>
  </w:num>
  <w:num w:numId="57">
    <w:abstractNumId w:val="34"/>
  </w:num>
  <w:num w:numId="58">
    <w:abstractNumId w:val="45"/>
  </w:num>
  <w:num w:numId="59">
    <w:abstractNumId w:val="43"/>
  </w:num>
  <w:num w:numId="60">
    <w:abstractNumId w:val="15"/>
  </w:num>
  <w:num w:numId="61">
    <w:abstractNumId w:val="23"/>
  </w:num>
  <w:num w:numId="62">
    <w:abstractNumId w:val="16"/>
  </w:num>
  <w:num w:numId="63">
    <w:abstractNumId w:val="10"/>
  </w:num>
  <w:num w:numId="64">
    <w:abstractNumId w:val="17"/>
  </w:num>
  <w:num w:numId="65">
    <w:abstractNumId w:val="13"/>
  </w:num>
  <w:num w:numId="66">
    <w:abstractNumId w:val="41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12085"/>
    <w:rsid w:val="0001498E"/>
    <w:rsid w:val="00015EFF"/>
    <w:rsid w:val="00023724"/>
    <w:rsid w:val="00030DF1"/>
    <w:rsid w:val="00031DF5"/>
    <w:rsid w:val="00034A70"/>
    <w:rsid w:val="00045978"/>
    <w:rsid w:val="000459D0"/>
    <w:rsid w:val="00053478"/>
    <w:rsid w:val="00062325"/>
    <w:rsid w:val="00062CF3"/>
    <w:rsid w:val="000638A1"/>
    <w:rsid w:val="0006490F"/>
    <w:rsid w:val="000679C2"/>
    <w:rsid w:val="00082A87"/>
    <w:rsid w:val="00084BA3"/>
    <w:rsid w:val="0008612A"/>
    <w:rsid w:val="0008678B"/>
    <w:rsid w:val="00091655"/>
    <w:rsid w:val="000A5ED0"/>
    <w:rsid w:val="000A6BD1"/>
    <w:rsid w:val="000B0056"/>
    <w:rsid w:val="000B3D00"/>
    <w:rsid w:val="000B75FC"/>
    <w:rsid w:val="000C266A"/>
    <w:rsid w:val="000C42ED"/>
    <w:rsid w:val="000C61E5"/>
    <w:rsid w:val="000D7A43"/>
    <w:rsid w:val="000E0B6B"/>
    <w:rsid w:val="000E60D4"/>
    <w:rsid w:val="000F2046"/>
    <w:rsid w:val="000F27CC"/>
    <w:rsid w:val="000F2D87"/>
    <w:rsid w:val="000F478D"/>
    <w:rsid w:val="0010349B"/>
    <w:rsid w:val="001038F8"/>
    <w:rsid w:val="001062CE"/>
    <w:rsid w:val="00142634"/>
    <w:rsid w:val="001479C9"/>
    <w:rsid w:val="00154308"/>
    <w:rsid w:val="00156999"/>
    <w:rsid w:val="0016147B"/>
    <w:rsid w:val="00161971"/>
    <w:rsid w:val="00162EF8"/>
    <w:rsid w:val="001639F7"/>
    <w:rsid w:val="001745F8"/>
    <w:rsid w:val="00175157"/>
    <w:rsid w:val="00176671"/>
    <w:rsid w:val="0018224F"/>
    <w:rsid w:val="0018290F"/>
    <w:rsid w:val="001838CF"/>
    <w:rsid w:val="00183BFF"/>
    <w:rsid w:val="001854FC"/>
    <w:rsid w:val="00185B8D"/>
    <w:rsid w:val="001B018F"/>
    <w:rsid w:val="001B3F6C"/>
    <w:rsid w:val="001C1168"/>
    <w:rsid w:val="001C2F6D"/>
    <w:rsid w:val="001C396C"/>
    <w:rsid w:val="001D177C"/>
    <w:rsid w:val="001D2099"/>
    <w:rsid w:val="001D5B59"/>
    <w:rsid w:val="001E30F6"/>
    <w:rsid w:val="001E4134"/>
    <w:rsid w:val="001E53C7"/>
    <w:rsid w:val="001F2163"/>
    <w:rsid w:val="001F5329"/>
    <w:rsid w:val="00201528"/>
    <w:rsid w:val="002025D3"/>
    <w:rsid w:val="00210121"/>
    <w:rsid w:val="00213F01"/>
    <w:rsid w:val="002142CD"/>
    <w:rsid w:val="00231014"/>
    <w:rsid w:val="00231D20"/>
    <w:rsid w:val="002336B9"/>
    <w:rsid w:val="002342B3"/>
    <w:rsid w:val="002356C0"/>
    <w:rsid w:val="00235F5C"/>
    <w:rsid w:val="002437D4"/>
    <w:rsid w:val="002441D9"/>
    <w:rsid w:val="002573B5"/>
    <w:rsid w:val="00261D6F"/>
    <w:rsid w:val="00262C8A"/>
    <w:rsid w:val="00270159"/>
    <w:rsid w:val="0027038C"/>
    <w:rsid w:val="0027464B"/>
    <w:rsid w:val="0029238A"/>
    <w:rsid w:val="002943F4"/>
    <w:rsid w:val="00295A66"/>
    <w:rsid w:val="00296109"/>
    <w:rsid w:val="002A0DEC"/>
    <w:rsid w:val="002A1925"/>
    <w:rsid w:val="002A4BDF"/>
    <w:rsid w:val="002A4E9B"/>
    <w:rsid w:val="002B4922"/>
    <w:rsid w:val="002C1837"/>
    <w:rsid w:val="002C2D19"/>
    <w:rsid w:val="002D1080"/>
    <w:rsid w:val="002D10FA"/>
    <w:rsid w:val="002D439F"/>
    <w:rsid w:val="002D4C55"/>
    <w:rsid w:val="002E2420"/>
    <w:rsid w:val="002F0834"/>
    <w:rsid w:val="00302745"/>
    <w:rsid w:val="00302991"/>
    <w:rsid w:val="00303554"/>
    <w:rsid w:val="00306287"/>
    <w:rsid w:val="00307914"/>
    <w:rsid w:val="003109DF"/>
    <w:rsid w:val="003136ED"/>
    <w:rsid w:val="00314967"/>
    <w:rsid w:val="00326218"/>
    <w:rsid w:val="003339B2"/>
    <w:rsid w:val="0033542F"/>
    <w:rsid w:val="00336FBE"/>
    <w:rsid w:val="00341E39"/>
    <w:rsid w:val="00351CB5"/>
    <w:rsid w:val="00355535"/>
    <w:rsid w:val="0037172E"/>
    <w:rsid w:val="00374A68"/>
    <w:rsid w:val="003A1FAC"/>
    <w:rsid w:val="003A6C69"/>
    <w:rsid w:val="003A783E"/>
    <w:rsid w:val="003A7E7E"/>
    <w:rsid w:val="003B659E"/>
    <w:rsid w:val="003B67C9"/>
    <w:rsid w:val="003C5A4D"/>
    <w:rsid w:val="003C7452"/>
    <w:rsid w:val="003C78BD"/>
    <w:rsid w:val="003E3124"/>
    <w:rsid w:val="003F2C39"/>
    <w:rsid w:val="003F71E7"/>
    <w:rsid w:val="00402149"/>
    <w:rsid w:val="0040531F"/>
    <w:rsid w:val="00411250"/>
    <w:rsid w:val="00417AA0"/>
    <w:rsid w:val="00417C09"/>
    <w:rsid w:val="004226D8"/>
    <w:rsid w:val="00424E1B"/>
    <w:rsid w:val="00433683"/>
    <w:rsid w:val="0043750A"/>
    <w:rsid w:val="00443FE2"/>
    <w:rsid w:val="00452529"/>
    <w:rsid w:val="0046277A"/>
    <w:rsid w:val="004627EE"/>
    <w:rsid w:val="00480EBB"/>
    <w:rsid w:val="00480F03"/>
    <w:rsid w:val="00487CA3"/>
    <w:rsid w:val="00487EFE"/>
    <w:rsid w:val="0049229C"/>
    <w:rsid w:val="00492F8C"/>
    <w:rsid w:val="00494965"/>
    <w:rsid w:val="004A4C51"/>
    <w:rsid w:val="004B6503"/>
    <w:rsid w:val="004B7B4A"/>
    <w:rsid w:val="004C6A66"/>
    <w:rsid w:val="004D0737"/>
    <w:rsid w:val="004D3009"/>
    <w:rsid w:val="004D63FC"/>
    <w:rsid w:val="004E006D"/>
    <w:rsid w:val="004E09F7"/>
    <w:rsid w:val="004E10C1"/>
    <w:rsid w:val="004E5E66"/>
    <w:rsid w:val="004F35BC"/>
    <w:rsid w:val="00500579"/>
    <w:rsid w:val="00500A48"/>
    <w:rsid w:val="0050258E"/>
    <w:rsid w:val="00503B4D"/>
    <w:rsid w:val="00504EE9"/>
    <w:rsid w:val="00506CEB"/>
    <w:rsid w:val="0051606A"/>
    <w:rsid w:val="005233BA"/>
    <w:rsid w:val="00523704"/>
    <w:rsid w:val="00532137"/>
    <w:rsid w:val="00542EDD"/>
    <w:rsid w:val="0054373D"/>
    <w:rsid w:val="0054442C"/>
    <w:rsid w:val="00544788"/>
    <w:rsid w:val="00545CD0"/>
    <w:rsid w:val="00547F6D"/>
    <w:rsid w:val="00550285"/>
    <w:rsid w:val="00553849"/>
    <w:rsid w:val="005636DA"/>
    <w:rsid w:val="005836F8"/>
    <w:rsid w:val="0058499C"/>
    <w:rsid w:val="00587300"/>
    <w:rsid w:val="005909D8"/>
    <w:rsid w:val="005918FA"/>
    <w:rsid w:val="005A5248"/>
    <w:rsid w:val="005A6BB5"/>
    <w:rsid w:val="005B0AB4"/>
    <w:rsid w:val="005C240E"/>
    <w:rsid w:val="005D4B8B"/>
    <w:rsid w:val="005D4F5B"/>
    <w:rsid w:val="005D72D1"/>
    <w:rsid w:val="005E61A8"/>
    <w:rsid w:val="005F6419"/>
    <w:rsid w:val="006046E3"/>
    <w:rsid w:val="00607D3B"/>
    <w:rsid w:val="006118C2"/>
    <w:rsid w:val="00617400"/>
    <w:rsid w:val="00643C03"/>
    <w:rsid w:val="00650D75"/>
    <w:rsid w:val="006523F4"/>
    <w:rsid w:val="00652A49"/>
    <w:rsid w:val="0065745C"/>
    <w:rsid w:val="00660D32"/>
    <w:rsid w:val="0066154F"/>
    <w:rsid w:val="00664950"/>
    <w:rsid w:val="00665EAF"/>
    <w:rsid w:val="00670C32"/>
    <w:rsid w:val="006771EB"/>
    <w:rsid w:val="00683220"/>
    <w:rsid w:val="00687FA0"/>
    <w:rsid w:val="00690E30"/>
    <w:rsid w:val="006A05A0"/>
    <w:rsid w:val="006A4B3B"/>
    <w:rsid w:val="006B7010"/>
    <w:rsid w:val="006B7935"/>
    <w:rsid w:val="006C0E01"/>
    <w:rsid w:val="006C15F1"/>
    <w:rsid w:val="006D267D"/>
    <w:rsid w:val="006D3C2D"/>
    <w:rsid w:val="006E1D00"/>
    <w:rsid w:val="006E2F2E"/>
    <w:rsid w:val="006E44A0"/>
    <w:rsid w:val="006E76A6"/>
    <w:rsid w:val="006F1A77"/>
    <w:rsid w:val="006F28AC"/>
    <w:rsid w:val="00702310"/>
    <w:rsid w:val="00706888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85232"/>
    <w:rsid w:val="007864E4"/>
    <w:rsid w:val="007A0F79"/>
    <w:rsid w:val="007A106B"/>
    <w:rsid w:val="007A1A37"/>
    <w:rsid w:val="007A6241"/>
    <w:rsid w:val="007B0928"/>
    <w:rsid w:val="007B146E"/>
    <w:rsid w:val="007B4107"/>
    <w:rsid w:val="007C312C"/>
    <w:rsid w:val="007C3ED0"/>
    <w:rsid w:val="007C63EB"/>
    <w:rsid w:val="007C6724"/>
    <w:rsid w:val="007D1762"/>
    <w:rsid w:val="007D2B3B"/>
    <w:rsid w:val="007D3C34"/>
    <w:rsid w:val="007D474F"/>
    <w:rsid w:val="007E027C"/>
    <w:rsid w:val="007E0D56"/>
    <w:rsid w:val="007E26F6"/>
    <w:rsid w:val="007E448E"/>
    <w:rsid w:val="007E7EEE"/>
    <w:rsid w:val="007F4295"/>
    <w:rsid w:val="00801E52"/>
    <w:rsid w:val="008050F6"/>
    <w:rsid w:val="00806A76"/>
    <w:rsid w:val="00810316"/>
    <w:rsid w:val="00811C9D"/>
    <w:rsid w:val="00816C80"/>
    <w:rsid w:val="00817C1D"/>
    <w:rsid w:val="008231C4"/>
    <w:rsid w:val="00824E9E"/>
    <w:rsid w:val="00831F79"/>
    <w:rsid w:val="0083294E"/>
    <w:rsid w:val="008337E2"/>
    <w:rsid w:val="00841BCD"/>
    <w:rsid w:val="008442FE"/>
    <w:rsid w:val="00856594"/>
    <w:rsid w:val="00863E0C"/>
    <w:rsid w:val="008778A6"/>
    <w:rsid w:val="008826C1"/>
    <w:rsid w:val="00883D8A"/>
    <w:rsid w:val="00886A33"/>
    <w:rsid w:val="00887C65"/>
    <w:rsid w:val="008A1A89"/>
    <w:rsid w:val="008A506A"/>
    <w:rsid w:val="008B58A8"/>
    <w:rsid w:val="008B6246"/>
    <w:rsid w:val="008C7A30"/>
    <w:rsid w:val="008D0C8E"/>
    <w:rsid w:val="008D3111"/>
    <w:rsid w:val="008F0762"/>
    <w:rsid w:val="008F4FFA"/>
    <w:rsid w:val="00902291"/>
    <w:rsid w:val="009027D3"/>
    <w:rsid w:val="009042BD"/>
    <w:rsid w:val="00911E7F"/>
    <w:rsid w:val="009158A5"/>
    <w:rsid w:val="00915D64"/>
    <w:rsid w:val="00916CCC"/>
    <w:rsid w:val="009273BA"/>
    <w:rsid w:val="00942E0D"/>
    <w:rsid w:val="009475B6"/>
    <w:rsid w:val="0095082C"/>
    <w:rsid w:val="0095560C"/>
    <w:rsid w:val="00956D22"/>
    <w:rsid w:val="00967205"/>
    <w:rsid w:val="00971BC7"/>
    <w:rsid w:val="009730A0"/>
    <w:rsid w:val="00976ABD"/>
    <w:rsid w:val="00977E1D"/>
    <w:rsid w:val="00984265"/>
    <w:rsid w:val="0098494A"/>
    <w:rsid w:val="0098660F"/>
    <w:rsid w:val="00987C99"/>
    <w:rsid w:val="00992706"/>
    <w:rsid w:val="00992794"/>
    <w:rsid w:val="009933DB"/>
    <w:rsid w:val="00995CDA"/>
    <w:rsid w:val="009A7CB1"/>
    <w:rsid w:val="009B60B9"/>
    <w:rsid w:val="009B6162"/>
    <w:rsid w:val="009C389E"/>
    <w:rsid w:val="009C4BE2"/>
    <w:rsid w:val="009E200C"/>
    <w:rsid w:val="009E37BC"/>
    <w:rsid w:val="009F16C4"/>
    <w:rsid w:val="009F5F69"/>
    <w:rsid w:val="00A12A9E"/>
    <w:rsid w:val="00A15183"/>
    <w:rsid w:val="00A168A9"/>
    <w:rsid w:val="00A202B8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53C00"/>
    <w:rsid w:val="00A7751D"/>
    <w:rsid w:val="00A82954"/>
    <w:rsid w:val="00A839E0"/>
    <w:rsid w:val="00A916DF"/>
    <w:rsid w:val="00AA1B0E"/>
    <w:rsid w:val="00AB01C6"/>
    <w:rsid w:val="00AB06D5"/>
    <w:rsid w:val="00AC25E2"/>
    <w:rsid w:val="00AC2955"/>
    <w:rsid w:val="00AC4ABE"/>
    <w:rsid w:val="00AC5CA7"/>
    <w:rsid w:val="00AD4935"/>
    <w:rsid w:val="00AD4EA8"/>
    <w:rsid w:val="00AD6560"/>
    <w:rsid w:val="00AE56B1"/>
    <w:rsid w:val="00AF01CA"/>
    <w:rsid w:val="00AF1751"/>
    <w:rsid w:val="00B03C53"/>
    <w:rsid w:val="00B10FAB"/>
    <w:rsid w:val="00B17B7D"/>
    <w:rsid w:val="00B20B2E"/>
    <w:rsid w:val="00B231C1"/>
    <w:rsid w:val="00B25E5E"/>
    <w:rsid w:val="00B262D6"/>
    <w:rsid w:val="00B2645D"/>
    <w:rsid w:val="00B27DDF"/>
    <w:rsid w:val="00B419A4"/>
    <w:rsid w:val="00B4217C"/>
    <w:rsid w:val="00B50831"/>
    <w:rsid w:val="00B523AC"/>
    <w:rsid w:val="00B53CA0"/>
    <w:rsid w:val="00B60F71"/>
    <w:rsid w:val="00B61FFA"/>
    <w:rsid w:val="00B71E26"/>
    <w:rsid w:val="00B73862"/>
    <w:rsid w:val="00B8273E"/>
    <w:rsid w:val="00B8281A"/>
    <w:rsid w:val="00B979A3"/>
    <w:rsid w:val="00BA080C"/>
    <w:rsid w:val="00BA0AFB"/>
    <w:rsid w:val="00BA3697"/>
    <w:rsid w:val="00BA3903"/>
    <w:rsid w:val="00BA49C7"/>
    <w:rsid w:val="00BA6E48"/>
    <w:rsid w:val="00BA724E"/>
    <w:rsid w:val="00BB29AF"/>
    <w:rsid w:val="00BB3A1B"/>
    <w:rsid w:val="00BD4241"/>
    <w:rsid w:val="00BD6823"/>
    <w:rsid w:val="00BD7D70"/>
    <w:rsid w:val="00BE0B94"/>
    <w:rsid w:val="00BE119A"/>
    <w:rsid w:val="00BE4EE4"/>
    <w:rsid w:val="00BF2218"/>
    <w:rsid w:val="00BF4FC7"/>
    <w:rsid w:val="00BF73DD"/>
    <w:rsid w:val="00C00812"/>
    <w:rsid w:val="00C1194F"/>
    <w:rsid w:val="00C130C2"/>
    <w:rsid w:val="00C150C5"/>
    <w:rsid w:val="00C26625"/>
    <w:rsid w:val="00C27C64"/>
    <w:rsid w:val="00C339B9"/>
    <w:rsid w:val="00C34B6A"/>
    <w:rsid w:val="00C44454"/>
    <w:rsid w:val="00C562E9"/>
    <w:rsid w:val="00C56E82"/>
    <w:rsid w:val="00C578B5"/>
    <w:rsid w:val="00C6725F"/>
    <w:rsid w:val="00C82A72"/>
    <w:rsid w:val="00C85200"/>
    <w:rsid w:val="00C85F00"/>
    <w:rsid w:val="00C931A1"/>
    <w:rsid w:val="00C96209"/>
    <w:rsid w:val="00CA7AAD"/>
    <w:rsid w:val="00CB65AC"/>
    <w:rsid w:val="00CC203B"/>
    <w:rsid w:val="00CC7CF8"/>
    <w:rsid w:val="00CD4622"/>
    <w:rsid w:val="00CD7492"/>
    <w:rsid w:val="00CE3A6B"/>
    <w:rsid w:val="00CE6C96"/>
    <w:rsid w:val="00CE78C6"/>
    <w:rsid w:val="00CF3B6A"/>
    <w:rsid w:val="00D00211"/>
    <w:rsid w:val="00D05A22"/>
    <w:rsid w:val="00D06309"/>
    <w:rsid w:val="00D11B5C"/>
    <w:rsid w:val="00D14F63"/>
    <w:rsid w:val="00D15020"/>
    <w:rsid w:val="00D30C32"/>
    <w:rsid w:val="00D351EA"/>
    <w:rsid w:val="00D358A6"/>
    <w:rsid w:val="00D43403"/>
    <w:rsid w:val="00D57DA9"/>
    <w:rsid w:val="00D61521"/>
    <w:rsid w:val="00D62E71"/>
    <w:rsid w:val="00D67FBE"/>
    <w:rsid w:val="00D740CA"/>
    <w:rsid w:val="00D76E34"/>
    <w:rsid w:val="00D85728"/>
    <w:rsid w:val="00D863F1"/>
    <w:rsid w:val="00DA172F"/>
    <w:rsid w:val="00DA2B60"/>
    <w:rsid w:val="00DA5862"/>
    <w:rsid w:val="00DA73C3"/>
    <w:rsid w:val="00DB32BB"/>
    <w:rsid w:val="00DB4870"/>
    <w:rsid w:val="00DB63B0"/>
    <w:rsid w:val="00DC1AEA"/>
    <w:rsid w:val="00DC5840"/>
    <w:rsid w:val="00DC7D81"/>
    <w:rsid w:val="00DD01F2"/>
    <w:rsid w:val="00DD093F"/>
    <w:rsid w:val="00DD14BB"/>
    <w:rsid w:val="00DD555A"/>
    <w:rsid w:val="00DD7EA6"/>
    <w:rsid w:val="00DE037B"/>
    <w:rsid w:val="00DE38D7"/>
    <w:rsid w:val="00DE3F92"/>
    <w:rsid w:val="00DF2997"/>
    <w:rsid w:val="00DF4B88"/>
    <w:rsid w:val="00E01C62"/>
    <w:rsid w:val="00E01DA7"/>
    <w:rsid w:val="00E02E87"/>
    <w:rsid w:val="00E04AFF"/>
    <w:rsid w:val="00E04C4F"/>
    <w:rsid w:val="00E142D9"/>
    <w:rsid w:val="00E14550"/>
    <w:rsid w:val="00E34DFE"/>
    <w:rsid w:val="00E41176"/>
    <w:rsid w:val="00E45449"/>
    <w:rsid w:val="00E46DD6"/>
    <w:rsid w:val="00E51440"/>
    <w:rsid w:val="00E51596"/>
    <w:rsid w:val="00E53566"/>
    <w:rsid w:val="00E53A3C"/>
    <w:rsid w:val="00E565CC"/>
    <w:rsid w:val="00E92979"/>
    <w:rsid w:val="00E92C09"/>
    <w:rsid w:val="00E943C7"/>
    <w:rsid w:val="00EA335F"/>
    <w:rsid w:val="00EB2E3A"/>
    <w:rsid w:val="00EC6D5A"/>
    <w:rsid w:val="00EC70C2"/>
    <w:rsid w:val="00EC7BC3"/>
    <w:rsid w:val="00ED7599"/>
    <w:rsid w:val="00ED7600"/>
    <w:rsid w:val="00EE58BD"/>
    <w:rsid w:val="00EE6525"/>
    <w:rsid w:val="00EF2A70"/>
    <w:rsid w:val="00EF2A9D"/>
    <w:rsid w:val="00EF7A08"/>
    <w:rsid w:val="00F0194F"/>
    <w:rsid w:val="00F03052"/>
    <w:rsid w:val="00F04673"/>
    <w:rsid w:val="00F11831"/>
    <w:rsid w:val="00F1362C"/>
    <w:rsid w:val="00F17C5B"/>
    <w:rsid w:val="00F231E7"/>
    <w:rsid w:val="00F25A05"/>
    <w:rsid w:val="00F261F2"/>
    <w:rsid w:val="00F26E26"/>
    <w:rsid w:val="00F35692"/>
    <w:rsid w:val="00F40B27"/>
    <w:rsid w:val="00F461AC"/>
    <w:rsid w:val="00F47434"/>
    <w:rsid w:val="00F5238D"/>
    <w:rsid w:val="00F52B50"/>
    <w:rsid w:val="00F61AFE"/>
    <w:rsid w:val="00F66A60"/>
    <w:rsid w:val="00F7153D"/>
    <w:rsid w:val="00F73A2E"/>
    <w:rsid w:val="00F8100A"/>
    <w:rsid w:val="00F824F5"/>
    <w:rsid w:val="00F873FE"/>
    <w:rsid w:val="00F918E8"/>
    <w:rsid w:val="00F92BF4"/>
    <w:rsid w:val="00FB2238"/>
    <w:rsid w:val="00FB5D9E"/>
    <w:rsid w:val="00FB7270"/>
    <w:rsid w:val="00FC0451"/>
    <w:rsid w:val="00FC28B9"/>
    <w:rsid w:val="00FC29B9"/>
    <w:rsid w:val="00FC6FD3"/>
    <w:rsid w:val="00FD0EEB"/>
    <w:rsid w:val="00FD4155"/>
    <w:rsid w:val="00FD646E"/>
    <w:rsid w:val="00FE14B0"/>
    <w:rsid w:val="00FE6C1F"/>
    <w:rsid w:val="00FF3311"/>
    <w:rsid w:val="00FF5E71"/>
    <w:rsid w:val="00FF6EFB"/>
    <w:rsid w:val="00FF78E1"/>
    <w:rsid w:val="2F379B9D"/>
    <w:rsid w:val="31C7F609"/>
    <w:rsid w:val="37F9200F"/>
    <w:rsid w:val="39FC61C7"/>
    <w:rsid w:val="5319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9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967574F-FE42-4690-BFB6-0B355438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2021-10-21T18:33:00Z</dcterms:created>
  <dcterms:modified xsi:type="dcterms:W3CDTF">2021-10-21T18:34:00Z</dcterms:modified>
</cp:coreProperties>
</file>