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1AEF9" w14:textId="457389F8" w:rsidR="004A4802" w:rsidRPr="00A412D5" w:rsidRDefault="004A4802" w:rsidP="004A4802">
      <w:pPr>
        <w:pStyle w:val="3GPPHeader"/>
        <w:spacing w:after="0"/>
        <w:rPr>
          <w:lang w:val="en-US"/>
        </w:rPr>
      </w:pPr>
      <w:r w:rsidRPr="00DE5DDF">
        <w:rPr>
          <w:lang w:val="en-US"/>
        </w:rPr>
        <w:t>3GPP TSG-RAN4 Meeting #</w:t>
      </w:r>
      <w:r>
        <w:rPr>
          <w:lang w:val="en-US"/>
        </w:rPr>
        <w:t>101</w:t>
      </w:r>
      <w:r w:rsidRPr="00DE5DDF">
        <w:rPr>
          <w:lang w:val="en-US"/>
        </w:rPr>
        <w:t>-e</w:t>
      </w:r>
      <w:r>
        <w:rPr>
          <w:lang w:val="en-US"/>
        </w:rPr>
        <w:tab/>
      </w:r>
      <w:r w:rsidR="00D34995" w:rsidRPr="00D34995">
        <w:rPr>
          <w:lang w:val="en-US"/>
        </w:rPr>
        <w:t>R4-2117035</w:t>
      </w:r>
    </w:p>
    <w:p w14:paraId="765E1C96" w14:textId="77777777" w:rsidR="007F357C" w:rsidRPr="00B23518" w:rsidRDefault="007F357C" w:rsidP="007F357C">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Electronic Meeting, November 01-12</w:t>
      </w:r>
      <w:r w:rsidRPr="00B23518">
        <w:rPr>
          <w:rFonts w:eastAsia="SimSun" w:cs="Arial"/>
          <w:sz w:val="24"/>
          <w:szCs w:val="24"/>
          <w:lang w:eastAsia="zh-CN"/>
        </w:rPr>
        <w:t>, 2021</w:t>
      </w:r>
    </w:p>
    <w:p w14:paraId="6DBA1303" w14:textId="77777777" w:rsidR="00DB3907" w:rsidRPr="00E53F32" w:rsidRDefault="00DB3907" w:rsidP="00DB3907">
      <w:pPr>
        <w:pStyle w:val="Footer"/>
      </w:pPr>
    </w:p>
    <w:p w14:paraId="16783F2C" w14:textId="39A74D2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A4802">
        <w:rPr>
          <w:rFonts w:ascii="Arial" w:hAnsi="Arial"/>
          <w:sz w:val="24"/>
          <w:lang w:val="en-US"/>
        </w:rPr>
        <w:t>7</w:t>
      </w:r>
      <w:r w:rsidR="00357DC0">
        <w:rPr>
          <w:rFonts w:ascii="Arial" w:hAnsi="Arial"/>
          <w:sz w:val="24"/>
          <w:lang w:val="en-US"/>
        </w:rPr>
        <w:t>.</w:t>
      </w:r>
      <w:r w:rsidR="004A4802">
        <w:rPr>
          <w:rFonts w:ascii="Arial" w:hAnsi="Arial"/>
          <w:sz w:val="24"/>
          <w:lang w:val="en-US"/>
        </w:rPr>
        <w:t>5</w:t>
      </w:r>
      <w:r w:rsidR="00357DC0">
        <w:rPr>
          <w:rFonts w:ascii="Arial" w:hAnsi="Arial"/>
          <w:sz w:val="24"/>
          <w:lang w:val="en-US"/>
        </w:rPr>
        <w:t>.</w:t>
      </w:r>
      <w:r w:rsidR="004A4802">
        <w:rPr>
          <w:rFonts w:ascii="Arial" w:hAnsi="Arial"/>
          <w:sz w:val="24"/>
          <w:lang w:val="en-US"/>
        </w:rPr>
        <w:t>3</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57D750B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A4802" w:rsidRPr="004A4802">
        <w:rPr>
          <w:rFonts w:ascii="Arial" w:hAnsi="Arial"/>
          <w:sz w:val="24"/>
          <w:lang w:val="en-US"/>
        </w:rPr>
        <w:t>Issues to be addressed in Low MSD WI</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4CC60C" w14:textId="02FB3A25" w:rsidR="004A4802" w:rsidRDefault="004A4802" w:rsidP="004A4802">
      <w:r>
        <w:t xml:space="preserve">Though </w:t>
      </w:r>
      <w:r w:rsidRPr="00A412D5">
        <w:t>RAN</w:t>
      </w:r>
      <w:r>
        <w:t xml:space="preserve">#93e didn’t approve a new SI or WI for </w:t>
      </w:r>
      <w:r w:rsidR="00216164">
        <w:t xml:space="preserve">so-called </w:t>
      </w:r>
      <w:r w:rsidR="00DB70DA">
        <w:t>L</w:t>
      </w:r>
      <w:r>
        <w:t xml:space="preserve">ow MSD as Rel-17, </w:t>
      </w:r>
      <w:r w:rsidR="00DB70DA">
        <w:t>RAN</w:t>
      </w:r>
      <w:r>
        <w:t xml:space="preserve"> </w:t>
      </w:r>
      <w:r w:rsidR="00DB70DA">
        <w:t xml:space="preserve">continued to task </w:t>
      </w:r>
      <w:r>
        <w:t xml:space="preserve">RAN4 to continue what RAN#92e requested. There have been </w:t>
      </w:r>
      <w:r w:rsidR="00DB70DA">
        <w:t xml:space="preserve">some raised </w:t>
      </w:r>
      <w:r>
        <w:t>issues for Low MSD so far in RAN4 as well as RAN</w:t>
      </w:r>
      <w:r w:rsidR="00DB70DA">
        <w:t xml:space="preserve"> meetings</w:t>
      </w:r>
      <w:r>
        <w:t xml:space="preserve">. This contribution provides an overview to establish suitable objectives for the future WI for Low MSD. Draft Objective based on this contribution can be seen in our companion paper of [1]. </w:t>
      </w:r>
    </w:p>
    <w:p w14:paraId="10F6602E" w14:textId="6568ECD9" w:rsidR="007E1E78" w:rsidRDefault="007E1E78" w:rsidP="0099327E">
      <w:pPr>
        <w:pStyle w:val="Heading1"/>
        <w:tabs>
          <w:tab w:val="clear" w:pos="432"/>
          <w:tab w:val="num" w:pos="522"/>
        </w:tabs>
        <w:ind w:left="522" w:hanging="522"/>
        <w:rPr>
          <w:lang w:val="en-US"/>
        </w:rPr>
      </w:pPr>
      <w:r>
        <w:rPr>
          <w:lang w:val="en-US"/>
        </w:rPr>
        <w:t>Discussion</w:t>
      </w:r>
    </w:p>
    <w:p w14:paraId="7113C95B" w14:textId="39A83892" w:rsidR="00FB7830" w:rsidRDefault="004A4802" w:rsidP="00FB7830">
      <w:pPr>
        <w:pStyle w:val="Heading2"/>
        <w:rPr>
          <w:lang w:val="en-US"/>
        </w:rPr>
      </w:pPr>
      <w:r>
        <w:rPr>
          <w:lang w:val="en-US"/>
        </w:rPr>
        <w:t xml:space="preserve">Relationship between feasibility of Low MSD and </w:t>
      </w:r>
      <w:r w:rsidR="000B4E3D">
        <w:rPr>
          <w:lang w:val="en-US"/>
        </w:rPr>
        <w:t>signaling</w:t>
      </w:r>
    </w:p>
    <w:p w14:paraId="453DB5D4" w14:textId="075A1589" w:rsidR="004A4802" w:rsidRDefault="004A4802" w:rsidP="00FB7830">
      <w:pPr>
        <w:rPr>
          <w:lang w:val="en-US"/>
        </w:rPr>
      </w:pPr>
      <w:r>
        <w:rPr>
          <w:lang w:val="en-US"/>
        </w:rPr>
        <w:t xml:space="preserve">In fact, feasibility study results have been already provided </w:t>
      </w:r>
      <w:r w:rsidR="000B4E3D">
        <w:rPr>
          <w:lang w:val="en-US"/>
        </w:rPr>
        <w:t>by</w:t>
      </w:r>
      <w:r>
        <w:rPr>
          <w:lang w:val="en-US"/>
        </w:rPr>
        <w:t xml:space="preserve"> several contributions [2-5], where more than 20 dB MSD improvement for </w:t>
      </w:r>
      <w:r w:rsidR="00DB70DA">
        <w:rPr>
          <w:lang w:val="en-US"/>
        </w:rPr>
        <w:t>some</w:t>
      </w:r>
      <w:r>
        <w:rPr>
          <w:lang w:val="en-US"/>
        </w:rPr>
        <w:t xml:space="preserve"> band combination</w:t>
      </w:r>
      <w:r w:rsidR="00DB70DA">
        <w:rPr>
          <w:lang w:val="en-US"/>
        </w:rPr>
        <w:t>s</w:t>
      </w:r>
      <w:r>
        <w:rPr>
          <w:lang w:val="en-US"/>
        </w:rPr>
        <w:t xml:space="preserve"> was reported.</w:t>
      </w:r>
    </w:p>
    <w:p w14:paraId="3B73F1FB" w14:textId="5E82873F" w:rsidR="000B4E3D" w:rsidRPr="00A22265" w:rsidRDefault="000B4E3D" w:rsidP="000B4E3D">
      <w:pPr>
        <w:rPr>
          <w:b/>
          <w:bCs/>
          <w:lang w:val="en-US"/>
        </w:rPr>
      </w:pPr>
      <w:r w:rsidRPr="00A22265">
        <w:rPr>
          <w:rFonts w:eastAsiaTheme="minorEastAsia"/>
          <w:b/>
          <w:bCs/>
          <w:lang w:eastAsia="zh-CN"/>
        </w:rPr>
        <w:t>Observation</w:t>
      </w:r>
      <w:r>
        <w:rPr>
          <w:rFonts w:eastAsiaTheme="minorEastAsia"/>
          <w:b/>
          <w:bCs/>
          <w:lang w:eastAsia="zh-CN"/>
        </w:rPr>
        <w:t xml:space="preserve"> 1</w:t>
      </w:r>
      <w:r w:rsidRPr="00A22265">
        <w:rPr>
          <w:rFonts w:eastAsiaTheme="minorEastAsia"/>
          <w:b/>
          <w:bCs/>
          <w:lang w:eastAsia="zh-CN"/>
        </w:rPr>
        <w:t xml:space="preserve">:  </w:t>
      </w:r>
      <w:r>
        <w:rPr>
          <w:rFonts w:eastAsiaTheme="minorEastAsia"/>
          <w:b/>
          <w:bCs/>
          <w:lang w:eastAsia="zh-CN"/>
        </w:rPr>
        <w:t>At least more than 20 dB</w:t>
      </w:r>
      <w:r w:rsidRPr="00A22265">
        <w:rPr>
          <w:rFonts w:eastAsiaTheme="minorEastAsia"/>
          <w:b/>
          <w:bCs/>
          <w:lang w:eastAsia="zh-CN"/>
        </w:rPr>
        <w:t xml:space="preserve"> MSD improvement is feasible for some devices in some band combinations.</w:t>
      </w:r>
    </w:p>
    <w:p w14:paraId="5E2E500C" w14:textId="23C2AA0C" w:rsidR="000B4E3D" w:rsidRDefault="000B4E3D" w:rsidP="00FB7830">
      <w:pPr>
        <w:rPr>
          <w:lang w:val="en-US"/>
        </w:rPr>
      </w:pPr>
      <w:r>
        <w:rPr>
          <w:lang w:val="en-US"/>
        </w:rPr>
        <w:t xml:space="preserve">There are, however, aspects that RAN4 needs to clarify to establish more suitable signaling concept for Low MSD to  make </w:t>
      </w:r>
      <w:r w:rsidR="00DB70DA">
        <w:rPr>
          <w:lang w:val="en-US"/>
        </w:rPr>
        <w:t xml:space="preserve">the </w:t>
      </w:r>
      <w:r>
        <w:rPr>
          <w:lang w:val="en-US"/>
        </w:rPr>
        <w:t>requirements more meaningful</w:t>
      </w:r>
      <w:r w:rsidR="00DB70DA">
        <w:rPr>
          <w:lang w:val="en-US"/>
        </w:rPr>
        <w:t xml:space="preserve"> in commercial service</w:t>
      </w:r>
      <w:r>
        <w:rPr>
          <w:lang w:val="en-US"/>
        </w:rPr>
        <w:t>. Though a contribution of [2] shared very comprehensive analysis and proposed that “</w:t>
      </w:r>
      <w:r w:rsidRPr="000B4E3D">
        <w:rPr>
          <w:lang w:val="en-US"/>
        </w:rPr>
        <w:t>Low MSD capability signaling is per band combination</w:t>
      </w:r>
      <w:r>
        <w:rPr>
          <w:lang w:val="en-US"/>
        </w:rPr>
        <w:t xml:space="preserve">”, it seems still RAN4 needs to discuss further if this proposal is the best or not. As already mentioned in [2], the amount of MSD improvement may be different between source of MSDs </w:t>
      </w:r>
      <w:r w:rsidR="00DB70DA">
        <w:rPr>
          <w:lang w:val="en-US"/>
        </w:rPr>
        <w:t xml:space="preserve">such as the order of IMD, harmonics, cross band isolation and harmonic mixing </w:t>
      </w:r>
      <w:r>
        <w:rPr>
          <w:lang w:val="en-US"/>
        </w:rPr>
        <w:t>even for the same band combination</w:t>
      </w:r>
      <w:r w:rsidR="00DB70DA">
        <w:rPr>
          <w:lang w:val="en-US"/>
        </w:rPr>
        <w:t xml:space="preserve"> </w:t>
      </w:r>
      <w:r w:rsidR="00216164">
        <w:rPr>
          <w:lang w:val="en-US"/>
        </w:rPr>
        <w:t>within the same</w:t>
      </w:r>
      <w:r w:rsidR="00DB70DA">
        <w:rPr>
          <w:lang w:val="en-US"/>
        </w:rPr>
        <w:t xml:space="preserve"> UE</w:t>
      </w:r>
      <w:r>
        <w:rPr>
          <w:lang w:val="en-US"/>
        </w:rPr>
        <w:t xml:space="preserve">. </w:t>
      </w:r>
      <w:r w:rsidR="00DB70DA">
        <w:rPr>
          <w:lang w:val="en-US"/>
        </w:rPr>
        <w:t>This is because r</w:t>
      </w:r>
      <w:r>
        <w:rPr>
          <w:lang w:val="en-US"/>
        </w:rPr>
        <w:t xml:space="preserve">esolutions in implementation to suppress MSDs may be different MSD source to source or perhaps </w:t>
      </w:r>
      <w:r w:rsidR="00DB70DA">
        <w:rPr>
          <w:lang w:val="en-US"/>
        </w:rPr>
        <w:t>one</w:t>
      </w:r>
      <w:r>
        <w:rPr>
          <w:lang w:val="en-US"/>
        </w:rPr>
        <w:t xml:space="preserve"> resolution may resolve a relevant issue across relevant band combination. For instance, if a PA for a band A is shield, the noise due to harmonic from the PA</w:t>
      </w:r>
      <w:r w:rsidR="00216164" w:rsidRPr="00216164">
        <w:rPr>
          <w:lang w:val="en-US"/>
        </w:rPr>
        <w:t xml:space="preserve"> </w:t>
      </w:r>
      <w:r w:rsidR="00216164">
        <w:rPr>
          <w:lang w:val="en-US"/>
        </w:rPr>
        <w:t>across the other bands via PCB</w:t>
      </w:r>
      <w:r>
        <w:rPr>
          <w:lang w:val="en-US"/>
        </w:rPr>
        <w:t xml:space="preserve"> can be reduced</w:t>
      </w:r>
      <w:r w:rsidRPr="000B4E3D">
        <w:rPr>
          <w:lang w:val="en-US"/>
        </w:rPr>
        <w:t xml:space="preserve"> </w:t>
      </w:r>
      <w:r w:rsidR="00DB70DA">
        <w:rPr>
          <w:lang w:val="en-US"/>
        </w:rPr>
        <w:t>and all the harmonics to hit the other bands within the same UE can be reduced</w:t>
      </w:r>
      <w:r>
        <w:rPr>
          <w:lang w:val="en-US"/>
        </w:rPr>
        <w:t xml:space="preserve">. This shielding may not be able to provide the same amount of improvement for IMD2 due to dual uplink </w:t>
      </w:r>
      <w:r w:rsidR="00DB70DA">
        <w:rPr>
          <w:lang w:val="en-US"/>
        </w:rPr>
        <w:t>including Band A</w:t>
      </w:r>
      <w:r>
        <w:rPr>
          <w:lang w:val="en-US"/>
        </w:rPr>
        <w:t xml:space="preserve">. In this case, even the UE can have quite smaller MSD for the harmonics but still large MSD for IMD2. Then, </w:t>
      </w:r>
      <w:r w:rsidR="00DB70DA">
        <w:rPr>
          <w:lang w:val="en-US"/>
        </w:rPr>
        <w:t xml:space="preserve">if a UE </w:t>
      </w:r>
      <w:proofErr w:type="gramStart"/>
      <w:r w:rsidR="00DB70DA">
        <w:rPr>
          <w:lang w:val="en-US"/>
        </w:rPr>
        <w:t>is allowed to</w:t>
      </w:r>
      <w:proofErr w:type="gramEnd"/>
      <w:r w:rsidR="00DB70DA">
        <w:rPr>
          <w:lang w:val="en-US"/>
        </w:rPr>
        <w:t xml:space="preserve"> report the amount of MSD improvement per band combination, </w:t>
      </w:r>
      <w:r>
        <w:rPr>
          <w:lang w:val="en-US"/>
        </w:rPr>
        <w:t xml:space="preserve">the UE needs to have to report conservative </w:t>
      </w:r>
      <w:r w:rsidR="00DB70DA">
        <w:rPr>
          <w:lang w:val="en-US"/>
        </w:rPr>
        <w:t>number to accommodate less improved MSDs for IMD2</w:t>
      </w:r>
      <w:r>
        <w:rPr>
          <w:lang w:val="en-US"/>
        </w:rPr>
        <w:t>. Then, networks will lose opportunities to handle harmonics in more appropriate way</w:t>
      </w:r>
      <w:r w:rsidR="00216164">
        <w:rPr>
          <w:lang w:val="en-US"/>
        </w:rPr>
        <w:t xml:space="preserve"> as well as the UE will unnecessarily lose opportunities to get CA configured. </w:t>
      </w:r>
      <w:r>
        <w:rPr>
          <w:lang w:val="en-US"/>
        </w:rPr>
        <w:t xml:space="preserve"> While if it is typical for a UE to have very similar amount of MSD improvement across MSD sources per band combination, the proposal in [2] may make sense. For another example, if Band A+B has IMD and cross band isolation(from </w:t>
      </w:r>
      <w:r w:rsidR="00DB70DA">
        <w:rPr>
          <w:lang w:val="en-US"/>
        </w:rPr>
        <w:t xml:space="preserve">Band </w:t>
      </w:r>
      <w:r>
        <w:rPr>
          <w:lang w:val="en-US"/>
        </w:rPr>
        <w:t xml:space="preserve">B UL to </w:t>
      </w:r>
      <w:r w:rsidR="00DB70DA">
        <w:rPr>
          <w:lang w:val="en-US"/>
        </w:rPr>
        <w:t xml:space="preserve">Band </w:t>
      </w:r>
      <w:r>
        <w:rPr>
          <w:lang w:val="en-US"/>
        </w:rPr>
        <w:t xml:space="preserve">A DL) MSDs, the shielding of Band A PA may not help to reduce noise on Band A DL from Band B </w:t>
      </w:r>
      <w:r w:rsidR="00216164">
        <w:rPr>
          <w:lang w:val="en-US"/>
        </w:rPr>
        <w:t xml:space="preserve">UL </w:t>
      </w:r>
      <w:r>
        <w:rPr>
          <w:lang w:val="en-US"/>
        </w:rPr>
        <w:t xml:space="preserve">at all. Or perhaps, if it is typical for high-end UE devices to have similar amount of MSD improvement across MSD source </w:t>
      </w:r>
      <w:r w:rsidR="00DB70DA">
        <w:rPr>
          <w:lang w:val="en-US"/>
        </w:rPr>
        <w:t xml:space="preserve">per </w:t>
      </w:r>
      <w:r>
        <w:rPr>
          <w:lang w:val="en-US"/>
        </w:rPr>
        <w:t xml:space="preserve">band combination, </w:t>
      </w:r>
      <w:r w:rsidR="00DB70DA">
        <w:rPr>
          <w:lang w:val="en-US"/>
        </w:rPr>
        <w:t xml:space="preserve">or </w:t>
      </w:r>
      <w:r>
        <w:rPr>
          <w:lang w:val="en-US"/>
        </w:rPr>
        <w:t xml:space="preserve">per UE, </w:t>
      </w:r>
      <w:r w:rsidR="00216164">
        <w:rPr>
          <w:lang w:val="en-US"/>
        </w:rPr>
        <w:t xml:space="preserve">that is not the problem. It is, however, that it </w:t>
      </w:r>
      <w:r>
        <w:rPr>
          <w:lang w:val="en-US"/>
        </w:rPr>
        <w:t>may not be likely to be according to contributions of [6, 7].</w:t>
      </w:r>
    </w:p>
    <w:p w14:paraId="51ACEF18" w14:textId="480201B3" w:rsidR="000B4E3D" w:rsidRPr="000B4E3D" w:rsidRDefault="000B4E3D" w:rsidP="000B4E3D">
      <w:pPr>
        <w:rPr>
          <w:rFonts w:eastAsiaTheme="minorEastAsia"/>
          <w:b/>
          <w:bCs/>
          <w:lang w:eastAsia="zh-CN"/>
        </w:rPr>
      </w:pPr>
      <w:r w:rsidRPr="000B4E3D">
        <w:rPr>
          <w:rFonts w:eastAsiaTheme="minorEastAsia"/>
          <w:b/>
          <w:bCs/>
          <w:lang w:eastAsia="zh-CN"/>
        </w:rPr>
        <w:t>Observation 2:  Still some more discussion is needed to clarify relationship between following aspects.</w:t>
      </w:r>
    </w:p>
    <w:p w14:paraId="3D1DB615" w14:textId="77777777" w:rsidR="000B4E3D" w:rsidRPr="000B4E3D" w:rsidRDefault="000B4E3D" w:rsidP="000B4E3D">
      <w:pPr>
        <w:numPr>
          <w:ilvl w:val="1"/>
          <w:numId w:val="32"/>
        </w:numPr>
        <w:overflowPunct w:val="0"/>
        <w:autoSpaceDE w:val="0"/>
        <w:autoSpaceDN w:val="0"/>
        <w:adjustRightInd w:val="0"/>
        <w:jc w:val="both"/>
        <w:textAlignment w:val="baseline"/>
        <w:rPr>
          <w:rFonts w:eastAsia="SimSun"/>
          <w:b/>
          <w:bCs/>
          <w:lang w:eastAsia="zh-CN"/>
        </w:rPr>
      </w:pPr>
      <w:r w:rsidRPr="000B4E3D">
        <w:rPr>
          <w:rFonts w:eastAsia="SimSun"/>
          <w:b/>
          <w:bCs/>
          <w:lang w:eastAsia="zh-CN"/>
        </w:rPr>
        <w:t>The amount of the expected improvement of MSD</w:t>
      </w:r>
    </w:p>
    <w:p w14:paraId="37DF10CE" w14:textId="5C443892" w:rsidR="000B4E3D" w:rsidRDefault="000B4E3D" w:rsidP="000B4E3D">
      <w:pPr>
        <w:numPr>
          <w:ilvl w:val="1"/>
          <w:numId w:val="32"/>
        </w:numPr>
        <w:overflowPunct w:val="0"/>
        <w:autoSpaceDE w:val="0"/>
        <w:autoSpaceDN w:val="0"/>
        <w:adjustRightInd w:val="0"/>
        <w:jc w:val="both"/>
        <w:textAlignment w:val="baseline"/>
        <w:rPr>
          <w:rFonts w:eastAsia="SimSun"/>
          <w:b/>
          <w:bCs/>
          <w:lang w:eastAsia="zh-CN"/>
        </w:rPr>
      </w:pPr>
      <w:r w:rsidRPr="000B4E3D">
        <w:rPr>
          <w:rFonts w:eastAsia="SimSun"/>
          <w:b/>
          <w:bCs/>
          <w:lang w:eastAsia="zh-CN"/>
        </w:rPr>
        <w:t>Source of MSD such as harmonics, IMD2/3/4/5, cross band isolation and harmonic mixing</w:t>
      </w:r>
    </w:p>
    <w:p w14:paraId="403B30ED" w14:textId="7E6F864B" w:rsidR="000B4E3D" w:rsidRPr="000B4E3D" w:rsidRDefault="000B4E3D" w:rsidP="000B4E3D">
      <w:pPr>
        <w:numPr>
          <w:ilvl w:val="1"/>
          <w:numId w:val="32"/>
        </w:numPr>
        <w:overflowPunct w:val="0"/>
        <w:autoSpaceDE w:val="0"/>
        <w:autoSpaceDN w:val="0"/>
        <w:adjustRightInd w:val="0"/>
        <w:jc w:val="both"/>
        <w:textAlignment w:val="baseline"/>
        <w:rPr>
          <w:rFonts w:eastAsia="SimSun"/>
          <w:b/>
          <w:bCs/>
          <w:lang w:eastAsia="zh-CN"/>
        </w:rPr>
      </w:pPr>
      <w:bookmarkStart w:id="0" w:name="_Hlk85134340"/>
      <w:r>
        <w:rPr>
          <w:rFonts w:eastAsia="SimSun"/>
          <w:b/>
          <w:bCs/>
          <w:lang w:eastAsia="zh-CN"/>
        </w:rPr>
        <w:t>Per band combination, per source of MSD, or per UE</w:t>
      </w:r>
      <w:bookmarkEnd w:id="0"/>
      <w:r>
        <w:rPr>
          <w:rFonts w:eastAsia="SimSun"/>
          <w:b/>
          <w:bCs/>
          <w:lang w:eastAsia="zh-CN"/>
        </w:rPr>
        <w:t xml:space="preserve"> </w:t>
      </w:r>
    </w:p>
    <w:p w14:paraId="4238279A" w14:textId="0609AFE6" w:rsidR="000B4E3D" w:rsidRDefault="000B4E3D" w:rsidP="000B4E3D">
      <w:pPr>
        <w:pStyle w:val="Heading2"/>
        <w:rPr>
          <w:lang w:val="en-US"/>
        </w:rPr>
      </w:pPr>
      <w:r>
        <w:rPr>
          <w:lang w:val="en-US"/>
        </w:rPr>
        <w:lastRenderedPageBreak/>
        <w:t>Example band combinations</w:t>
      </w:r>
    </w:p>
    <w:p w14:paraId="3F2FE687" w14:textId="4E361180" w:rsidR="002C5903" w:rsidRDefault="002C5903" w:rsidP="000B4E3D">
      <w:pPr>
        <w:rPr>
          <w:lang w:val="en-US"/>
        </w:rPr>
      </w:pPr>
      <w:r>
        <w:rPr>
          <w:lang w:val="en-US"/>
        </w:rPr>
        <w:t xml:space="preserve">RAN#92e as well as 93e requested RAN4 to study feasibility study, where identification of example band combinations is one of the tasks. </w:t>
      </w:r>
      <w:r w:rsidR="00DB70DA">
        <w:rPr>
          <w:lang w:val="en-US"/>
        </w:rPr>
        <w:t>T</w:t>
      </w:r>
      <w:r>
        <w:rPr>
          <w:lang w:val="en-US"/>
        </w:rPr>
        <w:t>he outcome of RAN4#100e discussion in [8</w:t>
      </w:r>
      <w:r w:rsidR="00DB70DA">
        <w:rPr>
          <w:lang w:val="en-US"/>
        </w:rPr>
        <w:t>]</w:t>
      </w:r>
      <w:r>
        <w:rPr>
          <w:lang w:val="en-US"/>
        </w:rPr>
        <w:t xml:space="preserve"> says the following.</w:t>
      </w:r>
    </w:p>
    <w:p w14:paraId="4DE16C0D" w14:textId="1F1258F8" w:rsidR="002C5903" w:rsidRDefault="002C5903" w:rsidP="002C5903">
      <w:pPr>
        <w:ind w:left="284"/>
        <w:rPr>
          <w:lang w:val="en-US"/>
        </w:rPr>
      </w:pPr>
      <w:r w:rsidRPr="002C5903">
        <w:rPr>
          <w:lang w:val="en-US"/>
        </w:rPr>
        <w:t xml:space="preserve">CA and DC between band 2/3 (1.8/1.9GHz) and 77/78 (3.5GHz) is one possible example band combination, other band combination for other types </w:t>
      </w:r>
      <w:proofErr w:type="gramStart"/>
      <w:r w:rsidRPr="002C5903">
        <w:rPr>
          <w:lang w:val="en-US"/>
        </w:rPr>
        <w:t>are</w:t>
      </w:r>
      <w:proofErr w:type="gramEnd"/>
      <w:r w:rsidRPr="002C5903">
        <w:rPr>
          <w:lang w:val="en-US"/>
        </w:rPr>
        <w:t xml:space="preserve"> not precluded and depends on choices</w:t>
      </w:r>
    </w:p>
    <w:p w14:paraId="1D7146A9" w14:textId="643E2D54" w:rsidR="002C5903" w:rsidRDefault="002C5903" w:rsidP="002C5903">
      <w:pPr>
        <w:rPr>
          <w:lang w:val="en-US"/>
        </w:rPr>
      </w:pPr>
      <w:r>
        <w:rPr>
          <w:lang w:val="en-US"/>
        </w:rPr>
        <w:t>In fact, these band combinations have been analyzed at least in [2, 4, 6 and 9]. We, however, think that sources of M</w:t>
      </w:r>
      <w:r w:rsidR="00DB70DA">
        <w:rPr>
          <w:lang w:val="en-US"/>
        </w:rPr>
        <w:t>SD</w:t>
      </w:r>
      <w:r>
        <w:rPr>
          <w:lang w:val="en-US"/>
        </w:rPr>
        <w:t>s for those combinations are overlapped.</w:t>
      </w:r>
      <w:r w:rsidR="00DB70DA">
        <w:rPr>
          <w:lang w:val="en-US"/>
        </w:rPr>
        <w:t xml:space="preserve"> For instance, MSD issues seen in NR Band 3 + NR Band 78 can be seen in NR Band 3 + NR Band 77 as well.</w:t>
      </w:r>
      <w:r>
        <w:rPr>
          <w:lang w:val="en-US"/>
        </w:rPr>
        <w:t xml:space="preserve"> </w:t>
      </w:r>
      <w:proofErr w:type="gramStart"/>
      <w:r>
        <w:rPr>
          <w:lang w:val="en-US"/>
        </w:rPr>
        <w:t>In order to</w:t>
      </w:r>
      <w:proofErr w:type="gramEnd"/>
      <w:r>
        <w:rPr>
          <w:lang w:val="en-US"/>
        </w:rPr>
        <w:t xml:space="preserve"> make the discussion simpler, we believe that CA_n3-n77 is sufficient to analyze harmonic, IMDs(2, 4, 5 and 7)</w:t>
      </w:r>
      <w:r w:rsidR="00A0755F">
        <w:rPr>
          <w:lang w:val="en-US"/>
        </w:rPr>
        <w:t xml:space="preserve"> and harmonic mixing</w:t>
      </w:r>
      <w:r>
        <w:rPr>
          <w:lang w:val="en-US"/>
        </w:rPr>
        <w:t>.  The band combination, however, do</w:t>
      </w:r>
      <w:r w:rsidR="00DB70DA">
        <w:rPr>
          <w:lang w:val="en-US"/>
        </w:rPr>
        <w:t>es</w:t>
      </w:r>
      <w:r>
        <w:rPr>
          <w:lang w:val="en-US"/>
        </w:rPr>
        <w:t xml:space="preserve"> not cover cross band isolation. Hence, additional band combinations would be necessary. Among candidate band combinations, </w:t>
      </w:r>
      <w:r w:rsidRPr="002C5903">
        <w:rPr>
          <w:lang w:val="en-US"/>
        </w:rPr>
        <w:t>CA_n41-n77 for cross band isolation</w:t>
      </w:r>
      <w:r>
        <w:rPr>
          <w:lang w:val="en-US"/>
        </w:rPr>
        <w:t xml:space="preserve"> could be candidates since they have the largest MSDs.</w:t>
      </w:r>
    </w:p>
    <w:p w14:paraId="6D0E935A" w14:textId="33B8D6D9" w:rsidR="002C5903" w:rsidRDefault="002C5903" w:rsidP="002C5903">
      <w:pPr>
        <w:rPr>
          <w:b/>
          <w:bCs/>
          <w:lang w:val="en-US"/>
        </w:rPr>
      </w:pPr>
      <w:r w:rsidRPr="00CB2AF5">
        <w:rPr>
          <w:b/>
          <w:bCs/>
          <w:lang w:val="en-US"/>
        </w:rPr>
        <w:t>Observation</w:t>
      </w:r>
      <w:r>
        <w:rPr>
          <w:b/>
          <w:bCs/>
          <w:lang w:val="en-US"/>
        </w:rPr>
        <w:t xml:space="preserve"> 3</w:t>
      </w:r>
      <w:r w:rsidRPr="00CB2AF5">
        <w:rPr>
          <w:b/>
          <w:bCs/>
          <w:lang w:val="en-US"/>
        </w:rPr>
        <w:t xml:space="preserve">:  </w:t>
      </w:r>
      <w:r>
        <w:rPr>
          <w:b/>
          <w:bCs/>
          <w:lang w:val="en-US"/>
        </w:rPr>
        <w:t>Following band combinations are example ones.</w:t>
      </w:r>
    </w:p>
    <w:p w14:paraId="6CDEEE2A" w14:textId="7C882F9C" w:rsidR="002C5903" w:rsidRPr="002C5903" w:rsidRDefault="002C5903" w:rsidP="002C5903">
      <w:pPr>
        <w:numPr>
          <w:ilvl w:val="3"/>
          <w:numId w:val="32"/>
        </w:numPr>
        <w:overflowPunct w:val="0"/>
        <w:autoSpaceDE w:val="0"/>
        <w:autoSpaceDN w:val="0"/>
        <w:adjustRightInd w:val="0"/>
        <w:jc w:val="both"/>
        <w:textAlignment w:val="baseline"/>
        <w:rPr>
          <w:rFonts w:eastAsia="SimSun"/>
          <w:b/>
          <w:bCs/>
          <w:lang w:eastAsia="zh-CN"/>
        </w:rPr>
      </w:pPr>
      <w:r w:rsidRPr="002C5903">
        <w:rPr>
          <w:rFonts w:eastAsia="SimSun"/>
          <w:b/>
          <w:bCs/>
          <w:lang w:eastAsia="zh-CN"/>
        </w:rPr>
        <w:t>CA_n3-n77 for harmonics</w:t>
      </w:r>
      <w:r w:rsidR="00A0755F">
        <w:rPr>
          <w:rFonts w:eastAsia="SimSun"/>
          <w:b/>
          <w:bCs/>
          <w:lang w:eastAsia="zh-CN"/>
        </w:rPr>
        <w:t xml:space="preserve">, </w:t>
      </w:r>
      <w:r w:rsidRPr="002C5903">
        <w:rPr>
          <w:rFonts w:eastAsia="SimSun"/>
          <w:b/>
          <w:bCs/>
          <w:lang w:eastAsia="zh-CN"/>
        </w:rPr>
        <w:t>IMDs</w:t>
      </w:r>
      <w:r w:rsidR="00A0755F">
        <w:rPr>
          <w:rFonts w:eastAsia="SimSun"/>
          <w:b/>
          <w:bCs/>
          <w:lang w:eastAsia="zh-CN"/>
        </w:rPr>
        <w:t xml:space="preserve"> and harmonic mixing</w:t>
      </w:r>
    </w:p>
    <w:p w14:paraId="3F63C4C2" w14:textId="77777777" w:rsidR="002C5903" w:rsidRPr="002C5903" w:rsidRDefault="002C5903" w:rsidP="002C5903">
      <w:pPr>
        <w:numPr>
          <w:ilvl w:val="3"/>
          <w:numId w:val="32"/>
        </w:numPr>
        <w:overflowPunct w:val="0"/>
        <w:autoSpaceDE w:val="0"/>
        <w:autoSpaceDN w:val="0"/>
        <w:adjustRightInd w:val="0"/>
        <w:jc w:val="both"/>
        <w:textAlignment w:val="baseline"/>
        <w:rPr>
          <w:rFonts w:eastAsia="SimSun"/>
          <w:b/>
          <w:bCs/>
          <w:lang w:eastAsia="zh-CN"/>
        </w:rPr>
      </w:pPr>
      <w:bookmarkStart w:id="1" w:name="_Hlk85139214"/>
      <w:r w:rsidRPr="002C5903">
        <w:rPr>
          <w:rFonts w:eastAsia="SimSun"/>
          <w:b/>
          <w:bCs/>
          <w:lang w:eastAsia="zh-CN"/>
        </w:rPr>
        <w:t>CA_n41-n77 for cross band isolation</w:t>
      </w:r>
    </w:p>
    <w:bookmarkEnd w:id="1"/>
    <w:p w14:paraId="5B3697C6" w14:textId="77BBFF9C" w:rsidR="002C5903" w:rsidRDefault="002C5903" w:rsidP="002C5903">
      <w:pPr>
        <w:pStyle w:val="Heading2"/>
        <w:rPr>
          <w:lang w:val="en-US"/>
        </w:rPr>
      </w:pPr>
      <w:r>
        <w:rPr>
          <w:lang w:val="en-US"/>
        </w:rPr>
        <w:t>Signaling</w:t>
      </w:r>
    </w:p>
    <w:p w14:paraId="6236D512" w14:textId="57E104D1" w:rsidR="002C5903" w:rsidRDefault="002C5903" w:rsidP="002C5903">
      <w:r>
        <w:rPr>
          <w:lang w:val="en-US"/>
        </w:rPr>
        <w:t xml:space="preserve">As discussed in section 2.1, although comprehensive signaling </w:t>
      </w:r>
      <w:r w:rsidR="001A59E9">
        <w:rPr>
          <w:lang w:val="en-US"/>
        </w:rPr>
        <w:t>discussion was</w:t>
      </w:r>
      <w:r>
        <w:rPr>
          <w:lang w:val="en-US"/>
        </w:rPr>
        <w:t xml:space="preserve"> conducted in [2], considering the  observation 2, basic signaling concept needs to be </w:t>
      </w:r>
      <w:r w:rsidR="001A59E9">
        <w:rPr>
          <w:lang w:val="en-US"/>
        </w:rPr>
        <w:t xml:space="preserve">further </w:t>
      </w:r>
      <w:r>
        <w:rPr>
          <w:lang w:val="en-US"/>
        </w:rPr>
        <w:t xml:space="preserve">discussed. </w:t>
      </w:r>
      <w:r w:rsidR="006F587E">
        <w:rPr>
          <w:lang w:val="en-US"/>
        </w:rPr>
        <w:t xml:space="preserve">Regarding a way of signaling, there was a proposal to signal a fixed delta like 10 dB meaning that a difference between the actual MSD and the specified MSD is more than or equal to 10 dB, the UE can report the delta. If we take this approach, the amount of the delta, i.e., granularity should be further discussed since </w:t>
      </w:r>
      <w:r>
        <w:rPr>
          <w:lang w:val="en-US"/>
        </w:rPr>
        <w:t>too finer granularity increases signaling overhead, but too coarse granularity decreases usefulness of the report. Or,</w:t>
      </w:r>
      <w:r w:rsidR="006F587E">
        <w:rPr>
          <w:lang w:val="en-US"/>
        </w:rPr>
        <w:t xml:space="preserve"> </w:t>
      </w:r>
      <w:r>
        <w:rPr>
          <w:lang w:val="en-US"/>
        </w:rPr>
        <w:t xml:space="preserve">perhaps, </w:t>
      </w:r>
      <w:r w:rsidR="006F587E">
        <w:rPr>
          <w:lang w:val="en-US"/>
        </w:rPr>
        <w:t xml:space="preserve">multiplication of the delta can be signaled, or the delta </w:t>
      </w:r>
      <w:r>
        <w:rPr>
          <w:lang w:val="en-US"/>
        </w:rPr>
        <w:t xml:space="preserve">must not be </w:t>
      </w:r>
      <w:r w:rsidR="006F587E">
        <w:rPr>
          <w:lang w:val="en-US"/>
        </w:rPr>
        <w:t xml:space="preserve">necessary to be </w:t>
      </w:r>
      <w:r>
        <w:rPr>
          <w:lang w:val="en-US"/>
        </w:rPr>
        <w:t xml:space="preserve">fixed values. </w:t>
      </w:r>
      <w:r w:rsidRPr="002C5903">
        <w:rPr>
          <w:lang w:val="en-US"/>
        </w:rPr>
        <w:t>There was, however, a raised concern on the delta in [</w:t>
      </w:r>
      <w:r>
        <w:rPr>
          <w:lang w:val="en-US"/>
        </w:rPr>
        <w:t>9</w:t>
      </w:r>
      <w:r w:rsidRPr="002C5903">
        <w:rPr>
          <w:lang w:val="en-US"/>
        </w:rPr>
        <w:t>] that “Furthermore, if the “low” MSD requirement is defined as 5 dB, wouldn’t it unfair for UEs with 5.5dB MSD to be excluded from using the combination?”.</w:t>
      </w:r>
      <w:r>
        <w:t xml:space="preserve"> To make the discussion more concrete, we’ll take MSD for PC2 CA_n66-n77</w:t>
      </w:r>
      <w:r w:rsidR="001F7414">
        <w:t xml:space="preserve"> as an example</w:t>
      </w:r>
      <w:r>
        <w:t>.</w:t>
      </w:r>
    </w:p>
    <w:p w14:paraId="6C98FADD" w14:textId="79107C20" w:rsidR="002C5903" w:rsidRPr="00145A91" w:rsidRDefault="002C5903" w:rsidP="002C5903">
      <w:pPr>
        <w:pStyle w:val="TH"/>
        <w:rPr>
          <w:rFonts w:cs="Arial"/>
          <w:sz w:val="22"/>
        </w:rPr>
      </w:pPr>
      <w:r>
        <w:t xml:space="preserve">Table 2.3-1: MSD test points due to dual uplink operation for </w:t>
      </w:r>
      <w:r>
        <w:rPr>
          <w:lang w:val="en-US" w:eastAsia="zh-CN"/>
        </w:rPr>
        <w:t>PC2 NR CA</w:t>
      </w:r>
      <w: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C5903" w14:paraId="733ECABB" w14:textId="77777777" w:rsidTr="001F741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3DCDCA2" w14:textId="77777777" w:rsidR="002C5903" w:rsidRDefault="002C5903" w:rsidP="001F7414">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0B08FF82" w14:textId="77777777" w:rsidR="002C5903" w:rsidRDefault="002C5903" w:rsidP="001F7414">
            <w:pPr>
              <w:pStyle w:val="TAH"/>
            </w:pPr>
            <w:r>
              <w:t>Source of IMD</w:t>
            </w:r>
          </w:p>
        </w:tc>
      </w:tr>
      <w:tr w:rsidR="002C5903" w14:paraId="6356C626" w14:textId="77777777" w:rsidTr="001F741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AF46417" w14:textId="77777777" w:rsidR="002C5903" w:rsidRDefault="002C5903" w:rsidP="001F7414">
            <w:pPr>
              <w:pStyle w:val="TAH"/>
            </w:pPr>
            <w:r>
              <w:rPr>
                <w:lang w:eastAsia="ja-JP"/>
              </w:rPr>
              <w:t>NR</w:t>
            </w:r>
            <w:r>
              <w:t xml:space="preserve"> </w:t>
            </w:r>
            <w:r>
              <w:rPr>
                <w:lang w:val="en-US" w:eastAsia="zh-CN"/>
              </w:rPr>
              <w:t>CA</w:t>
            </w:r>
          </w:p>
          <w:p w14:paraId="1CB09F73" w14:textId="77777777" w:rsidR="002C5903" w:rsidRDefault="002C5903" w:rsidP="001F7414">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3EE1B121" w14:textId="77777777" w:rsidR="002C5903" w:rsidRDefault="002C5903" w:rsidP="001F7414">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3551B39" w14:textId="77777777" w:rsidR="002C5903" w:rsidRDefault="002C5903" w:rsidP="001F741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3024A8D" w14:textId="77777777" w:rsidR="002C5903" w:rsidRDefault="002C5903" w:rsidP="001F741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9F2CBFB" w14:textId="77777777" w:rsidR="002C5903" w:rsidRDefault="002C5903" w:rsidP="001F741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2881DF8" w14:textId="77777777" w:rsidR="002C5903" w:rsidRDefault="002C5903" w:rsidP="001F741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AF29F5E" w14:textId="77777777" w:rsidR="002C5903" w:rsidRDefault="002C5903" w:rsidP="001F741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8D89EAE" w14:textId="77777777" w:rsidR="002C5903" w:rsidRDefault="002C5903" w:rsidP="001F7414">
            <w:pPr>
              <w:pStyle w:val="TAH"/>
            </w:pPr>
            <w:r>
              <w:t>Duplex mode</w:t>
            </w:r>
          </w:p>
        </w:tc>
        <w:tc>
          <w:tcPr>
            <w:tcW w:w="1056" w:type="dxa"/>
            <w:tcBorders>
              <w:top w:val="nil"/>
              <w:left w:val="single" w:sz="4" w:space="0" w:color="auto"/>
              <w:bottom w:val="single" w:sz="4" w:space="0" w:color="auto"/>
              <w:right w:val="single" w:sz="4" w:space="0" w:color="auto"/>
            </w:tcBorders>
          </w:tcPr>
          <w:p w14:paraId="594C68A1" w14:textId="77777777" w:rsidR="002C5903" w:rsidRDefault="002C5903" w:rsidP="001F7414">
            <w:pPr>
              <w:pStyle w:val="TAH"/>
            </w:pPr>
          </w:p>
        </w:tc>
      </w:tr>
      <w:tr w:rsidR="002C5903" w14:paraId="2DDE36C2" w14:textId="77777777" w:rsidTr="001F7414">
        <w:trPr>
          <w:trHeight w:val="187"/>
          <w:jc w:val="center"/>
        </w:trPr>
        <w:tc>
          <w:tcPr>
            <w:tcW w:w="2006" w:type="dxa"/>
            <w:tcBorders>
              <w:top w:val="single" w:sz="4" w:space="0" w:color="auto"/>
              <w:left w:val="single" w:sz="4" w:space="0" w:color="auto"/>
              <w:bottom w:val="nil"/>
              <w:right w:val="single" w:sz="4" w:space="0" w:color="auto"/>
            </w:tcBorders>
            <w:hideMark/>
          </w:tcPr>
          <w:p w14:paraId="12FC7B98" w14:textId="77777777" w:rsidR="002C5903" w:rsidRPr="00FB70D9" w:rsidRDefault="002C5903" w:rsidP="001F7414">
            <w:pPr>
              <w:pStyle w:val="TAC"/>
              <w:rPr>
                <w:rFonts w:cs="Arial"/>
                <w:szCs w:val="18"/>
                <w:lang w:eastAsia="zh-CN"/>
              </w:rPr>
            </w:pPr>
            <w:r>
              <w:rPr>
                <w:rFonts w:cs="Arial"/>
                <w:szCs w:val="18"/>
                <w:lang w:val="en-US" w:eastAsia="zh-CN"/>
              </w:rPr>
              <w:t>PC2 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7B1E3D3F" w14:textId="77777777" w:rsidR="002C5903" w:rsidRDefault="002C5903" w:rsidP="001F7414">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20A195" w14:textId="77777777" w:rsidR="002C5903" w:rsidRDefault="002C5903" w:rsidP="001F7414">
            <w:pPr>
              <w:pStyle w:val="TAC"/>
              <w:rPr>
                <w:lang w:val="en-US" w:eastAsia="zh-CN"/>
              </w:rPr>
            </w:pPr>
            <w:r>
              <w:rPr>
                <w:rFonts w:cs="Arial"/>
                <w:szCs w:val="18"/>
                <w:lang w:val="en-US" w:eastAsia="zh-CN"/>
              </w:rPr>
              <w:t>17</w:t>
            </w:r>
            <w:r>
              <w:rPr>
                <w:rFonts w:cs="Arial" w:hint="eastAsia"/>
                <w:szCs w:val="18"/>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
          <w:p w14:paraId="48E3A92B" w14:textId="77777777" w:rsidR="002C5903" w:rsidRDefault="002C5903" w:rsidP="001F7414">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DDC0DE" w14:textId="77777777" w:rsidR="002C5903" w:rsidRDefault="002C5903" w:rsidP="001F7414">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3CF438" w14:textId="77777777" w:rsidR="002C5903" w:rsidRDefault="002C5903" w:rsidP="001F7414">
            <w:pPr>
              <w:pStyle w:val="TAC"/>
              <w:rPr>
                <w:lang w:val="en-US" w:eastAsia="zh-CN"/>
              </w:rPr>
            </w:pPr>
            <w:r>
              <w:rPr>
                <w:rFonts w:cs="Arial"/>
                <w:szCs w:val="18"/>
                <w:lang w:val="en-US" w:eastAsia="zh-CN"/>
              </w:rPr>
              <w:t>17</w:t>
            </w:r>
            <w:r>
              <w:rPr>
                <w:rFonts w:cs="Arial" w:hint="eastAsia"/>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5B71CD93" w14:textId="77777777" w:rsidR="002C5903" w:rsidRPr="00771AEE" w:rsidRDefault="002C5903" w:rsidP="001F7414">
            <w:pPr>
              <w:pStyle w:val="TAC"/>
              <w:rPr>
                <w:lang w:val="en-US" w:eastAsia="zh-CN"/>
              </w:rPr>
            </w:pPr>
            <w:r w:rsidRPr="00771AEE">
              <w:rPr>
                <w:rFonts w:cs="Arial" w:hint="eastAsia"/>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7E87A50" w14:textId="77777777" w:rsidR="002C5903" w:rsidRDefault="002C5903" w:rsidP="001F7414">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CA916D7" w14:textId="77777777" w:rsidR="002C5903" w:rsidRDefault="002C5903" w:rsidP="001F7414">
            <w:pPr>
              <w:pStyle w:val="TAC"/>
              <w:rPr>
                <w:lang w:eastAsia="zh-CN"/>
              </w:rPr>
            </w:pPr>
            <w:r>
              <w:rPr>
                <w:rFonts w:cs="Arial"/>
                <w:szCs w:val="18"/>
                <w:lang w:eastAsia="zh-CN"/>
              </w:rPr>
              <w:t>IMD2</w:t>
            </w:r>
          </w:p>
        </w:tc>
      </w:tr>
      <w:tr w:rsidR="002C5903" w14:paraId="67ED481F" w14:textId="77777777" w:rsidTr="001F7414">
        <w:trPr>
          <w:trHeight w:val="187"/>
          <w:jc w:val="center"/>
        </w:trPr>
        <w:tc>
          <w:tcPr>
            <w:tcW w:w="2006" w:type="dxa"/>
            <w:tcBorders>
              <w:top w:val="nil"/>
              <w:left w:val="single" w:sz="4" w:space="0" w:color="auto"/>
              <w:bottom w:val="nil"/>
              <w:right w:val="single" w:sz="4" w:space="0" w:color="auto"/>
            </w:tcBorders>
          </w:tcPr>
          <w:p w14:paraId="40E785AC" w14:textId="77777777" w:rsidR="002C5903" w:rsidRDefault="002C5903" w:rsidP="001F741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FFDF1F" w14:textId="77777777" w:rsidR="002C5903" w:rsidRDefault="002C5903" w:rsidP="001F7414">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1F4E40" w14:textId="77777777" w:rsidR="002C5903" w:rsidRDefault="002C5903" w:rsidP="001F7414">
            <w:pPr>
              <w:pStyle w:val="TAC"/>
              <w:rPr>
                <w:lang w:val="en-US" w:eastAsia="zh-CN"/>
              </w:rPr>
            </w:pPr>
            <w:r>
              <w:rPr>
                <w:rFonts w:cs="Arial"/>
                <w:szCs w:val="18"/>
                <w:lang w:val="en-US" w:eastAsia="zh-CN"/>
              </w:rPr>
              <w:t>3</w:t>
            </w:r>
            <w:r>
              <w:rPr>
                <w:rFonts w:cs="Arial" w:hint="eastAsia"/>
                <w:szCs w:val="18"/>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7F09CA9B" w14:textId="77777777" w:rsidR="002C5903" w:rsidRDefault="002C5903" w:rsidP="001F7414">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AEA8F3" w14:textId="77777777" w:rsidR="002C5903" w:rsidRDefault="002C5903" w:rsidP="001F7414">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9449DF" w14:textId="77777777" w:rsidR="002C5903" w:rsidRDefault="002C5903" w:rsidP="001F7414">
            <w:pPr>
              <w:pStyle w:val="TAC"/>
              <w:rPr>
                <w:lang w:val="en-US" w:eastAsia="zh-CN"/>
              </w:rPr>
            </w:pPr>
            <w:r>
              <w:rPr>
                <w:rFonts w:cs="Arial"/>
                <w:szCs w:val="18"/>
                <w:lang w:val="en-US" w:eastAsia="zh-CN"/>
              </w:rPr>
              <w:t>3</w:t>
            </w:r>
            <w:r>
              <w:rPr>
                <w:rFonts w:cs="Arial" w:hint="eastAsia"/>
                <w:szCs w:val="18"/>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3BE2B073" w14:textId="77777777" w:rsidR="002C5903" w:rsidRPr="00771AEE" w:rsidRDefault="002C5903" w:rsidP="001F7414">
            <w:pPr>
              <w:pStyle w:val="TAC"/>
              <w:rPr>
                <w:lang w:val="en-US" w:eastAsia="zh-CN"/>
              </w:rPr>
            </w:pPr>
            <w:r w:rsidRPr="00771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980DB6" w14:textId="77777777" w:rsidR="002C5903" w:rsidRDefault="002C5903" w:rsidP="001F7414">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52C21B" w14:textId="77777777" w:rsidR="002C5903" w:rsidRDefault="002C5903" w:rsidP="001F7414">
            <w:pPr>
              <w:pStyle w:val="TAC"/>
              <w:rPr>
                <w:lang w:eastAsia="zh-CN"/>
              </w:rPr>
            </w:pPr>
            <w:r>
              <w:rPr>
                <w:rFonts w:cs="Arial"/>
                <w:szCs w:val="18"/>
                <w:lang w:eastAsia="zh-CN"/>
              </w:rPr>
              <w:t>N/A</w:t>
            </w:r>
          </w:p>
        </w:tc>
      </w:tr>
      <w:tr w:rsidR="002C5903" w14:paraId="2EF521F2" w14:textId="77777777" w:rsidTr="001F7414">
        <w:trPr>
          <w:trHeight w:val="187"/>
          <w:jc w:val="center"/>
        </w:trPr>
        <w:tc>
          <w:tcPr>
            <w:tcW w:w="2006" w:type="dxa"/>
            <w:tcBorders>
              <w:top w:val="nil"/>
              <w:left w:val="single" w:sz="4" w:space="0" w:color="auto"/>
              <w:bottom w:val="nil"/>
              <w:right w:val="single" w:sz="4" w:space="0" w:color="auto"/>
            </w:tcBorders>
          </w:tcPr>
          <w:p w14:paraId="14F4B497" w14:textId="77777777" w:rsidR="002C5903" w:rsidRDefault="002C5903" w:rsidP="001F741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C0CAD8" w14:textId="77777777" w:rsidR="002C5903" w:rsidRDefault="002C5903" w:rsidP="001F7414">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132669C" w14:textId="77777777" w:rsidR="002C5903" w:rsidRDefault="002C5903" w:rsidP="001F7414">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597339C" w14:textId="77777777" w:rsidR="002C5903" w:rsidRDefault="002C5903" w:rsidP="001F7414">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A39F58" w14:textId="77777777" w:rsidR="002C5903" w:rsidRDefault="002C5903" w:rsidP="001F7414">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24CB3D" w14:textId="77777777" w:rsidR="002C5903" w:rsidRDefault="002C5903" w:rsidP="001F7414">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12959597" w14:textId="77777777" w:rsidR="002C5903" w:rsidRPr="00771AEE" w:rsidRDefault="002C5903" w:rsidP="001F7414">
            <w:pPr>
              <w:pStyle w:val="TAC"/>
              <w:rPr>
                <w:lang w:val="en-US" w:eastAsia="zh-CN"/>
              </w:rPr>
            </w:pPr>
            <w:r w:rsidRPr="00771AEE">
              <w:rPr>
                <w:rFonts w:cs="Arial" w:hint="eastAsia"/>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F987EB3" w14:textId="77777777" w:rsidR="002C5903" w:rsidRDefault="002C5903" w:rsidP="001F7414">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415F62" w14:textId="77777777" w:rsidR="002C5903" w:rsidRDefault="002C5903" w:rsidP="001F7414">
            <w:pPr>
              <w:pStyle w:val="TAC"/>
              <w:rPr>
                <w:lang w:eastAsia="zh-CN"/>
              </w:rPr>
            </w:pPr>
            <w:r>
              <w:rPr>
                <w:rFonts w:cs="Arial"/>
                <w:szCs w:val="18"/>
                <w:lang w:eastAsia="zh-CN"/>
              </w:rPr>
              <w:t>IMD</w:t>
            </w:r>
            <w:r>
              <w:rPr>
                <w:rFonts w:cs="Arial"/>
                <w:szCs w:val="18"/>
                <w:lang w:val="en-US" w:eastAsia="zh-CN"/>
              </w:rPr>
              <w:t>5</w:t>
            </w:r>
          </w:p>
        </w:tc>
      </w:tr>
      <w:tr w:rsidR="002C5903" w14:paraId="6769F6C2" w14:textId="77777777" w:rsidTr="001F7414">
        <w:trPr>
          <w:trHeight w:val="187"/>
          <w:jc w:val="center"/>
        </w:trPr>
        <w:tc>
          <w:tcPr>
            <w:tcW w:w="2006" w:type="dxa"/>
            <w:tcBorders>
              <w:top w:val="nil"/>
              <w:left w:val="single" w:sz="4" w:space="0" w:color="auto"/>
              <w:bottom w:val="single" w:sz="4" w:space="0" w:color="auto"/>
              <w:right w:val="single" w:sz="4" w:space="0" w:color="auto"/>
            </w:tcBorders>
          </w:tcPr>
          <w:p w14:paraId="0D24179C" w14:textId="77777777" w:rsidR="002C5903" w:rsidRDefault="002C5903" w:rsidP="001F741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AA7538" w14:textId="77777777" w:rsidR="002C5903" w:rsidRDefault="002C5903" w:rsidP="001F7414">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25FAC00" w14:textId="77777777" w:rsidR="002C5903" w:rsidRDefault="002C5903" w:rsidP="001F7414">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5B5660DA" w14:textId="77777777" w:rsidR="002C5903" w:rsidRDefault="002C5903" w:rsidP="001F7414">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CE77EB" w14:textId="77777777" w:rsidR="002C5903" w:rsidRDefault="002C5903" w:rsidP="001F7414">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DB3B5A" w14:textId="77777777" w:rsidR="002C5903" w:rsidRDefault="002C5903" w:rsidP="001F7414">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2780C264" w14:textId="77777777" w:rsidR="002C5903" w:rsidRPr="00771AEE" w:rsidRDefault="002C5903" w:rsidP="001F7414">
            <w:pPr>
              <w:pStyle w:val="TAC"/>
              <w:rPr>
                <w:lang w:val="en-US" w:eastAsia="zh-CN"/>
              </w:rPr>
            </w:pPr>
            <w:r w:rsidRPr="00771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AE2FE0" w14:textId="77777777" w:rsidR="002C5903" w:rsidRDefault="002C5903" w:rsidP="001F7414">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26F6B08" w14:textId="77777777" w:rsidR="002C5903" w:rsidRDefault="002C5903" w:rsidP="001F7414">
            <w:pPr>
              <w:pStyle w:val="TAC"/>
              <w:rPr>
                <w:lang w:eastAsia="zh-CN"/>
              </w:rPr>
            </w:pPr>
            <w:r>
              <w:rPr>
                <w:rFonts w:cs="Arial"/>
                <w:szCs w:val="18"/>
              </w:rPr>
              <w:t>N/A</w:t>
            </w:r>
          </w:p>
        </w:tc>
      </w:tr>
    </w:tbl>
    <w:p w14:paraId="672C5D0C" w14:textId="77777777" w:rsidR="002C5903" w:rsidRPr="0071150F" w:rsidRDefault="002C5903" w:rsidP="002C5903">
      <w:pPr>
        <w:rPr>
          <w:lang w:eastAsia="zh-CN"/>
        </w:rPr>
      </w:pPr>
    </w:p>
    <w:p w14:paraId="2BFA76C5" w14:textId="77777777" w:rsidR="002C5903" w:rsidRDefault="002C5903" w:rsidP="002C5903">
      <w:pPr>
        <w:rPr>
          <w:b/>
          <w:bCs/>
          <w:u w:val="single"/>
        </w:rPr>
      </w:pPr>
      <w:r w:rsidRPr="00F9766B">
        <w:rPr>
          <w:b/>
          <w:bCs/>
          <w:u w:val="single"/>
        </w:rPr>
        <w:t>MSD due to IMD2, i.e., 34.33 dB</w:t>
      </w:r>
    </w:p>
    <w:p w14:paraId="42AB1C23" w14:textId="19BCF6C8" w:rsidR="002C5903" w:rsidRDefault="002C5903" w:rsidP="002C5903">
      <w:r>
        <w:t>Provided that a delta is 10 dB, it means if UE’s MSD is less than or equal to 23.33 (34.33 - 10) dB, i.e., if the UE’s MSD for IMD2 for PC2 CA_n66-n77 is between 0 and 24.33 dB, the UE can report the delta. If the UE’s MSD is 14.33(34.33 - 20), the UE can report 2*delta of 20 dB and so on according to the allowed number of bits for the delta reporting</w:t>
      </w:r>
      <w:r w:rsidR="001F7414">
        <w:t xml:space="preserve"> if multiplication of the delta </w:t>
      </w:r>
      <w:proofErr w:type="gramStart"/>
      <w:r w:rsidR="001F7414">
        <w:t xml:space="preserve">is </w:t>
      </w:r>
      <w:r w:rsidR="001E297A">
        <w:t>allowed to</w:t>
      </w:r>
      <w:proofErr w:type="gramEnd"/>
      <w:r w:rsidR="001E297A">
        <w:t xml:space="preserve"> be signalled</w:t>
      </w:r>
      <w:r>
        <w:t>. One of the issues with this fixed delta approach</w:t>
      </w:r>
      <w:r w:rsidR="001A59E9">
        <w:t xml:space="preserve"> would create a situation that </w:t>
      </w:r>
      <w:r>
        <w:t xml:space="preserve">even </w:t>
      </w:r>
      <w:r w:rsidRPr="00D812F9">
        <w:t xml:space="preserve">if a UE can meet MSD of 5 dB, </w:t>
      </w:r>
      <w:r>
        <w:t xml:space="preserve">the UE </w:t>
      </w:r>
      <w:r w:rsidRPr="00D812F9">
        <w:t>can only report 2*delta of 20 dB</w:t>
      </w:r>
      <w:r w:rsidR="001A59E9">
        <w:t xml:space="preserve"> in an example shown in Figure 2.3-1</w:t>
      </w:r>
      <w:r w:rsidRPr="00D812F9">
        <w:t xml:space="preserve">. Thus, </w:t>
      </w:r>
      <w:r>
        <w:t xml:space="preserve">from a network perspective, the </w:t>
      </w:r>
      <w:r w:rsidRPr="00D812F9">
        <w:t xml:space="preserve">performance looks </w:t>
      </w:r>
      <w:r>
        <w:t xml:space="preserve">MSD of </w:t>
      </w:r>
      <w:r w:rsidR="001A59E9">
        <w:t>14</w:t>
      </w:r>
      <w:r w:rsidRPr="00D812F9">
        <w:t xml:space="preserve">.33 dB </w:t>
      </w:r>
      <w:r>
        <w:t xml:space="preserve">as maximum and it is far beyond from </w:t>
      </w:r>
      <w:r w:rsidRPr="00D812F9">
        <w:t xml:space="preserve">the </w:t>
      </w:r>
      <w:r>
        <w:t>real performance</w:t>
      </w:r>
      <w:r w:rsidR="001A59E9">
        <w:t xml:space="preserve"> of 5 </w:t>
      </w:r>
      <w:proofErr w:type="spellStart"/>
      <w:r w:rsidR="001A59E9">
        <w:t>dB</w:t>
      </w:r>
      <w:r>
        <w:t>.</w:t>
      </w:r>
      <w:proofErr w:type="spellEnd"/>
      <w:r w:rsidR="001F7414">
        <w:t xml:space="preserve"> If the multiplication of the delta is not allowed, the reported information has even larger difference compared to the actual MSD.</w:t>
      </w:r>
    </w:p>
    <w:p w14:paraId="396349E0" w14:textId="77777777" w:rsidR="002C5903" w:rsidRDefault="002C5903" w:rsidP="002C5903">
      <w:pPr>
        <w:ind w:left="360"/>
        <w:jc w:val="center"/>
      </w:pPr>
      <w:r>
        <w:rPr>
          <w:noProof/>
        </w:rPr>
        <w:lastRenderedPageBreak/>
        <w:drawing>
          <wp:inline distT="0" distB="0" distL="0" distR="0" wp14:anchorId="74D0B366" wp14:editId="057F3AE8">
            <wp:extent cx="4402896" cy="1892668"/>
            <wp:effectExtent l="19050" t="19050" r="17145" b="1270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44645" cy="1910614"/>
                    </a:xfrm>
                    <a:prstGeom prst="rect">
                      <a:avLst/>
                    </a:prstGeom>
                    <a:ln>
                      <a:solidFill>
                        <a:schemeClr val="tx1"/>
                      </a:solidFill>
                    </a:ln>
                  </pic:spPr>
                </pic:pic>
              </a:graphicData>
            </a:graphic>
          </wp:inline>
        </w:drawing>
      </w:r>
    </w:p>
    <w:p w14:paraId="3115E414" w14:textId="311D905C" w:rsidR="002C5903" w:rsidRDefault="002C5903" w:rsidP="002C5903">
      <w:pPr>
        <w:ind w:left="360"/>
        <w:jc w:val="center"/>
        <w:rPr>
          <w:sz w:val="24"/>
          <w:szCs w:val="21"/>
        </w:rPr>
      </w:pPr>
      <w:r w:rsidRPr="006155E7">
        <w:rPr>
          <w:sz w:val="24"/>
          <w:szCs w:val="21"/>
        </w:rPr>
        <w:t xml:space="preserve">Figure </w:t>
      </w:r>
      <w:r>
        <w:rPr>
          <w:sz w:val="24"/>
          <w:szCs w:val="21"/>
        </w:rPr>
        <w:t>2.3</w:t>
      </w:r>
      <w:r w:rsidRPr="006155E7">
        <w:rPr>
          <w:sz w:val="24"/>
          <w:szCs w:val="21"/>
        </w:rPr>
        <w:t xml:space="preserve">-1: </w:t>
      </w:r>
      <w:r>
        <w:rPr>
          <w:sz w:val="24"/>
          <w:szCs w:val="21"/>
        </w:rPr>
        <w:t>Fi</w:t>
      </w:r>
      <w:r w:rsidRPr="006155E7">
        <w:rPr>
          <w:sz w:val="24"/>
          <w:szCs w:val="21"/>
        </w:rPr>
        <w:t>xed delta</w:t>
      </w:r>
      <w:r>
        <w:rPr>
          <w:sz w:val="24"/>
          <w:szCs w:val="21"/>
        </w:rPr>
        <w:t xml:space="preserve"> with 2 bits and uneven granularity problem</w:t>
      </w:r>
    </w:p>
    <w:p w14:paraId="2FDB949B" w14:textId="77777777" w:rsidR="002C5903" w:rsidRDefault="002C5903" w:rsidP="002C5903">
      <w:pPr>
        <w:rPr>
          <w:b/>
          <w:bCs/>
          <w:u w:val="single"/>
        </w:rPr>
      </w:pPr>
      <w:r w:rsidRPr="00F9766B">
        <w:rPr>
          <w:b/>
          <w:bCs/>
          <w:u w:val="single"/>
        </w:rPr>
        <w:t>MSD due to IMD</w:t>
      </w:r>
      <w:r>
        <w:rPr>
          <w:b/>
          <w:bCs/>
          <w:u w:val="single"/>
        </w:rPr>
        <w:t>5</w:t>
      </w:r>
      <w:r w:rsidRPr="00F9766B">
        <w:rPr>
          <w:b/>
          <w:bCs/>
          <w:u w:val="single"/>
        </w:rPr>
        <w:t xml:space="preserve">, i.e., </w:t>
      </w:r>
      <w:r>
        <w:rPr>
          <w:b/>
          <w:bCs/>
          <w:u w:val="single"/>
        </w:rPr>
        <w:t>11.27</w:t>
      </w:r>
      <w:r w:rsidRPr="00F9766B">
        <w:rPr>
          <w:b/>
          <w:bCs/>
          <w:u w:val="single"/>
        </w:rPr>
        <w:t xml:space="preserve"> dB</w:t>
      </w:r>
    </w:p>
    <w:p w14:paraId="15E0C0C6" w14:textId="0D232F01" w:rsidR="002C5903" w:rsidRDefault="002C5903" w:rsidP="002C5903">
      <w:pPr>
        <w:jc w:val="both"/>
      </w:pPr>
      <w:r>
        <w:t xml:space="preserve">The other issue would be that if a UE’s MSD due to IMD5 for e.g., PC2 CA_n66-n77 is 2 dB, the UE cannot indicate the delta at all if the granularity of the delta is 10 dB </w:t>
      </w:r>
      <w:r w:rsidR="001E297A">
        <w:t xml:space="preserve">per band combination </w:t>
      </w:r>
      <w:r>
        <w:t>since the MSD is larger than 1.27(11.27 - 10) dB as shown in Figure 2.3-2.</w:t>
      </w:r>
    </w:p>
    <w:p w14:paraId="6A5023D3" w14:textId="77777777" w:rsidR="002C5903" w:rsidRDefault="002C5903" w:rsidP="002C5903">
      <w:pPr>
        <w:ind w:left="360"/>
        <w:jc w:val="center"/>
      </w:pPr>
      <w:r>
        <w:rPr>
          <w:noProof/>
        </w:rPr>
        <w:drawing>
          <wp:inline distT="0" distB="0" distL="0" distR="0" wp14:anchorId="7D038AA7" wp14:editId="0BEB279A">
            <wp:extent cx="4747896" cy="2090452"/>
            <wp:effectExtent l="19050" t="19050" r="14605" b="2413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56981" cy="2094452"/>
                    </a:xfrm>
                    <a:prstGeom prst="rect">
                      <a:avLst/>
                    </a:prstGeom>
                    <a:ln>
                      <a:solidFill>
                        <a:schemeClr val="tx1"/>
                      </a:solidFill>
                    </a:ln>
                  </pic:spPr>
                </pic:pic>
              </a:graphicData>
            </a:graphic>
          </wp:inline>
        </w:drawing>
      </w:r>
    </w:p>
    <w:p w14:paraId="1F7B42D3" w14:textId="03744922" w:rsidR="002C5903" w:rsidRPr="006155E7" w:rsidRDefault="002C5903" w:rsidP="002C5903">
      <w:pPr>
        <w:ind w:left="360"/>
        <w:jc w:val="center"/>
        <w:rPr>
          <w:sz w:val="24"/>
          <w:szCs w:val="21"/>
        </w:rPr>
      </w:pPr>
      <w:r w:rsidRPr="006155E7">
        <w:rPr>
          <w:sz w:val="24"/>
          <w:szCs w:val="21"/>
        </w:rPr>
        <w:t xml:space="preserve">Figure </w:t>
      </w:r>
      <w:r>
        <w:rPr>
          <w:sz w:val="24"/>
          <w:szCs w:val="21"/>
        </w:rPr>
        <w:t>2.3</w:t>
      </w:r>
      <w:r w:rsidRPr="006155E7">
        <w:rPr>
          <w:sz w:val="24"/>
          <w:szCs w:val="21"/>
        </w:rPr>
        <w:t>-</w:t>
      </w:r>
      <w:r>
        <w:rPr>
          <w:sz w:val="24"/>
          <w:szCs w:val="21"/>
        </w:rPr>
        <w:t>2</w:t>
      </w:r>
      <w:r w:rsidRPr="006155E7">
        <w:rPr>
          <w:sz w:val="24"/>
          <w:szCs w:val="21"/>
        </w:rPr>
        <w:t xml:space="preserve">: </w:t>
      </w:r>
      <w:r>
        <w:rPr>
          <w:sz w:val="24"/>
          <w:szCs w:val="21"/>
        </w:rPr>
        <w:t>An issue that granularity of delta becomes more rough</w:t>
      </w:r>
    </w:p>
    <w:p w14:paraId="17B50B6E" w14:textId="4763346D" w:rsidR="001E297A" w:rsidRDefault="002C5903" w:rsidP="001E297A">
      <w:pPr>
        <w:rPr>
          <w:lang w:val="en-US"/>
        </w:rPr>
      </w:pPr>
      <w:r>
        <w:t xml:space="preserve">The issue can be easily resolved by </w:t>
      </w:r>
      <w:r w:rsidR="001A59E9">
        <w:t xml:space="preserve">increasing </w:t>
      </w:r>
      <w:r>
        <w:t>the granularity, for example, from 10 dB to 5 dB or even smaller value</w:t>
      </w:r>
      <w:r w:rsidR="001F7414">
        <w:t>s</w:t>
      </w:r>
      <w:r>
        <w:t xml:space="preserve">. Although MSD of 11.27 dB requires one bit(to indicate 5, 10 dB) or 2bits( to indicate 5, 10, 11.27), MSD of 34.33 dB requires 3 bits(5, 10, 15, 20, 25, 30, 34.33). </w:t>
      </w:r>
      <w:r w:rsidR="001A59E9">
        <w:t>However,</w:t>
      </w:r>
      <w:r>
        <w:t xml:space="preserve"> this resolution significantly increases signalling overhead even more, since currently it is likely for one UE to support multiple band </w:t>
      </w:r>
      <w:r w:rsidR="001A59E9">
        <w:t>combination</w:t>
      </w:r>
      <w:r>
        <w:t>s and each of them can have multiple MSD values due to different MSD root causes such as different IMD orders like IMD2, 3 or 5, cross band isolation and/or harmonics etc.</w:t>
      </w:r>
      <w:r w:rsidR="001E297A" w:rsidRPr="001E297A">
        <w:rPr>
          <w:lang w:val="en-US"/>
        </w:rPr>
        <w:t xml:space="preserve"> </w:t>
      </w:r>
      <w:r w:rsidR="001E297A">
        <w:rPr>
          <w:lang w:val="en-US"/>
        </w:rPr>
        <w:t>Or perhaps, the delta may not need to refer to the specified MSD, but rather can refer to the reference sensitivity, i.e., MSD = 0 dB to resolve the issue in Figure 2.3-2, though this may not resolve some other issues.</w:t>
      </w:r>
    </w:p>
    <w:p w14:paraId="10726D61" w14:textId="723F8A07" w:rsidR="002C5903" w:rsidRDefault="002C5903" w:rsidP="002C5903">
      <w:pPr>
        <w:rPr>
          <w:b/>
          <w:bCs/>
        </w:rPr>
      </w:pPr>
      <w:r>
        <w:rPr>
          <w:b/>
          <w:bCs/>
        </w:rPr>
        <w:t xml:space="preserve">Observation </w:t>
      </w:r>
      <w:r w:rsidR="001A59E9">
        <w:rPr>
          <w:b/>
          <w:bCs/>
        </w:rPr>
        <w:t>4</w:t>
      </w:r>
      <w:r>
        <w:rPr>
          <w:b/>
          <w:bCs/>
        </w:rPr>
        <w:t>: A signalling fixed delta value</w:t>
      </w:r>
      <w:r w:rsidR="001E297A">
        <w:rPr>
          <w:b/>
          <w:bCs/>
        </w:rPr>
        <w:t xml:space="preserve"> per band combination</w:t>
      </w:r>
      <w:r>
        <w:rPr>
          <w:b/>
          <w:bCs/>
        </w:rPr>
        <w:t xml:space="preserve"> from the specified MSD would cause at least following issues</w:t>
      </w:r>
      <w:r w:rsidR="001E297A">
        <w:rPr>
          <w:b/>
          <w:bCs/>
        </w:rPr>
        <w:t xml:space="preserve"> and delta may not have to refer to the specified MSD but rather refer to reference sensitivity.</w:t>
      </w:r>
    </w:p>
    <w:p w14:paraId="36F38D12" w14:textId="2CFBEA9F" w:rsidR="001E297A" w:rsidRPr="001E297A" w:rsidRDefault="002C5903" w:rsidP="001E297A">
      <w:pPr>
        <w:ind w:firstLine="284"/>
        <w:rPr>
          <w:b/>
          <w:bCs/>
          <w:lang w:val="en-US"/>
        </w:rPr>
      </w:pPr>
      <w:r w:rsidRPr="00082758">
        <w:rPr>
          <w:b/>
          <w:bCs/>
          <w:lang w:val="en-US"/>
        </w:rPr>
        <w:t>A</w:t>
      </w:r>
      <w:r w:rsidR="001A59E9">
        <w:rPr>
          <w:b/>
          <w:bCs/>
          <w:lang w:val="en-US"/>
        </w:rPr>
        <w:t xml:space="preserve"> suitable </w:t>
      </w:r>
      <w:r w:rsidRPr="00082758">
        <w:rPr>
          <w:b/>
          <w:bCs/>
          <w:lang w:val="en-US"/>
        </w:rPr>
        <w:t>delta</w:t>
      </w:r>
      <w:r w:rsidR="001A59E9">
        <w:rPr>
          <w:b/>
          <w:bCs/>
          <w:lang w:val="en-US"/>
        </w:rPr>
        <w:t xml:space="preserve"> value </w:t>
      </w:r>
      <w:r w:rsidRPr="00082758">
        <w:rPr>
          <w:b/>
          <w:bCs/>
          <w:lang w:val="en-US"/>
        </w:rPr>
        <w:t xml:space="preserve">for </w:t>
      </w:r>
      <w:r>
        <w:rPr>
          <w:b/>
          <w:bCs/>
          <w:lang w:val="en-US"/>
        </w:rPr>
        <w:t>a</w:t>
      </w:r>
      <w:r w:rsidR="001A59E9">
        <w:rPr>
          <w:b/>
          <w:bCs/>
          <w:lang w:val="en-US"/>
        </w:rPr>
        <w:t xml:space="preserve"> certain specified </w:t>
      </w:r>
      <w:r w:rsidRPr="00082758">
        <w:rPr>
          <w:b/>
          <w:bCs/>
          <w:lang w:val="en-US"/>
        </w:rPr>
        <w:t xml:space="preserve">MSD may not be suitable for </w:t>
      </w:r>
      <w:r w:rsidR="001A59E9">
        <w:rPr>
          <w:b/>
          <w:bCs/>
          <w:lang w:val="en-US"/>
        </w:rPr>
        <w:t xml:space="preserve">the other specified </w:t>
      </w:r>
      <w:r w:rsidRPr="00082758">
        <w:rPr>
          <w:b/>
          <w:bCs/>
          <w:lang w:val="en-US"/>
        </w:rPr>
        <w:t>MSDs</w:t>
      </w:r>
      <w:r w:rsidR="000F1231">
        <w:rPr>
          <w:b/>
          <w:bCs/>
          <w:lang w:val="en-US"/>
        </w:rPr>
        <w:t xml:space="preserve"> for the same band combination</w:t>
      </w:r>
      <w:r w:rsidR="001A59E9">
        <w:rPr>
          <w:b/>
          <w:bCs/>
          <w:lang w:val="en-US"/>
        </w:rPr>
        <w:t>.</w:t>
      </w:r>
    </w:p>
    <w:p w14:paraId="58696C9B" w14:textId="2B72446F" w:rsidR="001A59E9" w:rsidRDefault="001A59E9" w:rsidP="001A59E9">
      <w:pPr>
        <w:rPr>
          <w:lang w:val="en-US"/>
        </w:rPr>
      </w:pPr>
      <w:r>
        <w:rPr>
          <w:lang w:val="en-US"/>
        </w:rPr>
        <w:t>In addition, from the observation 3, discussion on if the information on the amount of the improved MSD should be reported per source of MSD, per band combination</w:t>
      </w:r>
      <w:r w:rsidR="00A602D9">
        <w:rPr>
          <w:lang w:val="en-US"/>
        </w:rPr>
        <w:t xml:space="preserve"> </w:t>
      </w:r>
      <w:r>
        <w:rPr>
          <w:lang w:val="en-US"/>
        </w:rPr>
        <w:t>and/or per UE is needed.</w:t>
      </w:r>
    </w:p>
    <w:p w14:paraId="6740DAB4" w14:textId="4975E835" w:rsidR="001A59E9" w:rsidRDefault="001A59E9" w:rsidP="001A59E9">
      <w:pPr>
        <w:rPr>
          <w:lang w:val="en-US"/>
        </w:rPr>
      </w:pPr>
      <w:r>
        <w:rPr>
          <w:b/>
          <w:bCs/>
        </w:rPr>
        <w:t>Observation 5: Need to discuss if the information on the amount of the improved MSD should be reported per source of MSD, per band combination</w:t>
      </w:r>
      <w:r w:rsidR="00A602D9">
        <w:rPr>
          <w:b/>
          <w:bCs/>
        </w:rPr>
        <w:t xml:space="preserve"> </w:t>
      </w:r>
      <w:r>
        <w:rPr>
          <w:b/>
          <w:bCs/>
        </w:rPr>
        <w:t>and/or per UE.</w:t>
      </w:r>
    </w:p>
    <w:p w14:paraId="1D2B60B4" w14:textId="2308B477" w:rsidR="001A59E9" w:rsidRDefault="001A59E9" w:rsidP="001A59E9">
      <w:pPr>
        <w:pStyle w:val="Heading2"/>
        <w:rPr>
          <w:lang w:val="en-US"/>
        </w:rPr>
      </w:pPr>
      <w:r>
        <w:rPr>
          <w:lang w:val="en-US"/>
        </w:rPr>
        <w:lastRenderedPageBreak/>
        <w:t>WI handling</w:t>
      </w:r>
    </w:p>
    <w:p w14:paraId="21E7D84B" w14:textId="77777777" w:rsidR="001F7414" w:rsidRDefault="001A59E9" w:rsidP="00FB7830">
      <w:pPr>
        <w:rPr>
          <w:lang w:val="en-US"/>
        </w:rPr>
      </w:pPr>
      <w:r>
        <w:rPr>
          <w:lang w:val="en-US"/>
        </w:rPr>
        <w:t xml:space="preserve">Although we understand that ideally it is more efficient to continue to discuss this as Rel-17 WI, </w:t>
      </w:r>
      <w:r w:rsidR="001F7414">
        <w:rPr>
          <w:lang w:val="en-US"/>
        </w:rPr>
        <w:t>it would not be realistic to handle this as Rel-17 WI if we consider the following aspects.</w:t>
      </w:r>
    </w:p>
    <w:p w14:paraId="24CAC0D1" w14:textId="77777777" w:rsidR="00020348" w:rsidRDefault="00020348" w:rsidP="001F7414">
      <w:pPr>
        <w:pStyle w:val="ListParagraph"/>
        <w:numPr>
          <w:ilvl w:val="0"/>
          <w:numId w:val="32"/>
        </w:numPr>
        <w:rPr>
          <w:lang w:val="en-US"/>
        </w:rPr>
      </w:pPr>
      <w:r>
        <w:rPr>
          <w:lang w:val="en-US"/>
        </w:rPr>
        <w:t>P</w:t>
      </w:r>
      <w:r w:rsidR="001A59E9" w:rsidRPr="001F7414">
        <w:rPr>
          <w:lang w:val="en-US"/>
        </w:rPr>
        <w:t xml:space="preserve">rogress in previous RAN4 meetings as well as RAN meeting has been </w:t>
      </w:r>
      <w:r w:rsidR="001F7414" w:rsidRPr="001F7414">
        <w:rPr>
          <w:lang w:val="en-US"/>
        </w:rPr>
        <w:t>very limited due</w:t>
      </w:r>
    </w:p>
    <w:p w14:paraId="5A0B7699" w14:textId="77777777" w:rsidR="00020348" w:rsidRDefault="00020348" w:rsidP="001F7414">
      <w:pPr>
        <w:pStyle w:val="ListParagraph"/>
        <w:numPr>
          <w:ilvl w:val="0"/>
          <w:numId w:val="32"/>
        </w:numPr>
        <w:rPr>
          <w:lang w:val="en-US"/>
        </w:rPr>
      </w:pPr>
      <w:r>
        <w:rPr>
          <w:lang w:val="en-US"/>
        </w:rPr>
        <w:t>R</w:t>
      </w:r>
      <w:r w:rsidR="001A59E9" w:rsidRPr="001F7414">
        <w:rPr>
          <w:lang w:val="en-US"/>
        </w:rPr>
        <w:t xml:space="preserve">emaining RAN4 meetings </w:t>
      </w:r>
      <w:r>
        <w:rPr>
          <w:lang w:val="en-US"/>
        </w:rPr>
        <w:t xml:space="preserve">for Rel-17 </w:t>
      </w:r>
      <w:r w:rsidR="001A59E9" w:rsidRPr="001F7414">
        <w:rPr>
          <w:lang w:val="en-US"/>
        </w:rPr>
        <w:t>are only two</w:t>
      </w:r>
      <w:r w:rsidR="001F7414" w:rsidRPr="001F7414">
        <w:rPr>
          <w:lang w:val="en-US"/>
        </w:rPr>
        <w:t xml:space="preserve"> </w:t>
      </w:r>
      <w:r>
        <w:rPr>
          <w:lang w:val="en-US"/>
        </w:rPr>
        <w:t>and a</w:t>
      </w:r>
      <w:r w:rsidR="001F7414" w:rsidRPr="001F7414">
        <w:rPr>
          <w:lang w:val="en-US"/>
        </w:rPr>
        <w:t xml:space="preserve"> </w:t>
      </w:r>
      <w:r w:rsidR="001A59E9" w:rsidRPr="001F7414">
        <w:rPr>
          <w:lang w:val="en-US"/>
        </w:rPr>
        <w:t>gap between the two meetings is almost three weeks</w:t>
      </w:r>
    </w:p>
    <w:p w14:paraId="4792C93B" w14:textId="5282453E" w:rsidR="00020348" w:rsidRDefault="00020348" w:rsidP="001F7414">
      <w:pPr>
        <w:pStyle w:val="ListParagraph"/>
        <w:numPr>
          <w:ilvl w:val="0"/>
          <w:numId w:val="32"/>
        </w:numPr>
        <w:rPr>
          <w:lang w:val="en-US"/>
        </w:rPr>
      </w:pPr>
      <w:r>
        <w:rPr>
          <w:lang w:val="en-US"/>
        </w:rPr>
        <w:t xml:space="preserve">The number of dates </w:t>
      </w:r>
      <w:r w:rsidR="001A59E9" w:rsidRPr="001F7414">
        <w:rPr>
          <w:lang w:val="en-US"/>
        </w:rPr>
        <w:t>to prepare for Jan RAN4 meeting</w:t>
      </w:r>
      <w:r>
        <w:rPr>
          <w:lang w:val="en-US"/>
        </w:rPr>
        <w:t xml:space="preserve"> is limited considering winter vacation </w:t>
      </w:r>
      <w:r w:rsidR="001A59E9" w:rsidRPr="001F7414">
        <w:rPr>
          <w:lang w:val="en-US"/>
        </w:rPr>
        <w:t>even if the WI would be approved in RAN#94e (Dec)</w:t>
      </w:r>
    </w:p>
    <w:p w14:paraId="29419D26" w14:textId="61A80880" w:rsidR="00A60724" w:rsidRPr="00020348" w:rsidRDefault="001A59E9" w:rsidP="00020348">
      <w:pPr>
        <w:rPr>
          <w:lang w:val="en-US"/>
        </w:rPr>
      </w:pPr>
      <w:r w:rsidRPr="00020348">
        <w:rPr>
          <w:lang w:val="en-US"/>
        </w:rPr>
        <w:t>Moreover, regardless of its release, if this topic is handled in a WI, the WI should be a WI dedicated to this topic and should not be included as one of the topics in an enhancement WI including various topics.</w:t>
      </w:r>
    </w:p>
    <w:p w14:paraId="4745FD6C" w14:textId="5A2DAABC" w:rsidR="004B1B40" w:rsidRPr="001A59E9" w:rsidRDefault="001A59E9" w:rsidP="007552E2">
      <w:pPr>
        <w:rPr>
          <w:rFonts w:eastAsiaTheme="minorEastAsia"/>
          <w:b/>
          <w:bCs/>
          <w:lang w:eastAsia="zh-CN"/>
        </w:rPr>
      </w:pPr>
      <w:r w:rsidRPr="00A22265">
        <w:rPr>
          <w:rFonts w:eastAsiaTheme="minorEastAsia"/>
          <w:b/>
          <w:bCs/>
          <w:lang w:eastAsia="zh-CN"/>
        </w:rPr>
        <w:t>Observation</w:t>
      </w:r>
      <w:r>
        <w:rPr>
          <w:rFonts w:eastAsiaTheme="minorEastAsia"/>
          <w:b/>
          <w:bCs/>
          <w:lang w:eastAsia="zh-CN"/>
        </w:rPr>
        <w:t xml:space="preserve"> 6</w:t>
      </w:r>
      <w:r w:rsidRPr="00A22265">
        <w:rPr>
          <w:rFonts w:eastAsiaTheme="minorEastAsia"/>
          <w:b/>
          <w:bCs/>
          <w:lang w:eastAsia="zh-CN"/>
        </w:rPr>
        <w:t xml:space="preserve">:  </w:t>
      </w:r>
      <w:r>
        <w:rPr>
          <w:rFonts w:eastAsiaTheme="minorEastAsia"/>
          <w:b/>
          <w:bCs/>
          <w:lang w:eastAsia="zh-CN"/>
        </w:rPr>
        <w:t>It would be realistic to handle Low MSD topic in a Rel-18 WI dedicated to this topic.</w:t>
      </w:r>
    </w:p>
    <w:p w14:paraId="3F8BEA58" w14:textId="20130FCC" w:rsidR="009C37D0" w:rsidRDefault="00FA01C7" w:rsidP="009C37D0">
      <w:pPr>
        <w:pStyle w:val="Heading1"/>
        <w:tabs>
          <w:tab w:val="clear" w:pos="432"/>
          <w:tab w:val="num" w:pos="522"/>
        </w:tabs>
        <w:ind w:left="522" w:hanging="522"/>
        <w:rPr>
          <w:lang w:val="en-US"/>
        </w:rPr>
      </w:pPr>
      <w:r>
        <w:rPr>
          <w:lang w:val="en-US"/>
        </w:rPr>
        <w:t>Conclusion</w:t>
      </w:r>
    </w:p>
    <w:p w14:paraId="1651C3E7" w14:textId="5CFAEF82" w:rsidR="00186991" w:rsidRDefault="000F1231" w:rsidP="00186991">
      <w:pPr>
        <w:rPr>
          <w:lang w:val="en-US"/>
        </w:rPr>
      </w:pPr>
      <w:r>
        <w:rPr>
          <w:lang w:val="en-US"/>
        </w:rPr>
        <w:t>As a result of the discussion, we obtained the following observations.</w:t>
      </w:r>
    </w:p>
    <w:p w14:paraId="68293D2A" w14:textId="77777777" w:rsidR="00216164" w:rsidRPr="00A22265" w:rsidRDefault="00216164" w:rsidP="00216164">
      <w:pPr>
        <w:rPr>
          <w:b/>
          <w:bCs/>
          <w:lang w:val="en-US"/>
        </w:rPr>
      </w:pPr>
      <w:r w:rsidRPr="00A22265">
        <w:rPr>
          <w:rFonts w:eastAsiaTheme="minorEastAsia"/>
          <w:b/>
          <w:bCs/>
          <w:lang w:eastAsia="zh-CN"/>
        </w:rPr>
        <w:t>Observation</w:t>
      </w:r>
      <w:r>
        <w:rPr>
          <w:rFonts w:eastAsiaTheme="minorEastAsia"/>
          <w:b/>
          <w:bCs/>
          <w:lang w:eastAsia="zh-CN"/>
        </w:rPr>
        <w:t xml:space="preserve"> 1</w:t>
      </w:r>
      <w:r w:rsidRPr="00A22265">
        <w:rPr>
          <w:rFonts w:eastAsiaTheme="minorEastAsia"/>
          <w:b/>
          <w:bCs/>
          <w:lang w:eastAsia="zh-CN"/>
        </w:rPr>
        <w:t xml:space="preserve">:  </w:t>
      </w:r>
      <w:r>
        <w:rPr>
          <w:rFonts w:eastAsiaTheme="minorEastAsia"/>
          <w:b/>
          <w:bCs/>
          <w:lang w:eastAsia="zh-CN"/>
        </w:rPr>
        <w:t>At least more than 20 dB</w:t>
      </w:r>
      <w:r w:rsidRPr="00A22265">
        <w:rPr>
          <w:rFonts w:eastAsiaTheme="minorEastAsia"/>
          <w:b/>
          <w:bCs/>
          <w:lang w:eastAsia="zh-CN"/>
        </w:rPr>
        <w:t xml:space="preserve"> MSD improvement is feasible for some devices in some band combinations.</w:t>
      </w:r>
    </w:p>
    <w:p w14:paraId="5EC4C058" w14:textId="77777777" w:rsidR="00A53079" w:rsidRPr="000B4E3D" w:rsidRDefault="00A53079" w:rsidP="00A53079">
      <w:pPr>
        <w:rPr>
          <w:rFonts w:eastAsiaTheme="minorEastAsia"/>
          <w:b/>
          <w:bCs/>
          <w:lang w:eastAsia="zh-CN"/>
        </w:rPr>
      </w:pPr>
      <w:r w:rsidRPr="000B4E3D">
        <w:rPr>
          <w:rFonts w:eastAsiaTheme="minorEastAsia"/>
          <w:b/>
          <w:bCs/>
          <w:lang w:eastAsia="zh-CN"/>
        </w:rPr>
        <w:t>Observation 2:  Still some more discussion is needed to clarify relationship between following aspects.</w:t>
      </w:r>
    </w:p>
    <w:p w14:paraId="3D13DBA4" w14:textId="77777777" w:rsidR="00A53079" w:rsidRPr="000B4E3D" w:rsidRDefault="00A53079" w:rsidP="00A53079">
      <w:pPr>
        <w:numPr>
          <w:ilvl w:val="1"/>
          <w:numId w:val="32"/>
        </w:numPr>
        <w:overflowPunct w:val="0"/>
        <w:autoSpaceDE w:val="0"/>
        <w:autoSpaceDN w:val="0"/>
        <w:adjustRightInd w:val="0"/>
        <w:jc w:val="both"/>
        <w:textAlignment w:val="baseline"/>
        <w:rPr>
          <w:rFonts w:eastAsia="SimSun"/>
          <w:b/>
          <w:bCs/>
          <w:lang w:eastAsia="zh-CN"/>
        </w:rPr>
      </w:pPr>
      <w:r w:rsidRPr="000B4E3D">
        <w:rPr>
          <w:rFonts w:eastAsia="SimSun"/>
          <w:b/>
          <w:bCs/>
          <w:lang w:eastAsia="zh-CN"/>
        </w:rPr>
        <w:t>The amount of the expected improvement of MSD</w:t>
      </w:r>
    </w:p>
    <w:p w14:paraId="3DDDFD18" w14:textId="77777777" w:rsidR="00A53079" w:rsidRDefault="00A53079" w:rsidP="00A53079">
      <w:pPr>
        <w:numPr>
          <w:ilvl w:val="1"/>
          <w:numId w:val="32"/>
        </w:numPr>
        <w:overflowPunct w:val="0"/>
        <w:autoSpaceDE w:val="0"/>
        <w:autoSpaceDN w:val="0"/>
        <w:adjustRightInd w:val="0"/>
        <w:jc w:val="both"/>
        <w:textAlignment w:val="baseline"/>
        <w:rPr>
          <w:rFonts w:eastAsia="SimSun"/>
          <w:b/>
          <w:bCs/>
          <w:lang w:eastAsia="zh-CN"/>
        </w:rPr>
      </w:pPr>
      <w:r w:rsidRPr="000B4E3D">
        <w:rPr>
          <w:rFonts w:eastAsia="SimSun"/>
          <w:b/>
          <w:bCs/>
          <w:lang w:eastAsia="zh-CN"/>
        </w:rPr>
        <w:t>Source of MSD such as harmonics, IMD2/3/4/5, cross band isolation and harmonic mixing</w:t>
      </w:r>
    </w:p>
    <w:p w14:paraId="08434562" w14:textId="77777777" w:rsidR="00A53079" w:rsidRPr="000B4E3D" w:rsidRDefault="00A53079" w:rsidP="00A53079">
      <w:pPr>
        <w:numPr>
          <w:ilvl w:val="1"/>
          <w:numId w:val="32"/>
        </w:numPr>
        <w:overflowPunct w:val="0"/>
        <w:autoSpaceDE w:val="0"/>
        <w:autoSpaceDN w:val="0"/>
        <w:adjustRightInd w:val="0"/>
        <w:jc w:val="both"/>
        <w:textAlignment w:val="baseline"/>
        <w:rPr>
          <w:rFonts w:eastAsia="SimSun"/>
          <w:b/>
          <w:bCs/>
          <w:lang w:eastAsia="zh-CN"/>
        </w:rPr>
      </w:pPr>
      <w:r>
        <w:rPr>
          <w:rFonts w:eastAsia="SimSun"/>
          <w:b/>
          <w:bCs/>
          <w:lang w:eastAsia="zh-CN"/>
        </w:rPr>
        <w:t xml:space="preserve">Per band combination, per source of MSD, or per UE </w:t>
      </w:r>
    </w:p>
    <w:p w14:paraId="4EE96029" w14:textId="77777777" w:rsidR="00A53079" w:rsidRDefault="00A53079" w:rsidP="00A53079">
      <w:pPr>
        <w:rPr>
          <w:b/>
          <w:bCs/>
          <w:lang w:val="en-US"/>
        </w:rPr>
      </w:pPr>
      <w:r w:rsidRPr="00CB2AF5">
        <w:rPr>
          <w:b/>
          <w:bCs/>
          <w:lang w:val="en-US"/>
        </w:rPr>
        <w:t>Observation</w:t>
      </w:r>
      <w:r>
        <w:rPr>
          <w:b/>
          <w:bCs/>
          <w:lang w:val="en-US"/>
        </w:rPr>
        <w:t xml:space="preserve"> 3</w:t>
      </w:r>
      <w:r w:rsidRPr="00CB2AF5">
        <w:rPr>
          <w:b/>
          <w:bCs/>
          <w:lang w:val="en-US"/>
        </w:rPr>
        <w:t xml:space="preserve">:  </w:t>
      </w:r>
      <w:r>
        <w:rPr>
          <w:b/>
          <w:bCs/>
          <w:lang w:val="en-US"/>
        </w:rPr>
        <w:t>Following band combinations are example ones.</w:t>
      </w:r>
    </w:p>
    <w:p w14:paraId="43A435F7" w14:textId="77777777" w:rsidR="00A0755F" w:rsidRPr="002C5903" w:rsidRDefault="00A0755F" w:rsidP="00A0755F">
      <w:pPr>
        <w:numPr>
          <w:ilvl w:val="3"/>
          <w:numId w:val="32"/>
        </w:numPr>
        <w:overflowPunct w:val="0"/>
        <w:autoSpaceDE w:val="0"/>
        <w:autoSpaceDN w:val="0"/>
        <w:adjustRightInd w:val="0"/>
        <w:jc w:val="both"/>
        <w:textAlignment w:val="baseline"/>
        <w:rPr>
          <w:rFonts w:eastAsia="SimSun"/>
          <w:b/>
          <w:bCs/>
          <w:lang w:eastAsia="zh-CN"/>
        </w:rPr>
      </w:pPr>
      <w:r w:rsidRPr="002C5903">
        <w:rPr>
          <w:rFonts w:eastAsia="SimSun"/>
          <w:b/>
          <w:bCs/>
          <w:lang w:eastAsia="zh-CN"/>
        </w:rPr>
        <w:t>CA_n3-n77 for harmonics</w:t>
      </w:r>
      <w:r>
        <w:rPr>
          <w:rFonts w:eastAsia="SimSun"/>
          <w:b/>
          <w:bCs/>
          <w:lang w:eastAsia="zh-CN"/>
        </w:rPr>
        <w:t xml:space="preserve">, </w:t>
      </w:r>
      <w:r w:rsidRPr="002C5903">
        <w:rPr>
          <w:rFonts w:eastAsia="SimSun"/>
          <w:b/>
          <w:bCs/>
          <w:lang w:eastAsia="zh-CN"/>
        </w:rPr>
        <w:t>IMDs</w:t>
      </w:r>
      <w:r>
        <w:rPr>
          <w:rFonts w:eastAsia="SimSun"/>
          <w:b/>
          <w:bCs/>
          <w:lang w:eastAsia="zh-CN"/>
        </w:rPr>
        <w:t xml:space="preserve"> and harmonic mixing</w:t>
      </w:r>
    </w:p>
    <w:p w14:paraId="0DB7186E" w14:textId="77777777" w:rsidR="00A0755F" w:rsidRPr="002C5903" w:rsidRDefault="00A0755F" w:rsidP="00A0755F">
      <w:pPr>
        <w:numPr>
          <w:ilvl w:val="3"/>
          <w:numId w:val="32"/>
        </w:numPr>
        <w:overflowPunct w:val="0"/>
        <w:autoSpaceDE w:val="0"/>
        <w:autoSpaceDN w:val="0"/>
        <w:adjustRightInd w:val="0"/>
        <w:jc w:val="both"/>
        <w:textAlignment w:val="baseline"/>
        <w:rPr>
          <w:rFonts w:eastAsia="SimSun"/>
          <w:b/>
          <w:bCs/>
          <w:lang w:eastAsia="zh-CN"/>
        </w:rPr>
      </w:pPr>
      <w:r w:rsidRPr="002C5903">
        <w:rPr>
          <w:rFonts w:eastAsia="SimSun"/>
          <w:b/>
          <w:bCs/>
          <w:lang w:eastAsia="zh-CN"/>
        </w:rPr>
        <w:t>CA_n41-n77 for cross band isolation</w:t>
      </w:r>
    </w:p>
    <w:p w14:paraId="37FEDC7D" w14:textId="77777777" w:rsidR="000F1231" w:rsidRPr="000F1231" w:rsidRDefault="000F1231" w:rsidP="000F1231">
      <w:pPr>
        <w:rPr>
          <w:b/>
          <w:bCs/>
        </w:rPr>
      </w:pPr>
      <w:r w:rsidRPr="000F1231">
        <w:rPr>
          <w:b/>
          <w:bCs/>
        </w:rPr>
        <w:t>Observation 4: A signalling fixed delta value per band combination from the specified MSD would cause at least following issues and delta may not have to refer to the specified MSD but rather refer to reference sensitivity.</w:t>
      </w:r>
    </w:p>
    <w:p w14:paraId="475D73E9" w14:textId="77777777" w:rsidR="000F1231" w:rsidRPr="000F1231" w:rsidRDefault="000F1231" w:rsidP="000F1231">
      <w:pPr>
        <w:pStyle w:val="ListParagraph"/>
        <w:numPr>
          <w:ilvl w:val="0"/>
          <w:numId w:val="32"/>
        </w:numPr>
        <w:rPr>
          <w:b/>
          <w:bCs/>
          <w:lang w:val="en-US"/>
        </w:rPr>
      </w:pPr>
      <w:r w:rsidRPr="000F1231">
        <w:rPr>
          <w:b/>
          <w:bCs/>
          <w:lang w:val="en-US"/>
        </w:rPr>
        <w:t>A suitable delta value for a certain specified MSD may not be suitable for the other specified MSDs for the same band combination.</w:t>
      </w:r>
    </w:p>
    <w:p w14:paraId="7A8D1731" w14:textId="55CA85C0" w:rsidR="000F1231" w:rsidRPr="000F1231" w:rsidRDefault="000F1231" w:rsidP="000F1231">
      <w:pPr>
        <w:rPr>
          <w:lang w:val="en-US"/>
        </w:rPr>
      </w:pPr>
      <w:r w:rsidRPr="000F1231">
        <w:rPr>
          <w:b/>
          <w:bCs/>
        </w:rPr>
        <w:t>Observation 5: Need to discuss if the information on the amount of the improved MSD should be reported per source of MSD, per band combination</w:t>
      </w:r>
      <w:r w:rsidR="00A602D9">
        <w:rPr>
          <w:b/>
          <w:bCs/>
        </w:rPr>
        <w:t xml:space="preserve"> </w:t>
      </w:r>
      <w:r w:rsidRPr="000F1231">
        <w:rPr>
          <w:b/>
          <w:bCs/>
        </w:rPr>
        <w:t>and/or per UE.</w:t>
      </w:r>
    </w:p>
    <w:p w14:paraId="406B1C4B" w14:textId="6826D3D1" w:rsidR="00216164" w:rsidRPr="000F1231" w:rsidRDefault="000F1231" w:rsidP="00186991">
      <w:pPr>
        <w:rPr>
          <w:rFonts w:eastAsiaTheme="minorEastAsia"/>
          <w:b/>
          <w:bCs/>
          <w:lang w:eastAsia="zh-CN"/>
        </w:rPr>
      </w:pPr>
      <w:r w:rsidRPr="00A22265">
        <w:rPr>
          <w:rFonts w:eastAsiaTheme="minorEastAsia"/>
          <w:b/>
          <w:bCs/>
          <w:lang w:eastAsia="zh-CN"/>
        </w:rPr>
        <w:t>Observation</w:t>
      </w:r>
      <w:r>
        <w:rPr>
          <w:rFonts w:eastAsiaTheme="minorEastAsia"/>
          <w:b/>
          <w:bCs/>
          <w:lang w:eastAsia="zh-CN"/>
        </w:rPr>
        <w:t xml:space="preserve"> 6</w:t>
      </w:r>
      <w:r w:rsidRPr="00A22265">
        <w:rPr>
          <w:rFonts w:eastAsiaTheme="minorEastAsia"/>
          <w:b/>
          <w:bCs/>
          <w:lang w:eastAsia="zh-CN"/>
        </w:rPr>
        <w:t xml:space="preserve">:  </w:t>
      </w:r>
      <w:r>
        <w:rPr>
          <w:rFonts w:eastAsiaTheme="minorEastAsia"/>
          <w:b/>
          <w:bCs/>
          <w:lang w:eastAsia="zh-CN"/>
        </w:rPr>
        <w:t>It would be realistic to handle Low MSD topic in a Rel-18 WI dedicated to this topic.</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B1091F4" w14:textId="6FA6AA3C" w:rsidR="00E5436C" w:rsidRPr="004A4802" w:rsidRDefault="00D34995" w:rsidP="001219FC">
      <w:pPr>
        <w:numPr>
          <w:ilvl w:val="0"/>
          <w:numId w:val="2"/>
        </w:numPr>
        <w:tabs>
          <w:tab w:val="left" w:pos="1080"/>
        </w:tabs>
        <w:rPr>
          <w:lang w:val="en-US" w:eastAsia="x-none"/>
        </w:rPr>
      </w:pPr>
      <w:bookmarkStart w:id="2" w:name="_Hlk859252"/>
      <w:r w:rsidRPr="00D34995">
        <w:t>R4-211703</w:t>
      </w:r>
      <w:r>
        <w:t>6</w:t>
      </w:r>
      <w:r w:rsidR="004A4802" w:rsidRPr="00A412D5">
        <w:t xml:space="preserve">, </w:t>
      </w:r>
      <w:r w:rsidR="004A4802" w:rsidRPr="00BB65E9">
        <w:t>New WID on Low MSD for CA and DC band combinations</w:t>
      </w:r>
      <w:r w:rsidR="004A4802" w:rsidRPr="00A412D5">
        <w:t xml:space="preserve">, </w:t>
      </w:r>
      <w:r w:rsidR="004A4802" w:rsidRPr="00BB65E9">
        <w:t>Nokia, Nokia Shanghai Bell</w:t>
      </w:r>
      <w:r w:rsidR="004A4802">
        <w:t>,</w:t>
      </w:r>
      <w:r w:rsidR="004A4802" w:rsidRPr="00BB65E9">
        <w:t xml:space="preserve"> </w:t>
      </w:r>
      <w:r w:rsidR="004A4802" w:rsidRPr="00EF24F2">
        <w:t>TSG-RAN WG4 #10</w:t>
      </w:r>
      <w:r w:rsidR="004A4802">
        <w:t>1</w:t>
      </w:r>
      <w:r w:rsidR="004A4802" w:rsidRPr="00EF24F2">
        <w:t>-e</w:t>
      </w:r>
    </w:p>
    <w:p w14:paraId="1010ADCF" w14:textId="56EABB48" w:rsidR="004A4802" w:rsidRDefault="004A4802" w:rsidP="001219FC">
      <w:pPr>
        <w:numPr>
          <w:ilvl w:val="0"/>
          <w:numId w:val="2"/>
        </w:numPr>
        <w:tabs>
          <w:tab w:val="left" w:pos="1080"/>
        </w:tabs>
        <w:rPr>
          <w:lang w:val="en-US" w:eastAsia="x-none"/>
        </w:rPr>
      </w:pPr>
      <w:r w:rsidRPr="004A4802">
        <w:rPr>
          <w:lang w:val="en-US" w:eastAsia="x-none"/>
        </w:rPr>
        <w:t>R4-2114223</w:t>
      </w:r>
      <w:r>
        <w:rPr>
          <w:lang w:val="en-US" w:eastAsia="x-none"/>
        </w:rPr>
        <w:t xml:space="preserve">, </w:t>
      </w:r>
      <w:r w:rsidRPr="004A4802">
        <w:rPr>
          <w:lang w:val="en-US" w:eastAsia="x-none"/>
        </w:rPr>
        <w:t>Signaling low MSD for CA and DC combinations</w:t>
      </w:r>
      <w:r>
        <w:rPr>
          <w:lang w:val="en-US" w:eastAsia="x-none"/>
        </w:rPr>
        <w:t xml:space="preserve">, </w:t>
      </w:r>
      <w:r w:rsidRPr="004A4802">
        <w:rPr>
          <w:lang w:val="en-US" w:eastAsia="x-none"/>
        </w:rPr>
        <w:t>Qualcomm Incorporated</w:t>
      </w:r>
      <w:r>
        <w:rPr>
          <w:lang w:val="en-US" w:eastAsia="x-none"/>
        </w:rPr>
        <w:t xml:space="preserve">, </w:t>
      </w:r>
      <w:r w:rsidRPr="00EF24F2">
        <w:t>TSG-RAN WG4 #10</w:t>
      </w:r>
      <w:r>
        <w:t>0</w:t>
      </w:r>
      <w:r w:rsidRPr="00EF24F2">
        <w:t>-e</w:t>
      </w:r>
    </w:p>
    <w:p w14:paraId="7D643CC0" w14:textId="53F1371B" w:rsidR="004A4802" w:rsidRDefault="004A4802" w:rsidP="004A4802">
      <w:pPr>
        <w:numPr>
          <w:ilvl w:val="0"/>
          <w:numId w:val="2"/>
        </w:numPr>
        <w:tabs>
          <w:tab w:val="left" w:pos="1080"/>
        </w:tabs>
        <w:rPr>
          <w:lang w:val="en-US" w:eastAsia="x-none"/>
        </w:rPr>
      </w:pPr>
      <w:r>
        <w:rPr>
          <w:lang w:val="en-US" w:eastAsia="x-none"/>
        </w:rPr>
        <w:t>R4-2111492, “</w:t>
      </w:r>
      <w:r w:rsidRPr="00F13C8C">
        <w:rPr>
          <w:lang w:val="en-US" w:eastAsia="x-none"/>
        </w:rPr>
        <w:t>MSD and real-world implications</w:t>
      </w:r>
      <w:r>
        <w:rPr>
          <w:lang w:val="en-US" w:eastAsia="x-none"/>
        </w:rPr>
        <w:t xml:space="preserve">,” </w:t>
      </w:r>
      <w:r w:rsidRPr="00F73915">
        <w:rPr>
          <w:lang w:val="en-US" w:eastAsia="x-none"/>
        </w:rPr>
        <w:t>T-Mobile USA, Deutsche Telekom, Verizon, CHTTL, AT&amp;T, Dish Network</w:t>
      </w:r>
      <w:r w:rsidR="000B4E3D">
        <w:rPr>
          <w:lang w:val="en-US" w:eastAsia="x-none"/>
        </w:rPr>
        <w:t xml:space="preserve">, </w:t>
      </w:r>
      <w:r w:rsidR="000B4E3D" w:rsidRPr="00EF24F2">
        <w:t>TSG-RAN WG4 #10</w:t>
      </w:r>
      <w:r w:rsidR="000B4E3D">
        <w:t>0</w:t>
      </w:r>
      <w:r w:rsidR="000B4E3D" w:rsidRPr="00EF24F2">
        <w:t>-e</w:t>
      </w:r>
    </w:p>
    <w:p w14:paraId="53D6C6AA" w14:textId="746197A7" w:rsidR="004A4802" w:rsidRDefault="004A4802" w:rsidP="004A4802">
      <w:pPr>
        <w:numPr>
          <w:ilvl w:val="0"/>
          <w:numId w:val="2"/>
        </w:numPr>
        <w:tabs>
          <w:tab w:val="left" w:pos="1080"/>
        </w:tabs>
        <w:rPr>
          <w:lang w:val="en-US" w:eastAsia="x-none"/>
        </w:rPr>
      </w:pPr>
      <w:r>
        <w:rPr>
          <w:lang w:val="en-US"/>
        </w:rPr>
        <w:t>R4-2016441, “MSD for Band n77 PC2 combinations,” Qualcomm Incorporated</w:t>
      </w:r>
      <w:r w:rsidR="000B4E3D">
        <w:rPr>
          <w:lang w:val="en-US" w:eastAsia="x-none"/>
        </w:rPr>
        <w:t xml:space="preserve">, </w:t>
      </w:r>
      <w:r w:rsidR="000B4E3D" w:rsidRPr="00EF24F2">
        <w:t>TSG-RAN WG4 #</w:t>
      </w:r>
      <w:r w:rsidR="000B4E3D">
        <w:t>99</w:t>
      </w:r>
      <w:r w:rsidR="000B4E3D" w:rsidRPr="00EF24F2">
        <w:t>-e</w:t>
      </w:r>
    </w:p>
    <w:p w14:paraId="479D29F5" w14:textId="3769046C" w:rsidR="004A4802" w:rsidRDefault="004A4802" w:rsidP="004A4802">
      <w:pPr>
        <w:numPr>
          <w:ilvl w:val="0"/>
          <w:numId w:val="2"/>
        </w:numPr>
        <w:tabs>
          <w:tab w:val="left" w:pos="1080"/>
        </w:tabs>
        <w:rPr>
          <w:lang w:val="en-US" w:eastAsia="x-none"/>
        </w:rPr>
      </w:pPr>
      <w:r>
        <w:rPr>
          <w:lang w:val="en-US" w:eastAsia="x-none"/>
        </w:rPr>
        <w:t>R4-2110791, “</w:t>
      </w:r>
      <w:r w:rsidRPr="009C7F0F">
        <w:rPr>
          <w:lang w:val="en-US" w:eastAsia="x-none"/>
        </w:rPr>
        <w:t>Discussion on UE capability for improved PC2 MSD for EN-DC and NR CA</w:t>
      </w:r>
      <w:r>
        <w:rPr>
          <w:lang w:val="en-US" w:eastAsia="x-none"/>
        </w:rPr>
        <w:t>,” CHTTL</w:t>
      </w:r>
      <w:r w:rsidR="000B4E3D">
        <w:rPr>
          <w:lang w:val="en-US" w:eastAsia="x-none"/>
        </w:rPr>
        <w:t xml:space="preserve">, </w:t>
      </w:r>
      <w:r w:rsidR="000B4E3D" w:rsidRPr="00EF24F2">
        <w:t>TSG-RAN WG4 #10</w:t>
      </w:r>
      <w:r w:rsidR="000B4E3D">
        <w:t>0</w:t>
      </w:r>
      <w:r w:rsidR="000B4E3D" w:rsidRPr="00EF24F2">
        <w:t>-e</w:t>
      </w:r>
    </w:p>
    <w:p w14:paraId="51545994" w14:textId="0EA52BA0" w:rsidR="000B4E3D" w:rsidRDefault="000B4E3D" w:rsidP="001219FC">
      <w:pPr>
        <w:numPr>
          <w:ilvl w:val="0"/>
          <w:numId w:val="2"/>
        </w:numPr>
        <w:tabs>
          <w:tab w:val="left" w:pos="1080"/>
        </w:tabs>
        <w:rPr>
          <w:lang w:val="en-US" w:eastAsia="x-none"/>
        </w:rPr>
      </w:pPr>
      <w:r w:rsidRPr="000B4E3D">
        <w:rPr>
          <w:lang w:val="en-US" w:eastAsia="x-none"/>
        </w:rPr>
        <w:lastRenderedPageBreak/>
        <w:t>R4-2113015</w:t>
      </w:r>
      <w:r>
        <w:rPr>
          <w:lang w:val="en-US" w:eastAsia="x-none"/>
        </w:rPr>
        <w:t>, “</w:t>
      </w:r>
      <w:r w:rsidRPr="000B4E3D">
        <w:rPr>
          <w:lang w:val="en-US" w:eastAsia="x-none"/>
        </w:rPr>
        <w:t>Discussion on "Low MSD" for CA and DC</w:t>
      </w:r>
      <w:r>
        <w:rPr>
          <w:lang w:val="en-US" w:eastAsia="x-none"/>
        </w:rPr>
        <w:t xml:space="preserve">”, vivo, </w:t>
      </w:r>
      <w:r w:rsidRPr="00EF24F2">
        <w:t>TSG-RAN WG4 #10</w:t>
      </w:r>
      <w:r>
        <w:t>0</w:t>
      </w:r>
      <w:r w:rsidRPr="00EF24F2">
        <w:t>-e</w:t>
      </w:r>
    </w:p>
    <w:p w14:paraId="358DED2D" w14:textId="7313F7A2" w:rsidR="000B4E3D" w:rsidRPr="002C5903" w:rsidRDefault="000B4E3D" w:rsidP="000B4E3D">
      <w:pPr>
        <w:numPr>
          <w:ilvl w:val="0"/>
          <w:numId w:val="2"/>
        </w:numPr>
        <w:tabs>
          <w:tab w:val="left" w:pos="1080"/>
        </w:tabs>
        <w:rPr>
          <w:lang w:val="en-US" w:eastAsia="x-none"/>
        </w:rPr>
      </w:pPr>
      <w:r w:rsidRPr="000B4E3D">
        <w:rPr>
          <w:lang w:val="en-US" w:eastAsia="x-none"/>
        </w:rPr>
        <w:t>R4-2112587</w:t>
      </w:r>
      <w:r>
        <w:rPr>
          <w:lang w:val="en-US" w:eastAsia="x-none"/>
        </w:rPr>
        <w:t>, “</w:t>
      </w:r>
      <w:r w:rsidRPr="000B4E3D">
        <w:rPr>
          <w:lang w:val="en-US" w:eastAsia="x-none"/>
        </w:rPr>
        <w:t>Views on Low MSD indicator for IMD</w:t>
      </w:r>
      <w:r>
        <w:rPr>
          <w:lang w:val="en-US" w:eastAsia="x-none"/>
        </w:rPr>
        <w:t xml:space="preserve">”, </w:t>
      </w:r>
      <w:r w:rsidRPr="000B4E3D">
        <w:rPr>
          <w:lang w:val="en-US" w:eastAsia="x-none"/>
        </w:rPr>
        <w:t>SoftBank Corp.</w:t>
      </w:r>
      <w:r>
        <w:rPr>
          <w:lang w:val="en-US" w:eastAsia="x-none"/>
        </w:rPr>
        <w:t xml:space="preserve">, </w:t>
      </w:r>
      <w:r w:rsidRPr="00EF24F2">
        <w:t>TSG-RAN WG4 #10</w:t>
      </w:r>
      <w:r>
        <w:t>0</w:t>
      </w:r>
      <w:r w:rsidRPr="00EF24F2">
        <w:t>-e</w:t>
      </w:r>
    </w:p>
    <w:p w14:paraId="672E9ABF" w14:textId="77777777" w:rsidR="002C5903" w:rsidRPr="002C5903" w:rsidRDefault="002C5903" w:rsidP="002C5903">
      <w:pPr>
        <w:numPr>
          <w:ilvl w:val="0"/>
          <w:numId w:val="2"/>
        </w:numPr>
        <w:tabs>
          <w:tab w:val="left" w:pos="1080"/>
        </w:tabs>
        <w:rPr>
          <w:lang w:val="en-US" w:eastAsia="x-none"/>
        </w:rPr>
      </w:pPr>
      <w:r w:rsidRPr="002C5903">
        <w:rPr>
          <w:lang w:val="en-US" w:eastAsia="x-none"/>
        </w:rPr>
        <w:t>R4-2115012</w:t>
      </w:r>
      <w:r>
        <w:rPr>
          <w:lang w:val="en-US" w:eastAsia="x-none"/>
        </w:rPr>
        <w:t>, “</w:t>
      </w:r>
      <w:r w:rsidRPr="002C5903">
        <w:rPr>
          <w:lang w:val="en-US" w:eastAsia="x-none"/>
        </w:rPr>
        <w:t>Email discussion summary for [100-e][112] NR_Baskets_Part_1 Round 1</w:t>
      </w:r>
      <w:r>
        <w:rPr>
          <w:lang w:val="en-US" w:eastAsia="x-none"/>
        </w:rPr>
        <w:t xml:space="preserve">”, </w:t>
      </w:r>
      <w:r w:rsidRPr="002C5903">
        <w:rPr>
          <w:lang w:val="en-US" w:eastAsia="x-none"/>
        </w:rPr>
        <w:t>Skyworks</w:t>
      </w:r>
      <w:r>
        <w:rPr>
          <w:lang w:val="en-US" w:eastAsia="x-none"/>
        </w:rPr>
        <w:t xml:space="preserve">, </w:t>
      </w:r>
      <w:r w:rsidRPr="00EF24F2">
        <w:t>TSG-RAN WG4 #10</w:t>
      </w:r>
      <w:r>
        <w:t>0</w:t>
      </w:r>
      <w:r w:rsidRPr="00EF24F2">
        <w:t>-e</w:t>
      </w:r>
    </w:p>
    <w:p w14:paraId="600FF0F8" w14:textId="0A9E71A6" w:rsidR="002C5903" w:rsidRPr="000B4E3D" w:rsidRDefault="002C5903" w:rsidP="000B4E3D">
      <w:pPr>
        <w:numPr>
          <w:ilvl w:val="0"/>
          <w:numId w:val="2"/>
        </w:numPr>
        <w:tabs>
          <w:tab w:val="left" w:pos="1080"/>
        </w:tabs>
        <w:rPr>
          <w:lang w:val="en-US" w:eastAsia="x-none"/>
        </w:rPr>
      </w:pPr>
      <w:r w:rsidRPr="002C5903">
        <w:rPr>
          <w:lang w:val="en-US" w:eastAsia="x-none"/>
        </w:rPr>
        <w:t>R4-2114700</w:t>
      </w:r>
      <w:r>
        <w:rPr>
          <w:lang w:val="en-US" w:eastAsia="x-none"/>
        </w:rPr>
        <w:t>, “</w:t>
      </w:r>
      <w:r w:rsidRPr="002C5903">
        <w:rPr>
          <w:lang w:val="en-US" w:eastAsia="x-none"/>
        </w:rPr>
        <w:t>Views on defining “low MSD” for CA and DC</w:t>
      </w:r>
      <w:r>
        <w:rPr>
          <w:lang w:val="en-US" w:eastAsia="x-none"/>
        </w:rPr>
        <w:t xml:space="preserve">”, Apple, </w:t>
      </w:r>
      <w:r w:rsidRPr="00EF24F2">
        <w:t>TSG-RAN WG4 #10</w:t>
      </w:r>
      <w:r>
        <w:t>0</w:t>
      </w:r>
      <w:r w:rsidRPr="00EF24F2">
        <w:t>-e</w:t>
      </w:r>
      <w:bookmarkEnd w:id="2"/>
    </w:p>
    <w:sectPr w:rsidR="002C5903" w:rsidRPr="000B4E3D"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639C5" w14:textId="77777777" w:rsidR="002B039E" w:rsidRDefault="002B039E">
      <w:r>
        <w:separator/>
      </w:r>
    </w:p>
  </w:endnote>
  <w:endnote w:type="continuationSeparator" w:id="0">
    <w:p w14:paraId="5F6E2088" w14:textId="77777777" w:rsidR="002B039E" w:rsidRDefault="002B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0"/>
    <w:family w:val="swiss"/>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FD4EE" w14:textId="77777777" w:rsidR="002B039E" w:rsidRDefault="002B039E">
      <w:r>
        <w:separator/>
      </w:r>
    </w:p>
  </w:footnote>
  <w:footnote w:type="continuationSeparator" w:id="0">
    <w:p w14:paraId="06B3688C" w14:textId="77777777" w:rsidR="002B039E" w:rsidRDefault="002B0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ＭＳ 明朝"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ＭＳ 明朝"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5"/>
  </w:num>
  <w:num w:numId="4">
    <w:abstractNumId w:val="28"/>
  </w:num>
  <w:num w:numId="5">
    <w:abstractNumId w:val="21"/>
  </w:num>
  <w:num w:numId="6">
    <w:abstractNumId w:val="7"/>
  </w:num>
  <w:num w:numId="7">
    <w:abstractNumId w:val="1"/>
  </w:num>
  <w:num w:numId="8">
    <w:abstractNumId w:val="24"/>
  </w:num>
  <w:num w:numId="9">
    <w:abstractNumId w:val="8"/>
  </w:num>
  <w:num w:numId="10">
    <w:abstractNumId w:val="18"/>
  </w:num>
  <w:num w:numId="11">
    <w:abstractNumId w:val="31"/>
  </w:num>
  <w:num w:numId="12">
    <w:abstractNumId w:val="6"/>
  </w:num>
  <w:num w:numId="13">
    <w:abstractNumId w:val="16"/>
  </w:num>
  <w:num w:numId="14">
    <w:abstractNumId w:val="3"/>
  </w:num>
  <w:num w:numId="15">
    <w:abstractNumId w:val="15"/>
  </w:num>
  <w:num w:numId="16">
    <w:abstractNumId w:val="2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10"/>
  </w:num>
  <w:num w:numId="23">
    <w:abstractNumId w:val="20"/>
  </w:num>
  <w:num w:numId="24">
    <w:abstractNumId w:val="26"/>
  </w:num>
  <w:num w:numId="25">
    <w:abstractNumId w:val="27"/>
  </w:num>
  <w:num w:numId="26">
    <w:abstractNumId w:val="2"/>
  </w:num>
  <w:num w:numId="27">
    <w:abstractNumId w:val="17"/>
  </w:num>
  <w:num w:numId="28">
    <w:abstractNumId w:val="19"/>
  </w:num>
  <w:num w:numId="29">
    <w:abstractNumId w:val="23"/>
  </w:num>
  <w:num w:numId="30">
    <w:abstractNumId w:val="9"/>
  </w:num>
  <w:num w:numId="31">
    <w:abstractNumId w:val="30"/>
  </w:num>
  <w:num w:numId="32">
    <w:abstractNumId w:val="11"/>
  </w:num>
  <w:num w:numId="3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348"/>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E0B"/>
    <w:rsid w:val="000F0FD2"/>
    <w:rsid w:val="000F1231"/>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A0"/>
    <w:rsid w:val="001D45C9"/>
    <w:rsid w:val="001D472D"/>
    <w:rsid w:val="001D4ABF"/>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97A"/>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414"/>
    <w:rsid w:val="001F7720"/>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164"/>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B36"/>
    <w:rsid w:val="002C4E58"/>
    <w:rsid w:val="002C4F68"/>
    <w:rsid w:val="002C5903"/>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4802"/>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48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ED0"/>
    <w:rsid w:val="00522F62"/>
    <w:rsid w:val="0052305B"/>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492"/>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33C4"/>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E88"/>
    <w:rsid w:val="007C01B6"/>
    <w:rsid w:val="007C03DB"/>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80"/>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C83"/>
    <w:rsid w:val="00A57D58"/>
    <w:rsid w:val="00A602D9"/>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D01"/>
    <w:rsid w:val="00B33E0A"/>
    <w:rsid w:val="00B340A1"/>
    <w:rsid w:val="00B34948"/>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153A"/>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633"/>
    <w:rsid w:val="00E2797A"/>
    <w:rsid w:val="00E3046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E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A5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ＭＳ 明朝"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ＭＳ 明朝"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25</TotalTime>
  <Pages>5</Pages>
  <Words>1794</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6</cp:revision>
  <cp:lastPrinted>2017-09-11T16:45:00Z</cp:lastPrinted>
  <dcterms:created xsi:type="dcterms:W3CDTF">2021-10-18T02:36:00Z</dcterms:created>
  <dcterms:modified xsi:type="dcterms:W3CDTF">2021-10-18T03:30:00Z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