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5D3" w:rsidRDefault="0059676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R4-2202974</w:t>
      </w:r>
    </w:p>
    <w:p w:rsidR="002075D3" w:rsidRDefault="0059676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w:t>
      </w:r>
      <w:r>
        <w:rPr>
          <w:rFonts w:ascii="Arial" w:hAnsi="Arial"/>
          <w:b/>
          <w:sz w:val="24"/>
          <w:szCs w:val="24"/>
          <w:vertAlign w:val="superscript"/>
          <w:lang w:eastAsia="zh-CN"/>
        </w:rPr>
        <w:t>th</w:t>
      </w:r>
      <w:r>
        <w:rPr>
          <w:rFonts w:ascii="Arial" w:hAnsi="Arial"/>
          <w:b/>
          <w:sz w:val="24"/>
          <w:szCs w:val="24"/>
          <w:lang w:eastAsia="zh-CN"/>
        </w:rPr>
        <w:t xml:space="preserve">  – 25</w:t>
      </w:r>
      <w:r>
        <w:rPr>
          <w:rFonts w:ascii="Arial" w:hAnsi="Arial"/>
          <w:b/>
          <w:sz w:val="24"/>
          <w:szCs w:val="24"/>
          <w:vertAlign w:val="superscript"/>
          <w:lang w:eastAsia="zh-CN"/>
        </w:rPr>
        <w:t>th</w:t>
      </w:r>
      <w:r>
        <w:rPr>
          <w:rFonts w:ascii="Arial" w:hAnsi="Arial"/>
          <w:b/>
          <w:sz w:val="24"/>
          <w:szCs w:val="24"/>
          <w:lang w:eastAsia="zh-CN"/>
        </w:rPr>
        <w:t xml:space="preserve"> Jan, 2022</w:t>
      </w:r>
    </w:p>
    <w:p w:rsidR="002075D3" w:rsidRDefault="002075D3">
      <w:pPr>
        <w:spacing w:after="120"/>
        <w:ind w:left="1985" w:hanging="1985"/>
        <w:rPr>
          <w:rFonts w:ascii="Arial" w:eastAsia="MS Mincho" w:hAnsi="Arial" w:cs="Arial"/>
          <w:b/>
          <w:sz w:val="22"/>
        </w:rPr>
      </w:pPr>
    </w:p>
    <w:p w:rsidR="002075D3" w:rsidRDefault="0059676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6.17.1, 6.17.2</w:t>
      </w:r>
    </w:p>
    <w:p w:rsidR="002075D3" w:rsidRDefault="0059676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rsidR="002075D3" w:rsidRDefault="00596763">
      <w:pPr>
        <w:spacing w:after="0"/>
        <w:rPr>
          <w:rFonts w:ascii="等线" w:eastAsia="等线" w:hAnsi="等线" w:cs="宋体"/>
          <w:sz w:val="24"/>
          <w:szCs w:val="24"/>
          <w:lang w:val="en-US" w:eastAsia="zh-CN"/>
        </w:rPr>
      </w:pPr>
      <w:r>
        <w:rPr>
          <w:rFonts w:ascii="Arial" w:eastAsia="MS Mincho" w:hAnsi="Arial" w:cs="Arial"/>
          <w:b/>
          <w:color w:val="000000"/>
          <w:sz w:val="22"/>
        </w:rPr>
        <w:t xml:space="preserve">Title:                       </w:t>
      </w:r>
      <w:r>
        <w:rPr>
          <w:rFonts w:ascii="Arial" w:eastAsiaTheme="minorEastAsia" w:hAnsi="Arial" w:cs="Arial" w:hint="eastAsia"/>
          <w:color w:val="000000"/>
          <w:sz w:val="22"/>
          <w:lang w:eastAsia="zh-CN"/>
        </w:rPr>
        <w:t>Email discussion summary for [101-bis-e][310] NR_eIAB</w:t>
      </w:r>
    </w:p>
    <w:p w:rsidR="002075D3" w:rsidRDefault="0059676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2075D3" w:rsidRDefault="00596763">
      <w:pPr>
        <w:pStyle w:val="1"/>
        <w:rPr>
          <w:rFonts w:eastAsiaTheme="minorEastAsia"/>
          <w:lang w:eastAsia="zh-CN"/>
        </w:rPr>
      </w:pPr>
      <w:r>
        <w:rPr>
          <w:rFonts w:hint="eastAsia"/>
          <w:lang w:eastAsia="ja-JP"/>
        </w:rPr>
        <w:t>Introduction</w:t>
      </w:r>
    </w:p>
    <w:p w:rsidR="002075D3" w:rsidRDefault="00596763">
      <w:pPr>
        <w:spacing w:after="240"/>
        <w:rPr>
          <w:rFonts w:ascii="等线" w:eastAsia="等线" w:hAnsi="等线" w:cs="宋体"/>
          <w:color w:val="000000"/>
          <w:sz w:val="24"/>
          <w:szCs w:val="24"/>
          <w:lang w:val="en-US" w:eastAsia="zh-CN"/>
        </w:rPr>
      </w:pPr>
      <w:r>
        <w:rPr>
          <w:lang w:eastAsia="zh-CN"/>
        </w:rPr>
        <w:t>According to discussion in previous meeting, RAN4 will continue discussion on timing enhancement and simultaneous operation of IAB node’s child and parent links within this meeting in RF session. Considering the Rel-17 completion is approaching, it’s recommended to converge on technical discussion in 1</w:t>
      </w:r>
      <w:r>
        <w:rPr>
          <w:vertAlign w:val="superscript"/>
          <w:lang w:eastAsia="zh-CN"/>
        </w:rPr>
        <w:t>st</w:t>
      </w:r>
      <w:r>
        <w:rPr>
          <w:lang w:eastAsia="zh-CN"/>
        </w:rPr>
        <w:t xml:space="preserve"> round and to consider discussion on work split for CR draft in 2</w:t>
      </w:r>
      <w:r>
        <w:rPr>
          <w:vertAlign w:val="superscript"/>
          <w:lang w:eastAsia="zh-CN"/>
        </w:rPr>
        <w:t>nd</w:t>
      </w:r>
      <w:r>
        <w:rPr>
          <w:lang w:eastAsia="zh-CN"/>
        </w:rPr>
        <w:t xml:space="preserve"> round.   </w:t>
      </w:r>
    </w:p>
    <w:p w:rsidR="002075D3" w:rsidRDefault="00596763">
      <w:pPr>
        <w:spacing w:after="240"/>
        <w:rPr>
          <w:lang w:eastAsia="zh-CN"/>
        </w:rPr>
      </w:pPr>
      <w:r>
        <w:rPr>
          <w:lang w:eastAsia="zh-CN"/>
        </w:rPr>
        <w:t xml:space="preserve">In addition, there is a LS from RAN1 to inquire RAN4 regarding range of power control parameters. It targets RAN4 provide reply LS with answer to facilitate RAN1/2 signalling design.  </w:t>
      </w:r>
    </w:p>
    <w:p w:rsidR="002075D3" w:rsidRPr="00D83677" w:rsidRDefault="00596763">
      <w:pPr>
        <w:pStyle w:val="1"/>
        <w:rPr>
          <w:lang w:val="en-US" w:eastAsia="ja-JP"/>
        </w:rPr>
      </w:pPr>
      <w:r w:rsidRPr="00D83677">
        <w:rPr>
          <w:lang w:val="en-US" w:eastAsia="ja-JP"/>
        </w:rPr>
        <w:t>Topic #1: RF requirement impact due to NR eIAB</w:t>
      </w:r>
    </w:p>
    <w:p w:rsidR="002075D3" w:rsidRDefault="00596763">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2075D3">
        <w:trPr>
          <w:trHeight w:val="468"/>
        </w:trPr>
        <w:tc>
          <w:tcPr>
            <w:tcW w:w="1622" w:type="dxa"/>
            <w:vAlign w:val="center"/>
          </w:tcPr>
          <w:p w:rsidR="002075D3" w:rsidRDefault="00596763">
            <w:pPr>
              <w:spacing w:before="120" w:after="120"/>
              <w:rPr>
                <w:b/>
                <w:bCs/>
              </w:rPr>
            </w:pPr>
            <w:r>
              <w:rPr>
                <w:b/>
                <w:bCs/>
              </w:rPr>
              <w:t>T-doc number</w:t>
            </w:r>
          </w:p>
        </w:tc>
        <w:tc>
          <w:tcPr>
            <w:tcW w:w="1424" w:type="dxa"/>
            <w:vAlign w:val="center"/>
          </w:tcPr>
          <w:p w:rsidR="002075D3" w:rsidRDefault="00596763">
            <w:pPr>
              <w:spacing w:before="120" w:after="120"/>
              <w:rPr>
                <w:b/>
                <w:bCs/>
              </w:rPr>
            </w:pPr>
            <w:r>
              <w:rPr>
                <w:b/>
                <w:bCs/>
              </w:rPr>
              <w:t>Company</w:t>
            </w:r>
          </w:p>
        </w:tc>
        <w:tc>
          <w:tcPr>
            <w:tcW w:w="6585" w:type="dxa"/>
            <w:vAlign w:val="center"/>
          </w:tcPr>
          <w:p w:rsidR="002075D3" w:rsidRDefault="00596763">
            <w:pPr>
              <w:spacing w:before="120" w:after="120"/>
              <w:rPr>
                <w:b/>
                <w:bCs/>
              </w:rPr>
            </w:pPr>
            <w:r>
              <w:rPr>
                <w:b/>
                <w:bCs/>
              </w:rPr>
              <w:t>Proposals / Observations</w:t>
            </w:r>
          </w:p>
        </w:tc>
      </w:tr>
      <w:tr w:rsidR="002075D3">
        <w:trPr>
          <w:trHeight w:val="468"/>
        </w:trPr>
        <w:tc>
          <w:tcPr>
            <w:tcW w:w="1622" w:type="dxa"/>
          </w:tcPr>
          <w:p w:rsidR="002075D3" w:rsidRDefault="00396D3F">
            <w:pPr>
              <w:spacing w:before="120" w:after="120"/>
            </w:pPr>
            <w:hyperlink r:id="rId10" w:history="1">
              <w:r w:rsidR="00596763">
                <w:t>R4-2200936</w:t>
              </w:r>
            </w:hyperlink>
          </w:p>
        </w:tc>
        <w:tc>
          <w:tcPr>
            <w:tcW w:w="1424" w:type="dxa"/>
          </w:tcPr>
          <w:p w:rsidR="002075D3" w:rsidRDefault="00596763">
            <w:pPr>
              <w:spacing w:before="120" w:after="120"/>
            </w:pPr>
            <w:r>
              <w:t>Samsung</w:t>
            </w:r>
          </w:p>
        </w:tc>
        <w:tc>
          <w:tcPr>
            <w:tcW w:w="6585" w:type="dxa"/>
          </w:tcPr>
          <w:p w:rsidR="002075D3" w:rsidRDefault="00596763">
            <w:pPr>
              <w:rPr>
                <w:szCs w:val="21"/>
              </w:rPr>
            </w:pPr>
            <w:r>
              <w:rPr>
                <w:szCs w:val="21"/>
              </w:rPr>
              <w:t xml:space="preserve"> </w:t>
            </w:r>
            <w:r>
              <w:rPr>
                <w:b/>
                <w:szCs w:val="21"/>
              </w:rPr>
              <w:t>Proposal</w:t>
            </w:r>
            <w:r>
              <w:rPr>
                <w:szCs w:val="21"/>
              </w:rPr>
              <w:t>: it’s suggested to update clause 4 in TS38.174 with below information</w:t>
            </w:r>
          </w:p>
          <w:p w:rsidR="002075D3" w:rsidRDefault="00596763">
            <w:pPr>
              <w:pStyle w:val="afd"/>
              <w:numPr>
                <w:ilvl w:val="1"/>
                <w:numId w:val="4"/>
              </w:numPr>
              <w:overflowPunct/>
              <w:autoSpaceDE/>
              <w:autoSpaceDN/>
              <w:adjustRightInd/>
              <w:spacing w:after="0"/>
              <w:ind w:firstLineChars="0"/>
              <w:textAlignment w:val="auto"/>
              <w:rPr>
                <w:sz w:val="21"/>
                <w:szCs w:val="21"/>
              </w:rPr>
            </w:pPr>
            <w:r>
              <w:rPr>
                <w:sz w:val="21"/>
                <w:szCs w:val="21"/>
              </w:rPr>
              <w:t xml:space="preserve">Requirement applicability rule for IAB node in simultaneous operation </w:t>
            </w:r>
          </w:p>
          <w:p w:rsidR="002075D3" w:rsidRDefault="00596763">
            <w:pPr>
              <w:pStyle w:val="afd"/>
              <w:numPr>
                <w:ilvl w:val="1"/>
                <w:numId w:val="4"/>
              </w:numPr>
              <w:overflowPunct/>
              <w:autoSpaceDE/>
              <w:autoSpaceDN/>
              <w:adjustRightInd/>
              <w:spacing w:after="0"/>
              <w:ind w:firstLineChars="0"/>
              <w:textAlignment w:val="auto"/>
              <w:rPr>
                <w:sz w:val="21"/>
                <w:szCs w:val="21"/>
              </w:rPr>
            </w:pPr>
            <w:r>
              <w:rPr>
                <w:sz w:val="21"/>
                <w:szCs w:val="21"/>
              </w:rPr>
              <w:t>Different declaration is allowed according to declaration specified in conformance specification</w:t>
            </w:r>
          </w:p>
          <w:p w:rsidR="002075D3" w:rsidRDefault="00596763">
            <w:pPr>
              <w:pStyle w:val="afd"/>
              <w:numPr>
                <w:ilvl w:val="1"/>
                <w:numId w:val="4"/>
              </w:numPr>
              <w:overflowPunct/>
              <w:autoSpaceDE/>
              <w:autoSpaceDN/>
              <w:adjustRightInd/>
              <w:spacing w:after="0"/>
              <w:ind w:firstLineChars="0"/>
              <w:textAlignment w:val="auto"/>
              <w:rPr>
                <w:sz w:val="21"/>
                <w:szCs w:val="21"/>
              </w:rPr>
            </w:pPr>
            <w:r>
              <w:rPr>
                <w:sz w:val="21"/>
                <w:szCs w:val="21"/>
              </w:rPr>
              <w:t xml:space="preserve">Timing error between IAB in case 6 timing applies for simultaneous transmission only. </w:t>
            </w:r>
          </w:p>
          <w:p w:rsidR="002075D3" w:rsidRDefault="002075D3">
            <w:pPr>
              <w:spacing w:after="120"/>
              <w:contextualSpacing/>
            </w:pPr>
          </w:p>
        </w:tc>
      </w:tr>
      <w:tr w:rsidR="002075D3">
        <w:trPr>
          <w:trHeight w:val="468"/>
        </w:trPr>
        <w:tc>
          <w:tcPr>
            <w:tcW w:w="1622" w:type="dxa"/>
          </w:tcPr>
          <w:p w:rsidR="002075D3" w:rsidRDefault="00596763">
            <w:pPr>
              <w:spacing w:before="120" w:after="120"/>
            </w:pPr>
            <w:r>
              <w:t>R4-2201595</w:t>
            </w:r>
          </w:p>
        </w:tc>
        <w:tc>
          <w:tcPr>
            <w:tcW w:w="1424" w:type="dxa"/>
          </w:tcPr>
          <w:p w:rsidR="002075D3" w:rsidRDefault="00596763">
            <w:pPr>
              <w:spacing w:before="120" w:after="120"/>
            </w:pPr>
            <w:r>
              <w:t>Nokia, Nokia Shanghai Bell</w:t>
            </w:r>
          </w:p>
        </w:tc>
        <w:tc>
          <w:tcPr>
            <w:tcW w:w="6585" w:type="dxa"/>
          </w:tcPr>
          <w:p w:rsidR="002075D3" w:rsidRDefault="00596763">
            <w:pPr>
              <w:spacing w:after="0"/>
            </w:pPr>
            <w:r>
              <w:rPr>
                <w:b/>
              </w:rPr>
              <w:t>Observation 1</w:t>
            </w:r>
            <w:r>
              <w:t>: RAN1 solutions described in [3] do not remove the need to provide clarifications to RAN4 minimum requirements on power imbalance.</w:t>
            </w:r>
          </w:p>
          <w:p w:rsidR="002075D3" w:rsidRDefault="002075D3">
            <w:pPr>
              <w:spacing w:after="0"/>
            </w:pPr>
          </w:p>
          <w:p w:rsidR="002075D3" w:rsidRDefault="00596763">
            <w:pPr>
              <w:spacing w:after="0"/>
            </w:pPr>
            <w:r>
              <w:rPr>
                <w:b/>
              </w:rPr>
              <w:t>Proposal 1</w:t>
            </w:r>
            <w:r>
              <w:t xml:space="preserve">: Clarify in RAN4 core specifications that during simultaneous IAB-MT and IAB-DU operation, EVM and relative ACLR requirements are required to be met only when operating within manufacturer declared power imbalance. </w:t>
            </w:r>
          </w:p>
        </w:tc>
      </w:tr>
      <w:tr w:rsidR="002075D3">
        <w:trPr>
          <w:trHeight w:val="468"/>
        </w:trPr>
        <w:tc>
          <w:tcPr>
            <w:tcW w:w="1622" w:type="dxa"/>
          </w:tcPr>
          <w:p w:rsidR="002075D3" w:rsidRDefault="00396D3F">
            <w:pPr>
              <w:spacing w:before="120" w:after="120"/>
            </w:pPr>
            <w:hyperlink r:id="rId11" w:history="1">
              <w:r w:rsidR="00596763">
                <w:t>R4-2201700</w:t>
              </w:r>
            </w:hyperlink>
          </w:p>
        </w:tc>
        <w:tc>
          <w:tcPr>
            <w:tcW w:w="1424" w:type="dxa"/>
          </w:tcPr>
          <w:p w:rsidR="002075D3" w:rsidRDefault="00596763">
            <w:pPr>
              <w:spacing w:before="120" w:after="120"/>
            </w:pPr>
            <w:r>
              <w:t>Ericsson</w:t>
            </w:r>
          </w:p>
        </w:tc>
        <w:tc>
          <w:tcPr>
            <w:tcW w:w="6585" w:type="dxa"/>
          </w:tcPr>
          <w:p w:rsidR="002075D3" w:rsidRDefault="00596763">
            <w:pPr>
              <w:pStyle w:val="B2"/>
              <w:ind w:left="0" w:firstLine="0"/>
              <w:rPr>
                <w:bCs/>
                <w:lang w:val="en-US" w:eastAsia="zh-CN"/>
              </w:rPr>
            </w:pPr>
            <w:r>
              <w:rPr>
                <w:bCs/>
                <w:lang w:val="en-US" w:eastAsia="zh-CN"/>
              </w:rPr>
              <w:fldChar w:fldCharType="begin"/>
            </w:r>
            <w:r>
              <w:rPr>
                <w:bCs/>
                <w:lang w:val="en-US" w:eastAsia="zh-CN"/>
              </w:rPr>
              <w:instrText xml:space="preserve"> REF _Ref92727490 \w \h </w:instrText>
            </w:r>
            <w:r>
              <w:rPr>
                <w:bCs/>
                <w:lang w:val="en-US" w:eastAsia="zh-CN"/>
              </w:rPr>
            </w:r>
            <w:r>
              <w:rPr>
                <w:bCs/>
                <w:lang w:val="en-US" w:eastAsia="zh-CN"/>
              </w:rPr>
              <w:fldChar w:fldCharType="separate"/>
            </w:r>
            <w:r>
              <w:rPr>
                <w:bCs/>
                <w:lang w:val="en-US" w:eastAsia="zh-CN"/>
              </w:rPr>
              <w:t>Observation 1</w:t>
            </w:r>
            <w:r>
              <w:rPr>
                <w:bCs/>
                <w:lang w:val="en-US" w:eastAsia="zh-CN"/>
              </w:rPr>
              <w:fldChar w:fldCharType="end"/>
            </w:r>
            <w:r>
              <w:rPr>
                <w:bCs/>
                <w:lang w:val="en-US" w:eastAsia="zh-CN"/>
              </w:rPr>
              <w:t xml:space="preserve"> </w:t>
            </w:r>
            <w:r>
              <w:rPr>
                <w:bCs/>
                <w:lang w:val="en-US" w:eastAsia="zh-CN"/>
              </w:rPr>
              <w:fldChar w:fldCharType="begin"/>
            </w:r>
            <w:r>
              <w:rPr>
                <w:bCs/>
                <w:lang w:val="en-US" w:eastAsia="zh-CN"/>
              </w:rPr>
              <w:instrText xml:space="preserve"> REF _Ref92727490 \h </w:instrText>
            </w:r>
            <w:r>
              <w:rPr>
                <w:bCs/>
                <w:lang w:val="en-US" w:eastAsia="zh-CN"/>
              </w:rPr>
            </w:r>
            <w:r>
              <w:rPr>
                <w:bCs/>
                <w:lang w:val="en-US" w:eastAsia="zh-CN"/>
              </w:rPr>
              <w:fldChar w:fldCharType="separate"/>
            </w:r>
            <w:r>
              <w:rPr>
                <w:lang w:val="en-US"/>
              </w:rPr>
              <w:t>Declaration of the Tx power of IAB-MT and IAB-DU for simultaneous transmission should avoid the EVM impact of wanted signal and control the interference from higher power into minimal.</w:t>
            </w:r>
            <w:r>
              <w:rPr>
                <w:bCs/>
                <w:lang w:val="en-US" w:eastAsia="zh-CN"/>
              </w:rPr>
              <w:fldChar w:fldCharType="end"/>
            </w:r>
          </w:p>
          <w:p w:rsidR="002075D3" w:rsidRDefault="00596763">
            <w:pPr>
              <w:pStyle w:val="B2"/>
              <w:ind w:left="0" w:firstLine="0"/>
              <w:rPr>
                <w:bCs/>
                <w:lang w:val="en-US" w:eastAsia="zh-CN"/>
              </w:rPr>
            </w:pPr>
            <w:r>
              <w:rPr>
                <w:bCs/>
                <w:lang w:val="en-US" w:eastAsia="zh-CN"/>
              </w:rPr>
              <w:fldChar w:fldCharType="begin"/>
            </w:r>
            <w:r>
              <w:rPr>
                <w:bCs/>
                <w:lang w:val="en-US" w:eastAsia="zh-CN"/>
              </w:rPr>
              <w:instrText xml:space="preserve"> REF _Ref92727506 \w \h </w:instrText>
            </w:r>
            <w:r>
              <w:rPr>
                <w:bCs/>
                <w:lang w:val="en-US" w:eastAsia="zh-CN"/>
              </w:rPr>
            </w:r>
            <w:r>
              <w:rPr>
                <w:bCs/>
                <w:lang w:val="en-US" w:eastAsia="zh-CN"/>
              </w:rPr>
              <w:fldChar w:fldCharType="separate"/>
            </w:r>
            <w:r>
              <w:rPr>
                <w:bCs/>
                <w:lang w:val="en-US" w:eastAsia="zh-CN"/>
              </w:rPr>
              <w:t>Observation 2</w:t>
            </w:r>
            <w:r>
              <w:rPr>
                <w:bCs/>
                <w:lang w:val="en-US" w:eastAsia="zh-CN"/>
              </w:rPr>
              <w:fldChar w:fldCharType="end"/>
            </w:r>
            <w:r>
              <w:rPr>
                <w:bCs/>
                <w:lang w:val="en-US" w:eastAsia="zh-CN"/>
              </w:rPr>
              <w:t xml:space="preserve"> </w:t>
            </w:r>
            <w:r>
              <w:rPr>
                <w:bCs/>
                <w:lang w:val="en-US" w:eastAsia="zh-CN"/>
              </w:rPr>
              <w:fldChar w:fldCharType="begin"/>
            </w:r>
            <w:r>
              <w:rPr>
                <w:bCs/>
                <w:lang w:val="en-US" w:eastAsia="zh-CN"/>
              </w:rPr>
              <w:instrText xml:space="preserve"> REF _Ref92727506 \h </w:instrText>
            </w:r>
            <w:r>
              <w:rPr>
                <w:bCs/>
                <w:lang w:val="en-US" w:eastAsia="zh-CN"/>
              </w:rPr>
            </w:r>
            <w:r>
              <w:rPr>
                <w:bCs/>
                <w:lang w:val="en-US" w:eastAsia="zh-CN"/>
              </w:rPr>
              <w:fldChar w:fldCharType="separate"/>
            </w:r>
            <w:r>
              <w:rPr>
                <w:lang w:val="en-US"/>
              </w:rPr>
              <w:t>EVM could meet the EVM requirement in TS 38.174.</w:t>
            </w:r>
            <w:r>
              <w:rPr>
                <w:bCs/>
                <w:lang w:val="en-US" w:eastAsia="zh-CN"/>
              </w:rPr>
              <w:fldChar w:fldCharType="end"/>
            </w:r>
          </w:p>
          <w:p w:rsidR="002075D3" w:rsidRDefault="00596763">
            <w:pPr>
              <w:pStyle w:val="B2"/>
              <w:ind w:left="0" w:firstLine="0"/>
              <w:rPr>
                <w:bCs/>
                <w:lang w:val="en-US" w:eastAsia="zh-CN"/>
              </w:rPr>
            </w:pPr>
            <w:r>
              <w:rPr>
                <w:bCs/>
                <w:lang w:val="en-US" w:eastAsia="zh-CN"/>
              </w:rPr>
              <w:fldChar w:fldCharType="begin"/>
            </w:r>
            <w:r>
              <w:rPr>
                <w:bCs/>
                <w:lang w:val="en-US" w:eastAsia="zh-CN"/>
              </w:rPr>
              <w:instrText xml:space="preserve"> REF _Ref92727520 \w \h  \* MERGEFORMAT </w:instrText>
            </w:r>
            <w:r>
              <w:rPr>
                <w:bCs/>
                <w:lang w:val="en-US" w:eastAsia="zh-CN"/>
              </w:rPr>
            </w:r>
            <w:r>
              <w:rPr>
                <w:bCs/>
                <w:lang w:val="en-US" w:eastAsia="zh-CN"/>
              </w:rPr>
              <w:fldChar w:fldCharType="separate"/>
            </w:r>
            <w:r>
              <w:rPr>
                <w:b/>
                <w:bCs/>
                <w:lang w:val="en-US" w:eastAsia="zh-CN"/>
              </w:rPr>
              <w:t>Proposal-1</w:t>
            </w:r>
            <w:r>
              <w:rPr>
                <w:bCs/>
                <w:lang w:val="en-US" w:eastAsia="zh-CN"/>
              </w:rPr>
              <w:t>:</w:t>
            </w:r>
            <w:r>
              <w:rPr>
                <w:bCs/>
                <w:lang w:val="en-US" w:eastAsia="zh-CN"/>
              </w:rPr>
              <w:fldChar w:fldCharType="end"/>
            </w:r>
            <w:r>
              <w:rPr>
                <w:bCs/>
                <w:lang w:val="en-US" w:eastAsia="zh-CN"/>
              </w:rPr>
              <w:t xml:space="preserve"> </w:t>
            </w:r>
            <w:r>
              <w:rPr>
                <w:bCs/>
                <w:lang w:val="en-US" w:eastAsia="zh-CN"/>
              </w:rPr>
              <w:fldChar w:fldCharType="begin"/>
            </w:r>
            <w:r>
              <w:rPr>
                <w:bCs/>
                <w:lang w:val="en-US" w:eastAsia="zh-CN"/>
              </w:rPr>
              <w:instrText xml:space="preserve"> REF _Ref92727520 \h </w:instrText>
            </w:r>
            <w:r>
              <w:rPr>
                <w:bCs/>
                <w:lang w:val="en-US" w:eastAsia="zh-CN"/>
              </w:rPr>
            </w:r>
            <w:r>
              <w:rPr>
                <w:bCs/>
                <w:lang w:val="en-US" w:eastAsia="zh-CN"/>
              </w:rPr>
              <w:fldChar w:fldCharType="separate"/>
            </w:r>
            <w:r>
              <w:rPr>
                <w:lang w:val="en-US"/>
              </w:rPr>
              <w:t>EVM requirement should not be impacted for the simultaneous IAB-MT and IAB-DU transmission.</w:t>
            </w:r>
            <w:r>
              <w:rPr>
                <w:bCs/>
                <w:lang w:val="en-US" w:eastAsia="zh-CN"/>
              </w:rPr>
              <w:fldChar w:fldCharType="end"/>
            </w:r>
          </w:p>
          <w:p w:rsidR="002075D3" w:rsidRDefault="00596763">
            <w:pPr>
              <w:pStyle w:val="B2"/>
              <w:ind w:left="0" w:firstLine="0"/>
              <w:rPr>
                <w:bCs/>
                <w:lang w:val="en-US" w:eastAsia="zh-CN"/>
              </w:rPr>
            </w:pPr>
            <w:r>
              <w:rPr>
                <w:bCs/>
                <w:lang w:val="en-US" w:eastAsia="zh-CN"/>
              </w:rPr>
              <w:fldChar w:fldCharType="begin"/>
            </w:r>
            <w:r>
              <w:rPr>
                <w:bCs/>
                <w:lang w:val="en-US" w:eastAsia="zh-CN"/>
              </w:rPr>
              <w:instrText xml:space="preserve"> REF _Ref92727534 \w \h </w:instrText>
            </w:r>
            <w:r>
              <w:rPr>
                <w:bCs/>
                <w:lang w:val="en-US" w:eastAsia="zh-CN"/>
              </w:rPr>
            </w:r>
            <w:r>
              <w:rPr>
                <w:bCs/>
                <w:lang w:val="en-US" w:eastAsia="zh-CN"/>
              </w:rPr>
              <w:fldChar w:fldCharType="separate"/>
            </w:r>
            <w:r>
              <w:rPr>
                <w:bCs/>
                <w:lang w:val="en-US" w:eastAsia="zh-CN"/>
              </w:rPr>
              <w:t>Observation 3</w:t>
            </w:r>
            <w:r>
              <w:rPr>
                <w:bCs/>
                <w:lang w:val="en-US" w:eastAsia="zh-CN"/>
              </w:rPr>
              <w:fldChar w:fldCharType="end"/>
            </w:r>
            <w:r>
              <w:rPr>
                <w:bCs/>
                <w:lang w:val="en-US" w:eastAsia="zh-CN"/>
              </w:rPr>
              <w:t xml:space="preserve"> </w:t>
            </w:r>
            <w:r>
              <w:rPr>
                <w:bCs/>
                <w:lang w:val="en-US" w:eastAsia="zh-CN"/>
              </w:rPr>
              <w:fldChar w:fldCharType="begin"/>
            </w:r>
            <w:r>
              <w:rPr>
                <w:bCs/>
                <w:lang w:val="en-US" w:eastAsia="zh-CN"/>
              </w:rPr>
              <w:instrText xml:space="preserve"> REF _Ref92727534 \h </w:instrText>
            </w:r>
            <w:r>
              <w:rPr>
                <w:bCs/>
                <w:lang w:val="en-US" w:eastAsia="zh-CN"/>
              </w:rPr>
            </w:r>
            <w:r>
              <w:rPr>
                <w:bCs/>
                <w:lang w:val="en-US" w:eastAsia="zh-CN"/>
              </w:rPr>
              <w:fldChar w:fldCharType="separate"/>
            </w:r>
            <w:r>
              <w:t>The same ACLR/CACLR requirement would apply for the same PSD configuration of the IAB-MT and IAB-DU simultaneous transmission.</w:t>
            </w:r>
            <w:r>
              <w:rPr>
                <w:bCs/>
                <w:lang w:val="en-US" w:eastAsia="zh-CN"/>
              </w:rPr>
              <w:fldChar w:fldCharType="end"/>
            </w:r>
          </w:p>
          <w:p w:rsidR="002075D3" w:rsidRDefault="00596763">
            <w:pPr>
              <w:rPr>
                <w:lang w:val="en-US"/>
              </w:rPr>
            </w:pPr>
            <w:r>
              <w:rPr>
                <w:lang w:val="en-US"/>
              </w:rPr>
              <w:fldChar w:fldCharType="begin"/>
            </w:r>
            <w:r>
              <w:rPr>
                <w:lang w:val="en-US"/>
              </w:rPr>
              <w:instrText xml:space="preserve"> REF _Ref92727550 \w \h </w:instrText>
            </w:r>
            <w:r>
              <w:rPr>
                <w:lang w:val="en-US"/>
              </w:rPr>
            </w:r>
            <w:r>
              <w:rPr>
                <w:lang w:val="en-US"/>
              </w:rPr>
              <w:fldChar w:fldCharType="separate"/>
            </w:r>
            <w:r>
              <w:rPr>
                <w:lang w:val="en-US"/>
              </w:rPr>
              <w:t>Observation 4</w:t>
            </w:r>
            <w:r>
              <w:rPr>
                <w:lang w:val="en-US"/>
              </w:rPr>
              <w:fldChar w:fldCharType="end"/>
            </w:r>
            <w:r>
              <w:rPr>
                <w:lang w:val="en-US"/>
              </w:rPr>
              <w:t xml:space="preserve"> </w:t>
            </w:r>
            <w:r>
              <w:rPr>
                <w:lang w:val="en-US"/>
              </w:rPr>
              <w:fldChar w:fldCharType="begin"/>
            </w:r>
            <w:r>
              <w:rPr>
                <w:lang w:val="en-US"/>
              </w:rPr>
              <w:instrText xml:space="preserve"> REF _Ref92727550 \h </w:instrText>
            </w:r>
            <w:r>
              <w:rPr>
                <w:lang w:val="en-US"/>
              </w:rPr>
            </w:r>
            <w:r>
              <w:rPr>
                <w:lang w:val="en-US"/>
              </w:rPr>
              <w:fldChar w:fldCharType="separate"/>
            </w:r>
            <w:r>
              <w:t>Relaxing the CACLR for the different PSD of IAB-MT and IAB-DU simultaneous operation may impact the coexisting performance</w:t>
            </w:r>
            <w:r>
              <w:rPr>
                <w:lang w:val="en-US"/>
              </w:rPr>
              <w:fldChar w:fldCharType="end"/>
            </w:r>
          </w:p>
          <w:p w:rsidR="002075D3" w:rsidRDefault="00596763">
            <w:pPr>
              <w:rPr>
                <w:lang w:val="en-US"/>
              </w:rPr>
            </w:pPr>
            <w:r>
              <w:rPr>
                <w:lang w:val="en-US"/>
              </w:rPr>
              <w:lastRenderedPageBreak/>
              <w:fldChar w:fldCharType="begin"/>
            </w:r>
            <w:r>
              <w:rPr>
                <w:lang w:val="en-US"/>
              </w:rPr>
              <w:instrText xml:space="preserve"> REF _Ref92727560 \w \h  \* MERGEFORMAT </w:instrText>
            </w:r>
            <w:r>
              <w:rPr>
                <w:lang w:val="en-US"/>
              </w:rPr>
            </w:r>
            <w:r>
              <w:rPr>
                <w:lang w:val="en-US"/>
              </w:rPr>
              <w:fldChar w:fldCharType="separate"/>
            </w:r>
            <w:r>
              <w:rPr>
                <w:b/>
                <w:lang w:val="en-US"/>
              </w:rPr>
              <w:t>Proposal-2</w:t>
            </w:r>
            <w:r>
              <w:rPr>
                <w:lang w:val="en-US"/>
              </w:rPr>
              <w:t>:</w:t>
            </w:r>
            <w:r>
              <w:rPr>
                <w:lang w:val="en-US"/>
              </w:rPr>
              <w:fldChar w:fldCharType="end"/>
            </w:r>
            <w:r>
              <w:rPr>
                <w:lang w:val="en-US"/>
              </w:rPr>
              <w:t xml:space="preserve"> </w:t>
            </w:r>
            <w:r>
              <w:rPr>
                <w:lang w:val="en-US"/>
              </w:rPr>
              <w:fldChar w:fldCharType="begin"/>
            </w:r>
            <w:r>
              <w:rPr>
                <w:lang w:val="en-US"/>
              </w:rPr>
              <w:instrText xml:space="preserve"> REF _Ref92727560 \h </w:instrText>
            </w:r>
            <w:r>
              <w:rPr>
                <w:lang w:val="en-US"/>
              </w:rPr>
            </w:r>
            <w:r>
              <w:rPr>
                <w:lang w:val="en-US"/>
              </w:rPr>
              <w:fldChar w:fldCharType="separate"/>
            </w:r>
            <w:r>
              <w:t>The same ACLR/CACLR requirement would apply to the mixed IAB-MT and IAB-DU carrier configuration with different PSD level.</w:t>
            </w:r>
            <w:r>
              <w:rPr>
                <w:lang w:val="en-US"/>
              </w:rPr>
              <w:fldChar w:fldCharType="end"/>
            </w:r>
          </w:p>
          <w:p w:rsidR="002075D3" w:rsidRDefault="00596763">
            <w:pPr>
              <w:rPr>
                <w:lang w:val="en-US"/>
              </w:rPr>
            </w:pPr>
            <w:r>
              <w:rPr>
                <w:lang w:val="en-US"/>
              </w:rPr>
              <w:fldChar w:fldCharType="begin"/>
            </w:r>
            <w:r>
              <w:rPr>
                <w:lang w:val="en-US"/>
              </w:rPr>
              <w:instrText xml:space="preserve"> REF _Ref92727573 \w \h </w:instrText>
            </w:r>
            <w:r>
              <w:rPr>
                <w:lang w:val="en-US"/>
              </w:rPr>
            </w:r>
            <w:r>
              <w:rPr>
                <w:lang w:val="en-US"/>
              </w:rPr>
              <w:fldChar w:fldCharType="separate"/>
            </w:r>
            <w:r>
              <w:rPr>
                <w:lang w:val="en-US"/>
              </w:rPr>
              <w:t>Observation 5</w:t>
            </w:r>
            <w:r>
              <w:rPr>
                <w:lang w:val="en-US"/>
              </w:rPr>
              <w:fldChar w:fldCharType="end"/>
            </w:r>
            <w:r>
              <w:rPr>
                <w:lang w:val="en-US"/>
              </w:rPr>
              <w:t xml:space="preserve"> </w:t>
            </w:r>
            <w:r>
              <w:rPr>
                <w:lang w:val="en-US"/>
              </w:rPr>
              <w:fldChar w:fldCharType="begin"/>
            </w:r>
            <w:r>
              <w:rPr>
                <w:lang w:val="en-US"/>
              </w:rPr>
              <w:instrText xml:space="preserve"> REF _Ref92727573 \h </w:instrText>
            </w:r>
            <w:r>
              <w:rPr>
                <w:lang w:val="en-US"/>
              </w:rPr>
            </w:r>
            <w:r>
              <w:rPr>
                <w:lang w:val="en-US"/>
              </w:rPr>
              <w:fldChar w:fldCharType="separate"/>
            </w:r>
            <w:r>
              <w:t>There is no other RF requirement for forward-compatibility of the FDM operation of the IAB-MT and IAB-DU except the local area IAB-MT ACLR for type 2-O operating in DL timeslot.</w:t>
            </w:r>
            <w:r>
              <w:rPr>
                <w:lang w:val="en-US"/>
              </w:rPr>
              <w:fldChar w:fldCharType="end"/>
            </w:r>
          </w:p>
          <w:p w:rsidR="002075D3" w:rsidRDefault="00596763">
            <w:pPr>
              <w:pStyle w:val="Proposal"/>
              <w:numPr>
                <w:ilvl w:val="0"/>
                <w:numId w:val="0"/>
              </w:numPr>
            </w:pPr>
            <w:r>
              <w:rPr>
                <w:lang w:val="en-US"/>
              </w:rPr>
              <w:fldChar w:fldCharType="begin"/>
            </w:r>
            <w:r>
              <w:rPr>
                <w:lang w:val="en-US"/>
              </w:rPr>
              <w:instrText xml:space="preserve"> REF _Ref92727583 \w \h </w:instrText>
            </w:r>
            <w:r>
              <w:rPr>
                <w:lang w:val="en-US"/>
              </w:rPr>
            </w:r>
            <w:r>
              <w:rPr>
                <w:lang w:val="en-US"/>
              </w:rPr>
              <w:fldChar w:fldCharType="separate"/>
            </w:r>
            <w:r>
              <w:rPr>
                <w:lang w:val="en-US"/>
              </w:rPr>
              <w:t>Proposal-3:</w:t>
            </w:r>
            <w:r>
              <w:rPr>
                <w:lang w:val="en-US"/>
              </w:rPr>
              <w:fldChar w:fldCharType="end"/>
            </w:r>
            <w:r>
              <w:rPr>
                <w:lang w:val="en-US"/>
              </w:rPr>
              <w:t xml:space="preserve"> </w:t>
            </w:r>
            <w:r>
              <w:rPr>
                <w:lang w:val="en-US"/>
              </w:rPr>
              <w:fldChar w:fldCharType="begin"/>
            </w:r>
            <w:r>
              <w:rPr>
                <w:lang w:val="en-US"/>
              </w:rPr>
              <w:instrText xml:space="preserve"> REF _Ref92727583 \h </w:instrText>
            </w:r>
            <w:r>
              <w:rPr>
                <w:lang w:val="en-US"/>
              </w:rPr>
            </w:r>
            <w:r>
              <w:rPr>
                <w:lang w:val="en-US"/>
              </w:rPr>
              <w:fldChar w:fldCharType="separate"/>
            </w:r>
            <w:r>
              <w:rPr>
                <w:b w:val="0"/>
                <w:bCs/>
              </w:rPr>
              <w:t>Capture general statement of</w:t>
            </w:r>
            <w:r>
              <w:t xml:space="preserve"> “</w:t>
            </w:r>
            <w:r>
              <w:rPr>
                <w:b w:val="0"/>
                <w:bCs/>
              </w:rPr>
              <w:t>the same multiple carrier TX requirement of either IAB-MT or IAB-MT in contiguous or non-contiguous operation will apply to IAB-MT and IAB-DU simultaneous transmission” in either core specification of TS 38.174 or testing specification of TS 38.176-1/2.</w:t>
            </w:r>
            <w:r>
              <w:rPr>
                <w:lang w:val="en-US"/>
              </w:rPr>
              <w:fldChar w:fldCharType="end"/>
            </w:r>
          </w:p>
        </w:tc>
      </w:tr>
      <w:tr w:rsidR="002075D3">
        <w:trPr>
          <w:trHeight w:val="468"/>
        </w:trPr>
        <w:tc>
          <w:tcPr>
            <w:tcW w:w="1622" w:type="dxa"/>
          </w:tcPr>
          <w:p w:rsidR="002075D3" w:rsidRDefault="00396D3F">
            <w:pPr>
              <w:spacing w:before="120" w:after="120"/>
            </w:pPr>
            <w:hyperlink r:id="rId12" w:history="1">
              <w:r w:rsidR="00596763">
                <w:t>R4-2200839</w:t>
              </w:r>
            </w:hyperlink>
          </w:p>
        </w:tc>
        <w:tc>
          <w:tcPr>
            <w:tcW w:w="1424" w:type="dxa"/>
          </w:tcPr>
          <w:p w:rsidR="002075D3" w:rsidRDefault="00596763">
            <w:pPr>
              <w:spacing w:before="120" w:after="120"/>
            </w:pPr>
            <w:r>
              <w:t>ZTE Corporation</w:t>
            </w:r>
          </w:p>
        </w:tc>
        <w:tc>
          <w:tcPr>
            <w:tcW w:w="6585" w:type="dxa"/>
          </w:tcPr>
          <w:p w:rsidR="002075D3" w:rsidRDefault="00596763">
            <w:pPr>
              <w:pStyle w:val="afd"/>
              <w:ind w:firstLineChars="0" w:firstLine="0"/>
              <w:rPr>
                <w:b/>
              </w:rPr>
            </w:pPr>
            <w:r>
              <w:rPr>
                <w:rFonts w:hint="eastAsia"/>
                <w:b/>
              </w:rPr>
              <w:t>Observation</w:t>
            </w:r>
            <w:r>
              <w:rPr>
                <w:rFonts w:hint="eastAsia"/>
                <w:b/>
                <w:lang w:val="en-US" w:eastAsia="zh-CN"/>
              </w:rPr>
              <w:t xml:space="preserve"> 1</w:t>
            </w:r>
            <w:r>
              <w:rPr>
                <w:b/>
              </w:rPr>
              <w:t>:</w:t>
            </w:r>
            <w:r>
              <w:rPr>
                <w:rFonts w:hint="eastAsia"/>
                <w:b/>
                <w:lang w:val="en-US" w:eastAsia="zh-CN"/>
              </w:rPr>
              <w:t xml:space="preserve"> </w:t>
            </w:r>
            <w:r>
              <w:rPr>
                <w:rFonts w:hint="eastAsia"/>
              </w:rPr>
              <w:t xml:space="preserve">Timing difference between parent node DL timing and child node DL timing will put impact on </w:t>
            </w:r>
            <w:r>
              <w:t>UL Rx of the parent node when child node operates in Case 6 timing.</w:t>
            </w:r>
          </w:p>
          <w:p w:rsidR="002075D3" w:rsidRDefault="00596763">
            <w:pPr>
              <w:pStyle w:val="afd"/>
              <w:ind w:firstLineChars="0" w:firstLine="0"/>
              <w:rPr>
                <w:bCs/>
              </w:rPr>
            </w:pPr>
            <w:r>
              <w:rPr>
                <w:b/>
              </w:rPr>
              <w:t xml:space="preserve">Proposal </w:t>
            </w:r>
            <w:r>
              <w:rPr>
                <w:rFonts w:hint="eastAsia"/>
                <w:b/>
              </w:rPr>
              <w:t>1</w:t>
            </w:r>
            <w:r>
              <w:rPr>
                <w:b/>
              </w:rPr>
              <w:t>:</w:t>
            </w:r>
            <w:r>
              <w:rPr>
                <w:rFonts w:hint="eastAsia"/>
                <w:b/>
                <w:lang w:val="en-US" w:eastAsia="zh-CN"/>
              </w:rPr>
              <w:t xml:space="preserve"> </w:t>
            </w:r>
            <w:r>
              <w:rPr>
                <w:rFonts w:hint="eastAsia"/>
                <w:lang w:val="en-US" w:eastAsia="zh-CN"/>
              </w:rPr>
              <w:t>The total impact of Te between parent DU DL timing and child DU DL timing and Te between DU DL timing and co-located MT UL timing need to be considered to ensure UL Rx timing of the parent DU</w:t>
            </w:r>
            <w:r>
              <w:t>.</w:t>
            </w:r>
          </w:p>
        </w:tc>
      </w:tr>
      <w:tr w:rsidR="002075D3">
        <w:trPr>
          <w:trHeight w:val="468"/>
        </w:trPr>
        <w:tc>
          <w:tcPr>
            <w:tcW w:w="1622" w:type="dxa"/>
          </w:tcPr>
          <w:p w:rsidR="002075D3" w:rsidRDefault="00396D3F">
            <w:pPr>
              <w:spacing w:before="120" w:after="120"/>
            </w:pPr>
            <w:hyperlink r:id="rId13" w:history="1">
              <w:r w:rsidR="00596763">
                <w:t>R4-2200937</w:t>
              </w:r>
            </w:hyperlink>
          </w:p>
        </w:tc>
        <w:tc>
          <w:tcPr>
            <w:tcW w:w="1424" w:type="dxa"/>
          </w:tcPr>
          <w:p w:rsidR="002075D3" w:rsidRDefault="00596763">
            <w:pPr>
              <w:spacing w:before="120" w:after="120"/>
            </w:pPr>
            <w:r>
              <w:t>Samsung</w:t>
            </w:r>
          </w:p>
        </w:tc>
        <w:tc>
          <w:tcPr>
            <w:tcW w:w="6585" w:type="dxa"/>
          </w:tcPr>
          <w:p w:rsidR="002075D3" w:rsidRDefault="00596763">
            <w:pPr>
              <w:rPr>
                <w:b/>
                <w:szCs w:val="21"/>
              </w:rPr>
            </w:pPr>
            <w:r>
              <w:rPr>
                <w:szCs w:val="21"/>
              </w:rPr>
              <w:t>For case 1 timing:</w:t>
            </w:r>
            <w:r>
              <w:rPr>
                <w:rFonts w:hint="eastAsia"/>
                <w:b/>
                <w:szCs w:val="21"/>
              </w:rPr>
              <w:t xml:space="preserve"> </w:t>
            </w:r>
          </w:p>
          <w:p w:rsidR="002075D3" w:rsidRDefault="00596763">
            <w:pPr>
              <w:rPr>
                <w:szCs w:val="21"/>
              </w:rPr>
            </w:pPr>
            <w:r>
              <w:rPr>
                <w:rFonts w:hint="eastAsia"/>
                <w:b/>
                <w:szCs w:val="21"/>
              </w:rPr>
              <w:t>O</w:t>
            </w:r>
            <w:r>
              <w:rPr>
                <w:b/>
                <w:szCs w:val="21"/>
              </w:rPr>
              <w:t>bservation 1</w:t>
            </w:r>
            <w:r>
              <w:rPr>
                <w:szCs w:val="21"/>
              </w:rPr>
              <w:t xml:space="preserve">: Parent IAB-DU and Child IAB-DU DL synchronization requirement has been discussed and confirmed to the same as legacy cell phase accuracy requirement for timing case#1. </w:t>
            </w:r>
          </w:p>
          <w:p w:rsidR="002075D3" w:rsidRDefault="00596763">
            <w:pPr>
              <w:rPr>
                <w:szCs w:val="21"/>
              </w:rPr>
            </w:pPr>
            <w:r>
              <w:rPr>
                <w:rFonts w:hint="eastAsia"/>
                <w:b/>
                <w:szCs w:val="21"/>
              </w:rPr>
              <w:t>O</w:t>
            </w:r>
            <w:r>
              <w:rPr>
                <w:b/>
                <w:szCs w:val="21"/>
              </w:rPr>
              <w:t>bservation 2</w:t>
            </w:r>
            <w:r>
              <w:rPr>
                <w:szCs w:val="21"/>
              </w:rPr>
              <w:t xml:space="preserve">: from co-existence purpose the legacy sync accuracy would be enough to guarantee the system performance. </w:t>
            </w:r>
          </w:p>
          <w:p w:rsidR="002075D3" w:rsidRDefault="00596763">
            <w:pPr>
              <w:rPr>
                <w:szCs w:val="21"/>
              </w:rPr>
            </w:pPr>
            <w:r>
              <w:rPr>
                <w:rFonts w:hint="eastAsia"/>
                <w:b/>
                <w:szCs w:val="21"/>
              </w:rPr>
              <w:t>O</w:t>
            </w:r>
            <w:r>
              <w:rPr>
                <w:b/>
                <w:szCs w:val="21"/>
              </w:rPr>
              <w:t>bservation 3</w:t>
            </w:r>
            <w:r>
              <w:rPr>
                <w:szCs w:val="21"/>
              </w:rPr>
              <w:t xml:space="preserve">: no OTA-S requirement has been introduced in Rel-16 considering the necessity and complexity.  </w:t>
            </w:r>
          </w:p>
          <w:p w:rsidR="002075D3" w:rsidRDefault="002075D3">
            <w:pPr>
              <w:rPr>
                <w:szCs w:val="21"/>
              </w:rPr>
            </w:pPr>
          </w:p>
          <w:p w:rsidR="002075D3" w:rsidRDefault="00596763">
            <w:pPr>
              <w:rPr>
                <w:szCs w:val="21"/>
              </w:rPr>
            </w:pPr>
            <w:r>
              <w:rPr>
                <w:rFonts w:hint="eastAsia"/>
                <w:szCs w:val="21"/>
              </w:rPr>
              <w:t>F</w:t>
            </w:r>
            <w:r>
              <w:rPr>
                <w:szCs w:val="21"/>
              </w:rPr>
              <w:t>or case 6 timing RAN1 conclusion:</w:t>
            </w:r>
          </w:p>
          <w:p w:rsidR="002075D3" w:rsidRDefault="00596763">
            <w:pPr>
              <w:rPr>
                <w:szCs w:val="21"/>
              </w:rPr>
            </w:pPr>
            <w:r>
              <w:rPr>
                <w:b/>
                <w:szCs w:val="21"/>
              </w:rPr>
              <w:t xml:space="preserve">Observation 4: </w:t>
            </w:r>
            <w:r>
              <w:rPr>
                <w:szCs w:val="21"/>
              </w:rPr>
              <w:t xml:space="preserve">To enable timing case#6 by OTA synchronization, the mechanism would be still based the same criteria baseline applied for timing case#1. </w:t>
            </w:r>
          </w:p>
          <w:p w:rsidR="002075D3" w:rsidRDefault="00596763">
            <w:pPr>
              <w:rPr>
                <w:szCs w:val="21"/>
              </w:rPr>
            </w:pPr>
            <w:r>
              <w:rPr>
                <w:b/>
                <w:szCs w:val="21"/>
              </w:rPr>
              <w:t>Observation 5</w:t>
            </w:r>
            <w:r>
              <w:rPr>
                <w:szCs w:val="21"/>
              </w:rPr>
              <w:t xml:space="preserve">: Rel-16 OTA synchronization specification will be updated further on T_delta range dedicatedly for timing case#6 to correct potential misalignment between parent and child.  </w:t>
            </w:r>
          </w:p>
          <w:p w:rsidR="002075D3" w:rsidRDefault="002075D3">
            <w:pPr>
              <w:rPr>
                <w:szCs w:val="21"/>
              </w:rPr>
            </w:pPr>
          </w:p>
          <w:p w:rsidR="002075D3" w:rsidRDefault="00596763">
            <w:pPr>
              <w:rPr>
                <w:szCs w:val="21"/>
              </w:rPr>
            </w:pPr>
            <w:r>
              <w:rPr>
                <w:rFonts w:hint="eastAsia"/>
                <w:szCs w:val="21"/>
              </w:rPr>
              <w:t>F</w:t>
            </w:r>
            <w:r>
              <w:rPr>
                <w:szCs w:val="21"/>
              </w:rPr>
              <w:t>or case 6 timing RAN4 requirement:</w:t>
            </w:r>
          </w:p>
          <w:p w:rsidR="002075D3" w:rsidRDefault="00596763">
            <w:pPr>
              <w:rPr>
                <w:szCs w:val="21"/>
              </w:rPr>
            </w:pPr>
            <w:r>
              <w:rPr>
                <w:b/>
                <w:szCs w:val="21"/>
              </w:rPr>
              <w:t>Observation 6</w:t>
            </w:r>
            <w:r>
              <w:rPr>
                <w:szCs w:val="21"/>
              </w:rPr>
              <w:t xml:space="preserve">: PHY design would be available to enable the compensation on misalignment between parent and child node by child IAB. </w:t>
            </w:r>
          </w:p>
          <w:p w:rsidR="002075D3" w:rsidRDefault="00596763">
            <w:pPr>
              <w:rPr>
                <w:szCs w:val="21"/>
              </w:rPr>
            </w:pPr>
            <w:r>
              <w:rPr>
                <w:b/>
                <w:szCs w:val="21"/>
              </w:rPr>
              <w:t>Proposal 1</w:t>
            </w:r>
            <w:r>
              <w:rPr>
                <w:szCs w:val="21"/>
              </w:rPr>
              <w:t xml:space="preserve">: whether additional timing misalignment between parent node and child node should be defined for timing case#6 should be decision in RRM session. </w:t>
            </w:r>
          </w:p>
          <w:p w:rsidR="002075D3" w:rsidRDefault="00596763">
            <w:pPr>
              <w:rPr>
                <w:szCs w:val="21"/>
              </w:rPr>
            </w:pPr>
            <w:r>
              <w:rPr>
                <w:b/>
                <w:szCs w:val="21"/>
              </w:rPr>
              <w:t>Observation 6</w:t>
            </w:r>
            <w:r>
              <w:rPr>
                <w:szCs w:val="21"/>
              </w:rPr>
              <w:t xml:space="preserve">: 3us timing error between IAB-MT and IAB-DU for intra-node in case 6 timing would be enough range from co-existence perspective for functional verification. </w:t>
            </w:r>
          </w:p>
          <w:p w:rsidR="002075D3" w:rsidRDefault="00596763">
            <w:pPr>
              <w:rPr>
                <w:szCs w:val="21"/>
              </w:rPr>
            </w:pPr>
            <w:r>
              <w:rPr>
                <w:rFonts w:hint="eastAsia"/>
                <w:b/>
                <w:szCs w:val="21"/>
              </w:rPr>
              <w:t>O</w:t>
            </w:r>
            <w:r>
              <w:rPr>
                <w:b/>
                <w:szCs w:val="21"/>
              </w:rPr>
              <w:t>bservation 8</w:t>
            </w:r>
            <w:r>
              <w:rPr>
                <w:szCs w:val="21"/>
              </w:rPr>
              <w:t xml:space="preserve">: Timing error within IAB-MT and IAB-DU are relative accuracy between two interfaces with no directly impact on parent node reception. </w:t>
            </w:r>
          </w:p>
          <w:p w:rsidR="002075D3" w:rsidRDefault="00596763">
            <w:pPr>
              <w:rPr>
                <w:szCs w:val="21"/>
              </w:rPr>
            </w:pPr>
            <w:r>
              <w:rPr>
                <w:b/>
                <w:szCs w:val="21"/>
              </w:rPr>
              <w:lastRenderedPageBreak/>
              <w:t>Observation 9</w:t>
            </w:r>
            <w:r>
              <w:rPr>
                <w:szCs w:val="21"/>
              </w:rPr>
              <w:t xml:space="preserve">: 3us TAE has already been supported in gNB and IAB-DU for inter-band /intra-band non-contiguous CA and no issue identified for intra-node transmission. </w:t>
            </w:r>
          </w:p>
          <w:p w:rsidR="002075D3" w:rsidRDefault="00596763">
            <w:pPr>
              <w:rPr>
                <w:szCs w:val="21"/>
              </w:rPr>
            </w:pPr>
            <w:r>
              <w:rPr>
                <w:b/>
                <w:szCs w:val="21"/>
              </w:rPr>
              <w:t>Proposal 2</w:t>
            </w:r>
            <w:r>
              <w:rPr>
                <w:szCs w:val="21"/>
              </w:rPr>
              <w:t xml:space="preserve">: 3us timing error is applied to IAB-node operating in case 6 timing alignment. </w:t>
            </w:r>
          </w:p>
        </w:tc>
      </w:tr>
      <w:tr w:rsidR="002075D3">
        <w:trPr>
          <w:trHeight w:val="468"/>
        </w:trPr>
        <w:tc>
          <w:tcPr>
            <w:tcW w:w="1622" w:type="dxa"/>
          </w:tcPr>
          <w:p w:rsidR="002075D3" w:rsidRDefault="00396D3F">
            <w:pPr>
              <w:spacing w:before="120" w:after="120"/>
            </w:pPr>
            <w:hyperlink r:id="rId14" w:history="1">
              <w:r w:rsidR="00596763">
                <w:t>R4-2201596</w:t>
              </w:r>
            </w:hyperlink>
          </w:p>
        </w:tc>
        <w:tc>
          <w:tcPr>
            <w:tcW w:w="1424" w:type="dxa"/>
          </w:tcPr>
          <w:p w:rsidR="002075D3" w:rsidRDefault="00596763">
            <w:pPr>
              <w:spacing w:before="120" w:after="120"/>
            </w:pPr>
            <w:r>
              <w:t>Nokia, Nokia Shanghai Bell</w:t>
            </w:r>
          </w:p>
        </w:tc>
        <w:tc>
          <w:tcPr>
            <w:tcW w:w="6585" w:type="dxa"/>
          </w:tcPr>
          <w:p w:rsidR="002075D3" w:rsidRDefault="00596763">
            <w:r>
              <w:rPr>
                <w:b/>
              </w:rPr>
              <w:t>Proposal 1</w:t>
            </w:r>
            <w:r>
              <w:t>: Consider IAB timing error between IAB-DU and IAB-MT as the average frame timing difference between any two transmissions on IAB-DU and IAB-MT on different transmit antenna connectors or different physical antenna ports.</w:t>
            </w:r>
          </w:p>
          <w:p w:rsidR="002075D3" w:rsidRDefault="00596763">
            <w:r>
              <w:rPr>
                <w:b/>
              </w:rPr>
              <w:t>Proposal 2</w:t>
            </w:r>
            <w:r>
              <w:t>: Consider smaller value from 3us (Alt 1) and cyclic prefix length of largest supported SCS (Alt 2) for IAB timing error requirement between IAB-MT and IAB-DU transmissions for both SDM and FDM operation when case #6 timing is used.</w:t>
            </w:r>
          </w:p>
          <w:p w:rsidR="002075D3" w:rsidRDefault="00596763">
            <w:pPr>
              <w:overflowPunct/>
              <w:autoSpaceDE/>
              <w:autoSpaceDN/>
              <w:adjustRightInd/>
              <w:textAlignment w:val="auto"/>
              <w:rPr>
                <w:rFonts w:eastAsia="等线"/>
                <w:b/>
                <w:bCs/>
                <w:i/>
                <w:iCs/>
                <w:lang w:val="en-US" w:eastAsia="zh-CN"/>
              </w:rPr>
            </w:pPr>
            <w:r>
              <w:rPr>
                <w:b/>
              </w:rPr>
              <w:t>Proposal 3</w:t>
            </w:r>
            <w:r>
              <w:t>: Specify clearly new test configuration(s) and test model(s) to verify IAB timing error between IAB-DU and IAB-MT transmission for both SDM and FDM operation when case #6 timing is used.</w:t>
            </w:r>
          </w:p>
        </w:tc>
      </w:tr>
      <w:tr w:rsidR="002075D3">
        <w:trPr>
          <w:trHeight w:val="468"/>
        </w:trPr>
        <w:tc>
          <w:tcPr>
            <w:tcW w:w="1622" w:type="dxa"/>
          </w:tcPr>
          <w:p w:rsidR="002075D3" w:rsidRDefault="00396D3F">
            <w:pPr>
              <w:spacing w:before="120" w:after="120"/>
            </w:pPr>
            <w:hyperlink r:id="rId15" w:history="1">
              <w:r w:rsidR="00596763">
                <w:t>R4-2201701</w:t>
              </w:r>
            </w:hyperlink>
          </w:p>
        </w:tc>
        <w:tc>
          <w:tcPr>
            <w:tcW w:w="1424" w:type="dxa"/>
          </w:tcPr>
          <w:p w:rsidR="002075D3" w:rsidRDefault="00596763">
            <w:pPr>
              <w:spacing w:before="120" w:after="120"/>
            </w:pPr>
            <w:r>
              <w:t>Ericsson</w:t>
            </w:r>
          </w:p>
        </w:tc>
        <w:tc>
          <w:tcPr>
            <w:tcW w:w="6585" w:type="dxa"/>
          </w:tcPr>
          <w:p w:rsidR="002075D3" w:rsidRDefault="00596763">
            <w:r>
              <w:fldChar w:fldCharType="begin"/>
            </w:r>
            <w:r>
              <w:instrText xml:space="preserve"> REF _Ref92729594 \w \h </w:instrText>
            </w:r>
            <w:r>
              <w:fldChar w:fldCharType="separate"/>
            </w:r>
            <w:r>
              <w:t>Observation 1</w:t>
            </w:r>
            <w:r>
              <w:fldChar w:fldCharType="end"/>
            </w:r>
            <w:r>
              <w:t xml:space="preserve"> </w:t>
            </w:r>
            <w:r>
              <w:fldChar w:fldCharType="begin"/>
            </w:r>
            <w:r>
              <w:instrText xml:space="preserve"> REF _Ref92729594 \h </w:instrText>
            </w:r>
            <w:r>
              <w:fldChar w:fldCharType="separate"/>
            </w:r>
            <w:r>
              <w:t>The IAB-MT can transmit in DL time slot in one sector and IAB-DU simultaneously transmit in another sector within the same IAB node.</w:t>
            </w:r>
            <w:r>
              <w:fldChar w:fldCharType="end"/>
            </w:r>
          </w:p>
          <w:p w:rsidR="002075D3" w:rsidRDefault="00596763">
            <w:r>
              <w:fldChar w:fldCharType="begin"/>
            </w:r>
            <w:r>
              <w:instrText xml:space="preserve"> REF _Ref92729612 \n \h </w:instrText>
            </w:r>
            <w:r>
              <w:fldChar w:fldCharType="separate"/>
            </w:r>
            <w:r>
              <w:t>Observation 2</w:t>
            </w:r>
            <w:r>
              <w:fldChar w:fldCharType="end"/>
            </w:r>
            <w:r>
              <w:t xml:space="preserve"> </w:t>
            </w:r>
            <w:r>
              <w:fldChar w:fldCharType="begin"/>
            </w:r>
            <w:r>
              <w:instrText xml:space="preserve"> REF _Ref92729612 \h </w:instrText>
            </w:r>
            <w:r>
              <w:fldChar w:fldCharType="separate"/>
            </w:r>
            <w:r>
              <w:t>The TAE between IAB-MT and IAB-DU covers the cases where an IAB-MT and IAB-DU are transmitting at the same radio unit or at different radio unit, as long as these different radio units belong to the same IAB-node.</w:t>
            </w:r>
            <w:r>
              <w:fldChar w:fldCharType="end"/>
            </w:r>
          </w:p>
          <w:p w:rsidR="002075D3" w:rsidRDefault="00596763">
            <w:r>
              <w:fldChar w:fldCharType="begin"/>
            </w:r>
            <w:r>
              <w:instrText xml:space="preserve"> REF _Ref92729626 \w \h </w:instrText>
            </w:r>
            <w:r>
              <w:fldChar w:fldCharType="separate"/>
            </w:r>
            <w:r>
              <w:t>Observation 3</w:t>
            </w:r>
            <w:r>
              <w:fldChar w:fldCharType="end"/>
            </w:r>
            <w:r>
              <w:t xml:space="preserve"> </w:t>
            </w:r>
            <w:r>
              <w:fldChar w:fldCharType="begin"/>
            </w:r>
            <w:r>
              <w:instrText xml:space="preserve"> REF _Ref92729626 \h </w:instrText>
            </w:r>
            <w:r>
              <w:fldChar w:fldCharType="separate"/>
            </w:r>
            <w:r>
              <w:t>The transmission time error when an IAB-MT transmits at one radio unit alone in DL time slots needs to be included in investigation scope as one scenario to be investigated for Case-6 timing.</w:t>
            </w:r>
            <w:r>
              <w:fldChar w:fldCharType="end"/>
            </w:r>
          </w:p>
          <w:p w:rsidR="002075D3" w:rsidRDefault="00596763">
            <w:r>
              <w:fldChar w:fldCharType="begin"/>
            </w:r>
            <w:r>
              <w:instrText xml:space="preserve"> REF _Ref92729636 \w \h </w:instrText>
            </w:r>
            <w:r>
              <w:fldChar w:fldCharType="separate"/>
            </w:r>
            <w:r>
              <w:t>Proposal-1:</w:t>
            </w:r>
            <w:r>
              <w:fldChar w:fldCharType="end"/>
            </w:r>
            <w:r>
              <w:t xml:space="preserve"> </w:t>
            </w:r>
            <w:r>
              <w:fldChar w:fldCharType="begin"/>
            </w:r>
            <w:r>
              <w:instrText xml:space="preserve"> REF _Ref92729636 \h </w:instrText>
            </w:r>
            <w:r>
              <w:fldChar w:fldCharType="separate"/>
            </w:r>
            <w:r>
              <w:t>Cell phase sync requirement in TS 38.133 apply to the IAB-MT indirectly when IAB-MT transmitting in DL time slot for Case-6 timing.</w:t>
            </w:r>
            <w:r>
              <w:fldChar w:fldCharType="end"/>
            </w:r>
          </w:p>
          <w:p w:rsidR="002075D3" w:rsidRDefault="00596763">
            <w:r>
              <w:fldChar w:fldCharType="begin"/>
            </w:r>
            <w:r>
              <w:instrText xml:space="preserve"> REF _Ref92729644 \w \h </w:instrText>
            </w:r>
            <w:r>
              <w:fldChar w:fldCharType="separate"/>
            </w:r>
            <w:r>
              <w:t>Observation 4</w:t>
            </w:r>
            <w:r>
              <w:fldChar w:fldCharType="end"/>
            </w:r>
            <w:r>
              <w:t xml:space="preserve"> </w:t>
            </w:r>
            <w:r>
              <w:fldChar w:fldCharType="begin"/>
            </w:r>
            <w:r>
              <w:instrText xml:space="preserve"> REF _Ref92729644 \h </w:instrText>
            </w:r>
            <w:r>
              <w:fldChar w:fldCharType="separate"/>
            </w:r>
            <w:r>
              <w:t>TAE between IAB-MT and IAB-DU DL timing will violate the cell phase sync requirement.</w:t>
            </w:r>
            <w:r>
              <w:fldChar w:fldCharType="end"/>
            </w:r>
          </w:p>
          <w:p w:rsidR="002075D3" w:rsidRDefault="00596763">
            <w:r>
              <w:fldChar w:fldCharType="begin"/>
            </w:r>
            <w:r>
              <w:instrText xml:space="preserve"> REF _Ref92729653 \w \h </w:instrText>
            </w:r>
            <w:r>
              <w:fldChar w:fldCharType="separate"/>
            </w:r>
            <w:r>
              <w:t>Observation 5</w:t>
            </w:r>
            <w:r>
              <w:fldChar w:fldCharType="end"/>
            </w:r>
            <w:r>
              <w:t xml:space="preserve"> </w:t>
            </w:r>
            <w:r>
              <w:fldChar w:fldCharType="begin"/>
            </w:r>
            <w:r>
              <w:instrText xml:space="preserve"> REF _Ref92729653 \h </w:instrText>
            </w:r>
            <w:r>
              <w:fldChar w:fldCharType="separate"/>
            </w:r>
            <w:r>
              <w:t>TAE between IAB-MT and IAB-DU DL timing may take budget from the IAB-DU cell phase sync and increase the IAB hardware cost</w:t>
            </w:r>
            <w:r>
              <w:fldChar w:fldCharType="end"/>
            </w:r>
          </w:p>
          <w:p w:rsidR="002075D3" w:rsidRDefault="00596763">
            <w:r>
              <w:fldChar w:fldCharType="begin"/>
            </w:r>
            <w:r>
              <w:instrText xml:space="preserve"> REF _Ref92729663 \w \h </w:instrText>
            </w:r>
            <w:r>
              <w:fldChar w:fldCharType="separate"/>
            </w:r>
            <w:r>
              <w:t>Observation 6</w:t>
            </w:r>
            <w:r>
              <w:fldChar w:fldCharType="end"/>
            </w:r>
            <w:r>
              <w:t xml:space="preserve"> </w:t>
            </w:r>
            <w:r>
              <w:fldChar w:fldCharType="begin"/>
            </w:r>
            <w:r>
              <w:instrText xml:space="preserve"> REF _Ref92729663 \h </w:instrText>
            </w:r>
            <w:r>
              <w:fldChar w:fldCharType="separate"/>
            </w:r>
            <w:r>
              <w:t>From parent IAB-DU receiving perspective, both Case-6 and Case-7 need to tolerate the timing uncertainty from IAB-MT.</w:t>
            </w:r>
            <w:r>
              <w:fldChar w:fldCharType="end"/>
            </w:r>
          </w:p>
          <w:p w:rsidR="002075D3" w:rsidRDefault="00596763">
            <w:r>
              <w:fldChar w:fldCharType="begin"/>
            </w:r>
            <w:r>
              <w:instrText xml:space="preserve"> REF _Ref92729675 \w \h </w:instrText>
            </w:r>
            <w:r>
              <w:fldChar w:fldCharType="separate"/>
            </w:r>
            <w:r>
              <w:t>Observation 7</w:t>
            </w:r>
            <w:r>
              <w:fldChar w:fldCharType="end"/>
            </w:r>
            <w:r>
              <w:t xml:space="preserve"> </w:t>
            </w:r>
            <w:r>
              <w:fldChar w:fldCharType="begin"/>
            </w:r>
            <w:r>
              <w:instrText xml:space="preserve"> REF _Ref92729675 \h </w:instrText>
            </w:r>
            <w:r>
              <w:fldChar w:fldCharType="separate"/>
            </w:r>
            <w:r>
              <w:t>For the case of child IAB-MT synchronizing with co-located child IAB-DU, Parent IAB-DU needs to be aware about the TAE between its DL timing and the DL timing of child IAB-DU for case#6 timing operation. so the correct setting of the receiving timing on parent IAB-DU will be possible</w:t>
            </w:r>
            <w:r>
              <w:fldChar w:fldCharType="end"/>
            </w:r>
          </w:p>
          <w:p w:rsidR="002075D3" w:rsidRDefault="00596763">
            <w:r>
              <w:fldChar w:fldCharType="begin"/>
            </w:r>
            <w:r>
              <w:instrText xml:space="preserve"> REF _Ref92729698 \w \h </w:instrText>
            </w:r>
            <w:r>
              <w:fldChar w:fldCharType="separate"/>
            </w:r>
            <w:r>
              <w:t>Observation 8</w:t>
            </w:r>
            <w:r>
              <w:fldChar w:fldCharType="end"/>
            </w:r>
            <w:r>
              <w:t xml:space="preserve"> </w:t>
            </w:r>
            <w:r>
              <w:fldChar w:fldCharType="begin"/>
            </w:r>
            <w:r>
              <w:instrText xml:space="preserve"> REF _Ref92729698 \h </w:instrText>
            </w:r>
            <w:r>
              <w:fldChar w:fldCharType="separate"/>
            </w:r>
            <w:r>
              <w:t>Parent IAB-DU set its receiving timing differently depending on the child IAB-MT synchronization implementation.</w:t>
            </w:r>
            <w:r>
              <w:fldChar w:fldCharType="end"/>
            </w:r>
          </w:p>
          <w:p w:rsidR="002075D3" w:rsidRDefault="00596763">
            <w:r>
              <w:fldChar w:fldCharType="begin"/>
            </w:r>
            <w:r>
              <w:instrText xml:space="preserve"> REF _Ref92729711 \w \h </w:instrText>
            </w:r>
            <w:r>
              <w:fldChar w:fldCharType="separate"/>
            </w:r>
            <w:r>
              <w:t>Proposal-2:</w:t>
            </w:r>
            <w:r>
              <w:fldChar w:fldCharType="end"/>
            </w:r>
            <w:r>
              <w:t xml:space="preserve"> </w:t>
            </w:r>
            <w:r>
              <w:fldChar w:fldCharType="begin"/>
            </w:r>
            <w:r>
              <w:instrText xml:space="preserve"> REF _Ref92729711 \h </w:instrText>
            </w:r>
            <w:r>
              <w:fldChar w:fldCharType="separate"/>
            </w:r>
            <w:r>
              <w:rPr>
                <w:lang w:eastAsia="zh-CN"/>
              </w:rPr>
              <w:t>For shared hardware architecture, the parent IAB node should tolerate the maximum 3 us timing error uncertainty between its child IAB node and its own DL timing.</w:t>
            </w:r>
            <w:r>
              <w:fldChar w:fldCharType="end"/>
            </w:r>
          </w:p>
          <w:p w:rsidR="002075D3" w:rsidRDefault="00596763">
            <w:r>
              <w:fldChar w:fldCharType="begin"/>
            </w:r>
            <w:r>
              <w:instrText xml:space="preserve"> REF _Ref92729722 \w \h </w:instrText>
            </w:r>
            <w:r>
              <w:fldChar w:fldCharType="separate"/>
            </w:r>
            <w:r>
              <w:t>Proposal-3:</w:t>
            </w:r>
            <w:r>
              <w:fldChar w:fldCharType="end"/>
            </w:r>
            <w:r>
              <w:t xml:space="preserve"> </w:t>
            </w:r>
            <w:r>
              <w:fldChar w:fldCharType="begin"/>
            </w:r>
            <w:r>
              <w:instrText xml:space="preserve"> REF _Ref92729722 \h </w:instrText>
            </w:r>
            <w:r>
              <w:fldChar w:fldCharType="separate"/>
            </w:r>
            <w:r>
              <w:t>Send LS to RAN1 asking if parent IAB can tolerate the 3 us time error between child IAB-MT and parent IAB-DU DL timing with different SCS configuration without additional system overhead with below LS wording:</w:t>
            </w:r>
            <w:r>
              <w:fldChar w:fldCharType="end"/>
            </w:r>
          </w:p>
          <w:p w:rsidR="002075D3" w:rsidRDefault="00596763">
            <w:r>
              <w:fldChar w:fldCharType="begin"/>
            </w:r>
            <w:r>
              <w:instrText xml:space="preserve"> REF _Ref92729734 \w \h </w:instrText>
            </w:r>
            <w:r>
              <w:fldChar w:fldCharType="separate"/>
            </w:r>
            <w:r>
              <w:t>Proposal-4:</w:t>
            </w:r>
            <w:r>
              <w:fldChar w:fldCharType="end"/>
            </w:r>
            <w:r>
              <w:t xml:space="preserve"> </w:t>
            </w:r>
            <w:r>
              <w:fldChar w:fldCharType="begin"/>
            </w:r>
            <w:r>
              <w:instrText xml:space="preserve"> REF _Ref92729734 \h </w:instrText>
            </w:r>
            <w:r>
              <w:fldChar w:fldCharType="separate"/>
            </w:r>
            <w:r>
              <w:t>Cell phase sync requirement covers the Case#6 timing requirement and no need to specify additional TAE.</w:t>
            </w:r>
            <w:r>
              <w:fldChar w:fldCharType="end"/>
            </w:r>
          </w:p>
        </w:tc>
      </w:tr>
      <w:tr w:rsidR="002075D3">
        <w:trPr>
          <w:trHeight w:val="468"/>
        </w:trPr>
        <w:tc>
          <w:tcPr>
            <w:tcW w:w="1622" w:type="dxa"/>
          </w:tcPr>
          <w:p w:rsidR="002075D3" w:rsidRDefault="00396D3F">
            <w:pPr>
              <w:spacing w:before="120" w:after="120"/>
            </w:pPr>
            <w:hyperlink r:id="rId16" w:history="1">
              <w:r w:rsidR="00596763">
                <w:t>R4-2201939</w:t>
              </w:r>
            </w:hyperlink>
          </w:p>
        </w:tc>
        <w:tc>
          <w:tcPr>
            <w:tcW w:w="1424" w:type="dxa"/>
          </w:tcPr>
          <w:p w:rsidR="002075D3" w:rsidRDefault="00596763">
            <w:pPr>
              <w:spacing w:before="120" w:after="120"/>
            </w:pPr>
            <w:r>
              <w:t>Huawei</w:t>
            </w:r>
          </w:p>
        </w:tc>
        <w:tc>
          <w:tcPr>
            <w:tcW w:w="6585" w:type="dxa"/>
          </w:tcPr>
          <w:p w:rsidR="002075D3" w:rsidRDefault="00596763">
            <w:r>
              <w:t>Compared to the cell sync requirement the additional time alignment error is small so can be ignored.</w:t>
            </w:r>
          </w:p>
          <w:p w:rsidR="002075D3" w:rsidRDefault="00596763">
            <w:pPr>
              <w:rPr>
                <w:lang w:val="en-US" w:eastAsia="zh-CN"/>
              </w:rPr>
            </w:pPr>
            <w:r>
              <w:t>As such the existing cell sync requirements cover this and there is no need to define a new RF TAE requirement.</w:t>
            </w:r>
          </w:p>
        </w:tc>
      </w:tr>
    </w:tbl>
    <w:p w:rsidR="002075D3" w:rsidRDefault="002075D3"/>
    <w:p w:rsidR="002075D3" w:rsidRDefault="00596763">
      <w:pPr>
        <w:pStyle w:val="2"/>
      </w:pPr>
      <w:r>
        <w:rPr>
          <w:rFonts w:hint="eastAsia"/>
        </w:rPr>
        <w:t>Open issues</w:t>
      </w:r>
      <w:r>
        <w:t xml:space="preserve"> summary</w:t>
      </w:r>
    </w:p>
    <w:p w:rsidR="002075D3" w:rsidRPr="00D83677" w:rsidRDefault="00596763">
      <w:pPr>
        <w:rPr>
          <w:lang w:val="en-US" w:eastAsia="zh-CN"/>
        </w:rPr>
      </w:pPr>
      <w:r w:rsidRPr="00D83677">
        <w:rPr>
          <w:lang w:val="en-US" w:eastAsia="zh-CN"/>
        </w:rPr>
        <w:t xml:space="preserve">The agreed WF on simultaneous operation and timing case#6 enhancement is as below: </w:t>
      </w:r>
    </w:p>
    <w:p w:rsidR="002075D3" w:rsidRDefault="00596763">
      <w:pPr>
        <w:rPr>
          <w:b/>
          <w:color w:val="000000" w:themeColor="text1"/>
          <w:lang w:eastAsia="ko-KR"/>
        </w:rPr>
      </w:pPr>
      <w:r>
        <w:rPr>
          <w:b/>
          <w:color w:val="000000" w:themeColor="text1"/>
          <w:lang w:eastAsia="ko-KR"/>
        </w:rPr>
        <w:t xml:space="preserve">Simultaneous operation: RF requirement impact due to TX power imbalance between IAB-MT and IAB-DU </w:t>
      </w:r>
    </w:p>
    <w:p w:rsidR="002075D3" w:rsidRDefault="00596763">
      <w:r>
        <w:rPr>
          <w:rFonts w:hint="eastAsia"/>
          <w:highlight w:val="green"/>
        </w:rPr>
        <w:t>Agreement</w:t>
      </w:r>
      <w:r>
        <w:rPr>
          <w:highlight w:val="green"/>
        </w:rPr>
        <w:t xml:space="preserve"> </w:t>
      </w:r>
    </w:p>
    <w:p w:rsidR="002075D3" w:rsidRDefault="00596763">
      <w:pPr>
        <w:rPr>
          <w:highlight w:val="green"/>
        </w:rPr>
      </w:pPr>
      <w:r>
        <w:rPr>
          <w:highlight w:val="green"/>
        </w:rPr>
        <w:t>Maintain existing RF requirements, further discuss on conformance test cases for declared Tx power (ZTE, Samsung, Ericsson)</w:t>
      </w:r>
    </w:p>
    <w:p w:rsidR="002075D3" w:rsidRDefault="00596763">
      <w:pPr>
        <w:pStyle w:val="afd"/>
        <w:numPr>
          <w:ilvl w:val="0"/>
          <w:numId w:val="5"/>
        </w:numPr>
        <w:overflowPunct/>
        <w:autoSpaceDE/>
        <w:autoSpaceDN/>
        <w:adjustRightInd/>
        <w:ind w:firstLineChars="0" w:firstLine="480"/>
        <w:contextualSpacing/>
        <w:textAlignment w:val="auto"/>
        <w:rPr>
          <w:rFonts w:asciiTheme="minorHAnsi" w:eastAsiaTheme="minorEastAsia" w:hAnsiTheme="minorHAnsi" w:cstheme="minorBidi"/>
          <w:kern w:val="2"/>
          <w:highlight w:val="green"/>
        </w:rPr>
      </w:pPr>
      <w:r>
        <w:rPr>
          <w:rFonts w:asciiTheme="minorHAnsi" w:eastAsiaTheme="minorEastAsia" w:hAnsiTheme="minorHAnsi" w:cstheme="minorBidi"/>
          <w:kern w:val="2"/>
          <w:highlight w:val="green"/>
        </w:rPr>
        <w:t>Including some clarification on requirements applicable rules in core specification for the limitation of meeting relative ACLR requirements at least, FFS for EVM requirements.</w:t>
      </w:r>
    </w:p>
    <w:p w:rsidR="002075D3" w:rsidRDefault="00596763">
      <w:pPr>
        <w:pStyle w:val="afd"/>
        <w:numPr>
          <w:ilvl w:val="0"/>
          <w:numId w:val="5"/>
        </w:numPr>
        <w:overflowPunct/>
        <w:autoSpaceDE/>
        <w:autoSpaceDN/>
        <w:adjustRightInd/>
        <w:ind w:firstLineChars="0" w:firstLine="480"/>
        <w:contextualSpacing/>
        <w:textAlignment w:val="auto"/>
        <w:rPr>
          <w:rFonts w:asciiTheme="minorHAnsi" w:eastAsiaTheme="minorEastAsia" w:hAnsiTheme="minorHAnsi" w:cstheme="minorBidi"/>
          <w:kern w:val="2"/>
          <w:highlight w:val="green"/>
        </w:rPr>
      </w:pPr>
      <w:r>
        <w:rPr>
          <w:rFonts w:asciiTheme="minorHAnsi" w:eastAsiaTheme="minorEastAsia" w:hAnsiTheme="minorHAnsi" w:cstheme="minorBidi"/>
          <w:kern w:val="2"/>
          <w:highlight w:val="green"/>
        </w:rPr>
        <w:t xml:space="preserve">Further work on detailed wording for such clarification </w:t>
      </w:r>
    </w:p>
    <w:p w:rsidR="002075D3" w:rsidRDefault="00596763">
      <w:pPr>
        <w:rPr>
          <w:b/>
          <w:color w:val="000000" w:themeColor="text1"/>
          <w:lang w:eastAsia="ko-KR"/>
        </w:rPr>
      </w:pPr>
      <w:r>
        <w:rPr>
          <w:b/>
          <w:color w:val="000000" w:themeColor="text1"/>
          <w:lang w:eastAsia="ko-KR"/>
        </w:rPr>
        <w:t xml:space="preserve">Case#6 timing: </w:t>
      </w:r>
    </w:p>
    <w:p w:rsidR="002075D3" w:rsidRDefault="00596763">
      <w:pPr>
        <w:adjustRightInd w:val="0"/>
        <w:snapToGrid w:val="0"/>
      </w:pPr>
      <w:r>
        <w:rPr>
          <w:highlight w:val="green"/>
        </w:rPr>
        <w:t>Agreement:</w:t>
      </w:r>
    </w:p>
    <w:p w:rsidR="002075D3" w:rsidRDefault="00596763">
      <w:pPr>
        <w:adjustRightInd w:val="0"/>
        <w:snapToGrid w:val="0"/>
        <w:rPr>
          <w:highlight w:val="green"/>
        </w:rPr>
      </w:pPr>
      <w:r>
        <w:rPr>
          <w:highlight w:val="green"/>
        </w:rPr>
        <w:t>Baseline assumption: Introducing RF requirements for Timing error between own MT TX and DU TX should be defined for case#6 timing</w:t>
      </w:r>
    </w:p>
    <w:p w:rsidR="002075D3" w:rsidRDefault="00596763">
      <w:pPr>
        <w:pStyle w:val="afd"/>
        <w:widowControl w:val="0"/>
        <w:numPr>
          <w:ilvl w:val="0"/>
          <w:numId w:val="5"/>
        </w:numPr>
        <w:overflowPunct/>
        <w:autoSpaceDE/>
        <w:autoSpaceDN/>
        <w:snapToGrid w:val="0"/>
        <w:spacing w:after="160"/>
        <w:ind w:firstLine="400"/>
        <w:textAlignment w:val="auto"/>
        <w:rPr>
          <w:rFonts w:eastAsiaTheme="minorEastAsia"/>
          <w:highlight w:val="green"/>
        </w:rPr>
      </w:pPr>
      <w:r>
        <w:rPr>
          <w:rFonts w:eastAsiaTheme="minorEastAsia"/>
          <w:highlight w:val="green"/>
        </w:rPr>
        <w:t>Pending on further checking whether existing cell phase sync requirements already cover above timing error</w:t>
      </w:r>
    </w:p>
    <w:p w:rsidR="002075D3" w:rsidRDefault="00596763">
      <w:pPr>
        <w:pStyle w:val="afd"/>
        <w:widowControl w:val="0"/>
        <w:numPr>
          <w:ilvl w:val="0"/>
          <w:numId w:val="5"/>
        </w:numPr>
        <w:overflowPunct/>
        <w:autoSpaceDE/>
        <w:autoSpaceDN/>
        <w:snapToGrid w:val="0"/>
        <w:spacing w:after="160"/>
        <w:ind w:firstLine="400"/>
        <w:textAlignment w:val="auto"/>
        <w:rPr>
          <w:highlight w:val="green"/>
        </w:rPr>
      </w:pPr>
      <w:r>
        <w:rPr>
          <w:rFonts w:eastAsiaTheme="minorEastAsia"/>
          <w:highlight w:val="green"/>
        </w:rPr>
        <w:t>Further check the timing error tolerance between the parent IAB-DU node and child IAB-M</w:t>
      </w:r>
      <w:r>
        <w:rPr>
          <w:highlight w:val="green"/>
        </w:rPr>
        <w:t>T</w:t>
      </w:r>
    </w:p>
    <w:p w:rsidR="002075D3" w:rsidRDefault="00596763">
      <w:pPr>
        <w:adjustRightInd w:val="0"/>
        <w:snapToGrid w:val="0"/>
      </w:pPr>
      <w:r>
        <w:rPr>
          <w:highlight w:val="yellow"/>
        </w:rPr>
        <w:t>With above baseline assumption confirmed FFS on</w:t>
      </w:r>
      <w:r>
        <w:t xml:space="preserve">: </w:t>
      </w:r>
    </w:p>
    <w:p w:rsidR="002075D3" w:rsidRDefault="00596763">
      <w:pPr>
        <w:adjustRightInd w:val="0"/>
        <w:snapToGrid w:val="0"/>
        <w:ind w:firstLineChars="200" w:firstLine="400"/>
      </w:pPr>
      <w:r>
        <w:t xml:space="preserve">-reference condition for this requirement </w:t>
      </w:r>
    </w:p>
    <w:p w:rsidR="002075D3" w:rsidRDefault="00596763">
      <w:pPr>
        <w:adjustRightInd w:val="0"/>
        <w:snapToGrid w:val="0"/>
        <w:ind w:firstLineChars="200" w:firstLine="400"/>
      </w:pPr>
      <w:r>
        <w:t xml:space="preserve">-error requirement with below Alts </w:t>
      </w:r>
    </w:p>
    <w:p w:rsidR="002075D3" w:rsidRDefault="00596763">
      <w:pPr>
        <w:pStyle w:val="afd"/>
        <w:widowControl w:val="0"/>
        <w:numPr>
          <w:ilvl w:val="0"/>
          <w:numId w:val="6"/>
        </w:numPr>
        <w:overflowPunct/>
        <w:autoSpaceDE/>
        <w:autoSpaceDN/>
        <w:snapToGrid w:val="0"/>
        <w:spacing w:after="120"/>
        <w:ind w:firstLine="400"/>
        <w:textAlignment w:val="auto"/>
        <w:rPr>
          <w:rFonts w:eastAsiaTheme="minorEastAsia"/>
        </w:rPr>
      </w:pPr>
      <w:r>
        <w:rPr>
          <w:rFonts w:eastAsiaTheme="minorEastAsia"/>
        </w:rPr>
        <w:t>Alt1: 3us</w:t>
      </w:r>
    </w:p>
    <w:p w:rsidR="002075D3" w:rsidRDefault="00596763">
      <w:pPr>
        <w:pStyle w:val="afd"/>
        <w:widowControl w:val="0"/>
        <w:numPr>
          <w:ilvl w:val="0"/>
          <w:numId w:val="6"/>
        </w:numPr>
        <w:overflowPunct/>
        <w:autoSpaceDE/>
        <w:autoSpaceDN/>
        <w:snapToGrid w:val="0"/>
        <w:spacing w:after="120"/>
        <w:ind w:firstLine="400"/>
        <w:textAlignment w:val="auto"/>
        <w:rPr>
          <w:rFonts w:eastAsiaTheme="minorEastAsia"/>
        </w:rPr>
      </w:pPr>
      <w:r>
        <w:rPr>
          <w:rFonts w:eastAsiaTheme="minorEastAsia"/>
        </w:rPr>
        <w:t>Alt2: cyclic prefix length of largest supported SCS</w:t>
      </w:r>
    </w:p>
    <w:p w:rsidR="002075D3" w:rsidRDefault="00596763">
      <w:pPr>
        <w:pStyle w:val="afd"/>
        <w:widowControl w:val="0"/>
        <w:numPr>
          <w:ilvl w:val="0"/>
          <w:numId w:val="6"/>
        </w:numPr>
        <w:overflowPunct/>
        <w:autoSpaceDE/>
        <w:autoSpaceDN/>
        <w:snapToGrid w:val="0"/>
        <w:spacing w:after="120"/>
        <w:ind w:firstLine="400"/>
        <w:textAlignment w:val="auto"/>
        <w:rPr>
          <w:bCs/>
        </w:rPr>
      </w:pPr>
      <w:r>
        <w:rPr>
          <w:rFonts w:eastAsiaTheme="minorEastAsia"/>
        </w:rPr>
        <w:t>Alt3: value as SCS dependent</w:t>
      </w:r>
    </w:p>
    <w:p w:rsidR="002075D3" w:rsidRDefault="00596763">
      <w:pPr>
        <w:pStyle w:val="3"/>
        <w:rPr>
          <w:sz w:val="24"/>
          <w:szCs w:val="16"/>
        </w:rPr>
      </w:pPr>
      <w:r>
        <w:rPr>
          <w:sz w:val="24"/>
          <w:szCs w:val="16"/>
        </w:rPr>
        <w:t xml:space="preserve">Sub-topic 1-1:  Simultaneous operation </w:t>
      </w:r>
    </w:p>
    <w:p w:rsidR="002075D3" w:rsidRDefault="00596763">
      <w:pPr>
        <w:rPr>
          <w:color w:val="000000" w:themeColor="text1"/>
          <w:lang w:eastAsia="zh-CN"/>
        </w:rPr>
      </w:pPr>
      <w:r>
        <w:rPr>
          <w:rFonts w:hint="eastAsia"/>
          <w:color w:val="000000" w:themeColor="text1"/>
          <w:lang w:eastAsia="zh-CN"/>
        </w:rPr>
        <w:t>T</w:t>
      </w:r>
      <w:r>
        <w:rPr>
          <w:color w:val="000000" w:themeColor="text1"/>
          <w:lang w:eastAsia="zh-CN"/>
        </w:rPr>
        <w:t>here are three contributions on this aspect with proposal aligned quite well with each other based on last meeting agreement as the legacy IAB RF requirement should not be impacted by simultaneous operation. And there are specific examples shown in two contributions regarding how to update specification. The other contribution also provides proposal on how to update specification. All the proposals seems not contradict to each other, for which comment can be collected during 1</w:t>
      </w:r>
      <w:r>
        <w:rPr>
          <w:color w:val="000000" w:themeColor="text1"/>
          <w:vertAlign w:val="superscript"/>
          <w:lang w:eastAsia="zh-CN"/>
        </w:rPr>
        <w:t>st</w:t>
      </w:r>
      <w:r>
        <w:rPr>
          <w:color w:val="000000" w:themeColor="text1"/>
          <w:lang w:eastAsia="zh-CN"/>
        </w:rPr>
        <w:t xml:space="preserve"> round. </w:t>
      </w:r>
    </w:p>
    <w:p w:rsidR="002075D3" w:rsidRDefault="00596763">
      <w:pPr>
        <w:rPr>
          <w:b/>
          <w:u w:val="single"/>
          <w:lang w:eastAsia="ko-KR"/>
        </w:rPr>
      </w:pPr>
      <w:r>
        <w:rPr>
          <w:b/>
          <w:u w:val="single"/>
          <w:lang w:eastAsia="ko-KR"/>
        </w:rPr>
        <w:t xml:space="preserve">Issue 1-1: RAN4 RF specification impact due to Simultaneous MT TX/DU TX with imbalance power </w:t>
      </w: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 xml:space="preserve">Companies are encouraged to provide the comments/view on below options(e.g, whether all of them are agreeable, or only some of them could be acceptable) </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szCs w:val="21"/>
        </w:rPr>
        <w:t>it’s suggested to update clause 4 in TS38.174 with below information(</w:t>
      </w:r>
      <w:hyperlink r:id="rId17" w:history="1">
        <w:r>
          <w:rPr>
            <w:rFonts w:eastAsia="Yu Mincho"/>
          </w:rPr>
          <w:t>R4-2200936</w:t>
        </w:r>
      </w:hyperlink>
      <w:r>
        <w:rPr>
          <w:rFonts w:eastAsia="Yu Mincho"/>
        </w:rPr>
        <w:t>)</w:t>
      </w:r>
    </w:p>
    <w:p w:rsidR="002075D3" w:rsidRDefault="00596763">
      <w:pPr>
        <w:pStyle w:val="afd"/>
        <w:numPr>
          <w:ilvl w:val="2"/>
          <w:numId w:val="6"/>
        </w:numPr>
        <w:overflowPunct/>
        <w:autoSpaceDE/>
        <w:autoSpaceDN/>
        <w:adjustRightInd/>
        <w:spacing w:after="0"/>
        <w:ind w:firstLineChars="0"/>
        <w:textAlignment w:val="auto"/>
        <w:rPr>
          <w:szCs w:val="21"/>
        </w:rPr>
      </w:pPr>
      <w:r>
        <w:rPr>
          <w:szCs w:val="21"/>
        </w:rPr>
        <w:t xml:space="preserve">Requirement applicability rule for IAB node in simultaneous operation </w:t>
      </w:r>
    </w:p>
    <w:p w:rsidR="002075D3" w:rsidRDefault="00596763">
      <w:pPr>
        <w:pStyle w:val="afd"/>
        <w:numPr>
          <w:ilvl w:val="2"/>
          <w:numId w:val="6"/>
        </w:numPr>
        <w:overflowPunct/>
        <w:autoSpaceDE/>
        <w:autoSpaceDN/>
        <w:adjustRightInd/>
        <w:spacing w:after="0"/>
        <w:ind w:firstLineChars="0"/>
        <w:textAlignment w:val="auto"/>
        <w:rPr>
          <w:szCs w:val="21"/>
        </w:rPr>
      </w:pPr>
      <w:r>
        <w:rPr>
          <w:szCs w:val="21"/>
        </w:rPr>
        <w:t>Different declaration is allowed according to declaration specified in conformance specification</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lastRenderedPageBreak/>
        <w:t>Option 2: Clarify in RAN4 core specifications that during simultaneous IAB-MT and IAB-DU operation, EVM and relative ACLR requirements are required to be met only when operating within manufacturer declared power imbalance.(R4-</w:t>
      </w:r>
      <w:r w:rsidR="0036603E">
        <w:t>2201595</w:t>
      </w:r>
      <w:r>
        <w:t>)</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t>Option 3: Capture general statement of “the same multiple carrier TX requirement of either IAB-MT or IAB-MT in contiguous or non-contiguous operation will apply to IAB-MT and IAB-DU simultaneous transmission” in core specification of TS 38.174 or testing specification of TS 38.176-1/2 (R4-2201700)</w:t>
      </w: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2075D3" w:rsidRDefault="002075D3">
      <w:pPr>
        <w:rPr>
          <w:i/>
          <w:color w:val="0070C0"/>
          <w:lang w:eastAsia="zh-CN"/>
        </w:rPr>
      </w:pPr>
    </w:p>
    <w:p w:rsidR="002075D3" w:rsidRDefault="00596763">
      <w:pPr>
        <w:pStyle w:val="3"/>
        <w:rPr>
          <w:sz w:val="24"/>
          <w:szCs w:val="16"/>
        </w:rPr>
      </w:pPr>
      <w:r>
        <w:rPr>
          <w:sz w:val="24"/>
          <w:szCs w:val="16"/>
        </w:rPr>
        <w:t xml:space="preserve">Sub-topic 1-2: timing enhancement </w:t>
      </w:r>
    </w:p>
    <w:p w:rsidR="002075D3" w:rsidRDefault="002075D3">
      <w:pPr>
        <w:rPr>
          <w:i/>
          <w:color w:val="0070C0"/>
          <w:lang w:val="en-US" w:eastAsia="zh-CN"/>
        </w:rPr>
      </w:pPr>
    </w:p>
    <w:p w:rsidR="002075D3" w:rsidRDefault="00596763">
      <w:pPr>
        <w:rPr>
          <w:b/>
          <w:u w:val="single"/>
          <w:lang w:eastAsia="ko-KR"/>
        </w:rPr>
      </w:pPr>
      <w:r>
        <w:rPr>
          <w:b/>
          <w:u w:val="single"/>
          <w:lang w:eastAsia="ko-KR"/>
        </w:rPr>
        <w:t>Issue 1-2-1: Timing error between intra-node MT TX and DU TX for case#6</w:t>
      </w: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Companies are encouraged to provide the comments/view on below options</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 need to define RF requirement since cell phase synchronization or TAE covers this(</w:t>
      </w:r>
      <w:hyperlink r:id="rId18" w:history="1">
        <w:r>
          <w:t>R4-2201701</w:t>
        </w:r>
      </w:hyperlink>
      <w:r>
        <w:t xml:space="preserve">, </w:t>
      </w:r>
      <w:hyperlink r:id="rId19" w:history="1">
        <w:r>
          <w:t>R4-2201939</w:t>
        </w:r>
      </w:hyperlink>
      <w:r>
        <w:t>)</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Timing error needs to be defined with below Alts on limitation</w:t>
      </w:r>
    </w:p>
    <w:p w:rsidR="002075D3" w:rsidRDefault="00596763">
      <w:pPr>
        <w:pStyle w:val="afd"/>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Alt1: 3</w:t>
      </w:r>
      <w:r>
        <w:t>µs</w:t>
      </w:r>
      <w:r>
        <w:rPr>
          <w:rFonts w:eastAsia="宋体"/>
          <w:szCs w:val="24"/>
          <w:lang w:eastAsia="zh-CN"/>
        </w:rPr>
        <w:t xml:space="preserve"> as function verification (</w:t>
      </w:r>
      <w:hyperlink r:id="rId20" w:history="1">
        <w:r>
          <w:t>R4-2200937</w:t>
        </w:r>
      </w:hyperlink>
      <w:r>
        <w:t>)</w:t>
      </w:r>
    </w:p>
    <w:p w:rsidR="002075D3" w:rsidRDefault="00596763">
      <w:pPr>
        <w:pStyle w:val="afd"/>
        <w:numPr>
          <w:ilvl w:val="2"/>
          <w:numId w:val="6"/>
        </w:numPr>
        <w:overflowPunct/>
        <w:autoSpaceDE/>
        <w:autoSpaceDN/>
        <w:adjustRightInd/>
        <w:spacing w:after="120"/>
        <w:ind w:firstLineChars="0"/>
        <w:textAlignment w:val="auto"/>
      </w:pPr>
      <w:r>
        <w:rPr>
          <w:rFonts w:eastAsia="宋体"/>
          <w:szCs w:val="24"/>
          <w:lang w:eastAsia="zh-CN"/>
        </w:rPr>
        <w:t xml:space="preserve">Alt2: </w:t>
      </w:r>
      <w:r>
        <w:t xml:space="preserve">requirement should ensure the parent node reception and/or </w:t>
      </w:r>
      <w:r>
        <w:rPr>
          <w:rFonts w:eastAsia="等线"/>
          <w:lang w:val="en-US" w:eastAsia="zh-CN"/>
        </w:rPr>
        <w:t>intra-node performance</w:t>
      </w:r>
      <w:r>
        <w:t>, e.g. min(3us , 4.69 / (SCS/15 kHz) µs (</w:t>
      </w:r>
      <w:hyperlink r:id="rId21" w:history="1">
        <w:r>
          <w:t>R4-220839</w:t>
        </w:r>
      </w:hyperlink>
      <w:r>
        <w:t xml:space="preserve">, </w:t>
      </w:r>
      <w:hyperlink r:id="rId22" w:history="1">
        <w:r>
          <w:t>R4-2201596</w:t>
        </w:r>
      </w:hyperlink>
      <w:r>
        <w:t>)</w:t>
      </w: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2075D3" w:rsidRDefault="00596763">
      <w:pPr>
        <w:rPr>
          <w:b/>
          <w:u w:val="single"/>
          <w:lang w:eastAsia="ko-KR"/>
        </w:rPr>
      </w:pPr>
      <w:r>
        <w:rPr>
          <w:b/>
          <w:u w:val="single"/>
          <w:lang w:eastAsia="ko-KR"/>
        </w:rPr>
        <w:t xml:space="preserve">Issue 1-2-2: Timing error between parent IAB DU and Child IAB for case#6 </w:t>
      </w: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Companies are encouraged to provide the comments/view on below options</w:t>
      </w:r>
    </w:p>
    <w:p w:rsidR="002075D3" w:rsidRDefault="00596763">
      <w:pPr>
        <w:pStyle w:val="afd"/>
        <w:numPr>
          <w:ilvl w:val="1"/>
          <w:numId w:val="6"/>
        </w:numPr>
        <w:overflowPunct/>
        <w:autoSpaceDE/>
        <w:autoSpaceDN/>
        <w:adjustRightInd/>
        <w:spacing w:after="120"/>
        <w:ind w:left="1440" w:firstLineChars="0"/>
        <w:textAlignment w:val="auto"/>
        <w:rPr>
          <w:bCs/>
          <w:lang w:eastAsia="zh-CN"/>
        </w:rPr>
      </w:pPr>
      <w:r>
        <w:rPr>
          <w:bCs/>
          <w:lang w:eastAsia="zh-CN"/>
        </w:rPr>
        <w:t xml:space="preserve">Option 1: whether additional timing misalignment between parent node and child node should be defined for timing case#6 should be decision in RRM session. </w:t>
      </w:r>
      <w:r>
        <w:rPr>
          <w:rFonts w:eastAsia="宋体"/>
          <w:szCs w:val="24"/>
          <w:lang w:eastAsia="zh-CN"/>
        </w:rPr>
        <w:t>(</w:t>
      </w:r>
      <w:hyperlink r:id="rId23" w:history="1">
        <w:r>
          <w:t>R4-2200937</w:t>
        </w:r>
      </w:hyperlink>
      <w:r>
        <w:t>)</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bCs/>
          <w:lang w:eastAsia="zh-CN"/>
        </w:rPr>
        <w:t>Option 2:</w:t>
      </w:r>
      <w:r>
        <w:t xml:space="preserve"> (</w:t>
      </w:r>
      <w:hyperlink r:id="rId24" w:history="1">
        <w:r>
          <w:t>R4-2201701</w:t>
        </w:r>
      </w:hyperlink>
      <w:r>
        <w:t xml:space="preserve">) </w:t>
      </w:r>
    </w:p>
    <w:p w:rsidR="002075D3" w:rsidRDefault="00596763">
      <w:pPr>
        <w:pStyle w:val="afd"/>
        <w:numPr>
          <w:ilvl w:val="2"/>
          <w:numId w:val="6"/>
        </w:numPr>
        <w:overflowPunct/>
        <w:autoSpaceDE/>
        <w:autoSpaceDN/>
        <w:adjustRightInd/>
        <w:spacing w:after="120"/>
        <w:ind w:firstLineChars="0"/>
        <w:textAlignment w:val="auto"/>
        <w:rPr>
          <w:rFonts w:eastAsia="宋体"/>
          <w:szCs w:val="24"/>
          <w:lang w:eastAsia="zh-CN"/>
        </w:rPr>
      </w:pPr>
      <w:r>
        <w:fldChar w:fldCharType="begin"/>
      </w:r>
      <w:r>
        <w:instrText xml:space="preserve"> REF _Ref92729636 \h </w:instrText>
      </w:r>
      <w:r>
        <w:fldChar w:fldCharType="separate"/>
      </w:r>
      <w:r>
        <w:t>Cell phase sync requirement in TS 38.133 apply to the IAB-MT indirectly when IAB-MT transmitting in DL time slot for Case-6 timing.</w:t>
      </w:r>
      <w:r>
        <w:fldChar w:fldCharType="end"/>
      </w:r>
      <w:r>
        <w:t xml:space="preserve"> </w:t>
      </w:r>
    </w:p>
    <w:p w:rsidR="002075D3" w:rsidRDefault="00596763">
      <w:pPr>
        <w:pStyle w:val="afd"/>
        <w:numPr>
          <w:ilvl w:val="2"/>
          <w:numId w:val="6"/>
        </w:numPr>
        <w:overflowPunct/>
        <w:autoSpaceDE/>
        <w:autoSpaceDN/>
        <w:adjustRightInd/>
        <w:spacing w:after="120"/>
        <w:ind w:firstLineChars="0"/>
        <w:textAlignment w:val="auto"/>
      </w:pPr>
      <w:bookmarkStart w:id="0" w:name="_Ref92729711"/>
      <w:r>
        <w:t>For shared hardware architecture, the parent IAB node should tolerate the maximum 3 us timing error uncertainty between its child IAB node and its own DL timing.</w:t>
      </w:r>
      <w:bookmarkEnd w:id="0"/>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2075D3" w:rsidRDefault="00596763">
      <w:pPr>
        <w:rPr>
          <w:b/>
          <w:u w:val="single"/>
          <w:lang w:eastAsia="ko-KR"/>
        </w:rPr>
      </w:pPr>
      <w:r>
        <w:rPr>
          <w:b/>
          <w:u w:val="single"/>
          <w:lang w:eastAsia="ko-KR"/>
        </w:rPr>
        <w:t xml:space="preserve">Issue 1-2-3: Necessity on LS to RAN1 </w:t>
      </w:r>
    </w:p>
    <w:p w:rsidR="002075D3" w:rsidRDefault="00596763">
      <w:pPr>
        <w:pStyle w:val="afd"/>
        <w:numPr>
          <w:ilvl w:val="0"/>
          <w:numId w:val="6"/>
        </w:numPr>
        <w:overflowPunct/>
        <w:autoSpaceDE/>
        <w:autoSpaceDN/>
        <w:adjustRightInd/>
        <w:spacing w:after="120"/>
        <w:ind w:left="720" w:firstLineChars="0"/>
        <w:textAlignment w:val="auto"/>
        <w:rPr>
          <w:bCs/>
          <w:lang w:eastAsia="zh-CN"/>
        </w:rPr>
      </w:pPr>
      <w:r>
        <w:rPr>
          <w:rFonts w:eastAsia="宋体"/>
          <w:szCs w:val="24"/>
          <w:lang w:eastAsia="zh-CN"/>
        </w:rPr>
        <w:t xml:space="preserve">Proposals: </w:t>
      </w:r>
      <w:r>
        <w:t>Companies are encourage</w:t>
      </w:r>
      <w:r>
        <w:rPr>
          <w:bCs/>
          <w:lang w:eastAsia="zh-CN"/>
        </w:rPr>
        <w:t xml:space="preserve">d to provide the comments/view on below option </w:t>
      </w:r>
    </w:p>
    <w:p w:rsidR="002075D3" w:rsidRDefault="00596763">
      <w:pPr>
        <w:pStyle w:val="afd"/>
        <w:numPr>
          <w:ilvl w:val="1"/>
          <w:numId w:val="6"/>
        </w:numPr>
        <w:overflowPunct/>
        <w:autoSpaceDE/>
        <w:autoSpaceDN/>
        <w:adjustRightInd/>
        <w:spacing w:after="120"/>
        <w:ind w:left="1440" w:firstLineChars="0"/>
        <w:textAlignment w:val="auto"/>
        <w:rPr>
          <w:bCs/>
          <w:lang w:eastAsia="zh-CN"/>
        </w:rPr>
      </w:pPr>
      <w:r>
        <w:rPr>
          <w:bCs/>
          <w:lang w:eastAsia="zh-CN"/>
        </w:rPr>
        <w:t xml:space="preserve">Option 1: </w:t>
      </w:r>
      <w:r>
        <w:t>Send LS to RAN1 asking if parent IAB can tolerate the 3 us time error between child IAB-MT and parent IAB-DU DL timing with different SCS configuration without additional system overhead</w:t>
      </w:r>
      <w:r>
        <w:rPr>
          <w:rFonts w:cs="Times"/>
          <w:bCs/>
        </w:rPr>
        <w:t xml:space="preserve"> (</w:t>
      </w:r>
      <w:hyperlink r:id="rId25" w:history="1">
        <w:r>
          <w:t>R4-2201701</w:t>
        </w:r>
      </w:hyperlink>
      <w:r>
        <w:rPr>
          <w:rFonts w:cs="Times"/>
          <w:bCs/>
        </w:rPr>
        <w:t>)</w:t>
      </w:r>
    </w:p>
    <w:p w:rsidR="002075D3" w:rsidRDefault="002075D3">
      <w:pPr>
        <w:pStyle w:val="afd"/>
        <w:overflowPunct/>
        <w:autoSpaceDE/>
        <w:autoSpaceDN/>
        <w:adjustRightInd/>
        <w:spacing w:after="120"/>
        <w:ind w:left="1440" w:firstLineChars="0" w:firstLine="0"/>
        <w:textAlignment w:val="auto"/>
        <w:rPr>
          <w:bCs/>
          <w:lang w:eastAsia="zh-CN"/>
        </w:rPr>
      </w:pP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2075D3" w:rsidRPr="00D83677" w:rsidRDefault="00596763">
      <w:pPr>
        <w:pStyle w:val="2"/>
        <w:rPr>
          <w:lang w:val="en-US"/>
        </w:rPr>
      </w:pPr>
      <w:r w:rsidRPr="00D83677">
        <w:rPr>
          <w:lang w:val="en-US"/>
        </w:rPr>
        <w:lastRenderedPageBreak/>
        <w:t xml:space="preserve">Companies views’ collection for 1st round </w:t>
      </w:r>
    </w:p>
    <w:p w:rsidR="002075D3" w:rsidRDefault="00596763">
      <w:pPr>
        <w:pStyle w:val="3"/>
        <w:rPr>
          <w:sz w:val="24"/>
          <w:szCs w:val="16"/>
        </w:rPr>
      </w:pPr>
      <w:r>
        <w:rPr>
          <w:sz w:val="24"/>
          <w:szCs w:val="16"/>
        </w:rPr>
        <w:t xml:space="preserve">Open issues </w:t>
      </w:r>
    </w:p>
    <w:p w:rsidR="002075D3" w:rsidRDefault="00596763">
      <w:pPr>
        <w:rPr>
          <w:bCs/>
          <w:u w:val="single"/>
          <w:lang w:eastAsia="ko-KR"/>
        </w:rPr>
      </w:pPr>
      <w:r>
        <w:rPr>
          <w:rFonts w:hint="eastAsia"/>
          <w:bCs/>
          <w:u w:val="single"/>
          <w:lang w:eastAsia="ko-KR"/>
        </w:rPr>
        <w:t xml:space="preserve">Sub topic </w:t>
      </w:r>
      <w:r>
        <w:rPr>
          <w:bCs/>
          <w:u w:val="single"/>
          <w:lang w:eastAsia="ko-KR"/>
        </w:rPr>
        <w:t xml:space="preserve">1-1: simultaneous operation </w:t>
      </w:r>
    </w:p>
    <w:tbl>
      <w:tblPr>
        <w:tblStyle w:val="af3"/>
        <w:tblW w:w="0" w:type="auto"/>
        <w:tblLook w:val="04A0" w:firstRow="1" w:lastRow="0" w:firstColumn="1" w:lastColumn="0" w:noHBand="0" w:noVBand="1"/>
      </w:tblPr>
      <w:tblGrid>
        <w:gridCol w:w="1383"/>
        <w:gridCol w:w="8248"/>
      </w:tblGrid>
      <w:tr w:rsidR="002075D3">
        <w:tc>
          <w:tcPr>
            <w:tcW w:w="1383" w:type="dxa"/>
          </w:tcPr>
          <w:p w:rsidR="002075D3" w:rsidRDefault="00596763">
            <w:pPr>
              <w:spacing w:after="120"/>
              <w:rPr>
                <w:rFonts w:eastAsiaTheme="minorEastAsia"/>
                <w:b/>
                <w:bCs/>
                <w:lang w:val="en-US" w:eastAsia="zh-CN"/>
              </w:rPr>
            </w:pPr>
            <w:r>
              <w:rPr>
                <w:rFonts w:eastAsiaTheme="minorEastAsia"/>
                <w:b/>
                <w:bCs/>
                <w:lang w:val="en-US" w:eastAsia="zh-CN"/>
              </w:rPr>
              <w:t>Company</w:t>
            </w:r>
          </w:p>
        </w:tc>
        <w:tc>
          <w:tcPr>
            <w:tcW w:w="8248" w:type="dxa"/>
          </w:tcPr>
          <w:p w:rsidR="002075D3" w:rsidRDefault="00596763">
            <w:pPr>
              <w:spacing w:after="120"/>
              <w:rPr>
                <w:rFonts w:eastAsiaTheme="minorEastAsia"/>
                <w:b/>
                <w:bCs/>
                <w:lang w:val="en-US" w:eastAsia="zh-CN"/>
              </w:rPr>
            </w:pPr>
            <w:r>
              <w:rPr>
                <w:rFonts w:eastAsiaTheme="minorEastAsia"/>
                <w:b/>
                <w:bCs/>
                <w:lang w:val="en-US" w:eastAsia="zh-CN"/>
              </w:rPr>
              <w:t>Comments</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Samsung</w:t>
            </w:r>
          </w:p>
        </w:tc>
        <w:tc>
          <w:tcPr>
            <w:tcW w:w="8248" w:type="dxa"/>
          </w:tcPr>
          <w:p w:rsidR="002075D3" w:rsidRDefault="0059676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ll three options should be agreeable and can be merged. If our understanding to option3 is correct, the general statement proposed to core spec is quite similar to the idea in Alt 2 of option 1(R4-220936) to include one dedicated sub-clause in clause 4 which can be used as baseline for further discussion. And we also pointed in our contribution based on the agreement on general clause, we can review further on whether other clarification needed under specific requirement such as proposal in option 2.  </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Ericsson</w:t>
            </w:r>
          </w:p>
        </w:tc>
        <w:tc>
          <w:tcPr>
            <w:tcW w:w="8248" w:type="dxa"/>
          </w:tcPr>
          <w:p w:rsidR="002075D3" w:rsidRDefault="00596763">
            <w:pPr>
              <w:spacing w:after="120"/>
              <w:rPr>
                <w:rFonts w:eastAsiaTheme="minorEastAsia"/>
                <w:lang w:val="en-US" w:eastAsia="zh-CN"/>
              </w:rPr>
            </w:pPr>
            <w:r>
              <w:rPr>
                <w:rFonts w:eastAsiaTheme="minorEastAsia"/>
                <w:lang w:val="en-US" w:eastAsia="zh-CN"/>
              </w:rPr>
              <w:t>Option 3.  Seems a generic statement on the RF requirement applicability for simultaneous MT and DU is fine in TS 38.174. For option 1, would declaration be better placed in conformance test specification?</w:t>
            </w:r>
          </w:p>
        </w:tc>
      </w:tr>
      <w:tr w:rsidR="002075D3">
        <w:tc>
          <w:tcPr>
            <w:tcW w:w="1383" w:type="dxa"/>
          </w:tcPr>
          <w:p w:rsidR="002075D3" w:rsidRPr="00D83677" w:rsidRDefault="00596763">
            <w:pPr>
              <w:spacing w:after="120"/>
              <w:rPr>
                <w:lang w:eastAsia="zh-CN"/>
              </w:rPr>
            </w:pPr>
            <w:r>
              <w:rPr>
                <w:rFonts w:eastAsiaTheme="minorEastAsia"/>
                <w:lang w:val="en-US" w:eastAsia="zh-CN"/>
              </w:rPr>
              <w:t>Nokia, Nokia Shanghai Bell</w:t>
            </w:r>
          </w:p>
        </w:tc>
        <w:tc>
          <w:tcPr>
            <w:tcW w:w="8248" w:type="dxa"/>
          </w:tcPr>
          <w:p w:rsidR="002075D3" w:rsidRDefault="00596763">
            <w:pPr>
              <w:spacing w:after="120"/>
              <w:rPr>
                <w:rFonts w:eastAsiaTheme="minorEastAsia"/>
                <w:lang w:val="en-US" w:eastAsia="zh-CN"/>
              </w:rPr>
            </w:pPr>
            <w:r>
              <w:rPr>
                <w:rFonts w:eastAsiaTheme="minorEastAsia"/>
                <w:lang w:val="en-US" w:eastAsia="zh-CN"/>
              </w:rPr>
              <w:t xml:space="preserve">We think option 1 and option 2 together is the best solution. Option 1 alone is not sufficient. For content in clause 4 a new clause for simultaneous operation is preferable. Having only an informative note, as discussed in R4-2200936, is not sufficient. We would be ok to state in the new clause that “requirements are valid for any setting unless otherwise stated”, only if it is then also stated otherwise for relative ACLR and EVM in the requirement clauses as suggested in R4-2201595. </w:t>
            </w:r>
          </w:p>
          <w:p w:rsidR="002075D3" w:rsidRDefault="00596763">
            <w:pPr>
              <w:spacing w:after="120"/>
              <w:rPr>
                <w:rFonts w:eastAsiaTheme="minorEastAsia"/>
                <w:lang w:val="en-US" w:eastAsia="zh-CN"/>
              </w:rPr>
            </w:pPr>
            <w:r>
              <w:rPr>
                <w:rFonts w:eastAsiaTheme="minorEastAsia"/>
                <w:lang w:val="en-US" w:eastAsia="zh-CN"/>
              </w:rPr>
              <w:t>So far it has not been discussed whether the declared maximum power difference can be such that IAB-MT may not reach its full dynamic range. As IAB-MT is controlled by IAB-DU, it is necessary to make it clear that in case IAB-MT is commanded to operate in a manner which puts the power difference beyond what is declared, requirements may not be met. The fact that IAB-MT is controlled from parent-node is a clear behavior difference to normal base station operation and therefore the practice from base station specification cannot be followed fully.</w:t>
            </w:r>
          </w:p>
          <w:p w:rsidR="002075D3" w:rsidRDefault="00596763">
            <w:pPr>
              <w:spacing w:after="120"/>
              <w:rPr>
                <w:rFonts w:eastAsiaTheme="minorEastAsia"/>
                <w:lang w:val="en-US" w:eastAsia="zh-CN"/>
              </w:rPr>
            </w:pPr>
            <w:r>
              <w:rPr>
                <w:rFonts w:eastAsiaTheme="minorEastAsia"/>
                <w:lang w:val="en-US" w:eastAsia="zh-CN"/>
              </w:rPr>
              <w:t>For option 3 it seems that IAB-MT requirement is proposed to be applied for IAB-DU which we think is not a good idea.</w:t>
            </w:r>
          </w:p>
        </w:tc>
      </w:tr>
    </w:tbl>
    <w:p w:rsidR="002075D3" w:rsidRPr="00D83677" w:rsidRDefault="002075D3">
      <w:pPr>
        <w:rPr>
          <w:lang w:val="en-US" w:eastAsia="zh-CN"/>
        </w:rPr>
      </w:pPr>
    </w:p>
    <w:p w:rsidR="002075D3" w:rsidRDefault="00596763">
      <w:pPr>
        <w:rPr>
          <w:bCs/>
          <w:u w:val="single"/>
          <w:lang w:eastAsia="ko-KR"/>
        </w:rPr>
      </w:pPr>
      <w:r>
        <w:rPr>
          <w:rFonts w:hint="eastAsia"/>
          <w:bCs/>
          <w:u w:val="single"/>
          <w:lang w:eastAsia="ko-KR"/>
        </w:rPr>
        <w:t xml:space="preserve">Sub topic </w:t>
      </w:r>
      <w:r>
        <w:rPr>
          <w:bCs/>
          <w:u w:val="single"/>
          <w:lang w:eastAsia="ko-KR"/>
        </w:rPr>
        <w:t>1-2-1:  timing case#6 timing error of intra-node</w:t>
      </w:r>
    </w:p>
    <w:tbl>
      <w:tblPr>
        <w:tblStyle w:val="af3"/>
        <w:tblW w:w="0" w:type="auto"/>
        <w:tblLook w:val="04A0" w:firstRow="1" w:lastRow="0" w:firstColumn="1" w:lastColumn="0" w:noHBand="0" w:noVBand="1"/>
      </w:tblPr>
      <w:tblGrid>
        <w:gridCol w:w="1383"/>
        <w:gridCol w:w="8248"/>
      </w:tblGrid>
      <w:tr w:rsidR="002075D3">
        <w:tc>
          <w:tcPr>
            <w:tcW w:w="1383" w:type="dxa"/>
          </w:tcPr>
          <w:p w:rsidR="002075D3" w:rsidRDefault="00596763">
            <w:pPr>
              <w:spacing w:after="120"/>
              <w:rPr>
                <w:rFonts w:eastAsiaTheme="minorEastAsia"/>
                <w:b/>
                <w:bCs/>
                <w:lang w:val="en-US" w:eastAsia="zh-CN"/>
              </w:rPr>
            </w:pPr>
            <w:r>
              <w:rPr>
                <w:rFonts w:eastAsiaTheme="minorEastAsia"/>
                <w:b/>
                <w:bCs/>
                <w:lang w:val="en-US" w:eastAsia="zh-CN"/>
              </w:rPr>
              <w:t>Company</w:t>
            </w:r>
          </w:p>
        </w:tc>
        <w:tc>
          <w:tcPr>
            <w:tcW w:w="8248" w:type="dxa"/>
          </w:tcPr>
          <w:p w:rsidR="002075D3" w:rsidRDefault="00596763">
            <w:pPr>
              <w:spacing w:after="120"/>
              <w:rPr>
                <w:rFonts w:eastAsiaTheme="minorEastAsia"/>
                <w:b/>
                <w:bCs/>
                <w:lang w:val="en-US" w:eastAsia="zh-CN"/>
              </w:rPr>
            </w:pPr>
            <w:r>
              <w:rPr>
                <w:rFonts w:eastAsiaTheme="minorEastAsia"/>
                <w:b/>
                <w:bCs/>
                <w:lang w:val="en-US" w:eastAsia="zh-CN"/>
              </w:rPr>
              <w:t>Comments</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 xml:space="preserve">Samsung </w:t>
            </w:r>
          </w:p>
        </w:tc>
        <w:tc>
          <w:tcPr>
            <w:tcW w:w="8248" w:type="dxa"/>
          </w:tcPr>
          <w:p w:rsidR="002075D3" w:rsidRDefault="00596763">
            <w:pPr>
              <w:spacing w:after="120"/>
              <w:rPr>
                <w:rFonts w:eastAsiaTheme="minorEastAsia"/>
                <w:lang w:val="en-US" w:eastAsia="zh-CN"/>
              </w:rPr>
            </w:pPr>
            <w:r>
              <w:rPr>
                <w:rFonts w:eastAsiaTheme="minorEastAsia"/>
                <w:lang w:val="en-US" w:eastAsia="zh-CN"/>
              </w:rPr>
              <w:t xml:space="preserve">We agree that there is similarity among timing error of intra IAB node under case 6 timing, TAE and cell phase sync requirement. However, it’s clear that the TAE is defined for IAB-DU only and cell phase sync accuracy is between two nodes, in which the function of case 6 timing within IAB node can never be verified. And as it’s closed to the completion of Rel-17, it’s preferred to follow RAN4 legacy agreement to decide the timing error of this requirement with option2. </w:t>
            </w:r>
          </w:p>
          <w:p w:rsidR="002075D3" w:rsidRDefault="00596763">
            <w:pPr>
              <w:spacing w:after="120"/>
              <w:rPr>
                <w:rFonts w:eastAsiaTheme="minorEastAsia"/>
                <w:lang w:val="en-US" w:eastAsia="zh-CN"/>
              </w:rPr>
            </w:pPr>
            <w:r>
              <w:rPr>
                <w:rFonts w:eastAsiaTheme="minorEastAsia"/>
                <w:lang w:val="en-US" w:eastAsia="zh-CN"/>
              </w:rPr>
              <w:t xml:space="preserve">We suggest to define 3us timing error as functional verification. And we also understand better performance is achievable which may not be necessary according to our analysis. But we are willing to compromise to reasonable level of majority view if any. </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Ericsson</w:t>
            </w:r>
          </w:p>
        </w:tc>
        <w:tc>
          <w:tcPr>
            <w:tcW w:w="8248" w:type="dxa"/>
          </w:tcPr>
          <w:p w:rsidR="002075D3" w:rsidRDefault="00596763">
            <w:pPr>
              <w:spacing w:after="120"/>
              <w:rPr>
                <w:rFonts w:eastAsiaTheme="minorEastAsia"/>
                <w:lang w:val="en-US" w:eastAsia="zh-CN"/>
              </w:rPr>
            </w:pPr>
            <w:r>
              <w:rPr>
                <w:rFonts w:eastAsiaTheme="minorEastAsia"/>
                <w:lang w:val="en-US" w:eastAsia="zh-CN"/>
              </w:rPr>
              <w:t xml:space="preserve">Option 1.  The case#6 timing can be enabled with two IAB radio unit in two sectors. TS 38.174 only </w:t>
            </w:r>
            <w:r>
              <w:rPr>
                <w:rFonts w:eastAsiaTheme="minorEastAsia"/>
                <w:sz w:val="18"/>
                <w:szCs w:val="18"/>
                <w:lang w:val="en-US" w:eastAsia="zh-CN"/>
              </w:rPr>
              <w:t>specify the RF requirement on single IAB radio unit. So IAB-MT transmitting in DL time slot will work irrespective there is TAE between IAB-MT and IAB-DU. Setting TAE only cause negative impact on holdover time performance and thus increase the IAB hardware cost.</w:t>
            </w:r>
          </w:p>
          <w:p w:rsidR="002075D3" w:rsidRDefault="002075D3">
            <w:pPr>
              <w:spacing w:after="120"/>
              <w:rPr>
                <w:rFonts w:eastAsiaTheme="minorEastAsia"/>
                <w:lang w:val="en-US" w:eastAsia="zh-CN"/>
              </w:rPr>
            </w:pP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Nokia, Nokia Shanghai Bell</w:t>
            </w:r>
          </w:p>
        </w:tc>
        <w:tc>
          <w:tcPr>
            <w:tcW w:w="8248" w:type="dxa"/>
          </w:tcPr>
          <w:p w:rsidR="002075D3" w:rsidRDefault="00596763">
            <w:pPr>
              <w:spacing w:after="120"/>
              <w:rPr>
                <w:rFonts w:eastAsiaTheme="minorEastAsia"/>
                <w:lang w:val="en-US" w:eastAsia="zh-CN"/>
              </w:rPr>
            </w:pPr>
            <w:r>
              <w:rPr>
                <w:rFonts w:eastAsiaTheme="minorEastAsia"/>
                <w:lang w:val="en-US" w:eastAsia="zh-CN"/>
              </w:rPr>
              <w:t xml:space="preserve">We prefer option 2, alt2, but could be ok also with alt1. </w:t>
            </w:r>
          </w:p>
          <w:p w:rsidR="002075D3" w:rsidRDefault="002075D3">
            <w:pPr>
              <w:spacing w:after="120"/>
              <w:rPr>
                <w:rFonts w:eastAsiaTheme="minorEastAsia"/>
                <w:lang w:val="en-US" w:eastAsia="zh-CN"/>
              </w:rPr>
            </w:pPr>
          </w:p>
          <w:p w:rsidR="002075D3" w:rsidRDefault="00596763">
            <w:pPr>
              <w:spacing w:after="120"/>
              <w:rPr>
                <w:rFonts w:eastAsiaTheme="minorEastAsia"/>
                <w:lang w:val="en-US" w:eastAsia="zh-CN"/>
              </w:rPr>
            </w:pPr>
            <w:r>
              <w:rPr>
                <w:rFonts w:eastAsiaTheme="minorEastAsia"/>
                <w:lang w:val="en-US" w:eastAsia="zh-CN"/>
              </w:rPr>
              <w:t>We don’t see how existing cell phase synchronization or TAE cover this. If we rely on them the timing error between IAB-MT and IAB-DU is left unverified, with no guarantees on what is implemented and whether co-existence concerns realize in the field. Therefore we see a new requirement and verification of the timing error is necessary.</w:t>
            </w:r>
          </w:p>
        </w:tc>
      </w:tr>
      <w:tr w:rsidR="002075D3">
        <w:tc>
          <w:tcPr>
            <w:tcW w:w="1383" w:type="dxa"/>
          </w:tcPr>
          <w:p w:rsidR="002075D3" w:rsidRDefault="00596763">
            <w:pPr>
              <w:spacing w:after="120"/>
              <w:rPr>
                <w:rFonts w:eastAsiaTheme="minorEastAsia"/>
                <w:lang w:val="en-US" w:eastAsia="zh-CN"/>
              </w:rPr>
            </w:pPr>
            <w:r>
              <w:rPr>
                <w:rFonts w:eastAsiaTheme="minorEastAsia" w:hint="eastAsia"/>
                <w:lang w:val="en-US" w:eastAsia="zh-CN"/>
              </w:rPr>
              <w:lastRenderedPageBreak/>
              <w:t>ZTE</w:t>
            </w:r>
          </w:p>
        </w:tc>
        <w:tc>
          <w:tcPr>
            <w:tcW w:w="8248" w:type="dxa"/>
          </w:tcPr>
          <w:p w:rsidR="002075D3" w:rsidRDefault="00596763">
            <w:pPr>
              <w:spacing w:after="120"/>
              <w:rPr>
                <w:rFonts w:eastAsiaTheme="minorEastAsia"/>
                <w:lang w:val="en-US" w:eastAsia="zh-CN"/>
              </w:rPr>
            </w:pPr>
            <w:r>
              <w:rPr>
                <w:rFonts w:eastAsiaTheme="minorEastAsia" w:hint="eastAsia"/>
                <w:lang w:val="en-US" w:eastAsia="zh-CN"/>
              </w:rPr>
              <w:t>Option 2 and Alt 2 is preferred</w:t>
            </w:r>
          </w:p>
          <w:p w:rsidR="002075D3" w:rsidRDefault="00596763">
            <w:pPr>
              <w:spacing w:after="120"/>
              <w:rPr>
                <w:rFonts w:eastAsiaTheme="minorEastAsia"/>
                <w:lang w:val="en-US" w:eastAsia="zh-CN"/>
              </w:rPr>
            </w:pPr>
            <w:r>
              <w:rPr>
                <w:rFonts w:eastAsiaTheme="minorEastAsia" w:hint="eastAsia"/>
                <w:lang w:val="en-US" w:eastAsia="zh-CN"/>
              </w:rPr>
              <w:t>The  timing difference between MT UL Tx timing and co-located DU DL Tx timing need to be discussed  or assumed to ensure that the UL Rx timing of parent node can be guaranteed when child IAB node operates in case-6 timing.</w:t>
            </w:r>
          </w:p>
          <w:p w:rsidR="002075D3" w:rsidRDefault="00596763">
            <w:pPr>
              <w:spacing w:after="120"/>
              <w:rPr>
                <w:rFonts w:eastAsiaTheme="minorEastAsia"/>
                <w:lang w:val="en-US" w:eastAsia="zh-CN"/>
              </w:rPr>
            </w:pPr>
            <w:r>
              <w:rPr>
                <w:rFonts w:eastAsiaTheme="minorEastAsia" w:hint="eastAsia"/>
                <w:lang w:val="en-US" w:eastAsia="zh-CN"/>
              </w:rPr>
              <w:t>3us timing difference is not enough, let us take 120 SCS as an example the duration of CP is about 0.6us which is much smaller than 3us. Therefore 3us timing difference between MT UL Tx timing and the co-located DU DL Tx timing is apparently not enough to guarantee the UL Rx timing of the parent node.</w:t>
            </w:r>
          </w:p>
        </w:tc>
      </w:tr>
    </w:tbl>
    <w:p w:rsidR="002075D3" w:rsidRDefault="00596763">
      <w:pPr>
        <w:rPr>
          <w:lang w:val="en-US" w:eastAsia="zh-CN"/>
        </w:rPr>
      </w:pPr>
      <w:r>
        <w:rPr>
          <w:rFonts w:hint="eastAsia"/>
          <w:lang w:val="en-US" w:eastAsia="zh-CN"/>
        </w:rPr>
        <w:t xml:space="preserve"> </w:t>
      </w:r>
    </w:p>
    <w:p w:rsidR="002075D3" w:rsidRPr="00D83677" w:rsidRDefault="00596763">
      <w:pPr>
        <w:rPr>
          <w:lang w:val="en-US" w:eastAsia="zh-CN"/>
        </w:rPr>
      </w:pPr>
      <w:r>
        <w:rPr>
          <w:rFonts w:hint="eastAsia"/>
          <w:bCs/>
          <w:u w:val="single"/>
          <w:lang w:eastAsia="ko-KR"/>
        </w:rPr>
        <w:t xml:space="preserve">Sub topic </w:t>
      </w:r>
      <w:r>
        <w:rPr>
          <w:bCs/>
          <w:u w:val="single"/>
          <w:lang w:eastAsia="ko-KR"/>
        </w:rPr>
        <w:t>1-2-</w:t>
      </w:r>
      <w:r w:rsidRPr="00D83677">
        <w:rPr>
          <w:lang w:val="en-US" w:eastAsia="zh-CN"/>
        </w:rPr>
        <w:t>2</w:t>
      </w:r>
      <w:r>
        <w:rPr>
          <w:bCs/>
          <w:u w:val="single"/>
          <w:lang w:eastAsia="ko-KR"/>
        </w:rPr>
        <w:t xml:space="preserve">: Timing error between parent IAB and Child IAB </w:t>
      </w:r>
    </w:p>
    <w:tbl>
      <w:tblPr>
        <w:tblStyle w:val="af3"/>
        <w:tblW w:w="0" w:type="auto"/>
        <w:tblLook w:val="04A0" w:firstRow="1" w:lastRow="0" w:firstColumn="1" w:lastColumn="0" w:noHBand="0" w:noVBand="1"/>
      </w:tblPr>
      <w:tblGrid>
        <w:gridCol w:w="1383"/>
        <w:gridCol w:w="8248"/>
      </w:tblGrid>
      <w:tr w:rsidR="002075D3">
        <w:tc>
          <w:tcPr>
            <w:tcW w:w="1383" w:type="dxa"/>
          </w:tcPr>
          <w:p w:rsidR="002075D3" w:rsidRDefault="00596763">
            <w:pPr>
              <w:spacing w:after="120"/>
              <w:rPr>
                <w:rFonts w:eastAsiaTheme="minorEastAsia"/>
                <w:b/>
                <w:bCs/>
                <w:lang w:val="en-US" w:eastAsia="zh-CN"/>
              </w:rPr>
            </w:pPr>
            <w:r>
              <w:rPr>
                <w:rFonts w:eastAsiaTheme="minorEastAsia"/>
                <w:b/>
                <w:bCs/>
                <w:lang w:val="en-US" w:eastAsia="zh-CN"/>
              </w:rPr>
              <w:t>Company</w:t>
            </w:r>
          </w:p>
        </w:tc>
        <w:tc>
          <w:tcPr>
            <w:tcW w:w="8248" w:type="dxa"/>
          </w:tcPr>
          <w:p w:rsidR="002075D3" w:rsidRDefault="00596763">
            <w:pPr>
              <w:spacing w:after="120"/>
              <w:rPr>
                <w:rFonts w:eastAsiaTheme="minorEastAsia"/>
                <w:b/>
                <w:bCs/>
                <w:lang w:val="en-US" w:eastAsia="zh-CN"/>
              </w:rPr>
            </w:pPr>
            <w:r>
              <w:rPr>
                <w:rFonts w:eastAsiaTheme="minorEastAsia"/>
                <w:b/>
                <w:bCs/>
                <w:lang w:val="en-US" w:eastAsia="zh-CN"/>
              </w:rPr>
              <w:t>Comments</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Samsung</w:t>
            </w:r>
          </w:p>
        </w:tc>
        <w:tc>
          <w:tcPr>
            <w:tcW w:w="8248" w:type="dxa"/>
          </w:tcPr>
          <w:p w:rsidR="002075D3" w:rsidRDefault="00596763">
            <w:pPr>
              <w:spacing w:after="120"/>
              <w:rPr>
                <w:rFonts w:eastAsiaTheme="minorEastAsia"/>
                <w:lang w:val="en-US" w:eastAsia="zh-CN"/>
              </w:rPr>
            </w:pPr>
            <w:r>
              <w:rPr>
                <w:rFonts w:eastAsiaTheme="minorEastAsia"/>
                <w:lang w:val="en-US" w:eastAsia="zh-CN"/>
              </w:rPr>
              <w:t xml:space="preserve">It should be scope of RRM session as indicated in option 1. We also ask clarification in RRM thread [218]. </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Ericsson</w:t>
            </w:r>
          </w:p>
        </w:tc>
        <w:tc>
          <w:tcPr>
            <w:tcW w:w="8248" w:type="dxa"/>
          </w:tcPr>
          <w:p w:rsidR="002075D3" w:rsidRDefault="00596763">
            <w:pPr>
              <w:spacing w:after="120"/>
              <w:rPr>
                <w:rFonts w:eastAsiaTheme="minorEastAsia"/>
                <w:lang w:val="en-US" w:eastAsia="zh-CN"/>
              </w:rPr>
            </w:pPr>
            <w:r>
              <w:rPr>
                <w:rFonts w:eastAsiaTheme="minorEastAsia"/>
                <w:lang w:val="en-US" w:eastAsia="zh-CN"/>
              </w:rPr>
              <w:t xml:space="preserve">Cell phase sync is RRM requirement so decision in RRM session is needed. </w:t>
            </w:r>
          </w:p>
          <w:p w:rsidR="002075D3" w:rsidRDefault="00596763">
            <w:pPr>
              <w:spacing w:after="120"/>
              <w:rPr>
                <w:rFonts w:eastAsiaTheme="minorEastAsia"/>
                <w:lang w:val="en-US" w:eastAsia="zh-CN"/>
              </w:rPr>
            </w:pPr>
            <w:r>
              <w:rPr>
                <w:rFonts w:eastAsiaTheme="minorEastAsia"/>
                <w:lang w:val="en-US" w:eastAsia="zh-CN"/>
              </w:rPr>
              <w:t>Parent IAB-DU receiver tolerance of the timing uncertainty from IAB-MT should be considered as  parent IAB-DU receiving timing setting will be set differently when receiving child IAB-MT at case-6 timing mode compared to the case-1 timing mode. for case-6 timing, the IAB-DU receiver timing should be set with IAB-MT propagation delay + timing uncertainty relative to its own DL timing. While for case-1 receiver timing, it is set to align with its own DL timing. By the consensus on the tolerance timing uncertainty, it means at least IAB-MT timing will not violate the cell phase sync timing. We think this need to be discussed as companies want to set the different TAE between the IAB-MT/IAB-DU in issue 1-2-1 and whether it impact on the parent IAB-DU tolerance on timing uncertainty needs to be understood.</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Nokia, Nokia Shanghai Bell</w:t>
            </w:r>
          </w:p>
        </w:tc>
        <w:tc>
          <w:tcPr>
            <w:tcW w:w="8248" w:type="dxa"/>
          </w:tcPr>
          <w:p w:rsidR="002075D3" w:rsidRDefault="00596763">
            <w:pPr>
              <w:spacing w:after="120"/>
              <w:rPr>
                <w:rFonts w:eastAsiaTheme="minorEastAsia"/>
                <w:lang w:val="en-US" w:eastAsia="zh-CN"/>
              </w:rPr>
            </w:pPr>
            <w:r>
              <w:rPr>
                <w:rFonts w:eastAsiaTheme="minorEastAsia"/>
                <w:lang w:val="en-US" w:eastAsia="zh-CN"/>
              </w:rPr>
              <w:t>We slightly prefer option 1, though we rather think it could be agreed that this is not part of RF discussion without taking a stance on further RRM discussion.</w:t>
            </w:r>
          </w:p>
        </w:tc>
      </w:tr>
      <w:tr w:rsidR="002075D3">
        <w:tc>
          <w:tcPr>
            <w:tcW w:w="1383" w:type="dxa"/>
          </w:tcPr>
          <w:p w:rsidR="002075D3" w:rsidRDefault="00596763">
            <w:pPr>
              <w:spacing w:after="120"/>
              <w:rPr>
                <w:rFonts w:eastAsiaTheme="minorEastAsia"/>
                <w:lang w:val="en-US" w:eastAsia="zh-CN"/>
              </w:rPr>
            </w:pPr>
            <w:r>
              <w:rPr>
                <w:rFonts w:eastAsiaTheme="minorEastAsia" w:hint="eastAsia"/>
                <w:lang w:val="en-US" w:eastAsia="zh-CN"/>
              </w:rPr>
              <w:t>ZTE</w:t>
            </w:r>
          </w:p>
        </w:tc>
        <w:tc>
          <w:tcPr>
            <w:tcW w:w="8248" w:type="dxa"/>
          </w:tcPr>
          <w:p w:rsidR="002075D3" w:rsidRDefault="00596763">
            <w:pPr>
              <w:spacing w:after="120"/>
              <w:rPr>
                <w:rFonts w:eastAsiaTheme="minorEastAsia"/>
                <w:lang w:val="en-US" w:eastAsia="zh-CN"/>
              </w:rPr>
            </w:pPr>
            <w:r>
              <w:rPr>
                <w:rFonts w:eastAsiaTheme="minorEastAsia" w:hint="eastAsia"/>
                <w:lang w:val="en-US" w:eastAsia="zh-CN"/>
              </w:rPr>
              <w:t>It is necessary to discuss the timing error between parent IAB DU Tx timing and child IAB DU Tx timing or a reasonable value rather than 3us need to be determined.</w:t>
            </w:r>
          </w:p>
        </w:tc>
      </w:tr>
    </w:tbl>
    <w:p w:rsidR="002075D3" w:rsidRDefault="002075D3">
      <w:pPr>
        <w:rPr>
          <w:color w:val="0070C0"/>
          <w:lang w:val="en-US" w:eastAsia="zh-CN"/>
        </w:rPr>
      </w:pPr>
    </w:p>
    <w:p w:rsidR="002075D3" w:rsidRDefault="00596763">
      <w:pPr>
        <w:rPr>
          <w:bCs/>
          <w:u w:val="single"/>
          <w:lang w:eastAsia="ko-KR"/>
        </w:rPr>
      </w:pPr>
      <w:r>
        <w:rPr>
          <w:rFonts w:hint="eastAsia"/>
          <w:color w:val="0070C0"/>
          <w:lang w:val="en-US" w:eastAsia="zh-CN"/>
        </w:rPr>
        <w:t xml:space="preserve"> </w:t>
      </w:r>
      <w:r>
        <w:rPr>
          <w:rFonts w:hint="eastAsia"/>
          <w:bCs/>
          <w:u w:val="single"/>
          <w:lang w:eastAsia="ko-KR"/>
        </w:rPr>
        <w:t xml:space="preserve">Sub topic </w:t>
      </w:r>
      <w:r>
        <w:rPr>
          <w:bCs/>
          <w:u w:val="single"/>
          <w:lang w:eastAsia="ko-KR"/>
        </w:rPr>
        <w:t>1-2-3: necessity on RAN1 LS</w:t>
      </w:r>
    </w:p>
    <w:tbl>
      <w:tblPr>
        <w:tblStyle w:val="af3"/>
        <w:tblW w:w="0" w:type="auto"/>
        <w:tblLook w:val="04A0" w:firstRow="1" w:lastRow="0" w:firstColumn="1" w:lastColumn="0" w:noHBand="0" w:noVBand="1"/>
      </w:tblPr>
      <w:tblGrid>
        <w:gridCol w:w="1383"/>
        <w:gridCol w:w="8248"/>
      </w:tblGrid>
      <w:tr w:rsidR="002075D3">
        <w:tc>
          <w:tcPr>
            <w:tcW w:w="1383" w:type="dxa"/>
          </w:tcPr>
          <w:p w:rsidR="002075D3" w:rsidRDefault="00596763">
            <w:pPr>
              <w:spacing w:after="120"/>
              <w:rPr>
                <w:rFonts w:eastAsiaTheme="minorEastAsia"/>
                <w:b/>
                <w:bCs/>
                <w:lang w:val="en-US" w:eastAsia="zh-CN"/>
              </w:rPr>
            </w:pPr>
            <w:r>
              <w:rPr>
                <w:rFonts w:eastAsiaTheme="minorEastAsia"/>
                <w:b/>
                <w:bCs/>
                <w:lang w:val="en-US" w:eastAsia="zh-CN"/>
              </w:rPr>
              <w:t>Company</w:t>
            </w:r>
          </w:p>
        </w:tc>
        <w:tc>
          <w:tcPr>
            <w:tcW w:w="8248" w:type="dxa"/>
          </w:tcPr>
          <w:p w:rsidR="002075D3" w:rsidRDefault="00596763">
            <w:pPr>
              <w:spacing w:after="120"/>
              <w:rPr>
                <w:rFonts w:eastAsiaTheme="minorEastAsia"/>
                <w:b/>
                <w:bCs/>
                <w:lang w:val="en-US" w:eastAsia="zh-CN"/>
              </w:rPr>
            </w:pPr>
            <w:r>
              <w:rPr>
                <w:rFonts w:eastAsiaTheme="minorEastAsia"/>
                <w:b/>
                <w:bCs/>
                <w:lang w:val="en-US" w:eastAsia="zh-CN"/>
              </w:rPr>
              <w:t>Comments</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Samsung</w:t>
            </w:r>
          </w:p>
        </w:tc>
        <w:tc>
          <w:tcPr>
            <w:tcW w:w="8248" w:type="dxa"/>
          </w:tcPr>
          <w:p w:rsidR="002075D3" w:rsidRDefault="00596763">
            <w:pPr>
              <w:spacing w:after="120"/>
            </w:pPr>
            <w:r>
              <w:rPr>
                <w:rFonts w:eastAsiaTheme="minorEastAsia"/>
                <w:lang w:val="en-US" w:eastAsia="zh-CN"/>
              </w:rPr>
              <w:t>The “</w:t>
            </w:r>
            <w:r>
              <w:t>3 us time error between child IAB-MT and parent IAB-DU DL”</w:t>
            </w:r>
            <w:r>
              <w:rPr>
                <w:rFonts w:eastAsiaTheme="minorEastAsia" w:hint="eastAsia"/>
                <w:lang w:val="en-US" w:eastAsia="zh-CN"/>
              </w:rPr>
              <w:t xml:space="preserve"> </w:t>
            </w:r>
            <w:r>
              <w:rPr>
                <w:rFonts w:eastAsiaTheme="minorEastAsia"/>
                <w:lang w:val="en-US" w:eastAsia="zh-CN"/>
              </w:rPr>
              <w:t xml:space="preserve">is related to previous topic discussion, which we think should be RRM scope decision. </w:t>
            </w:r>
            <w:r>
              <w:t xml:space="preserve"> </w:t>
            </w:r>
          </w:p>
          <w:p w:rsidR="002075D3" w:rsidRDefault="00596763">
            <w:pPr>
              <w:spacing w:after="120"/>
              <w:rPr>
                <w:rFonts w:eastAsiaTheme="minorEastAsia"/>
                <w:lang w:val="en-US" w:eastAsia="zh-CN"/>
              </w:rPr>
            </w:pPr>
            <w:r>
              <w:t xml:space="preserve">Furthermore, according to our contribution, the mechanism of case 6 timing is agreed with update on Tdelta range to accommodate to the misalignment between parent and child node. 3us if confirmed in RRM session is still the maximum level which can be compensated with mechanism defined in RAN1. No matter overhead or not, there is already RAN1 decision.   </w:t>
            </w:r>
          </w:p>
          <w:p w:rsidR="002075D3" w:rsidRDefault="00596763">
            <w:pPr>
              <w:spacing w:after="120"/>
              <w:rPr>
                <w:rFonts w:eastAsiaTheme="minorEastAsia"/>
                <w:lang w:val="en-US" w:eastAsia="zh-CN"/>
              </w:rPr>
            </w:pPr>
            <w:r>
              <w:rPr>
                <w:rFonts w:eastAsiaTheme="minorEastAsia"/>
                <w:lang w:val="en-US" w:eastAsia="zh-CN"/>
              </w:rPr>
              <w:t xml:space="preserve">In summary, we discussed similar issue several meetings, even there is updated proposal for this meeting, still not convinced by the necessity of the LS. </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Ericsson</w:t>
            </w:r>
          </w:p>
        </w:tc>
        <w:tc>
          <w:tcPr>
            <w:tcW w:w="8248" w:type="dxa"/>
          </w:tcPr>
          <w:p w:rsidR="002075D3" w:rsidRDefault="00596763">
            <w:pPr>
              <w:spacing w:after="120"/>
              <w:rPr>
                <w:rFonts w:eastAsiaTheme="minorEastAsia"/>
                <w:lang w:val="en-US" w:eastAsia="zh-CN"/>
              </w:rPr>
            </w:pPr>
            <w:r>
              <w:rPr>
                <w:rFonts w:eastAsiaTheme="minorEastAsia"/>
                <w:lang w:val="en-US" w:eastAsia="zh-CN"/>
              </w:rPr>
              <w:t xml:space="preserve">Once the tolerance of the timing uncertainty would be agreed in issue 1-2-2, the next question is that how its tolerance would be designed and whether or not it has impact on RAN1 spec. </w:t>
            </w:r>
          </w:p>
          <w:p w:rsidR="002075D3" w:rsidRDefault="00596763">
            <w:pPr>
              <w:spacing w:after="120"/>
              <w:rPr>
                <w:rFonts w:eastAsiaTheme="minorEastAsia"/>
                <w:lang w:val="en-US" w:eastAsia="zh-CN"/>
              </w:rPr>
            </w:pPr>
            <w:r>
              <w:rPr>
                <w:rFonts w:eastAsiaTheme="minorEastAsia"/>
                <w:lang w:val="en-US" w:eastAsia="zh-CN"/>
              </w:rPr>
              <w:t>One aspect to check is that whether this “new” receiving timing setting to tolerate the 3 us timing uncertainty could be implementation specific and has no RAN1 impact. Using the extend cyclic prefix to tolerate this seems not spectrum efficient. Normal CP could be used for proprietary implementation, this, however, may have multi-vendor interoperability issue, if one IAB using extend CP while another one has proprietary solution.  But seems such detail of behavior/configuration discussion is beyond the RAN4 domain.</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Nokia, Nokia Shanghai Bell</w:t>
            </w:r>
          </w:p>
        </w:tc>
        <w:tc>
          <w:tcPr>
            <w:tcW w:w="8248" w:type="dxa"/>
          </w:tcPr>
          <w:p w:rsidR="002075D3" w:rsidRDefault="00596763">
            <w:pPr>
              <w:spacing w:after="120"/>
              <w:rPr>
                <w:rFonts w:eastAsiaTheme="minorEastAsia"/>
                <w:lang w:val="en-US" w:eastAsia="zh-CN"/>
              </w:rPr>
            </w:pPr>
            <w:r>
              <w:rPr>
                <w:rFonts w:eastAsiaTheme="minorEastAsia"/>
                <w:lang w:val="en-US" w:eastAsia="zh-CN"/>
              </w:rPr>
              <w:t>We do not see a need to send LS. Firstly, a reasonable configuration in the network can be assumed and RAN4 minimum requirements should not cover performance of every possible parameter combination. Secondly, RAN4 is the performance group having the understanding on the impacts. Thirdly, it is under our control whether we specify 3us or more stringent requirement.</w:t>
            </w:r>
          </w:p>
        </w:tc>
      </w:tr>
      <w:tr w:rsidR="002075D3">
        <w:tc>
          <w:tcPr>
            <w:tcW w:w="1383" w:type="dxa"/>
          </w:tcPr>
          <w:p w:rsidR="002075D3" w:rsidRDefault="00596763">
            <w:pPr>
              <w:spacing w:after="120"/>
              <w:rPr>
                <w:rFonts w:eastAsiaTheme="minorEastAsia"/>
                <w:lang w:val="en-US" w:eastAsia="zh-CN"/>
              </w:rPr>
            </w:pPr>
            <w:r>
              <w:rPr>
                <w:rFonts w:eastAsiaTheme="minorEastAsia" w:hint="eastAsia"/>
                <w:lang w:val="en-US" w:eastAsia="zh-CN"/>
              </w:rPr>
              <w:lastRenderedPageBreak/>
              <w:t>ZTE</w:t>
            </w:r>
          </w:p>
        </w:tc>
        <w:tc>
          <w:tcPr>
            <w:tcW w:w="8248" w:type="dxa"/>
          </w:tcPr>
          <w:p w:rsidR="002075D3" w:rsidRDefault="00596763">
            <w:pPr>
              <w:spacing w:after="120"/>
              <w:rPr>
                <w:rFonts w:eastAsiaTheme="minorEastAsia"/>
                <w:lang w:val="en-US" w:eastAsia="zh-CN"/>
              </w:rPr>
            </w:pPr>
            <w:r>
              <w:rPr>
                <w:rFonts w:eastAsiaTheme="minorEastAsia" w:hint="eastAsia"/>
                <w:lang w:val="en-US" w:eastAsia="zh-CN"/>
              </w:rPr>
              <w:t>The timing tolerance should be determined in RAN4 group. Whether to send LS can be discussed after a consensus is reached within RAN4</w:t>
            </w:r>
          </w:p>
        </w:tc>
      </w:tr>
    </w:tbl>
    <w:p w:rsidR="002075D3" w:rsidRDefault="002075D3">
      <w:pPr>
        <w:rPr>
          <w:color w:val="0070C0"/>
          <w:lang w:val="en-US" w:eastAsia="zh-CN"/>
        </w:rPr>
      </w:pPr>
    </w:p>
    <w:p w:rsidR="002075D3" w:rsidRDefault="002075D3">
      <w:pPr>
        <w:rPr>
          <w:color w:val="0070C0"/>
          <w:lang w:val="en-US" w:eastAsia="zh-CN"/>
        </w:rPr>
      </w:pPr>
    </w:p>
    <w:p w:rsidR="002075D3" w:rsidRDefault="00596763">
      <w:pPr>
        <w:pStyle w:val="3"/>
        <w:rPr>
          <w:sz w:val="24"/>
          <w:szCs w:val="16"/>
        </w:rPr>
      </w:pPr>
      <w:r>
        <w:rPr>
          <w:sz w:val="24"/>
          <w:szCs w:val="16"/>
        </w:rPr>
        <w:t>CRs/TPs comments collection</w:t>
      </w:r>
    </w:p>
    <w:p w:rsidR="002075D3" w:rsidRDefault="00596763">
      <w:pPr>
        <w:rPr>
          <w:lang w:val="en-US" w:eastAsia="zh-CN"/>
        </w:rPr>
      </w:pPr>
      <w:r>
        <w:rPr>
          <w:rFonts w:hint="eastAsia"/>
          <w:lang w:val="en-US" w:eastAsia="zh-CN"/>
        </w:rPr>
        <w:t>N</w:t>
      </w:r>
      <w:r>
        <w:rPr>
          <w:lang w:val="en-US" w:eastAsia="zh-CN"/>
        </w:rPr>
        <w:t>/A</w:t>
      </w:r>
    </w:p>
    <w:p w:rsidR="002075D3" w:rsidRDefault="00596763">
      <w:pPr>
        <w:pStyle w:val="2"/>
      </w:pPr>
      <w:r>
        <w:t>Summary</w:t>
      </w:r>
      <w:r>
        <w:rPr>
          <w:rFonts w:hint="eastAsia"/>
        </w:rPr>
        <w:t xml:space="preserve"> for 1st round </w:t>
      </w:r>
    </w:p>
    <w:p w:rsidR="002075D3" w:rsidRDefault="00596763">
      <w:pPr>
        <w:pStyle w:val="3"/>
        <w:rPr>
          <w:sz w:val="24"/>
          <w:szCs w:val="16"/>
        </w:rPr>
      </w:pPr>
      <w:r>
        <w:rPr>
          <w:sz w:val="24"/>
          <w:szCs w:val="16"/>
        </w:rPr>
        <w:t xml:space="preserve">Open issues </w:t>
      </w:r>
    </w:p>
    <w:p w:rsidR="002075D3" w:rsidRDefault="0059676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50"/>
        <w:gridCol w:w="8281"/>
      </w:tblGrid>
      <w:tr w:rsidR="002075D3" w:rsidTr="00596763">
        <w:tc>
          <w:tcPr>
            <w:tcW w:w="1339" w:type="dxa"/>
          </w:tcPr>
          <w:p w:rsidR="002075D3" w:rsidRDefault="002075D3">
            <w:pPr>
              <w:rPr>
                <w:rFonts w:eastAsiaTheme="minorEastAsia"/>
                <w:b/>
                <w:bCs/>
                <w:color w:val="0070C0"/>
                <w:lang w:val="en-US" w:eastAsia="zh-CN"/>
              </w:rPr>
            </w:pPr>
          </w:p>
        </w:tc>
        <w:tc>
          <w:tcPr>
            <w:tcW w:w="8292" w:type="dxa"/>
          </w:tcPr>
          <w:p w:rsidR="002075D3" w:rsidRDefault="0059676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075D3" w:rsidTr="00596763">
        <w:tc>
          <w:tcPr>
            <w:tcW w:w="1339" w:type="dxa"/>
          </w:tcPr>
          <w:p w:rsidR="002075D3" w:rsidRDefault="00596763">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 xml:space="preserve">-1: simultaneous operation </w:t>
            </w:r>
          </w:p>
        </w:tc>
        <w:tc>
          <w:tcPr>
            <w:tcW w:w="8292" w:type="dxa"/>
          </w:tcPr>
          <w:p w:rsidR="002075D3" w:rsidRDefault="00596763">
            <w:pPr>
              <w:rPr>
                <w:rFonts w:eastAsiaTheme="minorEastAsia"/>
                <w:i/>
                <w:color w:val="0070C0"/>
                <w:lang w:val="en-US" w:eastAsia="zh-CN"/>
              </w:rPr>
            </w:pPr>
            <w:r>
              <w:rPr>
                <w:rFonts w:eastAsiaTheme="minorEastAsia" w:hint="eastAsia"/>
                <w:i/>
                <w:color w:val="0070C0"/>
                <w:lang w:val="en-US" w:eastAsia="zh-CN"/>
              </w:rPr>
              <w:t>Tentative agreements:</w:t>
            </w:r>
          </w:p>
          <w:p w:rsidR="00596763" w:rsidRDefault="00596763">
            <w:pPr>
              <w:rPr>
                <w:rFonts w:eastAsiaTheme="minorEastAsia"/>
                <w:i/>
                <w:color w:val="0070C0"/>
                <w:lang w:val="en-US" w:eastAsia="zh-CN"/>
              </w:rPr>
            </w:pPr>
            <w:r>
              <w:rPr>
                <w:rFonts w:eastAsiaTheme="minorEastAsia"/>
                <w:i/>
                <w:color w:val="0070C0"/>
                <w:lang w:val="en-US" w:eastAsia="zh-CN"/>
              </w:rPr>
              <w:t>In general there is no objection to include clarification with new Sub-clause 4.XX for rel-17 enhancement IAB with requirement applicability</w:t>
            </w:r>
            <w:r w:rsidR="0036603E">
              <w:rPr>
                <w:rFonts w:eastAsiaTheme="minorEastAsia"/>
                <w:i/>
                <w:color w:val="0070C0"/>
                <w:lang w:val="en-US" w:eastAsia="zh-CN"/>
              </w:rPr>
              <w:t xml:space="preserve"> and allowed dedicated declaration for simultaneous operation</w:t>
            </w:r>
            <w:r>
              <w:rPr>
                <w:rFonts w:eastAsiaTheme="minorEastAsia"/>
                <w:i/>
                <w:color w:val="0070C0"/>
                <w:lang w:val="en-US" w:eastAsia="zh-CN"/>
              </w:rPr>
              <w:t xml:space="preserve">. And it would be necessary to review the other </w:t>
            </w:r>
            <w:r w:rsidR="0036603E">
              <w:rPr>
                <w:rFonts w:eastAsiaTheme="minorEastAsia"/>
                <w:i/>
                <w:color w:val="0070C0"/>
                <w:lang w:val="en-US" w:eastAsia="zh-CN"/>
              </w:rPr>
              <w:t xml:space="preserve">TX and RX requirement whether dedicated statement needed. </w:t>
            </w:r>
          </w:p>
          <w:p w:rsidR="002075D3" w:rsidRDefault="00596763">
            <w:pPr>
              <w:rPr>
                <w:rFonts w:eastAsiaTheme="minorEastAsia"/>
                <w:i/>
                <w:color w:val="0070C0"/>
                <w:lang w:val="en-US" w:eastAsia="zh-CN"/>
              </w:rPr>
            </w:pPr>
            <w:r>
              <w:rPr>
                <w:rFonts w:eastAsiaTheme="minorEastAsia" w:hint="eastAsia"/>
                <w:i/>
                <w:color w:val="0070C0"/>
                <w:lang w:val="en-US" w:eastAsia="zh-CN"/>
              </w:rPr>
              <w:t>Candidate options:</w:t>
            </w:r>
          </w:p>
          <w:p w:rsidR="00511C80" w:rsidRDefault="0036603E">
            <w:pPr>
              <w:rPr>
                <w:rFonts w:eastAsiaTheme="minorEastAsia"/>
                <w:i/>
                <w:color w:val="0070C0"/>
                <w:lang w:val="en-US" w:eastAsia="zh-CN"/>
              </w:rPr>
            </w:pPr>
            <w:r>
              <w:rPr>
                <w:rFonts w:eastAsiaTheme="minorEastAsia"/>
                <w:i/>
                <w:color w:val="0070C0"/>
                <w:lang w:val="en-US" w:eastAsia="zh-CN"/>
              </w:rPr>
              <w:t>According to contribution submitt</w:t>
            </w:r>
            <w:r w:rsidR="00511C80">
              <w:rPr>
                <w:rFonts w:eastAsiaTheme="minorEastAsia"/>
                <w:i/>
                <w:color w:val="0070C0"/>
                <w:lang w:val="en-US" w:eastAsia="zh-CN"/>
              </w:rPr>
              <w:t>ed in</w:t>
            </w:r>
            <w:r>
              <w:rPr>
                <w:rFonts w:eastAsiaTheme="minorEastAsia"/>
                <w:i/>
                <w:color w:val="0070C0"/>
                <w:lang w:val="en-US" w:eastAsia="zh-CN"/>
              </w:rPr>
              <w:t xml:space="preserve"> RAN4#101-bis, it’s suggested to discuss the tentative work split on draftCR to 38.174</w:t>
            </w:r>
            <w:r w:rsidR="00B32979">
              <w:rPr>
                <w:rFonts w:eastAsiaTheme="minorEastAsia"/>
                <w:i/>
                <w:color w:val="0070C0"/>
                <w:lang w:val="en-US" w:eastAsia="zh-CN"/>
              </w:rPr>
              <w:t xml:space="preserve"> on simultaneous operation</w:t>
            </w:r>
            <w:r>
              <w:rPr>
                <w:rFonts w:eastAsiaTheme="minorEastAsia"/>
                <w:i/>
                <w:color w:val="0070C0"/>
                <w:lang w:val="en-US" w:eastAsia="zh-CN"/>
              </w:rPr>
              <w:t xml:space="preserve"> as below</w:t>
            </w:r>
            <w:r w:rsidR="00511C80">
              <w:rPr>
                <w:rFonts w:eastAsiaTheme="minorEastAsia"/>
                <w:i/>
                <w:color w:val="0070C0"/>
                <w:lang w:val="en-US" w:eastAsia="zh-CN"/>
              </w:rPr>
              <w:t xml:space="preserve"> from RF perspective:</w:t>
            </w:r>
          </w:p>
          <w:tbl>
            <w:tblPr>
              <w:tblStyle w:val="af3"/>
              <w:tblW w:w="0" w:type="auto"/>
              <w:tblLook w:val="04A0" w:firstRow="1" w:lastRow="0" w:firstColumn="1" w:lastColumn="0" w:noHBand="0" w:noVBand="1"/>
            </w:tblPr>
            <w:tblGrid>
              <w:gridCol w:w="1793"/>
              <w:gridCol w:w="3577"/>
              <w:gridCol w:w="2685"/>
            </w:tblGrid>
            <w:tr w:rsidR="00511C80" w:rsidTr="00D83677">
              <w:tc>
                <w:tcPr>
                  <w:tcW w:w="1793" w:type="dxa"/>
                </w:tcPr>
                <w:p w:rsidR="00511C80" w:rsidRDefault="00511C80">
                  <w:pPr>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lause# in TS38.174</w:t>
                  </w:r>
                </w:p>
              </w:tc>
              <w:tc>
                <w:tcPr>
                  <w:tcW w:w="3577" w:type="dxa"/>
                </w:tcPr>
                <w:p w:rsidR="00511C80" w:rsidRDefault="00511C80">
                  <w:pPr>
                    <w:rPr>
                      <w:rFonts w:eastAsiaTheme="minorEastAsia"/>
                      <w:i/>
                      <w:color w:val="0070C0"/>
                      <w:lang w:val="en-US" w:eastAsia="zh-CN"/>
                    </w:rPr>
                  </w:pPr>
                  <w:r>
                    <w:rPr>
                      <w:rFonts w:eastAsiaTheme="minorEastAsia" w:hint="eastAsia"/>
                      <w:i/>
                      <w:color w:val="0070C0"/>
                      <w:lang w:val="en-US" w:eastAsia="zh-CN"/>
                    </w:rPr>
                    <w:t>R</w:t>
                  </w:r>
                  <w:r>
                    <w:rPr>
                      <w:rFonts w:eastAsiaTheme="minorEastAsia"/>
                      <w:i/>
                      <w:color w:val="0070C0"/>
                      <w:lang w:val="en-US" w:eastAsia="zh-CN"/>
                    </w:rPr>
                    <w:t>esponsible company for draftCR</w:t>
                  </w:r>
                </w:p>
              </w:tc>
              <w:tc>
                <w:tcPr>
                  <w:tcW w:w="2685" w:type="dxa"/>
                </w:tcPr>
                <w:p w:rsidR="00511C80" w:rsidRDefault="00511C80">
                  <w:pPr>
                    <w:rPr>
                      <w:rFonts w:eastAsiaTheme="minorEastAsia"/>
                      <w:i/>
                      <w:color w:val="0070C0"/>
                      <w:lang w:val="en-US" w:eastAsia="zh-CN"/>
                    </w:rPr>
                  </w:pPr>
                  <w:r>
                    <w:rPr>
                      <w:rFonts w:eastAsiaTheme="minorEastAsia"/>
                      <w:i/>
                      <w:color w:val="0070C0"/>
                      <w:lang w:val="en-US" w:eastAsia="zh-CN"/>
                    </w:rPr>
                    <w:t>Note</w:t>
                  </w:r>
                </w:p>
              </w:tc>
            </w:tr>
            <w:tr w:rsidR="00511C80" w:rsidTr="00D83677">
              <w:tc>
                <w:tcPr>
                  <w:tcW w:w="1793" w:type="dxa"/>
                </w:tcPr>
                <w:p w:rsidR="00511C80" w:rsidRDefault="00511C80">
                  <w:pPr>
                    <w:rPr>
                      <w:rFonts w:eastAsiaTheme="minorEastAsia"/>
                      <w:i/>
                      <w:color w:val="0070C0"/>
                      <w:lang w:val="en-US" w:eastAsia="zh-CN"/>
                    </w:rPr>
                  </w:pPr>
                  <w:r>
                    <w:rPr>
                      <w:rFonts w:eastAsiaTheme="minorEastAsia" w:hint="eastAsia"/>
                      <w:i/>
                      <w:color w:val="0070C0"/>
                      <w:lang w:val="en-US" w:eastAsia="zh-CN"/>
                    </w:rPr>
                    <w:t>3</w:t>
                  </w:r>
                </w:p>
              </w:tc>
              <w:tc>
                <w:tcPr>
                  <w:tcW w:w="3577" w:type="dxa"/>
                </w:tcPr>
                <w:p w:rsidR="00511C80" w:rsidRDefault="00511C80">
                  <w:pPr>
                    <w:rPr>
                      <w:rFonts w:eastAsiaTheme="minorEastAsia"/>
                      <w:i/>
                      <w:color w:val="0070C0"/>
                      <w:lang w:val="en-US" w:eastAsia="zh-CN"/>
                    </w:rPr>
                  </w:pPr>
                  <w:r>
                    <w:rPr>
                      <w:rFonts w:eastAsiaTheme="minorEastAsia"/>
                      <w:i/>
                      <w:color w:val="0070C0"/>
                      <w:lang w:val="en-US" w:eastAsia="zh-CN"/>
                    </w:rPr>
                    <w:t>[</w:t>
                  </w:r>
                  <w:r>
                    <w:rPr>
                      <w:rFonts w:eastAsiaTheme="minorEastAsia" w:hint="eastAsia"/>
                      <w:i/>
                      <w:color w:val="0070C0"/>
                      <w:lang w:val="en-US" w:eastAsia="zh-CN"/>
                    </w:rPr>
                    <w:t>S</w:t>
                  </w:r>
                  <w:r>
                    <w:rPr>
                      <w:rFonts w:eastAsiaTheme="minorEastAsia"/>
                      <w:i/>
                      <w:color w:val="0070C0"/>
                      <w:lang w:val="en-US" w:eastAsia="zh-CN"/>
                    </w:rPr>
                    <w:t>amsung]</w:t>
                  </w:r>
                </w:p>
              </w:tc>
              <w:tc>
                <w:tcPr>
                  <w:tcW w:w="2685" w:type="dxa"/>
                </w:tcPr>
                <w:p w:rsidR="00511C80" w:rsidRDefault="00511C80">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f any new definition/symbol/abbreviation needed</w:t>
                  </w:r>
                </w:p>
              </w:tc>
            </w:tr>
            <w:tr w:rsidR="00511C80" w:rsidTr="00D83677">
              <w:tc>
                <w:tcPr>
                  <w:tcW w:w="1793" w:type="dxa"/>
                </w:tcPr>
                <w:p w:rsidR="00511C80" w:rsidRPr="00511C80" w:rsidRDefault="00511C80">
                  <w:pPr>
                    <w:rPr>
                      <w:rFonts w:eastAsiaTheme="minorEastAsia"/>
                      <w:i/>
                      <w:color w:val="0070C0"/>
                      <w:lang w:val="en-US" w:eastAsia="zh-CN"/>
                    </w:rPr>
                  </w:pPr>
                  <w:r>
                    <w:rPr>
                      <w:rFonts w:eastAsiaTheme="minorEastAsia"/>
                      <w:i/>
                      <w:color w:val="0070C0"/>
                      <w:lang w:val="en-US" w:eastAsia="zh-CN"/>
                    </w:rPr>
                    <w:t>4</w:t>
                  </w:r>
                </w:p>
              </w:tc>
              <w:tc>
                <w:tcPr>
                  <w:tcW w:w="3577" w:type="dxa"/>
                </w:tcPr>
                <w:p w:rsidR="00511C80" w:rsidRDefault="00511C80">
                  <w:pPr>
                    <w:rPr>
                      <w:rFonts w:eastAsiaTheme="minorEastAsia"/>
                      <w:i/>
                      <w:color w:val="0070C0"/>
                      <w:lang w:val="en-US" w:eastAsia="zh-CN"/>
                    </w:rPr>
                  </w:pPr>
                  <w:r>
                    <w:rPr>
                      <w:rFonts w:eastAsiaTheme="minorEastAsia"/>
                      <w:i/>
                      <w:color w:val="0070C0"/>
                      <w:lang w:val="en-US" w:eastAsia="zh-CN"/>
                    </w:rPr>
                    <w:t>[</w:t>
                  </w:r>
                  <w:r>
                    <w:rPr>
                      <w:rFonts w:eastAsiaTheme="minorEastAsia" w:hint="eastAsia"/>
                      <w:i/>
                      <w:color w:val="0070C0"/>
                      <w:lang w:val="en-US" w:eastAsia="zh-CN"/>
                    </w:rPr>
                    <w:t>S</w:t>
                  </w:r>
                  <w:r>
                    <w:rPr>
                      <w:rFonts w:eastAsiaTheme="minorEastAsia"/>
                      <w:i/>
                      <w:color w:val="0070C0"/>
                      <w:lang w:val="en-US" w:eastAsia="zh-CN"/>
                    </w:rPr>
                    <w:t>amsung]</w:t>
                  </w:r>
                </w:p>
              </w:tc>
              <w:tc>
                <w:tcPr>
                  <w:tcW w:w="2685" w:type="dxa"/>
                </w:tcPr>
                <w:p w:rsidR="00511C80" w:rsidRDefault="00511C80">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 xml:space="preserve">he intention is to include new sub-clause 4.11 for RF. The impact to 4.7 if any belongs to RRM scope. </w:t>
                  </w:r>
                </w:p>
              </w:tc>
            </w:tr>
            <w:tr w:rsidR="00511C80" w:rsidTr="00D83677">
              <w:tc>
                <w:tcPr>
                  <w:tcW w:w="1793" w:type="dxa"/>
                </w:tcPr>
                <w:p w:rsidR="00511C80" w:rsidRDefault="0022382D">
                  <w:pPr>
                    <w:rPr>
                      <w:rFonts w:eastAsiaTheme="minorEastAsia"/>
                      <w:i/>
                      <w:color w:val="0070C0"/>
                      <w:lang w:val="en-US" w:eastAsia="zh-CN"/>
                    </w:rPr>
                  </w:pPr>
                  <w:r>
                    <w:rPr>
                      <w:rFonts w:eastAsiaTheme="minorEastAsia"/>
                      <w:i/>
                      <w:color w:val="0070C0"/>
                      <w:lang w:val="en-US" w:eastAsia="zh-CN"/>
                    </w:rPr>
                    <w:t>[</w:t>
                  </w:r>
                  <w:r w:rsidR="00511C80">
                    <w:rPr>
                      <w:rFonts w:eastAsiaTheme="minorEastAsia" w:hint="eastAsia"/>
                      <w:i/>
                      <w:color w:val="0070C0"/>
                      <w:lang w:val="en-US" w:eastAsia="zh-CN"/>
                    </w:rPr>
                    <w:t>5</w:t>
                  </w:r>
                  <w:r>
                    <w:rPr>
                      <w:rFonts w:eastAsiaTheme="minorEastAsia"/>
                      <w:i/>
                      <w:color w:val="0070C0"/>
                      <w:lang w:val="en-US" w:eastAsia="zh-CN"/>
                    </w:rPr>
                    <w:t>]</w:t>
                  </w:r>
                </w:p>
              </w:tc>
              <w:tc>
                <w:tcPr>
                  <w:tcW w:w="3577" w:type="dxa"/>
                </w:tcPr>
                <w:p w:rsidR="00511C80" w:rsidRDefault="00511C80">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/A</w:t>
                  </w:r>
                </w:p>
              </w:tc>
              <w:tc>
                <w:tcPr>
                  <w:tcW w:w="2685" w:type="dxa"/>
                </w:tcPr>
                <w:p w:rsidR="00511C80" w:rsidRDefault="00511C80">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f any update identified, the proponent would be responsible for this update</w:t>
                  </w:r>
                </w:p>
              </w:tc>
            </w:tr>
            <w:tr w:rsidR="00511C80" w:rsidTr="00D83677">
              <w:tc>
                <w:tcPr>
                  <w:tcW w:w="1793" w:type="dxa"/>
                </w:tcPr>
                <w:p w:rsidR="00511C80" w:rsidRDefault="00511C80">
                  <w:pPr>
                    <w:rPr>
                      <w:rFonts w:eastAsiaTheme="minorEastAsia"/>
                      <w:i/>
                      <w:color w:val="0070C0"/>
                      <w:lang w:val="en-US" w:eastAsia="zh-CN"/>
                    </w:rPr>
                  </w:pPr>
                  <w:r>
                    <w:rPr>
                      <w:rFonts w:eastAsiaTheme="minorEastAsia" w:hint="eastAsia"/>
                      <w:i/>
                      <w:color w:val="0070C0"/>
                      <w:lang w:val="en-US" w:eastAsia="zh-CN"/>
                    </w:rPr>
                    <w:t>6</w:t>
                  </w:r>
                </w:p>
              </w:tc>
              <w:tc>
                <w:tcPr>
                  <w:tcW w:w="3577" w:type="dxa"/>
                </w:tcPr>
                <w:p w:rsidR="00511C80" w:rsidRDefault="00511C80">
                  <w:pPr>
                    <w:rPr>
                      <w:rFonts w:eastAsiaTheme="minorEastAsia"/>
                      <w:i/>
                      <w:color w:val="0070C0"/>
                      <w:lang w:val="en-US" w:eastAsia="zh-CN"/>
                    </w:rPr>
                  </w:pPr>
                  <w:r>
                    <w:rPr>
                      <w:rFonts w:eastAsiaTheme="minorEastAsia"/>
                      <w:i/>
                      <w:color w:val="0070C0"/>
                      <w:lang w:val="en-US" w:eastAsia="zh-CN"/>
                    </w:rPr>
                    <w:t>[</w:t>
                  </w:r>
                  <w:r>
                    <w:rPr>
                      <w:rFonts w:eastAsiaTheme="minorEastAsia" w:hint="eastAsia"/>
                      <w:i/>
                      <w:color w:val="0070C0"/>
                      <w:lang w:val="en-US" w:eastAsia="zh-CN"/>
                    </w:rPr>
                    <w:t>N</w:t>
                  </w:r>
                  <w:r>
                    <w:rPr>
                      <w:rFonts w:eastAsiaTheme="minorEastAsia"/>
                      <w:i/>
                      <w:color w:val="0070C0"/>
                      <w:lang w:val="en-US" w:eastAsia="zh-CN"/>
                    </w:rPr>
                    <w:t>okia]</w:t>
                  </w:r>
                </w:p>
              </w:tc>
              <w:tc>
                <w:tcPr>
                  <w:tcW w:w="2685" w:type="dxa"/>
                </w:tcPr>
                <w:p w:rsidR="00511C80" w:rsidRDefault="00511C80">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 xml:space="preserve">nclude the update on timing error if agreed. </w:t>
                  </w:r>
                </w:p>
              </w:tc>
            </w:tr>
            <w:tr w:rsidR="00511C80" w:rsidTr="00511C80">
              <w:tc>
                <w:tcPr>
                  <w:tcW w:w="1793" w:type="dxa"/>
                </w:tcPr>
                <w:p w:rsidR="00511C80" w:rsidRDefault="0022382D" w:rsidP="00511C80">
                  <w:pPr>
                    <w:rPr>
                      <w:rFonts w:eastAsiaTheme="minorEastAsia"/>
                      <w:i/>
                      <w:color w:val="0070C0"/>
                      <w:lang w:val="en-US" w:eastAsia="zh-CN"/>
                    </w:rPr>
                  </w:pPr>
                  <w:r>
                    <w:rPr>
                      <w:rFonts w:eastAsiaTheme="minorEastAsia"/>
                      <w:i/>
                      <w:color w:val="0070C0"/>
                      <w:lang w:val="en-US" w:eastAsia="zh-CN"/>
                    </w:rPr>
                    <w:t>[</w:t>
                  </w:r>
                  <w:r w:rsidR="00511C80">
                    <w:rPr>
                      <w:rFonts w:eastAsiaTheme="minorEastAsia" w:hint="eastAsia"/>
                      <w:i/>
                      <w:color w:val="0070C0"/>
                      <w:lang w:val="en-US" w:eastAsia="zh-CN"/>
                    </w:rPr>
                    <w:t>7</w:t>
                  </w:r>
                  <w:r>
                    <w:rPr>
                      <w:rFonts w:eastAsiaTheme="minorEastAsia"/>
                      <w:i/>
                      <w:color w:val="0070C0"/>
                      <w:lang w:val="en-US" w:eastAsia="zh-CN"/>
                    </w:rPr>
                    <w:t>]</w:t>
                  </w:r>
                </w:p>
              </w:tc>
              <w:tc>
                <w:tcPr>
                  <w:tcW w:w="3577" w:type="dxa"/>
                </w:tcPr>
                <w:p w:rsidR="00511C80" w:rsidRDefault="00511C80" w:rsidP="00511C80">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/A</w:t>
                  </w:r>
                </w:p>
              </w:tc>
              <w:tc>
                <w:tcPr>
                  <w:tcW w:w="2685" w:type="dxa"/>
                </w:tcPr>
                <w:p w:rsidR="00511C80" w:rsidRDefault="00511C80" w:rsidP="00511C80">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f any update identified, the proponent would be responsible for this update</w:t>
                  </w:r>
                </w:p>
              </w:tc>
            </w:tr>
            <w:tr w:rsidR="00511C80" w:rsidTr="00511C80">
              <w:tc>
                <w:tcPr>
                  <w:tcW w:w="1793" w:type="dxa"/>
                </w:tcPr>
                <w:p w:rsidR="00511C80" w:rsidRDefault="00511C80" w:rsidP="00511C80">
                  <w:pPr>
                    <w:rPr>
                      <w:rFonts w:eastAsiaTheme="minorEastAsia"/>
                      <w:i/>
                      <w:color w:val="0070C0"/>
                      <w:lang w:val="en-US" w:eastAsia="zh-CN"/>
                    </w:rPr>
                  </w:pPr>
                  <w:r>
                    <w:rPr>
                      <w:rFonts w:eastAsiaTheme="minorEastAsia" w:hint="eastAsia"/>
                      <w:i/>
                      <w:color w:val="0070C0"/>
                      <w:lang w:val="en-US" w:eastAsia="zh-CN"/>
                    </w:rPr>
                    <w:t>9</w:t>
                  </w:r>
                </w:p>
              </w:tc>
              <w:tc>
                <w:tcPr>
                  <w:tcW w:w="3577" w:type="dxa"/>
                </w:tcPr>
                <w:p w:rsidR="00511C80" w:rsidRDefault="00511C80" w:rsidP="00511C80">
                  <w:pPr>
                    <w:rPr>
                      <w:rFonts w:eastAsiaTheme="minorEastAsia"/>
                      <w:i/>
                      <w:color w:val="0070C0"/>
                      <w:lang w:val="en-US" w:eastAsia="zh-CN"/>
                    </w:rPr>
                  </w:pPr>
                  <w:r>
                    <w:rPr>
                      <w:rFonts w:eastAsiaTheme="minorEastAsia" w:hint="eastAsia"/>
                      <w:i/>
                      <w:color w:val="0070C0"/>
                      <w:lang w:val="en-US" w:eastAsia="zh-CN"/>
                    </w:rPr>
                    <w:t>[</w:t>
                  </w:r>
                  <w:r>
                    <w:rPr>
                      <w:rFonts w:eastAsiaTheme="minorEastAsia"/>
                      <w:i/>
                      <w:color w:val="0070C0"/>
                      <w:lang w:val="en-US" w:eastAsia="zh-CN"/>
                    </w:rPr>
                    <w:t>TBD]</w:t>
                  </w:r>
                </w:p>
              </w:tc>
              <w:tc>
                <w:tcPr>
                  <w:tcW w:w="2685" w:type="dxa"/>
                </w:tcPr>
                <w:p w:rsidR="00511C80" w:rsidRDefault="00511C80" w:rsidP="00511C80">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nclude the update on timing error if agreed.</w:t>
                  </w:r>
                </w:p>
              </w:tc>
            </w:tr>
            <w:tr w:rsidR="00511C80" w:rsidTr="00511C80">
              <w:tc>
                <w:tcPr>
                  <w:tcW w:w="1793" w:type="dxa"/>
                </w:tcPr>
                <w:p w:rsidR="00511C80" w:rsidRDefault="0022382D" w:rsidP="00511C80">
                  <w:pPr>
                    <w:rPr>
                      <w:rFonts w:eastAsiaTheme="minorEastAsia"/>
                      <w:i/>
                      <w:color w:val="0070C0"/>
                      <w:lang w:val="en-US" w:eastAsia="zh-CN"/>
                    </w:rPr>
                  </w:pPr>
                  <w:r>
                    <w:rPr>
                      <w:rFonts w:eastAsiaTheme="minorEastAsia"/>
                      <w:i/>
                      <w:color w:val="0070C0"/>
                      <w:lang w:val="en-US" w:eastAsia="zh-CN"/>
                    </w:rPr>
                    <w:t>[</w:t>
                  </w:r>
                  <w:r w:rsidR="00511C80">
                    <w:rPr>
                      <w:rFonts w:eastAsiaTheme="minorEastAsia" w:hint="eastAsia"/>
                      <w:i/>
                      <w:color w:val="0070C0"/>
                      <w:lang w:val="en-US" w:eastAsia="zh-CN"/>
                    </w:rPr>
                    <w:t>1</w:t>
                  </w:r>
                  <w:r w:rsidR="00511C80">
                    <w:rPr>
                      <w:rFonts w:eastAsiaTheme="minorEastAsia"/>
                      <w:i/>
                      <w:color w:val="0070C0"/>
                      <w:lang w:val="en-US" w:eastAsia="zh-CN"/>
                    </w:rPr>
                    <w:t>0</w:t>
                  </w:r>
                  <w:r>
                    <w:rPr>
                      <w:rFonts w:eastAsiaTheme="minorEastAsia"/>
                      <w:i/>
                      <w:color w:val="0070C0"/>
                      <w:lang w:val="en-US" w:eastAsia="zh-CN"/>
                    </w:rPr>
                    <w:t>]</w:t>
                  </w:r>
                </w:p>
              </w:tc>
              <w:tc>
                <w:tcPr>
                  <w:tcW w:w="3577" w:type="dxa"/>
                </w:tcPr>
                <w:p w:rsidR="00511C80" w:rsidRDefault="00511C80" w:rsidP="00511C80">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/A</w:t>
                  </w:r>
                </w:p>
              </w:tc>
              <w:tc>
                <w:tcPr>
                  <w:tcW w:w="2685" w:type="dxa"/>
                </w:tcPr>
                <w:p w:rsidR="00511C80" w:rsidRDefault="00511C80" w:rsidP="00511C80">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f any update identified, the proponent would be responsible for this update</w:t>
                  </w:r>
                </w:p>
              </w:tc>
            </w:tr>
          </w:tbl>
          <w:p w:rsidR="0036603E" w:rsidRDefault="0036603E">
            <w:pPr>
              <w:rPr>
                <w:rFonts w:eastAsiaTheme="minorEastAsia"/>
                <w:i/>
                <w:color w:val="0070C0"/>
                <w:lang w:val="en-US" w:eastAsia="zh-CN"/>
              </w:rPr>
            </w:pPr>
          </w:p>
          <w:p w:rsidR="002075D3" w:rsidRDefault="00596763">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511C80" w:rsidRDefault="00511C80">
            <w:pPr>
              <w:rPr>
                <w:rFonts w:eastAsiaTheme="minorEastAsia"/>
                <w:color w:val="0070C0"/>
                <w:lang w:val="en-US" w:eastAsia="zh-CN"/>
              </w:rPr>
            </w:pPr>
            <w:r>
              <w:rPr>
                <w:rFonts w:eastAsiaTheme="minorEastAsia"/>
                <w:i/>
                <w:color w:val="0070C0"/>
                <w:lang w:val="en-US" w:eastAsia="zh-CN"/>
              </w:rPr>
              <w:t xml:space="preserve">Discuss the work split </w:t>
            </w:r>
            <w:r w:rsidR="0022382D">
              <w:rPr>
                <w:rFonts w:eastAsiaTheme="minorEastAsia"/>
                <w:i/>
                <w:color w:val="0070C0"/>
                <w:lang w:val="en-US" w:eastAsia="zh-CN"/>
              </w:rPr>
              <w:t>based on</w:t>
            </w:r>
            <w:r>
              <w:rPr>
                <w:rFonts w:eastAsiaTheme="minorEastAsia"/>
                <w:i/>
                <w:color w:val="0070C0"/>
                <w:lang w:val="en-US" w:eastAsia="zh-CN"/>
              </w:rPr>
              <w:t xml:space="preserve"> WF</w:t>
            </w:r>
            <w:r w:rsidR="000401A4">
              <w:rPr>
                <w:rFonts w:eastAsiaTheme="minorEastAsia"/>
                <w:i/>
                <w:color w:val="0070C0"/>
                <w:lang w:val="en-US" w:eastAsia="zh-CN"/>
              </w:rPr>
              <w:t xml:space="preserve"> for next meeting </w:t>
            </w:r>
            <w:r w:rsidR="0022382D">
              <w:rPr>
                <w:rFonts w:eastAsiaTheme="minorEastAsia"/>
                <w:i/>
                <w:color w:val="0070C0"/>
                <w:lang w:val="en-US" w:eastAsia="zh-CN"/>
              </w:rPr>
              <w:t>draft</w:t>
            </w:r>
            <w:r w:rsidR="000401A4">
              <w:rPr>
                <w:rFonts w:eastAsiaTheme="minorEastAsia"/>
                <w:i/>
                <w:color w:val="0070C0"/>
                <w:lang w:val="en-US" w:eastAsia="zh-CN"/>
              </w:rPr>
              <w:t xml:space="preserve">CR input </w:t>
            </w:r>
          </w:p>
        </w:tc>
      </w:tr>
      <w:tr w:rsidR="00596763" w:rsidTr="00596763">
        <w:tc>
          <w:tcPr>
            <w:tcW w:w="1339" w:type="dxa"/>
          </w:tcPr>
          <w:p w:rsidR="00596763" w:rsidRDefault="00596763" w:rsidP="00596763">
            <w:pPr>
              <w:rPr>
                <w:rFonts w:eastAsiaTheme="minorEastAsia"/>
                <w:color w:val="0070C0"/>
                <w:lang w:val="en-US" w:eastAsia="zh-CN"/>
              </w:rPr>
            </w:pPr>
            <w:r>
              <w:rPr>
                <w:rFonts w:eastAsiaTheme="minorEastAsia" w:hint="eastAsia"/>
                <w:b/>
                <w:bCs/>
                <w:color w:val="0070C0"/>
                <w:lang w:val="en-US" w:eastAsia="zh-CN"/>
              </w:rPr>
              <w:lastRenderedPageBreak/>
              <w:t>Sub-topic#1</w:t>
            </w:r>
            <w:r>
              <w:rPr>
                <w:rFonts w:eastAsiaTheme="minorEastAsia"/>
                <w:b/>
                <w:bCs/>
                <w:color w:val="0070C0"/>
                <w:lang w:val="en-US" w:eastAsia="zh-CN"/>
              </w:rPr>
              <w:t xml:space="preserve">-2: timing enhancement </w:t>
            </w:r>
          </w:p>
        </w:tc>
        <w:tc>
          <w:tcPr>
            <w:tcW w:w="8292" w:type="dxa"/>
          </w:tcPr>
          <w:p w:rsidR="00596763" w:rsidRDefault="00596763" w:rsidP="00596763">
            <w:pPr>
              <w:rPr>
                <w:rFonts w:eastAsiaTheme="minorEastAsia"/>
                <w:i/>
                <w:color w:val="0070C0"/>
                <w:lang w:val="en-US" w:eastAsia="zh-CN"/>
              </w:rPr>
            </w:pPr>
            <w:r>
              <w:rPr>
                <w:rFonts w:eastAsiaTheme="minorEastAsia" w:hint="eastAsia"/>
                <w:i/>
                <w:color w:val="0070C0"/>
                <w:lang w:val="en-US" w:eastAsia="zh-CN"/>
              </w:rPr>
              <w:t>Tentative agreements:</w:t>
            </w:r>
          </w:p>
          <w:p w:rsidR="00511C80" w:rsidRDefault="00511C80" w:rsidP="00596763">
            <w:pPr>
              <w:rPr>
                <w:rFonts w:eastAsiaTheme="minorEastAsia"/>
                <w:i/>
                <w:color w:val="0070C0"/>
                <w:lang w:val="en-US" w:eastAsia="zh-CN"/>
              </w:rPr>
            </w:pPr>
            <w:r>
              <w:rPr>
                <w:rFonts w:eastAsiaTheme="minorEastAsia"/>
                <w:i/>
                <w:color w:val="0070C0"/>
                <w:lang w:val="en-US" w:eastAsia="zh-CN"/>
              </w:rPr>
              <w:t xml:space="preserve">Four companies provide comment </w:t>
            </w:r>
            <w:r w:rsidR="000401A4">
              <w:rPr>
                <w:rFonts w:eastAsiaTheme="minorEastAsia"/>
                <w:i/>
                <w:color w:val="0070C0"/>
                <w:lang w:val="en-US" w:eastAsia="zh-CN"/>
              </w:rPr>
              <w:t xml:space="preserve">to issue 1-2-1 on intra-node timing error requirement </w:t>
            </w:r>
            <w:r>
              <w:rPr>
                <w:rFonts w:eastAsiaTheme="minorEastAsia"/>
                <w:i/>
                <w:color w:val="0070C0"/>
                <w:lang w:val="en-US" w:eastAsia="zh-CN"/>
              </w:rPr>
              <w:t>during 1</w:t>
            </w:r>
            <w:r w:rsidRPr="00D83677">
              <w:rPr>
                <w:rFonts w:eastAsiaTheme="minorEastAsia"/>
                <w:i/>
                <w:color w:val="0070C0"/>
                <w:vertAlign w:val="superscript"/>
                <w:lang w:val="en-US" w:eastAsia="zh-CN"/>
              </w:rPr>
              <w:t>st</w:t>
            </w:r>
            <w:r>
              <w:rPr>
                <w:rFonts w:eastAsiaTheme="minorEastAsia"/>
                <w:i/>
                <w:color w:val="0070C0"/>
                <w:lang w:val="en-US" w:eastAsia="zh-CN"/>
              </w:rPr>
              <w:t xml:space="preserve"> round, and the majority </w:t>
            </w:r>
            <w:r w:rsidR="000401A4">
              <w:rPr>
                <w:rFonts w:eastAsiaTheme="minorEastAsia"/>
                <w:i/>
                <w:color w:val="0070C0"/>
                <w:lang w:val="en-US" w:eastAsia="zh-CN"/>
              </w:rPr>
              <w:t xml:space="preserve">view is to introduce the timing error for timing case6 with slight different preference on mismatch value. </w:t>
            </w:r>
          </w:p>
          <w:p w:rsidR="000401A4" w:rsidRDefault="000401A4" w:rsidP="00596763">
            <w:pPr>
              <w:rPr>
                <w:rFonts w:eastAsiaTheme="minorEastAsia"/>
                <w:i/>
                <w:color w:val="0070C0"/>
                <w:lang w:val="en-US" w:eastAsia="zh-CN"/>
              </w:rPr>
            </w:pPr>
            <w:r>
              <w:rPr>
                <w:rFonts w:eastAsiaTheme="minorEastAsia"/>
                <w:i/>
                <w:color w:val="0070C0"/>
                <w:lang w:val="en-US" w:eastAsia="zh-CN"/>
              </w:rPr>
              <w:t xml:space="preserve">Four companies provide comment to issue 1-2-2, and it seems common understanding that parent node and child node timing alignment should be scope of RRM. And according to the comment in [218] it seems no common understanding that whether cell phase sync applied to timing case#6 or not. So it’s proposed capture </w:t>
            </w:r>
            <w:r w:rsidR="00414700">
              <w:rPr>
                <w:rFonts w:eastAsiaTheme="minorEastAsia"/>
                <w:i/>
                <w:color w:val="0070C0"/>
                <w:lang w:val="en-US" w:eastAsia="zh-CN"/>
              </w:rPr>
              <w:t xml:space="preserve">option 1 as agreement with necessary refinement if </w:t>
            </w:r>
            <w:r w:rsidR="0022382D">
              <w:rPr>
                <w:rFonts w:eastAsiaTheme="minorEastAsia"/>
                <w:i/>
                <w:color w:val="0070C0"/>
                <w:lang w:val="en-US" w:eastAsia="zh-CN"/>
              </w:rPr>
              <w:t>possible</w:t>
            </w:r>
            <w:r w:rsidR="00414700">
              <w:rPr>
                <w:rFonts w:eastAsiaTheme="minorEastAsia"/>
                <w:i/>
                <w:color w:val="0070C0"/>
                <w:lang w:val="en-US" w:eastAsia="zh-CN"/>
              </w:rPr>
              <w:t xml:space="preserve">. </w:t>
            </w:r>
          </w:p>
          <w:p w:rsidR="00414700" w:rsidRDefault="00414700" w:rsidP="00596763">
            <w:pPr>
              <w:rPr>
                <w:rFonts w:eastAsiaTheme="minorEastAsia"/>
                <w:i/>
                <w:color w:val="0070C0"/>
                <w:lang w:val="en-US" w:eastAsia="zh-CN"/>
              </w:rPr>
            </w:pPr>
            <w:r>
              <w:rPr>
                <w:rFonts w:eastAsiaTheme="minorEastAsia"/>
                <w:i/>
                <w:color w:val="0070C0"/>
                <w:lang w:val="en-US" w:eastAsia="zh-CN"/>
              </w:rPr>
              <w:t xml:space="preserve">For issue 1-2-3 there is no consensus to provide LS to RAN1. </w:t>
            </w:r>
          </w:p>
          <w:p w:rsidR="00414700" w:rsidRDefault="00414700" w:rsidP="00596763">
            <w:pPr>
              <w:rPr>
                <w:rFonts w:eastAsiaTheme="minorEastAsia"/>
                <w:i/>
                <w:color w:val="0070C0"/>
                <w:lang w:val="en-US" w:eastAsia="zh-CN"/>
              </w:rPr>
            </w:pPr>
          </w:p>
          <w:p w:rsidR="00596763" w:rsidRDefault="00596763" w:rsidP="00596763">
            <w:pPr>
              <w:rPr>
                <w:rFonts w:eastAsiaTheme="minorEastAsia"/>
                <w:i/>
                <w:color w:val="0070C0"/>
                <w:lang w:val="en-US" w:eastAsia="zh-CN"/>
              </w:rPr>
            </w:pPr>
            <w:r>
              <w:rPr>
                <w:rFonts w:eastAsiaTheme="minorEastAsia" w:hint="eastAsia"/>
                <w:i/>
                <w:color w:val="0070C0"/>
                <w:lang w:val="en-US" w:eastAsia="zh-CN"/>
              </w:rPr>
              <w:t>Candidate options:</w:t>
            </w:r>
          </w:p>
          <w:p w:rsidR="00414700" w:rsidRDefault="00414700" w:rsidP="00596763">
            <w:pPr>
              <w:rPr>
                <w:rFonts w:eastAsiaTheme="minorEastAsia"/>
                <w:i/>
                <w:color w:val="0070C0"/>
                <w:lang w:val="en-US" w:eastAsia="zh-CN"/>
              </w:rPr>
            </w:pPr>
            <w:r>
              <w:rPr>
                <w:rFonts w:eastAsiaTheme="minorEastAsia"/>
                <w:i/>
                <w:color w:val="0070C0"/>
                <w:lang w:val="en-US" w:eastAsia="zh-CN"/>
              </w:rPr>
              <w:t>Issue 1-2-1: check the possibility to define intra-node timing error for timing case#6 with Alt2 of as below:</w:t>
            </w:r>
          </w:p>
          <w:p w:rsidR="00414700" w:rsidRDefault="00414700" w:rsidP="00D83677">
            <w:pPr>
              <w:ind w:leftChars="100" w:left="200"/>
            </w:pPr>
            <w:r>
              <w:rPr>
                <w:szCs w:val="24"/>
                <w:lang w:eastAsia="zh-CN"/>
              </w:rPr>
              <w:t xml:space="preserve">Alt2: </w:t>
            </w:r>
            <w:r>
              <w:t xml:space="preserve">requirement should ensure the parent node reception and/or </w:t>
            </w:r>
            <w:r>
              <w:rPr>
                <w:rFonts w:eastAsia="等线"/>
                <w:lang w:val="en-US" w:eastAsia="zh-CN"/>
              </w:rPr>
              <w:t>intra-node performance</w:t>
            </w:r>
            <w:r>
              <w:t>, e.g. min(3us , 4.69 / (SCS/15 kHz) µs (</w:t>
            </w:r>
            <w:hyperlink r:id="rId26" w:history="1">
              <w:r>
                <w:t>R4-220839</w:t>
              </w:r>
            </w:hyperlink>
            <w:r>
              <w:t xml:space="preserve">, </w:t>
            </w:r>
            <w:hyperlink r:id="rId27" w:history="1">
              <w:r>
                <w:t>R4-2201596</w:t>
              </w:r>
            </w:hyperlink>
            <w:r>
              <w:t>)</w:t>
            </w:r>
          </w:p>
          <w:p w:rsidR="00414700" w:rsidRPr="00414700" w:rsidRDefault="00414700" w:rsidP="00414700">
            <w:pPr>
              <w:rPr>
                <w:rFonts w:eastAsiaTheme="minorEastAsia"/>
                <w:i/>
                <w:color w:val="0070C0"/>
                <w:lang w:val="en-US" w:eastAsia="zh-CN"/>
              </w:rPr>
            </w:pPr>
            <w:r w:rsidRPr="00414700">
              <w:rPr>
                <w:rFonts w:eastAsiaTheme="minorEastAsia"/>
                <w:i/>
                <w:color w:val="0070C0"/>
                <w:lang w:val="en-US" w:eastAsia="zh-CN"/>
              </w:rPr>
              <w:t xml:space="preserve">Issue 1-2-2: check the possibility to agree </w:t>
            </w:r>
            <w:r w:rsidR="00CB0F7E">
              <w:rPr>
                <w:rFonts w:eastAsiaTheme="minorEastAsia"/>
                <w:i/>
                <w:color w:val="0070C0"/>
                <w:lang w:val="en-US" w:eastAsia="zh-CN"/>
              </w:rPr>
              <w:t>on</w:t>
            </w:r>
            <w:r w:rsidRPr="00414700">
              <w:rPr>
                <w:rFonts w:eastAsiaTheme="minorEastAsia"/>
                <w:i/>
                <w:color w:val="0070C0"/>
                <w:lang w:val="en-US" w:eastAsia="zh-CN"/>
              </w:rPr>
              <w:t xml:space="preserve"> option 1 with necessary refinement</w:t>
            </w:r>
          </w:p>
          <w:p w:rsidR="00414700" w:rsidRDefault="00414700" w:rsidP="00414700">
            <w:pPr>
              <w:rPr>
                <w:rFonts w:eastAsiaTheme="minorEastAsia"/>
                <w:i/>
                <w:color w:val="0070C0"/>
                <w:lang w:val="en-US" w:eastAsia="zh-CN"/>
              </w:rPr>
            </w:pPr>
            <w:r w:rsidRPr="00414700">
              <w:rPr>
                <w:rFonts w:eastAsiaTheme="minorEastAsia"/>
                <w:i/>
                <w:color w:val="0070C0"/>
                <w:lang w:val="en-US" w:eastAsia="zh-CN"/>
              </w:rPr>
              <w:t xml:space="preserve">Issue 1-2-3: </w:t>
            </w:r>
            <w:r>
              <w:rPr>
                <w:rFonts w:eastAsiaTheme="minorEastAsia"/>
                <w:i/>
                <w:color w:val="0070C0"/>
                <w:lang w:val="en-US" w:eastAsia="zh-CN"/>
              </w:rPr>
              <w:t>make decision in WF based on decision to above issues.</w:t>
            </w:r>
          </w:p>
          <w:p w:rsidR="00414700" w:rsidRDefault="00414700">
            <w:pPr>
              <w:rPr>
                <w:rFonts w:eastAsiaTheme="minorEastAsia"/>
                <w:i/>
                <w:color w:val="0070C0"/>
                <w:lang w:val="en-US" w:eastAsia="zh-CN"/>
              </w:rPr>
            </w:pPr>
          </w:p>
          <w:p w:rsidR="00596763" w:rsidRDefault="00596763" w:rsidP="0059676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22382D" w:rsidRPr="00D83677" w:rsidRDefault="00414700">
            <w:pPr>
              <w:rPr>
                <w:rFonts w:eastAsiaTheme="minorEastAsia"/>
                <w:i/>
                <w:color w:val="0070C0"/>
                <w:lang w:val="en-US" w:eastAsia="zh-CN"/>
              </w:rPr>
            </w:pPr>
            <w:r>
              <w:rPr>
                <w:rFonts w:eastAsiaTheme="minorEastAsia"/>
                <w:i/>
                <w:color w:val="0070C0"/>
                <w:lang w:val="en-US" w:eastAsia="zh-CN"/>
              </w:rPr>
              <w:t>Discuss this topic further in round 2 with WF.</w:t>
            </w:r>
          </w:p>
        </w:tc>
      </w:tr>
    </w:tbl>
    <w:p w:rsidR="002075D3" w:rsidRDefault="002075D3">
      <w:pPr>
        <w:rPr>
          <w:i/>
          <w:color w:val="0070C0"/>
          <w:lang w:val="en-US" w:eastAsia="zh-CN"/>
        </w:rPr>
      </w:pPr>
    </w:p>
    <w:p w:rsidR="002075D3" w:rsidRDefault="002075D3">
      <w:pPr>
        <w:rPr>
          <w:i/>
          <w:color w:val="0070C0"/>
          <w:lang w:val="en-US" w:eastAsia="zh-CN"/>
        </w:rPr>
      </w:pPr>
    </w:p>
    <w:p w:rsidR="002075D3" w:rsidRDefault="00596763">
      <w:pPr>
        <w:pStyle w:val="3"/>
        <w:rPr>
          <w:sz w:val="24"/>
          <w:szCs w:val="16"/>
        </w:rPr>
      </w:pPr>
      <w:r>
        <w:rPr>
          <w:sz w:val="24"/>
          <w:szCs w:val="16"/>
        </w:rPr>
        <w:t>CRs/TPs</w:t>
      </w:r>
    </w:p>
    <w:p w:rsidR="002075D3" w:rsidRDefault="00596763">
      <w:pPr>
        <w:rPr>
          <w:lang w:val="en-US" w:eastAsia="zh-CN"/>
        </w:rPr>
      </w:pPr>
      <w:r>
        <w:rPr>
          <w:lang w:val="en-US" w:eastAsia="zh-CN"/>
        </w:rPr>
        <w:t>N/A</w:t>
      </w:r>
    </w:p>
    <w:p w:rsidR="002075D3" w:rsidRPr="00D83677" w:rsidRDefault="00596763">
      <w:pPr>
        <w:pStyle w:val="2"/>
        <w:rPr>
          <w:lang w:val="en-US"/>
        </w:rPr>
      </w:pPr>
      <w:r w:rsidRPr="00D83677">
        <w:rPr>
          <w:lang w:val="en-US"/>
        </w:rPr>
        <w:t>Discussion on 2nd round (if applicable)</w:t>
      </w:r>
    </w:p>
    <w:p w:rsidR="002075D3" w:rsidRDefault="00596763">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rsidR="002075D3" w:rsidRDefault="002075D3">
      <w:pPr>
        <w:rPr>
          <w:i/>
          <w:color w:val="0070C0"/>
          <w:lang w:val="en-US"/>
        </w:rPr>
      </w:pPr>
    </w:p>
    <w:p w:rsidR="002075D3" w:rsidRDefault="002075D3">
      <w:pPr>
        <w:rPr>
          <w:lang w:val="en-US" w:eastAsia="zh-CN"/>
        </w:rPr>
      </w:pPr>
    </w:p>
    <w:p w:rsidR="002075D3" w:rsidRPr="00D83677" w:rsidRDefault="00596763">
      <w:pPr>
        <w:pStyle w:val="1"/>
        <w:rPr>
          <w:lang w:val="en-US" w:eastAsia="ja-JP"/>
        </w:rPr>
      </w:pPr>
      <w:bookmarkStart w:id="1" w:name="_GoBack"/>
      <w:bookmarkEnd w:id="1"/>
      <w:r w:rsidRPr="00D83677">
        <w:rPr>
          <w:lang w:val="en-US" w:eastAsia="ja-JP"/>
        </w:rPr>
        <w:t xml:space="preserve">Topic #2: Range of power control parameters for RAN1 LS-in </w:t>
      </w:r>
    </w:p>
    <w:p w:rsidR="002075D3" w:rsidRDefault="00596763">
      <w:pPr>
        <w:pStyle w:val="2"/>
      </w:pPr>
      <w:r>
        <w:rPr>
          <w:rFonts w:hint="eastAsia"/>
        </w:rPr>
        <w:t>Companies</w:t>
      </w:r>
      <w:r>
        <w:t>’ contributions summary</w:t>
      </w:r>
    </w:p>
    <w:tbl>
      <w:tblPr>
        <w:tblStyle w:val="af3"/>
        <w:tblW w:w="0" w:type="auto"/>
        <w:tblLook w:val="04A0" w:firstRow="1" w:lastRow="0" w:firstColumn="1" w:lastColumn="0" w:noHBand="0" w:noVBand="1"/>
      </w:tblPr>
      <w:tblGrid>
        <w:gridCol w:w="1696"/>
        <w:gridCol w:w="1985"/>
        <w:gridCol w:w="5950"/>
      </w:tblGrid>
      <w:tr w:rsidR="002075D3">
        <w:trPr>
          <w:trHeight w:val="468"/>
        </w:trPr>
        <w:tc>
          <w:tcPr>
            <w:tcW w:w="1696" w:type="dxa"/>
            <w:vAlign w:val="center"/>
          </w:tcPr>
          <w:p w:rsidR="002075D3" w:rsidRDefault="00596763">
            <w:pPr>
              <w:spacing w:before="120" w:after="120"/>
              <w:rPr>
                <w:b/>
                <w:bCs/>
              </w:rPr>
            </w:pPr>
            <w:r>
              <w:rPr>
                <w:b/>
                <w:bCs/>
              </w:rPr>
              <w:t>T-doc number</w:t>
            </w:r>
          </w:p>
        </w:tc>
        <w:tc>
          <w:tcPr>
            <w:tcW w:w="1985" w:type="dxa"/>
            <w:vAlign w:val="center"/>
          </w:tcPr>
          <w:p w:rsidR="002075D3" w:rsidRDefault="00596763">
            <w:pPr>
              <w:spacing w:before="120" w:after="120"/>
              <w:rPr>
                <w:b/>
                <w:bCs/>
              </w:rPr>
            </w:pPr>
            <w:r>
              <w:rPr>
                <w:b/>
                <w:bCs/>
              </w:rPr>
              <w:t>Company</w:t>
            </w:r>
          </w:p>
        </w:tc>
        <w:tc>
          <w:tcPr>
            <w:tcW w:w="5950" w:type="dxa"/>
            <w:vAlign w:val="center"/>
          </w:tcPr>
          <w:p w:rsidR="002075D3" w:rsidRDefault="00596763">
            <w:pPr>
              <w:spacing w:before="120" w:after="120"/>
              <w:rPr>
                <w:b/>
                <w:bCs/>
              </w:rPr>
            </w:pPr>
            <w:r>
              <w:rPr>
                <w:b/>
                <w:bCs/>
              </w:rPr>
              <w:t>Proposals / Observations</w:t>
            </w:r>
          </w:p>
        </w:tc>
      </w:tr>
      <w:tr w:rsidR="002075D3">
        <w:trPr>
          <w:trHeight w:val="468"/>
        </w:trPr>
        <w:tc>
          <w:tcPr>
            <w:tcW w:w="1696" w:type="dxa"/>
          </w:tcPr>
          <w:p w:rsidR="002075D3" w:rsidRDefault="00396D3F">
            <w:pPr>
              <w:spacing w:before="120" w:after="120"/>
            </w:pPr>
            <w:hyperlink r:id="rId28" w:history="1">
              <w:r w:rsidR="00596763">
                <w:t>R4-2200938</w:t>
              </w:r>
            </w:hyperlink>
          </w:p>
        </w:tc>
        <w:tc>
          <w:tcPr>
            <w:tcW w:w="1985" w:type="dxa"/>
          </w:tcPr>
          <w:p w:rsidR="002075D3" w:rsidRDefault="00596763">
            <w:pPr>
              <w:spacing w:before="120" w:after="120"/>
            </w:pPr>
            <w:r>
              <w:t xml:space="preserve">Discussion on range of power control </w:t>
            </w:r>
            <w:r>
              <w:lastRenderedPageBreak/>
              <w:t>parameters for Rel-17 eIAB</w:t>
            </w:r>
          </w:p>
        </w:tc>
        <w:tc>
          <w:tcPr>
            <w:tcW w:w="5950" w:type="dxa"/>
          </w:tcPr>
          <w:p w:rsidR="002075D3" w:rsidRDefault="00596763">
            <w:pPr>
              <w:pStyle w:val="xmsonormal"/>
              <w:rPr>
                <w:rFonts w:ascii="Times New Roman" w:eastAsiaTheme="minorEastAsia" w:hAnsi="Times New Roman" w:cs="Times New Roman"/>
                <w:kern w:val="2"/>
                <w:sz w:val="20"/>
                <w:szCs w:val="20"/>
                <w:lang w:eastAsia="zh-CN"/>
              </w:rPr>
            </w:pPr>
            <w:r>
              <w:rPr>
                <w:rFonts w:ascii="Times New Roman" w:eastAsiaTheme="minorEastAsia" w:hAnsi="Times New Roman" w:cs="Times New Roman"/>
                <w:b/>
                <w:kern w:val="2"/>
                <w:sz w:val="20"/>
                <w:szCs w:val="20"/>
                <w:lang w:eastAsia="zh-CN"/>
              </w:rPr>
              <w:lastRenderedPageBreak/>
              <w:t>Observation 1</w:t>
            </w:r>
            <w:r>
              <w:rPr>
                <w:rFonts w:ascii="Times New Roman" w:eastAsiaTheme="minorEastAsia" w:hAnsi="Times New Roman" w:cs="Times New Roman"/>
                <w:kern w:val="2"/>
                <w:sz w:val="20"/>
                <w:szCs w:val="20"/>
                <w:lang w:eastAsia="zh-CN"/>
              </w:rPr>
              <w:t xml:space="preserve">: power adjustment indication to be exchanged between IAB-MT and its parent IAB agreed in RAN1 is for beam direction associating to sounding reference signal. </w:t>
            </w:r>
          </w:p>
          <w:p w:rsidR="002075D3" w:rsidRDefault="00596763">
            <w:pPr>
              <w:pStyle w:val="xmsonormal"/>
              <w:rPr>
                <w:rFonts w:ascii="Times New Roman" w:eastAsiaTheme="minorEastAsia" w:hAnsi="Times New Roman" w:cs="Times New Roman"/>
                <w:kern w:val="2"/>
                <w:sz w:val="20"/>
                <w:szCs w:val="20"/>
                <w:lang w:eastAsia="zh-CN"/>
              </w:rPr>
            </w:pPr>
            <w:r>
              <w:rPr>
                <w:rFonts w:ascii="Times New Roman" w:eastAsiaTheme="minorEastAsia" w:hAnsi="Times New Roman" w:cs="Times New Roman"/>
                <w:b/>
                <w:kern w:val="2"/>
                <w:sz w:val="20"/>
                <w:szCs w:val="20"/>
                <w:lang w:eastAsia="zh-CN"/>
              </w:rPr>
              <w:lastRenderedPageBreak/>
              <w:t>Observation 2</w:t>
            </w:r>
            <w:r>
              <w:rPr>
                <w:rFonts w:ascii="Times New Roman" w:eastAsiaTheme="minorEastAsia" w:hAnsi="Times New Roman" w:cs="Times New Roman"/>
                <w:kern w:val="2"/>
                <w:sz w:val="20"/>
                <w:szCs w:val="20"/>
                <w:lang w:eastAsia="zh-CN"/>
              </w:rPr>
              <w:t xml:space="preserve">: RAN1 has got the conclusion on association with other aspects such as timing mode or PHR. </w:t>
            </w:r>
          </w:p>
          <w:p w:rsidR="002075D3" w:rsidRDefault="00596763">
            <w:pPr>
              <w:pStyle w:val="xmsonormal"/>
              <w:rPr>
                <w:rFonts w:ascii="Times New Roman" w:eastAsiaTheme="minorEastAsia" w:hAnsi="Times New Roman" w:cs="Times New Roman"/>
                <w:kern w:val="2"/>
                <w:sz w:val="20"/>
                <w:szCs w:val="20"/>
                <w:lang w:eastAsia="zh-CN"/>
              </w:rPr>
            </w:pPr>
            <w:r>
              <w:rPr>
                <w:rFonts w:ascii="Times New Roman" w:eastAsiaTheme="minorEastAsia" w:hAnsi="Times New Roman" w:cs="Times New Roman"/>
                <w:b/>
                <w:kern w:val="2"/>
                <w:sz w:val="20"/>
                <w:szCs w:val="20"/>
                <w:lang w:eastAsia="zh-CN"/>
              </w:rPr>
              <w:t>Observation 3</w:t>
            </w:r>
            <w:r>
              <w:rPr>
                <w:rFonts w:ascii="Times New Roman" w:eastAsiaTheme="minorEastAsia" w:hAnsi="Times New Roman" w:cs="Times New Roman"/>
                <w:kern w:val="2"/>
                <w:sz w:val="20"/>
                <w:szCs w:val="20"/>
                <w:lang w:eastAsia="zh-CN"/>
              </w:rPr>
              <w:t>: What RAN1 inquire RAN4 is just about range for UL PSD and DL TX power adjustment.</w:t>
            </w:r>
          </w:p>
          <w:p w:rsidR="002075D3" w:rsidRDefault="002075D3">
            <w:pPr>
              <w:pStyle w:val="xmsonormal"/>
              <w:rPr>
                <w:rFonts w:ascii="Times New Roman" w:eastAsiaTheme="minorEastAsia" w:hAnsi="Times New Roman" w:cs="Times New Roman"/>
                <w:kern w:val="2"/>
                <w:sz w:val="20"/>
                <w:szCs w:val="20"/>
                <w:lang w:eastAsia="zh-CN"/>
              </w:rPr>
            </w:pPr>
          </w:p>
          <w:p w:rsidR="002075D3" w:rsidRDefault="00596763">
            <w:r>
              <w:rPr>
                <w:b/>
              </w:rPr>
              <w:t>Observation 4</w:t>
            </w:r>
            <w:r>
              <w:t xml:space="preserve">: for IAB-DU the RE power control dynamic range is specified with maximum range of [-6, +4] dB compared to average RE power for FR1. </w:t>
            </w:r>
          </w:p>
          <w:p w:rsidR="002075D3" w:rsidRDefault="00596763">
            <w:r>
              <w:rPr>
                <w:b/>
              </w:rPr>
              <w:t>Observation 5</w:t>
            </w:r>
            <w:r>
              <w:t xml:space="preserve">: There is no corresponding RF requirement defined for IAB-DU in FR2. </w:t>
            </w:r>
          </w:p>
          <w:p w:rsidR="002075D3" w:rsidRDefault="00596763">
            <w:r>
              <w:rPr>
                <w:b/>
              </w:rPr>
              <w:t>Proposal 1</w:t>
            </w:r>
            <w:r>
              <w:t xml:space="preserve">:The desired/actual applied IAB-DU DL power adjustment indication should be able to accommodate up to 10dB power up/down range in step of 1dB with respect to specific beam(s) according to existing RF specification. </w:t>
            </w:r>
          </w:p>
          <w:p w:rsidR="002075D3" w:rsidRDefault="00596763">
            <w:r>
              <w:rPr>
                <w:b/>
              </w:rPr>
              <w:t>Observation 6</w:t>
            </w:r>
            <w:r>
              <w:t xml:space="preserve">: for IAB-MT the power dynamic range is defined as 5dB and 10dB based on certain reference condition for Wide Area and Local Area class respectively for both FR1 and FR2.   </w:t>
            </w:r>
          </w:p>
          <w:p w:rsidR="002075D3" w:rsidRDefault="00596763">
            <w:r>
              <w:rPr>
                <w:b/>
              </w:rPr>
              <w:t>Proposal 2</w:t>
            </w:r>
            <w:r>
              <w:t xml:space="preserve">: The desired IAB-MT UL PSD range should be able to accommodate up to 10dB power up/down range, according to existing RF specification. </w:t>
            </w:r>
          </w:p>
          <w:p w:rsidR="002075D3" w:rsidRDefault="00596763">
            <w:r>
              <w:rPr>
                <w:rFonts w:hint="eastAsia"/>
                <w:b/>
              </w:rPr>
              <w:t>O</w:t>
            </w:r>
            <w:r>
              <w:rPr>
                <w:b/>
              </w:rPr>
              <w:t>bservation 7</w:t>
            </w:r>
            <w:r>
              <w:t>: the UL PSD range for UE is up to 91dB for FR1 and up to 71dB for FR2.</w:t>
            </w:r>
          </w:p>
          <w:p w:rsidR="002075D3" w:rsidRDefault="00596763">
            <w:r>
              <w:rPr>
                <w:b/>
              </w:rPr>
              <w:t>Proposal 3</w:t>
            </w:r>
            <w:r>
              <w:t xml:space="preserve">: Decide further on whether UE UL PSD range should be provided for RAN1 reference. </w:t>
            </w:r>
          </w:p>
        </w:tc>
      </w:tr>
      <w:tr w:rsidR="002075D3">
        <w:trPr>
          <w:trHeight w:val="468"/>
        </w:trPr>
        <w:tc>
          <w:tcPr>
            <w:tcW w:w="1696" w:type="dxa"/>
          </w:tcPr>
          <w:p w:rsidR="002075D3" w:rsidRDefault="00396D3F">
            <w:pPr>
              <w:spacing w:before="120" w:after="120"/>
            </w:pPr>
            <w:hyperlink r:id="rId29" w:history="1"/>
            <w:r w:rsidR="00596763">
              <w:t xml:space="preserve"> </w:t>
            </w:r>
            <w:hyperlink r:id="rId30" w:history="1">
              <w:r w:rsidR="00596763">
                <w:t>R4-2201597</w:t>
              </w:r>
            </w:hyperlink>
          </w:p>
        </w:tc>
        <w:tc>
          <w:tcPr>
            <w:tcW w:w="1985" w:type="dxa"/>
          </w:tcPr>
          <w:p w:rsidR="002075D3" w:rsidRDefault="00596763">
            <w:pPr>
              <w:spacing w:before="120" w:after="120"/>
            </w:pPr>
            <w:r>
              <w:t>Draft reply LS to RAN1 on Power control parameters</w:t>
            </w:r>
          </w:p>
        </w:tc>
        <w:tc>
          <w:tcPr>
            <w:tcW w:w="5950" w:type="dxa"/>
          </w:tcPr>
          <w:p w:rsidR="002075D3" w:rsidRDefault="00596763">
            <w:pPr>
              <w:jc w:val="both"/>
              <w:rPr>
                <w:rFonts w:eastAsia="Arial"/>
              </w:rPr>
            </w:pPr>
            <w:r>
              <w:rPr>
                <w:rFonts w:eastAsia="Arial"/>
              </w:rPr>
              <w:t>For DL Tx RAN4 does not specify minimum requirements for PSD adjustments, i.e. implementation with no DL Tx PSD adjustment capability are possible. RAN4 minimum requirements only cover power change due to change in the number of scheduled resource blocks, while PSD stays constant. This power change can be up to 24.4 dB.</w:t>
            </w:r>
          </w:p>
          <w:p w:rsidR="002075D3" w:rsidRDefault="00596763">
            <w:pPr>
              <w:spacing w:after="0"/>
              <w:rPr>
                <w:rFonts w:eastAsia="Times New Roman"/>
              </w:rPr>
            </w:pPr>
            <w:r>
              <w:rPr>
                <w:rFonts w:eastAsia="Times New Roman"/>
              </w:rPr>
              <w:t>For UL Tx dynamic range RAN4 minimum requirements both in FR1 and FR2 are</w:t>
            </w:r>
          </w:p>
          <w:p w:rsidR="002075D3" w:rsidRDefault="00596763">
            <w:pPr>
              <w:pStyle w:val="afd"/>
              <w:numPr>
                <w:ilvl w:val="1"/>
                <w:numId w:val="7"/>
              </w:numPr>
              <w:overflowPunct/>
              <w:autoSpaceDE/>
              <w:autoSpaceDN/>
              <w:adjustRightInd/>
              <w:spacing w:after="0"/>
              <w:ind w:firstLineChars="0"/>
              <w:textAlignment w:val="auto"/>
              <w:rPr>
                <w:rFonts w:eastAsia="Times New Roman"/>
              </w:rPr>
            </w:pPr>
            <w:r>
              <w:rPr>
                <w:rFonts w:eastAsia="Times New Roman"/>
              </w:rPr>
              <w:t>At least 5 dB PSD range for wide area IAB-MT</w:t>
            </w:r>
          </w:p>
          <w:p w:rsidR="002075D3" w:rsidRDefault="00596763">
            <w:pPr>
              <w:pStyle w:val="afd"/>
              <w:numPr>
                <w:ilvl w:val="1"/>
                <w:numId w:val="7"/>
              </w:numPr>
              <w:overflowPunct/>
              <w:autoSpaceDE/>
              <w:autoSpaceDN/>
              <w:adjustRightInd/>
              <w:spacing w:after="0"/>
              <w:ind w:firstLineChars="0"/>
              <w:textAlignment w:val="auto"/>
              <w:rPr>
                <w:rFonts w:eastAsia="Times New Roman"/>
              </w:rPr>
            </w:pPr>
            <w:r>
              <w:rPr>
                <w:rFonts w:eastAsia="Times New Roman"/>
              </w:rPr>
              <w:t>At least 10 dB PSD range for local area IAB-MT</w:t>
            </w:r>
          </w:p>
          <w:p w:rsidR="002075D3" w:rsidRDefault="002075D3">
            <w:pPr>
              <w:spacing w:after="0"/>
              <w:rPr>
                <w:rFonts w:eastAsia="Times New Roman"/>
              </w:rPr>
            </w:pPr>
          </w:p>
          <w:p w:rsidR="002075D3" w:rsidRDefault="00596763">
            <w:pPr>
              <w:spacing w:after="0"/>
              <w:rPr>
                <w:rFonts w:eastAsia="Times New Roman"/>
              </w:rPr>
            </w:pPr>
            <w:r>
              <w:rPr>
                <w:rFonts w:eastAsia="Times New Roman"/>
              </w:rPr>
              <w:t>For Rx the closest RAN4 minimum requirement for this scenario is in-channel selectivity, which is a measure of ability to receive wanted signal when there is a higher PSD interfering signal within the same channel. The requirement is not defined for IAB-MT and for IAB-DU the PSD difference can be</w:t>
            </w:r>
          </w:p>
          <w:p w:rsidR="002075D3" w:rsidRDefault="00596763">
            <w:pPr>
              <w:pStyle w:val="afd"/>
              <w:numPr>
                <w:ilvl w:val="0"/>
                <w:numId w:val="7"/>
              </w:numPr>
              <w:spacing w:after="0"/>
              <w:ind w:firstLineChars="0"/>
              <w:rPr>
                <w:rFonts w:eastAsia="Times New Roman"/>
              </w:rPr>
            </w:pPr>
            <w:r>
              <w:rPr>
                <w:rFonts w:eastAsia="Times New Roman"/>
              </w:rPr>
              <w:t>Up to 21.3 dB in FR1</w:t>
            </w:r>
          </w:p>
          <w:p w:rsidR="002075D3" w:rsidRDefault="00596763">
            <w:pPr>
              <w:pStyle w:val="afd"/>
              <w:numPr>
                <w:ilvl w:val="0"/>
                <w:numId w:val="7"/>
              </w:numPr>
              <w:spacing w:after="0"/>
              <w:ind w:firstLineChars="0"/>
              <w:rPr>
                <w:rFonts w:eastAsia="Times New Roman"/>
              </w:rPr>
            </w:pPr>
            <w:r>
              <w:rPr>
                <w:rFonts w:eastAsia="Times New Roman"/>
              </w:rPr>
              <w:t>Up to 10.1 dB in FR2</w:t>
            </w:r>
          </w:p>
        </w:tc>
      </w:tr>
      <w:tr w:rsidR="002075D3">
        <w:trPr>
          <w:trHeight w:val="468"/>
        </w:trPr>
        <w:tc>
          <w:tcPr>
            <w:tcW w:w="1696" w:type="dxa"/>
          </w:tcPr>
          <w:p w:rsidR="002075D3" w:rsidRDefault="00396D3F">
            <w:pPr>
              <w:spacing w:before="120" w:after="120"/>
            </w:pPr>
            <w:hyperlink r:id="rId31" w:history="1">
              <w:r w:rsidR="00596763">
                <w:t>R4-2201702</w:t>
              </w:r>
            </w:hyperlink>
          </w:p>
        </w:tc>
        <w:tc>
          <w:tcPr>
            <w:tcW w:w="1985" w:type="dxa"/>
          </w:tcPr>
          <w:p w:rsidR="002075D3" w:rsidRDefault="00596763">
            <w:pPr>
              <w:spacing w:before="120" w:after="120"/>
            </w:pPr>
            <w:r>
              <w:t>LS response on range of power control parameters for eIAB</w:t>
            </w:r>
          </w:p>
        </w:tc>
        <w:tc>
          <w:tcPr>
            <w:tcW w:w="5950" w:type="dxa"/>
          </w:tcPr>
          <w:p w:rsidR="002075D3" w:rsidRDefault="00596763">
            <w:pPr>
              <w:pStyle w:val="Observation"/>
              <w:numPr>
                <w:ilvl w:val="0"/>
                <w:numId w:val="8"/>
              </w:numPr>
              <w:rPr>
                <w:b w:val="0"/>
                <w:bCs w:val="0"/>
                <w:lang w:eastAsia="en-US"/>
              </w:rPr>
            </w:pPr>
            <w:bookmarkStart w:id="2" w:name="_Ref90301090"/>
            <w:r>
              <w:rPr>
                <w:b w:val="0"/>
                <w:bCs w:val="0"/>
                <w:lang w:eastAsia="en-US"/>
              </w:rPr>
              <w:t>The PSD dynamic range limitation of the receiver RF requirements should be considered first.</w:t>
            </w:r>
            <w:bookmarkEnd w:id="2"/>
            <w:r>
              <w:rPr>
                <w:b w:val="0"/>
                <w:bCs w:val="0"/>
                <w:lang w:eastAsia="en-US"/>
              </w:rPr>
              <w:t xml:space="preserve"> </w:t>
            </w:r>
          </w:p>
          <w:p w:rsidR="002075D3" w:rsidRDefault="00596763">
            <w:pPr>
              <w:pStyle w:val="Observation"/>
              <w:numPr>
                <w:ilvl w:val="0"/>
                <w:numId w:val="8"/>
              </w:numPr>
              <w:rPr>
                <w:b w:val="0"/>
                <w:bCs w:val="0"/>
                <w:lang w:eastAsia="en-US"/>
              </w:rPr>
            </w:pPr>
            <w:bookmarkStart w:id="3" w:name="_Ref90301101"/>
            <w:r>
              <w:rPr>
                <w:b w:val="0"/>
                <w:bCs w:val="0"/>
                <w:lang w:eastAsia="en-US"/>
              </w:rPr>
              <w:t>Only MT/DU shared architecture of an IAB-node is valid in the context of the LS response.</w:t>
            </w:r>
            <w:bookmarkEnd w:id="3"/>
          </w:p>
          <w:p w:rsidR="002075D3" w:rsidRDefault="00596763">
            <w:pPr>
              <w:pStyle w:val="Observation"/>
              <w:numPr>
                <w:ilvl w:val="0"/>
                <w:numId w:val="8"/>
              </w:numPr>
              <w:rPr>
                <w:rFonts w:eastAsia="宋体"/>
                <w:b w:val="0"/>
              </w:rPr>
            </w:pPr>
            <w:bookmarkStart w:id="4" w:name="_Ref90301131"/>
            <w:r>
              <w:rPr>
                <w:rFonts w:eastAsia="宋体"/>
                <w:b w:val="0"/>
              </w:rPr>
              <w:t>PSD dynamic range for simultaneous receiving should be based on Rel-16 IAB receiver requirement.</w:t>
            </w:r>
            <w:bookmarkEnd w:id="4"/>
          </w:p>
          <w:p w:rsidR="002075D3" w:rsidRDefault="00596763">
            <w:pPr>
              <w:pStyle w:val="Observation"/>
              <w:numPr>
                <w:ilvl w:val="0"/>
                <w:numId w:val="8"/>
              </w:numPr>
              <w:rPr>
                <w:rFonts w:eastAsia="宋体"/>
                <w:b w:val="0"/>
              </w:rPr>
            </w:pPr>
            <w:bookmarkStart w:id="5" w:name="_Ref90301143"/>
            <w:r>
              <w:rPr>
                <w:rFonts w:eastAsia="宋体"/>
                <w:b w:val="0"/>
              </w:rPr>
              <w:t>Around 17 dB PSD range could be tolerated for the in-band operation of simultaneous IAB-MT and IAB-DU receiving.</w:t>
            </w:r>
            <w:bookmarkEnd w:id="5"/>
          </w:p>
          <w:p w:rsidR="002075D3" w:rsidRDefault="00596763">
            <w:pPr>
              <w:pStyle w:val="Observation"/>
              <w:numPr>
                <w:ilvl w:val="0"/>
                <w:numId w:val="8"/>
              </w:numPr>
              <w:rPr>
                <w:rFonts w:eastAsia="宋体"/>
                <w:b w:val="0"/>
              </w:rPr>
            </w:pPr>
            <w:bookmarkStart w:id="6" w:name="_Ref90301153"/>
            <w:r>
              <w:rPr>
                <w:rFonts w:eastAsia="宋体"/>
                <w:b w:val="0"/>
              </w:rPr>
              <w:t>Around 37 dB ~ 43 dB PSD range could be tolerated for the out-of-band operation of simultaneous WA IAB-MT and WA IAB-DU for type 1-H and 1-O in FR1 receiving depending on the SCS and channel BW.</w:t>
            </w:r>
            <w:bookmarkEnd w:id="6"/>
          </w:p>
          <w:p w:rsidR="002075D3" w:rsidRDefault="00596763">
            <w:pPr>
              <w:pStyle w:val="Observation"/>
              <w:numPr>
                <w:ilvl w:val="0"/>
                <w:numId w:val="8"/>
              </w:numPr>
              <w:rPr>
                <w:rFonts w:eastAsia="宋体"/>
                <w:b w:val="0"/>
              </w:rPr>
            </w:pPr>
            <w:bookmarkStart w:id="7" w:name="_Ref90301164"/>
            <w:r>
              <w:rPr>
                <w:rFonts w:eastAsia="宋体"/>
                <w:b w:val="0"/>
              </w:rPr>
              <w:lastRenderedPageBreak/>
              <w:t>Around 45 dB ~ 51 dB PSD range could be tolerated for the out-of-band operation of simultaneous LA IAB-MT and LA IAB-DU for type 1-H and 1-O in FR1 receiving depending on the SCS and channel BW.</w:t>
            </w:r>
            <w:bookmarkEnd w:id="7"/>
          </w:p>
          <w:p w:rsidR="002075D3" w:rsidRDefault="00596763">
            <w:pPr>
              <w:pStyle w:val="Observation"/>
              <w:numPr>
                <w:ilvl w:val="0"/>
                <w:numId w:val="8"/>
              </w:numPr>
              <w:rPr>
                <w:rFonts w:eastAsia="宋体"/>
                <w:b w:val="0"/>
              </w:rPr>
            </w:pPr>
            <w:bookmarkStart w:id="8" w:name="_Ref90301176"/>
            <w:r>
              <w:rPr>
                <w:rFonts w:eastAsia="宋体"/>
                <w:b w:val="0"/>
              </w:rPr>
              <w:t>Around 24 dB PSD range could be tolerated for the out-of-band operation of simultaneous WA/LA IAB-MT and WA/LA IAB-DU for type 2-O in FR2 receiving depending on the SCS and channel</w:t>
            </w:r>
            <w:bookmarkEnd w:id="8"/>
          </w:p>
          <w:p w:rsidR="002075D3" w:rsidRDefault="00596763">
            <w:pPr>
              <w:spacing w:before="120" w:after="120"/>
              <w:rPr>
                <w:b/>
                <w:bCs/>
                <w:u w:val="single"/>
                <w:lang w:val="en-US" w:eastAsia="ja-JP"/>
              </w:rPr>
            </w:pPr>
            <w:r>
              <w:rPr>
                <w:rFonts w:hint="eastAsia"/>
                <w:b/>
                <w:bCs/>
                <w:u w:val="single"/>
                <w:lang w:val="en-US" w:eastAsia="ja-JP"/>
              </w:rPr>
              <w:t>D</w:t>
            </w:r>
            <w:r>
              <w:rPr>
                <w:b/>
                <w:bCs/>
                <w:u w:val="single"/>
                <w:lang w:val="en-US" w:eastAsia="ja-JP"/>
              </w:rPr>
              <w:t>esired DL TX power adjustment:</w:t>
            </w:r>
          </w:p>
          <w:p w:rsidR="002075D3" w:rsidRDefault="00596763">
            <w:pPr>
              <w:pStyle w:val="afd"/>
              <w:spacing w:afterLines="50" w:after="120"/>
              <w:ind w:firstLine="400"/>
              <w:jc w:val="both"/>
              <w:rPr>
                <w:rFonts w:eastAsia="Yu Mincho"/>
                <w:lang w:val="en-US" w:eastAsia="ja-JP"/>
              </w:rPr>
            </w:pPr>
            <w:r>
              <w:rPr>
                <w:rFonts w:eastAsia="等线"/>
                <w:b/>
                <w:bCs/>
                <w:i/>
                <w:iCs/>
                <w:lang w:val="en-US" w:eastAsia="zh-CN"/>
              </w:rPr>
              <w:t>Answer</w:t>
            </w:r>
            <w:r>
              <w:rPr>
                <w:rFonts w:eastAsia="等线"/>
                <w:bCs/>
                <w:i/>
                <w:iCs/>
                <w:lang w:val="en-US" w:eastAsia="zh-CN"/>
              </w:rPr>
              <w:t xml:space="preserve">: The indication to the parent node for the desired DL Tx power reductoin/PSD range should not be larger than the </w:t>
            </w:r>
            <w:r>
              <w:rPr>
                <w:rFonts w:eastAsia="Yu Mincho"/>
                <w:bCs/>
                <w:i/>
                <w:iCs/>
                <w:lang w:val="en-US" w:eastAsia="ja-JP"/>
              </w:rPr>
              <w:t xml:space="preserve">Min ( PSD_Tx_parent, abs (PSD_Tot_range)) </w:t>
            </w:r>
            <w:r>
              <w:rPr>
                <w:rFonts w:eastAsia="Yu Mincho"/>
                <w:bCs/>
                <w:lang w:val="en-US" w:eastAsia="ja-JP"/>
              </w:rPr>
              <w:t>when PSD_Tot_range &lt; 0</w:t>
            </w:r>
            <w:r>
              <w:rPr>
                <w:rFonts w:eastAsia="Yu Mincho"/>
                <w:bCs/>
                <w:i/>
                <w:iCs/>
                <w:lang w:val="en-US" w:eastAsia="ja-JP"/>
              </w:rPr>
              <w:t>. The PSD_Tot_range is the difference between measured PSD receiving signal difference and the allowed PSD range for simultaneous receiving:</w:t>
            </w:r>
          </w:p>
          <w:p w:rsidR="002075D3" w:rsidRDefault="00596763">
            <w:pPr>
              <w:pStyle w:val="afd"/>
              <w:numPr>
                <w:ilvl w:val="0"/>
                <w:numId w:val="9"/>
              </w:numPr>
              <w:overflowPunct/>
              <w:autoSpaceDE/>
              <w:autoSpaceDN/>
              <w:adjustRightInd/>
              <w:spacing w:afterLines="50" w:after="120"/>
              <w:ind w:firstLineChars="0"/>
              <w:jc w:val="both"/>
              <w:textAlignment w:val="auto"/>
              <w:rPr>
                <w:rFonts w:eastAsia="Yu Mincho"/>
                <w:bCs/>
                <w:i/>
                <w:iCs/>
                <w:lang w:val="en-US" w:eastAsia="ja-JP"/>
              </w:rPr>
            </w:pPr>
            <w:r>
              <w:rPr>
                <w:bCs/>
              </w:rPr>
              <w:t>Around 17 dB PSD range could be tolerated for the in-band operation</w:t>
            </w:r>
          </w:p>
          <w:p w:rsidR="002075D3" w:rsidRDefault="00596763">
            <w:pPr>
              <w:pStyle w:val="afd"/>
              <w:numPr>
                <w:ilvl w:val="0"/>
                <w:numId w:val="9"/>
              </w:numPr>
              <w:overflowPunct/>
              <w:autoSpaceDE/>
              <w:autoSpaceDN/>
              <w:adjustRightInd/>
              <w:spacing w:afterLines="50" w:after="120"/>
              <w:ind w:firstLineChars="0"/>
              <w:jc w:val="both"/>
              <w:textAlignment w:val="auto"/>
              <w:rPr>
                <w:rFonts w:eastAsia="Yu Mincho"/>
                <w:bCs/>
                <w:i/>
                <w:iCs/>
                <w:lang w:val="en-US" w:eastAsia="ja-JP"/>
              </w:rPr>
            </w:pPr>
            <w:r>
              <w:rPr>
                <w:rFonts w:eastAsia="Yu Mincho"/>
                <w:bCs/>
                <w:i/>
                <w:iCs/>
                <w:lang w:val="en-US" w:eastAsia="ja-JP"/>
              </w:rPr>
              <w:t>Around 37 dB ~ 43 dB PSD range could be tolerated for the out-of-band operation of simultaneous WA IAB-MT and WA IAB-DU for type 1-H and 1-O in FR1 receiving depending on the SCS and channel BW.</w:t>
            </w:r>
          </w:p>
          <w:p w:rsidR="002075D3" w:rsidRDefault="00596763">
            <w:pPr>
              <w:pStyle w:val="afd"/>
              <w:numPr>
                <w:ilvl w:val="0"/>
                <w:numId w:val="9"/>
              </w:numPr>
              <w:overflowPunct/>
              <w:autoSpaceDE/>
              <w:autoSpaceDN/>
              <w:adjustRightInd/>
              <w:spacing w:afterLines="50" w:after="120"/>
              <w:ind w:firstLineChars="0"/>
              <w:jc w:val="both"/>
              <w:textAlignment w:val="auto"/>
              <w:rPr>
                <w:rFonts w:eastAsia="Yu Mincho"/>
                <w:bCs/>
                <w:i/>
                <w:iCs/>
                <w:lang w:val="en-US" w:eastAsia="ja-JP"/>
              </w:rPr>
            </w:pPr>
            <w:r>
              <w:rPr>
                <w:rFonts w:eastAsia="Yu Mincho"/>
                <w:bCs/>
                <w:i/>
                <w:iCs/>
                <w:lang w:val="en-US" w:eastAsia="ja-JP"/>
              </w:rPr>
              <w:t>Around 45 dB ~ 51 dB PSD range could be tolerated for the out-of-band operation of simultaneous LA IAB-MT and LA IAB-DU for type 1-H and 1-O in FR1 receiving depending on the SCS and channel BW.</w:t>
            </w:r>
          </w:p>
          <w:p w:rsidR="002075D3" w:rsidRDefault="00596763">
            <w:pPr>
              <w:pStyle w:val="afd"/>
              <w:numPr>
                <w:ilvl w:val="0"/>
                <w:numId w:val="9"/>
              </w:numPr>
              <w:overflowPunct/>
              <w:autoSpaceDE/>
              <w:autoSpaceDN/>
              <w:adjustRightInd/>
              <w:spacing w:afterLines="50" w:after="120"/>
              <w:ind w:firstLineChars="0"/>
              <w:jc w:val="both"/>
              <w:textAlignment w:val="auto"/>
              <w:rPr>
                <w:rFonts w:eastAsia="Yu Mincho"/>
                <w:bCs/>
                <w:i/>
                <w:iCs/>
                <w:lang w:val="en-US" w:eastAsia="ja-JP"/>
              </w:rPr>
            </w:pPr>
            <w:r>
              <w:rPr>
                <w:rFonts w:eastAsia="Yu Mincho"/>
                <w:bCs/>
                <w:i/>
                <w:iCs/>
                <w:lang w:val="en-US" w:eastAsia="ja-JP"/>
              </w:rPr>
              <w:t>Around 24 dB PSD range could be tolerated for the out-of-band operation of simultaneous WA/LA IAB-MT and WA/LA IAB-DU for type 2-O in FR2 receiving depending on the SCS and channel</w:t>
            </w:r>
          </w:p>
          <w:p w:rsidR="002075D3" w:rsidRDefault="00596763">
            <w:pPr>
              <w:pStyle w:val="afd"/>
              <w:spacing w:afterLines="50" w:after="120"/>
              <w:ind w:firstLine="400"/>
              <w:jc w:val="both"/>
              <w:rPr>
                <w:rFonts w:eastAsia="Yu Mincho"/>
                <w:bCs/>
                <w:i/>
                <w:iCs/>
                <w:lang w:val="en-US" w:eastAsia="ja-JP"/>
              </w:rPr>
            </w:pPr>
            <w:r>
              <w:rPr>
                <w:rFonts w:eastAsia="Yu Mincho"/>
                <w:bCs/>
                <w:i/>
                <w:iCs/>
                <w:lang w:val="en-US" w:eastAsia="ja-JP"/>
              </w:rPr>
              <w:t>P_Tx_parent is depending on the parent IAB-DU TX PSD dynamic range and relates to the answer of question#2. In case of this is not pre-known by IAB-node, this can be ignored.</w:t>
            </w:r>
          </w:p>
          <w:p w:rsidR="002075D3" w:rsidRDefault="00596763">
            <w:pPr>
              <w:spacing w:before="120" w:after="120"/>
              <w:rPr>
                <w:b/>
                <w:bCs/>
                <w:iCs/>
                <w:u w:val="single"/>
                <w:lang w:val="en-US" w:eastAsia="ja-JP"/>
              </w:rPr>
            </w:pPr>
            <w:r>
              <w:rPr>
                <w:b/>
                <w:bCs/>
                <w:u w:val="single"/>
                <w:lang w:val="en-US" w:eastAsia="ja-JP"/>
              </w:rPr>
              <w:t xml:space="preserve">Actual applied </w:t>
            </w:r>
            <w:r>
              <w:rPr>
                <w:b/>
                <w:bCs/>
                <w:iCs/>
                <w:u w:val="single"/>
                <w:lang w:val="en-US" w:eastAsia="ja-JP"/>
              </w:rPr>
              <w:t>DL Tx power adjustment</w:t>
            </w:r>
          </w:p>
          <w:p w:rsidR="002075D3" w:rsidRDefault="00596763">
            <w:pPr>
              <w:pStyle w:val="Observation"/>
              <w:rPr>
                <w:rFonts w:eastAsia="宋体"/>
                <w:b w:val="0"/>
              </w:rPr>
            </w:pPr>
            <w:bookmarkStart w:id="9" w:name="_Ref90301207"/>
            <w:r>
              <w:rPr>
                <w:rFonts w:eastAsia="宋体"/>
                <w:b w:val="0"/>
              </w:rPr>
              <w:t>Parent IAB-DU for type 1-H and 1-O could adjust the RE Tx DL power with -3 dB for 16QAM and 0 dB for 64 QAM when the average transmitted power is kept the same (</w:t>
            </w:r>
            <w:r>
              <w:rPr>
                <w:b w:val="0"/>
              </w:rPr>
              <w:t>P</w:t>
            </w:r>
            <w:r>
              <w:rPr>
                <w:b w:val="0"/>
                <w:vertAlign w:val="subscript"/>
              </w:rPr>
              <w:t>max,c,AC</w:t>
            </w:r>
            <w:r>
              <w:rPr>
                <w:b w:val="0"/>
              </w:rPr>
              <w:t xml:space="preserve"> </w:t>
            </w:r>
            <w:r>
              <w:rPr>
                <w:rFonts w:cs="v5.0.0"/>
                <w:b w:val="0"/>
                <w:iCs/>
                <w:lang w:val="en-US" w:eastAsia="zh-CN"/>
              </w:rPr>
              <w:t xml:space="preserve">or </w:t>
            </w:r>
            <w:r>
              <w:rPr>
                <w:b w:val="0"/>
              </w:rPr>
              <w:t>P</w:t>
            </w:r>
            <w:r>
              <w:rPr>
                <w:b w:val="0"/>
                <w:vertAlign w:val="subscript"/>
              </w:rPr>
              <w:t>max,c,TABC</w:t>
            </w:r>
            <w:r>
              <w:rPr>
                <w:b w:val="0"/>
              </w:rPr>
              <w:t xml:space="preserve"> or P</w:t>
            </w:r>
            <w:r>
              <w:rPr>
                <w:b w:val="0"/>
                <w:vertAlign w:val="subscript"/>
              </w:rPr>
              <w:t>max</w:t>
            </w:r>
            <w:r>
              <w:rPr>
                <w:b w:val="0"/>
                <w:vertAlign w:val="subscript"/>
                <w:lang w:eastAsia="zh-CN"/>
              </w:rPr>
              <w:t>,c,EIRP)</w:t>
            </w:r>
            <w:bookmarkEnd w:id="9"/>
          </w:p>
          <w:p w:rsidR="002075D3" w:rsidRDefault="002075D3">
            <w:pPr>
              <w:pStyle w:val="Observation"/>
              <w:numPr>
                <w:ilvl w:val="0"/>
                <w:numId w:val="0"/>
              </w:numPr>
              <w:rPr>
                <w:rFonts w:eastAsia="等线"/>
                <w:i/>
                <w:iCs/>
                <w:lang w:val="en-US" w:eastAsia="zh-CN"/>
              </w:rPr>
            </w:pPr>
          </w:p>
          <w:p w:rsidR="002075D3" w:rsidRDefault="00596763">
            <w:pPr>
              <w:pStyle w:val="Observation"/>
              <w:numPr>
                <w:ilvl w:val="0"/>
                <w:numId w:val="0"/>
              </w:numPr>
              <w:rPr>
                <w:rFonts w:eastAsia="等线"/>
                <w:b w:val="0"/>
                <w:iCs/>
                <w:lang w:val="en-US" w:eastAsia="zh-CN"/>
              </w:rPr>
            </w:pPr>
            <w:r>
              <w:rPr>
                <w:rFonts w:eastAsia="等线"/>
                <w:iCs/>
                <w:lang w:val="en-US" w:eastAsia="zh-CN"/>
              </w:rPr>
              <w:t>Answer:</w:t>
            </w:r>
            <w:r>
              <w:rPr>
                <w:rFonts w:eastAsia="宋体"/>
              </w:rPr>
              <w:t xml:space="preserve"> </w:t>
            </w:r>
            <w:r>
              <w:rPr>
                <w:rFonts w:eastAsia="等线"/>
                <w:b w:val="0"/>
                <w:iCs/>
                <w:lang w:val="en-US" w:eastAsia="zh-CN"/>
              </w:rPr>
              <w:t>Parent IAB-node for type 1-H and 1-O could adjust the RE Tx DL power with -6 dB for QPSk, -3 dB for 16QAM and 0 dB for 64 QAM when the average transmitted power is kept the same (Pmax,c,AC or Pmax,c,TABC or Pmax,c,EIRP)</w:t>
            </w:r>
          </w:p>
          <w:p w:rsidR="002075D3" w:rsidRDefault="00596763">
            <w:pPr>
              <w:spacing w:before="120" w:after="120"/>
              <w:rPr>
                <w:b/>
                <w:iCs/>
                <w:u w:val="single"/>
                <w:lang w:val="en-US" w:eastAsia="ja-JP"/>
              </w:rPr>
            </w:pPr>
            <w:r>
              <w:rPr>
                <w:b/>
                <w:iCs/>
                <w:u w:val="single"/>
                <w:lang w:val="en-US" w:eastAsia="ja-JP"/>
              </w:rPr>
              <w:t>An IAB-node can indicate to a parent node a desired UL Tx PSD range</w:t>
            </w:r>
          </w:p>
          <w:p w:rsidR="002075D3" w:rsidRDefault="00596763">
            <w:pPr>
              <w:pStyle w:val="Observation"/>
              <w:numPr>
                <w:ilvl w:val="0"/>
                <w:numId w:val="0"/>
              </w:numPr>
              <w:rPr>
                <w:rFonts w:eastAsia="等线"/>
                <w:lang w:val="en-US" w:eastAsia="zh-CN"/>
              </w:rPr>
            </w:pPr>
            <w:r>
              <w:rPr>
                <w:rFonts w:eastAsia="等线"/>
                <w:lang w:val="en-US" w:eastAsia="zh-CN"/>
              </w:rPr>
              <w:t>Answer:</w:t>
            </w:r>
            <w:r>
              <w:rPr>
                <w:rFonts w:eastAsia="宋体"/>
              </w:rPr>
              <w:t xml:space="preserve"> </w:t>
            </w:r>
            <w:r>
              <w:rPr>
                <w:rFonts w:eastAsia="等线"/>
                <w:b w:val="0"/>
                <w:lang w:val="en-US" w:eastAsia="zh-CN"/>
              </w:rPr>
              <w:t>Child WA IAB-MT could adjust the UL TX PSD -5 dB and child LA IAB-MT could adjust the UL TX PSD -10dB.</w:t>
            </w:r>
          </w:p>
          <w:p w:rsidR="002075D3" w:rsidRDefault="002075D3">
            <w:pPr>
              <w:spacing w:before="120" w:after="120"/>
              <w:rPr>
                <w:rFonts w:eastAsiaTheme="minorEastAsia"/>
                <w:lang w:val="en-US" w:eastAsia="zh-CN"/>
              </w:rPr>
            </w:pPr>
          </w:p>
        </w:tc>
      </w:tr>
    </w:tbl>
    <w:p w:rsidR="002075D3" w:rsidRDefault="002075D3"/>
    <w:p w:rsidR="002075D3" w:rsidRDefault="00596763">
      <w:pPr>
        <w:pStyle w:val="2"/>
      </w:pPr>
      <w:r>
        <w:rPr>
          <w:rFonts w:hint="eastAsia"/>
        </w:rPr>
        <w:t>Open issues</w:t>
      </w:r>
      <w:r>
        <w:t xml:space="preserve"> summary</w:t>
      </w:r>
    </w:p>
    <w:p w:rsidR="002075D3" w:rsidRPr="00D83677" w:rsidRDefault="00596763">
      <w:pPr>
        <w:rPr>
          <w:lang w:val="en-US" w:eastAsia="zh-CN"/>
        </w:rPr>
      </w:pPr>
      <w:r w:rsidRPr="00D83677">
        <w:rPr>
          <w:lang w:val="en-US" w:eastAsia="zh-CN"/>
        </w:rPr>
        <w:t xml:space="preserve">It’s suggested to decide the requirement to be refrence for parameters requested by RAN1 in round 1. Then to discuss the wroding for reply LS in round 2 based on consensus of round 1. </w:t>
      </w:r>
    </w:p>
    <w:p w:rsidR="002075D3" w:rsidRDefault="00596763">
      <w:pPr>
        <w:spacing w:afterLines="50" w:after="120"/>
        <w:jc w:val="both"/>
        <w:rPr>
          <w:rFonts w:eastAsia="Yu Mincho"/>
          <w:bCs/>
          <w:iCs/>
          <w:lang w:val="en-US" w:eastAsia="ja-JP"/>
        </w:rPr>
      </w:pPr>
      <w:r w:rsidRPr="00D83677">
        <w:rPr>
          <w:lang w:val="en-US" w:eastAsia="zh-CN"/>
        </w:rPr>
        <w:lastRenderedPageBreak/>
        <w:t xml:space="preserve">There are there </w:t>
      </w:r>
      <w:r>
        <w:rPr>
          <w:rFonts w:eastAsia="Yu Mincho"/>
          <w:bCs/>
          <w:iCs/>
          <w:lang w:val="en-US" w:eastAsia="ja-JP"/>
        </w:rPr>
        <w:t>quantities can be communicated as agreed RAN1 and  RAN4 is requested to provide input on allowable range for:</w:t>
      </w:r>
    </w:p>
    <w:p w:rsidR="002075D3" w:rsidRDefault="00596763">
      <w:pPr>
        <w:pStyle w:val="afd"/>
        <w:numPr>
          <w:ilvl w:val="0"/>
          <w:numId w:val="10"/>
        </w:numPr>
        <w:overflowPunct/>
        <w:autoSpaceDE/>
        <w:autoSpaceDN/>
        <w:adjustRightInd/>
        <w:spacing w:afterLines="50" w:after="120"/>
        <w:ind w:firstLineChars="0"/>
        <w:jc w:val="both"/>
        <w:textAlignment w:val="auto"/>
        <w:rPr>
          <w:rFonts w:eastAsia="Yu Mincho"/>
          <w:bCs/>
          <w:iCs/>
          <w:lang w:val="en-US" w:eastAsia="ja-JP"/>
        </w:rPr>
      </w:pPr>
      <w:r>
        <w:rPr>
          <w:rFonts w:eastAsia="Yu Mincho"/>
          <w:bCs/>
          <w:iCs/>
          <w:lang w:val="en-US" w:eastAsia="ja-JP"/>
        </w:rPr>
        <w:t>An IAB-node can indicate to a parent node a desired DL Tx power adjustment to reduce the received power level by the IAB-MT. The DL Tx power adjustment is applied only to PDSCH and its associated DMRS and PTRS. (To be discussed in issue 2-3)</w:t>
      </w:r>
    </w:p>
    <w:p w:rsidR="002075D3" w:rsidRDefault="00596763">
      <w:pPr>
        <w:pStyle w:val="afd"/>
        <w:numPr>
          <w:ilvl w:val="0"/>
          <w:numId w:val="10"/>
        </w:numPr>
        <w:overflowPunct/>
        <w:autoSpaceDE/>
        <w:autoSpaceDN/>
        <w:adjustRightInd/>
        <w:spacing w:afterLines="50" w:after="120"/>
        <w:ind w:firstLineChars="0"/>
        <w:jc w:val="both"/>
        <w:textAlignment w:val="auto"/>
        <w:rPr>
          <w:rFonts w:eastAsia="Yu Mincho"/>
          <w:lang w:val="en-US" w:eastAsia="ja-JP"/>
        </w:rPr>
      </w:pPr>
      <w:r>
        <w:rPr>
          <w:rFonts w:eastAsia="Yu Mincho"/>
          <w:lang w:val="en-US" w:eastAsia="ja-JP"/>
        </w:rPr>
        <w:t xml:space="preserve">A parent node can indicate to an IAB-node an actual applied </w:t>
      </w:r>
      <w:r>
        <w:rPr>
          <w:rFonts w:eastAsia="Yu Mincho"/>
          <w:bCs/>
          <w:iCs/>
          <w:lang w:val="en-US" w:eastAsia="ja-JP"/>
        </w:rPr>
        <w:t>DL Tx power adjustment. (To be discussed in issue 2-1)</w:t>
      </w:r>
    </w:p>
    <w:p w:rsidR="002075D3" w:rsidRDefault="00596763">
      <w:pPr>
        <w:pStyle w:val="afd"/>
        <w:numPr>
          <w:ilvl w:val="0"/>
          <w:numId w:val="10"/>
        </w:numPr>
        <w:overflowPunct/>
        <w:autoSpaceDE/>
        <w:autoSpaceDN/>
        <w:adjustRightInd/>
        <w:spacing w:afterLines="50" w:after="120"/>
        <w:ind w:firstLineChars="0"/>
        <w:jc w:val="both"/>
        <w:textAlignment w:val="auto"/>
        <w:rPr>
          <w:rFonts w:eastAsia="Yu Mincho"/>
          <w:lang w:val="en-US" w:eastAsia="ja-JP"/>
        </w:rPr>
      </w:pPr>
      <w:r>
        <w:rPr>
          <w:rFonts w:eastAsia="Yu Mincho"/>
          <w:bCs/>
          <w:iCs/>
          <w:lang w:val="en-US" w:eastAsia="ja-JP"/>
        </w:rPr>
        <w:t>An IAB-node can indicate to a parent node a desired UL Tx PSD range. (To be discussed in issue 2-2)</w:t>
      </w:r>
    </w:p>
    <w:p w:rsidR="002075D3" w:rsidRPr="00D83677" w:rsidRDefault="00596763">
      <w:pPr>
        <w:pStyle w:val="3"/>
        <w:rPr>
          <w:sz w:val="24"/>
          <w:szCs w:val="16"/>
          <w:lang w:val="en-US"/>
        </w:rPr>
      </w:pPr>
      <w:r w:rsidRPr="00D83677">
        <w:rPr>
          <w:sz w:val="24"/>
          <w:szCs w:val="16"/>
          <w:lang w:val="en-US"/>
        </w:rPr>
        <w:t xml:space="preserve">Sub-topic 2: range of power control parameters  </w:t>
      </w:r>
    </w:p>
    <w:p w:rsidR="002075D3" w:rsidRDefault="00596763">
      <w:pPr>
        <w:rPr>
          <w:b/>
          <w:u w:val="single"/>
          <w:lang w:eastAsia="ko-KR"/>
        </w:rPr>
      </w:pPr>
      <w:r>
        <w:rPr>
          <w:b/>
          <w:u w:val="single"/>
          <w:lang w:eastAsia="ko-KR"/>
        </w:rPr>
        <w:t xml:space="preserve">Issue 2-1: Actual applied DL Tx power adjustment from parent IAB-DU to its child IAB-MT </w:t>
      </w:r>
    </w:p>
    <w:p w:rsidR="002075D3" w:rsidRDefault="00596763">
      <w:pPr>
        <w:rPr>
          <w:szCs w:val="24"/>
          <w:lang w:eastAsia="zh-CN"/>
        </w:rPr>
      </w:pPr>
      <w:r>
        <w:rPr>
          <w:szCs w:val="24"/>
          <w:lang w:eastAsia="zh-CN"/>
        </w:rPr>
        <w:t>This issue is intended to discuss the allowable range for quantity of “</w:t>
      </w:r>
      <w:r>
        <w:rPr>
          <w:rFonts w:eastAsia="Yu Mincho"/>
          <w:lang w:val="en-US" w:eastAsia="ja-JP"/>
        </w:rPr>
        <w:t xml:space="preserve">A parent node can indicate to an IAB-node an actual applied </w:t>
      </w:r>
      <w:r>
        <w:rPr>
          <w:rFonts w:eastAsia="Yu Mincho"/>
          <w:bCs/>
          <w:iCs/>
          <w:lang w:val="en-US" w:eastAsia="ja-JP"/>
        </w:rPr>
        <w:t>DL Tx power adjustment”</w:t>
      </w:r>
      <w:r>
        <w:rPr>
          <w:szCs w:val="24"/>
          <w:lang w:eastAsia="zh-CN"/>
        </w:rPr>
        <w:t xml:space="preserve"> according to RAN1 LS </w:t>
      </w: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companies: </w:t>
      </w:r>
      <w:r>
        <w:t>Companies are encouraged to provide the comments/view on below alternatives</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Alt 1: Refer to IAB-DU RE power dynamic control range defined in 6.3.1.2 and 9.4.1.2 of TS38.174(</w:t>
      </w:r>
      <w:hyperlink r:id="rId32" w:history="1">
        <w:r>
          <w:rPr>
            <w:rFonts w:eastAsia="Yu Mincho"/>
          </w:rPr>
          <w:t>R4-2200938</w:t>
        </w:r>
      </w:hyperlink>
      <w:r>
        <w:rPr>
          <w:rFonts w:eastAsia="Yu Mincho"/>
        </w:rPr>
        <w:t xml:space="preserve">, </w:t>
      </w:r>
      <w:hyperlink r:id="rId33" w:history="1">
        <w:r>
          <w:rPr>
            <w:rFonts w:eastAsia="Yu Mincho"/>
          </w:rPr>
          <w:t>R4-2201702</w:t>
        </w:r>
      </w:hyperlink>
      <w:r>
        <w:rPr>
          <w:rFonts w:eastAsia="Yu Mincho"/>
        </w:rPr>
        <w:t xml:space="preserve">) </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Alt 2: No DL PSD adjustment requirement defined. Refer to IAB-DU </w:t>
      </w:r>
      <w:r>
        <w:t>Total power dynamic range in 6.3.1.3 and 9.4.1.3 of TS38.174</w:t>
      </w:r>
      <w:r>
        <w:rPr>
          <w:rFonts w:eastAsia="宋体"/>
          <w:szCs w:val="24"/>
          <w:lang w:eastAsia="zh-CN"/>
        </w:rPr>
        <w:t>. (</w:t>
      </w:r>
      <w:hyperlink r:id="rId34" w:history="1">
        <w:r>
          <w:rPr>
            <w:rFonts w:eastAsia="Yu Mincho"/>
          </w:rPr>
          <w:t>R4-2201597</w:t>
        </w:r>
      </w:hyperlink>
      <w:r>
        <w:rPr>
          <w:rFonts w:eastAsia="Yu Mincho"/>
        </w:rPr>
        <w:t>)</w:t>
      </w: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rsidR="002075D3" w:rsidRDefault="00596763">
      <w:pPr>
        <w:rPr>
          <w:b/>
          <w:u w:val="single"/>
          <w:lang w:eastAsia="ko-KR"/>
        </w:rPr>
      </w:pPr>
      <w:r>
        <w:rPr>
          <w:b/>
          <w:u w:val="single"/>
          <w:lang w:eastAsia="ko-KR"/>
        </w:rPr>
        <w:t>Issue 2-2: Desired UL Tx PSD range from IAB-MT to its parent IAB-DU</w:t>
      </w:r>
    </w:p>
    <w:p w:rsidR="002075D3" w:rsidRDefault="00596763">
      <w:pPr>
        <w:rPr>
          <w:szCs w:val="24"/>
          <w:lang w:eastAsia="zh-CN"/>
        </w:rPr>
      </w:pPr>
      <w:r>
        <w:rPr>
          <w:szCs w:val="24"/>
          <w:lang w:eastAsia="zh-CN"/>
        </w:rPr>
        <w:t>This issue is intended to discuss the allowable range for quantity of “</w:t>
      </w:r>
      <w:r>
        <w:rPr>
          <w:rFonts w:eastAsia="Yu Mincho"/>
          <w:bCs/>
          <w:iCs/>
          <w:lang w:val="en-US" w:eastAsia="ja-JP"/>
        </w:rPr>
        <w:t>An IAB-node can indicate to a parent node a desired UL Tx PSD range.”</w:t>
      </w:r>
      <w:r>
        <w:rPr>
          <w:szCs w:val="24"/>
          <w:lang w:eastAsia="zh-CN"/>
        </w:rPr>
        <w:t xml:space="preserve"> according to RAN1 LS.</w:t>
      </w: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companies: </w:t>
      </w:r>
      <w:r>
        <w:t xml:space="preserve">Companies are encouraged to provide the comments/view on below proposals </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Refer to IAB-MT total power dynamic range defined in 6.3.2 and 9.4.2 of TS38.174 (</w:t>
      </w:r>
      <w:hyperlink r:id="rId35" w:history="1">
        <w:r>
          <w:rPr>
            <w:rFonts w:eastAsia="Yu Mincho"/>
          </w:rPr>
          <w:t>R4-2200938</w:t>
        </w:r>
      </w:hyperlink>
      <w:r>
        <w:rPr>
          <w:rFonts w:eastAsia="Yu Mincho"/>
        </w:rPr>
        <w:t xml:space="preserve">, </w:t>
      </w:r>
      <w:hyperlink r:id="rId36" w:history="1">
        <w:r>
          <w:rPr>
            <w:rFonts w:eastAsia="Yu Mincho"/>
          </w:rPr>
          <w:t>R4-2201597</w:t>
        </w:r>
      </w:hyperlink>
      <w:r>
        <w:rPr>
          <w:rFonts w:eastAsia="Yu Mincho"/>
        </w:rPr>
        <w:t xml:space="preserve">, </w:t>
      </w:r>
      <w:hyperlink r:id="rId37" w:history="1">
        <w:r>
          <w:rPr>
            <w:rFonts w:eastAsia="Yu Mincho"/>
          </w:rPr>
          <w:t>R4-2201702</w:t>
        </w:r>
      </w:hyperlink>
      <w:r>
        <w:rPr>
          <w:rFonts w:eastAsia="Yu Mincho"/>
        </w:rPr>
        <w:t>)</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Decide on whether to mention UE UL power PSD range for RAN1 reference. (</w:t>
      </w:r>
      <w:hyperlink r:id="rId38" w:history="1">
        <w:r>
          <w:rPr>
            <w:rFonts w:eastAsia="宋体"/>
            <w:szCs w:val="24"/>
            <w:lang w:eastAsia="zh-CN"/>
          </w:rPr>
          <w:t>R4-2200938</w:t>
        </w:r>
      </w:hyperlink>
      <w:r>
        <w:rPr>
          <w:rFonts w:eastAsia="Yu Mincho"/>
        </w:rPr>
        <w:t>)</w:t>
      </w: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rsidR="002075D3" w:rsidRDefault="00596763">
      <w:pPr>
        <w:rPr>
          <w:b/>
          <w:u w:val="single"/>
          <w:lang w:eastAsia="ko-KR"/>
        </w:rPr>
      </w:pPr>
      <w:r>
        <w:rPr>
          <w:b/>
          <w:u w:val="single"/>
          <w:lang w:eastAsia="ko-KR"/>
        </w:rPr>
        <w:t>Issue 2-3: Desired DL Tx power adjustment sent from IAB-MT to its parent IAB-DU</w:t>
      </w:r>
    </w:p>
    <w:p w:rsidR="002075D3" w:rsidRDefault="00596763">
      <w:pPr>
        <w:rPr>
          <w:b/>
          <w:u w:val="single"/>
          <w:lang w:eastAsia="ko-KR"/>
        </w:rPr>
      </w:pPr>
      <w:r>
        <w:rPr>
          <w:szCs w:val="24"/>
          <w:lang w:eastAsia="zh-CN"/>
        </w:rPr>
        <w:t>This issue is intended to discuss the allowable range for quantity of “</w:t>
      </w:r>
      <w:r>
        <w:rPr>
          <w:rFonts w:eastAsia="Yu Mincho"/>
          <w:bCs/>
          <w:iCs/>
          <w:lang w:val="en-US" w:eastAsia="ja-JP"/>
        </w:rPr>
        <w:t xml:space="preserve">An IAB-node can indicate to a parent node a desired DL Tx power adjustment to reduce the received power level by the IAB-MT. The DL Tx power adjustment is applied only to PDSCH and its associated DMRS and PTRS.” </w:t>
      </w:r>
      <w:r>
        <w:rPr>
          <w:szCs w:val="24"/>
          <w:lang w:eastAsia="zh-CN"/>
        </w:rPr>
        <w:t>according to RAN1 LS.</w:t>
      </w: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companies: </w:t>
      </w:r>
      <w:r>
        <w:t xml:space="preserve">Companies are encouraged to provide the comments/view on below alternatives, especially please share the understanding or clarification to the requirement relevant to the parameter asked by RAN1. </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Alt 1: Refer to IAB-DU RE power dynamic control range defined in 6.3.1.2 and 9.4.1.2 of TS38.174 since this is constrained by IAB-DU DL power control parameter(</w:t>
      </w:r>
      <w:hyperlink r:id="rId39" w:history="1">
        <w:r>
          <w:rPr>
            <w:rFonts w:eastAsia="Yu Mincho"/>
          </w:rPr>
          <w:t>R4-2200938</w:t>
        </w:r>
      </w:hyperlink>
      <w:r>
        <w:rPr>
          <w:rFonts w:eastAsia="Yu Mincho"/>
        </w:rPr>
        <w:t>)</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Alt 2: Range to be derived by IAB receiver requirement since this is constrained by IAB-MT receiver RX PSD range</w:t>
      </w:r>
    </w:p>
    <w:p w:rsidR="002075D3" w:rsidRDefault="00596763">
      <w:pPr>
        <w:pStyle w:val="afd"/>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Alt 2-1: Derived by In-channel selectivity defined in 7.8 and 10.9 of TS38.174(</w:t>
      </w:r>
      <w:hyperlink r:id="rId40" w:history="1">
        <w:r>
          <w:rPr>
            <w:rFonts w:eastAsia="Yu Mincho"/>
          </w:rPr>
          <w:t>R4-2201597</w:t>
        </w:r>
      </w:hyperlink>
      <w:r>
        <w:rPr>
          <w:rFonts w:eastAsia="Yu Mincho"/>
        </w:rPr>
        <w:t>)</w:t>
      </w:r>
    </w:p>
    <w:p w:rsidR="002075D3" w:rsidRDefault="00596763">
      <w:pPr>
        <w:pStyle w:val="afd"/>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Alt 2-2: (</w:t>
      </w:r>
      <w:hyperlink r:id="rId41" w:history="1">
        <w:r>
          <w:rPr>
            <w:rFonts w:eastAsia="Yu Mincho"/>
          </w:rPr>
          <w:t>R4-2201702</w:t>
        </w:r>
      </w:hyperlink>
      <w:r>
        <w:rPr>
          <w:rFonts w:eastAsia="Yu Mincho"/>
        </w:rPr>
        <w:t>)</w:t>
      </w:r>
    </w:p>
    <w:p w:rsidR="002075D3" w:rsidRDefault="00596763">
      <w:pPr>
        <w:pStyle w:val="afd"/>
        <w:numPr>
          <w:ilvl w:val="3"/>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Derived by I-channel selectivity as defined in 7.8 and 10.9 of TS38.174 for in-band operation</w:t>
      </w:r>
    </w:p>
    <w:p w:rsidR="002075D3" w:rsidRDefault="00596763">
      <w:pPr>
        <w:pStyle w:val="afd"/>
        <w:numPr>
          <w:ilvl w:val="3"/>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Derived by ACS as defined in 7.4.1 and 10.5.1 of TS38.174 for out-of-band operation </w:t>
      </w:r>
    </w:p>
    <w:p w:rsidR="002075D3" w:rsidRDefault="00596763">
      <w:pPr>
        <w:pStyle w:val="afd"/>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2075D3" w:rsidRDefault="00596763">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rsidR="002075D3" w:rsidRDefault="002075D3">
      <w:pPr>
        <w:rPr>
          <w:color w:val="0070C0"/>
          <w:lang w:eastAsia="zh-CN"/>
        </w:rPr>
      </w:pPr>
    </w:p>
    <w:p w:rsidR="002075D3" w:rsidRPr="00D83677" w:rsidRDefault="00596763">
      <w:pPr>
        <w:pStyle w:val="2"/>
        <w:rPr>
          <w:lang w:val="en-US"/>
        </w:rPr>
      </w:pPr>
      <w:r w:rsidRPr="00D83677">
        <w:rPr>
          <w:lang w:val="en-US"/>
        </w:rPr>
        <w:t xml:space="preserve">Companies views’ collection for 1st round </w:t>
      </w:r>
    </w:p>
    <w:p w:rsidR="002075D3" w:rsidRDefault="00596763">
      <w:pPr>
        <w:pStyle w:val="3"/>
        <w:rPr>
          <w:sz w:val="24"/>
          <w:szCs w:val="16"/>
        </w:rPr>
      </w:pPr>
      <w:r>
        <w:rPr>
          <w:sz w:val="24"/>
          <w:szCs w:val="16"/>
        </w:rPr>
        <w:t xml:space="preserve">Open issues </w:t>
      </w:r>
    </w:p>
    <w:p w:rsidR="002075D3" w:rsidRDefault="00596763">
      <w:pPr>
        <w:rPr>
          <w:bCs/>
          <w:u w:val="single"/>
          <w:lang w:eastAsia="ko-KR"/>
        </w:rPr>
      </w:pPr>
      <w:r>
        <w:rPr>
          <w:bCs/>
          <w:u w:val="single"/>
          <w:lang w:eastAsia="ko-KR"/>
        </w:rPr>
        <w:t xml:space="preserve">Issue 2-1: Actual applied DL power adjustment from parent IAB-DU to its child IAB-MT </w:t>
      </w:r>
    </w:p>
    <w:tbl>
      <w:tblPr>
        <w:tblStyle w:val="af3"/>
        <w:tblW w:w="0" w:type="auto"/>
        <w:tblLook w:val="04A0" w:firstRow="1" w:lastRow="0" w:firstColumn="1" w:lastColumn="0" w:noHBand="0" w:noVBand="1"/>
      </w:tblPr>
      <w:tblGrid>
        <w:gridCol w:w="1383"/>
        <w:gridCol w:w="8248"/>
      </w:tblGrid>
      <w:tr w:rsidR="002075D3">
        <w:tc>
          <w:tcPr>
            <w:tcW w:w="1383" w:type="dxa"/>
          </w:tcPr>
          <w:p w:rsidR="002075D3" w:rsidRDefault="00596763">
            <w:pPr>
              <w:spacing w:after="120"/>
              <w:rPr>
                <w:rFonts w:eastAsiaTheme="minorEastAsia"/>
                <w:b/>
                <w:bCs/>
                <w:lang w:val="en-US" w:eastAsia="zh-CN"/>
              </w:rPr>
            </w:pPr>
            <w:r>
              <w:rPr>
                <w:rFonts w:eastAsiaTheme="minorEastAsia"/>
                <w:b/>
                <w:bCs/>
                <w:lang w:val="en-US" w:eastAsia="zh-CN"/>
              </w:rPr>
              <w:t>Company</w:t>
            </w:r>
          </w:p>
        </w:tc>
        <w:tc>
          <w:tcPr>
            <w:tcW w:w="8248" w:type="dxa"/>
          </w:tcPr>
          <w:p w:rsidR="002075D3" w:rsidRDefault="00596763">
            <w:pPr>
              <w:spacing w:after="120"/>
              <w:rPr>
                <w:rFonts w:eastAsiaTheme="minorEastAsia"/>
                <w:b/>
                <w:bCs/>
                <w:lang w:val="en-US" w:eastAsia="zh-CN"/>
              </w:rPr>
            </w:pPr>
            <w:r>
              <w:rPr>
                <w:rFonts w:eastAsiaTheme="minorEastAsia"/>
                <w:b/>
                <w:bCs/>
                <w:lang w:val="en-US" w:eastAsia="zh-CN"/>
              </w:rPr>
              <w:t>Comments</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Samsung</w:t>
            </w:r>
          </w:p>
        </w:tc>
        <w:tc>
          <w:tcPr>
            <w:tcW w:w="8248" w:type="dxa"/>
          </w:tcPr>
          <w:p w:rsidR="002075D3" w:rsidRDefault="00596763">
            <w:pPr>
              <w:spacing w:after="120"/>
              <w:rPr>
                <w:rFonts w:eastAsiaTheme="minorEastAsia"/>
                <w:lang w:val="en-US" w:eastAsia="zh-CN"/>
              </w:rPr>
            </w:pPr>
            <w:r>
              <w:rPr>
                <w:rFonts w:eastAsiaTheme="minorEastAsia"/>
                <w:lang w:val="en-US" w:eastAsia="zh-CN"/>
              </w:rPr>
              <w:t xml:space="preserve">Support Alt1 as the question from RAN1 is to ask the PSD range rather than the power difference due to RB allocation. And we believe total 10dB should be taken into account the case that parent node DL is power down from the maximum boosting level. </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Ericsson</w:t>
            </w:r>
          </w:p>
        </w:tc>
        <w:tc>
          <w:tcPr>
            <w:tcW w:w="8248" w:type="dxa"/>
          </w:tcPr>
          <w:p w:rsidR="002075D3" w:rsidRDefault="00596763">
            <w:pPr>
              <w:spacing w:after="120"/>
              <w:rPr>
                <w:rFonts w:eastAsiaTheme="minorEastAsia"/>
                <w:lang w:val="en-US" w:eastAsia="zh-CN"/>
              </w:rPr>
            </w:pPr>
            <w:r>
              <w:rPr>
                <w:rFonts w:eastAsiaTheme="minorEastAsia"/>
                <w:lang w:val="en-US" w:eastAsia="zh-CN"/>
              </w:rPr>
              <w:t>Alt 1 condition is that to keep the averaged power constant. If all RB PSD intends to be lowered, it will not work, so basically this Alt 1 means the case where IAB-MT traffic and other NR UE traffic is multiplexed and averaged power is kept the same.</w:t>
            </w:r>
          </w:p>
          <w:p w:rsidR="002075D3" w:rsidRDefault="00596763">
            <w:pPr>
              <w:spacing w:after="120"/>
              <w:rPr>
                <w:rFonts w:eastAsiaTheme="minorEastAsia"/>
                <w:lang w:val="en-US" w:eastAsia="zh-CN"/>
              </w:rPr>
            </w:pPr>
            <w:r>
              <w:rPr>
                <w:rFonts w:eastAsiaTheme="minorEastAsia"/>
                <w:lang w:val="en-US" w:eastAsia="zh-CN"/>
              </w:rPr>
              <w:t>Alt 2 could only be referred if the answer should be valid for all IAB-DU type. There is no RE dynamic for IAB-DU type 2-O.</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Nokia, Nokia Shanghai Bell</w:t>
            </w:r>
          </w:p>
        </w:tc>
        <w:tc>
          <w:tcPr>
            <w:tcW w:w="8248" w:type="dxa"/>
          </w:tcPr>
          <w:p w:rsidR="002075D3" w:rsidRDefault="00596763">
            <w:pPr>
              <w:spacing w:after="120"/>
              <w:rPr>
                <w:rFonts w:eastAsiaTheme="minorEastAsia"/>
                <w:lang w:val="en-US" w:eastAsia="zh-CN"/>
              </w:rPr>
            </w:pPr>
            <w:r>
              <w:rPr>
                <w:rFonts w:eastAsiaTheme="minorEastAsia"/>
                <w:lang w:val="en-US" w:eastAsia="zh-CN"/>
              </w:rPr>
              <w:t>We would be also ok to refer to RE power dynamic control range, given that we also convey the limitations it has for average power and different modulations. However, average power can still be reduced using narrower RB allocation, though naturally this impacts capacity.</w:t>
            </w:r>
          </w:p>
        </w:tc>
      </w:tr>
    </w:tbl>
    <w:p w:rsidR="002075D3" w:rsidRDefault="00596763">
      <w:pPr>
        <w:rPr>
          <w:color w:val="0070C0"/>
          <w:lang w:val="en-US" w:eastAsia="zh-CN"/>
        </w:rPr>
      </w:pPr>
      <w:r>
        <w:rPr>
          <w:rFonts w:hint="eastAsia"/>
          <w:color w:val="0070C0"/>
          <w:lang w:val="en-US" w:eastAsia="zh-CN"/>
        </w:rPr>
        <w:t xml:space="preserve"> </w:t>
      </w:r>
    </w:p>
    <w:p w:rsidR="002075D3" w:rsidRDefault="00596763">
      <w:pPr>
        <w:rPr>
          <w:bCs/>
          <w:u w:val="single"/>
          <w:lang w:eastAsia="ko-KR"/>
        </w:rPr>
      </w:pPr>
      <w:r>
        <w:rPr>
          <w:bCs/>
          <w:u w:val="single"/>
          <w:lang w:eastAsia="ko-KR"/>
        </w:rPr>
        <w:t>Issue 2-2: Desired UL PSD range from IAB-MT to its parent IAB-DU</w:t>
      </w:r>
    </w:p>
    <w:tbl>
      <w:tblPr>
        <w:tblStyle w:val="af3"/>
        <w:tblW w:w="0" w:type="auto"/>
        <w:tblLook w:val="04A0" w:firstRow="1" w:lastRow="0" w:firstColumn="1" w:lastColumn="0" w:noHBand="0" w:noVBand="1"/>
      </w:tblPr>
      <w:tblGrid>
        <w:gridCol w:w="1383"/>
        <w:gridCol w:w="8248"/>
      </w:tblGrid>
      <w:tr w:rsidR="002075D3">
        <w:tc>
          <w:tcPr>
            <w:tcW w:w="1383" w:type="dxa"/>
          </w:tcPr>
          <w:p w:rsidR="002075D3" w:rsidRDefault="00596763">
            <w:pPr>
              <w:spacing w:after="120"/>
              <w:rPr>
                <w:rFonts w:eastAsiaTheme="minorEastAsia"/>
                <w:b/>
                <w:bCs/>
                <w:lang w:val="en-US" w:eastAsia="zh-CN"/>
              </w:rPr>
            </w:pPr>
            <w:r>
              <w:rPr>
                <w:rFonts w:eastAsiaTheme="minorEastAsia"/>
                <w:b/>
                <w:bCs/>
                <w:lang w:val="en-US" w:eastAsia="zh-CN"/>
              </w:rPr>
              <w:t>Company</w:t>
            </w:r>
          </w:p>
        </w:tc>
        <w:tc>
          <w:tcPr>
            <w:tcW w:w="8248" w:type="dxa"/>
          </w:tcPr>
          <w:p w:rsidR="002075D3" w:rsidRDefault="00596763">
            <w:pPr>
              <w:spacing w:after="120"/>
              <w:rPr>
                <w:rFonts w:eastAsiaTheme="minorEastAsia"/>
                <w:b/>
                <w:bCs/>
                <w:lang w:val="en-US" w:eastAsia="zh-CN"/>
              </w:rPr>
            </w:pPr>
            <w:r>
              <w:rPr>
                <w:rFonts w:eastAsiaTheme="minorEastAsia"/>
                <w:b/>
                <w:bCs/>
                <w:lang w:val="en-US" w:eastAsia="zh-CN"/>
              </w:rPr>
              <w:t>Comments</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 xml:space="preserve">Samsung </w:t>
            </w:r>
          </w:p>
        </w:tc>
        <w:tc>
          <w:tcPr>
            <w:tcW w:w="8248" w:type="dxa"/>
          </w:tcPr>
          <w:p w:rsidR="002075D3" w:rsidRDefault="00596763">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s proponent we support proposal 1.</w:t>
            </w:r>
          </w:p>
          <w:p w:rsidR="002075D3" w:rsidRDefault="00596763">
            <w:pPr>
              <w:spacing w:after="120"/>
              <w:rPr>
                <w:rFonts w:eastAsiaTheme="minorEastAsia"/>
                <w:lang w:val="en-US" w:eastAsia="zh-CN"/>
              </w:rPr>
            </w:pPr>
            <w:r>
              <w:rPr>
                <w:rFonts w:eastAsiaTheme="minorEastAsia"/>
                <w:lang w:val="en-US" w:eastAsia="zh-CN"/>
              </w:rPr>
              <w:t xml:space="preserve">For proposal 2, this is related whether the forward compatibility should be considered and whether IAB-MT to be equipped with more UE functionality. Anyway, it’s fine to follow majority view. </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Ericsson</w:t>
            </w:r>
          </w:p>
        </w:tc>
        <w:tc>
          <w:tcPr>
            <w:tcW w:w="8248" w:type="dxa"/>
          </w:tcPr>
          <w:p w:rsidR="002075D3" w:rsidRDefault="00596763">
            <w:pPr>
              <w:spacing w:after="120"/>
              <w:rPr>
                <w:rFonts w:eastAsiaTheme="minorEastAsia"/>
                <w:lang w:val="en-US" w:eastAsia="zh-CN"/>
              </w:rPr>
            </w:pPr>
            <w:r>
              <w:rPr>
                <w:rFonts w:eastAsiaTheme="minorEastAsia"/>
                <w:lang w:val="en-US" w:eastAsia="zh-CN"/>
              </w:rPr>
              <w:t>P1 is fine. For P2, if it is not verifiable, how network can trust whatever it reports?</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Nokia, Nokia Shanghai Bell</w:t>
            </w:r>
          </w:p>
        </w:tc>
        <w:tc>
          <w:tcPr>
            <w:tcW w:w="8248" w:type="dxa"/>
          </w:tcPr>
          <w:p w:rsidR="002075D3" w:rsidRDefault="00596763">
            <w:pPr>
              <w:spacing w:after="120"/>
              <w:rPr>
                <w:rFonts w:eastAsiaTheme="minorEastAsia"/>
                <w:lang w:val="en-US" w:eastAsia="zh-CN"/>
              </w:rPr>
            </w:pPr>
            <w:r>
              <w:rPr>
                <w:rFonts w:eastAsiaTheme="minorEastAsia"/>
                <w:lang w:val="en-US" w:eastAsia="zh-CN"/>
              </w:rPr>
              <w:t xml:space="preserve">We support proposal 1. </w:t>
            </w:r>
          </w:p>
        </w:tc>
      </w:tr>
    </w:tbl>
    <w:p w:rsidR="002075D3" w:rsidRDefault="002075D3">
      <w:pPr>
        <w:rPr>
          <w:color w:val="0070C0"/>
          <w:lang w:val="en-US" w:eastAsia="zh-CN"/>
        </w:rPr>
      </w:pPr>
    </w:p>
    <w:p w:rsidR="002075D3" w:rsidRDefault="00596763">
      <w:pPr>
        <w:rPr>
          <w:bCs/>
          <w:u w:val="single"/>
          <w:lang w:eastAsia="ko-KR"/>
        </w:rPr>
      </w:pPr>
      <w:r>
        <w:rPr>
          <w:bCs/>
          <w:u w:val="single"/>
          <w:lang w:eastAsia="ko-KR"/>
        </w:rPr>
        <w:t>Issue 2-3: Desired DL power adjustment sent from IAB-MT to its parent IAB-DU</w:t>
      </w:r>
    </w:p>
    <w:tbl>
      <w:tblPr>
        <w:tblStyle w:val="af3"/>
        <w:tblW w:w="0" w:type="auto"/>
        <w:tblLook w:val="04A0" w:firstRow="1" w:lastRow="0" w:firstColumn="1" w:lastColumn="0" w:noHBand="0" w:noVBand="1"/>
      </w:tblPr>
      <w:tblGrid>
        <w:gridCol w:w="1383"/>
        <w:gridCol w:w="8248"/>
      </w:tblGrid>
      <w:tr w:rsidR="002075D3">
        <w:tc>
          <w:tcPr>
            <w:tcW w:w="1383" w:type="dxa"/>
          </w:tcPr>
          <w:p w:rsidR="002075D3" w:rsidRDefault="00596763">
            <w:pPr>
              <w:spacing w:after="120"/>
              <w:rPr>
                <w:rFonts w:eastAsiaTheme="minorEastAsia"/>
                <w:b/>
                <w:bCs/>
                <w:lang w:val="en-US" w:eastAsia="zh-CN"/>
              </w:rPr>
            </w:pPr>
            <w:r>
              <w:rPr>
                <w:rFonts w:eastAsiaTheme="minorEastAsia"/>
                <w:b/>
                <w:bCs/>
                <w:lang w:val="en-US" w:eastAsia="zh-CN"/>
              </w:rPr>
              <w:t>Company</w:t>
            </w:r>
          </w:p>
        </w:tc>
        <w:tc>
          <w:tcPr>
            <w:tcW w:w="8248" w:type="dxa"/>
          </w:tcPr>
          <w:p w:rsidR="002075D3" w:rsidRDefault="00596763">
            <w:pPr>
              <w:spacing w:after="120"/>
              <w:rPr>
                <w:rFonts w:eastAsiaTheme="minorEastAsia"/>
                <w:b/>
                <w:bCs/>
                <w:lang w:val="en-US" w:eastAsia="zh-CN"/>
              </w:rPr>
            </w:pPr>
            <w:r>
              <w:rPr>
                <w:rFonts w:eastAsiaTheme="minorEastAsia"/>
                <w:b/>
                <w:bCs/>
                <w:lang w:val="en-US" w:eastAsia="zh-CN"/>
              </w:rPr>
              <w:t>Comments</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 xml:space="preserve">Samsung </w:t>
            </w:r>
          </w:p>
        </w:tc>
        <w:tc>
          <w:tcPr>
            <w:tcW w:w="8248" w:type="dxa"/>
          </w:tcPr>
          <w:p w:rsidR="002075D3" w:rsidRDefault="00596763">
            <w:pPr>
              <w:spacing w:after="120"/>
              <w:rPr>
                <w:rFonts w:eastAsiaTheme="minorEastAsia"/>
                <w:lang w:val="en-US" w:eastAsia="zh-CN"/>
              </w:rPr>
            </w:pPr>
            <w:r>
              <w:rPr>
                <w:rFonts w:eastAsiaTheme="minorEastAsia"/>
                <w:lang w:val="en-US" w:eastAsia="zh-CN"/>
              </w:rPr>
              <w:t>Our understanding is the Alt1 as there is below RAN1 agreement:</w:t>
            </w:r>
          </w:p>
          <w:p w:rsidR="002075D3" w:rsidRDefault="00596763">
            <w:pPr>
              <w:pStyle w:val="xmsonormal"/>
              <w:rPr>
                <w:rFonts w:ascii="Times New Roman" w:hAnsi="Times New Roman" w:cs="Times New Roman"/>
                <w:sz w:val="20"/>
                <w:szCs w:val="20"/>
              </w:rPr>
            </w:pPr>
            <w:r>
              <w:rPr>
                <w:rStyle w:val="af4"/>
                <w:rFonts w:ascii="Times New Roman" w:hAnsi="Times New Roman" w:cs="Times New Roman"/>
                <w:sz w:val="20"/>
                <w:szCs w:val="20"/>
                <w:lang w:eastAsia="zh-CN"/>
              </w:rPr>
              <w:t>The indicated desired/provided DL TX power adjustment is in terms of a relative offset to</w:t>
            </w:r>
            <w:r>
              <w:rPr>
                <w:rStyle w:val="af4"/>
                <w:rFonts w:ascii="Times New Roman" w:hAnsi="Times New Roman" w:cs="Times New Roman"/>
                <w:color w:val="FF0000"/>
                <w:sz w:val="20"/>
                <w:szCs w:val="20"/>
                <w:lang w:eastAsia="zh-CN"/>
              </w:rPr>
              <w:t xml:space="preserve"> </w:t>
            </w:r>
            <w:r>
              <w:rPr>
                <w:rStyle w:val="af4"/>
                <w:rFonts w:ascii="Times New Roman" w:hAnsi="Times New Roman" w:cs="Times New Roman"/>
                <w:sz w:val="20"/>
                <w:szCs w:val="20"/>
                <w:lang w:eastAsia="zh-CN"/>
              </w:rPr>
              <w:t>a CSI-RS</w:t>
            </w:r>
            <w:r>
              <w:rPr>
                <w:rStyle w:val="af4"/>
                <w:rFonts w:ascii="Times New Roman" w:hAnsi="Times New Roman" w:cs="Times New Roman"/>
                <w:color w:val="FF0000"/>
                <w:sz w:val="20"/>
                <w:szCs w:val="20"/>
                <w:lang w:eastAsia="zh-CN"/>
              </w:rPr>
              <w:t xml:space="preserve"> </w:t>
            </w:r>
            <w:r>
              <w:rPr>
                <w:rStyle w:val="af4"/>
                <w:rFonts w:ascii="Times New Roman" w:hAnsi="Times New Roman" w:cs="Times New Roman"/>
                <w:sz w:val="20"/>
                <w:szCs w:val="20"/>
                <w:lang w:eastAsia="zh-CN"/>
              </w:rPr>
              <w:t>TX power that is RRC configured.</w:t>
            </w:r>
          </w:p>
          <w:p w:rsidR="002075D3" w:rsidRDefault="00596763">
            <w:pPr>
              <w:rPr>
                <w:rFonts w:eastAsia="Calibri"/>
              </w:rPr>
            </w:pPr>
            <w:r>
              <w:rPr>
                <w:rFonts w:eastAsia="Calibri"/>
              </w:rPr>
              <w:t>TCI state ID and RS ID (SSB ID and/or CSI-RS ID) is used to indicate IAB-MT’s DL beam for the desired/provided DL TX power adjustment indication by the IAB-node/the parent-node.</w:t>
            </w:r>
          </w:p>
          <w:p w:rsidR="002075D3" w:rsidRDefault="00596763">
            <w:pPr>
              <w:rPr>
                <w:rFonts w:eastAsia="Calibri"/>
              </w:rPr>
            </w:pPr>
            <w:r>
              <w:rPr>
                <w:rFonts w:eastAsia="MS PGothic"/>
                <w:lang w:eastAsia="ja-JP"/>
              </w:rPr>
              <w:t xml:space="preserve">In case the </w:t>
            </w:r>
            <w:r>
              <w:rPr>
                <w:rFonts w:eastAsia="Calibri"/>
              </w:rPr>
              <w:t xml:space="preserve">desired/provided DL TX power adjustment indication does not include information about the associated IAB-MT’s DL beams, the adjustment is applied to all MT’s DL beams. </w:t>
            </w:r>
          </w:p>
          <w:p w:rsidR="002075D3" w:rsidRDefault="00596763">
            <w:pPr>
              <w:spacing w:after="120"/>
              <w:rPr>
                <w:rFonts w:eastAsiaTheme="minorEastAsia"/>
                <w:lang w:eastAsia="zh-CN"/>
              </w:rPr>
            </w:pPr>
            <w:r>
              <w:rPr>
                <w:rFonts w:eastAsiaTheme="minorEastAsia" w:hint="eastAsia"/>
                <w:lang w:eastAsia="zh-CN"/>
              </w:rPr>
              <w:t>H</w:t>
            </w:r>
            <w:r>
              <w:rPr>
                <w:rFonts w:eastAsiaTheme="minorEastAsia"/>
                <w:lang w:eastAsia="zh-CN"/>
              </w:rPr>
              <w:t xml:space="preserve">ence the question for both desired and actual provided DL TX power adjustment is with respect to certain wanted signal only. And these two parameter should be identical range. </w:t>
            </w:r>
          </w:p>
          <w:p w:rsidR="002075D3" w:rsidRDefault="002075D3">
            <w:pPr>
              <w:spacing w:after="120"/>
              <w:rPr>
                <w:rFonts w:eastAsiaTheme="minorEastAsia"/>
                <w:lang w:eastAsia="zh-CN"/>
              </w:rPr>
            </w:pPr>
          </w:p>
          <w:p w:rsidR="002075D3" w:rsidRDefault="00596763">
            <w:pPr>
              <w:spacing w:after="120"/>
              <w:rPr>
                <w:rFonts w:eastAsiaTheme="minorEastAsia"/>
                <w:lang w:eastAsia="zh-CN"/>
              </w:rPr>
            </w:pPr>
            <w:r>
              <w:rPr>
                <w:rFonts w:eastAsiaTheme="minorEastAsia"/>
                <w:lang w:eastAsia="zh-CN"/>
              </w:rPr>
              <w:t xml:space="preserve">Receiver dynamic range may have impact on this discussion as the smaller one can be considered. However, there is no direct receiver dynamic range of wanted signal for IAB-MT and IAB-DU. For </w:t>
            </w:r>
            <w:r>
              <w:rPr>
                <w:rFonts w:eastAsiaTheme="minorEastAsia"/>
                <w:lang w:eastAsia="zh-CN"/>
              </w:rPr>
              <w:lastRenderedPageBreak/>
              <w:t xml:space="preserve">receiver requirement of ICS and ACS, the range derived here is the delta of wanted signal and interference signal, which it’s understood to be assumed as the signals to be received simultaneously. However, in this case the receiver should still be able to operate properly to fulfil the RF requirement. Not quite understand how to apply this range as desired DL adjustment information to parent node.  </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lastRenderedPageBreak/>
              <w:t>Ericsson</w:t>
            </w:r>
          </w:p>
        </w:tc>
        <w:tc>
          <w:tcPr>
            <w:tcW w:w="8248" w:type="dxa"/>
          </w:tcPr>
          <w:p w:rsidR="002075D3" w:rsidRDefault="00596763">
            <w:pPr>
              <w:spacing w:after="120"/>
              <w:rPr>
                <w:rFonts w:eastAsiaTheme="minorEastAsia"/>
                <w:lang w:val="en-US" w:eastAsia="zh-CN"/>
              </w:rPr>
            </w:pPr>
            <w:r>
              <w:rPr>
                <w:rFonts w:eastAsiaTheme="minorEastAsia"/>
                <w:lang w:val="en-US" w:eastAsia="zh-CN"/>
              </w:rPr>
              <w:t xml:space="preserve">We think the point of RX PSD is missed from LS questions, without it, it would not be meaningful to start DL/UL power adjustment as IAB node does not have clue what amount to be adjusted. We are fine to send a question to RAN1 to confirm this without reaching consensus in this meeting. </w:t>
            </w:r>
          </w:p>
        </w:tc>
      </w:tr>
      <w:tr w:rsidR="002075D3">
        <w:tc>
          <w:tcPr>
            <w:tcW w:w="1383" w:type="dxa"/>
          </w:tcPr>
          <w:p w:rsidR="002075D3" w:rsidRDefault="00596763">
            <w:pPr>
              <w:spacing w:after="120"/>
              <w:rPr>
                <w:rFonts w:eastAsiaTheme="minorEastAsia"/>
                <w:lang w:val="en-US" w:eastAsia="zh-CN"/>
              </w:rPr>
            </w:pPr>
            <w:r>
              <w:rPr>
                <w:rFonts w:eastAsiaTheme="minorEastAsia"/>
                <w:lang w:val="en-US" w:eastAsia="zh-CN"/>
              </w:rPr>
              <w:t>Nokia, Nokia Shanghai Bell</w:t>
            </w:r>
          </w:p>
        </w:tc>
        <w:tc>
          <w:tcPr>
            <w:tcW w:w="8248" w:type="dxa"/>
          </w:tcPr>
          <w:p w:rsidR="002075D3" w:rsidRDefault="00596763">
            <w:pPr>
              <w:spacing w:after="120"/>
              <w:rPr>
                <w:rFonts w:eastAsiaTheme="minorEastAsia"/>
                <w:lang w:val="en-US" w:eastAsia="zh-CN"/>
              </w:rPr>
            </w:pPr>
            <w:r>
              <w:rPr>
                <w:rFonts w:eastAsiaTheme="minorEastAsia"/>
                <w:lang w:val="en-US" w:eastAsia="zh-CN"/>
              </w:rPr>
              <w:t>We prefer Alt 2-1. In our view it makes sense that IAB-MT can request DL Tx power adjustment based what the IAB-MT receiver can tolerate. In case the request is beyond what DL Tx can be adjusted, it is still very relevant information for parent node. It should be mentioned in the reply, that IAB-MT in-channel selectivity requirement is not specified, the values are taking from IAB-DU, and are relative difference between two signals.</w:t>
            </w:r>
          </w:p>
          <w:p w:rsidR="002075D3" w:rsidRDefault="00596763">
            <w:pPr>
              <w:spacing w:after="120"/>
              <w:rPr>
                <w:rFonts w:eastAsiaTheme="minorEastAsia"/>
                <w:lang w:val="en-US" w:eastAsia="zh-CN"/>
              </w:rPr>
            </w:pPr>
            <w:r>
              <w:rPr>
                <w:rFonts w:eastAsiaTheme="minorEastAsia"/>
                <w:lang w:val="en-US" w:eastAsia="zh-CN"/>
              </w:rPr>
              <w:t>We don’t quite see how out-of-band operation is relevant here. Rather Rx dynamic range could be the reference if we consider maximum power that could be received, but this has the same issue as ICS being not specified for IAB-MT.</w:t>
            </w:r>
          </w:p>
        </w:tc>
      </w:tr>
    </w:tbl>
    <w:p w:rsidR="002075D3" w:rsidRDefault="002075D3">
      <w:pPr>
        <w:rPr>
          <w:color w:val="0070C0"/>
          <w:lang w:val="en-US" w:eastAsia="zh-CN"/>
        </w:rPr>
      </w:pPr>
    </w:p>
    <w:p w:rsidR="002075D3" w:rsidRDefault="00596763">
      <w:pPr>
        <w:pStyle w:val="3"/>
        <w:rPr>
          <w:sz w:val="24"/>
          <w:szCs w:val="16"/>
        </w:rPr>
      </w:pPr>
      <w:r>
        <w:rPr>
          <w:sz w:val="24"/>
          <w:szCs w:val="16"/>
        </w:rPr>
        <w:t>CRs/TPs comments collection</w:t>
      </w:r>
    </w:p>
    <w:p w:rsidR="002075D3" w:rsidRDefault="00596763">
      <w:pPr>
        <w:rPr>
          <w:color w:val="000000" w:themeColor="text1"/>
          <w:lang w:val="en-US"/>
        </w:rPr>
      </w:pPr>
      <w:r>
        <w:rPr>
          <w:color w:val="000000" w:themeColor="text1"/>
          <w:lang w:val="en-US" w:eastAsia="zh-CN"/>
        </w:rPr>
        <w:t xml:space="preserve"> N/A</w:t>
      </w:r>
    </w:p>
    <w:p w:rsidR="002075D3" w:rsidRDefault="002075D3">
      <w:pPr>
        <w:rPr>
          <w:lang w:eastAsia="zh-CN"/>
        </w:rPr>
      </w:pPr>
    </w:p>
    <w:p w:rsidR="002075D3" w:rsidRDefault="00596763">
      <w:pPr>
        <w:pStyle w:val="2"/>
      </w:pPr>
      <w:r>
        <w:t>Summary</w:t>
      </w:r>
      <w:r>
        <w:rPr>
          <w:rFonts w:hint="eastAsia"/>
        </w:rPr>
        <w:t xml:space="preserve"> for 1st round </w:t>
      </w:r>
    </w:p>
    <w:p w:rsidR="002075D3" w:rsidRDefault="00596763">
      <w:pPr>
        <w:pStyle w:val="3"/>
        <w:rPr>
          <w:sz w:val="24"/>
          <w:szCs w:val="16"/>
        </w:rPr>
      </w:pPr>
      <w:r>
        <w:rPr>
          <w:sz w:val="24"/>
          <w:szCs w:val="16"/>
        </w:rPr>
        <w:t xml:space="preserve">Open issues </w:t>
      </w:r>
    </w:p>
    <w:p w:rsidR="002075D3" w:rsidRDefault="0059676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15"/>
        <w:gridCol w:w="8416"/>
      </w:tblGrid>
      <w:tr w:rsidR="002075D3">
        <w:tc>
          <w:tcPr>
            <w:tcW w:w="1242" w:type="dxa"/>
          </w:tcPr>
          <w:p w:rsidR="002075D3" w:rsidRDefault="002075D3">
            <w:pPr>
              <w:rPr>
                <w:rFonts w:eastAsiaTheme="minorEastAsia"/>
                <w:b/>
                <w:bCs/>
                <w:color w:val="0070C0"/>
                <w:lang w:val="en-US" w:eastAsia="zh-CN"/>
              </w:rPr>
            </w:pPr>
          </w:p>
        </w:tc>
        <w:tc>
          <w:tcPr>
            <w:tcW w:w="8615" w:type="dxa"/>
          </w:tcPr>
          <w:p w:rsidR="002075D3" w:rsidRDefault="0059676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075D3">
        <w:tc>
          <w:tcPr>
            <w:tcW w:w="1242" w:type="dxa"/>
          </w:tcPr>
          <w:p w:rsidR="002075D3" w:rsidRDefault="0059676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p>
        </w:tc>
        <w:tc>
          <w:tcPr>
            <w:tcW w:w="8615" w:type="dxa"/>
          </w:tcPr>
          <w:p w:rsidR="002075D3" w:rsidRDefault="00596763">
            <w:pPr>
              <w:rPr>
                <w:rFonts w:eastAsiaTheme="minorEastAsia"/>
                <w:i/>
                <w:color w:val="0070C0"/>
                <w:lang w:val="en-US" w:eastAsia="zh-CN"/>
              </w:rPr>
            </w:pPr>
            <w:r>
              <w:rPr>
                <w:rFonts w:eastAsiaTheme="minorEastAsia" w:hint="eastAsia"/>
                <w:i/>
                <w:color w:val="0070C0"/>
                <w:lang w:val="en-US" w:eastAsia="zh-CN"/>
              </w:rPr>
              <w:t>Tentative agreements:</w:t>
            </w:r>
          </w:p>
          <w:p w:rsidR="00414700" w:rsidRDefault="00414700" w:rsidP="00414700">
            <w:pPr>
              <w:rPr>
                <w:b/>
                <w:u w:val="single"/>
                <w:lang w:eastAsia="ko-KR"/>
              </w:rPr>
            </w:pPr>
            <w:r>
              <w:rPr>
                <w:b/>
                <w:u w:val="single"/>
                <w:lang w:eastAsia="ko-KR"/>
              </w:rPr>
              <w:t xml:space="preserve">Issue 2-1: Actual applied DL Tx power adjustment from parent IAB-DU to its child IAB-MT </w:t>
            </w:r>
          </w:p>
          <w:p w:rsidR="00414700" w:rsidRDefault="00B32979">
            <w:pPr>
              <w:rPr>
                <w:rFonts w:eastAsiaTheme="minorEastAsia"/>
                <w:i/>
                <w:color w:val="0070C0"/>
                <w:lang w:eastAsia="zh-CN"/>
              </w:rPr>
            </w:pPr>
            <w:r>
              <w:rPr>
                <w:rFonts w:eastAsiaTheme="minorEastAsia"/>
                <w:i/>
                <w:color w:val="0070C0"/>
                <w:lang w:eastAsia="zh-CN"/>
              </w:rPr>
              <w:t>Alt 1 is agreeable as :</w:t>
            </w:r>
          </w:p>
          <w:p w:rsidR="00B32979" w:rsidRDefault="00B32979">
            <w:pPr>
              <w:rPr>
                <w:szCs w:val="24"/>
                <w:lang w:eastAsia="zh-CN"/>
              </w:rPr>
            </w:pPr>
            <w:r>
              <w:rPr>
                <w:szCs w:val="24"/>
                <w:lang w:eastAsia="zh-CN"/>
              </w:rPr>
              <w:t>Refer to IAB-DU RE power dynamic control range defined in 6.3.1.2 and 9.4.1.2 of TS38.174</w:t>
            </w:r>
          </w:p>
          <w:p w:rsidR="00B32979" w:rsidRDefault="00B32979">
            <w:pPr>
              <w:rPr>
                <w:b/>
                <w:u w:val="single"/>
                <w:lang w:eastAsia="ko-KR"/>
              </w:rPr>
            </w:pPr>
            <w:r>
              <w:rPr>
                <w:b/>
                <w:u w:val="single"/>
                <w:lang w:eastAsia="ko-KR"/>
              </w:rPr>
              <w:t>Issue 2-2: Desired UL Tx PSD range from IAB-MT to its parent IAB-DU</w:t>
            </w:r>
          </w:p>
          <w:p w:rsidR="00B32979" w:rsidRDefault="00B32979">
            <w:pPr>
              <w:rPr>
                <w:rFonts w:eastAsiaTheme="minorEastAsia"/>
                <w:i/>
                <w:color w:val="0070C0"/>
                <w:lang w:eastAsia="zh-CN"/>
              </w:rPr>
            </w:pPr>
            <w:r>
              <w:rPr>
                <w:rFonts w:eastAsiaTheme="minorEastAsia" w:hint="eastAsia"/>
                <w:i/>
                <w:color w:val="0070C0"/>
                <w:lang w:eastAsia="zh-CN"/>
              </w:rPr>
              <w:t>P</w:t>
            </w:r>
            <w:r>
              <w:rPr>
                <w:rFonts w:eastAsiaTheme="minorEastAsia"/>
                <w:i/>
                <w:color w:val="0070C0"/>
                <w:lang w:eastAsia="zh-CN"/>
              </w:rPr>
              <w:t>roposal 1 is agreeable as:</w:t>
            </w:r>
          </w:p>
          <w:p w:rsidR="00B32979" w:rsidRPr="00D83677" w:rsidRDefault="00B32979">
            <w:pPr>
              <w:rPr>
                <w:rFonts w:eastAsiaTheme="minorEastAsia"/>
                <w:i/>
                <w:color w:val="0070C0"/>
                <w:lang w:eastAsia="zh-CN"/>
              </w:rPr>
            </w:pPr>
            <w:r>
              <w:rPr>
                <w:szCs w:val="24"/>
                <w:lang w:eastAsia="zh-CN"/>
              </w:rPr>
              <w:t>Refer to IAB-MT total power dynamic range defined in 6.3.2 and 9.4.2 of TS38.174</w:t>
            </w:r>
          </w:p>
          <w:p w:rsidR="002075D3" w:rsidRDefault="00596763">
            <w:pPr>
              <w:rPr>
                <w:rFonts w:eastAsiaTheme="minorEastAsia"/>
                <w:i/>
                <w:color w:val="0070C0"/>
                <w:lang w:val="en-US" w:eastAsia="zh-CN"/>
              </w:rPr>
            </w:pPr>
            <w:r>
              <w:rPr>
                <w:rFonts w:eastAsiaTheme="minorEastAsia" w:hint="eastAsia"/>
                <w:i/>
                <w:color w:val="0070C0"/>
                <w:lang w:val="en-US" w:eastAsia="zh-CN"/>
              </w:rPr>
              <w:t>Candidate options:</w:t>
            </w:r>
          </w:p>
          <w:p w:rsidR="00B32979" w:rsidRDefault="00B32979">
            <w:pPr>
              <w:rPr>
                <w:b/>
                <w:u w:val="single"/>
                <w:lang w:eastAsia="ko-KR"/>
              </w:rPr>
            </w:pPr>
            <w:r>
              <w:rPr>
                <w:b/>
                <w:u w:val="single"/>
                <w:lang w:eastAsia="ko-KR"/>
              </w:rPr>
              <w:t>Issue 2-3: Desired DL Tx power adjustment sent from IAB-MT to its parent IAB-DU</w:t>
            </w:r>
          </w:p>
          <w:p w:rsidR="00B32979" w:rsidRDefault="00B32979">
            <w:pPr>
              <w:rPr>
                <w:b/>
                <w:u w:val="single"/>
                <w:lang w:eastAsia="ko-KR"/>
              </w:rPr>
            </w:pPr>
            <w:r w:rsidRPr="00D83677">
              <w:rPr>
                <w:szCs w:val="24"/>
                <w:lang w:eastAsia="zh-CN"/>
              </w:rPr>
              <w:t>No consensus on this issue further discussion is needed for the alternatives:</w:t>
            </w:r>
          </w:p>
          <w:p w:rsidR="00B32979" w:rsidRDefault="00B32979" w:rsidP="00B32979">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Alt 1: Refer to IAB-DU RE power dynamic control range defined in 6.3.1.2 and 9.4.1.2 of TS38.174 since this is constrained by IAB-DU DL power control parameter(</w:t>
            </w:r>
            <w:hyperlink r:id="rId42" w:history="1">
              <w:r>
                <w:rPr>
                  <w:rFonts w:eastAsia="Yu Mincho"/>
                </w:rPr>
                <w:t>R4-2200938</w:t>
              </w:r>
            </w:hyperlink>
            <w:r>
              <w:rPr>
                <w:rFonts w:eastAsia="Yu Mincho"/>
              </w:rPr>
              <w:t>)</w:t>
            </w:r>
          </w:p>
          <w:p w:rsidR="00B32979" w:rsidRDefault="00B32979" w:rsidP="00B32979">
            <w:pPr>
              <w:pStyle w:val="afd"/>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Alt 2: Range to be derived by IAB receiver requirement since this is constrained by IAB-MT receiver RX PSD range</w:t>
            </w:r>
          </w:p>
          <w:p w:rsidR="00B32979" w:rsidRDefault="00B32979" w:rsidP="00B32979">
            <w:pPr>
              <w:pStyle w:val="afd"/>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Alt 2-1: Derived by In-channel selectivity defined in 7.8 and 10.9 of TS38.174(</w:t>
            </w:r>
            <w:hyperlink r:id="rId43" w:history="1">
              <w:r>
                <w:rPr>
                  <w:rFonts w:eastAsia="Yu Mincho"/>
                </w:rPr>
                <w:t>R4-2201597</w:t>
              </w:r>
            </w:hyperlink>
            <w:r>
              <w:rPr>
                <w:rFonts w:eastAsia="Yu Mincho"/>
              </w:rPr>
              <w:t>)</w:t>
            </w:r>
          </w:p>
          <w:p w:rsidR="00B32979" w:rsidRDefault="00B32979" w:rsidP="00B32979">
            <w:pPr>
              <w:pStyle w:val="afd"/>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Alt 2-2: (</w:t>
            </w:r>
            <w:hyperlink r:id="rId44" w:history="1">
              <w:r>
                <w:rPr>
                  <w:rFonts w:eastAsia="Yu Mincho"/>
                </w:rPr>
                <w:t>R4-2201702</w:t>
              </w:r>
            </w:hyperlink>
            <w:r>
              <w:rPr>
                <w:rFonts w:eastAsia="Yu Mincho"/>
              </w:rPr>
              <w:t>)</w:t>
            </w:r>
          </w:p>
          <w:p w:rsidR="00B32979" w:rsidRDefault="00B32979" w:rsidP="00B32979">
            <w:pPr>
              <w:pStyle w:val="afd"/>
              <w:numPr>
                <w:ilvl w:val="3"/>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Derived by I-channel selectivity as defined in 7.8 and 10.9 of TS38.174 for in-band operation</w:t>
            </w:r>
          </w:p>
          <w:p w:rsidR="00B32979" w:rsidRDefault="00B32979" w:rsidP="00B32979">
            <w:pPr>
              <w:pStyle w:val="afd"/>
              <w:numPr>
                <w:ilvl w:val="3"/>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Derived by ACS as defined in 7.4.1 and 10.5.1 of TS38.174 for out-of-band operation </w:t>
            </w:r>
          </w:p>
          <w:p w:rsidR="00B32979" w:rsidRPr="00D83677" w:rsidRDefault="00B32979">
            <w:pPr>
              <w:rPr>
                <w:rFonts w:eastAsiaTheme="minorEastAsia"/>
                <w:i/>
                <w:color w:val="0070C0"/>
                <w:lang w:eastAsia="zh-CN"/>
              </w:rPr>
            </w:pPr>
          </w:p>
          <w:p w:rsidR="002075D3" w:rsidRDefault="0059676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CB0F7E" w:rsidRDefault="00CB0F7E">
            <w:pPr>
              <w:rPr>
                <w:rFonts w:eastAsiaTheme="minorEastAsia"/>
                <w:color w:val="0070C0"/>
                <w:lang w:val="en-US" w:eastAsia="zh-CN"/>
              </w:rPr>
            </w:pPr>
            <w:r>
              <w:rPr>
                <w:rFonts w:eastAsiaTheme="minorEastAsia"/>
                <w:i/>
                <w:color w:val="0070C0"/>
                <w:lang w:val="en-US" w:eastAsia="zh-CN"/>
              </w:rPr>
              <w:t>Discuss further based on reply LS in 2</w:t>
            </w:r>
            <w:r w:rsidRPr="00D83677">
              <w:rPr>
                <w:rFonts w:eastAsiaTheme="minorEastAsia"/>
                <w:i/>
                <w:color w:val="0070C0"/>
                <w:vertAlign w:val="superscript"/>
                <w:lang w:val="en-US" w:eastAsia="zh-CN"/>
              </w:rPr>
              <w:t>nd</w:t>
            </w:r>
            <w:r>
              <w:rPr>
                <w:rFonts w:eastAsiaTheme="minorEastAsia"/>
                <w:i/>
                <w:color w:val="0070C0"/>
                <w:lang w:val="en-US" w:eastAsia="zh-CN"/>
              </w:rPr>
              <w:t xml:space="preserve"> round. </w:t>
            </w:r>
          </w:p>
        </w:tc>
      </w:tr>
    </w:tbl>
    <w:p w:rsidR="002075D3" w:rsidRDefault="002075D3">
      <w:pPr>
        <w:rPr>
          <w:i/>
          <w:color w:val="0070C0"/>
          <w:lang w:val="en-US" w:eastAsia="zh-CN"/>
        </w:rPr>
      </w:pPr>
    </w:p>
    <w:p w:rsidR="002075D3" w:rsidRDefault="002075D3">
      <w:pPr>
        <w:rPr>
          <w:i/>
          <w:color w:val="0070C0"/>
          <w:lang w:eastAsia="zh-CN"/>
        </w:rPr>
      </w:pPr>
    </w:p>
    <w:p w:rsidR="002075D3" w:rsidRDefault="00596763">
      <w:pPr>
        <w:pStyle w:val="3"/>
        <w:rPr>
          <w:sz w:val="24"/>
          <w:szCs w:val="16"/>
        </w:rPr>
      </w:pPr>
      <w:r>
        <w:rPr>
          <w:sz w:val="24"/>
          <w:szCs w:val="16"/>
        </w:rPr>
        <w:t>CRs/TPs</w:t>
      </w:r>
    </w:p>
    <w:p w:rsidR="002075D3" w:rsidRDefault="00596763">
      <w:pPr>
        <w:rPr>
          <w:lang w:eastAsia="zh-CN"/>
        </w:rPr>
      </w:pPr>
      <w:r>
        <w:rPr>
          <w:rFonts w:hint="eastAsia"/>
          <w:lang w:eastAsia="zh-CN"/>
        </w:rPr>
        <w:t>N</w:t>
      </w:r>
      <w:r>
        <w:rPr>
          <w:lang w:eastAsia="zh-CN"/>
        </w:rPr>
        <w:t>/A</w:t>
      </w:r>
    </w:p>
    <w:p w:rsidR="002075D3" w:rsidRPr="00D83677" w:rsidRDefault="00596763">
      <w:pPr>
        <w:pStyle w:val="2"/>
        <w:rPr>
          <w:lang w:val="en-US"/>
        </w:rPr>
      </w:pPr>
      <w:r w:rsidRPr="00D83677">
        <w:rPr>
          <w:lang w:val="en-US"/>
        </w:rPr>
        <w:t>Discussion on 2nd round (if applicable)</w:t>
      </w:r>
    </w:p>
    <w:p w:rsidR="002075D3" w:rsidRPr="00D83677" w:rsidRDefault="002075D3">
      <w:pPr>
        <w:rPr>
          <w:lang w:val="en-US" w:eastAsia="zh-CN"/>
        </w:rPr>
      </w:pPr>
    </w:p>
    <w:p w:rsidR="002075D3" w:rsidRDefault="002075D3"/>
    <w:p w:rsidR="002075D3" w:rsidRDefault="002075D3">
      <w:pPr>
        <w:rPr>
          <w:lang w:eastAsia="zh-CN"/>
        </w:rPr>
      </w:pPr>
    </w:p>
    <w:p w:rsidR="002075D3" w:rsidRDefault="00596763">
      <w:pPr>
        <w:pStyle w:val="1"/>
        <w:rPr>
          <w:lang w:val="en-US" w:eastAsia="ja-JP"/>
        </w:rPr>
      </w:pPr>
      <w:r>
        <w:rPr>
          <w:lang w:val="en-US" w:eastAsia="ja-JP"/>
        </w:rPr>
        <w:t>Recommendations for Tdocs</w:t>
      </w:r>
    </w:p>
    <w:p w:rsidR="002075D3" w:rsidRDefault="00596763">
      <w:pPr>
        <w:pStyle w:val="2"/>
      </w:pPr>
      <w:r>
        <w:rPr>
          <w:rFonts w:hint="eastAsia"/>
        </w:rPr>
        <w:t>1st</w:t>
      </w:r>
      <w:r>
        <w:t xml:space="preserve"> </w:t>
      </w:r>
      <w:r>
        <w:rPr>
          <w:rFonts w:hint="eastAsia"/>
        </w:rPr>
        <w:t xml:space="preserve">round </w:t>
      </w:r>
    </w:p>
    <w:p w:rsidR="002075D3" w:rsidRDefault="00596763">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2075D3">
        <w:tc>
          <w:tcPr>
            <w:tcW w:w="2058" w:type="pct"/>
          </w:tcPr>
          <w:p w:rsidR="002075D3" w:rsidRDefault="00596763">
            <w:pPr>
              <w:spacing w:after="120"/>
              <w:rPr>
                <w:b/>
                <w:bCs/>
                <w:color w:val="0070C0"/>
                <w:lang w:val="en-US" w:eastAsia="zh-CN"/>
              </w:rPr>
            </w:pPr>
            <w:r>
              <w:rPr>
                <w:b/>
                <w:bCs/>
                <w:color w:val="0070C0"/>
                <w:lang w:val="en-US" w:eastAsia="zh-CN"/>
              </w:rPr>
              <w:t>Title</w:t>
            </w:r>
          </w:p>
        </w:tc>
        <w:tc>
          <w:tcPr>
            <w:tcW w:w="1325" w:type="pct"/>
          </w:tcPr>
          <w:p w:rsidR="002075D3" w:rsidRDefault="00596763">
            <w:pPr>
              <w:spacing w:after="120"/>
              <w:rPr>
                <w:b/>
                <w:bCs/>
                <w:color w:val="0070C0"/>
                <w:lang w:val="en-US" w:eastAsia="zh-CN"/>
              </w:rPr>
            </w:pPr>
            <w:r>
              <w:rPr>
                <w:b/>
                <w:bCs/>
                <w:color w:val="0070C0"/>
                <w:lang w:val="en-US" w:eastAsia="zh-CN"/>
              </w:rPr>
              <w:t>Source</w:t>
            </w:r>
          </w:p>
        </w:tc>
        <w:tc>
          <w:tcPr>
            <w:tcW w:w="1617" w:type="pct"/>
          </w:tcPr>
          <w:p w:rsidR="002075D3" w:rsidRDefault="00596763">
            <w:pPr>
              <w:spacing w:after="120"/>
              <w:rPr>
                <w:b/>
                <w:bCs/>
                <w:color w:val="0070C0"/>
                <w:lang w:val="en-US" w:eastAsia="zh-CN"/>
              </w:rPr>
            </w:pPr>
            <w:r>
              <w:rPr>
                <w:b/>
                <w:bCs/>
                <w:color w:val="0070C0"/>
                <w:lang w:val="en-US" w:eastAsia="zh-CN"/>
              </w:rPr>
              <w:t>Comments</w:t>
            </w:r>
          </w:p>
        </w:tc>
      </w:tr>
      <w:tr w:rsidR="002075D3">
        <w:tc>
          <w:tcPr>
            <w:tcW w:w="2058" w:type="pct"/>
          </w:tcPr>
          <w:p w:rsidR="002075D3" w:rsidRDefault="00596763" w:rsidP="00596763">
            <w:pPr>
              <w:spacing w:after="120"/>
              <w:rPr>
                <w:rFonts w:eastAsiaTheme="minorEastAsia"/>
                <w:color w:val="0070C0"/>
                <w:lang w:val="en-US" w:eastAsia="zh-CN"/>
              </w:rPr>
            </w:pPr>
            <w:r>
              <w:rPr>
                <w:rFonts w:eastAsiaTheme="minorEastAsia"/>
                <w:color w:val="0070C0"/>
                <w:lang w:val="en-US" w:eastAsia="zh-CN"/>
              </w:rPr>
              <w:t xml:space="preserve">WF on work split for </w:t>
            </w:r>
            <w:r w:rsidR="0022382D">
              <w:rPr>
                <w:rFonts w:eastAsiaTheme="minorEastAsia"/>
                <w:color w:val="0070C0"/>
                <w:lang w:val="en-US" w:eastAsia="zh-CN"/>
              </w:rPr>
              <w:t xml:space="preserve">eIAB </w:t>
            </w:r>
            <w:r>
              <w:rPr>
                <w:rFonts w:eastAsiaTheme="minorEastAsia"/>
                <w:color w:val="0070C0"/>
                <w:lang w:val="en-US" w:eastAsia="zh-CN"/>
              </w:rPr>
              <w:t>RF impact to TS38.174</w:t>
            </w:r>
          </w:p>
        </w:tc>
        <w:tc>
          <w:tcPr>
            <w:tcW w:w="1325" w:type="pct"/>
          </w:tcPr>
          <w:p w:rsidR="002075D3" w:rsidRDefault="00596763">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rsidR="002075D3" w:rsidRDefault="002075D3">
            <w:pPr>
              <w:spacing w:after="120"/>
              <w:rPr>
                <w:rFonts w:eastAsiaTheme="minorEastAsia"/>
                <w:color w:val="0070C0"/>
                <w:lang w:val="en-US" w:eastAsia="zh-CN"/>
              </w:rPr>
            </w:pPr>
          </w:p>
        </w:tc>
      </w:tr>
      <w:tr w:rsidR="00596763">
        <w:tc>
          <w:tcPr>
            <w:tcW w:w="2058" w:type="pct"/>
          </w:tcPr>
          <w:p w:rsidR="00596763" w:rsidRDefault="00596763">
            <w:pPr>
              <w:spacing w:after="120"/>
              <w:rPr>
                <w:rFonts w:eastAsiaTheme="minorEastAsia"/>
                <w:color w:val="0070C0"/>
                <w:lang w:val="en-US" w:eastAsia="zh-CN"/>
              </w:rPr>
            </w:pPr>
            <w:r>
              <w:rPr>
                <w:rFonts w:eastAsiaTheme="minorEastAsia" w:hint="eastAsia"/>
                <w:color w:val="0070C0"/>
                <w:lang w:val="en-US" w:eastAsia="zh-CN"/>
              </w:rPr>
              <w:t>W</w:t>
            </w:r>
            <w:r w:rsidR="00CB0F7E">
              <w:rPr>
                <w:rFonts w:eastAsiaTheme="minorEastAsia"/>
                <w:color w:val="0070C0"/>
                <w:lang w:val="en-US" w:eastAsia="zh-CN"/>
              </w:rPr>
              <w:t>F on</w:t>
            </w:r>
            <w:r w:rsidR="0022382D">
              <w:rPr>
                <w:rFonts w:eastAsiaTheme="minorEastAsia"/>
                <w:color w:val="0070C0"/>
                <w:lang w:val="en-US" w:eastAsia="zh-CN"/>
              </w:rPr>
              <w:t xml:space="preserve"> timing enhancement for eIAB</w:t>
            </w:r>
          </w:p>
        </w:tc>
        <w:tc>
          <w:tcPr>
            <w:tcW w:w="1325" w:type="pct"/>
          </w:tcPr>
          <w:p w:rsidR="00596763" w:rsidDel="00596763" w:rsidRDefault="0059676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tc>
        <w:tc>
          <w:tcPr>
            <w:tcW w:w="1617" w:type="pct"/>
          </w:tcPr>
          <w:p w:rsidR="00596763" w:rsidRDefault="00596763">
            <w:pPr>
              <w:spacing w:after="120"/>
              <w:rPr>
                <w:rFonts w:eastAsiaTheme="minorEastAsia"/>
                <w:color w:val="0070C0"/>
                <w:lang w:val="en-US" w:eastAsia="zh-CN"/>
              </w:rPr>
            </w:pPr>
          </w:p>
        </w:tc>
      </w:tr>
      <w:tr w:rsidR="002075D3">
        <w:tc>
          <w:tcPr>
            <w:tcW w:w="2058" w:type="pct"/>
          </w:tcPr>
          <w:p w:rsidR="002075D3" w:rsidRDefault="00596763" w:rsidP="00596763">
            <w:pPr>
              <w:spacing w:after="120"/>
              <w:rPr>
                <w:rFonts w:eastAsiaTheme="minorEastAsia"/>
                <w:color w:val="0070C0"/>
                <w:lang w:val="en-US" w:eastAsia="zh-CN"/>
              </w:rPr>
            </w:pPr>
            <w:r>
              <w:rPr>
                <w:rFonts w:eastAsiaTheme="minorEastAsia"/>
                <w:color w:val="0070C0"/>
                <w:lang w:val="en-US" w:eastAsia="zh-CN"/>
              </w:rPr>
              <w:t>Reply LS on range of power control parameters</w:t>
            </w:r>
          </w:p>
        </w:tc>
        <w:tc>
          <w:tcPr>
            <w:tcW w:w="1325" w:type="pct"/>
          </w:tcPr>
          <w:p w:rsidR="002075D3" w:rsidRDefault="00596763">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rsidR="002075D3" w:rsidRDefault="00596763" w:rsidP="00596763">
            <w:pPr>
              <w:spacing w:after="120"/>
              <w:rPr>
                <w:rFonts w:eastAsiaTheme="minorEastAsia"/>
                <w:color w:val="0070C0"/>
                <w:lang w:val="en-US" w:eastAsia="zh-CN"/>
              </w:rPr>
            </w:pPr>
            <w:r>
              <w:rPr>
                <w:rFonts w:eastAsiaTheme="minorEastAsia"/>
                <w:color w:val="0070C0"/>
                <w:lang w:val="en-US" w:eastAsia="zh-CN"/>
              </w:rPr>
              <w:t>To: RAN_1; Cc: RAN_2</w:t>
            </w:r>
          </w:p>
        </w:tc>
      </w:tr>
    </w:tbl>
    <w:p w:rsidR="002075D3" w:rsidRDefault="002075D3">
      <w:pPr>
        <w:rPr>
          <w:lang w:val="en-US" w:eastAsia="ja-JP"/>
        </w:rPr>
      </w:pPr>
    </w:p>
    <w:p w:rsidR="002075D3" w:rsidRDefault="00596763">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2075D3">
        <w:tc>
          <w:tcPr>
            <w:tcW w:w="1424" w:type="dxa"/>
          </w:tcPr>
          <w:p w:rsidR="002075D3" w:rsidRDefault="0059676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2075D3" w:rsidRDefault="00596763">
            <w:pPr>
              <w:spacing w:after="120"/>
              <w:rPr>
                <w:b/>
                <w:bCs/>
                <w:color w:val="0070C0"/>
                <w:lang w:val="en-US" w:eastAsia="zh-CN"/>
              </w:rPr>
            </w:pPr>
            <w:r>
              <w:rPr>
                <w:b/>
                <w:bCs/>
                <w:color w:val="0070C0"/>
                <w:lang w:val="en-US" w:eastAsia="zh-CN"/>
              </w:rPr>
              <w:t>Title</w:t>
            </w:r>
          </w:p>
        </w:tc>
        <w:tc>
          <w:tcPr>
            <w:tcW w:w="1418" w:type="dxa"/>
          </w:tcPr>
          <w:p w:rsidR="002075D3" w:rsidRDefault="00596763">
            <w:pPr>
              <w:spacing w:after="120"/>
              <w:rPr>
                <w:b/>
                <w:bCs/>
                <w:color w:val="0070C0"/>
                <w:lang w:val="en-US" w:eastAsia="zh-CN"/>
              </w:rPr>
            </w:pPr>
            <w:r>
              <w:rPr>
                <w:b/>
                <w:bCs/>
                <w:color w:val="0070C0"/>
                <w:lang w:val="en-US" w:eastAsia="zh-CN"/>
              </w:rPr>
              <w:t>Source</w:t>
            </w:r>
          </w:p>
        </w:tc>
        <w:tc>
          <w:tcPr>
            <w:tcW w:w="2409" w:type="dxa"/>
          </w:tcPr>
          <w:p w:rsidR="002075D3" w:rsidRDefault="0059676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2075D3" w:rsidRDefault="00596763">
            <w:pPr>
              <w:spacing w:after="120"/>
              <w:rPr>
                <w:b/>
                <w:bCs/>
                <w:color w:val="0070C0"/>
                <w:lang w:val="en-US" w:eastAsia="zh-CN"/>
              </w:rPr>
            </w:pPr>
            <w:r>
              <w:rPr>
                <w:b/>
                <w:bCs/>
                <w:color w:val="0070C0"/>
                <w:lang w:val="en-US" w:eastAsia="zh-CN"/>
              </w:rPr>
              <w:t>Comments</w:t>
            </w:r>
          </w:p>
        </w:tc>
      </w:tr>
      <w:tr w:rsidR="00CB0F7E">
        <w:tc>
          <w:tcPr>
            <w:tcW w:w="1424" w:type="dxa"/>
          </w:tcPr>
          <w:p w:rsidR="00CB0F7E" w:rsidRPr="00D83677" w:rsidRDefault="00CB0F7E" w:rsidP="00CB0F7E">
            <w:pPr>
              <w:spacing w:after="120"/>
              <w:rPr>
                <w:rFonts w:ascii="Arial" w:hAnsi="Arial" w:cs="Arial"/>
                <w:sz w:val="16"/>
                <w:szCs w:val="16"/>
              </w:rPr>
            </w:pPr>
            <w:hyperlink r:id="rId45" w:history="1">
              <w:r w:rsidRPr="00D83677">
                <w:rPr>
                  <w:rFonts w:ascii="Arial" w:hAnsi="Arial" w:cs="Arial"/>
                  <w:sz w:val="16"/>
                  <w:szCs w:val="16"/>
                </w:rPr>
                <w:t>R4-2200839</w:t>
              </w:r>
            </w:hyperlink>
          </w:p>
        </w:tc>
        <w:tc>
          <w:tcPr>
            <w:tcW w:w="2682" w:type="dxa"/>
          </w:tcPr>
          <w:p w:rsidR="00CB0F7E" w:rsidRDefault="00CB0F7E" w:rsidP="00CB0F7E">
            <w:pPr>
              <w:spacing w:after="120"/>
              <w:rPr>
                <w:rFonts w:eastAsiaTheme="minorEastAsia"/>
                <w:color w:val="0070C0"/>
                <w:lang w:val="en-US" w:eastAsia="zh-CN"/>
              </w:rPr>
            </w:pPr>
            <w:r>
              <w:rPr>
                <w:rFonts w:ascii="Arial" w:hAnsi="Arial" w:cs="Arial"/>
                <w:sz w:val="16"/>
                <w:szCs w:val="16"/>
              </w:rPr>
              <w:t>Discussion on timing issues for simultaneous operation of IAB</w:t>
            </w:r>
          </w:p>
        </w:tc>
        <w:tc>
          <w:tcPr>
            <w:tcW w:w="1418" w:type="dxa"/>
          </w:tcPr>
          <w:p w:rsidR="00CB0F7E" w:rsidRDefault="00CB0F7E" w:rsidP="00CB0F7E">
            <w:pPr>
              <w:spacing w:after="120"/>
              <w:rPr>
                <w:rFonts w:eastAsiaTheme="minorEastAsia"/>
                <w:color w:val="0070C0"/>
                <w:lang w:val="en-US" w:eastAsia="zh-CN"/>
              </w:rPr>
            </w:pPr>
            <w:r>
              <w:rPr>
                <w:rFonts w:ascii="Arial" w:hAnsi="Arial" w:cs="Arial"/>
                <w:sz w:val="16"/>
                <w:szCs w:val="16"/>
              </w:rPr>
              <w:t>ZTE Corporation</w:t>
            </w:r>
          </w:p>
        </w:tc>
        <w:tc>
          <w:tcPr>
            <w:tcW w:w="2409" w:type="dxa"/>
          </w:tcPr>
          <w:p w:rsidR="00CB0F7E" w:rsidRDefault="00CB0F7E" w:rsidP="00CB0F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CB0F7E" w:rsidRDefault="00CB0F7E" w:rsidP="00CB0F7E">
            <w:pPr>
              <w:spacing w:after="120"/>
              <w:rPr>
                <w:rFonts w:eastAsiaTheme="minorEastAsia"/>
                <w:color w:val="0070C0"/>
                <w:lang w:val="en-US" w:eastAsia="zh-CN"/>
              </w:rPr>
            </w:pPr>
          </w:p>
        </w:tc>
      </w:tr>
      <w:tr w:rsidR="00CB0F7E">
        <w:tc>
          <w:tcPr>
            <w:tcW w:w="1424" w:type="dxa"/>
          </w:tcPr>
          <w:p w:rsidR="00CB0F7E" w:rsidRPr="00D83677" w:rsidRDefault="00CB0F7E" w:rsidP="00CB0F7E">
            <w:pPr>
              <w:spacing w:after="120"/>
              <w:rPr>
                <w:rFonts w:ascii="Arial" w:hAnsi="Arial" w:cs="Arial"/>
                <w:sz w:val="16"/>
                <w:szCs w:val="16"/>
              </w:rPr>
            </w:pPr>
            <w:hyperlink r:id="rId46" w:history="1">
              <w:r w:rsidRPr="00D83677">
                <w:rPr>
                  <w:rFonts w:ascii="Arial" w:hAnsi="Arial" w:cs="Arial"/>
                  <w:sz w:val="16"/>
                  <w:szCs w:val="16"/>
                </w:rPr>
                <w:t>R4-2200936</w:t>
              </w:r>
            </w:hyperlink>
          </w:p>
        </w:tc>
        <w:tc>
          <w:tcPr>
            <w:tcW w:w="2682" w:type="dxa"/>
          </w:tcPr>
          <w:p w:rsidR="00CB0F7E" w:rsidRDefault="00CB0F7E" w:rsidP="00CB0F7E">
            <w:pPr>
              <w:spacing w:after="120"/>
              <w:rPr>
                <w:rFonts w:eastAsiaTheme="minorEastAsia"/>
                <w:color w:val="0070C0"/>
                <w:lang w:val="en-US" w:eastAsia="zh-CN"/>
              </w:rPr>
            </w:pPr>
            <w:r>
              <w:rPr>
                <w:rFonts w:ascii="Arial" w:hAnsi="Arial" w:cs="Arial"/>
                <w:sz w:val="16"/>
                <w:szCs w:val="16"/>
              </w:rPr>
              <w:t>Specification impact due to IAB simultaneous operation</w:t>
            </w:r>
          </w:p>
        </w:tc>
        <w:tc>
          <w:tcPr>
            <w:tcW w:w="1418" w:type="dxa"/>
          </w:tcPr>
          <w:p w:rsidR="00CB0F7E" w:rsidRDefault="00CB0F7E" w:rsidP="00CB0F7E">
            <w:pPr>
              <w:spacing w:after="120"/>
              <w:rPr>
                <w:rFonts w:eastAsiaTheme="minorEastAsia"/>
                <w:color w:val="0070C0"/>
                <w:lang w:val="en-US" w:eastAsia="zh-CN"/>
              </w:rPr>
            </w:pPr>
            <w:r>
              <w:rPr>
                <w:rFonts w:ascii="Arial" w:hAnsi="Arial" w:cs="Arial"/>
                <w:sz w:val="16"/>
                <w:szCs w:val="16"/>
              </w:rPr>
              <w:t>Samsung</w:t>
            </w:r>
          </w:p>
        </w:tc>
        <w:tc>
          <w:tcPr>
            <w:tcW w:w="2409" w:type="dxa"/>
          </w:tcPr>
          <w:p w:rsidR="00CB0F7E" w:rsidRDefault="00CB0F7E" w:rsidP="00CB0F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CB0F7E" w:rsidRDefault="00CB0F7E" w:rsidP="00CB0F7E">
            <w:pPr>
              <w:spacing w:after="120"/>
              <w:rPr>
                <w:rFonts w:eastAsiaTheme="minorEastAsia"/>
                <w:color w:val="0070C0"/>
                <w:lang w:val="en-US" w:eastAsia="zh-CN"/>
              </w:rPr>
            </w:pPr>
          </w:p>
        </w:tc>
      </w:tr>
      <w:tr w:rsidR="00CB0F7E">
        <w:tc>
          <w:tcPr>
            <w:tcW w:w="1424" w:type="dxa"/>
          </w:tcPr>
          <w:p w:rsidR="00CB0F7E" w:rsidRPr="00D83677" w:rsidRDefault="00CB0F7E" w:rsidP="00CB0F7E">
            <w:pPr>
              <w:spacing w:after="120"/>
              <w:rPr>
                <w:rFonts w:ascii="Arial" w:hAnsi="Arial" w:cs="Arial"/>
                <w:sz w:val="16"/>
                <w:szCs w:val="16"/>
              </w:rPr>
            </w:pPr>
            <w:hyperlink r:id="rId47" w:history="1">
              <w:r w:rsidRPr="00D83677">
                <w:rPr>
                  <w:rFonts w:ascii="Arial" w:hAnsi="Arial" w:cs="Arial"/>
                  <w:sz w:val="16"/>
                  <w:szCs w:val="16"/>
                </w:rPr>
                <w:t>R4-2200937</w:t>
              </w:r>
            </w:hyperlink>
          </w:p>
        </w:tc>
        <w:tc>
          <w:tcPr>
            <w:tcW w:w="2682" w:type="dxa"/>
          </w:tcPr>
          <w:p w:rsidR="00CB0F7E" w:rsidRDefault="00CB0F7E" w:rsidP="00CB0F7E">
            <w:pPr>
              <w:spacing w:after="120"/>
              <w:rPr>
                <w:rFonts w:eastAsiaTheme="minorEastAsia"/>
                <w:color w:val="0070C0"/>
                <w:lang w:val="en-US" w:eastAsia="zh-CN"/>
              </w:rPr>
            </w:pPr>
            <w:r>
              <w:rPr>
                <w:rFonts w:ascii="Arial" w:hAnsi="Arial" w:cs="Arial"/>
                <w:sz w:val="16"/>
                <w:szCs w:val="16"/>
              </w:rPr>
              <w:t>Discussion on timing enhancement</w:t>
            </w:r>
          </w:p>
        </w:tc>
        <w:tc>
          <w:tcPr>
            <w:tcW w:w="1418" w:type="dxa"/>
          </w:tcPr>
          <w:p w:rsidR="00CB0F7E" w:rsidRDefault="00CB0F7E" w:rsidP="00CB0F7E">
            <w:pPr>
              <w:spacing w:after="120"/>
              <w:rPr>
                <w:rFonts w:eastAsiaTheme="minorEastAsia"/>
                <w:color w:val="0070C0"/>
                <w:lang w:val="en-US" w:eastAsia="zh-CN"/>
              </w:rPr>
            </w:pPr>
            <w:r>
              <w:rPr>
                <w:rFonts w:ascii="Arial" w:hAnsi="Arial" w:cs="Arial"/>
                <w:sz w:val="16"/>
                <w:szCs w:val="16"/>
              </w:rPr>
              <w:t>Samsung</w:t>
            </w:r>
          </w:p>
        </w:tc>
        <w:tc>
          <w:tcPr>
            <w:tcW w:w="2409" w:type="dxa"/>
          </w:tcPr>
          <w:p w:rsidR="00CB0F7E" w:rsidRDefault="00CB0F7E" w:rsidP="00CB0F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CB0F7E" w:rsidRDefault="00CB0F7E" w:rsidP="00CB0F7E">
            <w:pPr>
              <w:spacing w:after="120"/>
              <w:rPr>
                <w:rFonts w:eastAsiaTheme="minorEastAsia"/>
                <w:color w:val="0070C0"/>
                <w:lang w:val="en-US" w:eastAsia="zh-CN"/>
              </w:rPr>
            </w:pPr>
          </w:p>
        </w:tc>
      </w:tr>
      <w:tr w:rsidR="00CB0F7E">
        <w:tc>
          <w:tcPr>
            <w:tcW w:w="1424" w:type="dxa"/>
          </w:tcPr>
          <w:p w:rsidR="00CB0F7E" w:rsidRPr="00D83677" w:rsidRDefault="00CB0F7E" w:rsidP="00CB0F7E">
            <w:pPr>
              <w:spacing w:after="120"/>
              <w:rPr>
                <w:rFonts w:ascii="Arial" w:hAnsi="Arial" w:cs="Arial"/>
                <w:sz w:val="16"/>
                <w:szCs w:val="16"/>
              </w:rPr>
            </w:pPr>
            <w:hyperlink r:id="rId48" w:history="1">
              <w:r w:rsidRPr="00D83677">
                <w:rPr>
                  <w:rFonts w:ascii="Arial" w:hAnsi="Arial" w:cs="Arial"/>
                  <w:sz w:val="16"/>
                  <w:szCs w:val="16"/>
                </w:rPr>
                <w:t>R4-2200938</w:t>
              </w:r>
            </w:hyperlink>
          </w:p>
        </w:tc>
        <w:tc>
          <w:tcPr>
            <w:tcW w:w="2682" w:type="dxa"/>
          </w:tcPr>
          <w:p w:rsidR="00CB0F7E" w:rsidRDefault="00CB0F7E" w:rsidP="00CB0F7E">
            <w:pPr>
              <w:spacing w:after="120"/>
              <w:rPr>
                <w:rFonts w:eastAsiaTheme="minorEastAsia"/>
                <w:i/>
                <w:color w:val="0070C0"/>
                <w:lang w:val="en-US" w:eastAsia="zh-CN"/>
              </w:rPr>
            </w:pPr>
            <w:r>
              <w:rPr>
                <w:rFonts w:ascii="Arial" w:hAnsi="Arial" w:cs="Arial"/>
                <w:sz w:val="16"/>
                <w:szCs w:val="16"/>
              </w:rPr>
              <w:t>Discussion on range of power control parameters for Rel-17 eIAB</w:t>
            </w:r>
          </w:p>
        </w:tc>
        <w:tc>
          <w:tcPr>
            <w:tcW w:w="1418" w:type="dxa"/>
          </w:tcPr>
          <w:p w:rsidR="00CB0F7E" w:rsidRDefault="00CB0F7E" w:rsidP="00CB0F7E">
            <w:pPr>
              <w:spacing w:after="120"/>
              <w:rPr>
                <w:rFonts w:eastAsiaTheme="minorEastAsia"/>
                <w:i/>
                <w:color w:val="0070C0"/>
                <w:lang w:val="en-US" w:eastAsia="zh-CN"/>
              </w:rPr>
            </w:pPr>
            <w:r>
              <w:rPr>
                <w:rFonts w:ascii="Arial" w:hAnsi="Arial" w:cs="Arial"/>
                <w:sz w:val="16"/>
                <w:szCs w:val="16"/>
              </w:rPr>
              <w:t>Samsung</w:t>
            </w:r>
          </w:p>
        </w:tc>
        <w:tc>
          <w:tcPr>
            <w:tcW w:w="2409" w:type="dxa"/>
          </w:tcPr>
          <w:p w:rsidR="00CB0F7E" w:rsidRDefault="00CB0F7E" w:rsidP="00CB0F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CB0F7E" w:rsidRDefault="00CB0F7E" w:rsidP="00CB0F7E">
            <w:pPr>
              <w:spacing w:after="120"/>
              <w:rPr>
                <w:rFonts w:eastAsiaTheme="minorEastAsia"/>
                <w:i/>
                <w:color w:val="0070C0"/>
                <w:lang w:val="en-US" w:eastAsia="zh-CN"/>
              </w:rPr>
            </w:pPr>
          </w:p>
        </w:tc>
      </w:tr>
      <w:tr w:rsidR="00CB0F7E">
        <w:tc>
          <w:tcPr>
            <w:tcW w:w="1424" w:type="dxa"/>
          </w:tcPr>
          <w:p w:rsidR="00CB0F7E" w:rsidRPr="00D83677" w:rsidRDefault="00CB0F7E" w:rsidP="00CB0F7E">
            <w:pPr>
              <w:spacing w:after="120"/>
              <w:rPr>
                <w:rFonts w:ascii="Arial" w:hAnsi="Arial" w:cs="Arial"/>
                <w:sz w:val="16"/>
                <w:szCs w:val="16"/>
              </w:rPr>
            </w:pPr>
            <w:hyperlink r:id="rId49" w:history="1">
              <w:r w:rsidRPr="00D83677">
                <w:rPr>
                  <w:rFonts w:ascii="Arial" w:hAnsi="Arial" w:cs="Arial"/>
                  <w:sz w:val="16"/>
                  <w:szCs w:val="16"/>
                </w:rPr>
                <w:t>R4-2201595</w:t>
              </w:r>
            </w:hyperlink>
          </w:p>
        </w:tc>
        <w:tc>
          <w:tcPr>
            <w:tcW w:w="2682" w:type="dxa"/>
          </w:tcPr>
          <w:p w:rsidR="00CB0F7E" w:rsidRDefault="00CB0F7E" w:rsidP="00CB0F7E">
            <w:pPr>
              <w:spacing w:after="120"/>
              <w:rPr>
                <w:rFonts w:eastAsiaTheme="minorEastAsia"/>
                <w:i/>
                <w:color w:val="0070C0"/>
                <w:lang w:val="en-US" w:eastAsia="zh-CN"/>
              </w:rPr>
            </w:pPr>
            <w:r>
              <w:rPr>
                <w:rFonts w:ascii="Arial" w:hAnsi="Arial" w:cs="Arial"/>
                <w:sz w:val="16"/>
                <w:szCs w:val="16"/>
              </w:rPr>
              <w:t>RF requirements due to Tx power imbalance between IAB-MT and IAB-DU</w:t>
            </w:r>
          </w:p>
        </w:tc>
        <w:tc>
          <w:tcPr>
            <w:tcW w:w="1418" w:type="dxa"/>
          </w:tcPr>
          <w:p w:rsidR="00CB0F7E" w:rsidRDefault="00CB0F7E" w:rsidP="00CB0F7E">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rsidR="00CB0F7E" w:rsidRDefault="00CB0F7E" w:rsidP="00CB0F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CB0F7E" w:rsidRDefault="00CB0F7E" w:rsidP="00CB0F7E">
            <w:pPr>
              <w:spacing w:after="120"/>
              <w:rPr>
                <w:rFonts w:eastAsiaTheme="minorEastAsia"/>
                <w:i/>
                <w:color w:val="0070C0"/>
                <w:lang w:val="en-US" w:eastAsia="zh-CN"/>
              </w:rPr>
            </w:pPr>
          </w:p>
        </w:tc>
      </w:tr>
      <w:tr w:rsidR="00CB0F7E">
        <w:tc>
          <w:tcPr>
            <w:tcW w:w="1424" w:type="dxa"/>
          </w:tcPr>
          <w:p w:rsidR="00CB0F7E" w:rsidRPr="00D83677" w:rsidRDefault="00CB0F7E" w:rsidP="00CB0F7E">
            <w:pPr>
              <w:spacing w:after="120"/>
              <w:rPr>
                <w:rFonts w:ascii="Arial" w:hAnsi="Arial" w:cs="Arial"/>
                <w:sz w:val="16"/>
                <w:szCs w:val="16"/>
              </w:rPr>
            </w:pPr>
            <w:hyperlink r:id="rId50" w:history="1">
              <w:r w:rsidRPr="00D83677">
                <w:rPr>
                  <w:rFonts w:ascii="Arial" w:hAnsi="Arial" w:cs="Arial"/>
                  <w:sz w:val="16"/>
                  <w:szCs w:val="16"/>
                </w:rPr>
                <w:t>R4-2201596</w:t>
              </w:r>
            </w:hyperlink>
          </w:p>
        </w:tc>
        <w:tc>
          <w:tcPr>
            <w:tcW w:w="2682" w:type="dxa"/>
          </w:tcPr>
          <w:p w:rsidR="00CB0F7E" w:rsidRDefault="00CB0F7E" w:rsidP="00CB0F7E">
            <w:pPr>
              <w:spacing w:after="120"/>
              <w:rPr>
                <w:rFonts w:eastAsiaTheme="minorEastAsia"/>
                <w:i/>
                <w:color w:val="0070C0"/>
                <w:lang w:val="en-US" w:eastAsia="zh-CN"/>
              </w:rPr>
            </w:pPr>
            <w:r>
              <w:rPr>
                <w:rFonts w:ascii="Arial" w:hAnsi="Arial" w:cs="Arial"/>
                <w:sz w:val="16"/>
                <w:szCs w:val="16"/>
              </w:rPr>
              <w:t>Discussion on timing error for eIAB</w:t>
            </w:r>
          </w:p>
        </w:tc>
        <w:tc>
          <w:tcPr>
            <w:tcW w:w="1418" w:type="dxa"/>
          </w:tcPr>
          <w:p w:rsidR="00CB0F7E" w:rsidRDefault="00CB0F7E" w:rsidP="00CB0F7E">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rsidR="00CB0F7E" w:rsidRDefault="00CB0F7E" w:rsidP="00CB0F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CB0F7E" w:rsidRDefault="00CB0F7E" w:rsidP="00CB0F7E">
            <w:pPr>
              <w:spacing w:after="120"/>
              <w:rPr>
                <w:rFonts w:eastAsiaTheme="minorEastAsia"/>
                <w:i/>
                <w:color w:val="0070C0"/>
                <w:lang w:val="en-US" w:eastAsia="zh-CN"/>
              </w:rPr>
            </w:pPr>
          </w:p>
        </w:tc>
      </w:tr>
      <w:tr w:rsidR="00CB0F7E">
        <w:tc>
          <w:tcPr>
            <w:tcW w:w="1424" w:type="dxa"/>
          </w:tcPr>
          <w:p w:rsidR="00CB0F7E" w:rsidRPr="00D83677" w:rsidRDefault="00CB0F7E" w:rsidP="00CB0F7E">
            <w:pPr>
              <w:spacing w:after="120"/>
              <w:rPr>
                <w:rFonts w:ascii="Arial" w:hAnsi="Arial" w:cs="Arial"/>
                <w:sz w:val="16"/>
                <w:szCs w:val="16"/>
              </w:rPr>
            </w:pPr>
            <w:hyperlink r:id="rId51" w:history="1">
              <w:r w:rsidRPr="00D83677">
                <w:rPr>
                  <w:rFonts w:ascii="Arial" w:hAnsi="Arial" w:cs="Arial"/>
                  <w:sz w:val="16"/>
                  <w:szCs w:val="16"/>
                </w:rPr>
                <w:t>R4-2201597</w:t>
              </w:r>
            </w:hyperlink>
          </w:p>
        </w:tc>
        <w:tc>
          <w:tcPr>
            <w:tcW w:w="2682" w:type="dxa"/>
          </w:tcPr>
          <w:p w:rsidR="00CB0F7E" w:rsidRDefault="00CB0F7E" w:rsidP="00CB0F7E">
            <w:pPr>
              <w:spacing w:after="120"/>
              <w:rPr>
                <w:rFonts w:eastAsiaTheme="minorEastAsia"/>
                <w:i/>
                <w:color w:val="0070C0"/>
                <w:lang w:val="en-US" w:eastAsia="zh-CN"/>
              </w:rPr>
            </w:pPr>
            <w:r>
              <w:rPr>
                <w:rFonts w:ascii="Arial" w:hAnsi="Arial" w:cs="Arial"/>
                <w:sz w:val="16"/>
                <w:szCs w:val="16"/>
              </w:rPr>
              <w:t>Draft reply LS to RAN1 on Power control parameters</w:t>
            </w:r>
          </w:p>
        </w:tc>
        <w:tc>
          <w:tcPr>
            <w:tcW w:w="1418" w:type="dxa"/>
          </w:tcPr>
          <w:p w:rsidR="00CB0F7E" w:rsidRDefault="00CB0F7E" w:rsidP="00CB0F7E">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rsidR="00CB0F7E" w:rsidRDefault="00CB0F7E" w:rsidP="00CB0F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CB0F7E" w:rsidRDefault="00CB0F7E" w:rsidP="00CB0F7E">
            <w:pPr>
              <w:spacing w:after="120"/>
              <w:rPr>
                <w:rFonts w:eastAsiaTheme="minorEastAsia"/>
                <w:i/>
                <w:color w:val="0070C0"/>
                <w:lang w:val="en-US" w:eastAsia="zh-CN"/>
              </w:rPr>
            </w:pPr>
          </w:p>
        </w:tc>
      </w:tr>
      <w:tr w:rsidR="00CB0F7E">
        <w:tc>
          <w:tcPr>
            <w:tcW w:w="1424" w:type="dxa"/>
          </w:tcPr>
          <w:p w:rsidR="00CB0F7E" w:rsidRPr="00D83677" w:rsidRDefault="00CB0F7E" w:rsidP="00CB0F7E">
            <w:pPr>
              <w:spacing w:after="120"/>
              <w:rPr>
                <w:rFonts w:ascii="Arial" w:hAnsi="Arial" w:cs="Arial"/>
                <w:sz w:val="16"/>
                <w:szCs w:val="16"/>
              </w:rPr>
            </w:pPr>
            <w:hyperlink r:id="rId52" w:history="1">
              <w:r w:rsidRPr="00D83677">
                <w:rPr>
                  <w:rFonts w:ascii="Arial" w:hAnsi="Arial" w:cs="Arial"/>
                  <w:sz w:val="16"/>
                  <w:szCs w:val="16"/>
                </w:rPr>
                <w:t>R4-2201700</w:t>
              </w:r>
            </w:hyperlink>
          </w:p>
        </w:tc>
        <w:tc>
          <w:tcPr>
            <w:tcW w:w="2682" w:type="dxa"/>
          </w:tcPr>
          <w:p w:rsidR="00CB0F7E" w:rsidRDefault="00CB0F7E" w:rsidP="00CB0F7E">
            <w:pPr>
              <w:spacing w:after="120"/>
              <w:rPr>
                <w:rFonts w:eastAsiaTheme="minorEastAsia"/>
                <w:i/>
                <w:color w:val="0070C0"/>
                <w:lang w:val="en-US" w:eastAsia="zh-CN"/>
              </w:rPr>
            </w:pPr>
            <w:r>
              <w:rPr>
                <w:rFonts w:ascii="Arial" w:hAnsi="Arial" w:cs="Arial"/>
                <w:sz w:val="16"/>
                <w:szCs w:val="16"/>
              </w:rPr>
              <w:t>RF core specification impact for Simultaneous operation of DU and MT</w:t>
            </w:r>
          </w:p>
        </w:tc>
        <w:tc>
          <w:tcPr>
            <w:tcW w:w="1418" w:type="dxa"/>
          </w:tcPr>
          <w:p w:rsidR="00CB0F7E" w:rsidRDefault="00CB0F7E" w:rsidP="00CB0F7E">
            <w:pPr>
              <w:spacing w:after="120"/>
              <w:rPr>
                <w:rFonts w:eastAsiaTheme="minorEastAsia"/>
                <w:i/>
                <w:color w:val="0070C0"/>
                <w:lang w:val="en-US" w:eastAsia="zh-CN"/>
              </w:rPr>
            </w:pPr>
            <w:r>
              <w:rPr>
                <w:rFonts w:ascii="Arial" w:hAnsi="Arial" w:cs="Arial"/>
                <w:sz w:val="16"/>
                <w:szCs w:val="16"/>
              </w:rPr>
              <w:t>Ericsson</w:t>
            </w:r>
          </w:p>
        </w:tc>
        <w:tc>
          <w:tcPr>
            <w:tcW w:w="2409" w:type="dxa"/>
          </w:tcPr>
          <w:p w:rsidR="00CB0F7E" w:rsidRDefault="00CB0F7E" w:rsidP="00CB0F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CB0F7E" w:rsidRDefault="00CB0F7E" w:rsidP="00CB0F7E">
            <w:pPr>
              <w:spacing w:after="120"/>
              <w:rPr>
                <w:rFonts w:eastAsiaTheme="minorEastAsia"/>
                <w:i/>
                <w:color w:val="0070C0"/>
                <w:lang w:val="en-US" w:eastAsia="zh-CN"/>
              </w:rPr>
            </w:pPr>
          </w:p>
        </w:tc>
      </w:tr>
      <w:tr w:rsidR="00CB0F7E">
        <w:tc>
          <w:tcPr>
            <w:tcW w:w="1424" w:type="dxa"/>
          </w:tcPr>
          <w:p w:rsidR="00CB0F7E" w:rsidRPr="00D83677" w:rsidRDefault="00CB0F7E" w:rsidP="00CB0F7E">
            <w:pPr>
              <w:spacing w:after="120"/>
              <w:rPr>
                <w:rFonts w:ascii="Arial" w:hAnsi="Arial" w:cs="Arial"/>
                <w:sz w:val="16"/>
                <w:szCs w:val="16"/>
              </w:rPr>
            </w:pPr>
            <w:hyperlink r:id="rId53" w:history="1">
              <w:r w:rsidRPr="00D83677">
                <w:rPr>
                  <w:rFonts w:ascii="Arial" w:hAnsi="Arial" w:cs="Arial"/>
                  <w:sz w:val="16"/>
                  <w:szCs w:val="16"/>
                </w:rPr>
                <w:t>R4-2201701</w:t>
              </w:r>
            </w:hyperlink>
          </w:p>
        </w:tc>
        <w:tc>
          <w:tcPr>
            <w:tcW w:w="2682" w:type="dxa"/>
          </w:tcPr>
          <w:p w:rsidR="00CB0F7E" w:rsidRDefault="00CB0F7E" w:rsidP="00CB0F7E">
            <w:pPr>
              <w:spacing w:after="120"/>
              <w:rPr>
                <w:rFonts w:eastAsiaTheme="minorEastAsia"/>
                <w:i/>
                <w:color w:val="0070C0"/>
                <w:lang w:val="en-US" w:eastAsia="zh-CN"/>
              </w:rPr>
            </w:pPr>
            <w:r>
              <w:rPr>
                <w:rFonts w:ascii="Arial" w:hAnsi="Arial" w:cs="Arial"/>
                <w:sz w:val="16"/>
                <w:szCs w:val="16"/>
              </w:rPr>
              <w:t>IAB MT /DU case 6 timing</w:t>
            </w:r>
          </w:p>
        </w:tc>
        <w:tc>
          <w:tcPr>
            <w:tcW w:w="1418" w:type="dxa"/>
          </w:tcPr>
          <w:p w:rsidR="00CB0F7E" w:rsidRDefault="00CB0F7E" w:rsidP="00CB0F7E">
            <w:pPr>
              <w:spacing w:after="120"/>
              <w:rPr>
                <w:rFonts w:eastAsiaTheme="minorEastAsia"/>
                <w:i/>
                <w:color w:val="0070C0"/>
                <w:lang w:val="en-US" w:eastAsia="zh-CN"/>
              </w:rPr>
            </w:pPr>
            <w:r>
              <w:rPr>
                <w:rFonts w:ascii="Arial" w:hAnsi="Arial" w:cs="Arial"/>
                <w:sz w:val="16"/>
                <w:szCs w:val="16"/>
              </w:rPr>
              <w:t>Ericsson</w:t>
            </w:r>
          </w:p>
        </w:tc>
        <w:tc>
          <w:tcPr>
            <w:tcW w:w="2409" w:type="dxa"/>
          </w:tcPr>
          <w:p w:rsidR="00CB0F7E" w:rsidRDefault="00CB0F7E" w:rsidP="00CB0F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CB0F7E" w:rsidRDefault="00CB0F7E" w:rsidP="00CB0F7E">
            <w:pPr>
              <w:spacing w:after="120"/>
              <w:rPr>
                <w:rFonts w:eastAsiaTheme="minorEastAsia"/>
                <w:i/>
                <w:color w:val="0070C0"/>
                <w:lang w:val="en-US" w:eastAsia="zh-CN"/>
              </w:rPr>
            </w:pPr>
          </w:p>
        </w:tc>
      </w:tr>
      <w:tr w:rsidR="00CB0F7E">
        <w:tc>
          <w:tcPr>
            <w:tcW w:w="1424" w:type="dxa"/>
          </w:tcPr>
          <w:p w:rsidR="00CB0F7E" w:rsidRPr="00D83677" w:rsidRDefault="00CB0F7E" w:rsidP="00CB0F7E">
            <w:pPr>
              <w:spacing w:after="120"/>
              <w:rPr>
                <w:rFonts w:ascii="Arial" w:hAnsi="Arial" w:cs="Arial"/>
                <w:sz w:val="16"/>
                <w:szCs w:val="16"/>
              </w:rPr>
            </w:pPr>
            <w:hyperlink r:id="rId54" w:history="1">
              <w:r w:rsidRPr="00D83677">
                <w:rPr>
                  <w:rFonts w:ascii="Arial" w:hAnsi="Arial" w:cs="Arial"/>
                  <w:sz w:val="16"/>
                  <w:szCs w:val="16"/>
                </w:rPr>
                <w:t>R4-2201702</w:t>
              </w:r>
            </w:hyperlink>
          </w:p>
        </w:tc>
        <w:tc>
          <w:tcPr>
            <w:tcW w:w="2682" w:type="dxa"/>
          </w:tcPr>
          <w:p w:rsidR="00CB0F7E" w:rsidRDefault="00CB0F7E" w:rsidP="00CB0F7E">
            <w:pPr>
              <w:spacing w:after="120"/>
              <w:rPr>
                <w:rFonts w:eastAsiaTheme="minorEastAsia"/>
                <w:i/>
                <w:color w:val="0070C0"/>
                <w:lang w:val="en-US" w:eastAsia="zh-CN"/>
              </w:rPr>
            </w:pPr>
            <w:r>
              <w:rPr>
                <w:rFonts w:ascii="Arial" w:hAnsi="Arial" w:cs="Arial"/>
                <w:sz w:val="16"/>
                <w:szCs w:val="16"/>
              </w:rPr>
              <w:t>LS response on range of power control parameters for eIAB</w:t>
            </w:r>
          </w:p>
        </w:tc>
        <w:tc>
          <w:tcPr>
            <w:tcW w:w="1418" w:type="dxa"/>
          </w:tcPr>
          <w:p w:rsidR="00CB0F7E" w:rsidRDefault="00CB0F7E" w:rsidP="00CB0F7E">
            <w:pPr>
              <w:spacing w:after="120"/>
              <w:rPr>
                <w:rFonts w:eastAsiaTheme="minorEastAsia"/>
                <w:i/>
                <w:color w:val="0070C0"/>
                <w:lang w:val="en-US" w:eastAsia="zh-CN"/>
              </w:rPr>
            </w:pPr>
            <w:r>
              <w:rPr>
                <w:rFonts w:ascii="Arial" w:hAnsi="Arial" w:cs="Arial"/>
                <w:sz w:val="16"/>
                <w:szCs w:val="16"/>
              </w:rPr>
              <w:t>Ericsson</w:t>
            </w:r>
          </w:p>
        </w:tc>
        <w:tc>
          <w:tcPr>
            <w:tcW w:w="2409" w:type="dxa"/>
          </w:tcPr>
          <w:p w:rsidR="00CB0F7E" w:rsidRDefault="00CB0F7E" w:rsidP="00CB0F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CB0F7E" w:rsidRDefault="00CB0F7E" w:rsidP="00CB0F7E">
            <w:pPr>
              <w:spacing w:after="120"/>
              <w:rPr>
                <w:rFonts w:eastAsiaTheme="minorEastAsia"/>
                <w:i/>
                <w:color w:val="0070C0"/>
                <w:lang w:val="en-US" w:eastAsia="zh-CN"/>
              </w:rPr>
            </w:pPr>
          </w:p>
        </w:tc>
      </w:tr>
      <w:tr w:rsidR="00CB0F7E">
        <w:tc>
          <w:tcPr>
            <w:tcW w:w="1424" w:type="dxa"/>
          </w:tcPr>
          <w:p w:rsidR="00CB0F7E" w:rsidRPr="00D83677" w:rsidRDefault="00CB0F7E" w:rsidP="00CB0F7E">
            <w:pPr>
              <w:spacing w:after="120"/>
              <w:rPr>
                <w:rFonts w:ascii="Arial" w:hAnsi="Arial" w:cs="Arial"/>
                <w:sz w:val="16"/>
                <w:szCs w:val="16"/>
              </w:rPr>
            </w:pPr>
            <w:hyperlink r:id="rId55" w:history="1">
              <w:r w:rsidRPr="00D83677">
                <w:rPr>
                  <w:rFonts w:ascii="Arial" w:hAnsi="Arial" w:cs="Arial"/>
                  <w:sz w:val="16"/>
                  <w:szCs w:val="16"/>
                </w:rPr>
                <w:t>R4-2201939</w:t>
              </w:r>
            </w:hyperlink>
          </w:p>
        </w:tc>
        <w:tc>
          <w:tcPr>
            <w:tcW w:w="2682" w:type="dxa"/>
          </w:tcPr>
          <w:p w:rsidR="00CB0F7E" w:rsidRDefault="00CB0F7E" w:rsidP="00CB0F7E">
            <w:pPr>
              <w:spacing w:after="120"/>
              <w:rPr>
                <w:rFonts w:eastAsiaTheme="minorEastAsia"/>
                <w:i/>
                <w:color w:val="0070C0"/>
                <w:lang w:val="en-US" w:eastAsia="zh-CN"/>
              </w:rPr>
            </w:pPr>
            <w:r>
              <w:rPr>
                <w:rFonts w:ascii="Arial" w:hAnsi="Arial" w:cs="Arial"/>
                <w:sz w:val="16"/>
                <w:szCs w:val="16"/>
              </w:rPr>
              <w:t>eIAB Timing error between MT TX and DU TX</w:t>
            </w:r>
          </w:p>
        </w:tc>
        <w:tc>
          <w:tcPr>
            <w:tcW w:w="1418" w:type="dxa"/>
          </w:tcPr>
          <w:p w:rsidR="00CB0F7E" w:rsidRDefault="00CB0F7E" w:rsidP="00CB0F7E">
            <w:pPr>
              <w:spacing w:after="120"/>
              <w:rPr>
                <w:rFonts w:eastAsiaTheme="minorEastAsia"/>
                <w:i/>
                <w:color w:val="0070C0"/>
                <w:lang w:val="en-US" w:eastAsia="zh-CN"/>
              </w:rPr>
            </w:pPr>
            <w:r>
              <w:rPr>
                <w:rFonts w:ascii="Arial" w:hAnsi="Arial" w:cs="Arial"/>
                <w:sz w:val="16"/>
                <w:szCs w:val="16"/>
              </w:rPr>
              <w:t>Huawei</w:t>
            </w:r>
          </w:p>
        </w:tc>
        <w:tc>
          <w:tcPr>
            <w:tcW w:w="2409" w:type="dxa"/>
          </w:tcPr>
          <w:p w:rsidR="00CB0F7E" w:rsidRDefault="00CB0F7E" w:rsidP="00CB0F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CB0F7E" w:rsidRDefault="00CB0F7E" w:rsidP="00CB0F7E">
            <w:pPr>
              <w:spacing w:after="120"/>
              <w:rPr>
                <w:rFonts w:eastAsiaTheme="minorEastAsia"/>
                <w:i/>
                <w:color w:val="0070C0"/>
                <w:lang w:val="en-US" w:eastAsia="zh-CN"/>
              </w:rPr>
            </w:pPr>
          </w:p>
        </w:tc>
      </w:tr>
    </w:tbl>
    <w:p w:rsidR="002075D3" w:rsidRDefault="002075D3">
      <w:pPr>
        <w:rPr>
          <w:lang w:eastAsia="ja-JP"/>
        </w:rPr>
      </w:pPr>
    </w:p>
    <w:p w:rsidR="002075D3" w:rsidRDefault="00596763">
      <w:pPr>
        <w:rPr>
          <w:rFonts w:eastAsiaTheme="minorEastAsia"/>
          <w:color w:val="0070C0"/>
          <w:lang w:val="en-US" w:eastAsia="zh-CN"/>
        </w:rPr>
      </w:pPr>
      <w:r>
        <w:rPr>
          <w:rFonts w:eastAsiaTheme="minorEastAsia"/>
          <w:color w:val="0070C0"/>
          <w:lang w:val="en-US" w:eastAsia="zh-CN"/>
        </w:rPr>
        <w:t>Notes:</w:t>
      </w:r>
    </w:p>
    <w:p w:rsidR="002075D3" w:rsidRDefault="00596763">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2075D3" w:rsidRDefault="00596763">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2075D3" w:rsidRDefault="00596763">
      <w:pPr>
        <w:pStyle w:val="afd"/>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2075D3" w:rsidRDefault="00596763">
      <w:pPr>
        <w:pStyle w:val="afd"/>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2075D3" w:rsidRDefault="00596763">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2075D3" w:rsidRDefault="00596763">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2075D3" w:rsidRDefault="002075D3">
      <w:pPr>
        <w:rPr>
          <w:rFonts w:eastAsiaTheme="minorEastAsia"/>
          <w:color w:val="0070C0"/>
          <w:lang w:val="en-US" w:eastAsia="zh-CN"/>
        </w:rPr>
      </w:pPr>
    </w:p>
    <w:p w:rsidR="002075D3" w:rsidRDefault="00596763">
      <w:pPr>
        <w:pStyle w:val="2"/>
      </w:pPr>
      <w:r>
        <w:t xml:space="preserve">2nd </w:t>
      </w:r>
      <w:r>
        <w:rPr>
          <w:rFonts w:hint="eastAsia"/>
        </w:rPr>
        <w:t xml:space="preserve">round </w:t>
      </w:r>
    </w:p>
    <w:p w:rsidR="002075D3" w:rsidRDefault="002075D3">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2075D3">
        <w:tc>
          <w:tcPr>
            <w:tcW w:w="1424" w:type="dxa"/>
          </w:tcPr>
          <w:p w:rsidR="002075D3" w:rsidRDefault="0059676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2075D3" w:rsidRDefault="00596763">
            <w:pPr>
              <w:spacing w:after="120"/>
              <w:rPr>
                <w:b/>
                <w:bCs/>
                <w:color w:val="0070C0"/>
                <w:lang w:val="en-US" w:eastAsia="zh-CN"/>
              </w:rPr>
            </w:pPr>
            <w:r>
              <w:rPr>
                <w:b/>
                <w:bCs/>
                <w:color w:val="0070C0"/>
                <w:lang w:val="en-US" w:eastAsia="zh-CN"/>
              </w:rPr>
              <w:t>Title</w:t>
            </w:r>
          </w:p>
        </w:tc>
        <w:tc>
          <w:tcPr>
            <w:tcW w:w="1418" w:type="dxa"/>
          </w:tcPr>
          <w:p w:rsidR="002075D3" w:rsidRDefault="00596763">
            <w:pPr>
              <w:spacing w:after="120"/>
              <w:rPr>
                <w:b/>
                <w:bCs/>
                <w:color w:val="0070C0"/>
                <w:lang w:val="en-US" w:eastAsia="zh-CN"/>
              </w:rPr>
            </w:pPr>
            <w:r>
              <w:rPr>
                <w:b/>
                <w:bCs/>
                <w:color w:val="0070C0"/>
                <w:lang w:val="en-US" w:eastAsia="zh-CN"/>
              </w:rPr>
              <w:t>Source</w:t>
            </w:r>
          </w:p>
        </w:tc>
        <w:tc>
          <w:tcPr>
            <w:tcW w:w="2409" w:type="dxa"/>
          </w:tcPr>
          <w:p w:rsidR="002075D3" w:rsidRDefault="0059676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2075D3" w:rsidRDefault="00596763">
            <w:pPr>
              <w:spacing w:after="120"/>
              <w:rPr>
                <w:b/>
                <w:bCs/>
                <w:color w:val="0070C0"/>
                <w:lang w:val="en-US" w:eastAsia="zh-CN"/>
              </w:rPr>
            </w:pPr>
            <w:r>
              <w:rPr>
                <w:b/>
                <w:bCs/>
                <w:color w:val="0070C0"/>
                <w:lang w:val="en-US" w:eastAsia="zh-CN"/>
              </w:rPr>
              <w:t>Comments</w:t>
            </w:r>
          </w:p>
        </w:tc>
      </w:tr>
      <w:tr w:rsidR="002075D3">
        <w:tc>
          <w:tcPr>
            <w:tcW w:w="1424" w:type="dxa"/>
          </w:tcPr>
          <w:p w:rsidR="002075D3" w:rsidRDefault="0059676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2075D3" w:rsidRDefault="0059676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2075D3" w:rsidRDefault="00596763">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2075D3" w:rsidRDefault="0059676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2075D3" w:rsidRDefault="002075D3">
            <w:pPr>
              <w:spacing w:after="120"/>
              <w:rPr>
                <w:rFonts w:eastAsiaTheme="minorEastAsia"/>
                <w:color w:val="0070C0"/>
                <w:lang w:val="en-US" w:eastAsia="zh-CN"/>
              </w:rPr>
            </w:pPr>
          </w:p>
        </w:tc>
      </w:tr>
      <w:tr w:rsidR="002075D3">
        <w:tc>
          <w:tcPr>
            <w:tcW w:w="1424" w:type="dxa"/>
          </w:tcPr>
          <w:p w:rsidR="002075D3" w:rsidRDefault="0059676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2075D3" w:rsidRDefault="00596763">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rsidR="002075D3" w:rsidRDefault="00596763">
            <w:pPr>
              <w:spacing w:after="120"/>
              <w:rPr>
                <w:rFonts w:eastAsiaTheme="minorEastAsia"/>
                <w:color w:val="0070C0"/>
                <w:lang w:val="en-US" w:eastAsia="zh-CN"/>
              </w:rPr>
            </w:pPr>
            <w:r>
              <w:rPr>
                <w:rFonts w:eastAsiaTheme="minorEastAsia"/>
                <w:color w:val="0070C0"/>
                <w:lang w:val="en-US" w:eastAsia="zh-CN"/>
              </w:rPr>
              <w:t>YYY</w:t>
            </w:r>
          </w:p>
        </w:tc>
        <w:tc>
          <w:tcPr>
            <w:tcW w:w="2409" w:type="dxa"/>
          </w:tcPr>
          <w:p w:rsidR="002075D3" w:rsidRDefault="0059676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2075D3" w:rsidRDefault="002075D3">
            <w:pPr>
              <w:spacing w:after="120"/>
              <w:rPr>
                <w:rFonts w:eastAsiaTheme="minorEastAsia"/>
                <w:color w:val="0070C0"/>
                <w:lang w:val="en-US" w:eastAsia="zh-CN"/>
              </w:rPr>
            </w:pPr>
          </w:p>
        </w:tc>
      </w:tr>
      <w:tr w:rsidR="002075D3">
        <w:tc>
          <w:tcPr>
            <w:tcW w:w="1424" w:type="dxa"/>
          </w:tcPr>
          <w:p w:rsidR="002075D3" w:rsidRDefault="0059676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2075D3" w:rsidRDefault="00596763">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rsidR="002075D3" w:rsidRDefault="00596763">
            <w:pPr>
              <w:spacing w:after="120"/>
              <w:rPr>
                <w:rFonts w:eastAsiaTheme="minorEastAsia"/>
                <w:color w:val="0070C0"/>
                <w:lang w:val="en-US" w:eastAsia="zh-CN"/>
              </w:rPr>
            </w:pPr>
            <w:r>
              <w:rPr>
                <w:rFonts w:eastAsiaTheme="minorEastAsia"/>
                <w:color w:val="0070C0"/>
                <w:lang w:val="en-US" w:eastAsia="zh-CN"/>
              </w:rPr>
              <w:t>ZZZ</w:t>
            </w:r>
          </w:p>
        </w:tc>
        <w:tc>
          <w:tcPr>
            <w:tcW w:w="2409" w:type="dxa"/>
          </w:tcPr>
          <w:p w:rsidR="002075D3" w:rsidRDefault="00596763">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2075D3" w:rsidRDefault="002075D3">
            <w:pPr>
              <w:spacing w:after="120"/>
              <w:rPr>
                <w:rFonts w:eastAsiaTheme="minorEastAsia"/>
                <w:color w:val="0070C0"/>
                <w:lang w:val="en-US" w:eastAsia="zh-CN"/>
              </w:rPr>
            </w:pPr>
          </w:p>
        </w:tc>
      </w:tr>
      <w:tr w:rsidR="002075D3">
        <w:tc>
          <w:tcPr>
            <w:tcW w:w="1424" w:type="dxa"/>
          </w:tcPr>
          <w:p w:rsidR="002075D3" w:rsidRDefault="002075D3">
            <w:pPr>
              <w:spacing w:after="120"/>
              <w:rPr>
                <w:rFonts w:eastAsiaTheme="minorEastAsia"/>
                <w:color w:val="0070C0"/>
                <w:lang w:eastAsia="zh-CN"/>
              </w:rPr>
            </w:pPr>
          </w:p>
        </w:tc>
        <w:tc>
          <w:tcPr>
            <w:tcW w:w="2682" w:type="dxa"/>
          </w:tcPr>
          <w:p w:rsidR="002075D3" w:rsidRDefault="002075D3">
            <w:pPr>
              <w:spacing w:after="120"/>
              <w:rPr>
                <w:rFonts w:eastAsiaTheme="minorEastAsia"/>
                <w:i/>
                <w:color w:val="0070C0"/>
                <w:lang w:val="en-US" w:eastAsia="zh-CN"/>
              </w:rPr>
            </w:pPr>
          </w:p>
        </w:tc>
        <w:tc>
          <w:tcPr>
            <w:tcW w:w="1418" w:type="dxa"/>
          </w:tcPr>
          <w:p w:rsidR="002075D3" w:rsidRDefault="002075D3">
            <w:pPr>
              <w:spacing w:after="120"/>
              <w:rPr>
                <w:rFonts w:eastAsiaTheme="minorEastAsia"/>
                <w:i/>
                <w:color w:val="0070C0"/>
                <w:lang w:val="en-US" w:eastAsia="zh-CN"/>
              </w:rPr>
            </w:pPr>
          </w:p>
        </w:tc>
        <w:tc>
          <w:tcPr>
            <w:tcW w:w="2409" w:type="dxa"/>
          </w:tcPr>
          <w:p w:rsidR="002075D3" w:rsidRDefault="002075D3">
            <w:pPr>
              <w:spacing w:after="120"/>
              <w:rPr>
                <w:rFonts w:eastAsiaTheme="minorEastAsia"/>
                <w:color w:val="0070C0"/>
                <w:lang w:val="en-US" w:eastAsia="zh-CN"/>
              </w:rPr>
            </w:pPr>
          </w:p>
        </w:tc>
        <w:tc>
          <w:tcPr>
            <w:tcW w:w="1698" w:type="dxa"/>
          </w:tcPr>
          <w:p w:rsidR="002075D3" w:rsidRDefault="002075D3">
            <w:pPr>
              <w:spacing w:after="120"/>
              <w:rPr>
                <w:rFonts w:eastAsiaTheme="minorEastAsia"/>
                <w:i/>
                <w:color w:val="0070C0"/>
                <w:lang w:val="en-US" w:eastAsia="zh-CN"/>
              </w:rPr>
            </w:pPr>
          </w:p>
        </w:tc>
      </w:tr>
    </w:tbl>
    <w:p w:rsidR="002075D3" w:rsidRDefault="002075D3">
      <w:pPr>
        <w:rPr>
          <w:rFonts w:eastAsiaTheme="minorEastAsia"/>
          <w:color w:val="0070C0"/>
          <w:lang w:val="en-US" w:eastAsia="zh-CN"/>
        </w:rPr>
      </w:pPr>
    </w:p>
    <w:p w:rsidR="002075D3" w:rsidRDefault="00596763">
      <w:pPr>
        <w:rPr>
          <w:rFonts w:eastAsiaTheme="minorEastAsia"/>
          <w:color w:val="0070C0"/>
          <w:lang w:val="en-US" w:eastAsia="zh-CN"/>
        </w:rPr>
      </w:pPr>
      <w:r>
        <w:rPr>
          <w:rFonts w:eastAsiaTheme="minorEastAsia"/>
          <w:color w:val="0070C0"/>
          <w:lang w:val="en-US" w:eastAsia="zh-CN"/>
        </w:rPr>
        <w:t>Notes:</w:t>
      </w:r>
    </w:p>
    <w:p w:rsidR="002075D3" w:rsidRDefault="00596763">
      <w:pPr>
        <w:pStyle w:val="afd"/>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2075D3" w:rsidRDefault="00596763">
      <w:pPr>
        <w:pStyle w:val="afd"/>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2075D3" w:rsidRDefault="00596763">
      <w:pPr>
        <w:pStyle w:val="afd"/>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2075D3" w:rsidRDefault="00596763">
      <w:pPr>
        <w:pStyle w:val="afd"/>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2075D3" w:rsidRDefault="00596763">
      <w:pPr>
        <w:pStyle w:val="afd"/>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2075D3" w:rsidRDefault="00596763">
      <w:pPr>
        <w:pStyle w:val="1"/>
        <w:numPr>
          <w:ilvl w:val="0"/>
          <w:numId w:val="0"/>
        </w:numPr>
        <w:rPr>
          <w:lang w:val="en-US" w:eastAsia="ja-JP"/>
        </w:rPr>
      </w:pPr>
      <w:r>
        <w:rPr>
          <w:rFonts w:hint="eastAsia"/>
          <w:lang w:val="en-US" w:eastAsia="ja-JP"/>
        </w:rPr>
        <w:t>Annex</w:t>
      </w:r>
      <w:r>
        <w:rPr>
          <w:lang w:val="en-US" w:eastAsia="ja-JP"/>
        </w:rPr>
        <w:t xml:space="preserve"> </w:t>
      </w:r>
    </w:p>
    <w:p w:rsidR="002075D3" w:rsidRDefault="00596763">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2075D3">
        <w:tc>
          <w:tcPr>
            <w:tcW w:w="3210" w:type="dxa"/>
          </w:tcPr>
          <w:p w:rsidR="002075D3" w:rsidRDefault="00596763">
            <w:pPr>
              <w:spacing w:after="120"/>
              <w:rPr>
                <w:rFonts w:eastAsiaTheme="minorEastAsia"/>
                <w:b/>
                <w:bCs/>
                <w:lang w:val="en-US" w:eastAsia="zh-CN"/>
              </w:rPr>
            </w:pPr>
            <w:r>
              <w:rPr>
                <w:rFonts w:eastAsiaTheme="minorEastAsia"/>
                <w:b/>
                <w:bCs/>
                <w:lang w:val="en-US" w:eastAsia="zh-CN"/>
              </w:rPr>
              <w:lastRenderedPageBreak/>
              <w:t>Company</w:t>
            </w:r>
          </w:p>
        </w:tc>
        <w:tc>
          <w:tcPr>
            <w:tcW w:w="3210" w:type="dxa"/>
          </w:tcPr>
          <w:p w:rsidR="002075D3" w:rsidRDefault="00596763">
            <w:pPr>
              <w:spacing w:after="120"/>
              <w:rPr>
                <w:rFonts w:eastAsiaTheme="minorEastAsia"/>
                <w:b/>
                <w:bCs/>
                <w:lang w:val="en-US" w:eastAsia="zh-CN"/>
              </w:rPr>
            </w:pPr>
            <w:r>
              <w:rPr>
                <w:rFonts w:eastAsiaTheme="minorEastAsia"/>
                <w:b/>
                <w:bCs/>
                <w:lang w:val="en-US" w:eastAsia="zh-CN"/>
              </w:rPr>
              <w:t>Name</w:t>
            </w:r>
          </w:p>
        </w:tc>
        <w:tc>
          <w:tcPr>
            <w:tcW w:w="3211" w:type="dxa"/>
          </w:tcPr>
          <w:p w:rsidR="002075D3" w:rsidRDefault="00596763">
            <w:pPr>
              <w:spacing w:after="120"/>
              <w:rPr>
                <w:rFonts w:eastAsiaTheme="minorEastAsia"/>
                <w:b/>
                <w:bCs/>
                <w:lang w:val="en-US" w:eastAsia="zh-CN"/>
              </w:rPr>
            </w:pPr>
            <w:r>
              <w:rPr>
                <w:rFonts w:eastAsiaTheme="minorEastAsia"/>
                <w:b/>
                <w:bCs/>
                <w:lang w:val="en-US" w:eastAsia="zh-CN"/>
              </w:rPr>
              <w:t>Email address</w:t>
            </w:r>
          </w:p>
        </w:tc>
      </w:tr>
      <w:tr w:rsidR="002075D3">
        <w:tc>
          <w:tcPr>
            <w:tcW w:w="3210" w:type="dxa"/>
          </w:tcPr>
          <w:p w:rsidR="002075D3" w:rsidRDefault="00596763">
            <w:pPr>
              <w:spacing w:after="120"/>
              <w:rPr>
                <w:rFonts w:eastAsiaTheme="minorEastAsia"/>
                <w:lang w:val="en-US" w:eastAsia="zh-CN"/>
              </w:rPr>
            </w:pPr>
            <w:r>
              <w:rPr>
                <w:rFonts w:eastAsiaTheme="minorEastAsia"/>
                <w:lang w:val="en-US" w:eastAsia="zh-CN"/>
              </w:rPr>
              <w:t>Samsung</w:t>
            </w:r>
          </w:p>
        </w:tc>
        <w:tc>
          <w:tcPr>
            <w:tcW w:w="3210" w:type="dxa"/>
          </w:tcPr>
          <w:p w:rsidR="002075D3" w:rsidRDefault="00596763">
            <w:pPr>
              <w:spacing w:after="120"/>
              <w:rPr>
                <w:rFonts w:eastAsiaTheme="minorEastAsia"/>
                <w:lang w:val="en-US" w:eastAsia="zh-CN"/>
              </w:rPr>
            </w:pPr>
            <w:r>
              <w:rPr>
                <w:rFonts w:eastAsiaTheme="minorEastAsia" w:hint="eastAsia"/>
                <w:lang w:val="en-US" w:eastAsia="zh-CN"/>
              </w:rPr>
              <w:t>Y</w:t>
            </w:r>
            <w:r>
              <w:rPr>
                <w:rFonts w:eastAsiaTheme="minorEastAsia"/>
                <w:lang w:val="en-US" w:eastAsia="zh-CN"/>
              </w:rPr>
              <w:t>ankun Li</w:t>
            </w:r>
          </w:p>
        </w:tc>
        <w:tc>
          <w:tcPr>
            <w:tcW w:w="3211" w:type="dxa"/>
          </w:tcPr>
          <w:p w:rsidR="002075D3" w:rsidRDefault="00596763">
            <w:pPr>
              <w:spacing w:after="120"/>
              <w:rPr>
                <w:rFonts w:eastAsiaTheme="minorEastAsia"/>
                <w:lang w:val="en-US" w:eastAsia="zh-CN"/>
              </w:rPr>
            </w:pPr>
            <w:r>
              <w:rPr>
                <w:rFonts w:eastAsiaTheme="minorEastAsia"/>
                <w:lang w:val="en-US" w:eastAsia="zh-CN"/>
              </w:rPr>
              <w:t>Yankun.li@samsung.com</w:t>
            </w:r>
          </w:p>
        </w:tc>
      </w:tr>
      <w:tr w:rsidR="002075D3">
        <w:tc>
          <w:tcPr>
            <w:tcW w:w="3210" w:type="dxa"/>
          </w:tcPr>
          <w:p w:rsidR="002075D3" w:rsidRDefault="00596763">
            <w:pPr>
              <w:spacing w:after="120"/>
              <w:rPr>
                <w:rFonts w:eastAsiaTheme="minorEastAsia"/>
                <w:lang w:val="en-US" w:eastAsia="zh-CN"/>
              </w:rPr>
            </w:pPr>
            <w:r>
              <w:rPr>
                <w:rFonts w:eastAsiaTheme="minorEastAsia"/>
                <w:lang w:val="en-US" w:eastAsia="zh-CN"/>
              </w:rPr>
              <w:t>Nokia</w:t>
            </w:r>
          </w:p>
        </w:tc>
        <w:tc>
          <w:tcPr>
            <w:tcW w:w="3210" w:type="dxa"/>
          </w:tcPr>
          <w:p w:rsidR="002075D3" w:rsidRDefault="00596763">
            <w:pPr>
              <w:spacing w:after="120"/>
              <w:rPr>
                <w:rFonts w:eastAsiaTheme="minorEastAsia"/>
                <w:lang w:val="en-US" w:eastAsia="zh-CN"/>
              </w:rPr>
            </w:pPr>
            <w:r>
              <w:rPr>
                <w:rFonts w:eastAsiaTheme="minorEastAsia"/>
                <w:lang w:val="en-US" w:eastAsia="zh-CN"/>
              </w:rPr>
              <w:t>Toni Lahteensuo</w:t>
            </w:r>
          </w:p>
        </w:tc>
        <w:tc>
          <w:tcPr>
            <w:tcW w:w="3211" w:type="dxa"/>
          </w:tcPr>
          <w:p w:rsidR="002075D3" w:rsidRDefault="00596763">
            <w:pPr>
              <w:spacing w:after="120"/>
              <w:rPr>
                <w:rFonts w:eastAsiaTheme="minorEastAsia"/>
                <w:lang w:val="en-US" w:eastAsia="zh-CN"/>
              </w:rPr>
            </w:pPr>
            <w:r>
              <w:rPr>
                <w:rFonts w:eastAsiaTheme="minorEastAsia"/>
                <w:lang w:val="en-US" w:eastAsia="zh-CN"/>
              </w:rPr>
              <w:t>Toni.Lahteensuo@nokia.com</w:t>
            </w:r>
          </w:p>
        </w:tc>
      </w:tr>
    </w:tbl>
    <w:p w:rsidR="002075D3" w:rsidRDefault="002075D3">
      <w:pPr>
        <w:rPr>
          <w:rFonts w:eastAsia="Yu Mincho"/>
          <w:lang w:val="en-US" w:eastAsia="ja-JP"/>
        </w:rPr>
      </w:pPr>
    </w:p>
    <w:p w:rsidR="002075D3" w:rsidRDefault="00596763">
      <w:pPr>
        <w:rPr>
          <w:rFonts w:eastAsiaTheme="minorEastAsia"/>
          <w:color w:val="0070C0"/>
          <w:lang w:val="en-US" w:eastAsia="zh-CN"/>
        </w:rPr>
      </w:pPr>
      <w:r>
        <w:rPr>
          <w:rFonts w:eastAsiaTheme="minorEastAsia"/>
          <w:color w:val="0070C0"/>
          <w:lang w:val="en-US" w:eastAsia="zh-CN"/>
        </w:rPr>
        <w:t>Note:</w:t>
      </w:r>
    </w:p>
    <w:p w:rsidR="002075D3" w:rsidRDefault="00596763">
      <w:pPr>
        <w:pStyle w:val="afd"/>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2075D3" w:rsidRDefault="00596763">
      <w:pPr>
        <w:pStyle w:val="afd"/>
        <w:numPr>
          <w:ilvl w:val="0"/>
          <w:numId w:val="1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075D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D3F" w:rsidRDefault="00396D3F" w:rsidP="00223ABB">
      <w:pPr>
        <w:spacing w:after="0"/>
      </w:pPr>
      <w:r>
        <w:separator/>
      </w:r>
    </w:p>
  </w:endnote>
  <w:endnote w:type="continuationSeparator" w:id="0">
    <w:p w:rsidR="00396D3F" w:rsidRDefault="00396D3F" w:rsidP="00223A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D3F" w:rsidRDefault="00396D3F" w:rsidP="00223ABB">
      <w:pPr>
        <w:spacing w:after="0"/>
      </w:pPr>
      <w:r>
        <w:separator/>
      </w:r>
    </w:p>
  </w:footnote>
  <w:footnote w:type="continuationSeparator" w:id="0">
    <w:p w:rsidR="00396D3F" w:rsidRDefault="00396D3F" w:rsidP="00223AB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8924D0"/>
    <w:multiLevelType w:val="multilevel"/>
    <w:tmpl w:val="1E8924D0"/>
    <w:lvl w:ilvl="0">
      <w:start w:val="1"/>
      <w:numFmt w:val="decimal"/>
      <w:pStyle w:val="Proposal"/>
      <w:lvlText w:val="Proposal-%1:"/>
      <w:lvlJc w:val="left"/>
      <w:pPr>
        <w:ind w:left="643" w:hanging="360"/>
      </w:pPr>
      <w:rPr>
        <w:rFonts w:hint="default"/>
        <w:b/>
        <w:i w:val="0"/>
      </w:r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EDA57AC"/>
    <w:multiLevelType w:val="multilevel"/>
    <w:tmpl w:val="4EDA57AC"/>
    <w:lvl w:ilvl="0">
      <w:start w:val="1"/>
      <w:numFmt w:val="bullet"/>
      <w:lvlText w:val="-"/>
      <w:lvlJc w:val="left"/>
      <w:pPr>
        <w:ind w:left="360" w:hanging="360"/>
      </w:pPr>
      <w:rPr>
        <w:rFonts w:ascii="Arial" w:eastAsia="Yu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FEA7E66"/>
    <w:multiLevelType w:val="multilevel"/>
    <w:tmpl w:val="4FEA7E66"/>
    <w:lvl w:ilvl="0">
      <w:start w:val="1"/>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0E76EE1"/>
    <w:multiLevelType w:val="multilevel"/>
    <w:tmpl w:val="50E76E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b/>
      </w:rPr>
    </w:lvl>
    <w:lvl w:ilvl="1">
      <w:start w:val="1"/>
      <w:numFmt w:val="lowerLetter"/>
      <w:lvlText w:val="%2."/>
      <w:lvlJc w:val="left"/>
      <w:pPr>
        <w:ind w:left="-90" w:hanging="360"/>
      </w:pPr>
    </w:lvl>
    <w:lvl w:ilvl="2">
      <w:start w:val="1"/>
      <w:numFmt w:val="lowerRoman"/>
      <w:lvlText w:val="%3."/>
      <w:lvlJc w:val="right"/>
      <w:pPr>
        <w:ind w:left="630" w:hanging="180"/>
      </w:pPr>
    </w:lvl>
    <w:lvl w:ilvl="3">
      <w:start w:val="1"/>
      <w:numFmt w:val="decimal"/>
      <w:lvlText w:val="%4."/>
      <w:lvlJc w:val="left"/>
      <w:pPr>
        <w:ind w:left="1350" w:hanging="360"/>
      </w:pPr>
    </w:lvl>
    <w:lvl w:ilvl="4">
      <w:start w:val="1"/>
      <w:numFmt w:val="lowerLetter"/>
      <w:lvlText w:val="%5."/>
      <w:lvlJc w:val="left"/>
      <w:pPr>
        <w:ind w:left="2070" w:hanging="360"/>
      </w:pPr>
    </w:lvl>
    <w:lvl w:ilvl="5">
      <w:start w:val="1"/>
      <w:numFmt w:val="lowerRoman"/>
      <w:lvlText w:val="%6."/>
      <w:lvlJc w:val="right"/>
      <w:pPr>
        <w:ind w:left="2790" w:hanging="180"/>
      </w:pPr>
    </w:lvl>
    <w:lvl w:ilvl="6">
      <w:start w:val="1"/>
      <w:numFmt w:val="decimal"/>
      <w:lvlText w:val="%7."/>
      <w:lvlJc w:val="left"/>
      <w:pPr>
        <w:ind w:left="3510" w:hanging="360"/>
      </w:pPr>
    </w:lvl>
    <w:lvl w:ilvl="7">
      <w:start w:val="1"/>
      <w:numFmt w:val="lowerLetter"/>
      <w:lvlText w:val="%8."/>
      <w:lvlJc w:val="left"/>
      <w:pPr>
        <w:ind w:left="4230" w:hanging="360"/>
      </w:pPr>
    </w:lvl>
    <w:lvl w:ilvl="8">
      <w:start w:val="1"/>
      <w:numFmt w:val="lowerRoman"/>
      <w:lvlText w:val="%9."/>
      <w:lvlJc w:val="right"/>
      <w:pPr>
        <w:ind w:left="495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9822754"/>
    <w:multiLevelType w:val="multilevel"/>
    <w:tmpl w:val="59822754"/>
    <w:lvl w:ilvl="0">
      <w:start w:val="8"/>
      <w:numFmt w:val="bullet"/>
      <w:lvlText w:val="-"/>
      <w:lvlJc w:val="left"/>
      <w:pPr>
        <w:ind w:left="840" w:hanging="42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5EDD7BC9"/>
    <w:multiLevelType w:val="multilevel"/>
    <w:tmpl w:val="5EDD7BC9"/>
    <w:lvl w:ilvl="0">
      <w:start w:val="52"/>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10"/>
  </w:num>
  <w:num w:numId="6">
    <w:abstractNumId w:val="9"/>
  </w:num>
  <w:num w:numId="7">
    <w:abstractNumId w:val="11"/>
  </w:num>
  <w:num w:numId="8">
    <w:abstractNumId w:val="8"/>
    <w:lvlOverride w:ilvl="0">
      <w:startOverride w:val="1"/>
    </w:lvlOverride>
  </w:num>
  <w:num w:numId="9">
    <w:abstractNumId w:val="7"/>
  </w:num>
  <w:num w:numId="10">
    <w:abstractNumId w:val="5"/>
  </w:num>
  <w:num w:numId="11">
    <w:abstractNumId w:val="1"/>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27D38"/>
    <w:rsid w:val="00031631"/>
    <w:rsid w:val="0003171D"/>
    <w:rsid w:val="00031C1D"/>
    <w:rsid w:val="00035C50"/>
    <w:rsid w:val="000379FD"/>
    <w:rsid w:val="000401A4"/>
    <w:rsid w:val="000457A1"/>
    <w:rsid w:val="00050001"/>
    <w:rsid w:val="00052041"/>
    <w:rsid w:val="0005326A"/>
    <w:rsid w:val="0005429E"/>
    <w:rsid w:val="0006266D"/>
    <w:rsid w:val="00063E43"/>
    <w:rsid w:val="000647ED"/>
    <w:rsid w:val="00065506"/>
    <w:rsid w:val="00072E16"/>
    <w:rsid w:val="0007382E"/>
    <w:rsid w:val="000766E1"/>
    <w:rsid w:val="00077FF6"/>
    <w:rsid w:val="00080D82"/>
    <w:rsid w:val="00081692"/>
    <w:rsid w:val="00082C46"/>
    <w:rsid w:val="00085A0E"/>
    <w:rsid w:val="00086BF6"/>
    <w:rsid w:val="00087548"/>
    <w:rsid w:val="0009340C"/>
    <w:rsid w:val="00093E7E"/>
    <w:rsid w:val="000A13B2"/>
    <w:rsid w:val="000A1830"/>
    <w:rsid w:val="000A4121"/>
    <w:rsid w:val="000A4AA3"/>
    <w:rsid w:val="000A550E"/>
    <w:rsid w:val="000B0960"/>
    <w:rsid w:val="000B1A55"/>
    <w:rsid w:val="000B20BB"/>
    <w:rsid w:val="000B2EF6"/>
    <w:rsid w:val="000B2FA6"/>
    <w:rsid w:val="000B4AA0"/>
    <w:rsid w:val="000B4B75"/>
    <w:rsid w:val="000C2553"/>
    <w:rsid w:val="000C38C3"/>
    <w:rsid w:val="000D08DD"/>
    <w:rsid w:val="000D09FD"/>
    <w:rsid w:val="000D44FB"/>
    <w:rsid w:val="000D574B"/>
    <w:rsid w:val="000D6CFC"/>
    <w:rsid w:val="000E0F85"/>
    <w:rsid w:val="000E451A"/>
    <w:rsid w:val="000E537B"/>
    <w:rsid w:val="000E57D0"/>
    <w:rsid w:val="000E7858"/>
    <w:rsid w:val="000F05D7"/>
    <w:rsid w:val="000F39CA"/>
    <w:rsid w:val="000F56E7"/>
    <w:rsid w:val="00107927"/>
    <w:rsid w:val="00110E26"/>
    <w:rsid w:val="00111321"/>
    <w:rsid w:val="00117864"/>
    <w:rsid w:val="00117BD6"/>
    <w:rsid w:val="001206C2"/>
    <w:rsid w:val="00121978"/>
    <w:rsid w:val="00123422"/>
    <w:rsid w:val="0012482E"/>
    <w:rsid w:val="00124B6A"/>
    <w:rsid w:val="00136D4C"/>
    <w:rsid w:val="00142538"/>
    <w:rsid w:val="00142BB9"/>
    <w:rsid w:val="00144F96"/>
    <w:rsid w:val="00151EAC"/>
    <w:rsid w:val="00152371"/>
    <w:rsid w:val="00153528"/>
    <w:rsid w:val="00154E68"/>
    <w:rsid w:val="00161EF1"/>
    <w:rsid w:val="00162548"/>
    <w:rsid w:val="00172183"/>
    <w:rsid w:val="001751AB"/>
    <w:rsid w:val="00175A3F"/>
    <w:rsid w:val="00180E09"/>
    <w:rsid w:val="0018135B"/>
    <w:rsid w:val="00183D4C"/>
    <w:rsid w:val="00183F6D"/>
    <w:rsid w:val="001849E9"/>
    <w:rsid w:val="0018670E"/>
    <w:rsid w:val="0019219A"/>
    <w:rsid w:val="00195077"/>
    <w:rsid w:val="001A033F"/>
    <w:rsid w:val="001A08AA"/>
    <w:rsid w:val="001A59CB"/>
    <w:rsid w:val="001B0817"/>
    <w:rsid w:val="001B7991"/>
    <w:rsid w:val="001C1409"/>
    <w:rsid w:val="001C1927"/>
    <w:rsid w:val="001C2AE6"/>
    <w:rsid w:val="001C4A89"/>
    <w:rsid w:val="001C6177"/>
    <w:rsid w:val="001D0363"/>
    <w:rsid w:val="001D0CAF"/>
    <w:rsid w:val="001D12B4"/>
    <w:rsid w:val="001D2CE9"/>
    <w:rsid w:val="001D7D94"/>
    <w:rsid w:val="001E0A28"/>
    <w:rsid w:val="001E4218"/>
    <w:rsid w:val="001F0B20"/>
    <w:rsid w:val="00200A62"/>
    <w:rsid w:val="00203740"/>
    <w:rsid w:val="002075D3"/>
    <w:rsid w:val="002138EA"/>
    <w:rsid w:val="002139EA"/>
    <w:rsid w:val="00213F84"/>
    <w:rsid w:val="00214FBD"/>
    <w:rsid w:val="00221E08"/>
    <w:rsid w:val="00222897"/>
    <w:rsid w:val="00222B0C"/>
    <w:rsid w:val="0022382D"/>
    <w:rsid w:val="00223ABB"/>
    <w:rsid w:val="00235394"/>
    <w:rsid w:val="00235577"/>
    <w:rsid w:val="002371B2"/>
    <w:rsid w:val="002435CA"/>
    <w:rsid w:val="00244412"/>
    <w:rsid w:val="0024469F"/>
    <w:rsid w:val="00250B5B"/>
    <w:rsid w:val="00252DB8"/>
    <w:rsid w:val="002537BC"/>
    <w:rsid w:val="00255C58"/>
    <w:rsid w:val="00260EC7"/>
    <w:rsid w:val="00261539"/>
    <w:rsid w:val="0026179F"/>
    <w:rsid w:val="002625DA"/>
    <w:rsid w:val="002666AE"/>
    <w:rsid w:val="00274122"/>
    <w:rsid w:val="00274E1A"/>
    <w:rsid w:val="002775B1"/>
    <w:rsid w:val="002775B9"/>
    <w:rsid w:val="002811C4"/>
    <w:rsid w:val="00282213"/>
    <w:rsid w:val="002838AC"/>
    <w:rsid w:val="00284016"/>
    <w:rsid w:val="002858BF"/>
    <w:rsid w:val="002939AF"/>
    <w:rsid w:val="00294491"/>
    <w:rsid w:val="0029492C"/>
    <w:rsid w:val="00294BDE"/>
    <w:rsid w:val="002A0CED"/>
    <w:rsid w:val="002A4CD0"/>
    <w:rsid w:val="002A7521"/>
    <w:rsid w:val="002A7DA6"/>
    <w:rsid w:val="002B516C"/>
    <w:rsid w:val="002B5E1D"/>
    <w:rsid w:val="002B60C1"/>
    <w:rsid w:val="002C1213"/>
    <w:rsid w:val="002C4B52"/>
    <w:rsid w:val="002D03E5"/>
    <w:rsid w:val="002D36EB"/>
    <w:rsid w:val="002D6BDF"/>
    <w:rsid w:val="002E2CE9"/>
    <w:rsid w:val="002E3BF7"/>
    <w:rsid w:val="002E403E"/>
    <w:rsid w:val="002E4C74"/>
    <w:rsid w:val="002F158C"/>
    <w:rsid w:val="002F2874"/>
    <w:rsid w:val="002F4093"/>
    <w:rsid w:val="002F5636"/>
    <w:rsid w:val="00300AB9"/>
    <w:rsid w:val="00300F7B"/>
    <w:rsid w:val="003022A5"/>
    <w:rsid w:val="003050C9"/>
    <w:rsid w:val="00307E51"/>
    <w:rsid w:val="00311363"/>
    <w:rsid w:val="00315867"/>
    <w:rsid w:val="00321150"/>
    <w:rsid w:val="003260D7"/>
    <w:rsid w:val="00336697"/>
    <w:rsid w:val="00340465"/>
    <w:rsid w:val="00341022"/>
    <w:rsid w:val="003418CB"/>
    <w:rsid w:val="00343F87"/>
    <w:rsid w:val="003470FF"/>
    <w:rsid w:val="00355873"/>
    <w:rsid w:val="0035660F"/>
    <w:rsid w:val="00356E7B"/>
    <w:rsid w:val="003628B9"/>
    <w:rsid w:val="00362D8F"/>
    <w:rsid w:val="0036603E"/>
    <w:rsid w:val="00367724"/>
    <w:rsid w:val="003710BA"/>
    <w:rsid w:val="003749DA"/>
    <w:rsid w:val="00375648"/>
    <w:rsid w:val="003770F6"/>
    <w:rsid w:val="00381B8E"/>
    <w:rsid w:val="00383E37"/>
    <w:rsid w:val="00393042"/>
    <w:rsid w:val="00394AD5"/>
    <w:rsid w:val="0039642D"/>
    <w:rsid w:val="00396D3F"/>
    <w:rsid w:val="003A2E40"/>
    <w:rsid w:val="003B0158"/>
    <w:rsid w:val="003B40B6"/>
    <w:rsid w:val="003B56DB"/>
    <w:rsid w:val="003B755E"/>
    <w:rsid w:val="003C228E"/>
    <w:rsid w:val="003C2D15"/>
    <w:rsid w:val="003C51E7"/>
    <w:rsid w:val="003C6893"/>
    <w:rsid w:val="003C6DE2"/>
    <w:rsid w:val="003D1EFD"/>
    <w:rsid w:val="003D28BF"/>
    <w:rsid w:val="003D4215"/>
    <w:rsid w:val="003D4C47"/>
    <w:rsid w:val="003D7719"/>
    <w:rsid w:val="003E40EE"/>
    <w:rsid w:val="003F1C1B"/>
    <w:rsid w:val="003F3A2F"/>
    <w:rsid w:val="003F4EF7"/>
    <w:rsid w:val="00401144"/>
    <w:rsid w:val="00404831"/>
    <w:rsid w:val="00407661"/>
    <w:rsid w:val="00410314"/>
    <w:rsid w:val="00412063"/>
    <w:rsid w:val="00412EB1"/>
    <w:rsid w:val="00413DDE"/>
    <w:rsid w:val="00414118"/>
    <w:rsid w:val="00414700"/>
    <w:rsid w:val="00416084"/>
    <w:rsid w:val="00424F8C"/>
    <w:rsid w:val="004271BA"/>
    <w:rsid w:val="00430497"/>
    <w:rsid w:val="00430EA5"/>
    <w:rsid w:val="00434DC1"/>
    <w:rsid w:val="004350F4"/>
    <w:rsid w:val="004412A0"/>
    <w:rsid w:val="00442337"/>
    <w:rsid w:val="00446408"/>
    <w:rsid w:val="00450F27"/>
    <w:rsid w:val="004510E5"/>
    <w:rsid w:val="00454DA8"/>
    <w:rsid w:val="00456A75"/>
    <w:rsid w:val="00461E39"/>
    <w:rsid w:val="00462D3A"/>
    <w:rsid w:val="00463521"/>
    <w:rsid w:val="00471125"/>
    <w:rsid w:val="004719D5"/>
    <w:rsid w:val="0047437A"/>
    <w:rsid w:val="00480E42"/>
    <w:rsid w:val="00484C5D"/>
    <w:rsid w:val="0048543E"/>
    <w:rsid w:val="004868C1"/>
    <w:rsid w:val="0048750F"/>
    <w:rsid w:val="004A495F"/>
    <w:rsid w:val="004A7544"/>
    <w:rsid w:val="004B3120"/>
    <w:rsid w:val="004B6B0F"/>
    <w:rsid w:val="004C54E5"/>
    <w:rsid w:val="004C6DF2"/>
    <w:rsid w:val="004C7C22"/>
    <w:rsid w:val="004C7DC8"/>
    <w:rsid w:val="004D21B0"/>
    <w:rsid w:val="004D737D"/>
    <w:rsid w:val="004E2659"/>
    <w:rsid w:val="004E39EE"/>
    <w:rsid w:val="004E475C"/>
    <w:rsid w:val="004E56E0"/>
    <w:rsid w:val="004E7329"/>
    <w:rsid w:val="004E7D25"/>
    <w:rsid w:val="004F2CB0"/>
    <w:rsid w:val="004F3B49"/>
    <w:rsid w:val="004F7AD1"/>
    <w:rsid w:val="005017F7"/>
    <w:rsid w:val="00501FA7"/>
    <w:rsid w:val="005034DC"/>
    <w:rsid w:val="00505BFA"/>
    <w:rsid w:val="005071B4"/>
    <w:rsid w:val="00507687"/>
    <w:rsid w:val="005117A9"/>
    <w:rsid w:val="00511C80"/>
    <w:rsid w:val="00511F57"/>
    <w:rsid w:val="00515CBE"/>
    <w:rsid w:val="00515E2B"/>
    <w:rsid w:val="00522A7E"/>
    <w:rsid w:val="00522F20"/>
    <w:rsid w:val="005308DB"/>
    <w:rsid w:val="00530A2E"/>
    <w:rsid w:val="00530FBE"/>
    <w:rsid w:val="005329E6"/>
    <w:rsid w:val="00533159"/>
    <w:rsid w:val="005339DB"/>
    <w:rsid w:val="00534C89"/>
    <w:rsid w:val="00541573"/>
    <w:rsid w:val="0054348A"/>
    <w:rsid w:val="005537E9"/>
    <w:rsid w:val="00571777"/>
    <w:rsid w:val="00580FF5"/>
    <w:rsid w:val="0058519C"/>
    <w:rsid w:val="0059149A"/>
    <w:rsid w:val="005956EE"/>
    <w:rsid w:val="00596763"/>
    <w:rsid w:val="0059718D"/>
    <w:rsid w:val="005A083E"/>
    <w:rsid w:val="005A4627"/>
    <w:rsid w:val="005B4802"/>
    <w:rsid w:val="005C1EA6"/>
    <w:rsid w:val="005C6D3B"/>
    <w:rsid w:val="005D0B99"/>
    <w:rsid w:val="005D308E"/>
    <w:rsid w:val="005D3A48"/>
    <w:rsid w:val="005D7AF8"/>
    <w:rsid w:val="005E17BF"/>
    <w:rsid w:val="005E366A"/>
    <w:rsid w:val="005E6014"/>
    <w:rsid w:val="005F2145"/>
    <w:rsid w:val="006016E1"/>
    <w:rsid w:val="00602D27"/>
    <w:rsid w:val="00611F01"/>
    <w:rsid w:val="006144A1"/>
    <w:rsid w:val="00615EBB"/>
    <w:rsid w:val="00616096"/>
    <w:rsid w:val="006160A2"/>
    <w:rsid w:val="006168F8"/>
    <w:rsid w:val="00623512"/>
    <w:rsid w:val="006302AA"/>
    <w:rsid w:val="00633C8D"/>
    <w:rsid w:val="006363BD"/>
    <w:rsid w:val="006412DC"/>
    <w:rsid w:val="00642BC6"/>
    <w:rsid w:val="00644790"/>
    <w:rsid w:val="006501AF"/>
    <w:rsid w:val="00650DDE"/>
    <w:rsid w:val="0065505B"/>
    <w:rsid w:val="00655D15"/>
    <w:rsid w:val="006670AC"/>
    <w:rsid w:val="00672307"/>
    <w:rsid w:val="006808C6"/>
    <w:rsid w:val="006813FD"/>
    <w:rsid w:val="00682668"/>
    <w:rsid w:val="0068746A"/>
    <w:rsid w:val="00692A68"/>
    <w:rsid w:val="00695D85"/>
    <w:rsid w:val="006A30A2"/>
    <w:rsid w:val="006A6D23"/>
    <w:rsid w:val="006A7225"/>
    <w:rsid w:val="006B25DE"/>
    <w:rsid w:val="006C1C3B"/>
    <w:rsid w:val="006C48A5"/>
    <w:rsid w:val="006C4E43"/>
    <w:rsid w:val="006C643E"/>
    <w:rsid w:val="006D2932"/>
    <w:rsid w:val="006D3671"/>
    <w:rsid w:val="006D4176"/>
    <w:rsid w:val="006E0A73"/>
    <w:rsid w:val="006E0FEE"/>
    <w:rsid w:val="006E1338"/>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24B"/>
    <w:rsid w:val="007655D5"/>
    <w:rsid w:val="007763C1"/>
    <w:rsid w:val="00777E82"/>
    <w:rsid w:val="00781359"/>
    <w:rsid w:val="00783819"/>
    <w:rsid w:val="007841BD"/>
    <w:rsid w:val="00786921"/>
    <w:rsid w:val="007A1EAA"/>
    <w:rsid w:val="007A79FD"/>
    <w:rsid w:val="007B0B9D"/>
    <w:rsid w:val="007B26E3"/>
    <w:rsid w:val="007B5A43"/>
    <w:rsid w:val="007B709B"/>
    <w:rsid w:val="007C1343"/>
    <w:rsid w:val="007C1C1E"/>
    <w:rsid w:val="007C5EF1"/>
    <w:rsid w:val="007C7BF5"/>
    <w:rsid w:val="007D19B7"/>
    <w:rsid w:val="007D3316"/>
    <w:rsid w:val="007D75E5"/>
    <w:rsid w:val="007D773E"/>
    <w:rsid w:val="007E066E"/>
    <w:rsid w:val="007E1356"/>
    <w:rsid w:val="007E20FC"/>
    <w:rsid w:val="007E2F57"/>
    <w:rsid w:val="007E7062"/>
    <w:rsid w:val="007F0E1E"/>
    <w:rsid w:val="007F29A7"/>
    <w:rsid w:val="007F55AB"/>
    <w:rsid w:val="008004B4"/>
    <w:rsid w:val="00804A25"/>
    <w:rsid w:val="00805BE8"/>
    <w:rsid w:val="00816078"/>
    <w:rsid w:val="008177E3"/>
    <w:rsid w:val="00823AA9"/>
    <w:rsid w:val="00824D56"/>
    <w:rsid w:val="008255B9"/>
    <w:rsid w:val="00825CD8"/>
    <w:rsid w:val="00827324"/>
    <w:rsid w:val="008355EA"/>
    <w:rsid w:val="00837458"/>
    <w:rsid w:val="00837AAE"/>
    <w:rsid w:val="008429AD"/>
    <w:rsid w:val="008429DB"/>
    <w:rsid w:val="008441B6"/>
    <w:rsid w:val="00850C75"/>
    <w:rsid w:val="00850E39"/>
    <w:rsid w:val="0085477A"/>
    <w:rsid w:val="00855107"/>
    <w:rsid w:val="00855173"/>
    <w:rsid w:val="008557D9"/>
    <w:rsid w:val="00855BF7"/>
    <w:rsid w:val="00856214"/>
    <w:rsid w:val="00856CC7"/>
    <w:rsid w:val="00862089"/>
    <w:rsid w:val="00863E71"/>
    <w:rsid w:val="00866D5B"/>
    <w:rsid w:val="00866FF5"/>
    <w:rsid w:val="0087332D"/>
    <w:rsid w:val="00873E1F"/>
    <w:rsid w:val="00874C16"/>
    <w:rsid w:val="00880B08"/>
    <w:rsid w:val="00886D1F"/>
    <w:rsid w:val="00891EE1"/>
    <w:rsid w:val="00893987"/>
    <w:rsid w:val="008963EF"/>
    <w:rsid w:val="0089688E"/>
    <w:rsid w:val="008A1FBE"/>
    <w:rsid w:val="008A3F35"/>
    <w:rsid w:val="008B3194"/>
    <w:rsid w:val="008B4E58"/>
    <w:rsid w:val="008B5AE7"/>
    <w:rsid w:val="008C499E"/>
    <w:rsid w:val="008C5A2D"/>
    <w:rsid w:val="008C60E9"/>
    <w:rsid w:val="008D1B7C"/>
    <w:rsid w:val="008D1F1E"/>
    <w:rsid w:val="008D6657"/>
    <w:rsid w:val="008E1F60"/>
    <w:rsid w:val="008E307E"/>
    <w:rsid w:val="008E490E"/>
    <w:rsid w:val="008F4DD1"/>
    <w:rsid w:val="008F6056"/>
    <w:rsid w:val="00902C07"/>
    <w:rsid w:val="00905804"/>
    <w:rsid w:val="009101E2"/>
    <w:rsid w:val="0091176F"/>
    <w:rsid w:val="00915D73"/>
    <w:rsid w:val="00916077"/>
    <w:rsid w:val="00916833"/>
    <w:rsid w:val="009170A2"/>
    <w:rsid w:val="009208A6"/>
    <w:rsid w:val="00924514"/>
    <w:rsid w:val="0092505C"/>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0568"/>
    <w:rsid w:val="0097408E"/>
    <w:rsid w:val="00974BB2"/>
    <w:rsid w:val="00974FA7"/>
    <w:rsid w:val="009756E5"/>
    <w:rsid w:val="00977A8C"/>
    <w:rsid w:val="00983910"/>
    <w:rsid w:val="009932AC"/>
    <w:rsid w:val="00994351"/>
    <w:rsid w:val="00996A8F"/>
    <w:rsid w:val="009A1DBF"/>
    <w:rsid w:val="009A227B"/>
    <w:rsid w:val="009A68E6"/>
    <w:rsid w:val="009A7598"/>
    <w:rsid w:val="009A7C1D"/>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230D"/>
    <w:rsid w:val="00A0758F"/>
    <w:rsid w:val="00A1570A"/>
    <w:rsid w:val="00A175A0"/>
    <w:rsid w:val="00A211B4"/>
    <w:rsid w:val="00A33DDF"/>
    <w:rsid w:val="00A34547"/>
    <w:rsid w:val="00A376B7"/>
    <w:rsid w:val="00A41BF5"/>
    <w:rsid w:val="00A43093"/>
    <w:rsid w:val="00A44778"/>
    <w:rsid w:val="00A469E7"/>
    <w:rsid w:val="00A57CCF"/>
    <w:rsid w:val="00A604A4"/>
    <w:rsid w:val="00A61B7D"/>
    <w:rsid w:val="00A6369C"/>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27A5"/>
    <w:rsid w:val="00AB4182"/>
    <w:rsid w:val="00AC27DB"/>
    <w:rsid w:val="00AC34DE"/>
    <w:rsid w:val="00AC6D6B"/>
    <w:rsid w:val="00AD7736"/>
    <w:rsid w:val="00AE10CE"/>
    <w:rsid w:val="00AE70D4"/>
    <w:rsid w:val="00AE7868"/>
    <w:rsid w:val="00AF0407"/>
    <w:rsid w:val="00AF049B"/>
    <w:rsid w:val="00AF4D8B"/>
    <w:rsid w:val="00AF797B"/>
    <w:rsid w:val="00B05E63"/>
    <w:rsid w:val="00B067CA"/>
    <w:rsid w:val="00B12B26"/>
    <w:rsid w:val="00B163F8"/>
    <w:rsid w:val="00B1790F"/>
    <w:rsid w:val="00B2472D"/>
    <w:rsid w:val="00B24CA0"/>
    <w:rsid w:val="00B2549F"/>
    <w:rsid w:val="00B26D34"/>
    <w:rsid w:val="00B32979"/>
    <w:rsid w:val="00B378FA"/>
    <w:rsid w:val="00B4043D"/>
    <w:rsid w:val="00B40FAF"/>
    <w:rsid w:val="00B4108D"/>
    <w:rsid w:val="00B47B16"/>
    <w:rsid w:val="00B568D6"/>
    <w:rsid w:val="00B57265"/>
    <w:rsid w:val="00B633AE"/>
    <w:rsid w:val="00B665D2"/>
    <w:rsid w:val="00B6737C"/>
    <w:rsid w:val="00B7214D"/>
    <w:rsid w:val="00B74372"/>
    <w:rsid w:val="00B75525"/>
    <w:rsid w:val="00B80283"/>
    <w:rsid w:val="00B8095F"/>
    <w:rsid w:val="00B80B0C"/>
    <w:rsid w:val="00B80B11"/>
    <w:rsid w:val="00B831AE"/>
    <w:rsid w:val="00B8446C"/>
    <w:rsid w:val="00B85244"/>
    <w:rsid w:val="00B87725"/>
    <w:rsid w:val="00B928FD"/>
    <w:rsid w:val="00B93859"/>
    <w:rsid w:val="00BA259A"/>
    <w:rsid w:val="00BA259C"/>
    <w:rsid w:val="00BA29D3"/>
    <w:rsid w:val="00BA307F"/>
    <w:rsid w:val="00BA5280"/>
    <w:rsid w:val="00BB14F1"/>
    <w:rsid w:val="00BB572E"/>
    <w:rsid w:val="00BB74FD"/>
    <w:rsid w:val="00BC0791"/>
    <w:rsid w:val="00BC4D78"/>
    <w:rsid w:val="00BC5982"/>
    <w:rsid w:val="00BC60BF"/>
    <w:rsid w:val="00BD28BF"/>
    <w:rsid w:val="00BD3DDA"/>
    <w:rsid w:val="00BD6404"/>
    <w:rsid w:val="00BE33AE"/>
    <w:rsid w:val="00BF046F"/>
    <w:rsid w:val="00BF4DAC"/>
    <w:rsid w:val="00C01D50"/>
    <w:rsid w:val="00C056DC"/>
    <w:rsid w:val="00C1166E"/>
    <w:rsid w:val="00C1329B"/>
    <w:rsid w:val="00C1572F"/>
    <w:rsid w:val="00C24C05"/>
    <w:rsid w:val="00C24D2F"/>
    <w:rsid w:val="00C26222"/>
    <w:rsid w:val="00C31283"/>
    <w:rsid w:val="00C32BEF"/>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193A"/>
    <w:rsid w:val="00CA2729"/>
    <w:rsid w:val="00CA3057"/>
    <w:rsid w:val="00CA45F8"/>
    <w:rsid w:val="00CB0305"/>
    <w:rsid w:val="00CB0F7E"/>
    <w:rsid w:val="00CB33C7"/>
    <w:rsid w:val="00CB6DA7"/>
    <w:rsid w:val="00CB7E4C"/>
    <w:rsid w:val="00CC25B4"/>
    <w:rsid w:val="00CC5F88"/>
    <w:rsid w:val="00CC69C8"/>
    <w:rsid w:val="00CC77A2"/>
    <w:rsid w:val="00CD307E"/>
    <w:rsid w:val="00CD629F"/>
    <w:rsid w:val="00CD6A1B"/>
    <w:rsid w:val="00CE0A7F"/>
    <w:rsid w:val="00CE1718"/>
    <w:rsid w:val="00CE2D8B"/>
    <w:rsid w:val="00CF4156"/>
    <w:rsid w:val="00D0036C"/>
    <w:rsid w:val="00D03D00"/>
    <w:rsid w:val="00D05C30"/>
    <w:rsid w:val="00D10052"/>
    <w:rsid w:val="00D11359"/>
    <w:rsid w:val="00D3188C"/>
    <w:rsid w:val="00D35F9B"/>
    <w:rsid w:val="00D36B69"/>
    <w:rsid w:val="00D408DD"/>
    <w:rsid w:val="00D4409E"/>
    <w:rsid w:val="00D45D72"/>
    <w:rsid w:val="00D46D56"/>
    <w:rsid w:val="00D520E4"/>
    <w:rsid w:val="00D53A38"/>
    <w:rsid w:val="00D575DD"/>
    <w:rsid w:val="00D57DFA"/>
    <w:rsid w:val="00D67FCF"/>
    <w:rsid w:val="00D709CE"/>
    <w:rsid w:val="00D71F73"/>
    <w:rsid w:val="00D77852"/>
    <w:rsid w:val="00D80786"/>
    <w:rsid w:val="00D81CAB"/>
    <w:rsid w:val="00D83677"/>
    <w:rsid w:val="00D8576F"/>
    <w:rsid w:val="00D8632C"/>
    <w:rsid w:val="00D8677F"/>
    <w:rsid w:val="00D97F0C"/>
    <w:rsid w:val="00DA38C4"/>
    <w:rsid w:val="00DA3A86"/>
    <w:rsid w:val="00DC2500"/>
    <w:rsid w:val="00DC4C33"/>
    <w:rsid w:val="00DC4F72"/>
    <w:rsid w:val="00DC77DC"/>
    <w:rsid w:val="00DD0453"/>
    <w:rsid w:val="00DD0C2C"/>
    <w:rsid w:val="00DD19DE"/>
    <w:rsid w:val="00DD28BC"/>
    <w:rsid w:val="00DD2936"/>
    <w:rsid w:val="00DE31F0"/>
    <w:rsid w:val="00DE3D1C"/>
    <w:rsid w:val="00E0227D"/>
    <w:rsid w:val="00E04B84"/>
    <w:rsid w:val="00E06466"/>
    <w:rsid w:val="00E06835"/>
    <w:rsid w:val="00E06FDA"/>
    <w:rsid w:val="00E14669"/>
    <w:rsid w:val="00E15376"/>
    <w:rsid w:val="00E160A5"/>
    <w:rsid w:val="00E16BEF"/>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3686"/>
    <w:rsid w:val="00E840B3"/>
    <w:rsid w:val="00E84D10"/>
    <w:rsid w:val="00E8546D"/>
    <w:rsid w:val="00E8629F"/>
    <w:rsid w:val="00E91008"/>
    <w:rsid w:val="00E9374E"/>
    <w:rsid w:val="00E94F54"/>
    <w:rsid w:val="00E97AD5"/>
    <w:rsid w:val="00EA1111"/>
    <w:rsid w:val="00EA3B4F"/>
    <w:rsid w:val="00EA3C24"/>
    <w:rsid w:val="00EA7078"/>
    <w:rsid w:val="00EA73DF"/>
    <w:rsid w:val="00EB61AE"/>
    <w:rsid w:val="00EB73AF"/>
    <w:rsid w:val="00EC322D"/>
    <w:rsid w:val="00ED1CFE"/>
    <w:rsid w:val="00ED383A"/>
    <w:rsid w:val="00EE1080"/>
    <w:rsid w:val="00EF1EC5"/>
    <w:rsid w:val="00EF4C88"/>
    <w:rsid w:val="00EF55EB"/>
    <w:rsid w:val="00F00DCC"/>
    <w:rsid w:val="00F0156F"/>
    <w:rsid w:val="00F05AC8"/>
    <w:rsid w:val="00F07167"/>
    <w:rsid w:val="00F072D8"/>
    <w:rsid w:val="00F07CE0"/>
    <w:rsid w:val="00F115F5"/>
    <w:rsid w:val="00F13723"/>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1CF"/>
    <w:rsid w:val="00F65582"/>
    <w:rsid w:val="00F66E75"/>
    <w:rsid w:val="00F77EB0"/>
    <w:rsid w:val="00F8779D"/>
    <w:rsid w:val="00F87CDD"/>
    <w:rsid w:val="00F9268E"/>
    <w:rsid w:val="00F92907"/>
    <w:rsid w:val="00F933F0"/>
    <w:rsid w:val="00F937A3"/>
    <w:rsid w:val="00F94715"/>
    <w:rsid w:val="00F96A3D"/>
    <w:rsid w:val="00FA4718"/>
    <w:rsid w:val="00FA5848"/>
    <w:rsid w:val="00FA6899"/>
    <w:rsid w:val="00FA7F3D"/>
    <w:rsid w:val="00FB38D8"/>
    <w:rsid w:val="00FC051F"/>
    <w:rsid w:val="00FC06FF"/>
    <w:rsid w:val="00FC40BC"/>
    <w:rsid w:val="00FC69B4"/>
    <w:rsid w:val="00FD0694"/>
    <w:rsid w:val="00FD25BE"/>
    <w:rsid w:val="00FD2E70"/>
    <w:rsid w:val="00FD7AA7"/>
    <w:rsid w:val="00FF1FCB"/>
    <w:rsid w:val="00FF334A"/>
    <w:rsid w:val="00FF52D4"/>
    <w:rsid w:val="00FF6AA4"/>
    <w:rsid w:val="00FF6B09"/>
    <w:rsid w:val="28B76637"/>
    <w:rsid w:val="72B74E26"/>
    <w:rsid w:val="747A1E26"/>
    <w:rsid w:val="7C5C61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84FAD0-D6FA-4FEB-959D-9020E4FF6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qFormat="1"/>
    <w:lsdException w:name="annotation text" w:uiPriority="99"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qFormat/>
    <w:rPr>
      <w:b/>
      <w:bCs/>
    </w:rPr>
  </w:style>
  <w:style w:type="table" w:styleId="af3">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character" w:customStyle="1" w:styleId="B2Char">
    <w:name w:val="B2 Char"/>
    <w:link w:val="B2"/>
    <w:rPr>
      <w:lang w:val="en-GB" w:eastAsia="en-US"/>
    </w:rPr>
  </w:style>
  <w:style w:type="paragraph" w:customStyle="1" w:styleId="Observation">
    <w:name w:val="Observation"/>
    <w:basedOn w:val="a"/>
    <w:qFormat/>
    <w:pPr>
      <w:numPr>
        <w:numId w:val="2"/>
      </w:numPr>
      <w:tabs>
        <w:tab w:val="left" w:pos="1701"/>
      </w:tabs>
      <w:spacing w:after="120"/>
      <w:jc w:val="both"/>
    </w:pPr>
    <w:rPr>
      <w:rFonts w:eastAsia="Times New Roman"/>
      <w:b/>
      <w:bCs/>
      <w:lang w:eastAsia="ja-JP"/>
    </w:rPr>
  </w:style>
  <w:style w:type="paragraph" w:customStyle="1" w:styleId="xmsonormal">
    <w:name w:val="x_msonormal"/>
    <w:basedOn w:val="a"/>
    <w:qFormat/>
    <w:pPr>
      <w:spacing w:after="0"/>
    </w:pPr>
    <w:rPr>
      <w:rFonts w:ascii="Calibri" w:eastAsia="Calibri" w:hAnsi="Calibri" w:cs="Calibri"/>
      <w:sz w:val="22"/>
      <w:szCs w:val="22"/>
      <w:lang w:val="en-US"/>
    </w:rPr>
  </w:style>
  <w:style w:type="paragraph" w:customStyle="1" w:styleId="Proposal">
    <w:name w:val="Proposal"/>
    <w:basedOn w:val="a"/>
    <w:link w:val="ProposalChar"/>
    <w:qFormat/>
    <w:pPr>
      <w:numPr>
        <w:numId w:val="3"/>
      </w:numPr>
    </w:pPr>
    <w:rPr>
      <w:b/>
    </w:rPr>
  </w:style>
  <w:style w:type="character" w:customStyle="1" w:styleId="ProposalChar">
    <w:name w:val="Proposal Char"/>
    <w:link w:val="Proposal"/>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0937.zip" TargetMode="External"/><Relationship Id="rId18" Type="http://schemas.openxmlformats.org/officeDocument/2006/relationships/hyperlink" Target="https://www.3gpp.org/ftp/TSG_RAN/WG4_Radio/TSGR4_101-bis-e/Docs/R4-2201701.zip" TargetMode="External"/><Relationship Id="rId26" Type="http://schemas.openxmlformats.org/officeDocument/2006/relationships/hyperlink" Target="https://www.3gpp.org/ftp/TSG_RAN/WG4_Radio/TSGR4_101-e/Docs/R4-2118912.zip" TargetMode="External"/><Relationship Id="rId39" Type="http://schemas.openxmlformats.org/officeDocument/2006/relationships/hyperlink" Target="https://www.3gpp.org/ftp/TSG_RAN/WG4_Radio/TSGR4_101-bis-e/Docs/R4-2200938.zip" TargetMode="External"/><Relationship Id="rId21" Type="http://schemas.openxmlformats.org/officeDocument/2006/relationships/hyperlink" Target="https://www.3gpp.org/ftp/TSG_RAN/WG4_Radio/TSGR4_101-e/Docs/R4-2118912.zip" TargetMode="External"/><Relationship Id="rId34" Type="http://schemas.openxmlformats.org/officeDocument/2006/relationships/hyperlink" Target="https://www.3gpp.org/ftp/TSG_RAN/WG4_Radio/TSGR4_101-bis-e/Docs/R4-2201597.zip" TargetMode="External"/><Relationship Id="rId42" Type="http://schemas.openxmlformats.org/officeDocument/2006/relationships/hyperlink" Target="https://www.3gpp.org/ftp/TSG_RAN/WG4_Radio/TSGR4_101-bis-e/Docs/R4-2200938.zip" TargetMode="External"/><Relationship Id="rId47" Type="http://schemas.openxmlformats.org/officeDocument/2006/relationships/hyperlink" Target="https://www.3gpp.org/ftp/TSG_RAN/WG4_Radio/TSGR4_101-bis-e/Docs/R4-2200937.zip" TargetMode="External"/><Relationship Id="rId50" Type="http://schemas.openxmlformats.org/officeDocument/2006/relationships/hyperlink" Target="https://www.3gpp.org/ftp/TSG_RAN/WG4_Radio/TSGR4_101-bis-e/Docs/R4-2201596.zip" TargetMode="External"/><Relationship Id="rId55" Type="http://schemas.openxmlformats.org/officeDocument/2006/relationships/hyperlink" Target="https://www.3gpp.org/ftp/TSG_RAN/WG4_Radio/TSGR4_101-bis-e/Docs/R4-2201939.zip" TargetMode="External"/><Relationship Id="rId7" Type="http://schemas.openxmlformats.org/officeDocument/2006/relationships/webSettings" Target="webSettings.xml"/><Relationship Id="rId12" Type="http://schemas.openxmlformats.org/officeDocument/2006/relationships/hyperlink" Target="https://www.3gpp.org/ftp/TSG_RAN/WG4_Radio/TSGR4_101-bis-e/Docs/R4-2200839.zip" TargetMode="External"/><Relationship Id="rId17" Type="http://schemas.openxmlformats.org/officeDocument/2006/relationships/hyperlink" Target="https://www.3gpp.org/ftp/TSG_RAN/WG4_Radio/TSGR4_101-bis-e/Docs/R4-2200936.zip" TargetMode="External"/><Relationship Id="rId25" Type="http://schemas.openxmlformats.org/officeDocument/2006/relationships/hyperlink" Target="https://www.3gpp.org/ftp/TSG_RAN/WG4_Radio/TSGR4_101-bis-e/Docs/R4-2201701.zip" TargetMode="External"/><Relationship Id="rId33" Type="http://schemas.openxmlformats.org/officeDocument/2006/relationships/hyperlink" Target="https://www.3gpp.org/ftp/TSG_RAN/WG4_Radio/TSGR4_101-bis-e/Docs/R4-2201702.zip" TargetMode="External"/><Relationship Id="rId38" Type="http://schemas.openxmlformats.org/officeDocument/2006/relationships/hyperlink" Target="https://www.3gpp.org/ftp/TSG_RAN/WG4_Radio/TSGR4_101-bis-e/Docs/R4-2201597.zip" TargetMode="External"/><Relationship Id="rId46" Type="http://schemas.openxmlformats.org/officeDocument/2006/relationships/hyperlink" Target="https://www.3gpp.org/ftp/TSG_RAN/WG4_Radio/TSGR4_101-bis-e/Docs/R4-220093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bis-e/Docs/R4-2201939.zip" TargetMode="External"/><Relationship Id="rId20" Type="http://schemas.openxmlformats.org/officeDocument/2006/relationships/hyperlink" Target="https://www.3gpp.org/ftp/TSG_RAN/WG4_Radio/TSGR4_101-bis-e/Docs/R4-2200937.zip" TargetMode="External"/><Relationship Id="rId29" Type="http://schemas.openxmlformats.org/officeDocument/2006/relationships/hyperlink" Target="https://www.3gpp.org/ftp/TSG_RAN/WG4_Radio/TSGR4_101-bis-e/Docs/R4-2201597.zip" TargetMode="External"/><Relationship Id="rId41" Type="http://schemas.openxmlformats.org/officeDocument/2006/relationships/hyperlink" Target="https://www.3gpp.org/ftp/TSG_RAN/WG4_Radio/TSGR4_101-bis-e/Docs/R4-2201702.zip" TargetMode="External"/><Relationship Id="rId54" Type="http://schemas.openxmlformats.org/officeDocument/2006/relationships/hyperlink" Target="https://www.3gpp.org/ftp/TSG_RAN/WG4_Radio/TSGR4_101-bis-e/Docs/R4-220170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bis-e/Docs/R4-2201700.zip" TargetMode="External"/><Relationship Id="rId24" Type="http://schemas.openxmlformats.org/officeDocument/2006/relationships/hyperlink" Target="https://www.3gpp.org/ftp/TSG_RAN/WG4_Radio/TSGR4_101-bis-e/Docs/R4-2201701.zip" TargetMode="External"/><Relationship Id="rId32" Type="http://schemas.openxmlformats.org/officeDocument/2006/relationships/hyperlink" Target="https://www.3gpp.org/ftp/TSG_RAN/WG4_Radio/TSGR4_101-bis-e/Docs/R4-2200938.zip" TargetMode="External"/><Relationship Id="rId37" Type="http://schemas.openxmlformats.org/officeDocument/2006/relationships/hyperlink" Target="https://www.3gpp.org/ftp/TSG_RAN/WG4_Radio/TSGR4_101-bis-e/Docs/R4-2201702.zip" TargetMode="External"/><Relationship Id="rId40" Type="http://schemas.openxmlformats.org/officeDocument/2006/relationships/hyperlink" Target="https://www.3gpp.org/ftp/TSG_RAN/WG4_Radio/TSGR4_101-bis-e/Docs/R4-2201597.zip" TargetMode="External"/><Relationship Id="rId45" Type="http://schemas.openxmlformats.org/officeDocument/2006/relationships/hyperlink" Target="https://www.3gpp.org/ftp/TSG_RAN/WG4_Radio/TSGR4_101-bis-e/Docs/R4-2200839.zip" TargetMode="External"/><Relationship Id="rId53" Type="http://schemas.openxmlformats.org/officeDocument/2006/relationships/hyperlink" Target="https://www.3gpp.org/ftp/TSG_RAN/WG4_Radio/TSGR4_101-bis-e/Docs/R4-2201701.zip" TargetMode="External"/><Relationship Id="rId5" Type="http://schemas.openxmlformats.org/officeDocument/2006/relationships/styles" Target="styles.xml"/><Relationship Id="rId15" Type="http://schemas.openxmlformats.org/officeDocument/2006/relationships/hyperlink" Target="https://www.3gpp.org/ftp/TSG_RAN/WG4_Radio/TSGR4_101-bis-e/Docs/R4-2201701.zip" TargetMode="External"/><Relationship Id="rId23" Type="http://schemas.openxmlformats.org/officeDocument/2006/relationships/hyperlink" Target="https://www.3gpp.org/ftp/TSG_RAN/WG4_Radio/TSGR4_101-bis-e/Docs/R4-2200937.zip" TargetMode="External"/><Relationship Id="rId28" Type="http://schemas.openxmlformats.org/officeDocument/2006/relationships/hyperlink" Target="https://www.3gpp.org/ftp/TSG_RAN/WG4_Radio/TSGR4_101-bis-e/Docs/R4-2200938.zip" TargetMode="External"/><Relationship Id="rId36" Type="http://schemas.openxmlformats.org/officeDocument/2006/relationships/hyperlink" Target="https://www.3gpp.org/ftp/TSG_RAN/WG4_Radio/TSGR4_101-bis-e/Docs/R4-2201597.zip" TargetMode="External"/><Relationship Id="rId49" Type="http://schemas.openxmlformats.org/officeDocument/2006/relationships/hyperlink" Target="https://www.3gpp.org/ftp/TSG_RAN/WG4_Radio/TSGR4_101-bis-e/Docs/R4-2201595.zip" TargetMode="External"/><Relationship Id="rId57" Type="http://schemas.openxmlformats.org/officeDocument/2006/relationships/theme" Target="theme/theme1.xml"/><Relationship Id="rId10" Type="http://schemas.openxmlformats.org/officeDocument/2006/relationships/hyperlink" Target="https://www.3gpp.org/ftp/TSG_RAN/WG4_Radio/TSGR4_101-bis-e/Docs/R4-2200936.zip" TargetMode="External"/><Relationship Id="rId19" Type="http://schemas.openxmlformats.org/officeDocument/2006/relationships/hyperlink" Target="https://www.3gpp.org/ftp/TSG_RAN/WG4_Radio/TSGR4_101-bis-e/Docs/R4-2201939.zip" TargetMode="External"/><Relationship Id="rId31" Type="http://schemas.openxmlformats.org/officeDocument/2006/relationships/hyperlink" Target="https://www.3gpp.org/ftp/TSG_RAN/WG4_Radio/TSGR4_101-bis-e/Docs/R4-2201702.zip" TargetMode="External"/><Relationship Id="rId44" Type="http://schemas.openxmlformats.org/officeDocument/2006/relationships/hyperlink" Target="https://www.3gpp.org/ftp/TSG_RAN/WG4_Radio/TSGR4_101-bis-e/Docs/R4-2201702.zip" TargetMode="External"/><Relationship Id="rId52" Type="http://schemas.openxmlformats.org/officeDocument/2006/relationships/hyperlink" Target="https://www.3gpp.org/ftp/TSG_RAN/WG4_Radio/TSGR4_101-bis-e/Docs/R4-220170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bis-e/Docs/R4-2201596.zip" TargetMode="External"/><Relationship Id="rId22" Type="http://schemas.openxmlformats.org/officeDocument/2006/relationships/hyperlink" Target="https://www.3gpp.org/ftp/TSG_RAN/WG4_Radio/TSGR4_101-bis-e/Docs/R4-2201596.zip" TargetMode="External"/><Relationship Id="rId27" Type="http://schemas.openxmlformats.org/officeDocument/2006/relationships/hyperlink" Target="https://www.3gpp.org/ftp/TSG_RAN/WG4_Radio/TSGR4_101-bis-e/Docs/R4-2201596.zip" TargetMode="External"/><Relationship Id="rId30" Type="http://schemas.openxmlformats.org/officeDocument/2006/relationships/hyperlink" Target="https://www.3gpp.org/ftp/TSG_RAN/WG4_Radio/TSGR4_101-bis-e/Docs/R4-2201597.zip" TargetMode="External"/><Relationship Id="rId35" Type="http://schemas.openxmlformats.org/officeDocument/2006/relationships/hyperlink" Target="https://www.3gpp.org/ftp/TSG_RAN/WG4_Radio/TSGR4_101-bis-e/Docs/R4-2200938.zip" TargetMode="External"/><Relationship Id="rId43" Type="http://schemas.openxmlformats.org/officeDocument/2006/relationships/hyperlink" Target="https://www.3gpp.org/ftp/TSG_RAN/WG4_Radio/TSGR4_101-bis-e/Docs/R4-2201597.zip" TargetMode="External"/><Relationship Id="rId48" Type="http://schemas.openxmlformats.org/officeDocument/2006/relationships/hyperlink" Target="https://www.3gpp.org/ftp/TSG_RAN/WG4_Radio/TSGR4_101-bis-e/Docs/R4-2200938.zip" TargetMode="External"/><Relationship Id="rId56"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https://www.3gpp.org/ftp/TSG_RAN/WG4_Radio/TSGR4_101-bis-e/Docs/R4-2201597.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AB1B3D-7DDA-43C2-83B7-3608C1208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6791</Words>
  <Characters>38713</Characters>
  <Application>Microsoft Office Word</Application>
  <DocSecurity>0</DocSecurity>
  <Lines>322</Lines>
  <Paragraphs>90</Paragraphs>
  <ScaleCrop>false</ScaleCrop>
  <Company/>
  <LinksUpToDate>false</LinksUpToDate>
  <CharactersWithSpaces>45414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2</cp:revision>
  <cp:lastPrinted>2019-04-25T01:09:00Z</cp:lastPrinted>
  <dcterms:created xsi:type="dcterms:W3CDTF">2022-01-20T00:08:00Z</dcterms:created>
  <dcterms:modified xsi:type="dcterms:W3CDTF">2022-01-20T00:08:00Z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