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E6989F" w14:textId="3B441F62" w:rsidR="00DC5180" w:rsidRPr="0033027D" w:rsidRDefault="00E73A82" w:rsidP="00DC5180">
      <w:pPr>
        <w:pStyle w:val="CRCoverPage"/>
        <w:tabs>
          <w:tab w:val="right" w:pos="9639"/>
        </w:tabs>
        <w:spacing w:after="0"/>
        <w:rPr>
          <w:b/>
          <w:noProof/>
          <w:sz w:val="24"/>
          <w:lang w:eastAsia="ja-JP"/>
        </w:rPr>
      </w:pPr>
      <w:bookmarkStart w:id="0" w:name="_Hlk66949131"/>
      <w:bookmarkStart w:id="1" w:name="_Hlk514061252"/>
      <w:bookmarkEnd w:id="0"/>
      <w:r>
        <w:rPr>
          <w:b/>
          <w:noProof/>
          <w:sz w:val="24"/>
        </w:rPr>
        <w:t>3</w:t>
      </w:r>
      <w:r w:rsidR="00DC5180" w:rsidRPr="0033027D">
        <w:rPr>
          <w:b/>
          <w:noProof/>
          <w:sz w:val="24"/>
        </w:rPr>
        <w:t>GPP TSG</w:t>
      </w:r>
      <w:r w:rsidR="00D81C65">
        <w:rPr>
          <w:b/>
          <w:noProof/>
          <w:sz w:val="24"/>
        </w:rPr>
        <w:t>-</w:t>
      </w:r>
      <w:r w:rsidR="00DC5180">
        <w:rPr>
          <w:b/>
          <w:noProof/>
          <w:sz w:val="24"/>
        </w:rPr>
        <w:t>RAN</w:t>
      </w:r>
      <w:r w:rsidR="00DC5180" w:rsidRPr="0033027D">
        <w:rPr>
          <w:b/>
          <w:noProof/>
          <w:sz w:val="24"/>
        </w:rPr>
        <w:t xml:space="preserve"> </w:t>
      </w:r>
      <w:r w:rsidR="0080320A">
        <w:rPr>
          <w:b/>
          <w:noProof/>
          <w:sz w:val="24"/>
        </w:rPr>
        <w:t xml:space="preserve">WG4 </w:t>
      </w:r>
      <w:r w:rsidR="00DC5180" w:rsidRPr="0033027D">
        <w:rPr>
          <w:b/>
          <w:noProof/>
          <w:sz w:val="24"/>
        </w:rPr>
        <w:t>Meeting</w:t>
      </w:r>
      <w:r w:rsidR="007B605F">
        <w:rPr>
          <w:b/>
          <w:noProof/>
          <w:sz w:val="24"/>
        </w:rPr>
        <w:t xml:space="preserve"> #</w:t>
      </w:r>
      <w:bookmarkEnd w:id="1"/>
      <w:r w:rsidR="00CF15F4">
        <w:rPr>
          <w:b/>
          <w:noProof/>
          <w:sz w:val="24"/>
        </w:rPr>
        <w:t>10</w:t>
      </w:r>
      <w:r w:rsidR="00703773">
        <w:rPr>
          <w:b/>
          <w:noProof/>
          <w:sz w:val="24"/>
        </w:rPr>
        <w:t>1</w:t>
      </w:r>
      <w:r w:rsidR="00190FD2">
        <w:rPr>
          <w:b/>
          <w:noProof/>
          <w:sz w:val="24"/>
        </w:rPr>
        <w:t>-</w:t>
      </w:r>
      <w:r w:rsidR="00E52473">
        <w:rPr>
          <w:b/>
          <w:noProof/>
          <w:sz w:val="24"/>
        </w:rPr>
        <w:t>Bis-</w:t>
      </w:r>
      <w:r w:rsidR="008F67FD">
        <w:rPr>
          <w:b/>
          <w:noProof/>
          <w:sz w:val="24"/>
        </w:rPr>
        <w:t>e</w:t>
      </w:r>
      <w:r w:rsidR="00DC5180" w:rsidRPr="0033027D">
        <w:rPr>
          <w:b/>
          <w:noProof/>
          <w:sz w:val="24"/>
        </w:rPr>
        <w:tab/>
      </w:r>
      <w:r w:rsidR="00414CE5" w:rsidRPr="00414CE5">
        <w:rPr>
          <w:b/>
          <w:noProof/>
          <w:sz w:val="24"/>
        </w:rPr>
        <w:t>R4-</w:t>
      </w:r>
      <w:r w:rsidR="002F2AF3">
        <w:rPr>
          <w:b/>
          <w:noProof/>
          <w:sz w:val="24"/>
        </w:rPr>
        <w:t>2</w:t>
      </w:r>
      <w:r w:rsidR="00E52473">
        <w:rPr>
          <w:b/>
          <w:noProof/>
          <w:sz w:val="24"/>
        </w:rPr>
        <w:t>2</w:t>
      </w:r>
      <w:r w:rsidR="00D30C96">
        <w:rPr>
          <w:b/>
          <w:noProof/>
          <w:sz w:val="24"/>
        </w:rPr>
        <w:t>01968</w:t>
      </w:r>
    </w:p>
    <w:p w14:paraId="5379D604" w14:textId="2C1F981B" w:rsidR="00D81C65" w:rsidRDefault="00D475D1" w:rsidP="00DC5180">
      <w:pPr>
        <w:spacing w:after="60"/>
        <w:ind w:left="1985" w:hanging="1985"/>
        <w:rPr>
          <w:rFonts w:ascii="Arial" w:hAnsi="Arial" w:cs="Arial"/>
          <w:b/>
          <w:sz w:val="24"/>
        </w:rPr>
      </w:pPr>
      <w:r>
        <w:rPr>
          <w:rFonts w:ascii="Arial" w:hAnsi="Arial" w:cs="Arial"/>
          <w:b/>
          <w:sz w:val="24"/>
        </w:rPr>
        <w:t>e-</w:t>
      </w:r>
      <w:r w:rsidR="008F67FD">
        <w:rPr>
          <w:rFonts w:ascii="Arial" w:hAnsi="Arial" w:cs="Arial"/>
          <w:b/>
          <w:sz w:val="24"/>
        </w:rPr>
        <w:t xml:space="preserve">Meeting, </w:t>
      </w:r>
      <w:r w:rsidR="00E52473">
        <w:rPr>
          <w:rFonts w:ascii="Arial" w:hAnsi="Arial" w:cs="Arial"/>
          <w:b/>
          <w:sz w:val="24"/>
        </w:rPr>
        <w:t>Jan</w:t>
      </w:r>
      <w:r w:rsidR="00703773">
        <w:rPr>
          <w:rFonts w:ascii="Arial" w:hAnsi="Arial" w:cs="Arial"/>
          <w:b/>
          <w:sz w:val="24"/>
        </w:rPr>
        <w:t>.</w:t>
      </w:r>
      <w:r w:rsidR="008F67FD">
        <w:rPr>
          <w:rFonts w:ascii="Arial" w:hAnsi="Arial" w:cs="Arial"/>
          <w:b/>
          <w:sz w:val="24"/>
        </w:rPr>
        <w:t xml:space="preserve"> 202</w:t>
      </w:r>
      <w:r w:rsidR="00E52473">
        <w:rPr>
          <w:rFonts w:ascii="Arial" w:hAnsi="Arial" w:cs="Arial"/>
          <w:b/>
          <w:sz w:val="24"/>
        </w:rPr>
        <w:t>2</w:t>
      </w:r>
    </w:p>
    <w:p w14:paraId="04143185" w14:textId="77777777" w:rsidR="001512D7" w:rsidRPr="0010618D" w:rsidRDefault="001512D7" w:rsidP="00DC5180">
      <w:pPr>
        <w:spacing w:after="60"/>
        <w:ind w:left="1985" w:hanging="1985"/>
        <w:rPr>
          <w:rFonts w:ascii="Arial" w:hAnsi="Arial" w:cs="Arial"/>
          <w:bCs/>
        </w:rPr>
      </w:pPr>
    </w:p>
    <w:p w14:paraId="15BC7B88" w14:textId="26506675" w:rsidR="0010618D" w:rsidRPr="005E4466" w:rsidRDefault="000F7ECB" w:rsidP="000F7ECB">
      <w:pPr>
        <w:spacing w:after="60"/>
        <w:ind w:left="1985" w:hanging="1985"/>
        <w:rPr>
          <w:rFonts w:ascii="Arial" w:hAnsi="Arial" w:cs="Arial"/>
          <w:b/>
        </w:rPr>
      </w:pPr>
      <w:r w:rsidRPr="005E4466">
        <w:rPr>
          <w:rFonts w:ascii="Arial" w:hAnsi="Arial" w:cs="Arial"/>
          <w:b/>
        </w:rPr>
        <w:t>Title:</w:t>
      </w:r>
      <w:r w:rsidRPr="005E4466">
        <w:rPr>
          <w:rFonts w:ascii="Arial" w:hAnsi="Arial" w:cs="Arial"/>
          <w:b/>
        </w:rPr>
        <w:tab/>
      </w:r>
      <w:r w:rsidR="00ED7B7B">
        <w:rPr>
          <w:rFonts w:ascii="Arial" w:hAnsi="Arial" w:cs="Arial"/>
          <w:b/>
        </w:rPr>
        <w:t xml:space="preserve">On </w:t>
      </w:r>
      <w:r w:rsidR="00E52473">
        <w:rPr>
          <w:rFonts w:ascii="Arial" w:hAnsi="Arial" w:cs="Arial"/>
          <w:b/>
        </w:rPr>
        <w:t>delta(RIB) for</w:t>
      </w:r>
      <w:r w:rsidR="00674651">
        <w:rPr>
          <w:rFonts w:ascii="Arial" w:hAnsi="Arial" w:cs="Arial"/>
          <w:b/>
        </w:rPr>
        <w:t xml:space="preserve"> n258+n261</w:t>
      </w:r>
      <w:r w:rsidR="00E52473">
        <w:rPr>
          <w:rFonts w:ascii="Arial" w:hAnsi="Arial" w:cs="Arial"/>
          <w:b/>
        </w:rPr>
        <w:t xml:space="preserve"> </w:t>
      </w:r>
      <w:r w:rsidR="007E0EC1">
        <w:rPr>
          <w:rFonts w:ascii="Arial" w:hAnsi="Arial" w:cs="Arial"/>
          <w:b/>
        </w:rPr>
        <w:t xml:space="preserve">DL </w:t>
      </w:r>
      <w:r w:rsidR="00227F9B">
        <w:rPr>
          <w:rFonts w:ascii="Arial" w:hAnsi="Arial" w:cs="Arial"/>
          <w:b/>
        </w:rPr>
        <w:t xml:space="preserve">inter-CA </w:t>
      </w:r>
    </w:p>
    <w:p w14:paraId="7ADBDD6E" w14:textId="77777777" w:rsidR="0010618D" w:rsidRPr="005E4466" w:rsidRDefault="0010618D" w:rsidP="0010618D">
      <w:pPr>
        <w:spacing w:after="60"/>
        <w:ind w:left="1985" w:hanging="1985"/>
        <w:rPr>
          <w:rFonts w:ascii="Arial" w:hAnsi="Arial" w:cs="Arial"/>
          <w:b/>
        </w:rPr>
      </w:pPr>
    </w:p>
    <w:p w14:paraId="5FCABAAC" w14:textId="77777777" w:rsidR="002B09A1" w:rsidRPr="005E4466" w:rsidRDefault="002B09A1" w:rsidP="000F7ECB">
      <w:pPr>
        <w:spacing w:after="60"/>
        <w:ind w:left="1985" w:hanging="1985"/>
        <w:rPr>
          <w:rFonts w:ascii="Arial" w:hAnsi="Arial" w:cs="Arial"/>
          <w:b/>
        </w:rPr>
      </w:pPr>
      <w:r w:rsidRPr="005E4466">
        <w:rPr>
          <w:rFonts w:ascii="Arial" w:hAnsi="Arial" w:cs="Arial"/>
          <w:b/>
        </w:rPr>
        <w:t>Source:</w:t>
      </w:r>
      <w:r w:rsidRPr="005E4466">
        <w:rPr>
          <w:rFonts w:ascii="Arial" w:hAnsi="Arial" w:cs="Arial"/>
          <w:b/>
        </w:rPr>
        <w:tab/>
      </w:r>
      <w:r w:rsidR="00DC5180" w:rsidRPr="005E4466">
        <w:rPr>
          <w:rFonts w:ascii="Arial" w:hAnsi="Arial" w:cs="Arial"/>
          <w:b/>
        </w:rPr>
        <w:t>Qualcomm Incorporated</w:t>
      </w:r>
    </w:p>
    <w:p w14:paraId="7F68401B" w14:textId="77777777" w:rsidR="0010618D" w:rsidRPr="005E4466" w:rsidRDefault="0010618D" w:rsidP="000F7ECB">
      <w:pPr>
        <w:spacing w:after="60"/>
        <w:ind w:left="1985" w:hanging="1985"/>
        <w:rPr>
          <w:rFonts w:ascii="Arial" w:hAnsi="Arial" w:cs="Arial"/>
          <w:b/>
        </w:rPr>
      </w:pPr>
    </w:p>
    <w:p w14:paraId="5D705407" w14:textId="3EDCA517" w:rsidR="00414CE5" w:rsidRDefault="0010618D" w:rsidP="0010618D">
      <w:pPr>
        <w:spacing w:after="60"/>
        <w:ind w:left="1985" w:hanging="1985"/>
        <w:rPr>
          <w:rFonts w:ascii="Arial" w:hAnsi="Arial" w:cs="Arial"/>
          <w:b/>
        </w:rPr>
      </w:pPr>
      <w:r w:rsidRPr="005E4466">
        <w:rPr>
          <w:rFonts w:ascii="Arial" w:hAnsi="Arial" w:cs="Arial"/>
          <w:b/>
        </w:rPr>
        <w:t>Agenda item:</w:t>
      </w:r>
      <w:r w:rsidRPr="005E4466">
        <w:rPr>
          <w:rFonts w:ascii="Arial" w:hAnsi="Arial" w:cs="Arial"/>
          <w:b/>
        </w:rPr>
        <w:tab/>
      </w:r>
      <w:r w:rsidR="00E522A5" w:rsidRPr="00E522A5">
        <w:rPr>
          <w:rFonts w:ascii="Arial" w:hAnsi="Arial" w:cs="Arial"/>
          <w:b/>
        </w:rPr>
        <w:t>6</w:t>
      </w:r>
      <w:r w:rsidR="00072A15" w:rsidRPr="00E522A5">
        <w:rPr>
          <w:rFonts w:ascii="Arial" w:hAnsi="Arial" w:cs="Arial"/>
          <w:b/>
        </w:rPr>
        <w:t>.4.2.1.</w:t>
      </w:r>
      <w:r w:rsidR="00E522A5" w:rsidRPr="00E522A5">
        <w:rPr>
          <w:rFonts w:ascii="Arial" w:hAnsi="Arial" w:cs="Arial"/>
          <w:b/>
        </w:rPr>
        <w:t>1</w:t>
      </w:r>
    </w:p>
    <w:p w14:paraId="39547313" w14:textId="77777777" w:rsidR="0010618D" w:rsidRPr="005E4466" w:rsidRDefault="0010618D" w:rsidP="0010618D">
      <w:pPr>
        <w:spacing w:after="60"/>
        <w:ind w:left="1985" w:hanging="1985"/>
        <w:rPr>
          <w:rFonts w:ascii="Arial" w:hAnsi="Arial" w:cs="Arial"/>
          <w:b/>
        </w:rPr>
      </w:pPr>
      <w:r w:rsidRPr="005E4466">
        <w:rPr>
          <w:rFonts w:ascii="Arial" w:hAnsi="Arial" w:cs="Arial"/>
          <w:b/>
        </w:rPr>
        <w:t>Release:</w:t>
      </w:r>
      <w:r w:rsidRPr="005E4466">
        <w:rPr>
          <w:rFonts w:ascii="Arial" w:hAnsi="Arial" w:cs="Arial"/>
          <w:b/>
        </w:rPr>
        <w:tab/>
      </w:r>
      <w:r w:rsidR="00DC5180" w:rsidRPr="005E4466">
        <w:rPr>
          <w:rFonts w:ascii="Arial" w:hAnsi="Arial" w:cs="Arial"/>
          <w:b/>
        </w:rPr>
        <w:t>Rel-1</w:t>
      </w:r>
      <w:r w:rsidR="002F2AF3">
        <w:rPr>
          <w:rFonts w:ascii="Arial" w:hAnsi="Arial" w:cs="Arial"/>
          <w:b/>
        </w:rPr>
        <w:t>7</w:t>
      </w:r>
    </w:p>
    <w:p w14:paraId="77CF7445" w14:textId="0D2A77E5" w:rsidR="00DC5180" w:rsidRPr="005E4466" w:rsidRDefault="0010618D" w:rsidP="000F7ECB">
      <w:pPr>
        <w:spacing w:after="60"/>
        <w:ind w:left="1985" w:hanging="1985"/>
        <w:rPr>
          <w:rFonts w:ascii="Arial" w:hAnsi="Arial" w:cs="Arial"/>
          <w:b/>
        </w:rPr>
      </w:pPr>
      <w:r w:rsidRPr="005E4466">
        <w:rPr>
          <w:rFonts w:ascii="Arial" w:hAnsi="Arial" w:cs="Arial"/>
          <w:b/>
        </w:rPr>
        <w:t>Work Item:</w:t>
      </w:r>
      <w:r w:rsidRPr="005E4466">
        <w:rPr>
          <w:rFonts w:ascii="Arial" w:hAnsi="Arial" w:cs="Arial"/>
          <w:b/>
        </w:rPr>
        <w:tab/>
      </w:r>
      <w:r w:rsidR="0046666A" w:rsidRPr="0046666A">
        <w:rPr>
          <w:rFonts w:ascii="Arial" w:hAnsi="Arial" w:cs="Arial"/>
          <w:b/>
        </w:rPr>
        <w:t>NR_RF_FR2_req_enh2-Core</w:t>
      </w:r>
    </w:p>
    <w:p w14:paraId="6CAC6922" w14:textId="77777777" w:rsidR="0010618D" w:rsidRPr="005E4466" w:rsidRDefault="0010618D" w:rsidP="000F7ECB">
      <w:pPr>
        <w:spacing w:after="60"/>
        <w:ind w:left="1985" w:hanging="1985"/>
        <w:rPr>
          <w:rFonts w:ascii="Arial" w:hAnsi="Arial" w:cs="Arial"/>
          <w:b/>
        </w:rPr>
      </w:pPr>
      <w:r w:rsidRPr="005E4466">
        <w:rPr>
          <w:rFonts w:ascii="Arial" w:hAnsi="Arial" w:cs="Arial"/>
          <w:b/>
        </w:rPr>
        <w:t>Responsible WG:</w:t>
      </w:r>
      <w:r w:rsidRPr="005E4466">
        <w:rPr>
          <w:rFonts w:ascii="Arial" w:hAnsi="Arial" w:cs="Arial"/>
          <w:b/>
        </w:rPr>
        <w:tab/>
      </w:r>
      <w:r w:rsidR="005E4466" w:rsidRPr="005E4466">
        <w:rPr>
          <w:rFonts w:ascii="Arial" w:hAnsi="Arial" w:cs="Arial"/>
          <w:b/>
        </w:rPr>
        <w:t>RAN4</w:t>
      </w:r>
    </w:p>
    <w:p w14:paraId="2D4A371D" w14:textId="77777777" w:rsidR="0010618D" w:rsidRPr="005E4466" w:rsidRDefault="0010618D" w:rsidP="000F7ECB">
      <w:pPr>
        <w:spacing w:after="60"/>
        <w:ind w:left="1985" w:hanging="1985"/>
        <w:rPr>
          <w:rFonts w:ascii="Arial" w:hAnsi="Arial" w:cs="Arial"/>
          <w:b/>
        </w:rPr>
      </w:pPr>
    </w:p>
    <w:p w14:paraId="13310D75" w14:textId="0845DC86" w:rsidR="00222D66" w:rsidRPr="008619D6" w:rsidRDefault="00222D66" w:rsidP="008619D6">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r>
      <w:r w:rsidR="00252B60">
        <w:rPr>
          <w:rFonts w:ascii="Arial" w:hAnsi="Arial" w:cs="Arial"/>
          <w:b/>
        </w:rPr>
        <w:t>Discussion</w:t>
      </w:r>
    </w:p>
    <w:p w14:paraId="5BDE04A3" w14:textId="77777777" w:rsidR="0045428D" w:rsidRDefault="000A567D" w:rsidP="002A1C01">
      <w:pPr>
        <w:pStyle w:val="Heading1"/>
      </w:pPr>
      <w:r>
        <w:t>1.</w:t>
      </w:r>
      <w:r>
        <w:tab/>
      </w:r>
      <w:r w:rsidR="002A1C01">
        <w:t>Introduction</w:t>
      </w:r>
    </w:p>
    <w:p w14:paraId="3FABD2B3" w14:textId="4F424634" w:rsidR="00601D45" w:rsidRDefault="00D16474" w:rsidP="00CA6B19">
      <w:pPr>
        <w:rPr>
          <w:rFonts w:ascii="Calibri" w:hAnsi="Calibri" w:cs="Calibri"/>
        </w:rPr>
      </w:pPr>
      <w:r>
        <w:rPr>
          <w:rFonts w:ascii="Calibri" w:hAnsi="Calibri" w:cs="Calibri"/>
        </w:rPr>
        <w:t xml:space="preserve">For Rel-17, the </w:t>
      </w:r>
      <w:r w:rsidR="00854FB7">
        <w:rPr>
          <w:rFonts w:ascii="Calibri" w:hAnsi="Calibri" w:cs="Calibri"/>
        </w:rPr>
        <w:t>CBM DL</w:t>
      </w:r>
      <w:r>
        <w:rPr>
          <w:rFonts w:ascii="Calibri" w:hAnsi="Calibri" w:cs="Calibri"/>
        </w:rPr>
        <w:t xml:space="preserve"> inter-band CA</w:t>
      </w:r>
      <w:r w:rsidR="00854FB7">
        <w:rPr>
          <w:rFonts w:ascii="Calibri" w:hAnsi="Calibri" w:cs="Calibri"/>
        </w:rPr>
        <w:t xml:space="preserve"> discussion has </w:t>
      </w:r>
      <w:r w:rsidR="00E1487C">
        <w:rPr>
          <w:rFonts w:ascii="Calibri" w:hAnsi="Calibri" w:cs="Calibri"/>
        </w:rPr>
        <w:t xml:space="preserve">thus far </w:t>
      </w:r>
      <w:r w:rsidR="00854FB7">
        <w:rPr>
          <w:rFonts w:ascii="Calibri" w:hAnsi="Calibri" w:cs="Calibri"/>
        </w:rPr>
        <w:t>focused on band pairs from different frequency groups</w:t>
      </w:r>
      <w:r w:rsidR="00F2065F">
        <w:rPr>
          <w:rFonts w:ascii="Calibri" w:hAnsi="Calibri" w:cs="Calibri"/>
        </w:rPr>
        <w:t>.</w:t>
      </w:r>
      <w:r w:rsidR="00E00112">
        <w:rPr>
          <w:rFonts w:ascii="Calibri" w:hAnsi="Calibri" w:cs="Calibri"/>
        </w:rPr>
        <w:t xml:space="preserve"> </w:t>
      </w:r>
      <w:r w:rsidR="00D048E6">
        <w:rPr>
          <w:rFonts w:ascii="Calibri" w:hAnsi="Calibri" w:cs="Calibri"/>
        </w:rPr>
        <w:t>T</w:t>
      </w:r>
      <w:r w:rsidR="00601D45">
        <w:rPr>
          <w:rFonts w:ascii="Calibri" w:hAnsi="Calibri" w:cs="Calibri"/>
        </w:rPr>
        <w:t>here has been no explicit request</w:t>
      </w:r>
      <w:r w:rsidR="00FA260F">
        <w:rPr>
          <w:rFonts w:ascii="Calibri" w:hAnsi="Calibri" w:cs="Calibri"/>
        </w:rPr>
        <w:t xml:space="preserve"> </w:t>
      </w:r>
      <w:r w:rsidR="007616C8">
        <w:rPr>
          <w:rFonts w:ascii="Calibri" w:hAnsi="Calibri" w:cs="Calibri"/>
        </w:rPr>
        <w:t xml:space="preserve">from a carrier </w:t>
      </w:r>
      <w:r w:rsidR="00FA260F">
        <w:rPr>
          <w:rFonts w:ascii="Calibri" w:hAnsi="Calibri" w:cs="Calibri"/>
        </w:rPr>
        <w:t>as of this writing</w:t>
      </w:r>
      <w:r w:rsidR="00601D45">
        <w:rPr>
          <w:rFonts w:ascii="Calibri" w:hAnsi="Calibri" w:cs="Calibri"/>
        </w:rPr>
        <w:t xml:space="preserve"> for a</w:t>
      </w:r>
      <w:r w:rsidR="00AE36A3">
        <w:rPr>
          <w:rFonts w:ascii="Calibri" w:hAnsi="Calibri" w:cs="Calibri"/>
        </w:rPr>
        <w:t>n inter-band CA</w:t>
      </w:r>
      <w:r w:rsidR="00601D45">
        <w:rPr>
          <w:rFonts w:ascii="Calibri" w:hAnsi="Calibri" w:cs="Calibri"/>
        </w:rPr>
        <w:t xml:space="preserve"> combination</w:t>
      </w:r>
      <w:r w:rsidR="00B16F85">
        <w:rPr>
          <w:rFonts w:ascii="Calibri" w:hAnsi="Calibri" w:cs="Calibri"/>
        </w:rPr>
        <w:t xml:space="preserve"> with</w:t>
      </w:r>
      <w:r w:rsidR="00AE36A3">
        <w:rPr>
          <w:rFonts w:ascii="Calibri" w:hAnsi="Calibri" w:cs="Calibri"/>
        </w:rPr>
        <w:t xml:space="preserve"> bands from</w:t>
      </w:r>
      <w:r w:rsidR="00B16F85">
        <w:rPr>
          <w:rFonts w:ascii="Calibri" w:hAnsi="Calibri" w:cs="Calibri"/>
        </w:rPr>
        <w:t xml:space="preserve"> </w:t>
      </w:r>
      <w:r w:rsidR="00D048E6">
        <w:rPr>
          <w:rFonts w:ascii="Calibri" w:hAnsi="Calibri" w:cs="Calibri"/>
        </w:rPr>
        <w:t xml:space="preserve">the same frequency </w:t>
      </w:r>
      <w:r w:rsidR="00102A11">
        <w:rPr>
          <w:rFonts w:ascii="Calibri" w:hAnsi="Calibri" w:cs="Calibri"/>
        </w:rPr>
        <w:t>group,</w:t>
      </w:r>
      <w:r w:rsidR="00E8363E">
        <w:rPr>
          <w:rFonts w:ascii="Calibri" w:hAnsi="Calibri" w:cs="Calibri"/>
        </w:rPr>
        <w:t xml:space="preserve"> </w:t>
      </w:r>
      <w:r w:rsidR="00FA260F">
        <w:rPr>
          <w:rFonts w:ascii="Calibri" w:hAnsi="Calibri" w:cs="Calibri"/>
        </w:rPr>
        <w:t xml:space="preserve">but </w:t>
      </w:r>
      <w:r w:rsidR="00346E89">
        <w:rPr>
          <w:rFonts w:ascii="Calibri" w:hAnsi="Calibri" w:cs="Calibri"/>
        </w:rPr>
        <w:t xml:space="preserve">there was discussion in RAN4 whether </w:t>
      </w:r>
      <w:r w:rsidR="00B16F85">
        <w:rPr>
          <w:rFonts w:ascii="Calibri" w:hAnsi="Calibri" w:cs="Calibri"/>
        </w:rPr>
        <w:t>such a combination should be introduced as an example combination</w:t>
      </w:r>
      <w:r w:rsidR="00102A11">
        <w:rPr>
          <w:rFonts w:ascii="Calibri" w:hAnsi="Calibri" w:cs="Calibri"/>
        </w:rPr>
        <w:t xml:space="preserve"> [</w:t>
      </w:r>
      <w:r w:rsidR="00DA0004">
        <w:rPr>
          <w:rFonts w:ascii="Calibri" w:hAnsi="Calibri" w:cs="Calibri"/>
        </w:rPr>
        <w:t>1</w:t>
      </w:r>
      <w:r w:rsidR="00102A11">
        <w:rPr>
          <w:rFonts w:ascii="Calibri" w:hAnsi="Calibri" w:cs="Calibri"/>
        </w:rPr>
        <w:t>]</w:t>
      </w:r>
      <w:r w:rsidR="00B16F85">
        <w:rPr>
          <w:rFonts w:ascii="Calibri" w:hAnsi="Calibri" w:cs="Calibri"/>
        </w:rPr>
        <w:t xml:space="preserve">. </w:t>
      </w:r>
      <w:r w:rsidR="008F5C1C">
        <w:rPr>
          <w:rFonts w:ascii="Calibri" w:hAnsi="Calibri" w:cs="Calibri"/>
        </w:rPr>
        <w:t xml:space="preserve">This course of action </w:t>
      </w:r>
      <w:r w:rsidR="00AB647F">
        <w:rPr>
          <w:rFonts w:ascii="Calibri" w:hAnsi="Calibri" w:cs="Calibri"/>
        </w:rPr>
        <w:t>may</w:t>
      </w:r>
      <w:r w:rsidR="008F5C1C">
        <w:rPr>
          <w:rFonts w:ascii="Calibri" w:hAnsi="Calibri" w:cs="Calibri"/>
        </w:rPr>
        <w:t xml:space="preserve"> be justifi</w:t>
      </w:r>
      <w:r w:rsidR="00AB647F">
        <w:rPr>
          <w:rFonts w:ascii="Calibri" w:hAnsi="Calibri" w:cs="Calibri"/>
        </w:rPr>
        <w:t>able</w:t>
      </w:r>
      <w:r w:rsidR="008F5C1C">
        <w:rPr>
          <w:rFonts w:ascii="Calibri" w:hAnsi="Calibri" w:cs="Calibri"/>
        </w:rPr>
        <w:t xml:space="preserve"> because </w:t>
      </w:r>
      <w:r w:rsidR="00466A23">
        <w:rPr>
          <w:rFonts w:ascii="Calibri" w:hAnsi="Calibri" w:cs="Calibri"/>
        </w:rPr>
        <w:t>inter</w:t>
      </w:r>
      <w:r w:rsidR="00AE36A3">
        <w:rPr>
          <w:rFonts w:ascii="Calibri" w:hAnsi="Calibri" w:cs="Calibri"/>
        </w:rPr>
        <w:t>-band</w:t>
      </w:r>
      <w:r w:rsidR="00466A23">
        <w:rPr>
          <w:rFonts w:ascii="Calibri" w:hAnsi="Calibri" w:cs="Calibri"/>
        </w:rPr>
        <w:t xml:space="preserve"> </w:t>
      </w:r>
      <w:r w:rsidR="00F730E0">
        <w:rPr>
          <w:rFonts w:ascii="Calibri" w:hAnsi="Calibri" w:cs="Calibri"/>
        </w:rPr>
        <w:t xml:space="preserve">CA </w:t>
      </w:r>
      <w:r w:rsidR="00381362">
        <w:rPr>
          <w:rFonts w:ascii="Calibri" w:hAnsi="Calibri" w:cs="Calibri"/>
        </w:rPr>
        <w:t>for band-pairs within the same frequency group</w:t>
      </w:r>
      <w:r w:rsidR="00F730E0">
        <w:rPr>
          <w:rFonts w:ascii="Calibri" w:hAnsi="Calibri" w:cs="Calibri"/>
        </w:rPr>
        <w:t xml:space="preserve"> is indeed a special case</w:t>
      </w:r>
      <w:r w:rsidR="00381362">
        <w:rPr>
          <w:rFonts w:ascii="Calibri" w:hAnsi="Calibri" w:cs="Calibri"/>
        </w:rPr>
        <w:t xml:space="preserve">, </w:t>
      </w:r>
      <w:r w:rsidR="006664A7">
        <w:rPr>
          <w:rFonts w:ascii="Calibri" w:hAnsi="Calibri" w:cs="Calibri"/>
        </w:rPr>
        <w:t>as it allows</w:t>
      </w:r>
      <w:r w:rsidR="00381362">
        <w:rPr>
          <w:rFonts w:ascii="Calibri" w:hAnsi="Calibri" w:cs="Calibri"/>
        </w:rPr>
        <w:t xml:space="preserve"> a single receiver </w:t>
      </w:r>
      <w:r w:rsidR="00C66C34">
        <w:rPr>
          <w:rFonts w:ascii="Calibri" w:hAnsi="Calibri" w:cs="Calibri"/>
        </w:rPr>
        <w:t>shared across both</w:t>
      </w:r>
      <w:r w:rsidR="007661FE">
        <w:rPr>
          <w:rFonts w:ascii="Calibri" w:hAnsi="Calibri" w:cs="Calibri"/>
        </w:rPr>
        <w:t xml:space="preserve"> bands</w:t>
      </w:r>
      <w:r w:rsidR="00381362">
        <w:rPr>
          <w:rFonts w:ascii="Calibri" w:hAnsi="Calibri" w:cs="Calibri"/>
        </w:rPr>
        <w:t xml:space="preserve"> </w:t>
      </w:r>
      <w:r w:rsidR="006664A7">
        <w:rPr>
          <w:rFonts w:ascii="Calibri" w:hAnsi="Calibri" w:cs="Calibri"/>
        </w:rPr>
        <w:t xml:space="preserve">to become </w:t>
      </w:r>
      <w:r w:rsidR="00381362">
        <w:rPr>
          <w:rFonts w:ascii="Calibri" w:hAnsi="Calibri" w:cs="Calibri"/>
        </w:rPr>
        <w:t>attractive and practical.</w:t>
      </w:r>
      <w:r w:rsidR="00E5005C">
        <w:rPr>
          <w:rFonts w:ascii="Calibri" w:hAnsi="Calibri" w:cs="Calibri"/>
        </w:rPr>
        <w:t xml:space="preserve"> We provide analysis</w:t>
      </w:r>
      <w:r w:rsidR="00F9018F">
        <w:rPr>
          <w:rFonts w:ascii="Calibri" w:hAnsi="Calibri" w:cs="Calibri"/>
        </w:rPr>
        <w:t xml:space="preserve"> for an example band combination from the same frequency group.</w:t>
      </w:r>
    </w:p>
    <w:p w14:paraId="0AB8A81A" w14:textId="7DD1219A" w:rsidR="004E0CD1" w:rsidRDefault="000A567D" w:rsidP="004E0CD1">
      <w:pPr>
        <w:pStyle w:val="Heading1"/>
      </w:pPr>
      <w:r>
        <w:t xml:space="preserve">2. </w:t>
      </w:r>
      <w:r>
        <w:tab/>
      </w:r>
      <w:r w:rsidR="002A1C01">
        <w:t>Discussion</w:t>
      </w:r>
    </w:p>
    <w:p w14:paraId="6B576DC5" w14:textId="6815DD1C" w:rsidR="00AE2D0B" w:rsidRDefault="007C053B" w:rsidP="00AE2D0B">
      <w:pPr>
        <w:rPr>
          <w:rFonts w:ascii="Calibri" w:hAnsi="Calibri" w:cs="Calibri"/>
        </w:rPr>
      </w:pPr>
      <w:r>
        <w:rPr>
          <w:rFonts w:ascii="Calibri" w:hAnsi="Calibri" w:cs="Calibri"/>
        </w:rPr>
        <w:t>For the sake</w:t>
      </w:r>
      <w:r w:rsidR="00E0617D">
        <w:rPr>
          <w:rFonts w:ascii="Calibri" w:hAnsi="Calibri" w:cs="Calibri"/>
        </w:rPr>
        <w:t xml:space="preserve"> of this discussion, a</w:t>
      </w:r>
      <w:r w:rsidR="00AE2D0B">
        <w:rPr>
          <w:rFonts w:ascii="Calibri" w:hAnsi="Calibri" w:cs="Calibri"/>
        </w:rPr>
        <w:t xml:space="preserve"> band group </w:t>
      </w:r>
      <w:r w:rsidR="007757E1">
        <w:rPr>
          <w:rFonts w:ascii="Calibri" w:hAnsi="Calibri" w:cs="Calibri"/>
        </w:rPr>
        <w:t xml:space="preserve">is defined as </w:t>
      </w:r>
      <w:r w:rsidR="002834ED">
        <w:rPr>
          <w:rFonts w:ascii="Calibri" w:hAnsi="Calibri" w:cs="Calibri"/>
        </w:rPr>
        <w:t>the super-set of bands that either</w:t>
      </w:r>
      <w:r w:rsidR="00AE2D0B">
        <w:rPr>
          <w:rFonts w:ascii="Calibri" w:hAnsi="Calibri" w:cs="Calibri"/>
        </w:rPr>
        <w:t xml:space="preserve"> overlap or</w:t>
      </w:r>
      <w:r w:rsidR="002834ED">
        <w:rPr>
          <w:rFonts w:ascii="Calibri" w:hAnsi="Calibri" w:cs="Calibri"/>
        </w:rPr>
        <w:t xml:space="preserve"> are</w:t>
      </w:r>
      <w:r w:rsidR="00AE2D0B">
        <w:rPr>
          <w:rFonts w:ascii="Calibri" w:hAnsi="Calibri" w:cs="Calibri"/>
        </w:rPr>
        <w:t xml:space="preserve"> adjacent. Some examples of band groups are n258+n261+n257, and n260+n259. </w:t>
      </w:r>
    </w:p>
    <w:p w14:paraId="3BD25DCD" w14:textId="291BFEC5" w:rsidR="004032AE" w:rsidRDefault="004032AE" w:rsidP="004032AE">
      <w:pPr>
        <w:pStyle w:val="Heading2"/>
      </w:pPr>
      <w:r>
        <w:t>2.1</w:t>
      </w:r>
      <w:r>
        <w:tab/>
        <w:t>On Fs_inter</w:t>
      </w:r>
    </w:p>
    <w:p w14:paraId="10655373" w14:textId="77777777" w:rsidR="004032AE" w:rsidRPr="00E056C4" w:rsidRDefault="004032AE" w:rsidP="004032AE">
      <w:pPr>
        <w:rPr>
          <w:rFonts w:ascii="Calibri" w:hAnsi="Calibri" w:cs="Calibri"/>
        </w:rPr>
      </w:pPr>
      <w:r>
        <w:rPr>
          <w:rFonts w:ascii="Calibri" w:hAnsi="Calibri" w:cs="Calibri"/>
        </w:rPr>
        <w:t>At the outset, it is useful to establish what ‘supporting a band’ means to a UE in the most basic sense:</w:t>
      </w:r>
    </w:p>
    <w:p w14:paraId="1A3F0B51" w14:textId="31CE957F" w:rsidR="004032AE" w:rsidRDefault="004032AE" w:rsidP="004032AE">
      <w:pPr>
        <w:rPr>
          <w:rFonts w:ascii="Calibri" w:hAnsi="Calibri" w:cs="Calibri"/>
        </w:rPr>
      </w:pPr>
      <w:r w:rsidRPr="000C39F4">
        <w:rPr>
          <w:rFonts w:ascii="Calibri" w:hAnsi="Calibri" w:cs="Calibri"/>
          <w:b/>
          <w:bCs/>
        </w:rPr>
        <w:t xml:space="preserve">Observation </w:t>
      </w:r>
      <w:r>
        <w:rPr>
          <w:rFonts w:ascii="Calibri" w:hAnsi="Calibri" w:cs="Calibri"/>
          <w:b/>
          <w:bCs/>
        </w:rPr>
        <w:t>1</w:t>
      </w:r>
      <w:r w:rsidRPr="000C39F4">
        <w:rPr>
          <w:rFonts w:ascii="Calibri" w:hAnsi="Calibri" w:cs="Calibri"/>
          <w:b/>
          <w:bCs/>
        </w:rPr>
        <w:t xml:space="preserve">: </w:t>
      </w:r>
      <w:r w:rsidRPr="00E056C4">
        <w:rPr>
          <w:rFonts w:ascii="Calibri" w:hAnsi="Calibri" w:cs="Calibri"/>
          <w:b/>
          <w:bCs/>
        </w:rPr>
        <w:t xml:space="preserve">If a UE declares support for a band, it is understood </w:t>
      </w:r>
      <w:bookmarkStart w:id="2" w:name="_Hlk92610202"/>
      <w:r w:rsidRPr="00E056C4">
        <w:rPr>
          <w:rFonts w:ascii="Calibri" w:hAnsi="Calibri" w:cs="Calibri"/>
          <w:b/>
          <w:bCs/>
        </w:rPr>
        <w:t>that a network can configure it with one CC anywhere in that band</w:t>
      </w:r>
      <w:bookmarkEnd w:id="2"/>
      <w:r w:rsidRPr="00CE5443">
        <w:rPr>
          <w:rFonts w:ascii="Calibri" w:hAnsi="Calibri" w:cs="Calibri"/>
        </w:rPr>
        <w:t xml:space="preserve">. </w:t>
      </w:r>
    </w:p>
    <w:p w14:paraId="7FA1E02A" w14:textId="77777777" w:rsidR="004032AE" w:rsidRDefault="004032AE" w:rsidP="004032AE">
      <w:pPr>
        <w:rPr>
          <w:rFonts w:ascii="Calibri" w:hAnsi="Calibri" w:cs="Calibri"/>
        </w:rPr>
      </w:pPr>
      <w:r w:rsidRPr="00CE5443">
        <w:rPr>
          <w:rFonts w:ascii="Calibri" w:hAnsi="Calibri" w:cs="Calibri"/>
        </w:rPr>
        <w:t xml:space="preserve">Inter-band CA capability therefore implies that the UE must be simultaneously configurable as described above in </w:t>
      </w:r>
      <w:r>
        <w:rPr>
          <w:rFonts w:ascii="Calibri" w:hAnsi="Calibri" w:cs="Calibri"/>
        </w:rPr>
        <w:t>multiple</w:t>
      </w:r>
      <w:r w:rsidRPr="00CE5443">
        <w:rPr>
          <w:rFonts w:ascii="Calibri" w:hAnsi="Calibri" w:cs="Calibri"/>
        </w:rPr>
        <w:t xml:space="preserve"> bands. </w:t>
      </w:r>
    </w:p>
    <w:p w14:paraId="00219EE0" w14:textId="799AD6EC" w:rsidR="004032AE" w:rsidRPr="000C39F4" w:rsidRDefault="004032AE" w:rsidP="004032AE">
      <w:pPr>
        <w:rPr>
          <w:rFonts w:ascii="Calibri" w:hAnsi="Calibri" w:cs="Calibri"/>
          <w:b/>
          <w:bCs/>
        </w:rPr>
      </w:pPr>
      <w:r w:rsidRPr="000C39F4">
        <w:rPr>
          <w:rFonts w:ascii="Calibri" w:hAnsi="Calibri" w:cs="Calibri"/>
          <w:b/>
          <w:bCs/>
        </w:rPr>
        <w:t xml:space="preserve">Observation </w:t>
      </w:r>
      <w:r>
        <w:rPr>
          <w:rFonts w:ascii="Calibri" w:hAnsi="Calibri" w:cs="Calibri"/>
          <w:b/>
          <w:bCs/>
        </w:rPr>
        <w:t>2</w:t>
      </w:r>
      <w:r w:rsidRPr="000C39F4">
        <w:rPr>
          <w:rFonts w:ascii="Calibri" w:hAnsi="Calibri" w:cs="Calibri"/>
          <w:b/>
          <w:bCs/>
        </w:rPr>
        <w:t>: Inter-band CA capability between two bands</w:t>
      </w:r>
      <w:r>
        <w:rPr>
          <w:rFonts w:ascii="Calibri" w:hAnsi="Calibri" w:cs="Calibri"/>
          <w:b/>
          <w:bCs/>
        </w:rPr>
        <w:t xml:space="preserve"> therefore</w:t>
      </w:r>
      <w:r w:rsidRPr="000C39F4">
        <w:rPr>
          <w:rFonts w:ascii="Calibri" w:hAnsi="Calibri" w:cs="Calibri"/>
          <w:b/>
          <w:bCs/>
        </w:rPr>
        <w:t xml:space="preserve"> implies that the UE can be simultaneously configured with one carrier anywhere in one band and another carrier anywhere in the second band.</w:t>
      </w:r>
    </w:p>
    <w:p w14:paraId="24D8B558" w14:textId="068804D5" w:rsidR="004032AE" w:rsidRDefault="004032AE" w:rsidP="004032AE">
      <w:pPr>
        <w:rPr>
          <w:rFonts w:ascii="Calibri" w:hAnsi="Calibri" w:cs="Calibri"/>
          <w:b/>
          <w:bCs/>
        </w:rPr>
      </w:pPr>
      <w:r>
        <w:rPr>
          <w:rFonts w:ascii="Calibri" w:hAnsi="Calibri" w:cs="Calibri"/>
        </w:rPr>
        <w:t>The proposed incapability or limitation, ‘Fs_inter’ serves to break this logical extension of the concept of a ‘supported band’ to inter-band capability</w:t>
      </w:r>
      <w:r w:rsidR="00093659">
        <w:rPr>
          <w:rFonts w:ascii="Calibri" w:hAnsi="Calibri" w:cs="Calibri"/>
        </w:rPr>
        <w:t xml:space="preserve">, so </w:t>
      </w:r>
      <w:r w:rsidR="00017303">
        <w:rPr>
          <w:rFonts w:ascii="Calibri" w:hAnsi="Calibri" w:cs="Calibri"/>
        </w:rPr>
        <w:t>Fs_inter</w:t>
      </w:r>
      <w:r w:rsidR="00093659">
        <w:rPr>
          <w:rFonts w:ascii="Calibri" w:hAnsi="Calibri" w:cs="Calibri"/>
        </w:rPr>
        <w:t xml:space="preserve"> cannot be justified.</w:t>
      </w:r>
      <w:r>
        <w:rPr>
          <w:rFonts w:ascii="Calibri" w:hAnsi="Calibri" w:cs="Calibri"/>
        </w:rPr>
        <w:t xml:space="preserve"> </w:t>
      </w:r>
    </w:p>
    <w:p w14:paraId="1BE11FD2" w14:textId="04302B6C" w:rsidR="0083126E" w:rsidRDefault="005F2445" w:rsidP="005F2445">
      <w:pPr>
        <w:rPr>
          <w:rFonts w:ascii="Calibri" w:hAnsi="Calibri" w:cs="Calibri"/>
        </w:rPr>
      </w:pPr>
      <w:r>
        <w:rPr>
          <w:rFonts w:ascii="Calibri" w:hAnsi="Calibri" w:cs="Calibri"/>
        </w:rPr>
        <w:t xml:space="preserve">The argument to use the existence of frequency separation classes for NC intra-band CA as a precedent for introduction of Fs_inter in </w:t>
      </w:r>
      <w:r w:rsidR="00086B60">
        <w:rPr>
          <w:rFonts w:ascii="Calibri" w:hAnsi="Calibri" w:cs="Calibri"/>
        </w:rPr>
        <w:t xml:space="preserve">non-contiguous (NC) </w:t>
      </w:r>
      <w:r>
        <w:rPr>
          <w:rFonts w:ascii="Calibri" w:hAnsi="Calibri" w:cs="Calibri"/>
        </w:rPr>
        <w:t>inter-band CA is not valid either</w:t>
      </w:r>
      <w:r w:rsidR="008225E7">
        <w:rPr>
          <w:rFonts w:ascii="Calibri" w:hAnsi="Calibri" w:cs="Calibri"/>
        </w:rPr>
        <w:t xml:space="preserve">. </w:t>
      </w:r>
      <w:r w:rsidR="00A22C13">
        <w:rPr>
          <w:rFonts w:ascii="Calibri" w:hAnsi="Calibri" w:cs="Calibri"/>
        </w:rPr>
        <w:t>Since</w:t>
      </w:r>
      <w:r w:rsidR="008225E7">
        <w:rPr>
          <w:rFonts w:ascii="Calibri" w:hAnsi="Calibri" w:cs="Calibri"/>
        </w:rPr>
        <w:t xml:space="preserve"> the basic single-band capability </w:t>
      </w:r>
      <w:r w:rsidR="00271B52">
        <w:rPr>
          <w:rFonts w:ascii="Calibri" w:hAnsi="Calibri" w:cs="Calibri"/>
        </w:rPr>
        <w:t>means that</w:t>
      </w:r>
      <w:r w:rsidR="00FE413C" w:rsidRPr="00FE413C">
        <w:rPr>
          <w:rFonts w:ascii="Calibri" w:hAnsi="Calibri" w:cs="Calibri"/>
        </w:rPr>
        <w:t xml:space="preserve"> a network can configure </w:t>
      </w:r>
      <w:r w:rsidR="00FE413C">
        <w:rPr>
          <w:rFonts w:ascii="Calibri" w:hAnsi="Calibri" w:cs="Calibri"/>
        </w:rPr>
        <w:t>a UE</w:t>
      </w:r>
      <w:r w:rsidR="00FE413C" w:rsidRPr="00FE413C">
        <w:rPr>
          <w:rFonts w:ascii="Calibri" w:hAnsi="Calibri" w:cs="Calibri"/>
        </w:rPr>
        <w:t xml:space="preserve"> with one CC anywhere in that band</w:t>
      </w:r>
      <w:r w:rsidR="00A22C13">
        <w:rPr>
          <w:rFonts w:ascii="Calibri" w:hAnsi="Calibri" w:cs="Calibri"/>
        </w:rPr>
        <w:t>:</w:t>
      </w:r>
    </w:p>
    <w:p w14:paraId="1C86DB8F" w14:textId="6291671E" w:rsidR="0083126E" w:rsidRDefault="001361EE" w:rsidP="005F2445">
      <w:pPr>
        <w:pStyle w:val="ListParagraph"/>
        <w:numPr>
          <w:ilvl w:val="0"/>
          <w:numId w:val="16"/>
        </w:numPr>
        <w:rPr>
          <w:rFonts w:ascii="Calibri" w:hAnsi="Calibri" w:cs="Calibri"/>
        </w:rPr>
      </w:pPr>
      <w:r>
        <w:rPr>
          <w:rFonts w:ascii="Calibri" w:hAnsi="Calibri" w:cs="Calibri"/>
        </w:rPr>
        <w:t xml:space="preserve">NC </w:t>
      </w:r>
      <w:r w:rsidR="005F2445" w:rsidRPr="0083126E">
        <w:rPr>
          <w:rFonts w:ascii="Calibri" w:hAnsi="Calibri" w:cs="Calibri"/>
        </w:rPr>
        <w:t xml:space="preserve">Intra-band CA is </w:t>
      </w:r>
      <w:r w:rsidR="00FE413C">
        <w:rPr>
          <w:rFonts w:ascii="Calibri" w:hAnsi="Calibri" w:cs="Calibri"/>
        </w:rPr>
        <w:t xml:space="preserve">an </w:t>
      </w:r>
      <w:r w:rsidR="00906D8E">
        <w:rPr>
          <w:rFonts w:ascii="Calibri" w:hAnsi="Calibri" w:cs="Calibri"/>
        </w:rPr>
        <w:t xml:space="preserve">enhancement that allows the UE to </w:t>
      </w:r>
      <w:r w:rsidR="005F2445" w:rsidRPr="0083126E">
        <w:rPr>
          <w:rFonts w:ascii="Calibri" w:hAnsi="Calibri" w:cs="Calibri"/>
        </w:rPr>
        <w:t xml:space="preserve">support multiple CCs in the same band over a bandwidth greater than one channel. The UE can declare to what degree it has enhanced the basic single band </w:t>
      </w:r>
      <w:r w:rsidR="00EE65BA">
        <w:rPr>
          <w:rFonts w:ascii="Calibri" w:hAnsi="Calibri" w:cs="Calibri"/>
        </w:rPr>
        <w:t xml:space="preserve">single CC </w:t>
      </w:r>
      <w:r w:rsidR="005F2445" w:rsidRPr="0083126E">
        <w:rPr>
          <w:rFonts w:ascii="Calibri" w:hAnsi="Calibri" w:cs="Calibri"/>
        </w:rPr>
        <w:t xml:space="preserve">capability by </w:t>
      </w:r>
      <w:r w:rsidR="00412C44" w:rsidRPr="0083126E">
        <w:rPr>
          <w:rFonts w:ascii="Calibri" w:hAnsi="Calibri" w:cs="Calibri"/>
        </w:rPr>
        <w:t>declaring a frequency separation class</w:t>
      </w:r>
      <w:r w:rsidR="00E4286C">
        <w:rPr>
          <w:rFonts w:ascii="Calibri" w:hAnsi="Calibri" w:cs="Calibri"/>
        </w:rPr>
        <w:t xml:space="preserve"> (among other details)</w:t>
      </w:r>
      <w:r w:rsidR="00412C44" w:rsidRPr="0083126E">
        <w:rPr>
          <w:rFonts w:ascii="Calibri" w:hAnsi="Calibri" w:cs="Calibri"/>
        </w:rPr>
        <w:t>.</w:t>
      </w:r>
    </w:p>
    <w:p w14:paraId="0CD6C91A" w14:textId="112AFC10" w:rsidR="00815E3C" w:rsidRPr="0083126E" w:rsidRDefault="00BC6CFC" w:rsidP="005F2445">
      <w:pPr>
        <w:pStyle w:val="ListParagraph"/>
        <w:numPr>
          <w:ilvl w:val="0"/>
          <w:numId w:val="16"/>
        </w:numPr>
        <w:rPr>
          <w:rFonts w:ascii="Calibri" w:hAnsi="Calibri" w:cs="Calibri"/>
        </w:rPr>
      </w:pPr>
      <w:r w:rsidRPr="0083126E">
        <w:rPr>
          <w:rFonts w:ascii="Calibri" w:hAnsi="Calibri" w:cs="Calibri"/>
        </w:rPr>
        <w:t>I</w:t>
      </w:r>
      <w:r w:rsidR="005F2445" w:rsidRPr="0083126E">
        <w:rPr>
          <w:rFonts w:ascii="Calibri" w:hAnsi="Calibri" w:cs="Calibri"/>
        </w:rPr>
        <w:t>nter-band CA</w:t>
      </w:r>
      <w:r w:rsidRPr="0083126E">
        <w:rPr>
          <w:rFonts w:ascii="Calibri" w:hAnsi="Calibri" w:cs="Calibri"/>
        </w:rPr>
        <w:t xml:space="preserve"> on the other hand</w:t>
      </w:r>
      <w:r w:rsidR="005F2445" w:rsidRPr="0083126E">
        <w:rPr>
          <w:rFonts w:ascii="Calibri" w:hAnsi="Calibri" w:cs="Calibri"/>
        </w:rPr>
        <w:t xml:space="preserve"> is the enhancement of a UE to support the basic single-band capability </w:t>
      </w:r>
      <w:r w:rsidR="005F2445" w:rsidRPr="0083126E">
        <w:rPr>
          <w:rFonts w:ascii="Calibri" w:hAnsi="Calibri" w:cs="Calibri"/>
          <w:i/>
          <w:iCs/>
        </w:rPr>
        <w:t>over multiple bands</w:t>
      </w:r>
      <w:r w:rsidR="005F2445" w:rsidRPr="0083126E">
        <w:rPr>
          <w:rFonts w:ascii="Calibri" w:hAnsi="Calibri" w:cs="Calibri"/>
        </w:rPr>
        <w:t xml:space="preserve">. </w:t>
      </w:r>
      <w:r w:rsidR="0004731A" w:rsidRPr="0083126E">
        <w:rPr>
          <w:rFonts w:ascii="Calibri" w:hAnsi="Calibri" w:cs="Calibri"/>
        </w:rPr>
        <w:t>The UE can declare</w:t>
      </w:r>
      <w:r w:rsidR="00C86473" w:rsidRPr="0083126E">
        <w:rPr>
          <w:rFonts w:ascii="Calibri" w:hAnsi="Calibri" w:cs="Calibri"/>
        </w:rPr>
        <w:t xml:space="preserve"> </w:t>
      </w:r>
      <w:r w:rsidR="00A35796">
        <w:rPr>
          <w:rFonts w:ascii="Calibri" w:hAnsi="Calibri" w:cs="Calibri"/>
        </w:rPr>
        <w:t>to what degree it has enhanced the basic single band single CC capabil</w:t>
      </w:r>
      <w:r w:rsidR="00271B52">
        <w:rPr>
          <w:rFonts w:ascii="Calibri" w:hAnsi="Calibri" w:cs="Calibri"/>
        </w:rPr>
        <w:t xml:space="preserve">ity </w:t>
      </w:r>
      <w:r w:rsidR="00271B52">
        <w:rPr>
          <w:rFonts w:ascii="Calibri" w:hAnsi="Calibri" w:cs="Calibri"/>
        </w:rPr>
        <w:lastRenderedPageBreak/>
        <w:t xml:space="preserve">by declaring </w:t>
      </w:r>
      <w:r w:rsidR="00C86473" w:rsidRPr="0083126E">
        <w:rPr>
          <w:rFonts w:ascii="Calibri" w:hAnsi="Calibri" w:cs="Calibri"/>
        </w:rPr>
        <w:t>a</w:t>
      </w:r>
      <w:r w:rsidR="005F2445" w:rsidRPr="0083126E">
        <w:rPr>
          <w:rFonts w:ascii="Calibri" w:hAnsi="Calibri" w:cs="Calibri"/>
        </w:rPr>
        <w:t xml:space="preserve"> limit</w:t>
      </w:r>
      <w:r w:rsidR="00C86473" w:rsidRPr="0083126E">
        <w:rPr>
          <w:rFonts w:ascii="Calibri" w:hAnsi="Calibri" w:cs="Calibri"/>
        </w:rPr>
        <w:t xml:space="preserve"> to</w:t>
      </w:r>
      <w:r w:rsidR="005F2445" w:rsidRPr="0083126E">
        <w:rPr>
          <w:rFonts w:ascii="Calibri" w:hAnsi="Calibri" w:cs="Calibri"/>
        </w:rPr>
        <w:t xml:space="preserve"> the number of bands </w:t>
      </w:r>
      <w:r w:rsidR="00C86473" w:rsidRPr="0083126E">
        <w:rPr>
          <w:rFonts w:ascii="Calibri" w:hAnsi="Calibri" w:cs="Calibri"/>
        </w:rPr>
        <w:t>it</w:t>
      </w:r>
      <w:r w:rsidR="005F2445" w:rsidRPr="0083126E">
        <w:rPr>
          <w:rFonts w:ascii="Calibri" w:hAnsi="Calibri" w:cs="Calibri"/>
        </w:rPr>
        <w:t xml:space="preserve"> can simultaneously </w:t>
      </w:r>
      <w:r w:rsidR="00C86473" w:rsidRPr="0083126E">
        <w:rPr>
          <w:rFonts w:ascii="Calibri" w:hAnsi="Calibri" w:cs="Calibri"/>
        </w:rPr>
        <w:t>support</w:t>
      </w:r>
      <w:r w:rsidR="005F2445" w:rsidRPr="0083126E">
        <w:rPr>
          <w:rFonts w:ascii="Calibri" w:hAnsi="Calibri" w:cs="Calibri"/>
        </w:rPr>
        <w:t xml:space="preserve"> in the CA configuration</w:t>
      </w:r>
      <w:r w:rsidR="005A3C3F" w:rsidRPr="0083126E">
        <w:rPr>
          <w:rFonts w:ascii="Calibri" w:hAnsi="Calibri" w:cs="Calibri"/>
        </w:rPr>
        <w:t xml:space="preserve"> </w:t>
      </w:r>
      <w:r w:rsidR="00815E3C" w:rsidRPr="0083126E">
        <w:rPr>
          <w:rFonts w:ascii="Calibri" w:hAnsi="Calibri" w:cs="Calibri"/>
        </w:rPr>
        <w:t>using band combination signalling</w:t>
      </w:r>
      <w:r w:rsidR="005F2445" w:rsidRPr="0083126E">
        <w:rPr>
          <w:rFonts w:ascii="Calibri" w:hAnsi="Calibri" w:cs="Calibri"/>
        </w:rPr>
        <w:t xml:space="preserve">. </w:t>
      </w:r>
    </w:p>
    <w:p w14:paraId="28A072A4" w14:textId="29D05AB0" w:rsidR="005F2445" w:rsidRDefault="00815E3C" w:rsidP="005F2445">
      <w:pPr>
        <w:rPr>
          <w:rFonts w:ascii="Calibri" w:hAnsi="Calibri" w:cs="Calibri"/>
        </w:rPr>
      </w:pPr>
      <w:r>
        <w:rPr>
          <w:rFonts w:ascii="Calibri" w:hAnsi="Calibri" w:cs="Calibri"/>
        </w:rPr>
        <w:t xml:space="preserve">Both enhancements </w:t>
      </w:r>
      <w:r w:rsidR="00A43FF7">
        <w:rPr>
          <w:rFonts w:ascii="Calibri" w:hAnsi="Calibri" w:cs="Calibri"/>
        </w:rPr>
        <w:t>have well developed signalling for the UE to declare to the network how much enhancement it can provide in each, so</w:t>
      </w:r>
      <w:r w:rsidR="005F2445">
        <w:rPr>
          <w:rFonts w:ascii="Calibri" w:hAnsi="Calibri" w:cs="Calibri"/>
        </w:rPr>
        <w:t xml:space="preserve"> </w:t>
      </w:r>
      <w:r w:rsidR="009356AD">
        <w:rPr>
          <w:rFonts w:ascii="Calibri" w:hAnsi="Calibri" w:cs="Calibri"/>
        </w:rPr>
        <w:t xml:space="preserve">there is no incompleteness </w:t>
      </w:r>
      <w:r w:rsidR="008C2995">
        <w:rPr>
          <w:rFonts w:ascii="Calibri" w:hAnsi="Calibri" w:cs="Calibri"/>
        </w:rPr>
        <w:t>that could justify</w:t>
      </w:r>
      <w:r w:rsidR="005F2445">
        <w:rPr>
          <w:rFonts w:ascii="Calibri" w:hAnsi="Calibri" w:cs="Calibri"/>
        </w:rPr>
        <w:t xml:space="preserve"> new FS-class-like signaling. See figure 2.1-1.</w:t>
      </w:r>
    </w:p>
    <w:p w14:paraId="38C358AD" w14:textId="77777777" w:rsidR="005F2445" w:rsidRDefault="005F2445" w:rsidP="00AE2D0B">
      <w:pPr>
        <w:rPr>
          <w:rFonts w:ascii="Calibri" w:hAnsi="Calibri" w:cs="Calibri"/>
        </w:rPr>
      </w:pPr>
    </w:p>
    <w:p w14:paraId="2CB8CC51" w14:textId="4649EBEC" w:rsidR="005F0D58" w:rsidRDefault="005F0D58" w:rsidP="00E31325">
      <w:pPr>
        <w:rPr>
          <w:rFonts w:ascii="Calibri" w:hAnsi="Calibri" w:cs="Calibri"/>
          <w:b/>
          <w:bCs/>
        </w:rPr>
      </w:pPr>
      <w:r>
        <w:rPr>
          <w:rFonts w:ascii="Calibri" w:hAnsi="Calibri" w:cs="Calibri"/>
          <w:b/>
          <w:bCs/>
          <w:noProof/>
        </w:rPr>
        <mc:AlternateContent>
          <mc:Choice Requires="wpc">
            <w:drawing>
              <wp:inline distT="0" distB="0" distL="0" distR="0" wp14:anchorId="133CF912" wp14:editId="5188F177">
                <wp:extent cx="5486400" cy="3661338"/>
                <wp:effectExtent l="0" t="0" r="0" b="0"/>
                <wp:docPr id="2" name="Canvas 2"/>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3" name="Oval 3"/>
                        <wps:cNvSpPr/>
                        <wps:spPr>
                          <a:xfrm>
                            <a:off x="574431" y="404465"/>
                            <a:ext cx="1143000" cy="826476"/>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076E7F31" w14:textId="07489D34" w:rsidR="005F03CF" w:rsidRDefault="005F03CF" w:rsidP="005F03CF">
                              <w:pPr>
                                <w:jc w:val="center"/>
                              </w:pPr>
                              <w:r>
                                <w:t>Basic single band capa</w:t>
                              </w:r>
                              <w:r w:rsidR="00F17D15">
                                <w:t>bility</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 name="Oval 8"/>
                        <wps:cNvSpPr/>
                        <wps:spPr>
                          <a:xfrm>
                            <a:off x="2940784" y="379310"/>
                            <a:ext cx="2399077" cy="826135"/>
                          </a:xfrm>
                          <a:prstGeom prst="ellipse">
                            <a:avLst/>
                          </a:prstGeom>
                        </wps:spPr>
                        <wps:style>
                          <a:lnRef idx="1">
                            <a:schemeClr val="accent1"/>
                          </a:lnRef>
                          <a:fillRef idx="2">
                            <a:schemeClr val="accent1"/>
                          </a:fillRef>
                          <a:effectRef idx="1">
                            <a:schemeClr val="accent1"/>
                          </a:effectRef>
                          <a:fontRef idx="minor">
                            <a:schemeClr val="dk1"/>
                          </a:fontRef>
                        </wps:style>
                        <wps:txbx>
                          <w:txbxContent>
                            <w:p w14:paraId="2ABEF3AD" w14:textId="6A207A6C" w:rsidR="00F17D15" w:rsidRDefault="00B216E4" w:rsidP="00F17D15">
                              <w:pPr>
                                <w:jc w:val="center"/>
                              </w:pPr>
                              <w:r>
                                <w:t>Wider bandwidth to accommodate m</w:t>
                              </w:r>
                              <w:r w:rsidR="00F17D15">
                                <w:t xml:space="preserve">ultiple CCs in </w:t>
                              </w:r>
                              <w:r w:rsidR="00251EC7">
                                <w:t>same band</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 name="Arrow: Right 4"/>
                        <wps:cNvSpPr/>
                        <wps:spPr>
                          <a:xfrm>
                            <a:off x="1735016" y="551001"/>
                            <a:ext cx="1184030" cy="484632"/>
                          </a:xfrm>
                          <a:prstGeom prst="rightArrow">
                            <a:avLst/>
                          </a:prstGeom>
                        </wps:spPr>
                        <wps:style>
                          <a:lnRef idx="3">
                            <a:schemeClr val="lt1"/>
                          </a:lnRef>
                          <a:fillRef idx="1">
                            <a:schemeClr val="accent6"/>
                          </a:fillRef>
                          <a:effectRef idx="1">
                            <a:schemeClr val="accent6"/>
                          </a:effectRef>
                          <a:fontRef idx="minor">
                            <a:schemeClr val="lt1"/>
                          </a:fontRef>
                        </wps:style>
                        <wps:txbx>
                          <w:txbxContent>
                            <w:p w14:paraId="63CFC443" w14:textId="2103DA5C" w:rsidR="00994B58" w:rsidRDefault="00643E0F" w:rsidP="00994B58">
                              <w:pPr>
                                <w:jc w:val="center"/>
                              </w:pPr>
                              <w:r>
                                <w:t xml:space="preserve">NC </w:t>
                              </w:r>
                              <w:r w:rsidR="00994B58">
                                <w:t>Intra-band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Text Box 9"/>
                        <wps:cNvSpPr txBox="1"/>
                        <wps:spPr>
                          <a:xfrm>
                            <a:off x="1670539" y="17"/>
                            <a:ext cx="1213339" cy="545123"/>
                          </a:xfrm>
                          <a:prstGeom prst="rect">
                            <a:avLst/>
                          </a:prstGeom>
                          <a:solidFill>
                            <a:schemeClr val="lt1"/>
                          </a:solidFill>
                          <a:ln w="6350">
                            <a:noFill/>
                          </a:ln>
                        </wps:spPr>
                        <wps:txbx>
                          <w:txbxContent>
                            <w:p w14:paraId="37820F06" w14:textId="5BF39F2C" w:rsidR="00EA3F71" w:rsidRDefault="00D41439">
                              <w:r>
                                <w:t>Max. e</w:t>
                              </w:r>
                              <w:r w:rsidR="00EA3F71">
                                <w:t xml:space="preserve">nhancement </w:t>
                              </w:r>
                              <w:r>
                                <w:t>indicated</w:t>
                              </w:r>
                              <w:r w:rsidR="00EA3F71">
                                <w:t xml:space="preserve"> by </w:t>
                              </w:r>
                              <w:r>
                                <w:t>FS</w:t>
                              </w:r>
                              <w:r w:rsidR="00EA3F71">
                                <w:t xml:space="preserve"> class</w:t>
                              </w:r>
                              <w:r>
                                <w:t xml:space="preserve"> signalling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0" name="Oval 10"/>
                        <wps:cNvSpPr/>
                        <wps:spPr>
                          <a:xfrm>
                            <a:off x="648923" y="2237421"/>
                            <a:ext cx="1143000" cy="826135"/>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30822D5F" w14:textId="77777777" w:rsidR="00BD0C1F" w:rsidRDefault="00BD0C1F" w:rsidP="00BD0C1F">
                              <w:pPr>
                                <w:jc w:val="center"/>
                              </w:pPr>
                              <w:r>
                                <w:t>Basic single band capability</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 name="Oval 11"/>
                        <wps:cNvSpPr/>
                        <wps:spPr>
                          <a:xfrm>
                            <a:off x="848215" y="2530498"/>
                            <a:ext cx="1143000" cy="826135"/>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73D10E18" w14:textId="77777777" w:rsidR="00BD0C1F" w:rsidRDefault="00BD0C1F" w:rsidP="00BD0C1F">
                              <w:pPr>
                                <w:jc w:val="center"/>
                              </w:pPr>
                              <w:r>
                                <w:t>Basic single band capability</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 name="Oval 12"/>
                        <wps:cNvSpPr/>
                        <wps:spPr>
                          <a:xfrm>
                            <a:off x="1053370" y="2800128"/>
                            <a:ext cx="1143000" cy="825500"/>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3DC195E8" w14:textId="77777777" w:rsidR="00BD0C1F" w:rsidRDefault="00BD0C1F" w:rsidP="00BD0C1F">
                              <w:pPr>
                                <w:jc w:val="center"/>
                              </w:pPr>
                              <w:r>
                                <w:t>Basic single band capability</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 name="Arrow: Down 13"/>
                        <wps:cNvSpPr/>
                        <wps:spPr>
                          <a:xfrm>
                            <a:off x="767862" y="1248166"/>
                            <a:ext cx="732693" cy="982958"/>
                          </a:xfrm>
                          <a:prstGeom prst="downArrow">
                            <a:avLst/>
                          </a:prstGeom>
                        </wps:spPr>
                        <wps:style>
                          <a:lnRef idx="3">
                            <a:schemeClr val="lt1"/>
                          </a:lnRef>
                          <a:fillRef idx="1">
                            <a:schemeClr val="accent2"/>
                          </a:fillRef>
                          <a:effectRef idx="1">
                            <a:schemeClr val="accent2"/>
                          </a:effectRef>
                          <a:fontRef idx="minor">
                            <a:schemeClr val="lt1"/>
                          </a:fontRef>
                        </wps:style>
                        <wps:txbx>
                          <w:txbxContent>
                            <w:p w14:paraId="27AB985A" w14:textId="78391B1F" w:rsidR="00BD0C1F" w:rsidRDefault="00B63B8D" w:rsidP="00967034">
                              <w:r>
                                <w:t>I</w:t>
                              </w:r>
                              <w:r w:rsidR="00BD0C1F">
                                <w:t>nter-band</w:t>
                              </w:r>
                            </w:p>
                          </w:txbxContent>
                        </wps:txbx>
                        <wps:bodyPr rot="0" spcFirstLastPara="0" vertOverflow="overflow" horzOverflow="overflow" vert="vert270" wrap="square" lIns="91440" tIns="45720" rIns="91440" bIns="45720" numCol="1" spcCol="0" rtlCol="0" fromWordArt="0" anchor="b" anchorCtr="0" forceAA="0" compatLnSpc="1">
                          <a:prstTxWarp prst="textNoShape">
                            <a:avLst/>
                          </a:prstTxWarp>
                          <a:noAutofit/>
                        </wps:bodyPr>
                      </wps:wsp>
                      <wps:wsp>
                        <wps:cNvPr id="14" name="Text Box 9"/>
                        <wps:cNvSpPr txBox="1"/>
                        <wps:spPr>
                          <a:xfrm>
                            <a:off x="1334723" y="1317016"/>
                            <a:ext cx="1519846" cy="544830"/>
                          </a:xfrm>
                          <a:prstGeom prst="rect">
                            <a:avLst/>
                          </a:prstGeom>
                          <a:solidFill>
                            <a:schemeClr val="lt1"/>
                          </a:solidFill>
                          <a:ln w="6350">
                            <a:noFill/>
                          </a:ln>
                        </wps:spPr>
                        <wps:txbx>
                          <w:txbxContent>
                            <w:p w14:paraId="48954489" w14:textId="5F4DB384" w:rsidR="00606D89" w:rsidRDefault="00606D89" w:rsidP="00606D89">
                              <w:r>
                                <w:t>Max. enhancement indicated by band combination signalling</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5" name="Text Box 9"/>
                        <wps:cNvSpPr txBox="1"/>
                        <wps:spPr>
                          <a:xfrm>
                            <a:off x="2530476" y="2688665"/>
                            <a:ext cx="1519555" cy="810691"/>
                          </a:xfrm>
                          <a:prstGeom prst="rect">
                            <a:avLst/>
                          </a:prstGeom>
                          <a:solidFill>
                            <a:schemeClr val="lt1"/>
                          </a:solidFill>
                          <a:ln w="6350">
                            <a:noFill/>
                          </a:ln>
                        </wps:spPr>
                        <wps:txbx>
                          <w:txbxContent>
                            <w:p w14:paraId="3E836B3E" w14:textId="1BD55ACD" w:rsidR="006E16B6" w:rsidRDefault="006E16B6" w:rsidP="006E16B6">
                              <w:r>
                                <w:t xml:space="preserve">Enhancement is </w:t>
                              </w:r>
                              <w:r w:rsidR="00D21780">
                                <w:t>number of bands simultaneously supported with basic single</w:t>
                              </w:r>
                              <w:r w:rsidR="00B20FF8">
                                <w:t xml:space="preserve"> </w:t>
                              </w:r>
                              <w:r w:rsidR="000D1334">
                                <w:t>CC capability</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7" name="Right Brace 17"/>
                        <wps:cNvSpPr/>
                        <wps:spPr>
                          <a:xfrm>
                            <a:off x="2133600" y="2303585"/>
                            <a:ext cx="422031" cy="1248507"/>
                          </a:xfrm>
                          <a:prstGeom prst="rightBrace">
                            <a:avLst/>
                          </a:prstGeom>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 name="Text Box 9"/>
                        <wps:cNvSpPr txBox="1"/>
                        <wps:spPr>
                          <a:xfrm>
                            <a:off x="3622433" y="1602872"/>
                            <a:ext cx="1066799" cy="665544"/>
                          </a:xfrm>
                          <a:prstGeom prst="rect">
                            <a:avLst/>
                          </a:prstGeom>
                          <a:solidFill>
                            <a:schemeClr val="lt1"/>
                          </a:solidFill>
                          <a:ln w="6350">
                            <a:noFill/>
                          </a:ln>
                        </wps:spPr>
                        <wps:txbx>
                          <w:txbxContent>
                            <w:p w14:paraId="3684EDE2" w14:textId="13A60CEB" w:rsidR="00643E0F" w:rsidRDefault="00643E0F" w:rsidP="00643E0F">
                              <w:r>
                                <w:t xml:space="preserve">Enhancement is </w:t>
                              </w:r>
                              <w:r w:rsidR="0036609F">
                                <w:t>supported BW inside a band</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9" name="Left Brace 19"/>
                        <wps:cNvSpPr/>
                        <wps:spPr>
                          <a:xfrm rot="16200000">
                            <a:off x="3974124" y="791308"/>
                            <a:ext cx="334108" cy="1266092"/>
                          </a:xfrm>
                          <a:prstGeom prst="leftBrace">
                            <a:avLst/>
                          </a:prstGeom>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133CF912" id="Canvas 2" o:spid="_x0000_s1026" editas="canvas" style="width:6in;height:288.3pt;mso-position-horizontal-relative:char;mso-position-vertical-relative:line" coordsize="54864,3660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4864;height:36607;visibility:visible;mso-wrap-style:square" filled="t">
                  <v:fill o:detectmouseclick="t"/>
                  <v:path o:connecttype="none"/>
                </v:shape>
                <v:oval id="Oval 3" o:spid="_x0000_s1028" style="position:absolute;left:5744;top:4044;width:11430;height:826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" fillcolor="#4472c4 [3204]" strokecolor="#1f3763 [1604]" strokeweight="1pt">
                  <v:stroke joinstyle="miter"/>
                  <v:textbox>
                    <w:txbxContent>
                      <w:p w14:paraId="076E7F31" w14:textId="07489D34" w:rsidR="005F03CF" w:rsidRDefault="005F03CF" w:rsidP="005F03CF">
                        <w:pPr>
                          <w:jc w:val="center"/>
                        </w:pPr>
                        <w:r>
                          <w:t>Basic single band capa</w:t>
                        </w:r>
                        <w:r w:rsidR="00F17D15">
                          <w:t>bility</w:t>
                        </w:r>
                      </w:p>
                    </w:txbxContent>
                  </v:textbox>
                </v:oval>
                <v:oval id="Oval 8" o:spid="_x0000_s1029" style="position:absolute;left:29407;top:3793;width:23991;height:82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" fillcolor="#82a0d7 [2164]" strokecolor="#4472c4 [3204]" strokeweight=".5pt">
                  <v:fill color2="#678ccf [2612]" rotate="t" colors="0 #a8b7df;.5 #9aabd9;1 #879ed7" focus="100%" type="gradient">
                    <o:fill v:ext="view" type="gradientUnscaled"/>
                  </v:fill>
                  <v:stroke joinstyle="miter"/>
                  <v:textbox>
                    <w:txbxContent>
                      <w:p w14:paraId="2ABEF3AD" w14:textId="6A207A6C" w:rsidR="00F17D15" w:rsidRDefault="00B216E4" w:rsidP="00F17D15">
                        <w:pPr>
                          <w:jc w:val="center"/>
                        </w:pPr>
                        <w:r>
                          <w:t>Wider bandwidth to accommodate m</w:t>
                        </w:r>
                        <w:r w:rsidR="00F17D15">
                          <w:t xml:space="preserve">ultiple CCs in </w:t>
                        </w:r>
                        <w:r w:rsidR="00251EC7">
                          <w:t>same band</w:t>
                        </w:r>
                      </w:p>
                    </w:txbxContent>
                  </v:textbox>
                </v:oval>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rrow: Right 4" o:spid="_x0000_s1030" type="#_x0000_t13" style="position:absolute;left:17350;top:5510;width:11840;height:48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" adj="17179" fillcolor="#70ad47 [3209]" strokecolor="white [3201]" strokeweight="1.5pt">
                  <v:textbox>
                    <w:txbxContent>
                      <w:p w14:paraId="63CFC443" w14:textId="2103DA5C" w:rsidR="00994B58" w:rsidRDefault="00643E0F" w:rsidP="00994B58">
                        <w:pPr>
                          <w:jc w:val="center"/>
                        </w:pPr>
                        <w:r>
                          <w:t xml:space="preserve">NC </w:t>
                        </w:r>
                        <w:r w:rsidR="00994B58">
                          <w:t>Intra-band</w:t>
                        </w:r>
                      </w:p>
                    </w:txbxContent>
                  </v:textbox>
                </v:shape>
                <v:shapetype id="_x0000_t202" coordsize="21600,21600" o:spt="202" path="m,l,21600r21600,l21600,xe">
                  <v:stroke joinstyle="miter"/>
                  <v:path gradientshapeok="t" o:connecttype="rect"/>
                </v:shapetype>
                <v:shape id="Text Box 9" o:spid="_x0000_s1031" type="#_x0000_t202" style="position:absolute;left:16705;width:12133;height:54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" fillcolor="white [3201]" stroked="f" strokeweight=".5pt">
                  <v:textbox>
                    <w:txbxContent>
                      <w:p w14:paraId="37820F06" w14:textId="5BF39F2C" w:rsidR="00EA3F71" w:rsidRDefault="00D41439">
                        <w:r>
                          <w:t>Max. e</w:t>
                        </w:r>
                        <w:r w:rsidR="00EA3F71">
                          <w:t xml:space="preserve">nhancement </w:t>
                        </w:r>
                        <w:r>
                          <w:t>indicated</w:t>
                        </w:r>
                        <w:r w:rsidR="00EA3F71">
                          <w:t xml:space="preserve"> by </w:t>
                        </w:r>
                        <w:r>
                          <w:t>FS</w:t>
                        </w:r>
                        <w:r w:rsidR="00EA3F71">
                          <w:t xml:space="preserve"> class</w:t>
                        </w:r>
                        <w:r>
                          <w:t xml:space="preserve"> signalling</w:t>
                        </w:r>
                      </w:p>
                    </w:txbxContent>
                  </v:textbox>
                </v:shape>
                <v:oval id="Oval 10" o:spid="_x0000_s1032" style="position:absolute;left:6489;top:22374;width:11430;height:82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" fillcolor="#4472c4 [3204]" strokecolor="#1f3763 [1604]" strokeweight="1pt">
                  <v:stroke joinstyle="miter"/>
                  <v:textbox>
                    <w:txbxContent>
                      <w:p w14:paraId="30822D5F" w14:textId="77777777" w:rsidR="00BD0C1F" w:rsidRDefault="00BD0C1F" w:rsidP="00BD0C1F">
                        <w:pPr>
                          <w:jc w:val="center"/>
                        </w:pPr>
                        <w:r>
                          <w:t>Basic single band capability</w:t>
                        </w:r>
                      </w:p>
                    </w:txbxContent>
                  </v:textbox>
                </v:oval>
                <v:oval id="Oval 11" o:spid="_x0000_s1033" style="position:absolute;left:8482;top:25304;width:11430;height:82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" fillcolor="#4472c4 [3204]" strokecolor="#1f3763 [1604]" strokeweight="1pt">
                  <v:stroke joinstyle="miter"/>
                  <v:textbox>
                    <w:txbxContent>
                      <w:p w14:paraId="73D10E18" w14:textId="77777777" w:rsidR="00BD0C1F" w:rsidRDefault="00BD0C1F" w:rsidP="00BD0C1F">
                        <w:pPr>
                          <w:jc w:val="center"/>
                        </w:pPr>
                        <w:r>
                          <w:t>Basic single band capability</w:t>
                        </w:r>
                      </w:p>
                    </w:txbxContent>
                  </v:textbox>
                </v:oval>
                <v:oval id="Oval 12" o:spid="_x0000_s1034" style="position:absolute;left:10533;top:28001;width:11430;height:825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" fillcolor="#4472c4 [3204]" strokecolor="#1f3763 [1604]" strokeweight="1pt">
                  <v:stroke joinstyle="miter"/>
                  <v:textbox>
                    <w:txbxContent>
                      <w:p w14:paraId="3DC195E8" w14:textId="77777777" w:rsidR="00BD0C1F" w:rsidRDefault="00BD0C1F" w:rsidP="00BD0C1F">
                        <w:pPr>
                          <w:jc w:val="center"/>
                        </w:pPr>
                        <w:r>
                          <w:t>Basic single band capability</w:t>
                        </w:r>
                      </w:p>
                    </w:txbxContent>
                  </v:textbox>
                </v:oval>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Arrow: Down 13" o:spid="_x0000_s1035" type="#_x0000_t67" style="position:absolute;left:7678;top:12481;width:7327;height:9830;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" adj="13550" fillcolor="#ed7d31 [3205]" strokecolor="white [3201]" strokeweight="1.5pt">
                  <v:textbox style="layout-flow:vertical;mso-layout-flow-alt:bottom-to-top">
                    <w:txbxContent>
                      <w:p w14:paraId="27AB985A" w14:textId="78391B1F" w:rsidR="00BD0C1F" w:rsidRDefault="00B63B8D" w:rsidP="00967034">
                        <w:r>
                          <w:t>I</w:t>
                        </w:r>
                        <w:r w:rsidR="00BD0C1F">
                          <w:t>nter-band</w:t>
                        </w:r>
                      </w:p>
                    </w:txbxContent>
                  </v:textbox>
                </v:shape>
                <v:shape id="Text Box 9" o:spid="_x0000_s1036" type="#_x0000_t202" style="position:absolute;left:13347;top:13170;width:15198;height:54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" fillcolor="white [3201]" stroked="f" strokeweight=".5pt">
                  <v:textbox>
                    <w:txbxContent>
                      <w:p w14:paraId="48954489" w14:textId="5F4DB384" w:rsidR="00606D89" w:rsidRDefault="00606D89" w:rsidP="00606D89">
                        <w:r>
                          <w:t>Max. enhancement indicated by band combination signalling</w:t>
                        </w:r>
                      </w:p>
                    </w:txbxContent>
                  </v:textbox>
                </v:shape>
                <v:shape id="Text Box 9" o:spid="_x0000_s1037" type="#_x0000_t202" style="position:absolute;left:25304;top:26886;width:15196;height:81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" fillcolor="white [3201]" stroked="f" strokeweight=".5pt">
                  <v:textbox>
                    <w:txbxContent>
                      <w:p w14:paraId="3E836B3E" w14:textId="1BD55ACD" w:rsidR="006E16B6" w:rsidRDefault="006E16B6" w:rsidP="006E16B6">
                        <w:r>
                          <w:t xml:space="preserve">Enhancement is </w:t>
                        </w:r>
                        <w:r w:rsidR="00D21780">
                          <w:t>number of bands simultaneously supported with basic single</w:t>
                        </w:r>
                        <w:r w:rsidR="00B20FF8">
                          <w:t xml:space="preserve"> </w:t>
                        </w:r>
                        <w:r w:rsidR="000D1334">
                          <w:t>CC capability</w:t>
                        </w:r>
                      </w:p>
                    </w:txbxContent>
                  </v:textbox>
                </v:shape>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Right Brace 17" o:spid="_x0000_s1038" type="#_x0000_t88" style="position:absolute;left:21336;top:23035;width:4220;height:124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" adj="608" strokecolor="#4472c4 [3204]" strokeweight=".5pt">
                  <v:stroke joinstyle="miter"/>
                </v:shape>
                <v:shape id="Text Box 9" o:spid="_x0000_s1039" type="#_x0000_t202" style="position:absolute;left:36224;top:16028;width:10668;height:66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" fillcolor="white [3201]" stroked="f" strokeweight=".5pt">
                  <v:textbox>
                    <w:txbxContent>
                      <w:p w14:paraId="3684EDE2" w14:textId="13A60CEB" w:rsidR="00643E0F" w:rsidRDefault="00643E0F" w:rsidP="00643E0F">
                        <w:r>
                          <w:t xml:space="preserve">Enhancement is </w:t>
                        </w:r>
                        <w:r w:rsidR="0036609F">
                          <w:t>supported BW inside a band</w:t>
                        </w:r>
                      </w:p>
                    </w:txbxContent>
                  </v:textbox>
                </v:shape>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Left Brace 19" o:spid="_x0000_s1040" type="#_x0000_t87" style="position:absolute;left:39741;top:7913;width:3341;height:12661;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" adj="475" strokecolor="#4472c4 [3204]" strokeweight=".5pt">
                  <v:stroke joinstyle="miter"/>
                </v:shape>
                <w10:anchorlock/>
              </v:group>
            </w:pict>
          </mc:Fallback>
        </mc:AlternateContent>
      </w:r>
    </w:p>
    <w:p w14:paraId="1CEC9753" w14:textId="5D0A4CDC" w:rsidR="00C2165A" w:rsidRPr="00743228" w:rsidRDefault="00C2165A" w:rsidP="00743228">
      <w:pPr>
        <w:jc w:val="center"/>
        <w:rPr>
          <w:rFonts w:ascii="Calibri" w:hAnsi="Calibri" w:cs="Calibri"/>
        </w:rPr>
      </w:pPr>
      <w:r w:rsidRPr="00743228">
        <w:rPr>
          <w:rFonts w:ascii="Calibri" w:hAnsi="Calibri" w:cs="Calibri"/>
        </w:rPr>
        <w:t xml:space="preserve">Figure 2.1-1: </w:t>
      </w:r>
      <w:r w:rsidR="005669DC">
        <w:rPr>
          <w:rFonts w:ascii="Calibri" w:hAnsi="Calibri" w:cs="Calibri"/>
        </w:rPr>
        <w:t>I</w:t>
      </w:r>
      <w:r w:rsidRPr="00743228">
        <w:rPr>
          <w:rFonts w:ascii="Calibri" w:hAnsi="Calibri" w:cs="Calibri"/>
        </w:rPr>
        <w:t>nter-band and intra-band CA</w:t>
      </w:r>
      <w:r w:rsidR="001F357D">
        <w:rPr>
          <w:rFonts w:ascii="Calibri" w:hAnsi="Calibri" w:cs="Calibri"/>
        </w:rPr>
        <w:t xml:space="preserve"> enhancements</w:t>
      </w:r>
      <w:r w:rsidR="005669DC">
        <w:rPr>
          <w:rFonts w:ascii="Calibri" w:hAnsi="Calibri" w:cs="Calibri"/>
        </w:rPr>
        <w:t xml:space="preserve"> are orthogonal</w:t>
      </w:r>
      <w:r w:rsidR="00C04B81">
        <w:rPr>
          <w:rFonts w:ascii="Calibri" w:hAnsi="Calibri" w:cs="Calibri"/>
        </w:rPr>
        <w:t>.</w:t>
      </w:r>
    </w:p>
    <w:p w14:paraId="4BFF4684" w14:textId="2660A279" w:rsidR="001F357D" w:rsidRDefault="001F357D" w:rsidP="001F357D">
      <w:pPr>
        <w:rPr>
          <w:rFonts w:ascii="Calibri" w:hAnsi="Calibri" w:cs="Calibri"/>
          <w:b/>
          <w:bCs/>
        </w:rPr>
      </w:pPr>
      <w:r w:rsidRPr="005248AA">
        <w:rPr>
          <w:rFonts w:ascii="Calibri" w:hAnsi="Calibri" w:cs="Calibri"/>
          <w:b/>
          <w:bCs/>
        </w:rPr>
        <w:t xml:space="preserve">Observation 3: </w:t>
      </w:r>
      <w:r>
        <w:rPr>
          <w:rFonts w:ascii="Calibri" w:hAnsi="Calibri" w:cs="Calibri"/>
          <w:b/>
          <w:bCs/>
        </w:rPr>
        <w:t>It is not valid to use the</w:t>
      </w:r>
      <w:r w:rsidRPr="005248AA">
        <w:rPr>
          <w:rFonts w:ascii="Calibri" w:hAnsi="Calibri" w:cs="Calibri"/>
          <w:b/>
          <w:bCs/>
        </w:rPr>
        <w:t xml:space="preserve"> existence of FS class signaling for</w:t>
      </w:r>
      <w:r w:rsidR="001C235D">
        <w:rPr>
          <w:rFonts w:ascii="Calibri" w:hAnsi="Calibri" w:cs="Calibri"/>
          <w:b/>
          <w:bCs/>
        </w:rPr>
        <w:t xml:space="preserve"> NC</w:t>
      </w:r>
      <w:r w:rsidRPr="005248AA">
        <w:rPr>
          <w:rFonts w:ascii="Calibri" w:hAnsi="Calibri" w:cs="Calibri"/>
          <w:b/>
          <w:bCs/>
        </w:rPr>
        <w:t xml:space="preserve"> intra-band CA</w:t>
      </w:r>
      <w:r>
        <w:rPr>
          <w:rFonts w:ascii="Calibri" w:hAnsi="Calibri" w:cs="Calibri"/>
          <w:b/>
          <w:bCs/>
        </w:rPr>
        <w:t xml:space="preserve"> as justification for</w:t>
      </w:r>
      <w:r w:rsidR="007C3AB1">
        <w:rPr>
          <w:rFonts w:ascii="Calibri" w:hAnsi="Calibri" w:cs="Calibri"/>
          <w:b/>
          <w:bCs/>
        </w:rPr>
        <w:t xml:space="preserve"> introducing</w:t>
      </w:r>
      <w:r>
        <w:rPr>
          <w:rFonts w:ascii="Calibri" w:hAnsi="Calibri" w:cs="Calibri"/>
          <w:b/>
          <w:bCs/>
        </w:rPr>
        <w:t xml:space="preserve"> Fs_inter</w:t>
      </w:r>
      <w:r w:rsidRPr="005248AA">
        <w:rPr>
          <w:rFonts w:ascii="Calibri" w:hAnsi="Calibri" w:cs="Calibri"/>
          <w:b/>
          <w:bCs/>
        </w:rPr>
        <w:t>.</w:t>
      </w:r>
    </w:p>
    <w:p w14:paraId="291045B4" w14:textId="1BAB7366" w:rsidR="00CB72C1" w:rsidRPr="00CB72C1" w:rsidRDefault="008003A3" w:rsidP="001F357D">
      <w:pPr>
        <w:rPr>
          <w:rFonts w:ascii="Calibri" w:hAnsi="Calibri" w:cs="Calibri"/>
        </w:rPr>
      </w:pPr>
      <w:r>
        <w:rPr>
          <w:rFonts w:ascii="Calibri" w:hAnsi="Calibri" w:cs="Calibri"/>
        </w:rPr>
        <w:t>F</w:t>
      </w:r>
      <w:r w:rsidR="00CB72C1">
        <w:rPr>
          <w:rFonts w:ascii="Calibri" w:hAnsi="Calibri" w:cs="Calibri"/>
        </w:rPr>
        <w:t xml:space="preserve">requency separation class signalling </w:t>
      </w:r>
      <w:r>
        <w:rPr>
          <w:rFonts w:ascii="Calibri" w:hAnsi="Calibri" w:cs="Calibri"/>
        </w:rPr>
        <w:t xml:space="preserve">remains </w:t>
      </w:r>
      <w:r w:rsidR="001B7ADE">
        <w:rPr>
          <w:rFonts w:ascii="Calibri" w:hAnsi="Calibri" w:cs="Calibri"/>
        </w:rPr>
        <w:t>relevant</w:t>
      </w:r>
      <w:r>
        <w:rPr>
          <w:rFonts w:ascii="Calibri" w:hAnsi="Calibri" w:cs="Calibri"/>
        </w:rPr>
        <w:t xml:space="preserve"> </w:t>
      </w:r>
      <w:r w:rsidR="00CB72C1">
        <w:rPr>
          <w:rFonts w:ascii="Calibri" w:hAnsi="Calibri" w:cs="Calibri"/>
        </w:rPr>
        <w:t>for combined inter- and intra</w:t>
      </w:r>
      <w:r>
        <w:rPr>
          <w:rFonts w:ascii="Calibri" w:hAnsi="Calibri" w:cs="Calibri"/>
        </w:rPr>
        <w:t>-band configurations.</w:t>
      </w:r>
      <w:r w:rsidR="00EE635C">
        <w:rPr>
          <w:rFonts w:ascii="Calibri" w:hAnsi="Calibri" w:cs="Calibri"/>
        </w:rPr>
        <w:t xml:space="preserve"> </w:t>
      </w:r>
      <w:r w:rsidR="001C235D">
        <w:rPr>
          <w:rFonts w:ascii="Calibri" w:hAnsi="Calibri" w:cs="Calibri"/>
        </w:rPr>
        <w:t>Given the lack of justification</w:t>
      </w:r>
      <w:r w:rsidR="0060790B">
        <w:rPr>
          <w:rFonts w:ascii="Calibri" w:hAnsi="Calibri" w:cs="Calibri"/>
        </w:rPr>
        <w:t xml:space="preserve"> and the </w:t>
      </w:r>
      <w:r w:rsidR="008273C2">
        <w:rPr>
          <w:rFonts w:ascii="Calibri" w:hAnsi="Calibri" w:cs="Calibri"/>
        </w:rPr>
        <w:t>definition-breaking</w:t>
      </w:r>
      <w:r w:rsidR="0060790B">
        <w:rPr>
          <w:rFonts w:ascii="Calibri" w:hAnsi="Calibri" w:cs="Calibri"/>
        </w:rPr>
        <w:t xml:space="preserve"> effects of Fs_inter, we propose:</w:t>
      </w:r>
    </w:p>
    <w:p w14:paraId="1A707255" w14:textId="134DDA35" w:rsidR="00E31325" w:rsidRDefault="00E31325" w:rsidP="00E31325">
      <w:pPr>
        <w:rPr>
          <w:rFonts w:ascii="Calibri" w:hAnsi="Calibri" w:cs="Calibri"/>
          <w:b/>
          <w:bCs/>
        </w:rPr>
      </w:pPr>
      <w:r w:rsidRPr="00E063B2">
        <w:rPr>
          <w:rFonts w:ascii="Calibri" w:hAnsi="Calibri" w:cs="Calibri"/>
          <w:b/>
          <w:bCs/>
        </w:rPr>
        <w:t xml:space="preserve">Proposal </w:t>
      </w:r>
      <w:r>
        <w:rPr>
          <w:rFonts w:ascii="Calibri" w:hAnsi="Calibri" w:cs="Calibri"/>
          <w:b/>
          <w:bCs/>
        </w:rPr>
        <w:t>1</w:t>
      </w:r>
      <w:r w:rsidRPr="00E063B2">
        <w:rPr>
          <w:rFonts w:ascii="Calibri" w:hAnsi="Calibri" w:cs="Calibri"/>
          <w:b/>
          <w:bCs/>
        </w:rPr>
        <w:t xml:space="preserve">: </w:t>
      </w:r>
      <w:r>
        <w:rPr>
          <w:rFonts w:ascii="Calibri" w:hAnsi="Calibri" w:cs="Calibri"/>
          <w:b/>
          <w:bCs/>
        </w:rPr>
        <w:t>‘Fs_inter’ shall not be defined for inter-band CA</w:t>
      </w:r>
    </w:p>
    <w:p w14:paraId="253B27B7" w14:textId="335296C4" w:rsidR="003265BD" w:rsidRDefault="005940D9" w:rsidP="005940D9">
      <w:pPr>
        <w:pStyle w:val="Heading2"/>
      </w:pPr>
      <w:r>
        <w:t>2.</w:t>
      </w:r>
      <w:r w:rsidR="00843A63">
        <w:t>2</w:t>
      </w:r>
      <w:r>
        <w:tab/>
      </w:r>
      <w:r w:rsidR="00817093">
        <w:t>S</w:t>
      </w:r>
      <w:r w:rsidR="003B4E5F" w:rsidRPr="003B4E5F">
        <w:t>ingle-chain receiver</w:t>
      </w:r>
      <w:r w:rsidR="00817093">
        <w:t>s</w:t>
      </w:r>
      <w:r w:rsidR="008F4BCC">
        <w:t xml:space="preserve"> for inter-band CA</w:t>
      </w:r>
      <w:r w:rsidR="00E6227B">
        <w:t>?</w:t>
      </w:r>
    </w:p>
    <w:p w14:paraId="495E7F1C" w14:textId="560C4E98" w:rsidR="004C2506" w:rsidRDefault="00CD03F6" w:rsidP="00CD03F6">
      <w:pPr>
        <w:rPr>
          <w:rFonts w:ascii="Calibri" w:hAnsi="Calibri" w:cs="Calibri"/>
        </w:rPr>
      </w:pPr>
      <w:r>
        <w:rPr>
          <w:rFonts w:ascii="Calibri" w:hAnsi="Calibri" w:cs="Calibri"/>
        </w:rPr>
        <w:t>A receiver</w:t>
      </w:r>
      <w:r w:rsidR="00340E40">
        <w:rPr>
          <w:rFonts w:ascii="Calibri" w:hAnsi="Calibri" w:cs="Calibri"/>
        </w:rPr>
        <w:t>’s ‘</w:t>
      </w:r>
      <w:r w:rsidR="00E830F3">
        <w:rPr>
          <w:rFonts w:ascii="Calibri" w:hAnsi="Calibri" w:cs="Calibri"/>
        </w:rPr>
        <w:t>wide-</w:t>
      </w:r>
      <w:r w:rsidR="00340E40">
        <w:rPr>
          <w:rFonts w:ascii="Calibri" w:hAnsi="Calibri" w:cs="Calibri"/>
        </w:rPr>
        <w:t>banded</w:t>
      </w:r>
      <w:r w:rsidR="00E830F3">
        <w:rPr>
          <w:rFonts w:ascii="Calibri" w:hAnsi="Calibri" w:cs="Calibri"/>
        </w:rPr>
        <w:t>-</w:t>
      </w:r>
      <w:r w:rsidR="00340E40">
        <w:rPr>
          <w:rFonts w:ascii="Calibri" w:hAnsi="Calibri" w:cs="Calibri"/>
        </w:rPr>
        <w:t xml:space="preserve">ness’ </w:t>
      </w:r>
      <w:r w:rsidR="00C57956">
        <w:rPr>
          <w:rFonts w:ascii="Calibri" w:hAnsi="Calibri" w:cs="Calibri"/>
        </w:rPr>
        <w:t xml:space="preserve">or </w:t>
      </w:r>
      <w:r w:rsidR="00337EC7">
        <w:rPr>
          <w:rFonts w:ascii="Calibri" w:hAnsi="Calibri" w:cs="Calibri"/>
        </w:rPr>
        <w:t xml:space="preserve">wideband ability </w:t>
      </w:r>
      <w:r w:rsidR="00340E40">
        <w:rPr>
          <w:rFonts w:ascii="Calibri" w:hAnsi="Calibri" w:cs="Calibri"/>
        </w:rPr>
        <w:t xml:space="preserve">can be evaluated </w:t>
      </w:r>
      <w:r w:rsidR="009F003B">
        <w:rPr>
          <w:rFonts w:ascii="Calibri" w:hAnsi="Calibri" w:cs="Calibri"/>
        </w:rPr>
        <w:t xml:space="preserve">by its </w:t>
      </w:r>
      <w:r w:rsidR="009F003B" w:rsidRPr="009F003B">
        <w:rPr>
          <w:rFonts w:ascii="Calibri" w:hAnsi="Calibri" w:cs="Calibri"/>
        </w:rPr>
        <w:t>fractional BW</w:t>
      </w:r>
      <w:r w:rsidR="009F003B">
        <w:rPr>
          <w:rFonts w:ascii="Calibri" w:hAnsi="Calibri" w:cs="Calibri"/>
        </w:rPr>
        <w:t xml:space="preserve">, or the supported bandwidth in relation to the geometric centre frequency of </w:t>
      </w:r>
      <w:r w:rsidR="00F87447">
        <w:rPr>
          <w:rFonts w:ascii="Calibri" w:hAnsi="Calibri" w:cs="Calibri"/>
        </w:rPr>
        <w:t>supported spectrum</w:t>
      </w:r>
      <w:r w:rsidR="00AE3692">
        <w:rPr>
          <w:rFonts w:ascii="Calibri" w:hAnsi="Calibri" w:cs="Calibri"/>
        </w:rPr>
        <w:t>. A Rel-15 UE already supports a</w:t>
      </w:r>
      <w:r w:rsidR="009F003B">
        <w:rPr>
          <w:rFonts w:ascii="Calibri" w:hAnsi="Calibri" w:cs="Calibri"/>
        </w:rPr>
        <w:t xml:space="preserve"> </w:t>
      </w:r>
      <w:r w:rsidR="00AE3692">
        <w:rPr>
          <w:rFonts w:ascii="Calibri" w:hAnsi="Calibri" w:cs="Calibri"/>
        </w:rPr>
        <w:t>single band fractional BW as high as 12.6% (n258)</w:t>
      </w:r>
      <w:r w:rsidR="00D94D13">
        <w:rPr>
          <w:rFonts w:ascii="Calibri" w:hAnsi="Calibri" w:cs="Calibri"/>
        </w:rPr>
        <w:t xml:space="preserve">. </w:t>
      </w:r>
      <w:r>
        <w:rPr>
          <w:rFonts w:ascii="Calibri" w:hAnsi="Calibri" w:cs="Calibri"/>
        </w:rPr>
        <w:t xml:space="preserve"> </w:t>
      </w:r>
      <w:r w:rsidR="006206E5">
        <w:rPr>
          <w:rFonts w:ascii="Calibri" w:hAnsi="Calibri" w:cs="Calibri"/>
        </w:rPr>
        <w:t>Fractional BW</w:t>
      </w:r>
      <w:r w:rsidR="005877D7">
        <w:rPr>
          <w:rFonts w:ascii="Calibri" w:hAnsi="Calibri" w:cs="Calibri"/>
        </w:rPr>
        <w:t>s</w:t>
      </w:r>
      <w:r w:rsidR="006206E5">
        <w:rPr>
          <w:rFonts w:ascii="Calibri" w:hAnsi="Calibri" w:cs="Calibri"/>
        </w:rPr>
        <w:t xml:space="preserve"> for some inter-band combinations are below</w:t>
      </w:r>
      <w:r w:rsidR="00BC633C">
        <w:rPr>
          <w:rFonts w:ascii="Calibri" w:hAnsi="Calibri" w:cs="Calibri"/>
        </w:rPr>
        <w:t>:</w:t>
      </w:r>
    </w:p>
    <w:tbl>
      <w:tblPr>
        <w:tblStyle w:val="TableGrid"/>
        <w:tblW w:w="0" w:type="auto"/>
        <w:tblLook w:val="04A0" w:firstRow="1" w:lastRow="0" w:firstColumn="1" w:lastColumn="0" w:noHBand="0" w:noVBand="1"/>
      </w:tblPr>
      <w:tblGrid>
        <w:gridCol w:w="2016"/>
        <w:gridCol w:w="1605"/>
        <w:gridCol w:w="1605"/>
        <w:gridCol w:w="1605"/>
        <w:gridCol w:w="1605"/>
      </w:tblGrid>
      <w:tr w:rsidR="00481AB7" w14:paraId="7418175A" w14:textId="77777777" w:rsidTr="00711EFE">
        <w:tc>
          <w:tcPr>
            <w:tcW w:w="2016" w:type="dxa"/>
          </w:tcPr>
          <w:p w14:paraId="4976C52D" w14:textId="465907CF" w:rsidR="00481AB7" w:rsidRDefault="00481AB7" w:rsidP="00CD03F6">
            <w:pPr>
              <w:rPr>
                <w:rFonts w:ascii="Calibri" w:hAnsi="Calibri" w:cs="Calibri"/>
              </w:rPr>
            </w:pPr>
            <w:r>
              <w:rPr>
                <w:rFonts w:ascii="Calibri" w:hAnsi="Calibri" w:cs="Calibri"/>
              </w:rPr>
              <w:t>Band combination</w:t>
            </w:r>
          </w:p>
        </w:tc>
        <w:tc>
          <w:tcPr>
            <w:tcW w:w="1605" w:type="dxa"/>
          </w:tcPr>
          <w:p w14:paraId="6C773E3D" w14:textId="392C31B8" w:rsidR="00481AB7" w:rsidRDefault="00481AB7" w:rsidP="00CD03F6">
            <w:pPr>
              <w:rPr>
                <w:rFonts w:ascii="Calibri" w:hAnsi="Calibri" w:cs="Calibri"/>
              </w:rPr>
            </w:pPr>
            <w:r>
              <w:rPr>
                <w:rFonts w:ascii="Calibri" w:hAnsi="Calibri" w:cs="Calibri"/>
              </w:rPr>
              <w:t>n258</w:t>
            </w:r>
          </w:p>
        </w:tc>
        <w:tc>
          <w:tcPr>
            <w:tcW w:w="1605" w:type="dxa"/>
          </w:tcPr>
          <w:p w14:paraId="359BA3C5" w14:textId="258F6887" w:rsidR="00481AB7" w:rsidRDefault="00481AB7" w:rsidP="00CD03F6">
            <w:pPr>
              <w:rPr>
                <w:rFonts w:ascii="Calibri" w:hAnsi="Calibri" w:cs="Calibri"/>
              </w:rPr>
            </w:pPr>
            <w:r>
              <w:rPr>
                <w:rFonts w:ascii="Calibri" w:hAnsi="Calibri" w:cs="Calibri"/>
              </w:rPr>
              <w:t>n258+n261</w:t>
            </w:r>
          </w:p>
        </w:tc>
        <w:tc>
          <w:tcPr>
            <w:tcW w:w="1605" w:type="dxa"/>
          </w:tcPr>
          <w:p w14:paraId="2EE68EEA" w14:textId="1B6FC90C" w:rsidR="00481AB7" w:rsidRDefault="00481AB7" w:rsidP="00CD03F6">
            <w:pPr>
              <w:rPr>
                <w:rFonts w:ascii="Calibri" w:hAnsi="Calibri" w:cs="Calibri"/>
              </w:rPr>
            </w:pPr>
            <w:r>
              <w:rPr>
                <w:rFonts w:ascii="Calibri" w:hAnsi="Calibri" w:cs="Calibri"/>
              </w:rPr>
              <w:t>n258+n257</w:t>
            </w:r>
          </w:p>
        </w:tc>
        <w:tc>
          <w:tcPr>
            <w:tcW w:w="1605" w:type="dxa"/>
          </w:tcPr>
          <w:p w14:paraId="5E057262" w14:textId="23FC840C" w:rsidR="00481AB7" w:rsidRDefault="00481AB7" w:rsidP="00CD03F6">
            <w:pPr>
              <w:rPr>
                <w:rFonts w:ascii="Calibri" w:hAnsi="Calibri" w:cs="Calibri"/>
              </w:rPr>
            </w:pPr>
            <w:r>
              <w:rPr>
                <w:rFonts w:ascii="Calibri" w:hAnsi="Calibri" w:cs="Calibri"/>
              </w:rPr>
              <w:t>n260+n259</w:t>
            </w:r>
          </w:p>
        </w:tc>
      </w:tr>
      <w:tr w:rsidR="00481AB7" w14:paraId="1EABD231" w14:textId="77777777" w:rsidTr="00711EFE">
        <w:tc>
          <w:tcPr>
            <w:tcW w:w="2016" w:type="dxa"/>
          </w:tcPr>
          <w:p w14:paraId="5B44D0B4" w14:textId="404D32CA" w:rsidR="00481AB7" w:rsidRDefault="00481AB7" w:rsidP="00CD03F6">
            <w:pPr>
              <w:rPr>
                <w:rFonts w:ascii="Calibri" w:hAnsi="Calibri" w:cs="Calibri"/>
              </w:rPr>
            </w:pPr>
            <w:r>
              <w:rPr>
                <w:rFonts w:ascii="Calibri" w:hAnsi="Calibri" w:cs="Calibri"/>
              </w:rPr>
              <w:t>Fractional BW (%)</w:t>
            </w:r>
          </w:p>
        </w:tc>
        <w:tc>
          <w:tcPr>
            <w:tcW w:w="1605" w:type="dxa"/>
          </w:tcPr>
          <w:p w14:paraId="7A0770B7" w14:textId="1DC8E495" w:rsidR="00481AB7" w:rsidRDefault="00481AB7" w:rsidP="00CD03F6">
            <w:pPr>
              <w:rPr>
                <w:rFonts w:ascii="Calibri" w:hAnsi="Calibri" w:cs="Calibri"/>
              </w:rPr>
            </w:pPr>
            <w:r>
              <w:rPr>
                <w:rFonts w:ascii="Calibri" w:hAnsi="Calibri" w:cs="Calibri"/>
              </w:rPr>
              <w:t>12.6</w:t>
            </w:r>
          </w:p>
        </w:tc>
        <w:tc>
          <w:tcPr>
            <w:tcW w:w="1605" w:type="dxa"/>
          </w:tcPr>
          <w:p w14:paraId="0A7C08D5" w14:textId="2ED582D1" w:rsidR="00481AB7" w:rsidRDefault="00AA420A" w:rsidP="00CD03F6">
            <w:pPr>
              <w:rPr>
                <w:rFonts w:ascii="Calibri" w:hAnsi="Calibri" w:cs="Calibri"/>
              </w:rPr>
            </w:pPr>
            <w:r>
              <w:rPr>
                <w:rFonts w:ascii="Calibri" w:hAnsi="Calibri" w:cs="Calibri"/>
              </w:rPr>
              <w:t>15.6</w:t>
            </w:r>
          </w:p>
        </w:tc>
        <w:tc>
          <w:tcPr>
            <w:tcW w:w="1605" w:type="dxa"/>
          </w:tcPr>
          <w:p w14:paraId="536B79AB" w14:textId="23F753B4" w:rsidR="00481AB7" w:rsidRDefault="00AA420A" w:rsidP="00CD03F6">
            <w:pPr>
              <w:rPr>
                <w:rFonts w:ascii="Calibri" w:hAnsi="Calibri" w:cs="Calibri"/>
              </w:rPr>
            </w:pPr>
            <w:r>
              <w:rPr>
                <w:rFonts w:ascii="Calibri" w:hAnsi="Calibri" w:cs="Calibri"/>
              </w:rPr>
              <w:t>19.6</w:t>
            </w:r>
          </w:p>
        </w:tc>
        <w:tc>
          <w:tcPr>
            <w:tcW w:w="1605" w:type="dxa"/>
          </w:tcPr>
          <w:p w14:paraId="5D2767FE" w14:textId="387D4374" w:rsidR="00481AB7" w:rsidRDefault="00AA420A" w:rsidP="00CD03F6">
            <w:pPr>
              <w:rPr>
                <w:rFonts w:ascii="Calibri" w:hAnsi="Calibri" w:cs="Calibri"/>
              </w:rPr>
            </w:pPr>
            <w:r>
              <w:rPr>
                <w:rFonts w:ascii="Calibri" w:hAnsi="Calibri" w:cs="Calibri"/>
              </w:rPr>
              <w:t>16.2</w:t>
            </w:r>
          </w:p>
        </w:tc>
      </w:tr>
      <w:tr w:rsidR="00711EFE" w14:paraId="11027450" w14:textId="77777777" w:rsidTr="00711EFE">
        <w:tc>
          <w:tcPr>
            <w:tcW w:w="2016" w:type="dxa"/>
          </w:tcPr>
          <w:p w14:paraId="0C2296A8" w14:textId="44C8CB2B" w:rsidR="00711EFE" w:rsidRDefault="007438D9" w:rsidP="00CD03F6">
            <w:pPr>
              <w:rPr>
                <w:rFonts w:ascii="Calibri" w:hAnsi="Calibri" w:cs="Calibri"/>
              </w:rPr>
            </w:pPr>
            <w:r>
              <w:rPr>
                <w:rFonts w:ascii="Calibri" w:hAnsi="Calibri" w:cs="Calibri"/>
              </w:rPr>
              <w:t xml:space="preserve">Supported BW, or </w:t>
            </w:r>
            <w:r w:rsidR="00DB4B14">
              <w:rPr>
                <w:rFonts w:ascii="Calibri" w:hAnsi="Calibri" w:cs="Calibri"/>
              </w:rPr>
              <w:t xml:space="preserve">equivalently, </w:t>
            </w:r>
            <w:r w:rsidR="0094036B">
              <w:rPr>
                <w:rFonts w:ascii="Calibri" w:hAnsi="Calibri" w:cs="Calibri"/>
              </w:rPr>
              <w:t>Frequency sep.</w:t>
            </w:r>
            <w:r w:rsidR="00711EFE">
              <w:rPr>
                <w:rFonts w:ascii="Calibri" w:hAnsi="Calibri" w:cs="Calibri"/>
              </w:rPr>
              <w:t xml:space="preserve"> (GHz)</w:t>
            </w:r>
          </w:p>
        </w:tc>
        <w:tc>
          <w:tcPr>
            <w:tcW w:w="1605" w:type="dxa"/>
          </w:tcPr>
          <w:p w14:paraId="25FA6CD2" w14:textId="0325A531" w:rsidR="00711EFE" w:rsidRDefault="00AA16A2" w:rsidP="00CD03F6">
            <w:pPr>
              <w:rPr>
                <w:rFonts w:ascii="Calibri" w:hAnsi="Calibri" w:cs="Calibri"/>
              </w:rPr>
            </w:pPr>
            <w:r>
              <w:rPr>
                <w:rFonts w:ascii="Calibri" w:hAnsi="Calibri" w:cs="Calibri"/>
              </w:rPr>
              <w:t>3.25</w:t>
            </w:r>
          </w:p>
        </w:tc>
        <w:tc>
          <w:tcPr>
            <w:tcW w:w="1605" w:type="dxa"/>
          </w:tcPr>
          <w:p w14:paraId="132D7A33" w14:textId="26CA6BE7" w:rsidR="00711EFE" w:rsidRDefault="00AA16A2" w:rsidP="00CD03F6">
            <w:pPr>
              <w:rPr>
                <w:rFonts w:ascii="Calibri" w:hAnsi="Calibri" w:cs="Calibri"/>
              </w:rPr>
            </w:pPr>
            <w:r>
              <w:rPr>
                <w:rFonts w:ascii="Calibri" w:hAnsi="Calibri" w:cs="Calibri"/>
              </w:rPr>
              <w:t>4.10</w:t>
            </w:r>
          </w:p>
        </w:tc>
        <w:tc>
          <w:tcPr>
            <w:tcW w:w="1605" w:type="dxa"/>
          </w:tcPr>
          <w:p w14:paraId="52B5BC0F" w14:textId="5118535C" w:rsidR="00711EFE" w:rsidRDefault="00AA16A2" w:rsidP="00CD03F6">
            <w:pPr>
              <w:rPr>
                <w:rFonts w:ascii="Calibri" w:hAnsi="Calibri" w:cs="Calibri"/>
              </w:rPr>
            </w:pPr>
            <w:r>
              <w:rPr>
                <w:rFonts w:ascii="Calibri" w:hAnsi="Calibri" w:cs="Calibri"/>
              </w:rPr>
              <w:t>5.25</w:t>
            </w:r>
          </w:p>
        </w:tc>
        <w:tc>
          <w:tcPr>
            <w:tcW w:w="1605" w:type="dxa"/>
          </w:tcPr>
          <w:p w14:paraId="20FC7ADF" w14:textId="57CAFD7F" w:rsidR="00711EFE" w:rsidRDefault="00E7698C" w:rsidP="00CD03F6">
            <w:pPr>
              <w:rPr>
                <w:rFonts w:ascii="Calibri" w:hAnsi="Calibri" w:cs="Calibri"/>
              </w:rPr>
            </w:pPr>
            <w:r>
              <w:rPr>
                <w:rFonts w:ascii="Calibri" w:hAnsi="Calibri" w:cs="Calibri"/>
              </w:rPr>
              <w:t>6.50</w:t>
            </w:r>
          </w:p>
        </w:tc>
      </w:tr>
    </w:tbl>
    <w:p w14:paraId="3333548C" w14:textId="77777777" w:rsidR="00A41E3D" w:rsidRDefault="00A41E3D" w:rsidP="00CD03F6">
      <w:pPr>
        <w:rPr>
          <w:rFonts w:ascii="Calibri" w:hAnsi="Calibri" w:cs="Calibri"/>
        </w:rPr>
      </w:pPr>
    </w:p>
    <w:p w14:paraId="3DB86C4F" w14:textId="62F56256" w:rsidR="00C1649C" w:rsidRDefault="00516FED" w:rsidP="00CD03F6">
      <w:pPr>
        <w:rPr>
          <w:rFonts w:ascii="Calibri" w:hAnsi="Calibri" w:cs="Calibri"/>
        </w:rPr>
      </w:pPr>
      <w:r>
        <w:rPr>
          <w:rFonts w:ascii="Calibri" w:hAnsi="Calibri" w:cs="Calibri"/>
        </w:rPr>
        <w:t xml:space="preserve">Some band combinations </w:t>
      </w:r>
      <w:r w:rsidR="00AC75D7">
        <w:rPr>
          <w:rFonts w:ascii="Calibri" w:hAnsi="Calibri" w:cs="Calibri"/>
        </w:rPr>
        <w:t xml:space="preserve">represent </w:t>
      </w:r>
      <w:r w:rsidR="00A259D9">
        <w:rPr>
          <w:rFonts w:ascii="Calibri" w:hAnsi="Calibri" w:cs="Calibri"/>
        </w:rPr>
        <w:t>challenging but achievable</w:t>
      </w:r>
      <w:r w:rsidR="009A79B3">
        <w:rPr>
          <w:rFonts w:ascii="Calibri" w:hAnsi="Calibri" w:cs="Calibri"/>
        </w:rPr>
        <w:t xml:space="preserve"> </w:t>
      </w:r>
      <w:r w:rsidR="00C57A94">
        <w:rPr>
          <w:rFonts w:ascii="Calibri" w:hAnsi="Calibri" w:cs="Calibri"/>
        </w:rPr>
        <w:t>extensions</w:t>
      </w:r>
      <w:r w:rsidR="009A79B3">
        <w:rPr>
          <w:rFonts w:ascii="Calibri" w:hAnsi="Calibri" w:cs="Calibri"/>
        </w:rPr>
        <w:t xml:space="preserve"> </w:t>
      </w:r>
      <w:r w:rsidR="00F8264C">
        <w:rPr>
          <w:rFonts w:ascii="Calibri" w:hAnsi="Calibri" w:cs="Calibri"/>
        </w:rPr>
        <w:t xml:space="preserve">of </w:t>
      </w:r>
      <w:r w:rsidR="00372FB7">
        <w:rPr>
          <w:rFonts w:ascii="Calibri" w:hAnsi="Calibri" w:cs="Calibri"/>
        </w:rPr>
        <w:t xml:space="preserve">the </w:t>
      </w:r>
      <w:r w:rsidR="00C57956">
        <w:rPr>
          <w:rFonts w:ascii="Calibri" w:hAnsi="Calibri" w:cs="Calibri"/>
        </w:rPr>
        <w:t xml:space="preserve">wideband ability </w:t>
      </w:r>
      <w:r w:rsidR="00533AA3">
        <w:rPr>
          <w:rFonts w:ascii="Calibri" w:hAnsi="Calibri" w:cs="Calibri"/>
        </w:rPr>
        <w:t>needed for</w:t>
      </w:r>
      <w:r w:rsidR="00F8264C">
        <w:rPr>
          <w:rFonts w:ascii="Calibri" w:hAnsi="Calibri" w:cs="Calibri"/>
        </w:rPr>
        <w:t xml:space="preserve"> single band capability</w:t>
      </w:r>
      <w:r w:rsidR="007769CA">
        <w:rPr>
          <w:rFonts w:ascii="Calibri" w:hAnsi="Calibri" w:cs="Calibri"/>
        </w:rPr>
        <w:t xml:space="preserve">, allowing single-band receivers to </w:t>
      </w:r>
      <w:r w:rsidR="001822DB">
        <w:rPr>
          <w:rFonts w:ascii="Calibri" w:hAnsi="Calibri" w:cs="Calibri"/>
        </w:rPr>
        <w:t>be discussed</w:t>
      </w:r>
      <w:r w:rsidR="003B7BAE">
        <w:rPr>
          <w:rFonts w:ascii="Calibri" w:hAnsi="Calibri" w:cs="Calibri"/>
        </w:rPr>
        <w:t xml:space="preserve"> for inter-band CA within the same band group</w:t>
      </w:r>
      <w:r w:rsidR="007769CA">
        <w:rPr>
          <w:rFonts w:ascii="Calibri" w:hAnsi="Calibri" w:cs="Calibri"/>
        </w:rPr>
        <w:t>.</w:t>
      </w:r>
      <w:r w:rsidR="00EF2B6A">
        <w:rPr>
          <w:rFonts w:ascii="Calibri" w:hAnsi="Calibri" w:cs="Calibri"/>
        </w:rPr>
        <w:t xml:space="preserve"> </w:t>
      </w:r>
    </w:p>
    <w:p w14:paraId="027E3E7C" w14:textId="3C3A215E" w:rsidR="00C1649C" w:rsidRDefault="00C1649C" w:rsidP="00C1649C">
      <w:pPr>
        <w:pStyle w:val="Heading2"/>
      </w:pPr>
      <w:r w:rsidRPr="00763BF5">
        <w:lastRenderedPageBreak/>
        <w:t>2.</w:t>
      </w:r>
      <w:r w:rsidR="008521A1">
        <w:t>3</w:t>
      </w:r>
      <w:r w:rsidRPr="00763BF5">
        <w:tab/>
      </w:r>
      <w:r w:rsidR="00BA0C10">
        <w:t>Noise figure degradation with frequency separation</w:t>
      </w:r>
    </w:p>
    <w:p w14:paraId="7F6F8D53" w14:textId="77777777" w:rsidR="002D22F5" w:rsidRDefault="00F55702" w:rsidP="00927D70">
      <w:pPr>
        <w:rPr>
          <w:rFonts w:ascii="Calibri" w:hAnsi="Calibri" w:cs="Calibri"/>
        </w:rPr>
      </w:pPr>
      <w:r>
        <w:rPr>
          <w:rFonts w:ascii="Calibri" w:hAnsi="Calibri" w:cs="Calibri"/>
          <w:noProof/>
        </w:rPr>
        <mc:AlternateContent>
          <mc:Choice Requires="wpc">
            <w:drawing>
              <wp:anchor distT="0" distB="0" distL="114300" distR="114300" simplePos="0" relativeHeight="251658240" behindDoc="0" locked="0" layoutInCell="1" allowOverlap="1" wp14:anchorId="6520265A" wp14:editId="283B1D12">
                <wp:simplePos x="0" y="0"/>
                <wp:positionH relativeFrom="margin">
                  <wp:posOffset>2674620</wp:posOffset>
                </wp:positionH>
                <wp:positionV relativeFrom="paragraph">
                  <wp:posOffset>29845</wp:posOffset>
                </wp:positionV>
                <wp:extent cx="3235960" cy="2872105"/>
                <wp:effectExtent l="0" t="0" r="2540" b="4445"/>
                <wp:wrapSquare wrapText="bothSides"/>
                <wp:docPr id="16" name="Canvas 16"/>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pic:pic xmlns:pic="http://schemas.openxmlformats.org/drawingml/2006/picture">
                        <pic:nvPicPr>
                          <pic:cNvPr id="20" name="Picture 20" descr="Chart, line chart&#10;&#10;Description automatically generated"/>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3200400" cy="2399412"/>
                          </a:xfrm>
                          <a:prstGeom prst="rect">
                            <a:avLst/>
                          </a:prstGeom>
                        </pic:spPr>
                      </pic:pic>
                      <wps:wsp>
                        <wps:cNvPr id="22" name="Text Box 2"/>
                        <wps:cNvSpPr txBox="1">
                          <a:spLocks noChangeArrowheads="1"/>
                        </wps:cNvSpPr>
                        <wps:spPr bwMode="auto">
                          <a:xfrm>
                            <a:off x="127000" y="2406650"/>
                            <a:ext cx="3048000" cy="429683"/>
                          </a:xfrm>
                          <a:prstGeom prst="rect">
                            <a:avLst/>
                          </a:prstGeom>
                          <a:solidFill>
                            <a:srgbClr val="FFFFFF"/>
                          </a:solidFill>
                          <a:ln w="9525">
                            <a:noFill/>
                            <a:miter lim="800000"/>
                            <a:headEnd/>
                            <a:tailEnd/>
                          </a:ln>
                        </wps:spPr>
                        <wps:txbx>
                          <w:txbxContent>
                            <w:p w14:paraId="4F11B1F4" w14:textId="1C5D9AAA" w:rsidR="00927D70" w:rsidRDefault="00927D70" w:rsidP="00927D70">
                              <w:pPr>
                                <w:jc w:val="center"/>
                                <w:rPr>
                                  <w:rFonts w:ascii="Calibri" w:hAnsi="Calibri" w:cs="Calibri"/>
                                </w:rPr>
                              </w:pPr>
                              <w:r>
                                <w:rPr>
                                  <w:rFonts w:ascii="Calibri" w:hAnsi="Calibri" w:cs="Calibri"/>
                                </w:rPr>
                                <w:t xml:space="preserve">Figure 2.3-1: Noise figure relaxations extrapolated from Rel-16 allowance </w:t>
                              </w:r>
                              <w:r w:rsidR="00E937E5">
                                <w:rPr>
                                  <w:rFonts w:ascii="Calibri" w:hAnsi="Calibri" w:cs="Calibri"/>
                                </w:rPr>
                                <w:t>for</w:t>
                              </w:r>
                              <w:r>
                                <w:rPr>
                                  <w:rFonts w:ascii="Calibri" w:hAnsi="Calibri" w:cs="Calibri"/>
                                </w:rPr>
                                <w:t xml:space="preserve"> intra-CA REFSENS</w:t>
                              </w:r>
                            </w:p>
                            <w:p w14:paraId="5750C47C" w14:textId="0A894466" w:rsidR="00927D70" w:rsidRDefault="00927D70" w:rsidP="00927D70"/>
                          </w:txbxContent>
                        </wps:txbx>
                        <wps:bodyPr rot="0" vert="horz" wrap="square" lIns="91440" tIns="45720" rIns="91440" bIns="45720" anchor="t" anchorCtr="0">
                          <a:noAutofit/>
                        </wps:bodyPr>
                      </wps:wsp>
                    </wpc:wpc>
                  </a:graphicData>
                </a:graphic>
                <wp14:sizeRelH relativeFrom="margin">
                  <wp14:pctWidth>0</wp14:pctWidth>
                </wp14:sizeRelH>
                <wp14:sizeRelV relativeFrom="margin">
                  <wp14:pctHeight>0</wp14:pctHeight>
                </wp14:sizeRelV>
              </wp:anchor>
            </w:drawing>
          </mc:Choice>
          <mc:Fallback>
            <w:pict>
              <v:group w14:anchorId="6520265A" id="Canvas 16" o:spid="_x0000_s1041" editas="canvas" style="position:absolute;margin-left:210.6pt;margin-top:2.35pt;width:254.8pt;height:226.15pt;z-index:251658240;mso-position-horizontal-relative:margin;mso-position-vertical-relative:text;mso-width-relative:margin;mso-height-relative:margin" coordsize="32359,2872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">
                <v:shape id="_x0000_s1042" type="#_x0000_t75" style="position:absolute;width:32359;height:28721;visibility:visible;mso-wrap-style:square" filled="t">
                  <v:fill o:detectmouseclick="t"/>
                  <v:path o:connecttype="none"/>
                </v:shape>
                <v:shape id="Picture 20" o:spid="_x0000_s1043" type="#_x0000_t75" alt="Chart, line chart&#10;&#10;Description automatically generated" style="position:absolute;width:32004;height:2399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">
                  <v:imagedata r:id="rId12" o:title="Chart, line chart&#10;&#10;Description automatically generated"/>
                </v:shape>
                <v:shape id="Text Box 2" o:spid="_x0000_s1044" type="#_x0000_t202" style="position:absolute;left:1270;top:24066;width:30480;height:42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" stroked="f">
                  <v:textbox>
                    <w:txbxContent>
                      <w:p w14:paraId="4F11B1F4" w14:textId="1C5D9AAA" w:rsidR="00927D70" w:rsidRDefault="00927D70" w:rsidP="00927D70">
                        <w:pPr>
                          <w:jc w:val="center"/>
                          <w:rPr>
                            <w:rFonts w:ascii="Calibri" w:hAnsi="Calibri" w:cs="Calibri"/>
                          </w:rPr>
                        </w:pPr>
                        <w:r>
                          <w:rPr>
                            <w:rFonts w:ascii="Calibri" w:hAnsi="Calibri" w:cs="Calibri"/>
                          </w:rPr>
                          <w:t xml:space="preserve">Figure 2.3-1: Noise figure relaxations extrapolated from Rel-16 allowance </w:t>
                        </w:r>
                        <w:r w:rsidR="00E937E5">
                          <w:rPr>
                            <w:rFonts w:ascii="Calibri" w:hAnsi="Calibri" w:cs="Calibri"/>
                          </w:rPr>
                          <w:t>for</w:t>
                        </w:r>
                        <w:r>
                          <w:rPr>
                            <w:rFonts w:ascii="Calibri" w:hAnsi="Calibri" w:cs="Calibri"/>
                          </w:rPr>
                          <w:t xml:space="preserve"> intra-CA REFSENS</w:t>
                        </w:r>
                      </w:p>
                      <w:p w14:paraId="5750C47C" w14:textId="0A894466" w:rsidR="00927D70" w:rsidRDefault="00927D70" w:rsidP="00927D70"/>
                    </w:txbxContent>
                  </v:textbox>
                </v:shape>
                <w10:wrap type="square" anchorx="margin"/>
              </v:group>
            </w:pict>
          </mc:Fallback>
        </mc:AlternateContent>
      </w:r>
      <w:r w:rsidR="00D36A9D">
        <w:rPr>
          <w:rFonts w:ascii="Calibri" w:hAnsi="Calibri" w:cs="Calibri"/>
        </w:rPr>
        <w:t xml:space="preserve">For intra-band CA operation, </w:t>
      </w:r>
      <w:r w:rsidR="00EF2B6A">
        <w:rPr>
          <w:rFonts w:ascii="Calibri" w:hAnsi="Calibri" w:cs="Calibri"/>
        </w:rPr>
        <w:t xml:space="preserve">Rel-16 of the standard </w:t>
      </w:r>
      <w:r w:rsidR="00EC1626">
        <w:rPr>
          <w:rFonts w:ascii="Calibri" w:hAnsi="Calibri" w:cs="Calibri"/>
        </w:rPr>
        <w:t xml:space="preserve">allows a degradation in REFSENS as a function of frequency </w:t>
      </w:r>
      <w:r w:rsidR="009901C6">
        <w:rPr>
          <w:rFonts w:ascii="Calibri" w:hAnsi="Calibri" w:cs="Calibri"/>
        </w:rPr>
        <w:t>distance between the carrier</w:t>
      </w:r>
      <w:r w:rsidR="00BA0C10">
        <w:rPr>
          <w:rFonts w:ascii="Calibri" w:hAnsi="Calibri" w:cs="Calibri"/>
        </w:rPr>
        <w:t>s</w:t>
      </w:r>
      <w:r w:rsidR="00A82D36">
        <w:rPr>
          <w:rFonts w:ascii="Calibri" w:hAnsi="Calibri" w:cs="Calibri"/>
        </w:rPr>
        <w:t xml:space="preserve">. </w:t>
      </w:r>
      <w:r w:rsidR="00BA0C10">
        <w:rPr>
          <w:rFonts w:ascii="Calibri" w:hAnsi="Calibri" w:cs="Calibri"/>
        </w:rPr>
        <w:t xml:space="preserve">REFSENS is sensitivity in </w:t>
      </w:r>
      <w:r w:rsidR="004E7F60">
        <w:rPr>
          <w:rFonts w:ascii="Calibri" w:hAnsi="Calibri" w:cs="Calibri"/>
        </w:rPr>
        <w:t xml:space="preserve">the </w:t>
      </w:r>
      <w:r w:rsidR="00BA0C10">
        <w:rPr>
          <w:rFonts w:ascii="Calibri" w:hAnsi="Calibri" w:cs="Calibri"/>
        </w:rPr>
        <w:t>beam peak directio</w:t>
      </w:r>
      <w:r w:rsidR="004E7F60">
        <w:rPr>
          <w:rFonts w:ascii="Calibri" w:hAnsi="Calibri" w:cs="Calibri"/>
        </w:rPr>
        <w:t xml:space="preserve">n </w:t>
      </w:r>
      <w:r w:rsidR="005A4C2F">
        <w:rPr>
          <w:rFonts w:ascii="Calibri" w:hAnsi="Calibri" w:cs="Calibri"/>
        </w:rPr>
        <w:t>and</w:t>
      </w:r>
      <w:r w:rsidR="00BA0C10">
        <w:rPr>
          <w:rFonts w:ascii="Calibri" w:hAnsi="Calibri" w:cs="Calibri"/>
        </w:rPr>
        <w:t xml:space="preserve"> is largely </w:t>
      </w:r>
      <w:r w:rsidR="00FB3F38">
        <w:rPr>
          <w:rFonts w:ascii="Calibri" w:hAnsi="Calibri" w:cs="Calibri"/>
        </w:rPr>
        <w:t>insensitive to beam squint.</w:t>
      </w:r>
      <w:r w:rsidR="0082732E">
        <w:rPr>
          <w:rFonts w:ascii="Calibri" w:hAnsi="Calibri" w:cs="Calibri"/>
        </w:rPr>
        <w:t xml:space="preserve"> REFSENS relaxations are therefore directly indic</w:t>
      </w:r>
      <w:r w:rsidR="005A4C2F">
        <w:rPr>
          <w:rFonts w:ascii="Calibri" w:hAnsi="Calibri" w:cs="Calibri"/>
        </w:rPr>
        <w:t>a</w:t>
      </w:r>
      <w:r w:rsidR="0082732E">
        <w:rPr>
          <w:rFonts w:ascii="Calibri" w:hAnsi="Calibri" w:cs="Calibri"/>
        </w:rPr>
        <w:t>tive of noise figure relaxations</w:t>
      </w:r>
      <w:r w:rsidR="00992F30">
        <w:rPr>
          <w:rFonts w:ascii="Calibri" w:hAnsi="Calibri" w:cs="Calibri"/>
        </w:rPr>
        <w:t xml:space="preserve"> as a function of frequency separation. </w:t>
      </w:r>
    </w:p>
    <w:p w14:paraId="43B987B3" w14:textId="1CF90BAB" w:rsidR="00BE713F" w:rsidRDefault="00F55702" w:rsidP="00927D70">
      <w:pPr>
        <w:rPr>
          <w:rFonts w:ascii="Calibri" w:hAnsi="Calibri" w:cs="Calibri"/>
        </w:rPr>
      </w:pPr>
      <w:r>
        <w:rPr>
          <w:rFonts w:ascii="Calibri" w:hAnsi="Calibri" w:cs="Calibri"/>
        </w:rPr>
        <w:t xml:space="preserve">These relaxations can be projected out to frequency separations required for inter-band CA, see figure 2.3-1. </w:t>
      </w:r>
      <w:r w:rsidR="00B775A7">
        <w:rPr>
          <w:rFonts w:ascii="Calibri" w:hAnsi="Calibri" w:cs="Calibri"/>
        </w:rPr>
        <w:t xml:space="preserve">Can </w:t>
      </w:r>
      <w:r w:rsidR="00E8242C">
        <w:rPr>
          <w:rFonts w:ascii="Calibri" w:hAnsi="Calibri" w:cs="Calibri"/>
        </w:rPr>
        <w:t>NF degradation</w:t>
      </w:r>
      <w:r w:rsidR="00B775A7">
        <w:rPr>
          <w:rFonts w:ascii="Calibri" w:hAnsi="Calibri" w:cs="Calibri"/>
        </w:rPr>
        <w:t xml:space="preserve"> </w:t>
      </w:r>
      <w:r w:rsidR="008B4D4B">
        <w:rPr>
          <w:rFonts w:ascii="Calibri" w:hAnsi="Calibri" w:cs="Calibri"/>
        </w:rPr>
        <w:t xml:space="preserve">for a band combination </w:t>
      </w:r>
      <w:r w:rsidR="00B775A7">
        <w:rPr>
          <w:rFonts w:ascii="Calibri" w:hAnsi="Calibri" w:cs="Calibri"/>
        </w:rPr>
        <w:t>be defined along the lines o</w:t>
      </w:r>
      <w:r w:rsidR="006E440D">
        <w:rPr>
          <w:rFonts w:ascii="Calibri" w:hAnsi="Calibri" w:cs="Calibri"/>
        </w:rPr>
        <w:t>f</w:t>
      </w:r>
      <w:r w:rsidR="00B775A7">
        <w:rPr>
          <w:rFonts w:ascii="Calibri" w:hAnsi="Calibri" w:cs="Calibri"/>
        </w:rPr>
        <w:t xml:space="preserve"> this extrapolation?</w:t>
      </w:r>
    </w:p>
    <w:p w14:paraId="5EE0EB83" w14:textId="1ABC159A" w:rsidR="00E84795" w:rsidRDefault="00FC4E7D" w:rsidP="00992F30">
      <w:pPr>
        <w:rPr>
          <w:rFonts w:ascii="Calibri" w:hAnsi="Calibri" w:cs="Calibri"/>
        </w:rPr>
      </w:pPr>
      <w:r>
        <w:rPr>
          <w:rFonts w:ascii="Calibri" w:hAnsi="Calibri" w:cs="Calibri"/>
        </w:rPr>
        <w:t>To answer this question</w:t>
      </w:r>
      <w:r w:rsidR="008B5650">
        <w:rPr>
          <w:rFonts w:ascii="Calibri" w:hAnsi="Calibri" w:cs="Calibri"/>
        </w:rPr>
        <w:t xml:space="preserve">, it helps to </w:t>
      </w:r>
      <w:r w:rsidR="00B45EBF">
        <w:rPr>
          <w:rFonts w:ascii="Calibri" w:hAnsi="Calibri" w:cs="Calibri"/>
        </w:rPr>
        <w:t>consider</w:t>
      </w:r>
      <w:r w:rsidR="008B5650">
        <w:rPr>
          <w:rFonts w:ascii="Calibri" w:hAnsi="Calibri" w:cs="Calibri"/>
        </w:rPr>
        <w:t xml:space="preserve"> channel capacity</w:t>
      </w:r>
      <w:r w:rsidR="00FB5439">
        <w:rPr>
          <w:rFonts w:ascii="Calibri" w:hAnsi="Calibri" w:cs="Calibri"/>
        </w:rPr>
        <w:t xml:space="preserve">. </w:t>
      </w:r>
      <w:r w:rsidR="00223C18">
        <w:rPr>
          <w:rFonts w:ascii="Calibri" w:hAnsi="Calibri" w:cs="Calibri"/>
        </w:rPr>
        <w:t xml:space="preserve">The basic upper-bound to channel capacity is </w:t>
      </w:r>
      <w:r w:rsidR="00E84795">
        <w:rPr>
          <w:rFonts w:ascii="Calibri" w:hAnsi="Calibri" w:cs="Calibri"/>
        </w:rPr>
        <w:t>well-understood:</w:t>
      </w:r>
    </w:p>
    <w:p w14:paraId="75934C92" w14:textId="77777777" w:rsidR="008F4871" w:rsidRPr="008F4871" w:rsidRDefault="008F4871" w:rsidP="00992F30">
      <w:pPr>
        <w:rPr>
          <w:rFonts w:ascii="Calibri" w:hAnsi="Calibri" w:cs="Calibri"/>
        </w:rPr>
      </w:pPr>
    </w:p>
    <w:p w14:paraId="2A6B9250" w14:textId="66D0DBF6" w:rsidR="00E84795" w:rsidRDefault="001B3203" w:rsidP="00992F30">
      <w:pPr>
        <w:rPr>
          <w:rFonts w:ascii="Calibri" w:hAnsi="Calibri" w:cs="Calibri"/>
        </w:rPr>
      </w:pPr>
      <m:oMathPara>
        <m:oMath>
          <m:sSub>
            <m:sSubPr>
              <m:ctrlPr>
                <w:rPr>
                  <w:rFonts w:ascii="Cambria Math" w:hAnsi="Cambria Math" w:cs="Calibri"/>
                  <w:i/>
                </w:rPr>
              </m:ctrlPr>
            </m:sSubPr>
            <m:e>
              <m:r>
                <w:rPr>
                  <w:rFonts w:ascii="Cambria Math" w:hAnsi="Cambria Math" w:cs="Calibri"/>
                </w:rPr>
                <m:t>C</m:t>
              </m:r>
            </m:e>
            <m:sub>
              <m:r>
                <w:rPr>
                  <w:rFonts w:ascii="Cambria Math" w:hAnsi="Cambria Math" w:cs="Calibri"/>
                </w:rPr>
                <m:t>single-band</m:t>
              </m:r>
            </m:sub>
          </m:sSub>
          <m:r>
            <w:rPr>
              <w:rFonts w:ascii="Cambria Math" w:hAnsi="Cambria Math" w:cs="Calibri"/>
            </w:rPr>
            <m:t>=BW.</m:t>
          </m:r>
          <m:d>
            <m:dPr>
              <m:begChr m:val="{"/>
              <m:endChr m:val="}"/>
              <m:ctrlPr>
                <w:rPr>
                  <w:rFonts w:ascii="Cambria Math" w:hAnsi="Cambria Math" w:cs="Calibri"/>
                  <w:i/>
                </w:rPr>
              </m:ctrlPr>
            </m:dPr>
            <m:e>
              <m:sSub>
                <m:sSubPr>
                  <m:ctrlPr>
                    <w:rPr>
                      <w:rFonts w:ascii="Cambria Math" w:hAnsi="Cambria Math" w:cs="Calibri"/>
                      <w:i/>
                    </w:rPr>
                  </m:ctrlPr>
                </m:sSubPr>
                <m:e>
                  <m:r>
                    <w:rPr>
                      <w:rFonts w:ascii="Cambria Math" w:hAnsi="Cambria Math" w:cs="Calibri"/>
                    </w:rPr>
                    <m:t>log</m:t>
                  </m:r>
                </m:e>
                <m:sub>
                  <m:r>
                    <w:rPr>
                      <w:rFonts w:ascii="Cambria Math" w:hAnsi="Cambria Math" w:cs="Calibri"/>
                    </w:rPr>
                    <m:t>2</m:t>
                  </m:r>
                </m:sub>
              </m:sSub>
              <m:d>
                <m:dPr>
                  <m:ctrlPr>
                    <w:rPr>
                      <w:rFonts w:ascii="Cambria Math" w:hAnsi="Cambria Math" w:cs="Calibri"/>
                      <w:i/>
                    </w:rPr>
                  </m:ctrlPr>
                </m:dPr>
                <m:e>
                  <m:sSub>
                    <m:sSubPr>
                      <m:ctrlPr>
                        <w:rPr>
                          <w:rFonts w:ascii="Cambria Math" w:hAnsi="Cambria Math" w:cs="Calibri"/>
                          <w:i/>
                        </w:rPr>
                      </m:ctrlPr>
                    </m:sSubPr>
                    <m:e>
                      <m:r>
                        <w:rPr>
                          <w:rFonts w:ascii="Cambria Math" w:hAnsi="Cambria Math" w:cs="Calibri"/>
                        </w:rPr>
                        <m:t>1+SNR</m:t>
                      </m:r>
                    </m:e>
                    <m:sub>
                      <m:r>
                        <w:rPr>
                          <w:rFonts w:ascii="Cambria Math" w:hAnsi="Cambria Math" w:cs="Calibri"/>
                        </w:rPr>
                        <m:t>single-band</m:t>
                      </m:r>
                    </m:sub>
                  </m:sSub>
                </m:e>
              </m:d>
            </m:e>
          </m:d>
        </m:oMath>
      </m:oMathPara>
    </w:p>
    <w:p w14:paraId="56D7E241" w14:textId="105CD353" w:rsidR="00B11580" w:rsidRDefault="00FB5439" w:rsidP="00992F30">
      <w:pPr>
        <w:rPr>
          <w:rFonts w:ascii="Calibri" w:hAnsi="Calibri" w:cs="Calibri"/>
        </w:rPr>
      </w:pPr>
      <w:r>
        <w:rPr>
          <w:rFonts w:ascii="Calibri" w:hAnsi="Calibri" w:cs="Calibri"/>
        </w:rPr>
        <w:t>I</w:t>
      </w:r>
      <w:r w:rsidR="00E24AF3">
        <w:rPr>
          <w:rFonts w:ascii="Calibri" w:hAnsi="Calibri" w:cs="Calibri"/>
        </w:rPr>
        <w:t>n the case of inter-band CA</w:t>
      </w:r>
      <w:r w:rsidR="00082DC1">
        <w:rPr>
          <w:rFonts w:ascii="Calibri" w:hAnsi="Calibri" w:cs="Calibri"/>
        </w:rPr>
        <w:t xml:space="preserve"> </w:t>
      </w:r>
      <w:r w:rsidR="004E00E7">
        <w:rPr>
          <w:rFonts w:ascii="Calibri" w:hAnsi="Calibri" w:cs="Calibri"/>
        </w:rPr>
        <w:t>with</w:t>
      </w:r>
      <w:r w:rsidR="00082DC1">
        <w:rPr>
          <w:rFonts w:ascii="Calibri" w:hAnsi="Calibri" w:cs="Calibri"/>
        </w:rPr>
        <w:t xml:space="preserve"> band</w:t>
      </w:r>
      <w:r w:rsidR="00B667A8">
        <w:rPr>
          <w:rFonts w:ascii="Calibri" w:hAnsi="Calibri" w:cs="Calibri"/>
        </w:rPr>
        <w:t xml:space="preserve"> </w:t>
      </w:r>
      <w:r w:rsidR="00082DC1">
        <w:rPr>
          <w:rFonts w:ascii="Calibri" w:hAnsi="Calibri" w:cs="Calibri"/>
        </w:rPr>
        <w:t>1 and band</w:t>
      </w:r>
      <w:r w:rsidR="00B667A8">
        <w:rPr>
          <w:rFonts w:ascii="Calibri" w:hAnsi="Calibri" w:cs="Calibri"/>
        </w:rPr>
        <w:t xml:space="preserve"> </w:t>
      </w:r>
      <w:r w:rsidR="00082DC1">
        <w:rPr>
          <w:rFonts w:ascii="Calibri" w:hAnsi="Calibri" w:cs="Calibri"/>
        </w:rPr>
        <w:t>2,</w:t>
      </w:r>
      <w:r w:rsidR="00F450F7">
        <w:rPr>
          <w:rFonts w:ascii="Calibri" w:hAnsi="Calibri" w:cs="Calibri"/>
        </w:rPr>
        <w:t xml:space="preserve"> </w:t>
      </w:r>
      <w:r w:rsidR="00082DC1">
        <w:rPr>
          <w:rFonts w:ascii="Calibri" w:hAnsi="Calibri" w:cs="Calibri"/>
        </w:rPr>
        <w:t xml:space="preserve">the cumulative capacity </w:t>
      </w:r>
      <w:r w:rsidR="003B2BCE">
        <w:rPr>
          <w:rFonts w:ascii="Calibri" w:hAnsi="Calibri" w:cs="Calibri"/>
        </w:rPr>
        <w:t xml:space="preserve">with </w:t>
      </w:r>
      <w:r w:rsidR="00E84795">
        <w:rPr>
          <w:rFonts w:ascii="Calibri" w:hAnsi="Calibri" w:cs="Calibri"/>
        </w:rPr>
        <w:t>similar</w:t>
      </w:r>
      <w:r w:rsidR="003B2BCE">
        <w:rPr>
          <w:rFonts w:ascii="Calibri" w:hAnsi="Calibri" w:cs="Calibri"/>
        </w:rPr>
        <w:t xml:space="preserve"> sized carriers </w:t>
      </w:r>
      <w:r w:rsidR="00082DC1">
        <w:rPr>
          <w:rFonts w:ascii="Calibri" w:hAnsi="Calibri" w:cs="Calibri"/>
        </w:rPr>
        <w:t xml:space="preserve">can be </w:t>
      </w:r>
      <w:r w:rsidR="00432D35">
        <w:rPr>
          <w:rFonts w:ascii="Calibri" w:hAnsi="Calibri" w:cs="Calibri"/>
        </w:rPr>
        <w:t>expressed</w:t>
      </w:r>
      <w:r w:rsidR="00082DC1">
        <w:rPr>
          <w:rFonts w:ascii="Calibri" w:hAnsi="Calibri" w:cs="Calibri"/>
        </w:rPr>
        <w:t xml:space="preserve"> as:</w:t>
      </w:r>
    </w:p>
    <w:p w14:paraId="77022E5E" w14:textId="541FC964" w:rsidR="003B2BCE" w:rsidRPr="00DF567E" w:rsidRDefault="001B3203" w:rsidP="00992F30">
      <w:pPr>
        <w:rPr>
          <w:rFonts w:ascii="Calibri" w:hAnsi="Calibri" w:cs="Calibri"/>
        </w:rPr>
      </w:pPr>
      <m:oMathPara>
        <m:oMath>
          <m:sSub>
            <m:sSubPr>
              <m:ctrlPr>
                <w:rPr>
                  <w:rFonts w:ascii="Cambria Math" w:hAnsi="Cambria Math" w:cs="Calibri"/>
                  <w:i/>
                </w:rPr>
              </m:ctrlPr>
            </m:sSubPr>
            <m:e>
              <m:r>
                <w:rPr>
                  <w:rFonts w:ascii="Cambria Math" w:hAnsi="Cambria Math" w:cs="Calibri"/>
                </w:rPr>
                <m:t>C</m:t>
              </m:r>
            </m:e>
            <m:sub>
              <m:r>
                <w:rPr>
                  <w:rFonts w:ascii="Cambria Math" w:hAnsi="Cambria Math" w:cs="Calibri"/>
                </w:rPr>
                <m:t>inter</m:t>
              </m:r>
            </m:sub>
          </m:sSub>
          <m:r>
            <w:rPr>
              <w:rFonts w:ascii="Cambria Math" w:hAnsi="Cambria Math" w:cs="Calibri"/>
            </w:rPr>
            <m:t>=</m:t>
          </m:r>
          <m:sSub>
            <m:sSubPr>
              <m:ctrlPr>
                <w:rPr>
                  <w:rFonts w:ascii="Cambria Math" w:hAnsi="Cambria Math" w:cs="Calibri"/>
                  <w:i/>
                </w:rPr>
              </m:ctrlPr>
            </m:sSubPr>
            <m:e>
              <m:r>
                <w:rPr>
                  <w:rFonts w:ascii="Cambria Math" w:hAnsi="Cambria Math" w:cs="Calibri"/>
                </w:rPr>
                <m:t>C</m:t>
              </m:r>
            </m:e>
            <m:sub>
              <m:r>
                <w:rPr>
                  <w:rFonts w:ascii="Cambria Math" w:hAnsi="Cambria Math" w:cs="Calibri"/>
                </w:rPr>
                <m:t>1</m:t>
              </m:r>
            </m:sub>
          </m:sSub>
          <m:r>
            <w:rPr>
              <w:rFonts w:ascii="Cambria Math" w:hAnsi="Cambria Math" w:cs="Calibri"/>
            </w:rPr>
            <m:t>+</m:t>
          </m:r>
          <m:sSub>
            <m:sSubPr>
              <m:ctrlPr>
                <w:rPr>
                  <w:rFonts w:ascii="Cambria Math" w:hAnsi="Cambria Math" w:cs="Calibri"/>
                  <w:i/>
                </w:rPr>
              </m:ctrlPr>
            </m:sSubPr>
            <m:e>
              <m:r>
                <w:rPr>
                  <w:rFonts w:ascii="Cambria Math" w:hAnsi="Cambria Math" w:cs="Calibri"/>
                </w:rPr>
                <m:t>C</m:t>
              </m:r>
            </m:e>
            <m:sub>
              <m:r>
                <w:rPr>
                  <w:rFonts w:ascii="Cambria Math" w:hAnsi="Cambria Math" w:cs="Calibri"/>
                </w:rPr>
                <m:t>2</m:t>
              </m:r>
            </m:sub>
          </m:sSub>
          <m:r>
            <w:rPr>
              <w:rFonts w:ascii="Cambria Math" w:hAnsi="Cambria Math" w:cs="Calibri"/>
            </w:rPr>
            <m:t>=BW.</m:t>
          </m:r>
          <m:d>
            <m:dPr>
              <m:begChr m:val="{"/>
              <m:endChr m:val="}"/>
              <m:ctrlPr>
                <w:rPr>
                  <w:rFonts w:ascii="Cambria Math" w:hAnsi="Cambria Math" w:cs="Calibri"/>
                  <w:i/>
                </w:rPr>
              </m:ctrlPr>
            </m:dPr>
            <m:e>
              <m:sSub>
                <m:sSubPr>
                  <m:ctrlPr>
                    <w:rPr>
                      <w:rFonts w:ascii="Cambria Math" w:hAnsi="Cambria Math" w:cs="Calibri"/>
                      <w:i/>
                    </w:rPr>
                  </m:ctrlPr>
                </m:sSubPr>
                <m:e>
                  <m:r>
                    <w:rPr>
                      <w:rFonts w:ascii="Cambria Math" w:hAnsi="Cambria Math" w:cs="Calibri"/>
                    </w:rPr>
                    <m:t>log</m:t>
                  </m:r>
                </m:e>
                <m:sub>
                  <m:r>
                    <w:rPr>
                      <w:rFonts w:ascii="Cambria Math" w:hAnsi="Cambria Math" w:cs="Calibri"/>
                    </w:rPr>
                    <m:t>2</m:t>
                  </m:r>
                </m:sub>
              </m:sSub>
              <m:d>
                <m:dPr>
                  <m:ctrlPr>
                    <w:rPr>
                      <w:rFonts w:ascii="Cambria Math" w:hAnsi="Cambria Math" w:cs="Calibri"/>
                      <w:i/>
                    </w:rPr>
                  </m:ctrlPr>
                </m:dPr>
                <m:e>
                  <m:sSub>
                    <m:sSubPr>
                      <m:ctrlPr>
                        <w:rPr>
                          <w:rFonts w:ascii="Cambria Math" w:hAnsi="Cambria Math" w:cs="Calibri"/>
                          <w:i/>
                        </w:rPr>
                      </m:ctrlPr>
                    </m:sSubPr>
                    <m:e>
                      <m:r>
                        <w:rPr>
                          <w:rFonts w:ascii="Cambria Math" w:hAnsi="Cambria Math" w:cs="Calibri"/>
                        </w:rPr>
                        <m:t>1+SNR</m:t>
                      </m:r>
                    </m:e>
                    <m:sub>
                      <m:r>
                        <w:rPr>
                          <w:rFonts w:ascii="Cambria Math" w:hAnsi="Cambria Math" w:cs="Calibri"/>
                        </w:rPr>
                        <m:t>1</m:t>
                      </m:r>
                    </m:sub>
                  </m:sSub>
                </m:e>
              </m:d>
              <m:r>
                <w:rPr>
                  <w:rFonts w:ascii="Cambria Math" w:hAnsi="Cambria Math" w:cs="Calibri"/>
                </w:rPr>
                <m:t>+</m:t>
              </m:r>
              <m:sSub>
                <m:sSubPr>
                  <m:ctrlPr>
                    <w:rPr>
                      <w:rFonts w:ascii="Cambria Math" w:hAnsi="Cambria Math" w:cs="Calibri"/>
                      <w:i/>
                    </w:rPr>
                  </m:ctrlPr>
                </m:sSubPr>
                <m:e>
                  <m:r>
                    <w:rPr>
                      <w:rFonts w:ascii="Cambria Math" w:hAnsi="Cambria Math" w:cs="Calibri"/>
                    </w:rPr>
                    <m:t>log</m:t>
                  </m:r>
                </m:e>
                <m:sub>
                  <m:r>
                    <w:rPr>
                      <w:rFonts w:ascii="Cambria Math" w:hAnsi="Cambria Math" w:cs="Calibri"/>
                    </w:rPr>
                    <m:t>2</m:t>
                  </m:r>
                </m:sub>
              </m:sSub>
              <m:r>
                <w:rPr>
                  <w:rFonts w:ascii="Cambria Math" w:hAnsi="Cambria Math" w:cs="Calibri"/>
                </w:rPr>
                <m:t>(</m:t>
              </m:r>
              <m:sSub>
                <m:sSubPr>
                  <m:ctrlPr>
                    <w:rPr>
                      <w:rFonts w:ascii="Cambria Math" w:hAnsi="Cambria Math" w:cs="Calibri"/>
                      <w:i/>
                    </w:rPr>
                  </m:ctrlPr>
                </m:sSubPr>
                <m:e>
                  <m:r>
                    <w:rPr>
                      <w:rFonts w:ascii="Cambria Math" w:hAnsi="Cambria Math" w:cs="Calibri"/>
                    </w:rPr>
                    <m:t>1+SNR</m:t>
                  </m:r>
                </m:e>
                <m:sub>
                  <m:r>
                    <w:rPr>
                      <w:rFonts w:ascii="Cambria Math" w:hAnsi="Cambria Math" w:cs="Calibri"/>
                    </w:rPr>
                    <m:t>2</m:t>
                  </m:r>
                </m:sub>
              </m:sSub>
              <m:r>
                <w:rPr>
                  <w:rFonts w:ascii="Cambria Math" w:hAnsi="Cambria Math" w:cs="Calibri"/>
                </w:rPr>
                <m:t>)</m:t>
              </m:r>
            </m:e>
          </m:d>
        </m:oMath>
      </m:oMathPara>
    </w:p>
    <w:p w14:paraId="627DF3E4" w14:textId="01A33489" w:rsidR="00DF567E" w:rsidRPr="00FA0D56" w:rsidRDefault="00E84795" w:rsidP="00992F30">
      <w:pPr>
        <w:rPr>
          <w:rFonts w:ascii="Calibri" w:hAnsi="Calibri" w:cs="Calibri"/>
        </w:rPr>
      </w:pPr>
      <w:r>
        <w:rPr>
          <w:rFonts w:ascii="Calibri" w:hAnsi="Calibri" w:cs="Calibri"/>
        </w:rPr>
        <w:t>SNR</w:t>
      </w:r>
      <w:r w:rsidRPr="006D0A11">
        <w:rPr>
          <w:rFonts w:ascii="Calibri" w:hAnsi="Calibri" w:cs="Calibri"/>
          <w:vertAlign w:val="subscript"/>
        </w:rPr>
        <w:t>1</w:t>
      </w:r>
      <w:r>
        <w:rPr>
          <w:rFonts w:ascii="Calibri" w:hAnsi="Calibri" w:cs="Calibri"/>
        </w:rPr>
        <w:t xml:space="preserve"> and SN</w:t>
      </w:r>
      <w:r w:rsidR="008631BE">
        <w:rPr>
          <w:rFonts w:ascii="Calibri" w:hAnsi="Calibri" w:cs="Calibri"/>
        </w:rPr>
        <w:t>R</w:t>
      </w:r>
      <w:r w:rsidR="008631BE" w:rsidRPr="006D0A11">
        <w:rPr>
          <w:rFonts w:ascii="Calibri" w:hAnsi="Calibri" w:cs="Calibri"/>
          <w:vertAlign w:val="subscript"/>
        </w:rPr>
        <w:t>2</w:t>
      </w:r>
      <w:r w:rsidR="008631BE">
        <w:rPr>
          <w:rFonts w:ascii="Calibri" w:hAnsi="Calibri" w:cs="Calibri"/>
        </w:rPr>
        <w:t xml:space="preserve"> are degraded versions of the single-band SNR</w:t>
      </w:r>
      <w:r w:rsidR="006D0A11">
        <w:rPr>
          <w:rFonts w:ascii="Calibri" w:hAnsi="Calibri" w:cs="Calibri"/>
        </w:rPr>
        <w:t>s respectively, due to inter-band operation.</w:t>
      </w:r>
      <w:r w:rsidR="000F0D37">
        <w:rPr>
          <w:rFonts w:ascii="Calibri" w:hAnsi="Calibri" w:cs="Calibri"/>
        </w:rPr>
        <w:t xml:space="preserve"> </w:t>
      </w:r>
      <w:r w:rsidR="00CB1C88">
        <w:rPr>
          <w:rFonts w:ascii="Calibri" w:hAnsi="Calibri" w:cs="Calibri"/>
        </w:rPr>
        <w:t xml:space="preserve">To simplify the problem, we assume that both bands have identical noise figure </w:t>
      </w:r>
      <w:r w:rsidR="00515188">
        <w:rPr>
          <w:rFonts w:ascii="Calibri" w:hAnsi="Calibri" w:cs="Calibri"/>
        </w:rPr>
        <w:t>degradations and identical operating SNRs</w:t>
      </w:r>
      <w:r w:rsidR="00347E1F">
        <w:rPr>
          <w:rFonts w:ascii="Calibri" w:hAnsi="Calibri" w:cs="Calibri"/>
        </w:rPr>
        <w:t>.</w:t>
      </w:r>
      <w:r w:rsidR="00484D53">
        <w:rPr>
          <w:rFonts w:ascii="Calibri" w:hAnsi="Calibri" w:cs="Calibri"/>
        </w:rPr>
        <w:t xml:space="preserve"> </w:t>
      </w:r>
      <w:r w:rsidR="000F0D37">
        <w:rPr>
          <w:rFonts w:ascii="Calibri" w:hAnsi="Calibri" w:cs="Calibri"/>
        </w:rPr>
        <w:t xml:space="preserve">For a given DL power, SNR </w:t>
      </w:r>
      <w:r w:rsidR="009C4123">
        <w:rPr>
          <w:rFonts w:ascii="Calibri" w:hAnsi="Calibri" w:cs="Calibri"/>
        </w:rPr>
        <w:t xml:space="preserve">tracks inversely as noise factor, so SNR </w:t>
      </w:r>
      <w:r w:rsidR="00CB0A16">
        <w:rPr>
          <w:rFonts w:ascii="Calibri" w:hAnsi="Calibri" w:cs="Calibri"/>
        </w:rPr>
        <w:t>degradations can be tied directly to NF degradation.</w:t>
      </w:r>
      <w:r w:rsidR="004D1E49">
        <w:rPr>
          <w:rFonts w:ascii="Calibri" w:hAnsi="Calibri" w:cs="Calibri"/>
        </w:rPr>
        <w:t xml:space="preserve"> </w:t>
      </w:r>
    </w:p>
    <w:p w14:paraId="1A3F3762" w14:textId="4202CF82" w:rsidR="00D70C27" w:rsidRPr="00123CEF" w:rsidRDefault="00BC4899" w:rsidP="00992F30">
      <w:pPr>
        <w:rPr>
          <w:rFonts w:ascii="Calibri" w:hAnsi="Calibri" w:cs="Calibri"/>
        </w:rPr>
      </w:pPr>
      <w:r>
        <w:rPr>
          <w:rFonts w:ascii="Calibri" w:hAnsi="Calibri" w:cs="Calibri"/>
          <w:noProof/>
        </w:rPr>
        <mc:AlternateContent>
          <mc:Choice Requires="wpc">
            <w:drawing>
              <wp:anchor distT="0" distB="0" distL="114300" distR="114300" simplePos="0" relativeHeight="251660288" behindDoc="0" locked="0" layoutInCell="1" allowOverlap="1" wp14:anchorId="7212DE1D" wp14:editId="214817CF">
                <wp:simplePos x="0" y="0"/>
                <wp:positionH relativeFrom="margin">
                  <wp:align>left</wp:align>
                </wp:positionH>
                <wp:positionV relativeFrom="paragraph">
                  <wp:posOffset>1905</wp:posOffset>
                </wp:positionV>
                <wp:extent cx="3235960" cy="2727960"/>
                <wp:effectExtent l="0" t="0" r="2540" b="0"/>
                <wp:wrapSquare wrapText="bothSides"/>
                <wp:docPr id="25" name="Canvas 25"/>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24" name="Text Box 2"/>
                        <wps:cNvSpPr txBox="1">
                          <a:spLocks noChangeArrowheads="1"/>
                        </wps:cNvSpPr>
                        <wps:spPr bwMode="auto">
                          <a:xfrm>
                            <a:off x="0" y="2406650"/>
                            <a:ext cx="3235960" cy="285750"/>
                          </a:xfrm>
                          <a:prstGeom prst="rect">
                            <a:avLst/>
                          </a:prstGeom>
                          <a:solidFill>
                            <a:srgbClr val="FFFFFF"/>
                          </a:solidFill>
                          <a:ln w="9525">
                            <a:noFill/>
                            <a:miter lim="800000"/>
                            <a:headEnd/>
                            <a:tailEnd/>
                          </a:ln>
                        </wps:spPr>
                        <wps:txbx>
                          <w:txbxContent>
                            <w:p w14:paraId="6DCFF014" w14:textId="3D06AB00" w:rsidR="004D1E49" w:rsidRDefault="004D1E49" w:rsidP="004D1E49">
                              <w:pPr>
                                <w:jc w:val="center"/>
                                <w:rPr>
                                  <w:rFonts w:ascii="Calibri" w:hAnsi="Calibri" w:cs="Calibri"/>
                                </w:rPr>
                              </w:pPr>
                              <w:r>
                                <w:rPr>
                                  <w:rFonts w:ascii="Calibri" w:hAnsi="Calibri" w:cs="Calibri"/>
                                </w:rPr>
                                <w:t>Figure 2.3-2: Capacity benefit</w:t>
                              </w:r>
                              <w:r w:rsidR="00621389">
                                <w:rPr>
                                  <w:rFonts w:ascii="Calibri" w:hAnsi="Calibri" w:cs="Calibri"/>
                                </w:rPr>
                                <w:t xml:space="preserve"> vs </w:t>
                              </w:r>
                              <w:r>
                                <w:rPr>
                                  <w:rFonts w:ascii="Calibri" w:hAnsi="Calibri" w:cs="Calibri"/>
                                </w:rPr>
                                <w:t>noise figure degradation</w:t>
                              </w:r>
                            </w:p>
                            <w:p w14:paraId="5D3A1BFC" w14:textId="77777777" w:rsidR="004D1E49" w:rsidRDefault="004D1E49" w:rsidP="004D1E49"/>
                          </w:txbxContent>
                        </wps:txbx>
                        <wps:bodyPr rot="0" vert="horz" wrap="square" lIns="91440" tIns="45720" rIns="91440" bIns="45720" anchor="t" anchorCtr="0">
                          <a:noAutofit/>
                        </wps:bodyPr>
                      </wps:wsp>
                      <pic:pic xmlns:pic="http://schemas.openxmlformats.org/drawingml/2006/picture">
                        <pic:nvPicPr>
                          <pic:cNvPr id="27" name="Picture 27"/>
                          <pic:cNvPicPr>
                            <a:picLocks noChangeAspect="1"/>
                          </pic:cNvPicPr>
                        </pic:nvPicPr>
                        <pic:blipFill>
                          <a:blip r:embed="rId13"/>
                          <a:stretch>
                            <a:fillRect/>
                          </a:stretch>
                        </pic:blipFill>
                        <pic:spPr>
                          <a:xfrm>
                            <a:off x="0" y="0"/>
                            <a:ext cx="3200400" cy="2400300"/>
                          </a:xfrm>
                          <a:prstGeom prst="rect">
                            <a:avLst/>
                          </a:prstGeom>
                        </pic:spPr>
                      </pic:pic>
                    </wpc:wpc>
                  </a:graphicData>
                </a:graphic>
                <wp14:sizeRelH relativeFrom="margin">
                  <wp14:pctWidth>0</wp14:pctWidth>
                </wp14:sizeRelH>
                <wp14:sizeRelV relativeFrom="margin">
                  <wp14:pctHeight>0</wp14:pctHeight>
                </wp14:sizeRelV>
              </wp:anchor>
            </w:drawing>
          </mc:Choice>
          <mc:Fallback>
            <w:pict>
              <v:group w14:anchorId="7212DE1D" id="Canvas 25" o:spid="_x0000_s1045" editas="canvas" style="position:absolute;margin-left:0;margin-top:.15pt;width:254.8pt;height:214.8pt;z-index:251660288;mso-position-horizontal:left;mso-position-horizontal-relative:margin;mso-position-vertical-relative:text;mso-width-relative:margin;mso-height-relative:margin" coordsize="32359,2727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">
                <v:shape id="_x0000_s1046" type="#_x0000_t75" style="position:absolute;width:32359;height:27279;visibility:visible;mso-wrap-style:square" filled="t">
                  <v:fill o:detectmouseclick="t"/>
                  <v:path o:connecttype="none"/>
                </v:shape>
                <v:shape id="Text Box 2" o:spid="_x0000_s1047" type="#_x0000_t202" style="position:absolute;top:24066;width:32359;height:28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" stroked="f">
                  <v:textbox>
                    <w:txbxContent>
                      <w:p w14:paraId="6DCFF014" w14:textId="3D06AB00" w:rsidR="004D1E49" w:rsidRDefault="004D1E49" w:rsidP="004D1E49">
                        <w:pPr>
                          <w:jc w:val="center"/>
                          <w:rPr>
                            <w:rFonts w:ascii="Calibri" w:hAnsi="Calibri" w:cs="Calibri"/>
                          </w:rPr>
                        </w:pPr>
                        <w:r>
                          <w:rPr>
                            <w:rFonts w:ascii="Calibri" w:hAnsi="Calibri" w:cs="Calibri"/>
                          </w:rPr>
                          <w:t>Figure 2.3-2: Capacity benefit</w:t>
                        </w:r>
                        <w:r w:rsidR="00621389">
                          <w:rPr>
                            <w:rFonts w:ascii="Calibri" w:hAnsi="Calibri" w:cs="Calibri"/>
                          </w:rPr>
                          <w:t xml:space="preserve"> vs </w:t>
                        </w:r>
                        <w:r>
                          <w:rPr>
                            <w:rFonts w:ascii="Calibri" w:hAnsi="Calibri" w:cs="Calibri"/>
                          </w:rPr>
                          <w:t>noise figure degradation</w:t>
                        </w:r>
                      </w:p>
                      <w:p w14:paraId="5D3A1BFC" w14:textId="77777777" w:rsidR="004D1E49" w:rsidRDefault="004D1E49" w:rsidP="004D1E49"/>
                    </w:txbxContent>
                  </v:textbox>
                </v:shape>
                <v:shape id="Picture 27" o:spid="_x0000_s1048" type="#_x0000_t75" style="position:absolute;width:32004;height:2400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">
                  <v:imagedata r:id="rId14" o:title=""/>
                </v:shape>
                <w10:wrap type="square" anchorx="margin"/>
              </v:group>
            </w:pict>
          </mc:Fallback>
        </mc:AlternateContent>
      </w:r>
      <w:r w:rsidR="009334AA">
        <w:rPr>
          <w:rFonts w:ascii="Calibri" w:hAnsi="Calibri" w:cs="Calibri"/>
        </w:rPr>
        <w:t>Figure 2.3-2 shows the DL throughput capacity</w:t>
      </w:r>
      <w:r w:rsidR="00FF47EE">
        <w:rPr>
          <w:rFonts w:ascii="Calibri" w:hAnsi="Calibri" w:cs="Calibri"/>
        </w:rPr>
        <w:t xml:space="preserve"> increase with inter-band CA, relative to single-band throughput,</w:t>
      </w:r>
      <w:r w:rsidR="009334AA">
        <w:rPr>
          <w:rFonts w:ascii="Calibri" w:hAnsi="Calibri" w:cs="Calibri"/>
        </w:rPr>
        <w:t xml:space="preserve"> for AWGN channels</w:t>
      </w:r>
      <w:r w:rsidR="00EA4981">
        <w:rPr>
          <w:rFonts w:ascii="Calibri" w:hAnsi="Calibri" w:cs="Calibri"/>
        </w:rPr>
        <w:t>,</w:t>
      </w:r>
      <w:r w:rsidR="009334AA">
        <w:rPr>
          <w:rFonts w:ascii="Calibri" w:hAnsi="Calibri" w:cs="Calibri"/>
        </w:rPr>
        <w:t xml:space="preserve"> </w:t>
      </w:r>
      <w:r w:rsidR="00392540">
        <w:rPr>
          <w:rFonts w:ascii="Calibri" w:hAnsi="Calibri" w:cs="Calibri"/>
        </w:rPr>
        <w:t>as a function of NF degradations in the bands</w:t>
      </w:r>
      <w:r w:rsidR="0099641D">
        <w:rPr>
          <w:rFonts w:ascii="Calibri" w:hAnsi="Calibri" w:cs="Calibri"/>
        </w:rPr>
        <w:t xml:space="preserve">. </w:t>
      </w:r>
      <w:r w:rsidR="00FB0A24">
        <w:rPr>
          <w:rFonts w:ascii="Calibri" w:hAnsi="Calibri" w:cs="Calibri"/>
        </w:rPr>
        <w:t xml:space="preserve">Viewed in relation to </w:t>
      </w:r>
      <w:r w:rsidR="0099641D">
        <w:rPr>
          <w:rFonts w:ascii="Calibri" w:hAnsi="Calibri" w:cs="Calibri"/>
        </w:rPr>
        <w:t>a</w:t>
      </w:r>
      <w:r w:rsidR="00B12D4D">
        <w:rPr>
          <w:rFonts w:ascii="Calibri" w:hAnsi="Calibri" w:cs="Calibri"/>
        </w:rPr>
        <w:t xml:space="preserve">n </w:t>
      </w:r>
      <w:r w:rsidR="00762DAD">
        <w:rPr>
          <w:rFonts w:ascii="Calibri" w:hAnsi="Calibri" w:cs="Calibri"/>
        </w:rPr>
        <w:t xml:space="preserve">arbitrarily chosen </w:t>
      </w:r>
      <w:r w:rsidR="000F75DB">
        <w:rPr>
          <w:rFonts w:ascii="Calibri" w:hAnsi="Calibri" w:cs="Calibri"/>
        </w:rPr>
        <w:t xml:space="preserve">but reasonable </w:t>
      </w:r>
      <w:r w:rsidR="00FB0A24">
        <w:rPr>
          <w:rFonts w:ascii="Calibri" w:hAnsi="Calibri" w:cs="Calibri"/>
        </w:rPr>
        <w:t>50%</w:t>
      </w:r>
      <w:r w:rsidR="00DF2BCF">
        <w:rPr>
          <w:rFonts w:ascii="Calibri" w:hAnsi="Calibri" w:cs="Calibri"/>
        </w:rPr>
        <w:t xml:space="preserve"> </w:t>
      </w:r>
      <w:r w:rsidR="005D173B">
        <w:rPr>
          <w:rFonts w:ascii="Calibri" w:hAnsi="Calibri" w:cs="Calibri"/>
        </w:rPr>
        <w:t>net</w:t>
      </w:r>
      <w:r w:rsidR="00FB0A24">
        <w:rPr>
          <w:rFonts w:ascii="Calibri" w:hAnsi="Calibri" w:cs="Calibri"/>
        </w:rPr>
        <w:t xml:space="preserve"> improvement goal, </w:t>
      </w:r>
      <w:r w:rsidR="00F226B5">
        <w:rPr>
          <w:rFonts w:ascii="Calibri" w:hAnsi="Calibri" w:cs="Calibri"/>
        </w:rPr>
        <w:t>the trends in the figure</w:t>
      </w:r>
      <w:r w:rsidR="004F5E3F">
        <w:rPr>
          <w:rFonts w:ascii="Calibri" w:hAnsi="Calibri" w:cs="Calibri"/>
        </w:rPr>
        <w:t xml:space="preserve"> show that a 3 dB degradation </w:t>
      </w:r>
      <w:r w:rsidR="003B7147">
        <w:rPr>
          <w:rFonts w:ascii="Calibri" w:hAnsi="Calibri" w:cs="Calibri"/>
        </w:rPr>
        <w:t>limits the benefit to only high SNR conditions.</w:t>
      </w:r>
      <w:r w:rsidR="006E7352">
        <w:rPr>
          <w:rFonts w:ascii="Calibri" w:hAnsi="Calibri" w:cs="Calibri"/>
        </w:rPr>
        <w:t xml:space="preserve"> </w:t>
      </w:r>
      <w:r w:rsidR="00507F01">
        <w:rPr>
          <w:rFonts w:ascii="Calibri" w:hAnsi="Calibri" w:cs="Calibri"/>
        </w:rPr>
        <w:t>A further consideration is that these curves are expected to migrate towards</w:t>
      </w:r>
      <w:r w:rsidR="00430EAD">
        <w:rPr>
          <w:rFonts w:ascii="Calibri" w:hAnsi="Calibri" w:cs="Calibri"/>
        </w:rPr>
        <w:t xml:space="preserve"> even</w:t>
      </w:r>
      <w:r w:rsidR="00507F01">
        <w:rPr>
          <w:rFonts w:ascii="Calibri" w:hAnsi="Calibri" w:cs="Calibri"/>
        </w:rPr>
        <w:t xml:space="preserve"> higher SNRs for realistic fading channel</w:t>
      </w:r>
      <w:r w:rsidR="00FD1969">
        <w:rPr>
          <w:rFonts w:ascii="Calibri" w:hAnsi="Calibri" w:cs="Calibri"/>
        </w:rPr>
        <w:t>s</w:t>
      </w:r>
      <w:r w:rsidR="00507F01">
        <w:rPr>
          <w:rFonts w:ascii="Calibri" w:hAnsi="Calibri" w:cs="Calibri"/>
        </w:rPr>
        <w:t>.</w:t>
      </w:r>
      <w:r w:rsidR="00B04D29">
        <w:rPr>
          <w:rFonts w:ascii="Calibri" w:hAnsi="Calibri" w:cs="Calibri"/>
        </w:rPr>
        <w:t xml:space="preserve"> More aggressive </w:t>
      </w:r>
      <w:r w:rsidR="00AF47AD">
        <w:rPr>
          <w:rFonts w:ascii="Calibri" w:hAnsi="Calibri" w:cs="Calibri"/>
        </w:rPr>
        <w:t xml:space="preserve">benefit goals </w:t>
      </w:r>
      <w:r w:rsidR="00953F31">
        <w:rPr>
          <w:rFonts w:ascii="Calibri" w:hAnsi="Calibri" w:cs="Calibri"/>
        </w:rPr>
        <w:t xml:space="preserve">than the admittedly modest 50% goal above would </w:t>
      </w:r>
      <w:r w:rsidR="0099641D">
        <w:rPr>
          <w:rFonts w:ascii="Calibri" w:hAnsi="Calibri" w:cs="Calibri"/>
        </w:rPr>
        <w:t>further</w:t>
      </w:r>
      <w:r w:rsidR="00AF47AD">
        <w:rPr>
          <w:rFonts w:ascii="Calibri" w:hAnsi="Calibri" w:cs="Calibri"/>
        </w:rPr>
        <w:t xml:space="preserve"> </w:t>
      </w:r>
      <w:r w:rsidR="00583F73">
        <w:rPr>
          <w:rFonts w:ascii="Calibri" w:hAnsi="Calibri" w:cs="Calibri"/>
        </w:rPr>
        <w:t xml:space="preserve">restrict </w:t>
      </w:r>
      <w:r w:rsidR="00625B49">
        <w:rPr>
          <w:rFonts w:ascii="Calibri" w:hAnsi="Calibri" w:cs="Calibri"/>
        </w:rPr>
        <w:t xml:space="preserve">allowed </w:t>
      </w:r>
      <w:r w:rsidR="00AF47AD">
        <w:rPr>
          <w:rFonts w:ascii="Calibri" w:hAnsi="Calibri" w:cs="Calibri"/>
        </w:rPr>
        <w:t>NF degradation</w:t>
      </w:r>
      <w:r w:rsidR="00953F31">
        <w:rPr>
          <w:rFonts w:ascii="Calibri" w:hAnsi="Calibri" w:cs="Calibri"/>
        </w:rPr>
        <w:t>.</w:t>
      </w:r>
    </w:p>
    <w:p w14:paraId="4A4D499B" w14:textId="77777777" w:rsidR="00965AC4" w:rsidRDefault="00965AC4" w:rsidP="00992F30">
      <w:pPr>
        <w:rPr>
          <w:rFonts w:ascii="Calibri" w:hAnsi="Calibri" w:cs="Calibri"/>
          <w:b/>
          <w:bCs/>
        </w:rPr>
      </w:pPr>
      <w:bookmarkStart w:id="3" w:name="_Hlk92003336"/>
    </w:p>
    <w:p w14:paraId="2CB0CFE3" w14:textId="77777777" w:rsidR="00965AC4" w:rsidRDefault="00965AC4" w:rsidP="00992F30">
      <w:pPr>
        <w:rPr>
          <w:rFonts w:ascii="Calibri" w:hAnsi="Calibri" w:cs="Calibri"/>
          <w:b/>
          <w:bCs/>
        </w:rPr>
      </w:pPr>
    </w:p>
    <w:p w14:paraId="7241A9D4" w14:textId="77777777" w:rsidR="00D506C3" w:rsidRDefault="00D506C3" w:rsidP="00992F30">
      <w:pPr>
        <w:rPr>
          <w:rFonts w:ascii="Calibri" w:hAnsi="Calibri" w:cs="Calibri"/>
          <w:b/>
          <w:bCs/>
        </w:rPr>
      </w:pPr>
    </w:p>
    <w:p w14:paraId="249BE662" w14:textId="5C1D0CFF" w:rsidR="00992F30" w:rsidRPr="003625C4" w:rsidRDefault="00992F30" w:rsidP="00992F30">
      <w:pPr>
        <w:rPr>
          <w:rFonts w:ascii="Calibri" w:hAnsi="Calibri" w:cs="Calibri"/>
          <w:b/>
          <w:bCs/>
        </w:rPr>
      </w:pPr>
      <w:r w:rsidRPr="003625C4">
        <w:rPr>
          <w:rFonts w:ascii="Calibri" w:hAnsi="Calibri" w:cs="Calibri"/>
          <w:b/>
          <w:bCs/>
        </w:rPr>
        <w:t xml:space="preserve">Observation </w:t>
      </w:r>
      <w:r w:rsidR="00000321" w:rsidRPr="003625C4">
        <w:rPr>
          <w:rFonts w:ascii="Calibri" w:hAnsi="Calibri" w:cs="Calibri"/>
          <w:b/>
          <w:bCs/>
        </w:rPr>
        <w:t>4</w:t>
      </w:r>
      <w:r w:rsidRPr="003625C4">
        <w:rPr>
          <w:rFonts w:ascii="Calibri" w:hAnsi="Calibri" w:cs="Calibri"/>
          <w:b/>
          <w:bCs/>
        </w:rPr>
        <w:t xml:space="preserve">: </w:t>
      </w:r>
      <w:r w:rsidR="00261208">
        <w:rPr>
          <w:rFonts w:ascii="Calibri" w:hAnsi="Calibri" w:cs="Calibri"/>
          <w:b/>
          <w:bCs/>
        </w:rPr>
        <w:t>F</w:t>
      </w:r>
      <w:r w:rsidR="00E061B0" w:rsidRPr="003625C4">
        <w:rPr>
          <w:rFonts w:ascii="Calibri" w:hAnsi="Calibri" w:cs="Calibri"/>
          <w:b/>
          <w:bCs/>
        </w:rPr>
        <w:t>or a tangible benefit with int</w:t>
      </w:r>
      <w:r w:rsidR="00D70C27">
        <w:rPr>
          <w:rFonts w:ascii="Calibri" w:hAnsi="Calibri" w:cs="Calibri"/>
          <w:b/>
          <w:bCs/>
        </w:rPr>
        <w:t>er</w:t>
      </w:r>
      <w:r w:rsidR="00E061B0" w:rsidRPr="003625C4">
        <w:rPr>
          <w:rFonts w:ascii="Calibri" w:hAnsi="Calibri" w:cs="Calibri"/>
          <w:b/>
          <w:bCs/>
        </w:rPr>
        <w:t>-band CA operation</w:t>
      </w:r>
      <w:r w:rsidR="00261208">
        <w:rPr>
          <w:rFonts w:ascii="Calibri" w:hAnsi="Calibri" w:cs="Calibri"/>
          <w:b/>
          <w:bCs/>
        </w:rPr>
        <w:t>, a</w:t>
      </w:r>
      <w:r w:rsidRPr="003625C4">
        <w:rPr>
          <w:rFonts w:ascii="Calibri" w:hAnsi="Calibri" w:cs="Calibri"/>
          <w:b/>
          <w:bCs/>
        </w:rPr>
        <w:t xml:space="preserve"> receiver</w:t>
      </w:r>
      <w:r w:rsidR="00191A60" w:rsidRPr="003625C4">
        <w:rPr>
          <w:rFonts w:ascii="Calibri" w:hAnsi="Calibri" w:cs="Calibri"/>
          <w:b/>
          <w:bCs/>
        </w:rPr>
        <w:t xml:space="preserve">’s noise figure degradation </w:t>
      </w:r>
      <w:r w:rsidR="000401F5" w:rsidRPr="003625C4">
        <w:rPr>
          <w:rFonts w:ascii="Calibri" w:hAnsi="Calibri" w:cs="Calibri"/>
          <w:b/>
          <w:bCs/>
        </w:rPr>
        <w:t xml:space="preserve">due to large frequency separation </w:t>
      </w:r>
      <w:r w:rsidR="008A482E" w:rsidRPr="003625C4">
        <w:rPr>
          <w:rFonts w:ascii="Calibri" w:hAnsi="Calibri" w:cs="Calibri"/>
          <w:b/>
          <w:bCs/>
        </w:rPr>
        <w:t xml:space="preserve">should be capped to </w:t>
      </w:r>
      <w:r w:rsidR="003625C4" w:rsidRPr="003625C4">
        <w:rPr>
          <w:rFonts w:ascii="Calibri" w:hAnsi="Calibri" w:cs="Calibri"/>
          <w:b/>
          <w:bCs/>
        </w:rPr>
        <w:t>a value significantly less than 3 dB</w:t>
      </w:r>
      <w:r w:rsidRPr="003625C4">
        <w:rPr>
          <w:rFonts w:ascii="Calibri" w:hAnsi="Calibri" w:cs="Calibri"/>
          <w:b/>
          <w:bCs/>
        </w:rPr>
        <w:t xml:space="preserve">. </w:t>
      </w:r>
    </w:p>
    <w:bookmarkEnd w:id="3"/>
    <w:p w14:paraId="7D76BD19" w14:textId="2CC386E8" w:rsidR="005945E6" w:rsidRDefault="005945E6" w:rsidP="00CD03F6">
      <w:pPr>
        <w:rPr>
          <w:rFonts w:ascii="Calibri" w:hAnsi="Calibri" w:cs="Calibri"/>
        </w:rPr>
      </w:pPr>
      <w:r>
        <w:rPr>
          <w:rFonts w:ascii="Calibri" w:hAnsi="Calibri" w:cs="Calibri"/>
        </w:rPr>
        <w:t xml:space="preserve">The </w:t>
      </w:r>
      <w:r w:rsidR="00D86868">
        <w:rPr>
          <w:rFonts w:ascii="Calibri" w:hAnsi="Calibri" w:cs="Calibri"/>
        </w:rPr>
        <w:t xml:space="preserve">RF </w:t>
      </w:r>
      <w:r>
        <w:rPr>
          <w:rFonts w:ascii="Calibri" w:hAnsi="Calibri" w:cs="Calibri"/>
        </w:rPr>
        <w:t xml:space="preserve">gain </w:t>
      </w:r>
      <w:r w:rsidR="00903CA1">
        <w:rPr>
          <w:rFonts w:ascii="Calibri" w:hAnsi="Calibri" w:cs="Calibri"/>
        </w:rPr>
        <w:t>characteristics, as well as the</w:t>
      </w:r>
      <w:r>
        <w:rPr>
          <w:rFonts w:ascii="Calibri" w:hAnsi="Calibri" w:cs="Calibri"/>
        </w:rPr>
        <w:t xml:space="preserve"> NF problem</w:t>
      </w:r>
      <w:r w:rsidR="00903CA1">
        <w:rPr>
          <w:rFonts w:ascii="Calibri" w:hAnsi="Calibri" w:cs="Calibri"/>
        </w:rPr>
        <w:t xml:space="preserve"> des</w:t>
      </w:r>
      <w:r w:rsidR="00A10B17">
        <w:rPr>
          <w:rFonts w:ascii="Calibri" w:hAnsi="Calibri" w:cs="Calibri"/>
        </w:rPr>
        <w:t>cribed above</w:t>
      </w:r>
      <w:r>
        <w:rPr>
          <w:rFonts w:ascii="Calibri" w:hAnsi="Calibri" w:cs="Calibri"/>
        </w:rPr>
        <w:t xml:space="preserve"> </w:t>
      </w:r>
      <w:r w:rsidR="00714EEA">
        <w:rPr>
          <w:rFonts w:ascii="Calibri" w:hAnsi="Calibri" w:cs="Calibri"/>
        </w:rPr>
        <w:t>are known for the</w:t>
      </w:r>
      <w:r>
        <w:rPr>
          <w:rFonts w:ascii="Calibri" w:hAnsi="Calibri" w:cs="Calibri"/>
        </w:rPr>
        <w:t xml:space="preserve"> design goal</w:t>
      </w:r>
      <w:r w:rsidR="00714EEA">
        <w:rPr>
          <w:rFonts w:ascii="Calibri" w:hAnsi="Calibri" w:cs="Calibri"/>
        </w:rPr>
        <w:t>, and measures can be taken to ensure sufficiently good performance</w:t>
      </w:r>
      <w:r>
        <w:rPr>
          <w:rFonts w:ascii="Calibri" w:hAnsi="Calibri" w:cs="Calibri"/>
        </w:rPr>
        <w:t>. There are other limitations however (gain control and beam squint) that are not easy to overcome</w:t>
      </w:r>
      <w:r w:rsidR="00256D7A">
        <w:rPr>
          <w:rFonts w:ascii="Calibri" w:hAnsi="Calibri" w:cs="Calibri"/>
        </w:rPr>
        <w:t xml:space="preserve"> for single-chain receivers</w:t>
      </w:r>
      <w:r>
        <w:rPr>
          <w:rFonts w:ascii="Calibri" w:hAnsi="Calibri" w:cs="Calibri"/>
        </w:rPr>
        <w:t xml:space="preserve"> and must be addressed.</w:t>
      </w:r>
    </w:p>
    <w:p w14:paraId="46CC81A1" w14:textId="466311C2" w:rsidR="00763BF5" w:rsidRDefault="00763BF5" w:rsidP="00763BF5">
      <w:pPr>
        <w:pStyle w:val="Heading2"/>
      </w:pPr>
      <w:r w:rsidRPr="00763BF5">
        <w:lastRenderedPageBreak/>
        <w:t>2.</w:t>
      </w:r>
      <w:r w:rsidR="008521A1">
        <w:t>4</w:t>
      </w:r>
      <w:r w:rsidRPr="00763BF5">
        <w:tab/>
      </w:r>
      <w:r w:rsidR="0021633B">
        <w:t>The c</w:t>
      </w:r>
      <w:r w:rsidR="00C1649C">
        <w:t>ommon gain state problem</w:t>
      </w:r>
    </w:p>
    <w:p w14:paraId="7C3CD24E" w14:textId="75C9B408" w:rsidR="00123D57" w:rsidRDefault="001644CF" w:rsidP="0032084B">
      <w:pPr>
        <w:rPr>
          <w:rFonts w:ascii="Calibri" w:hAnsi="Calibri" w:cs="Calibri"/>
        </w:rPr>
      </w:pPr>
      <w:r>
        <w:rPr>
          <w:rFonts w:ascii="Calibri" w:hAnsi="Calibri" w:cs="Calibri"/>
        </w:rPr>
        <w:t xml:space="preserve">Gain control </w:t>
      </w:r>
      <w:r w:rsidR="00C36633">
        <w:rPr>
          <w:rFonts w:ascii="Calibri" w:hAnsi="Calibri" w:cs="Calibri"/>
        </w:rPr>
        <w:t>is shared across both bands being processed through the</w:t>
      </w:r>
      <w:r w:rsidR="005945E6">
        <w:rPr>
          <w:rFonts w:ascii="Calibri" w:hAnsi="Calibri" w:cs="Calibri"/>
        </w:rPr>
        <w:t xml:space="preserve"> single-chain</w:t>
      </w:r>
      <w:r w:rsidR="00C36633">
        <w:rPr>
          <w:rFonts w:ascii="Calibri" w:hAnsi="Calibri" w:cs="Calibri"/>
        </w:rPr>
        <w:t xml:space="preserve"> receiver, so it is impossible for this type of </w:t>
      </w:r>
      <w:r w:rsidR="00480C64">
        <w:rPr>
          <w:rFonts w:ascii="Calibri" w:hAnsi="Calibri" w:cs="Calibri"/>
        </w:rPr>
        <w:t>UE</w:t>
      </w:r>
      <w:r w:rsidR="00020D61">
        <w:rPr>
          <w:rFonts w:ascii="Calibri" w:hAnsi="Calibri" w:cs="Calibri"/>
        </w:rPr>
        <w:t xml:space="preserve"> </w:t>
      </w:r>
      <w:r w:rsidR="00053596">
        <w:rPr>
          <w:rFonts w:ascii="Calibri" w:hAnsi="Calibri" w:cs="Calibri"/>
        </w:rPr>
        <w:t xml:space="preserve">to </w:t>
      </w:r>
      <w:r w:rsidR="00312E44">
        <w:rPr>
          <w:rFonts w:ascii="Calibri" w:hAnsi="Calibri" w:cs="Calibri"/>
        </w:rPr>
        <w:t>optimize its receiver performance individually for each band</w:t>
      </w:r>
      <w:r w:rsidR="005B516E">
        <w:rPr>
          <w:rFonts w:ascii="Calibri" w:hAnsi="Calibri" w:cs="Calibri"/>
        </w:rPr>
        <w:t xml:space="preserve"> over all</w:t>
      </w:r>
      <w:r w:rsidR="00823093">
        <w:rPr>
          <w:rFonts w:ascii="Calibri" w:hAnsi="Calibri" w:cs="Calibri"/>
        </w:rPr>
        <w:t xml:space="preserve"> deployment</w:t>
      </w:r>
      <w:r w:rsidR="005B516E">
        <w:rPr>
          <w:rFonts w:ascii="Calibri" w:hAnsi="Calibri" w:cs="Calibri"/>
        </w:rPr>
        <w:t xml:space="preserve"> conditions. </w:t>
      </w:r>
      <w:r w:rsidR="005B2DFE">
        <w:rPr>
          <w:rFonts w:ascii="Calibri" w:hAnsi="Calibri" w:cs="Calibri"/>
        </w:rPr>
        <w:t xml:space="preserve">Single-chain receivers </w:t>
      </w:r>
      <w:r w:rsidR="00DE1A81">
        <w:rPr>
          <w:rFonts w:ascii="Calibri" w:hAnsi="Calibri" w:cs="Calibri"/>
        </w:rPr>
        <w:t xml:space="preserve">can be expected to </w:t>
      </w:r>
      <w:r w:rsidR="00320E63">
        <w:rPr>
          <w:rFonts w:ascii="Calibri" w:hAnsi="Calibri" w:cs="Calibri"/>
        </w:rPr>
        <w:t xml:space="preserve">display optimal performance </w:t>
      </w:r>
      <w:r w:rsidR="000D4886">
        <w:rPr>
          <w:rFonts w:ascii="Calibri" w:hAnsi="Calibri" w:cs="Calibri"/>
        </w:rPr>
        <w:t xml:space="preserve">however </w:t>
      </w:r>
      <w:r w:rsidR="00320E63">
        <w:rPr>
          <w:rFonts w:ascii="Calibri" w:hAnsi="Calibri" w:cs="Calibri"/>
        </w:rPr>
        <w:t>(on par with IBM inter-CA)</w:t>
      </w:r>
      <w:r w:rsidR="0034363F">
        <w:rPr>
          <w:rFonts w:ascii="Calibri" w:hAnsi="Calibri" w:cs="Calibri"/>
        </w:rPr>
        <w:t xml:space="preserve"> under special deployment conditions</w:t>
      </w:r>
      <w:r w:rsidR="00062167">
        <w:rPr>
          <w:rFonts w:ascii="Calibri" w:hAnsi="Calibri" w:cs="Calibri"/>
        </w:rPr>
        <w:t>:</w:t>
      </w:r>
      <w:r w:rsidR="00320E63">
        <w:rPr>
          <w:rFonts w:ascii="Calibri" w:hAnsi="Calibri" w:cs="Calibri"/>
        </w:rPr>
        <w:t xml:space="preserve"> </w:t>
      </w:r>
      <w:r w:rsidR="00F8659D">
        <w:rPr>
          <w:rFonts w:ascii="Calibri" w:hAnsi="Calibri" w:cs="Calibri"/>
        </w:rPr>
        <w:t xml:space="preserve">for example, </w:t>
      </w:r>
      <w:r w:rsidR="00320E63">
        <w:rPr>
          <w:rFonts w:ascii="Calibri" w:hAnsi="Calibri" w:cs="Calibri"/>
        </w:rPr>
        <w:t>if the</w:t>
      </w:r>
      <w:r w:rsidR="00350FC9">
        <w:rPr>
          <w:rFonts w:ascii="Calibri" w:hAnsi="Calibri" w:cs="Calibri"/>
        </w:rPr>
        <w:t xml:space="preserve"> DL powers and AoA are such that the</w:t>
      </w:r>
      <w:r w:rsidR="00320E63">
        <w:rPr>
          <w:rFonts w:ascii="Calibri" w:hAnsi="Calibri" w:cs="Calibri"/>
        </w:rPr>
        <w:t xml:space="preserve"> conducted domain PSDs are similar</w:t>
      </w:r>
      <w:r w:rsidR="000730A8">
        <w:rPr>
          <w:rFonts w:ascii="Calibri" w:hAnsi="Calibri" w:cs="Calibri"/>
        </w:rPr>
        <w:t xml:space="preserve">, a single </w:t>
      </w:r>
      <w:r w:rsidR="00565382">
        <w:rPr>
          <w:rFonts w:ascii="Calibri" w:hAnsi="Calibri" w:cs="Calibri"/>
        </w:rPr>
        <w:t>gain state can be optimal for both bands</w:t>
      </w:r>
      <w:r w:rsidR="00062167">
        <w:rPr>
          <w:rFonts w:ascii="Calibri" w:hAnsi="Calibri" w:cs="Calibri"/>
        </w:rPr>
        <w:t>.</w:t>
      </w:r>
    </w:p>
    <w:p w14:paraId="6B4014AA" w14:textId="6B485C67" w:rsidR="00250517" w:rsidRDefault="00250517" w:rsidP="00443E84">
      <w:pPr>
        <w:rPr>
          <w:rFonts w:ascii="Calibri" w:hAnsi="Calibri" w:cs="Calibri"/>
        </w:rPr>
      </w:pPr>
      <w:r>
        <w:rPr>
          <w:rFonts w:ascii="Calibri" w:hAnsi="Calibri" w:cs="Calibri"/>
        </w:rPr>
        <w:t>We have previously shown [</w:t>
      </w:r>
      <w:r w:rsidR="00B91397">
        <w:rPr>
          <w:rFonts w:ascii="Calibri" w:hAnsi="Calibri" w:cs="Calibri"/>
        </w:rPr>
        <w:t>3</w:t>
      </w:r>
      <w:r>
        <w:rPr>
          <w:rFonts w:ascii="Calibri" w:hAnsi="Calibri" w:cs="Calibri"/>
        </w:rPr>
        <w:t xml:space="preserve">] that this constraint of single chain receivers can be addressed by adopting a simultaneous sensitivity condition </w:t>
      </w:r>
      <w:r w:rsidR="008C513A">
        <w:rPr>
          <w:rFonts w:ascii="Calibri" w:hAnsi="Calibri" w:cs="Calibri"/>
        </w:rPr>
        <w:t>for sensitivity tests.</w:t>
      </w:r>
    </w:p>
    <w:p w14:paraId="4019A3B0" w14:textId="46E51ECA" w:rsidR="00EB53B6" w:rsidRDefault="00EB53B6" w:rsidP="007948BD">
      <w:pPr>
        <w:pStyle w:val="Heading2"/>
      </w:pPr>
      <w:bookmarkStart w:id="4" w:name="_Hlk91601544"/>
      <w:r>
        <w:t>2.</w:t>
      </w:r>
      <w:r w:rsidR="008521A1">
        <w:t>5</w:t>
      </w:r>
      <w:r>
        <w:tab/>
      </w:r>
      <w:r w:rsidR="0014522E">
        <w:t>Beam squint</w:t>
      </w:r>
      <w:bookmarkEnd w:id="4"/>
    </w:p>
    <w:p w14:paraId="5535C26A" w14:textId="4B3C77E0" w:rsidR="0047314C" w:rsidRDefault="00FA079B" w:rsidP="00F51B1D">
      <w:pPr>
        <w:rPr>
          <w:rFonts w:ascii="Calibri" w:hAnsi="Calibri" w:cs="Calibri"/>
        </w:rPr>
      </w:pPr>
      <w:r>
        <w:rPr>
          <w:rFonts w:ascii="Calibri" w:hAnsi="Calibri" w:cs="Calibri"/>
        </w:rPr>
        <w:t xml:space="preserve">Beam squint is a challenge that is rooted in the physics of the problem, and is not easily overcome, at least until true adjustable time delay can be implemented economically in the FR2 UE phase shifter context. </w:t>
      </w:r>
      <w:r w:rsidR="00E72FC4">
        <w:rPr>
          <w:rFonts w:ascii="Calibri" w:hAnsi="Calibri" w:cs="Calibri"/>
        </w:rPr>
        <w:t>Beam squint</w:t>
      </w:r>
      <w:r w:rsidR="00AB427D">
        <w:rPr>
          <w:rFonts w:ascii="Calibri" w:hAnsi="Calibri" w:cs="Calibri"/>
        </w:rPr>
        <w:t xml:space="preserve"> and its impact on common spherical coverage</w:t>
      </w:r>
      <w:r w:rsidR="00E72FC4">
        <w:rPr>
          <w:rFonts w:ascii="Calibri" w:hAnsi="Calibri" w:cs="Calibri"/>
        </w:rPr>
        <w:t xml:space="preserve"> can be estimated by </w:t>
      </w:r>
      <w:r w:rsidR="00BD6A72">
        <w:rPr>
          <w:rFonts w:ascii="Calibri" w:hAnsi="Calibri" w:cs="Calibri"/>
        </w:rPr>
        <w:t>simulation.</w:t>
      </w:r>
      <w:r w:rsidR="00A03D6B">
        <w:rPr>
          <w:rFonts w:ascii="Calibri" w:hAnsi="Calibri" w:cs="Calibri"/>
        </w:rPr>
        <w:t xml:space="preserve"> </w:t>
      </w:r>
    </w:p>
    <w:p w14:paraId="69CFA9A9" w14:textId="1466E1BE" w:rsidR="00EB544D" w:rsidRDefault="00EB544D" w:rsidP="00EB544D">
      <w:pPr>
        <w:pStyle w:val="Heading3"/>
      </w:pPr>
      <w:r>
        <w:t>2.</w:t>
      </w:r>
      <w:r w:rsidR="008521A1">
        <w:t>5</w:t>
      </w:r>
      <w:r>
        <w:t>.1</w:t>
      </w:r>
      <w:r>
        <w:tab/>
        <w:t>Simulation assumptions</w:t>
      </w:r>
    </w:p>
    <w:p w14:paraId="60C59460" w14:textId="02A4C732" w:rsidR="00050A94" w:rsidRDefault="007F753E" w:rsidP="00F51B1D">
      <w:pPr>
        <w:rPr>
          <w:rFonts w:asciiTheme="minorHAnsi" w:hAnsiTheme="minorHAnsi" w:cstheme="minorHAnsi"/>
        </w:rPr>
      </w:pPr>
      <w:r>
        <w:rPr>
          <w:rFonts w:asciiTheme="minorHAnsi" w:hAnsiTheme="minorHAnsi" w:cstheme="minorHAnsi"/>
        </w:rPr>
        <w:t>The UE was assumed to have 2 4x1 antenna modules, arranged as one module in one face, and the second in the opposing face of the UE.</w:t>
      </w:r>
      <w:r w:rsidR="004A3ABC">
        <w:rPr>
          <w:rFonts w:asciiTheme="minorHAnsi" w:hAnsiTheme="minorHAnsi" w:cstheme="minorHAnsi"/>
        </w:rPr>
        <w:t xml:space="preserve"> </w:t>
      </w:r>
      <w:r w:rsidR="00D21930">
        <w:rPr>
          <w:rFonts w:asciiTheme="minorHAnsi" w:hAnsiTheme="minorHAnsi" w:cstheme="minorHAnsi"/>
        </w:rPr>
        <w:t>n258+n261</w:t>
      </w:r>
      <w:r w:rsidR="00A16D96">
        <w:rPr>
          <w:rFonts w:asciiTheme="minorHAnsi" w:hAnsiTheme="minorHAnsi" w:cstheme="minorHAnsi"/>
        </w:rPr>
        <w:t xml:space="preserve"> was chosen as the example band combination</w:t>
      </w:r>
      <w:r w:rsidR="00D21930">
        <w:rPr>
          <w:rFonts w:asciiTheme="minorHAnsi" w:hAnsiTheme="minorHAnsi" w:cstheme="minorHAnsi"/>
        </w:rPr>
        <w:t xml:space="preserve">. </w:t>
      </w:r>
    </w:p>
    <w:p w14:paraId="1B543F5B" w14:textId="67953B23" w:rsidR="00EB544D" w:rsidRPr="00500074" w:rsidRDefault="001256FB" w:rsidP="004C1F07">
      <w:pPr>
        <w:rPr>
          <w:rFonts w:asciiTheme="minorHAnsi" w:hAnsiTheme="minorHAnsi" w:cstheme="minorHAnsi"/>
        </w:rPr>
      </w:pPr>
      <w:r>
        <w:rPr>
          <w:rFonts w:asciiTheme="minorHAnsi" w:hAnsiTheme="minorHAnsi" w:cstheme="minorHAnsi"/>
        </w:rPr>
        <w:t>Now, a</w:t>
      </w:r>
      <w:r w:rsidR="00D13EC8">
        <w:rPr>
          <w:rFonts w:asciiTheme="minorHAnsi" w:hAnsiTheme="minorHAnsi" w:cstheme="minorHAnsi"/>
        </w:rPr>
        <w:t xml:space="preserve"> t</w:t>
      </w:r>
      <w:r w:rsidR="00C1087B">
        <w:rPr>
          <w:rFonts w:asciiTheme="minorHAnsi" w:hAnsiTheme="minorHAnsi" w:cstheme="minorHAnsi"/>
        </w:rPr>
        <w:t xml:space="preserve">ypical </w:t>
      </w:r>
      <w:r w:rsidR="00541C6C">
        <w:rPr>
          <w:rFonts w:asciiTheme="minorHAnsi" w:hAnsiTheme="minorHAnsi" w:cstheme="minorHAnsi"/>
        </w:rPr>
        <w:t xml:space="preserve">2-module </w:t>
      </w:r>
      <w:r w:rsidR="00C1087B">
        <w:rPr>
          <w:rFonts w:asciiTheme="minorHAnsi" w:hAnsiTheme="minorHAnsi" w:cstheme="minorHAnsi"/>
        </w:rPr>
        <w:t>design</w:t>
      </w:r>
      <w:r>
        <w:rPr>
          <w:rFonts w:asciiTheme="minorHAnsi" w:hAnsiTheme="minorHAnsi" w:cstheme="minorHAnsi"/>
        </w:rPr>
        <w:t xml:space="preserve"> in this configuration</w:t>
      </w:r>
      <w:r w:rsidR="00C1087B">
        <w:rPr>
          <w:rFonts w:asciiTheme="minorHAnsi" w:hAnsiTheme="minorHAnsi" w:cstheme="minorHAnsi"/>
        </w:rPr>
        <w:t xml:space="preserve"> perform</w:t>
      </w:r>
      <w:r>
        <w:rPr>
          <w:rFonts w:asciiTheme="minorHAnsi" w:hAnsiTheme="minorHAnsi" w:cstheme="minorHAnsi"/>
        </w:rPr>
        <w:t>s</w:t>
      </w:r>
      <w:r w:rsidR="00C1087B">
        <w:rPr>
          <w:rFonts w:asciiTheme="minorHAnsi" w:hAnsiTheme="minorHAnsi" w:cstheme="minorHAnsi"/>
        </w:rPr>
        <w:t xml:space="preserve"> much </w:t>
      </w:r>
      <w:r w:rsidR="00F731A0">
        <w:rPr>
          <w:rFonts w:asciiTheme="minorHAnsi" w:hAnsiTheme="minorHAnsi" w:cstheme="minorHAnsi"/>
        </w:rPr>
        <w:t>better than the standards requirement</w:t>
      </w:r>
      <w:r w:rsidR="002E469C">
        <w:rPr>
          <w:rFonts w:asciiTheme="minorHAnsi" w:hAnsiTheme="minorHAnsi" w:cstheme="minorHAnsi"/>
        </w:rPr>
        <w:t xml:space="preserve"> for EIS spherical coverage</w:t>
      </w:r>
      <w:r w:rsidR="00307328">
        <w:rPr>
          <w:rFonts w:asciiTheme="minorHAnsi" w:hAnsiTheme="minorHAnsi" w:cstheme="minorHAnsi"/>
        </w:rPr>
        <w:t>.</w:t>
      </w:r>
      <w:r w:rsidR="00D13EC8">
        <w:rPr>
          <w:rFonts w:asciiTheme="minorHAnsi" w:hAnsiTheme="minorHAnsi" w:cstheme="minorHAnsi"/>
        </w:rPr>
        <w:t xml:space="preserve"> This is also true of </w:t>
      </w:r>
      <w:r w:rsidR="00536759">
        <w:rPr>
          <w:rFonts w:asciiTheme="minorHAnsi" w:hAnsiTheme="minorHAnsi" w:cstheme="minorHAnsi"/>
        </w:rPr>
        <w:t>when the</w:t>
      </w:r>
      <w:r>
        <w:rPr>
          <w:rFonts w:asciiTheme="minorHAnsi" w:hAnsiTheme="minorHAnsi" w:cstheme="minorHAnsi"/>
        </w:rPr>
        <w:t xml:space="preserve"> array</w:t>
      </w:r>
      <w:r w:rsidR="00536759">
        <w:rPr>
          <w:rFonts w:asciiTheme="minorHAnsi" w:hAnsiTheme="minorHAnsi" w:cstheme="minorHAnsi"/>
        </w:rPr>
        <w:t xml:space="preserve"> is</w:t>
      </w:r>
      <w:r>
        <w:rPr>
          <w:rFonts w:asciiTheme="minorHAnsi" w:hAnsiTheme="minorHAnsi" w:cstheme="minorHAnsi"/>
        </w:rPr>
        <w:t xml:space="preserve"> constructed from</w:t>
      </w:r>
      <w:r w:rsidR="00B3295F">
        <w:rPr>
          <w:rFonts w:asciiTheme="minorHAnsi" w:hAnsiTheme="minorHAnsi" w:cstheme="minorHAnsi"/>
        </w:rPr>
        <w:t xml:space="preserve"> elements </w:t>
      </w:r>
      <w:r w:rsidR="00692BBC">
        <w:rPr>
          <w:rFonts w:asciiTheme="minorHAnsi" w:hAnsiTheme="minorHAnsi" w:cstheme="minorHAnsi"/>
        </w:rPr>
        <w:t>using</w:t>
      </w:r>
      <w:r>
        <w:rPr>
          <w:rFonts w:asciiTheme="minorHAnsi" w:hAnsiTheme="minorHAnsi" w:cstheme="minorHAnsi"/>
        </w:rPr>
        <w:t xml:space="preserve"> </w:t>
      </w:r>
      <w:r w:rsidR="00D13EC8">
        <w:rPr>
          <w:rFonts w:asciiTheme="minorHAnsi" w:hAnsiTheme="minorHAnsi" w:cstheme="minorHAnsi"/>
        </w:rPr>
        <w:t xml:space="preserve">the </w:t>
      </w:r>
      <w:r w:rsidR="00692BBC">
        <w:rPr>
          <w:rFonts w:asciiTheme="minorHAnsi" w:hAnsiTheme="minorHAnsi" w:cstheme="minorHAnsi"/>
        </w:rPr>
        <w:t>radiation pattern</w:t>
      </w:r>
      <w:r w:rsidR="00D13EC8">
        <w:rPr>
          <w:rFonts w:asciiTheme="minorHAnsi" w:hAnsiTheme="minorHAnsi" w:cstheme="minorHAnsi"/>
        </w:rPr>
        <w:t xml:space="preserve"> assumption</w:t>
      </w:r>
      <w:r>
        <w:rPr>
          <w:rFonts w:asciiTheme="minorHAnsi" w:hAnsiTheme="minorHAnsi" w:cstheme="minorHAnsi"/>
        </w:rPr>
        <w:t>s</w:t>
      </w:r>
      <w:r w:rsidR="000C3376">
        <w:rPr>
          <w:rFonts w:asciiTheme="minorHAnsi" w:hAnsiTheme="minorHAnsi" w:cstheme="minorHAnsi"/>
        </w:rPr>
        <w:t xml:space="preserve"> from TR38.</w:t>
      </w:r>
      <w:r w:rsidR="004253BC">
        <w:rPr>
          <w:rFonts w:asciiTheme="minorHAnsi" w:hAnsiTheme="minorHAnsi" w:cstheme="minorHAnsi"/>
        </w:rPr>
        <w:t>8</w:t>
      </w:r>
      <w:r w:rsidR="000C3376">
        <w:rPr>
          <w:rFonts w:asciiTheme="minorHAnsi" w:hAnsiTheme="minorHAnsi" w:cstheme="minorHAnsi"/>
        </w:rPr>
        <w:t>03.</w:t>
      </w:r>
      <w:r w:rsidR="00307328">
        <w:rPr>
          <w:rFonts w:asciiTheme="minorHAnsi" w:hAnsiTheme="minorHAnsi" w:cstheme="minorHAnsi"/>
        </w:rPr>
        <w:t xml:space="preserve"> It</w:t>
      </w:r>
      <w:r w:rsidR="00541C6C">
        <w:rPr>
          <w:rFonts w:asciiTheme="minorHAnsi" w:hAnsiTheme="minorHAnsi" w:cstheme="minorHAnsi"/>
        </w:rPr>
        <w:t xml:space="preserve"> is </w:t>
      </w:r>
      <w:r w:rsidR="00E16D1E">
        <w:rPr>
          <w:rFonts w:asciiTheme="minorHAnsi" w:hAnsiTheme="minorHAnsi" w:cstheme="minorHAnsi"/>
        </w:rPr>
        <w:t xml:space="preserve">therefore </w:t>
      </w:r>
      <w:r w:rsidR="00541C6C">
        <w:rPr>
          <w:rFonts w:asciiTheme="minorHAnsi" w:hAnsiTheme="minorHAnsi" w:cstheme="minorHAnsi"/>
        </w:rPr>
        <w:t>necessary to normalize the</w:t>
      </w:r>
      <w:r w:rsidR="000C3376">
        <w:rPr>
          <w:rFonts w:asciiTheme="minorHAnsi" w:hAnsiTheme="minorHAnsi" w:cstheme="minorHAnsi"/>
        </w:rPr>
        <w:t xml:space="preserve"> spherical coverage</w:t>
      </w:r>
      <w:r w:rsidR="00541C6C">
        <w:rPr>
          <w:rFonts w:asciiTheme="minorHAnsi" w:hAnsiTheme="minorHAnsi" w:cstheme="minorHAnsi"/>
        </w:rPr>
        <w:t xml:space="preserve"> performance</w:t>
      </w:r>
      <w:r w:rsidR="00307328">
        <w:rPr>
          <w:rFonts w:asciiTheme="minorHAnsi" w:hAnsiTheme="minorHAnsi" w:cstheme="minorHAnsi"/>
        </w:rPr>
        <w:t xml:space="preserve"> </w:t>
      </w:r>
      <w:r w:rsidR="000C3376">
        <w:rPr>
          <w:rFonts w:asciiTheme="minorHAnsi" w:hAnsiTheme="minorHAnsi" w:cstheme="minorHAnsi"/>
        </w:rPr>
        <w:t xml:space="preserve">of the UE </w:t>
      </w:r>
      <w:r w:rsidR="00307328">
        <w:rPr>
          <w:rFonts w:asciiTheme="minorHAnsi" w:hAnsiTheme="minorHAnsi" w:cstheme="minorHAnsi"/>
        </w:rPr>
        <w:t xml:space="preserve">to prevent </w:t>
      </w:r>
      <w:r w:rsidR="000B26E7">
        <w:rPr>
          <w:rFonts w:asciiTheme="minorHAnsi" w:hAnsiTheme="minorHAnsi" w:cstheme="minorHAnsi"/>
        </w:rPr>
        <w:t>inherent margins in the evaluated design from incorrectly under-reporting necessary delta(RIB)</w:t>
      </w:r>
      <w:r w:rsidR="00BE1ADF">
        <w:rPr>
          <w:rFonts w:asciiTheme="minorHAnsi" w:hAnsiTheme="minorHAnsi" w:cstheme="minorHAnsi"/>
        </w:rPr>
        <w:t>.</w:t>
      </w:r>
      <w:r w:rsidR="001A3F24">
        <w:rPr>
          <w:rFonts w:asciiTheme="minorHAnsi" w:hAnsiTheme="minorHAnsi" w:cstheme="minorHAnsi"/>
        </w:rPr>
        <w:t xml:space="preserve"> </w:t>
      </w:r>
      <w:r w:rsidR="00CD00CA">
        <w:rPr>
          <w:rFonts w:asciiTheme="minorHAnsi" w:hAnsiTheme="minorHAnsi" w:cstheme="minorHAnsi"/>
        </w:rPr>
        <w:t xml:space="preserve">The normalization process </w:t>
      </w:r>
      <w:r w:rsidR="00C57FC3">
        <w:rPr>
          <w:rFonts w:asciiTheme="minorHAnsi" w:hAnsiTheme="minorHAnsi" w:cstheme="minorHAnsi"/>
        </w:rPr>
        <w:t>forces</w:t>
      </w:r>
      <w:r w:rsidR="00CD00CA">
        <w:rPr>
          <w:rFonts w:asciiTheme="minorHAnsi" w:hAnsiTheme="minorHAnsi" w:cstheme="minorHAnsi"/>
        </w:rPr>
        <w:t xml:space="preserve"> each band individually</w:t>
      </w:r>
      <w:r w:rsidR="00C57FC3">
        <w:rPr>
          <w:rFonts w:asciiTheme="minorHAnsi" w:hAnsiTheme="minorHAnsi" w:cstheme="minorHAnsi"/>
        </w:rPr>
        <w:t xml:space="preserve"> to</w:t>
      </w:r>
      <w:r w:rsidR="00CD00CA">
        <w:rPr>
          <w:rFonts w:asciiTheme="minorHAnsi" w:hAnsiTheme="minorHAnsi" w:cstheme="minorHAnsi"/>
        </w:rPr>
        <w:t xml:space="preserve"> just meet</w:t>
      </w:r>
      <w:r w:rsidR="00C57FC3">
        <w:rPr>
          <w:rFonts w:asciiTheme="minorHAnsi" w:hAnsiTheme="minorHAnsi" w:cstheme="minorHAnsi"/>
        </w:rPr>
        <w:t xml:space="preserve"> </w:t>
      </w:r>
      <w:r w:rsidR="00704B2C">
        <w:rPr>
          <w:rFonts w:asciiTheme="minorHAnsi" w:hAnsiTheme="minorHAnsi" w:cstheme="minorHAnsi"/>
        </w:rPr>
        <w:t>its</w:t>
      </w:r>
      <w:r w:rsidR="00CD00CA">
        <w:rPr>
          <w:rFonts w:asciiTheme="minorHAnsi" w:hAnsiTheme="minorHAnsi" w:cstheme="minorHAnsi"/>
        </w:rPr>
        <w:t xml:space="preserve"> spherical coverage requirement</w:t>
      </w:r>
      <w:r w:rsidR="009E09E2">
        <w:rPr>
          <w:rFonts w:asciiTheme="minorHAnsi" w:hAnsiTheme="minorHAnsi" w:cstheme="minorHAnsi"/>
        </w:rPr>
        <w:t xml:space="preserve"> (marginal compliance)</w:t>
      </w:r>
      <w:r w:rsidR="00CD00CA">
        <w:rPr>
          <w:rFonts w:asciiTheme="minorHAnsi" w:hAnsiTheme="minorHAnsi" w:cstheme="minorHAnsi"/>
        </w:rPr>
        <w:t xml:space="preserve">. </w:t>
      </w:r>
      <w:r w:rsidR="0053146E">
        <w:rPr>
          <w:rFonts w:asciiTheme="minorHAnsi" w:hAnsiTheme="minorHAnsi" w:cstheme="minorHAnsi"/>
        </w:rPr>
        <w:t xml:space="preserve">Only normalized data is presented below. </w:t>
      </w:r>
      <w:r w:rsidR="001E01D1">
        <w:rPr>
          <w:rFonts w:asciiTheme="minorHAnsi" w:hAnsiTheme="minorHAnsi" w:cstheme="minorHAnsi"/>
        </w:rPr>
        <w:t>The Annex has detail on the relative spherical coverage maps of each band as well as the normalization process.</w:t>
      </w:r>
    </w:p>
    <w:p w14:paraId="09355F5F" w14:textId="4018AFA3" w:rsidR="00EB544D" w:rsidRDefault="00EB544D" w:rsidP="00EB544D">
      <w:pPr>
        <w:pStyle w:val="Heading3"/>
      </w:pPr>
      <w:r>
        <w:t>2.</w:t>
      </w:r>
      <w:r w:rsidR="008521A1">
        <w:t>5</w:t>
      </w:r>
      <w:r>
        <w:t>.2</w:t>
      </w:r>
      <w:r>
        <w:tab/>
      </w:r>
      <w:r w:rsidR="00F37A65">
        <w:t>Results and analysis</w:t>
      </w:r>
      <w:r w:rsidR="0082530F">
        <w:t xml:space="preserve"> for delta(RIB_sph)</w:t>
      </w:r>
    </w:p>
    <w:p w14:paraId="3B0CE586" w14:textId="7C39516A" w:rsidR="004C1F07" w:rsidRDefault="004C1F07" w:rsidP="004C1F07">
      <w:pPr>
        <w:rPr>
          <w:rFonts w:ascii="Calibri" w:hAnsi="Calibri" w:cs="Calibri"/>
        </w:rPr>
      </w:pPr>
      <w:r>
        <w:rPr>
          <w:rFonts w:ascii="Calibri" w:hAnsi="Calibri" w:cs="Calibri"/>
        </w:rPr>
        <w:t>Recall that for IBM, delta(RIB_sph) for a band pair sourced from different band groups (example: n2</w:t>
      </w:r>
      <w:r w:rsidR="00884BBC">
        <w:rPr>
          <w:rFonts w:ascii="Calibri" w:hAnsi="Calibri" w:cs="Calibri"/>
        </w:rPr>
        <w:t>60</w:t>
      </w:r>
      <w:r>
        <w:rPr>
          <w:rFonts w:ascii="Calibri" w:hAnsi="Calibri" w:cs="Calibri"/>
        </w:rPr>
        <w:t xml:space="preserve">+n261) was derived as the cumulative effect </w:t>
      </w:r>
      <w:r w:rsidR="00FD5B4B">
        <w:rPr>
          <w:rFonts w:ascii="Calibri" w:hAnsi="Calibri" w:cs="Calibri"/>
        </w:rPr>
        <w:t xml:space="preserve">of relaxations </w:t>
      </w:r>
      <w:r>
        <w:rPr>
          <w:rFonts w:ascii="Calibri" w:hAnsi="Calibri" w:cs="Calibri"/>
        </w:rPr>
        <w:t>from multiple mechanisms:</w:t>
      </w:r>
    </w:p>
    <w:p w14:paraId="78CE17A6" w14:textId="3417A607" w:rsidR="004C1F07" w:rsidRDefault="004C1F07" w:rsidP="004C1F07">
      <w:pPr>
        <w:pStyle w:val="ListParagraph"/>
        <w:numPr>
          <w:ilvl w:val="0"/>
          <w:numId w:val="15"/>
        </w:numPr>
        <w:rPr>
          <w:rFonts w:ascii="Calibri" w:hAnsi="Calibri" w:cs="Calibri"/>
        </w:rPr>
      </w:pPr>
      <w:r>
        <w:rPr>
          <w:rFonts w:ascii="Calibri" w:hAnsi="Calibri" w:cs="Calibri"/>
        </w:rPr>
        <w:t>Relaxation ‘R</w:t>
      </w:r>
      <w:r w:rsidR="00EB3D23">
        <w:rPr>
          <w:rFonts w:ascii="Calibri" w:hAnsi="Calibri" w:cs="Calibri"/>
        </w:rPr>
        <w:t>_overlap’</w:t>
      </w:r>
      <w:r>
        <w:rPr>
          <w:rFonts w:ascii="Calibri" w:hAnsi="Calibri" w:cs="Calibri"/>
        </w:rPr>
        <w:t xml:space="preserve"> due to imperfect overlap in spatial coverage of the participating bands</w:t>
      </w:r>
    </w:p>
    <w:p w14:paraId="156E3092" w14:textId="77777777" w:rsidR="004C1F07" w:rsidRDefault="004C1F07" w:rsidP="004C1F07">
      <w:pPr>
        <w:pStyle w:val="ListParagraph"/>
        <w:numPr>
          <w:ilvl w:val="0"/>
          <w:numId w:val="15"/>
        </w:numPr>
        <w:rPr>
          <w:rFonts w:ascii="Calibri" w:hAnsi="Calibri" w:cs="Calibri"/>
        </w:rPr>
      </w:pPr>
      <w:r>
        <w:rPr>
          <w:rFonts w:ascii="Calibri" w:hAnsi="Calibri" w:cs="Calibri"/>
        </w:rPr>
        <w:t>MBR</w:t>
      </w:r>
    </w:p>
    <w:p w14:paraId="3F4A0EDB" w14:textId="37B5B259" w:rsidR="004C1F07" w:rsidRPr="00AE4122" w:rsidRDefault="00AC3C7A" w:rsidP="004C1F07">
      <w:pPr>
        <w:pStyle w:val="ListParagraph"/>
        <w:numPr>
          <w:ilvl w:val="0"/>
          <w:numId w:val="15"/>
        </w:numPr>
        <w:rPr>
          <w:rFonts w:ascii="Calibri" w:hAnsi="Calibri" w:cs="Calibri"/>
        </w:rPr>
      </w:pPr>
      <w:r>
        <w:rPr>
          <w:rFonts w:ascii="Calibri" w:hAnsi="Calibri" w:cs="Calibri"/>
        </w:rPr>
        <w:t xml:space="preserve">Mutli-chain desense: </w:t>
      </w:r>
      <w:r w:rsidR="004C1F07">
        <w:rPr>
          <w:rFonts w:ascii="Calibri" w:hAnsi="Calibri" w:cs="Calibri"/>
        </w:rPr>
        <w:t>A de-sense factor from having to keep 2 receiver sets simultaneously</w:t>
      </w:r>
      <w:r w:rsidR="0031422A">
        <w:rPr>
          <w:rFonts w:ascii="Calibri" w:hAnsi="Calibri" w:cs="Calibri"/>
        </w:rPr>
        <w:t xml:space="preserve"> </w:t>
      </w:r>
      <w:r w:rsidR="004C1F07">
        <w:rPr>
          <w:rFonts w:ascii="Calibri" w:hAnsi="Calibri" w:cs="Calibri"/>
        </w:rPr>
        <w:t>operational</w:t>
      </w:r>
    </w:p>
    <w:p w14:paraId="38980537" w14:textId="182EFE1D" w:rsidR="004C1F07" w:rsidRDefault="00CB3AE5" w:rsidP="00F51B1D">
      <w:pPr>
        <w:rPr>
          <w:rFonts w:asciiTheme="minorHAnsi" w:hAnsiTheme="minorHAnsi" w:cstheme="minorHAnsi"/>
        </w:rPr>
      </w:pPr>
      <w:r>
        <w:rPr>
          <w:rFonts w:asciiTheme="minorHAnsi" w:hAnsiTheme="minorHAnsi" w:cstheme="minorHAnsi"/>
        </w:rPr>
        <w:t xml:space="preserve">R_overlap is the </w:t>
      </w:r>
      <w:r w:rsidR="003D0293">
        <w:rPr>
          <w:rFonts w:asciiTheme="minorHAnsi" w:hAnsiTheme="minorHAnsi" w:cstheme="minorHAnsi"/>
        </w:rPr>
        <w:t xml:space="preserve">relaxation (dB) in the spherical coverage </w:t>
      </w:r>
      <w:r w:rsidR="002D7AC7">
        <w:rPr>
          <w:rFonts w:asciiTheme="minorHAnsi" w:hAnsiTheme="minorHAnsi" w:cstheme="minorHAnsi"/>
        </w:rPr>
        <w:t>criterion so 50% of the test sphere is covered by both bands</w:t>
      </w:r>
      <w:r w:rsidR="00462444">
        <w:rPr>
          <w:rFonts w:asciiTheme="minorHAnsi" w:hAnsiTheme="minorHAnsi" w:cstheme="minorHAnsi"/>
        </w:rPr>
        <w:t xml:space="preserve"> (common coverage)</w:t>
      </w:r>
      <w:r w:rsidR="003D0293">
        <w:rPr>
          <w:rFonts w:asciiTheme="minorHAnsi" w:hAnsiTheme="minorHAnsi" w:cstheme="minorHAnsi"/>
        </w:rPr>
        <w:t xml:space="preserve"> </w:t>
      </w:r>
      <w:r w:rsidR="00462444">
        <w:rPr>
          <w:rFonts w:asciiTheme="minorHAnsi" w:hAnsiTheme="minorHAnsi" w:cstheme="minorHAnsi"/>
        </w:rPr>
        <w:t>for PC3</w:t>
      </w:r>
      <w:r w:rsidR="00D730D7">
        <w:rPr>
          <w:rFonts w:asciiTheme="minorHAnsi" w:hAnsiTheme="minorHAnsi" w:cstheme="minorHAnsi"/>
        </w:rPr>
        <w:t>.</w:t>
      </w:r>
      <w:r w:rsidR="002D3093">
        <w:rPr>
          <w:rFonts w:asciiTheme="minorHAnsi" w:hAnsiTheme="minorHAnsi" w:cstheme="minorHAnsi"/>
        </w:rPr>
        <w:t xml:space="preserve"> ‘R_overlap’ </w:t>
      </w:r>
      <w:r w:rsidR="00625D5F">
        <w:rPr>
          <w:rFonts w:asciiTheme="minorHAnsi" w:hAnsiTheme="minorHAnsi" w:cstheme="minorHAnsi"/>
        </w:rPr>
        <w:t xml:space="preserve">for </w:t>
      </w:r>
      <w:r w:rsidR="006B3053">
        <w:rPr>
          <w:rFonts w:asciiTheme="minorHAnsi" w:hAnsiTheme="minorHAnsi" w:cstheme="minorHAnsi"/>
        </w:rPr>
        <w:t>n258+n261</w:t>
      </w:r>
      <w:r w:rsidR="00FD5B4B">
        <w:rPr>
          <w:rFonts w:asciiTheme="minorHAnsi" w:hAnsiTheme="minorHAnsi" w:cstheme="minorHAnsi"/>
        </w:rPr>
        <w:t xml:space="preserve"> </w:t>
      </w:r>
      <w:r w:rsidR="00D730D7">
        <w:rPr>
          <w:rFonts w:asciiTheme="minorHAnsi" w:hAnsiTheme="minorHAnsi" w:cstheme="minorHAnsi"/>
        </w:rPr>
        <w:t xml:space="preserve">is tabulated below </w:t>
      </w:r>
      <w:r w:rsidR="00FD5B4B">
        <w:rPr>
          <w:rFonts w:asciiTheme="minorHAnsi" w:hAnsiTheme="minorHAnsi" w:cstheme="minorHAnsi"/>
        </w:rPr>
        <w:t>for the single chain CBM inter-band CA case</w:t>
      </w:r>
      <w:r w:rsidR="00B4410C">
        <w:rPr>
          <w:rFonts w:asciiTheme="minorHAnsi" w:hAnsiTheme="minorHAnsi" w:cstheme="minorHAnsi"/>
        </w:rPr>
        <w:t xml:space="preserve">, as well as </w:t>
      </w:r>
      <w:r w:rsidR="0058156A">
        <w:rPr>
          <w:rFonts w:asciiTheme="minorHAnsi" w:hAnsiTheme="minorHAnsi" w:cstheme="minorHAnsi"/>
        </w:rPr>
        <w:t>the IBM case as a baseline</w:t>
      </w:r>
      <w:r w:rsidR="0058156A">
        <w:rPr>
          <w:rFonts w:ascii="Calibri" w:hAnsi="Calibri" w:cs="Calibri"/>
        </w:rPr>
        <w:t xml:space="preserve">. </w:t>
      </w:r>
      <w:r w:rsidR="00EE1B06">
        <w:rPr>
          <w:rFonts w:ascii="Calibri" w:hAnsi="Calibri" w:cs="Calibri"/>
        </w:rPr>
        <w:t>For</w:t>
      </w:r>
      <w:r w:rsidR="0058156A">
        <w:rPr>
          <w:rFonts w:ascii="Calibri" w:hAnsi="Calibri" w:cs="Calibri"/>
        </w:rPr>
        <w:t xml:space="preserve"> the IBM baseline case</w:t>
      </w:r>
      <w:r w:rsidR="00EE1B06">
        <w:rPr>
          <w:rFonts w:ascii="Calibri" w:hAnsi="Calibri" w:cs="Calibri"/>
        </w:rPr>
        <w:t>,</w:t>
      </w:r>
      <w:r w:rsidR="0058156A">
        <w:rPr>
          <w:rFonts w:ascii="Calibri" w:hAnsi="Calibri" w:cs="Calibri"/>
        </w:rPr>
        <w:t xml:space="preserve"> </w:t>
      </w:r>
      <w:r w:rsidR="00884BBC">
        <w:rPr>
          <w:rFonts w:ascii="Calibri" w:hAnsi="Calibri" w:cs="Calibri"/>
        </w:rPr>
        <w:t xml:space="preserve">two </w:t>
      </w:r>
      <w:r w:rsidR="00EA5700">
        <w:rPr>
          <w:rFonts w:ascii="Calibri" w:hAnsi="Calibri" w:cs="Calibri"/>
        </w:rPr>
        <w:t xml:space="preserve">identical </w:t>
      </w:r>
      <w:r w:rsidR="00884BBC">
        <w:rPr>
          <w:rFonts w:ascii="Calibri" w:hAnsi="Calibri" w:cs="Calibri"/>
        </w:rPr>
        <w:t>chains</w:t>
      </w:r>
      <w:r w:rsidR="00EA5700">
        <w:rPr>
          <w:rFonts w:ascii="Calibri" w:hAnsi="Calibri" w:cs="Calibri"/>
        </w:rPr>
        <w:t xml:space="preserve"> were assumed</w:t>
      </w:r>
      <w:r w:rsidR="00884BBC">
        <w:rPr>
          <w:rFonts w:ascii="Calibri" w:hAnsi="Calibri" w:cs="Calibri"/>
        </w:rPr>
        <w:t xml:space="preserve">, one dedicated to n258 and the other to n261. Both chains share </w:t>
      </w:r>
      <w:r w:rsidR="0058156A">
        <w:rPr>
          <w:rFonts w:ascii="Calibri" w:hAnsi="Calibri" w:cs="Calibri"/>
        </w:rPr>
        <w:t>the same phase shifter settings, rather than optimiz</w:t>
      </w:r>
      <w:r w:rsidR="002334B8">
        <w:rPr>
          <w:rFonts w:ascii="Calibri" w:hAnsi="Calibri" w:cs="Calibri"/>
        </w:rPr>
        <w:t>ed phase settings for each band</w:t>
      </w:r>
      <w:r w:rsidR="0058156A">
        <w:rPr>
          <w:rFonts w:ascii="Calibri" w:hAnsi="Calibri" w:cs="Calibri"/>
        </w:rPr>
        <w:t>. This assumption has the impact of reduced spatial similarity in the beams for n258 and n261</w:t>
      </w:r>
      <w:r w:rsidR="006B0975">
        <w:rPr>
          <w:rFonts w:ascii="Calibri" w:hAnsi="Calibri" w:cs="Calibri"/>
        </w:rPr>
        <w:t xml:space="preserve"> and therefore</w:t>
      </w:r>
      <w:r w:rsidR="00884BBC">
        <w:rPr>
          <w:rFonts w:ascii="Calibri" w:hAnsi="Calibri" w:cs="Calibri"/>
        </w:rPr>
        <w:t xml:space="preserve"> an</w:t>
      </w:r>
      <w:r w:rsidR="006B0975">
        <w:rPr>
          <w:rFonts w:ascii="Calibri" w:hAnsi="Calibri" w:cs="Calibri"/>
        </w:rPr>
        <w:t xml:space="preserve"> inflated R_overlap value</w:t>
      </w:r>
      <w:r w:rsidR="0058156A">
        <w:rPr>
          <w:rFonts w:ascii="Calibri" w:hAnsi="Calibri" w:cs="Calibri"/>
        </w:rPr>
        <w:t>.</w:t>
      </w:r>
    </w:p>
    <w:tbl>
      <w:tblPr>
        <w:tblStyle w:val="TableGrid"/>
        <w:tblW w:w="0" w:type="auto"/>
        <w:jc w:val="center"/>
        <w:tblLook w:val="04A0" w:firstRow="1" w:lastRow="0" w:firstColumn="1" w:lastColumn="0" w:noHBand="0" w:noVBand="1"/>
      </w:tblPr>
      <w:tblGrid>
        <w:gridCol w:w="1492"/>
        <w:gridCol w:w="698"/>
        <w:gridCol w:w="3205"/>
        <w:gridCol w:w="3065"/>
      </w:tblGrid>
      <w:tr w:rsidR="00477BA5" w14:paraId="4B12C6B3" w14:textId="77777777" w:rsidTr="00AE6A9E">
        <w:trPr>
          <w:jc w:val="center"/>
        </w:trPr>
        <w:tc>
          <w:tcPr>
            <w:tcW w:w="8460" w:type="dxa"/>
            <w:gridSpan w:val="4"/>
            <w:shd w:val="clear" w:color="auto" w:fill="C5E0B3" w:themeFill="accent6" w:themeFillTint="66"/>
          </w:tcPr>
          <w:p w14:paraId="7F4311E7" w14:textId="4313E68F" w:rsidR="00477BA5" w:rsidRDefault="00477BA5" w:rsidP="00F51B1D">
            <w:pPr>
              <w:rPr>
                <w:rFonts w:asciiTheme="minorHAnsi" w:hAnsiTheme="minorHAnsi" w:cstheme="minorHAnsi"/>
              </w:rPr>
            </w:pPr>
            <w:r>
              <w:rPr>
                <w:rFonts w:asciiTheme="minorHAnsi" w:hAnsiTheme="minorHAnsi" w:cstheme="minorHAnsi"/>
              </w:rPr>
              <w:t xml:space="preserve">Common coverage fraction </w:t>
            </w:r>
            <w:r w:rsidR="00767065">
              <w:rPr>
                <w:rFonts w:asciiTheme="minorHAnsi" w:hAnsiTheme="minorHAnsi" w:cstheme="minorHAnsi"/>
              </w:rPr>
              <w:t xml:space="preserve">for n258+n261 </w:t>
            </w:r>
            <w:r>
              <w:rPr>
                <w:rFonts w:asciiTheme="minorHAnsi" w:hAnsiTheme="minorHAnsi" w:cstheme="minorHAnsi"/>
              </w:rPr>
              <w:t>(%)</w:t>
            </w:r>
            <w:r w:rsidR="00AE6A9E">
              <w:rPr>
                <w:rFonts w:asciiTheme="minorHAnsi" w:hAnsiTheme="minorHAnsi" w:cstheme="minorHAnsi"/>
              </w:rPr>
              <w:t>, frequency separation = 4.1 GHz</w:t>
            </w:r>
          </w:p>
        </w:tc>
      </w:tr>
      <w:tr w:rsidR="00101339" w14:paraId="304B2537" w14:textId="6D9D2B60" w:rsidTr="00AE6A9E">
        <w:trPr>
          <w:jc w:val="center"/>
        </w:trPr>
        <w:tc>
          <w:tcPr>
            <w:tcW w:w="1492" w:type="dxa"/>
          </w:tcPr>
          <w:p w14:paraId="35D437A6" w14:textId="076324F1" w:rsidR="00101339" w:rsidRDefault="00101339" w:rsidP="00A60E95">
            <w:pPr>
              <w:rPr>
                <w:rFonts w:asciiTheme="minorHAnsi" w:hAnsiTheme="minorHAnsi" w:cstheme="minorHAnsi"/>
              </w:rPr>
            </w:pPr>
            <w:r>
              <w:rPr>
                <w:rFonts w:asciiTheme="minorHAnsi" w:hAnsiTheme="minorHAnsi" w:cstheme="minorHAnsi"/>
              </w:rPr>
              <w:t>R_overlap (dB)</w:t>
            </w:r>
          </w:p>
        </w:tc>
        <w:tc>
          <w:tcPr>
            <w:tcW w:w="698" w:type="dxa"/>
          </w:tcPr>
          <w:p w14:paraId="2967B226" w14:textId="43C12E26" w:rsidR="00101339" w:rsidRDefault="00101339" w:rsidP="00A60E95">
            <w:pPr>
              <w:rPr>
                <w:rFonts w:asciiTheme="minorHAnsi" w:hAnsiTheme="minorHAnsi" w:cstheme="minorHAnsi"/>
              </w:rPr>
            </w:pPr>
            <w:r>
              <w:rPr>
                <w:rFonts w:asciiTheme="minorHAnsi" w:hAnsiTheme="minorHAnsi" w:cstheme="minorHAnsi"/>
              </w:rPr>
              <w:t>IBM</w:t>
            </w:r>
          </w:p>
        </w:tc>
        <w:tc>
          <w:tcPr>
            <w:tcW w:w="3205" w:type="dxa"/>
          </w:tcPr>
          <w:p w14:paraId="0A2A234A" w14:textId="57308589" w:rsidR="00101339" w:rsidRDefault="00101339" w:rsidP="00A60E95">
            <w:pPr>
              <w:rPr>
                <w:rFonts w:asciiTheme="minorHAnsi" w:hAnsiTheme="minorHAnsi" w:cstheme="minorHAnsi"/>
              </w:rPr>
            </w:pPr>
            <w:r>
              <w:rPr>
                <w:rFonts w:asciiTheme="minorHAnsi" w:hAnsiTheme="minorHAnsi" w:cstheme="minorHAnsi"/>
              </w:rPr>
              <w:t>CBM, BMRS in n258 (</w:t>
            </w:r>
            <w:r w:rsidR="006D5524">
              <w:rPr>
                <w:rFonts w:asciiTheme="minorHAnsi" w:hAnsiTheme="minorHAnsi" w:cstheme="minorHAnsi"/>
              </w:rPr>
              <w:t xml:space="preserve">@ </w:t>
            </w:r>
            <w:r>
              <w:rPr>
                <w:rFonts w:asciiTheme="minorHAnsi" w:hAnsiTheme="minorHAnsi" w:cstheme="minorHAnsi"/>
              </w:rPr>
              <w:t>24.25 GHz)</w:t>
            </w:r>
          </w:p>
        </w:tc>
        <w:tc>
          <w:tcPr>
            <w:tcW w:w="3065" w:type="dxa"/>
          </w:tcPr>
          <w:p w14:paraId="0D988C4D" w14:textId="4D165DF8" w:rsidR="00101339" w:rsidRDefault="00101339" w:rsidP="00926D4D">
            <w:pPr>
              <w:rPr>
                <w:rFonts w:asciiTheme="minorHAnsi" w:hAnsiTheme="minorHAnsi" w:cstheme="minorHAnsi"/>
              </w:rPr>
            </w:pPr>
            <w:r>
              <w:rPr>
                <w:rFonts w:asciiTheme="minorHAnsi" w:hAnsiTheme="minorHAnsi" w:cstheme="minorHAnsi"/>
              </w:rPr>
              <w:t>CBM, BMRS in n261 (</w:t>
            </w:r>
            <w:r w:rsidR="006D5524">
              <w:rPr>
                <w:rFonts w:asciiTheme="minorHAnsi" w:hAnsiTheme="minorHAnsi" w:cstheme="minorHAnsi"/>
              </w:rPr>
              <w:t xml:space="preserve">@ </w:t>
            </w:r>
            <w:r>
              <w:rPr>
                <w:rFonts w:asciiTheme="minorHAnsi" w:hAnsiTheme="minorHAnsi" w:cstheme="minorHAnsi"/>
              </w:rPr>
              <w:t>28.35 GHz)</w:t>
            </w:r>
          </w:p>
        </w:tc>
      </w:tr>
      <w:tr w:rsidR="00101339" w14:paraId="1F7400C8" w14:textId="5363F1AE" w:rsidTr="00AE6A9E">
        <w:trPr>
          <w:jc w:val="center"/>
        </w:trPr>
        <w:tc>
          <w:tcPr>
            <w:tcW w:w="1492" w:type="dxa"/>
          </w:tcPr>
          <w:p w14:paraId="4DDF6E25" w14:textId="3246897C" w:rsidR="00101339" w:rsidRDefault="00101339" w:rsidP="00A60E95">
            <w:pPr>
              <w:rPr>
                <w:rFonts w:asciiTheme="minorHAnsi" w:hAnsiTheme="minorHAnsi" w:cstheme="minorHAnsi"/>
              </w:rPr>
            </w:pPr>
            <w:r>
              <w:rPr>
                <w:rFonts w:asciiTheme="minorHAnsi" w:hAnsiTheme="minorHAnsi" w:cstheme="minorHAnsi"/>
              </w:rPr>
              <w:t>0.0</w:t>
            </w:r>
          </w:p>
        </w:tc>
        <w:tc>
          <w:tcPr>
            <w:tcW w:w="698" w:type="dxa"/>
            <w:shd w:val="clear" w:color="auto" w:fill="C5E0B3" w:themeFill="accent6" w:themeFillTint="66"/>
          </w:tcPr>
          <w:p w14:paraId="0F916001" w14:textId="0E6E397B" w:rsidR="00101339" w:rsidRDefault="00101339" w:rsidP="00A60E95">
            <w:pPr>
              <w:rPr>
                <w:rFonts w:asciiTheme="minorHAnsi" w:hAnsiTheme="minorHAnsi" w:cstheme="minorHAnsi"/>
              </w:rPr>
            </w:pPr>
            <w:r>
              <w:rPr>
                <w:rFonts w:asciiTheme="minorHAnsi" w:hAnsiTheme="minorHAnsi" w:cstheme="minorHAnsi"/>
              </w:rPr>
              <w:t>43.7</w:t>
            </w:r>
          </w:p>
        </w:tc>
        <w:tc>
          <w:tcPr>
            <w:tcW w:w="3205" w:type="dxa"/>
            <w:shd w:val="clear" w:color="auto" w:fill="C5E0B3" w:themeFill="accent6" w:themeFillTint="66"/>
          </w:tcPr>
          <w:p w14:paraId="571CC2AE" w14:textId="2B1BE288" w:rsidR="00101339" w:rsidRDefault="00101339" w:rsidP="00A60E95">
            <w:pPr>
              <w:rPr>
                <w:rFonts w:asciiTheme="minorHAnsi" w:hAnsiTheme="minorHAnsi" w:cstheme="minorHAnsi"/>
              </w:rPr>
            </w:pPr>
            <w:r>
              <w:rPr>
                <w:rFonts w:asciiTheme="minorHAnsi" w:hAnsiTheme="minorHAnsi" w:cstheme="minorHAnsi"/>
              </w:rPr>
              <w:t>39.2</w:t>
            </w:r>
          </w:p>
        </w:tc>
        <w:tc>
          <w:tcPr>
            <w:tcW w:w="3065" w:type="dxa"/>
            <w:shd w:val="clear" w:color="auto" w:fill="C5E0B3" w:themeFill="accent6" w:themeFillTint="66"/>
          </w:tcPr>
          <w:p w14:paraId="05656F85" w14:textId="582F5827" w:rsidR="00101339" w:rsidRDefault="00101339" w:rsidP="00A60E95">
            <w:pPr>
              <w:rPr>
                <w:rFonts w:asciiTheme="minorHAnsi" w:hAnsiTheme="minorHAnsi" w:cstheme="minorHAnsi"/>
              </w:rPr>
            </w:pPr>
            <w:r>
              <w:rPr>
                <w:rFonts w:asciiTheme="minorHAnsi" w:hAnsiTheme="minorHAnsi" w:cstheme="minorHAnsi"/>
              </w:rPr>
              <w:t>39.4</w:t>
            </w:r>
          </w:p>
        </w:tc>
      </w:tr>
      <w:tr w:rsidR="00101339" w14:paraId="505E79F8" w14:textId="296F5D5C" w:rsidTr="00AE6A9E">
        <w:trPr>
          <w:jc w:val="center"/>
        </w:trPr>
        <w:tc>
          <w:tcPr>
            <w:tcW w:w="1492" w:type="dxa"/>
          </w:tcPr>
          <w:p w14:paraId="404ECCBA" w14:textId="52B19F70" w:rsidR="00101339" w:rsidRDefault="00101339" w:rsidP="00A60E95">
            <w:pPr>
              <w:rPr>
                <w:rFonts w:asciiTheme="minorHAnsi" w:hAnsiTheme="minorHAnsi" w:cstheme="minorHAnsi"/>
              </w:rPr>
            </w:pPr>
            <w:r>
              <w:rPr>
                <w:rFonts w:asciiTheme="minorHAnsi" w:hAnsiTheme="minorHAnsi" w:cstheme="minorHAnsi"/>
              </w:rPr>
              <w:t>0.8</w:t>
            </w:r>
          </w:p>
        </w:tc>
        <w:tc>
          <w:tcPr>
            <w:tcW w:w="698" w:type="dxa"/>
            <w:shd w:val="clear" w:color="auto" w:fill="C5E0B3" w:themeFill="accent6" w:themeFillTint="66"/>
          </w:tcPr>
          <w:p w14:paraId="2A10CDC5" w14:textId="2576C0F6" w:rsidR="00101339" w:rsidRDefault="00101339" w:rsidP="00A60E95">
            <w:pPr>
              <w:rPr>
                <w:rFonts w:asciiTheme="minorHAnsi" w:hAnsiTheme="minorHAnsi" w:cstheme="minorHAnsi"/>
              </w:rPr>
            </w:pPr>
            <w:r>
              <w:rPr>
                <w:rFonts w:asciiTheme="minorHAnsi" w:hAnsiTheme="minorHAnsi" w:cstheme="minorHAnsi"/>
              </w:rPr>
              <w:t>46.8</w:t>
            </w:r>
          </w:p>
        </w:tc>
        <w:tc>
          <w:tcPr>
            <w:tcW w:w="3205" w:type="dxa"/>
            <w:shd w:val="clear" w:color="auto" w:fill="C5E0B3" w:themeFill="accent6" w:themeFillTint="66"/>
          </w:tcPr>
          <w:p w14:paraId="61B2BC02" w14:textId="67E61C1A" w:rsidR="00101339" w:rsidRDefault="00101339" w:rsidP="00A60E95">
            <w:pPr>
              <w:rPr>
                <w:rFonts w:asciiTheme="minorHAnsi" w:hAnsiTheme="minorHAnsi" w:cstheme="minorHAnsi"/>
              </w:rPr>
            </w:pPr>
            <w:r>
              <w:rPr>
                <w:rFonts w:asciiTheme="minorHAnsi" w:hAnsiTheme="minorHAnsi" w:cstheme="minorHAnsi"/>
              </w:rPr>
              <w:t>42.3</w:t>
            </w:r>
          </w:p>
        </w:tc>
        <w:tc>
          <w:tcPr>
            <w:tcW w:w="3065" w:type="dxa"/>
            <w:shd w:val="clear" w:color="auto" w:fill="C5E0B3" w:themeFill="accent6" w:themeFillTint="66"/>
          </w:tcPr>
          <w:p w14:paraId="20E37078" w14:textId="5D900979" w:rsidR="00101339" w:rsidRDefault="00101339" w:rsidP="00A60E95">
            <w:pPr>
              <w:rPr>
                <w:rFonts w:asciiTheme="minorHAnsi" w:hAnsiTheme="minorHAnsi" w:cstheme="minorHAnsi"/>
              </w:rPr>
            </w:pPr>
            <w:r>
              <w:rPr>
                <w:rFonts w:asciiTheme="minorHAnsi" w:hAnsiTheme="minorHAnsi" w:cstheme="minorHAnsi"/>
              </w:rPr>
              <w:t>42.9</w:t>
            </w:r>
          </w:p>
        </w:tc>
      </w:tr>
      <w:tr w:rsidR="00101339" w14:paraId="4A2F043B" w14:textId="1A3F31A1" w:rsidTr="00AE6A9E">
        <w:trPr>
          <w:jc w:val="center"/>
        </w:trPr>
        <w:tc>
          <w:tcPr>
            <w:tcW w:w="1492" w:type="dxa"/>
          </w:tcPr>
          <w:p w14:paraId="5379F8C8" w14:textId="0711E37B" w:rsidR="00101339" w:rsidRDefault="00101339" w:rsidP="00A60E95">
            <w:pPr>
              <w:rPr>
                <w:rFonts w:asciiTheme="minorHAnsi" w:hAnsiTheme="minorHAnsi" w:cstheme="minorHAnsi"/>
              </w:rPr>
            </w:pPr>
            <w:r w:rsidRPr="000A10A5">
              <w:rPr>
                <w:rFonts w:asciiTheme="minorHAnsi" w:hAnsiTheme="minorHAnsi" w:cstheme="minorHAnsi"/>
                <w:highlight w:val="yellow"/>
              </w:rPr>
              <w:t>1.6</w:t>
            </w:r>
          </w:p>
        </w:tc>
        <w:tc>
          <w:tcPr>
            <w:tcW w:w="698" w:type="dxa"/>
            <w:shd w:val="clear" w:color="auto" w:fill="C5E0B3" w:themeFill="accent6" w:themeFillTint="66"/>
          </w:tcPr>
          <w:p w14:paraId="0949FAC2" w14:textId="5C5978C5" w:rsidR="00101339" w:rsidRDefault="00101339" w:rsidP="00A60E95">
            <w:pPr>
              <w:rPr>
                <w:rFonts w:asciiTheme="minorHAnsi" w:hAnsiTheme="minorHAnsi" w:cstheme="minorHAnsi"/>
              </w:rPr>
            </w:pPr>
            <w:r w:rsidRPr="000A10A5">
              <w:rPr>
                <w:rFonts w:asciiTheme="minorHAnsi" w:hAnsiTheme="minorHAnsi" w:cstheme="minorHAnsi"/>
                <w:highlight w:val="yellow"/>
              </w:rPr>
              <w:t>50.4</w:t>
            </w:r>
          </w:p>
        </w:tc>
        <w:tc>
          <w:tcPr>
            <w:tcW w:w="3205" w:type="dxa"/>
            <w:shd w:val="clear" w:color="auto" w:fill="C5E0B3" w:themeFill="accent6" w:themeFillTint="66"/>
          </w:tcPr>
          <w:p w14:paraId="76259FBE" w14:textId="1E6D260D" w:rsidR="00101339" w:rsidRDefault="00101339" w:rsidP="00A60E95">
            <w:pPr>
              <w:rPr>
                <w:rFonts w:asciiTheme="minorHAnsi" w:hAnsiTheme="minorHAnsi" w:cstheme="minorHAnsi"/>
              </w:rPr>
            </w:pPr>
            <w:r>
              <w:rPr>
                <w:rFonts w:asciiTheme="minorHAnsi" w:hAnsiTheme="minorHAnsi" w:cstheme="minorHAnsi"/>
              </w:rPr>
              <w:t>46.1</w:t>
            </w:r>
          </w:p>
        </w:tc>
        <w:tc>
          <w:tcPr>
            <w:tcW w:w="3065" w:type="dxa"/>
            <w:shd w:val="clear" w:color="auto" w:fill="C5E0B3" w:themeFill="accent6" w:themeFillTint="66"/>
          </w:tcPr>
          <w:p w14:paraId="1C6E2FDD" w14:textId="6061AE6B" w:rsidR="00101339" w:rsidRDefault="00101339" w:rsidP="00A60E95">
            <w:pPr>
              <w:rPr>
                <w:rFonts w:asciiTheme="minorHAnsi" w:hAnsiTheme="minorHAnsi" w:cstheme="minorHAnsi"/>
              </w:rPr>
            </w:pPr>
            <w:r>
              <w:rPr>
                <w:rFonts w:asciiTheme="minorHAnsi" w:hAnsiTheme="minorHAnsi" w:cstheme="minorHAnsi"/>
              </w:rPr>
              <w:t>46.2</w:t>
            </w:r>
          </w:p>
        </w:tc>
      </w:tr>
      <w:tr w:rsidR="00101339" w14:paraId="4214B63D" w14:textId="60DDEF2B" w:rsidTr="00AE6A9E">
        <w:trPr>
          <w:jc w:val="center"/>
        </w:trPr>
        <w:tc>
          <w:tcPr>
            <w:tcW w:w="1492" w:type="dxa"/>
          </w:tcPr>
          <w:p w14:paraId="08C22833" w14:textId="1194EFD9" w:rsidR="00101339" w:rsidRDefault="00101339" w:rsidP="00A60E95">
            <w:pPr>
              <w:rPr>
                <w:rFonts w:asciiTheme="minorHAnsi" w:hAnsiTheme="minorHAnsi" w:cstheme="minorHAnsi"/>
              </w:rPr>
            </w:pPr>
            <w:r w:rsidRPr="000A10A5">
              <w:rPr>
                <w:rFonts w:asciiTheme="minorHAnsi" w:hAnsiTheme="minorHAnsi" w:cstheme="minorHAnsi"/>
                <w:highlight w:val="cyan"/>
              </w:rPr>
              <w:t>2.4</w:t>
            </w:r>
          </w:p>
        </w:tc>
        <w:tc>
          <w:tcPr>
            <w:tcW w:w="698" w:type="dxa"/>
            <w:shd w:val="clear" w:color="auto" w:fill="C5E0B3" w:themeFill="accent6" w:themeFillTint="66"/>
          </w:tcPr>
          <w:p w14:paraId="1B8CDB0F" w14:textId="6F7AF24F" w:rsidR="00101339" w:rsidRDefault="00101339" w:rsidP="00A60E95">
            <w:pPr>
              <w:rPr>
                <w:rFonts w:asciiTheme="minorHAnsi" w:hAnsiTheme="minorHAnsi" w:cstheme="minorHAnsi"/>
              </w:rPr>
            </w:pPr>
            <w:r>
              <w:rPr>
                <w:rFonts w:asciiTheme="minorHAnsi" w:hAnsiTheme="minorHAnsi" w:cstheme="minorHAnsi"/>
              </w:rPr>
              <w:t>55.6</w:t>
            </w:r>
          </w:p>
        </w:tc>
        <w:tc>
          <w:tcPr>
            <w:tcW w:w="3205" w:type="dxa"/>
            <w:shd w:val="clear" w:color="auto" w:fill="C5E0B3" w:themeFill="accent6" w:themeFillTint="66"/>
          </w:tcPr>
          <w:p w14:paraId="05BCA093" w14:textId="739DB03B" w:rsidR="00101339" w:rsidRPr="000A10A5" w:rsidRDefault="00101339" w:rsidP="00A60E95">
            <w:pPr>
              <w:rPr>
                <w:rFonts w:asciiTheme="minorHAnsi" w:hAnsiTheme="minorHAnsi" w:cstheme="minorHAnsi"/>
                <w:highlight w:val="cyan"/>
              </w:rPr>
            </w:pPr>
            <w:r w:rsidRPr="000A10A5">
              <w:rPr>
                <w:rFonts w:asciiTheme="minorHAnsi" w:hAnsiTheme="minorHAnsi" w:cstheme="minorHAnsi"/>
                <w:highlight w:val="cyan"/>
              </w:rPr>
              <w:t>50.0</w:t>
            </w:r>
          </w:p>
        </w:tc>
        <w:tc>
          <w:tcPr>
            <w:tcW w:w="3065" w:type="dxa"/>
            <w:shd w:val="clear" w:color="auto" w:fill="C5E0B3" w:themeFill="accent6" w:themeFillTint="66"/>
          </w:tcPr>
          <w:p w14:paraId="3068DDE0" w14:textId="392C8228" w:rsidR="00101339" w:rsidRPr="000A10A5" w:rsidRDefault="00101339" w:rsidP="00A60E95">
            <w:pPr>
              <w:rPr>
                <w:rFonts w:asciiTheme="minorHAnsi" w:hAnsiTheme="minorHAnsi" w:cstheme="minorHAnsi"/>
                <w:highlight w:val="cyan"/>
              </w:rPr>
            </w:pPr>
            <w:r w:rsidRPr="000A10A5">
              <w:rPr>
                <w:rFonts w:asciiTheme="minorHAnsi" w:hAnsiTheme="minorHAnsi" w:cstheme="minorHAnsi"/>
                <w:highlight w:val="cyan"/>
              </w:rPr>
              <w:t>50.0</w:t>
            </w:r>
          </w:p>
        </w:tc>
      </w:tr>
    </w:tbl>
    <w:p w14:paraId="0B1BD166" w14:textId="77777777" w:rsidR="00A11B94" w:rsidRDefault="00A11B94" w:rsidP="00F51B1D">
      <w:pPr>
        <w:rPr>
          <w:rFonts w:asciiTheme="minorHAnsi" w:hAnsiTheme="minorHAnsi" w:cstheme="minorHAnsi"/>
        </w:rPr>
      </w:pPr>
    </w:p>
    <w:p w14:paraId="536A6366" w14:textId="49E7F100" w:rsidR="00E715F2" w:rsidRDefault="008B5B32" w:rsidP="00097EC3">
      <w:pPr>
        <w:rPr>
          <w:rFonts w:ascii="Calibri" w:hAnsi="Calibri" w:cs="Calibri"/>
        </w:rPr>
      </w:pPr>
      <w:r>
        <w:rPr>
          <w:rFonts w:ascii="Calibri" w:hAnsi="Calibri" w:cs="Calibri"/>
        </w:rPr>
        <w:lastRenderedPageBreak/>
        <w:t xml:space="preserve">For </w:t>
      </w:r>
      <w:r w:rsidR="00F135F7">
        <w:rPr>
          <w:rFonts w:ascii="Calibri" w:hAnsi="Calibri" w:cs="Calibri"/>
        </w:rPr>
        <w:t xml:space="preserve">an IBM UE, R_overlap is </w:t>
      </w:r>
      <w:r w:rsidR="00F135F7" w:rsidRPr="006B2F79">
        <w:rPr>
          <w:rFonts w:ascii="Calibri" w:hAnsi="Calibri" w:cs="Calibri"/>
          <w:highlight w:val="yellow"/>
        </w:rPr>
        <w:t>1.6 dB</w:t>
      </w:r>
      <w:r w:rsidR="00BB493C">
        <w:rPr>
          <w:rFonts w:ascii="Calibri" w:hAnsi="Calibri" w:cs="Calibri"/>
        </w:rPr>
        <w:t xml:space="preserve"> in</w:t>
      </w:r>
      <w:r w:rsidR="00095A97">
        <w:rPr>
          <w:rFonts w:ascii="Calibri" w:hAnsi="Calibri" w:cs="Calibri"/>
        </w:rPr>
        <w:t xml:space="preserve"> n258+n261</w:t>
      </w:r>
      <w:r w:rsidR="006B0975">
        <w:rPr>
          <w:rFonts w:ascii="Calibri" w:hAnsi="Calibri" w:cs="Calibri"/>
        </w:rPr>
        <w:t>. As noted above,</w:t>
      </w:r>
      <w:r w:rsidR="003320D1">
        <w:rPr>
          <w:rFonts w:ascii="Calibri" w:hAnsi="Calibri" w:cs="Calibri"/>
        </w:rPr>
        <w:t xml:space="preserve"> this value is </w:t>
      </w:r>
      <w:r w:rsidR="00772A58">
        <w:rPr>
          <w:rFonts w:ascii="Calibri" w:hAnsi="Calibri" w:cs="Calibri"/>
        </w:rPr>
        <w:t>conservative</w:t>
      </w:r>
      <w:r w:rsidR="00342D7A">
        <w:rPr>
          <w:rFonts w:ascii="Calibri" w:hAnsi="Calibri" w:cs="Calibri"/>
        </w:rPr>
        <w:t xml:space="preserve"> (inflated)</w:t>
      </w:r>
      <w:r w:rsidR="002A2EA4">
        <w:rPr>
          <w:rFonts w:ascii="Calibri" w:hAnsi="Calibri" w:cs="Calibri"/>
        </w:rPr>
        <w:t xml:space="preserve"> due to identical</w:t>
      </w:r>
      <w:r w:rsidR="00CE730C">
        <w:rPr>
          <w:rFonts w:ascii="Calibri" w:hAnsi="Calibri" w:cs="Calibri"/>
        </w:rPr>
        <w:t xml:space="preserve"> and un-optimized chains</w:t>
      </w:r>
      <w:r w:rsidR="006B0975">
        <w:rPr>
          <w:rFonts w:ascii="Calibri" w:hAnsi="Calibri" w:cs="Calibri"/>
        </w:rPr>
        <w:t>.</w:t>
      </w:r>
      <w:r w:rsidR="00772A58">
        <w:rPr>
          <w:rFonts w:ascii="Calibri" w:hAnsi="Calibri" w:cs="Calibri"/>
        </w:rPr>
        <w:t xml:space="preserve"> </w:t>
      </w:r>
      <w:r w:rsidR="00D0693B">
        <w:rPr>
          <w:rFonts w:ascii="Calibri" w:hAnsi="Calibri" w:cs="Calibri"/>
        </w:rPr>
        <w:t>With</w:t>
      </w:r>
      <w:r w:rsidR="00B475EF">
        <w:rPr>
          <w:rFonts w:ascii="Calibri" w:hAnsi="Calibri" w:cs="Calibri"/>
        </w:rPr>
        <w:t xml:space="preserve"> </w:t>
      </w:r>
      <w:r w:rsidR="00CE730C">
        <w:rPr>
          <w:rFonts w:ascii="Calibri" w:hAnsi="Calibri" w:cs="Calibri"/>
        </w:rPr>
        <w:t xml:space="preserve">band-specific </w:t>
      </w:r>
      <w:r w:rsidR="00B475EF">
        <w:rPr>
          <w:rFonts w:ascii="Calibri" w:hAnsi="Calibri" w:cs="Calibri"/>
        </w:rPr>
        <w:t xml:space="preserve">optimization we expect R_overlap for IBM to improve (reduce) by 0.5 dB, but this is neglected for now. </w:t>
      </w:r>
      <w:r w:rsidR="00467D51">
        <w:rPr>
          <w:rFonts w:ascii="Calibri" w:hAnsi="Calibri" w:cs="Calibri"/>
        </w:rPr>
        <w:t>The estimate for R_overlap</w:t>
      </w:r>
      <w:r w:rsidR="008657D2">
        <w:rPr>
          <w:rFonts w:ascii="Calibri" w:hAnsi="Calibri" w:cs="Calibri"/>
        </w:rPr>
        <w:t xml:space="preserve"> </w:t>
      </w:r>
      <w:r w:rsidR="00E715F2">
        <w:rPr>
          <w:rFonts w:ascii="Calibri" w:hAnsi="Calibri" w:cs="Calibri"/>
        </w:rPr>
        <w:t>allows</w:t>
      </w:r>
      <w:r w:rsidR="008657D2">
        <w:rPr>
          <w:rFonts w:ascii="Calibri" w:hAnsi="Calibri" w:cs="Calibri"/>
        </w:rPr>
        <w:t xml:space="preserve"> delta(RIB_spherical) </w:t>
      </w:r>
      <w:r w:rsidR="00E715F2">
        <w:rPr>
          <w:rFonts w:ascii="Calibri" w:hAnsi="Calibri" w:cs="Calibri"/>
        </w:rPr>
        <w:t>to be calculated as</w:t>
      </w:r>
      <w:r w:rsidR="006B2F79">
        <w:rPr>
          <w:rFonts w:ascii="Calibri" w:hAnsi="Calibri" w:cs="Calibri"/>
        </w:rPr>
        <w:t xml:space="preserve"> (dB)</w:t>
      </w:r>
      <w:r w:rsidR="00E715F2">
        <w:rPr>
          <w:rFonts w:ascii="Calibri" w:hAnsi="Calibri" w:cs="Calibri"/>
        </w:rPr>
        <w:t>:</w:t>
      </w:r>
    </w:p>
    <w:p w14:paraId="54F29B98" w14:textId="77777777" w:rsidR="00E715F2" w:rsidRDefault="00E715F2" w:rsidP="00E715F2">
      <w:pPr>
        <w:pStyle w:val="ListParagraph"/>
        <w:numPr>
          <w:ilvl w:val="0"/>
          <w:numId w:val="15"/>
        </w:numPr>
        <w:rPr>
          <w:rFonts w:ascii="Calibri" w:hAnsi="Calibri" w:cs="Calibri"/>
        </w:rPr>
      </w:pPr>
      <w:r>
        <w:rPr>
          <w:rFonts w:ascii="Calibri" w:hAnsi="Calibri" w:cs="Calibri"/>
        </w:rPr>
        <w:t xml:space="preserve">R_overlap </w:t>
      </w:r>
      <w:r w:rsidR="008657D2" w:rsidRPr="00E715F2">
        <w:rPr>
          <w:rFonts w:ascii="Calibri" w:hAnsi="Calibri" w:cs="Calibri"/>
        </w:rPr>
        <w:t>= 1.6</w:t>
      </w:r>
    </w:p>
    <w:p w14:paraId="5CAFEB0B" w14:textId="77777777" w:rsidR="00E715F2" w:rsidRDefault="00E715F2" w:rsidP="00E715F2">
      <w:pPr>
        <w:pStyle w:val="ListParagraph"/>
        <w:numPr>
          <w:ilvl w:val="0"/>
          <w:numId w:val="15"/>
        </w:numPr>
        <w:rPr>
          <w:rFonts w:ascii="Calibri" w:hAnsi="Calibri" w:cs="Calibri"/>
        </w:rPr>
      </w:pPr>
      <w:r>
        <w:rPr>
          <w:rFonts w:ascii="Calibri" w:hAnsi="Calibri" w:cs="Calibri"/>
        </w:rPr>
        <w:t xml:space="preserve">MBR = </w:t>
      </w:r>
      <w:r w:rsidR="008657D2" w:rsidRPr="00E715F2">
        <w:rPr>
          <w:rFonts w:ascii="Calibri" w:hAnsi="Calibri" w:cs="Calibri"/>
        </w:rPr>
        <w:t>0.7</w:t>
      </w:r>
    </w:p>
    <w:p w14:paraId="4C5F023D" w14:textId="193C0CA7" w:rsidR="00ED0D7F" w:rsidRDefault="00AC3C7A" w:rsidP="00E715F2">
      <w:pPr>
        <w:pStyle w:val="ListParagraph"/>
        <w:numPr>
          <w:ilvl w:val="0"/>
          <w:numId w:val="15"/>
        </w:numPr>
        <w:rPr>
          <w:rFonts w:ascii="Calibri" w:hAnsi="Calibri" w:cs="Calibri"/>
        </w:rPr>
      </w:pPr>
      <w:r>
        <w:rPr>
          <w:rFonts w:ascii="Calibri" w:hAnsi="Calibri" w:cs="Calibri"/>
        </w:rPr>
        <w:t>Mutli-chain d</w:t>
      </w:r>
      <w:r w:rsidR="00E715F2">
        <w:rPr>
          <w:rFonts w:ascii="Calibri" w:hAnsi="Calibri" w:cs="Calibri"/>
        </w:rPr>
        <w:t xml:space="preserve">esense = 1.0 (common </w:t>
      </w:r>
      <w:r w:rsidR="00ED0D7F">
        <w:rPr>
          <w:rFonts w:ascii="Calibri" w:hAnsi="Calibri" w:cs="Calibri"/>
        </w:rPr>
        <w:t>with precedent band combinations)</w:t>
      </w:r>
    </w:p>
    <w:p w14:paraId="70379EA8" w14:textId="24AFAF51" w:rsidR="00465322" w:rsidRPr="00305B29" w:rsidRDefault="00617428" w:rsidP="00ED0D7F">
      <w:pPr>
        <w:rPr>
          <w:rFonts w:ascii="Calibri" w:hAnsi="Calibri" w:cs="Calibri"/>
          <w:b/>
          <w:bCs/>
        </w:rPr>
      </w:pPr>
      <w:r w:rsidRPr="00305B29">
        <w:rPr>
          <w:rFonts w:ascii="Calibri" w:hAnsi="Calibri" w:cs="Calibri"/>
          <w:b/>
          <w:bCs/>
        </w:rPr>
        <w:t>i.e for n258+n261</w:t>
      </w:r>
      <w:r w:rsidR="006B2F79" w:rsidRPr="00305B29">
        <w:rPr>
          <w:rFonts w:ascii="Calibri" w:hAnsi="Calibri" w:cs="Calibri"/>
          <w:b/>
          <w:bCs/>
        </w:rPr>
        <w:t xml:space="preserve"> with IBM</w:t>
      </w:r>
      <w:r w:rsidRPr="00305B29">
        <w:rPr>
          <w:rFonts w:ascii="Calibri" w:hAnsi="Calibri" w:cs="Calibri"/>
          <w:b/>
          <w:bCs/>
        </w:rPr>
        <w:t xml:space="preserve">, delta(RIB_spherical) </w:t>
      </w:r>
      <w:r w:rsidR="00465322" w:rsidRPr="00305B29">
        <w:rPr>
          <w:rFonts w:ascii="Calibri" w:hAnsi="Calibri" w:cs="Calibri"/>
          <w:b/>
          <w:bCs/>
        </w:rPr>
        <w:t xml:space="preserve">is </w:t>
      </w:r>
      <w:r w:rsidR="00471A2B" w:rsidRPr="00305B29">
        <w:rPr>
          <w:rFonts w:ascii="Calibri" w:hAnsi="Calibri" w:cs="Calibri"/>
          <w:b/>
          <w:bCs/>
        </w:rPr>
        <w:t>[</w:t>
      </w:r>
      <w:r w:rsidR="00465322" w:rsidRPr="00305B29">
        <w:rPr>
          <w:rFonts w:ascii="Calibri" w:hAnsi="Calibri" w:cs="Calibri"/>
          <w:b/>
          <w:bCs/>
        </w:rPr>
        <w:t>3.5</w:t>
      </w:r>
      <w:r w:rsidR="00575F6C" w:rsidRPr="00305B29">
        <w:rPr>
          <w:rFonts w:ascii="Calibri" w:hAnsi="Calibri" w:cs="Calibri"/>
          <w:b/>
          <w:bCs/>
        </w:rPr>
        <w:t>]</w:t>
      </w:r>
      <w:r w:rsidR="00465322" w:rsidRPr="00305B29">
        <w:rPr>
          <w:rFonts w:ascii="Calibri" w:hAnsi="Calibri" w:cs="Calibri"/>
          <w:b/>
          <w:bCs/>
        </w:rPr>
        <w:t xml:space="preserve"> dB</w:t>
      </w:r>
    </w:p>
    <w:p w14:paraId="1B6D434F" w14:textId="4788F5D6" w:rsidR="0026514C" w:rsidRDefault="00097EC3" w:rsidP="0026514C">
      <w:pPr>
        <w:rPr>
          <w:rFonts w:ascii="Calibri" w:hAnsi="Calibri" w:cs="Calibri"/>
        </w:rPr>
      </w:pPr>
      <w:r w:rsidRPr="00ED0D7F">
        <w:rPr>
          <w:rFonts w:ascii="Calibri" w:hAnsi="Calibri" w:cs="Calibri"/>
        </w:rPr>
        <w:t xml:space="preserve">For single chain receivers, </w:t>
      </w:r>
      <w:r w:rsidR="0026514C">
        <w:rPr>
          <w:rFonts w:ascii="Calibri" w:hAnsi="Calibri" w:cs="Calibri"/>
        </w:rPr>
        <w:t xml:space="preserve">delta(RIB_sph) would </w:t>
      </w:r>
      <w:r w:rsidR="00516368">
        <w:rPr>
          <w:rFonts w:ascii="Calibri" w:hAnsi="Calibri" w:cs="Calibri"/>
        </w:rPr>
        <w:t>be</w:t>
      </w:r>
      <w:r w:rsidR="0026514C">
        <w:rPr>
          <w:rFonts w:ascii="Calibri" w:hAnsi="Calibri" w:cs="Calibri"/>
        </w:rPr>
        <w:t xml:space="preserve"> derived as the cumulative effect of relaxations from multiple mechanisms</w:t>
      </w:r>
      <w:r w:rsidR="00E27D28">
        <w:rPr>
          <w:rFonts w:ascii="Calibri" w:hAnsi="Calibri" w:cs="Calibri"/>
        </w:rPr>
        <w:t xml:space="preserve"> similar to the IBM case</w:t>
      </w:r>
      <w:r w:rsidR="0026514C">
        <w:rPr>
          <w:rFonts w:ascii="Calibri" w:hAnsi="Calibri" w:cs="Calibri"/>
        </w:rPr>
        <w:t>:</w:t>
      </w:r>
    </w:p>
    <w:p w14:paraId="49BBE4EC" w14:textId="716163D5" w:rsidR="0026514C" w:rsidRDefault="0026514C" w:rsidP="0026514C">
      <w:pPr>
        <w:pStyle w:val="ListParagraph"/>
        <w:numPr>
          <w:ilvl w:val="0"/>
          <w:numId w:val="15"/>
        </w:numPr>
        <w:rPr>
          <w:rFonts w:ascii="Calibri" w:hAnsi="Calibri" w:cs="Calibri"/>
        </w:rPr>
      </w:pPr>
      <w:r>
        <w:rPr>
          <w:rFonts w:ascii="Calibri" w:hAnsi="Calibri" w:cs="Calibri"/>
        </w:rPr>
        <w:t>Relaxation ‘R_overlap’ due to imperfect overlap in spatial coverage of the participating bands</w:t>
      </w:r>
      <w:r w:rsidR="00EC54F6">
        <w:rPr>
          <w:rFonts w:ascii="Calibri" w:hAnsi="Calibri" w:cs="Calibri"/>
        </w:rPr>
        <w:t xml:space="preserve"> (</w:t>
      </w:r>
      <w:r w:rsidR="00EC54F6" w:rsidRPr="00B15E15">
        <w:rPr>
          <w:rFonts w:ascii="Calibri" w:hAnsi="Calibri" w:cs="Calibri"/>
          <w:highlight w:val="cyan"/>
        </w:rPr>
        <w:t>2.4 dB</w:t>
      </w:r>
      <w:r w:rsidR="00EC54F6">
        <w:rPr>
          <w:rFonts w:ascii="Calibri" w:hAnsi="Calibri" w:cs="Calibri"/>
        </w:rPr>
        <w:t>)</w:t>
      </w:r>
    </w:p>
    <w:p w14:paraId="484A068E" w14:textId="2E9B4164" w:rsidR="0026514C" w:rsidRDefault="0026514C" w:rsidP="0026514C">
      <w:pPr>
        <w:pStyle w:val="ListParagraph"/>
        <w:numPr>
          <w:ilvl w:val="0"/>
          <w:numId w:val="15"/>
        </w:numPr>
        <w:rPr>
          <w:rFonts w:ascii="Calibri" w:hAnsi="Calibri" w:cs="Calibri"/>
        </w:rPr>
      </w:pPr>
      <w:r>
        <w:rPr>
          <w:rFonts w:ascii="Calibri" w:hAnsi="Calibri" w:cs="Calibri"/>
        </w:rPr>
        <w:t>MBR</w:t>
      </w:r>
      <w:r w:rsidR="00EC54F6">
        <w:rPr>
          <w:rFonts w:ascii="Calibri" w:hAnsi="Calibri" w:cs="Calibri"/>
        </w:rPr>
        <w:t xml:space="preserve"> (0.7 dB)</w:t>
      </w:r>
    </w:p>
    <w:p w14:paraId="5AEA40BD" w14:textId="18C9B4D7" w:rsidR="0026514C" w:rsidRPr="00AC3C7A" w:rsidRDefault="00AC3C7A" w:rsidP="0026514C">
      <w:pPr>
        <w:pStyle w:val="ListParagraph"/>
        <w:numPr>
          <w:ilvl w:val="0"/>
          <w:numId w:val="15"/>
        </w:numPr>
        <w:rPr>
          <w:rFonts w:ascii="Calibri" w:hAnsi="Calibri" w:cs="Calibri"/>
          <w:strike/>
        </w:rPr>
      </w:pPr>
      <w:r w:rsidRPr="00AC3C7A">
        <w:rPr>
          <w:rFonts w:ascii="Calibri" w:hAnsi="Calibri" w:cs="Calibri"/>
          <w:strike/>
        </w:rPr>
        <w:t xml:space="preserve">Mutli-chain desense </w:t>
      </w:r>
      <w:r w:rsidR="00305B29">
        <w:rPr>
          <w:rFonts w:ascii="Calibri" w:hAnsi="Calibri" w:cs="Calibri"/>
        </w:rPr>
        <w:t>(not applicable</w:t>
      </w:r>
      <w:r w:rsidR="00FA68D8">
        <w:rPr>
          <w:rFonts w:ascii="Calibri" w:hAnsi="Calibri" w:cs="Calibri"/>
        </w:rPr>
        <w:t xml:space="preserve"> due to absence of multiple chains)</w:t>
      </w:r>
    </w:p>
    <w:p w14:paraId="75EFCA8C" w14:textId="74801AB8" w:rsidR="00516368" w:rsidRPr="00AE4122" w:rsidRDefault="00616021" w:rsidP="0026514C">
      <w:pPr>
        <w:pStyle w:val="ListParagraph"/>
        <w:numPr>
          <w:ilvl w:val="0"/>
          <w:numId w:val="15"/>
        </w:numPr>
        <w:rPr>
          <w:rFonts w:ascii="Calibri" w:hAnsi="Calibri" w:cs="Calibri"/>
        </w:rPr>
      </w:pPr>
      <w:r>
        <w:rPr>
          <w:rFonts w:ascii="Calibri" w:hAnsi="Calibri" w:cs="Calibri"/>
        </w:rPr>
        <w:t xml:space="preserve">(NEW) </w:t>
      </w:r>
      <w:r w:rsidR="00516368" w:rsidRPr="00ED0D7F">
        <w:rPr>
          <w:rFonts w:ascii="Calibri" w:hAnsi="Calibri" w:cs="Calibri"/>
        </w:rPr>
        <w:t>NF degradation due to frequency separation</w:t>
      </w:r>
      <w:r w:rsidR="00EC54F6">
        <w:rPr>
          <w:rFonts w:ascii="Calibri" w:hAnsi="Calibri" w:cs="Calibri"/>
        </w:rPr>
        <w:t xml:space="preserve"> (?</w:t>
      </w:r>
      <w:r>
        <w:rPr>
          <w:rFonts w:ascii="Calibri" w:hAnsi="Calibri" w:cs="Calibri"/>
        </w:rPr>
        <w:t xml:space="preserve"> dB</w:t>
      </w:r>
      <w:r w:rsidR="00EC54F6">
        <w:rPr>
          <w:rFonts w:ascii="Calibri" w:hAnsi="Calibri" w:cs="Calibri"/>
        </w:rPr>
        <w:t>)</w:t>
      </w:r>
    </w:p>
    <w:p w14:paraId="5A6F0D1E" w14:textId="2EE1B5A6" w:rsidR="00097EC3" w:rsidRPr="00ED0D7F" w:rsidRDefault="00516368" w:rsidP="00ED0D7F">
      <w:pPr>
        <w:rPr>
          <w:rFonts w:ascii="Calibri" w:hAnsi="Calibri" w:cs="Calibri"/>
        </w:rPr>
      </w:pPr>
      <w:r>
        <w:rPr>
          <w:rFonts w:ascii="Calibri" w:hAnsi="Calibri" w:cs="Calibri"/>
        </w:rPr>
        <w:t>T</w:t>
      </w:r>
      <w:r w:rsidR="00DB53C1" w:rsidRPr="00ED0D7F">
        <w:rPr>
          <w:rFonts w:ascii="Calibri" w:hAnsi="Calibri" w:cs="Calibri"/>
        </w:rPr>
        <w:t xml:space="preserve">he </w:t>
      </w:r>
      <w:r w:rsidR="00DD0103">
        <w:rPr>
          <w:rFonts w:ascii="Calibri" w:hAnsi="Calibri" w:cs="Calibri"/>
        </w:rPr>
        <w:t xml:space="preserve">multi-chain </w:t>
      </w:r>
      <w:r w:rsidR="00DB53C1" w:rsidRPr="00ED0D7F">
        <w:rPr>
          <w:rFonts w:ascii="Calibri" w:hAnsi="Calibri" w:cs="Calibri"/>
        </w:rPr>
        <w:t>desense factor</w:t>
      </w:r>
      <w:r>
        <w:rPr>
          <w:rFonts w:ascii="Calibri" w:hAnsi="Calibri" w:cs="Calibri"/>
        </w:rPr>
        <w:t xml:space="preserve"> is not </w:t>
      </w:r>
      <w:r w:rsidR="00793A12">
        <w:rPr>
          <w:rFonts w:ascii="Calibri" w:hAnsi="Calibri" w:cs="Calibri"/>
        </w:rPr>
        <w:t xml:space="preserve">applicable for single chain UEs, but </w:t>
      </w:r>
      <w:r w:rsidR="005F61A1">
        <w:rPr>
          <w:rFonts w:ascii="Calibri" w:hAnsi="Calibri" w:cs="Calibri"/>
        </w:rPr>
        <w:t xml:space="preserve">instead, </w:t>
      </w:r>
      <w:r w:rsidR="00793A12">
        <w:rPr>
          <w:rFonts w:ascii="Calibri" w:hAnsi="Calibri" w:cs="Calibri"/>
        </w:rPr>
        <w:t>some allowance is necessary for NF degradation</w:t>
      </w:r>
      <w:r w:rsidR="00B15E15">
        <w:rPr>
          <w:rFonts w:ascii="Calibri" w:hAnsi="Calibri" w:cs="Calibri"/>
        </w:rPr>
        <w:t xml:space="preserve"> over the large fractional BW</w:t>
      </w:r>
      <w:r w:rsidR="00AD2826">
        <w:rPr>
          <w:rFonts w:ascii="Calibri" w:hAnsi="Calibri" w:cs="Calibri"/>
        </w:rPr>
        <w:t xml:space="preserve"> of this inter-band CA combination</w:t>
      </w:r>
      <w:r w:rsidR="00793A12">
        <w:rPr>
          <w:rFonts w:ascii="Calibri" w:hAnsi="Calibri" w:cs="Calibri"/>
        </w:rPr>
        <w:t xml:space="preserve">. </w:t>
      </w:r>
      <w:r w:rsidR="00306A3D" w:rsidRPr="00ED0D7F">
        <w:rPr>
          <w:rFonts w:ascii="Calibri" w:hAnsi="Calibri" w:cs="Calibri"/>
        </w:rPr>
        <w:t xml:space="preserve">We established earlier </w:t>
      </w:r>
      <w:r w:rsidR="00464CB2">
        <w:rPr>
          <w:rFonts w:ascii="Calibri" w:hAnsi="Calibri" w:cs="Calibri"/>
        </w:rPr>
        <w:t>(section 2.</w:t>
      </w:r>
      <w:r w:rsidR="004016CB">
        <w:rPr>
          <w:rFonts w:ascii="Calibri" w:hAnsi="Calibri" w:cs="Calibri"/>
        </w:rPr>
        <w:t>3</w:t>
      </w:r>
      <w:r w:rsidR="00464CB2">
        <w:rPr>
          <w:rFonts w:ascii="Calibri" w:hAnsi="Calibri" w:cs="Calibri"/>
        </w:rPr>
        <w:t xml:space="preserve">) </w:t>
      </w:r>
      <w:r w:rsidR="00306A3D" w:rsidRPr="00ED0D7F">
        <w:rPr>
          <w:rFonts w:ascii="Calibri" w:hAnsi="Calibri" w:cs="Calibri"/>
        </w:rPr>
        <w:t xml:space="preserve">that </w:t>
      </w:r>
      <w:r w:rsidR="00BB2BDA" w:rsidRPr="00ED0D7F">
        <w:rPr>
          <w:rFonts w:ascii="Calibri" w:hAnsi="Calibri" w:cs="Calibri"/>
        </w:rPr>
        <w:t xml:space="preserve">NF degradation </w:t>
      </w:r>
      <w:r w:rsidR="00A96A6F">
        <w:rPr>
          <w:rFonts w:ascii="Calibri" w:hAnsi="Calibri" w:cs="Calibri"/>
        </w:rPr>
        <w:t xml:space="preserve">must be capped to make the feature </w:t>
      </w:r>
      <w:r w:rsidR="00F124E5">
        <w:rPr>
          <w:rFonts w:ascii="Calibri" w:hAnsi="Calibri" w:cs="Calibri"/>
        </w:rPr>
        <w:t>worthwhile</w:t>
      </w:r>
      <w:r w:rsidR="00F13959" w:rsidRPr="00ED0D7F">
        <w:rPr>
          <w:rFonts w:ascii="Calibri" w:hAnsi="Calibri" w:cs="Calibri"/>
        </w:rPr>
        <w:t xml:space="preserve">. </w:t>
      </w:r>
      <w:r w:rsidR="005C7F6B">
        <w:rPr>
          <w:rFonts w:ascii="Calibri" w:hAnsi="Calibri" w:cs="Calibri"/>
        </w:rPr>
        <w:t xml:space="preserve">A 3 dB increase in NF is </w:t>
      </w:r>
      <w:r w:rsidR="00F124E5">
        <w:rPr>
          <w:rFonts w:ascii="Calibri" w:hAnsi="Calibri" w:cs="Calibri"/>
        </w:rPr>
        <w:t>strongly self-limiting</w:t>
      </w:r>
      <w:r w:rsidR="00C71CA6">
        <w:rPr>
          <w:rFonts w:ascii="Calibri" w:hAnsi="Calibri" w:cs="Calibri"/>
        </w:rPr>
        <w:t xml:space="preserve"> for this feature</w:t>
      </w:r>
      <w:r w:rsidR="005C7F6B">
        <w:rPr>
          <w:rFonts w:ascii="Calibri" w:hAnsi="Calibri" w:cs="Calibri"/>
        </w:rPr>
        <w:t xml:space="preserve"> and</w:t>
      </w:r>
      <w:r w:rsidR="005F41B4">
        <w:rPr>
          <w:rFonts w:ascii="Calibri" w:hAnsi="Calibri" w:cs="Calibri"/>
        </w:rPr>
        <w:t xml:space="preserve"> at the other extreme,</w:t>
      </w:r>
      <w:r w:rsidR="005C7F6B">
        <w:rPr>
          <w:rFonts w:ascii="Calibri" w:hAnsi="Calibri" w:cs="Calibri"/>
        </w:rPr>
        <w:t xml:space="preserve"> </w:t>
      </w:r>
      <w:r w:rsidR="00EC0EB9">
        <w:rPr>
          <w:rFonts w:ascii="Calibri" w:hAnsi="Calibri" w:cs="Calibri"/>
        </w:rPr>
        <w:t xml:space="preserve">maintaining single CC NF over the entire frequency spectrum would be the ideal enhancement, </w:t>
      </w:r>
      <w:r w:rsidR="005F41B4">
        <w:rPr>
          <w:rFonts w:ascii="Calibri" w:hAnsi="Calibri" w:cs="Calibri"/>
        </w:rPr>
        <w:t xml:space="preserve">so </w:t>
      </w:r>
      <w:r w:rsidR="00E51611">
        <w:rPr>
          <w:rFonts w:ascii="Calibri" w:hAnsi="Calibri" w:cs="Calibri"/>
        </w:rPr>
        <w:t xml:space="preserve">some intermediate value </w:t>
      </w:r>
      <w:r w:rsidR="00C71CA6">
        <w:rPr>
          <w:rFonts w:ascii="Calibri" w:hAnsi="Calibri" w:cs="Calibri"/>
        </w:rPr>
        <w:t>in the 1.5 dB range</w:t>
      </w:r>
      <w:r w:rsidR="00E51611">
        <w:rPr>
          <w:rFonts w:ascii="Calibri" w:hAnsi="Calibri" w:cs="Calibri"/>
        </w:rPr>
        <w:t xml:space="preserve"> seems reasonable.</w:t>
      </w:r>
    </w:p>
    <w:p w14:paraId="68EEC9F0" w14:textId="5A076619" w:rsidR="00794D6A" w:rsidRPr="00305B29" w:rsidRDefault="00794D6A" w:rsidP="00794D6A">
      <w:pPr>
        <w:rPr>
          <w:rFonts w:ascii="Calibri" w:hAnsi="Calibri" w:cs="Calibri"/>
          <w:b/>
          <w:bCs/>
        </w:rPr>
      </w:pPr>
      <w:r w:rsidRPr="00305B29">
        <w:rPr>
          <w:rFonts w:ascii="Calibri" w:hAnsi="Calibri" w:cs="Calibri"/>
          <w:b/>
          <w:bCs/>
        </w:rPr>
        <w:t xml:space="preserve">i.e for n258+n261 with </w:t>
      </w:r>
      <w:r w:rsidR="007B6BEC" w:rsidRPr="00305B29">
        <w:rPr>
          <w:rFonts w:ascii="Calibri" w:hAnsi="Calibri" w:cs="Calibri"/>
          <w:b/>
          <w:bCs/>
        </w:rPr>
        <w:t>a single chain receiver</w:t>
      </w:r>
      <w:r w:rsidRPr="00305B29">
        <w:rPr>
          <w:rFonts w:ascii="Calibri" w:hAnsi="Calibri" w:cs="Calibri"/>
          <w:b/>
          <w:bCs/>
        </w:rPr>
        <w:t>, delta(RIB_spherical</w:t>
      </w:r>
      <w:r w:rsidR="007549C6" w:rsidRPr="00305B29">
        <w:rPr>
          <w:rFonts w:ascii="Calibri" w:hAnsi="Calibri" w:cs="Calibri"/>
          <w:b/>
          <w:bCs/>
        </w:rPr>
        <w:t>)</w:t>
      </w:r>
      <w:r w:rsidRPr="00305B29">
        <w:rPr>
          <w:rFonts w:ascii="Calibri" w:hAnsi="Calibri" w:cs="Calibri"/>
          <w:b/>
          <w:bCs/>
        </w:rPr>
        <w:t xml:space="preserve"> can be [</w:t>
      </w:r>
      <w:r w:rsidR="007B6BEC" w:rsidRPr="00305B29">
        <w:rPr>
          <w:rFonts w:ascii="Calibri" w:hAnsi="Calibri" w:cs="Calibri"/>
          <w:b/>
          <w:bCs/>
        </w:rPr>
        <w:t>4</w:t>
      </w:r>
      <w:r w:rsidRPr="00305B29">
        <w:rPr>
          <w:rFonts w:ascii="Calibri" w:hAnsi="Calibri" w:cs="Calibri"/>
          <w:b/>
          <w:bCs/>
        </w:rPr>
        <w:t>.5] dB</w:t>
      </w:r>
    </w:p>
    <w:p w14:paraId="583BCEB9" w14:textId="77777777" w:rsidR="00F2557C" w:rsidRDefault="0083611A" w:rsidP="00F05A07">
      <w:pPr>
        <w:rPr>
          <w:rFonts w:asciiTheme="minorHAnsi" w:hAnsiTheme="minorHAnsi" w:cstheme="minorHAnsi"/>
        </w:rPr>
      </w:pPr>
      <w:r>
        <w:rPr>
          <w:rFonts w:asciiTheme="minorHAnsi" w:hAnsiTheme="minorHAnsi" w:cstheme="minorHAnsi"/>
        </w:rPr>
        <w:t>In the estimate above the relatively large value of R_overlap is driven by beam squint</w:t>
      </w:r>
      <w:r w:rsidR="007D20DD">
        <w:rPr>
          <w:rFonts w:asciiTheme="minorHAnsi" w:hAnsiTheme="minorHAnsi" w:cstheme="minorHAnsi"/>
        </w:rPr>
        <w:t>. This value is expected to degrade (increase) for band combinations with wider separations</w:t>
      </w:r>
      <w:r w:rsidR="00F83F2C">
        <w:rPr>
          <w:rFonts w:asciiTheme="minorHAnsi" w:hAnsiTheme="minorHAnsi" w:cstheme="minorHAnsi"/>
        </w:rPr>
        <w:t xml:space="preserve">, which in turn </w:t>
      </w:r>
      <w:r w:rsidR="00550A09">
        <w:rPr>
          <w:rFonts w:asciiTheme="minorHAnsi" w:hAnsiTheme="minorHAnsi" w:cstheme="minorHAnsi"/>
        </w:rPr>
        <w:t xml:space="preserve">would </w:t>
      </w:r>
      <w:r w:rsidR="00F83F2C">
        <w:rPr>
          <w:rFonts w:asciiTheme="minorHAnsi" w:hAnsiTheme="minorHAnsi" w:cstheme="minorHAnsi"/>
        </w:rPr>
        <w:t>call into question the suitability of the single-chain implementation</w:t>
      </w:r>
      <w:r w:rsidR="00F2557C">
        <w:rPr>
          <w:rFonts w:asciiTheme="minorHAnsi" w:hAnsiTheme="minorHAnsi" w:cstheme="minorHAnsi"/>
        </w:rPr>
        <w:t xml:space="preserve"> for that band combination</w:t>
      </w:r>
      <w:r w:rsidR="00F83F2C">
        <w:rPr>
          <w:rFonts w:asciiTheme="minorHAnsi" w:hAnsiTheme="minorHAnsi" w:cstheme="minorHAnsi"/>
        </w:rPr>
        <w:t xml:space="preserve">. </w:t>
      </w:r>
    </w:p>
    <w:p w14:paraId="7A6AE80D" w14:textId="1AF2A14A" w:rsidR="00F05A07" w:rsidRDefault="00E718AB" w:rsidP="00F05A07">
      <w:pPr>
        <w:rPr>
          <w:rFonts w:asciiTheme="minorHAnsi" w:hAnsiTheme="minorHAnsi" w:cstheme="minorHAnsi"/>
        </w:rPr>
      </w:pPr>
      <w:r>
        <w:rPr>
          <w:rFonts w:asciiTheme="minorHAnsi" w:hAnsiTheme="minorHAnsi" w:cstheme="minorHAnsi"/>
        </w:rPr>
        <w:t>A competitive</w:t>
      </w:r>
      <w:r w:rsidR="00E50775">
        <w:rPr>
          <w:rFonts w:asciiTheme="minorHAnsi" w:hAnsiTheme="minorHAnsi" w:cstheme="minorHAnsi"/>
        </w:rPr>
        <w:t xml:space="preserve"> multi-chain </w:t>
      </w:r>
      <w:r w:rsidR="00224D05">
        <w:rPr>
          <w:rFonts w:asciiTheme="minorHAnsi" w:hAnsiTheme="minorHAnsi" w:cstheme="minorHAnsi"/>
        </w:rPr>
        <w:t>implementation</w:t>
      </w:r>
      <w:r w:rsidR="00E50775">
        <w:rPr>
          <w:rFonts w:asciiTheme="minorHAnsi" w:hAnsiTheme="minorHAnsi" w:cstheme="minorHAnsi"/>
        </w:rPr>
        <w:t xml:space="preserve"> of CBM </w:t>
      </w:r>
      <w:r w:rsidR="00FF0E3E">
        <w:rPr>
          <w:rFonts w:asciiTheme="minorHAnsi" w:hAnsiTheme="minorHAnsi" w:cstheme="minorHAnsi"/>
        </w:rPr>
        <w:t xml:space="preserve">with band-optimized chains </w:t>
      </w:r>
      <w:r w:rsidR="00E50775">
        <w:rPr>
          <w:rFonts w:asciiTheme="minorHAnsi" w:hAnsiTheme="minorHAnsi" w:cstheme="minorHAnsi"/>
        </w:rPr>
        <w:t xml:space="preserve">can be reasonably expected to match the conservative </w:t>
      </w:r>
      <w:r w:rsidR="006F4964">
        <w:rPr>
          <w:rFonts w:asciiTheme="minorHAnsi" w:hAnsiTheme="minorHAnsi" w:cstheme="minorHAnsi"/>
        </w:rPr>
        <w:t xml:space="preserve">R_overlap </w:t>
      </w:r>
      <w:r w:rsidR="00E50775">
        <w:rPr>
          <w:rFonts w:asciiTheme="minorHAnsi" w:hAnsiTheme="minorHAnsi" w:cstheme="minorHAnsi"/>
        </w:rPr>
        <w:t>estimate</w:t>
      </w:r>
      <w:r w:rsidR="006F4964">
        <w:rPr>
          <w:rFonts w:asciiTheme="minorHAnsi" w:hAnsiTheme="minorHAnsi" w:cstheme="minorHAnsi"/>
        </w:rPr>
        <w:t xml:space="preserve"> </w:t>
      </w:r>
      <w:r w:rsidR="009F1B18">
        <w:rPr>
          <w:rFonts w:asciiTheme="minorHAnsi" w:hAnsiTheme="minorHAnsi" w:cstheme="minorHAnsi"/>
        </w:rPr>
        <w:t xml:space="preserve">above </w:t>
      </w:r>
      <w:r w:rsidR="006F4964">
        <w:rPr>
          <w:rFonts w:asciiTheme="minorHAnsi" w:hAnsiTheme="minorHAnsi" w:cstheme="minorHAnsi"/>
        </w:rPr>
        <w:t>for IBM.</w:t>
      </w:r>
      <w:r w:rsidR="006C7E75">
        <w:rPr>
          <w:rFonts w:asciiTheme="minorHAnsi" w:hAnsiTheme="minorHAnsi" w:cstheme="minorHAnsi"/>
        </w:rPr>
        <w:t xml:space="preserve"> At the other end</w:t>
      </w:r>
      <w:r w:rsidR="003C2F4A">
        <w:rPr>
          <w:rFonts w:asciiTheme="minorHAnsi" w:hAnsiTheme="minorHAnsi" w:cstheme="minorHAnsi"/>
        </w:rPr>
        <w:t xml:space="preserve"> of the performance spectrum</w:t>
      </w:r>
      <w:r w:rsidR="006C7E75">
        <w:rPr>
          <w:rFonts w:asciiTheme="minorHAnsi" w:hAnsiTheme="minorHAnsi" w:cstheme="minorHAnsi"/>
        </w:rPr>
        <w:t>, a</w:t>
      </w:r>
      <w:r w:rsidR="00DD3EBD">
        <w:rPr>
          <w:rFonts w:asciiTheme="minorHAnsi" w:hAnsiTheme="minorHAnsi" w:cstheme="minorHAnsi"/>
        </w:rPr>
        <w:t xml:space="preserve"> </w:t>
      </w:r>
      <w:r w:rsidR="00EC0621">
        <w:rPr>
          <w:rFonts w:asciiTheme="minorHAnsi" w:hAnsiTheme="minorHAnsi" w:cstheme="minorHAnsi"/>
        </w:rPr>
        <w:t xml:space="preserve">lower bound for </w:t>
      </w:r>
      <w:r w:rsidR="005A7A83">
        <w:rPr>
          <w:rFonts w:asciiTheme="minorHAnsi" w:hAnsiTheme="minorHAnsi" w:cstheme="minorHAnsi"/>
        </w:rPr>
        <w:t xml:space="preserve">performance of </w:t>
      </w:r>
      <w:r w:rsidR="00EC0621">
        <w:rPr>
          <w:rFonts w:asciiTheme="minorHAnsi" w:hAnsiTheme="minorHAnsi" w:cstheme="minorHAnsi"/>
        </w:rPr>
        <w:t xml:space="preserve">multi-chain implementations </w:t>
      </w:r>
      <w:r w:rsidR="00984FF3">
        <w:rPr>
          <w:rFonts w:asciiTheme="minorHAnsi" w:hAnsiTheme="minorHAnsi" w:cstheme="minorHAnsi"/>
        </w:rPr>
        <w:t xml:space="preserve">can be realized by simply replicating </w:t>
      </w:r>
      <w:r w:rsidR="003C2F4A">
        <w:rPr>
          <w:rFonts w:asciiTheme="minorHAnsi" w:hAnsiTheme="minorHAnsi" w:cstheme="minorHAnsi"/>
        </w:rPr>
        <w:t xml:space="preserve">the </w:t>
      </w:r>
      <w:r w:rsidR="00984FF3">
        <w:rPr>
          <w:rFonts w:asciiTheme="minorHAnsi" w:hAnsiTheme="minorHAnsi" w:cstheme="minorHAnsi"/>
        </w:rPr>
        <w:t>RF chain</w:t>
      </w:r>
      <w:r w:rsidR="006C7E75">
        <w:rPr>
          <w:rFonts w:asciiTheme="minorHAnsi" w:hAnsiTheme="minorHAnsi" w:cstheme="minorHAnsi"/>
        </w:rPr>
        <w:t xml:space="preserve"> used in the single-chain implementation</w:t>
      </w:r>
      <w:r w:rsidR="00984FF3">
        <w:rPr>
          <w:rFonts w:asciiTheme="minorHAnsi" w:hAnsiTheme="minorHAnsi" w:cstheme="minorHAnsi"/>
        </w:rPr>
        <w:t xml:space="preserve"> and making identical decisions for both</w:t>
      </w:r>
      <w:r w:rsidR="00EF5513">
        <w:rPr>
          <w:rFonts w:asciiTheme="minorHAnsi" w:hAnsiTheme="minorHAnsi" w:cstheme="minorHAnsi"/>
        </w:rPr>
        <w:t xml:space="preserve">. Neither </w:t>
      </w:r>
      <w:r w:rsidR="0013627D">
        <w:rPr>
          <w:rFonts w:asciiTheme="minorHAnsi" w:hAnsiTheme="minorHAnsi" w:cstheme="minorHAnsi"/>
        </w:rPr>
        <w:t>chain</w:t>
      </w:r>
      <w:r w:rsidR="000D5728">
        <w:rPr>
          <w:rFonts w:asciiTheme="minorHAnsi" w:hAnsiTheme="minorHAnsi" w:cstheme="minorHAnsi"/>
        </w:rPr>
        <w:t xml:space="preserve"> copy</w:t>
      </w:r>
      <w:r w:rsidR="00EF5513">
        <w:rPr>
          <w:rFonts w:asciiTheme="minorHAnsi" w:hAnsiTheme="minorHAnsi" w:cstheme="minorHAnsi"/>
        </w:rPr>
        <w:t xml:space="preserve"> is optimized</w:t>
      </w:r>
      <w:r w:rsidR="0013627D">
        <w:rPr>
          <w:rFonts w:asciiTheme="minorHAnsi" w:hAnsiTheme="minorHAnsi" w:cstheme="minorHAnsi"/>
        </w:rPr>
        <w:t xml:space="preserve"> for its intended </w:t>
      </w:r>
      <w:r w:rsidR="005A7A83">
        <w:rPr>
          <w:rFonts w:asciiTheme="minorHAnsi" w:hAnsiTheme="minorHAnsi" w:cstheme="minorHAnsi"/>
        </w:rPr>
        <w:t>band assignment</w:t>
      </w:r>
      <w:r w:rsidR="00EF5513">
        <w:rPr>
          <w:rFonts w:asciiTheme="minorHAnsi" w:hAnsiTheme="minorHAnsi" w:cstheme="minorHAnsi"/>
        </w:rPr>
        <w:t xml:space="preserve"> in this lower-bound scenario</w:t>
      </w:r>
      <w:r w:rsidR="0013627D">
        <w:rPr>
          <w:rFonts w:asciiTheme="minorHAnsi" w:hAnsiTheme="minorHAnsi" w:cstheme="minorHAnsi"/>
        </w:rPr>
        <w:t xml:space="preserve">. </w:t>
      </w:r>
      <w:r w:rsidR="001631E3">
        <w:rPr>
          <w:rFonts w:asciiTheme="minorHAnsi" w:hAnsiTheme="minorHAnsi" w:cstheme="minorHAnsi"/>
        </w:rPr>
        <w:t xml:space="preserve">In this case, the performance of the multi-chain implementation will </w:t>
      </w:r>
      <w:r w:rsidR="002E64F9">
        <w:rPr>
          <w:rFonts w:asciiTheme="minorHAnsi" w:hAnsiTheme="minorHAnsi" w:cstheme="minorHAnsi"/>
        </w:rPr>
        <w:t>converge with</w:t>
      </w:r>
      <w:r w:rsidR="001631E3">
        <w:rPr>
          <w:rFonts w:asciiTheme="minorHAnsi" w:hAnsiTheme="minorHAnsi" w:cstheme="minorHAnsi"/>
        </w:rPr>
        <w:t xml:space="preserve"> that of the single-chain implementation. </w:t>
      </w:r>
      <w:r w:rsidR="00D81293">
        <w:rPr>
          <w:rFonts w:asciiTheme="minorHAnsi" w:hAnsiTheme="minorHAnsi" w:cstheme="minorHAnsi"/>
        </w:rPr>
        <w:t>i.e.,</w:t>
      </w:r>
      <w:r w:rsidR="0014473C">
        <w:rPr>
          <w:rFonts w:asciiTheme="minorHAnsi" w:hAnsiTheme="minorHAnsi" w:cstheme="minorHAnsi"/>
        </w:rPr>
        <w:t xml:space="preserve"> the expected </w:t>
      </w:r>
      <w:r w:rsidR="005B1553">
        <w:rPr>
          <w:rFonts w:asciiTheme="minorHAnsi" w:hAnsiTheme="minorHAnsi" w:cstheme="minorHAnsi"/>
        </w:rPr>
        <w:t>performance of</w:t>
      </w:r>
      <w:r w:rsidR="0014473C">
        <w:rPr>
          <w:rFonts w:asciiTheme="minorHAnsi" w:hAnsiTheme="minorHAnsi" w:cstheme="minorHAnsi"/>
        </w:rPr>
        <w:t xml:space="preserve"> </w:t>
      </w:r>
      <w:r w:rsidR="005B1553">
        <w:rPr>
          <w:rFonts w:asciiTheme="minorHAnsi" w:hAnsiTheme="minorHAnsi" w:cstheme="minorHAnsi"/>
        </w:rPr>
        <w:t xml:space="preserve">multi-chain implementations </w:t>
      </w:r>
      <w:r w:rsidR="0062558B">
        <w:rPr>
          <w:rFonts w:asciiTheme="minorHAnsi" w:hAnsiTheme="minorHAnsi" w:cstheme="minorHAnsi"/>
        </w:rPr>
        <w:t>for inter-band CA within the same band group ranges between th</w:t>
      </w:r>
      <w:r w:rsidR="00D81293">
        <w:rPr>
          <w:rFonts w:asciiTheme="minorHAnsi" w:hAnsiTheme="minorHAnsi" w:cstheme="minorHAnsi"/>
        </w:rPr>
        <w:t>ose</w:t>
      </w:r>
      <w:r w:rsidR="0062558B">
        <w:rPr>
          <w:rFonts w:asciiTheme="minorHAnsi" w:hAnsiTheme="minorHAnsi" w:cstheme="minorHAnsi"/>
        </w:rPr>
        <w:t xml:space="preserve"> of IBM and </w:t>
      </w:r>
      <w:r w:rsidR="00D81293">
        <w:rPr>
          <w:rFonts w:asciiTheme="minorHAnsi" w:hAnsiTheme="minorHAnsi" w:cstheme="minorHAnsi"/>
        </w:rPr>
        <w:t xml:space="preserve">single-chain implementations respectively. </w:t>
      </w:r>
      <w:r w:rsidR="00A40BCC">
        <w:rPr>
          <w:rFonts w:asciiTheme="minorHAnsi" w:hAnsiTheme="minorHAnsi" w:cstheme="minorHAnsi"/>
        </w:rPr>
        <w:t xml:space="preserve">We can </w:t>
      </w:r>
      <w:r w:rsidR="004E414E">
        <w:rPr>
          <w:rFonts w:asciiTheme="minorHAnsi" w:hAnsiTheme="minorHAnsi" w:cstheme="minorHAnsi"/>
        </w:rPr>
        <w:t xml:space="preserve">therefore </w:t>
      </w:r>
      <w:r w:rsidR="00A40BCC">
        <w:rPr>
          <w:rFonts w:asciiTheme="minorHAnsi" w:hAnsiTheme="minorHAnsi" w:cstheme="minorHAnsi"/>
        </w:rPr>
        <w:t>con</w:t>
      </w:r>
      <w:r w:rsidR="00E83E6E">
        <w:rPr>
          <w:rFonts w:asciiTheme="minorHAnsi" w:hAnsiTheme="minorHAnsi" w:cstheme="minorHAnsi"/>
        </w:rPr>
        <w:t>clude</w:t>
      </w:r>
      <w:r w:rsidR="001532CF">
        <w:rPr>
          <w:rFonts w:asciiTheme="minorHAnsi" w:hAnsiTheme="minorHAnsi" w:cstheme="minorHAnsi"/>
        </w:rPr>
        <w:t xml:space="preserve"> based on our simulat</w:t>
      </w:r>
      <w:r w:rsidR="00F9481E">
        <w:rPr>
          <w:rFonts w:asciiTheme="minorHAnsi" w:hAnsiTheme="minorHAnsi" w:cstheme="minorHAnsi"/>
        </w:rPr>
        <w:t>ion for n258+n261</w:t>
      </w:r>
      <w:r w:rsidR="00E83E6E">
        <w:rPr>
          <w:rFonts w:asciiTheme="minorHAnsi" w:hAnsiTheme="minorHAnsi" w:cstheme="minorHAnsi"/>
        </w:rPr>
        <w:t xml:space="preserve"> that </w:t>
      </w:r>
      <w:r w:rsidR="00986900">
        <w:rPr>
          <w:rFonts w:asciiTheme="minorHAnsi" w:hAnsiTheme="minorHAnsi" w:cstheme="minorHAnsi"/>
        </w:rPr>
        <w:t xml:space="preserve">specification of </w:t>
      </w:r>
      <w:r w:rsidR="00E83E6E">
        <w:rPr>
          <w:rFonts w:asciiTheme="minorHAnsi" w:hAnsiTheme="minorHAnsi" w:cstheme="minorHAnsi"/>
        </w:rPr>
        <w:t>the delta(RIB_spherical</w:t>
      </w:r>
      <w:r w:rsidR="00224A6B">
        <w:rPr>
          <w:rFonts w:asciiTheme="minorHAnsi" w:hAnsiTheme="minorHAnsi" w:cstheme="minorHAnsi"/>
        </w:rPr>
        <w:t>)</w:t>
      </w:r>
      <w:r w:rsidR="00E83E6E">
        <w:rPr>
          <w:rFonts w:asciiTheme="minorHAnsi" w:hAnsiTheme="minorHAnsi" w:cstheme="minorHAnsi"/>
        </w:rPr>
        <w:t xml:space="preserve"> value </w:t>
      </w:r>
      <w:r w:rsidR="00D73C52">
        <w:rPr>
          <w:rFonts w:asciiTheme="minorHAnsi" w:hAnsiTheme="minorHAnsi" w:cstheme="minorHAnsi"/>
        </w:rPr>
        <w:t>is gated by the single-chain implementation</w:t>
      </w:r>
      <w:r w:rsidR="00614B18">
        <w:rPr>
          <w:rFonts w:asciiTheme="minorHAnsi" w:hAnsiTheme="minorHAnsi" w:cstheme="minorHAnsi"/>
        </w:rPr>
        <w:t>.</w:t>
      </w:r>
    </w:p>
    <w:p w14:paraId="50EF8E75" w14:textId="677EB616" w:rsidR="00974E8A" w:rsidRDefault="005F0B0C" w:rsidP="00F05A07">
      <w:pPr>
        <w:rPr>
          <w:rFonts w:asciiTheme="minorHAnsi" w:hAnsiTheme="minorHAnsi" w:cstheme="minorHAnsi"/>
          <w:b/>
          <w:bCs/>
        </w:rPr>
      </w:pPr>
      <w:r w:rsidRPr="007D391D">
        <w:rPr>
          <w:rFonts w:asciiTheme="minorHAnsi" w:hAnsiTheme="minorHAnsi" w:cstheme="minorHAnsi"/>
          <w:b/>
          <w:bCs/>
        </w:rPr>
        <w:t xml:space="preserve">Proposal </w:t>
      </w:r>
      <w:r w:rsidR="007D391D">
        <w:rPr>
          <w:rFonts w:asciiTheme="minorHAnsi" w:hAnsiTheme="minorHAnsi" w:cstheme="minorHAnsi"/>
          <w:b/>
          <w:bCs/>
        </w:rPr>
        <w:t>2</w:t>
      </w:r>
      <w:r w:rsidRPr="007D391D">
        <w:rPr>
          <w:rFonts w:asciiTheme="minorHAnsi" w:hAnsiTheme="minorHAnsi" w:cstheme="minorHAnsi"/>
          <w:b/>
          <w:bCs/>
        </w:rPr>
        <w:t>:</w:t>
      </w:r>
      <w:r w:rsidR="001F4E42" w:rsidRPr="007D391D">
        <w:rPr>
          <w:rFonts w:asciiTheme="minorHAnsi" w:hAnsiTheme="minorHAnsi" w:cstheme="minorHAnsi"/>
          <w:b/>
          <w:bCs/>
        </w:rPr>
        <w:t xml:space="preserve"> For DL CA for n258+n261, delta(RIB_spherical) is [3.5] dB for IBM, and [4.5</w:t>
      </w:r>
      <w:r w:rsidR="002D44A2" w:rsidRPr="007D391D">
        <w:rPr>
          <w:rFonts w:asciiTheme="minorHAnsi" w:hAnsiTheme="minorHAnsi" w:cstheme="minorHAnsi"/>
          <w:b/>
          <w:bCs/>
        </w:rPr>
        <w:t>] dB for CBM</w:t>
      </w:r>
    </w:p>
    <w:p w14:paraId="0CD471E0" w14:textId="793D673D" w:rsidR="0082530F" w:rsidRDefault="0082530F" w:rsidP="0082530F">
      <w:pPr>
        <w:pStyle w:val="Heading3"/>
      </w:pPr>
      <w:r>
        <w:t>2.5.3</w:t>
      </w:r>
      <w:r>
        <w:tab/>
        <w:t>delta(RIB_peak)</w:t>
      </w:r>
    </w:p>
    <w:p w14:paraId="14C79253" w14:textId="6076721C" w:rsidR="0082530F" w:rsidRDefault="00744D02" w:rsidP="00F05A07">
      <w:pPr>
        <w:rPr>
          <w:rFonts w:asciiTheme="minorHAnsi" w:hAnsiTheme="minorHAnsi" w:cstheme="minorHAnsi"/>
        </w:rPr>
      </w:pPr>
      <w:r>
        <w:rPr>
          <w:rFonts w:asciiTheme="minorHAnsi" w:hAnsiTheme="minorHAnsi" w:cstheme="minorHAnsi"/>
        </w:rPr>
        <w:t xml:space="preserve">The derivation </w:t>
      </w:r>
      <w:r w:rsidR="002913E8">
        <w:rPr>
          <w:rFonts w:asciiTheme="minorHAnsi" w:hAnsiTheme="minorHAnsi" w:cstheme="minorHAnsi"/>
        </w:rPr>
        <w:t>of</w:t>
      </w:r>
      <w:r>
        <w:rPr>
          <w:rFonts w:asciiTheme="minorHAnsi" w:hAnsiTheme="minorHAnsi" w:cstheme="minorHAnsi"/>
        </w:rPr>
        <w:t xml:space="preserve"> </w:t>
      </w:r>
      <w:r w:rsidR="002913E8">
        <w:rPr>
          <w:rFonts w:asciiTheme="minorHAnsi" w:hAnsiTheme="minorHAnsi" w:cstheme="minorHAnsi"/>
        </w:rPr>
        <w:t xml:space="preserve">the parameter value for </w:t>
      </w:r>
      <w:r>
        <w:rPr>
          <w:rFonts w:asciiTheme="minorHAnsi" w:hAnsiTheme="minorHAnsi" w:cstheme="minorHAnsi"/>
        </w:rPr>
        <w:t xml:space="preserve">delta(RIB_peak) for </w:t>
      </w:r>
      <w:r w:rsidR="002913E8">
        <w:rPr>
          <w:rFonts w:asciiTheme="minorHAnsi" w:hAnsiTheme="minorHAnsi" w:cstheme="minorHAnsi"/>
        </w:rPr>
        <w:t xml:space="preserve">bands from different band groups </w:t>
      </w:r>
      <w:r w:rsidR="002F38D3">
        <w:rPr>
          <w:rFonts w:asciiTheme="minorHAnsi" w:hAnsiTheme="minorHAnsi" w:cstheme="minorHAnsi"/>
        </w:rPr>
        <w:t xml:space="preserve">suffers from a lack of an explicit list of mechanisms, resulting in a value that is not </w:t>
      </w:r>
      <w:r w:rsidR="006A2A45">
        <w:rPr>
          <w:rFonts w:asciiTheme="minorHAnsi" w:hAnsiTheme="minorHAnsi" w:cstheme="minorHAnsi"/>
        </w:rPr>
        <w:t>easy to justify</w:t>
      </w:r>
      <w:r w:rsidR="00E7299B">
        <w:rPr>
          <w:rFonts w:asciiTheme="minorHAnsi" w:hAnsiTheme="minorHAnsi" w:cstheme="minorHAnsi"/>
        </w:rPr>
        <w:t xml:space="preserve"> in retrospect</w:t>
      </w:r>
      <w:r w:rsidR="006A2A45">
        <w:rPr>
          <w:rFonts w:asciiTheme="minorHAnsi" w:hAnsiTheme="minorHAnsi" w:cstheme="minorHAnsi"/>
        </w:rPr>
        <w:t xml:space="preserve">. A more transparent approach for deriving the </w:t>
      </w:r>
      <w:r w:rsidR="000C448D" w:rsidRPr="000C448D">
        <w:rPr>
          <w:rFonts w:asciiTheme="minorHAnsi" w:hAnsiTheme="minorHAnsi" w:cstheme="minorHAnsi"/>
        </w:rPr>
        <w:t>par</w:t>
      </w:r>
      <w:r w:rsidR="000C448D">
        <w:rPr>
          <w:rFonts w:asciiTheme="minorHAnsi" w:hAnsiTheme="minorHAnsi" w:cstheme="minorHAnsi"/>
        </w:rPr>
        <w:t xml:space="preserve">ameter delta(RIB_peak) can </w:t>
      </w:r>
      <w:r w:rsidR="008F400F">
        <w:rPr>
          <w:rFonts w:asciiTheme="minorHAnsi" w:hAnsiTheme="minorHAnsi" w:cstheme="minorHAnsi"/>
        </w:rPr>
        <w:t>be established</w:t>
      </w:r>
      <w:r w:rsidR="000C448D">
        <w:rPr>
          <w:rFonts w:asciiTheme="minorHAnsi" w:hAnsiTheme="minorHAnsi" w:cstheme="minorHAnsi"/>
        </w:rPr>
        <w:t xml:space="preserve"> by </w:t>
      </w:r>
      <w:r w:rsidR="00B13D4F">
        <w:rPr>
          <w:rFonts w:asciiTheme="minorHAnsi" w:hAnsiTheme="minorHAnsi" w:cstheme="minorHAnsi"/>
        </w:rPr>
        <w:t xml:space="preserve">first </w:t>
      </w:r>
      <w:r w:rsidR="000C448D">
        <w:rPr>
          <w:rFonts w:asciiTheme="minorHAnsi" w:hAnsiTheme="minorHAnsi" w:cstheme="minorHAnsi"/>
        </w:rPr>
        <w:t>listing all the</w:t>
      </w:r>
      <w:r w:rsidR="008F400F">
        <w:rPr>
          <w:rFonts w:asciiTheme="minorHAnsi" w:hAnsiTheme="minorHAnsi" w:cstheme="minorHAnsi"/>
        </w:rPr>
        <w:t xml:space="preserve"> physical</w:t>
      </w:r>
      <w:r w:rsidR="000C448D">
        <w:rPr>
          <w:rFonts w:asciiTheme="minorHAnsi" w:hAnsiTheme="minorHAnsi" w:cstheme="minorHAnsi"/>
        </w:rPr>
        <w:t xml:space="preserve"> mechanism</w:t>
      </w:r>
      <w:r w:rsidR="008F400F">
        <w:rPr>
          <w:rFonts w:asciiTheme="minorHAnsi" w:hAnsiTheme="minorHAnsi" w:cstheme="minorHAnsi"/>
        </w:rPr>
        <w:t>s</w:t>
      </w:r>
      <w:r w:rsidR="000C448D">
        <w:rPr>
          <w:rFonts w:asciiTheme="minorHAnsi" w:hAnsiTheme="minorHAnsi" w:cstheme="minorHAnsi"/>
        </w:rPr>
        <w:t xml:space="preserve"> that apply</w:t>
      </w:r>
      <w:r w:rsidR="000E665A">
        <w:rPr>
          <w:rFonts w:asciiTheme="minorHAnsi" w:hAnsiTheme="minorHAnsi" w:cstheme="minorHAnsi"/>
        </w:rPr>
        <w:t xml:space="preserve">. </w:t>
      </w:r>
    </w:p>
    <w:tbl>
      <w:tblPr>
        <w:tblStyle w:val="TableGrid"/>
        <w:tblW w:w="0" w:type="auto"/>
        <w:tblLook w:val="04A0" w:firstRow="1" w:lastRow="0" w:firstColumn="1" w:lastColumn="0" w:noHBand="0" w:noVBand="1"/>
      </w:tblPr>
      <w:tblGrid>
        <w:gridCol w:w="2405"/>
        <w:gridCol w:w="2405"/>
        <w:gridCol w:w="2405"/>
        <w:gridCol w:w="2406"/>
      </w:tblGrid>
      <w:tr w:rsidR="00D6127D" w14:paraId="3395F19F" w14:textId="77777777" w:rsidTr="00E96846">
        <w:tc>
          <w:tcPr>
            <w:tcW w:w="2405" w:type="dxa"/>
          </w:tcPr>
          <w:p w14:paraId="7D4D9140" w14:textId="77777777" w:rsidR="00D6127D" w:rsidRPr="00A06F8D" w:rsidRDefault="00D6127D" w:rsidP="00E96846">
            <w:pPr>
              <w:rPr>
                <w:b/>
                <w:bCs/>
              </w:rPr>
            </w:pPr>
            <w:r w:rsidRPr="00A06F8D">
              <w:rPr>
                <w:b/>
                <w:bCs/>
              </w:rPr>
              <w:t>Mechanism</w:t>
            </w:r>
          </w:p>
        </w:tc>
        <w:tc>
          <w:tcPr>
            <w:tcW w:w="2405" w:type="dxa"/>
          </w:tcPr>
          <w:p w14:paraId="23CA40B5" w14:textId="39217CE7" w:rsidR="00D6127D" w:rsidRPr="00A06F8D" w:rsidRDefault="001C51AF" w:rsidP="00E96846">
            <w:pPr>
              <w:rPr>
                <w:b/>
                <w:bCs/>
              </w:rPr>
            </w:pPr>
            <w:r>
              <w:rPr>
                <w:b/>
                <w:bCs/>
              </w:rPr>
              <w:t>Single-Chain</w:t>
            </w:r>
            <w:r w:rsidR="005E7CA4">
              <w:rPr>
                <w:b/>
                <w:bCs/>
              </w:rPr>
              <w:t xml:space="preserve"> CBM</w:t>
            </w:r>
          </w:p>
        </w:tc>
        <w:tc>
          <w:tcPr>
            <w:tcW w:w="2405" w:type="dxa"/>
          </w:tcPr>
          <w:p w14:paraId="21212E5B" w14:textId="4DBE9E48" w:rsidR="00D6127D" w:rsidRPr="00A06F8D" w:rsidRDefault="001C51AF" w:rsidP="00E96846">
            <w:pPr>
              <w:rPr>
                <w:b/>
                <w:bCs/>
              </w:rPr>
            </w:pPr>
            <w:r>
              <w:rPr>
                <w:b/>
                <w:bCs/>
              </w:rPr>
              <w:t>Multi-chain</w:t>
            </w:r>
            <w:r w:rsidR="005E7CA4">
              <w:rPr>
                <w:b/>
                <w:bCs/>
              </w:rPr>
              <w:t xml:space="preserve"> CBM and IBM</w:t>
            </w:r>
          </w:p>
        </w:tc>
        <w:tc>
          <w:tcPr>
            <w:tcW w:w="2406" w:type="dxa"/>
          </w:tcPr>
          <w:p w14:paraId="10FC214B" w14:textId="77777777" w:rsidR="00D6127D" w:rsidRPr="00A06F8D" w:rsidRDefault="00D6127D" w:rsidP="00E96846">
            <w:pPr>
              <w:rPr>
                <w:b/>
                <w:bCs/>
              </w:rPr>
            </w:pPr>
            <w:r w:rsidRPr="00A06F8D">
              <w:rPr>
                <w:b/>
                <w:bCs/>
              </w:rPr>
              <w:t>Notes</w:t>
            </w:r>
          </w:p>
        </w:tc>
      </w:tr>
      <w:tr w:rsidR="00D6127D" w14:paraId="7B407C68" w14:textId="77777777" w:rsidTr="00E96846">
        <w:tc>
          <w:tcPr>
            <w:tcW w:w="2405" w:type="dxa"/>
          </w:tcPr>
          <w:p w14:paraId="1A631D28" w14:textId="7790EC09" w:rsidR="00D6127D" w:rsidRDefault="00D6127D" w:rsidP="00E96846">
            <w:r>
              <w:t>Imperfect overlap in coverage areas</w:t>
            </w:r>
            <w:r w:rsidR="002B251A">
              <w:t xml:space="preserve"> (R_overlap)</w:t>
            </w:r>
          </w:p>
        </w:tc>
        <w:tc>
          <w:tcPr>
            <w:tcW w:w="2405" w:type="dxa"/>
          </w:tcPr>
          <w:p w14:paraId="67624A71" w14:textId="77777777" w:rsidR="00D6127D" w:rsidRDefault="00D6127D" w:rsidP="00E96846">
            <w:r w:rsidRPr="00A06F8D">
              <w:rPr>
                <w:color w:val="FF0000"/>
              </w:rPr>
              <w:t>Not applicable</w:t>
            </w:r>
          </w:p>
        </w:tc>
        <w:tc>
          <w:tcPr>
            <w:tcW w:w="2405" w:type="dxa"/>
          </w:tcPr>
          <w:p w14:paraId="40CEB2C2" w14:textId="0AE6B351" w:rsidR="00D6127D" w:rsidRDefault="00975F23" w:rsidP="00E96846">
            <w:r w:rsidRPr="00A06F8D">
              <w:rPr>
                <w:color w:val="FF0000"/>
              </w:rPr>
              <w:t>Not applicable</w:t>
            </w:r>
          </w:p>
        </w:tc>
        <w:tc>
          <w:tcPr>
            <w:tcW w:w="2406" w:type="dxa"/>
          </w:tcPr>
          <w:p w14:paraId="54AC90EB" w14:textId="60EBD02E" w:rsidR="00D6127D" w:rsidRDefault="00D6127D" w:rsidP="00E96846">
            <w:r>
              <w:t xml:space="preserve">This parameter is unique to enabling compliance with common spherical coverage requirements. </w:t>
            </w:r>
            <w:r w:rsidR="00975F23">
              <w:t>REFSENS</w:t>
            </w:r>
            <w:r>
              <w:t xml:space="preserve"> can be measured independently for each band, therefore no relaxation is justified</w:t>
            </w:r>
          </w:p>
        </w:tc>
      </w:tr>
      <w:tr w:rsidR="00D6127D" w14:paraId="22A13521" w14:textId="77777777" w:rsidTr="00E96846">
        <w:tc>
          <w:tcPr>
            <w:tcW w:w="2405" w:type="dxa"/>
          </w:tcPr>
          <w:p w14:paraId="73F19757" w14:textId="77777777" w:rsidR="00D6127D" w:rsidRDefault="00D6127D" w:rsidP="00E96846">
            <w:r>
              <w:t>MBR</w:t>
            </w:r>
          </w:p>
        </w:tc>
        <w:tc>
          <w:tcPr>
            <w:tcW w:w="2405" w:type="dxa"/>
          </w:tcPr>
          <w:p w14:paraId="1647E4A9" w14:textId="1A66EB5B" w:rsidR="00D6127D" w:rsidRPr="00A06F8D" w:rsidRDefault="004B3810" w:rsidP="00E96846">
            <w:pPr>
              <w:rPr>
                <w:color w:val="00B050"/>
              </w:rPr>
            </w:pPr>
            <w:r>
              <w:rPr>
                <w:color w:val="00B050"/>
              </w:rPr>
              <w:t>0.7</w:t>
            </w:r>
            <w:r w:rsidR="006D50EC">
              <w:rPr>
                <w:color w:val="00B050"/>
              </w:rPr>
              <w:t xml:space="preserve"> dB</w:t>
            </w:r>
          </w:p>
        </w:tc>
        <w:tc>
          <w:tcPr>
            <w:tcW w:w="2405" w:type="dxa"/>
          </w:tcPr>
          <w:p w14:paraId="5F1BEB34" w14:textId="49539C49" w:rsidR="00D6127D" w:rsidRPr="00A06F8D" w:rsidRDefault="006D50EC" w:rsidP="00E96846">
            <w:pPr>
              <w:rPr>
                <w:color w:val="00B050"/>
              </w:rPr>
            </w:pPr>
            <w:r>
              <w:rPr>
                <w:color w:val="00B050"/>
              </w:rPr>
              <w:t>0.7 dB</w:t>
            </w:r>
          </w:p>
        </w:tc>
        <w:tc>
          <w:tcPr>
            <w:tcW w:w="2406" w:type="dxa"/>
          </w:tcPr>
          <w:p w14:paraId="4D1B127D" w14:textId="77777777" w:rsidR="00D6127D" w:rsidRDefault="00D6127D" w:rsidP="00E96846"/>
        </w:tc>
      </w:tr>
      <w:tr w:rsidR="00D6127D" w14:paraId="519D33EF" w14:textId="77777777" w:rsidTr="00E96846">
        <w:tc>
          <w:tcPr>
            <w:tcW w:w="2405" w:type="dxa"/>
          </w:tcPr>
          <w:p w14:paraId="1D800629" w14:textId="77777777" w:rsidR="00D6127D" w:rsidRDefault="00D6127D" w:rsidP="00E96846">
            <w:r>
              <w:lastRenderedPageBreak/>
              <w:t>Multi-chain de-sense</w:t>
            </w:r>
          </w:p>
        </w:tc>
        <w:tc>
          <w:tcPr>
            <w:tcW w:w="2405" w:type="dxa"/>
          </w:tcPr>
          <w:p w14:paraId="53791E32" w14:textId="77777777" w:rsidR="00D6127D" w:rsidRPr="00A06F8D" w:rsidRDefault="00D6127D" w:rsidP="00E96846">
            <w:pPr>
              <w:rPr>
                <w:color w:val="FF0000"/>
              </w:rPr>
            </w:pPr>
            <w:r w:rsidRPr="00A06F8D">
              <w:rPr>
                <w:color w:val="FF0000"/>
              </w:rPr>
              <w:t>Not applicable</w:t>
            </w:r>
          </w:p>
        </w:tc>
        <w:tc>
          <w:tcPr>
            <w:tcW w:w="2405" w:type="dxa"/>
          </w:tcPr>
          <w:p w14:paraId="6888530E" w14:textId="029B3228" w:rsidR="00D6127D" w:rsidRPr="00A06F8D" w:rsidRDefault="006D50EC" w:rsidP="00E96846">
            <w:pPr>
              <w:rPr>
                <w:color w:val="FF0000"/>
              </w:rPr>
            </w:pPr>
            <w:r>
              <w:rPr>
                <w:color w:val="FF0000"/>
              </w:rPr>
              <w:t>1.0 dB</w:t>
            </w:r>
          </w:p>
        </w:tc>
        <w:tc>
          <w:tcPr>
            <w:tcW w:w="2406" w:type="dxa"/>
          </w:tcPr>
          <w:p w14:paraId="50E739B2" w14:textId="77777777" w:rsidR="00D6127D" w:rsidRDefault="00D6127D" w:rsidP="00E96846">
            <w:r>
              <w:t>For inter- DLCA, de-sense (~ 1 dB) was used to capture impact on SNR when receivers from multiple bands were simultaneously operational</w:t>
            </w:r>
          </w:p>
        </w:tc>
      </w:tr>
      <w:tr w:rsidR="00F46EAD" w14:paraId="0618C564" w14:textId="77777777" w:rsidTr="00E96846">
        <w:tc>
          <w:tcPr>
            <w:tcW w:w="2405" w:type="dxa"/>
          </w:tcPr>
          <w:p w14:paraId="34621350" w14:textId="0F3DA74B" w:rsidR="00F46EAD" w:rsidRDefault="00F46EAD" w:rsidP="00E96846">
            <w:r>
              <w:t>NF degradation due to wide frequency separation</w:t>
            </w:r>
          </w:p>
        </w:tc>
        <w:tc>
          <w:tcPr>
            <w:tcW w:w="2405" w:type="dxa"/>
          </w:tcPr>
          <w:p w14:paraId="318BA4E0" w14:textId="74E93478" w:rsidR="00F46EAD" w:rsidRPr="00A06F8D" w:rsidRDefault="006C4C4B" w:rsidP="00E96846">
            <w:pPr>
              <w:rPr>
                <w:color w:val="FF0000"/>
              </w:rPr>
            </w:pPr>
            <w:r>
              <w:rPr>
                <w:color w:val="FF0000"/>
              </w:rPr>
              <w:t>[1.5] dB</w:t>
            </w:r>
          </w:p>
        </w:tc>
        <w:tc>
          <w:tcPr>
            <w:tcW w:w="2405" w:type="dxa"/>
          </w:tcPr>
          <w:p w14:paraId="554103C9" w14:textId="315D55CA" w:rsidR="00F46EAD" w:rsidRDefault="006C4C4B" w:rsidP="00E96846">
            <w:pPr>
              <w:rPr>
                <w:color w:val="FF0000"/>
              </w:rPr>
            </w:pPr>
            <w:r>
              <w:rPr>
                <w:color w:val="FF0000"/>
              </w:rPr>
              <w:t>Not applicable</w:t>
            </w:r>
          </w:p>
        </w:tc>
        <w:tc>
          <w:tcPr>
            <w:tcW w:w="2406" w:type="dxa"/>
          </w:tcPr>
          <w:p w14:paraId="3A3B0AC4" w14:textId="77777777" w:rsidR="00F46EAD" w:rsidRDefault="00F46EAD" w:rsidP="00E96846"/>
        </w:tc>
      </w:tr>
      <w:tr w:rsidR="00D6127D" w14:paraId="05F461E2" w14:textId="77777777" w:rsidTr="00E96846">
        <w:tc>
          <w:tcPr>
            <w:tcW w:w="2405" w:type="dxa"/>
          </w:tcPr>
          <w:p w14:paraId="16DE429A" w14:textId="3B1B3B87" w:rsidR="00D6127D" w:rsidRPr="00AD2D90" w:rsidRDefault="009807B0" w:rsidP="00E96846">
            <w:pPr>
              <w:rPr>
                <w:b/>
                <w:bCs/>
              </w:rPr>
            </w:pPr>
            <w:r w:rsidRPr="00AD2D90">
              <w:rPr>
                <w:b/>
                <w:bCs/>
              </w:rPr>
              <w:t>Total</w:t>
            </w:r>
            <w:r w:rsidR="00AD2D90">
              <w:rPr>
                <w:b/>
                <w:bCs/>
              </w:rPr>
              <w:t>s</w:t>
            </w:r>
          </w:p>
        </w:tc>
        <w:tc>
          <w:tcPr>
            <w:tcW w:w="2405" w:type="dxa"/>
          </w:tcPr>
          <w:p w14:paraId="67ADBB33" w14:textId="7A43CA42" w:rsidR="00D6127D" w:rsidRPr="00AD2D90" w:rsidRDefault="006C4C4B" w:rsidP="00E96846">
            <w:pPr>
              <w:rPr>
                <w:b/>
                <w:bCs/>
              </w:rPr>
            </w:pPr>
            <w:r>
              <w:rPr>
                <w:b/>
                <w:bCs/>
              </w:rPr>
              <w:t>2.2 dB</w:t>
            </w:r>
          </w:p>
        </w:tc>
        <w:tc>
          <w:tcPr>
            <w:tcW w:w="2405" w:type="dxa"/>
          </w:tcPr>
          <w:p w14:paraId="0EF388A5" w14:textId="5F311C41" w:rsidR="00D6127D" w:rsidRPr="00AD2D90" w:rsidRDefault="00AD2D90" w:rsidP="00E96846">
            <w:pPr>
              <w:rPr>
                <w:b/>
                <w:bCs/>
              </w:rPr>
            </w:pPr>
            <w:r w:rsidRPr="00AD2D90">
              <w:rPr>
                <w:b/>
                <w:bCs/>
              </w:rPr>
              <w:t>1.7</w:t>
            </w:r>
            <w:r w:rsidR="006C4C4B">
              <w:rPr>
                <w:b/>
                <w:bCs/>
              </w:rPr>
              <w:t xml:space="preserve"> dB</w:t>
            </w:r>
          </w:p>
        </w:tc>
        <w:tc>
          <w:tcPr>
            <w:tcW w:w="2406" w:type="dxa"/>
          </w:tcPr>
          <w:p w14:paraId="2FCDD1BF" w14:textId="1E53D058" w:rsidR="00D6127D" w:rsidRPr="00AD2D90" w:rsidRDefault="00D6127D" w:rsidP="00E96846">
            <w:pPr>
              <w:rPr>
                <w:b/>
                <w:bCs/>
              </w:rPr>
            </w:pPr>
          </w:p>
        </w:tc>
      </w:tr>
    </w:tbl>
    <w:p w14:paraId="2852D657" w14:textId="45F0E54B" w:rsidR="0059139D" w:rsidRDefault="0059139D" w:rsidP="00F05A07">
      <w:pPr>
        <w:rPr>
          <w:rFonts w:asciiTheme="minorHAnsi" w:hAnsiTheme="minorHAnsi" w:cstheme="minorHAnsi"/>
        </w:rPr>
      </w:pPr>
    </w:p>
    <w:p w14:paraId="4599411E" w14:textId="4DFF2E2E" w:rsidR="00E249B4" w:rsidRDefault="00E249B4" w:rsidP="00F05A07">
      <w:pPr>
        <w:rPr>
          <w:rFonts w:asciiTheme="minorHAnsi" w:hAnsiTheme="minorHAnsi" w:cstheme="minorHAnsi"/>
        </w:rPr>
      </w:pPr>
      <w:r>
        <w:rPr>
          <w:rFonts w:asciiTheme="minorHAnsi" w:hAnsiTheme="minorHAnsi" w:cstheme="minorHAnsi"/>
        </w:rPr>
        <w:t>CBM UEs can be either single chain or multi-chain, and an inclusive approach means delta</w:t>
      </w:r>
      <w:r w:rsidR="00970346">
        <w:rPr>
          <w:rFonts w:asciiTheme="minorHAnsi" w:hAnsiTheme="minorHAnsi" w:cstheme="minorHAnsi"/>
        </w:rPr>
        <w:t>(RIBpeak) should be specified as the maximum of 1.7 and 2.2.</w:t>
      </w:r>
      <w:r w:rsidR="00A62F1C">
        <w:rPr>
          <w:rFonts w:asciiTheme="minorHAnsi" w:hAnsiTheme="minorHAnsi" w:cstheme="minorHAnsi"/>
        </w:rPr>
        <w:t xml:space="preserve"> We assume a margin of 0.3 dB</w:t>
      </w:r>
      <w:r w:rsidR="001B3203">
        <w:rPr>
          <w:rFonts w:asciiTheme="minorHAnsi" w:hAnsiTheme="minorHAnsi" w:cstheme="minorHAnsi"/>
        </w:rPr>
        <w:t xml:space="preserve"> in the proposals below:</w:t>
      </w:r>
    </w:p>
    <w:p w14:paraId="659A181A" w14:textId="7A83EBB8" w:rsidR="00AD2D90" w:rsidRPr="00744D02" w:rsidRDefault="005E7CA4" w:rsidP="00F05A07">
      <w:pPr>
        <w:rPr>
          <w:rFonts w:asciiTheme="minorHAnsi" w:hAnsiTheme="minorHAnsi" w:cstheme="minorHAnsi"/>
          <w:b/>
          <w:bCs/>
        </w:rPr>
      </w:pPr>
      <w:r w:rsidRPr="002152D9">
        <w:rPr>
          <w:rFonts w:asciiTheme="minorHAnsi" w:hAnsiTheme="minorHAnsi" w:cstheme="minorHAnsi"/>
          <w:b/>
          <w:bCs/>
        </w:rPr>
        <w:t>Proposal 3: For DL CA for n258+n261, delta(RIB_</w:t>
      </w:r>
      <w:r w:rsidR="002152D9">
        <w:rPr>
          <w:rFonts w:asciiTheme="minorHAnsi" w:hAnsiTheme="minorHAnsi" w:cstheme="minorHAnsi"/>
          <w:b/>
          <w:bCs/>
        </w:rPr>
        <w:t>peak</w:t>
      </w:r>
      <w:r w:rsidRPr="002152D9">
        <w:rPr>
          <w:rFonts w:asciiTheme="minorHAnsi" w:hAnsiTheme="minorHAnsi" w:cstheme="minorHAnsi"/>
          <w:b/>
          <w:bCs/>
        </w:rPr>
        <w:t>) is [</w:t>
      </w:r>
      <w:r w:rsidR="00213CDE">
        <w:rPr>
          <w:rFonts w:asciiTheme="minorHAnsi" w:hAnsiTheme="minorHAnsi" w:cstheme="minorHAnsi"/>
          <w:b/>
          <w:bCs/>
        </w:rPr>
        <w:t>2.0</w:t>
      </w:r>
      <w:r w:rsidRPr="002152D9">
        <w:rPr>
          <w:rFonts w:asciiTheme="minorHAnsi" w:hAnsiTheme="minorHAnsi" w:cstheme="minorHAnsi"/>
          <w:b/>
          <w:bCs/>
        </w:rPr>
        <w:t>] dB for IBM, and [</w:t>
      </w:r>
      <w:r w:rsidR="002152D9" w:rsidRPr="002152D9">
        <w:rPr>
          <w:rFonts w:asciiTheme="minorHAnsi" w:hAnsiTheme="minorHAnsi" w:cstheme="minorHAnsi"/>
          <w:b/>
          <w:bCs/>
        </w:rPr>
        <w:t>2.</w:t>
      </w:r>
      <w:r w:rsidR="00213CDE">
        <w:rPr>
          <w:rFonts w:asciiTheme="minorHAnsi" w:hAnsiTheme="minorHAnsi" w:cstheme="minorHAnsi"/>
          <w:b/>
          <w:bCs/>
        </w:rPr>
        <w:t>5</w:t>
      </w:r>
      <w:r w:rsidRPr="002152D9">
        <w:rPr>
          <w:rFonts w:asciiTheme="minorHAnsi" w:hAnsiTheme="minorHAnsi" w:cstheme="minorHAnsi"/>
          <w:b/>
          <w:bCs/>
        </w:rPr>
        <w:t>] dB for CBM</w:t>
      </w:r>
    </w:p>
    <w:p w14:paraId="7BD3610D" w14:textId="77777777" w:rsidR="0057490C" w:rsidRDefault="0057490C" w:rsidP="0057490C">
      <w:pPr>
        <w:pStyle w:val="Heading1"/>
      </w:pPr>
      <w:r>
        <w:t xml:space="preserve">3. </w:t>
      </w:r>
      <w:r>
        <w:tab/>
        <w:t>Conclusion</w:t>
      </w:r>
    </w:p>
    <w:p w14:paraId="3D57B7EE" w14:textId="5C5340AF" w:rsidR="00B60807" w:rsidRDefault="0009021B" w:rsidP="00B60807">
      <w:pPr>
        <w:rPr>
          <w:rFonts w:asciiTheme="minorHAnsi" w:hAnsiTheme="minorHAnsi" w:cstheme="minorHAnsi"/>
        </w:rPr>
      </w:pPr>
      <w:r>
        <w:rPr>
          <w:rFonts w:ascii="Calibri" w:hAnsi="Calibri" w:cs="Calibri"/>
          <w:b/>
          <w:bCs/>
        </w:rPr>
        <w:t>Fs_inter:</w:t>
      </w:r>
    </w:p>
    <w:p w14:paraId="3B74A025" w14:textId="44BD1308" w:rsidR="00311FB8" w:rsidRDefault="00311FB8" w:rsidP="00B45470">
      <w:pPr>
        <w:ind w:left="360"/>
        <w:rPr>
          <w:rFonts w:ascii="Calibri" w:hAnsi="Calibri" w:cs="Calibri"/>
        </w:rPr>
      </w:pPr>
      <w:r w:rsidRPr="000C39F4">
        <w:rPr>
          <w:rFonts w:ascii="Calibri" w:hAnsi="Calibri" w:cs="Calibri"/>
          <w:b/>
          <w:bCs/>
        </w:rPr>
        <w:t xml:space="preserve">Observation </w:t>
      </w:r>
      <w:r w:rsidR="007D391D">
        <w:rPr>
          <w:rFonts w:ascii="Calibri" w:hAnsi="Calibri" w:cs="Calibri"/>
          <w:b/>
          <w:bCs/>
        </w:rPr>
        <w:t>1</w:t>
      </w:r>
      <w:r w:rsidRPr="000C39F4">
        <w:rPr>
          <w:rFonts w:ascii="Calibri" w:hAnsi="Calibri" w:cs="Calibri"/>
          <w:b/>
          <w:bCs/>
        </w:rPr>
        <w:t xml:space="preserve">: </w:t>
      </w:r>
      <w:r w:rsidRPr="00B45470">
        <w:rPr>
          <w:rFonts w:ascii="Calibri" w:hAnsi="Calibri" w:cs="Calibri"/>
        </w:rPr>
        <w:t>If a UE declares support for a band, it is understood that a network can configure it with one CC anywhere in that band.</w:t>
      </w:r>
      <w:r w:rsidRPr="00CE5443">
        <w:rPr>
          <w:rFonts w:ascii="Calibri" w:hAnsi="Calibri" w:cs="Calibri"/>
        </w:rPr>
        <w:t xml:space="preserve"> </w:t>
      </w:r>
    </w:p>
    <w:p w14:paraId="641579EC" w14:textId="341C8835" w:rsidR="00D320CD" w:rsidRDefault="00D320CD" w:rsidP="00B45470">
      <w:pPr>
        <w:ind w:left="360"/>
        <w:rPr>
          <w:rFonts w:ascii="Calibri" w:hAnsi="Calibri" w:cs="Calibri"/>
        </w:rPr>
      </w:pPr>
      <w:r w:rsidRPr="000C39F4">
        <w:rPr>
          <w:rFonts w:ascii="Calibri" w:hAnsi="Calibri" w:cs="Calibri"/>
          <w:b/>
          <w:bCs/>
        </w:rPr>
        <w:t xml:space="preserve">Observation </w:t>
      </w:r>
      <w:r w:rsidR="007D391D">
        <w:rPr>
          <w:rFonts w:ascii="Calibri" w:hAnsi="Calibri" w:cs="Calibri"/>
          <w:b/>
          <w:bCs/>
        </w:rPr>
        <w:t>2</w:t>
      </w:r>
      <w:r w:rsidRPr="000C39F4">
        <w:rPr>
          <w:rFonts w:ascii="Calibri" w:hAnsi="Calibri" w:cs="Calibri"/>
          <w:b/>
          <w:bCs/>
        </w:rPr>
        <w:t xml:space="preserve">: </w:t>
      </w:r>
      <w:r w:rsidRPr="00B45470">
        <w:rPr>
          <w:rFonts w:ascii="Calibri" w:hAnsi="Calibri" w:cs="Calibri"/>
        </w:rPr>
        <w:t xml:space="preserve">Inter-band CA capability between two bands </w:t>
      </w:r>
      <w:r w:rsidR="00A31C80">
        <w:rPr>
          <w:rFonts w:ascii="Calibri" w:hAnsi="Calibri" w:cs="Calibri"/>
        </w:rPr>
        <w:t xml:space="preserve">therefore </w:t>
      </w:r>
      <w:r w:rsidRPr="00B45470">
        <w:rPr>
          <w:rFonts w:ascii="Calibri" w:hAnsi="Calibri" w:cs="Calibri"/>
        </w:rPr>
        <w:t>implies that the UE can be simultaneously configured with one carrier anywhere in one band and another carrier anywhere in the second band.</w:t>
      </w:r>
    </w:p>
    <w:p w14:paraId="45A226BB" w14:textId="465351B6" w:rsidR="00A26E4B" w:rsidRPr="000C39F4" w:rsidRDefault="00A26E4B" w:rsidP="00A26E4B">
      <w:pPr>
        <w:ind w:left="360"/>
        <w:rPr>
          <w:rFonts w:ascii="Calibri" w:hAnsi="Calibri" w:cs="Calibri"/>
          <w:b/>
          <w:bCs/>
        </w:rPr>
      </w:pPr>
      <w:r w:rsidRPr="005248AA">
        <w:rPr>
          <w:rFonts w:ascii="Calibri" w:hAnsi="Calibri" w:cs="Calibri"/>
          <w:b/>
          <w:bCs/>
        </w:rPr>
        <w:t xml:space="preserve">Observation 3: </w:t>
      </w:r>
      <w:r w:rsidRPr="00A26E4B">
        <w:rPr>
          <w:rFonts w:ascii="Calibri" w:hAnsi="Calibri" w:cs="Calibri"/>
        </w:rPr>
        <w:t xml:space="preserve">It is not valid to use the existence of FS class signaling for </w:t>
      </w:r>
      <w:r w:rsidR="001C235D">
        <w:rPr>
          <w:rFonts w:ascii="Calibri" w:hAnsi="Calibri" w:cs="Calibri"/>
        </w:rPr>
        <w:t xml:space="preserve">NC </w:t>
      </w:r>
      <w:r w:rsidRPr="00A26E4B">
        <w:rPr>
          <w:rFonts w:ascii="Calibri" w:hAnsi="Calibri" w:cs="Calibri"/>
        </w:rPr>
        <w:t xml:space="preserve">intra-band CA as justification for </w:t>
      </w:r>
      <w:r w:rsidR="00797B4A">
        <w:rPr>
          <w:rFonts w:ascii="Calibri" w:hAnsi="Calibri" w:cs="Calibri"/>
        </w:rPr>
        <w:t xml:space="preserve">introducing </w:t>
      </w:r>
      <w:r w:rsidRPr="00A26E4B">
        <w:rPr>
          <w:rFonts w:ascii="Calibri" w:hAnsi="Calibri" w:cs="Calibri"/>
        </w:rPr>
        <w:t>Fs_inter.</w:t>
      </w:r>
    </w:p>
    <w:p w14:paraId="3E809BDF" w14:textId="25CA76E1" w:rsidR="00C51BF1" w:rsidRDefault="00D320CD" w:rsidP="00540996">
      <w:pPr>
        <w:ind w:left="360"/>
        <w:rPr>
          <w:rFonts w:ascii="Calibri" w:hAnsi="Calibri" w:cs="Calibri"/>
          <w:b/>
          <w:bCs/>
        </w:rPr>
      </w:pPr>
      <w:r w:rsidRPr="00E063B2">
        <w:rPr>
          <w:rFonts w:ascii="Calibri" w:hAnsi="Calibri" w:cs="Calibri"/>
          <w:b/>
          <w:bCs/>
        </w:rPr>
        <w:t xml:space="preserve">Proposal </w:t>
      </w:r>
      <w:r w:rsidR="007D391D">
        <w:rPr>
          <w:rFonts w:ascii="Calibri" w:hAnsi="Calibri" w:cs="Calibri"/>
          <w:b/>
          <w:bCs/>
        </w:rPr>
        <w:t>1</w:t>
      </w:r>
      <w:r w:rsidRPr="00E063B2">
        <w:rPr>
          <w:rFonts w:ascii="Calibri" w:hAnsi="Calibri" w:cs="Calibri"/>
          <w:b/>
          <w:bCs/>
        </w:rPr>
        <w:t xml:space="preserve">: </w:t>
      </w:r>
      <w:r>
        <w:rPr>
          <w:rFonts w:ascii="Calibri" w:hAnsi="Calibri" w:cs="Calibri"/>
          <w:b/>
          <w:bCs/>
        </w:rPr>
        <w:t xml:space="preserve">‘Fs_inter’ shall not be defined </w:t>
      </w:r>
      <w:r w:rsidR="00A26E4B">
        <w:rPr>
          <w:rFonts w:ascii="Calibri" w:hAnsi="Calibri" w:cs="Calibri"/>
          <w:b/>
          <w:bCs/>
        </w:rPr>
        <w:t>for</w:t>
      </w:r>
      <w:r>
        <w:rPr>
          <w:rFonts w:ascii="Calibri" w:hAnsi="Calibri" w:cs="Calibri"/>
          <w:b/>
          <w:bCs/>
        </w:rPr>
        <w:t xml:space="preserve"> inter-band </w:t>
      </w:r>
      <w:r w:rsidR="00A26E4B">
        <w:rPr>
          <w:rFonts w:ascii="Calibri" w:hAnsi="Calibri" w:cs="Calibri"/>
          <w:b/>
          <w:bCs/>
        </w:rPr>
        <w:t>CA</w:t>
      </w:r>
      <w:r w:rsidRPr="00E063B2">
        <w:rPr>
          <w:rFonts w:ascii="Calibri" w:hAnsi="Calibri" w:cs="Calibri"/>
          <w:b/>
          <w:bCs/>
        </w:rPr>
        <w:t>.</w:t>
      </w:r>
    </w:p>
    <w:p w14:paraId="3F7D06A9" w14:textId="35AA001F" w:rsidR="00E15CE9" w:rsidRDefault="004F18E9" w:rsidP="00E15CE9">
      <w:pPr>
        <w:rPr>
          <w:rFonts w:asciiTheme="minorHAnsi" w:hAnsiTheme="minorHAnsi" w:cstheme="minorHAnsi"/>
        </w:rPr>
      </w:pPr>
      <w:r>
        <w:rPr>
          <w:rFonts w:ascii="Calibri" w:hAnsi="Calibri" w:cs="Calibri"/>
          <w:b/>
          <w:bCs/>
        </w:rPr>
        <w:t>n258+n261</w:t>
      </w:r>
      <w:r w:rsidR="00E15CE9">
        <w:rPr>
          <w:rFonts w:ascii="Calibri" w:hAnsi="Calibri" w:cs="Calibri"/>
          <w:b/>
          <w:bCs/>
        </w:rPr>
        <w:t>:</w:t>
      </w:r>
    </w:p>
    <w:p w14:paraId="663C7585" w14:textId="0EA77700" w:rsidR="00E92506" w:rsidRPr="006F4255" w:rsidRDefault="00E92506" w:rsidP="008C1887">
      <w:pPr>
        <w:ind w:left="360"/>
        <w:rPr>
          <w:rFonts w:ascii="Calibri" w:hAnsi="Calibri" w:cs="Calibri"/>
          <w:b/>
          <w:bCs/>
        </w:rPr>
      </w:pPr>
      <w:r w:rsidRPr="006F4255">
        <w:rPr>
          <w:rFonts w:ascii="Calibri" w:hAnsi="Calibri" w:cs="Calibri"/>
          <w:b/>
          <w:bCs/>
        </w:rPr>
        <w:t xml:space="preserve">Observation </w:t>
      </w:r>
      <w:r w:rsidR="00000321">
        <w:rPr>
          <w:rFonts w:ascii="Calibri" w:hAnsi="Calibri" w:cs="Calibri"/>
          <w:b/>
          <w:bCs/>
        </w:rPr>
        <w:t>4</w:t>
      </w:r>
      <w:r w:rsidRPr="006F4255">
        <w:rPr>
          <w:rFonts w:ascii="Calibri" w:hAnsi="Calibri" w:cs="Calibri"/>
          <w:b/>
          <w:bCs/>
        </w:rPr>
        <w:t>:</w:t>
      </w:r>
      <w:r>
        <w:rPr>
          <w:rFonts w:ascii="Calibri" w:hAnsi="Calibri" w:cs="Calibri"/>
          <w:b/>
          <w:bCs/>
        </w:rPr>
        <w:t xml:space="preserve"> </w:t>
      </w:r>
      <w:r w:rsidR="00261208" w:rsidRPr="00261208">
        <w:rPr>
          <w:rFonts w:ascii="Calibri" w:hAnsi="Calibri" w:cs="Calibri"/>
        </w:rPr>
        <w:t>For a tangible benefit with intra-band CA operation, a receiver’s noise figure degradation due to large frequency separation should be capped to a value significantly less than 3 dB</w:t>
      </w:r>
      <w:r w:rsidRPr="008C1887">
        <w:rPr>
          <w:rFonts w:ascii="Calibri" w:hAnsi="Calibri" w:cs="Calibri"/>
        </w:rPr>
        <w:t>.</w:t>
      </w:r>
      <w:r w:rsidRPr="006F4255">
        <w:rPr>
          <w:rFonts w:ascii="Calibri" w:hAnsi="Calibri" w:cs="Calibri"/>
          <w:b/>
          <w:bCs/>
        </w:rPr>
        <w:t xml:space="preserve"> </w:t>
      </w:r>
    </w:p>
    <w:p w14:paraId="35F2D25D" w14:textId="3BFF410A" w:rsidR="00E15CE9" w:rsidRDefault="008C1887" w:rsidP="006E6677">
      <w:pPr>
        <w:ind w:left="360"/>
        <w:rPr>
          <w:rFonts w:asciiTheme="minorHAnsi" w:hAnsiTheme="minorHAnsi" w:cstheme="minorHAnsi"/>
          <w:b/>
          <w:bCs/>
        </w:rPr>
      </w:pPr>
      <w:r w:rsidRPr="007D391D">
        <w:rPr>
          <w:rFonts w:asciiTheme="minorHAnsi" w:hAnsiTheme="minorHAnsi" w:cstheme="minorHAnsi"/>
          <w:b/>
          <w:bCs/>
        </w:rPr>
        <w:t xml:space="preserve">Proposal </w:t>
      </w:r>
      <w:r>
        <w:rPr>
          <w:rFonts w:asciiTheme="minorHAnsi" w:hAnsiTheme="minorHAnsi" w:cstheme="minorHAnsi"/>
          <w:b/>
          <w:bCs/>
        </w:rPr>
        <w:t>2</w:t>
      </w:r>
      <w:r w:rsidRPr="007D391D">
        <w:rPr>
          <w:rFonts w:asciiTheme="minorHAnsi" w:hAnsiTheme="minorHAnsi" w:cstheme="minorHAnsi"/>
          <w:b/>
          <w:bCs/>
        </w:rPr>
        <w:t>: For DL CA for n258+n261, delta(RIB_spherical) is [3.5] dB for IBM, and [4.5] dB for CBM</w:t>
      </w:r>
    </w:p>
    <w:p w14:paraId="3EEABEF2" w14:textId="631138BC" w:rsidR="002152D9" w:rsidRPr="002152D9" w:rsidRDefault="002152D9" w:rsidP="00744D02">
      <w:pPr>
        <w:ind w:left="360"/>
        <w:rPr>
          <w:rFonts w:asciiTheme="minorHAnsi" w:hAnsiTheme="minorHAnsi" w:cstheme="minorHAnsi"/>
          <w:b/>
          <w:bCs/>
        </w:rPr>
      </w:pPr>
      <w:r w:rsidRPr="002152D9">
        <w:rPr>
          <w:rFonts w:asciiTheme="minorHAnsi" w:hAnsiTheme="minorHAnsi" w:cstheme="minorHAnsi"/>
          <w:b/>
          <w:bCs/>
        </w:rPr>
        <w:t>Proposal 3: For DL CA for n258+n261, delta(RIB_</w:t>
      </w:r>
      <w:r>
        <w:rPr>
          <w:rFonts w:asciiTheme="minorHAnsi" w:hAnsiTheme="minorHAnsi" w:cstheme="minorHAnsi"/>
          <w:b/>
          <w:bCs/>
        </w:rPr>
        <w:t>peak</w:t>
      </w:r>
      <w:r w:rsidRPr="002152D9">
        <w:rPr>
          <w:rFonts w:asciiTheme="minorHAnsi" w:hAnsiTheme="minorHAnsi" w:cstheme="minorHAnsi"/>
          <w:b/>
          <w:bCs/>
        </w:rPr>
        <w:t>) is [</w:t>
      </w:r>
      <w:r w:rsidR="00F851CC">
        <w:rPr>
          <w:rFonts w:asciiTheme="minorHAnsi" w:hAnsiTheme="minorHAnsi" w:cstheme="minorHAnsi"/>
          <w:b/>
          <w:bCs/>
        </w:rPr>
        <w:t>2</w:t>
      </w:r>
      <w:r w:rsidRPr="002152D9">
        <w:rPr>
          <w:rFonts w:asciiTheme="minorHAnsi" w:hAnsiTheme="minorHAnsi" w:cstheme="minorHAnsi"/>
          <w:b/>
          <w:bCs/>
        </w:rPr>
        <w:t>.0] dB for IBM, and [2.</w:t>
      </w:r>
      <w:r w:rsidR="00F851CC">
        <w:rPr>
          <w:rFonts w:asciiTheme="minorHAnsi" w:hAnsiTheme="minorHAnsi" w:cstheme="minorHAnsi"/>
          <w:b/>
          <w:bCs/>
        </w:rPr>
        <w:t>5</w:t>
      </w:r>
      <w:r w:rsidRPr="002152D9">
        <w:rPr>
          <w:rFonts w:asciiTheme="minorHAnsi" w:hAnsiTheme="minorHAnsi" w:cstheme="minorHAnsi"/>
          <w:b/>
          <w:bCs/>
        </w:rPr>
        <w:t>] dB for CBM</w:t>
      </w:r>
    </w:p>
    <w:p w14:paraId="39BA6613" w14:textId="77777777" w:rsidR="002152D9" w:rsidRPr="006E6677" w:rsidRDefault="002152D9" w:rsidP="006E6677">
      <w:pPr>
        <w:ind w:left="360"/>
        <w:rPr>
          <w:rFonts w:asciiTheme="minorHAnsi" w:hAnsiTheme="minorHAnsi" w:cstheme="minorHAnsi"/>
          <w:b/>
          <w:bCs/>
        </w:rPr>
      </w:pPr>
    </w:p>
    <w:p w14:paraId="1F63889B" w14:textId="138CF44A" w:rsidR="0045428D" w:rsidRDefault="0057490C" w:rsidP="00534C0E">
      <w:pPr>
        <w:pStyle w:val="Heading1"/>
        <w:rPr>
          <w:b/>
          <w:sz w:val="24"/>
        </w:rPr>
      </w:pPr>
      <w:r>
        <w:t>4</w:t>
      </w:r>
      <w:r w:rsidR="00534C0E">
        <w:t xml:space="preserve">. </w:t>
      </w:r>
      <w:r w:rsidR="00534C0E">
        <w:tab/>
      </w:r>
      <w:r w:rsidR="00934DE1" w:rsidRPr="00534C0E">
        <w:t>References</w:t>
      </w:r>
    </w:p>
    <w:p w14:paraId="7E3EEB62" w14:textId="77777777" w:rsidR="00392DCE" w:rsidRDefault="00392DCE" w:rsidP="00392DCE">
      <w:pPr>
        <w:numPr>
          <w:ilvl w:val="0"/>
          <w:numId w:val="1"/>
        </w:numPr>
        <w:rPr>
          <w:rFonts w:ascii="Arial" w:eastAsia="SimSun" w:hAnsi="Arial" w:cs="Arial"/>
          <w:bCs/>
          <w:sz w:val="18"/>
          <w:szCs w:val="18"/>
          <w:lang w:val="en-US" w:eastAsia="en-GB"/>
        </w:rPr>
      </w:pPr>
      <w:r w:rsidRPr="00190FD2">
        <w:rPr>
          <w:rFonts w:ascii="Arial" w:eastAsia="SimSun" w:hAnsi="Arial" w:cs="Arial"/>
          <w:bCs/>
          <w:sz w:val="18"/>
          <w:szCs w:val="18"/>
          <w:lang w:val="en-US" w:eastAsia="en-GB"/>
        </w:rPr>
        <w:t>R4-2</w:t>
      </w:r>
      <w:r>
        <w:rPr>
          <w:rFonts w:ascii="Arial" w:eastAsia="SimSun" w:hAnsi="Arial" w:cs="Arial"/>
          <w:bCs/>
          <w:sz w:val="18"/>
          <w:szCs w:val="18"/>
          <w:lang w:val="en-US" w:eastAsia="en-GB"/>
        </w:rPr>
        <w:t>119959</w:t>
      </w:r>
      <w:r w:rsidRPr="00190FD2">
        <w:rPr>
          <w:rFonts w:ascii="Arial" w:eastAsia="SimSun" w:hAnsi="Arial" w:cs="Arial"/>
          <w:bCs/>
          <w:sz w:val="18"/>
          <w:szCs w:val="18"/>
          <w:lang w:val="en-US" w:eastAsia="en-GB"/>
        </w:rPr>
        <w:t>, ‘</w:t>
      </w:r>
      <w:r w:rsidRPr="00703773">
        <w:rPr>
          <w:rFonts w:ascii="Arial" w:eastAsia="SimSun" w:hAnsi="Arial" w:cs="Arial"/>
          <w:bCs/>
          <w:sz w:val="18"/>
          <w:szCs w:val="18"/>
          <w:lang w:val="en-US" w:eastAsia="en-GB"/>
        </w:rPr>
        <w:t>WF on FR2 DL CA based on CBM</w:t>
      </w:r>
      <w:r>
        <w:rPr>
          <w:rFonts w:ascii="Arial" w:eastAsia="SimSun" w:hAnsi="Arial" w:cs="Arial"/>
          <w:bCs/>
          <w:sz w:val="18"/>
          <w:szCs w:val="18"/>
          <w:lang w:val="en-US" w:eastAsia="en-GB"/>
        </w:rPr>
        <w:t>’</w:t>
      </w:r>
      <w:r w:rsidRPr="00190FD2">
        <w:rPr>
          <w:rFonts w:ascii="Arial" w:eastAsia="SimSun" w:hAnsi="Arial" w:cs="Arial"/>
          <w:bCs/>
          <w:sz w:val="18"/>
          <w:szCs w:val="18"/>
          <w:lang w:val="en-US" w:eastAsia="en-GB"/>
        </w:rPr>
        <w:t xml:space="preserve">, </w:t>
      </w:r>
      <w:r>
        <w:rPr>
          <w:rFonts w:ascii="Arial" w:eastAsia="SimSun" w:hAnsi="Arial" w:cs="Arial"/>
          <w:bCs/>
          <w:sz w:val="18"/>
          <w:szCs w:val="18"/>
          <w:lang w:val="en-US" w:eastAsia="en-GB"/>
        </w:rPr>
        <w:t xml:space="preserve">Qualcomm, </w:t>
      </w:r>
      <w:r w:rsidRPr="00356316">
        <w:rPr>
          <w:rFonts w:ascii="Arial" w:eastAsia="SimSun" w:hAnsi="Arial" w:cs="Arial"/>
          <w:bCs/>
          <w:sz w:val="18"/>
          <w:szCs w:val="18"/>
          <w:lang w:val="en-US" w:eastAsia="en-GB"/>
        </w:rPr>
        <w:t>RAN4#</w:t>
      </w:r>
      <w:r>
        <w:rPr>
          <w:rFonts w:ascii="Arial" w:eastAsia="SimSun" w:hAnsi="Arial" w:cs="Arial"/>
          <w:bCs/>
          <w:sz w:val="18"/>
          <w:szCs w:val="18"/>
          <w:lang w:val="en-US" w:eastAsia="en-GB"/>
        </w:rPr>
        <w:t>101</w:t>
      </w:r>
      <w:r w:rsidRPr="00356316">
        <w:rPr>
          <w:rFonts w:ascii="Arial" w:eastAsia="SimSun" w:hAnsi="Arial" w:cs="Arial"/>
          <w:bCs/>
          <w:sz w:val="18"/>
          <w:szCs w:val="18"/>
          <w:lang w:val="en-US" w:eastAsia="en-GB"/>
        </w:rPr>
        <w:t>-</w:t>
      </w:r>
      <w:r>
        <w:rPr>
          <w:rFonts w:ascii="Arial" w:eastAsia="SimSun" w:hAnsi="Arial" w:cs="Arial"/>
          <w:bCs/>
          <w:sz w:val="18"/>
          <w:szCs w:val="18"/>
          <w:lang w:val="en-US" w:eastAsia="en-GB"/>
        </w:rPr>
        <w:t>e</w:t>
      </w:r>
      <w:r w:rsidRPr="00356316">
        <w:rPr>
          <w:rFonts w:ascii="Arial" w:eastAsia="SimSun" w:hAnsi="Arial" w:cs="Arial"/>
          <w:bCs/>
          <w:sz w:val="18"/>
          <w:szCs w:val="18"/>
          <w:lang w:val="en-US" w:eastAsia="en-GB"/>
        </w:rPr>
        <w:t xml:space="preserve">, </w:t>
      </w:r>
      <w:r>
        <w:rPr>
          <w:rFonts w:ascii="Arial" w:eastAsia="SimSun" w:hAnsi="Arial" w:cs="Arial"/>
          <w:bCs/>
          <w:sz w:val="18"/>
          <w:szCs w:val="18"/>
          <w:lang w:val="en-US" w:eastAsia="en-GB"/>
        </w:rPr>
        <w:t>Nov.</w:t>
      </w:r>
      <w:r w:rsidRPr="00356316">
        <w:rPr>
          <w:rFonts w:ascii="Arial" w:eastAsia="SimSun" w:hAnsi="Arial" w:cs="Arial"/>
          <w:bCs/>
          <w:sz w:val="18"/>
          <w:szCs w:val="18"/>
          <w:lang w:val="en-US" w:eastAsia="en-GB"/>
        </w:rPr>
        <w:t xml:space="preserve"> 202</w:t>
      </w:r>
      <w:r>
        <w:rPr>
          <w:rFonts w:ascii="Arial" w:eastAsia="SimSun" w:hAnsi="Arial" w:cs="Arial"/>
          <w:bCs/>
          <w:sz w:val="18"/>
          <w:szCs w:val="18"/>
          <w:lang w:val="en-US" w:eastAsia="en-GB"/>
        </w:rPr>
        <w:t>1</w:t>
      </w:r>
    </w:p>
    <w:p w14:paraId="3E81FB68" w14:textId="65C68FCA" w:rsidR="006450A2" w:rsidRDefault="006450A2" w:rsidP="00FE2000">
      <w:pPr>
        <w:numPr>
          <w:ilvl w:val="0"/>
          <w:numId w:val="1"/>
        </w:numPr>
        <w:rPr>
          <w:rFonts w:ascii="Arial" w:eastAsia="SimSun" w:hAnsi="Arial" w:cs="Arial"/>
          <w:bCs/>
          <w:sz w:val="18"/>
          <w:szCs w:val="18"/>
          <w:lang w:val="en-US" w:eastAsia="en-GB"/>
        </w:rPr>
      </w:pPr>
      <w:r w:rsidRPr="006450A2">
        <w:rPr>
          <w:rFonts w:ascii="Arial" w:eastAsia="SimSun" w:hAnsi="Arial" w:cs="Arial"/>
          <w:bCs/>
          <w:sz w:val="18"/>
          <w:szCs w:val="18"/>
          <w:lang w:val="en-US" w:eastAsia="en-GB"/>
        </w:rPr>
        <w:t>R4-211</w:t>
      </w:r>
      <w:r w:rsidR="00195099">
        <w:rPr>
          <w:rFonts w:ascii="Arial" w:eastAsia="SimSun" w:hAnsi="Arial" w:cs="Arial"/>
          <w:bCs/>
          <w:sz w:val="18"/>
          <w:szCs w:val="18"/>
          <w:lang w:val="en-US" w:eastAsia="en-GB"/>
        </w:rPr>
        <w:t>9</w:t>
      </w:r>
      <w:r w:rsidRPr="006450A2">
        <w:rPr>
          <w:rFonts w:ascii="Arial" w:eastAsia="SimSun" w:hAnsi="Arial" w:cs="Arial"/>
          <w:bCs/>
          <w:sz w:val="18"/>
          <w:szCs w:val="18"/>
          <w:lang w:val="en-US" w:eastAsia="en-GB"/>
        </w:rPr>
        <w:t>9</w:t>
      </w:r>
      <w:r w:rsidR="00195099">
        <w:rPr>
          <w:rFonts w:ascii="Arial" w:eastAsia="SimSun" w:hAnsi="Arial" w:cs="Arial"/>
          <w:bCs/>
          <w:sz w:val="18"/>
          <w:szCs w:val="18"/>
          <w:lang w:val="en-US" w:eastAsia="en-GB"/>
        </w:rPr>
        <w:t>20</w:t>
      </w:r>
      <w:r>
        <w:rPr>
          <w:rFonts w:ascii="Arial" w:eastAsia="SimSun" w:hAnsi="Arial" w:cs="Arial"/>
          <w:bCs/>
          <w:sz w:val="18"/>
          <w:szCs w:val="18"/>
          <w:lang w:val="en-US" w:eastAsia="en-GB"/>
        </w:rPr>
        <w:t xml:space="preserve">, </w:t>
      </w:r>
      <w:r w:rsidR="004752F5" w:rsidRPr="004752F5">
        <w:rPr>
          <w:rFonts w:ascii="Arial" w:eastAsia="SimSun" w:hAnsi="Arial" w:cs="Arial"/>
          <w:bCs/>
          <w:sz w:val="18"/>
          <w:szCs w:val="18"/>
          <w:lang w:val="en-US" w:eastAsia="en-GB"/>
        </w:rPr>
        <w:t>‘Email discussion summary for [10</w:t>
      </w:r>
      <w:r w:rsidR="00E15563">
        <w:rPr>
          <w:rFonts w:ascii="Arial" w:eastAsia="SimSun" w:hAnsi="Arial" w:cs="Arial"/>
          <w:bCs/>
          <w:sz w:val="18"/>
          <w:szCs w:val="18"/>
          <w:lang w:val="en-US" w:eastAsia="en-GB"/>
        </w:rPr>
        <w:t>1</w:t>
      </w:r>
      <w:r w:rsidR="004752F5" w:rsidRPr="004752F5">
        <w:rPr>
          <w:rFonts w:ascii="Arial" w:eastAsia="SimSun" w:hAnsi="Arial" w:cs="Arial"/>
          <w:bCs/>
          <w:sz w:val="18"/>
          <w:szCs w:val="18"/>
          <w:lang w:val="en-US" w:eastAsia="en-GB"/>
        </w:rPr>
        <w:t>-e][12</w:t>
      </w:r>
      <w:r w:rsidR="00E15563">
        <w:rPr>
          <w:rFonts w:ascii="Arial" w:eastAsia="SimSun" w:hAnsi="Arial" w:cs="Arial"/>
          <w:bCs/>
          <w:sz w:val="18"/>
          <w:szCs w:val="18"/>
          <w:lang w:val="en-US" w:eastAsia="en-GB"/>
        </w:rPr>
        <w:t>0</w:t>
      </w:r>
      <w:r w:rsidR="004752F5" w:rsidRPr="004752F5">
        <w:rPr>
          <w:rFonts w:ascii="Arial" w:eastAsia="SimSun" w:hAnsi="Arial" w:cs="Arial"/>
          <w:bCs/>
          <w:sz w:val="18"/>
          <w:szCs w:val="18"/>
          <w:lang w:val="en-US" w:eastAsia="en-GB"/>
        </w:rPr>
        <w:t>] NR_RF_FR2_req_enh2_Part_1’</w:t>
      </w:r>
      <w:r w:rsidR="004752F5">
        <w:rPr>
          <w:rFonts w:ascii="Arial" w:eastAsia="SimSun" w:hAnsi="Arial" w:cs="Arial"/>
          <w:bCs/>
          <w:sz w:val="18"/>
          <w:szCs w:val="18"/>
          <w:lang w:val="en-US" w:eastAsia="en-GB"/>
        </w:rPr>
        <w:t>,</w:t>
      </w:r>
      <w:r w:rsidR="004752F5" w:rsidRPr="004752F5">
        <w:rPr>
          <w:rFonts w:ascii="Arial" w:eastAsia="SimSun" w:hAnsi="Arial" w:cs="Arial"/>
          <w:bCs/>
          <w:sz w:val="18"/>
          <w:szCs w:val="18"/>
          <w:lang w:val="en-US" w:eastAsia="en-GB"/>
        </w:rPr>
        <w:t xml:space="preserve"> </w:t>
      </w:r>
      <w:r w:rsidR="004752F5">
        <w:rPr>
          <w:rFonts w:ascii="Arial" w:eastAsia="SimSun" w:hAnsi="Arial" w:cs="Arial"/>
          <w:bCs/>
          <w:sz w:val="18"/>
          <w:szCs w:val="18"/>
          <w:lang w:val="en-US" w:eastAsia="en-GB"/>
        </w:rPr>
        <w:t>Moderator (</w:t>
      </w:r>
      <w:r w:rsidR="00E15563">
        <w:rPr>
          <w:rFonts w:ascii="Arial" w:eastAsia="SimSun" w:hAnsi="Arial" w:cs="Arial"/>
          <w:bCs/>
          <w:sz w:val="18"/>
          <w:szCs w:val="18"/>
          <w:lang w:val="en-US" w:eastAsia="en-GB"/>
        </w:rPr>
        <w:t>Nokia</w:t>
      </w:r>
      <w:r w:rsidR="004752F5">
        <w:rPr>
          <w:rFonts w:ascii="Arial" w:eastAsia="SimSun" w:hAnsi="Arial" w:cs="Arial"/>
          <w:bCs/>
          <w:sz w:val="18"/>
          <w:szCs w:val="18"/>
          <w:lang w:val="en-US" w:eastAsia="en-GB"/>
        </w:rPr>
        <w:t xml:space="preserve">), </w:t>
      </w:r>
      <w:r w:rsidR="004752F5" w:rsidRPr="00356316">
        <w:rPr>
          <w:rFonts w:ascii="Arial" w:eastAsia="SimSun" w:hAnsi="Arial" w:cs="Arial"/>
          <w:bCs/>
          <w:sz w:val="18"/>
          <w:szCs w:val="18"/>
          <w:lang w:val="en-US" w:eastAsia="en-GB"/>
        </w:rPr>
        <w:t>RAN4#</w:t>
      </w:r>
      <w:r w:rsidR="004752F5">
        <w:rPr>
          <w:rFonts w:ascii="Arial" w:eastAsia="SimSun" w:hAnsi="Arial" w:cs="Arial"/>
          <w:bCs/>
          <w:sz w:val="18"/>
          <w:szCs w:val="18"/>
          <w:lang w:val="en-US" w:eastAsia="en-GB"/>
        </w:rPr>
        <w:t>10</w:t>
      </w:r>
      <w:r w:rsidR="00E15563">
        <w:rPr>
          <w:rFonts w:ascii="Arial" w:eastAsia="SimSun" w:hAnsi="Arial" w:cs="Arial"/>
          <w:bCs/>
          <w:sz w:val="18"/>
          <w:szCs w:val="18"/>
          <w:lang w:val="en-US" w:eastAsia="en-GB"/>
        </w:rPr>
        <w:t>1</w:t>
      </w:r>
      <w:r w:rsidR="004752F5" w:rsidRPr="00356316">
        <w:rPr>
          <w:rFonts w:ascii="Arial" w:eastAsia="SimSun" w:hAnsi="Arial" w:cs="Arial"/>
          <w:bCs/>
          <w:sz w:val="18"/>
          <w:szCs w:val="18"/>
          <w:lang w:val="en-US" w:eastAsia="en-GB"/>
        </w:rPr>
        <w:t>-</w:t>
      </w:r>
      <w:r w:rsidR="004752F5">
        <w:rPr>
          <w:rFonts w:ascii="Arial" w:eastAsia="SimSun" w:hAnsi="Arial" w:cs="Arial"/>
          <w:bCs/>
          <w:sz w:val="18"/>
          <w:szCs w:val="18"/>
          <w:lang w:val="en-US" w:eastAsia="en-GB"/>
        </w:rPr>
        <w:t>e</w:t>
      </w:r>
      <w:r w:rsidR="004752F5" w:rsidRPr="00356316">
        <w:rPr>
          <w:rFonts w:ascii="Arial" w:eastAsia="SimSun" w:hAnsi="Arial" w:cs="Arial"/>
          <w:bCs/>
          <w:sz w:val="18"/>
          <w:szCs w:val="18"/>
          <w:lang w:val="en-US" w:eastAsia="en-GB"/>
        </w:rPr>
        <w:t xml:space="preserve">, </w:t>
      </w:r>
      <w:r w:rsidR="00E15563">
        <w:rPr>
          <w:rFonts w:ascii="Arial" w:eastAsia="SimSun" w:hAnsi="Arial" w:cs="Arial"/>
          <w:bCs/>
          <w:sz w:val="18"/>
          <w:szCs w:val="18"/>
          <w:lang w:val="en-US" w:eastAsia="en-GB"/>
        </w:rPr>
        <w:t>Nov.</w:t>
      </w:r>
      <w:r w:rsidR="004752F5" w:rsidRPr="00356316">
        <w:rPr>
          <w:rFonts w:ascii="Arial" w:eastAsia="SimSun" w:hAnsi="Arial" w:cs="Arial"/>
          <w:bCs/>
          <w:sz w:val="18"/>
          <w:szCs w:val="18"/>
          <w:lang w:val="en-US" w:eastAsia="en-GB"/>
        </w:rPr>
        <w:t xml:space="preserve"> 202</w:t>
      </w:r>
      <w:r w:rsidR="004752F5">
        <w:rPr>
          <w:rFonts w:ascii="Arial" w:eastAsia="SimSun" w:hAnsi="Arial" w:cs="Arial"/>
          <w:bCs/>
          <w:sz w:val="18"/>
          <w:szCs w:val="18"/>
          <w:lang w:val="en-US" w:eastAsia="en-GB"/>
        </w:rPr>
        <w:t>1</w:t>
      </w:r>
    </w:p>
    <w:p w14:paraId="2118F184" w14:textId="77777777" w:rsidR="00E570B5" w:rsidRPr="00B93664" w:rsidRDefault="00E570B5" w:rsidP="00E570B5">
      <w:pPr>
        <w:numPr>
          <w:ilvl w:val="0"/>
          <w:numId w:val="1"/>
        </w:numPr>
        <w:rPr>
          <w:rFonts w:ascii="Arial" w:eastAsia="SimSun" w:hAnsi="Arial" w:cs="Arial"/>
          <w:bCs/>
          <w:sz w:val="18"/>
          <w:szCs w:val="18"/>
          <w:lang w:val="en-US" w:eastAsia="en-GB"/>
        </w:rPr>
      </w:pPr>
      <w:r w:rsidRPr="00190FD2">
        <w:rPr>
          <w:rFonts w:ascii="Arial" w:eastAsia="SimSun" w:hAnsi="Arial" w:cs="Arial"/>
          <w:bCs/>
          <w:sz w:val="18"/>
          <w:szCs w:val="18"/>
          <w:lang w:val="en-US" w:eastAsia="en-GB"/>
        </w:rPr>
        <w:t>R4-2</w:t>
      </w:r>
      <w:r>
        <w:rPr>
          <w:rFonts w:ascii="Arial" w:eastAsia="SimSun" w:hAnsi="Arial" w:cs="Arial"/>
          <w:bCs/>
          <w:sz w:val="18"/>
          <w:szCs w:val="18"/>
          <w:lang w:val="en-US" w:eastAsia="en-GB"/>
        </w:rPr>
        <w:t>117631</w:t>
      </w:r>
      <w:r w:rsidRPr="00190FD2">
        <w:rPr>
          <w:rFonts w:ascii="Arial" w:eastAsia="SimSun" w:hAnsi="Arial" w:cs="Arial"/>
          <w:bCs/>
          <w:sz w:val="18"/>
          <w:szCs w:val="18"/>
          <w:lang w:val="en-US" w:eastAsia="en-GB"/>
        </w:rPr>
        <w:t>, ‘</w:t>
      </w:r>
      <w:r w:rsidRPr="00CA0A09">
        <w:rPr>
          <w:rFonts w:ascii="Arial" w:eastAsia="SimSun" w:hAnsi="Arial" w:cs="Arial"/>
          <w:bCs/>
          <w:sz w:val="18"/>
          <w:szCs w:val="18"/>
          <w:lang w:val="en-US" w:eastAsia="en-GB"/>
        </w:rPr>
        <w:t>UE RF Requirements for Inter-band DL CA with CBM</w:t>
      </w:r>
      <w:r>
        <w:rPr>
          <w:rFonts w:ascii="Arial" w:eastAsia="SimSun" w:hAnsi="Arial" w:cs="Arial"/>
          <w:bCs/>
          <w:sz w:val="18"/>
          <w:szCs w:val="18"/>
          <w:lang w:val="en-US" w:eastAsia="en-GB"/>
        </w:rPr>
        <w:t>’</w:t>
      </w:r>
      <w:r w:rsidRPr="00190FD2">
        <w:rPr>
          <w:rFonts w:ascii="Arial" w:eastAsia="SimSun" w:hAnsi="Arial" w:cs="Arial"/>
          <w:bCs/>
          <w:sz w:val="18"/>
          <w:szCs w:val="18"/>
          <w:lang w:val="en-US" w:eastAsia="en-GB"/>
        </w:rPr>
        <w:t xml:space="preserve">, </w:t>
      </w:r>
      <w:r>
        <w:rPr>
          <w:rFonts w:ascii="Arial" w:eastAsia="SimSun" w:hAnsi="Arial" w:cs="Arial"/>
          <w:bCs/>
          <w:sz w:val="18"/>
          <w:szCs w:val="18"/>
          <w:lang w:val="en-US" w:eastAsia="en-GB"/>
        </w:rPr>
        <w:t xml:space="preserve">Qualcomm, </w:t>
      </w:r>
      <w:r w:rsidRPr="00356316">
        <w:rPr>
          <w:rFonts w:ascii="Arial" w:eastAsia="SimSun" w:hAnsi="Arial" w:cs="Arial"/>
          <w:bCs/>
          <w:sz w:val="18"/>
          <w:szCs w:val="18"/>
          <w:lang w:val="en-US" w:eastAsia="en-GB"/>
        </w:rPr>
        <w:t>RAN4#</w:t>
      </w:r>
      <w:r>
        <w:rPr>
          <w:rFonts w:ascii="Arial" w:eastAsia="SimSun" w:hAnsi="Arial" w:cs="Arial"/>
          <w:bCs/>
          <w:sz w:val="18"/>
          <w:szCs w:val="18"/>
          <w:lang w:val="en-US" w:eastAsia="en-GB"/>
        </w:rPr>
        <w:t>101</w:t>
      </w:r>
      <w:r w:rsidRPr="00356316">
        <w:rPr>
          <w:rFonts w:ascii="Arial" w:eastAsia="SimSun" w:hAnsi="Arial" w:cs="Arial"/>
          <w:bCs/>
          <w:sz w:val="18"/>
          <w:szCs w:val="18"/>
          <w:lang w:val="en-US" w:eastAsia="en-GB"/>
        </w:rPr>
        <w:t>-</w:t>
      </w:r>
      <w:r>
        <w:rPr>
          <w:rFonts w:ascii="Arial" w:eastAsia="SimSun" w:hAnsi="Arial" w:cs="Arial"/>
          <w:bCs/>
          <w:sz w:val="18"/>
          <w:szCs w:val="18"/>
          <w:lang w:val="en-US" w:eastAsia="en-GB"/>
        </w:rPr>
        <w:t>e</w:t>
      </w:r>
      <w:r w:rsidRPr="00356316">
        <w:rPr>
          <w:rFonts w:ascii="Arial" w:eastAsia="SimSun" w:hAnsi="Arial" w:cs="Arial"/>
          <w:bCs/>
          <w:sz w:val="18"/>
          <w:szCs w:val="18"/>
          <w:lang w:val="en-US" w:eastAsia="en-GB"/>
        </w:rPr>
        <w:t xml:space="preserve">, </w:t>
      </w:r>
      <w:r>
        <w:rPr>
          <w:rFonts w:ascii="Arial" w:eastAsia="SimSun" w:hAnsi="Arial" w:cs="Arial"/>
          <w:bCs/>
          <w:sz w:val="18"/>
          <w:szCs w:val="18"/>
          <w:lang w:val="en-US" w:eastAsia="en-GB"/>
        </w:rPr>
        <w:t>Nov.</w:t>
      </w:r>
      <w:r w:rsidRPr="00356316">
        <w:rPr>
          <w:rFonts w:ascii="Arial" w:eastAsia="SimSun" w:hAnsi="Arial" w:cs="Arial"/>
          <w:bCs/>
          <w:sz w:val="18"/>
          <w:szCs w:val="18"/>
          <w:lang w:val="en-US" w:eastAsia="en-GB"/>
        </w:rPr>
        <w:t xml:space="preserve"> 202</w:t>
      </w:r>
      <w:r>
        <w:rPr>
          <w:rFonts w:ascii="Arial" w:eastAsia="SimSun" w:hAnsi="Arial" w:cs="Arial"/>
          <w:bCs/>
          <w:sz w:val="18"/>
          <w:szCs w:val="18"/>
          <w:lang w:val="en-US" w:eastAsia="en-GB"/>
        </w:rPr>
        <w:t>1</w:t>
      </w:r>
    </w:p>
    <w:p w14:paraId="0D87330B" w14:textId="77777777" w:rsidR="00B85471" w:rsidRDefault="00B85471" w:rsidP="00B85471">
      <w:pPr>
        <w:ind w:left="720"/>
        <w:rPr>
          <w:rFonts w:ascii="Arial" w:eastAsia="SimSun" w:hAnsi="Arial" w:cs="Arial"/>
          <w:bCs/>
          <w:sz w:val="18"/>
          <w:szCs w:val="18"/>
          <w:lang w:val="en-US" w:eastAsia="en-GB"/>
        </w:rPr>
      </w:pPr>
    </w:p>
    <w:p w14:paraId="3BA1A9C7" w14:textId="77777777" w:rsidR="001D105D" w:rsidRDefault="001D105D" w:rsidP="001D105D">
      <w:pPr>
        <w:spacing w:after="0"/>
        <w:rPr>
          <w:rFonts w:ascii="Arial" w:hAnsi="Arial"/>
          <w:sz w:val="36"/>
        </w:rPr>
      </w:pPr>
    </w:p>
    <w:p w14:paraId="7FBDDB8F" w14:textId="77777777" w:rsidR="003A6B85" w:rsidRDefault="003A6B85">
      <w:pPr>
        <w:spacing w:after="0"/>
        <w:rPr>
          <w:rFonts w:ascii="Arial" w:hAnsi="Arial"/>
          <w:sz w:val="36"/>
        </w:rPr>
      </w:pPr>
      <w:r>
        <w:br w:type="page"/>
      </w:r>
    </w:p>
    <w:p w14:paraId="25F2A825" w14:textId="6ADEC14A" w:rsidR="002E4ECD" w:rsidRDefault="002248C9" w:rsidP="00385B13">
      <w:pPr>
        <w:pStyle w:val="Heading1"/>
        <w:rPr>
          <w:noProof/>
        </w:rPr>
      </w:pPr>
      <w:r>
        <w:lastRenderedPageBreak/>
        <w:t>5</w:t>
      </w:r>
      <w:r w:rsidR="00E53CBD">
        <w:t xml:space="preserve">. </w:t>
      </w:r>
      <w:r w:rsidR="00E53CBD">
        <w:tab/>
      </w:r>
      <w:r w:rsidR="00385B13">
        <w:t>Annex</w:t>
      </w:r>
    </w:p>
    <w:p w14:paraId="7E246546" w14:textId="5F795D3A" w:rsidR="00113288" w:rsidRDefault="007317CD" w:rsidP="00113288">
      <w:r>
        <w:t>The</w:t>
      </w:r>
      <w:r w:rsidR="008C0525">
        <w:t xml:space="preserve"> coverage </w:t>
      </w:r>
      <w:r w:rsidR="002F434F">
        <w:t>regions</w:t>
      </w:r>
      <w:r w:rsidR="008C0525">
        <w:t xml:space="preserve"> of n258</w:t>
      </w:r>
      <w:r w:rsidR="00A76BB4">
        <w:t xml:space="preserve"> </w:t>
      </w:r>
      <w:r w:rsidR="000A4708">
        <w:t>(24.25 GHz)</w:t>
      </w:r>
      <w:r w:rsidR="008C0525">
        <w:t xml:space="preserve"> and n261</w:t>
      </w:r>
      <w:r w:rsidR="000A4708">
        <w:t xml:space="preserve"> (28.35 GHz)</w:t>
      </w:r>
      <w:r w:rsidR="008C0525">
        <w:t xml:space="preserve"> </w:t>
      </w:r>
      <w:r w:rsidR="00406F05">
        <w:t xml:space="preserve">respectively </w:t>
      </w:r>
      <w:r w:rsidR="008C0525">
        <w:t>are shown below</w:t>
      </w:r>
      <w:r w:rsidR="002F434F">
        <w:t xml:space="preserve"> in yellow for the modelled </w:t>
      </w:r>
      <w:r w:rsidR="003259B6">
        <w:t xml:space="preserve">single-chain </w:t>
      </w:r>
      <w:r w:rsidR="002F434F">
        <w:t>UE</w:t>
      </w:r>
      <w:r w:rsidR="008C0525">
        <w:t>:</w:t>
      </w:r>
    </w:p>
    <w:p w14:paraId="138E8D43" w14:textId="6FC63F86" w:rsidR="008C0525" w:rsidRDefault="00470B1C" w:rsidP="00113288">
      <w:pPr>
        <w:rPr>
          <w:noProof/>
        </w:rPr>
      </w:pPr>
      <w:r w:rsidRPr="00470B1C">
        <w:rPr>
          <w:noProof/>
        </w:rPr>
        <w:drawing>
          <wp:inline distT="0" distB="0" distL="0" distR="0" wp14:anchorId="0E07F047" wp14:editId="6630DC80">
            <wp:extent cx="3017520" cy="2263062"/>
            <wp:effectExtent l="0" t="0" r="0" b="4445"/>
            <wp:docPr id="6" name="Picture 6" descr="Chart, bubbl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Chart, bubble chart&#10;&#10;Description automatically generated"/>
                    <pic:cNvPicPr/>
                  </pic:nvPicPr>
                  <pic:blipFill>
                    <a:blip r:embed="rId15"/>
                    <a:stretch>
                      <a:fillRect/>
                    </a:stretch>
                  </pic:blipFill>
                  <pic:spPr>
                    <a:xfrm>
                      <a:off x="0" y="0"/>
                      <a:ext cx="3017520" cy="2263062"/>
                    </a:xfrm>
                    <a:prstGeom prst="rect">
                      <a:avLst/>
                    </a:prstGeom>
                  </pic:spPr>
                </pic:pic>
              </a:graphicData>
            </a:graphic>
          </wp:inline>
        </w:drawing>
      </w:r>
      <w:r w:rsidR="00526599" w:rsidRPr="00526599">
        <w:rPr>
          <w:noProof/>
        </w:rPr>
        <w:t xml:space="preserve"> </w:t>
      </w:r>
      <w:r w:rsidR="00526599" w:rsidRPr="00526599">
        <w:rPr>
          <w:noProof/>
        </w:rPr>
        <w:drawing>
          <wp:inline distT="0" distB="0" distL="0" distR="0" wp14:anchorId="4266B35B" wp14:editId="6CFA9CCB">
            <wp:extent cx="3017520" cy="2263062"/>
            <wp:effectExtent l="0" t="0" r="0" b="4445"/>
            <wp:docPr id="1" name="Picture 1" descr="Chart, bubbl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Chart, bubble chart&#10;&#10;Description automatically generated"/>
                    <pic:cNvPicPr/>
                  </pic:nvPicPr>
                  <pic:blipFill>
                    <a:blip r:embed="rId16"/>
                    <a:stretch>
                      <a:fillRect/>
                    </a:stretch>
                  </pic:blipFill>
                  <pic:spPr>
                    <a:xfrm>
                      <a:off x="0" y="0"/>
                      <a:ext cx="3017520" cy="2263062"/>
                    </a:xfrm>
                    <a:prstGeom prst="rect">
                      <a:avLst/>
                    </a:prstGeom>
                  </pic:spPr>
                </pic:pic>
              </a:graphicData>
            </a:graphic>
          </wp:inline>
        </w:drawing>
      </w:r>
    </w:p>
    <w:p w14:paraId="237FFB7B" w14:textId="6CB8F103" w:rsidR="00D5229F" w:rsidRDefault="00D5229F" w:rsidP="00625D5F">
      <w:pPr>
        <w:jc w:val="center"/>
      </w:pPr>
      <w:r>
        <w:t>Figure 5-1</w:t>
      </w:r>
      <w:r w:rsidR="00EF5815">
        <w:t xml:space="preserve">: </w:t>
      </w:r>
      <w:r>
        <w:t>Coverage map</w:t>
      </w:r>
      <w:r w:rsidR="004772AF">
        <w:t xml:space="preserve"> for each band</w:t>
      </w:r>
      <w:r w:rsidR="00EF5815">
        <w:t xml:space="preserve">, based on </w:t>
      </w:r>
      <w:r w:rsidR="0089794F">
        <w:t>gain drop to achieve 50% coverage in each band</w:t>
      </w:r>
    </w:p>
    <w:p w14:paraId="1D20F182" w14:textId="5004C0C3" w:rsidR="008C0525" w:rsidRDefault="00A23B9F" w:rsidP="00113288">
      <w:r>
        <w:t xml:space="preserve">The patterns </w:t>
      </w:r>
      <w:r w:rsidR="00696F37">
        <w:t xml:space="preserve">and the choice of evaluation frequencies </w:t>
      </w:r>
      <w:r>
        <w:t>are useful to visualize the impact of beam squint.</w:t>
      </w:r>
      <w:r w:rsidR="00C3294C">
        <w:t xml:space="preserve"> </w:t>
      </w:r>
      <w:r w:rsidR="00306241">
        <w:t xml:space="preserve">For n258, each module can scan </w:t>
      </w:r>
      <w:r w:rsidR="000A4708">
        <w:t xml:space="preserve">a </w:t>
      </w:r>
      <w:r w:rsidR="00306241">
        <w:t xml:space="preserve">wider azimuth range, </w:t>
      </w:r>
      <w:r w:rsidR="00756B63">
        <w:t>but the azimuth scanning ability reduces for higher frequency carriers</w:t>
      </w:r>
      <w:r w:rsidR="006B5370">
        <w:t xml:space="preserve"> due to </w:t>
      </w:r>
      <w:r w:rsidR="003259B6">
        <w:t>beam squint</w:t>
      </w:r>
      <w:r w:rsidR="00306241">
        <w:t xml:space="preserve">. </w:t>
      </w:r>
      <w:r w:rsidR="000B2832">
        <w:t xml:space="preserve">A section view through the </w:t>
      </w:r>
      <w:r w:rsidR="00FA6B86">
        <w:t xml:space="preserve">beam peak direction </w:t>
      </w:r>
      <w:r w:rsidR="00F538E2">
        <w:t>(</w:t>
      </w:r>
      <w:r w:rsidR="00E4127A">
        <w:t>phi</w:t>
      </w:r>
      <w:r w:rsidR="00F538E2">
        <w:t xml:space="preserve"> = 90</w:t>
      </w:r>
      <w:r w:rsidR="00E4127A">
        <w:t xml:space="preserve">) </w:t>
      </w:r>
      <w:r w:rsidR="00FA6B86">
        <w:t xml:space="preserve">reveals </w:t>
      </w:r>
      <w:r w:rsidR="00053C07">
        <w:t>how the beam patterns differ</w:t>
      </w:r>
      <w:r w:rsidR="00BE6B38">
        <w:t>.</w:t>
      </w:r>
    </w:p>
    <w:p w14:paraId="205FEFFB" w14:textId="1D521FBC" w:rsidR="00DE0B99" w:rsidRDefault="00BE6B38" w:rsidP="00DE0B99">
      <w:pPr>
        <w:jc w:val="center"/>
      </w:pPr>
      <w:r w:rsidRPr="00BE6B38">
        <w:rPr>
          <w:noProof/>
        </w:rPr>
        <w:drawing>
          <wp:inline distT="0" distB="0" distL="0" distR="0" wp14:anchorId="22081C10" wp14:editId="47C1E440">
            <wp:extent cx="4572000" cy="3428881"/>
            <wp:effectExtent l="0" t="0" r="0" b="635"/>
            <wp:docPr id="7" name="Picture 7"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Chart, line chart&#10;&#10;Description automatically generated"/>
                    <pic:cNvPicPr/>
                  </pic:nvPicPr>
                  <pic:blipFill>
                    <a:blip r:embed="rId17"/>
                    <a:stretch>
                      <a:fillRect/>
                    </a:stretch>
                  </pic:blipFill>
                  <pic:spPr>
                    <a:xfrm>
                      <a:off x="0" y="0"/>
                      <a:ext cx="4572000" cy="3428881"/>
                    </a:xfrm>
                    <a:prstGeom prst="rect">
                      <a:avLst/>
                    </a:prstGeom>
                  </pic:spPr>
                </pic:pic>
              </a:graphicData>
            </a:graphic>
          </wp:inline>
        </w:drawing>
      </w:r>
    </w:p>
    <w:p w14:paraId="72982491" w14:textId="75644B71" w:rsidR="003274A5" w:rsidRDefault="003274A5" w:rsidP="00DE0B99">
      <w:pPr>
        <w:jc w:val="center"/>
      </w:pPr>
      <w:r>
        <w:t xml:space="preserve">Figure 5-2: Section view through beam </w:t>
      </w:r>
      <w:r w:rsidR="00DC5C82">
        <w:t>peak direction along phi = 90 degrees</w:t>
      </w:r>
    </w:p>
    <w:p w14:paraId="09214068" w14:textId="078ACE39" w:rsidR="00BE6B38" w:rsidRPr="00113288" w:rsidRDefault="00AF71F2" w:rsidP="00AF71F2">
      <w:r>
        <w:t>The gain cut-offs are determined during the normalization process to ensure that the single band coverage area for each band individually is maintained at 50%. All directions where the gain is lower than the cut-off represent out of coverage areas. For the inter-band case, the gain cut-off is relaxed by a scaled version of R_overlap to account for any margin present in the design. For example, if the evaluated design covers its 50</w:t>
      </w:r>
      <w:r w:rsidRPr="00E17620">
        <w:rPr>
          <w:vertAlign w:val="superscript"/>
        </w:rPr>
        <w:t>th</w:t>
      </w:r>
      <w:r>
        <w:t xml:space="preserve"> %ile direction with an 8 dB gain drop when the standard allows 11 dB, R_overlap_scaled is calculated as R_overlap*8/11</w:t>
      </w:r>
      <w:r w:rsidR="00B33E1C">
        <w:t>, where R_overlap is described in section 2.</w:t>
      </w:r>
      <w:r w:rsidR="00821195">
        <w:t>5.2</w:t>
      </w:r>
      <w:r>
        <w:t>. Common coverage is judged based on overlap of coverage areas of each band based on R_overlap_scaled for that band.</w:t>
      </w:r>
    </w:p>
    <w:sectPr w:rsidR="00BE6B38" w:rsidRPr="00113288" w:rsidSect="00385B13">
      <w:headerReference w:type="even"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4C7F68" w14:textId="77777777" w:rsidR="00B8526A" w:rsidRDefault="00B8526A">
      <w:pPr>
        <w:spacing w:after="0"/>
      </w:pPr>
      <w:r>
        <w:separator/>
      </w:r>
    </w:p>
  </w:endnote>
  <w:endnote w:type="continuationSeparator" w:id="0">
    <w:p w14:paraId="642D81CC" w14:textId="77777777" w:rsidR="00B8526A" w:rsidRDefault="00B8526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F9D5C9" w14:textId="77777777" w:rsidR="00B8526A" w:rsidRDefault="00B8526A">
      <w:pPr>
        <w:spacing w:after="0"/>
      </w:pPr>
      <w:r>
        <w:separator/>
      </w:r>
    </w:p>
  </w:footnote>
  <w:footnote w:type="continuationSeparator" w:id="0">
    <w:p w14:paraId="5B143275" w14:textId="77777777" w:rsidR="00B8526A" w:rsidRDefault="00B8526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29694F" w14:textId="77777777" w:rsidR="001E5DDE" w:rsidRDefault="001E5DDE">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35B9A"/>
    <w:multiLevelType w:val="hybridMultilevel"/>
    <w:tmpl w:val="8A2E7C46"/>
    <w:lvl w:ilvl="0" w:tplc="2B0AA46E">
      <w:start w:val="5"/>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271879"/>
    <w:multiLevelType w:val="hybridMultilevel"/>
    <w:tmpl w:val="17044C96"/>
    <w:lvl w:ilvl="0" w:tplc="8C32E64A">
      <w:start w:val="1"/>
      <w:numFmt w:val="bullet"/>
      <w:lvlText w:val="-"/>
      <w:lvlJc w:val="left"/>
      <w:pPr>
        <w:tabs>
          <w:tab w:val="num" w:pos="720"/>
        </w:tabs>
        <w:ind w:left="720" w:hanging="360"/>
      </w:pPr>
      <w:rPr>
        <w:rFonts w:ascii="Arial" w:hAnsi="Arial" w:hint="default"/>
      </w:rPr>
    </w:lvl>
    <w:lvl w:ilvl="1" w:tplc="68E457D0" w:tentative="1">
      <w:start w:val="1"/>
      <w:numFmt w:val="bullet"/>
      <w:lvlText w:val="-"/>
      <w:lvlJc w:val="left"/>
      <w:pPr>
        <w:tabs>
          <w:tab w:val="num" w:pos="1440"/>
        </w:tabs>
        <w:ind w:left="1440" w:hanging="360"/>
      </w:pPr>
      <w:rPr>
        <w:rFonts w:ascii="Arial" w:hAnsi="Arial" w:hint="default"/>
      </w:rPr>
    </w:lvl>
    <w:lvl w:ilvl="2" w:tplc="3C4CC454" w:tentative="1">
      <w:start w:val="1"/>
      <w:numFmt w:val="bullet"/>
      <w:lvlText w:val="-"/>
      <w:lvlJc w:val="left"/>
      <w:pPr>
        <w:tabs>
          <w:tab w:val="num" w:pos="2160"/>
        </w:tabs>
        <w:ind w:left="2160" w:hanging="360"/>
      </w:pPr>
      <w:rPr>
        <w:rFonts w:ascii="Arial" w:hAnsi="Arial" w:hint="default"/>
      </w:rPr>
    </w:lvl>
    <w:lvl w:ilvl="3" w:tplc="7D78D624" w:tentative="1">
      <w:start w:val="1"/>
      <w:numFmt w:val="bullet"/>
      <w:lvlText w:val="-"/>
      <w:lvlJc w:val="left"/>
      <w:pPr>
        <w:tabs>
          <w:tab w:val="num" w:pos="2880"/>
        </w:tabs>
        <w:ind w:left="2880" w:hanging="360"/>
      </w:pPr>
      <w:rPr>
        <w:rFonts w:ascii="Arial" w:hAnsi="Arial" w:hint="default"/>
      </w:rPr>
    </w:lvl>
    <w:lvl w:ilvl="4" w:tplc="BA8E886E" w:tentative="1">
      <w:start w:val="1"/>
      <w:numFmt w:val="bullet"/>
      <w:lvlText w:val="-"/>
      <w:lvlJc w:val="left"/>
      <w:pPr>
        <w:tabs>
          <w:tab w:val="num" w:pos="3600"/>
        </w:tabs>
        <w:ind w:left="3600" w:hanging="360"/>
      </w:pPr>
      <w:rPr>
        <w:rFonts w:ascii="Arial" w:hAnsi="Arial" w:hint="default"/>
      </w:rPr>
    </w:lvl>
    <w:lvl w:ilvl="5" w:tplc="642C56DE" w:tentative="1">
      <w:start w:val="1"/>
      <w:numFmt w:val="bullet"/>
      <w:lvlText w:val="-"/>
      <w:lvlJc w:val="left"/>
      <w:pPr>
        <w:tabs>
          <w:tab w:val="num" w:pos="4320"/>
        </w:tabs>
        <w:ind w:left="4320" w:hanging="360"/>
      </w:pPr>
      <w:rPr>
        <w:rFonts w:ascii="Arial" w:hAnsi="Arial" w:hint="default"/>
      </w:rPr>
    </w:lvl>
    <w:lvl w:ilvl="6" w:tplc="1954FDAE" w:tentative="1">
      <w:start w:val="1"/>
      <w:numFmt w:val="bullet"/>
      <w:lvlText w:val="-"/>
      <w:lvlJc w:val="left"/>
      <w:pPr>
        <w:tabs>
          <w:tab w:val="num" w:pos="5040"/>
        </w:tabs>
        <w:ind w:left="5040" w:hanging="360"/>
      </w:pPr>
      <w:rPr>
        <w:rFonts w:ascii="Arial" w:hAnsi="Arial" w:hint="default"/>
      </w:rPr>
    </w:lvl>
    <w:lvl w:ilvl="7" w:tplc="AD3C8586" w:tentative="1">
      <w:start w:val="1"/>
      <w:numFmt w:val="bullet"/>
      <w:lvlText w:val="-"/>
      <w:lvlJc w:val="left"/>
      <w:pPr>
        <w:tabs>
          <w:tab w:val="num" w:pos="5760"/>
        </w:tabs>
        <w:ind w:left="5760" w:hanging="360"/>
      </w:pPr>
      <w:rPr>
        <w:rFonts w:ascii="Arial" w:hAnsi="Arial" w:hint="default"/>
      </w:rPr>
    </w:lvl>
    <w:lvl w:ilvl="8" w:tplc="F8F436E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D5E7E2C"/>
    <w:multiLevelType w:val="hybridMultilevel"/>
    <w:tmpl w:val="842CF6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DFC72C0"/>
    <w:multiLevelType w:val="hybridMultilevel"/>
    <w:tmpl w:val="0C406AB8"/>
    <w:lvl w:ilvl="0" w:tplc="A72263CA">
      <w:start w:val="1"/>
      <w:numFmt w:val="bullet"/>
      <w:lvlText w:val="-"/>
      <w:lvlJc w:val="left"/>
      <w:pPr>
        <w:tabs>
          <w:tab w:val="num" w:pos="720"/>
        </w:tabs>
        <w:ind w:left="720" w:hanging="360"/>
      </w:pPr>
      <w:rPr>
        <w:rFonts w:ascii="Arial" w:hAnsi="Arial" w:hint="default"/>
      </w:rPr>
    </w:lvl>
    <w:lvl w:ilvl="1" w:tplc="DA1E6DF6" w:tentative="1">
      <w:start w:val="1"/>
      <w:numFmt w:val="bullet"/>
      <w:lvlText w:val="-"/>
      <w:lvlJc w:val="left"/>
      <w:pPr>
        <w:tabs>
          <w:tab w:val="num" w:pos="1440"/>
        </w:tabs>
        <w:ind w:left="1440" w:hanging="360"/>
      </w:pPr>
      <w:rPr>
        <w:rFonts w:ascii="Arial" w:hAnsi="Arial" w:hint="default"/>
      </w:rPr>
    </w:lvl>
    <w:lvl w:ilvl="2" w:tplc="EF82E6F8" w:tentative="1">
      <w:start w:val="1"/>
      <w:numFmt w:val="bullet"/>
      <w:lvlText w:val="-"/>
      <w:lvlJc w:val="left"/>
      <w:pPr>
        <w:tabs>
          <w:tab w:val="num" w:pos="2160"/>
        </w:tabs>
        <w:ind w:left="2160" w:hanging="360"/>
      </w:pPr>
      <w:rPr>
        <w:rFonts w:ascii="Arial" w:hAnsi="Arial" w:hint="default"/>
      </w:rPr>
    </w:lvl>
    <w:lvl w:ilvl="3" w:tplc="7E446C7A" w:tentative="1">
      <w:start w:val="1"/>
      <w:numFmt w:val="bullet"/>
      <w:lvlText w:val="-"/>
      <w:lvlJc w:val="left"/>
      <w:pPr>
        <w:tabs>
          <w:tab w:val="num" w:pos="2880"/>
        </w:tabs>
        <w:ind w:left="2880" w:hanging="360"/>
      </w:pPr>
      <w:rPr>
        <w:rFonts w:ascii="Arial" w:hAnsi="Arial" w:hint="default"/>
      </w:rPr>
    </w:lvl>
    <w:lvl w:ilvl="4" w:tplc="0EE6DE8E" w:tentative="1">
      <w:start w:val="1"/>
      <w:numFmt w:val="bullet"/>
      <w:lvlText w:val="-"/>
      <w:lvlJc w:val="left"/>
      <w:pPr>
        <w:tabs>
          <w:tab w:val="num" w:pos="3600"/>
        </w:tabs>
        <w:ind w:left="3600" w:hanging="360"/>
      </w:pPr>
      <w:rPr>
        <w:rFonts w:ascii="Arial" w:hAnsi="Arial" w:hint="default"/>
      </w:rPr>
    </w:lvl>
    <w:lvl w:ilvl="5" w:tplc="6C36BA02" w:tentative="1">
      <w:start w:val="1"/>
      <w:numFmt w:val="bullet"/>
      <w:lvlText w:val="-"/>
      <w:lvlJc w:val="left"/>
      <w:pPr>
        <w:tabs>
          <w:tab w:val="num" w:pos="4320"/>
        </w:tabs>
        <w:ind w:left="4320" w:hanging="360"/>
      </w:pPr>
      <w:rPr>
        <w:rFonts w:ascii="Arial" w:hAnsi="Arial" w:hint="default"/>
      </w:rPr>
    </w:lvl>
    <w:lvl w:ilvl="6" w:tplc="608C39CE" w:tentative="1">
      <w:start w:val="1"/>
      <w:numFmt w:val="bullet"/>
      <w:lvlText w:val="-"/>
      <w:lvlJc w:val="left"/>
      <w:pPr>
        <w:tabs>
          <w:tab w:val="num" w:pos="5040"/>
        </w:tabs>
        <w:ind w:left="5040" w:hanging="360"/>
      </w:pPr>
      <w:rPr>
        <w:rFonts w:ascii="Arial" w:hAnsi="Arial" w:hint="default"/>
      </w:rPr>
    </w:lvl>
    <w:lvl w:ilvl="7" w:tplc="148A3620" w:tentative="1">
      <w:start w:val="1"/>
      <w:numFmt w:val="bullet"/>
      <w:lvlText w:val="-"/>
      <w:lvlJc w:val="left"/>
      <w:pPr>
        <w:tabs>
          <w:tab w:val="num" w:pos="5760"/>
        </w:tabs>
        <w:ind w:left="5760" w:hanging="360"/>
      </w:pPr>
      <w:rPr>
        <w:rFonts w:ascii="Arial" w:hAnsi="Arial" w:hint="default"/>
      </w:rPr>
    </w:lvl>
    <w:lvl w:ilvl="8" w:tplc="F7A4E99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7F92E9F"/>
    <w:multiLevelType w:val="hybridMultilevel"/>
    <w:tmpl w:val="1122A926"/>
    <w:lvl w:ilvl="0" w:tplc="7862B130">
      <w:start w:val="2"/>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9065C3F"/>
    <w:multiLevelType w:val="hybridMultilevel"/>
    <w:tmpl w:val="426CA2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4886895"/>
    <w:multiLevelType w:val="hybridMultilevel"/>
    <w:tmpl w:val="B2BA30C2"/>
    <w:lvl w:ilvl="0" w:tplc="05FA97F6">
      <w:start w:val="1"/>
      <w:numFmt w:val="bullet"/>
      <w:lvlText w:val="-"/>
      <w:lvlJc w:val="left"/>
      <w:pPr>
        <w:tabs>
          <w:tab w:val="num" w:pos="720"/>
        </w:tabs>
        <w:ind w:left="720" w:hanging="360"/>
      </w:pPr>
      <w:rPr>
        <w:rFonts w:ascii="Arial" w:hAnsi="Arial" w:hint="default"/>
      </w:rPr>
    </w:lvl>
    <w:lvl w:ilvl="1" w:tplc="5EF6A040" w:tentative="1">
      <w:start w:val="1"/>
      <w:numFmt w:val="bullet"/>
      <w:lvlText w:val="-"/>
      <w:lvlJc w:val="left"/>
      <w:pPr>
        <w:tabs>
          <w:tab w:val="num" w:pos="1440"/>
        </w:tabs>
        <w:ind w:left="1440" w:hanging="360"/>
      </w:pPr>
      <w:rPr>
        <w:rFonts w:ascii="Arial" w:hAnsi="Arial" w:hint="default"/>
      </w:rPr>
    </w:lvl>
    <w:lvl w:ilvl="2" w:tplc="5972BC44" w:tentative="1">
      <w:start w:val="1"/>
      <w:numFmt w:val="bullet"/>
      <w:lvlText w:val="-"/>
      <w:lvlJc w:val="left"/>
      <w:pPr>
        <w:tabs>
          <w:tab w:val="num" w:pos="2160"/>
        </w:tabs>
        <w:ind w:left="2160" w:hanging="360"/>
      </w:pPr>
      <w:rPr>
        <w:rFonts w:ascii="Arial" w:hAnsi="Arial" w:hint="default"/>
      </w:rPr>
    </w:lvl>
    <w:lvl w:ilvl="3" w:tplc="2EE2DA68" w:tentative="1">
      <w:start w:val="1"/>
      <w:numFmt w:val="bullet"/>
      <w:lvlText w:val="-"/>
      <w:lvlJc w:val="left"/>
      <w:pPr>
        <w:tabs>
          <w:tab w:val="num" w:pos="2880"/>
        </w:tabs>
        <w:ind w:left="2880" w:hanging="360"/>
      </w:pPr>
      <w:rPr>
        <w:rFonts w:ascii="Arial" w:hAnsi="Arial" w:hint="default"/>
      </w:rPr>
    </w:lvl>
    <w:lvl w:ilvl="4" w:tplc="5D10956E" w:tentative="1">
      <w:start w:val="1"/>
      <w:numFmt w:val="bullet"/>
      <w:lvlText w:val="-"/>
      <w:lvlJc w:val="left"/>
      <w:pPr>
        <w:tabs>
          <w:tab w:val="num" w:pos="3600"/>
        </w:tabs>
        <w:ind w:left="3600" w:hanging="360"/>
      </w:pPr>
      <w:rPr>
        <w:rFonts w:ascii="Arial" w:hAnsi="Arial" w:hint="default"/>
      </w:rPr>
    </w:lvl>
    <w:lvl w:ilvl="5" w:tplc="0A5CC31E" w:tentative="1">
      <w:start w:val="1"/>
      <w:numFmt w:val="bullet"/>
      <w:lvlText w:val="-"/>
      <w:lvlJc w:val="left"/>
      <w:pPr>
        <w:tabs>
          <w:tab w:val="num" w:pos="4320"/>
        </w:tabs>
        <w:ind w:left="4320" w:hanging="360"/>
      </w:pPr>
      <w:rPr>
        <w:rFonts w:ascii="Arial" w:hAnsi="Arial" w:hint="default"/>
      </w:rPr>
    </w:lvl>
    <w:lvl w:ilvl="6" w:tplc="F66AF82E" w:tentative="1">
      <w:start w:val="1"/>
      <w:numFmt w:val="bullet"/>
      <w:lvlText w:val="-"/>
      <w:lvlJc w:val="left"/>
      <w:pPr>
        <w:tabs>
          <w:tab w:val="num" w:pos="5040"/>
        </w:tabs>
        <w:ind w:left="5040" w:hanging="360"/>
      </w:pPr>
      <w:rPr>
        <w:rFonts w:ascii="Arial" w:hAnsi="Arial" w:hint="default"/>
      </w:rPr>
    </w:lvl>
    <w:lvl w:ilvl="7" w:tplc="BC324490" w:tentative="1">
      <w:start w:val="1"/>
      <w:numFmt w:val="bullet"/>
      <w:lvlText w:val="-"/>
      <w:lvlJc w:val="left"/>
      <w:pPr>
        <w:tabs>
          <w:tab w:val="num" w:pos="5760"/>
        </w:tabs>
        <w:ind w:left="5760" w:hanging="360"/>
      </w:pPr>
      <w:rPr>
        <w:rFonts w:ascii="Arial" w:hAnsi="Arial" w:hint="default"/>
      </w:rPr>
    </w:lvl>
    <w:lvl w:ilvl="8" w:tplc="C7384B0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61565D98"/>
    <w:multiLevelType w:val="hybridMultilevel"/>
    <w:tmpl w:val="AF9ECE44"/>
    <w:lvl w:ilvl="0" w:tplc="86D2C536">
      <w:start w:val="1"/>
      <w:numFmt w:val="bullet"/>
      <w:lvlText w:val="-"/>
      <w:lvlJc w:val="left"/>
      <w:pPr>
        <w:tabs>
          <w:tab w:val="num" w:pos="720"/>
        </w:tabs>
        <w:ind w:left="720" w:hanging="360"/>
      </w:pPr>
      <w:rPr>
        <w:rFonts w:ascii="Arial" w:hAnsi="Arial" w:hint="default"/>
      </w:rPr>
    </w:lvl>
    <w:lvl w:ilvl="1" w:tplc="2F486948" w:tentative="1">
      <w:start w:val="1"/>
      <w:numFmt w:val="bullet"/>
      <w:lvlText w:val="-"/>
      <w:lvlJc w:val="left"/>
      <w:pPr>
        <w:tabs>
          <w:tab w:val="num" w:pos="1440"/>
        </w:tabs>
        <w:ind w:left="1440" w:hanging="360"/>
      </w:pPr>
      <w:rPr>
        <w:rFonts w:ascii="Arial" w:hAnsi="Arial" w:hint="default"/>
      </w:rPr>
    </w:lvl>
    <w:lvl w:ilvl="2" w:tplc="659EDFB8" w:tentative="1">
      <w:start w:val="1"/>
      <w:numFmt w:val="bullet"/>
      <w:lvlText w:val="-"/>
      <w:lvlJc w:val="left"/>
      <w:pPr>
        <w:tabs>
          <w:tab w:val="num" w:pos="2160"/>
        </w:tabs>
        <w:ind w:left="2160" w:hanging="360"/>
      </w:pPr>
      <w:rPr>
        <w:rFonts w:ascii="Arial" w:hAnsi="Arial" w:hint="default"/>
      </w:rPr>
    </w:lvl>
    <w:lvl w:ilvl="3" w:tplc="42923C36" w:tentative="1">
      <w:start w:val="1"/>
      <w:numFmt w:val="bullet"/>
      <w:lvlText w:val="-"/>
      <w:lvlJc w:val="left"/>
      <w:pPr>
        <w:tabs>
          <w:tab w:val="num" w:pos="2880"/>
        </w:tabs>
        <w:ind w:left="2880" w:hanging="360"/>
      </w:pPr>
      <w:rPr>
        <w:rFonts w:ascii="Arial" w:hAnsi="Arial" w:hint="default"/>
      </w:rPr>
    </w:lvl>
    <w:lvl w:ilvl="4" w:tplc="2D685F04" w:tentative="1">
      <w:start w:val="1"/>
      <w:numFmt w:val="bullet"/>
      <w:lvlText w:val="-"/>
      <w:lvlJc w:val="left"/>
      <w:pPr>
        <w:tabs>
          <w:tab w:val="num" w:pos="3600"/>
        </w:tabs>
        <w:ind w:left="3600" w:hanging="360"/>
      </w:pPr>
      <w:rPr>
        <w:rFonts w:ascii="Arial" w:hAnsi="Arial" w:hint="default"/>
      </w:rPr>
    </w:lvl>
    <w:lvl w:ilvl="5" w:tplc="72EC2478" w:tentative="1">
      <w:start w:val="1"/>
      <w:numFmt w:val="bullet"/>
      <w:lvlText w:val="-"/>
      <w:lvlJc w:val="left"/>
      <w:pPr>
        <w:tabs>
          <w:tab w:val="num" w:pos="4320"/>
        </w:tabs>
        <w:ind w:left="4320" w:hanging="360"/>
      </w:pPr>
      <w:rPr>
        <w:rFonts w:ascii="Arial" w:hAnsi="Arial" w:hint="default"/>
      </w:rPr>
    </w:lvl>
    <w:lvl w:ilvl="6" w:tplc="5E426776" w:tentative="1">
      <w:start w:val="1"/>
      <w:numFmt w:val="bullet"/>
      <w:lvlText w:val="-"/>
      <w:lvlJc w:val="left"/>
      <w:pPr>
        <w:tabs>
          <w:tab w:val="num" w:pos="5040"/>
        </w:tabs>
        <w:ind w:left="5040" w:hanging="360"/>
      </w:pPr>
      <w:rPr>
        <w:rFonts w:ascii="Arial" w:hAnsi="Arial" w:hint="default"/>
      </w:rPr>
    </w:lvl>
    <w:lvl w:ilvl="7" w:tplc="B56EB358" w:tentative="1">
      <w:start w:val="1"/>
      <w:numFmt w:val="bullet"/>
      <w:lvlText w:val="-"/>
      <w:lvlJc w:val="left"/>
      <w:pPr>
        <w:tabs>
          <w:tab w:val="num" w:pos="5760"/>
        </w:tabs>
        <w:ind w:left="5760" w:hanging="360"/>
      </w:pPr>
      <w:rPr>
        <w:rFonts w:ascii="Arial" w:hAnsi="Arial" w:hint="default"/>
      </w:rPr>
    </w:lvl>
    <w:lvl w:ilvl="8" w:tplc="E340B4B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618617E4"/>
    <w:multiLevelType w:val="hybridMultilevel"/>
    <w:tmpl w:val="1E3C4FE8"/>
    <w:lvl w:ilvl="0" w:tplc="35AC92DA">
      <w:start w:val="2"/>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1CA4F27"/>
    <w:multiLevelType w:val="hybridMultilevel"/>
    <w:tmpl w:val="7FC091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38A6558"/>
    <w:multiLevelType w:val="hybridMultilevel"/>
    <w:tmpl w:val="A082446E"/>
    <w:lvl w:ilvl="0" w:tplc="507AB134">
      <w:start w:val="2"/>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4391FBA"/>
    <w:multiLevelType w:val="hybridMultilevel"/>
    <w:tmpl w:val="6E681D7E"/>
    <w:lvl w:ilvl="0" w:tplc="EFC26D72">
      <w:start w:val="1"/>
      <w:numFmt w:val="decimal"/>
      <w:lvlText w:val="[%1]"/>
      <w:lvlJc w:val="left"/>
      <w:pPr>
        <w:tabs>
          <w:tab w:val="num" w:pos="720"/>
        </w:tabs>
        <w:ind w:left="720" w:hanging="360"/>
      </w:pPr>
      <w:rPr>
        <w:rFonts w:hint="default"/>
        <w:sz w:val="18"/>
        <w:szCs w:val="18"/>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6FE14C62"/>
    <w:multiLevelType w:val="hybridMultilevel"/>
    <w:tmpl w:val="BBEAB1C0"/>
    <w:lvl w:ilvl="0" w:tplc="8F6A436A">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1BB50CD"/>
    <w:multiLevelType w:val="hybridMultilevel"/>
    <w:tmpl w:val="40788D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D3E76F0"/>
    <w:multiLevelType w:val="hybridMultilevel"/>
    <w:tmpl w:val="16E6FDF0"/>
    <w:lvl w:ilvl="0" w:tplc="4466678E">
      <w:start w:val="2"/>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8"/>
  </w:num>
  <w:num w:numId="3">
    <w:abstractNumId w:val="12"/>
  </w:num>
  <w:num w:numId="4">
    <w:abstractNumId w:val="14"/>
  </w:num>
  <w:num w:numId="5">
    <w:abstractNumId w:val="4"/>
  </w:num>
  <w:num w:numId="6">
    <w:abstractNumId w:val="9"/>
  </w:num>
  <w:num w:numId="7">
    <w:abstractNumId w:val="13"/>
  </w:num>
  <w:num w:numId="8">
    <w:abstractNumId w:val="1"/>
  </w:num>
  <w:num w:numId="9">
    <w:abstractNumId w:val="7"/>
  </w:num>
  <w:num w:numId="10">
    <w:abstractNumId w:val="6"/>
  </w:num>
  <w:num w:numId="11">
    <w:abstractNumId w:val="3"/>
  </w:num>
  <w:num w:numId="12">
    <w:abstractNumId w:val="5"/>
  </w:num>
  <w:num w:numId="13">
    <w:abstractNumId w:val="2"/>
  </w:num>
  <w:num w:numId="14">
    <w:abstractNumId w:val="15"/>
  </w:num>
  <w:num w:numId="15">
    <w:abstractNumId w:val="10"/>
  </w:num>
  <w:num w:numId="16">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428D"/>
    <w:rsid w:val="00000321"/>
    <w:rsid w:val="0000075C"/>
    <w:rsid w:val="0000076F"/>
    <w:rsid w:val="00001B67"/>
    <w:rsid w:val="00001F14"/>
    <w:rsid w:val="0000236B"/>
    <w:rsid w:val="000026E7"/>
    <w:rsid w:val="00002F78"/>
    <w:rsid w:val="000030EF"/>
    <w:rsid w:val="000032E6"/>
    <w:rsid w:val="0000500B"/>
    <w:rsid w:val="000052ED"/>
    <w:rsid w:val="00005C47"/>
    <w:rsid w:val="00005E2B"/>
    <w:rsid w:val="0000630D"/>
    <w:rsid w:val="00006865"/>
    <w:rsid w:val="00006AFE"/>
    <w:rsid w:val="00007053"/>
    <w:rsid w:val="0000787C"/>
    <w:rsid w:val="0000794D"/>
    <w:rsid w:val="00007DD0"/>
    <w:rsid w:val="00007E95"/>
    <w:rsid w:val="00010772"/>
    <w:rsid w:val="00010893"/>
    <w:rsid w:val="00010918"/>
    <w:rsid w:val="00010A16"/>
    <w:rsid w:val="00010F18"/>
    <w:rsid w:val="00012173"/>
    <w:rsid w:val="00012B34"/>
    <w:rsid w:val="000131C7"/>
    <w:rsid w:val="000136A3"/>
    <w:rsid w:val="00013A85"/>
    <w:rsid w:val="00013A9D"/>
    <w:rsid w:val="0001425E"/>
    <w:rsid w:val="00014913"/>
    <w:rsid w:val="00014E41"/>
    <w:rsid w:val="0001514E"/>
    <w:rsid w:val="00015AF9"/>
    <w:rsid w:val="00015B5D"/>
    <w:rsid w:val="000172E8"/>
    <w:rsid w:val="00017303"/>
    <w:rsid w:val="0001742A"/>
    <w:rsid w:val="00020D61"/>
    <w:rsid w:val="00020E40"/>
    <w:rsid w:val="000210F8"/>
    <w:rsid w:val="00021ADE"/>
    <w:rsid w:val="00021CED"/>
    <w:rsid w:val="00023B98"/>
    <w:rsid w:val="00023E7A"/>
    <w:rsid w:val="00024682"/>
    <w:rsid w:val="00025330"/>
    <w:rsid w:val="000256F8"/>
    <w:rsid w:val="00025CC1"/>
    <w:rsid w:val="0002620C"/>
    <w:rsid w:val="000262B9"/>
    <w:rsid w:val="00026E90"/>
    <w:rsid w:val="000273D2"/>
    <w:rsid w:val="00030325"/>
    <w:rsid w:val="000303B3"/>
    <w:rsid w:val="0003090B"/>
    <w:rsid w:val="00030AC1"/>
    <w:rsid w:val="00030E28"/>
    <w:rsid w:val="00031728"/>
    <w:rsid w:val="00032669"/>
    <w:rsid w:val="00032B92"/>
    <w:rsid w:val="00033F18"/>
    <w:rsid w:val="00035518"/>
    <w:rsid w:val="000357DE"/>
    <w:rsid w:val="00036433"/>
    <w:rsid w:val="0003764D"/>
    <w:rsid w:val="0003798E"/>
    <w:rsid w:val="00037A84"/>
    <w:rsid w:val="000401F5"/>
    <w:rsid w:val="00040657"/>
    <w:rsid w:val="00040702"/>
    <w:rsid w:val="0004077D"/>
    <w:rsid w:val="000418D7"/>
    <w:rsid w:val="000419F1"/>
    <w:rsid w:val="0004260E"/>
    <w:rsid w:val="000433DE"/>
    <w:rsid w:val="0004380F"/>
    <w:rsid w:val="00043AFD"/>
    <w:rsid w:val="00043E19"/>
    <w:rsid w:val="00043EAA"/>
    <w:rsid w:val="000440D2"/>
    <w:rsid w:val="000442E0"/>
    <w:rsid w:val="00044640"/>
    <w:rsid w:val="00044E1A"/>
    <w:rsid w:val="00044F06"/>
    <w:rsid w:val="000454A9"/>
    <w:rsid w:val="00045D99"/>
    <w:rsid w:val="0004634C"/>
    <w:rsid w:val="000467AD"/>
    <w:rsid w:val="00046CEF"/>
    <w:rsid w:val="0004731A"/>
    <w:rsid w:val="00047E38"/>
    <w:rsid w:val="00050255"/>
    <w:rsid w:val="0005072C"/>
    <w:rsid w:val="00050A94"/>
    <w:rsid w:val="00050DB5"/>
    <w:rsid w:val="00051ABB"/>
    <w:rsid w:val="000527DC"/>
    <w:rsid w:val="000530E2"/>
    <w:rsid w:val="00053596"/>
    <w:rsid w:val="00053817"/>
    <w:rsid w:val="00053C07"/>
    <w:rsid w:val="00054498"/>
    <w:rsid w:val="0005535C"/>
    <w:rsid w:val="00055EBF"/>
    <w:rsid w:val="00055F37"/>
    <w:rsid w:val="00055FF2"/>
    <w:rsid w:val="0005653B"/>
    <w:rsid w:val="0005668E"/>
    <w:rsid w:val="00057087"/>
    <w:rsid w:val="00057149"/>
    <w:rsid w:val="00060BC8"/>
    <w:rsid w:val="00060C0A"/>
    <w:rsid w:val="0006136D"/>
    <w:rsid w:val="000616EB"/>
    <w:rsid w:val="00061714"/>
    <w:rsid w:val="000617F6"/>
    <w:rsid w:val="00061F82"/>
    <w:rsid w:val="00062167"/>
    <w:rsid w:val="00062427"/>
    <w:rsid w:val="00063EC2"/>
    <w:rsid w:val="00063F51"/>
    <w:rsid w:val="000668AA"/>
    <w:rsid w:val="00066D96"/>
    <w:rsid w:val="000674DC"/>
    <w:rsid w:val="0006794F"/>
    <w:rsid w:val="00070EFB"/>
    <w:rsid w:val="00071F92"/>
    <w:rsid w:val="000722CB"/>
    <w:rsid w:val="00072326"/>
    <w:rsid w:val="000726D8"/>
    <w:rsid w:val="00072A15"/>
    <w:rsid w:val="000730A8"/>
    <w:rsid w:val="000732EB"/>
    <w:rsid w:val="0007429A"/>
    <w:rsid w:val="00074C38"/>
    <w:rsid w:val="00074EB8"/>
    <w:rsid w:val="00075EA8"/>
    <w:rsid w:val="000762CB"/>
    <w:rsid w:val="00077642"/>
    <w:rsid w:val="00077EB3"/>
    <w:rsid w:val="000807A9"/>
    <w:rsid w:val="00080921"/>
    <w:rsid w:val="000817D0"/>
    <w:rsid w:val="00081AA1"/>
    <w:rsid w:val="000823AD"/>
    <w:rsid w:val="000828F0"/>
    <w:rsid w:val="00082CD6"/>
    <w:rsid w:val="00082DC1"/>
    <w:rsid w:val="000831CC"/>
    <w:rsid w:val="00083838"/>
    <w:rsid w:val="000842C1"/>
    <w:rsid w:val="00085527"/>
    <w:rsid w:val="000856E2"/>
    <w:rsid w:val="00085B9A"/>
    <w:rsid w:val="00086B60"/>
    <w:rsid w:val="00087ADC"/>
    <w:rsid w:val="0009021B"/>
    <w:rsid w:val="000908D9"/>
    <w:rsid w:val="00090A9C"/>
    <w:rsid w:val="00091585"/>
    <w:rsid w:val="00092D0A"/>
    <w:rsid w:val="00093257"/>
    <w:rsid w:val="00093659"/>
    <w:rsid w:val="00093C8A"/>
    <w:rsid w:val="00093CF3"/>
    <w:rsid w:val="000941F2"/>
    <w:rsid w:val="0009445F"/>
    <w:rsid w:val="00094FBF"/>
    <w:rsid w:val="000952D4"/>
    <w:rsid w:val="000952F8"/>
    <w:rsid w:val="000959F9"/>
    <w:rsid w:val="00095A42"/>
    <w:rsid w:val="00095A97"/>
    <w:rsid w:val="00095CD3"/>
    <w:rsid w:val="0009640B"/>
    <w:rsid w:val="00096A2B"/>
    <w:rsid w:val="000977F2"/>
    <w:rsid w:val="00097CA1"/>
    <w:rsid w:val="00097EC3"/>
    <w:rsid w:val="00097F44"/>
    <w:rsid w:val="00097FFA"/>
    <w:rsid w:val="000A0E97"/>
    <w:rsid w:val="000A10A5"/>
    <w:rsid w:val="000A34A8"/>
    <w:rsid w:val="000A391C"/>
    <w:rsid w:val="000A4708"/>
    <w:rsid w:val="000A48B1"/>
    <w:rsid w:val="000A5286"/>
    <w:rsid w:val="000A5302"/>
    <w:rsid w:val="000A567D"/>
    <w:rsid w:val="000A643B"/>
    <w:rsid w:val="000A6887"/>
    <w:rsid w:val="000A6B8A"/>
    <w:rsid w:val="000A6BF4"/>
    <w:rsid w:val="000B001D"/>
    <w:rsid w:val="000B0067"/>
    <w:rsid w:val="000B036D"/>
    <w:rsid w:val="000B05F6"/>
    <w:rsid w:val="000B26E7"/>
    <w:rsid w:val="000B2832"/>
    <w:rsid w:val="000B595E"/>
    <w:rsid w:val="000B6D1A"/>
    <w:rsid w:val="000B7016"/>
    <w:rsid w:val="000C1800"/>
    <w:rsid w:val="000C21B9"/>
    <w:rsid w:val="000C2354"/>
    <w:rsid w:val="000C283F"/>
    <w:rsid w:val="000C2BBD"/>
    <w:rsid w:val="000C3376"/>
    <w:rsid w:val="000C3491"/>
    <w:rsid w:val="000C3552"/>
    <w:rsid w:val="000C39F4"/>
    <w:rsid w:val="000C3A52"/>
    <w:rsid w:val="000C3BF1"/>
    <w:rsid w:val="000C40C4"/>
    <w:rsid w:val="000C448D"/>
    <w:rsid w:val="000C4769"/>
    <w:rsid w:val="000C4BBA"/>
    <w:rsid w:val="000C563B"/>
    <w:rsid w:val="000C5AA7"/>
    <w:rsid w:val="000C678D"/>
    <w:rsid w:val="000C686C"/>
    <w:rsid w:val="000C68D3"/>
    <w:rsid w:val="000C691F"/>
    <w:rsid w:val="000C6BDA"/>
    <w:rsid w:val="000C7347"/>
    <w:rsid w:val="000C7BC5"/>
    <w:rsid w:val="000D11B0"/>
    <w:rsid w:val="000D1334"/>
    <w:rsid w:val="000D18EC"/>
    <w:rsid w:val="000D1C92"/>
    <w:rsid w:val="000D1DCD"/>
    <w:rsid w:val="000D1FB9"/>
    <w:rsid w:val="000D20EE"/>
    <w:rsid w:val="000D23BF"/>
    <w:rsid w:val="000D35F8"/>
    <w:rsid w:val="000D42A9"/>
    <w:rsid w:val="000D4816"/>
    <w:rsid w:val="000D4886"/>
    <w:rsid w:val="000D4C6B"/>
    <w:rsid w:val="000D5371"/>
    <w:rsid w:val="000D5728"/>
    <w:rsid w:val="000D5823"/>
    <w:rsid w:val="000D582E"/>
    <w:rsid w:val="000D5858"/>
    <w:rsid w:val="000D63D8"/>
    <w:rsid w:val="000D6793"/>
    <w:rsid w:val="000D6CAE"/>
    <w:rsid w:val="000D6F5D"/>
    <w:rsid w:val="000D7259"/>
    <w:rsid w:val="000D749A"/>
    <w:rsid w:val="000D7816"/>
    <w:rsid w:val="000D7DEC"/>
    <w:rsid w:val="000E0070"/>
    <w:rsid w:val="000E08B5"/>
    <w:rsid w:val="000E0A10"/>
    <w:rsid w:val="000E10EC"/>
    <w:rsid w:val="000E13E8"/>
    <w:rsid w:val="000E1E5F"/>
    <w:rsid w:val="000E1E7F"/>
    <w:rsid w:val="000E26BD"/>
    <w:rsid w:val="000E27CF"/>
    <w:rsid w:val="000E3A0D"/>
    <w:rsid w:val="000E3A85"/>
    <w:rsid w:val="000E4512"/>
    <w:rsid w:val="000E47BA"/>
    <w:rsid w:val="000E5345"/>
    <w:rsid w:val="000E596C"/>
    <w:rsid w:val="000E5FC1"/>
    <w:rsid w:val="000E65EE"/>
    <w:rsid w:val="000E665A"/>
    <w:rsid w:val="000E725A"/>
    <w:rsid w:val="000E7763"/>
    <w:rsid w:val="000E79DF"/>
    <w:rsid w:val="000F019C"/>
    <w:rsid w:val="000F0203"/>
    <w:rsid w:val="000F0924"/>
    <w:rsid w:val="000F0D37"/>
    <w:rsid w:val="000F20E9"/>
    <w:rsid w:val="000F2295"/>
    <w:rsid w:val="000F3F0F"/>
    <w:rsid w:val="000F4165"/>
    <w:rsid w:val="000F4302"/>
    <w:rsid w:val="000F502F"/>
    <w:rsid w:val="000F519D"/>
    <w:rsid w:val="000F5512"/>
    <w:rsid w:val="000F5693"/>
    <w:rsid w:val="000F580F"/>
    <w:rsid w:val="000F5C63"/>
    <w:rsid w:val="000F5CBA"/>
    <w:rsid w:val="000F5EE6"/>
    <w:rsid w:val="000F62D5"/>
    <w:rsid w:val="000F65D1"/>
    <w:rsid w:val="000F75DB"/>
    <w:rsid w:val="000F7649"/>
    <w:rsid w:val="000F7ECB"/>
    <w:rsid w:val="0010016D"/>
    <w:rsid w:val="001003C2"/>
    <w:rsid w:val="0010043E"/>
    <w:rsid w:val="00100804"/>
    <w:rsid w:val="00100CC0"/>
    <w:rsid w:val="001011E9"/>
    <w:rsid w:val="00101339"/>
    <w:rsid w:val="0010138F"/>
    <w:rsid w:val="00101719"/>
    <w:rsid w:val="00101DDA"/>
    <w:rsid w:val="00101FAC"/>
    <w:rsid w:val="00102A11"/>
    <w:rsid w:val="00103712"/>
    <w:rsid w:val="00103E3F"/>
    <w:rsid w:val="00103FBC"/>
    <w:rsid w:val="00104154"/>
    <w:rsid w:val="00104427"/>
    <w:rsid w:val="00104683"/>
    <w:rsid w:val="00104A79"/>
    <w:rsid w:val="00104FE1"/>
    <w:rsid w:val="001054AF"/>
    <w:rsid w:val="00105826"/>
    <w:rsid w:val="00105BC0"/>
    <w:rsid w:val="00105C16"/>
    <w:rsid w:val="0010618D"/>
    <w:rsid w:val="001069D5"/>
    <w:rsid w:val="001069FC"/>
    <w:rsid w:val="00107246"/>
    <w:rsid w:val="001074AA"/>
    <w:rsid w:val="001105A9"/>
    <w:rsid w:val="001106E2"/>
    <w:rsid w:val="001106E3"/>
    <w:rsid w:val="00110B68"/>
    <w:rsid w:val="0011127C"/>
    <w:rsid w:val="001114E4"/>
    <w:rsid w:val="00111AE3"/>
    <w:rsid w:val="00111C2F"/>
    <w:rsid w:val="00111C42"/>
    <w:rsid w:val="00112950"/>
    <w:rsid w:val="00113288"/>
    <w:rsid w:val="00113DAE"/>
    <w:rsid w:val="0011474C"/>
    <w:rsid w:val="00114F49"/>
    <w:rsid w:val="0011590E"/>
    <w:rsid w:val="0011594A"/>
    <w:rsid w:val="00116429"/>
    <w:rsid w:val="00116A4D"/>
    <w:rsid w:val="00116B6A"/>
    <w:rsid w:val="00116DC7"/>
    <w:rsid w:val="00116F73"/>
    <w:rsid w:val="00116F7A"/>
    <w:rsid w:val="0011716D"/>
    <w:rsid w:val="00117355"/>
    <w:rsid w:val="00117974"/>
    <w:rsid w:val="00117E96"/>
    <w:rsid w:val="001204E4"/>
    <w:rsid w:val="0012079D"/>
    <w:rsid w:val="00120AB3"/>
    <w:rsid w:val="001212E7"/>
    <w:rsid w:val="001214AE"/>
    <w:rsid w:val="00122190"/>
    <w:rsid w:val="0012277A"/>
    <w:rsid w:val="00123184"/>
    <w:rsid w:val="001235AB"/>
    <w:rsid w:val="00123618"/>
    <w:rsid w:val="00123CEF"/>
    <w:rsid w:val="00123D57"/>
    <w:rsid w:val="00124859"/>
    <w:rsid w:val="00124BE1"/>
    <w:rsid w:val="00124F47"/>
    <w:rsid w:val="00124F8E"/>
    <w:rsid w:val="001251AF"/>
    <w:rsid w:val="00125209"/>
    <w:rsid w:val="001256FB"/>
    <w:rsid w:val="0012615B"/>
    <w:rsid w:val="00126845"/>
    <w:rsid w:val="00126E1A"/>
    <w:rsid w:val="00127050"/>
    <w:rsid w:val="001305CE"/>
    <w:rsid w:val="00130E13"/>
    <w:rsid w:val="00130E2C"/>
    <w:rsid w:val="00130F4F"/>
    <w:rsid w:val="001313B2"/>
    <w:rsid w:val="001314AE"/>
    <w:rsid w:val="00131AFF"/>
    <w:rsid w:val="00132EA4"/>
    <w:rsid w:val="001338B7"/>
    <w:rsid w:val="00134840"/>
    <w:rsid w:val="00134845"/>
    <w:rsid w:val="00134BA8"/>
    <w:rsid w:val="00134D6D"/>
    <w:rsid w:val="001351EB"/>
    <w:rsid w:val="00135768"/>
    <w:rsid w:val="00135F65"/>
    <w:rsid w:val="001360D8"/>
    <w:rsid w:val="001361EE"/>
    <w:rsid w:val="0013627D"/>
    <w:rsid w:val="001365E3"/>
    <w:rsid w:val="001370A3"/>
    <w:rsid w:val="00137573"/>
    <w:rsid w:val="001375E9"/>
    <w:rsid w:val="00137983"/>
    <w:rsid w:val="001401F3"/>
    <w:rsid w:val="00140289"/>
    <w:rsid w:val="00140D1D"/>
    <w:rsid w:val="00141789"/>
    <w:rsid w:val="001429FA"/>
    <w:rsid w:val="0014314A"/>
    <w:rsid w:val="001445ED"/>
    <w:rsid w:val="0014473C"/>
    <w:rsid w:val="001448F1"/>
    <w:rsid w:val="00144C83"/>
    <w:rsid w:val="00144FDD"/>
    <w:rsid w:val="0014522E"/>
    <w:rsid w:val="00145330"/>
    <w:rsid w:val="001458B2"/>
    <w:rsid w:val="00146172"/>
    <w:rsid w:val="0014709F"/>
    <w:rsid w:val="00147997"/>
    <w:rsid w:val="00147A60"/>
    <w:rsid w:val="00147D91"/>
    <w:rsid w:val="00147E82"/>
    <w:rsid w:val="00150AB4"/>
    <w:rsid w:val="00150DF6"/>
    <w:rsid w:val="001512D7"/>
    <w:rsid w:val="00151978"/>
    <w:rsid w:val="00151F34"/>
    <w:rsid w:val="001525A0"/>
    <w:rsid w:val="00152908"/>
    <w:rsid w:val="00152BAA"/>
    <w:rsid w:val="00152E0F"/>
    <w:rsid w:val="00152E67"/>
    <w:rsid w:val="00152EB5"/>
    <w:rsid w:val="001532CF"/>
    <w:rsid w:val="00153667"/>
    <w:rsid w:val="001547C6"/>
    <w:rsid w:val="00154958"/>
    <w:rsid w:val="001550E3"/>
    <w:rsid w:val="00156109"/>
    <w:rsid w:val="001561D9"/>
    <w:rsid w:val="00156B5E"/>
    <w:rsid w:val="00157DB0"/>
    <w:rsid w:val="00157EA2"/>
    <w:rsid w:val="001611E5"/>
    <w:rsid w:val="00161793"/>
    <w:rsid w:val="00161BD2"/>
    <w:rsid w:val="00161C73"/>
    <w:rsid w:val="001629CE"/>
    <w:rsid w:val="001630B9"/>
    <w:rsid w:val="001631E3"/>
    <w:rsid w:val="0016322D"/>
    <w:rsid w:val="001636FF"/>
    <w:rsid w:val="00163844"/>
    <w:rsid w:val="00163899"/>
    <w:rsid w:val="0016389B"/>
    <w:rsid w:val="001644CF"/>
    <w:rsid w:val="00164505"/>
    <w:rsid w:val="00164571"/>
    <w:rsid w:val="00165947"/>
    <w:rsid w:val="00166DB4"/>
    <w:rsid w:val="00166E70"/>
    <w:rsid w:val="001672E2"/>
    <w:rsid w:val="00171452"/>
    <w:rsid w:val="00171D77"/>
    <w:rsid w:val="00171E74"/>
    <w:rsid w:val="001723FD"/>
    <w:rsid w:val="00172659"/>
    <w:rsid w:val="00172D17"/>
    <w:rsid w:val="0017334D"/>
    <w:rsid w:val="0017371B"/>
    <w:rsid w:val="001738E4"/>
    <w:rsid w:val="00173AB7"/>
    <w:rsid w:val="001740BF"/>
    <w:rsid w:val="00174645"/>
    <w:rsid w:val="00174AE6"/>
    <w:rsid w:val="001750D8"/>
    <w:rsid w:val="00175212"/>
    <w:rsid w:val="001758DB"/>
    <w:rsid w:val="001759DC"/>
    <w:rsid w:val="00176380"/>
    <w:rsid w:val="001770FC"/>
    <w:rsid w:val="00177423"/>
    <w:rsid w:val="00177687"/>
    <w:rsid w:val="001776CD"/>
    <w:rsid w:val="00177870"/>
    <w:rsid w:val="00180BDB"/>
    <w:rsid w:val="001811BC"/>
    <w:rsid w:val="001813FD"/>
    <w:rsid w:val="0018151D"/>
    <w:rsid w:val="001822DB"/>
    <w:rsid w:val="00182C04"/>
    <w:rsid w:val="001831E7"/>
    <w:rsid w:val="001838D8"/>
    <w:rsid w:val="00183945"/>
    <w:rsid w:val="00183B37"/>
    <w:rsid w:val="001843B6"/>
    <w:rsid w:val="0018495A"/>
    <w:rsid w:val="001854F8"/>
    <w:rsid w:val="0018592E"/>
    <w:rsid w:val="00186DCC"/>
    <w:rsid w:val="00186FCB"/>
    <w:rsid w:val="001875A6"/>
    <w:rsid w:val="00190316"/>
    <w:rsid w:val="00190479"/>
    <w:rsid w:val="00190505"/>
    <w:rsid w:val="0019056F"/>
    <w:rsid w:val="001906D3"/>
    <w:rsid w:val="001908AA"/>
    <w:rsid w:val="00190D71"/>
    <w:rsid w:val="00190FD2"/>
    <w:rsid w:val="00191A60"/>
    <w:rsid w:val="00191BA9"/>
    <w:rsid w:val="00191C40"/>
    <w:rsid w:val="00192AF0"/>
    <w:rsid w:val="00192C65"/>
    <w:rsid w:val="00193E25"/>
    <w:rsid w:val="00194228"/>
    <w:rsid w:val="00194778"/>
    <w:rsid w:val="0019506F"/>
    <w:rsid w:val="00195099"/>
    <w:rsid w:val="00195A3B"/>
    <w:rsid w:val="00196045"/>
    <w:rsid w:val="00197AA1"/>
    <w:rsid w:val="001A0B99"/>
    <w:rsid w:val="001A0D59"/>
    <w:rsid w:val="001A0E7B"/>
    <w:rsid w:val="001A15F5"/>
    <w:rsid w:val="001A1906"/>
    <w:rsid w:val="001A221A"/>
    <w:rsid w:val="001A268F"/>
    <w:rsid w:val="001A28BF"/>
    <w:rsid w:val="001A32ED"/>
    <w:rsid w:val="001A3F24"/>
    <w:rsid w:val="001A4703"/>
    <w:rsid w:val="001A498A"/>
    <w:rsid w:val="001A4F6A"/>
    <w:rsid w:val="001A5416"/>
    <w:rsid w:val="001A5BE4"/>
    <w:rsid w:val="001A5CE2"/>
    <w:rsid w:val="001A5F07"/>
    <w:rsid w:val="001A681E"/>
    <w:rsid w:val="001A69D6"/>
    <w:rsid w:val="001A6CA8"/>
    <w:rsid w:val="001A6F50"/>
    <w:rsid w:val="001A6F74"/>
    <w:rsid w:val="001A766D"/>
    <w:rsid w:val="001B0F83"/>
    <w:rsid w:val="001B13B7"/>
    <w:rsid w:val="001B143A"/>
    <w:rsid w:val="001B1685"/>
    <w:rsid w:val="001B17AB"/>
    <w:rsid w:val="001B238A"/>
    <w:rsid w:val="001B2E6D"/>
    <w:rsid w:val="001B3183"/>
    <w:rsid w:val="001B3203"/>
    <w:rsid w:val="001B3A51"/>
    <w:rsid w:val="001B3F3B"/>
    <w:rsid w:val="001B4872"/>
    <w:rsid w:val="001B4B13"/>
    <w:rsid w:val="001B4E6D"/>
    <w:rsid w:val="001B60A9"/>
    <w:rsid w:val="001B6282"/>
    <w:rsid w:val="001B6799"/>
    <w:rsid w:val="001B6DB7"/>
    <w:rsid w:val="001B6FE5"/>
    <w:rsid w:val="001B74D9"/>
    <w:rsid w:val="001B75FB"/>
    <w:rsid w:val="001B78F1"/>
    <w:rsid w:val="001B7ADE"/>
    <w:rsid w:val="001B7E3F"/>
    <w:rsid w:val="001C0236"/>
    <w:rsid w:val="001C038F"/>
    <w:rsid w:val="001C046D"/>
    <w:rsid w:val="001C0B38"/>
    <w:rsid w:val="001C0CEF"/>
    <w:rsid w:val="001C0CF6"/>
    <w:rsid w:val="001C1001"/>
    <w:rsid w:val="001C1260"/>
    <w:rsid w:val="001C20B6"/>
    <w:rsid w:val="001C21A6"/>
    <w:rsid w:val="001C2355"/>
    <w:rsid w:val="001C235D"/>
    <w:rsid w:val="001C2CC0"/>
    <w:rsid w:val="001C34C5"/>
    <w:rsid w:val="001C4092"/>
    <w:rsid w:val="001C418C"/>
    <w:rsid w:val="001C482B"/>
    <w:rsid w:val="001C4AA9"/>
    <w:rsid w:val="001C5055"/>
    <w:rsid w:val="001C512A"/>
    <w:rsid w:val="001C51AF"/>
    <w:rsid w:val="001C51DE"/>
    <w:rsid w:val="001C5370"/>
    <w:rsid w:val="001C5E28"/>
    <w:rsid w:val="001C6687"/>
    <w:rsid w:val="001C6F4D"/>
    <w:rsid w:val="001C734E"/>
    <w:rsid w:val="001C7712"/>
    <w:rsid w:val="001C796A"/>
    <w:rsid w:val="001C7992"/>
    <w:rsid w:val="001D00F7"/>
    <w:rsid w:val="001D105D"/>
    <w:rsid w:val="001D25B1"/>
    <w:rsid w:val="001D29A7"/>
    <w:rsid w:val="001D3761"/>
    <w:rsid w:val="001D4399"/>
    <w:rsid w:val="001D4771"/>
    <w:rsid w:val="001D5914"/>
    <w:rsid w:val="001D63D6"/>
    <w:rsid w:val="001E016A"/>
    <w:rsid w:val="001E01D1"/>
    <w:rsid w:val="001E1103"/>
    <w:rsid w:val="001E216D"/>
    <w:rsid w:val="001E256A"/>
    <w:rsid w:val="001E286F"/>
    <w:rsid w:val="001E2A62"/>
    <w:rsid w:val="001E42CC"/>
    <w:rsid w:val="001E4305"/>
    <w:rsid w:val="001E4517"/>
    <w:rsid w:val="001E465A"/>
    <w:rsid w:val="001E536A"/>
    <w:rsid w:val="001E5DDE"/>
    <w:rsid w:val="001E608B"/>
    <w:rsid w:val="001E609D"/>
    <w:rsid w:val="001E74D4"/>
    <w:rsid w:val="001E7580"/>
    <w:rsid w:val="001E7D70"/>
    <w:rsid w:val="001F04F8"/>
    <w:rsid w:val="001F193B"/>
    <w:rsid w:val="001F1B7D"/>
    <w:rsid w:val="001F1FD5"/>
    <w:rsid w:val="001F2142"/>
    <w:rsid w:val="001F249D"/>
    <w:rsid w:val="001F2BC7"/>
    <w:rsid w:val="001F302F"/>
    <w:rsid w:val="001F30D1"/>
    <w:rsid w:val="001F33A0"/>
    <w:rsid w:val="001F357D"/>
    <w:rsid w:val="001F373B"/>
    <w:rsid w:val="001F3B85"/>
    <w:rsid w:val="001F4100"/>
    <w:rsid w:val="001F4790"/>
    <w:rsid w:val="001F4E42"/>
    <w:rsid w:val="001F5365"/>
    <w:rsid w:val="001F5513"/>
    <w:rsid w:val="001F5DE8"/>
    <w:rsid w:val="001F5ED1"/>
    <w:rsid w:val="001F6062"/>
    <w:rsid w:val="001F6490"/>
    <w:rsid w:val="001F68E3"/>
    <w:rsid w:val="001F79B8"/>
    <w:rsid w:val="00200548"/>
    <w:rsid w:val="00200596"/>
    <w:rsid w:val="002007CA"/>
    <w:rsid w:val="00201122"/>
    <w:rsid w:val="00201520"/>
    <w:rsid w:val="00201D92"/>
    <w:rsid w:val="00201FB4"/>
    <w:rsid w:val="00202238"/>
    <w:rsid w:val="00202268"/>
    <w:rsid w:val="002024DE"/>
    <w:rsid w:val="00202A0E"/>
    <w:rsid w:val="00202B1D"/>
    <w:rsid w:val="0020323D"/>
    <w:rsid w:val="002036D3"/>
    <w:rsid w:val="002037C4"/>
    <w:rsid w:val="00203D36"/>
    <w:rsid w:val="00203D3B"/>
    <w:rsid w:val="002045D2"/>
    <w:rsid w:val="00204F39"/>
    <w:rsid w:val="002067A2"/>
    <w:rsid w:val="0021147B"/>
    <w:rsid w:val="00211EA7"/>
    <w:rsid w:val="00212130"/>
    <w:rsid w:val="002129CF"/>
    <w:rsid w:val="00212EE5"/>
    <w:rsid w:val="00213812"/>
    <w:rsid w:val="002138E1"/>
    <w:rsid w:val="00213AF2"/>
    <w:rsid w:val="00213CDE"/>
    <w:rsid w:val="0021447A"/>
    <w:rsid w:val="002149AD"/>
    <w:rsid w:val="00214B13"/>
    <w:rsid w:val="00214F8A"/>
    <w:rsid w:val="002152D9"/>
    <w:rsid w:val="00215458"/>
    <w:rsid w:val="0021572E"/>
    <w:rsid w:val="0021633B"/>
    <w:rsid w:val="00216428"/>
    <w:rsid w:val="002167A7"/>
    <w:rsid w:val="00216A63"/>
    <w:rsid w:val="00216BBA"/>
    <w:rsid w:val="00216FF9"/>
    <w:rsid w:val="0021707C"/>
    <w:rsid w:val="00217494"/>
    <w:rsid w:val="002174E7"/>
    <w:rsid w:val="0022024A"/>
    <w:rsid w:val="00220ACE"/>
    <w:rsid w:val="0022119F"/>
    <w:rsid w:val="002212F7"/>
    <w:rsid w:val="00221805"/>
    <w:rsid w:val="002229D6"/>
    <w:rsid w:val="00222D66"/>
    <w:rsid w:val="00222E55"/>
    <w:rsid w:val="00223176"/>
    <w:rsid w:val="002231A5"/>
    <w:rsid w:val="0022333C"/>
    <w:rsid w:val="00223A3D"/>
    <w:rsid w:val="00223BB0"/>
    <w:rsid w:val="00223C18"/>
    <w:rsid w:val="002248C9"/>
    <w:rsid w:val="00224A6B"/>
    <w:rsid w:val="00224D05"/>
    <w:rsid w:val="0022634A"/>
    <w:rsid w:val="002270EE"/>
    <w:rsid w:val="00227415"/>
    <w:rsid w:val="00227680"/>
    <w:rsid w:val="0022768E"/>
    <w:rsid w:val="0022788C"/>
    <w:rsid w:val="00227CA3"/>
    <w:rsid w:val="00227DD5"/>
    <w:rsid w:val="00227E51"/>
    <w:rsid w:val="00227F9B"/>
    <w:rsid w:val="00230CC7"/>
    <w:rsid w:val="00231855"/>
    <w:rsid w:val="00231A63"/>
    <w:rsid w:val="002334B8"/>
    <w:rsid w:val="00233A0E"/>
    <w:rsid w:val="00233C91"/>
    <w:rsid w:val="0023438A"/>
    <w:rsid w:val="0023518D"/>
    <w:rsid w:val="002356C4"/>
    <w:rsid w:val="00235A4B"/>
    <w:rsid w:val="00235C36"/>
    <w:rsid w:val="0023646E"/>
    <w:rsid w:val="00236D33"/>
    <w:rsid w:val="00237103"/>
    <w:rsid w:val="00237F26"/>
    <w:rsid w:val="00240013"/>
    <w:rsid w:val="002405A6"/>
    <w:rsid w:val="00240641"/>
    <w:rsid w:val="002414AB"/>
    <w:rsid w:val="00241773"/>
    <w:rsid w:val="00241850"/>
    <w:rsid w:val="002432C7"/>
    <w:rsid w:val="00243677"/>
    <w:rsid w:val="00244101"/>
    <w:rsid w:val="002441D0"/>
    <w:rsid w:val="00244785"/>
    <w:rsid w:val="0024690C"/>
    <w:rsid w:val="002476C8"/>
    <w:rsid w:val="00247D67"/>
    <w:rsid w:val="00250517"/>
    <w:rsid w:val="00250642"/>
    <w:rsid w:val="00250FFC"/>
    <w:rsid w:val="00251CFA"/>
    <w:rsid w:val="00251D96"/>
    <w:rsid w:val="00251EC7"/>
    <w:rsid w:val="00252B60"/>
    <w:rsid w:val="00252C48"/>
    <w:rsid w:val="0025357C"/>
    <w:rsid w:val="00253CE9"/>
    <w:rsid w:val="00253D85"/>
    <w:rsid w:val="00253ED8"/>
    <w:rsid w:val="0025642C"/>
    <w:rsid w:val="00256D7A"/>
    <w:rsid w:val="00260048"/>
    <w:rsid w:val="002600B6"/>
    <w:rsid w:val="002605A6"/>
    <w:rsid w:val="0026064B"/>
    <w:rsid w:val="0026077E"/>
    <w:rsid w:val="002607C5"/>
    <w:rsid w:val="002611B2"/>
    <w:rsid w:val="00261208"/>
    <w:rsid w:val="002612D0"/>
    <w:rsid w:val="002622AF"/>
    <w:rsid w:val="00265008"/>
    <w:rsid w:val="0026514C"/>
    <w:rsid w:val="00265D35"/>
    <w:rsid w:val="002660F6"/>
    <w:rsid w:val="00267ECA"/>
    <w:rsid w:val="002700EF"/>
    <w:rsid w:val="002702A8"/>
    <w:rsid w:val="0027053C"/>
    <w:rsid w:val="00271477"/>
    <w:rsid w:val="002715F5"/>
    <w:rsid w:val="00271B4B"/>
    <w:rsid w:val="00271B52"/>
    <w:rsid w:val="00271B83"/>
    <w:rsid w:val="00272316"/>
    <w:rsid w:val="00272536"/>
    <w:rsid w:val="002751C8"/>
    <w:rsid w:val="00275253"/>
    <w:rsid w:val="002758F1"/>
    <w:rsid w:val="002761B5"/>
    <w:rsid w:val="00276782"/>
    <w:rsid w:val="002769CD"/>
    <w:rsid w:val="0027762D"/>
    <w:rsid w:val="00277A10"/>
    <w:rsid w:val="002808DF"/>
    <w:rsid w:val="00280AC6"/>
    <w:rsid w:val="0028124D"/>
    <w:rsid w:val="002820E8"/>
    <w:rsid w:val="00282789"/>
    <w:rsid w:val="00282A8B"/>
    <w:rsid w:val="002834ED"/>
    <w:rsid w:val="00283C36"/>
    <w:rsid w:val="00284510"/>
    <w:rsid w:val="002848E0"/>
    <w:rsid w:val="002850A2"/>
    <w:rsid w:val="00285693"/>
    <w:rsid w:val="002860AE"/>
    <w:rsid w:val="0028646D"/>
    <w:rsid w:val="002866AB"/>
    <w:rsid w:val="002866F7"/>
    <w:rsid w:val="002869DD"/>
    <w:rsid w:val="00286A18"/>
    <w:rsid w:val="002872B8"/>
    <w:rsid w:val="002874E1"/>
    <w:rsid w:val="00290ACB"/>
    <w:rsid w:val="002913E8"/>
    <w:rsid w:val="0029159A"/>
    <w:rsid w:val="002919B6"/>
    <w:rsid w:val="00292320"/>
    <w:rsid w:val="00292BB8"/>
    <w:rsid w:val="00292E7E"/>
    <w:rsid w:val="002930BF"/>
    <w:rsid w:val="00293815"/>
    <w:rsid w:val="00293E95"/>
    <w:rsid w:val="00294060"/>
    <w:rsid w:val="00294AC7"/>
    <w:rsid w:val="00294E9B"/>
    <w:rsid w:val="002960BC"/>
    <w:rsid w:val="00296729"/>
    <w:rsid w:val="002A08FE"/>
    <w:rsid w:val="002A0974"/>
    <w:rsid w:val="002A1433"/>
    <w:rsid w:val="002A1B22"/>
    <w:rsid w:val="002A1C01"/>
    <w:rsid w:val="002A2B1E"/>
    <w:rsid w:val="002A2EA4"/>
    <w:rsid w:val="002A30EB"/>
    <w:rsid w:val="002A345B"/>
    <w:rsid w:val="002A353B"/>
    <w:rsid w:val="002A35C1"/>
    <w:rsid w:val="002A368E"/>
    <w:rsid w:val="002A43DA"/>
    <w:rsid w:val="002A4F68"/>
    <w:rsid w:val="002A5622"/>
    <w:rsid w:val="002A5D1F"/>
    <w:rsid w:val="002A6A5B"/>
    <w:rsid w:val="002A7282"/>
    <w:rsid w:val="002A7497"/>
    <w:rsid w:val="002A7AEA"/>
    <w:rsid w:val="002A7D66"/>
    <w:rsid w:val="002A7EFC"/>
    <w:rsid w:val="002B04BF"/>
    <w:rsid w:val="002B09A1"/>
    <w:rsid w:val="002B0D24"/>
    <w:rsid w:val="002B10BA"/>
    <w:rsid w:val="002B1599"/>
    <w:rsid w:val="002B19BD"/>
    <w:rsid w:val="002B22C9"/>
    <w:rsid w:val="002B2323"/>
    <w:rsid w:val="002B251A"/>
    <w:rsid w:val="002B30F3"/>
    <w:rsid w:val="002B3CE3"/>
    <w:rsid w:val="002B3F06"/>
    <w:rsid w:val="002B425D"/>
    <w:rsid w:val="002B454E"/>
    <w:rsid w:val="002B45D0"/>
    <w:rsid w:val="002B5341"/>
    <w:rsid w:val="002B5461"/>
    <w:rsid w:val="002B55E0"/>
    <w:rsid w:val="002B5946"/>
    <w:rsid w:val="002B5C11"/>
    <w:rsid w:val="002B5EA4"/>
    <w:rsid w:val="002B6001"/>
    <w:rsid w:val="002B6289"/>
    <w:rsid w:val="002B76BD"/>
    <w:rsid w:val="002C0227"/>
    <w:rsid w:val="002C0E0C"/>
    <w:rsid w:val="002C0F18"/>
    <w:rsid w:val="002C1FBB"/>
    <w:rsid w:val="002C20BA"/>
    <w:rsid w:val="002C21D2"/>
    <w:rsid w:val="002C254F"/>
    <w:rsid w:val="002C302C"/>
    <w:rsid w:val="002C3458"/>
    <w:rsid w:val="002C420C"/>
    <w:rsid w:val="002C4D34"/>
    <w:rsid w:val="002C5153"/>
    <w:rsid w:val="002C53CA"/>
    <w:rsid w:val="002C5814"/>
    <w:rsid w:val="002C592F"/>
    <w:rsid w:val="002C5CC1"/>
    <w:rsid w:val="002C62E7"/>
    <w:rsid w:val="002C65B6"/>
    <w:rsid w:val="002C6F70"/>
    <w:rsid w:val="002C7158"/>
    <w:rsid w:val="002C73DD"/>
    <w:rsid w:val="002D0370"/>
    <w:rsid w:val="002D070B"/>
    <w:rsid w:val="002D0D08"/>
    <w:rsid w:val="002D16E6"/>
    <w:rsid w:val="002D1726"/>
    <w:rsid w:val="002D1EFD"/>
    <w:rsid w:val="002D22F5"/>
    <w:rsid w:val="002D254F"/>
    <w:rsid w:val="002D27D6"/>
    <w:rsid w:val="002D3093"/>
    <w:rsid w:val="002D3F23"/>
    <w:rsid w:val="002D3F49"/>
    <w:rsid w:val="002D44A2"/>
    <w:rsid w:val="002D4CC7"/>
    <w:rsid w:val="002D4FBE"/>
    <w:rsid w:val="002D526F"/>
    <w:rsid w:val="002D52A2"/>
    <w:rsid w:val="002D5381"/>
    <w:rsid w:val="002D5997"/>
    <w:rsid w:val="002D5BF7"/>
    <w:rsid w:val="002D613C"/>
    <w:rsid w:val="002D6A81"/>
    <w:rsid w:val="002D7018"/>
    <w:rsid w:val="002D72C3"/>
    <w:rsid w:val="002D7914"/>
    <w:rsid w:val="002D7929"/>
    <w:rsid w:val="002D7AC7"/>
    <w:rsid w:val="002D7C1F"/>
    <w:rsid w:val="002E04F2"/>
    <w:rsid w:val="002E2025"/>
    <w:rsid w:val="002E2396"/>
    <w:rsid w:val="002E2724"/>
    <w:rsid w:val="002E272A"/>
    <w:rsid w:val="002E2B93"/>
    <w:rsid w:val="002E2BED"/>
    <w:rsid w:val="002E3654"/>
    <w:rsid w:val="002E39E1"/>
    <w:rsid w:val="002E469C"/>
    <w:rsid w:val="002E48E0"/>
    <w:rsid w:val="002E4C0C"/>
    <w:rsid w:val="002E4ECD"/>
    <w:rsid w:val="002E545C"/>
    <w:rsid w:val="002E568B"/>
    <w:rsid w:val="002E5DD3"/>
    <w:rsid w:val="002E6130"/>
    <w:rsid w:val="002E64F9"/>
    <w:rsid w:val="002E7011"/>
    <w:rsid w:val="002E7CA1"/>
    <w:rsid w:val="002F03EC"/>
    <w:rsid w:val="002F08B4"/>
    <w:rsid w:val="002F1C8C"/>
    <w:rsid w:val="002F1E4E"/>
    <w:rsid w:val="002F23EB"/>
    <w:rsid w:val="002F2467"/>
    <w:rsid w:val="002F28ED"/>
    <w:rsid w:val="002F2AF3"/>
    <w:rsid w:val="002F367F"/>
    <w:rsid w:val="002F38D3"/>
    <w:rsid w:val="002F3972"/>
    <w:rsid w:val="002F3EEB"/>
    <w:rsid w:val="002F434F"/>
    <w:rsid w:val="002F4C16"/>
    <w:rsid w:val="002F5196"/>
    <w:rsid w:val="002F583F"/>
    <w:rsid w:val="002F5D05"/>
    <w:rsid w:val="002F62ED"/>
    <w:rsid w:val="002F6356"/>
    <w:rsid w:val="002F6702"/>
    <w:rsid w:val="002F77EF"/>
    <w:rsid w:val="002F7F28"/>
    <w:rsid w:val="003000FE"/>
    <w:rsid w:val="0030012B"/>
    <w:rsid w:val="00300732"/>
    <w:rsid w:val="00300B71"/>
    <w:rsid w:val="003012F2"/>
    <w:rsid w:val="00301638"/>
    <w:rsid w:val="00302A56"/>
    <w:rsid w:val="00302E72"/>
    <w:rsid w:val="00303A16"/>
    <w:rsid w:val="00303AB5"/>
    <w:rsid w:val="003044E7"/>
    <w:rsid w:val="00304519"/>
    <w:rsid w:val="00304ED8"/>
    <w:rsid w:val="00305B29"/>
    <w:rsid w:val="00306241"/>
    <w:rsid w:val="003062F9"/>
    <w:rsid w:val="00306A3D"/>
    <w:rsid w:val="00306AE2"/>
    <w:rsid w:val="0030709D"/>
    <w:rsid w:val="00307301"/>
    <w:rsid w:val="00307328"/>
    <w:rsid w:val="0030770F"/>
    <w:rsid w:val="00307742"/>
    <w:rsid w:val="00311C70"/>
    <w:rsid w:val="00311FB8"/>
    <w:rsid w:val="003126D5"/>
    <w:rsid w:val="00312E44"/>
    <w:rsid w:val="00313266"/>
    <w:rsid w:val="003141FD"/>
    <w:rsid w:val="0031422A"/>
    <w:rsid w:val="003143A2"/>
    <w:rsid w:val="003156F7"/>
    <w:rsid w:val="00315C69"/>
    <w:rsid w:val="0031705F"/>
    <w:rsid w:val="00317938"/>
    <w:rsid w:val="0032084B"/>
    <w:rsid w:val="00320E63"/>
    <w:rsid w:val="0032295C"/>
    <w:rsid w:val="00322A6A"/>
    <w:rsid w:val="00323781"/>
    <w:rsid w:val="003237EB"/>
    <w:rsid w:val="003244B4"/>
    <w:rsid w:val="003246A1"/>
    <w:rsid w:val="00324D06"/>
    <w:rsid w:val="00325469"/>
    <w:rsid w:val="003259B6"/>
    <w:rsid w:val="00325DDB"/>
    <w:rsid w:val="003261A9"/>
    <w:rsid w:val="0032657F"/>
    <w:rsid w:val="003265BD"/>
    <w:rsid w:val="003265C0"/>
    <w:rsid w:val="00326AAC"/>
    <w:rsid w:val="003274A5"/>
    <w:rsid w:val="00327EAD"/>
    <w:rsid w:val="00327EAF"/>
    <w:rsid w:val="00330667"/>
    <w:rsid w:val="0033137A"/>
    <w:rsid w:val="003318DB"/>
    <w:rsid w:val="003319ED"/>
    <w:rsid w:val="00331C4C"/>
    <w:rsid w:val="00331F62"/>
    <w:rsid w:val="003320D1"/>
    <w:rsid w:val="00332172"/>
    <w:rsid w:val="003324AA"/>
    <w:rsid w:val="0033268F"/>
    <w:rsid w:val="00332A57"/>
    <w:rsid w:val="0033307B"/>
    <w:rsid w:val="0033339C"/>
    <w:rsid w:val="0033346E"/>
    <w:rsid w:val="00333C34"/>
    <w:rsid w:val="00333D47"/>
    <w:rsid w:val="00333FB3"/>
    <w:rsid w:val="003348CE"/>
    <w:rsid w:val="00335CE1"/>
    <w:rsid w:val="00337EC7"/>
    <w:rsid w:val="00340313"/>
    <w:rsid w:val="00340A5F"/>
    <w:rsid w:val="00340E40"/>
    <w:rsid w:val="00340F5A"/>
    <w:rsid w:val="00341264"/>
    <w:rsid w:val="00341625"/>
    <w:rsid w:val="003416EB"/>
    <w:rsid w:val="003421F8"/>
    <w:rsid w:val="00342358"/>
    <w:rsid w:val="00342851"/>
    <w:rsid w:val="00342D7A"/>
    <w:rsid w:val="0034363F"/>
    <w:rsid w:val="00344271"/>
    <w:rsid w:val="003446D6"/>
    <w:rsid w:val="00344BC8"/>
    <w:rsid w:val="00345A6A"/>
    <w:rsid w:val="003461A5"/>
    <w:rsid w:val="0034635A"/>
    <w:rsid w:val="0034682B"/>
    <w:rsid w:val="00346E89"/>
    <w:rsid w:val="003476B3"/>
    <w:rsid w:val="0034785B"/>
    <w:rsid w:val="003479CA"/>
    <w:rsid w:val="00347D07"/>
    <w:rsid w:val="00347E1F"/>
    <w:rsid w:val="00350A27"/>
    <w:rsid w:val="00350DDB"/>
    <w:rsid w:val="00350FC9"/>
    <w:rsid w:val="00351204"/>
    <w:rsid w:val="003513D7"/>
    <w:rsid w:val="0035146D"/>
    <w:rsid w:val="00351A78"/>
    <w:rsid w:val="00351C96"/>
    <w:rsid w:val="00351F14"/>
    <w:rsid w:val="00351F6D"/>
    <w:rsid w:val="003526DF"/>
    <w:rsid w:val="003528AA"/>
    <w:rsid w:val="00353085"/>
    <w:rsid w:val="00353FFF"/>
    <w:rsid w:val="003542AB"/>
    <w:rsid w:val="00354813"/>
    <w:rsid w:val="00355AD8"/>
    <w:rsid w:val="0035603E"/>
    <w:rsid w:val="003560C7"/>
    <w:rsid w:val="00356316"/>
    <w:rsid w:val="0035658A"/>
    <w:rsid w:val="00356C3D"/>
    <w:rsid w:val="00356C84"/>
    <w:rsid w:val="00356D74"/>
    <w:rsid w:val="00360051"/>
    <w:rsid w:val="0036016D"/>
    <w:rsid w:val="003601DD"/>
    <w:rsid w:val="0036020C"/>
    <w:rsid w:val="00360AEA"/>
    <w:rsid w:val="00360F9D"/>
    <w:rsid w:val="003612B6"/>
    <w:rsid w:val="003615C7"/>
    <w:rsid w:val="00361A06"/>
    <w:rsid w:val="00361D82"/>
    <w:rsid w:val="00361DAC"/>
    <w:rsid w:val="00361FB0"/>
    <w:rsid w:val="003620A7"/>
    <w:rsid w:val="00362418"/>
    <w:rsid w:val="003625C4"/>
    <w:rsid w:val="003626DF"/>
    <w:rsid w:val="00362FF5"/>
    <w:rsid w:val="00363570"/>
    <w:rsid w:val="003647E5"/>
    <w:rsid w:val="0036513D"/>
    <w:rsid w:val="00365822"/>
    <w:rsid w:val="00365BB9"/>
    <w:rsid w:val="0036609F"/>
    <w:rsid w:val="0036624D"/>
    <w:rsid w:val="003665F7"/>
    <w:rsid w:val="00366D43"/>
    <w:rsid w:val="00370000"/>
    <w:rsid w:val="003700B1"/>
    <w:rsid w:val="00370165"/>
    <w:rsid w:val="00370576"/>
    <w:rsid w:val="00370D08"/>
    <w:rsid w:val="00371338"/>
    <w:rsid w:val="0037252F"/>
    <w:rsid w:val="003727BD"/>
    <w:rsid w:val="00372BA9"/>
    <w:rsid w:val="00372FB7"/>
    <w:rsid w:val="003738CA"/>
    <w:rsid w:val="00374019"/>
    <w:rsid w:val="003740C7"/>
    <w:rsid w:val="0037428B"/>
    <w:rsid w:val="003747A8"/>
    <w:rsid w:val="00375AA5"/>
    <w:rsid w:val="00376530"/>
    <w:rsid w:val="00376611"/>
    <w:rsid w:val="0037672B"/>
    <w:rsid w:val="00377DC4"/>
    <w:rsid w:val="00381362"/>
    <w:rsid w:val="0038188A"/>
    <w:rsid w:val="00382594"/>
    <w:rsid w:val="003838B0"/>
    <w:rsid w:val="003848FF"/>
    <w:rsid w:val="00384935"/>
    <w:rsid w:val="00384AD2"/>
    <w:rsid w:val="00385424"/>
    <w:rsid w:val="003856AB"/>
    <w:rsid w:val="00385B13"/>
    <w:rsid w:val="0038634A"/>
    <w:rsid w:val="0038647C"/>
    <w:rsid w:val="003868ED"/>
    <w:rsid w:val="00386CB2"/>
    <w:rsid w:val="00386EF2"/>
    <w:rsid w:val="0038770D"/>
    <w:rsid w:val="00390DB9"/>
    <w:rsid w:val="003911C3"/>
    <w:rsid w:val="003917F8"/>
    <w:rsid w:val="00391CCD"/>
    <w:rsid w:val="00391EA1"/>
    <w:rsid w:val="00392540"/>
    <w:rsid w:val="00392DCE"/>
    <w:rsid w:val="00392FCD"/>
    <w:rsid w:val="00393965"/>
    <w:rsid w:val="0039532A"/>
    <w:rsid w:val="003956DC"/>
    <w:rsid w:val="003959D7"/>
    <w:rsid w:val="00395C6E"/>
    <w:rsid w:val="00395DA0"/>
    <w:rsid w:val="003970BF"/>
    <w:rsid w:val="003975BC"/>
    <w:rsid w:val="003A049A"/>
    <w:rsid w:val="003A13FC"/>
    <w:rsid w:val="003A18DB"/>
    <w:rsid w:val="003A19C0"/>
    <w:rsid w:val="003A1D5C"/>
    <w:rsid w:val="003A1E96"/>
    <w:rsid w:val="003A27DE"/>
    <w:rsid w:val="003A3FE0"/>
    <w:rsid w:val="003A4074"/>
    <w:rsid w:val="003A43B2"/>
    <w:rsid w:val="003A4B20"/>
    <w:rsid w:val="003A4CD3"/>
    <w:rsid w:val="003A5131"/>
    <w:rsid w:val="003A53F0"/>
    <w:rsid w:val="003A5774"/>
    <w:rsid w:val="003A590D"/>
    <w:rsid w:val="003A693E"/>
    <w:rsid w:val="003A69A4"/>
    <w:rsid w:val="003A6B85"/>
    <w:rsid w:val="003A6FC0"/>
    <w:rsid w:val="003A71A9"/>
    <w:rsid w:val="003A7D56"/>
    <w:rsid w:val="003B1F66"/>
    <w:rsid w:val="003B2BCE"/>
    <w:rsid w:val="003B3DD7"/>
    <w:rsid w:val="003B4BF2"/>
    <w:rsid w:val="003B4D50"/>
    <w:rsid w:val="003B4E5F"/>
    <w:rsid w:val="003B54AF"/>
    <w:rsid w:val="003B627C"/>
    <w:rsid w:val="003B65A5"/>
    <w:rsid w:val="003B696A"/>
    <w:rsid w:val="003B6F17"/>
    <w:rsid w:val="003B7147"/>
    <w:rsid w:val="003B74BC"/>
    <w:rsid w:val="003B7BAE"/>
    <w:rsid w:val="003C0362"/>
    <w:rsid w:val="003C03A6"/>
    <w:rsid w:val="003C056A"/>
    <w:rsid w:val="003C0809"/>
    <w:rsid w:val="003C0E20"/>
    <w:rsid w:val="003C17C4"/>
    <w:rsid w:val="003C1826"/>
    <w:rsid w:val="003C1DB8"/>
    <w:rsid w:val="003C2BA0"/>
    <w:rsid w:val="003C2F4A"/>
    <w:rsid w:val="003C3383"/>
    <w:rsid w:val="003C3E80"/>
    <w:rsid w:val="003C4584"/>
    <w:rsid w:val="003C4A86"/>
    <w:rsid w:val="003C4EB7"/>
    <w:rsid w:val="003C5038"/>
    <w:rsid w:val="003C5CAE"/>
    <w:rsid w:val="003C6029"/>
    <w:rsid w:val="003C6377"/>
    <w:rsid w:val="003C662B"/>
    <w:rsid w:val="003C6ADB"/>
    <w:rsid w:val="003C7289"/>
    <w:rsid w:val="003C7FD3"/>
    <w:rsid w:val="003D0148"/>
    <w:rsid w:val="003D0293"/>
    <w:rsid w:val="003D0A5E"/>
    <w:rsid w:val="003D162D"/>
    <w:rsid w:val="003D1A2A"/>
    <w:rsid w:val="003D1F1D"/>
    <w:rsid w:val="003D317E"/>
    <w:rsid w:val="003D353C"/>
    <w:rsid w:val="003D46AF"/>
    <w:rsid w:val="003D479F"/>
    <w:rsid w:val="003D4963"/>
    <w:rsid w:val="003D4978"/>
    <w:rsid w:val="003D52DC"/>
    <w:rsid w:val="003D53CB"/>
    <w:rsid w:val="003D6CBD"/>
    <w:rsid w:val="003E0174"/>
    <w:rsid w:val="003E08E1"/>
    <w:rsid w:val="003E0EF6"/>
    <w:rsid w:val="003E11D3"/>
    <w:rsid w:val="003E1E32"/>
    <w:rsid w:val="003E20F0"/>
    <w:rsid w:val="003E219C"/>
    <w:rsid w:val="003E2806"/>
    <w:rsid w:val="003E289F"/>
    <w:rsid w:val="003E3399"/>
    <w:rsid w:val="003E3693"/>
    <w:rsid w:val="003E4080"/>
    <w:rsid w:val="003E427D"/>
    <w:rsid w:val="003E4CBC"/>
    <w:rsid w:val="003E4CC6"/>
    <w:rsid w:val="003E5333"/>
    <w:rsid w:val="003E5B95"/>
    <w:rsid w:val="003E5FB9"/>
    <w:rsid w:val="003E6338"/>
    <w:rsid w:val="003E722B"/>
    <w:rsid w:val="003E7ADB"/>
    <w:rsid w:val="003E7B08"/>
    <w:rsid w:val="003F01D6"/>
    <w:rsid w:val="003F0C7A"/>
    <w:rsid w:val="003F0E59"/>
    <w:rsid w:val="003F2428"/>
    <w:rsid w:val="003F2703"/>
    <w:rsid w:val="003F273F"/>
    <w:rsid w:val="003F36E4"/>
    <w:rsid w:val="003F3BE5"/>
    <w:rsid w:val="003F43D2"/>
    <w:rsid w:val="003F67F5"/>
    <w:rsid w:val="003F6ABE"/>
    <w:rsid w:val="003F6DA5"/>
    <w:rsid w:val="0040047D"/>
    <w:rsid w:val="00400A46"/>
    <w:rsid w:val="00401112"/>
    <w:rsid w:val="00401552"/>
    <w:rsid w:val="004016CB"/>
    <w:rsid w:val="00401B04"/>
    <w:rsid w:val="00401E65"/>
    <w:rsid w:val="00402892"/>
    <w:rsid w:val="004032AE"/>
    <w:rsid w:val="004039C8"/>
    <w:rsid w:val="00404558"/>
    <w:rsid w:val="00405BFD"/>
    <w:rsid w:val="00405DE3"/>
    <w:rsid w:val="00406DE7"/>
    <w:rsid w:val="00406F05"/>
    <w:rsid w:val="00407D4E"/>
    <w:rsid w:val="00410703"/>
    <w:rsid w:val="00410C85"/>
    <w:rsid w:val="00410DEF"/>
    <w:rsid w:val="004115CA"/>
    <w:rsid w:val="00411B81"/>
    <w:rsid w:val="00411CCA"/>
    <w:rsid w:val="00411F94"/>
    <w:rsid w:val="004127B2"/>
    <w:rsid w:val="00412939"/>
    <w:rsid w:val="00412C44"/>
    <w:rsid w:val="00414CE5"/>
    <w:rsid w:val="00415231"/>
    <w:rsid w:val="004152E5"/>
    <w:rsid w:val="00415DED"/>
    <w:rsid w:val="00415E47"/>
    <w:rsid w:val="00416128"/>
    <w:rsid w:val="0041622A"/>
    <w:rsid w:val="00416322"/>
    <w:rsid w:val="00416364"/>
    <w:rsid w:val="0041641F"/>
    <w:rsid w:val="004166D7"/>
    <w:rsid w:val="00416B19"/>
    <w:rsid w:val="00416BB2"/>
    <w:rsid w:val="00417082"/>
    <w:rsid w:val="00417C35"/>
    <w:rsid w:val="0042095B"/>
    <w:rsid w:val="00421A48"/>
    <w:rsid w:val="00421CC7"/>
    <w:rsid w:val="00422180"/>
    <w:rsid w:val="0042250D"/>
    <w:rsid w:val="004230DB"/>
    <w:rsid w:val="004234E9"/>
    <w:rsid w:val="0042469D"/>
    <w:rsid w:val="004253BC"/>
    <w:rsid w:val="0042540C"/>
    <w:rsid w:val="004262B6"/>
    <w:rsid w:val="00426A57"/>
    <w:rsid w:val="004278A5"/>
    <w:rsid w:val="00430B83"/>
    <w:rsid w:val="00430D39"/>
    <w:rsid w:val="00430EAD"/>
    <w:rsid w:val="004311AC"/>
    <w:rsid w:val="00431250"/>
    <w:rsid w:val="004313A9"/>
    <w:rsid w:val="0043180B"/>
    <w:rsid w:val="00431A16"/>
    <w:rsid w:val="00432734"/>
    <w:rsid w:val="0043290B"/>
    <w:rsid w:val="00432D35"/>
    <w:rsid w:val="00432ED5"/>
    <w:rsid w:val="00434B65"/>
    <w:rsid w:val="00435767"/>
    <w:rsid w:val="004358DC"/>
    <w:rsid w:val="00435B76"/>
    <w:rsid w:val="00435BD7"/>
    <w:rsid w:val="00436182"/>
    <w:rsid w:val="004366AF"/>
    <w:rsid w:val="00436FBA"/>
    <w:rsid w:val="00437409"/>
    <w:rsid w:val="004379B7"/>
    <w:rsid w:val="00437A1B"/>
    <w:rsid w:val="00437D86"/>
    <w:rsid w:val="00437EAA"/>
    <w:rsid w:val="004411DB"/>
    <w:rsid w:val="004414BE"/>
    <w:rsid w:val="004417A5"/>
    <w:rsid w:val="00442788"/>
    <w:rsid w:val="00442C6A"/>
    <w:rsid w:val="0044341E"/>
    <w:rsid w:val="004434E7"/>
    <w:rsid w:val="00443E84"/>
    <w:rsid w:val="00443F1E"/>
    <w:rsid w:val="00444B49"/>
    <w:rsid w:val="004450D6"/>
    <w:rsid w:val="00445893"/>
    <w:rsid w:val="00446154"/>
    <w:rsid w:val="004466F4"/>
    <w:rsid w:val="00446E9E"/>
    <w:rsid w:val="00446EB9"/>
    <w:rsid w:val="004470BC"/>
    <w:rsid w:val="004474F1"/>
    <w:rsid w:val="00450389"/>
    <w:rsid w:val="00451787"/>
    <w:rsid w:val="00451809"/>
    <w:rsid w:val="004538B0"/>
    <w:rsid w:val="004541E5"/>
    <w:rsid w:val="0045428D"/>
    <w:rsid w:val="004544D6"/>
    <w:rsid w:val="00454CD2"/>
    <w:rsid w:val="004554BF"/>
    <w:rsid w:val="00456349"/>
    <w:rsid w:val="00456B1F"/>
    <w:rsid w:val="00456BDD"/>
    <w:rsid w:val="00457DF9"/>
    <w:rsid w:val="00457F94"/>
    <w:rsid w:val="004609D7"/>
    <w:rsid w:val="00461471"/>
    <w:rsid w:val="0046181B"/>
    <w:rsid w:val="00462017"/>
    <w:rsid w:val="0046220C"/>
    <w:rsid w:val="00462444"/>
    <w:rsid w:val="00462ACF"/>
    <w:rsid w:val="00463395"/>
    <w:rsid w:val="0046453A"/>
    <w:rsid w:val="00464549"/>
    <w:rsid w:val="004645F1"/>
    <w:rsid w:val="00464A49"/>
    <w:rsid w:val="00464CB2"/>
    <w:rsid w:val="00464DE5"/>
    <w:rsid w:val="00464E65"/>
    <w:rsid w:val="00465165"/>
    <w:rsid w:val="00465322"/>
    <w:rsid w:val="0046541D"/>
    <w:rsid w:val="00465590"/>
    <w:rsid w:val="00465898"/>
    <w:rsid w:val="0046594D"/>
    <w:rsid w:val="004661D4"/>
    <w:rsid w:val="0046666A"/>
    <w:rsid w:val="00466A23"/>
    <w:rsid w:val="004672D6"/>
    <w:rsid w:val="004673F2"/>
    <w:rsid w:val="00467A5F"/>
    <w:rsid w:val="00467D51"/>
    <w:rsid w:val="0047003F"/>
    <w:rsid w:val="00470A05"/>
    <w:rsid w:val="00470B1C"/>
    <w:rsid w:val="00470C09"/>
    <w:rsid w:val="00471253"/>
    <w:rsid w:val="0047165E"/>
    <w:rsid w:val="00471795"/>
    <w:rsid w:val="00471A2B"/>
    <w:rsid w:val="00471D91"/>
    <w:rsid w:val="00472549"/>
    <w:rsid w:val="004727C7"/>
    <w:rsid w:val="00473004"/>
    <w:rsid w:val="0047314C"/>
    <w:rsid w:val="00473572"/>
    <w:rsid w:val="0047417D"/>
    <w:rsid w:val="0047430E"/>
    <w:rsid w:val="00474E05"/>
    <w:rsid w:val="00474FE5"/>
    <w:rsid w:val="00475208"/>
    <w:rsid w:val="00475272"/>
    <w:rsid w:val="004752F5"/>
    <w:rsid w:val="004758F5"/>
    <w:rsid w:val="004763BA"/>
    <w:rsid w:val="0047689D"/>
    <w:rsid w:val="004772AF"/>
    <w:rsid w:val="0047765B"/>
    <w:rsid w:val="00477BA5"/>
    <w:rsid w:val="004807E5"/>
    <w:rsid w:val="00480C64"/>
    <w:rsid w:val="00481250"/>
    <w:rsid w:val="0048148B"/>
    <w:rsid w:val="00481669"/>
    <w:rsid w:val="00481759"/>
    <w:rsid w:val="00481AB7"/>
    <w:rsid w:val="00481ACF"/>
    <w:rsid w:val="00481CE8"/>
    <w:rsid w:val="00481F5A"/>
    <w:rsid w:val="00481F62"/>
    <w:rsid w:val="004821E8"/>
    <w:rsid w:val="0048231C"/>
    <w:rsid w:val="004827E0"/>
    <w:rsid w:val="0048362D"/>
    <w:rsid w:val="004839AB"/>
    <w:rsid w:val="00484171"/>
    <w:rsid w:val="0048448A"/>
    <w:rsid w:val="0048465E"/>
    <w:rsid w:val="00484A20"/>
    <w:rsid w:val="00484D53"/>
    <w:rsid w:val="00485296"/>
    <w:rsid w:val="0048532D"/>
    <w:rsid w:val="004859AB"/>
    <w:rsid w:val="0048611C"/>
    <w:rsid w:val="00486269"/>
    <w:rsid w:val="0048673A"/>
    <w:rsid w:val="0048696F"/>
    <w:rsid w:val="004870EB"/>
    <w:rsid w:val="004900F0"/>
    <w:rsid w:val="00490594"/>
    <w:rsid w:val="00490BBC"/>
    <w:rsid w:val="004918DB"/>
    <w:rsid w:val="00491CC6"/>
    <w:rsid w:val="00491D9A"/>
    <w:rsid w:val="004920D2"/>
    <w:rsid w:val="0049230B"/>
    <w:rsid w:val="00492E39"/>
    <w:rsid w:val="00493917"/>
    <w:rsid w:val="004943FB"/>
    <w:rsid w:val="004955D1"/>
    <w:rsid w:val="004958EA"/>
    <w:rsid w:val="00496FBC"/>
    <w:rsid w:val="00496FCF"/>
    <w:rsid w:val="00497226"/>
    <w:rsid w:val="00497876"/>
    <w:rsid w:val="004979CB"/>
    <w:rsid w:val="00497A24"/>
    <w:rsid w:val="00497C68"/>
    <w:rsid w:val="004A00C0"/>
    <w:rsid w:val="004A0103"/>
    <w:rsid w:val="004A01CF"/>
    <w:rsid w:val="004A097D"/>
    <w:rsid w:val="004A0AFB"/>
    <w:rsid w:val="004A1C6C"/>
    <w:rsid w:val="004A1C84"/>
    <w:rsid w:val="004A2CBF"/>
    <w:rsid w:val="004A2D7B"/>
    <w:rsid w:val="004A2F84"/>
    <w:rsid w:val="004A39D7"/>
    <w:rsid w:val="004A3ABC"/>
    <w:rsid w:val="004A4D20"/>
    <w:rsid w:val="004A4E24"/>
    <w:rsid w:val="004A4F55"/>
    <w:rsid w:val="004A635E"/>
    <w:rsid w:val="004A737C"/>
    <w:rsid w:val="004A761B"/>
    <w:rsid w:val="004A7C58"/>
    <w:rsid w:val="004B042F"/>
    <w:rsid w:val="004B0DFB"/>
    <w:rsid w:val="004B13D9"/>
    <w:rsid w:val="004B17F1"/>
    <w:rsid w:val="004B1886"/>
    <w:rsid w:val="004B2805"/>
    <w:rsid w:val="004B32D3"/>
    <w:rsid w:val="004B3810"/>
    <w:rsid w:val="004B3D42"/>
    <w:rsid w:val="004B5686"/>
    <w:rsid w:val="004B5BD1"/>
    <w:rsid w:val="004B64C1"/>
    <w:rsid w:val="004B6669"/>
    <w:rsid w:val="004B6C83"/>
    <w:rsid w:val="004B78ED"/>
    <w:rsid w:val="004C1484"/>
    <w:rsid w:val="004C1F07"/>
    <w:rsid w:val="004C2039"/>
    <w:rsid w:val="004C2070"/>
    <w:rsid w:val="004C2506"/>
    <w:rsid w:val="004C2819"/>
    <w:rsid w:val="004C2A36"/>
    <w:rsid w:val="004C2BD4"/>
    <w:rsid w:val="004C3135"/>
    <w:rsid w:val="004C3700"/>
    <w:rsid w:val="004C3857"/>
    <w:rsid w:val="004C3B82"/>
    <w:rsid w:val="004C3E82"/>
    <w:rsid w:val="004C4E0B"/>
    <w:rsid w:val="004C510F"/>
    <w:rsid w:val="004C518B"/>
    <w:rsid w:val="004C5772"/>
    <w:rsid w:val="004C5FCA"/>
    <w:rsid w:val="004C68C9"/>
    <w:rsid w:val="004C7E76"/>
    <w:rsid w:val="004D17AA"/>
    <w:rsid w:val="004D1E49"/>
    <w:rsid w:val="004D273C"/>
    <w:rsid w:val="004D3585"/>
    <w:rsid w:val="004D3E69"/>
    <w:rsid w:val="004D43C9"/>
    <w:rsid w:val="004D47AC"/>
    <w:rsid w:val="004D5119"/>
    <w:rsid w:val="004D55AC"/>
    <w:rsid w:val="004D59D7"/>
    <w:rsid w:val="004D654E"/>
    <w:rsid w:val="004D7190"/>
    <w:rsid w:val="004D7261"/>
    <w:rsid w:val="004D770E"/>
    <w:rsid w:val="004E00E7"/>
    <w:rsid w:val="004E0121"/>
    <w:rsid w:val="004E0CD1"/>
    <w:rsid w:val="004E0FAB"/>
    <w:rsid w:val="004E0FBD"/>
    <w:rsid w:val="004E1324"/>
    <w:rsid w:val="004E1641"/>
    <w:rsid w:val="004E3031"/>
    <w:rsid w:val="004E3693"/>
    <w:rsid w:val="004E414E"/>
    <w:rsid w:val="004E4EDB"/>
    <w:rsid w:val="004E5008"/>
    <w:rsid w:val="004E50A3"/>
    <w:rsid w:val="004E529D"/>
    <w:rsid w:val="004E54E0"/>
    <w:rsid w:val="004E70A2"/>
    <w:rsid w:val="004E71B6"/>
    <w:rsid w:val="004E7F60"/>
    <w:rsid w:val="004F02A7"/>
    <w:rsid w:val="004F0379"/>
    <w:rsid w:val="004F08E2"/>
    <w:rsid w:val="004F0EEB"/>
    <w:rsid w:val="004F10EB"/>
    <w:rsid w:val="004F18E9"/>
    <w:rsid w:val="004F1EDA"/>
    <w:rsid w:val="004F2006"/>
    <w:rsid w:val="004F203B"/>
    <w:rsid w:val="004F223A"/>
    <w:rsid w:val="004F2318"/>
    <w:rsid w:val="004F2B24"/>
    <w:rsid w:val="004F3762"/>
    <w:rsid w:val="004F3EC2"/>
    <w:rsid w:val="004F49B2"/>
    <w:rsid w:val="004F4A46"/>
    <w:rsid w:val="004F4C1B"/>
    <w:rsid w:val="004F5363"/>
    <w:rsid w:val="004F5862"/>
    <w:rsid w:val="004F5E3F"/>
    <w:rsid w:val="004F6C74"/>
    <w:rsid w:val="004F7DC1"/>
    <w:rsid w:val="004F7E3E"/>
    <w:rsid w:val="00500074"/>
    <w:rsid w:val="00501259"/>
    <w:rsid w:val="005013A1"/>
    <w:rsid w:val="005013B2"/>
    <w:rsid w:val="005016C0"/>
    <w:rsid w:val="00501E91"/>
    <w:rsid w:val="0050274B"/>
    <w:rsid w:val="00502925"/>
    <w:rsid w:val="005031C9"/>
    <w:rsid w:val="00503D6A"/>
    <w:rsid w:val="00503DA2"/>
    <w:rsid w:val="00506FB2"/>
    <w:rsid w:val="0050731F"/>
    <w:rsid w:val="00507B4A"/>
    <w:rsid w:val="00507D16"/>
    <w:rsid w:val="00507F01"/>
    <w:rsid w:val="00507F8C"/>
    <w:rsid w:val="00510103"/>
    <w:rsid w:val="0051052F"/>
    <w:rsid w:val="00510D5C"/>
    <w:rsid w:val="005120D5"/>
    <w:rsid w:val="00512D17"/>
    <w:rsid w:val="00514334"/>
    <w:rsid w:val="005145C4"/>
    <w:rsid w:val="00514836"/>
    <w:rsid w:val="00515188"/>
    <w:rsid w:val="00516368"/>
    <w:rsid w:val="00516423"/>
    <w:rsid w:val="00516E9A"/>
    <w:rsid w:val="00516FED"/>
    <w:rsid w:val="00517ABC"/>
    <w:rsid w:val="00517AC3"/>
    <w:rsid w:val="0052004B"/>
    <w:rsid w:val="0052192D"/>
    <w:rsid w:val="00521F51"/>
    <w:rsid w:val="005220A6"/>
    <w:rsid w:val="0052226D"/>
    <w:rsid w:val="00522BCD"/>
    <w:rsid w:val="00522EDD"/>
    <w:rsid w:val="00523330"/>
    <w:rsid w:val="00523D5B"/>
    <w:rsid w:val="0052449E"/>
    <w:rsid w:val="005245CD"/>
    <w:rsid w:val="00524612"/>
    <w:rsid w:val="005248AA"/>
    <w:rsid w:val="00524AE4"/>
    <w:rsid w:val="005253F6"/>
    <w:rsid w:val="00525BD4"/>
    <w:rsid w:val="00526599"/>
    <w:rsid w:val="00526FE2"/>
    <w:rsid w:val="0052736F"/>
    <w:rsid w:val="00527840"/>
    <w:rsid w:val="00527894"/>
    <w:rsid w:val="00527B5E"/>
    <w:rsid w:val="00530255"/>
    <w:rsid w:val="0053055C"/>
    <w:rsid w:val="00530A3B"/>
    <w:rsid w:val="00530B89"/>
    <w:rsid w:val="00530D76"/>
    <w:rsid w:val="0053146E"/>
    <w:rsid w:val="00531D1C"/>
    <w:rsid w:val="0053203A"/>
    <w:rsid w:val="00532DE4"/>
    <w:rsid w:val="00533AA3"/>
    <w:rsid w:val="005341AC"/>
    <w:rsid w:val="00534C0E"/>
    <w:rsid w:val="00534D95"/>
    <w:rsid w:val="0053558E"/>
    <w:rsid w:val="00536759"/>
    <w:rsid w:val="0053722E"/>
    <w:rsid w:val="0053752D"/>
    <w:rsid w:val="0054057A"/>
    <w:rsid w:val="00540996"/>
    <w:rsid w:val="00540ECB"/>
    <w:rsid w:val="00541546"/>
    <w:rsid w:val="005415AB"/>
    <w:rsid w:val="00541C6C"/>
    <w:rsid w:val="005421D2"/>
    <w:rsid w:val="005424F9"/>
    <w:rsid w:val="0054293A"/>
    <w:rsid w:val="00542A5A"/>
    <w:rsid w:val="00542AEC"/>
    <w:rsid w:val="00543222"/>
    <w:rsid w:val="0054425D"/>
    <w:rsid w:val="0054441A"/>
    <w:rsid w:val="0054489C"/>
    <w:rsid w:val="005448FB"/>
    <w:rsid w:val="00544D79"/>
    <w:rsid w:val="00545294"/>
    <w:rsid w:val="005457A0"/>
    <w:rsid w:val="00545F2B"/>
    <w:rsid w:val="0054623E"/>
    <w:rsid w:val="005474D0"/>
    <w:rsid w:val="0055056C"/>
    <w:rsid w:val="00550589"/>
    <w:rsid w:val="00550A09"/>
    <w:rsid w:val="00551BC5"/>
    <w:rsid w:val="005520D7"/>
    <w:rsid w:val="00552259"/>
    <w:rsid w:val="005534BC"/>
    <w:rsid w:val="005535B7"/>
    <w:rsid w:val="0055362A"/>
    <w:rsid w:val="005536D9"/>
    <w:rsid w:val="0055496A"/>
    <w:rsid w:val="00554A75"/>
    <w:rsid w:val="0055505E"/>
    <w:rsid w:val="00555667"/>
    <w:rsid w:val="005557BA"/>
    <w:rsid w:val="00556452"/>
    <w:rsid w:val="005578F1"/>
    <w:rsid w:val="005607A9"/>
    <w:rsid w:val="0056089E"/>
    <w:rsid w:val="00560ECD"/>
    <w:rsid w:val="0056103D"/>
    <w:rsid w:val="00561045"/>
    <w:rsid w:val="005610AC"/>
    <w:rsid w:val="005614A6"/>
    <w:rsid w:val="00561676"/>
    <w:rsid w:val="00561C65"/>
    <w:rsid w:val="00561F45"/>
    <w:rsid w:val="005621E7"/>
    <w:rsid w:val="005623AD"/>
    <w:rsid w:val="00562430"/>
    <w:rsid w:val="00562AED"/>
    <w:rsid w:val="00562DA2"/>
    <w:rsid w:val="0056398D"/>
    <w:rsid w:val="00563E1E"/>
    <w:rsid w:val="00563EBF"/>
    <w:rsid w:val="00564C53"/>
    <w:rsid w:val="00564DDD"/>
    <w:rsid w:val="00564FB9"/>
    <w:rsid w:val="00565075"/>
    <w:rsid w:val="00565274"/>
    <w:rsid w:val="00565382"/>
    <w:rsid w:val="00565A5F"/>
    <w:rsid w:val="00566271"/>
    <w:rsid w:val="005663A9"/>
    <w:rsid w:val="00566609"/>
    <w:rsid w:val="005669DC"/>
    <w:rsid w:val="00567586"/>
    <w:rsid w:val="00567D6A"/>
    <w:rsid w:val="00570EF6"/>
    <w:rsid w:val="00571DBC"/>
    <w:rsid w:val="005722F7"/>
    <w:rsid w:val="00572F68"/>
    <w:rsid w:val="0057300F"/>
    <w:rsid w:val="0057323F"/>
    <w:rsid w:val="005733E7"/>
    <w:rsid w:val="00573D8A"/>
    <w:rsid w:val="00573F08"/>
    <w:rsid w:val="00574551"/>
    <w:rsid w:val="00574823"/>
    <w:rsid w:val="0057490C"/>
    <w:rsid w:val="00575329"/>
    <w:rsid w:val="00575F6C"/>
    <w:rsid w:val="00576287"/>
    <w:rsid w:val="00577BFC"/>
    <w:rsid w:val="00577CF8"/>
    <w:rsid w:val="005801A2"/>
    <w:rsid w:val="005804DD"/>
    <w:rsid w:val="00580C2C"/>
    <w:rsid w:val="0058156A"/>
    <w:rsid w:val="00582270"/>
    <w:rsid w:val="005828B2"/>
    <w:rsid w:val="00582DFB"/>
    <w:rsid w:val="00583485"/>
    <w:rsid w:val="00583984"/>
    <w:rsid w:val="005839AE"/>
    <w:rsid w:val="00583DAA"/>
    <w:rsid w:val="00583EF6"/>
    <w:rsid w:val="00583F73"/>
    <w:rsid w:val="00584CC5"/>
    <w:rsid w:val="00585EEB"/>
    <w:rsid w:val="0058675E"/>
    <w:rsid w:val="005875C1"/>
    <w:rsid w:val="005877D7"/>
    <w:rsid w:val="00587FA5"/>
    <w:rsid w:val="0059139D"/>
    <w:rsid w:val="005914B8"/>
    <w:rsid w:val="00591E5C"/>
    <w:rsid w:val="00592030"/>
    <w:rsid w:val="0059236B"/>
    <w:rsid w:val="0059257A"/>
    <w:rsid w:val="0059265B"/>
    <w:rsid w:val="00592CEE"/>
    <w:rsid w:val="00592F31"/>
    <w:rsid w:val="00593113"/>
    <w:rsid w:val="0059334A"/>
    <w:rsid w:val="00593E1F"/>
    <w:rsid w:val="005940D9"/>
    <w:rsid w:val="005945A1"/>
    <w:rsid w:val="005945E6"/>
    <w:rsid w:val="00594806"/>
    <w:rsid w:val="00594FF5"/>
    <w:rsid w:val="00595393"/>
    <w:rsid w:val="00596295"/>
    <w:rsid w:val="00596E1B"/>
    <w:rsid w:val="0059730F"/>
    <w:rsid w:val="00597342"/>
    <w:rsid w:val="005977A3"/>
    <w:rsid w:val="0059794A"/>
    <w:rsid w:val="00597FAA"/>
    <w:rsid w:val="005A021B"/>
    <w:rsid w:val="005A05E2"/>
    <w:rsid w:val="005A0AFE"/>
    <w:rsid w:val="005A0F40"/>
    <w:rsid w:val="005A125E"/>
    <w:rsid w:val="005A2D97"/>
    <w:rsid w:val="005A3471"/>
    <w:rsid w:val="005A3682"/>
    <w:rsid w:val="005A3A16"/>
    <w:rsid w:val="005A3C3F"/>
    <w:rsid w:val="005A3FC6"/>
    <w:rsid w:val="005A468D"/>
    <w:rsid w:val="005A48D2"/>
    <w:rsid w:val="005A4C2F"/>
    <w:rsid w:val="005A53EB"/>
    <w:rsid w:val="005A5500"/>
    <w:rsid w:val="005A5992"/>
    <w:rsid w:val="005A6234"/>
    <w:rsid w:val="005A62FE"/>
    <w:rsid w:val="005A638E"/>
    <w:rsid w:val="005A65C6"/>
    <w:rsid w:val="005A66B2"/>
    <w:rsid w:val="005A6EEA"/>
    <w:rsid w:val="005A7A83"/>
    <w:rsid w:val="005A7F7C"/>
    <w:rsid w:val="005B03DB"/>
    <w:rsid w:val="005B0A6C"/>
    <w:rsid w:val="005B0AC1"/>
    <w:rsid w:val="005B0F47"/>
    <w:rsid w:val="005B1553"/>
    <w:rsid w:val="005B16F2"/>
    <w:rsid w:val="005B17D7"/>
    <w:rsid w:val="005B193E"/>
    <w:rsid w:val="005B19CF"/>
    <w:rsid w:val="005B1D2D"/>
    <w:rsid w:val="005B1E7A"/>
    <w:rsid w:val="005B2DFE"/>
    <w:rsid w:val="005B332C"/>
    <w:rsid w:val="005B4224"/>
    <w:rsid w:val="005B462B"/>
    <w:rsid w:val="005B4A28"/>
    <w:rsid w:val="005B4C22"/>
    <w:rsid w:val="005B4F57"/>
    <w:rsid w:val="005B4FA1"/>
    <w:rsid w:val="005B516E"/>
    <w:rsid w:val="005B6DEA"/>
    <w:rsid w:val="005B7193"/>
    <w:rsid w:val="005B7205"/>
    <w:rsid w:val="005B7A8F"/>
    <w:rsid w:val="005C047F"/>
    <w:rsid w:val="005C13E0"/>
    <w:rsid w:val="005C1DA5"/>
    <w:rsid w:val="005C29C2"/>
    <w:rsid w:val="005C2AB8"/>
    <w:rsid w:val="005C361F"/>
    <w:rsid w:val="005C421D"/>
    <w:rsid w:val="005C53EB"/>
    <w:rsid w:val="005C6603"/>
    <w:rsid w:val="005C6CAA"/>
    <w:rsid w:val="005C7AB3"/>
    <w:rsid w:val="005C7B33"/>
    <w:rsid w:val="005C7F6B"/>
    <w:rsid w:val="005C7FAF"/>
    <w:rsid w:val="005D016F"/>
    <w:rsid w:val="005D0951"/>
    <w:rsid w:val="005D0BD4"/>
    <w:rsid w:val="005D1530"/>
    <w:rsid w:val="005D173B"/>
    <w:rsid w:val="005D1EA9"/>
    <w:rsid w:val="005D2BA1"/>
    <w:rsid w:val="005D3879"/>
    <w:rsid w:val="005D3A05"/>
    <w:rsid w:val="005D3C41"/>
    <w:rsid w:val="005D443C"/>
    <w:rsid w:val="005D4BF0"/>
    <w:rsid w:val="005D50F8"/>
    <w:rsid w:val="005D59BC"/>
    <w:rsid w:val="005D64DA"/>
    <w:rsid w:val="005D6833"/>
    <w:rsid w:val="005D7805"/>
    <w:rsid w:val="005D78F6"/>
    <w:rsid w:val="005E0CF7"/>
    <w:rsid w:val="005E1237"/>
    <w:rsid w:val="005E13BD"/>
    <w:rsid w:val="005E17BF"/>
    <w:rsid w:val="005E1AFE"/>
    <w:rsid w:val="005E1DB3"/>
    <w:rsid w:val="005E2180"/>
    <w:rsid w:val="005E290F"/>
    <w:rsid w:val="005E2B0B"/>
    <w:rsid w:val="005E2CE0"/>
    <w:rsid w:val="005E2EAC"/>
    <w:rsid w:val="005E35F9"/>
    <w:rsid w:val="005E3BCD"/>
    <w:rsid w:val="005E4466"/>
    <w:rsid w:val="005E4AA7"/>
    <w:rsid w:val="005E51EB"/>
    <w:rsid w:val="005E5684"/>
    <w:rsid w:val="005E66D1"/>
    <w:rsid w:val="005E7271"/>
    <w:rsid w:val="005E7655"/>
    <w:rsid w:val="005E77AF"/>
    <w:rsid w:val="005E77DE"/>
    <w:rsid w:val="005E7CA4"/>
    <w:rsid w:val="005E7E77"/>
    <w:rsid w:val="005F03CF"/>
    <w:rsid w:val="005F093F"/>
    <w:rsid w:val="005F0B0C"/>
    <w:rsid w:val="005F0D58"/>
    <w:rsid w:val="005F1D2E"/>
    <w:rsid w:val="005F2445"/>
    <w:rsid w:val="005F33D7"/>
    <w:rsid w:val="005F343C"/>
    <w:rsid w:val="005F35A7"/>
    <w:rsid w:val="005F39D9"/>
    <w:rsid w:val="005F41B4"/>
    <w:rsid w:val="005F61A1"/>
    <w:rsid w:val="005F65DE"/>
    <w:rsid w:val="005F755E"/>
    <w:rsid w:val="0060083D"/>
    <w:rsid w:val="00600881"/>
    <w:rsid w:val="00600A82"/>
    <w:rsid w:val="00600BFF"/>
    <w:rsid w:val="00600F78"/>
    <w:rsid w:val="006016CF"/>
    <w:rsid w:val="00601B1E"/>
    <w:rsid w:val="00601D45"/>
    <w:rsid w:val="00602448"/>
    <w:rsid w:val="00602521"/>
    <w:rsid w:val="00602D50"/>
    <w:rsid w:val="0060402D"/>
    <w:rsid w:val="006042B7"/>
    <w:rsid w:val="006053E1"/>
    <w:rsid w:val="00605A08"/>
    <w:rsid w:val="00605DBB"/>
    <w:rsid w:val="0060658E"/>
    <w:rsid w:val="00606A5C"/>
    <w:rsid w:val="00606A5F"/>
    <w:rsid w:val="00606D89"/>
    <w:rsid w:val="00607371"/>
    <w:rsid w:val="0060790B"/>
    <w:rsid w:val="00607DBB"/>
    <w:rsid w:val="00607FCC"/>
    <w:rsid w:val="00610416"/>
    <w:rsid w:val="0061068D"/>
    <w:rsid w:val="00610788"/>
    <w:rsid w:val="00610BAA"/>
    <w:rsid w:val="0061113C"/>
    <w:rsid w:val="00611854"/>
    <w:rsid w:val="00613E69"/>
    <w:rsid w:val="0061495B"/>
    <w:rsid w:val="00614B18"/>
    <w:rsid w:val="00614B7B"/>
    <w:rsid w:val="00615027"/>
    <w:rsid w:val="00615A18"/>
    <w:rsid w:val="00615A61"/>
    <w:rsid w:val="00615E48"/>
    <w:rsid w:val="00616021"/>
    <w:rsid w:val="0061669D"/>
    <w:rsid w:val="00616E3A"/>
    <w:rsid w:val="00617238"/>
    <w:rsid w:val="00617428"/>
    <w:rsid w:val="00617E33"/>
    <w:rsid w:val="006206E5"/>
    <w:rsid w:val="00620B51"/>
    <w:rsid w:val="00621389"/>
    <w:rsid w:val="00621459"/>
    <w:rsid w:val="00621AF9"/>
    <w:rsid w:val="00622683"/>
    <w:rsid w:val="006229BE"/>
    <w:rsid w:val="00624F4C"/>
    <w:rsid w:val="0062558B"/>
    <w:rsid w:val="006255E9"/>
    <w:rsid w:val="006256AB"/>
    <w:rsid w:val="006258F9"/>
    <w:rsid w:val="00625B49"/>
    <w:rsid w:val="00625D5F"/>
    <w:rsid w:val="00626330"/>
    <w:rsid w:val="0062645D"/>
    <w:rsid w:val="00627ADB"/>
    <w:rsid w:val="00627E7E"/>
    <w:rsid w:val="00627EF8"/>
    <w:rsid w:val="0063092A"/>
    <w:rsid w:val="006314D5"/>
    <w:rsid w:val="00631AC6"/>
    <w:rsid w:val="00631F70"/>
    <w:rsid w:val="00633655"/>
    <w:rsid w:val="00633690"/>
    <w:rsid w:val="00634718"/>
    <w:rsid w:val="0063477F"/>
    <w:rsid w:val="00634A03"/>
    <w:rsid w:val="00635D2A"/>
    <w:rsid w:val="00635DCB"/>
    <w:rsid w:val="00635F8A"/>
    <w:rsid w:val="00637031"/>
    <w:rsid w:val="00637125"/>
    <w:rsid w:val="006379D1"/>
    <w:rsid w:val="00637AE7"/>
    <w:rsid w:val="006408BB"/>
    <w:rsid w:val="0064277C"/>
    <w:rsid w:val="00642930"/>
    <w:rsid w:val="00642F54"/>
    <w:rsid w:val="00643344"/>
    <w:rsid w:val="0064339E"/>
    <w:rsid w:val="00643E0F"/>
    <w:rsid w:val="006449A3"/>
    <w:rsid w:val="00644E09"/>
    <w:rsid w:val="00645020"/>
    <w:rsid w:val="006450A2"/>
    <w:rsid w:val="00645DAC"/>
    <w:rsid w:val="00645E5F"/>
    <w:rsid w:val="00646679"/>
    <w:rsid w:val="00646BBA"/>
    <w:rsid w:val="00646C31"/>
    <w:rsid w:val="0064770D"/>
    <w:rsid w:val="00650B03"/>
    <w:rsid w:val="00650EE2"/>
    <w:rsid w:val="00651D0E"/>
    <w:rsid w:val="00652416"/>
    <w:rsid w:val="006528DF"/>
    <w:rsid w:val="006529D0"/>
    <w:rsid w:val="00653726"/>
    <w:rsid w:val="00654485"/>
    <w:rsid w:val="00654503"/>
    <w:rsid w:val="0065451F"/>
    <w:rsid w:val="00654C02"/>
    <w:rsid w:val="00655678"/>
    <w:rsid w:val="00655B61"/>
    <w:rsid w:val="0065713E"/>
    <w:rsid w:val="00657345"/>
    <w:rsid w:val="0065782E"/>
    <w:rsid w:val="00660667"/>
    <w:rsid w:val="006613C1"/>
    <w:rsid w:val="00662A64"/>
    <w:rsid w:val="00662AEE"/>
    <w:rsid w:val="00663158"/>
    <w:rsid w:val="006632DA"/>
    <w:rsid w:val="00663656"/>
    <w:rsid w:val="00663E54"/>
    <w:rsid w:val="006642AD"/>
    <w:rsid w:val="00664696"/>
    <w:rsid w:val="00664963"/>
    <w:rsid w:val="00665BBC"/>
    <w:rsid w:val="006664A7"/>
    <w:rsid w:val="00666C66"/>
    <w:rsid w:val="00667CFB"/>
    <w:rsid w:val="00667D71"/>
    <w:rsid w:val="00667E1C"/>
    <w:rsid w:val="0067065A"/>
    <w:rsid w:val="00670940"/>
    <w:rsid w:val="0067124F"/>
    <w:rsid w:val="00671C84"/>
    <w:rsid w:val="006723D8"/>
    <w:rsid w:val="006725E8"/>
    <w:rsid w:val="006729C2"/>
    <w:rsid w:val="006737DC"/>
    <w:rsid w:val="00674651"/>
    <w:rsid w:val="00674D9B"/>
    <w:rsid w:val="00674DB9"/>
    <w:rsid w:val="0067530D"/>
    <w:rsid w:val="006754A6"/>
    <w:rsid w:val="006757AE"/>
    <w:rsid w:val="0067585D"/>
    <w:rsid w:val="00675BDB"/>
    <w:rsid w:val="00675D62"/>
    <w:rsid w:val="0067612C"/>
    <w:rsid w:val="0067626F"/>
    <w:rsid w:val="0067675F"/>
    <w:rsid w:val="0068115C"/>
    <w:rsid w:val="0068177A"/>
    <w:rsid w:val="006817D6"/>
    <w:rsid w:val="00681F7F"/>
    <w:rsid w:val="006821D3"/>
    <w:rsid w:val="00682615"/>
    <w:rsid w:val="006834CE"/>
    <w:rsid w:val="00683C1F"/>
    <w:rsid w:val="006842D9"/>
    <w:rsid w:val="00684C3C"/>
    <w:rsid w:val="00685824"/>
    <w:rsid w:val="00685AA5"/>
    <w:rsid w:val="00685C91"/>
    <w:rsid w:val="00686E81"/>
    <w:rsid w:val="0068706E"/>
    <w:rsid w:val="00687A5B"/>
    <w:rsid w:val="00687BB4"/>
    <w:rsid w:val="00687FF7"/>
    <w:rsid w:val="00690914"/>
    <w:rsid w:val="00690A02"/>
    <w:rsid w:val="00691155"/>
    <w:rsid w:val="00691184"/>
    <w:rsid w:val="00691500"/>
    <w:rsid w:val="00692BBC"/>
    <w:rsid w:val="006930C8"/>
    <w:rsid w:val="00693267"/>
    <w:rsid w:val="0069403D"/>
    <w:rsid w:val="00694771"/>
    <w:rsid w:val="00695119"/>
    <w:rsid w:val="00695F3B"/>
    <w:rsid w:val="0069606D"/>
    <w:rsid w:val="006960FE"/>
    <w:rsid w:val="006961F6"/>
    <w:rsid w:val="00696F37"/>
    <w:rsid w:val="006A0BAA"/>
    <w:rsid w:val="006A0EBB"/>
    <w:rsid w:val="006A1212"/>
    <w:rsid w:val="006A1D03"/>
    <w:rsid w:val="006A1F45"/>
    <w:rsid w:val="006A25C6"/>
    <w:rsid w:val="006A2A45"/>
    <w:rsid w:val="006A2E7B"/>
    <w:rsid w:val="006A38A5"/>
    <w:rsid w:val="006A3AC3"/>
    <w:rsid w:val="006A3DD3"/>
    <w:rsid w:val="006A455E"/>
    <w:rsid w:val="006A47D6"/>
    <w:rsid w:val="006A526B"/>
    <w:rsid w:val="006A56B1"/>
    <w:rsid w:val="006A57ED"/>
    <w:rsid w:val="006A5D17"/>
    <w:rsid w:val="006A67FE"/>
    <w:rsid w:val="006A76FD"/>
    <w:rsid w:val="006B012E"/>
    <w:rsid w:val="006B078D"/>
    <w:rsid w:val="006B0975"/>
    <w:rsid w:val="006B0C70"/>
    <w:rsid w:val="006B0ED8"/>
    <w:rsid w:val="006B15BA"/>
    <w:rsid w:val="006B191B"/>
    <w:rsid w:val="006B1B02"/>
    <w:rsid w:val="006B1F3F"/>
    <w:rsid w:val="006B2139"/>
    <w:rsid w:val="006B2BC4"/>
    <w:rsid w:val="006B2BDC"/>
    <w:rsid w:val="006B2F79"/>
    <w:rsid w:val="006B3053"/>
    <w:rsid w:val="006B376F"/>
    <w:rsid w:val="006B3E20"/>
    <w:rsid w:val="006B40A2"/>
    <w:rsid w:val="006B417A"/>
    <w:rsid w:val="006B4316"/>
    <w:rsid w:val="006B4A0C"/>
    <w:rsid w:val="006B5370"/>
    <w:rsid w:val="006B592B"/>
    <w:rsid w:val="006B63DF"/>
    <w:rsid w:val="006B6B4B"/>
    <w:rsid w:val="006B72FE"/>
    <w:rsid w:val="006B7AD3"/>
    <w:rsid w:val="006B7C47"/>
    <w:rsid w:val="006C0280"/>
    <w:rsid w:val="006C0711"/>
    <w:rsid w:val="006C17B3"/>
    <w:rsid w:val="006C2753"/>
    <w:rsid w:val="006C2D43"/>
    <w:rsid w:val="006C3160"/>
    <w:rsid w:val="006C33DC"/>
    <w:rsid w:val="006C358D"/>
    <w:rsid w:val="006C3ED7"/>
    <w:rsid w:val="006C4853"/>
    <w:rsid w:val="006C4C4B"/>
    <w:rsid w:val="006C4EA3"/>
    <w:rsid w:val="006C59C0"/>
    <w:rsid w:val="006C5A63"/>
    <w:rsid w:val="006C7511"/>
    <w:rsid w:val="006C75B3"/>
    <w:rsid w:val="006C7E00"/>
    <w:rsid w:val="006C7E75"/>
    <w:rsid w:val="006D0475"/>
    <w:rsid w:val="006D04F2"/>
    <w:rsid w:val="006D0A11"/>
    <w:rsid w:val="006D1419"/>
    <w:rsid w:val="006D1E16"/>
    <w:rsid w:val="006D239F"/>
    <w:rsid w:val="006D244C"/>
    <w:rsid w:val="006D4038"/>
    <w:rsid w:val="006D4057"/>
    <w:rsid w:val="006D40E5"/>
    <w:rsid w:val="006D4681"/>
    <w:rsid w:val="006D4D34"/>
    <w:rsid w:val="006D4F4C"/>
    <w:rsid w:val="006D50EC"/>
    <w:rsid w:val="006D5481"/>
    <w:rsid w:val="006D5524"/>
    <w:rsid w:val="006D559B"/>
    <w:rsid w:val="006D56DB"/>
    <w:rsid w:val="006D59DB"/>
    <w:rsid w:val="006D5CB2"/>
    <w:rsid w:val="006D5E7B"/>
    <w:rsid w:val="006D645A"/>
    <w:rsid w:val="006D65EE"/>
    <w:rsid w:val="006D6CA2"/>
    <w:rsid w:val="006D6E90"/>
    <w:rsid w:val="006D6FD8"/>
    <w:rsid w:val="006D70E4"/>
    <w:rsid w:val="006E0AB3"/>
    <w:rsid w:val="006E0AF7"/>
    <w:rsid w:val="006E1687"/>
    <w:rsid w:val="006E16B6"/>
    <w:rsid w:val="006E1CFA"/>
    <w:rsid w:val="006E2451"/>
    <w:rsid w:val="006E274D"/>
    <w:rsid w:val="006E28BB"/>
    <w:rsid w:val="006E2D4E"/>
    <w:rsid w:val="006E39DF"/>
    <w:rsid w:val="006E3B61"/>
    <w:rsid w:val="006E426A"/>
    <w:rsid w:val="006E440D"/>
    <w:rsid w:val="006E45A5"/>
    <w:rsid w:val="006E4D30"/>
    <w:rsid w:val="006E5E6C"/>
    <w:rsid w:val="006E6648"/>
    <w:rsid w:val="006E6677"/>
    <w:rsid w:val="006E6B67"/>
    <w:rsid w:val="006E7352"/>
    <w:rsid w:val="006F01EA"/>
    <w:rsid w:val="006F027C"/>
    <w:rsid w:val="006F03DE"/>
    <w:rsid w:val="006F056B"/>
    <w:rsid w:val="006F0F49"/>
    <w:rsid w:val="006F22BC"/>
    <w:rsid w:val="006F2300"/>
    <w:rsid w:val="006F2695"/>
    <w:rsid w:val="006F4255"/>
    <w:rsid w:val="006F47ED"/>
    <w:rsid w:val="006F48BE"/>
    <w:rsid w:val="006F4964"/>
    <w:rsid w:val="006F4B47"/>
    <w:rsid w:val="006F506A"/>
    <w:rsid w:val="006F5B6D"/>
    <w:rsid w:val="006F62D2"/>
    <w:rsid w:val="006F6DAE"/>
    <w:rsid w:val="007009E6"/>
    <w:rsid w:val="0070124A"/>
    <w:rsid w:val="007023AC"/>
    <w:rsid w:val="00702D6D"/>
    <w:rsid w:val="007035BA"/>
    <w:rsid w:val="00703773"/>
    <w:rsid w:val="00703963"/>
    <w:rsid w:val="0070451F"/>
    <w:rsid w:val="007045CA"/>
    <w:rsid w:val="00704691"/>
    <w:rsid w:val="007049ED"/>
    <w:rsid w:val="00704B2C"/>
    <w:rsid w:val="00704E87"/>
    <w:rsid w:val="007057DD"/>
    <w:rsid w:val="00706180"/>
    <w:rsid w:val="00706422"/>
    <w:rsid w:val="0070660F"/>
    <w:rsid w:val="0070755C"/>
    <w:rsid w:val="00710AF6"/>
    <w:rsid w:val="00710C77"/>
    <w:rsid w:val="0071100C"/>
    <w:rsid w:val="007119E5"/>
    <w:rsid w:val="00711EFE"/>
    <w:rsid w:val="0071206E"/>
    <w:rsid w:val="007120CB"/>
    <w:rsid w:val="00712FEA"/>
    <w:rsid w:val="007133BD"/>
    <w:rsid w:val="0071399A"/>
    <w:rsid w:val="007140CD"/>
    <w:rsid w:val="007145B0"/>
    <w:rsid w:val="0071479D"/>
    <w:rsid w:val="00714B79"/>
    <w:rsid w:val="00714EEA"/>
    <w:rsid w:val="00715A82"/>
    <w:rsid w:val="00715E9F"/>
    <w:rsid w:val="007161CC"/>
    <w:rsid w:val="00716536"/>
    <w:rsid w:val="00716AF3"/>
    <w:rsid w:val="007173E3"/>
    <w:rsid w:val="007179F7"/>
    <w:rsid w:val="0072002C"/>
    <w:rsid w:val="00720336"/>
    <w:rsid w:val="007207EC"/>
    <w:rsid w:val="007208A4"/>
    <w:rsid w:val="00720A77"/>
    <w:rsid w:val="00720DB6"/>
    <w:rsid w:val="00720FDB"/>
    <w:rsid w:val="00721F34"/>
    <w:rsid w:val="007234E3"/>
    <w:rsid w:val="007235D9"/>
    <w:rsid w:val="007236A6"/>
    <w:rsid w:val="00724190"/>
    <w:rsid w:val="00724395"/>
    <w:rsid w:val="007244F1"/>
    <w:rsid w:val="00724B18"/>
    <w:rsid w:val="00724D40"/>
    <w:rsid w:val="007251BB"/>
    <w:rsid w:val="007254B7"/>
    <w:rsid w:val="00725DA6"/>
    <w:rsid w:val="007271D2"/>
    <w:rsid w:val="0072736C"/>
    <w:rsid w:val="007301C8"/>
    <w:rsid w:val="007302AC"/>
    <w:rsid w:val="007310C8"/>
    <w:rsid w:val="007317CD"/>
    <w:rsid w:val="00731D52"/>
    <w:rsid w:val="00731E20"/>
    <w:rsid w:val="007328F5"/>
    <w:rsid w:val="00733CD6"/>
    <w:rsid w:val="00733FC8"/>
    <w:rsid w:val="0073461B"/>
    <w:rsid w:val="00734BCF"/>
    <w:rsid w:val="007350C7"/>
    <w:rsid w:val="00735516"/>
    <w:rsid w:val="00735AB5"/>
    <w:rsid w:val="007368F8"/>
    <w:rsid w:val="00736CFB"/>
    <w:rsid w:val="00737A61"/>
    <w:rsid w:val="00737DD8"/>
    <w:rsid w:val="00737F0B"/>
    <w:rsid w:val="00740102"/>
    <w:rsid w:val="007402B0"/>
    <w:rsid w:val="007403AD"/>
    <w:rsid w:val="0074188C"/>
    <w:rsid w:val="00741906"/>
    <w:rsid w:val="00741DD9"/>
    <w:rsid w:val="00743228"/>
    <w:rsid w:val="0074341E"/>
    <w:rsid w:val="007438C5"/>
    <w:rsid w:val="007438D9"/>
    <w:rsid w:val="00744064"/>
    <w:rsid w:val="00744D02"/>
    <w:rsid w:val="007457F2"/>
    <w:rsid w:val="00745BAB"/>
    <w:rsid w:val="00745EE4"/>
    <w:rsid w:val="007460D7"/>
    <w:rsid w:val="007462D4"/>
    <w:rsid w:val="007462FD"/>
    <w:rsid w:val="007466D6"/>
    <w:rsid w:val="007471F4"/>
    <w:rsid w:val="007477B0"/>
    <w:rsid w:val="0074784F"/>
    <w:rsid w:val="0075043A"/>
    <w:rsid w:val="00751149"/>
    <w:rsid w:val="00751878"/>
    <w:rsid w:val="007528F9"/>
    <w:rsid w:val="00752A63"/>
    <w:rsid w:val="00753504"/>
    <w:rsid w:val="0075379C"/>
    <w:rsid w:val="007549C6"/>
    <w:rsid w:val="007556A2"/>
    <w:rsid w:val="00755BCF"/>
    <w:rsid w:val="007569F3"/>
    <w:rsid w:val="00756B63"/>
    <w:rsid w:val="00756E86"/>
    <w:rsid w:val="0075712A"/>
    <w:rsid w:val="007573A7"/>
    <w:rsid w:val="00757789"/>
    <w:rsid w:val="007577C7"/>
    <w:rsid w:val="007578BE"/>
    <w:rsid w:val="00757CDD"/>
    <w:rsid w:val="00757E61"/>
    <w:rsid w:val="00760ABD"/>
    <w:rsid w:val="007616C8"/>
    <w:rsid w:val="00762DAD"/>
    <w:rsid w:val="00763B25"/>
    <w:rsid w:val="00763BF5"/>
    <w:rsid w:val="0076411D"/>
    <w:rsid w:val="007642EF"/>
    <w:rsid w:val="00764C42"/>
    <w:rsid w:val="007658D8"/>
    <w:rsid w:val="007658E7"/>
    <w:rsid w:val="00765DA1"/>
    <w:rsid w:val="007661FE"/>
    <w:rsid w:val="0076621F"/>
    <w:rsid w:val="007664B4"/>
    <w:rsid w:val="00766520"/>
    <w:rsid w:val="00766F8E"/>
    <w:rsid w:val="00767065"/>
    <w:rsid w:val="00770540"/>
    <w:rsid w:val="0077154A"/>
    <w:rsid w:val="00771693"/>
    <w:rsid w:val="0077219A"/>
    <w:rsid w:val="00772570"/>
    <w:rsid w:val="007725A0"/>
    <w:rsid w:val="007729F9"/>
    <w:rsid w:val="00772A58"/>
    <w:rsid w:val="00772B52"/>
    <w:rsid w:val="00773096"/>
    <w:rsid w:val="00773AC8"/>
    <w:rsid w:val="00773B9B"/>
    <w:rsid w:val="00773F1A"/>
    <w:rsid w:val="00774B4D"/>
    <w:rsid w:val="00774F6F"/>
    <w:rsid w:val="00774FA7"/>
    <w:rsid w:val="00775054"/>
    <w:rsid w:val="0077514D"/>
    <w:rsid w:val="007757E1"/>
    <w:rsid w:val="00775DFA"/>
    <w:rsid w:val="0077606A"/>
    <w:rsid w:val="00776204"/>
    <w:rsid w:val="007765DA"/>
    <w:rsid w:val="007769CA"/>
    <w:rsid w:val="00776CCC"/>
    <w:rsid w:val="0077729B"/>
    <w:rsid w:val="007777D7"/>
    <w:rsid w:val="007809F6"/>
    <w:rsid w:val="00780C28"/>
    <w:rsid w:val="007816A2"/>
    <w:rsid w:val="00781729"/>
    <w:rsid w:val="00783343"/>
    <w:rsid w:val="007848CA"/>
    <w:rsid w:val="00784962"/>
    <w:rsid w:val="00786BC5"/>
    <w:rsid w:val="00787088"/>
    <w:rsid w:val="0078796E"/>
    <w:rsid w:val="0079011C"/>
    <w:rsid w:val="0079086F"/>
    <w:rsid w:val="007909AD"/>
    <w:rsid w:val="00790BE2"/>
    <w:rsid w:val="00790D45"/>
    <w:rsid w:val="00790E42"/>
    <w:rsid w:val="007912F9"/>
    <w:rsid w:val="00791CE3"/>
    <w:rsid w:val="00791F89"/>
    <w:rsid w:val="00792165"/>
    <w:rsid w:val="007928F8"/>
    <w:rsid w:val="00792B39"/>
    <w:rsid w:val="00792F66"/>
    <w:rsid w:val="00792FC5"/>
    <w:rsid w:val="0079316B"/>
    <w:rsid w:val="007933C9"/>
    <w:rsid w:val="00793619"/>
    <w:rsid w:val="00793A12"/>
    <w:rsid w:val="007948BD"/>
    <w:rsid w:val="00794D6A"/>
    <w:rsid w:val="0079518C"/>
    <w:rsid w:val="00795AC4"/>
    <w:rsid w:val="00796D2F"/>
    <w:rsid w:val="00797B4A"/>
    <w:rsid w:val="00797E8B"/>
    <w:rsid w:val="007A1A88"/>
    <w:rsid w:val="007A1E57"/>
    <w:rsid w:val="007A3F88"/>
    <w:rsid w:val="007A4575"/>
    <w:rsid w:val="007A4636"/>
    <w:rsid w:val="007A4B83"/>
    <w:rsid w:val="007A4BE4"/>
    <w:rsid w:val="007A5211"/>
    <w:rsid w:val="007A56F5"/>
    <w:rsid w:val="007A5FE3"/>
    <w:rsid w:val="007A6188"/>
    <w:rsid w:val="007A6620"/>
    <w:rsid w:val="007A7239"/>
    <w:rsid w:val="007B0169"/>
    <w:rsid w:val="007B021A"/>
    <w:rsid w:val="007B0ABC"/>
    <w:rsid w:val="007B0E9F"/>
    <w:rsid w:val="007B1187"/>
    <w:rsid w:val="007B1A98"/>
    <w:rsid w:val="007B1F5C"/>
    <w:rsid w:val="007B2100"/>
    <w:rsid w:val="007B23E2"/>
    <w:rsid w:val="007B386A"/>
    <w:rsid w:val="007B39F7"/>
    <w:rsid w:val="007B605F"/>
    <w:rsid w:val="007B6474"/>
    <w:rsid w:val="007B6AE0"/>
    <w:rsid w:val="007B6BEC"/>
    <w:rsid w:val="007B6FCF"/>
    <w:rsid w:val="007C052A"/>
    <w:rsid w:val="007C053B"/>
    <w:rsid w:val="007C08E7"/>
    <w:rsid w:val="007C0EF9"/>
    <w:rsid w:val="007C11BE"/>
    <w:rsid w:val="007C2038"/>
    <w:rsid w:val="007C2086"/>
    <w:rsid w:val="007C347A"/>
    <w:rsid w:val="007C391C"/>
    <w:rsid w:val="007C399A"/>
    <w:rsid w:val="007C3AB1"/>
    <w:rsid w:val="007C426D"/>
    <w:rsid w:val="007C49FD"/>
    <w:rsid w:val="007C4E0B"/>
    <w:rsid w:val="007C4E73"/>
    <w:rsid w:val="007C520A"/>
    <w:rsid w:val="007C6050"/>
    <w:rsid w:val="007C65FC"/>
    <w:rsid w:val="007C6778"/>
    <w:rsid w:val="007C6E00"/>
    <w:rsid w:val="007C7739"/>
    <w:rsid w:val="007D0621"/>
    <w:rsid w:val="007D1959"/>
    <w:rsid w:val="007D1CB5"/>
    <w:rsid w:val="007D1DB4"/>
    <w:rsid w:val="007D209A"/>
    <w:rsid w:val="007D20DD"/>
    <w:rsid w:val="007D2F6E"/>
    <w:rsid w:val="007D3329"/>
    <w:rsid w:val="007D3641"/>
    <w:rsid w:val="007D391D"/>
    <w:rsid w:val="007D3A91"/>
    <w:rsid w:val="007D4012"/>
    <w:rsid w:val="007D46AC"/>
    <w:rsid w:val="007D4C55"/>
    <w:rsid w:val="007D4E70"/>
    <w:rsid w:val="007D5C8E"/>
    <w:rsid w:val="007D5F98"/>
    <w:rsid w:val="007D67B5"/>
    <w:rsid w:val="007D69EC"/>
    <w:rsid w:val="007D7F6F"/>
    <w:rsid w:val="007E085E"/>
    <w:rsid w:val="007E0EC1"/>
    <w:rsid w:val="007E19B9"/>
    <w:rsid w:val="007E2213"/>
    <w:rsid w:val="007E29B7"/>
    <w:rsid w:val="007E2AFB"/>
    <w:rsid w:val="007E3106"/>
    <w:rsid w:val="007E37FA"/>
    <w:rsid w:val="007E4368"/>
    <w:rsid w:val="007E57FA"/>
    <w:rsid w:val="007E5EEB"/>
    <w:rsid w:val="007E62D2"/>
    <w:rsid w:val="007E62DA"/>
    <w:rsid w:val="007E6FE2"/>
    <w:rsid w:val="007E7322"/>
    <w:rsid w:val="007E76AC"/>
    <w:rsid w:val="007E776E"/>
    <w:rsid w:val="007F0430"/>
    <w:rsid w:val="007F07FD"/>
    <w:rsid w:val="007F15F6"/>
    <w:rsid w:val="007F1857"/>
    <w:rsid w:val="007F2559"/>
    <w:rsid w:val="007F2A2D"/>
    <w:rsid w:val="007F2A60"/>
    <w:rsid w:val="007F2DAC"/>
    <w:rsid w:val="007F3DF0"/>
    <w:rsid w:val="007F5A2D"/>
    <w:rsid w:val="007F607C"/>
    <w:rsid w:val="007F6A68"/>
    <w:rsid w:val="007F753E"/>
    <w:rsid w:val="007F7AC7"/>
    <w:rsid w:val="007F7AE6"/>
    <w:rsid w:val="008003A3"/>
    <w:rsid w:val="0080082C"/>
    <w:rsid w:val="00800C11"/>
    <w:rsid w:val="0080109A"/>
    <w:rsid w:val="008011E5"/>
    <w:rsid w:val="00801442"/>
    <w:rsid w:val="008023D3"/>
    <w:rsid w:val="0080252E"/>
    <w:rsid w:val="00802611"/>
    <w:rsid w:val="00802812"/>
    <w:rsid w:val="0080320A"/>
    <w:rsid w:val="0080352E"/>
    <w:rsid w:val="00803D98"/>
    <w:rsid w:val="00804750"/>
    <w:rsid w:val="008047E5"/>
    <w:rsid w:val="00804A0B"/>
    <w:rsid w:val="00804CB5"/>
    <w:rsid w:val="00804D26"/>
    <w:rsid w:val="00804D43"/>
    <w:rsid w:val="00805649"/>
    <w:rsid w:val="00805AEC"/>
    <w:rsid w:val="00806268"/>
    <w:rsid w:val="008123B6"/>
    <w:rsid w:val="00812B98"/>
    <w:rsid w:val="00814731"/>
    <w:rsid w:val="008151A2"/>
    <w:rsid w:val="008152BD"/>
    <w:rsid w:val="00815671"/>
    <w:rsid w:val="00815E3C"/>
    <w:rsid w:val="00815F4E"/>
    <w:rsid w:val="008169D4"/>
    <w:rsid w:val="00817093"/>
    <w:rsid w:val="008170DD"/>
    <w:rsid w:val="0081713B"/>
    <w:rsid w:val="00817F55"/>
    <w:rsid w:val="0082017B"/>
    <w:rsid w:val="008206A1"/>
    <w:rsid w:val="008206D2"/>
    <w:rsid w:val="00821195"/>
    <w:rsid w:val="008225E7"/>
    <w:rsid w:val="00823093"/>
    <w:rsid w:val="0082323B"/>
    <w:rsid w:val="0082439D"/>
    <w:rsid w:val="008244E9"/>
    <w:rsid w:val="00824AD9"/>
    <w:rsid w:val="0082530F"/>
    <w:rsid w:val="00825750"/>
    <w:rsid w:val="008258D7"/>
    <w:rsid w:val="00826385"/>
    <w:rsid w:val="00826500"/>
    <w:rsid w:val="008265DB"/>
    <w:rsid w:val="00827304"/>
    <w:rsid w:val="0082732E"/>
    <w:rsid w:val="008273C2"/>
    <w:rsid w:val="00827738"/>
    <w:rsid w:val="0082775D"/>
    <w:rsid w:val="00827BD2"/>
    <w:rsid w:val="00827D78"/>
    <w:rsid w:val="00830283"/>
    <w:rsid w:val="0083053B"/>
    <w:rsid w:val="00830C2E"/>
    <w:rsid w:val="0083126E"/>
    <w:rsid w:val="008312A0"/>
    <w:rsid w:val="00831894"/>
    <w:rsid w:val="00832285"/>
    <w:rsid w:val="008325CF"/>
    <w:rsid w:val="00832896"/>
    <w:rsid w:val="00832B76"/>
    <w:rsid w:val="00832BB4"/>
    <w:rsid w:val="00832CB8"/>
    <w:rsid w:val="00833EA6"/>
    <w:rsid w:val="0083433F"/>
    <w:rsid w:val="008347B6"/>
    <w:rsid w:val="0083611A"/>
    <w:rsid w:val="008361A6"/>
    <w:rsid w:val="00836785"/>
    <w:rsid w:val="00836BCD"/>
    <w:rsid w:val="0083731B"/>
    <w:rsid w:val="0083775C"/>
    <w:rsid w:val="00837DD2"/>
    <w:rsid w:val="00837EB4"/>
    <w:rsid w:val="008404F5"/>
    <w:rsid w:val="00841F46"/>
    <w:rsid w:val="00841FD4"/>
    <w:rsid w:val="008433AB"/>
    <w:rsid w:val="00843682"/>
    <w:rsid w:val="00843945"/>
    <w:rsid w:val="00843A63"/>
    <w:rsid w:val="00843DB0"/>
    <w:rsid w:val="008441AE"/>
    <w:rsid w:val="008454F8"/>
    <w:rsid w:val="00845645"/>
    <w:rsid w:val="00847D75"/>
    <w:rsid w:val="00850213"/>
    <w:rsid w:val="00850E53"/>
    <w:rsid w:val="0085119C"/>
    <w:rsid w:val="008516A3"/>
    <w:rsid w:val="008521A1"/>
    <w:rsid w:val="0085273D"/>
    <w:rsid w:val="00852D4F"/>
    <w:rsid w:val="008541FA"/>
    <w:rsid w:val="00854F49"/>
    <w:rsid w:val="00854FB7"/>
    <w:rsid w:val="00855039"/>
    <w:rsid w:val="0085530D"/>
    <w:rsid w:val="008553DF"/>
    <w:rsid w:val="00856578"/>
    <w:rsid w:val="00857BB7"/>
    <w:rsid w:val="00860F73"/>
    <w:rsid w:val="00861110"/>
    <w:rsid w:val="008616E3"/>
    <w:rsid w:val="008619D6"/>
    <w:rsid w:val="00861EC1"/>
    <w:rsid w:val="0086262D"/>
    <w:rsid w:val="00862644"/>
    <w:rsid w:val="008626DA"/>
    <w:rsid w:val="00862943"/>
    <w:rsid w:val="00862CB1"/>
    <w:rsid w:val="00863096"/>
    <w:rsid w:val="008631BE"/>
    <w:rsid w:val="0086488A"/>
    <w:rsid w:val="00865511"/>
    <w:rsid w:val="008657D2"/>
    <w:rsid w:val="00865EE3"/>
    <w:rsid w:val="008660B4"/>
    <w:rsid w:val="00866868"/>
    <w:rsid w:val="00867077"/>
    <w:rsid w:val="008679BE"/>
    <w:rsid w:val="0087006E"/>
    <w:rsid w:val="00871606"/>
    <w:rsid w:val="00871E09"/>
    <w:rsid w:val="00871EAE"/>
    <w:rsid w:val="0087200E"/>
    <w:rsid w:val="00872EBF"/>
    <w:rsid w:val="00875567"/>
    <w:rsid w:val="00875B37"/>
    <w:rsid w:val="00875CD9"/>
    <w:rsid w:val="00875FBA"/>
    <w:rsid w:val="00876516"/>
    <w:rsid w:val="00876570"/>
    <w:rsid w:val="00876E35"/>
    <w:rsid w:val="008800AA"/>
    <w:rsid w:val="00880693"/>
    <w:rsid w:val="00881ABF"/>
    <w:rsid w:val="00881F33"/>
    <w:rsid w:val="00882AD5"/>
    <w:rsid w:val="00882BD5"/>
    <w:rsid w:val="0088303F"/>
    <w:rsid w:val="008835AB"/>
    <w:rsid w:val="00884510"/>
    <w:rsid w:val="00884BBC"/>
    <w:rsid w:val="00884E3C"/>
    <w:rsid w:val="00884F09"/>
    <w:rsid w:val="00885355"/>
    <w:rsid w:val="008857E1"/>
    <w:rsid w:val="008857F9"/>
    <w:rsid w:val="00885E3A"/>
    <w:rsid w:val="00886B7A"/>
    <w:rsid w:val="00886EFF"/>
    <w:rsid w:val="0088723A"/>
    <w:rsid w:val="00887E42"/>
    <w:rsid w:val="0089027C"/>
    <w:rsid w:val="00890908"/>
    <w:rsid w:val="00890AC0"/>
    <w:rsid w:val="0089143D"/>
    <w:rsid w:val="0089215D"/>
    <w:rsid w:val="0089271A"/>
    <w:rsid w:val="0089271D"/>
    <w:rsid w:val="008939EA"/>
    <w:rsid w:val="00893AFF"/>
    <w:rsid w:val="008945C0"/>
    <w:rsid w:val="00894F87"/>
    <w:rsid w:val="008952BD"/>
    <w:rsid w:val="00895AFA"/>
    <w:rsid w:val="00896A13"/>
    <w:rsid w:val="00896B2C"/>
    <w:rsid w:val="00896C68"/>
    <w:rsid w:val="0089705F"/>
    <w:rsid w:val="0089794F"/>
    <w:rsid w:val="008A01FF"/>
    <w:rsid w:val="008A0EAA"/>
    <w:rsid w:val="008A19B1"/>
    <w:rsid w:val="008A19C8"/>
    <w:rsid w:val="008A1D53"/>
    <w:rsid w:val="008A2594"/>
    <w:rsid w:val="008A2793"/>
    <w:rsid w:val="008A2FCA"/>
    <w:rsid w:val="008A36EB"/>
    <w:rsid w:val="008A3B39"/>
    <w:rsid w:val="008A47AB"/>
    <w:rsid w:val="008A482E"/>
    <w:rsid w:val="008A4C1E"/>
    <w:rsid w:val="008A4DD8"/>
    <w:rsid w:val="008A599C"/>
    <w:rsid w:val="008A6036"/>
    <w:rsid w:val="008A6C6E"/>
    <w:rsid w:val="008A6E3C"/>
    <w:rsid w:val="008A7460"/>
    <w:rsid w:val="008A7D55"/>
    <w:rsid w:val="008B0299"/>
    <w:rsid w:val="008B170D"/>
    <w:rsid w:val="008B1792"/>
    <w:rsid w:val="008B1F51"/>
    <w:rsid w:val="008B23CB"/>
    <w:rsid w:val="008B24D7"/>
    <w:rsid w:val="008B2A72"/>
    <w:rsid w:val="008B2CEC"/>
    <w:rsid w:val="008B3A93"/>
    <w:rsid w:val="008B4D4B"/>
    <w:rsid w:val="008B4FE1"/>
    <w:rsid w:val="008B5650"/>
    <w:rsid w:val="008B5B32"/>
    <w:rsid w:val="008B5B7D"/>
    <w:rsid w:val="008B6450"/>
    <w:rsid w:val="008B6728"/>
    <w:rsid w:val="008B6CC8"/>
    <w:rsid w:val="008B780F"/>
    <w:rsid w:val="008B7975"/>
    <w:rsid w:val="008B7CF6"/>
    <w:rsid w:val="008B7EAB"/>
    <w:rsid w:val="008C0525"/>
    <w:rsid w:val="008C0CE3"/>
    <w:rsid w:val="008C10D7"/>
    <w:rsid w:val="008C127A"/>
    <w:rsid w:val="008C149F"/>
    <w:rsid w:val="008C1887"/>
    <w:rsid w:val="008C2995"/>
    <w:rsid w:val="008C2E2D"/>
    <w:rsid w:val="008C2E61"/>
    <w:rsid w:val="008C3334"/>
    <w:rsid w:val="008C3A6D"/>
    <w:rsid w:val="008C3E84"/>
    <w:rsid w:val="008C48DA"/>
    <w:rsid w:val="008C4F41"/>
    <w:rsid w:val="008C513A"/>
    <w:rsid w:val="008C5463"/>
    <w:rsid w:val="008C6D09"/>
    <w:rsid w:val="008D01D2"/>
    <w:rsid w:val="008D05AD"/>
    <w:rsid w:val="008D0C4C"/>
    <w:rsid w:val="008D15D7"/>
    <w:rsid w:val="008D1AD2"/>
    <w:rsid w:val="008D305A"/>
    <w:rsid w:val="008D3DD3"/>
    <w:rsid w:val="008D5C5E"/>
    <w:rsid w:val="008D5F0E"/>
    <w:rsid w:val="008D6045"/>
    <w:rsid w:val="008D656C"/>
    <w:rsid w:val="008D7AD3"/>
    <w:rsid w:val="008E0072"/>
    <w:rsid w:val="008E009D"/>
    <w:rsid w:val="008E0CEF"/>
    <w:rsid w:val="008E0F84"/>
    <w:rsid w:val="008E1043"/>
    <w:rsid w:val="008E1139"/>
    <w:rsid w:val="008E1941"/>
    <w:rsid w:val="008E1A41"/>
    <w:rsid w:val="008E1F9F"/>
    <w:rsid w:val="008E247E"/>
    <w:rsid w:val="008E2644"/>
    <w:rsid w:val="008E28BA"/>
    <w:rsid w:val="008E2B31"/>
    <w:rsid w:val="008E361D"/>
    <w:rsid w:val="008E3A8D"/>
    <w:rsid w:val="008E41D7"/>
    <w:rsid w:val="008E4351"/>
    <w:rsid w:val="008E4714"/>
    <w:rsid w:val="008E4929"/>
    <w:rsid w:val="008E4FA2"/>
    <w:rsid w:val="008E5448"/>
    <w:rsid w:val="008E56A5"/>
    <w:rsid w:val="008E5C0A"/>
    <w:rsid w:val="008F031F"/>
    <w:rsid w:val="008F0A9B"/>
    <w:rsid w:val="008F126A"/>
    <w:rsid w:val="008F13B3"/>
    <w:rsid w:val="008F1FCD"/>
    <w:rsid w:val="008F2B04"/>
    <w:rsid w:val="008F2D12"/>
    <w:rsid w:val="008F302B"/>
    <w:rsid w:val="008F3089"/>
    <w:rsid w:val="008F3EA8"/>
    <w:rsid w:val="008F400F"/>
    <w:rsid w:val="008F4699"/>
    <w:rsid w:val="008F4871"/>
    <w:rsid w:val="008F4BCC"/>
    <w:rsid w:val="008F4F60"/>
    <w:rsid w:val="008F5504"/>
    <w:rsid w:val="008F5C1C"/>
    <w:rsid w:val="008F6138"/>
    <w:rsid w:val="008F6358"/>
    <w:rsid w:val="008F63B0"/>
    <w:rsid w:val="008F67FD"/>
    <w:rsid w:val="008F6B5C"/>
    <w:rsid w:val="008F70CF"/>
    <w:rsid w:val="009004A0"/>
    <w:rsid w:val="0090064E"/>
    <w:rsid w:val="00901B3E"/>
    <w:rsid w:val="00902336"/>
    <w:rsid w:val="0090240B"/>
    <w:rsid w:val="009027D7"/>
    <w:rsid w:val="009034F1"/>
    <w:rsid w:val="00903CA1"/>
    <w:rsid w:val="00903F86"/>
    <w:rsid w:val="00904A03"/>
    <w:rsid w:val="00905101"/>
    <w:rsid w:val="0090521D"/>
    <w:rsid w:val="00905859"/>
    <w:rsid w:val="0090644B"/>
    <w:rsid w:val="00906CD4"/>
    <w:rsid w:val="00906D8E"/>
    <w:rsid w:val="00906F45"/>
    <w:rsid w:val="00906FCF"/>
    <w:rsid w:val="009071E0"/>
    <w:rsid w:val="009074E3"/>
    <w:rsid w:val="0090763B"/>
    <w:rsid w:val="00907786"/>
    <w:rsid w:val="00907A2D"/>
    <w:rsid w:val="00907A9D"/>
    <w:rsid w:val="00907F5A"/>
    <w:rsid w:val="009108F5"/>
    <w:rsid w:val="00910CC9"/>
    <w:rsid w:val="00910E49"/>
    <w:rsid w:val="00911524"/>
    <w:rsid w:val="00911C32"/>
    <w:rsid w:val="00911F22"/>
    <w:rsid w:val="009120B0"/>
    <w:rsid w:val="0091229E"/>
    <w:rsid w:val="009127C3"/>
    <w:rsid w:val="009127F4"/>
    <w:rsid w:val="00912BB9"/>
    <w:rsid w:val="00912D46"/>
    <w:rsid w:val="0091415E"/>
    <w:rsid w:val="0091485A"/>
    <w:rsid w:val="00914EC3"/>
    <w:rsid w:val="00915BE4"/>
    <w:rsid w:val="009208E6"/>
    <w:rsid w:val="00920D50"/>
    <w:rsid w:val="00920DCC"/>
    <w:rsid w:val="009210B9"/>
    <w:rsid w:val="0092174F"/>
    <w:rsid w:val="00921D00"/>
    <w:rsid w:val="00921EE7"/>
    <w:rsid w:val="00922C81"/>
    <w:rsid w:val="009234D7"/>
    <w:rsid w:val="00923658"/>
    <w:rsid w:val="00923FE8"/>
    <w:rsid w:val="00925B09"/>
    <w:rsid w:val="00925CBD"/>
    <w:rsid w:val="009264DA"/>
    <w:rsid w:val="00926D4D"/>
    <w:rsid w:val="00927D70"/>
    <w:rsid w:val="00927DC7"/>
    <w:rsid w:val="00927E04"/>
    <w:rsid w:val="00930B75"/>
    <w:rsid w:val="00932C73"/>
    <w:rsid w:val="0093333D"/>
    <w:rsid w:val="009334AA"/>
    <w:rsid w:val="009334F3"/>
    <w:rsid w:val="00933749"/>
    <w:rsid w:val="00933968"/>
    <w:rsid w:val="00934DE1"/>
    <w:rsid w:val="00934E80"/>
    <w:rsid w:val="00935009"/>
    <w:rsid w:val="009356AD"/>
    <w:rsid w:val="00935BEA"/>
    <w:rsid w:val="00937342"/>
    <w:rsid w:val="009376C7"/>
    <w:rsid w:val="00937EBF"/>
    <w:rsid w:val="0094036B"/>
    <w:rsid w:val="009409BC"/>
    <w:rsid w:val="00941172"/>
    <w:rsid w:val="00941701"/>
    <w:rsid w:val="00941BF9"/>
    <w:rsid w:val="00941D19"/>
    <w:rsid w:val="009429B3"/>
    <w:rsid w:val="009458BF"/>
    <w:rsid w:val="00945BB8"/>
    <w:rsid w:val="00945FFB"/>
    <w:rsid w:val="00946F3D"/>
    <w:rsid w:val="00947803"/>
    <w:rsid w:val="00947C48"/>
    <w:rsid w:val="0095057E"/>
    <w:rsid w:val="00950B90"/>
    <w:rsid w:val="00950D88"/>
    <w:rsid w:val="0095149E"/>
    <w:rsid w:val="009525A6"/>
    <w:rsid w:val="00952A0B"/>
    <w:rsid w:val="00952B99"/>
    <w:rsid w:val="00953CD5"/>
    <w:rsid w:val="00953F31"/>
    <w:rsid w:val="00954451"/>
    <w:rsid w:val="00954479"/>
    <w:rsid w:val="009547AB"/>
    <w:rsid w:val="00954870"/>
    <w:rsid w:val="00954D53"/>
    <w:rsid w:val="00955158"/>
    <w:rsid w:val="009555EA"/>
    <w:rsid w:val="009557E9"/>
    <w:rsid w:val="00955953"/>
    <w:rsid w:val="00955BCA"/>
    <w:rsid w:val="00956CE1"/>
    <w:rsid w:val="00957793"/>
    <w:rsid w:val="009604A9"/>
    <w:rsid w:val="0096054F"/>
    <w:rsid w:val="00960582"/>
    <w:rsid w:val="009611C9"/>
    <w:rsid w:val="00961D8E"/>
    <w:rsid w:val="00962566"/>
    <w:rsid w:val="0096282A"/>
    <w:rsid w:val="00962AD6"/>
    <w:rsid w:val="00962F3D"/>
    <w:rsid w:val="009634AE"/>
    <w:rsid w:val="009636DE"/>
    <w:rsid w:val="00963BDD"/>
    <w:rsid w:val="0096443F"/>
    <w:rsid w:val="00964D4D"/>
    <w:rsid w:val="00965777"/>
    <w:rsid w:val="00965A4A"/>
    <w:rsid w:val="00965AC4"/>
    <w:rsid w:val="009662AA"/>
    <w:rsid w:val="009664D6"/>
    <w:rsid w:val="00966E88"/>
    <w:rsid w:val="00967034"/>
    <w:rsid w:val="00967125"/>
    <w:rsid w:val="00967168"/>
    <w:rsid w:val="00967278"/>
    <w:rsid w:val="009673C2"/>
    <w:rsid w:val="00967765"/>
    <w:rsid w:val="00967C35"/>
    <w:rsid w:val="00967D8A"/>
    <w:rsid w:val="0097023D"/>
    <w:rsid w:val="00970346"/>
    <w:rsid w:val="00970373"/>
    <w:rsid w:val="00970613"/>
    <w:rsid w:val="00971163"/>
    <w:rsid w:val="0097156C"/>
    <w:rsid w:val="0097232F"/>
    <w:rsid w:val="00972AFD"/>
    <w:rsid w:val="00972F38"/>
    <w:rsid w:val="009744B9"/>
    <w:rsid w:val="00974904"/>
    <w:rsid w:val="00974CFE"/>
    <w:rsid w:val="00974E8A"/>
    <w:rsid w:val="0097566C"/>
    <w:rsid w:val="00975E96"/>
    <w:rsid w:val="00975F23"/>
    <w:rsid w:val="00976840"/>
    <w:rsid w:val="00976BDA"/>
    <w:rsid w:val="00976CC7"/>
    <w:rsid w:val="00976E79"/>
    <w:rsid w:val="00977122"/>
    <w:rsid w:val="00977601"/>
    <w:rsid w:val="0097772F"/>
    <w:rsid w:val="0097799F"/>
    <w:rsid w:val="009807B0"/>
    <w:rsid w:val="009808C7"/>
    <w:rsid w:val="00980C96"/>
    <w:rsid w:val="00980D48"/>
    <w:rsid w:val="00981332"/>
    <w:rsid w:val="009834CD"/>
    <w:rsid w:val="00983C03"/>
    <w:rsid w:val="00983CEA"/>
    <w:rsid w:val="0098447D"/>
    <w:rsid w:val="00984FF3"/>
    <w:rsid w:val="009866FF"/>
    <w:rsid w:val="00986900"/>
    <w:rsid w:val="00986F08"/>
    <w:rsid w:val="00986FA3"/>
    <w:rsid w:val="009879A5"/>
    <w:rsid w:val="009879EA"/>
    <w:rsid w:val="00987D93"/>
    <w:rsid w:val="00987DC6"/>
    <w:rsid w:val="009901C6"/>
    <w:rsid w:val="00990755"/>
    <w:rsid w:val="00990813"/>
    <w:rsid w:val="009915C5"/>
    <w:rsid w:val="0099162D"/>
    <w:rsid w:val="00992CBF"/>
    <w:rsid w:val="00992F30"/>
    <w:rsid w:val="00993347"/>
    <w:rsid w:val="00993BDB"/>
    <w:rsid w:val="00994490"/>
    <w:rsid w:val="00994624"/>
    <w:rsid w:val="009949DD"/>
    <w:rsid w:val="00994B58"/>
    <w:rsid w:val="00995170"/>
    <w:rsid w:val="009951F3"/>
    <w:rsid w:val="00995457"/>
    <w:rsid w:val="00995992"/>
    <w:rsid w:val="00995DBA"/>
    <w:rsid w:val="0099641D"/>
    <w:rsid w:val="00996849"/>
    <w:rsid w:val="0099693F"/>
    <w:rsid w:val="00996A3A"/>
    <w:rsid w:val="0099734E"/>
    <w:rsid w:val="00997AF9"/>
    <w:rsid w:val="00997C17"/>
    <w:rsid w:val="00997DFB"/>
    <w:rsid w:val="00997ED0"/>
    <w:rsid w:val="009A0482"/>
    <w:rsid w:val="009A0E3F"/>
    <w:rsid w:val="009A2557"/>
    <w:rsid w:val="009A2800"/>
    <w:rsid w:val="009A28E7"/>
    <w:rsid w:val="009A31BE"/>
    <w:rsid w:val="009A4446"/>
    <w:rsid w:val="009A4B68"/>
    <w:rsid w:val="009A4D4C"/>
    <w:rsid w:val="009A4F07"/>
    <w:rsid w:val="009A4F79"/>
    <w:rsid w:val="009A505E"/>
    <w:rsid w:val="009A57C3"/>
    <w:rsid w:val="009A5C86"/>
    <w:rsid w:val="009A5EB4"/>
    <w:rsid w:val="009A6903"/>
    <w:rsid w:val="009A70B6"/>
    <w:rsid w:val="009A7649"/>
    <w:rsid w:val="009A77E8"/>
    <w:rsid w:val="009A79B3"/>
    <w:rsid w:val="009A7E06"/>
    <w:rsid w:val="009A7EFA"/>
    <w:rsid w:val="009A7F56"/>
    <w:rsid w:val="009B0069"/>
    <w:rsid w:val="009B0424"/>
    <w:rsid w:val="009B0B1B"/>
    <w:rsid w:val="009B0C4B"/>
    <w:rsid w:val="009B100E"/>
    <w:rsid w:val="009B2BF4"/>
    <w:rsid w:val="009B2DC2"/>
    <w:rsid w:val="009B3180"/>
    <w:rsid w:val="009B3516"/>
    <w:rsid w:val="009B437D"/>
    <w:rsid w:val="009B4544"/>
    <w:rsid w:val="009B48F7"/>
    <w:rsid w:val="009B4F69"/>
    <w:rsid w:val="009B5632"/>
    <w:rsid w:val="009B59D2"/>
    <w:rsid w:val="009B6C8A"/>
    <w:rsid w:val="009B705D"/>
    <w:rsid w:val="009B781E"/>
    <w:rsid w:val="009B7B46"/>
    <w:rsid w:val="009B7CF0"/>
    <w:rsid w:val="009C054C"/>
    <w:rsid w:val="009C08D8"/>
    <w:rsid w:val="009C09CA"/>
    <w:rsid w:val="009C12C9"/>
    <w:rsid w:val="009C12D4"/>
    <w:rsid w:val="009C18D0"/>
    <w:rsid w:val="009C1D9E"/>
    <w:rsid w:val="009C1E7E"/>
    <w:rsid w:val="009C281B"/>
    <w:rsid w:val="009C4123"/>
    <w:rsid w:val="009C443A"/>
    <w:rsid w:val="009C4C99"/>
    <w:rsid w:val="009C566E"/>
    <w:rsid w:val="009C611E"/>
    <w:rsid w:val="009C6292"/>
    <w:rsid w:val="009C7EFC"/>
    <w:rsid w:val="009D0DD6"/>
    <w:rsid w:val="009D0F5C"/>
    <w:rsid w:val="009D1612"/>
    <w:rsid w:val="009D21B1"/>
    <w:rsid w:val="009D22E9"/>
    <w:rsid w:val="009D23B2"/>
    <w:rsid w:val="009D29CF"/>
    <w:rsid w:val="009D2FBB"/>
    <w:rsid w:val="009D3DA1"/>
    <w:rsid w:val="009D415E"/>
    <w:rsid w:val="009D4229"/>
    <w:rsid w:val="009D44C5"/>
    <w:rsid w:val="009D4BAF"/>
    <w:rsid w:val="009D51F8"/>
    <w:rsid w:val="009D5806"/>
    <w:rsid w:val="009D5CFB"/>
    <w:rsid w:val="009D643D"/>
    <w:rsid w:val="009D6519"/>
    <w:rsid w:val="009D6F57"/>
    <w:rsid w:val="009D7A8E"/>
    <w:rsid w:val="009D7BC9"/>
    <w:rsid w:val="009E000C"/>
    <w:rsid w:val="009E08C2"/>
    <w:rsid w:val="009E09E2"/>
    <w:rsid w:val="009E0C1E"/>
    <w:rsid w:val="009E16DD"/>
    <w:rsid w:val="009E2BB6"/>
    <w:rsid w:val="009E300F"/>
    <w:rsid w:val="009E37F8"/>
    <w:rsid w:val="009E3820"/>
    <w:rsid w:val="009E439B"/>
    <w:rsid w:val="009E45B6"/>
    <w:rsid w:val="009E4DD9"/>
    <w:rsid w:val="009E4FD2"/>
    <w:rsid w:val="009E54DA"/>
    <w:rsid w:val="009E5C05"/>
    <w:rsid w:val="009E60F6"/>
    <w:rsid w:val="009E6DAC"/>
    <w:rsid w:val="009E74F9"/>
    <w:rsid w:val="009E78FF"/>
    <w:rsid w:val="009F003B"/>
    <w:rsid w:val="009F0728"/>
    <w:rsid w:val="009F1B18"/>
    <w:rsid w:val="009F1CD4"/>
    <w:rsid w:val="009F4E49"/>
    <w:rsid w:val="009F57BF"/>
    <w:rsid w:val="009F5FD5"/>
    <w:rsid w:val="009F615D"/>
    <w:rsid w:val="009F618F"/>
    <w:rsid w:val="009F639D"/>
    <w:rsid w:val="009F6E24"/>
    <w:rsid w:val="00A0034C"/>
    <w:rsid w:val="00A00978"/>
    <w:rsid w:val="00A00D38"/>
    <w:rsid w:val="00A01AA1"/>
    <w:rsid w:val="00A02538"/>
    <w:rsid w:val="00A02548"/>
    <w:rsid w:val="00A03133"/>
    <w:rsid w:val="00A0355C"/>
    <w:rsid w:val="00A036D1"/>
    <w:rsid w:val="00A03D6B"/>
    <w:rsid w:val="00A03DEE"/>
    <w:rsid w:val="00A03E6A"/>
    <w:rsid w:val="00A04D25"/>
    <w:rsid w:val="00A04F2A"/>
    <w:rsid w:val="00A05ADD"/>
    <w:rsid w:val="00A05BEF"/>
    <w:rsid w:val="00A05CEE"/>
    <w:rsid w:val="00A06BB7"/>
    <w:rsid w:val="00A074DC"/>
    <w:rsid w:val="00A07D07"/>
    <w:rsid w:val="00A10673"/>
    <w:rsid w:val="00A10B17"/>
    <w:rsid w:val="00A1184F"/>
    <w:rsid w:val="00A11A01"/>
    <w:rsid w:val="00A11B94"/>
    <w:rsid w:val="00A127EC"/>
    <w:rsid w:val="00A13020"/>
    <w:rsid w:val="00A15698"/>
    <w:rsid w:val="00A16061"/>
    <w:rsid w:val="00A167BE"/>
    <w:rsid w:val="00A1689E"/>
    <w:rsid w:val="00A16C2E"/>
    <w:rsid w:val="00A16D96"/>
    <w:rsid w:val="00A172EB"/>
    <w:rsid w:val="00A17597"/>
    <w:rsid w:val="00A17809"/>
    <w:rsid w:val="00A17D67"/>
    <w:rsid w:val="00A17D81"/>
    <w:rsid w:val="00A200F2"/>
    <w:rsid w:val="00A202CA"/>
    <w:rsid w:val="00A20993"/>
    <w:rsid w:val="00A209CE"/>
    <w:rsid w:val="00A21150"/>
    <w:rsid w:val="00A21617"/>
    <w:rsid w:val="00A2185B"/>
    <w:rsid w:val="00A225F9"/>
    <w:rsid w:val="00A22C13"/>
    <w:rsid w:val="00A231D7"/>
    <w:rsid w:val="00A232E1"/>
    <w:rsid w:val="00A235E7"/>
    <w:rsid w:val="00A23B9F"/>
    <w:rsid w:val="00A23D51"/>
    <w:rsid w:val="00A24081"/>
    <w:rsid w:val="00A24E7D"/>
    <w:rsid w:val="00A259D9"/>
    <w:rsid w:val="00A26424"/>
    <w:rsid w:val="00A265A3"/>
    <w:rsid w:val="00A26E4B"/>
    <w:rsid w:val="00A27913"/>
    <w:rsid w:val="00A27C5D"/>
    <w:rsid w:val="00A27FCC"/>
    <w:rsid w:val="00A30484"/>
    <w:rsid w:val="00A307F8"/>
    <w:rsid w:val="00A30923"/>
    <w:rsid w:val="00A30D55"/>
    <w:rsid w:val="00A30F74"/>
    <w:rsid w:val="00A31A33"/>
    <w:rsid w:val="00A31A57"/>
    <w:rsid w:val="00A31C80"/>
    <w:rsid w:val="00A327FB"/>
    <w:rsid w:val="00A3450A"/>
    <w:rsid w:val="00A34FF4"/>
    <w:rsid w:val="00A35796"/>
    <w:rsid w:val="00A35AC9"/>
    <w:rsid w:val="00A36287"/>
    <w:rsid w:val="00A401E5"/>
    <w:rsid w:val="00A40BCC"/>
    <w:rsid w:val="00A41AE0"/>
    <w:rsid w:val="00A41E3D"/>
    <w:rsid w:val="00A41F3D"/>
    <w:rsid w:val="00A428C2"/>
    <w:rsid w:val="00A4319F"/>
    <w:rsid w:val="00A431C3"/>
    <w:rsid w:val="00A431ED"/>
    <w:rsid w:val="00A43263"/>
    <w:rsid w:val="00A43385"/>
    <w:rsid w:val="00A43740"/>
    <w:rsid w:val="00A43B9B"/>
    <w:rsid w:val="00A43D6D"/>
    <w:rsid w:val="00A43FF7"/>
    <w:rsid w:val="00A44BAA"/>
    <w:rsid w:val="00A4545A"/>
    <w:rsid w:val="00A45A6D"/>
    <w:rsid w:val="00A46370"/>
    <w:rsid w:val="00A46EEF"/>
    <w:rsid w:val="00A47107"/>
    <w:rsid w:val="00A502B5"/>
    <w:rsid w:val="00A5041F"/>
    <w:rsid w:val="00A5129D"/>
    <w:rsid w:val="00A517EF"/>
    <w:rsid w:val="00A5194A"/>
    <w:rsid w:val="00A51B4C"/>
    <w:rsid w:val="00A51D16"/>
    <w:rsid w:val="00A51DCB"/>
    <w:rsid w:val="00A51F8F"/>
    <w:rsid w:val="00A51FE0"/>
    <w:rsid w:val="00A52109"/>
    <w:rsid w:val="00A52321"/>
    <w:rsid w:val="00A52B7F"/>
    <w:rsid w:val="00A53122"/>
    <w:rsid w:val="00A532C8"/>
    <w:rsid w:val="00A5364C"/>
    <w:rsid w:val="00A53807"/>
    <w:rsid w:val="00A53D14"/>
    <w:rsid w:val="00A54165"/>
    <w:rsid w:val="00A54355"/>
    <w:rsid w:val="00A54DBA"/>
    <w:rsid w:val="00A552CC"/>
    <w:rsid w:val="00A56E68"/>
    <w:rsid w:val="00A5771A"/>
    <w:rsid w:val="00A5797E"/>
    <w:rsid w:val="00A607F0"/>
    <w:rsid w:val="00A60900"/>
    <w:rsid w:val="00A60E95"/>
    <w:rsid w:val="00A6102C"/>
    <w:rsid w:val="00A61335"/>
    <w:rsid w:val="00A61490"/>
    <w:rsid w:val="00A616DB"/>
    <w:rsid w:val="00A61D03"/>
    <w:rsid w:val="00A6205F"/>
    <w:rsid w:val="00A62F1C"/>
    <w:rsid w:val="00A652B6"/>
    <w:rsid w:val="00A6561F"/>
    <w:rsid w:val="00A65696"/>
    <w:rsid w:val="00A65CA7"/>
    <w:rsid w:val="00A6615F"/>
    <w:rsid w:val="00A663DD"/>
    <w:rsid w:val="00A66C77"/>
    <w:rsid w:val="00A66F0C"/>
    <w:rsid w:val="00A7066E"/>
    <w:rsid w:val="00A70A8F"/>
    <w:rsid w:val="00A719DE"/>
    <w:rsid w:val="00A71B54"/>
    <w:rsid w:val="00A7212E"/>
    <w:rsid w:val="00A72312"/>
    <w:rsid w:val="00A7241B"/>
    <w:rsid w:val="00A72A55"/>
    <w:rsid w:val="00A72FF4"/>
    <w:rsid w:val="00A73854"/>
    <w:rsid w:val="00A73B3F"/>
    <w:rsid w:val="00A73F07"/>
    <w:rsid w:val="00A74454"/>
    <w:rsid w:val="00A74EF2"/>
    <w:rsid w:val="00A7502C"/>
    <w:rsid w:val="00A767C3"/>
    <w:rsid w:val="00A76BB4"/>
    <w:rsid w:val="00A801A3"/>
    <w:rsid w:val="00A80425"/>
    <w:rsid w:val="00A80D00"/>
    <w:rsid w:val="00A80E2D"/>
    <w:rsid w:val="00A812C2"/>
    <w:rsid w:val="00A81396"/>
    <w:rsid w:val="00A81A9A"/>
    <w:rsid w:val="00A81AE2"/>
    <w:rsid w:val="00A81B64"/>
    <w:rsid w:val="00A81CCD"/>
    <w:rsid w:val="00A81FE6"/>
    <w:rsid w:val="00A8235B"/>
    <w:rsid w:val="00A82746"/>
    <w:rsid w:val="00A8284C"/>
    <w:rsid w:val="00A82C4D"/>
    <w:rsid w:val="00A82D36"/>
    <w:rsid w:val="00A83118"/>
    <w:rsid w:val="00A8381B"/>
    <w:rsid w:val="00A838DC"/>
    <w:rsid w:val="00A854F7"/>
    <w:rsid w:val="00A85D41"/>
    <w:rsid w:val="00A86585"/>
    <w:rsid w:val="00A86DA2"/>
    <w:rsid w:val="00A8756B"/>
    <w:rsid w:val="00A90CFF"/>
    <w:rsid w:val="00A9131D"/>
    <w:rsid w:val="00A92091"/>
    <w:rsid w:val="00A92469"/>
    <w:rsid w:val="00A931F4"/>
    <w:rsid w:val="00A9322D"/>
    <w:rsid w:val="00A93A41"/>
    <w:rsid w:val="00A93FAA"/>
    <w:rsid w:val="00A940BE"/>
    <w:rsid w:val="00A946C9"/>
    <w:rsid w:val="00A948A5"/>
    <w:rsid w:val="00A94933"/>
    <w:rsid w:val="00A94A25"/>
    <w:rsid w:val="00A95549"/>
    <w:rsid w:val="00A959D7"/>
    <w:rsid w:val="00A95DC3"/>
    <w:rsid w:val="00A9644D"/>
    <w:rsid w:val="00A96A6F"/>
    <w:rsid w:val="00A96BAA"/>
    <w:rsid w:val="00A972BC"/>
    <w:rsid w:val="00A97D2C"/>
    <w:rsid w:val="00AA058A"/>
    <w:rsid w:val="00AA16A2"/>
    <w:rsid w:val="00AA170A"/>
    <w:rsid w:val="00AA1E8F"/>
    <w:rsid w:val="00AA2151"/>
    <w:rsid w:val="00AA282A"/>
    <w:rsid w:val="00AA33EC"/>
    <w:rsid w:val="00AA420A"/>
    <w:rsid w:val="00AA4718"/>
    <w:rsid w:val="00AA4D8B"/>
    <w:rsid w:val="00AA639D"/>
    <w:rsid w:val="00AA6C2D"/>
    <w:rsid w:val="00AA6D82"/>
    <w:rsid w:val="00AA7851"/>
    <w:rsid w:val="00AA793A"/>
    <w:rsid w:val="00AA7958"/>
    <w:rsid w:val="00AA797C"/>
    <w:rsid w:val="00AA7D97"/>
    <w:rsid w:val="00AA7E3E"/>
    <w:rsid w:val="00AB00BD"/>
    <w:rsid w:val="00AB1919"/>
    <w:rsid w:val="00AB19CE"/>
    <w:rsid w:val="00AB269D"/>
    <w:rsid w:val="00AB29FA"/>
    <w:rsid w:val="00AB2C04"/>
    <w:rsid w:val="00AB32F7"/>
    <w:rsid w:val="00AB3601"/>
    <w:rsid w:val="00AB427D"/>
    <w:rsid w:val="00AB4957"/>
    <w:rsid w:val="00AB4D44"/>
    <w:rsid w:val="00AB4F64"/>
    <w:rsid w:val="00AB5194"/>
    <w:rsid w:val="00AB52F8"/>
    <w:rsid w:val="00AB532D"/>
    <w:rsid w:val="00AB647F"/>
    <w:rsid w:val="00AB6ADB"/>
    <w:rsid w:val="00AB6DDF"/>
    <w:rsid w:val="00AB6E22"/>
    <w:rsid w:val="00AB775A"/>
    <w:rsid w:val="00AB7D6E"/>
    <w:rsid w:val="00AC0064"/>
    <w:rsid w:val="00AC0664"/>
    <w:rsid w:val="00AC0D03"/>
    <w:rsid w:val="00AC11C0"/>
    <w:rsid w:val="00AC1AF2"/>
    <w:rsid w:val="00AC2950"/>
    <w:rsid w:val="00AC3C7A"/>
    <w:rsid w:val="00AC44B8"/>
    <w:rsid w:val="00AC4709"/>
    <w:rsid w:val="00AC47D4"/>
    <w:rsid w:val="00AC536A"/>
    <w:rsid w:val="00AC64FB"/>
    <w:rsid w:val="00AC657B"/>
    <w:rsid w:val="00AC6A8A"/>
    <w:rsid w:val="00AC734C"/>
    <w:rsid w:val="00AC7478"/>
    <w:rsid w:val="00AC75D7"/>
    <w:rsid w:val="00AD0073"/>
    <w:rsid w:val="00AD05B6"/>
    <w:rsid w:val="00AD09C0"/>
    <w:rsid w:val="00AD12A5"/>
    <w:rsid w:val="00AD196B"/>
    <w:rsid w:val="00AD1CB4"/>
    <w:rsid w:val="00AD1FB8"/>
    <w:rsid w:val="00AD2220"/>
    <w:rsid w:val="00AD2605"/>
    <w:rsid w:val="00AD2826"/>
    <w:rsid w:val="00AD29CF"/>
    <w:rsid w:val="00AD29EF"/>
    <w:rsid w:val="00AD2BBA"/>
    <w:rsid w:val="00AD2CE3"/>
    <w:rsid w:val="00AD2D90"/>
    <w:rsid w:val="00AD31DE"/>
    <w:rsid w:val="00AD3486"/>
    <w:rsid w:val="00AD3B7C"/>
    <w:rsid w:val="00AD3EEC"/>
    <w:rsid w:val="00AD41FE"/>
    <w:rsid w:val="00AD42E3"/>
    <w:rsid w:val="00AD4978"/>
    <w:rsid w:val="00AD5326"/>
    <w:rsid w:val="00AD6423"/>
    <w:rsid w:val="00AD67F4"/>
    <w:rsid w:val="00AD6A23"/>
    <w:rsid w:val="00AD73C1"/>
    <w:rsid w:val="00AD7D8B"/>
    <w:rsid w:val="00AE0655"/>
    <w:rsid w:val="00AE0DB0"/>
    <w:rsid w:val="00AE1B5E"/>
    <w:rsid w:val="00AE247E"/>
    <w:rsid w:val="00AE27DE"/>
    <w:rsid w:val="00AE2D0B"/>
    <w:rsid w:val="00AE2F3A"/>
    <w:rsid w:val="00AE3692"/>
    <w:rsid w:val="00AE36A3"/>
    <w:rsid w:val="00AE39A8"/>
    <w:rsid w:val="00AE3EC7"/>
    <w:rsid w:val="00AE4122"/>
    <w:rsid w:val="00AE4702"/>
    <w:rsid w:val="00AE538D"/>
    <w:rsid w:val="00AE542A"/>
    <w:rsid w:val="00AE6A9E"/>
    <w:rsid w:val="00AE6DA8"/>
    <w:rsid w:val="00AE72A2"/>
    <w:rsid w:val="00AE7E9E"/>
    <w:rsid w:val="00AF0242"/>
    <w:rsid w:val="00AF0329"/>
    <w:rsid w:val="00AF0ED1"/>
    <w:rsid w:val="00AF1265"/>
    <w:rsid w:val="00AF12A6"/>
    <w:rsid w:val="00AF16BF"/>
    <w:rsid w:val="00AF183B"/>
    <w:rsid w:val="00AF1BFF"/>
    <w:rsid w:val="00AF2933"/>
    <w:rsid w:val="00AF2935"/>
    <w:rsid w:val="00AF3A1E"/>
    <w:rsid w:val="00AF3A6D"/>
    <w:rsid w:val="00AF3B3D"/>
    <w:rsid w:val="00AF47AD"/>
    <w:rsid w:val="00AF4AA8"/>
    <w:rsid w:val="00AF57EC"/>
    <w:rsid w:val="00AF590C"/>
    <w:rsid w:val="00AF5AA6"/>
    <w:rsid w:val="00AF5CBA"/>
    <w:rsid w:val="00AF5E77"/>
    <w:rsid w:val="00AF6093"/>
    <w:rsid w:val="00AF6D16"/>
    <w:rsid w:val="00AF71F2"/>
    <w:rsid w:val="00AF730D"/>
    <w:rsid w:val="00AF7602"/>
    <w:rsid w:val="00AF76F2"/>
    <w:rsid w:val="00AF78AD"/>
    <w:rsid w:val="00B0049D"/>
    <w:rsid w:val="00B0066E"/>
    <w:rsid w:val="00B0185F"/>
    <w:rsid w:val="00B0193C"/>
    <w:rsid w:val="00B0201A"/>
    <w:rsid w:val="00B02C8B"/>
    <w:rsid w:val="00B02CFD"/>
    <w:rsid w:val="00B039CA"/>
    <w:rsid w:val="00B03AC1"/>
    <w:rsid w:val="00B03E3A"/>
    <w:rsid w:val="00B04D29"/>
    <w:rsid w:val="00B05730"/>
    <w:rsid w:val="00B062C6"/>
    <w:rsid w:val="00B06B0A"/>
    <w:rsid w:val="00B074EB"/>
    <w:rsid w:val="00B077F4"/>
    <w:rsid w:val="00B10065"/>
    <w:rsid w:val="00B10633"/>
    <w:rsid w:val="00B10A08"/>
    <w:rsid w:val="00B11246"/>
    <w:rsid w:val="00B11580"/>
    <w:rsid w:val="00B118D9"/>
    <w:rsid w:val="00B1227E"/>
    <w:rsid w:val="00B123D9"/>
    <w:rsid w:val="00B12794"/>
    <w:rsid w:val="00B1286B"/>
    <w:rsid w:val="00B12B52"/>
    <w:rsid w:val="00B12D4D"/>
    <w:rsid w:val="00B1325F"/>
    <w:rsid w:val="00B1332F"/>
    <w:rsid w:val="00B13608"/>
    <w:rsid w:val="00B1390A"/>
    <w:rsid w:val="00B13BAE"/>
    <w:rsid w:val="00B13D4F"/>
    <w:rsid w:val="00B14392"/>
    <w:rsid w:val="00B154DA"/>
    <w:rsid w:val="00B15D0C"/>
    <w:rsid w:val="00B15E15"/>
    <w:rsid w:val="00B162E8"/>
    <w:rsid w:val="00B16339"/>
    <w:rsid w:val="00B16AD8"/>
    <w:rsid w:val="00B16F85"/>
    <w:rsid w:val="00B170EC"/>
    <w:rsid w:val="00B170EE"/>
    <w:rsid w:val="00B17ED7"/>
    <w:rsid w:val="00B17F01"/>
    <w:rsid w:val="00B20115"/>
    <w:rsid w:val="00B20FF8"/>
    <w:rsid w:val="00B216E4"/>
    <w:rsid w:val="00B229F7"/>
    <w:rsid w:val="00B2342C"/>
    <w:rsid w:val="00B23705"/>
    <w:rsid w:val="00B23A86"/>
    <w:rsid w:val="00B245FC"/>
    <w:rsid w:val="00B2494B"/>
    <w:rsid w:val="00B24FD6"/>
    <w:rsid w:val="00B25449"/>
    <w:rsid w:val="00B2678B"/>
    <w:rsid w:val="00B267CB"/>
    <w:rsid w:val="00B26ABC"/>
    <w:rsid w:val="00B26DFC"/>
    <w:rsid w:val="00B27033"/>
    <w:rsid w:val="00B27A7F"/>
    <w:rsid w:val="00B310A4"/>
    <w:rsid w:val="00B317F6"/>
    <w:rsid w:val="00B31821"/>
    <w:rsid w:val="00B31916"/>
    <w:rsid w:val="00B31949"/>
    <w:rsid w:val="00B31F5F"/>
    <w:rsid w:val="00B3291B"/>
    <w:rsid w:val="00B3295F"/>
    <w:rsid w:val="00B32A28"/>
    <w:rsid w:val="00B32EEB"/>
    <w:rsid w:val="00B33522"/>
    <w:rsid w:val="00B33E1C"/>
    <w:rsid w:val="00B340AC"/>
    <w:rsid w:val="00B349AD"/>
    <w:rsid w:val="00B3712B"/>
    <w:rsid w:val="00B3741F"/>
    <w:rsid w:val="00B377B6"/>
    <w:rsid w:val="00B377DA"/>
    <w:rsid w:val="00B37BF6"/>
    <w:rsid w:val="00B37C2F"/>
    <w:rsid w:val="00B41038"/>
    <w:rsid w:val="00B4109B"/>
    <w:rsid w:val="00B4148F"/>
    <w:rsid w:val="00B41856"/>
    <w:rsid w:val="00B41925"/>
    <w:rsid w:val="00B41A48"/>
    <w:rsid w:val="00B420A4"/>
    <w:rsid w:val="00B423A4"/>
    <w:rsid w:val="00B424D8"/>
    <w:rsid w:val="00B426B8"/>
    <w:rsid w:val="00B426BE"/>
    <w:rsid w:val="00B42867"/>
    <w:rsid w:val="00B42A6D"/>
    <w:rsid w:val="00B42C26"/>
    <w:rsid w:val="00B4352E"/>
    <w:rsid w:val="00B437CD"/>
    <w:rsid w:val="00B43A61"/>
    <w:rsid w:val="00B4410C"/>
    <w:rsid w:val="00B45164"/>
    <w:rsid w:val="00B45470"/>
    <w:rsid w:val="00B45EBF"/>
    <w:rsid w:val="00B45F06"/>
    <w:rsid w:val="00B467BA"/>
    <w:rsid w:val="00B46B41"/>
    <w:rsid w:val="00B475EF"/>
    <w:rsid w:val="00B479BD"/>
    <w:rsid w:val="00B47A6F"/>
    <w:rsid w:val="00B50428"/>
    <w:rsid w:val="00B50FCD"/>
    <w:rsid w:val="00B51420"/>
    <w:rsid w:val="00B52754"/>
    <w:rsid w:val="00B52E66"/>
    <w:rsid w:val="00B53541"/>
    <w:rsid w:val="00B5499F"/>
    <w:rsid w:val="00B54B2A"/>
    <w:rsid w:val="00B557F9"/>
    <w:rsid w:val="00B55FE0"/>
    <w:rsid w:val="00B567CF"/>
    <w:rsid w:val="00B575B5"/>
    <w:rsid w:val="00B57E31"/>
    <w:rsid w:val="00B57E86"/>
    <w:rsid w:val="00B60568"/>
    <w:rsid w:val="00B60807"/>
    <w:rsid w:val="00B60F3F"/>
    <w:rsid w:val="00B60FFE"/>
    <w:rsid w:val="00B616E6"/>
    <w:rsid w:val="00B623DA"/>
    <w:rsid w:val="00B62482"/>
    <w:rsid w:val="00B628C4"/>
    <w:rsid w:val="00B62E09"/>
    <w:rsid w:val="00B62FDE"/>
    <w:rsid w:val="00B63921"/>
    <w:rsid w:val="00B63B8D"/>
    <w:rsid w:val="00B647BE"/>
    <w:rsid w:val="00B64D69"/>
    <w:rsid w:val="00B6503D"/>
    <w:rsid w:val="00B660BC"/>
    <w:rsid w:val="00B667A8"/>
    <w:rsid w:val="00B66B6A"/>
    <w:rsid w:val="00B677E1"/>
    <w:rsid w:val="00B67F5C"/>
    <w:rsid w:val="00B7042B"/>
    <w:rsid w:val="00B70806"/>
    <w:rsid w:val="00B7120B"/>
    <w:rsid w:val="00B71459"/>
    <w:rsid w:val="00B714B4"/>
    <w:rsid w:val="00B71A8C"/>
    <w:rsid w:val="00B72062"/>
    <w:rsid w:val="00B72640"/>
    <w:rsid w:val="00B72F70"/>
    <w:rsid w:val="00B7346F"/>
    <w:rsid w:val="00B734D5"/>
    <w:rsid w:val="00B73AB0"/>
    <w:rsid w:val="00B73F70"/>
    <w:rsid w:val="00B7417F"/>
    <w:rsid w:val="00B74655"/>
    <w:rsid w:val="00B74B1E"/>
    <w:rsid w:val="00B75247"/>
    <w:rsid w:val="00B75288"/>
    <w:rsid w:val="00B753CF"/>
    <w:rsid w:val="00B75589"/>
    <w:rsid w:val="00B756BB"/>
    <w:rsid w:val="00B757CC"/>
    <w:rsid w:val="00B75AB2"/>
    <w:rsid w:val="00B75E8B"/>
    <w:rsid w:val="00B761C9"/>
    <w:rsid w:val="00B764B4"/>
    <w:rsid w:val="00B77567"/>
    <w:rsid w:val="00B775A7"/>
    <w:rsid w:val="00B775E9"/>
    <w:rsid w:val="00B77A40"/>
    <w:rsid w:val="00B77B10"/>
    <w:rsid w:val="00B8015D"/>
    <w:rsid w:val="00B801B0"/>
    <w:rsid w:val="00B806FC"/>
    <w:rsid w:val="00B8116F"/>
    <w:rsid w:val="00B81283"/>
    <w:rsid w:val="00B818BF"/>
    <w:rsid w:val="00B81CB8"/>
    <w:rsid w:val="00B81DA1"/>
    <w:rsid w:val="00B81F12"/>
    <w:rsid w:val="00B82575"/>
    <w:rsid w:val="00B828C7"/>
    <w:rsid w:val="00B82CB2"/>
    <w:rsid w:val="00B838D1"/>
    <w:rsid w:val="00B8484D"/>
    <w:rsid w:val="00B84CE3"/>
    <w:rsid w:val="00B8526A"/>
    <w:rsid w:val="00B85471"/>
    <w:rsid w:val="00B85541"/>
    <w:rsid w:val="00B8699F"/>
    <w:rsid w:val="00B873D5"/>
    <w:rsid w:val="00B87F78"/>
    <w:rsid w:val="00B90EDB"/>
    <w:rsid w:val="00B91397"/>
    <w:rsid w:val="00B91619"/>
    <w:rsid w:val="00B91825"/>
    <w:rsid w:val="00B91B72"/>
    <w:rsid w:val="00B9250E"/>
    <w:rsid w:val="00B92822"/>
    <w:rsid w:val="00B92B4F"/>
    <w:rsid w:val="00B92B69"/>
    <w:rsid w:val="00B937E9"/>
    <w:rsid w:val="00B94B0F"/>
    <w:rsid w:val="00B94E9A"/>
    <w:rsid w:val="00B95091"/>
    <w:rsid w:val="00B955B7"/>
    <w:rsid w:val="00B96A47"/>
    <w:rsid w:val="00B96C62"/>
    <w:rsid w:val="00B96D49"/>
    <w:rsid w:val="00B975B0"/>
    <w:rsid w:val="00BA0C10"/>
    <w:rsid w:val="00BA1047"/>
    <w:rsid w:val="00BA2585"/>
    <w:rsid w:val="00BA2E93"/>
    <w:rsid w:val="00BA3252"/>
    <w:rsid w:val="00BA36C1"/>
    <w:rsid w:val="00BA3C61"/>
    <w:rsid w:val="00BA4605"/>
    <w:rsid w:val="00BA4DF2"/>
    <w:rsid w:val="00BA4F3D"/>
    <w:rsid w:val="00BA508A"/>
    <w:rsid w:val="00BA647F"/>
    <w:rsid w:val="00BA6DD1"/>
    <w:rsid w:val="00BA718F"/>
    <w:rsid w:val="00BA7231"/>
    <w:rsid w:val="00BA7246"/>
    <w:rsid w:val="00BA7F5A"/>
    <w:rsid w:val="00BB02D1"/>
    <w:rsid w:val="00BB07A6"/>
    <w:rsid w:val="00BB110D"/>
    <w:rsid w:val="00BB2BDA"/>
    <w:rsid w:val="00BB2DCE"/>
    <w:rsid w:val="00BB3CCF"/>
    <w:rsid w:val="00BB493C"/>
    <w:rsid w:val="00BB5104"/>
    <w:rsid w:val="00BB6F36"/>
    <w:rsid w:val="00BB740C"/>
    <w:rsid w:val="00BB7CEA"/>
    <w:rsid w:val="00BB7E85"/>
    <w:rsid w:val="00BC23EB"/>
    <w:rsid w:val="00BC2954"/>
    <w:rsid w:val="00BC2A15"/>
    <w:rsid w:val="00BC2FCB"/>
    <w:rsid w:val="00BC38AC"/>
    <w:rsid w:val="00BC3AAF"/>
    <w:rsid w:val="00BC3BBE"/>
    <w:rsid w:val="00BC3E47"/>
    <w:rsid w:val="00BC3E8A"/>
    <w:rsid w:val="00BC4899"/>
    <w:rsid w:val="00BC48BB"/>
    <w:rsid w:val="00BC4A0E"/>
    <w:rsid w:val="00BC57A0"/>
    <w:rsid w:val="00BC58A1"/>
    <w:rsid w:val="00BC633C"/>
    <w:rsid w:val="00BC64F6"/>
    <w:rsid w:val="00BC6542"/>
    <w:rsid w:val="00BC6CFC"/>
    <w:rsid w:val="00BC71E1"/>
    <w:rsid w:val="00BC7390"/>
    <w:rsid w:val="00BC75D4"/>
    <w:rsid w:val="00BC7ADF"/>
    <w:rsid w:val="00BD020F"/>
    <w:rsid w:val="00BD0702"/>
    <w:rsid w:val="00BD0C1F"/>
    <w:rsid w:val="00BD0D04"/>
    <w:rsid w:val="00BD0EE2"/>
    <w:rsid w:val="00BD137B"/>
    <w:rsid w:val="00BD1470"/>
    <w:rsid w:val="00BD1AA3"/>
    <w:rsid w:val="00BD20C2"/>
    <w:rsid w:val="00BD20CA"/>
    <w:rsid w:val="00BD35AA"/>
    <w:rsid w:val="00BD3A24"/>
    <w:rsid w:val="00BD3BD5"/>
    <w:rsid w:val="00BD475C"/>
    <w:rsid w:val="00BD57EB"/>
    <w:rsid w:val="00BD5B75"/>
    <w:rsid w:val="00BD622F"/>
    <w:rsid w:val="00BD6A72"/>
    <w:rsid w:val="00BD73A8"/>
    <w:rsid w:val="00BD77B7"/>
    <w:rsid w:val="00BD78AF"/>
    <w:rsid w:val="00BD7B4B"/>
    <w:rsid w:val="00BE00B9"/>
    <w:rsid w:val="00BE1A81"/>
    <w:rsid w:val="00BE1ADF"/>
    <w:rsid w:val="00BE1B98"/>
    <w:rsid w:val="00BE1F69"/>
    <w:rsid w:val="00BE1F8E"/>
    <w:rsid w:val="00BE315F"/>
    <w:rsid w:val="00BE3711"/>
    <w:rsid w:val="00BE3C14"/>
    <w:rsid w:val="00BE4291"/>
    <w:rsid w:val="00BE489D"/>
    <w:rsid w:val="00BE4B09"/>
    <w:rsid w:val="00BE4D2E"/>
    <w:rsid w:val="00BE4DB2"/>
    <w:rsid w:val="00BE6B38"/>
    <w:rsid w:val="00BE6B4A"/>
    <w:rsid w:val="00BE6D82"/>
    <w:rsid w:val="00BE713F"/>
    <w:rsid w:val="00BF018B"/>
    <w:rsid w:val="00BF0926"/>
    <w:rsid w:val="00BF0C45"/>
    <w:rsid w:val="00BF2233"/>
    <w:rsid w:val="00BF2553"/>
    <w:rsid w:val="00BF278C"/>
    <w:rsid w:val="00BF2B29"/>
    <w:rsid w:val="00BF2F93"/>
    <w:rsid w:val="00BF3C2F"/>
    <w:rsid w:val="00BF5186"/>
    <w:rsid w:val="00BF5350"/>
    <w:rsid w:val="00BF582B"/>
    <w:rsid w:val="00BF5911"/>
    <w:rsid w:val="00BF5C2F"/>
    <w:rsid w:val="00BF5D82"/>
    <w:rsid w:val="00BF5DFB"/>
    <w:rsid w:val="00BF617B"/>
    <w:rsid w:val="00BF62F7"/>
    <w:rsid w:val="00BF68D2"/>
    <w:rsid w:val="00C00DD8"/>
    <w:rsid w:val="00C01262"/>
    <w:rsid w:val="00C018D3"/>
    <w:rsid w:val="00C02246"/>
    <w:rsid w:val="00C02B93"/>
    <w:rsid w:val="00C02D66"/>
    <w:rsid w:val="00C030EF"/>
    <w:rsid w:val="00C0334B"/>
    <w:rsid w:val="00C033D4"/>
    <w:rsid w:val="00C03657"/>
    <w:rsid w:val="00C03F08"/>
    <w:rsid w:val="00C03FE3"/>
    <w:rsid w:val="00C04679"/>
    <w:rsid w:val="00C047DB"/>
    <w:rsid w:val="00C04919"/>
    <w:rsid w:val="00C04B81"/>
    <w:rsid w:val="00C05A59"/>
    <w:rsid w:val="00C05F0C"/>
    <w:rsid w:val="00C06D5E"/>
    <w:rsid w:val="00C0749D"/>
    <w:rsid w:val="00C07551"/>
    <w:rsid w:val="00C1046A"/>
    <w:rsid w:val="00C1087B"/>
    <w:rsid w:val="00C10C7E"/>
    <w:rsid w:val="00C116A6"/>
    <w:rsid w:val="00C118D9"/>
    <w:rsid w:val="00C1219E"/>
    <w:rsid w:val="00C131EA"/>
    <w:rsid w:val="00C13B08"/>
    <w:rsid w:val="00C13BA0"/>
    <w:rsid w:val="00C13F7A"/>
    <w:rsid w:val="00C15436"/>
    <w:rsid w:val="00C16024"/>
    <w:rsid w:val="00C1649C"/>
    <w:rsid w:val="00C16887"/>
    <w:rsid w:val="00C17128"/>
    <w:rsid w:val="00C1790F"/>
    <w:rsid w:val="00C20F43"/>
    <w:rsid w:val="00C21456"/>
    <w:rsid w:val="00C2165A"/>
    <w:rsid w:val="00C21A25"/>
    <w:rsid w:val="00C21D61"/>
    <w:rsid w:val="00C2221F"/>
    <w:rsid w:val="00C22540"/>
    <w:rsid w:val="00C2269D"/>
    <w:rsid w:val="00C22799"/>
    <w:rsid w:val="00C22B3B"/>
    <w:rsid w:val="00C23355"/>
    <w:rsid w:val="00C23F1D"/>
    <w:rsid w:val="00C2400B"/>
    <w:rsid w:val="00C241BC"/>
    <w:rsid w:val="00C24305"/>
    <w:rsid w:val="00C2459C"/>
    <w:rsid w:val="00C24D72"/>
    <w:rsid w:val="00C254E1"/>
    <w:rsid w:val="00C26842"/>
    <w:rsid w:val="00C26C97"/>
    <w:rsid w:val="00C26CA8"/>
    <w:rsid w:val="00C2717F"/>
    <w:rsid w:val="00C2721C"/>
    <w:rsid w:val="00C307B3"/>
    <w:rsid w:val="00C30EA5"/>
    <w:rsid w:val="00C31144"/>
    <w:rsid w:val="00C312A2"/>
    <w:rsid w:val="00C3143F"/>
    <w:rsid w:val="00C31EC0"/>
    <w:rsid w:val="00C32014"/>
    <w:rsid w:val="00C32114"/>
    <w:rsid w:val="00C32660"/>
    <w:rsid w:val="00C3294C"/>
    <w:rsid w:val="00C32D79"/>
    <w:rsid w:val="00C32E88"/>
    <w:rsid w:val="00C33D83"/>
    <w:rsid w:val="00C33E64"/>
    <w:rsid w:val="00C34373"/>
    <w:rsid w:val="00C34968"/>
    <w:rsid w:val="00C3557A"/>
    <w:rsid w:val="00C36432"/>
    <w:rsid w:val="00C36633"/>
    <w:rsid w:val="00C36885"/>
    <w:rsid w:val="00C368B2"/>
    <w:rsid w:val="00C36970"/>
    <w:rsid w:val="00C36B42"/>
    <w:rsid w:val="00C36D30"/>
    <w:rsid w:val="00C37AF9"/>
    <w:rsid w:val="00C37C55"/>
    <w:rsid w:val="00C4050C"/>
    <w:rsid w:val="00C40975"/>
    <w:rsid w:val="00C40A55"/>
    <w:rsid w:val="00C40E79"/>
    <w:rsid w:val="00C41D2F"/>
    <w:rsid w:val="00C4212B"/>
    <w:rsid w:val="00C421C4"/>
    <w:rsid w:val="00C4294F"/>
    <w:rsid w:val="00C42EA1"/>
    <w:rsid w:val="00C431AD"/>
    <w:rsid w:val="00C435DD"/>
    <w:rsid w:val="00C439D6"/>
    <w:rsid w:val="00C4460D"/>
    <w:rsid w:val="00C44F31"/>
    <w:rsid w:val="00C456FC"/>
    <w:rsid w:val="00C45D61"/>
    <w:rsid w:val="00C45FFE"/>
    <w:rsid w:val="00C46FFD"/>
    <w:rsid w:val="00C47442"/>
    <w:rsid w:val="00C475B5"/>
    <w:rsid w:val="00C50BF5"/>
    <w:rsid w:val="00C50F51"/>
    <w:rsid w:val="00C51589"/>
    <w:rsid w:val="00C51BF1"/>
    <w:rsid w:val="00C51D0C"/>
    <w:rsid w:val="00C51D97"/>
    <w:rsid w:val="00C52D42"/>
    <w:rsid w:val="00C52F1B"/>
    <w:rsid w:val="00C52FA2"/>
    <w:rsid w:val="00C54C6D"/>
    <w:rsid w:val="00C54EA5"/>
    <w:rsid w:val="00C556D1"/>
    <w:rsid w:val="00C56833"/>
    <w:rsid w:val="00C5721E"/>
    <w:rsid w:val="00C57642"/>
    <w:rsid w:val="00C578AE"/>
    <w:rsid w:val="00C57956"/>
    <w:rsid w:val="00C57A94"/>
    <w:rsid w:val="00C57FC3"/>
    <w:rsid w:val="00C60888"/>
    <w:rsid w:val="00C610DB"/>
    <w:rsid w:val="00C612F3"/>
    <w:rsid w:val="00C61355"/>
    <w:rsid w:val="00C61C1F"/>
    <w:rsid w:val="00C61F67"/>
    <w:rsid w:val="00C625BE"/>
    <w:rsid w:val="00C629F5"/>
    <w:rsid w:val="00C62D87"/>
    <w:rsid w:val="00C62E1A"/>
    <w:rsid w:val="00C64EA8"/>
    <w:rsid w:val="00C65438"/>
    <w:rsid w:val="00C6572F"/>
    <w:rsid w:val="00C666B7"/>
    <w:rsid w:val="00C66C34"/>
    <w:rsid w:val="00C6704D"/>
    <w:rsid w:val="00C67D9A"/>
    <w:rsid w:val="00C67FA5"/>
    <w:rsid w:val="00C7104E"/>
    <w:rsid w:val="00C71CA6"/>
    <w:rsid w:val="00C72BDD"/>
    <w:rsid w:val="00C7440A"/>
    <w:rsid w:val="00C7511C"/>
    <w:rsid w:val="00C75273"/>
    <w:rsid w:val="00C7549D"/>
    <w:rsid w:val="00C7658D"/>
    <w:rsid w:val="00C768DE"/>
    <w:rsid w:val="00C76FD5"/>
    <w:rsid w:val="00C774B2"/>
    <w:rsid w:val="00C80D68"/>
    <w:rsid w:val="00C83E56"/>
    <w:rsid w:val="00C83EF0"/>
    <w:rsid w:val="00C841E5"/>
    <w:rsid w:val="00C8462F"/>
    <w:rsid w:val="00C847CF"/>
    <w:rsid w:val="00C84BFD"/>
    <w:rsid w:val="00C84D56"/>
    <w:rsid w:val="00C85336"/>
    <w:rsid w:val="00C85803"/>
    <w:rsid w:val="00C86473"/>
    <w:rsid w:val="00C86652"/>
    <w:rsid w:val="00C87035"/>
    <w:rsid w:val="00C90216"/>
    <w:rsid w:val="00C90556"/>
    <w:rsid w:val="00C90749"/>
    <w:rsid w:val="00C908CF"/>
    <w:rsid w:val="00C908DB"/>
    <w:rsid w:val="00C914DA"/>
    <w:rsid w:val="00C91785"/>
    <w:rsid w:val="00C91C5D"/>
    <w:rsid w:val="00C9310C"/>
    <w:rsid w:val="00C937D4"/>
    <w:rsid w:val="00C9394B"/>
    <w:rsid w:val="00C94C34"/>
    <w:rsid w:val="00C9521B"/>
    <w:rsid w:val="00C9536E"/>
    <w:rsid w:val="00C96A5B"/>
    <w:rsid w:val="00C97162"/>
    <w:rsid w:val="00C97B13"/>
    <w:rsid w:val="00C97D83"/>
    <w:rsid w:val="00CA035D"/>
    <w:rsid w:val="00CA134D"/>
    <w:rsid w:val="00CA2AD1"/>
    <w:rsid w:val="00CA3D63"/>
    <w:rsid w:val="00CA43EC"/>
    <w:rsid w:val="00CA4746"/>
    <w:rsid w:val="00CA478D"/>
    <w:rsid w:val="00CA4BCF"/>
    <w:rsid w:val="00CA539B"/>
    <w:rsid w:val="00CA562B"/>
    <w:rsid w:val="00CA59AA"/>
    <w:rsid w:val="00CA5F18"/>
    <w:rsid w:val="00CA66D1"/>
    <w:rsid w:val="00CA6B19"/>
    <w:rsid w:val="00CA6B37"/>
    <w:rsid w:val="00CA74BB"/>
    <w:rsid w:val="00CA76CB"/>
    <w:rsid w:val="00CA77FE"/>
    <w:rsid w:val="00CB09FF"/>
    <w:rsid w:val="00CB0A16"/>
    <w:rsid w:val="00CB1206"/>
    <w:rsid w:val="00CB171D"/>
    <w:rsid w:val="00CB1C88"/>
    <w:rsid w:val="00CB1F42"/>
    <w:rsid w:val="00CB25CF"/>
    <w:rsid w:val="00CB2755"/>
    <w:rsid w:val="00CB2B84"/>
    <w:rsid w:val="00CB2C99"/>
    <w:rsid w:val="00CB2FF9"/>
    <w:rsid w:val="00CB3097"/>
    <w:rsid w:val="00CB3AE5"/>
    <w:rsid w:val="00CB4758"/>
    <w:rsid w:val="00CB57E5"/>
    <w:rsid w:val="00CB648C"/>
    <w:rsid w:val="00CB6505"/>
    <w:rsid w:val="00CB6731"/>
    <w:rsid w:val="00CB7150"/>
    <w:rsid w:val="00CB72C1"/>
    <w:rsid w:val="00CB7554"/>
    <w:rsid w:val="00CB773D"/>
    <w:rsid w:val="00CC011C"/>
    <w:rsid w:val="00CC068A"/>
    <w:rsid w:val="00CC07EA"/>
    <w:rsid w:val="00CC117C"/>
    <w:rsid w:val="00CC1C6A"/>
    <w:rsid w:val="00CC1CFE"/>
    <w:rsid w:val="00CC1D9C"/>
    <w:rsid w:val="00CC1F6A"/>
    <w:rsid w:val="00CC28C2"/>
    <w:rsid w:val="00CC2E34"/>
    <w:rsid w:val="00CC32B6"/>
    <w:rsid w:val="00CC358C"/>
    <w:rsid w:val="00CC380A"/>
    <w:rsid w:val="00CC3AD6"/>
    <w:rsid w:val="00CC45AA"/>
    <w:rsid w:val="00CC4693"/>
    <w:rsid w:val="00CC4782"/>
    <w:rsid w:val="00CC497A"/>
    <w:rsid w:val="00CC4AF4"/>
    <w:rsid w:val="00CC4DB9"/>
    <w:rsid w:val="00CC4EFC"/>
    <w:rsid w:val="00CC552C"/>
    <w:rsid w:val="00CC5916"/>
    <w:rsid w:val="00CC5B9F"/>
    <w:rsid w:val="00CC5F7D"/>
    <w:rsid w:val="00CC66E8"/>
    <w:rsid w:val="00CC7029"/>
    <w:rsid w:val="00CC78EE"/>
    <w:rsid w:val="00CC79ED"/>
    <w:rsid w:val="00CC7D8D"/>
    <w:rsid w:val="00CD00CA"/>
    <w:rsid w:val="00CD03F6"/>
    <w:rsid w:val="00CD0C04"/>
    <w:rsid w:val="00CD0D06"/>
    <w:rsid w:val="00CD11C6"/>
    <w:rsid w:val="00CD1882"/>
    <w:rsid w:val="00CD2217"/>
    <w:rsid w:val="00CD230E"/>
    <w:rsid w:val="00CD356E"/>
    <w:rsid w:val="00CD36D9"/>
    <w:rsid w:val="00CD39B5"/>
    <w:rsid w:val="00CD39EA"/>
    <w:rsid w:val="00CD4D6B"/>
    <w:rsid w:val="00CD5B2E"/>
    <w:rsid w:val="00CD733C"/>
    <w:rsid w:val="00CD735C"/>
    <w:rsid w:val="00CE0182"/>
    <w:rsid w:val="00CE04DF"/>
    <w:rsid w:val="00CE0A3D"/>
    <w:rsid w:val="00CE0F71"/>
    <w:rsid w:val="00CE14EA"/>
    <w:rsid w:val="00CE1DE5"/>
    <w:rsid w:val="00CE2FF7"/>
    <w:rsid w:val="00CE3D3F"/>
    <w:rsid w:val="00CE3E8B"/>
    <w:rsid w:val="00CE43C9"/>
    <w:rsid w:val="00CE4B0A"/>
    <w:rsid w:val="00CE4D23"/>
    <w:rsid w:val="00CE5127"/>
    <w:rsid w:val="00CE5443"/>
    <w:rsid w:val="00CE5BAA"/>
    <w:rsid w:val="00CE5D70"/>
    <w:rsid w:val="00CE6D8D"/>
    <w:rsid w:val="00CE730C"/>
    <w:rsid w:val="00CE774E"/>
    <w:rsid w:val="00CE7B76"/>
    <w:rsid w:val="00CE7CF3"/>
    <w:rsid w:val="00CF024F"/>
    <w:rsid w:val="00CF0E49"/>
    <w:rsid w:val="00CF1518"/>
    <w:rsid w:val="00CF15F4"/>
    <w:rsid w:val="00CF37AA"/>
    <w:rsid w:val="00CF3819"/>
    <w:rsid w:val="00CF5045"/>
    <w:rsid w:val="00CF6B14"/>
    <w:rsid w:val="00CF760A"/>
    <w:rsid w:val="00D01653"/>
    <w:rsid w:val="00D01703"/>
    <w:rsid w:val="00D01820"/>
    <w:rsid w:val="00D01EB0"/>
    <w:rsid w:val="00D02764"/>
    <w:rsid w:val="00D0364F"/>
    <w:rsid w:val="00D043F6"/>
    <w:rsid w:val="00D044B8"/>
    <w:rsid w:val="00D04823"/>
    <w:rsid w:val="00D048E6"/>
    <w:rsid w:val="00D0492A"/>
    <w:rsid w:val="00D05354"/>
    <w:rsid w:val="00D05EC9"/>
    <w:rsid w:val="00D0659F"/>
    <w:rsid w:val="00D0693B"/>
    <w:rsid w:val="00D06C34"/>
    <w:rsid w:val="00D07446"/>
    <w:rsid w:val="00D108E7"/>
    <w:rsid w:val="00D1126A"/>
    <w:rsid w:val="00D11A59"/>
    <w:rsid w:val="00D11B57"/>
    <w:rsid w:val="00D11D2E"/>
    <w:rsid w:val="00D130EC"/>
    <w:rsid w:val="00D13584"/>
    <w:rsid w:val="00D136C2"/>
    <w:rsid w:val="00D13D55"/>
    <w:rsid w:val="00D13EC8"/>
    <w:rsid w:val="00D14467"/>
    <w:rsid w:val="00D1448D"/>
    <w:rsid w:val="00D14524"/>
    <w:rsid w:val="00D16474"/>
    <w:rsid w:val="00D165E4"/>
    <w:rsid w:val="00D167CC"/>
    <w:rsid w:val="00D16D69"/>
    <w:rsid w:val="00D175A0"/>
    <w:rsid w:val="00D17A5C"/>
    <w:rsid w:val="00D17D18"/>
    <w:rsid w:val="00D2172F"/>
    <w:rsid w:val="00D21780"/>
    <w:rsid w:val="00D21930"/>
    <w:rsid w:val="00D21D3E"/>
    <w:rsid w:val="00D222A5"/>
    <w:rsid w:val="00D22597"/>
    <w:rsid w:val="00D2278A"/>
    <w:rsid w:val="00D22D26"/>
    <w:rsid w:val="00D246D3"/>
    <w:rsid w:val="00D24CD3"/>
    <w:rsid w:val="00D2529E"/>
    <w:rsid w:val="00D26F85"/>
    <w:rsid w:val="00D27555"/>
    <w:rsid w:val="00D27ECC"/>
    <w:rsid w:val="00D3070A"/>
    <w:rsid w:val="00D30C96"/>
    <w:rsid w:val="00D320CD"/>
    <w:rsid w:val="00D339C5"/>
    <w:rsid w:val="00D33AFD"/>
    <w:rsid w:val="00D34BDC"/>
    <w:rsid w:val="00D35B3D"/>
    <w:rsid w:val="00D35B47"/>
    <w:rsid w:val="00D36681"/>
    <w:rsid w:val="00D36797"/>
    <w:rsid w:val="00D3699F"/>
    <w:rsid w:val="00D36A9D"/>
    <w:rsid w:val="00D36EC8"/>
    <w:rsid w:val="00D400BB"/>
    <w:rsid w:val="00D41439"/>
    <w:rsid w:val="00D42DA1"/>
    <w:rsid w:val="00D43155"/>
    <w:rsid w:val="00D43454"/>
    <w:rsid w:val="00D4380A"/>
    <w:rsid w:val="00D441C8"/>
    <w:rsid w:val="00D4420E"/>
    <w:rsid w:val="00D449BB"/>
    <w:rsid w:val="00D45657"/>
    <w:rsid w:val="00D46138"/>
    <w:rsid w:val="00D469F6"/>
    <w:rsid w:val="00D46BB2"/>
    <w:rsid w:val="00D46EB1"/>
    <w:rsid w:val="00D475D1"/>
    <w:rsid w:val="00D47810"/>
    <w:rsid w:val="00D47925"/>
    <w:rsid w:val="00D47A98"/>
    <w:rsid w:val="00D47BA5"/>
    <w:rsid w:val="00D50210"/>
    <w:rsid w:val="00D503A9"/>
    <w:rsid w:val="00D506C3"/>
    <w:rsid w:val="00D51070"/>
    <w:rsid w:val="00D5108E"/>
    <w:rsid w:val="00D5119D"/>
    <w:rsid w:val="00D5229F"/>
    <w:rsid w:val="00D52CC2"/>
    <w:rsid w:val="00D531A8"/>
    <w:rsid w:val="00D54E79"/>
    <w:rsid w:val="00D54FC1"/>
    <w:rsid w:val="00D550FC"/>
    <w:rsid w:val="00D55177"/>
    <w:rsid w:val="00D55A51"/>
    <w:rsid w:val="00D55CF1"/>
    <w:rsid w:val="00D563EC"/>
    <w:rsid w:val="00D57735"/>
    <w:rsid w:val="00D601C0"/>
    <w:rsid w:val="00D60963"/>
    <w:rsid w:val="00D610D9"/>
    <w:rsid w:val="00D6127D"/>
    <w:rsid w:val="00D622BC"/>
    <w:rsid w:val="00D62530"/>
    <w:rsid w:val="00D6281D"/>
    <w:rsid w:val="00D62AD5"/>
    <w:rsid w:val="00D6300E"/>
    <w:rsid w:val="00D64227"/>
    <w:rsid w:val="00D649EF"/>
    <w:rsid w:val="00D64B41"/>
    <w:rsid w:val="00D64FBC"/>
    <w:rsid w:val="00D651F4"/>
    <w:rsid w:val="00D65CEF"/>
    <w:rsid w:val="00D66097"/>
    <w:rsid w:val="00D66235"/>
    <w:rsid w:val="00D66A2A"/>
    <w:rsid w:val="00D67438"/>
    <w:rsid w:val="00D677F7"/>
    <w:rsid w:val="00D70C27"/>
    <w:rsid w:val="00D70D7D"/>
    <w:rsid w:val="00D71634"/>
    <w:rsid w:val="00D71C87"/>
    <w:rsid w:val="00D721A1"/>
    <w:rsid w:val="00D730D7"/>
    <w:rsid w:val="00D73C52"/>
    <w:rsid w:val="00D73CD2"/>
    <w:rsid w:val="00D743AB"/>
    <w:rsid w:val="00D74ED6"/>
    <w:rsid w:val="00D7535C"/>
    <w:rsid w:val="00D75C81"/>
    <w:rsid w:val="00D76D00"/>
    <w:rsid w:val="00D7716B"/>
    <w:rsid w:val="00D80DF8"/>
    <w:rsid w:val="00D80EE5"/>
    <w:rsid w:val="00D81293"/>
    <w:rsid w:val="00D812D3"/>
    <w:rsid w:val="00D818D7"/>
    <w:rsid w:val="00D81C65"/>
    <w:rsid w:val="00D81F4F"/>
    <w:rsid w:val="00D822AD"/>
    <w:rsid w:val="00D8275D"/>
    <w:rsid w:val="00D832B3"/>
    <w:rsid w:val="00D83E52"/>
    <w:rsid w:val="00D84406"/>
    <w:rsid w:val="00D84D86"/>
    <w:rsid w:val="00D84EF5"/>
    <w:rsid w:val="00D8571B"/>
    <w:rsid w:val="00D86166"/>
    <w:rsid w:val="00D86226"/>
    <w:rsid w:val="00D862A3"/>
    <w:rsid w:val="00D86868"/>
    <w:rsid w:val="00D87606"/>
    <w:rsid w:val="00D876C2"/>
    <w:rsid w:val="00D902F2"/>
    <w:rsid w:val="00D9047D"/>
    <w:rsid w:val="00D91545"/>
    <w:rsid w:val="00D918AB"/>
    <w:rsid w:val="00D924FC"/>
    <w:rsid w:val="00D92533"/>
    <w:rsid w:val="00D93386"/>
    <w:rsid w:val="00D938AA"/>
    <w:rsid w:val="00D94240"/>
    <w:rsid w:val="00D94ABB"/>
    <w:rsid w:val="00D94D13"/>
    <w:rsid w:val="00D951B7"/>
    <w:rsid w:val="00D95307"/>
    <w:rsid w:val="00D958B9"/>
    <w:rsid w:val="00D9622C"/>
    <w:rsid w:val="00D9644E"/>
    <w:rsid w:val="00D9671F"/>
    <w:rsid w:val="00D96A03"/>
    <w:rsid w:val="00D96F2D"/>
    <w:rsid w:val="00DA0004"/>
    <w:rsid w:val="00DA0412"/>
    <w:rsid w:val="00DA05E1"/>
    <w:rsid w:val="00DA1238"/>
    <w:rsid w:val="00DA1520"/>
    <w:rsid w:val="00DA1790"/>
    <w:rsid w:val="00DA1A3E"/>
    <w:rsid w:val="00DA24EF"/>
    <w:rsid w:val="00DA2B07"/>
    <w:rsid w:val="00DA3470"/>
    <w:rsid w:val="00DA34F0"/>
    <w:rsid w:val="00DA3EA7"/>
    <w:rsid w:val="00DA457C"/>
    <w:rsid w:val="00DA4799"/>
    <w:rsid w:val="00DA581E"/>
    <w:rsid w:val="00DA6EA0"/>
    <w:rsid w:val="00DA7820"/>
    <w:rsid w:val="00DA7A7F"/>
    <w:rsid w:val="00DB01AD"/>
    <w:rsid w:val="00DB176D"/>
    <w:rsid w:val="00DB2027"/>
    <w:rsid w:val="00DB2D4A"/>
    <w:rsid w:val="00DB311C"/>
    <w:rsid w:val="00DB3796"/>
    <w:rsid w:val="00DB47B1"/>
    <w:rsid w:val="00DB4B14"/>
    <w:rsid w:val="00DB53C1"/>
    <w:rsid w:val="00DB6B87"/>
    <w:rsid w:val="00DC0549"/>
    <w:rsid w:val="00DC0867"/>
    <w:rsid w:val="00DC1F87"/>
    <w:rsid w:val="00DC200B"/>
    <w:rsid w:val="00DC278D"/>
    <w:rsid w:val="00DC28F3"/>
    <w:rsid w:val="00DC2E74"/>
    <w:rsid w:val="00DC3625"/>
    <w:rsid w:val="00DC4298"/>
    <w:rsid w:val="00DC5180"/>
    <w:rsid w:val="00DC530C"/>
    <w:rsid w:val="00DC591A"/>
    <w:rsid w:val="00DC59A0"/>
    <w:rsid w:val="00DC5C82"/>
    <w:rsid w:val="00DC5DB4"/>
    <w:rsid w:val="00DC620D"/>
    <w:rsid w:val="00DC6335"/>
    <w:rsid w:val="00DC7018"/>
    <w:rsid w:val="00DC7DAE"/>
    <w:rsid w:val="00DC7F24"/>
    <w:rsid w:val="00DD0103"/>
    <w:rsid w:val="00DD0153"/>
    <w:rsid w:val="00DD05F8"/>
    <w:rsid w:val="00DD06A0"/>
    <w:rsid w:val="00DD0871"/>
    <w:rsid w:val="00DD266B"/>
    <w:rsid w:val="00DD29CF"/>
    <w:rsid w:val="00DD34BB"/>
    <w:rsid w:val="00DD37B4"/>
    <w:rsid w:val="00DD3EBD"/>
    <w:rsid w:val="00DD3F77"/>
    <w:rsid w:val="00DD5F64"/>
    <w:rsid w:val="00DD7E45"/>
    <w:rsid w:val="00DE0425"/>
    <w:rsid w:val="00DE05C1"/>
    <w:rsid w:val="00DE06EE"/>
    <w:rsid w:val="00DE077C"/>
    <w:rsid w:val="00DE0B99"/>
    <w:rsid w:val="00DE12B9"/>
    <w:rsid w:val="00DE1399"/>
    <w:rsid w:val="00DE15B1"/>
    <w:rsid w:val="00DE1A81"/>
    <w:rsid w:val="00DE2330"/>
    <w:rsid w:val="00DE2701"/>
    <w:rsid w:val="00DE3960"/>
    <w:rsid w:val="00DE3A60"/>
    <w:rsid w:val="00DE3D43"/>
    <w:rsid w:val="00DE4900"/>
    <w:rsid w:val="00DE4B3A"/>
    <w:rsid w:val="00DE4F84"/>
    <w:rsid w:val="00DE5E63"/>
    <w:rsid w:val="00DE678A"/>
    <w:rsid w:val="00DE72BC"/>
    <w:rsid w:val="00DE7B59"/>
    <w:rsid w:val="00DE7C6B"/>
    <w:rsid w:val="00DF0574"/>
    <w:rsid w:val="00DF0B94"/>
    <w:rsid w:val="00DF0C7C"/>
    <w:rsid w:val="00DF172D"/>
    <w:rsid w:val="00DF1C27"/>
    <w:rsid w:val="00DF1EDB"/>
    <w:rsid w:val="00DF2808"/>
    <w:rsid w:val="00DF2BCF"/>
    <w:rsid w:val="00DF2DFA"/>
    <w:rsid w:val="00DF346A"/>
    <w:rsid w:val="00DF34AD"/>
    <w:rsid w:val="00DF3B8A"/>
    <w:rsid w:val="00DF3E2D"/>
    <w:rsid w:val="00DF3FE9"/>
    <w:rsid w:val="00DF4A56"/>
    <w:rsid w:val="00DF5388"/>
    <w:rsid w:val="00DF55FE"/>
    <w:rsid w:val="00DF567E"/>
    <w:rsid w:val="00DF61FA"/>
    <w:rsid w:val="00DF7479"/>
    <w:rsid w:val="00DF7AE0"/>
    <w:rsid w:val="00DF7B17"/>
    <w:rsid w:val="00E00112"/>
    <w:rsid w:val="00E014A9"/>
    <w:rsid w:val="00E01775"/>
    <w:rsid w:val="00E01918"/>
    <w:rsid w:val="00E01DFD"/>
    <w:rsid w:val="00E0247F"/>
    <w:rsid w:val="00E0286F"/>
    <w:rsid w:val="00E02A7C"/>
    <w:rsid w:val="00E03362"/>
    <w:rsid w:val="00E036D7"/>
    <w:rsid w:val="00E04072"/>
    <w:rsid w:val="00E048E9"/>
    <w:rsid w:val="00E04DFA"/>
    <w:rsid w:val="00E04E91"/>
    <w:rsid w:val="00E051AC"/>
    <w:rsid w:val="00E05254"/>
    <w:rsid w:val="00E052C8"/>
    <w:rsid w:val="00E056C4"/>
    <w:rsid w:val="00E05F75"/>
    <w:rsid w:val="00E0617D"/>
    <w:rsid w:val="00E061B0"/>
    <w:rsid w:val="00E063B2"/>
    <w:rsid w:val="00E063F4"/>
    <w:rsid w:val="00E06A30"/>
    <w:rsid w:val="00E07459"/>
    <w:rsid w:val="00E07822"/>
    <w:rsid w:val="00E07880"/>
    <w:rsid w:val="00E07A7D"/>
    <w:rsid w:val="00E07DDC"/>
    <w:rsid w:val="00E10152"/>
    <w:rsid w:val="00E1021E"/>
    <w:rsid w:val="00E10B7A"/>
    <w:rsid w:val="00E10FAC"/>
    <w:rsid w:val="00E111AD"/>
    <w:rsid w:val="00E11939"/>
    <w:rsid w:val="00E13F86"/>
    <w:rsid w:val="00E1428D"/>
    <w:rsid w:val="00E1487C"/>
    <w:rsid w:val="00E14EB9"/>
    <w:rsid w:val="00E15563"/>
    <w:rsid w:val="00E15CE9"/>
    <w:rsid w:val="00E15EC7"/>
    <w:rsid w:val="00E166DD"/>
    <w:rsid w:val="00E169E9"/>
    <w:rsid w:val="00E16B7B"/>
    <w:rsid w:val="00E16D1E"/>
    <w:rsid w:val="00E16D29"/>
    <w:rsid w:val="00E17056"/>
    <w:rsid w:val="00E17816"/>
    <w:rsid w:val="00E206BF"/>
    <w:rsid w:val="00E207C7"/>
    <w:rsid w:val="00E2105B"/>
    <w:rsid w:val="00E21A79"/>
    <w:rsid w:val="00E21B7F"/>
    <w:rsid w:val="00E21F5A"/>
    <w:rsid w:val="00E23BC1"/>
    <w:rsid w:val="00E23F22"/>
    <w:rsid w:val="00E249B4"/>
    <w:rsid w:val="00E24AF3"/>
    <w:rsid w:val="00E24B7F"/>
    <w:rsid w:val="00E24C0B"/>
    <w:rsid w:val="00E25021"/>
    <w:rsid w:val="00E25089"/>
    <w:rsid w:val="00E2707E"/>
    <w:rsid w:val="00E2763C"/>
    <w:rsid w:val="00E27D28"/>
    <w:rsid w:val="00E27F59"/>
    <w:rsid w:val="00E30030"/>
    <w:rsid w:val="00E30BA1"/>
    <w:rsid w:val="00E31325"/>
    <w:rsid w:val="00E31847"/>
    <w:rsid w:val="00E322F3"/>
    <w:rsid w:val="00E32D85"/>
    <w:rsid w:val="00E33427"/>
    <w:rsid w:val="00E34004"/>
    <w:rsid w:val="00E3471B"/>
    <w:rsid w:val="00E34D39"/>
    <w:rsid w:val="00E35269"/>
    <w:rsid w:val="00E35657"/>
    <w:rsid w:val="00E36017"/>
    <w:rsid w:val="00E3670A"/>
    <w:rsid w:val="00E369E4"/>
    <w:rsid w:val="00E3752D"/>
    <w:rsid w:val="00E40184"/>
    <w:rsid w:val="00E402A0"/>
    <w:rsid w:val="00E4127A"/>
    <w:rsid w:val="00E412BC"/>
    <w:rsid w:val="00E4165C"/>
    <w:rsid w:val="00E41886"/>
    <w:rsid w:val="00E418F6"/>
    <w:rsid w:val="00E41F83"/>
    <w:rsid w:val="00E42223"/>
    <w:rsid w:val="00E42239"/>
    <w:rsid w:val="00E4286C"/>
    <w:rsid w:val="00E429EB"/>
    <w:rsid w:val="00E43299"/>
    <w:rsid w:val="00E43D82"/>
    <w:rsid w:val="00E47F10"/>
    <w:rsid w:val="00E5005C"/>
    <w:rsid w:val="00E500D4"/>
    <w:rsid w:val="00E50775"/>
    <w:rsid w:val="00E509F8"/>
    <w:rsid w:val="00E51611"/>
    <w:rsid w:val="00E519B2"/>
    <w:rsid w:val="00E5209B"/>
    <w:rsid w:val="00E522A5"/>
    <w:rsid w:val="00E52473"/>
    <w:rsid w:val="00E526C8"/>
    <w:rsid w:val="00E52811"/>
    <w:rsid w:val="00E5376D"/>
    <w:rsid w:val="00E53964"/>
    <w:rsid w:val="00E53CBD"/>
    <w:rsid w:val="00E54299"/>
    <w:rsid w:val="00E54351"/>
    <w:rsid w:val="00E545D3"/>
    <w:rsid w:val="00E55D6C"/>
    <w:rsid w:val="00E5616F"/>
    <w:rsid w:val="00E56485"/>
    <w:rsid w:val="00E56DB5"/>
    <w:rsid w:val="00E570B5"/>
    <w:rsid w:val="00E57B52"/>
    <w:rsid w:val="00E605B9"/>
    <w:rsid w:val="00E606D7"/>
    <w:rsid w:val="00E60BCA"/>
    <w:rsid w:val="00E6141B"/>
    <w:rsid w:val="00E61D05"/>
    <w:rsid w:val="00E6227B"/>
    <w:rsid w:val="00E62CCF"/>
    <w:rsid w:val="00E638A9"/>
    <w:rsid w:val="00E63983"/>
    <w:rsid w:val="00E64A5A"/>
    <w:rsid w:val="00E64E71"/>
    <w:rsid w:val="00E653A4"/>
    <w:rsid w:val="00E65BB4"/>
    <w:rsid w:val="00E65CEB"/>
    <w:rsid w:val="00E662DD"/>
    <w:rsid w:val="00E6644C"/>
    <w:rsid w:val="00E66846"/>
    <w:rsid w:val="00E6764F"/>
    <w:rsid w:val="00E6792C"/>
    <w:rsid w:val="00E67F2F"/>
    <w:rsid w:val="00E702B6"/>
    <w:rsid w:val="00E70577"/>
    <w:rsid w:val="00E70E24"/>
    <w:rsid w:val="00E715F2"/>
    <w:rsid w:val="00E717BC"/>
    <w:rsid w:val="00E718AB"/>
    <w:rsid w:val="00E71B8C"/>
    <w:rsid w:val="00E7228C"/>
    <w:rsid w:val="00E7256B"/>
    <w:rsid w:val="00E727F4"/>
    <w:rsid w:val="00E7299B"/>
    <w:rsid w:val="00E72FC4"/>
    <w:rsid w:val="00E7311F"/>
    <w:rsid w:val="00E733D3"/>
    <w:rsid w:val="00E73429"/>
    <w:rsid w:val="00E7393F"/>
    <w:rsid w:val="00E73A82"/>
    <w:rsid w:val="00E73A8A"/>
    <w:rsid w:val="00E74DF6"/>
    <w:rsid w:val="00E75990"/>
    <w:rsid w:val="00E7614C"/>
    <w:rsid w:val="00E7698C"/>
    <w:rsid w:val="00E76A31"/>
    <w:rsid w:val="00E76ADB"/>
    <w:rsid w:val="00E77104"/>
    <w:rsid w:val="00E772D9"/>
    <w:rsid w:val="00E7734D"/>
    <w:rsid w:val="00E81204"/>
    <w:rsid w:val="00E817D0"/>
    <w:rsid w:val="00E8242C"/>
    <w:rsid w:val="00E82517"/>
    <w:rsid w:val="00E82652"/>
    <w:rsid w:val="00E828DB"/>
    <w:rsid w:val="00E828FC"/>
    <w:rsid w:val="00E82DE3"/>
    <w:rsid w:val="00E82F3C"/>
    <w:rsid w:val="00E830F3"/>
    <w:rsid w:val="00E831C2"/>
    <w:rsid w:val="00E8363E"/>
    <w:rsid w:val="00E83E6E"/>
    <w:rsid w:val="00E84302"/>
    <w:rsid w:val="00E84395"/>
    <w:rsid w:val="00E84795"/>
    <w:rsid w:val="00E84B11"/>
    <w:rsid w:val="00E85593"/>
    <w:rsid w:val="00E855E5"/>
    <w:rsid w:val="00E85975"/>
    <w:rsid w:val="00E85BD4"/>
    <w:rsid w:val="00E85F30"/>
    <w:rsid w:val="00E86DDD"/>
    <w:rsid w:val="00E90C53"/>
    <w:rsid w:val="00E90EB9"/>
    <w:rsid w:val="00E9144F"/>
    <w:rsid w:val="00E91B4B"/>
    <w:rsid w:val="00E91CC4"/>
    <w:rsid w:val="00E92048"/>
    <w:rsid w:val="00E923D9"/>
    <w:rsid w:val="00E92506"/>
    <w:rsid w:val="00E92D6D"/>
    <w:rsid w:val="00E9319E"/>
    <w:rsid w:val="00E937A8"/>
    <w:rsid w:val="00E937AB"/>
    <w:rsid w:val="00E937E5"/>
    <w:rsid w:val="00E93940"/>
    <w:rsid w:val="00E93A12"/>
    <w:rsid w:val="00E94751"/>
    <w:rsid w:val="00E94BCD"/>
    <w:rsid w:val="00E95323"/>
    <w:rsid w:val="00E953B0"/>
    <w:rsid w:val="00E95562"/>
    <w:rsid w:val="00E95656"/>
    <w:rsid w:val="00E95A43"/>
    <w:rsid w:val="00E9637E"/>
    <w:rsid w:val="00E96683"/>
    <w:rsid w:val="00E96910"/>
    <w:rsid w:val="00E9734C"/>
    <w:rsid w:val="00EA0939"/>
    <w:rsid w:val="00EA0D66"/>
    <w:rsid w:val="00EA0D67"/>
    <w:rsid w:val="00EA178E"/>
    <w:rsid w:val="00EA17E9"/>
    <w:rsid w:val="00EA183C"/>
    <w:rsid w:val="00EA2278"/>
    <w:rsid w:val="00EA2DAC"/>
    <w:rsid w:val="00EA33CB"/>
    <w:rsid w:val="00EA3668"/>
    <w:rsid w:val="00EA387B"/>
    <w:rsid w:val="00EA3AD2"/>
    <w:rsid w:val="00EA3F71"/>
    <w:rsid w:val="00EA438F"/>
    <w:rsid w:val="00EA45DB"/>
    <w:rsid w:val="00EA4981"/>
    <w:rsid w:val="00EA4EB8"/>
    <w:rsid w:val="00EA50A0"/>
    <w:rsid w:val="00EA5578"/>
    <w:rsid w:val="00EA5700"/>
    <w:rsid w:val="00EA5EE7"/>
    <w:rsid w:val="00EA7C19"/>
    <w:rsid w:val="00EB09DF"/>
    <w:rsid w:val="00EB1AB7"/>
    <w:rsid w:val="00EB1CDF"/>
    <w:rsid w:val="00EB2720"/>
    <w:rsid w:val="00EB3D23"/>
    <w:rsid w:val="00EB4C7A"/>
    <w:rsid w:val="00EB4D9C"/>
    <w:rsid w:val="00EB52B1"/>
    <w:rsid w:val="00EB53B6"/>
    <w:rsid w:val="00EB544D"/>
    <w:rsid w:val="00EB57D4"/>
    <w:rsid w:val="00EB714D"/>
    <w:rsid w:val="00EB73E3"/>
    <w:rsid w:val="00EB750D"/>
    <w:rsid w:val="00EB7BB8"/>
    <w:rsid w:val="00EC0621"/>
    <w:rsid w:val="00EC063C"/>
    <w:rsid w:val="00EC0C00"/>
    <w:rsid w:val="00EC0CA1"/>
    <w:rsid w:val="00EC0EB9"/>
    <w:rsid w:val="00EC10E0"/>
    <w:rsid w:val="00EC1626"/>
    <w:rsid w:val="00EC1DD5"/>
    <w:rsid w:val="00EC1E38"/>
    <w:rsid w:val="00EC2BCD"/>
    <w:rsid w:val="00EC30AF"/>
    <w:rsid w:val="00EC34B4"/>
    <w:rsid w:val="00EC367E"/>
    <w:rsid w:val="00EC389F"/>
    <w:rsid w:val="00EC391A"/>
    <w:rsid w:val="00EC454A"/>
    <w:rsid w:val="00EC46D0"/>
    <w:rsid w:val="00EC5273"/>
    <w:rsid w:val="00EC54F6"/>
    <w:rsid w:val="00EC5B50"/>
    <w:rsid w:val="00EC5EED"/>
    <w:rsid w:val="00EC65E9"/>
    <w:rsid w:val="00EC68D1"/>
    <w:rsid w:val="00EC68F7"/>
    <w:rsid w:val="00EC6B34"/>
    <w:rsid w:val="00EC6B37"/>
    <w:rsid w:val="00EC6B38"/>
    <w:rsid w:val="00EC7DD0"/>
    <w:rsid w:val="00EC7E27"/>
    <w:rsid w:val="00ED0548"/>
    <w:rsid w:val="00ED0ACE"/>
    <w:rsid w:val="00ED0D7F"/>
    <w:rsid w:val="00ED1698"/>
    <w:rsid w:val="00ED16CF"/>
    <w:rsid w:val="00ED2217"/>
    <w:rsid w:val="00ED36CC"/>
    <w:rsid w:val="00ED372C"/>
    <w:rsid w:val="00ED39C6"/>
    <w:rsid w:val="00ED414A"/>
    <w:rsid w:val="00ED4BD3"/>
    <w:rsid w:val="00ED50FB"/>
    <w:rsid w:val="00ED583E"/>
    <w:rsid w:val="00ED58EA"/>
    <w:rsid w:val="00ED70DD"/>
    <w:rsid w:val="00ED7253"/>
    <w:rsid w:val="00ED7413"/>
    <w:rsid w:val="00ED791A"/>
    <w:rsid w:val="00ED7B7B"/>
    <w:rsid w:val="00ED7CF9"/>
    <w:rsid w:val="00EE0653"/>
    <w:rsid w:val="00EE07CF"/>
    <w:rsid w:val="00EE0803"/>
    <w:rsid w:val="00EE0DBF"/>
    <w:rsid w:val="00EE1B06"/>
    <w:rsid w:val="00EE1EA3"/>
    <w:rsid w:val="00EE1FC0"/>
    <w:rsid w:val="00EE2593"/>
    <w:rsid w:val="00EE2AED"/>
    <w:rsid w:val="00EE3FB0"/>
    <w:rsid w:val="00EE4179"/>
    <w:rsid w:val="00EE45C2"/>
    <w:rsid w:val="00EE51F8"/>
    <w:rsid w:val="00EE635C"/>
    <w:rsid w:val="00EE63C5"/>
    <w:rsid w:val="00EE65BA"/>
    <w:rsid w:val="00EF0A59"/>
    <w:rsid w:val="00EF0C8D"/>
    <w:rsid w:val="00EF0CC5"/>
    <w:rsid w:val="00EF0D28"/>
    <w:rsid w:val="00EF1E6F"/>
    <w:rsid w:val="00EF234B"/>
    <w:rsid w:val="00EF2B6A"/>
    <w:rsid w:val="00EF3884"/>
    <w:rsid w:val="00EF3C89"/>
    <w:rsid w:val="00EF3DE0"/>
    <w:rsid w:val="00EF4317"/>
    <w:rsid w:val="00EF4DBE"/>
    <w:rsid w:val="00EF5513"/>
    <w:rsid w:val="00EF560F"/>
    <w:rsid w:val="00EF5815"/>
    <w:rsid w:val="00EF5A27"/>
    <w:rsid w:val="00EF5F2D"/>
    <w:rsid w:val="00EF60CC"/>
    <w:rsid w:val="00EF6FBF"/>
    <w:rsid w:val="00EF765E"/>
    <w:rsid w:val="00EF7949"/>
    <w:rsid w:val="00F00686"/>
    <w:rsid w:val="00F012F0"/>
    <w:rsid w:val="00F01AF6"/>
    <w:rsid w:val="00F02EDD"/>
    <w:rsid w:val="00F036AB"/>
    <w:rsid w:val="00F036C1"/>
    <w:rsid w:val="00F03916"/>
    <w:rsid w:val="00F03E83"/>
    <w:rsid w:val="00F03F05"/>
    <w:rsid w:val="00F040ED"/>
    <w:rsid w:val="00F04498"/>
    <w:rsid w:val="00F04662"/>
    <w:rsid w:val="00F04EBF"/>
    <w:rsid w:val="00F05A07"/>
    <w:rsid w:val="00F05DB3"/>
    <w:rsid w:val="00F06044"/>
    <w:rsid w:val="00F063BA"/>
    <w:rsid w:val="00F06E5E"/>
    <w:rsid w:val="00F079CA"/>
    <w:rsid w:val="00F109C5"/>
    <w:rsid w:val="00F10C02"/>
    <w:rsid w:val="00F10CC6"/>
    <w:rsid w:val="00F10F74"/>
    <w:rsid w:val="00F111E8"/>
    <w:rsid w:val="00F11272"/>
    <w:rsid w:val="00F11487"/>
    <w:rsid w:val="00F124E5"/>
    <w:rsid w:val="00F128E0"/>
    <w:rsid w:val="00F12CF2"/>
    <w:rsid w:val="00F12EAB"/>
    <w:rsid w:val="00F12EC4"/>
    <w:rsid w:val="00F13034"/>
    <w:rsid w:val="00F135F7"/>
    <w:rsid w:val="00F13959"/>
    <w:rsid w:val="00F13E47"/>
    <w:rsid w:val="00F14AA4"/>
    <w:rsid w:val="00F14D01"/>
    <w:rsid w:val="00F15B3E"/>
    <w:rsid w:val="00F16015"/>
    <w:rsid w:val="00F1621E"/>
    <w:rsid w:val="00F171D2"/>
    <w:rsid w:val="00F171F6"/>
    <w:rsid w:val="00F17D15"/>
    <w:rsid w:val="00F20179"/>
    <w:rsid w:val="00F2065F"/>
    <w:rsid w:val="00F20F97"/>
    <w:rsid w:val="00F20FAF"/>
    <w:rsid w:val="00F21014"/>
    <w:rsid w:val="00F211A2"/>
    <w:rsid w:val="00F216C5"/>
    <w:rsid w:val="00F217A5"/>
    <w:rsid w:val="00F221A0"/>
    <w:rsid w:val="00F222BF"/>
    <w:rsid w:val="00F226B5"/>
    <w:rsid w:val="00F23BEA"/>
    <w:rsid w:val="00F241FF"/>
    <w:rsid w:val="00F24981"/>
    <w:rsid w:val="00F24A43"/>
    <w:rsid w:val="00F2557C"/>
    <w:rsid w:val="00F2692B"/>
    <w:rsid w:val="00F27098"/>
    <w:rsid w:val="00F270AE"/>
    <w:rsid w:val="00F2728D"/>
    <w:rsid w:val="00F30454"/>
    <w:rsid w:val="00F32C48"/>
    <w:rsid w:val="00F3340D"/>
    <w:rsid w:val="00F3452C"/>
    <w:rsid w:val="00F35132"/>
    <w:rsid w:val="00F3513B"/>
    <w:rsid w:val="00F3571A"/>
    <w:rsid w:val="00F3723B"/>
    <w:rsid w:val="00F379A2"/>
    <w:rsid w:val="00F37A65"/>
    <w:rsid w:val="00F37DF6"/>
    <w:rsid w:val="00F40315"/>
    <w:rsid w:val="00F4042A"/>
    <w:rsid w:val="00F40BF0"/>
    <w:rsid w:val="00F40DD3"/>
    <w:rsid w:val="00F4124C"/>
    <w:rsid w:val="00F414DC"/>
    <w:rsid w:val="00F417F1"/>
    <w:rsid w:val="00F41E05"/>
    <w:rsid w:val="00F4221A"/>
    <w:rsid w:val="00F42276"/>
    <w:rsid w:val="00F42EC6"/>
    <w:rsid w:val="00F43420"/>
    <w:rsid w:val="00F444AA"/>
    <w:rsid w:val="00F44B6D"/>
    <w:rsid w:val="00F44D73"/>
    <w:rsid w:val="00F450F7"/>
    <w:rsid w:val="00F4520C"/>
    <w:rsid w:val="00F458D5"/>
    <w:rsid w:val="00F45F14"/>
    <w:rsid w:val="00F4686D"/>
    <w:rsid w:val="00F468A0"/>
    <w:rsid w:val="00F46EAD"/>
    <w:rsid w:val="00F47F8B"/>
    <w:rsid w:val="00F5072B"/>
    <w:rsid w:val="00F50EC3"/>
    <w:rsid w:val="00F51255"/>
    <w:rsid w:val="00F51481"/>
    <w:rsid w:val="00F51A62"/>
    <w:rsid w:val="00F51B1D"/>
    <w:rsid w:val="00F51BE3"/>
    <w:rsid w:val="00F5299A"/>
    <w:rsid w:val="00F529AD"/>
    <w:rsid w:val="00F5302E"/>
    <w:rsid w:val="00F532C7"/>
    <w:rsid w:val="00F538E2"/>
    <w:rsid w:val="00F53BF9"/>
    <w:rsid w:val="00F542FE"/>
    <w:rsid w:val="00F548DD"/>
    <w:rsid w:val="00F552D9"/>
    <w:rsid w:val="00F55702"/>
    <w:rsid w:val="00F55A26"/>
    <w:rsid w:val="00F56EBD"/>
    <w:rsid w:val="00F56F06"/>
    <w:rsid w:val="00F56F4E"/>
    <w:rsid w:val="00F608C5"/>
    <w:rsid w:val="00F60B27"/>
    <w:rsid w:val="00F613E1"/>
    <w:rsid w:val="00F614D7"/>
    <w:rsid w:val="00F61CB8"/>
    <w:rsid w:val="00F62075"/>
    <w:rsid w:val="00F62A1B"/>
    <w:rsid w:val="00F62DD6"/>
    <w:rsid w:val="00F6337A"/>
    <w:rsid w:val="00F636AB"/>
    <w:rsid w:val="00F6476F"/>
    <w:rsid w:val="00F65A3B"/>
    <w:rsid w:val="00F65B2E"/>
    <w:rsid w:val="00F65FC1"/>
    <w:rsid w:val="00F66462"/>
    <w:rsid w:val="00F66697"/>
    <w:rsid w:val="00F66DA9"/>
    <w:rsid w:val="00F66F41"/>
    <w:rsid w:val="00F6723E"/>
    <w:rsid w:val="00F67502"/>
    <w:rsid w:val="00F67C80"/>
    <w:rsid w:val="00F725BE"/>
    <w:rsid w:val="00F726BF"/>
    <w:rsid w:val="00F72902"/>
    <w:rsid w:val="00F72D9C"/>
    <w:rsid w:val="00F730E0"/>
    <w:rsid w:val="00F731A0"/>
    <w:rsid w:val="00F738D9"/>
    <w:rsid w:val="00F73F0E"/>
    <w:rsid w:val="00F742E9"/>
    <w:rsid w:val="00F74388"/>
    <w:rsid w:val="00F75A0B"/>
    <w:rsid w:val="00F76A5E"/>
    <w:rsid w:val="00F80742"/>
    <w:rsid w:val="00F80CA6"/>
    <w:rsid w:val="00F81DBE"/>
    <w:rsid w:val="00F820F1"/>
    <w:rsid w:val="00F8264C"/>
    <w:rsid w:val="00F835A3"/>
    <w:rsid w:val="00F83CF5"/>
    <w:rsid w:val="00F83F2C"/>
    <w:rsid w:val="00F845E1"/>
    <w:rsid w:val="00F8462C"/>
    <w:rsid w:val="00F84669"/>
    <w:rsid w:val="00F84A43"/>
    <w:rsid w:val="00F84D6E"/>
    <w:rsid w:val="00F851CC"/>
    <w:rsid w:val="00F856AF"/>
    <w:rsid w:val="00F85709"/>
    <w:rsid w:val="00F8659D"/>
    <w:rsid w:val="00F86C18"/>
    <w:rsid w:val="00F86E24"/>
    <w:rsid w:val="00F87214"/>
    <w:rsid w:val="00F87447"/>
    <w:rsid w:val="00F87638"/>
    <w:rsid w:val="00F87D4D"/>
    <w:rsid w:val="00F87FDD"/>
    <w:rsid w:val="00F9018F"/>
    <w:rsid w:val="00F9020A"/>
    <w:rsid w:val="00F90E82"/>
    <w:rsid w:val="00F91B27"/>
    <w:rsid w:val="00F91D60"/>
    <w:rsid w:val="00F91F57"/>
    <w:rsid w:val="00F922C8"/>
    <w:rsid w:val="00F92DA5"/>
    <w:rsid w:val="00F93C78"/>
    <w:rsid w:val="00F93C8C"/>
    <w:rsid w:val="00F9481E"/>
    <w:rsid w:val="00F95577"/>
    <w:rsid w:val="00F95EDA"/>
    <w:rsid w:val="00F96105"/>
    <w:rsid w:val="00F96295"/>
    <w:rsid w:val="00F969C0"/>
    <w:rsid w:val="00F96F32"/>
    <w:rsid w:val="00F974F9"/>
    <w:rsid w:val="00FA0787"/>
    <w:rsid w:val="00FA079B"/>
    <w:rsid w:val="00FA0D56"/>
    <w:rsid w:val="00FA106E"/>
    <w:rsid w:val="00FA1147"/>
    <w:rsid w:val="00FA260F"/>
    <w:rsid w:val="00FA3727"/>
    <w:rsid w:val="00FA5046"/>
    <w:rsid w:val="00FA5AE6"/>
    <w:rsid w:val="00FA5DA0"/>
    <w:rsid w:val="00FA6633"/>
    <w:rsid w:val="00FA68D8"/>
    <w:rsid w:val="00FA6B86"/>
    <w:rsid w:val="00FA6FCA"/>
    <w:rsid w:val="00FA7051"/>
    <w:rsid w:val="00FA7F04"/>
    <w:rsid w:val="00FB0221"/>
    <w:rsid w:val="00FB0A24"/>
    <w:rsid w:val="00FB0B1D"/>
    <w:rsid w:val="00FB13A1"/>
    <w:rsid w:val="00FB1880"/>
    <w:rsid w:val="00FB216E"/>
    <w:rsid w:val="00FB2389"/>
    <w:rsid w:val="00FB2391"/>
    <w:rsid w:val="00FB2922"/>
    <w:rsid w:val="00FB2F3D"/>
    <w:rsid w:val="00FB37D5"/>
    <w:rsid w:val="00FB3811"/>
    <w:rsid w:val="00FB388A"/>
    <w:rsid w:val="00FB3F38"/>
    <w:rsid w:val="00FB40C4"/>
    <w:rsid w:val="00FB463E"/>
    <w:rsid w:val="00FB4F4E"/>
    <w:rsid w:val="00FB5439"/>
    <w:rsid w:val="00FB574A"/>
    <w:rsid w:val="00FB599D"/>
    <w:rsid w:val="00FB6252"/>
    <w:rsid w:val="00FB641D"/>
    <w:rsid w:val="00FB72E5"/>
    <w:rsid w:val="00FC0937"/>
    <w:rsid w:val="00FC0A3F"/>
    <w:rsid w:val="00FC1203"/>
    <w:rsid w:val="00FC1C17"/>
    <w:rsid w:val="00FC2093"/>
    <w:rsid w:val="00FC344E"/>
    <w:rsid w:val="00FC4E7D"/>
    <w:rsid w:val="00FC51FD"/>
    <w:rsid w:val="00FC52E1"/>
    <w:rsid w:val="00FC5D45"/>
    <w:rsid w:val="00FC61A4"/>
    <w:rsid w:val="00FC659E"/>
    <w:rsid w:val="00FC7701"/>
    <w:rsid w:val="00FC7B97"/>
    <w:rsid w:val="00FC7E80"/>
    <w:rsid w:val="00FD01F4"/>
    <w:rsid w:val="00FD024A"/>
    <w:rsid w:val="00FD06A2"/>
    <w:rsid w:val="00FD1695"/>
    <w:rsid w:val="00FD1969"/>
    <w:rsid w:val="00FD1D86"/>
    <w:rsid w:val="00FD241B"/>
    <w:rsid w:val="00FD2B94"/>
    <w:rsid w:val="00FD2D40"/>
    <w:rsid w:val="00FD3186"/>
    <w:rsid w:val="00FD45E4"/>
    <w:rsid w:val="00FD571F"/>
    <w:rsid w:val="00FD5AE5"/>
    <w:rsid w:val="00FD5B4B"/>
    <w:rsid w:val="00FD769A"/>
    <w:rsid w:val="00FD799F"/>
    <w:rsid w:val="00FD7C6A"/>
    <w:rsid w:val="00FE023B"/>
    <w:rsid w:val="00FE0A21"/>
    <w:rsid w:val="00FE13FB"/>
    <w:rsid w:val="00FE1B18"/>
    <w:rsid w:val="00FE1D26"/>
    <w:rsid w:val="00FE2000"/>
    <w:rsid w:val="00FE2790"/>
    <w:rsid w:val="00FE2D98"/>
    <w:rsid w:val="00FE3315"/>
    <w:rsid w:val="00FE342C"/>
    <w:rsid w:val="00FE3E52"/>
    <w:rsid w:val="00FE413C"/>
    <w:rsid w:val="00FE5315"/>
    <w:rsid w:val="00FE567D"/>
    <w:rsid w:val="00FE611B"/>
    <w:rsid w:val="00FE61C1"/>
    <w:rsid w:val="00FE6617"/>
    <w:rsid w:val="00FE6AC0"/>
    <w:rsid w:val="00FE6BC7"/>
    <w:rsid w:val="00FF04CA"/>
    <w:rsid w:val="00FF0518"/>
    <w:rsid w:val="00FF06B9"/>
    <w:rsid w:val="00FF0D42"/>
    <w:rsid w:val="00FF0E3E"/>
    <w:rsid w:val="00FF14ED"/>
    <w:rsid w:val="00FF1E71"/>
    <w:rsid w:val="00FF2047"/>
    <w:rsid w:val="00FF31FB"/>
    <w:rsid w:val="00FF4679"/>
    <w:rsid w:val="00FF47EE"/>
    <w:rsid w:val="00FF4F24"/>
    <w:rsid w:val="00FF5A29"/>
    <w:rsid w:val="00FF5C11"/>
    <w:rsid w:val="00FF664F"/>
    <w:rsid w:val="00FF6D59"/>
    <w:rsid w:val="00FF7226"/>
    <w:rsid w:val="00FF7681"/>
    <w:rsid w:val="00FF789A"/>
    <w:rsid w:val="00FF7BE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6AA2D17"/>
  <w15:chartTrackingRefBased/>
  <w15:docId w15:val="{C2A42846-0962-4755-9F29-8C9117E9EB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semiHidden="1" w:uiPriority="35" w:unhideWhenUsed="1" w:qFormat="1"/>
    <w:lsdException w:name="annotation reference" w:uiPriority="99"/>
    <w:lsdException w:name="List" w:uiPriority="99"/>
    <w:lsdException w:name="Title" w:qFormat="1"/>
    <w:lsdException w:name="Subtitle" w:qFormat="1"/>
    <w:lsdException w:name="Hyperlink" w:uiPriority="99"/>
    <w:lsdException w:name="Strong" w:uiPriority="20" w:qFormat="1"/>
    <w:lsdException w:name="Emphasis" w:qFormat="1"/>
    <w:lsdException w:name="Normal (Web)" w:uiPriority="99"/>
    <w:lsdException w:name="HTML Acronym" w:uiPriority="99"/>
    <w:lsdException w:name="Normal Table" w:semiHidden="1" w:unhideWhenUsed="1"/>
    <w:lsdException w:name="annotation subjec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152D9"/>
    <w:pPr>
      <w:spacing w:after="180"/>
    </w:pPr>
    <w:rPr>
      <w:lang w:val="en-GB" w:eastAsia="ko-KR"/>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link w:val="HeaderChar"/>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uiPriority w:val="99"/>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uiPriority w:val="99"/>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0F7ECB"/>
    <w:rPr>
      <w:rFonts w:ascii="Arial" w:hAnsi="Arial"/>
      <w:b/>
      <w:noProof/>
      <w:sz w:val="18"/>
      <w:lang w:eastAsia="ko-KR" w:bidi="ar-SA"/>
    </w:rPr>
  </w:style>
  <w:style w:type="paragraph" w:styleId="CommentText">
    <w:name w:val="annotation text"/>
    <w:basedOn w:val="Normal"/>
    <w:link w:val="CommentTextChar"/>
    <w:uiPriority w:val="99"/>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ommentTextChar">
    <w:name w:val="Comment Text Char"/>
    <w:link w:val="CommentText"/>
    <w:uiPriority w:val="99"/>
    <w:rsid w:val="000F7ECB"/>
    <w:rPr>
      <w:rFonts w:ascii="Arial" w:hAnsi="Arial"/>
      <w:lang w:eastAsia="en-US"/>
    </w:rPr>
  </w:style>
  <w:style w:type="character" w:styleId="CommentReference">
    <w:name w:val="annotation reference"/>
    <w:uiPriority w:val="99"/>
    <w:rsid w:val="000F7ECB"/>
    <w:rPr>
      <w:sz w:val="16"/>
    </w:rPr>
  </w:style>
  <w:style w:type="paragraph" w:styleId="BalloonText">
    <w:name w:val="Balloon Text"/>
    <w:basedOn w:val="Normal"/>
    <w:link w:val="BalloonTextChar"/>
    <w:uiPriority w:val="99"/>
    <w:rsid w:val="000F7ECB"/>
    <w:pPr>
      <w:spacing w:after="0"/>
    </w:pPr>
    <w:rPr>
      <w:rFonts w:ascii="Segoe UI" w:hAnsi="Segoe UI"/>
      <w:sz w:val="18"/>
      <w:szCs w:val="18"/>
      <w:lang w:val="x-none"/>
    </w:rPr>
  </w:style>
  <w:style w:type="character" w:customStyle="1" w:styleId="BalloonTextChar">
    <w:name w:val="Balloon Text Char"/>
    <w:link w:val="BalloonText"/>
    <w:uiPriority w:val="99"/>
    <w:rsid w:val="000F7ECB"/>
    <w:rPr>
      <w:rFonts w:ascii="Segoe UI" w:hAnsi="Segoe UI" w:cs="Segoe UI"/>
      <w:sz w:val="18"/>
      <w:szCs w:val="18"/>
      <w:lang w:eastAsia="ko-KR"/>
    </w:rPr>
  </w:style>
  <w:style w:type="paragraph" w:customStyle="1" w:styleId="CRCoverPage">
    <w:name w:val="CR Cover Page"/>
    <w:link w:val="CRCoverPageChar"/>
    <w:rsid w:val="00DC5180"/>
    <w:pPr>
      <w:spacing w:after="120"/>
    </w:pPr>
    <w:rPr>
      <w:rFonts w:ascii="Arial" w:eastAsia="MS Mincho" w:hAnsi="Arial"/>
      <w:lang w:val="en-GB"/>
    </w:rPr>
  </w:style>
  <w:style w:type="table" w:styleId="TableGrid">
    <w:name w:val="Table Grid"/>
    <w:basedOn w:val="TableNormal"/>
    <w:uiPriority w:val="39"/>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ommentSubjectChar">
    <w:name w:val="Comment Subject Char"/>
    <w:link w:val="CommentSubject"/>
    <w:uiPriority w:val="99"/>
    <w:rsid w:val="006834CE"/>
    <w:rPr>
      <w:rFonts w:ascii="Arial" w:hAnsi="Arial"/>
      <w:b/>
      <w:bCs/>
      <w:lang w:val="en-GB" w:eastAsia="ko-KR"/>
    </w:rPr>
  </w:style>
  <w:style w:type="paragraph" w:styleId="Caption">
    <w:name w:val="caption"/>
    <w:basedOn w:val="Normal"/>
    <w:next w:val="Normal"/>
    <w:uiPriority w:val="35"/>
    <w:unhideWhenUsed/>
    <w:qFormat/>
    <w:rsid w:val="00F8462C"/>
    <w:rPr>
      <w:b/>
      <w:bCs/>
    </w:rPr>
  </w:style>
  <w:style w:type="paragraph" w:customStyle="1" w:styleId="Default">
    <w:name w:val="Default"/>
    <w:rsid w:val="00FC7B97"/>
    <w:pPr>
      <w:autoSpaceDE w:val="0"/>
      <w:autoSpaceDN w:val="0"/>
      <w:adjustRightInd w:val="0"/>
    </w:pPr>
    <w:rPr>
      <w:color w:val="000000"/>
      <w:sz w:val="24"/>
      <w:szCs w:val="24"/>
    </w:rPr>
  </w:style>
  <w:style w:type="paragraph" w:styleId="NormalWeb">
    <w:name w:val="Normal (Web)"/>
    <w:basedOn w:val="Normal"/>
    <w:uiPriority w:val="99"/>
    <w:unhideWhenUsed/>
    <w:rsid w:val="008A4C1E"/>
    <w:pPr>
      <w:spacing w:before="100" w:beforeAutospacing="1" w:after="100" w:afterAutospacing="1"/>
    </w:pPr>
    <w:rPr>
      <w:sz w:val="24"/>
      <w:szCs w:val="24"/>
      <w:lang w:val="en-US" w:eastAsia="en-US"/>
    </w:rPr>
  </w:style>
  <w:style w:type="character" w:styleId="Hyperlink">
    <w:name w:val="Hyperlink"/>
    <w:uiPriority w:val="99"/>
    <w:rsid w:val="0038770D"/>
    <w:rPr>
      <w:color w:val="0563C1"/>
      <w:u w:val="single"/>
    </w:rPr>
  </w:style>
  <w:style w:type="character"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qFormat/>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qFormat/>
    <w:rsid w:val="00E07880"/>
    <w:rPr>
      <w:rFonts w:ascii="Arial" w:hAnsi="Arial"/>
      <w:sz w:val="18"/>
      <w:lang w:val="en-GB" w:eastAsia="ko-KR"/>
    </w:rPr>
  </w:style>
  <w:style w:type="paragraph" w:customStyle="1" w:styleId="11BodyText">
    <w:name w:val="11 BodyText"/>
    <w:basedOn w:val="Normal"/>
    <w:rsid w:val="003461A5"/>
    <w:pPr>
      <w:spacing w:after="220"/>
      <w:ind w:left="1298"/>
    </w:pPr>
    <w:rPr>
      <w:rFonts w:ascii="Arial" w:eastAsia="SimSun" w:hAnsi="Arial"/>
      <w:lang w:val="en-US" w:eastAsia="en-GB"/>
    </w:rPr>
  </w:style>
  <w:style w:type="table" w:styleId="GridTable4-Accent6">
    <w:name w:val="Grid Table 4 Accent 6"/>
    <w:basedOn w:val="TableNormal"/>
    <w:uiPriority w:val="49"/>
    <w:rsid w:val="00F636AB"/>
    <w:rPr>
      <w:rFonts w:ascii="Tms Rmn"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7E62DA"/>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character" w:styleId="PlaceholderText">
    <w:name w:val="Placeholder Text"/>
    <w:basedOn w:val="DefaultParagraphFont"/>
    <w:uiPriority w:val="99"/>
    <w:rsid w:val="007C347A"/>
    <w:rPr>
      <w:color w:val="808080"/>
    </w:rPr>
  </w:style>
  <w:style w:type="paragraph" w:styleId="ListParagraph">
    <w:name w:val="List Paragraph"/>
    <w:basedOn w:val="Normal"/>
    <w:link w:val="ListParagraphChar"/>
    <w:uiPriority w:val="34"/>
    <w:qFormat/>
    <w:rsid w:val="00C03657"/>
    <w:pPr>
      <w:ind w:left="720"/>
      <w:contextualSpacing/>
    </w:pPr>
  </w:style>
  <w:style w:type="paragraph" w:customStyle="1" w:styleId="FarbigeSchattierung-Akzent31">
    <w:name w:val="Farbige Schattierung - Akzent 31"/>
    <w:basedOn w:val="Normal"/>
    <w:uiPriority w:val="34"/>
    <w:qFormat/>
    <w:rsid w:val="000C2BBD"/>
    <w:pPr>
      <w:spacing w:after="200" w:line="276" w:lineRule="auto"/>
      <w:ind w:left="720"/>
      <w:contextualSpacing/>
    </w:pPr>
    <w:rPr>
      <w:rFonts w:ascii="Arial" w:eastAsia="SimSun" w:hAnsi="Arial" w:cs="Arial"/>
      <w:sz w:val="22"/>
      <w:szCs w:val="22"/>
      <w:lang w:val="en-US" w:eastAsia="zh-CN"/>
    </w:rPr>
  </w:style>
  <w:style w:type="character" w:customStyle="1" w:styleId="Heading1Char">
    <w:name w:val="Heading 1 Char"/>
    <w:aliases w:val="H1 Char"/>
    <w:link w:val="Heading1"/>
    <w:rsid w:val="000C2BBD"/>
    <w:rPr>
      <w:rFonts w:ascii="Arial" w:hAnsi="Arial"/>
      <w:sz w:val="36"/>
      <w:lang w:val="en-GB" w:eastAsia="ko-KR"/>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0C2BBD"/>
    <w:rPr>
      <w:rFonts w:ascii="Arial" w:hAnsi="Arial"/>
      <w:sz w:val="32"/>
      <w:lang w:val="en-GB" w:eastAsia="ko-KR"/>
    </w:rPr>
  </w:style>
  <w:style w:type="character" w:customStyle="1" w:styleId="Heading3Char">
    <w:name w:val="Heading 3 Char"/>
    <w:link w:val="Heading3"/>
    <w:rsid w:val="000C2BBD"/>
    <w:rPr>
      <w:rFonts w:ascii="Arial" w:hAnsi="Arial"/>
      <w:sz w:val="28"/>
      <w:lang w:val="en-GB" w:eastAsia="ko-KR"/>
    </w:rPr>
  </w:style>
  <w:style w:type="character" w:customStyle="1" w:styleId="Heading4Char">
    <w:name w:val="Heading 4 Char"/>
    <w:aliases w:val="h4 Char"/>
    <w:link w:val="Heading4"/>
    <w:rsid w:val="000C2BBD"/>
    <w:rPr>
      <w:rFonts w:ascii="Arial" w:hAnsi="Arial"/>
      <w:sz w:val="24"/>
      <w:lang w:val="en-GB" w:eastAsia="ko-KR"/>
    </w:rPr>
  </w:style>
  <w:style w:type="character" w:customStyle="1" w:styleId="Heading5Char">
    <w:name w:val="Heading 5 Char"/>
    <w:aliases w:val="h5 Char,Heading5 Char"/>
    <w:link w:val="Heading5"/>
    <w:rsid w:val="000C2BBD"/>
    <w:rPr>
      <w:rFonts w:ascii="Arial" w:hAnsi="Arial"/>
      <w:sz w:val="22"/>
      <w:lang w:val="en-GB" w:eastAsia="ko-KR"/>
    </w:rPr>
  </w:style>
  <w:style w:type="character" w:customStyle="1" w:styleId="Heading7Char">
    <w:name w:val="Heading 7 Char"/>
    <w:link w:val="Heading7"/>
    <w:rsid w:val="000C2BBD"/>
    <w:rPr>
      <w:rFonts w:ascii="Arial" w:hAnsi="Arial"/>
      <w:lang w:val="en-GB" w:eastAsia="ko-KR"/>
    </w:rPr>
  </w:style>
  <w:style w:type="character" w:customStyle="1" w:styleId="Heading8Char">
    <w:name w:val="Heading 8 Char"/>
    <w:link w:val="Heading8"/>
    <w:rsid w:val="000C2BBD"/>
    <w:rPr>
      <w:rFonts w:ascii="Arial" w:hAnsi="Arial"/>
      <w:sz w:val="36"/>
      <w:lang w:val="en-GB" w:eastAsia="ko-KR"/>
    </w:rPr>
  </w:style>
  <w:style w:type="character" w:customStyle="1" w:styleId="Heading9Char">
    <w:name w:val="Heading 9 Char"/>
    <w:link w:val="Heading9"/>
    <w:rsid w:val="000C2BBD"/>
    <w:rPr>
      <w:rFonts w:ascii="Arial" w:hAnsi="Arial"/>
      <w:sz w:val="36"/>
      <w:lang w:val="en-GB" w:eastAsia="ko-KR"/>
    </w:rPr>
  </w:style>
  <w:style w:type="paragraph" w:customStyle="1" w:styleId="References">
    <w:name w:val="References"/>
    <w:basedOn w:val="Normal"/>
    <w:rsid w:val="000C2BBD"/>
    <w:pPr>
      <w:numPr>
        <w:numId w:val="3"/>
      </w:numPr>
      <w:spacing w:after="80"/>
    </w:pPr>
    <w:rPr>
      <w:rFonts w:eastAsia="SimSun" w:cs="Arial"/>
      <w:sz w:val="18"/>
      <w:lang w:val="en-US" w:eastAsia="en-US"/>
    </w:rPr>
  </w:style>
  <w:style w:type="character" w:customStyle="1" w:styleId="HellesRaster-Akzent21">
    <w:name w:val="Helles Raster - Akzent 21"/>
    <w:uiPriority w:val="99"/>
    <w:semiHidden/>
    <w:rsid w:val="000C2BBD"/>
    <w:rPr>
      <w:color w:val="808080"/>
    </w:rPr>
  </w:style>
  <w:style w:type="character" w:customStyle="1" w:styleId="FooterChar">
    <w:name w:val="Footer Char"/>
    <w:link w:val="Footer"/>
    <w:uiPriority w:val="99"/>
    <w:rsid w:val="000C2BBD"/>
    <w:rPr>
      <w:rFonts w:ascii="Arial" w:hAnsi="Arial"/>
      <w:b/>
      <w:i/>
      <w:noProof/>
      <w:sz w:val="18"/>
      <w:lang w:eastAsia="ko-KR"/>
    </w:rPr>
  </w:style>
  <w:style w:type="paragraph" w:customStyle="1" w:styleId="DunkleListe-Akzent31">
    <w:name w:val="Dunkle Liste - Akzent 31"/>
    <w:hidden/>
    <w:uiPriority w:val="99"/>
    <w:semiHidden/>
    <w:rsid w:val="000C2BBD"/>
    <w:rPr>
      <w:rFonts w:ascii="Calibri" w:eastAsia="SimSun" w:hAnsi="Calibri"/>
      <w:sz w:val="22"/>
      <w:szCs w:val="22"/>
      <w:lang w:eastAsia="zh-CN"/>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nhideWhenUsed/>
    <w:rsid w:val="000C2BBD"/>
    <w:pPr>
      <w:spacing w:after="0"/>
      <w:ind w:left="720"/>
      <w:jc w:val="both"/>
    </w:pPr>
    <w:rPr>
      <w:rFonts w:ascii="Arial" w:eastAsia="SimSun" w:hAnsi="Arial"/>
      <w:lang w:eastAsia="fi-FI"/>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locked/>
    <w:rsid w:val="000C2BBD"/>
    <w:rPr>
      <w:rFonts w:ascii="Arial" w:eastAsia="SimSun" w:hAnsi="Arial"/>
      <w:lang w:val="en-GB" w:eastAsia="fi-FI"/>
    </w:rPr>
  </w:style>
  <w:style w:type="paragraph" w:customStyle="1" w:styleId="a">
    <w:name w:val="段"/>
    <w:uiPriority w:val="99"/>
    <w:rsid w:val="000C2BBD"/>
    <w:pPr>
      <w:autoSpaceDE w:val="0"/>
      <w:autoSpaceDN w:val="0"/>
      <w:ind w:firstLineChars="200" w:firstLine="200"/>
      <w:jc w:val="both"/>
    </w:pPr>
    <w:rPr>
      <w:rFonts w:ascii="SimSun" w:eastAsia="SimSun"/>
      <w:noProof/>
      <w:sz w:val="21"/>
      <w:lang w:eastAsia="zh-CN"/>
    </w:rPr>
  </w:style>
  <w:style w:type="paragraph" w:customStyle="1" w:styleId="HelleListe-Akzent31">
    <w:name w:val="Helle Liste - Akzent 31"/>
    <w:hidden/>
    <w:uiPriority w:val="71"/>
    <w:rsid w:val="000C2BBD"/>
    <w:rPr>
      <w:rFonts w:ascii="Arial" w:eastAsia="SimSun" w:hAnsi="Arial" w:cs="Arial"/>
      <w:sz w:val="22"/>
      <w:szCs w:val="22"/>
      <w:lang w:eastAsia="zh-CN"/>
    </w:rPr>
  </w:style>
  <w:style w:type="character" w:customStyle="1" w:styleId="TFChar">
    <w:name w:val="TF Char"/>
    <w:link w:val="TF"/>
    <w:rsid w:val="000C2BBD"/>
    <w:rPr>
      <w:rFonts w:ascii="Arial" w:hAnsi="Arial"/>
      <w:b/>
      <w:lang w:val="en-GB" w:eastAsia="ko-KR"/>
    </w:rPr>
  </w:style>
  <w:style w:type="character" w:styleId="Strong">
    <w:name w:val="Strong"/>
    <w:basedOn w:val="DefaultParagraphFont"/>
    <w:uiPriority w:val="20"/>
    <w:qFormat/>
    <w:rsid w:val="000C2BBD"/>
    <w:rPr>
      <w:b/>
      <w:bCs/>
    </w:rPr>
  </w:style>
  <w:style w:type="character" w:customStyle="1" w:styleId="c-phonebook-results-content">
    <w:name w:val="c-phonebook-results-content"/>
    <w:basedOn w:val="DefaultParagraphFont"/>
    <w:rsid w:val="000C2BBD"/>
  </w:style>
  <w:style w:type="character" w:styleId="HTMLAcronym">
    <w:name w:val="HTML Acronym"/>
    <w:basedOn w:val="DefaultParagraphFont"/>
    <w:uiPriority w:val="99"/>
    <w:unhideWhenUsed/>
    <w:rsid w:val="000C2BBD"/>
  </w:style>
  <w:style w:type="table" w:styleId="LightList">
    <w:name w:val="Light List"/>
    <w:basedOn w:val="TableNormal"/>
    <w:uiPriority w:val="61"/>
    <w:rsid w:val="000C2BBD"/>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0C2BBD"/>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0C2BBD"/>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0C2BBD"/>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0C2BBD"/>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0C2BBD"/>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0C2BBD"/>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0C2BBD"/>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TALCar">
    <w:name w:val="TAL Car"/>
    <w:link w:val="TAL"/>
    <w:qFormat/>
    <w:rsid w:val="000C2BBD"/>
    <w:rPr>
      <w:rFonts w:ascii="Arial" w:hAnsi="Arial"/>
      <w:sz w:val="18"/>
      <w:lang w:val="en-GB" w:eastAsia="ko-KR"/>
    </w:rPr>
  </w:style>
  <w:style w:type="character" w:customStyle="1" w:styleId="B1Char">
    <w:name w:val="B1 Char"/>
    <w:link w:val="B1"/>
    <w:locked/>
    <w:rsid w:val="000C2BBD"/>
    <w:rPr>
      <w:lang w:val="en-GB" w:eastAsia="ko-KR"/>
    </w:rPr>
  </w:style>
  <w:style w:type="character" w:customStyle="1" w:styleId="CRCoverPageChar">
    <w:name w:val="CR Cover Page Char"/>
    <w:link w:val="CRCoverPage"/>
    <w:rsid w:val="002E4ECD"/>
    <w:rPr>
      <w:rFonts w:ascii="Arial" w:eastAsia="MS Mincho" w:hAnsi="Arial"/>
      <w:lang w:val="en-GB"/>
    </w:rPr>
  </w:style>
  <w:style w:type="character" w:customStyle="1" w:styleId="ListParagraphChar">
    <w:name w:val="List Paragraph Char"/>
    <w:link w:val="ListParagraph"/>
    <w:uiPriority w:val="34"/>
    <w:locked/>
    <w:rsid w:val="002E4ECD"/>
    <w:rPr>
      <w:lang w:val="en-GB" w:eastAsia="ko-KR"/>
    </w:rPr>
  </w:style>
  <w:style w:type="character" w:customStyle="1" w:styleId="NOChar">
    <w:name w:val="NO Char"/>
    <w:link w:val="NO"/>
    <w:qFormat/>
    <w:rsid w:val="002E4ECD"/>
    <w:rPr>
      <w:lang w:val="en-GB" w:eastAsia="ko-KR"/>
    </w:rPr>
  </w:style>
  <w:style w:type="character" w:customStyle="1" w:styleId="EQChar">
    <w:name w:val="EQ Char"/>
    <w:link w:val="EQ"/>
    <w:qFormat/>
    <w:locked/>
    <w:rsid w:val="002E4ECD"/>
    <w:rPr>
      <w:noProof/>
      <w:lang w:val="en-GB" w:eastAsia="ko-KR"/>
    </w:rPr>
  </w:style>
  <w:style w:type="table" w:styleId="GridTable4-Accent1">
    <w:name w:val="Grid Table 4 Accent 1"/>
    <w:basedOn w:val="TableNormal"/>
    <w:uiPriority w:val="49"/>
    <w:rsid w:val="00093C8A"/>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093C8A"/>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C40A55"/>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648826929">
      <w:bodyDiv w:val="1"/>
      <w:marLeft w:val="0"/>
      <w:marRight w:val="0"/>
      <w:marTop w:val="0"/>
      <w:marBottom w:val="0"/>
      <w:divBdr>
        <w:top w:val="none" w:sz="0" w:space="0" w:color="auto"/>
        <w:left w:val="none" w:sz="0" w:space="0" w:color="auto"/>
        <w:bottom w:val="none" w:sz="0" w:space="0" w:color="auto"/>
        <w:right w:val="none" w:sz="0" w:space="0" w:color="auto"/>
      </w:divBdr>
    </w:div>
    <w:div w:id="795681373">
      <w:bodyDiv w:val="1"/>
      <w:marLeft w:val="0"/>
      <w:marRight w:val="0"/>
      <w:marTop w:val="0"/>
      <w:marBottom w:val="0"/>
      <w:divBdr>
        <w:top w:val="none" w:sz="0" w:space="0" w:color="auto"/>
        <w:left w:val="none" w:sz="0" w:space="0" w:color="auto"/>
        <w:bottom w:val="none" w:sz="0" w:space="0" w:color="auto"/>
        <w:right w:val="none" w:sz="0" w:space="0" w:color="auto"/>
      </w:divBdr>
    </w:div>
    <w:div w:id="863134899">
      <w:bodyDiv w:val="1"/>
      <w:marLeft w:val="0"/>
      <w:marRight w:val="0"/>
      <w:marTop w:val="0"/>
      <w:marBottom w:val="0"/>
      <w:divBdr>
        <w:top w:val="none" w:sz="0" w:space="0" w:color="auto"/>
        <w:left w:val="none" w:sz="0" w:space="0" w:color="auto"/>
        <w:bottom w:val="none" w:sz="0" w:space="0" w:color="auto"/>
        <w:right w:val="none" w:sz="0" w:space="0" w:color="auto"/>
      </w:divBdr>
      <w:divsChild>
        <w:div w:id="2112621745">
          <w:marLeft w:val="446"/>
          <w:marRight w:val="0"/>
          <w:marTop w:val="0"/>
          <w:marBottom w:val="0"/>
          <w:divBdr>
            <w:top w:val="none" w:sz="0" w:space="0" w:color="auto"/>
            <w:left w:val="none" w:sz="0" w:space="0" w:color="auto"/>
            <w:bottom w:val="none" w:sz="0" w:space="0" w:color="auto"/>
            <w:right w:val="none" w:sz="0" w:space="0" w:color="auto"/>
          </w:divBdr>
        </w:div>
        <w:div w:id="2123069301">
          <w:marLeft w:val="446"/>
          <w:marRight w:val="0"/>
          <w:marTop w:val="0"/>
          <w:marBottom w:val="0"/>
          <w:divBdr>
            <w:top w:val="none" w:sz="0" w:space="0" w:color="auto"/>
            <w:left w:val="none" w:sz="0" w:space="0" w:color="auto"/>
            <w:bottom w:val="none" w:sz="0" w:space="0" w:color="auto"/>
            <w:right w:val="none" w:sz="0" w:space="0" w:color="auto"/>
          </w:divBdr>
        </w:div>
        <w:div w:id="1835216801">
          <w:marLeft w:val="446"/>
          <w:marRight w:val="0"/>
          <w:marTop w:val="0"/>
          <w:marBottom w:val="0"/>
          <w:divBdr>
            <w:top w:val="none" w:sz="0" w:space="0" w:color="auto"/>
            <w:left w:val="none" w:sz="0" w:space="0" w:color="auto"/>
            <w:bottom w:val="none" w:sz="0" w:space="0" w:color="auto"/>
            <w:right w:val="none" w:sz="0" w:space="0" w:color="auto"/>
          </w:divBdr>
        </w:div>
        <w:div w:id="793989788">
          <w:marLeft w:val="446"/>
          <w:marRight w:val="0"/>
          <w:marTop w:val="0"/>
          <w:marBottom w:val="0"/>
          <w:divBdr>
            <w:top w:val="none" w:sz="0" w:space="0" w:color="auto"/>
            <w:left w:val="none" w:sz="0" w:space="0" w:color="auto"/>
            <w:bottom w:val="none" w:sz="0" w:space="0" w:color="auto"/>
            <w:right w:val="none" w:sz="0" w:space="0" w:color="auto"/>
          </w:divBdr>
        </w:div>
        <w:div w:id="1447234056">
          <w:marLeft w:val="274"/>
          <w:marRight w:val="0"/>
          <w:marTop w:val="0"/>
          <w:marBottom w:val="0"/>
          <w:divBdr>
            <w:top w:val="none" w:sz="0" w:space="0" w:color="auto"/>
            <w:left w:val="none" w:sz="0" w:space="0" w:color="auto"/>
            <w:bottom w:val="none" w:sz="0" w:space="0" w:color="auto"/>
            <w:right w:val="none" w:sz="0" w:space="0" w:color="auto"/>
          </w:divBdr>
        </w:div>
        <w:div w:id="1848401550">
          <w:marLeft w:val="274"/>
          <w:marRight w:val="0"/>
          <w:marTop w:val="0"/>
          <w:marBottom w:val="0"/>
          <w:divBdr>
            <w:top w:val="none" w:sz="0" w:space="0" w:color="auto"/>
            <w:left w:val="none" w:sz="0" w:space="0" w:color="auto"/>
            <w:bottom w:val="none" w:sz="0" w:space="0" w:color="auto"/>
            <w:right w:val="none" w:sz="0" w:space="0" w:color="auto"/>
          </w:divBdr>
        </w:div>
        <w:div w:id="1998726483">
          <w:marLeft w:val="274"/>
          <w:marRight w:val="0"/>
          <w:marTop w:val="0"/>
          <w:marBottom w:val="0"/>
          <w:divBdr>
            <w:top w:val="none" w:sz="0" w:space="0" w:color="auto"/>
            <w:left w:val="none" w:sz="0" w:space="0" w:color="auto"/>
            <w:bottom w:val="none" w:sz="0" w:space="0" w:color="auto"/>
            <w:right w:val="none" w:sz="0" w:space="0" w:color="auto"/>
          </w:divBdr>
        </w:div>
        <w:div w:id="1676300219">
          <w:marLeft w:val="274"/>
          <w:marRight w:val="0"/>
          <w:marTop w:val="0"/>
          <w:marBottom w:val="0"/>
          <w:divBdr>
            <w:top w:val="none" w:sz="0" w:space="0" w:color="auto"/>
            <w:left w:val="none" w:sz="0" w:space="0" w:color="auto"/>
            <w:bottom w:val="none" w:sz="0" w:space="0" w:color="auto"/>
            <w:right w:val="none" w:sz="0" w:space="0" w:color="auto"/>
          </w:divBdr>
        </w:div>
      </w:divsChild>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650556631">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0950D8094C35F4CA78BB754F2736DFC" ma:contentTypeVersion="13" ma:contentTypeDescription="Create a new document." ma:contentTypeScope="" ma:versionID="0bc3b893d2ca181927fb69f03c225602">
  <xsd:schema xmlns:xsd="http://www.w3.org/2001/XMLSchema" xmlns:xs="http://www.w3.org/2001/XMLSchema" xmlns:p="http://schemas.microsoft.com/office/2006/metadata/properties" xmlns:ns3="1929b448-875c-41b5-9ef9-a74e7ff7005c" xmlns:ns4="468205d2-1d1d-4d66-9ec2-8f6b59beddc6" targetNamespace="http://schemas.microsoft.com/office/2006/metadata/properties" ma:root="true" ma:fieldsID="157ec3d38ca71aff80b2e63eebb99242" ns3:_="" ns4:_="">
    <xsd:import namespace="1929b448-875c-41b5-9ef9-a74e7ff7005c"/>
    <xsd:import namespace="468205d2-1d1d-4d66-9ec2-8f6b59beddc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29b448-875c-41b5-9ef9-a74e7ff7005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8205d2-1d1d-4d66-9ec2-8f6b59beddc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BA91748-A8B7-47AA-9B0F-78E840EE11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29b448-875c-41b5-9ef9-a74e7ff7005c"/>
    <ds:schemaRef ds:uri="468205d2-1d1d-4d66-9ec2-8f6b59bedd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5CF4055-5726-4E78-A08C-88EC7893724F}">
  <ds:schemaRefs>
    <ds:schemaRef ds:uri="http://schemas.microsoft.com/sharepoint/v3/contenttype/forms"/>
  </ds:schemaRefs>
</ds:datastoreItem>
</file>

<file path=customXml/itemProps3.xml><?xml version="1.0" encoding="utf-8"?>
<ds:datastoreItem xmlns:ds="http://schemas.openxmlformats.org/officeDocument/2006/customXml" ds:itemID="{F879C4FA-FA0A-48C5-9B1B-0C8B83FA1A50}">
  <ds:schemaRefs>
    <ds:schemaRef ds:uri="http://schemas.openxmlformats.org/officeDocument/2006/bibliography"/>
  </ds:schemaRefs>
</ds:datastoreItem>
</file>

<file path=customXml/itemProps4.xml><?xml version="1.0" encoding="utf-8"?>
<ds:datastoreItem xmlns:ds="http://schemas.openxmlformats.org/officeDocument/2006/customXml" ds:itemID="{B4A9189D-B069-4812-A6DF-F0F8A4D3812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145</TotalTime>
  <Pages>7</Pages>
  <Words>2655</Words>
  <Characters>14354</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16976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Qualcomm</dc:creator>
  <cp:keywords/>
  <dc:description/>
  <cp:lastModifiedBy>Qualcomm - Sumant Iyer</cp:lastModifiedBy>
  <cp:revision>105</cp:revision>
  <dcterms:created xsi:type="dcterms:W3CDTF">2022-01-09T16:27:00Z</dcterms:created>
  <dcterms:modified xsi:type="dcterms:W3CDTF">2022-01-10T23:36:00Z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0x010100D0950D8094C35F4CA78BB754F2736DFC</vt:lpwstr>
  </property>
</Properties>
</file>