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23FCD" w14:textId="07B8B28D" w:rsidR="00BC6287" w:rsidRPr="001D2FBF" w:rsidRDefault="00BC6287" w:rsidP="00BC6287">
      <w:pPr>
        <w:widowControl w:val="0"/>
        <w:tabs>
          <w:tab w:val="right" w:pos="9072"/>
        </w:tabs>
        <w:spacing w:after="0"/>
        <w:rPr>
          <w:rFonts w:ascii="Arial" w:hAnsi="Arial" w:cs="Arial"/>
          <w:b/>
          <w:sz w:val="24"/>
          <w:szCs w:val="28"/>
        </w:rPr>
      </w:pPr>
      <w:r w:rsidRPr="001D2FBF">
        <w:rPr>
          <w:rFonts w:ascii="Arial" w:hAnsi="Arial" w:cs="Arial"/>
          <w:b/>
          <w:sz w:val="24"/>
          <w:szCs w:val="28"/>
          <w:lang w:val="en-US"/>
        </w:rPr>
        <w:t>3GPP TSG RAN WG4 Meeting #</w:t>
      </w:r>
      <w:r>
        <w:rPr>
          <w:rFonts w:ascii="Arial" w:hAnsi="Arial" w:cs="Arial"/>
          <w:b/>
          <w:sz w:val="24"/>
          <w:szCs w:val="28"/>
          <w:lang w:val="en-US"/>
        </w:rPr>
        <w:t>101bis</w:t>
      </w:r>
      <w:r w:rsidRPr="001D2FBF">
        <w:rPr>
          <w:rFonts w:ascii="Arial" w:hAnsi="Arial" w:cs="Arial"/>
          <w:b/>
          <w:sz w:val="24"/>
          <w:szCs w:val="28"/>
          <w:lang w:val="en-US"/>
        </w:rPr>
        <w:t>-e</w:t>
      </w:r>
      <w:r w:rsidRPr="001D2FBF">
        <w:rPr>
          <w:rFonts w:ascii="Arial" w:hAnsi="Arial" w:cs="Arial"/>
          <w:b/>
          <w:sz w:val="24"/>
          <w:szCs w:val="28"/>
        </w:rPr>
        <w:tab/>
      </w:r>
      <w:r w:rsidR="005C5AED" w:rsidRPr="005C5AED">
        <w:rPr>
          <w:rFonts w:ascii="Arial" w:hAnsi="Arial" w:cs="Arial"/>
          <w:b/>
          <w:sz w:val="24"/>
          <w:szCs w:val="28"/>
        </w:rPr>
        <w:t>R4-2201860</w:t>
      </w:r>
    </w:p>
    <w:p w14:paraId="7B56479A" w14:textId="77777777" w:rsidR="00BC6287" w:rsidRPr="001D2FBF" w:rsidRDefault="00BC6287" w:rsidP="00BC6287">
      <w:pPr>
        <w:widowControl w:val="0"/>
        <w:tabs>
          <w:tab w:val="right" w:pos="9072"/>
        </w:tabs>
        <w:spacing w:after="0"/>
        <w:rPr>
          <w:rFonts w:ascii="Arial" w:hAnsi="Arial" w:cs="Arial"/>
          <w:b/>
          <w:sz w:val="24"/>
          <w:szCs w:val="28"/>
          <w:lang w:val="en-US"/>
        </w:rPr>
      </w:pPr>
      <w:r w:rsidRPr="00AD0C1F">
        <w:rPr>
          <w:rFonts w:ascii="Arial" w:hAnsi="Arial" w:cs="Arial"/>
          <w:b/>
          <w:sz w:val="24"/>
          <w:szCs w:val="28"/>
          <w:lang w:val="en-US"/>
        </w:rPr>
        <w:t xml:space="preserve">Electronic Meeting, </w:t>
      </w:r>
      <w:r>
        <w:rPr>
          <w:rFonts w:ascii="Arial" w:hAnsi="Arial" w:cs="Arial"/>
          <w:b/>
          <w:sz w:val="24"/>
          <w:szCs w:val="28"/>
          <w:lang w:val="en-US"/>
        </w:rPr>
        <w:t>January</w:t>
      </w:r>
      <w:r w:rsidRPr="00AD0C1F">
        <w:rPr>
          <w:rFonts w:ascii="Arial" w:hAnsi="Arial" w:cs="Arial"/>
          <w:b/>
          <w:sz w:val="24"/>
          <w:szCs w:val="28"/>
          <w:lang w:val="en-US"/>
        </w:rPr>
        <w:t xml:space="preserve"> 1</w:t>
      </w:r>
      <w:r>
        <w:rPr>
          <w:rFonts w:ascii="Arial" w:hAnsi="Arial" w:cs="Arial"/>
          <w:b/>
          <w:sz w:val="24"/>
          <w:szCs w:val="28"/>
          <w:lang w:val="en-US"/>
        </w:rPr>
        <w:t>7</w:t>
      </w:r>
      <w:r w:rsidRPr="00AD0C1F">
        <w:rPr>
          <w:rFonts w:ascii="Arial" w:hAnsi="Arial" w:cs="Arial"/>
          <w:b/>
          <w:sz w:val="24"/>
          <w:szCs w:val="28"/>
          <w:lang w:val="en-US"/>
        </w:rPr>
        <w:t xml:space="preserve"> - </w:t>
      </w:r>
      <w:r>
        <w:rPr>
          <w:rFonts w:ascii="Arial" w:hAnsi="Arial" w:cs="Arial"/>
          <w:b/>
          <w:sz w:val="24"/>
          <w:szCs w:val="28"/>
          <w:lang w:val="en-US"/>
        </w:rPr>
        <w:t>25</w:t>
      </w:r>
      <w:r w:rsidRPr="00AD0C1F">
        <w:rPr>
          <w:rFonts w:ascii="Arial" w:hAnsi="Arial" w:cs="Arial"/>
          <w:b/>
          <w:sz w:val="24"/>
          <w:szCs w:val="28"/>
          <w:lang w:val="en-US"/>
        </w:rPr>
        <w:t>, 202</w:t>
      </w:r>
      <w:r>
        <w:rPr>
          <w:rFonts w:ascii="Arial" w:hAnsi="Arial" w:cs="Arial"/>
          <w:b/>
          <w:sz w:val="24"/>
          <w:szCs w:val="28"/>
          <w:lang w:val="en-US"/>
        </w:rPr>
        <w:t>2</w:t>
      </w:r>
    </w:p>
    <w:p w14:paraId="25590F8B" w14:textId="6A5CB060" w:rsidR="00CC6F36" w:rsidRPr="00F507C2"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6D0711" w:rsidRPr="006D0711">
        <w:rPr>
          <w:rFonts w:ascii="Arial" w:hAnsi="Arial" w:cs="Arial"/>
          <w:bCs/>
          <w:sz w:val="22"/>
          <w:szCs w:val="22"/>
          <w:lang w:val="en-US"/>
        </w:rPr>
        <w:t>6.20.3.1.3</w:t>
      </w:r>
    </w:p>
    <w:p w14:paraId="64B60E14" w14:textId="100A3464"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35359A7A"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C75898" w:rsidRPr="00C75898">
        <w:rPr>
          <w:rFonts w:ascii="Arial" w:hAnsi="Arial" w:cs="Arial"/>
          <w:sz w:val="22"/>
          <w:szCs w:val="22"/>
        </w:rPr>
        <w:t>O</w:t>
      </w:r>
      <w:r w:rsidR="007F5DA6">
        <w:rPr>
          <w:rFonts w:ascii="Arial" w:hAnsi="Arial" w:cs="Arial"/>
          <w:sz w:val="22"/>
          <w:szCs w:val="22"/>
        </w:rPr>
        <w:t xml:space="preserve">n </w:t>
      </w:r>
      <w:r w:rsidR="00C75898" w:rsidRPr="00C75898">
        <w:rPr>
          <w:rFonts w:ascii="Arial" w:hAnsi="Arial" w:cs="Arial"/>
          <w:sz w:val="22"/>
          <w:szCs w:val="22"/>
        </w:rPr>
        <w:t xml:space="preserve">UE transmit timing requirements in </w:t>
      </w:r>
      <w:proofErr w:type="spellStart"/>
      <w:r w:rsidR="0069530D">
        <w:rPr>
          <w:rFonts w:ascii="Arial" w:hAnsi="Arial" w:cs="Arial"/>
          <w:sz w:val="22"/>
          <w:szCs w:val="22"/>
        </w:rPr>
        <w:t>RedCap</w:t>
      </w:r>
      <w:proofErr w:type="spellEnd"/>
    </w:p>
    <w:p w14:paraId="37EAE97F" w14:textId="3778AEC4"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1D2FBF">
        <w:rPr>
          <w:sz w:val="36"/>
          <w:szCs w:val="36"/>
        </w:rPr>
        <w:t>Introduction</w:t>
      </w:r>
    </w:p>
    <w:p w14:paraId="664B5B89" w14:textId="05A6A31E" w:rsidR="002A3C2C" w:rsidRDefault="002A3C2C" w:rsidP="00DB2D30">
      <w:pPr>
        <w:spacing w:before="240" w:after="240"/>
        <w:rPr>
          <w:lang w:eastAsia="x-none"/>
        </w:rPr>
      </w:pPr>
      <w:r>
        <w:rPr>
          <w:lang w:eastAsia="x-none"/>
        </w:rPr>
        <w:t xml:space="preserve">The following </w:t>
      </w:r>
      <w:r w:rsidR="00DB2D30">
        <w:rPr>
          <w:lang w:eastAsia="x-none"/>
        </w:rPr>
        <w:t xml:space="preserve">was agreed on the UE transmit timing for </w:t>
      </w:r>
      <w:r w:rsidR="0069530D">
        <w:rPr>
          <w:lang w:eastAsia="x-none"/>
        </w:rPr>
        <w:t>RedCap</w:t>
      </w:r>
      <w:r w:rsidR="00DB2D30">
        <w:rPr>
          <w:lang w:eastAsia="x-none"/>
        </w:rPr>
        <w:t xml:space="preserve"> UE</w:t>
      </w:r>
      <w:r w:rsidRPr="00064E99">
        <w:rPr>
          <w:lang w:eastAsia="x-none"/>
        </w:rPr>
        <w:t xml:space="preserve"> </w:t>
      </w:r>
      <w:r w:rsidR="00DB2D30">
        <w:rPr>
          <w:lang w:eastAsia="x-none"/>
        </w:rPr>
        <w:t xml:space="preserve">as captured </w:t>
      </w:r>
      <w:r>
        <w:rPr>
          <w:lang w:eastAsia="x-none"/>
        </w:rPr>
        <w:t xml:space="preserve">in the </w:t>
      </w:r>
      <w:proofErr w:type="spellStart"/>
      <w:r w:rsidR="00DB2D30">
        <w:rPr>
          <w:lang w:eastAsia="x-none"/>
        </w:rPr>
        <w:t>aprproved</w:t>
      </w:r>
      <w:proofErr w:type="spellEnd"/>
      <w:r w:rsidR="00DB2D30">
        <w:rPr>
          <w:lang w:eastAsia="x-none"/>
        </w:rPr>
        <w:t xml:space="preserve"> </w:t>
      </w:r>
      <w:r>
        <w:rPr>
          <w:lang w:eastAsia="x-none"/>
        </w:rPr>
        <w:t xml:space="preserve">WF in the last meeting </w:t>
      </w:r>
      <w:r w:rsidRPr="00064E99">
        <w:rPr>
          <w:lang w:eastAsia="x-none"/>
        </w:rPr>
        <w:t>[</w:t>
      </w:r>
      <w:r w:rsidR="00092A17">
        <w:rPr>
          <w:lang w:eastAsia="x-none"/>
        </w:rPr>
        <w:t>1</w:t>
      </w:r>
      <w:r>
        <w:rPr>
          <w:lang w:eastAsia="x-none"/>
        </w:rPr>
        <w:t>]:</w:t>
      </w:r>
    </w:p>
    <w:p w14:paraId="0FF664EE" w14:textId="77777777" w:rsidR="00AE1B83" w:rsidRPr="00AE1B83" w:rsidRDefault="00AE1B83" w:rsidP="007F6BD2">
      <w:pPr>
        <w:pBdr>
          <w:top w:val="single" w:sz="4" w:space="1" w:color="auto"/>
        </w:pBdr>
        <w:spacing w:line="259" w:lineRule="auto"/>
        <w:rPr>
          <w:rFonts w:eastAsia="DengXian"/>
          <w:b/>
          <w:i/>
          <w:iCs/>
          <w:u w:val="single"/>
          <w:lang w:eastAsia="ko-KR"/>
        </w:rPr>
      </w:pPr>
      <w:r w:rsidRPr="00AE1B83">
        <w:rPr>
          <w:rFonts w:eastAsia="DengXian"/>
          <w:b/>
          <w:i/>
          <w:iCs/>
          <w:u w:val="single"/>
          <w:lang w:eastAsia="ko-KR"/>
        </w:rPr>
        <w:t>UE transmit timing requirements</w:t>
      </w:r>
    </w:p>
    <w:p w14:paraId="7A8AC2DE" w14:textId="77777777" w:rsidR="00AE1B83" w:rsidRPr="00AE1B83" w:rsidRDefault="00AE1B83" w:rsidP="00AE1B83">
      <w:pPr>
        <w:spacing w:line="259" w:lineRule="auto"/>
        <w:rPr>
          <w:rFonts w:eastAsia="DengXian"/>
          <w:i/>
          <w:iCs/>
          <w:szCs w:val="24"/>
          <w:lang w:eastAsia="zh-CN"/>
        </w:rPr>
      </w:pPr>
      <w:proofErr w:type="spellStart"/>
      <w:r w:rsidRPr="00AE1B83">
        <w:rPr>
          <w:rFonts w:eastAsia="DengXian"/>
          <w:i/>
          <w:iCs/>
          <w:szCs w:val="24"/>
          <w:lang w:eastAsia="zh-CN"/>
        </w:rPr>
        <w:t>RedCap</w:t>
      </w:r>
      <w:proofErr w:type="spellEnd"/>
      <w:r w:rsidRPr="00AE1B83">
        <w:rPr>
          <w:rFonts w:eastAsia="DengXian"/>
          <w:i/>
          <w:iCs/>
          <w:szCs w:val="24"/>
          <w:lang w:eastAsia="zh-CN"/>
        </w:rPr>
        <w:t xml:space="preserve"> UE shall meet the existing transmit timing requirements defined in section 7.1 in TS 38.133.  </w:t>
      </w:r>
    </w:p>
    <w:p w14:paraId="3862B8A2" w14:textId="77777777" w:rsidR="00AE1B83" w:rsidRPr="00AE1B83" w:rsidRDefault="00AE1B83" w:rsidP="00AE1B83">
      <w:pPr>
        <w:spacing w:line="259" w:lineRule="auto"/>
        <w:rPr>
          <w:rFonts w:eastAsia="DengXian"/>
          <w:b/>
          <w:bCs/>
          <w:i/>
          <w:iCs/>
          <w:u w:val="single"/>
          <w:lang w:val="en-US"/>
        </w:rPr>
      </w:pPr>
      <w:r w:rsidRPr="00AE1B83">
        <w:rPr>
          <w:rFonts w:eastAsia="DengXian"/>
          <w:b/>
          <w:bCs/>
          <w:i/>
          <w:iCs/>
          <w:u w:val="single"/>
          <w:lang w:val="en-US"/>
        </w:rPr>
        <w:t>Timing advance adjustment delay requirements</w:t>
      </w:r>
    </w:p>
    <w:p w14:paraId="3E51ED9A" w14:textId="77777777" w:rsidR="00AE1B83" w:rsidRPr="00AE1B83" w:rsidRDefault="00AE1B83" w:rsidP="00AE1B83">
      <w:pPr>
        <w:spacing w:line="259" w:lineRule="auto"/>
        <w:rPr>
          <w:rFonts w:eastAsia="DengXian"/>
          <w:i/>
          <w:iCs/>
          <w:lang w:val="en-US"/>
        </w:rPr>
      </w:pPr>
      <w:r w:rsidRPr="00AE1B83">
        <w:rPr>
          <w:rFonts w:eastAsia="DengXian"/>
          <w:i/>
          <w:iCs/>
          <w:lang w:val="en-US"/>
        </w:rPr>
        <w:t xml:space="preserve">RAN4 agrees there is </w:t>
      </w:r>
      <w:r w:rsidRPr="00AE1B83">
        <w:rPr>
          <w:rFonts w:eastAsia="DengXian" w:hint="eastAsia"/>
          <w:i/>
          <w:iCs/>
          <w:lang w:val="en-US"/>
        </w:rPr>
        <w:t xml:space="preserve">no </w:t>
      </w:r>
      <w:r w:rsidRPr="00AE1B83">
        <w:rPr>
          <w:rFonts w:eastAsia="DengXian"/>
          <w:i/>
          <w:iCs/>
          <w:lang w:val="en-US"/>
        </w:rPr>
        <w:t xml:space="preserve">RAN4 impact on time advance adjustment delay requirements under the assumption that RAN1 timing advance design in not changed for </w:t>
      </w:r>
      <w:proofErr w:type="spellStart"/>
      <w:r w:rsidRPr="00AE1B83">
        <w:rPr>
          <w:rFonts w:eastAsia="DengXian"/>
          <w:i/>
          <w:iCs/>
          <w:lang w:val="en-US"/>
        </w:rPr>
        <w:t>RedCap</w:t>
      </w:r>
      <w:proofErr w:type="spellEnd"/>
      <w:r w:rsidRPr="00AE1B83">
        <w:rPr>
          <w:rFonts w:eastAsia="DengXian"/>
          <w:i/>
          <w:iCs/>
          <w:lang w:val="en-US"/>
        </w:rPr>
        <w:t>.</w:t>
      </w:r>
    </w:p>
    <w:p w14:paraId="6815031C" w14:textId="77777777" w:rsidR="00AE1B83" w:rsidRPr="00AE1B83" w:rsidRDefault="00AE1B83" w:rsidP="00AE1B83">
      <w:pPr>
        <w:spacing w:line="259" w:lineRule="auto"/>
        <w:rPr>
          <w:rFonts w:eastAsia="DengXian"/>
          <w:b/>
          <w:i/>
          <w:iCs/>
          <w:u w:val="single"/>
          <w:lang w:eastAsia="ko-KR"/>
        </w:rPr>
      </w:pPr>
      <w:bookmarkStart w:id="2" w:name="_Hlk87137381"/>
      <w:r w:rsidRPr="00AE1B83">
        <w:rPr>
          <w:rFonts w:eastAsia="DengXian"/>
          <w:b/>
          <w:i/>
          <w:iCs/>
          <w:u w:val="single"/>
          <w:lang w:eastAsia="ko-KR"/>
        </w:rPr>
        <w:t>Timing advance adjustment accuracy requirements</w:t>
      </w:r>
      <w:bookmarkEnd w:id="2"/>
    </w:p>
    <w:p w14:paraId="09254508" w14:textId="77777777" w:rsidR="00AE1B83" w:rsidRPr="00AE1B83" w:rsidRDefault="00AE1B83" w:rsidP="00AE1B83">
      <w:pPr>
        <w:spacing w:line="259" w:lineRule="auto"/>
        <w:rPr>
          <w:rFonts w:eastAsia="DengXian"/>
          <w:i/>
          <w:iCs/>
          <w:lang w:val="en-US" w:eastAsia="zh-CN"/>
        </w:rPr>
      </w:pPr>
      <w:r w:rsidRPr="00AE1B83">
        <w:rPr>
          <w:rFonts w:eastAsia="DengXian"/>
          <w:i/>
          <w:iCs/>
        </w:rPr>
        <w:t xml:space="preserve">Existing timing advance adjustment accuracy requirements can be reused for Rel-17 </w:t>
      </w:r>
      <w:proofErr w:type="spellStart"/>
      <w:r w:rsidRPr="00AE1B83">
        <w:rPr>
          <w:rFonts w:eastAsia="DengXian"/>
          <w:i/>
          <w:iCs/>
        </w:rPr>
        <w:t>RedCap</w:t>
      </w:r>
      <w:proofErr w:type="spellEnd"/>
      <w:r w:rsidRPr="00AE1B83">
        <w:rPr>
          <w:rFonts w:eastAsia="DengXian"/>
          <w:i/>
          <w:iCs/>
        </w:rPr>
        <w:t>.</w:t>
      </w:r>
    </w:p>
    <w:p w14:paraId="75D6010B" w14:textId="77777777" w:rsidR="00AE1B83" w:rsidRPr="00AE1B83" w:rsidRDefault="00AE1B83" w:rsidP="00AE1B83">
      <w:pPr>
        <w:spacing w:line="259" w:lineRule="auto"/>
        <w:rPr>
          <w:rFonts w:eastAsia="DengXian"/>
          <w:b/>
          <w:i/>
          <w:iCs/>
          <w:u w:val="single"/>
          <w:lang w:eastAsia="ko-KR"/>
        </w:rPr>
      </w:pPr>
      <w:proofErr w:type="spellStart"/>
      <w:r w:rsidRPr="00AE1B83">
        <w:rPr>
          <w:rFonts w:eastAsia="DengXian"/>
          <w:b/>
          <w:i/>
          <w:iCs/>
          <w:u w:val="single"/>
          <w:lang w:eastAsia="ko-KR"/>
        </w:rPr>
        <w:t>deriveSSB-IndexFromCell</w:t>
      </w:r>
      <w:proofErr w:type="spellEnd"/>
      <w:r w:rsidRPr="00AE1B83">
        <w:rPr>
          <w:rFonts w:eastAsia="DengXian"/>
          <w:b/>
          <w:i/>
          <w:iCs/>
          <w:u w:val="single"/>
          <w:lang w:eastAsia="ko-KR"/>
        </w:rPr>
        <w:t xml:space="preserve"> tolerance</w:t>
      </w:r>
    </w:p>
    <w:p w14:paraId="2DF30B98" w14:textId="77777777" w:rsidR="00AE1B83" w:rsidRPr="00AE1B83" w:rsidRDefault="00AE1B83" w:rsidP="007F6BD2">
      <w:pPr>
        <w:pBdr>
          <w:bottom w:val="single" w:sz="4" w:space="1" w:color="auto"/>
        </w:pBdr>
        <w:spacing w:after="120" w:line="259" w:lineRule="auto"/>
        <w:rPr>
          <w:rFonts w:eastAsia="DengXian"/>
          <w:i/>
          <w:iCs/>
          <w:lang w:eastAsia="zh-CN"/>
        </w:rPr>
      </w:pPr>
      <w:r w:rsidRPr="00AE1B83">
        <w:rPr>
          <w:rFonts w:eastAsia="DengXian"/>
          <w:i/>
          <w:iCs/>
        </w:rPr>
        <w:t xml:space="preserve">Existing </w:t>
      </w:r>
      <w:proofErr w:type="spellStart"/>
      <w:r w:rsidRPr="00AE1B83">
        <w:rPr>
          <w:rFonts w:eastAsia="DengXian"/>
          <w:i/>
          <w:iCs/>
        </w:rPr>
        <w:t>deriveSSB-IndexFromCell</w:t>
      </w:r>
      <w:proofErr w:type="spellEnd"/>
      <w:r w:rsidRPr="00AE1B83">
        <w:rPr>
          <w:rFonts w:eastAsia="DengXian"/>
          <w:i/>
          <w:iCs/>
        </w:rPr>
        <w:t xml:space="preserve"> tolerance requirements can be reused for Rel-17 </w:t>
      </w:r>
      <w:proofErr w:type="spellStart"/>
      <w:r w:rsidRPr="00AE1B83">
        <w:rPr>
          <w:rFonts w:eastAsia="DengXian"/>
          <w:i/>
          <w:iCs/>
        </w:rPr>
        <w:t>RedCap</w:t>
      </w:r>
      <w:proofErr w:type="spellEnd"/>
      <w:r w:rsidRPr="00AE1B83">
        <w:rPr>
          <w:rFonts w:eastAsia="DengXian"/>
          <w:i/>
          <w:iCs/>
        </w:rPr>
        <w:t>.</w:t>
      </w:r>
    </w:p>
    <w:p w14:paraId="64CC62C7" w14:textId="56DB47B5" w:rsidR="00AE1B83" w:rsidRDefault="007F6BD2" w:rsidP="00DB2D30">
      <w:pPr>
        <w:spacing w:before="240" w:after="240"/>
        <w:rPr>
          <w:lang w:eastAsia="x-none"/>
        </w:rPr>
      </w:pPr>
      <w:r>
        <w:rPr>
          <w:lang w:eastAsia="x-none"/>
        </w:rPr>
        <w:t>The main open issue is the condition for meeting timing requirements:</w:t>
      </w:r>
    </w:p>
    <w:p w14:paraId="01589AA2" w14:textId="77777777" w:rsidR="007F6BD2" w:rsidRPr="007F6BD2" w:rsidRDefault="007F6BD2" w:rsidP="007F6BD2">
      <w:pPr>
        <w:pBdr>
          <w:top w:val="single" w:sz="4" w:space="1" w:color="auto"/>
        </w:pBdr>
        <w:rPr>
          <w:b/>
          <w:i/>
          <w:iCs/>
          <w:color w:val="000000" w:themeColor="text1"/>
          <w:u w:val="single"/>
          <w:lang w:eastAsia="ko-KR"/>
        </w:rPr>
      </w:pPr>
      <w:r w:rsidRPr="007F6BD2">
        <w:rPr>
          <w:b/>
          <w:i/>
          <w:iCs/>
          <w:color w:val="000000" w:themeColor="text1"/>
          <w:u w:val="single"/>
          <w:lang w:eastAsia="ko-KR"/>
        </w:rPr>
        <w:t>Condition for meeting UE transmit timing requirements</w:t>
      </w:r>
    </w:p>
    <w:p w14:paraId="3F30D8B2" w14:textId="77777777" w:rsidR="007F6BD2" w:rsidRPr="007F6BD2" w:rsidRDefault="007F6BD2" w:rsidP="007F6BD2">
      <w:pPr>
        <w:pStyle w:val="ListParagraph"/>
        <w:numPr>
          <w:ilvl w:val="0"/>
          <w:numId w:val="41"/>
        </w:numPr>
        <w:pBdr>
          <w:bottom w:val="single" w:sz="4" w:space="1" w:color="auto"/>
        </w:pBdr>
        <w:autoSpaceDN w:val="0"/>
        <w:spacing w:after="120"/>
        <w:contextualSpacing w:val="0"/>
        <w:rPr>
          <w:i/>
          <w:iCs/>
          <w:color w:val="000000" w:themeColor="text1"/>
          <w:sz w:val="20"/>
        </w:rPr>
      </w:pPr>
      <w:r w:rsidRPr="007F6BD2">
        <w:rPr>
          <w:i/>
          <w:iCs/>
          <w:color w:val="000000" w:themeColor="text1"/>
          <w:sz w:val="20"/>
        </w:rPr>
        <w:t xml:space="preserve">Option 1 (E///, CMCC) : Redcap UE should meet the existing </w:t>
      </w:r>
      <w:proofErr w:type="spellStart"/>
      <w:r w:rsidRPr="007F6BD2">
        <w:rPr>
          <w:i/>
          <w:iCs/>
          <w:color w:val="000000" w:themeColor="text1"/>
          <w:sz w:val="20"/>
        </w:rPr>
        <w:t>Te</w:t>
      </w:r>
      <w:proofErr w:type="spellEnd"/>
      <w:r w:rsidRPr="007F6BD2">
        <w:rPr>
          <w:i/>
          <w:iCs/>
          <w:color w:val="000000" w:themeColor="text1"/>
          <w:sz w:val="20"/>
        </w:rPr>
        <w:t xml:space="preserve"> and </w:t>
      </w:r>
      <w:proofErr w:type="spellStart"/>
      <w:r w:rsidRPr="007F6BD2">
        <w:rPr>
          <w:i/>
          <w:iCs/>
          <w:color w:val="000000" w:themeColor="text1"/>
          <w:sz w:val="20"/>
        </w:rPr>
        <w:t>Tq</w:t>
      </w:r>
      <w:proofErr w:type="spellEnd"/>
      <w:r w:rsidRPr="007F6BD2">
        <w:rPr>
          <w:i/>
          <w:iCs/>
          <w:color w:val="000000" w:themeColor="text1"/>
          <w:sz w:val="20"/>
        </w:rPr>
        <w:t xml:space="preserve"> requirements provided that the SSB is available at the UE at least once every 160 </w:t>
      </w:r>
      <w:proofErr w:type="spellStart"/>
      <w:r w:rsidRPr="007F6BD2">
        <w:rPr>
          <w:i/>
          <w:iCs/>
          <w:color w:val="000000" w:themeColor="text1"/>
          <w:sz w:val="20"/>
        </w:rPr>
        <w:t>ms</w:t>
      </w:r>
      <w:proofErr w:type="spellEnd"/>
      <w:r w:rsidRPr="007F6BD2">
        <w:rPr>
          <w:i/>
          <w:iCs/>
          <w:color w:val="000000" w:themeColor="text1"/>
          <w:sz w:val="20"/>
        </w:rPr>
        <w:t xml:space="preserve"> regardless of whether the SSB is within the active BWP of the reference cell, or not.</w:t>
      </w:r>
    </w:p>
    <w:p w14:paraId="4BC9507D" w14:textId="35038258" w:rsidR="007639E1" w:rsidRPr="00C55A97" w:rsidRDefault="0065006A" w:rsidP="00BB0A7A">
      <w:pPr>
        <w:spacing w:before="120" w:after="0"/>
        <w:rPr>
          <w:lang w:val="en-US"/>
        </w:rPr>
      </w:pPr>
      <w:r w:rsidRPr="00C55A97">
        <w:rPr>
          <w:lang w:val="en-US"/>
        </w:rPr>
        <w:t xml:space="preserve">In this paper we analyze </w:t>
      </w:r>
      <w:r w:rsidR="00183017" w:rsidRPr="00C55A97">
        <w:rPr>
          <w:lang w:val="en-US"/>
        </w:rPr>
        <w:t xml:space="preserve">the </w:t>
      </w:r>
      <w:r w:rsidR="00791C6F" w:rsidRPr="00C55A97">
        <w:rPr>
          <w:lang w:val="en-US"/>
        </w:rPr>
        <w:t xml:space="preserve">open issues </w:t>
      </w:r>
      <w:r w:rsidR="0039005A" w:rsidRPr="00C55A97">
        <w:rPr>
          <w:lang w:val="en-US"/>
        </w:rPr>
        <w:t xml:space="preserve">related to the UE timing </w:t>
      </w:r>
      <w:r w:rsidR="00791C6F" w:rsidRPr="00C55A97">
        <w:rPr>
          <w:lang w:val="en-US"/>
        </w:rPr>
        <w:t>identified in the WF for further analysis</w:t>
      </w:r>
      <w:r w:rsidR="00183017" w:rsidRPr="00C55A97">
        <w:rPr>
          <w:lang w:val="en-US"/>
        </w:rPr>
        <w:t xml:space="preserve">. </w:t>
      </w:r>
    </w:p>
    <w:p w14:paraId="7BFE3390" w14:textId="3BFC58CF" w:rsidR="00B663AD" w:rsidRDefault="00D73AAA" w:rsidP="00B663AD">
      <w:pPr>
        <w:pStyle w:val="Heading1"/>
        <w:numPr>
          <w:ilvl w:val="0"/>
          <w:numId w:val="1"/>
        </w:numPr>
        <w:spacing w:before="360" w:after="0"/>
        <w:ind w:left="357" w:hanging="357"/>
      </w:pPr>
      <w:r>
        <w:t xml:space="preserve">Analysis </w:t>
      </w:r>
      <w:r w:rsidR="00A11545">
        <w:t xml:space="preserve">of </w:t>
      </w:r>
      <w:r w:rsidR="008736B6">
        <w:t xml:space="preserve">open issues on </w:t>
      </w:r>
      <w:r>
        <w:t>UE timing</w:t>
      </w:r>
      <w:r w:rsidR="008736B6">
        <w:t xml:space="preserve"> requirements</w:t>
      </w:r>
      <w:r w:rsidR="004640E8">
        <w:t xml:space="preserve"> </w:t>
      </w:r>
    </w:p>
    <w:p w14:paraId="7C16C00F" w14:textId="3FE4758D" w:rsidR="00141442" w:rsidRDefault="00141442" w:rsidP="00BE4F23">
      <w:pPr>
        <w:spacing w:before="240" w:after="0"/>
      </w:pPr>
      <w:r>
        <w:t xml:space="preserve">The existing UE transmit timing error requirements are met by the UE provided that the SSB in the DL reference cell is available at the UE at least once every 160 </w:t>
      </w:r>
      <w:proofErr w:type="spellStart"/>
      <w:r>
        <w:t>ms</w:t>
      </w:r>
      <w:proofErr w:type="spellEnd"/>
      <w:r>
        <w:t xml:space="preserve">. For Redcap UE the DL reference is the </w:t>
      </w:r>
      <w:proofErr w:type="spellStart"/>
      <w:r>
        <w:t>PCell</w:t>
      </w:r>
      <w:proofErr w:type="spellEnd"/>
      <w:r>
        <w:t xml:space="preserve">. </w:t>
      </w:r>
    </w:p>
    <w:p w14:paraId="112C5DC5" w14:textId="6C019BFC" w:rsidR="00804009" w:rsidRDefault="00141442" w:rsidP="009F0F6F">
      <w:pPr>
        <w:spacing w:before="240" w:after="0"/>
        <w:rPr>
          <w:lang w:val="en-US"/>
        </w:rPr>
      </w:pPr>
      <w:r>
        <w:t xml:space="preserve">In case of Redcap, the </w:t>
      </w:r>
      <w:proofErr w:type="spellStart"/>
      <w:r w:rsidR="00525125">
        <w:t>PCell</w:t>
      </w:r>
      <w:proofErr w:type="spellEnd"/>
      <w:r w:rsidR="00525125">
        <w:t xml:space="preserve"> </w:t>
      </w:r>
      <w:r w:rsidR="00C00F1B">
        <w:t xml:space="preserve">shall </w:t>
      </w:r>
      <w:r w:rsidR="006F1726">
        <w:t>transmit CD</w:t>
      </w:r>
      <w:r w:rsidR="006F1726" w:rsidRPr="006F1726">
        <w:rPr>
          <w:lang w:val="en-US"/>
        </w:rPr>
        <w:t>-</w:t>
      </w:r>
      <w:r w:rsidR="006F1726">
        <w:rPr>
          <w:lang w:val="en-US"/>
        </w:rPr>
        <w:t xml:space="preserve">SSB but it may also transmit </w:t>
      </w:r>
      <w:r w:rsidR="00BD0687">
        <w:rPr>
          <w:lang w:val="en-US"/>
        </w:rPr>
        <w:t xml:space="preserve">NCD-SSB. </w:t>
      </w:r>
      <w:r w:rsidR="00142A70">
        <w:rPr>
          <w:lang w:val="en-US"/>
        </w:rPr>
        <w:t xml:space="preserve">Since CD-SSB is always transmitted in the </w:t>
      </w:r>
      <w:proofErr w:type="spellStart"/>
      <w:r w:rsidR="00142A70">
        <w:rPr>
          <w:lang w:val="en-US"/>
        </w:rPr>
        <w:t>PCell</w:t>
      </w:r>
      <w:proofErr w:type="spellEnd"/>
      <w:r w:rsidR="00377BA3">
        <w:rPr>
          <w:lang w:val="en-US"/>
        </w:rPr>
        <w:t xml:space="preserve">, therefore the UE can always use </w:t>
      </w:r>
      <w:r w:rsidR="00377BA3">
        <w:t>CD</w:t>
      </w:r>
      <w:r w:rsidR="00377BA3" w:rsidRPr="006F1726">
        <w:rPr>
          <w:lang w:val="en-US"/>
        </w:rPr>
        <w:t>-</w:t>
      </w:r>
      <w:r w:rsidR="00377BA3">
        <w:rPr>
          <w:lang w:val="en-US"/>
        </w:rPr>
        <w:t xml:space="preserve">SSB </w:t>
      </w:r>
      <w:r w:rsidR="00BB7A98">
        <w:rPr>
          <w:lang w:val="en-US"/>
        </w:rPr>
        <w:t xml:space="preserve">for meeting the </w:t>
      </w:r>
      <w:proofErr w:type="spellStart"/>
      <w:r w:rsidR="00BB7A98">
        <w:rPr>
          <w:lang w:val="en-US"/>
        </w:rPr>
        <w:t>Te</w:t>
      </w:r>
      <w:proofErr w:type="spellEnd"/>
      <w:r w:rsidR="00BB7A98">
        <w:rPr>
          <w:lang w:val="en-US"/>
        </w:rPr>
        <w:t xml:space="preserve"> requirements. </w:t>
      </w:r>
      <w:r w:rsidR="00C00F1B">
        <w:rPr>
          <w:lang w:val="en-US"/>
        </w:rPr>
        <w:t xml:space="preserve">In case the UE </w:t>
      </w:r>
      <w:r w:rsidR="00835E66">
        <w:rPr>
          <w:lang w:val="en-US"/>
        </w:rPr>
        <w:t>is</w:t>
      </w:r>
      <w:r w:rsidR="00C00F1B">
        <w:rPr>
          <w:lang w:val="en-US"/>
        </w:rPr>
        <w:t xml:space="preserve"> configured in the Redcap BWP</w:t>
      </w:r>
      <w:r w:rsidR="00BB7A98">
        <w:rPr>
          <w:lang w:val="en-US"/>
        </w:rPr>
        <w:t xml:space="preserve"> then the UE may typically use NCD-SSB for tim</w:t>
      </w:r>
      <w:r w:rsidR="00410F4E">
        <w:rPr>
          <w:lang w:val="en-US"/>
        </w:rPr>
        <w:t xml:space="preserve">e and frequency tracking. As agreed in the last meeting that </w:t>
      </w:r>
      <w:r w:rsidR="00C86AC1">
        <w:rPr>
          <w:lang w:val="en-US"/>
        </w:rPr>
        <w:t xml:space="preserve">the use of NCD-SSB </w:t>
      </w:r>
      <w:r w:rsidR="00410F4E">
        <w:rPr>
          <w:lang w:val="en-US"/>
        </w:rPr>
        <w:t xml:space="preserve">UE </w:t>
      </w:r>
      <w:r w:rsidR="00C86AC1">
        <w:rPr>
          <w:lang w:val="en-US"/>
        </w:rPr>
        <w:t xml:space="preserve">is feasible for </w:t>
      </w:r>
      <w:r w:rsidR="00C86AC1" w:rsidRPr="00C86AC1">
        <w:rPr>
          <w:lang w:val="en-US"/>
        </w:rPr>
        <w:t>time</w:t>
      </w:r>
      <w:r w:rsidR="00C86AC1">
        <w:rPr>
          <w:lang w:val="en-US"/>
        </w:rPr>
        <w:t>-</w:t>
      </w:r>
      <w:r w:rsidR="00C86AC1" w:rsidRPr="00C86AC1">
        <w:rPr>
          <w:lang w:val="en-US"/>
        </w:rPr>
        <w:t>frequency tracking</w:t>
      </w:r>
      <w:r w:rsidR="009F0F6F">
        <w:rPr>
          <w:lang w:val="en-US"/>
        </w:rPr>
        <w:t xml:space="preserve"> [2]:</w:t>
      </w:r>
    </w:p>
    <w:p w14:paraId="058E1DC1" w14:textId="77777777" w:rsidR="009F0F6F" w:rsidRDefault="009F0F6F" w:rsidP="009F0F6F">
      <w:pPr>
        <w:spacing w:before="240" w:after="0"/>
        <w:rPr>
          <w:lang w:val="en-US"/>
        </w:rPr>
      </w:pPr>
    </w:p>
    <w:p w14:paraId="18CE2366" w14:textId="77777777" w:rsidR="00804009" w:rsidRPr="00804009" w:rsidRDefault="00804009" w:rsidP="009F0F6F">
      <w:pPr>
        <w:numPr>
          <w:ilvl w:val="0"/>
          <w:numId w:val="42"/>
        </w:numPr>
        <w:pBdr>
          <w:top w:val="single" w:sz="4" w:space="1" w:color="auto"/>
        </w:pBdr>
        <w:spacing w:after="160" w:line="252" w:lineRule="auto"/>
        <w:contextualSpacing/>
        <w:rPr>
          <w:rFonts w:eastAsia="Calibri"/>
          <w:i/>
          <w:iCs/>
          <w:sz w:val="22"/>
          <w:szCs w:val="22"/>
          <w:highlight w:val="green"/>
          <w:lang w:val="en-US" w:eastAsia="ja-JP"/>
        </w:rPr>
      </w:pPr>
      <w:r w:rsidRPr="00804009">
        <w:rPr>
          <w:rFonts w:eastAsia="Calibri"/>
          <w:i/>
          <w:iCs/>
          <w:sz w:val="22"/>
          <w:szCs w:val="22"/>
          <w:highlight w:val="green"/>
          <w:lang w:val="en-US" w:eastAsia="ja-JP"/>
        </w:rPr>
        <w:t>Agreements</w:t>
      </w:r>
    </w:p>
    <w:p w14:paraId="3730B39C" w14:textId="77777777" w:rsidR="00804009" w:rsidRPr="00804009" w:rsidRDefault="00804009" w:rsidP="00804009">
      <w:pPr>
        <w:numPr>
          <w:ilvl w:val="1"/>
          <w:numId w:val="42"/>
        </w:numPr>
        <w:spacing w:after="160" w:line="252" w:lineRule="auto"/>
        <w:contextualSpacing/>
        <w:rPr>
          <w:rFonts w:eastAsia="Calibri"/>
          <w:i/>
          <w:iCs/>
          <w:sz w:val="22"/>
          <w:szCs w:val="22"/>
          <w:highlight w:val="green"/>
          <w:lang w:val="en-US" w:eastAsia="ja-JP"/>
        </w:rPr>
      </w:pPr>
      <w:r w:rsidRPr="00804009">
        <w:rPr>
          <w:rFonts w:eastAsia="Calibri"/>
          <w:i/>
          <w:iCs/>
          <w:sz w:val="22"/>
          <w:szCs w:val="22"/>
          <w:highlight w:val="green"/>
          <w:lang w:val="en-US" w:eastAsia="ja-JP"/>
        </w:rPr>
        <w:t>It is feasible to use NCD-SSB for serving and non-serving cell measurements for idle, inactive, and/or connected mode for all or some of RRM, RLM, BFD, link recovery, RO selection, mobility, time/frequency tracking and AGC</w:t>
      </w:r>
    </w:p>
    <w:p w14:paraId="626730F3" w14:textId="77777777" w:rsidR="00804009" w:rsidRPr="00804009" w:rsidRDefault="00804009" w:rsidP="00804009">
      <w:pPr>
        <w:numPr>
          <w:ilvl w:val="2"/>
          <w:numId w:val="42"/>
        </w:numPr>
        <w:spacing w:after="160" w:line="252" w:lineRule="auto"/>
        <w:contextualSpacing/>
        <w:rPr>
          <w:rFonts w:eastAsia="Calibri"/>
          <w:i/>
          <w:iCs/>
          <w:sz w:val="22"/>
          <w:szCs w:val="22"/>
          <w:lang w:val="en-US" w:eastAsia="zh-CN"/>
        </w:rPr>
      </w:pPr>
      <w:r w:rsidRPr="00804009">
        <w:rPr>
          <w:rFonts w:eastAsia="Calibri"/>
          <w:i/>
          <w:iCs/>
          <w:sz w:val="22"/>
          <w:szCs w:val="22"/>
          <w:highlight w:val="green"/>
          <w:lang w:val="en-US" w:eastAsia="ja-JP"/>
        </w:rPr>
        <w:t>FFS for specific conditions when it is feasible to use NCD-SSB</w:t>
      </w:r>
    </w:p>
    <w:p w14:paraId="2BCDCCD8" w14:textId="77777777" w:rsidR="00804009" w:rsidRPr="00804009" w:rsidRDefault="00804009" w:rsidP="009F0F6F">
      <w:pPr>
        <w:numPr>
          <w:ilvl w:val="2"/>
          <w:numId w:val="42"/>
        </w:numPr>
        <w:pBdr>
          <w:bottom w:val="single" w:sz="4" w:space="1" w:color="auto"/>
        </w:pBdr>
        <w:spacing w:after="160" w:line="252" w:lineRule="auto"/>
        <w:contextualSpacing/>
        <w:rPr>
          <w:rFonts w:eastAsia="Calibri"/>
          <w:i/>
          <w:iCs/>
          <w:sz w:val="22"/>
          <w:szCs w:val="22"/>
          <w:lang w:val="en-US" w:eastAsia="zh-CN"/>
        </w:rPr>
      </w:pPr>
      <w:r w:rsidRPr="00804009">
        <w:rPr>
          <w:rFonts w:eastAsia="Calibri"/>
          <w:i/>
          <w:iCs/>
          <w:sz w:val="22"/>
          <w:szCs w:val="22"/>
          <w:highlight w:val="green"/>
          <w:lang w:val="en-US" w:eastAsia="ja-JP"/>
        </w:rPr>
        <w:lastRenderedPageBreak/>
        <w:t xml:space="preserve">It is RAN4 understanding that NCD-SSB measurements support may require additional </w:t>
      </w:r>
      <w:proofErr w:type="spellStart"/>
      <w:r w:rsidRPr="00804009">
        <w:rPr>
          <w:rFonts w:eastAsia="Calibri"/>
          <w:i/>
          <w:iCs/>
          <w:sz w:val="22"/>
          <w:szCs w:val="22"/>
          <w:highlight w:val="green"/>
          <w:lang w:val="en-US" w:eastAsia="ja-JP"/>
        </w:rPr>
        <w:t>signalling</w:t>
      </w:r>
      <w:proofErr w:type="spellEnd"/>
      <w:r w:rsidRPr="00804009">
        <w:rPr>
          <w:rFonts w:eastAsia="Calibri"/>
          <w:i/>
          <w:iCs/>
          <w:sz w:val="22"/>
          <w:szCs w:val="22"/>
          <w:highlight w:val="green"/>
          <w:lang w:val="en-US" w:eastAsia="ja-JP"/>
        </w:rPr>
        <w:t xml:space="preserve"> which is up to RAN2</w:t>
      </w:r>
    </w:p>
    <w:p w14:paraId="2A41FC5C" w14:textId="66551E27" w:rsidR="002C7799" w:rsidRDefault="002C7799" w:rsidP="00BE4F23">
      <w:pPr>
        <w:spacing w:before="240" w:after="0"/>
      </w:pPr>
      <w:r>
        <w:t xml:space="preserve">Even if the Recap BWP does not contain </w:t>
      </w:r>
      <w:r w:rsidR="008A1CF1">
        <w:t xml:space="preserve">NCD-SSB, the UE can still retune to </w:t>
      </w:r>
      <w:r w:rsidR="00F7081D">
        <w:t xml:space="preserve">acquire timing from CD-SSB. Therefore, the UE can still meet the </w:t>
      </w:r>
      <w:proofErr w:type="spellStart"/>
      <w:r w:rsidR="00F7081D">
        <w:t>Te</w:t>
      </w:r>
      <w:proofErr w:type="spellEnd"/>
      <w:r w:rsidR="00F7081D">
        <w:t xml:space="preserve"> requirements based on CD-SSB even if NCD-SSB is not transmitted in </w:t>
      </w:r>
      <w:proofErr w:type="spellStart"/>
      <w:r w:rsidR="00F7081D">
        <w:t>PCell</w:t>
      </w:r>
      <w:proofErr w:type="spellEnd"/>
      <w:r w:rsidR="00F7081D">
        <w:t xml:space="preserve">. </w:t>
      </w:r>
      <w:r w:rsidR="00EE4BC4">
        <w:t xml:space="preserve">The UE does not need to use CSI-RS for meeting </w:t>
      </w:r>
      <w:proofErr w:type="spellStart"/>
      <w:r w:rsidR="00EE4BC4">
        <w:t>Te</w:t>
      </w:r>
      <w:proofErr w:type="spellEnd"/>
      <w:r w:rsidR="00EE4BC4">
        <w:t xml:space="preserve"> even if NCD-SSB is not transmitted in the Redca</w:t>
      </w:r>
      <w:r w:rsidR="003D36E7">
        <w:t xml:space="preserve">p BWP. </w:t>
      </w:r>
    </w:p>
    <w:p w14:paraId="5D6E3E2D" w14:textId="493EFEB2" w:rsidR="00F7081D" w:rsidRPr="009F0F6F" w:rsidRDefault="00F7081D" w:rsidP="00BE4F23">
      <w:pPr>
        <w:spacing w:before="240" w:after="0"/>
      </w:pPr>
      <w:r w:rsidRPr="009F0F6F">
        <w:t xml:space="preserve">Based on </w:t>
      </w:r>
      <w:r>
        <w:t xml:space="preserve">the above agreement and arguments we can conclude that the UE should meet the </w:t>
      </w:r>
      <w:proofErr w:type="spellStart"/>
      <w:r>
        <w:t>Te</w:t>
      </w:r>
      <w:proofErr w:type="spellEnd"/>
      <w:r>
        <w:t xml:space="preserve"> requirements provided CD-SSB or NCD-SSB is available at the UE at least once every 160 </w:t>
      </w:r>
      <w:proofErr w:type="spellStart"/>
      <w:r>
        <w:t>ms</w:t>
      </w:r>
      <w:proofErr w:type="spellEnd"/>
      <w:r>
        <w:t xml:space="preserve">. </w:t>
      </w:r>
    </w:p>
    <w:p w14:paraId="45C1AC25" w14:textId="03A9FAC4"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23F132DC" w14:textId="07DA919D" w:rsidR="001C1D0D" w:rsidRPr="0069530D" w:rsidRDefault="00D53884" w:rsidP="003C4CA3">
      <w:pPr>
        <w:overflowPunct w:val="0"/>
        <w:autoSpaceDE w:val="0"/>
        <w:autoSpaceDN w:val="0"/>
        <w:adjustRightInd w:val="0"/>
        <w:spacing w:after="0"/>
        <w:textAlignment w:val="baseline"/>
      </w:pPr>
      <w:r w:rsidRPr="0069530D">
        <w:rPr>
          <w:lang w:val="en-US"/>
        </w:rPr>
        <w:t>The following are the observations and proposals based on the analysis provided in this paper</w:t>
      </w:r>
      <w:r w:rsidR="001C1D0D" w:rsidRPr="0069530D">
        <w:t>:</w:t>
      </w:r>
    </w:p>
    <w:p w14:paraId="4036EF1A" w14:textId="4611B41D" w:rsidR="00970431" w:rsidRPr="00E452EA" w:rsidRDefault="00D53884" w:rsidP="00B5701F">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E452EA">
        <w:rPr>
          <w:rFonts w:ascii="Times New Roman" w:hAnsi="Times New Roman"/>
          <w:b/>
          <w:bCs/>
          <w:sz w:val="20"/>
        </w:rPr>
        <w:t xml:space="preserve">Observation </w:t>
      </w:r>
      <w:r w:rsidR="002E37B4" w:rsidRPr="00E452EA">
        <w:rPr>
          <w:rFonts w:ascii="Times New Roman" w:hAnsi="Times New Roman"/>
          <w:b/>
          <w:bCs/>
          <w:sz w:val="20"/>
        </w:rPr>
        <w:t>#</w:t>
      </w:r>
      <w:r w:rsidRPr="00E452EA">
        <w:rPr>
          <w:rFonts w:ascii="Times New Roman" w:hAnsi="Times New Roman"/>
          <w:b/>
          <w:bCs/>
          <w:sz w:val="20"/>
        </w:rPr>
        <w:t>1</w:t>
      </w:r>
      <w:r w:rsidR="00164909" w:rsidRPr="00E452EA">
        <w:rPr>
          <w:rFonts w:ascii="Times New Roman" w:hAnsi="Times New Roman"/>
          <w:sz w:val="20"/>
        </w:rPr>
        <w:t xml:space="preserve">: </w:t>
      </w:r>
      <w:r w:rsidR="009F0F6F" w:rsidRPr="00E452EA">
        <w:rPr>
          <w:rFonts w:ascii="Times New Roman" w:hAnsi="Times New Roman"/>
          <w:sz w:val="20"/>
        </w:rPr>
        <w:t xml:space="preserve">The existing UE transmit timing error requirements are met by the UE provided that the SSB in the DL reference cell is available at the UE at least once every 160 </w:t>
      </w:r>
      <w:proofErr w:type="spellStart"/>
      <w:r w:rsidR="009F0F6F" w:rsidRPr="00E452EA">
        <w:rPr>
          <w:rFonts w:ascii="Times New Roman" w:hAnsi="Times New Roman"/>
          <w:sz w:val="20"/>
        </w:rPr>
        <w:t>ms</w:t>
      </w:r>
      <w:r w:rsidR="00C33FB2" w:rsidRPr="00E452EA">
        <w:rPr>
          <w:rFonts w:ascii="Times New Roman" w:hAnsi="Times New Roman"/>
          <w:sz w:val="20"/>
        </w:rPr>
        <w:t>.</w:t>
      </w:r>
      <w:proofErr w:type="spellEnd"/>
    </w:p>
    <w:p w14:paraId="69DD43A1" w14:textId="6A419601" w:rsidR="00AC65D8" w:rsidRDefault="00AC65D8" w:rsidP="00AC65D8">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E452EA">
        <w:rPr>
          <w:rFonts w:ascii="Times New Roman" w:hAnsi="Times New Roman"/>
          <w:b/>
          <w:bCs/>
          <w:sz w:val="20"/>
        </w:rPr>
        <w:t xml:space="preserve">Observation </w:t>
      </w:r>
      <w:r w:rsidR="002E37B4" w:rsidRPr="00E452EA">
        <w:rPr>
          <w:rFonts w:ascii="Times New Roman" w:hAnsi="Times New Roman"/>
          <w:b/>
          <w:bCs/>
          <w:sz w:val="20"/>
        </w:rPr>
        <w:t>#</w:t>
      </w:r>
      <w:r w:rsidRPr="00E452EA">
        <w:rPr>
          <w:rFonts w:ascii="Times New Roman" w:hAnsi="Times New Roman"/>
          <w:b/>
          <w:bCs/>
          <w:sz w:val="20"/>
        </w:rPr>
        <w:t>2</w:t>
      </w:r>
      <w:r w:rsidRPr="00E452EA">
        <w:rPr>
          <w:rFonts w:ascii="Times New Roman" w:hAnsi="Times New Roman"/>
          <w:sz w:val="20"/>
        </w:rPr>
        <w:t xml:space="preserve">: </w:t>
      </w:r>
      <w:r w:rsidR="006B1193">
        <w:rPr>
          <w:rFonts w:ascii="Times New Roman" w:hAnsi="Times New Roman"/>
          <w:sz w:val="20"/>
        </w:rPr>
        <w:t xml:space="preserve">Redcap UE can be configured in Redcap BWP where the UE may use </w:t>
      </w:r>
      <w:r w:rsidR="00E452EA" w:rsidRPr="00E452EA">
        <w:rPr>
          <w:rFonts w:ascii="Times New Roman" w:hAnsi="Times New Roman"/>
          <w:sz w:val="20"/>
        </w:rPr>
        <w:t xml:space="preserve">NCD-SSB </w:t>
      </w:r>
      <w:r w:rsidR="002E51ED">
        <w:rPr>
          <w:rFonts w:ascii="Times New Roman" w:hAnsi="Times New Roman"/>
          <w:sz w:val="20"/>
        </w:rPr>
        <w:t xml:space="preserve">in the </w:t>
      </w:r>
      <w:proofErr w:type="spellStart"/>
      <w:r w:rsidR="002E51ED">
        <w:rPr>
          <w:rFonts w:ascii="Times New Roman" w:hAnsi="Times New Roman"/>
          <w:sz w:val="20"/>
        </w:rPr>
        <w:t>PCell</w:t>
      </w:r>
      <w:proofErr w:type="spellEnd"/>
      <w:r w:rsidR="00C33FB2" w:rsidRPr="00E452EA">
        <w:rPr>
          <w:rFonts w:ascii="Times New Roman" w:hAnsi="Times New Roman"/>
          <w:sz w:val="20"/>
        </w:rPr>
        <w:t>.</w:t>
      </w:r>
    </w:p>
    <w:p w14:paraId="70EA3DEA" w14:textId="3D94AB35" w:rsidR="006B1193" w:rsidRDefault="006B1193" w:rsidP="006B1193">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E452EA">
        <w:rPr>
          <w:rFonts w:ascii="Times New Roman" w:hAnsi="Times New Roman"/>
          <w:b/>
          <w:bCs/>
          <w:sz w:val="20"/>
        </w:rPr>
        <w:t>Observation #</w:t>
      </w:r>
      <w:r>
        <w:rPr>
          <w:rFonts w:ascii="Times New Roman" w:hAnsi="Times New Roman"/>
          <w:b/>
          <w:bCs/>
          <w:sz w:val="20"/>
        </w:rPr>
        <w:t>3</w:t>
      </w:r>
      <w:r w:rsidRPr="00E452EA">
        <w:rPr>
          <w:rFonts w:ascii="Times New Roman" w:hAnsi="Times New Roman"/>
          <w:sz w:val="20"/>
        </w:rPr>
        <w:t xml:space="preserve">: NCD-SSB is feasible for </w:t>
      </w:r>
      <w:r>
        <w:rPr>
          <w:rFonts w:ascii="Times New Roman" w:hAnsi="Times New Roman"/>
          <w:sz w:val="20"/>
        </w:rPr>
        <w:t xml:space="preserve">Redcap UE for </w:t>
      </w:r>
      <w:r w:rsidRPr="00E452EA">
        <w:rPr>
          <w:rFonts w:ascii="Times New Roman" w:hAnsi="Times New Roman"/>
          <w:sz w:val="20"/>
        </w:rPr>
        <w:t>time-frequency tracking</w:t>
      </w:r>
      <w:r>
        <w:rPr>
          <w:rFonts w:ascii="Times New Roman" w:hAnsi="Times New Roman"/>
          <w:sz w:val="20"/>
        </w:rPr>
        <w:t xml:space="preserve"> in the </w:t>
      </w:r>
      <w:proofErr w:type="spellStart"/>
      <w:r>
        <w:rPr>
          <w:rFonts w:ascii="Times New Roman" w:hAnsi="Times New Roman"/>
          <w:sz w:val="20"/>
        </w:rPr>
        <w:t>PCell</w:t>
      </w:r>
      <w:proofErr w:type="spellEnd"/>
      <w:r w:rsidRPr="00E452EA">
        <w:rPr>
          <w:rFonts w:ascii="Times New Roman" w:hAnsi="Times New Roman"/>
          <w:sz w:val="20"/>
        </w:rPr>
        <w:t>.</w:t>
      </w:r>
    </w:p>
    <w:p w14:paraId="0B78E41A" w14:textId="7B577CA1" w:rsidR="003B41C9" w:rsidRPr="003B41C9" w:rsidRDefault="003B41C9" w:rsidP="003B41C9">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E452EA">
        <w:rPr>
          <w:rFonts w:ascii="Times New Roman" w:hAnsi="Times New Roman"/>
          <w:b/>
          <w:bCs/>
          <w:sz w:val="20"/>
        </w:rPr>
        <w:t>Observation #</w:t>
      </w:r>
      <w:r w:rsidR="003D36E7">
        <w:rPr>
          <w:rFonts w:ascii="Times New Roman" w:hAnsi="Times New Roman"/>
          <w:b/>
          <w:bCs/>
          <w:sz w:val="20"/>
        </w:rPr>
        <w:t>4</w:t>
      </w:r>
      <w:r w:rsidRPr="00E452EA">
        <w:rPr>
          <w:rFonts w:ascii="Times New Roman" w:hAnsi="Times New Roman"/>
          <w:sz w:val="20"/>
        </w:rPr>
        <w:t xml:space="preserve">: </w:t>
      </w:r>
      <w:r>
        <w:rPr>
          <w:rFonts w:ascii="Times New Roman" w:hAnsi="Times New Roman"/>
          <w:sz w:val="20"/>
        </w:rPr>
        <w:t xml:space="preserve">Even if </w:t>
      </w:r>
      <w:r w:rsidRPr="00E452EA">
        <w:rPr>
          <w:rFonts w:ascii="Times New Roman" w:hAnsi="Times New Roman"/>
          <w:sz w:val="20"/>
        </w:rPr>
        <w:t xml:space="preserve">NCD-SSB is </w:t>
      </w:r>
      <w:r>
        <w:rPr>
          <w:rFonts w:ascii="Times New Roman" w:hAnsi="Times New Roman"/>
          <w:sz w:val="20"/>
        </w:rPr>
        <w:t>not transmitted the UE configured in Redcap BWP can retune to acquire timing fro</w:t>
      </w:r>
      <w:r w:rsidR="00EE4BC4">
        <w:rPr>
          <w:rFonts w:ascii="Times New Roman" w:hAnsi="Times New Roman"/>
          <w:sz w:val="20"/>
        </w:rPr>
        <w:t xml:space="preserve">m CD-SSB </w:t>
      </w:r>
      <w:r>
        <w:rPr>
          <w:rFonts w:ascii="Times New Roman" w:hAnsi="Times New Roman"/>
          <w:sz w:val="20"/>
        </w:rPr>
        <w:t xml:space="preserve">in the </w:t>
      </w:r>
      <w:proofErr w:type="spellStart"/>
      <w:r>
        <w:rPr>
          <w:rFonts w:ascii="Times New Roman" w:hAnsi="Times New Roman"/>
          <w:sz w:val="20"/>
        </w:rPr>
        <w:t>PCell</w:t>
      </w:r>
      <w:proofErr w:type="spellEnd"/>
      <w:r w:rsidRPr="00E452EA">
        <w:rPr>
          <w:rFonts w:ascii="Times New Roman" w:hAnsi="Times New Roman"/>
          <w:sz w:val="20"/>
        </w:rPr>
        <w:t>.</w:t>
      </w:r>
    </w:p>
    <w:p w14:paraId="2D3E9843" w14:textId="085C9977" w:rsidR="00767EE4" w:rsidRDefault="004376EF" w:rsidP="00B5701F">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E452EA">
        <w:rPr>
          <w:rFonts w:ascii="Times New Roman" w:hAnsi="Times New Roman"/>
          <w:b/>
          <w:bCs/>
          <w:sz w:val="20"/>
        </w:rPr>
        <w:t>Proposal #</w:t>
      </w:r>
      <w:r w:rsidR="00767EE4" w:rsidRPr="00E452EA">
        <w:rPr>
          <w:rFonts w:ascii="Times New Roman" w:hAnsi="Times New Roman"/>
          <w:b/>
          <w:bCs/>
          <w:sz w:val="20"/>
        </w:rPr>
        <w:t>1</w:t>
      </w:r>
      <w:r w:rsidRPr="00E452EA">
        <w:rPr>
          <w:rFonts w:ascii="Times New Roman" w:hAnsi="Times New Roman"/>
          <w:sz w:val="20"/>
        </w:rPr>
        <w:t>:</w:t>
      </w:r>
      <w:r w:rsidR="00767EE4" w:rsidRPr="00E452EA">
        <w:rPr>
          <w:rFonts w:ascii="Times New Roman" w:hAnsi="Times New Roman"/>
          <w:sz w:val="20"/>
        </w:rPr>
        <w:t xml:space="preserve"> </w:t>
      </w:r>
      <w:proofErr w:type="spellStart"/>
      <w:r w:rsidR="0069530D" w:rsidRPr="00E452EA">
        <w:rPr>
          <w:rFonts w:ascii="Times New Roman" w:hAnsi="Times New Roman"/>
          <w:sz w:val="20"/>
        </w:rPr>
        <w:t>RedCap</w:t>
      </w:r>
      <w:proofErr w:type="spellEnd"/>
      <w:r w:rsidR="00C33FB2" w:rsidRPr="00E452EA">
        <w:rPr>
          <w:rFonts w:ascii="Times New Roman" w:hAnsi="Times New Roman"/>
          <w:sz w:val="20"/>
        </w:rPr>
        <w:t xml:space="preserve"> UE sh</w:t>
      </w:r>
      <w:r w:rsidR="006470E8">
        <w:rPr>
          <w:rFonts w:ascii="Times New Roman" w:hAnsi="Times New Roman"/>
          <w:sz w:val="20"/>
        </w:rPr>
        <w:t xml:space="preserve">all </w:t>
      </w:r>
      <w:r w:rsidR="00C33FB2" w:rsidRPr="00E452EA">
        <w:rPr>
          <w:rFonts w:ascii="Times New Roman" w:hAnsi="Times New Roman"/>
          <w:sz w:val="20"/>
        </w:rPr>
        <w:t xml:space="preserve">meet the existing </w:t>
      </w:r>
      <w:proofErr w:type="spellStart"/>
      <w:r w:rsidR="00C33FB2" w:rsidRPr="00E452EA">
        <w:rPr>
          <w:rFonts w:ascii="Times New Roman" w:hAnsi="Times New Roman"/>
          <w:sz w:val="20"/>
        </w:rPr>
        <w:t>Te</w:t>
      </w:r>
      <w:proofErr w:type="spellEnd"/>
      <w:r w:rsidR="00C33FB2" w:rsidRPr="00E452EA">
        <w:rPr>
          <w:rFonts w:ascii="Times New Roman" w:hAnsi="Times New Roman"/>
          <w:sz w:val="20"/>
        </w:rPr>
        <w:t xml:space="preserve"> and </w:t>
      </w:r>
      <w:proofErr w:type="spellStart"/>
      <w:r w:rsidR="00C33FB2" w:rsidRPr="00E452EA">
        <w:rPr>
          <w:rFonts w:ascii="Times New Roman" w:hAnsi="Times New Roman"/>
          <w:sz w:val="20"/>
        </w:rPr>
        <w:t>Tq</w:t>
      </w:r>
      <w:proofErr w:type="spellEnd"/>
      <w:r w:rsidR="00C33FB2" w:rsidRPr="00E452EA">
        <w:rPr>
          <w:rFonts w:ascii="Times New Roman" w:hAnsi="Times New Roman"/>
          <w:sz w:val="20"/>
        </w:rPr>
        <w:t xml:space="preserve"> requirements for corresponding FR and SCS defined in section 7.1 of TS 38.133</w:t>
      </w:r>
      <w:r w:rsidR="00AA0765" w:rsidRPr="00E452EA">
        <w:rPr>
          <w:rFonts w:ascii="Times New Roman" w:hAnsi="Times New Roman"/>
          <w:sz w:val="20"/>
        </w:rPr>
        <w:t xml:space="preserve"> prov</w:t>
      </w:r>
      <w:r w:rsidR="006470E8">
        <w:rPr>
          <w:rFonts w:ascii="Times New Roman" w:hAnsi="Times New Roman"/>
          <w:sz w:val="20"/>
        </w:rPr>
        <w:t>i</w:t>
      </w:r>
      <w:r w:rsidR="00AA0765" w:rsidRPr="00E452EA">
        <w:rPr>
          <w:rFonts w:ascii="Times New Roman" w:hAnsi="Times New Roman"/>
          <w:sz w:val="20"/>
        </w:rPr>
        <w:t>ded that the CD-SSB or NCD-SSB is available a</w:t>
      </w:r>
      <w:r w:rsidR="00E452EA" w:rsidRPr="00E452EA">
        <w:rPr>
          <w:rFonts w:ascii="Times New Roman" w:hAnsi="Times New Roman"/>
          <w:sz w:val="20"/>
        </w:rPr>
        <w:t xml:space="preserve">t the UE at least once every 160 </w:t>
      </w:r>
      <w:proofErr w:type="spellStart"/>
      <w:r w:rsidR="00E452EA" w:rsidRPr="00E452EA">
        <w:rPr>
          <w:rFonts w:ascii="Times New Roman" w:hAnsi="Times New Roman"/>
          <w:sz w:val="20"/>
        </w:rPr>
        <w:t>ms</w:t>
      </w:r>
      <w:proofErr w:type="spellEnd"/>
      <w:r w:rsidR="00E452EA" w:rsidRPr="00E452EA">
        <w:rPr>
          <w:rFonts w:ascii="Times New Roman" w:hAnsi="Times New Roman"/>
          <w:sz w:val="20"/>
        </w:rPr>
        <w:t xml:space="preserve"> in </w:t>
      </w:r>
      <w:proofErr w:type="spellStart"/>
      <w:r w:rsidR="00E452EA" w:rsidRPr="00E452EA">
        <w:rPr>
          <w:rFonts w:ascii="Times New Roman" w:hAnsi="Times New Roman"/>
          <w:sz w:val="20"/>
        </w:rPr>
        <w:t>PCell</w:t>
      </w:r>
      <w:proofErr w:type="spellEnd"/>
      <w:r w:rsidR="004B161A" w:rsidRPr="00E452EA">
        <w:rPr>
          <w:rFonts w:ascii="Times New Roman" w:hAnsi="Times New Roman"/>
          <w:sz w:val="20"/>
        </w:rPr>
        <w:t xml:space="preserve">. </w:t>
      </w:r>
    </w:p>
    <w:p w14:paraId="4F407A74" w14:textId="0EA81A66" w:rsidR="00C8565F" w:rsidRPr="0064384A" w:rsidRDefault="00C8565F" w:rsidP="00C8565F">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p>
    <w:p w14:paraId="74D026DC" w14:textId="69B2E999" w:rsidR="00DA0350" w:rsidRPr="006470E8" w:rsidRDefault="00DA0350" w:rsidP="00F74B0A">
      <w:pPr>
        <w:pStyle w:val="ListParagraph"/>
        <w:numPr>
          <w:ilvl w:val="0"/>
          <w:numId w:val="4"/>
        </w:numPr>
        <w:spacing w:before="240"/>
        <w:ind w:left="357" w:hanging="357"/>
        <w:contextualSpacing w:val="0"/>
        <w:rPr>
          <w:rFonts w:ascii="Times New Roman" w:hAnsi="Times New Roman"/>
          <w:sz w:val="18"/>
          <w:szCs w:val="18"/>
        </w:rPr>
      </w:pPr>
      <w:r w:rsidRPr="006470E8">
        <w:rPr>
          <w:rFonts w:ascii="Times New Roman" w:hAnsi="Times New Roman"/>
          <w:sz w:val="18"/>
          <w:szCs w:val="18"/>
        </w:rPr>
        <w:t>R4-2</w:t>
      </w:r>
      <w:r w:rsidR="00F74B0A" w:rsidRPr="006470E8">
        <w:rPr>
          <w:rFonts w:ascii="Times New Roman" w:hAnsi="Times New Roman"/>
          <w:sz w:val="18"/>
          <w:szCs w:val="18"/>
        </w:rPr>
        <w:t>1</w:t>
      </w:r>
      <w:r w:rsidR="00125364" w:rsidRPr="006470E8">
        <w:rPr>
          <w:rFonts w:ascii="Times New Roman" w:hAnsi="Times New Roman"/>
          <w:sz w:val="18"/>
          <w:szCs w:val="18"/>
        </w:rPr>
        <w:t>20418</w:t>
      </w:r>
      <w:r w:rsidRPr="006470E8">
        <w:rPr>
          <w:sz w:val="18"/>
          <w:szCs w:val="18"/>
        </w:rPr>
        <w:t xml:space="preserve">, “WF on </w:t>
      </w:r>
      <w:proofErr w:type="spellStart"/>
      <w:r w:rsidR="0069530D" w:rsidRPr="006470E8">
        <w:rPr>
          <w:sz w:val="18"/>
          <w:szCs w:val="18"/>
        </w:rPr>
        <w:t>RedCap</w:t>
      </w:r>
      <w:proofErr w:type="spellEnd"/>
      <w:r w:rsidRPr="006470E8">
        <w:rPr>
          <w:sz w:val="18"/>
          <w:szCs w:val="18"/>
        </w:rPr>
        <w:t xml:space="preserve"> RRM requirements”, Ericsson. </w:t>
      </w:r>
    </w:p>
    <w:p w14:paraId="0FB8878C" w14:textId="27DE7502" w:rsidR="00933211" w:rsidRPr="006470E8" w:rsidRDefault="00933211" w:rsidP="00933211">
      <w:pPr>
        <w:pStyle w:val="ListParagraph"/>
        <w:numPr>
          <w:ilvl w:val="0"/>
          <w:numId w:val="4"/>
        </w:numPr>
        <w:spacing w:before="240"/>
        <w:ind w:left="357" w:hanging="357"/>
        <w:contextualSpacing w:val="0"/>
        <w:rPr>
          <w:rFonts w:ascii="Times New Roman" w:hAnsi="Times New Roman"/>
          <w:sz w:val="18"/>
          <w:szCs w:val="18"/>
        </w:rPr>
      </w:pPr>
      <w:r w:rsidRPr="006470E8">
        <w:rPr>
          <w:rFonts w:ascii="Times New Roman" w:hAnsi="Times New Roman"/>
          <w:sz w:val="18"/>
          <w:szCs w:val="18"/>
        </w:rPr>
        <w:t>R4-212041</w:t>
      </w:r>
      <w:r w:rsidR="00164BF7" w:rsidRPr="006470E8">
        <w:rPr>
          <w:rFonts w:ascii="Times New Roman" w:hAnsi="Times New Roman"/>
          <w:sz w:val="18"/>
          <w:szCs w:val="18"/>
        </w:rPr>
        <w:t>0</w:t>
      </w:r>
      <w:r w:rsidRPr="006470E8">
        <w:rPr>
          <w:sz w:val="18"/>
          <w:szCs w:val="18"/>
        </w:rPr>
        <w:t>, “</w:t>
      </w:r>
      <w:r w:rsidR="00CE4221" w:rsidRPr="006470E8">
        <w:rPr>
          <w:sz w:val="18"/>
          <w:szCs w:val="18"/>
        </w:rPr>
        <w:t xml:space="preserve">WF on the use of NCD-SSB for </w:t>
      </w:r>
      <w:proofErr w:type="spellStart"/>
      <w:r w:rsidR="00CE4221" w:rsidRPr="006470E8">
        <w:rPr>
          <w:sz w:val="18"/>
          <w:szCs w:val="18"/>
        </w:rPr>
        <w:t>RedCap</w:t>
      </w:r>
      <w:proofErr w:type="spellEnd"/>
      <w:r w:rsidR="00CE4221" w:rsidRPr="006470E8">
        <w:rPr>
          <w:sz w:val="18"/>
          <w:szCs w:val="18"/>
        </w:rPr>
        <w:t xml:space="preserve"> UE</w:t>
      </w:r>
      <w:r w:rsidRPr="006470E8">
        <w:rPr>
          <w:sz w:val="18"/>
          <w:szCs w:val="18"/>
        </w:rPr>
        <w:t xml:space="preserve">”, </w:t>
      </w:r>
      <w:r w:rsidR="00CE4221" w:rsidRPr="006470E8">
        <w:rPr>
          <w:sz w:val="18"/>
          <w:szCs w:val="18"/>
        </w:rPr>
        <w:t>ZTE</w:t>
      </w:r>
      <w:r w:rsidRPr="006470E8">
        <w:rPr>
          <w:sz w:val="18"/>
          <w:szCs w:val="18"/>
        </w:rPr>
        <w:t xml:space="preserve">. </w:t>
      </w:r>
    </w:p>
    <w:p w14:paraId="6D34CB60" w14:textId="2AE9F7FA" w:rsidR="00EB2DE7" w:rsidRPr="004928CA" w:rsidRDefault="00EB2DE7" w:rsidP="00EB2DE7">
      <w:pPr>
        <w:overflowPunct w:val="0"/>
        <w:autoSpaceDE w:val="0"/>
        <w:autoSpaceDN w:val="0"/>
        <w:adjustRightInd w:val="0"/>
        <w:textAlignment w:val="baseline"/>
        <w:rPr>
          <w:sz w:val="18"/>
          <w:szCs w:val="18"/>
          <w:lang w:val="en-US"/>
        </w:rPr>
      </w:pPr>
    </w:p>
    <w:bookmarkEnd w:id="0"/>
    <w:bookmarkEnd w:id="1"/>
    <w:p w14:paraId="6CDB067D" w14:textId="77777777" w:rsidR="00EB2DE7" w:rsidRPr="00EB2DE7" w:rsidRDefault="00EB2DE7" w:rsidP="00EB2DE7">
      <w:pPr>
        <w:overflowPunct w:val="0"/>
        <w:autoSpaceDE w:val="0"/>
        <w:autoSpaceDN w:val="0"/>
        <w:adjustRightInd w:val="0"/>
        <w:textAlignment w:val="baseline"/>
        <w:rPr>
          <w:sz w:val="18"/>
          <w:szCs w:val="18"/>
        </w:rPr>
      </w:pPr>
    </w:p>
    <w:sectPr w:rsidR="00EB2DE7" w:rsidRPr="00EB2DE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3B5FB" w14:textId="77777777" w:rsidR="0078251B" w:rsidRDefault="0078251B">
      <w:r>
        <w:separator/>
      </w:r>
    </w:p>
  </w:endnote>
  <w:endnote w:type="continuationSeparator" w:id="0">
    <w:p w14:paraId="7B8FA50F" w14:textId="77777777" w:rsidR="0078251B" w:rsidRDefault="0078251B">
      <w:r>
        <w:continuationSeparator/>
      </w:r>
    </w:p>
  </w:endnote>
  <w:endnote w:type="continuationNotice" w:id="1">
    <w:p w14:paraId="5C5EA28A" w14:textId="77777777" w:rsidR="0078251B" w:rsidRDefault="007825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ADFA7" w14:textId="77777777" w:rsidR="0078251B" w:rsidRDefault="0078251B">
      <w:r>
        <w:separator/>
      </w:r>
    </w:p>
  </w:footnote>
  <w:footnote w:type="continuationSeparator" w:id="0">
    <w:p w14:paraId="0DF32F9D" w14:textId="77777777" w:rsidR="0078251B" w:rsidRDefault="0078251B">
      <w:r>
        <w:continuationSeparator/>
      </w:r>
    </w:p>
  </w:footnote>
  <w:footnote w:type="continuationNotice" w:id="1">
    <w:p w14:paraId="683D589A" w14:textId="77777777" w:rsidR="0078251B" w:rsidRDefault="007825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05467"/>
    <w:multiLevelType w:val="multilevel"/>
    <w:tmpl w:val="78549E0C"/>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02576458"/>
    <w:multiLevelType w:val="multilevel"/>
    <w:tmpl w:val="AA2613E6"/>
    <w:lvl w:ilvl="0">
      <w:start w:val="1"/>
      <w:numFmt w:val="bullet"/>
      <w:lvlText w:val=""/>
      <w:lvlJc w:val="left"/>
      <w:pPr>
        <w:tabs>
          <w:tab w:val="num" w:pos="290"/>
        </w:tabs>
        <w:ind w:left="290" w:hanging="360"/>
      </w:pPr>
      <w:rPr>
        <w:rFonts w:ascii="Symbol" w:hAnsi="Symbol" w:hint="default"/>
        <w:sz w:val="20"/>
      </w:rPr>
    </w:lvl>
    <w:lvl w:ilvl="1" w:tentative="1">
      <w:start w:val="1"/>
      <w:numFmt w:val="bullet"/>
      <w:lvlText w:val=""/>
      <w:lvlJc w:val="left"/>
      <w:pPr>
        <w:tabs>
          <w:tab w:val="num" w:pos="1010"/>
        </w:tabs>
        <w:ind w:left="1010" w:hanging="360"/>
      </w:pPr>
      <w:rPr>
        <w:rFonts w:ascii="Symbol" w:hAnsi="Symbol" w:hint="default"/>
        <w:sz w:val="20"/>
      </w:rPr>
    </w:lvl>
    <w:lvl w:ilvl="2" w:tentative="1">
      <w:start w:val="1"/>
      <w:numFmt w:val="bullet"/>
      <w:lvlText w:val=""/>
      <w:lvlJc w:val="left"/>
      <w:pPr>
        <w:tabs>
          <w:tab w:val="num" w:pos="1730"/>
        </w:tabs>
        <w:ind w:left="1730" w:hanging="360"/>
      </w:pPr>
      <w:rPr>
        <w:rFonts w:ascii="Symbol" w:hAnsi="Symbol" w:hint="default"/>
        <w:sz w:val="20"/>
      </w:rPr>
    </w:lvl>
    <w:lvl w:ilvl="3" w:tentative="1">
      <w:start w:val="1"/>
      <w:numFmt w:val="bullet"/>
      <w:lvlText w:val=""/>
      <w:lvlJc w:val="left"/>
      <w:pPr>
        <w:tabs>
          <w:tab w:val="num" w:pos="2450"/>
        </w:tabs>
        <w:ind w:left="2450" w:hanging="360"/>
      </w:pPr>
      <w:rPr>
        <w:rFonts w:ascii="Symbol" w:hAnsi="Symbol" w:hint="default"/>
        <w:sz w:val="20"/>
      </w:rPr>
    </w:lvl>
    <w:lvl w:ilvl="4" w:tentative="1">
      <w:start w:val="1"/>
      <w:numFmt w:val="bullet"/>
      <w:lvlText w:val=""/>
      <w:lvlJc w:val="left"/>
      <w:pPr>
        <w:tabs>
          <w:tab w:val="num" w:pos="3170"/>
        </w:tabs>
        <w:ind w:left="3170" w:hanging="360"/>
      </w:pPr>
      <w:rPr>
        <w:rFonts w:ascii="Symbol" w:hAnsi="Symbol" w:hint="default"/>
        <w:sz w:val="20"/>
      </w:rPr>
    </w:lvl>
    <w:lvl w:ilvl="5" w:tentative="1">
      <w:start w:val="1"/>
      <w:numFmt w:val="bullet"/>
      <w:lvlText w:val=""/>
      <w:lvlJc w:val="left"/>
      <w:pPr>
        <w:tabs>
          <w:tab w:val="num" w:pos="3890"/>
        </w:tabs>
        <w:ind w:left="3890" w:hanging="360"/>
      </w:pPr>
      <w:rPr>
        <w:rFonts w:ascii="Symbol" w:hAnsi="Symbol" w:hint="default"/>
        <w:sz w:val="20"/>
      </w:rPr>
    </w:lvl>
    <w:lvl w:ilvl="6" w:tentative="1">
      <w:start w:val="1"/>
      <w:numFmt w:val="bullet"/>
      <w:lvlText w:val=""/>
      <w:lvlJc w:val="left"/>
      <w:pPr>
        <w:tabs>
          <w:tab w:val="num" w:pos="4610"/>
        </w:tabs>
        <w:ind w:left="4610" w:hanging="360"/>
      </w:pPr>
      <w:rPr>
        <w:rFonts w:ascii="Symbol" w:hAnsi="Symbol" w:hint="default"/>
        <w:sz w:val="20"/>
      </w:rPr>
    </w:lvl>
    <w:lvl w:ilvl="7" w:tentative="1">
      <w:start w:val="1"/>
      <w:numFmt w:val="bullet"/>
      <w:lvlText w:val=""/>
      <w:lvlJc w:val="left"/>
      <w:pPr>
        <w:tabs>
          <w:tab w:val="num" w:pos="5330"/>
        </w:tabs>
        <w:ind w:left="5330" w:hanging="360"/>
      </w:pPr>
      <w:rPr>
        <w:rFonts w:ascii="Symbol" w:hAnsi="Symbol" w:hint="default"/>
        <w:sz w:val="20"/>
      </w:rPr>
    </w:lvl>
    <w:lvl w:ilvl="8" w:tentative="1">
      <w:start w:val="1"/>
      <w:numFmt w:val="bullet"/>
      <w:lvlText w:val=""/>
      <w:lvlJc w:val="left"/>
      <w:pPr>
        <w:tabs>
          <w:tab w:val="num" w:pos="6050"/>
        </w:tabs>
        <w:ind w:left="6050" w:hanging="360"/>
      </w:pPr>
      <w:rPr>
        <w:rFonts w:ascii="Symbol" w:hAnsi="Symbol" w:hint="default"/>
        <w:sz w:val="20"/>
      </w:rPr>
    </w:lvl>
  </w:abstractNum>
  <w:abstractNum w:abstractNumId="2" w15:restartNumberingAfterBreak="0">
    <w:nsid w:val="0479499B"/>
    <w:multiLevelType w:val="hybridMultilevel"/>
    <w:tmpl w:val="06B6D4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5"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17CA60B5"/>
    <w:multiLevelType w:val="hybridMultilevel"/>
    <w:tmpl w:val="75EC5F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D7079E1"/>
    <w:multiLevelType w:val="hybridMultilevel"/>
    <w:tmpl w:val="01AED05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1"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14E3053"/>
    <w:multiLevelType w:val="hybridMultilevel"/>
    <w:tmpl w:val="6002AC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8" w15:restartNumberingAfterBreak="0">
    <w:nsid w:val="39F36BFA"/>
    <w:multiLevelType w:val="hybridMultilevel"/>
    <w:tmpl w:val="8594E7E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2F87347"/>
    <w:multiLevelType w:val="hybridMultilevel"/>
    <w:tmpl w:val="6D50EDE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3" w15:restartNumberingAfterBreak="0">
    <w:nsid w:val="4D475873"/>
    <w:multiLevelType w:val="hybridMultilevel"/>
    <w:tmpl w:val="DD7C5AA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2F4378"/>
    <w:multiLevelType w:val="hybridMultilevel"/>
    <w:tmpl w:val="A2168E88"/>
    <w:lvl w:ilvl="0" w:tplc="7B1671AE">
      <w:start w:val="1"/>
      <w:numFmt w:val="bullet"/>
      <w:lvlText w:val="•"/>
      <w:lvlJc w:val="left"/>
      <w:pPr>
        <w:tabs>
          <w:tab w:val="num" w:pos="568"/>
        </w:tabs>
        <w:ind w:left="568" w:hanging="360"/>
      </w:pPr>
      <w:rPr>
        <w:rFonts w:ascii="Arial" w:hAnsi="Arial" w:hint="default"/>
      </w:rPr>
    </w:lvl>
    <w:lvl w:ilvl="1" w:tplc="8848D660">
      <w:numFmt w:val="none"/>
      <w:lvlText w:val=""/>
      <w:lvlJc w:val="left"/>
      <w:pPr>
        <w:tabs>
          <w:tab w:val="num" w:pos="360"/>
        </w:tabs>
      </w:pPr>
    </w:lvl>
    <w:lvl w:ilvl="2" w:tplc="A71C7F26" w:tentative="1">
      <w:start w:val="1"/>
      <w:numFmt w:val="bullet"/>
      <w:lvlText w:val="•"/>
      <w:lvlJc w:val="left"/>
      <w:pPr>
        <w:tabs>
          <w:tab w:val="num" w:pos="2008"/>
        </w:tabs>
        <w:ind w:left="2008" w:hanging="360"/>
      </w:pPr>
      <w:rPr>
        <w:rFonts w:ascii="Arial" w:hAnsi="Arial" w:hint="default"/>
      </w:rPr>
    </w:lvl>
    <w:lvl w:ilvl="3" w:tplc="4692BCEE" w:tentative="1">
      <w:start w:val="1"/>
      <w:numFmt w:val="bullet"/>
      <w:lvlText w:val="•"/>
      <w:lvlJc w:val="left"/>
      <w:pPr>
        <w:tabs>
          <w:tab w:val="num" w:pos="2728"/>
        </w:tabs>
        <w:ind w:left="2728" w:hanging="360"/>
      </w:pPr>
      <w:rPr>
        <w:rFonts w:ascii="Arial" w:hAnsi="Arial" w:hint="default"/>
      </w:rPr>
    </w:lvl>
    <w:lvl w:ilvl="4" w:tplc="A3F8FE4E" w:tentative="1">
      <w:start w:val="1"/>
      <w:numFmt w:val="bullet"/>
      <w:lvlText w:val="•"/>
      <w:lvlJc w:val="left"/>
      <w:pPr>
        <w:tabs>
          <w:tab w:val="num" w:pos="3448"/>
        </w:tabs>
        <w:ind w:left="3448" w:hanging="360"/>
      </w:pPr>
      <w:rPr>
        <w:rFonts w:ascii="Arial" w:hAnsi="Arial" w:hint="default"/>
      </w:rPr>
    </w:lvl>
    <w:lvl w:ilvl="5" w:tplc="A3CC381A" w:tentative="1">
      <w:start w:val="1"/>
      <w:numFmt w:val="bullet"/>
      <w:lvlText w:val="•"/>
      <w:lvlJc w:val="left"/>
      <w:pPr>
        <w:tabs>
          <w:tab w:val="num" w:pos="4168"/>
        </w:tabs>
        <w:ind w:left="4168" w:hanging="360"/>
      </w:pPr>
      <w:rPr>
        <w:rFonts w:ascii="Arial" w:hAnsi="Arial" w:hint="default"/>
      </w:rPr>
    </w:lvl>
    <w:lvl w:ilvl="6" w:tplc="A96AB38C" w:tentative="1">
      <w:start w:val="1"/>
      <w:numFmt w:val="bullet"/>
      <w:lvlText w:val="•"/>
      <w:lvlJc w:val="left"/>
      <w:pPr>
        <w:tabs>
          <w:tab w:val="num" w:pos="4888"/>
        </w:tabs>
        <w:ind w:left="4888" w:hanging="360"/>
      </w:pPr>
      <w:rPr>
        <w:rFonts w:ascii="Arial" w:hAnsi="Arial" w:hint="default"/>
      </w:rPr>
    </w:lvl>
    <w:lvl w:ilvl="7" w:tplc="9AAC3160" w:tentative="1">
      <w:start w:val="1"/>
      <w:numFmt w:val="bullet"/>
      <w:lvlText w:val="•"/>
      <w:lvlJc w:val="left"/>
      <w:pPr>
        <w:tabs>
          <w:tab w:val="num" w:pos="5608"/>
        </w:tabs>
        <w:ind w:left="5608" w:hanging="360"/>
      </w:pPr>
      <w:rPr>
        <w:rFonts w:ascii="Arial" w:hAnsi="Arial" w:hint="default"/>
      </w:rPr>
    </w:lvl>
    <w:lvl w:ilvl="8" w:tplc="8EFCC200" w:tentative="1">
      <w:start w:val="1"/>
      <w:numFmt w:val="bullet"/>
      <w:lvlText w:val="•"/>
      <w:lvlJc w:val="left"/>
      <w:pPr>
        <w:tabs>
          <w:tab w:val="num" w:pos="6328"/>
        </w:tabs>
        <w:ind w:left="6328" w:hanging="360"/>
      </w:pPr>
      <w:rPr>
        <w:rFonts w:ascii="Arial" w:hAnsi="Arial" w:hint="default"/>
      </w:rPr>
    </w:lvl>
  </w:abstractNum>
  <w:abstractNum w:abstractNumId="29"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49A339A"/>
    <w:multiLevelType w:val="hybridMultilevel"/>
    <w:tmpl w:val="A4AE18F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3" w15:restartNumberingAfterBreak="0">
    <w:nsid w:val="691E667A"/>
    <w:multiLevelType w:val="hybridMultilevel"/>
    <w:tmpl w:val="0CA43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B8C3653"/>
    <w:multiLevelType w:val="hybridMultilevel"/>
    <w:tmpl w:val="971A33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6BB41FDA"/>
    <w:multiLevelType w:val="multilevel"/>
    <w:tmpl w:val="35D8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D535042"/>
    <w:multiLevelType w:val="multilevel"/>
    <w:tmpl w:val="9A5E8E2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717D0A25"/>
    <w:multiLevelType w:val="hybridMultilevel"/>
    <w:tmpl w:val="BEE8772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8"/>
  </w:num>
  <w:num w:numId="3">
    <w:abstractNumId w:val="41"/>
  </w:num>
  <w:num w:numId="4">
    <w:abstractNumId w:val="3"/>
  </w:num>
  <w:num w:numId="5">
    <w:abstractNumId w:val="19"/>
  </w:num>
  <w:num w:numId="6">
    <w:abstractNumId w:val="40"/>
  </w:num>
  <w:num w:numId="7">
    <w:abstractNumId w:val="32"/>
  </w:num>
  <w:num w:numId="8">
    <w:abstractNumId w:val="27"/>
  </w:num>
  <w:num w:numId="9">
    <w:abstractNumId w:val="7"/>
  </w:num>
  <w:num w:numId="10">
    <w:abstractNumId w:val="17"/>
  </w:num>
  <w:num w:numId="11">
    <w:abstractNumId w:val="10"/>
  </w:num>
  <w:num w:numId="12">
    <w:abstractNumId w:val="13"/>
  </w:num>
  <w:num w:numId="13">
    <w:abstractNumId w:val="14"/>
  </w:num>
  <w:num w:numId="14">
    <w:abstractNumId w:val="5"/>
  </w:num>
  <w:num w:numId="15">
    <w:abstractNumId w:val="4"/>
  </w:num>
  <w:num w:numId="16">
    <w:abstractNumId w:val="29"/>
  </w:num>
  <w:num w:numId="17">
    <w:abstractNumId w:val="12"/>
  </w:num>
  <w:num w:numId="18">
    <w:abstractNumId w:val="39"/>
  </w:num>
  <w:num w:numId="19">
    <w:abstractNumId w:val="24"/>
  </w:num>
  <w:num w:numId="20">
    <w:abstractNumId w:val="22"/>
  </w:num>
  <w:num w:numId="21">
    <w:abstractNumId w:val="21"/>
  </w:num>
  <w:num w:numId="22">
    <w:abstractNumId w:val="25"/>
  </w:num>
  <w:num w:numId="23">
    <w:abstractNumId w:val="16"/>
  </w:num>
  <w:num w:numId="24">
    <w:abstractNumId w:val="34"/>
  </w:num>
  <w:num w:numId="25">
    <w:abstractNumId w:val="11"/>
  </w:num>
  <w:num w:numId="26">
    <w:abstractNumId w:val="28"/>
  </w:num>
  <w:num w:numId="27">
    <w:abstractNumId w:val="1"/>
  </w:num>
  <w:num w:numId="28">
    <w:abstractNumId w:val="35"/>
  </w:num>
  <w:num w:numId="29">
    <w:abstractNumId w:val="18"/>
  </w:num>
  <w:num w:numId="30">
    <w:abstractNumId w:val="20"/>
  </w:num>
  <w:num w:numId="31">
    <w:abstractNumId w:val="30"/>
  </w:num>
  <w:num w:numId="32">
    <w:abstractNumId w:val="23"/>
  </w:num>
  <w:num w:numId="33">
    <w:abstractNumId w:val="6"/>
  </w:num>
  <w:num w:numId="34">
    <w:abstractNumId w:val="2"/>
  </w:num>
  <w:num w:numId="35">
    <w:abstractNumId w:val="15"/>
  </w:num>
  <w:num w:numId="36">
    <w:abstractNumId w:val="33"/>
  </w:num>
  <w:num w:numId="37">
    <w:abstractNumId w:val="37"/>
  </w:num>
  <w:num w:numId="38">
    <w:abstractNumId w:val="36"/>
  </w:num>
  <w:num w:numId="39">
    <w:abstractNumId w:val="0"/>
  </w:num>
  <w:num w:numId="40">
    <w:abstractNumId w:val="9"/>
  </w:num>
  <w:num w:numId="41">
    <w:abstractNumId w:val="26"/>
  </w:num>
  <w:num w:numId="42">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70"/>
    <w:rsid w:val="00002099"/>
    <w:rsid w:val="000027B0"/>
    <w:rsid w:val="00007637"/>
    <w:rsid w:val="000101D5"/>
    <w:rsid w:val="00010557"/>
    <w:rsid w:val="00010C45"/>
    <w:rsid w:val="00010D66"/>
    <w:rsid w:val="00010F32"/>
    <w:rsid w:val="0001113F"/>
    <w:rsid w:val="00011FEF"/>
    <w:rsid w:val="00012375"/>
    <w:rsid w:val="00012514"/>
    <w:rsid w:val="00013D9A"/>
    <w:rsid w:val="00015045"/>
    <w:rsid w:val="0001570A"/>
    <w:rsid w:val="000160A7"/>
    <w:rsid w:val="00016E7B"/>
    <w:rsid w:val="00016F6F"/>
    <w:rsid w:val="00016FB4"/>
    <w:rsid w:val="00017029"/>
    <w:rsid w:val="00017794"/>
    <w:rsid w:val="00017ED1"/>
    <w:rsid w:val="00020BD4"/>
    <w:rsid w:val="000215BD"/>
    <w:rsid w:val="00021F21"/>
    <w:rsid w:val="00022078"/>
    <w:rsid w:val="00022E4A"/>
    <w:rsid w:val="00023243"/>
    <w:rsid w:val="00023F11"/>
    <w:rsid w:val="0002520C"/>
    <w:rsid w:val="00025CD9"/>
    <w:rsid w:val="00025D5C"/>
    <w:rsid w:val="00025D74"/>
    <w:rsid w:val="0002639E"/>
    <w:rsid w:val="000266FE"/>
    <w:rsid w:val="0002674F"/>
    <w:rsid w:val="000279EC"/>
    <w:rsid w:val="00027FCD"/>
    <w:rsid w:val="00030A91"/>
    <w:rsid w:val="000319F0"/>
    <w:rsid w:val="0003293D"/>
    <w:rsid w:val="00033433"/>
    <w:rsid w:val="00033920"/>
    <w:rsid w:val="00033A96"/>
    <w:rsid w:val="00033D21"/>
    <w:rsid w:val="00034BC1"/>
    <w:rsid w:val="00034F15"/>
    <w:rsid w:val="00036006"/>
    <w:rsid w:val="000362FA"/>
    <w:rsid w:val="0003643B"/>
    <w:rsid w:val="00036587"/>
    <w:rsid w:val="00036E6C"/>
    <w:rsid w:val="00037C03"/>
    <w:rsid w:val="00037F60"/>
    <w:rsid w:val="00040DFB"/>
    <w:rsid w:val="000415C0"/>
    <w:rsid w:val="000421D2"/>
    <w:rsid w:val="00042D8C"/>
    <w:rsid w:val="00043107"/>
    <w:rsid w:val="00043BBB"/>
    <w:rsid w:val="00044A1D"/>
    <w:rsid w:val="00044DF5"/>
    <w:rsid w:val="00045150"/>
    <w:rsid w:val="000455B9"/>
    <w:rsid w:val="000467E3"/>
    <w:rsid w:val="0004693A"/>
    <w:rsid w:val="0004704B"/>
    <w:rsid w:val="00047313"/>
    <w:rsid w:val="00047B85"/>
    <w:rsid w:val="000500AD"/>
    <w:rsid w:val="00051619"/>
    <w:rsid w:val="0005176F"/>
    <w:rsid w:val="00051C42"/>
    <w:rsid w:val="00051F4B"/>
    <w:rsid w:val="00051FF5"/>
    <w:rsid w:val="00052FA7"/>
    <w:rsid w:val="00052FAD"/>
    <w:rsid w:val="0005410F"/>
    <w:rsid w:val="000543BC"/>
    <w:rsid w:val="0005475E"/>
    <w:rsid w:val="00055E7A"/>
    <w:rsid w:val="00056B58"/>
    <w:rsid w:val="00057152"/>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928"/>
    <w:rsid w:val="00073DA3"/>
    <w:rsid w:val="00075317"/>
    <w:rsid w:val="0007541A"/>
    <w:rsid w:val="00075D1D"/>
    <w:rsid w:val="00075E04"/>
    <w:rsid w:val="00076035"/>
    <w:rsid w:val="000769F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7E7"/>
    <w:rsid w:val="00087BDE"/>
    <w:rsid w:val="00087C28"/>
    <w:rsid w:val="00090D64"/>
    <w:rsid w:val="000918DE"/>
    <w:rsid w:val="000926B1"/>
    <w:rsid w:val="00092A17"/>
    <w:rsid w:val="00092D06"/>
    <w:rsid w:val="00092F78"/>
    <w:rsid w:val="00093608"/>
    <w:rsid w:val="00095F6B"/>
    <w:rsid w:val="000962F9"/>
    <w:rsid w:val="00096781"/>
    <w:rsid w:val="00096D55"/>
    <w:rsid w:val="00096DEF"/>
    <w:rsid w:val="00097160"/>
    <w:rsid w:val="000A05DD"/>
    <w:rsid w:val="000A0788"/>
    <w:rsid w:val="000A07F2"/>
    <w:rsid w:val="000A15A7"/>
    <w:rsid w:val="000A1EA8"/>
    <w:rsid w:val="000A2D20"/>
    <w:rsid w:val="000A40B8"/>
    <w:rsid w:val="000A4B84"/>
    <w:rsid w:val="000A5A08"/>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1825"/>
    <w:rsid w:val="000C20E6"/>
    <w:rsid w:val="000C32CF"/>
    <w:rsid w:val="000C3557"/>
    <w:rsid w:val="000C4073"/>
    <w:rsid w:val="000C4413"/>
    <w:rsid w:val="000C4870"/>
    <w:rsid w:val="000C6598"/>
    <w:rsid w:val="000C714B"/>
    <w:rsid w:val="000C7B6F"/>
    <w:rsid w:val="000D0030"/>
    <w:rsid w:val="000D0F9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3A5"/>
    <w:rsid w:val="000D6B3F"/>
    <w:rsid w:val="000D7911"/>
    <w:rsid w:val="000D7DE0"/>
    <w:rsid w:val="000E0A75"/>
    <w:rsid w:val="000E0E0D"/>
    <w:rsid w:val="000E2319"/>
    <w:rsid w:val="000E2999"/>
    <w:rsid w:val="000E30B4"/>
    <w:rsid w:val="000E3C50"/>
    <w:rsid w:val="000E3C71"/>
    <w:rsid w:val="000E4521"/>
    <w:rsid w:val="000E57FF"/>
    <w:rsid w:val="000E5C1A"/>
    <w:rsid w:val="000E67A9"/>
    <w:rsid w:val="000F169D"/>
    <w:rsid w:val="000F19ED"/>
    <w:rsid w:val="000F22AE"/>
    <w:rsid w:val="000F2647"/>
    <w:rsid w:val="000F2656"/>
    <w:rsid w:val="000F287F"/>
    <w:rsid w:val="000F2CA4"/>
    <w:rsid w:val="000F2FF9"/>
    <w:rsid w:val="000F3E19"/>
    <w:rsid w:val="000F4598"/>
    <w:rsid w:val="000F6125"/>
    <w:rsid w:val="000F7006"/>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01A"/>
    <w:rsid w:val="001056CA"/>
    <w:rsid w:val="00105941"/>
    <w:rsid w:val="00105AF9"/>
    <w:rsid w:val="001115A8"/>
    <w:rsid w:val="00111881"/>
    <w:rsid w:val="001125AF"/>
    <w:rsid w:val="001126F4"/>
    <w:rsid w:val="00112C5D"/>
    <w:rsid w:val="00112DE1"/>
    <w:rsid w:val="00113875"/>
    <w:rsid w:val="001138A8"/>
    <w:rsid w:val="00113DA3"/>
    <w:rsid w:val="00114A94"/>
    <w:rsid w:val="00114FAB"/>
    <w:rsid w:val="00114FE3"/>
    <w:rsid w:val="001151F8"/>
    <w:rsid w:val="00115CC5"/>
    <w:rsid w:val="00116A6E"/>
    <w:rsid w:val="00116EF2"/>
    <w:rsid w:val="001204B0"/>
    <w:rsid w:val="0012101E"/>
    <w:rsid w:val="00121193"/>
    <w:rsid w:val="00122CC0"/>
    <w:rsid w:val="00122DC3"/>
    <w:rsid w:val="00123EFF"/>
    <w:rsid w:val="00125364"/>
    <w:rsid w:val="00125366"/>
    <w:rsid w:val="00125408"/>
    <w:rsid w:val="0012598B"/>
    <w:rsid w:val="00126681"/>
    <w:rsid w:val="001269F1"/>
    <w:rsid w:val="001274C0"/>
    <w:rsid w:val="00130702"/>
    <w:rsid w:val="001308C8"/>
    <w:rsid w:val="00130DBF"/>
    <w:rsid w:val="00131250"/>
    <w:rsid w:val="001314A3"/>
    <w:rsid w:val="001319E4"/>
    <w:rsid w:val="00131EB9"/>
    <w:rsid w:val="00132F9E"/>
    <w:rsid w:val="00133D75"/>
    <w:rsid w:val="001356A2"/>
    <w:rsid w:val="00136422"/>
    <w:rsid w:val="00136C3B"/>
    <w:rsid w:val="00136FAC"/>
    <w:rsid w:val="001403A2"/>
    <w:rsid w:val="00141163"/>
    <w:rsid w:val="00141442"/>
    <w:rsid w:val="00141583"/>
    <w:rsid w:val="00141A06"/>
    <w:rsid w:val="00141B59"/>
    <w:rsid w:val="00141DBE"/>
    <w:rsid w:val="0014237B"/>
    <w:rsid w:val="00142A70"/>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26AD"/>
    <w:rsid w:val="00152892"/>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4518"/>
    <w:rsid w:val="001645F4"/>
    <w:rsid w:val="00164909"/>
    <w:rsid w:val="00164A49"/>
    <w:rsid w:val="00164AC3"/>
    <w:rsid w:val="00164BF7"/>
    <w:rsid w:val="00165483"/>
    <w:rsid w:val="00165506"/>
    <w:rsid w:val="001657A2"/>
    <w:rsid w:val="0016606A"/>
    <w:rsid w:val="00166432"/>
    <w:rsid w:val="001671E7"/>
    <w:rsid w:val="001672C5"/>
    <w:rsid w:val="00167BAA"/>
    <w:rsid w:val="00170276"/>
    <w:rsid w:val="0017049E"/>
    <w:rsid w:val="00170813"/>
    <w:rsid w:val="00170ABE"/>
    <w:rsid w:val="001710A2"/>
    <w:rsid w:val="00171339"/>
    <w:rsid w:val="00171FCF"/>
    <w:rsid w:val="00173053"/>
    <w:rsid w:val="001733B8"/>
    <w:rsid w:val="001741DF"/>
    <w:rsid w:val="001766AD"/>
    <w:rsid w:val="00176E80"/>
    <w:rsid w:val="001772CF"/>
    <w:rsid w:val="00177BF7"/>
    <w:rsid w:val="001800C0"/>
    <w:rsid w:val="001808A4"/>
    <w:rsid w:val="0018133F"/>
    <w:rsid w:val="00182A49"/>
    <w:rsid w:val="00182FAA"/>
    <w:rsid w:val="00183017"/>
    <w:rsid w:val="00183074"/>
    <w:rsid w:val="001831D3"/>
    <w:rsid w:val="001839A7"/>
    <w:rsid w:val="00183A37"/>
    <w:rsid w:val="00183EE5"/>
    <w:rsid w:val="0018502D"/>
    <w:rsid w:val="00185594"/>
    <w:rsid w:val="00185C69"/>
    <w:rsid w:val="00185CE6"/>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96CCD"/>
    <w:rsid w:val="001973FB"/>
    <w:rsid w:val="001A0007"/>
    <w:rsid w:val="001A0C1E"/>
    <w:rsid w:val="001A16E4"/>
    <w:rsid w:val="001A1D4E"/>
    <w:rsid w:val="001A2168"/>
    <w:rsid w:val="001A2589"/>
    <w:rsid w:val="001A29A5"/>
    <w:rsid w:val="001A2A37"/>
    <w:rsid w:val="001A4C19"/>
    <w:rsid w:val="001A4DAC"/>
    <w:rsid w:val="001A51F1"/>
    <w:rsid w:val="001A67AF"/>
    <w:rsid w:val="001A6804"/>
    <w:rsid w:val="001A740D"/>
    <w:rsid w:val="001A77E2"/>
    <w:rsid w:val="001A7B60"/>
    <w:rsid w:val="001B0115"/>
    <w:rsid w:val="001B0C5F"/>
    <w:rsid w:val="001B15E0"/>
    <w:rsid w:val="001B1698"/>
    <w:rsid w:val="001B27D9"/>
    <w:rsid w:val="001B285A"/>
    <w:rsid w:val="001B3363"/>
    <w:rsid w:val="001B3451"/>
    <w:rsid w:val="001B3BA3"/>
    <w:rsid w:val="001B3C1C"/>
    <w:rsid w:val="001B41C7"/>
    <w:rsid w:val="001B591A"/>
    <w:rsid w:val="001B5D47"/>
    <w:rsid w:val="001B5E4B"/>
    <w:rsid w:val="001B5FCD"/>
    <w:rsid w:val="001B66C2"/>
    <w:rsid w:val="001B7A65"/>
    <w:rsid w:val="001B7B82"/>
    <w:rsid w:val="001C13E2"/>
    <w:rsid w:val="001C1D0D"/>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4B60"/>
    <w:rsid w:val="001E5E0B"/>
    <w:rsid w:val="001E69C5"/>
    <w:rsid w:val="001E6BE8"/>
    <w:rsid w:val="001E6F15"/>
    <w:rsid w:val="001E71FA"/>
    <w:rsid w:val="001F02BB"/>
    <w:rsid w:val="001F05B3"/>
    <w:rsid w:val="001F05E0"/>
    <w:rsid w:val="001F185B"/>
    <w:rsid w:val="001F1DC8"/>
    <w:rsid w:val="001F20F7"/>
    <w:rsid w:val="001F24BD"/>
    <w:rsid w:val="001F2900"/>
    <w:rsid w:val="001F2DAB"/>
    <w:rsid w:val="001F2F3B"/>
    <w:rsid w:val="001F35C0"/>
    <w:rsid w:val="001F4799"/>
    <w:rsid w:val="001F4B52"/>
    <w:rsid w:val="001F50A9"/>
    <w:rsid w:val="001F52C3"/>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2834"/>
    <w:rsid w:val="00232C37"/>
    <w:rsid w:val="002356C8"/>
    <w:rsid w:val="00235D6D"/>
    <w:rsid w:val="00236799"/>
    <w:rsid w:val="002376D0"/>
    <w:rsid w:val="00241961"/>
    <w:rsid w:val="00241AFB"/>
    <w:rsid w:val="00242EB3"/>
    <w:rsid w:val="00243145"/>
    <w:rsid w:val="002431EA"/>
    <w:rsid w:val="00243335"/>
    <w:rsid w:val="00243394"/>
    <w:rsid w:val="00243755"/>
    <w:rsid w:val="00243D38"/>
    <w:rsid w:val="00244F2A"/>
    <w:rsid w:val="00245066"/>
    <w:rsid w:val="00245D01"/>
    <w:rsid w:val="0024775B"/>
    <w:rsid w:val="00247AAB"/>
    <w:rsid w:val="00247D08"/>
    <w:rsid w:val="002523D3"/>
    <w:rsid w:val="00253682"/>
    <w:rsid w:val="00253E87"/>
    <w:rsid w:val="00253F83"/>
    <w:rsid w:val="00254054"/>
    <w:rsid w:val="00254228"/>
    <w:rsid w:val="0025582C"/>
    <w:rsid w:val="00255DC4"/>
    <w:rsid w:val="00255F58"/>
    <w:rsid w:val="00255FF0"/>
    <w:rsid w:val="0025632B"/>
    <w:rsid w:val="00257768"/>
    <w:rsid w:val="0026004D"/>
    <w:rsid w:val="002601AF"/>
    <w:rsid w:val="00261347"/>
    <w:rsid w:val="00261A22"/>
    <w:rsid w:val="00261E34"/>
    <w:rsid w:val="00262029"/>
    <w:rsid w:val="002630E0"/>
    <w:rsid w:val="00263B86"/>
    <w:rsid w:val="0026419E"/>
    <w:rsid w:val="00264DDF"/>
    <w:rsid w:val="00265B9B"/>
    <w:rsid w:val="00265D7A"/>
    <w:rsid w:val="00266652"/>
    <w:rsid w:val="00266990"/>
    <w:rsid w:val="00267363"/>
    <w:rsid w:val="002674A6"/>
    <w:rsid w:val="00270A44"/>
    <w:rsid w:val="0027229B"/>
    <w:rsid w:val="00272662"/>
    <w:rsid w:val="00273288"/>
    <w:rsid w:val="00274435"/>
    <w:rsid w:val="00274751"/>
    <w:rsid w:val="00275D12"/>
    <w:rsid w:val="00275EDA"/>
    <w:rsid w:val="00275EFC"/>
    <w:rsid w:val="00275F52"/>
    <w:rsid w:val="00276181"/>
    <w:rsid w:val="00276FB3"/>
    <w:rsid w:val="00277B44"/>
    <w:rsid w:val="00280AA1"/>
    <w:rsid w:val="00281CD8"/>
    <w:rsid w:val="00281D97"/>
    <w:rsid w:val="00282302"/>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775"/>
    <w:rsid w:val="00294827"/>
    <w:rsid w:val="00294DB5"/>
    <w:rsid w:val="00295468"/>
    <w:rsid w:val="00295850"/>
    <w:rsid w:val="002958D9"/>
    <w:rsid w:val="00295937"/>
    <w:rsid w:val="00295F0A"/>
    <w:rsid w:val="002979E8"/>
    <w:rsid w:val="002979F7"/>
    <w:rsid w:val="002A0057"/>
    <w:rsid w:val="002A077F"/>
    <w:rsid w:val="002A10DA"/>
    <w:rsid w:val="002A12FB"/>
    <w:rsid w:val="002A192B"/>
    <w:rsid w:val="002A221E"/>
    <w:rsid w:val="002A2C1F"/>
    <w:rsid w:val="002A3C2C"/>
    <w:rsid w:val="002A45BA"/>
    <w:rsid w:val="002A4BB7"/>
    <w:rsid w:val="002A4D8B"/>
    <w:rsid w:val="002A58B8"/>
    <w:rsid w:val="002A592B"/>
    <w:rsid w:val="002A622E"/>
    <w:rsid w:val="002A6B19"/>
    <w:rsid w:val="002A6D98"/>
    <w:rsid w:val="002A7849"/>
    <w:rsid w:val="002A7D18"/>
    <w:rsid w:val="002B0C57"/>
    <w:rsid w:val="002B0EB5"/>
    <w:rsid w:val="002B12F7"/>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7799"/>
    <w:rsid w:val="002D00E5"/>
    <w:rsid w:val="002D191A"/>
    <w:rsid w:val="002D231B"/>
    <w:rsid w:val="002D2C6D"/>
    <w:rsid w:val="002D3E0E"/>
    <w:rsid w:val="002D3F64"/>
    <w:rsid w:val="002D447B"/>
    <w:rsid w:val="002D502E"/>
    <w:rsid w:val="002D5098"/>
    <w:rsid w:val="002D6025"/>
    <w:rsid w:val="002D75CB"/>
    <w:rsid w:val="002E0F49"/>
    <w:rsid w:val="002E1EE8"/>
    <w:rsid w:val="002E320F"/>
    <w:rsid w:val="002E37B4"/>
    <w:rsid w:val="002E3947"/>
    <w:rsid w:val="002E3B7C"/>
    <w:rsid w:val="002E4205"/>
    <w:rsid w:val="002E4F0A"/>
    <w:rsid w:val="002E51ED"/>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4FE7"/>
    <w:rsid w:val="002F5AF8"/>
    <w:rsid w:val="002F6753"/>
    <w:rsid w:val="002F6A69"/>
    <w:rsid w:val="002F6C4F"/>
    <w:rsid w:val="002F6CF4"/>
    <w:rsid w:val="002F6DA9"/>
    <w:rsid w:val="002F7AAA"/>
    <w:rsid w:val="00300B42"/>
    <w:rsid w:val="00301188"/>
    <w:rsid w:val="003013B8"/>
    <w:rsid w:val="00301963"/>
    <w:rsid w:val="00301C0F"/>
    <w:rsid w:val="00301CF0"/>
    <w:rsid w:val="00302A2C"/>
    <w:rsid w:val="00302E56"/>
    <w:rsid w:val="003030DC"/>
    <w:rsid w:val="003039DA"/>
    <w:rsid w:val="00303C0A"/>
    <w:rsid w:val="003052E9"/>
    <w:rsid w:val="00305409"/>
    <w:rsid w:val="003059E3"/>
    <w:rsid w:val="003071B1"/>
    <w:rsid w:val="0030790D"/>
    <w:rsid w:val="00307CA4"/>
    <w:rsid w:val="00310823"/>
    <w:rsid w:val="00310A36"/>
    <w:rsid w:val="00312007"/>
    <w:rsid w:val="00312DFD"/>
    <w:rsid w:val="00312F47"/>
    <w:rsid w:val="00313B48"/>
    <w:rsid w:val="00314CCB"/>
    <w:rsid w:val="00314DB3"/>
    <w:rsid w:val="00316ADC"/>
    <w:rsid w:val="00316D63"/>
    <w:rsid w:val="00317912"/>
    <w:rsid w:val="0032110B"/>
    <w:rsid w:val="00321A0E"/>
    <w:rsid w:val="00321E67"/>
    <w:rsid w:val="00322D75"/>
    <w:rsid w:val="003230F1"/>
    <w:rsid w:val="0032312C"/>
    <w:rsid w:val="0032441B"/>
    <w:rsid w:val="003244D1"/>
    <w:rsid w:val="00324CDB"/>
    <w:rsid w:val="00326021"/>
    <w:rsid w:val="00327138"/>
    <w:rsid w:val="00331841"/>
    <w:rsid w:val="003324E0"/>
    <w:rsid w:val="00332928"/>
    <w:rsid w:val="0033463A"/>
    <w:rsid w:val="003350E5"/>
    <w:rsid w:val="00336875"/>
    <w:rsid w:val="00337988"/>
    <w:rsid w:val="00340BF6"/>
    <w:rsid w:val="00341121"/>
    <w:rsid w:val="00341B75"/>
    <w:rsid w:val="00343796"/>
    <w:rsid w:val="00343C53"/>
    <w:rsid w:val="0034523B"/>
    <w:rsid w:val="003466AD"/>
    <w:rsid w:val="00347054"/>
    <w:rsid w:val="00347873"/>
    <w:rsid w:val="00347EB2"/>
    <w:rsid w:val="00350F38"/>
    <w:rsid w:val="003518B7"/>
    <w:rsid w:val="0035274B"/>
    <w:rsid w:val="003527CF"/>
    <w:rsid w:val="003536C1"/>
    <w:rsid w:val="0035635D"/>
    <w:rsid w:val="003563DC"/>
    <w:rsid w:val="00356899"/>
    <w:rsid w:val="00356BA0"/>
    <w:rsid w:val="0035760F"/>
    <w:rsid w:val="003606FF"/>
    <w:rsid w:val="00360CD0"/>
    <w:rsid w:val="00361C5D"/>
    <w:rsid w:val="00362568"/>
    <w:rsid w:val="00362738"/>
    <w:rsid w:val="00363F28"/>
    <w:rsid w:val="00364262"/>
    <w:rsid w:val="003645D7"/>
    <w:rsid w:val="0036497A"/>
    <w:rsid w:val="00364F60"/>
    <w:rsid w:val="00365324"/>
    <w:rsid w:val="00365676"/>
    <w:rsid w:val="00367644"/>
    <w:rsid w:val="003678BD"/>
    <w:rsid w:val="003707D3"/>
    <w:rsid w:val="00370C2C"/>
    <w:rsid w:val="00372D8C"/>
    <w:rsid w:val="00373587"/>
    <w:rsid w:val="003735BE"/>
    <w:rsid w:val="00373807"/>
    <w:rsid w:val="003739E3"/>
    <w:rsid w:val="003745C3"/>
    <w:rsid w:val="00375141"/>
    <w:rsid w:val="00375852"/>
    <w:rsid w:val="00375E93"/>
    <w:rsid w:val="0037698A"/>
    <w:rsid w:val="00377BA3"/>
    <w:rsid w:val="003801B7"/>
    <w:rsid w:val="00380683"/>
    <w:rsid w:val="003807FC"/>
    <w:rsid w:val="00380E2C"/>
    <w:rsid w:val="003810CA"/>
    <w:rsid w:val="003814E5"/>
    <w:rsid w:val="00381B4C"/>
    <w:rsid w:val="00383031"/>
    <w:rsid w:val="00383123"/>
    <w:rsid w:val="00383682"/>
    <w:rsid w:val="00383A43"/>
    <w:rsid w:val="00383DA1"/>
    <w:rsid w:val="00383DBB"/>
    <w:rsid w:val="00383FDE"/>
    <w:rsid w:val="00384511"/>
    <w:rsid w:val="00385BB6"/>
    <w:rsid w:val="00385BF6"/>
    <w:rsid w:val="003860F6"/>
    <w:rsid w:val="00386A4B"/>
    <w:rsid w:val="0039005A"/>
    <w:rsid w:val="003905F3"/>
    <w:rsid w:val="003917CB"/>
    <w:rsid w:val="003926AA"/>
    <w:rsid w:val="003948E8"/>
    <w:rsid w:val="003957EE"/>
    <w:rsid w:val="00396117"/>
    <w:rsid w:val="00396C61"/>
    <w:rsid w:val="0039791D"/>
    <w:rsid w:val="003A004F"/>
    <w:rsid w:val="003A1C0C"/>
    <w:rsid w:val="003A1CE2"/>
    <w:rsid w:val="003A1D35"/>
    <w:rsid w:val="003A2119"/>
    <w:rsid w:val="003A2642"/>
    <w:rsid w:val="003A2B0C"/>
    <w:rsid w:val="003A30C5"/>
    <w:rsid w:val="003A4052"/>
    <w:rsid w:val="003A4085"/>
    <w:rsid w:val="003A4A87"/>
    <w:rsid w:val="003A4C43"/>
    <w:rsid w:val="003A4ECC"/>
    <w:rsid w:val="003A4F1C"/>
    <w:rsid w:val="003A5098"/>
    <w:rsid w:val="003A581E"/>
    <w:rsid w:val="003B01AB"/>
    <w:rsid w:val="003B02AC"/>
    <w:rsid w:val="003B06ED"/>
    <w:rsid w:val="003B07C4"/>
    <w:rsid w:val="003B20F8"/>
    <w:rsid w:val="003B2209"/>
    <w:rsid w:val="003B27A7"/>
    <w:rsid w:val="003B2850"/>
    <w:rsid w:val="003B360F"/>
    <w:rsid w:val="003B374F"/>
    <w:rsid w:val="003B3BF5"/>
    <w:rsid w:val="003B41C9"/>
    <w:rsid w:val="003B713D"/>
    <w:rsid w:val="003B7D7E"/>
    <w:rsid w:val="003C11F5"/>
    <w:rsid w:val="003C1705"/>
    <w:rsid w:val="003C17B4"/>
    <w:rsid w:val="003C1904"/>
    <w:rsid w:val="003C1B8E"/>
    <w:rsid w:val="003C1DE9"/>
    <w:rsid w:val="003C4811"/>
    <w:rsid w:val="003C4C04"/>
    <w:rsid w:val="003C4CA3"/>
    <w:rsid w:val="003C4D7F"/>
    <w:rsid w:val="003C5391"/>
    <w:rsid w:val="003C5B1C"/>
    <w:rsid w:val="003C672C"/>
    <w:rsid w:val="003C6E43"/>
    <w:rsid w:val="003C6E91"/>
    <w:rsid w:val="003C70CF"/>
    <w:rsid w:val="003C7222"/>
    <w:rsid w:val="003C7BB8"/>
    <w:rsid w:val="003C7D32"/>
    <w:rsid w:val="003D0759"/>
    <w:rsid w:val="003D103F"/>
    <w:rsid w:val="003D28DD"/>
    <w:rsid w:val="003D2EE8"/>
    <w:rsid w:val="003D2F71"/>
    <w:rsid w:val="003D3570"/>
    <w:rsid w:val="003D36E6"/>
    <w:rsid w:val="003D36E7"/>
    <w:rsid w:val="003D4986"/>
    <w:rsid w:val="003D54FA"/>
    <w:rsid w:val="003D5B65"/>
    <w:rsid w:val="003D6541"/>
    <w:rsid w:val="003D66EB"/>
    <w:rsid w:val="003D6838"/>
    <w:rsid w:val="003D716B"/>
    <w:rsid w:val="003E0222"/>
    <w:rsid w:val="003E0E5A"/>
    <w:rsid w:val="003E1244"/>
    <w:rsid w:val="003E149A"/>
    <w:rsid w:val="003E1A36"/>
    <w:rsid w:val="003E1AF7"/>
    <w:rsid w:val="003E1F7B"/>
    <w:rsid w:val="003E22F9"/>
    <w:rsid w:val="003E316D"/>
    <w:rsid w:val="003E34C7"/>
    <w:rsid w:val="003E3DD4"/>
    <w:rsid w:val="003E471D"/>
    <w:rsid w:val="003E5D3B"/>
    <w:rsid w:val="003E6EB4"/>
    <w:rsid w:val="003E705F"/>
    <w:rsid w:val="003E7A13"/>
    <w:rsid w:val="003F06FD"/>
    <w:rsid w:val="003F0BB2"/>
    <w:rsid w:val="003F1537"/>
    <w:rsid w:val="003F1645"/>
    <w:rsid w:val="003F18E2"/>
    <w:rsid w:val="003F2400"/>
    <w:rsid w:val="003F31F2"/>
    <w:rsid w:val="003F32C7"/>
    <w:rsid w:val="003F3B11"/>
    <w:rsid w:val="003F3F58"/>
    <w:rsid w:val="003F51D6"/>
    <w:rsid w:val="003F62C6"/>
    <w:rsid w:val="003F6800"/>
    <w:rsid w:val="003F69B0"/>
    <w:rsid w:val="0040016B"/>
    <w:rsid w:val="004011D8"/>
    <w:rsid w:val="0040163E"/>
    <w:rsid w:val="004037E8"/>
    <w:rsid w:val="004040A8"/>
    <w:rsid w:val="004041C4"/>
    <w:rsid w:val="00407056"/>
    <w:rsid w:val="004109D2"/>
    <w:rsid w:val="00410BE5"/>
    <w:rsid w:val="00410C28"/>
    <w:rsid w:val="00410D44"/>
    <w:rsid w:val="00410F4E"/>
    <w:rsid w:val="00411BE0"/>
    <w:rsid w:val="00411CE0"/>
    <w:rsid w:val="004120C1"/>
    <w:rsid w:val="0041219E"/>
    <w:rsid w:val="00412DDE"/>
    <w:rsid w:val="004134B3"/>
    <w:rsid w:val="00413F7E"/>
    <w:rsid w:val="004151BD"/>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AAA"/>
    <w:rsid w:val="00430CE9"/>
    <w:rsid w:val="004315EE"/>
    <w:rsid w:val="00431E13"/>
    <w:rsid w:val="004323CD"/>
    <w:rsid w:val="00432A6B"/>
    <w:rsid w:val="00432F7A"/>
    <w:rsid w:val="00433174"/>
    <w:rsid w:val="00433484"/>
    <w:rsid w:val="0043357A"/>
    <w:rsid w:val="004339F7"/>
    <w:rsid w:val="00434B77"/>
    <w:rsid w:val="0043544E"/>
    <w:rsid w:val="00435CB4"/>
    <w:rsid w:val="00436371"/>
    <w:rsid w:val="00436A9F"/>
    <w:rsid w:val="004371BA"/>
    <w:rsid w:val="00437331"/>
    <w:rsid w:val="004376EF"/>
    <w:rsid w:val="0044026A"/>
    <w:rsid w:val="004406DB"/>
    <w:rsid w:val="004407BE"/>
    <w:rsid w:val="0044198C"/>
    <w:rsid w:val="00441EC5"/>
    <w:rsid w:val="00442D34"/>
    <w:rsid w:val="00443150"/>
    <w:rsid w:val="00444678"/>
    <w:rsid w:val="00444831"/>
    <w:rsid w:val="00444983"/>
    <w:rsid w:val="0044550D"/>
    <w:rsid w:val="0044669D"/>
    <w:rsid w:val="00447DED"/>
    <w:rsid w:val="0045024A"/>
    <w:rsid w:val="004509F6"/>
    <w:rsid w:val="00451F36"/>
    <w:rsid w:val="00452165"/>
    <w:rsid w:val="00453394"/>
    <w:rsid w:val="00453FE3"/>
    <w:rsid w:val="0045460F"/>
    <w:rsid w:val="00454ABC"/>
    <w:rsid w:val="00454CCC"/>
    <w:rsid w:val="00455190"/>
    <w:rsid w:val="00455328"/>
    <w:rsid w:val="0045547E"/>
    <w:rsid w:val="00455B43"/>
    <w:rsid w:val="0045787F"/>
    <w:rsid w:val="00457CBC"/>
    <w:rsid w:val="00460590"/>
    <w:rsid w:val="00460981"/>
    <w:rsid w:val="00460D1A"/>
    <w:rsid w:val="00461B73"/>
    <w:rsid w:val="00462619"/>
    <w:rsid w:val="004640E8"/>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011"/>
    <w:rsid w:val="0047733E"/>
    <w:rsid w:val="0047737D"/>
    <w:rsid w:val="004800A9"/>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8DD"/>
    <w:rsid w:val="00487DEC"/>
    <w:rsid w:val="00490AC4"/>
    <w:rsid w:val="0049255E"/>
    <w:rsid w:val="004928CA"/>
    <w:rsid w:val="004934A2"/>
    <w:rsid w:val="004936FE"/>
    <w:rsid w:val="004948D4"/>
    <w:rsid w:val="004951C6"/>
    <w:rsid w:val="0049552D"/>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61A"/>
    <w:rsid w:val="004B1C94"/>
    <w:rsid w:val="004B1EC1"/>
    <w:rsid w:val="004B2CE4"/>
    <w:rsid w:val="004B329D"/>
    <w:rsid w:val="004B3939"/>
    <w:rsid w:val="004B482A"/>
    <w:rsid w:val="004B49FD"/>
    <w:rsid w:val="004B4FE2"/>
    <w:rsid w:val="004B5B03"/>
    <w:rsid w:val="004B64E0"/>
    <w:rsid w:val="004B748A"/>
    <w:rsid w:val="004B75B7"/>
    <w:rsid w:val="004B7F14"/>
    <w:rsid w:val="004C0356"/>
    <w:rsid w:val="004C16D7"/>
    <w:rsid w:val="004C1BE2"/>
    <w:rsid w:val="004C1D54"/>
    <w:rsid w:val="004C2AA5"/>
    <w:rsid w:val="004C2AF8"/>
    <w:rsid w:val="004C35DE"/>
    <w:rsid w:val="004C3677"/>
    <w:rsid w:val="004C4E81"/>
    <w:rsid w:val="004C5188"/>
    <w:rsid w:val="004C5332"/>
    <w:rsid w:val="004C6CA9"/>
    <w:rsid w:val="004D0F63"/>
    <w:rsid w:val="004D0FE6"/>
    <w:rsid w:val="004D1AD3"/>
    <w:rsid w:val="004D218B"/>
    <w:rsid w:val="004D2A8A"/>
    <w:rsid w:val="004D2DDB"/>
    <w:rsid w:val="004D45F1"/>
    <w:rsid w:val="004D4CFF"/>
    <w:rsid w:val="004D50F4"/>
    <w:rsid w:val="004D59A5"/>
    <w:rsid w:val="004D66FF"/>
    <w:rsid w:val="004D68F9"/>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42"/>
    <w:rsid w:val="004E7520"/>
    <w:rsid w:val="004F0371"/>
    <w:rsid w:val="004F0400"/>
    <w:rsid w:val="004F1436"/>
    <w:rsid w:val="004F191F"/>
    <w:rsid w:val="004F1A59"/>
    <w:rsid w:val="004F1F01"/>
    <w:rsid w:val="004F3748"/>
    <w:rsid w:val="004F3CCF"/>
    <w:rsid w:val="004F4AAA"/>
    <w:rsid w:val="004F5851"/>
    <w:rsid w:val="004F61F5"/>
    <w:rsid w:val="004F762E"/>
    <w:rsid w:val="00500308"/>
    <w:rsid w:val="0050069B"/>
    <w:rsid w:val="00500BE1"/>
    <w:rsid w:val="00502095"/>
    <w:rsid w:val="005020BE"/>
    <w:rsid w:val="00504CAE"/>
    <w:rsid w:val="00504FEB"/>
    <w:rsid w:val="00505999"/>
    <w:rsid w:val="00506C4B"/>
    <w:rsid w:val="0050749F"/>
    <w:rsid w:val="005076BB"/>
    <w:rsid w:val="00507A5C"/>
    <w:rsid w:val="005105B3"/>
    <w:rsid w:val="0051081A"/>
    <w:rsid w:val="00510914"/>
    <w:rsid w:val="00510BAE"/>
    <w:rsid w:val="00511803"/>
    <w:rsid w:val="005118F8"/>
    <w:rsid w:val="00512179"/>
    <w:rsid w:val="0051325E"/>
    <w:rsid w:val="005146C3"/>
    <w:rsid w:val="00514756"/>
    <w:rsid w:val="00514D73"/>
    <w:rsid w:val="00514E5C"/>
    <w:rsid w:val="00515562"/>
    <w:rsid w:val="005155D6"/>
    <w:rsid w:val="0051580D"/>
    <w:rsid w:val="0051681B"/>
    <w:rsid w:val="005204C1"/>
    <w:rsid w:val="0052120D"/>
    <w:rsid w:val="0052122E"/>
    <w:rsid w:val="00521A50"/>
    <w:rsid w:val="00525125"/>
    <w:rsid w:val="0052608E"/>
    <w:rsid w:val="00526C21"/>
    <w:rsid w:val="00527E8D"/>
    <w:rsid w:val="005305EA"/>
    <w:rsid w:val="00530698"/>
    <w:rsid w:val="00530F77"/>
    <w:rsid w:val="0053233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2C"/>
    <w:rsid w:val="005458D3"/>
    <w:rsid w:val="00550C81"/>
    <w:rsid w:val="00550C9D"/>
    <w:rsid w:val="0055128E"/>
    <w:rsid w:val="0055142B"/>
    <w:rsid w:val="005517F3"/>
    <w:rsid w:val="00551863"/>
    <w:rsid w:val="0055344D"/>
    <w:rsid w:val="00553F9C"/>
    <w:rsid w:val="00554698"/>
    <w:rsid w:val="0055478F"/>
    <w:rsid w:val="0055506E"/>
    <w:rsid w:val="005552C0"/>
    <w:rsid w:val="005568E9"/>
    <w:rsid w:val="005569B1"/>
    <w:rsid w:val="00556E5D"/>
    <w:rsid w:val="00557070"/>
    <w:rsid w:val="00557A7D"/>
    <w:rsid w:val="00560151"/>
    <w:rsid w:val="00560801"/>
    <w:rsid w:val="00561467"/>
    <w:rsid w:val="00561870"/>
    <w:rsid w:val="005620D7"/>
    <w:rsid w:val="00562843"/>
    <w:rsid w:val="005634BD"/>
    <w:rsid w:val="00563D58"/>
    <w:rsid w:val="00565063"/>
    <w:rsid w:val="00565333"/>
    <w:rsid w:val="005659E7"/>
    <w:rsid w:val="00565D55"/>
    <w:rsid w:val="005677DD"/>
    <w:rsid w:val="0057034B"/>
    <w:rsid w:val="0057083A"/>
    <w:rsid w:val="0057094C"/>
    <w:rsid w:val="00571884"/>
    <w:rsid w:val="005726F5"/>
    <w:rsid w:val="005729F7"/>
    <w:rsid w:val="005740DE"/>
    <w:rsid w:val="00575A75"/>
    <w:rsid w:val="00575B9B"/>
    <w:rsid w:val="00575E27"/>
    <w:rsid w:val="0057650D"/>
    <w:rsid w:val="00576591"/>
    <w:rsid w:val="0057703E"/>
    <w:rsid w:val="00577B04"/>
    <w:rsid w:val="005801A8"/>
    <w:rsid w:val="00580AD3"/>
    <w:rsid w:val="0058231F"/>
    <w:rsid w:val="00582BF8"/>
    <w:rsid w:val="00582C2D"/>
    <w:rsid w:val="0058338F"/>
    <w:rsid w:val="005833C2"/>
    <w:rsid w:val="00583E33"/>
    <w:rsid w:val="005842EC"/>
    <w:rsid w:val="005846E0"/>
    <w:rsid w:val="00584A96"/>
    <w:rsid w:val="00585171"/>
    <w:rsid w:val="00586B4A"/>
    <w:rsid w:val="00587BCE"/>
    <w:rsid w:val="00587C38"/>
    <w:rsid w:val="00590FF2"/>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61B"/>
    <w:rsid w:val="005A3FDA"/>
    <w:rsid w:val="005A512F"/>
    <w:rsid w:val="005A57E4"/>
    <w:rsid w:val="005A5BCD"/>
    <w:rsid w:val="005A6244"/>
    <w:rsid w:val="005A67CF"/>
    <w:rsid w:val="005A6BB0"/>
    <w:rsid w:val="005A75C4"/>
    <w:rsid w:val="005A76D1"/>
    <w:rsid w:val="005A79D8"/>
    <w:rsid w:val="005B0B61"/>
    <w:rsid w:val="005B2778"/>
    <w:rsid w:val="005B2922"/>
    <w:rsid w:val="005B2C57"/>
    <w:rsid w:val="005B383F"/>
    <w:rsid w:val="005B4372"/>
    <w:rsid w:val="005B4917"/>
    <w:rsid w:val="005B5717"/>
    <w:rsid w:val="005B5B83"/>
    <w:rsid w:val="005B5FC2"/>
    <w:rsid w:val="005B70B1"/>
    <w:rsid w:val="005B782B"/>
    <w:rsid w:val="005B7E44"/>
    <w:rsid w:val="005C076B"/>
    <w:rsid w:val="005C106F"/>
    <w:rsid w:val="005C1535"/>
    <w:rsid w:val="005C2DCD"/>
    <w:rsid w:val="005C37DA"/>
    <w:rsid w:val="005C37F3"/>
    <w:rsid w:val="005C39D2"/>
    <w:rsid w:val="005C5465"/>
    <w:rsid w:val="005C5A4C"/>
    <w:rsid w:val="005C5AED"/>
    <w:rsid w:val="005C66C3"/>
    <w:rsid w:val="005C6E1C"/>
    <w:rsid w:val="005C6E8C"/>
    <w:rsid w:val="005C6FCB"/>
    <w:rsid w:val="005D0569"/>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715"/>
    <w:rsid w:val="005E2C44"/>
    <w:rsid w:val="005E3418"/>
    <w:rsid w:val="005E3493"/>
    <w:rsid w:val="005E390D"/>
    <w:rsid w:val="005E4DCC"/>
    <w:rsid w:val="005E57B7"/>
    <w:rsid w:val="005E68D3"/>
    <w:rsid w:val="005E6F86"/>
    <w:rsid w:val="005E72EE"/>
    <w:rsid w:val="005E7440"/>
    <w:rsid w:val="005E75F4"/>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4DB0"/>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3F19"/>
    <w:rsid w:val="006257ED"/>
    <w:rsid w:val="00627128"/>
    <w:rsid w:val="00627F33"/>
    <w:rsid w:val="00630479"/>
    <w:rsid w:val="00630D50"/>
    <w:rsid w:val="00631943"/>
    <w:rsid w:val="006336F2"/>
    <w:rsid w:val="0063439C"/>
    <w:rsid w:val="00635038"/>
    <w:rsid w:val="00635815"/>
    <w:rsid w:val="00635C5D"/>
    <w:rsid w:val="0063649F"/>
    <w:rsid w:val="00636F27"/>
    <w:rsid w:val="00637BB3"/>
    <w:rsid w:val="00640C01"/>
    <w:rsid w:val="0064151D"/>
    <w:rsid w:val="0064251E"/>
    <w:rsid w:val="0064384A"/>
    <w:rsid w:val="00643A2A"/>
    <w:rsid w:val="0064472F"/>
    <w:rsid w:val="00644CF8"/>
    <w:rsid w:val="00645485"/>
    <w:rsid w:val="00645750"/>
    <w:rsid w:val="0064607F"/>
    <w:rsid w:val="006464D9"/>
    <w:rsid w:val="006470E8"/>
    <w:rsid w:val="006479E9"/>
    <w:rsid w:val="0065006A"/>
    <w:rsid w:val="00650A9D"/>
    <w:rsid w:val="00650AEF"/>
    <w:rsid w:val="006512A1"/>
    <w:rsid w:val="00651523"/>
    <w:rsid w:val="00651837"/>
    <w:rsid w:val="00651892"/>
    <w:rsid w:val="00651A4B"/>
    <w:rsid w:val="00651B8F"/>
    <w:rsid w:val="00652555"/>
    <w:rsid w:val="00652581"/>
    <w:rsid w:val="006535C9"/>
    <w:rsid w:val="00654A9B"/>
    <w:rsid w:val="00656CCB"/>
    <w:rsid w:val="0065731B"/>
    <w:rsid w:val="006576A9"/>
    <w:rsid w:val="00657C80"/>
    <w:rsid w:val="00660BBB"/>
    <w:rsid w:val="00661091"/>
    <w:rsid w:val="00661BF5"/>
    <w:rsid w:val="00662DE9"/>
    <w:rsid w:val="00663D18"/>
    <w:rsid w:val="00663D21"/>
    <w:rsid w:val="00663E2B"/>
    <w:rsid w:val="00663FAB"/>
    <w:rsid w:val="00665A12"/>
    <w:rsid w:val="006663D5"/>
    <w:rsid w:val="00666D1D"/>
    <w:rsid w:val="00667010"/>
    <w:rsid w:val="00667188"/>
    <w:rsid w:val="00670498"/>
    <w:rsid w:val="0067096B"/>
    <w:rsid w:val="00670F20"/>
    <w:rsid w:val="00671E1D"/>
    <w:rsid w:val="00671EB8"/>
    <w:rsid w:val="006738C3"/>
    <w:rsid w:val="00674233"/>
    <w:rsid w:val="00674C0D"/>
    <w:rsid w:val="00675462"/>
    <w:rsid w:val="00675EB0"/>
    <w:rsid w:val="00675FB0"/>
    <w:rsid w:val="0067659A"/>
    <w:rsid w:val="00677D04"/>
    <w:rsid w:val="00677DD1"/>
    <w:rsid w:val="00681593"/>
    <w:rsid w:val="00681AC4"/>
    <w:rsid w:val="00682C60"/>
    <w:rsid w:val="00683126"/>
    <w:rsid w:val="00683937"/>
    <w:rsid w:val="006849CE"/>
    <w:rsid w:val="006850E9"/>
    <w:rsid w:val="006851E9"/>
    <w:rsid w:val="00685721"/>
    <w:rsid w:val="00686896"/>
    <w:rsid w:val="006879AF"/>
    <w:rsid w:val="00690236"/>
    <w:rsid w:val="006907A4"/>
    <w:rsid w:val="00690DF0"/>
    <w:rsid w:val="0069370B"/>
    <w:rsid w:val="00694755"/>
    <w:rsid w:val="00694D79"/>
    <w:rsid w:val="00695056"/>
    <w:rsid w:val="00695237"/>
    <w:rsid w:val="0069530D"/>
    <w:rsid w:val="00695808"/>
    <w:rsid w:val="00696791"/>
    <w:rsid w:val="00696F36"/>
    <w:rsid w:val="006A0792"/>
    <w:rsid w:val="006A0E79"/>
    <w:rsid w:val="006A1707"/>
    <w:rsid w:val="006A1F9C"/>
    <w:rsid w:val="006A2808"/>
    <w:rsid w:val="006A2819"/>
    <w:rsid w:val="006A29D3"/>
    <w:rsid w:val="006A477D"/>
    <w:rsid w:val="006A6D08"/>
    <w:rsid w:val="006A788D"/>
    <w:rsid w:val="006B1193"/>
    <w:rsid w:val="006B1456"/>
    <w:rsid w:val="006B2C94"/>
    <w:rsid w:val="006B30C2"/>
    <w:rsid w:val="006B31EC"/>
    <w:rsid w:val="006B46FB"/>
    <w:rsid w:val="006B47B9"/>
    <w:rsid w:val="006B48A9"/>
    <w:rsid w:val="006B5703"/>
    <w:rsid w:val="006B590C"/>
    <w:rsid w:val="006B6C9E"/>
    <w:rsid w:val="006B789E"/>
    <w:rsid w:val="006C009A"/>
    <w:rsid w:val="006C0D06"/>
    <w:rsid w:val="006C11BB"/>
    <w:rsid w:val="006C15E6"/>
    <w:rsid w:val="006C16B9"/>
    <w:rsid w:val="006C2272"/>
    <w:rsid w:val="006C2B34"/>
    <w:rsid w:val="006C3742"/>
    <w:rsid w:val="006C3854"/>
    <w:rsid w:val="006C3955"/>
    <w:rsid w:val="006C47E7"/>
    <w:rsid w:val="006C60F5"/>
    <w:rsid w:val="006C715A"/>
    <w:rsid w:val="006D01D3"/>
    <w:rsid w:val="006D0711"/>
    <w:rsid w:val="006D1C90"/>
    <w:rsid w:val="006D270B"/>
    <w:rsid w:val="006D306E"/>
    <w:rsid w:val="006D3A6D"/>
    <w:rsid w:val="006D3EBB"/>
    <w:rsid w:val="006D5730"/>
    <w:rsid w:val="006D633E"/>
    <w:rsid w:val="006D6BE3"/>
    <w:rsid w:val="006D70D0"/>
    <w:rsid w:val="006D7A12"/>
    <w:rsid w:val="006E0C2C"/>
    <w:rsid w:val="006E0F73"/>
    <w:rsid w:val="006E17FB"/>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26"/>
    <w:rsid w:val="006F173E"/>
    <w:rsid w:val="006F2275"/>
    <w:rsid w:val="006F2BB1"/>
    <w:rsid w:val="006F36A9"/>
    <w:rsid w:val="006F45E9"/>
    <w:rsid w:val="006F5D6C"/>
    <w:rsid w:val="006F5EBF"/>
    <w:rsid w:val="006F5F8B"/>
    <w:rsid w:val="006F6193"/>
    <w:rsid w:val="006F74F8"/>
    <w:rsid w:val="006F74F9"/>
    <w:rsid w:val="007006FC"/>
    <w:rsid w:val="00701C5B"/>
    <w:rsid w:val="00703659"/>
    <w:rsid w:val="0070403C"/>
    <w:rsid w:val="0070411E"/>
    <w:rsid w:val="00704123"/>
    <w:rsid w:val="0070427F"/>
    <w:rsid w:val="00705247"/>
    <w:rsid w:val="0070628F"/>
    <w:rsid w:val="00706710"/>
    <w:rsid w:val="00710442"/>
    <w:rsid w:val="00710AB7"/>
    <w:rsid w:val="0071102F"/>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6F21"/>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196E"/>
    <w:rsid w:val="00742904"/>
    <w:rsid w:val="00742BFB"/>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558"/>
    <w:rsid w:val="007526B0"/>
    <w:rsid w:val="00752A2F"/>
    <w:rsid w:val="00753659"/>
    <w:rsid w:val="007547E0"/>
    <w:rsid w:val="00755C0C"/>
    <w:rsid w:val="00756DB9"/>
    <w:rsid w:val="00756E44"/>
    <w:rsid w:val="00757A17"/>
    <w:rsid w:val="0076004E"/>
    <w:rsid w:val="007607A4"/>
    <w:rsid w:val="00762094"/>
    <w:rsid w:val="00762CE5"/>
    <w:rsid w:val="0076334F"/>
    <w:rsid w:val="007634C8"/>
    <w:rsid w:val="007639E1"/>
    <w:rsid w:val="00764266"/>
    <w:rsid w:val="00764659"/>
    <w:rsid w:val="007648DC"/>
    <w:rsid w:val="00765685"/>
    <w:rsid w:val="007658AE"/>
    <w:rsid w:val="0076591D"/>
    <w:rsid w:val="00765E55"/>
    <w:rsid w:val="007663BB"/>
    <w:rsid w:val="00766CB7"/>
    <w:rsid w:val="00766D98"/>
    <w:rsid w:val="007677A9"/>
    <w:rsid w:val="00767EE4"/>
    <w:rsid w:val="00770839"/>
    <w:rsid w:val="00770B2D"/>
    <w:rsid w:val="00770D5F"/>
    <w:rsid w:val="00770D7D"/>
    <w:rsid w:val="0077174D"/>
    <w:rsid w:val="00771D02"/>
    <w:rsid w:val="0077233A"/>
    <w:rsid w:val="00772A6D"/>
    <w:rsid w:val="0077308A"/>
    <w:rsid w:val="007730F4"/>
    <w:rsid w:val="0077313D"/>
    <w:rsid w:val="007736D7"/>
    <w:rsid w:val="00773B47"/>
    <w:rsid w:val="007744F1"/>
    <w:rsid w:val="007748CE"/>
    <w:rsid w:val="00774F2E"/>
    <w:rsid w:val="00776328"/>
    <w:rsid w:val="00776E5F"/>
    <w:rsid w:val="00780437"/>
    <w:rsid w:val="00780556"/>
    <w:rsid w:val="007817A5"/>
    <w:rsid w:val="00782036"/>
    <w:rsid w:val="00782254"/>
    <w:rsid w:val="0078251B"/>
    <w:rsid w:val="0078320C"/>
    <w:rsid w:val="00783DD5"/>
    <w:rsid w:val="00784537"/>
    <w:rsid w:val="007854DF"/>
    <w:rsid w:val="00785940"/>
    <w:rsid w:val="00785FE5"/>
    <w:rsid w:val="0078668A"/>
    <w:rsid w:val="00786DB6"/>
    <w:rsid w:val="0079092B"/>
    <w:rsid w:val="00790AA4"/>
    <w:rsid w:val="007917D2"/>
    <w:rsid w:val="007919B5"/>
    <w:rsid w:val="00791AC6"/>
    <w:rsid w:val="00791C6F"/>
    <w:rsid w:val="00792342"/>
    <w:rsid w:val="00792870"/>
    <w:rsid w:val="00792C5F"/>
    <w:rsid w:val="00792FD5"/>
    <w:rsid w:val="00793201"/>
    <w:rsid w:val="00793450"/>
    <w:rsid w:val="00793B04"/>
    <w:rsid w:val="00794583"/>
    <w:rsid w:val="00796520"/>
    <w:rsid w:val="00796A89"/>
    <w:rsid w:val="00796D64"/>
    <w:rsid w:val="00796E91"/>
    <w:rsid w:val="007976C5"/>
    <w:rsid w:val="00797756"/>
    <w:rsid w:val="007979D2"/>
    <w:rsid w:val="00797AA9"/>
    <w:rsid w:val="007A0303"/>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AE3"/>
    <w:rsid w:val="007B2B4E"/>
    <w:rsid w:val="007B2D64"/>
    <w:rsid w:val="007B31A8"/>
    <w:rsid w:val="007B4E92"/>
    <w:rsid w:val="007B512A"/>
    <w:rsid w:val="007B540F"/>
    <w:rsid w:val="007B583D"/>
    <w:rsid w:val="007B5CB6"/>
    <w:rsid w:val="007B633F"/>
    <w:rsid w:val="007B6897"/>
    <w:rsid w:val="007B7655"/>
    <w:rsid w:val="007B7D0B"/>
    <w:rsid w:val="007B7E42"/>
    <w:rsid w:val="007B7EA1"/>
    <w:rsid w:val="007B7FC5"/>
    <w:rsid w:val="007C0CEF"/>
    <w:rsid w:val="007C1584"/>
    <w:rsid w:val="007C19CC"/>
    <w:rsid w:val="007C2097"/>
    <w:rsid w:val="007C2536"/>
    <w:rsid w:val="007C56E7"/>
    <w:rsid w:val="007C6A33"/>
    <w:rsid w:val="007C6FC5"/>
    <w:rsid w:val="007C70BE"/>
    <w:rsid w:val="007C7C38"/>
    <w:rsid w:val="007C7F17"/>
    <w:rsid w:val="007D0925"/>
    <w:rsid w:val="007D0BEE"/>
    <w:rsid w:val="007D0DE5"/>
    <w:rsid w:val="007D1002"/>
    <w:rsid w:val="007D1118"/>
    <w:rsid w:val="007D12F1"/>
    <w:rsid w:val="007D1570"/>
    <w:rsid w:val="007D3778"/>
    <w:rsid w:val="007D3DDB"/>
    <w:rsid w:val="007D4544"/>
    <w:rsid w:val="007D4FDF"/>
    <w:rsid w:val="007D5A25"/>
    <w:rsid w:val="007D6A07"/>
    <w:rsid w:val="007D6B49"/>
    <w:rsid w:val="007D720E"/>
    <w:rsid w:val="007D792B"/>
    <w:rsid w:val="007E04AD"/>
    <w:rsid w:val="007E0D96"/>
    <w:rsid w:val="007E0F50"/>
    <w:rsid w:val="007E170D"/>
    <w:rsid w:val="007E199B"/>
    <w:rsid w:val="007E1F3C"/>
    <w:rsid w:val="007E2EE1"/>
    <w:rsid w:val="007E3638"/>
    <w:rsid w:val="007E375B"/>
    <w:rsid w:val="007E3BD7"/>
    <w:rsid w:val="007E3F5D"/>
    <w:rsid w:val="007E78D5"/>
    <w:rsid w:val="007E7B60"/>
    <w:rsid w:val="007F087A"/>
    <w:rsid w:val="007F20F6"/>
    <w:rsid w:val="007F2B0F"/>
    <w:rsid w:val="007F2F89"/>
    <w:rsid w:val="007F32B1"/>
    <w:rsid w:val="007F4677"/>
    <w:rsid w:val="007F4A6D"/>
    <w:rsid w:val="007F4C03"/>
    <w:rsid w:val="007F5DA6"/>
    <w:rsid w:val="007F6BD2"/>
    <w:rsid w:val="007F7200"/>
    <w:rsid w:val="007F751A"/>
    <w:rsid w:val="007F7C4C"/>
    <w:rsid w:val="007F7C71"/>
    <w:rsid w:val="00800C5B"/>
    <w:rsid w:val="00801717"/>
    <w:rsid w:val="0080296D"/>
    <w:rsid w:val="008036C0"/>
    <w:rsid w:val="00803783"/>
    <w:rsid w:val="00804009"/>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385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6B4"/>
    <w:rsid w:val="00830771"/>
    <w:rsid w:val="00830921"/>
    <w:rsid w:val="008316BF"/>
    <w:rsid w:val="00831D41"/>
    <w:rsid w:val="00832512"/>
    <w:rsid w:val="00833C77"/>
    <w:rsid w:val="008342E4"/>
    <w:rsid w:val="0083492C"/>
    <w:rsid w:val="00834BED"/>
    <w:rsid w:val="00835E66"/>
    <w:rsid w:val="008368DF"/>
    <w:rsid w:val="00836B28"/>
    <w:rsid w:val="008376AE"/>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2F0"/>
    <w:rsid w:val="00853694"/>
    <w:rsid w:val="00853977"/>
    <w:rsid w:val="00853A5E"/>
    <w:rsid w:val="00853ACF"/>
    <w:rsid w:val="00853B65"/>
    <w:rsid w:val="00853B79"/>
    <w:rsid w:val="008547BB"/>
    <w:rsid w:val="0085523B"/>
    <w:rsid w:val="00855297"/>
    <w:rsid w:val="00856326"/>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36B6"/>
    <w:rsid w:val="008741D6"/>
    <w:rsid w:val="0087433F"/>
    <w:rsid w:val="00874842"/>
    <w:rsid w:val="008751B7"/>
    <w:rsid w:val="00875C73"/>
    <w:rsid w:val="008761AD"/>
    <w:rsid w:val="00876B28"/>
    <w:rsid w:val="008777DB"/>
    <w:rsid w:val="0088211D"/>
    <w:rsid w:val="008828BE"/>
    <w:rsid w:val="00882CB0"/>
    <w:rsid w:val="008832D6"/>
    <w:rsid w:val="00883843"/>
    <w:rsid w:val="0088392B"/>
    <w:rsid w:val="00883DD1"/>
    <w:rsid w:val="008849EE"/>
    <w:rsid w:val="00884CD6"/>
    <w:rsid w:val="008853DC"/>
    <w:rsid w:val="00885889"/>
    <w:rsid w:val="00885CA5"/>
    <w:rsid w:val="0088696D"/>
    <w:rsid w:val="00886A6A"/>
    <w:rsid w:val="00886FAD"/>
    <w:rsid w:val="008877EA"/>
    <w:rsid w:val="00887858"/>
    <w:rsid w:val="008903CD"/>
    <w:rsid w:val="00890D1B"/>
    <w:rsid w:val="00891363"/>
    <w:rsid w:val="00891C87"/>
    <w:rsid w:val="00892985"/>
    <w:rsid w:val="00892FBD"/>
    <w:rsid w:val="008939D1"/>
    <w:rsid w:val="00893A53"/>
    <w:rsid w:val="00894795"/>
    <w:rsid w:val="00894B9D"/>
    <w:rsid w:val="0089560E"/>
    <w:rsid w:val="00895E93"/>
    <w:rsid w:val="0089641E"/>
    <w:rsid w:val="0089700A"/>
    <w:rsid w:val="00897825"/>
    <w:rsid w:val="00897C43"/>
    <w:rsid w:val="00897CED"/>
    <w:rsid w:val="008A09E5"/>
    <w:rsid w:val="008A0DE8"/>
    <w:rsid w:val="008A14AD"/>
    <w:rsid w:val="008A1791"/>
    <w:rsid w:val="008A1B2C"/>
    <w:rsid w:val="008A1CF1"/>
    <w:rsid w:val="008A2E55"/>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B00E0"/>
    <w:rsid w:val="008B0E8E"/>
    <w:rsid w:val="008B10C2"/>
    <w:rsid w:val="008B11F8"/>
    <w:rsid w:val="008B1ABE"/>
    <w:rsid w:val="008B25D5"/>
    <w:rsid w:val="008B382E"/>
    <w:rsid w:val="008B3CE0"/>
    <w:rsid w:val="008B4878"/>
    <w:rsid w:val="008B48D4"/>
    <w:rsid w:val="008B4919"/>
    <w:rsid w:val="008B5B2A"/>
    <w:rsid w:val="008B5EA8"/>
    <w:rsid w:val="008B607D"/>
    <w:rsid w:val="008B69F9"/>
    <w:rsid w:val="008B6F14"/>
    <w:rsid w:val="008B743C"/>
    <w:rsid w:val="008B78B1"/>
    <w:rsid w:val="008C06DF"/>
    <w:rsid w:val="008C1254"/>
    <w:rsid w:val="008C1A5B"/>
    <w:rsid w:val="008C3619"/>
    <w:rsid w:val="008C3943"/>
    <w:rsid w:val="008C3AF1"/>
    <w:rsid w:val="008C3F68"/>
    <w:rsid w:val="008C4545"/>
    <w:rsid w:val="008C49FA"/>
    <w:rsid w:val="008C4F28"/>
    <w:rsid w:val="008C543F"/>
    <w:rsid w:val="008C5E9C"/>
    <w:rsid w:val="008C6AC0"/>
    <w:rsid w:val="008C6EF4"/>
    <w:rsid w:val="008C762E"/>
    <w:rsid w:val="008C7968"/>
    <w:rsid w:val="008C7CF3"/>
    <w:rsid w:val="008D0B9C"/>
    <w:rsid w:val="008D0F70"/>
    <w:rsid w:val="008D1F1F"/>
    <w:rsid w:val="008D2EC5"/>
    <w:rsid w:val="008D2FDE"/>
    <w:rsid w:val="008D344C"/>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8A9"/>
    <w:rsid w:val="008E1D8C"/>
    <w:rsid w:val="008E1E90"/>
    <w:rsid w:val="008E28E4"/>
    <w:rsid w:val="008E3958"/>
    <w:rsid w:val="008E399B"/>
    <w:rsid w:val="008E3C70"/>
    <w:rsid w:val="008E4068"/>
    <w:rsid w:val="008E5147"/>
    <w:rsid w:val="008E565C"/>
    <w:rsid w:val="008E5C27"/>
    <w:rsid w:val="008E673C"/>
    <w:rsid w:val="008E6B28"/>
    <w:rsid w:val="008E6FDF"/>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2CF"/>
    <w:rsid w:val="008F686C"/>
    <w:rsid w:val="008F6F75"/>
    <w:rsid w:val="008F791D"/>
    <w:rsid w:val="009001C6"/>
    <w:rsid w:val="009013A5"/>
    <w:rsid w:val="00901E8E"/>
    <w:rsid w:val="009026A4"/>
    <w:rsid w:val="00903682"/>
    <w:rsid w:val="00903B46"/>
    <w:rsid w:val="0090501B"/>
    <w:rsid w:val="00905803"/>
    <w:rsid w:val="009058E6"/>
    <w:rsid w:val="00906F20"/>
    <w:rsid w:val="009078C7"/>
    <w:rsid w:val="00907BFD"/>
    <w:rsid w:val="009114E1"/>
    <w:rsid w:val="00912803"/>
    <w:rsid w:val="0091390D"/>
    <w:rsid w:val="00915F9C"/>
    <w:rsid w:val="009161D4"/>
    <w:rsid w:val="00916583"/>
    <w:rsid w:val="009176E4"/>
    <w:rsid w:val="00922DE3"/>
    <w:rsid w:val="0092312E"/>
    <w:rsid w:val="0092317E"/>
    <w:rsid w:val="009233C5"/>
    <w:rsid w:val="0092453D"/>
    <w:rsid w:val="00924665"/>
    <w:rsid w:val="009246FF"/>
    <w:rsid w:val="009249FB"/>
    <w:rsid w:val="00924BC8"/>
    <w:rsid w:val="0092512A"/>
    <w:rsid w:val="0092584A"/>
    <w:rsid w:val="00925FC5"/>
    <w:rsid w:val="00927534"/>
    <w:rsid w:val="00927D2A"/>
    <w:rsid w:val="009323C0"/>
    <w:rsid w:val="009323D1"/>
    <w:rsid w:val="0093290D"/>
    <w:rsid w:val="00933211"/>
    <w:rsid w:val="009337E2"/>
    <w:rsid w:val="00933D2A"/>
    <w:rsid w:val="00933EC9"/>
    <w:rsid w:val="0093465F"/>
    <w:rsid w:val="009348D9"/>
    <w:rsid w:val="00934A3F"/>
    <w:rsid w:val="00935BA2"/>
    <w:rsid w:val="00935CB5"/>
    <w:rsid w:val="00935F80"/>
    <w:rsid w:val="0093736D"/>
    <w:rsid w:val="00940C82"/>
    <w:rsid w:val="00940EA4"/>
    <w:rsid w:val="00941854"/>
    <w:rsid w:val="00941C8B"/>
    <w:rsid w:val="009430FF"/>
    <w:rsid w:val="0094341E"/>
    <w:rsid w:val="00943F8B"/>
    <w:rsid w:val="009454E0"/>
    <w:rsid w:val="00945589"/>
    <w:rsid w:val="00945761"/>
    <w:rsid w:val="00945BED"/>
    <w:rsid w:val="009460DD"/>
    <w:rsid w:val="00946149"/>
    <w:rsid w:val="00946EC8"/>
    <w:rsid w:val="00947BBD"/>
    <w:rsid w:val="009507D6"/>
    <w:rsid w:val="009507DC"/>
    <w:rsid w:val="0095091B"/>
    <w:rsid w:val="00951008"/>
    <w:rsid w:val="009512D9"/>
    <w:rsid w:val="00951332"/>
    <w:rsid w:val="009519B8"/>
    <w:rsid w:val="009528A4"/>
    <w:rsid w:val="00953351"/>
    <w:rsid w:val="0095390B"/>
    <w:rsid w:val="009554CF"/>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3CF"/>
    <w:rsid w:val="00970431"/>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5260"/>
    <w:rsid w:val="00986C14"/>
    <w:rsid w:val="0098706C"/>
    <w:rsid w:val="00990326"/>
    <w:rsid w:val="00990561"/>
    <w:rsid w:val="00990C15"/>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593"/>
    <w:rsid w:val="009A04CC"/>
    <w:rsid w:val="009A0747"/>
    <w:rsid w:val="009A276A"/>
    <w:rsid w:val="009A2DEB"/>
    <w:rsid w:val="009A3168"/>
    <w:rsid w:val="009A3564"/>
    <w:rsid w:val="009A44A2"/>
    <w:rsid w:val="009A579D"/>
    <w:rsid w:val="009A5995"/>
    <w:rsid w:val="009A6811"/>
    <w:rsid w:val="009A6F8D"/>
    <w:rsid w:val="009A7FEA"/>
    <w:rsid w:val="009B00F9"/>
    <w:rsid w:val="009B0485"/>
    <w:rsid w:val="009B05F4"/>
    <w:rsid w:val="009B0981"/>
    <w:rsid w:val="009B1A5B"/>
    <w:rsid w:val="009B1AF2"/>
    <w:rsid w:val="009B2AC7"/>
    <w:rsid w:val="009B2C74"/>
    <w:rsid w:val="009B4A63"/>
    <w:rsid w:val="009B4CCF"/>
    <w:rsid w:val="009B5909"/>
    <w:rsid w:val="009B5C55"/>
    <w:rsid w:val="009B6468"/>
    <w:rsid w:val="009B6CE8"/>
    <w:rsid w:val="009B7DB1"/>
    <w:rsid w:val="009C0D95"/>
    <w:rsid w:val="009C2F2E"/>
    <w:rsid w:val="009C3156"/>
    <w:rsid w:val="009C3E76"/>
    <w:rsid w:val="009C408C"/>
    <w:rsid w:val="009C5A15"/>
    <w:rsid w:val="009C63FE"/>
    <w:rsid w:val="009C67F8"/>
    <w:rsid w:val="009C69CD"/>
    <w:rsid w:val="009C6CCD"/>
    <w:rsid w:val="009C7E54"/>
    <w:rsid w:val="009C7EA1"/>
    <w:rsid w:val="009D02C9"/>
    <w:rsid w:val="009D0A87"/>
    <w:rsid w:val="009D2E10"/>
    <w:rsid w:val="009D4B37"/>
    <w:rsid w:val="009D4CCB"/>
    <w:rsid w:val="009D4FE9"/>
    <w:rsid w:val="009D5C6C"/>
    <w:rsid w:val="009D673E"/>
    <w:rsid w:val="009D69EF"/>
    <w:rsid w:val="009D6DFB"/>
    <w:rsid w:val="009D76C5"/>
    <w:rsid w:val="009E00D0"/>
    <w:rsid w:val="009E056D"/>
    <w:rsid w:val="009E1405"/>
    <w:rsid w:val="009E20D0"/>
    <w:rsid w:val="009E3297"/>
    <w:rsid w:val="009E4082"/>
    <w:rsid w:val="009E42B8"/>
    <w:rsid w:val="009E444A"/>
    <w:rsid w:val="009E4CCE"/>
    <w:rsid w:val="009E509D"/>
    <w:rsid w:val="009E516D"/>
    <w:rsid w:val="009E6204"/>
    <w:rsid w:val="009E631B"/>
    <w:rsid w:val="009E6F55"/>
    <w:rsid w:val="009E7078"/>
    <w:rsid w:val="009E729C"/>
    <w:rsid w:val="009E7D9A"/>
    <w:rsid w:val="009F0087"/>
    <w:rsid w:val="009F047D"/>
    <w:rsid w:val="009F061C"/>
    <w:rsid w:val="009F0F6F"/>
    <w:rsid w:val="009F1559"/>
    <w:rsid w:val="009F1714"/>
    <w:rsid w:val="009F1E33"/>
    <w:rsid w:val="009F2D35"/>
    <w:rsid w:val="009F2EEC"/>
    <w:rsid w:val="009F3706"/>
    <w:rsid w:val="009F4388"/>
    <w:rsid w:val="009F537A"/>
    <w:rsid w:val="009F5449"/>
    <w:rsid w:val="009F56C7"/>
    <w:rsid w:val="009F61C2"/>
    <w:rsid w:val="009F63AF"/>
    <w:rsid w:val="009F678F"/>
    <w:rsid w:val="009F6EF2"/>
    <w:rsid w:val="009F734F"/>
    <w:rsid w:val="009F7656"/>
    <w:rsid w:val="009F7784"/>
    <w:rsid w:val="00A00234"/>
    <w:rsid w:val="00A00F53"/>
    <w:rsid w:val="00A01BA2"/>
    <w:rsid w:val="00A01D3C"/>
    <w:rsid w:val="00A01D5F"/>
    <w:rsid w:val="00A0212F"/>
    <w:rsid w:val="00A02796"/>
    <w:rsid w:val="00A028C7"/>
    <w:rsid w:val="00A03A09"/>
    <w:rsid w:val="00A04AD5"/>
    <w:rsid w:val="00A04B0F"/>
    <w:rsid w:val="00A059D2"/>
    <w:rsid w:val="00A05DE9"/>
    <w:rsid w:val="00A072DE"/>
    <w:rsid w:val="00A0789F"/>
    <w:rsid w:val="00A07C3C"/>
    <w:rsid w:val="00A07CA2"/>
    <w:rsid w:val="00A10E7C"/>
    <w:rsid w:val="00A11545"/>
    <w:rsid w:val="00A11A35"/>
    <w:rsid w:val="00A11BCD"/>
    <w:rsid w:val="00A1205C"/>
    <w:rsid w:val="00A12257"/>
    <w:rsid w:val="00A12C29"/>
    <w:rsid w:val="00A12F42"/>
    <w:rsid w:val="00A13060"/>
    <w:rsid w:val="00A144DC"/>
    <w:rsid w:val="00A1561E"/>
    <w:rsid w:val="00A15D3B"/>
    <w:rsid w:val="00A16D7D"/>
    <w:rsid w:val="00A17FF8"/>
    <w:rsid w:val="00A213E5"/>
    <w:rsid w:val="00A22337"/>
    <w:rsid w:val="00A224E8"/>
    <w:rsid w:val="00A22504"/>
    <w:rsid w:val="00A22999"/>
    <w:rsid w:val="00A22BCC"/>
    <w:rsid w:val="00A22FC8"/>
    <w:rsid w:val="00A24032"/>
    <w:rsid w:val="00A24285"/>
    <w:rsid w:val="00A246B6"/>
    <w:rsid w:val="00A24DBA"/>
    <w:rsid w:val="00A2589E"/>
    <w:rsid w:val="00A27530"/>
    <w:rsid w:val="00A27CB4"/>
    <w:rsid w:val="00A323EF"/>
    <w:rsid w:val="00A3271F"/>
    <w:rsid w:val="00A327EA"/>
    <w:rsid w:val="00A32878"/>
    <w:rsid w:val="00A328BA"/>
    <w:rsid w:val="00A32A88"/>
    <w:rsid w:val="00A33175"/>
    <w:rsid w:val="00A33244"/>
    <w:rsid w:val="00A33834"/>
    <w:rsid w:val="00A3450C"/>
    <w:rsid w:val="00A3474E"/>
    <w:rsid w:val="00A35F56"/>
    <w:rsid w:val="00A36590"/>
    <w:rsid w:val="00A36CB6"/>
    <w:rsid w:val="00A3788C"/>
    <w:rsid w:val="00A37999"/>
    <w:rsid w:val="00A412D5"/>
    <w:rsid w:val="00A41F5E"/>
    <w:rsid w:val="00A42D9F"/>
    <w:rsid w:val="00A4318C"/>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901"/>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781"/>
    <w:rsid w:val="00A60767"/>
    <w:rsid w:val="00A61D11"/>
    <w:rsid w:val="00A6202A"/>
    <w:rsid w:val="00A62337"/>
    <w:rsid w:val="00A63E71"/>
    <w:rsid w:val="00A6498F"/>
    <w:rsid w:val="00A64A66"/>
    <w:rsid w:val="00A64AAB"/>
    <w:rsid w:val="00A6502E"/>
    <w:rsid w:val="00A654A2"/>
    <w:rsid w:val="00A663C3"/>
    <w:rsid w:val="00A66EB1"/>
    <w:rsid w:val="00A679EC"/>
    <w:rsid w:val="00A67D8A"/>
    <w:rsid w:val="00A7003F"/>
    <w:rsid w:val="00A700BF"/>
    <w:rsid w:val="00A70B1D"/>
    <w:rsid w:val="00A7172B"/>
    <w:rsid w:val="00A718A1"/>
    <w:rsid w:val="00A719E9"/>
    <w:rsid w:val="00A73602"/>
    <w:rsid w:val="00A736BE"/>
    <w:rsid w:val="00A7384F"/>
    <w:rsid w:val="00A73BEC"/>
    <w:rsid w:val="00A7440F"/>
    <w:rsid w:val="00A750A9"/>
    <w:rsid w:val="00A755A8"/>
    <w:rsid w:val="00A75A5C"/>
    <w:rsid w:val="00A7617F"/>
    <w:rsid w:val="00A7671C"/>
    <w:rsid w:val="00A76CCD"/>
    <w:rsid w:val="00A77096"/>
    <w:rsid w:val="00A800B5"/>
    <w:rsid w:val="00A8177A"/>
    <w:rsid w:val="00A83013"/>
    <w:rsid w:val="00A844EA"/>
    <w:rsid w:val="00A84A3A"/>
    <w:rsid w:val="00A84B77"/>
    <w:rsid w:val="00A84D49"/>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2EF"/>
    <w:rsid w:val="00A97C46"/>
    <w:rsid w:val="00AA0765"/>
    <w:rsid w:val="00AA2805"/>
    <w:rsid w:val="00AA29D5"/>
    <w:rsid w:val="00AA332D"/>
    <w:rsid w:val="00AA3521"/>
    <w:rsid w:val="00AA3750"/>
    <w:rsid w:val="00AA486C"/>
    <w:rsid w:val="00AA4DDE"/>
    <w:rsid w:val="00AA5423"/>
    <w:rsid w:val="00AA5EC6"/>
    <w:rsid w:val="00AA66C7"/>
    <w:rsid w:val="00AA6833"/>
    <w:rsid w:val="00AA71B4"/>
    <w:rsid w:val="00AB024D"/>
    <w:rsid w:val="00AB0643"/>
    <w:rsid w:val="00AB08F2"/>
    <w:rsid w:val="00AB0993"/>
    <w:rsid w:val="00AB208F"/>
    <w:rsid w:val="00AB25F0"/>
    <w:rsid w:val="00AB2B8E"/>
    <w:rsid w:val="00AB475E"/>
    <w:rsid w:val="00AB4B0F"/>
    <w:rsid w:val="00AB574A"/>
    <w:rsid w:val="00AB5973"/>
    <w:rsid w:val="00AB73DE"/>
    <w:rsid w:val="00AB7F28"/>
    <w:rsid w:val="00AC005B"/>
    <w:rsid w:val="00AC0F5C"/>
    <w:rsid w:val="00AC1419"/>
    <w:rsid w:val="00AC1E75"/>
    <w:rsid w:val="00AC1FA7"/>
    <w:rsid w:val="00AC261E"/>
    <w:rsid w:val="00AC3161"/>
    <w:rsid w:val="00AC38E7"/>
    <w:rsid w:val="00AC42ED"/>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68A"/>
    <w:rsid w:val="00AD3BE8"/>
    <w:rsid w:val="00AD3E6F"/>
    <w:rsid w:val="00AD4BD0"/>
    <w:rsid w:val="00AD4DAC"/>
    <w:rsid w:val="00AD54F6"/>
    <w:rsid w:val="00AD5B5C"/>
    <w:rsid w:val="00AD5C18"/>
    <w:rsid w:val="00AD6714"/>
    <w:rsid w:val="00AD7E63"/>
    <w:rsid w:val="00AE12EE"/>
    <w:rsid w:val="00AE1B83"/>
    <w:rsid w:val="00AE2046"/>
    <w:rsid w:val="00AE2C7A"/>
    <w:rsid w:val="00AE34EB"/>
    <w:rsid w:val="00AE394C"/>
    <w:rsid w:val="00AE44B8"/>
    <w:rsid w:val="00AE497B"/>
    <w:rsid w:val="00AE54BA"/>
    <w:rsid w:val="00AE56A7"/>
    <w:rsid w:val="00AE5F0C"/>
    <w:rsid w:val="00AE6786"/>
    <w:rsid w:val="00AE6A42"/>
    <w:rsid w:val="00AE6CEB"/>
    <w:rsid w:val="00AE7026"/>
    <w:rsid w:val="00AE7564"/>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594"/>
    <w:rsid w:val="00B01449"/>
    <w:rsid w:val="00B016A4"/>
    <w:rsid w:val="00B019AC"/>
    <w:rsid w:val="00B0220D"/>
    <w:rsid w:val="00B0220F"/>
    <w:rsid w:val="00B02264"/>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65B"/>
    <w:rsid w:val="00B3289F"/>
    <w:rsid w:val="00B3298C"/>
    <w:rsid w:val="00B3365C"/>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867"/>
    <w:rsid w:val="00B42EE4"/>
    <w:rsid w:val="00B43A51"/>
    <w:rsid w:val="00B44156"/>
    <w:rsid w:val="00B44444"/>
    <w:rsid w:val="00B44E82"/>
    <w:rsid w:val="00B45B84"/>
    <w:rsid w:val="00B466B9"/>
    <w:rsid w:val="00B46EBE"/>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3642"/>
    <w:rsid w:val="00B63AE4"/>
    <w:rsid w:val="00B63FCE"/>
    <w:rsid w:val="00B6424D"/>
    <w:rsid w:val="00B655D0"/>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732E"/>
    <w:rsid w:val="00B778F3"/>
    <w:rsid w:val="00B77A01"/>
    <w:rsid w:val="00B80BB3"/>
    <w:rsid w:val="00B81580"/>
    <w:rsid w:val="00B823CA"/>
    <w:rsid w:val="00B835C7"/>
    <w:rsid w:val="00B84409"/>
    <w:rsid w:val="00B85495"/>
    <w:rsid w:val="00B85611"/>
    <w:rsid w:val="00B85726"/>
    <w:rsid w:val="00B85AF0"/>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97728"/>
    <w:rsid w:val="00BA086B"/>
    <w:rsid w:val="00BA11EF"/>
    <w:rsid w:val="00BA15A7"/>
    <w:rsid w:val="00BA1C9B"/>
    <w:rsid w:val="00BA2775"/>
    <w:rsid w:val="00BA2912"/>
    <w:rsid w:val="00BA2CCF"/>
    <w:rsid w:val="00BA37B3"/>
    <w:rsid w:val="00BA3EC5"/>
    <w:rsid w:val="00BA3F4D"/>
    <w:rsid w:val="00BA41FA"/>
    <w:rsid w:val="00BA442E"/>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B7A98"/>
    <w:rsid w:val="00BC0807"/>
    <w:rsid w:val="00BC146D"/>
    <w:rsid w:val="00BC249C"/>
    <w:rsid w:val="00BC26EF"/>
    <w:rsid w:val="00BC2C8E"/>
    <w:rsid w:val="00BC44AB"/>
    <w:rsid w:val="00BC455C"/>
    <w:rsid w:val="00BC46DB"/>
    <w:rsid w:val="00BC4827"/>
    <w:rsid w:val="00BC53F2"/>
    <w:rsid w:val="00BC5ACE"/>
    <w:rsid w:val="00BC6287"/>
    <w:rsid w:val="00BC7277"/>
    <w:rsid w:val="00BD0687"/>
    <w:rsid w:val="00BD09F5"/>
    <w:rsid w:val="00BD279D"/>
    <w:rsid w:val="00BD3926"/>
    <w:rsid w:val="00BD3FBB"/>
    <w:rsid w:val="00BD41C1"/>
    <w:rsid w:val="00BD44F9"/>
    <w:rsid w:val="00BD4ADD"/>
    <w:rsid w:val="00BD5B37"/>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B91"/>
    <w:rsid w:val="00BE3C38"/>
    <w:rsid w:val="00BE4232"/>
    <w:rsid w:val="00BE4E66"/>
    <w:rsid w:val="00BE4F23"/>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3F4"/>
    <w:rsid w:val="00BF4E8E"/>
    <w:rsid w:val="00BF5388"/>
    <w:rsid w:val="00BF54BE"/>
    <w:rsid w:val="00BF5659"/>
    <w:rsid w:val="00BF5843"/>
    <w:rsid w:val="00BF68BB"/>
    <w:rsid w:val="00BF694E"/>
    <w:rsid w:val="00BF6E24"/>
    <w:rsid w:val="00BF6F62"/>
    <w:rsid w:val="00C00273"/>
    <w:rsid w:val="00C004F4"/>
    <w:rsid w:val="00C00F1B"/>
    <w:rsid w:val="00C01284"/>
    <w:rsid w:val="00C02101"/>
    <w:rsid w:val="00C0253B"/>
    <w:rsid w:val="00C02768"/>
    <w:rsid w:val="00C04100"/>
    <w:rsid w:val="00C04BE6"/>
    <w:rsid w:val="00C054FF"/>
    <w:rsid w:val="00C05939"/>
    <w:rsid w:val="00C0662E"/>
    <w:rsid w:val="00C07168"/>
    <w:rsid w:val="00C0781F"/>
    <w:rsid w:val="00C07A03"/>
    <w:rsid w:val="00C10150"/>
    <w:rsid w:val="00C1176E"/>
    <w:rsid w:val="00C11C3F"/>
    <w:rsid w:val="00C12E55"/>
    <w:rsid w:val="00C12FFF"/>
    <w:rsid w:val="00C13D47"/>
    <w:rsid w:val="00C147E1"/>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775"/>
    <w:rsid w:val="00C25A4B"/>
    <w:rsid w:val="00C26696"/>
    <w:rsid w:val="00C268F7"/>
    <w:rsid w:val="00C26A4D"/>
    <w:rsid w:val="00C27AF1"/>
    <w:rsid w:val="00C27F99"/>
    <w:rsid w:val="00C301A6"/>
    <w:rsid w:val="00C3165D"/>
    <w:rsid w:val="00C321B8"/>
    <w:rsid w:val="00C3238A"/>
    <w:rsid w:val="00C32AC4"/>
    <w:rsid w:val="00C33FB2"/>
    <w:rsid w:val="00C34FA5"/>
    <w:rsid w:val="00C373A8"/>
    <w:rsid w:val="00C37B2E"/>
    <w:rsid w:val="00C402CA"/>
    <w:rsid w:val="00C4072E"/>
    <w:rsid w:val="00C40CA5"/>
    <w:rsid w:val="00C41603"/>
    <w:rsid w:val="00C43488"/>
    <w:rsid w:val="00C4375E"/>
    <w:rsid w:val="00C44065"/>
    <w:rsid w:val="00C44F6D"/>
    <w:rsid w:val="00C4612B"/>
    <w:rsid w:val="00C503BF"/>
    <w:rsid w:val="00C50450"/>
    <w:rsid w:val="00C50EB1"/>
    <w:rsid w:val="00C51210"/>
    <w:rsid w:val="00C51879"/>
    <w:rsid w:val="00C51B57"/>
    <w:rsid w:val="00C52144"/>
    <w:rsid w:val="00C53527"/>
    <w:rsid w:val="00C53D10"/>
    <w:rsid w:val="00C54C8A"/>
    <w:rsid w:val="00C55A97"/>
    <w:rsid w:val="00C55DF9"/>
    <w:rsid w:val="00C56B91"/>
    <w:rsid w:val="00C605FA"/>
    <w:rsid w:val="00C60770"/>
    <w:rsid w:val="00C610FE"/>
    <w:rsid w:val="00C6252D"/>
    <w:rsid w:val="00C6321E"/>
    <w:rsid w:val="00C6330A"/>
    <w:rsid w:val="00C636D3"/>
    <w:rsid w:val="00C637AF"/>
    <w:rsid w:val="00C63962"/>
    <w:rsid w:val="00C64FD3"/>
    <w:rsid w:val="00C656C8"/>
    <w:rsid w:val="00C657A8"/>
    <w:rsid w:val="00C66331"/>
    <w:rsid w:val="00C66EA7"/>
    <w:rsid w:val="00C6734F"/>
    <w:rsid w:val="00C67497"/>
    <w:rsid w:val="00C676B7"/>
    <w:rsid w:val="00C67983"/>
    <w:rsid w:val="00C70453"/>
    <w:rsid w:val="00C70E12"/>
    <w:rsid w:val="00C70FDB"/>
    <w:rsid w:val="00C71708"/>
    <w:rsid w:val="00C72740"/>
    <w:rsid w:val="00C72F71"/>
    <w:rsid w:val="00C73C5E"/>
    <w:rsid w:val="00C749C3"/>
    <w:rsid w:val="00C74A3B"/>
    <w:rsid w:val="00C74BCC"/>
    <w:rsid w:val="00C75898"/>
    <w:rsid w:val="00C771EE"/>
    <w:rsid w:val="00C77CDF"/>
    <w:rsid w:val="00C77F58"/>
    <w:rsid w:val="00C80551"/>
    <w:rsid w:val="00C80974"/>
    <w:rsid w:val="00C81781"/>
    <w:rsid w:val="00C81E06"/>
    <w:rsid w:val="00C820E3"/>
    <w:rsid w:val="00C82825"/>
    <w:rsid w:val="00C82F61"/>
    <w:rsid w:val="00C83B74"/>
    <w:rsid w:val="00C84330"/>
    <w:rsid w:val="00C84B53"/>
    <w:rsid w:val="00C84B7A"/>
    <w:rsid w:val="00C8565F"/>
    <w:rsid w:val="00C85734"/>
    <w:rsid w:val="00C857F8"/>
    <w:rsid w:val="00C85868"/>
    <w:rsid w:val="00C85A08"/>
    <w:rsid w:val="00C86568"/>
    <w:rsid w:val="00C86AC1"/>
    <w:rsid w:val="00C87FAA"/>
    <w:rsid w:val="00C90345"/>
    <w:rsid w:val="00C904E4"/>
    <w:rsid w:val="00C9066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201"/>
    <w:rsid w:val="00CB4D0A"/>
    <w:rsid w:val="00CB4DCD"/>
    <w:rsid w:val="00CB5FCC"/>
    <w:rsid w:val="00CB610D"/>
    <w:rsid w:val="00CB68E6"/>
    <w:rsid w:val="00CB6923"/>
    <w:rsid w:val="00CB6E42"/>
    <w:rsid w:val="00CB6E49"/>
    <w:rsid w:val="00CB7E03"/>
    <w:rsid w:val="00CC0DB6"/>
    <w:rsid w:val="00CC1D95"/>
    <w:rsid w:val="00CC1F42"/>
    <w:rsid w:val="00CC216E"/>
    <w:rsid w:val="00CC3083"/>
    <w:rsid w:val="00CC3BCA"/>
    <w:rsid w:val="00CC4174"/>
    <w:rsid w:val="00CC5026"/>
    <w:rsid w:val="00CC620A"/>
    <w:rsid w:val="00CC6F36"/>
    <w:rsid w:val="00CD0043"/>
    <w:rsid w:val="00CD03C0"/>
    <w:rsid w:val="00CD062D"/>
    <w:rsid w:val="00CD2555"/>
    <w:rsid w:val="00CD2FEB"/>
    <w:rsid w:val="00CD35F0"/>
    <w:rsid w:val="00CD3D2F"/>
    <w:rsid w:val="00CD3D49"/>
    <w:rsid w:val="00CD402D"/>
    <w:rsid w:val="00CD422A"/>
    <w:rsid w:val="00CD48AA"/>
    <w:rsid w:val="00CD4CB1"/>
    <w:rsid w:val="00CD4D81"/>
    <w:rsid w:val="00CD515D"/>
    <w:rsid w:val="00CD5392"/>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4221"/>
    <w:rsid w:val="00CE6BD9"/>
    <w:rsid w:val="00CF2DC2"/>
    <w:rsid w:val="00CF35F6"/>
    <w:rsid w:val="00CF41DE"/>
    <w:rsid w:val="00CF7C00"/>
    <w:rsid w:val="00CF7DDB"/>
    <w:rsid w:val="00D0012B"/>
    <w:rsid w:val="00D00FAE"/>
    <w:rsid w:val="00D01693"/>
    <w:rsid w:val="00D01E17"/>
    <w:rsid w:val="00D03CD5"/>
    <w:rsid w:val="00D03F9A"/>
    <w:rsid w:val="00D041BA"/>
    <w:rsid w:val="00D0505D"/>
    <w:rsid w:val="00D052C3"/>
    <w:rsid w:val="00D06BF4"/>
    <w:rsid w:val="00D07272"/>
    <w:rsid w:val="00D078D2"/>
    <w:rsid w:val="00D109A0"/>
    <w:rsid w:val="00D11675"/>
    <w:rsid w:val="00D12112"/>
    <w:rsid w:val="00D125DB"/>
    <w:rsid w:val="00D14817"/>
    <w:rsid w:val="00D14EB0"/>
    <w:rsid w:val="00D15829"/>
    <w:rsid w:val="00D16834"/>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B9C"/>
    <w:rsid w:val="00D30EF7"/>
    <w:rsid w:val="00D315AE"/>
    <w:rsid w:val="00D317F9"/>
    <w:rsid w:val="00D3235D"/>
    <w:rsid w:val="00D337F5"/>
    <w:rsid w:val="00D348D4"/>
    <w:rsid w:val="00D36ABF"/>
    <w:rsid w:val="00D36F8F"/>
    <w:rsid w:val="00D373B4"/>
    <w:rsid w:val="00D4060A"/>
    <w:rsid w:val="00D4061E"/>
    <w:rsid w:val="00D41202"/>
    <w:rsid w:val="00D42360"/>
    <w:rsid w:val="00D426E7"/>
    <w:rsid w:val="00D440F8"/>
    <w:rsid w:val="00D4418D"/>
    <w:rsid w:val="00D44365"/>
    <w:rsid w:val="00D44421"/>
    <w:rsid w:val="00D4520E"/>
    <w:rsid w:val="00D45372"/>
    <w:rsid w:val="00D468B0"/>
    <w:rsid w:val="00D46DAE"/>
    <w:rsid w:val="00D4778B"/>
    <w:rsid w:val="00D51C0A"/>
    <w:rsid w:val="00D51E35"/>
    <w:rsid w:val="00D524D1"/>
    <w:rsid w:val="00D536AB"/>
    <w:rsid w:val="00D53884"/>
    <w:rsid w:val="00D53D24"/>
    <w:rsid w:val="00D541AA"/>
    <w:rsid w:val="00D54674"/>
    <w:rsid w:val="00D548D6"/>
    <w:rsid w:val="00D565FA"/>
    <w:rsid w:val="00D56F19"/>
    <w:rsid w:val="00D57C80"/>
    <w:rsid w:val="00D57FD6"/>
    <w:rsid w:val="00D60749"/>
    <w:rsid w:val="00D6245A"/>
    <w:rsid w:val="00D63AF9"/>
    <w:rsid w:val="00D63EC7"/>
    <w:rsid w:val="00D647F6"/>
    <w:rsid w:val="00D64B36"/>
    <w:rsid w:val="00D64F40"/>
    <w:rsid w:val="00D6508A"/>
    <w:rsid w:val="00D650E3"/>
    <w:rsid w:val="00D6530A"/>
    <w:rsid w:val="00D65412"/>
    <w:rsid w:val="00D7000F"/>
    <w:rsid w:val="00D70237"/>
    <w:rsid w:val="00D70B7A"/>
    <w:rsid w:val="00D71637"/>
    <w:rsid w:val="00D716B4"/>
    <w:rsid w:val="00D71A71"/>
    <w:rsid w:val="00D71B0A"/>
    <w:rsid w:val="00D726BF"/>
    <w:rsid w:val="00D72E7E"/>
    <w:rsid w:val="00D7355A"/>
    <w:rsid w:val="00D73AAA"/>
    <w:rsid w:val="00D74750"/>
    <w:rsid w:val="00D74995"/>
    <w:rsid w:val="00D74C32"/>
    <w:rsid w:val="00D75841"/>
    <w:rsid w:val="00D76C05"/>
    <w:rsid w:val="00D772B6"/>
    <w:rsid w:val="00D77446"/>
    <w:rsid w:val="00D77779"/>
    <w:rsid w:val="00D80251"/>
    <w:rsid w:val="00D8045C"/>
    <w:rsid w:val="00D80760"/>
    <w:rsid w:val="00D813CC"/>
    <w:rsid w:val="00D81738"/>
    <w:rsid w:val="00D85D4B"/>
    <w:rsid w:val="00D86738"/>
    <w:rsid w:val="00D86A45"/>
    <w:rsid w:val="00D87331"/>
    <w:rsid w:val="00D876EA"/>
    <w:rsid w:val="00D90155"/>
    <w:rsid w:val="00D9144A"/>
    <w:rsid w:val="00D92E58"/>
    <w:rsid w:val="00D93CE7"/>
    <w:rsid w:val="00D93DA4"/>
    <w:rsid w:val="00D94335"/>
    <w:rsid w:val="00D94531"/>
    <w:rsid w:val="00D94B7E"/>
    <w:rsid w:val="00D94F41"/>
    <w:rsid w:val="00D9718D"/>
    <w:rsid w:val="00DA0350"/>
    <w:rsid w:val="00DA0FB8"/>
    <w:rsid w:val="00DA11EB"/>
    <w:rsid w:val="00DA310E"/>
    <w:rsid w:val="00DA3DD1"/>
    <w:rsid w:val="00DA40B8"/>
    <w:rsid w:val="00DA466E"/>
    <w:rsid w:val="00DA4D2E"/>
    <w:rsid w:val="00DA536B"/>
    <w:rsid w:val="00DA5611"/>
    <w:rsid w:val="00DA66AD"/>
    <w:rsid w:val="00DA6AAA"/>
    <w:rsid w:val="00DA6E73"/>
    <w:rsid w:val="00DA702D"/>
    <w:rsid w:val="00DB1296"/>
    <w:rsid w:val="00DB2D30"/>
    <w:rsid w:val="00DB37EA"/>
    <w:rsid w:val="00DB3A4A"/>
    <w:rsid w:val="00DB4718"/>
    <w:rsid w:val="00DB4ED5"/>
    <w:rsid w:val="00DB5331"/>
    <w:rsid w:val="00DB5ACD"/>
    <w:rsid w:val="00DB5EE1"/>
    <w:rsid w:val="00DB63CF"/>
    <w:rsid w:val="00DB68F9"/>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C7E8F"/>
    <w:rsid w:val="00DD0EB9"/>
    <w:rsid w:val="00DD19D0"/>
    <w:rsid w:val="00DD2737"/>
    <w:rsid w:val="00DD2AA9"/>
    <w:rsid w:val="00DD3603"/>
    <w:rsid w:val="00DD3A71"/>
    <w:rsid w:val="00DD4B3C"/>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746"/>
    <w:rsid w:val="00DE3C12"/>
    <w:rsid w:val="00DE3CA1"/>
    <w:rsid w:val="00DE4051"/>
    <w:rsid w:val="00DE4880"/>
    <w:rsid w:val="00DE4FD9"/>
    <w:rsid w:val="00DE5A01"/>
    <w:rsid w:val="00DE6002"/>
    <w:rsid w:val="00DE6850"/>
    <w:rsid w:val="00DE7432"/>
    <w:rsid w:val="00DE7B0F"/>
    <w:rsid w:val="00DF019A"/>
    <w:rsid w:val="00DF05E4"/>
    <w:rsid w:val="00DF24C4"/>
    <w:rsid w:val="00DF30FE"/>
    <w:rsid w:val="00DF3D62"/>
    <w:rsid w:val="00DF4091"/>
    <w:rsid w:val="00DF457E"/>
    <w:rsid w:val="00DF51B4"/>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1BA"/>
    <w:rsid w:val="00E20569"/>
    <w:rsid w:val="00E2059D"/>
    <w:rsid w:val="00E20C95"/>
    <w:rsid w:val="00E21F76"/>
    <w:rsid w:val="00E2251B"/>
    <w:rsid w:val="00E23240"/>
    <w:rsid w:val="00E242A7"/>
    <w:rsid w:val="00E243D1"/>
    <w:rsid w:val="00E25FA4"/>
    <w:rsid w:val="00E26C86"/>
    <w:rsid w:val="00E27D80"/>
    <w:rsid w:val="00E3052E"/>
    <w:rsid w:val="00E30B66"/>
    <w:rsid w:val="00E3124B"/>
    <w:rsid w:val="00E32EF4"/>
    <w:rsid w:val="00E330E9"/>
    <w:rsid w:val="00E334F8"/>
    <w:rsid w:val="00E33C40"/>
    <w:rsid w:val="00E35004"/>
    <w:rsid w:val="00E356CA"/>
    <w:rsid w:val="00E35B05"/>
    <w:rsid w:val="00E35B62"/>
    <w:rsid w:val="00E36979"/>
    <w:rsid w:val="00E37211"/>
    <w:rsid w:val="00E40E5A"/>
    <w:rsid w:val="00E41045"/>
    <w:rsid w:val="00E41344"/>
    <w:rsid w:val="00E42F0A"/>
    <w:rsid w:val="00E43576"/>
    <w:rsid w:val="00E43874"/>
    <w:rsid w:val="00E43C64"/>
    <w:rsid w:val="00E43D4E"/>
    <w:rsid w:val="00E43E98"/>
    <w:rsid w:val="00E4435C"/>
    <w:rsid w:val="00E44E66"/>
    <w:rsid w:val="00E452EA"/>
    <w:rsid w:val="00E46117"/>
    <w:rsid w:val="00E4747F"/>
    <w:rsid w:val="00E50396"/>
    <w:rsid w:val="00E506FC"/>
    <w:rsid w:val="00E517F9"/>
    <w:rsid w:val="00E51877"/>
    <w:rsid w:val="00E51C41"/>
    <w:rsid w:val="00E51F50"/>
    <w:rsid w:val="00E52488"/>
    <w:rsid w:val="00E52B37"/>
    <w:rsid w:val="00E52C58"/>
    <w:rsid w:val="00E53403"/>
    <w:rsid w:val="00E5382B"/>
    <w:rsid w:val="00E53AC6"/>
    <w:rsid w:val="00E54045"/>
    <w:rsid w:val="00E56910"/>
    <w:rsid w:val="00E56D73"/>
    <w:rsid w:val="00E5778F"/>
    <w:rsid w:val="00E577AB"/>
    <w:rsid w:val="00E577B1"/>
    <w:rsid w:val="00E57EC9"/>
    <w:rsid w:val="00E60F48"/>
    <w:rsid w:val="00E62AF5"/>
    <w:rsid w:val="00E63716"/>
    <w:rsid w:val="00E64251"/>
    <w:rsid w:val="00E643FD"/>
    <w:rsid w:val="00E645D9"/>
    <w:rsid w:val="00E648F5"/>
    <w:rsid w:val="00E64BDD"/>
    <w:rsid w:val="00E65432"/>
    <w:rsid w:val="00E6561C"/>
    <w:rsid w:val="00E65772"/>
    <w:rsid w:val="00E658A3"/>
    <w:rsid w:val="00E65BE7"/>
    <w:rsid w:val="00E66987"/>
    <w:rsid w:val="00E66F69"/>
    <w:rsid w:val="00E67B54"/>
    <w:rsid w:val="00E67E32"/>
    <w:rsid w:val="00E67F40"/>
    <w:rsid w:val="00E70366"/>
    <w:rsid w:val="00E7288F"/>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1D71"/>
    <w:rsid w:val="00E8216A"/>
    <w:rsid w:val="00E82E83"/>
    <w:rsid w:val="00E82E89"/>
    <w:rsid w:val="00E83602"/>
    <w:rsid w:val="00E839EF"/>
    <w:rsid w:val="00E83ACC"/>
    <w:rsid w:val="00E83D62"/>
    <w:rsid w:val="00E8418B"/>
    <w:rsid w:val="00E84F17"/>
    <w:rsid w:val="00E8559F"/>
    <w:rsid w:val="00E85805"/>
    <w:rsid w:val="00E86D3A"/>
    <w:rsid w:val="00E86FF9"/>
    <w:rsid w:val="00E87935"/>
    <w:rsid w:val="00E87A61"/>
    <w:rsid w:val="00E90686"/>
    <w:rsid w:val="00E913A1"/>
    <w:rsid w:val="00E915F0"/>
    <w:rsid w:val="00E920CC"/>
    <w:rsid w:val="00E92126"/>
    <w:rsid w:val="00E92325"/>
    <w:rsid w:val="00E92696"/>
    <w:rsid w:val="00E92BFC"/>
    <w:rsid w:val="00E948DA"/>
    <w:rsid w:val="00E948E6"/>
    <w:rsid w:val="00E95E21"/>
    <w:rsid w:val="00E95EB6"/>
    <w:rsid w:val="00E960B6"/>
    <w:rsid w:val="00E96546"/>
    <w:rsid w:val="00E97213"/>
    <w:rsid w:val="00E97292"/>
    <w:rsid w:val="00E97A2A"/>
    <w:rsid w:val="00E97D02"/>
    <w:rsid w:val="00E97ECF"/>
    <w:rsid w:val="00EA1474"/>
    <w:rsid w:val="00EA15F4"/>
    <w:rsid w:val="00EA1B0E"/>
    <w:rsid w:val="00EA1B14"/>
    <w:rsid w:val="00EA2162"/>
    <w:rsid w:val="00EA2A11"/>
    <w:rsid w:val="00EA32E0"/>
    <w:rsid w:val="00EA34A7"/>
    <w:rsid w:val="00EA3671"/>
    <w:rsid w:val="00EA3720"/>
    <w:rsid w:val="00EA44EB"/>
    <w:rsid w:val="00EA51F6"/>
    <w:rsid w:val="00EA532A"/>
    <w:rsid w:val="00EA6C42"/>
    <w:rsid w:val="00EA7DCD"/>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D0067"/>
    <w:rsid w:val="00ED0D7E"/>
    <w:rsid w:val="00ED0F34"/>
    <w:rsid w:val="00ED1072"/>
    <w:rsid w:val="00ED16B3"/>
    <w:rsid w:val="00ED1B6B"/>
    <w:rsid w:val="00ED1BA3"/>
    <w:rsid w:val="00ED3472"/>
    <w:rsid w:val="00ED3B11"/>
    <w:rsid w:val="00ED54B6"/>
    <w:rsid w:val="00ED5BA6"/>
    <w:rsid w:val="00ED5F7A"/>
    <w:rsid w:val="00ED65CD"/>
    <w:rsid w:val="00ED6BF3"/>
    <w:rsid w:val="00ED7AE1"/>
    <w:rsid w:val="00EE016C"/>
    <w:rsid w:val="00EE0862"/>
    <w:rsid w:val="00EE08B8"/>
    <w:rsid w:val="00EE13F6"/>
    <w:rsid w:val="00EE1B8A"/>
    <w:rsid w:val="00EE23E9"/>
    <w:rsid w:val="00EE3106"/>
    <w:rsid w:val="00EE32CE"/>
    <w:rsid w:val="00EE3BD7"/>
    <w:rsid w:val="00EE3D1D"/>
    <w:rsid w:val="00EE3DDF"/>
    <w:rsid w:val="00EE4BC4"/>
    <w:rsid w:val="00EE5451"/>
    <w:rsid w:val="00EE5707"/>
    <w:rsid w:val="00EE6163"/>
    <w:rsid w:val="00EE69E2"/>
    <w:rsid w:val="00EE6F57"/>
    <w:rsid w:val="00EE73A2"/>
    <w:rsid w:val="00EE7D7C"/>
    <w:rsid w:val="00EE7DEA"/>
    <w:rsid w:val="00EE7DF1"/>
    <w:rsid w:val="00EF04A2"/>
    <w:rsid w:val="00EF06D2"/>
    <w:rsid w:val="00EF1551"/>
    <w:rsid w:val="00EF161C"/>
    <w:rsid w:val="00EF1639"/>
    <w:rsid w:val="00EF1DB7"/>
    <w:rsid w:val="00EF21B4"/>
    <w:rsid w:val="00EF2AD1"/>
    <w:rsid w:val="00EF3078"/>
    <w:rsid w:val="00EF3306"/>
    <w:rsid w:val="00EF4090"/>
    <w:rsid w:val="00EF451D"/>
    <w:rsid w:val="00EF46F5"/>
    <w:rsid w:val="00EF4894"/>
    <w:rsid w:val="00EF6E94"/>
    <w:rsid w:val="00EF7372"/>
    <w:rsid w:val="00EF7E99"/>
    <w:rsid w:val="00EF7F85"/>
    <w:rsid w:val="00F00067"/>
    <w:rsid w:val="00F000EE"/>
    <w:rsid w:val="00F0108E"/>
    <w:rsid w:val="00F011E2"/>
    <w:rsid w:val="00F01732"/>
    <w:rsid w:val="00F0204A"/>
    <w:rsid w:val="00F02065"/>
    <w:rsid w:val="00F02802"/>
    <w:rsid w:val="00F02CEB"/>
    <w:rsid w:val="00F03B47"/>
    <w:rsid w:val="00F04256"/>
    <w:rsid w:val="00F05345"/>
    <w:rsid w:val="00F0536D"/>
    <w:rsid w:val="00F053DC"/>
    <w:rsid w:val="00F05F55"/>
    <w:rsid w:val="00F05FB8"/>
    <w:rsid w:val="00F10995"/>
    <w:rsid w:val="00F10A89"/>
    <w:rsid w:val="00F11233"/>
    <w:rsid w:val="00F114F9"/>
    <w:rsid w:val="00F115EA"/>
    <w:rsid w:val="00F134EA"/>
    <w:rsid w:val="00F136C2"/>
    <w:rsid w:val="00F14BCF"/>
    <w:rsid w:val="00F14F8E"/>
    <w:rsid w:val="00F1568B"/>
    <w:rsid w:val="00F16E89"/>
    <w:rsid w:val="00F1773B"/>
    <w:rsid w:val="00F20AF0"/>
    <w:rsid w:val="00F212F3"/>
    <w:rsid w:val="00F214CC"/>
    <w:rsid w:val="00F215B6"/>
    <w:rsid w:val="00F219E1"/>
    <w:rsid w:val="00F21EA8"/>
    <w:rsid w:val="00F22B94"/>
    <w:rsid w:val="00F22CE9"/>
    <w:rsid w:val="00F23211"/>
    <w:rsid w:val="00F23507"/>
    <w:rsid w:val="00F23C95"/>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5DC5"/>
    <w:rsid w:val="00F377FF"/>
    <w:rsid w:val="00F40353"/>
    <w:rsid w:val="00F406A6"/>
    <w:rsid w:val="00F40A51"/>
    <w:rsid w:val="00F40AFC"/>
    <w:rsid w:val="00F4127C"/>
    <w:rsid w:val="00F416BB"/>
    <w:rsid w:val="00F41C2C"/>
    <w:rsid w:val="00F420EA"/>
    <w:rsid w:val="00F424FB"/>
    <w:rsid w:val="00F428CA"/>
    <w:rsid w:val="00F4399F"/>
    <w:rsid w:val="00F44BA7"/>
    <w:rsid w:val="00F44FD4"/>
    <w:rsid w:val="00F4514B"/>
    <w:rsid w:val="00F45C34"/>
    <w:rsid w:val="00F5024A"/>
    <w:rsid w:val="00F50339"/>
    <w:rsid w:val="00F507B4"/>
    <w:rsid w:val="00F507C2"/>
    <w:rsid w:val="00F51B6B"/>
    <w:rsid w:val="00F52204"/>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221"/>
    <w:rsid w:val="00F65A28"/>
    <w:rsid w:val="00F6723F"/>
    <w:rsid w:val="00F673A0"/>
    <w:rsid w:val="00F67DDA"/>
    <w:rsid w:val="00F7081D"/>
    <w:rsid w:val="00F71DA2"/>
    <w:rsid w:val="00F71DAD"/>
    <w:rsid w:val="00F73F6E"/>
    <w:rsid w:val="00F74533"/>
    <w:rsid w:val="00F74B0A"/>
    <w:rsid w:val="00F75299"/>
    <w:rsid w:val="00F7792E"/>
    <w:rsid w:val="00F80396"/>
    <w:rsid w:val="00F806BB"/>
    <w:rsid w:val="00F81E41"/>
    <w:rsid w:val="00F824CE"/>
    <w:rsid w:val="00F82513"/>
    <w:rsid w:val="00F83E73"/>
    <w:rsid w:val="00F842A5"/>
    <w:rsid w:val="00F846B3"/>
    <w:rsid w:val="00F84DC1"/>
    <w:rsid w:val="00F8543F"/>
    <w:rsid w:val="00F859A5"/>
    <w:rsid w:val="00F859D1"/>
    <w:rsid w:val="00F85F14"/>
    <w:rsid w:val="00F8641E"/>
    <w:rsid w:val="00F86839"/>
    <w:rsid w:val="00F86902"/>
    <w:rsid w:val="00F86C1F"/>
    <w:rsid w:val="00F90DA8"/>
    <w:rsid w:val="00F92FDC"/>
    <w:rsid w:val="00F9398C"/>
    <w:rsid w:val="00F93E66"/>
    <w:rsid w:val="00F942C6"/>
    <w:rsid w:val="00F94788"/>
    <w:rsid w:val="00F94A8C"/>
    <w:rsid w:val="00F95458"/>
    <w:rsid w:val="00F95C2B"/>
    <w:rsid w:val="00F95F5A"/>
    <w:rsid w:val="00F96B69"/>
    <w:rsid w:val="00F9764D"/>
    <w:rsid w:val="00F97C1F"/>
    <w:rsid w:val="00F97CFA"/>
    <w:rsid w:val="00F97E7E"/>
    <w:rsid w:val="00FA04B5"/>
    <w:rsid w:val="00FA0D51"/>
    <w:rsid w:val="00FA10C3"/>
    <w:rsid w:val="00FA1170"/>
    <w:rsid w:val="00FA1A26"/>
    <w:rsid w:val="00FA1DB9"/>
    <w:rsid w:val="00FA208E"/>
    <w:rsid w:val="00FA21C8"/>
    <w:rsid w:val="00FA2C3F"/>
    <w:rsid w:val="00FA2C87"/>
    <w:rsid w:val="00FA2F3F"/>
    <w:rsid w:val="00FA3DE3"/>
    <w:rsid w:val="00FA4B5F"/>
    <w:rsid w:val="00FA4FE5"/>
    <w:rsid w:val="00FA65DF"/>
    <w:rsid w:val="00FA6894"/>
    <w:rsid w:val="00FA6E41"/>
    <w:rsid w:val="00FA7539"/>
    <w:rsid w:val="00FA78CC"/>
    <w:rsid w:val="00FA7972"/>
    <w:rsid w:val="00FB088F"/>
    <w:rsid w:val="00FB19AA"/>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313E"/>
    <w:rsid w:val="00FC3E3C"/>
    <w:rsid w:val="00FC4248"/>
    <w:rsid w:val="00FC45B5"/>
    <w:rsid w:val="00FC5449"/>
    <w:rsid w:val="00FC6C56"/>
    <w:rsid w:val="00FC6E7E"/>
    <w:rsid w:val="00FC70A3"/>
    <w:rsid w:val="00FD0B64"/>
    <w:rsid w:val="00FD14D7"/>
    <w:rsid w:val="00FD1D74"/>
    <w:rsid w:val="00FD2C7C"/>
    <w:rsid w:val="00FD3695"/>
    <w:rsid w:val="00FD378A"/>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3012D26A-869F-4CD8-ACE8-7A6BEE817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635</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3994</CharactersWithSpaces>
  <SharedDoc>false</SharedDoc>
  <HLinks>
    <vt:vector size="6" baseType="variant">
      <vt:variant>
        <vt:i4>1048681</vt:i4>
      </vt:variant>
      <vt:variant>
        <vt:i4>0</vt:i4>
      </vt:variant>
      <vt:variant>
        <vt:i4>0</vt:i4>
      </vt:variant>
      <vt:variant>
        <vt:i4>5</vt:i4>
      </vt:variant>
      <vt:variant>
        <vt:lpwstr>https://www.3gpp.org/ftp/tsg_ran/WG1_RL1/TSGR1_107-e/Docs/R1-2112802.zip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Santhan Thangarasa</cp:lastModifiedBy>
  <cp:revision>2</cp:revision>
  <cp:lastPrinted>1899-12-31T23:00:00Z</cp:lastPrinted>
  <dcterms:created xsi:type="dcterms:W3CDTF">2022-01-10T22:11:00Z</dcterms:created>
  <dcterms:modified xsi:type="dcterms:W3CDTF">2022-01-10T22:11:00Z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