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761C24A"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4C726B" w:rsidRPr="007866D3">
        <w:rPr>
          <w:rFonts w:ascii="Arial" w:eastAsia="SimSun" w:hAnsi="Arial" w:cs="Times New Roman"/>
          <w:b/>
          <w:bCs/>
          <w:sz w:val="24"/>
          <w:szCs w:val="20"/>
          <w:lang w:val="en-GB" w:eastAsia="zh-CN"/>
        </w:rPr>
        <w:t>01695</w:t>
      </w:r>
    </w:p>
    <w:p w14:paraId="3DEDC117" w14:textId="40784819"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3A0ED8">
        <w:rPr>
          <w:rFonts w:ascii="Arial" w:eastAsia="SimSun" w:hAnsi="Arial" w:cs="Times New Roman"/>
          <w:b/>
          <w:sz w:val="24"/>
          <w:szCs w:val="20"/>
          <w:lang w:val="en-GB"/>
        </w:rPr>
        <w:t>January</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7</w:t>
      </w:r>
      <w:r w:rsidR="003A0ED8" w:rsidRPr="003A0ED8">
        <w:rPr>
          <w:rFonts w:ascii="Arial" w:eastAsia="SimSun" w:hAnsi="Arial" w:cs="Times New Roman"/>
          <w:b/>
          <w:sz w:val="24"/>
          <w:szCs w:val="20"/>
          <w:vertAlign w:val="superscript"/>
          <w:lang w:val="en-GB"/>
        </w:rPr>
        <w:t>th</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2</w:t>
      </w:r>
      <w:r w:rsidR="003A0ED8">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5D29AE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C82F29" w:rsidRPr="00C82F29">
        <w:rPr>
          <w:rFonts w:ascii="Arial" w:eastAsia="Calibri" w:hAnsi="Arial" w:cs="Arial"/>
          <w:b/>
          <w:bCs/>
          <w:sz w:val="24"/>
          <w:lang w:val="en-GB"/>
        </w:rPr>
        <w:t xml:space="preserve">LS on R17 NR </w:t>
      </w:r>
      <w:r w:rsidR="00C82F29">
        <w:rPr>
          <w:rFonts w:ascii="Arial" w:eastAsia="Calibri" w:hAnsi="Arial" w:cs="Arial"/>
          <w:b/>
          <w:bCs/>
          <w:sz w:val="24"/>
          <w:lang w:val="en-GB"/>
        </w:rPr>
        <w:t xml:space="preserve">Concurrent </w:t>
      </w:r>
      <w:r w:rsidR="00C82F29" w:rsidRPr="00C82F29">
        <w:rPr>
          <w:rFonts w:ascii="Arial" w:eastAsia="Calibri" w:hAnsi="Arial" w:cs="Arial"/>
          <w:b/>
          <w:bCs/>
          <w:sz w:val="24"/>
          <w:lang w:val="en-GB"/>
        </w:rPr>
        <w:t>MG enhancements</w:t>
      </w:r>
    </w:p>
    <w:p w14:paraId="53921647" w14:textId="0F31F38E" w:rsidR="00841BCD" w:rsidRPr="00833C61"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82F29" w:rsidRPr="00C82F29">
        <w:rPr>
          <w:rFonts w:ascii="Arial" w:eastAsia="MS Mincho" w:hAnsi="Arial" w:cs="Arial"/>
          <w:b/>
          <w:bCs/>
          <w:sz w:val="24"/>
          <w:szCs w:val="20"/>
          <w:lang w:val="en-GB"/>
        </w:rPr>
        <w:t>6</w:t>
      </w:r>
      <w:r w:rsidRPr="00C82F29">
        <w:rPr>
          <w:rFonts w:ascii="Arial" w:eastAsia="MS Mincho" w:hAnsi="Arial" w:cs="Arial"/>
          <w:b/>
          <w:bCs/>
          <w:sz w:val="24"/>
          <w:szCs w:val="20"/>
          <w:lang w:val="en-GB"/>
        </w:rPr>
        <w:t>.</w:t>
      </w:r>
      <w:r w:rsidR="00C82F29" w:rsidRPr="00833C61">
        <w:rPr>
          <w:rFonts w:ascii="Arial" w:eastAsia="MS Mincho" w:hAnsi="Arial" w:cs="Arial"/>
          <w:b/>
          <w:bCs/>
          <w:sz w:val="24"/>
          <w:szCs w:val="20"/>
          <w:lang w:val="en-GB"/>
        </w:rPr>
        <w:t>11</w:t>
      </w:r>
      <w:r w:rsidRPr="00833C61">
        <w:rPr>
          <w:rFonts w:ascii="Arial" w:eastAsia="MS Mincho" w:hAnsi="Arial" w:cs="Arial"/>
          <w:b/>
          <w:bCs/>
          <w:sz w:val="24"/>
          <w:szCs w:val="20"/>
          <w:lang w:val="en-GB"/>
        </w:rPr>
        <w:t>.</w:t>
      </w:r>
      <w:r w:rsidR="004C726B" w:rsidRPr="00833C61">
        <w:rPr>
          <w:rFonts w:ascii="Arial" w:eastAsia="MS Mincho" w:hAnsi="Arial" w:cs="Arial"/>
          <w:b/>
          <w:bCs/>
          <w:sz w:val="24"/>
          <w:szCs w:val="20"/>
          <w:lang w:val="en-GB"/>
        </w:rPr>
        <w:t>2.2</w:t>
      </w:r>
    </w:p>
    <w:p w14:paraId="266D763D" w14:textId="79483BD1" w:rsidR="00841BCD" w:rsidRPr="00841BCD" w:rsidRDefault="00841BCD" w:rsidP="00841BCD">
      <w:pPr>
        <w:tabs>
          <w:tab w:val="left" w:pos="1985"/>
        </w:tabs>
        <w:rPr>
          <w:rFonts w:ascii="Arial" w:eastAsia="Calibri" w:hAnsi="Arial" w:cs="Arial"/>
          <w:b/>
          <w:bCs/>
          <w:sz w:val="24"/>
          <w:lang w:val="en-GB"/>
        </w:rPr>
      </w:pPr>
      <w:r w:rsidRPr="00833C61">
        <w:rPr>
          <w:rFonts w:ascii="Arial" w:eastAsia="Calibri" w:hAnsi="Arial" w:cs="Arial"/>
          <w:b/>
          <w:bCs/>
          <w:sz w:val="24"/>
          <w:lang w:val="en-GB"/>
        </w:rPr>
        <w:t>Document for:</w:t>
      </w:r>
      <w:r w:rsidRPr="00833C61">
        <w:rPr>
          <w:rFonts w:ascii="Arial" w:eastAsia="Calibri" w:hAnsi="Arial" w:cs="Arial"/>
          <w:b/>
          <w:bCs/>
          <w:sz w:val="24"/>
          <w:lang w:val="en-GB"/>
        </w:rPr>
        <w:tab/>
        <w:t>D</w:t>
      </w:r>
      <w:r w:rsidR="00E17E72">
        <w:rPr>
          <w:rFonts w:ascii="Arial" w:eastAsia="Calibri" w:hAnsi="Arial" w:cs="Arial"/>
          <w:b/>
          <w:bCs/>
          <w:sz w:val="24"/>
          <w:lang w:val="en-GB"/>
        </w:rPr>
        <w:t>ecision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1FC6160B" w:rsidR="00064500" w:rsidRDefault="00DD3D85" w:rsidP="00535856">
      <w:pPr>
        <w:ind w:right="-22"/>
        <w:rPr>
          <w:rFonts w:eastAsia="Calibri" w:cs="Times New Roman"/>
          <w:szCs w:val="20"/>
          <w:lang w:val="en-GB"/>
        </w:rPr>
      </w:pPr>
      <w:r>
        <w:rPr>
          <w:rFonts w:eastAsia="Calibri" w:cs="Times New Roman"/>
          <w:szCs w:val="20"/>
          <w:lang w:val="en-GB"/>
        </w:rPr>
        <w:t>Based on the</w:t>
      </w:r>
      <w:r w:rsidR="00781E1D">
        <w:rPr>
          <w:rFonts w:eastAsia="Calibri" w:cs="Times New Roman"/>
          <w:szCs w:val="20"/>
          <w:lang w:val="en-GB"/>
        </w:rPr>
        <w:t xml:space="preserve"> RAN4</w:t>
      </w:r>
      <w:r>
        <w:rPr>
          <w:rFonts w:eastAsia="Calibri" w:cs="Times New Roman"/>
          <w:szCs w:val="20"/>
          <w:lang w:val="en-GB"/>
        </w:rPr>
        <w:t xml:space="preserve"> agreements related measurement gap enhancement work on Concurrent measurement gaps, RAN4 has sent LSs to RAN2 informing about the status and agreements.</w:t>
      </w:r>
      <w:r w:rsidR="002C4A07">
        <w:rPr>
          <w:rFonts w:eastAsia="Calibri" w:cs="Times New Roman"/>
          <w:szCs w:val="20"/>
          <w:lang w:val="en-GB"/>
        </w:rPr>
        <w:t xml:space="preserve"> </w:t>
      </w:r>
      <w:r>
        <w:rPr>
          <w:rFonts w:eastAsia="Calibri" w:cs="Times New Roman"/>
          <w:szCs w:val="20"/>
          <w:lang w:val="en-GB"/>
        </w:rPr>
        <w:t>Based on the information RAN2 has sent a reply LS [1] to RAN4 with some further questions related to concurrent measurement gaps, which needs to be addressed.</w:t>
      </w:r>
    </w:p>
    <w:p w14:paraId="2FF6A72B" w14:textId="77777777" w:rsidR="003B659E" w:rsidRPr="00841BCD" w:rsidRDefault="003B659E" w:rsidP="00AE56B1">
      <w:pPr>
        <w:pStyle w:val="RAN4H1"/>
      </w:pPr>
      <w:r w:rsidRPr="00AE56B1">
        <w:t>Discussion</w:t>
      </w:r>
    </w:p>
    <w:p w14:paraId="3252582C" w14:textId="00C8E1C4" w:rsidR="007937F8" w:rsidRDefault="004B393A" w:rsidP="007937F8">
      <w:pPr>
        <w:pStyle w:val="RAN4H2"/>
        <w:rPr>
          <w:rFonts w:eastAsia="Calibri"/>
          <w:lang w:val="en-GB"/>
        </w:rPr>
      </w:pPr>
      <w:r>
        <w:rPr>
          <w:rFonts w:eastAsia="Calibri"/>
          <w:lang w:val="en-GB"/>
        </w:rPr>
        <w:t>O</w:t>
      </w:r>
      <w:r w:rsidRPr="004B393A">
        <w:rPr>
          <w:rFonts w:eastAsia="Calibri"/>
          <w:lang w:val="en-GB"/>
        </w:rPr>
        <w:t>peration and limitation for concurrent gap</w:t>
      </w:r>
    </w:p>
    <w:p w14:paraId="6304E079" w14:textId="206FED4E" w:rsidR="005754B5" w:rsidRDefault="00DD3D85" w:rsidP="006F52F0">
      <w:pPr>
        <w:ind w:right="-22"/>
        <w:rPr>
          <w:rFonts w:eastAsia="Calibri" w:cs="Times New Roman"/>
          <w:szCs w:val="20"/>
          <w:lang w:val="en-GB"/>
        </w:rPr>
      </w:pPr>
      <w:r>
        <w:rPr>
          <w:rFonts w:eastAsia="Calibri" w:cs="Times New Roman"/>
          <w:szCs w:val="20"/>
          <w:lang w:val="en-GB"/>
        </w:rPr>
        <w:t xml:space="preserve">In the LS lists the outcome of the </w:t>
      </w:r>
      <w:r w:rsidRPr="00DD3D85">
        <w:rPr>
          <w:rFonts w:eastAsia="Calibri" w:cs="Times New Roman"/>
          <w:szCs w:val="20"/>
          <w:lang w:val="en-GB"/>
        </w:rPr>
        <w:t xml:space="preserve">RAN2 </w:t>
      </w:r>
      <w:r>
        <w:rPr>
          <w:rFonts w:eastAsia="Calibri" w:cs="Times New Roman"/>
          <w:szCs w:val="20"/>
          <w:lang w:val="en-GB"/>
        </w:rPr>
        <w:t>discussion related to</w:t>
      </w:r>
      <w:r w:rsidRPr="00DD3D85">
        <w:rPr>
          <w:rFonts w:eastAsia="Calibri" w:cs="Times New Roman"/>
          <w:szCs w:val="20"/>
          <w:lang w:val="en-GB"/>
        </w:rPr>
        <w:t xml:space="preserve"> the operation and limitation for concurrent gap and </w:t>
      </w:r>
      <w:r>
        <w:rPr>
          <w:rFonts w:eastAsia="Calibri" w:cs="Times New Roman"/>
          <w:szCs w:val="20"/>
          <w:lang w:val="en-GB"/>
        </w:rPr>
        <w:t xml:space="preserve">informs RAN4 about the </w:t>
      </w:r>
      <w:r w:rsidRPr="00DD3D85">
        <w:rPr>
          <w:rFonts w:eastAsia="Calibri" w:cs="Times New Roman"/>
          <w:szCs w:val="20"/>
          <w:lang w:val="en-GB"/>
        </w:rPr>
        <w:t>agreements</w:t>
      </w:r>
      <w:r>
        <w:rPr>
          <w:rFonts w:eastAsia="Calibri" w:cs="Times New Roman"/>
          <w:szCs w:val="20"/>
          <w:lang w:val="en-GB"/>
        </w:rPr>
        <w:t xml:space="preserve"> reached:</w:t>
      </w:r>
    </w:p>
    <w:p w14:paraId="459CAF40" w14:textId="77777777" w:rsidR="00DD3D85" w:rsidRPr="00793673" w:rsidRDefault="00DD3D85" w:rsidP="00DD3D85">
      <w:pPr>
        <w:pStyle w:val="Agreement"/>
        <w:tabs>
          <w:tab w:val="clear" w:pos="1800"/>
          <w:tab w:val="num" w:pos="1620"/>
        </w:tabs>
        <w:ind w:left="1620"/>
      </w:pPr>
      <w:r w:rsidRPr="00793673">
        <w:t>RAN2 confirms the following understanding for concurrent gap operation:</w:t>
      </w:r>
    </w:p>
    <w:p w14:paraId="26FC0C55" w14:textId="77777777" w:rsidR="00DD3D85" w:rsidRPr="00793673" w:rsidRDefault="00DD3D85" w:rsidP="00DD3D85">
      <w:pPr>
        <w:pStyle w:val="Agreement"/>
        <w:numPr>
          <w:ilvl w:val="0"/>
          <w:numId w:val="0"/>
        </w:numPr>
        <w:ind w:left="1620"/>
      </w:pPr>
      <w:r w:rsidRPr="00793673">
        <w:t xml:space="preserve">1. Concurrent gaps are multiple measurement gaps and each gap </w:t>
      </w:r>
      <w:r>
        <w:t xml:space="preserve">pattern </w:t>
      </w:r>
      <w:r w:rsidRPr="00793673">
        <w:t>could be associated with one or multiple frequency layers.</w:t>
      </w:r>
    </w:p>
    <w:p w14:paraId="2E71E9CE" w14:textId="77777777" w:rsidR="00DD3D85" w:rsidRPr="00793673" w:rsidRDefault="00DD3D85" w:rsidP="00DD3D85">
      <w:pPr>
        <w:pStyle w:val="Agreement"/>
        <w:numPr>
          <w:ilvl w:val="0"/>
          <w:numId w:val="0"/>
        </w:numPr>
        <w:ind w:left="1620"/>
      </w:pPr>
      <w:r w:rsidRPr="00793673">
        <w:t>2. Each frequency layer can be associated with only one of the concurrent gaps</w:t>
      </w:r>
      <w:r>
        <w:t>.</w:t>
      </w:r>
    </w:p>
    <w:p w14:paraId="63233DE7" w14:textId="77777777" w:rsidR="00DD3D85" w:rsidRPr="00793673" w:rsidRDefault="00DD3D85" w:rsidP="00DD3D85">
      <w:pPr>
        <w:pStyle w:val="Agreement"/>
        <w:numPr>
          <w:ilvl w:val="0"/>
          <w:numId w:val="0"/>
        </w:numPr>
        <w:ind w:left="1620"/>
      </w:pPr>
      <w:r w:rsidRPr="00793673">
        <w:t>3. Without considering pre-configured MG, concurrent gaps are always activated if it is setup by the network.</w:t>
      </w:r>
    </w:p>
    <w:p w14:paraId="5A0ABE5A" w14:textId="77777777" w:rsidR="00DD3D85" w:rsidRPr="00793673" w:rsidRDefault="00DD3D85" w:rsidP="00DD3D85">
      <w:pPr>
        <w:pStyle w:val="Agreement"/>
        <w:numPr>
          <w:ilvl w:val="0"/>
          <w:numId w:val="0"/>
        </w:numPr>
        <w:ind w:left="1620"/>
        <w:rPr>
          <w:lang w:val="en-US"/>
        </w:rPr>
      </w:pPr>
      <w:r w:rsidRPr="00793673">
        <w:rPr>
          <w:lang w:val="en-US"/>
        </w:rPr>
        <w:t>4. No new gap pattern is introduced for concurrent gap, the existing R15/R16 gap pattern could be configured for the concurrent gaps.</w:t>
      </w:r>
    </w:p>
    <w:p w14:paraId="69357110" w14:textId="77777777" w:rsidR="00DD3D85" w:rsidRDefault="00DD3D85" w:rsidP="00DD3D85">
      <w:pPr>
        <w:pStyle w:val="Doc-text2"/>
        <w:tabs>
          <w:tab w:val="left" w:pos="340"/>
        </w:tabs>
        <w:ind w:left="0" w:firstLine="0"/>
        <w:jc w:val="both"/>
        <w:rPr>
          <w:rFonts w:cs="Arial"/>
        </w:rPr>
      </w:pPr>
    </w:p>
    <w:p w14:paraId="423F6202" w14:textId="77777777" w:rsidR="00DD3D85" w:rsidRPr="00793673" w:rsidRDefault="00DD3D85" w:rsidP="00DD3D85">
      <w:pPr>
        <w:pStyle w:val="Agreement"/>
        <w:tabs>
          <w:tab w:val="clear" w:pos="1800"/>
          <w:tab w:val="num" w:pos="1620"/>
        </w:tabs>
        <w:ind w:left="1620"/>
      </w:pPr>
      <w:r w:rsidRPr="00793673">
        <w:t xml:space="preserve">RAN2 </w:t>
      </w:r>
      <w:r>
        <w:t>to clarify “</w:t>
      </w:r>
      <w:r w:rsidRPr="00793673">
        <w:t>frequency layer</w:t>
      </w:r>
      <w:r>
        <w:t>” and limitations as below:</w:t>
      </w:r>
    </w:p>
    <w:p w14:paraId="149FAF7C" w14:textId="77777777" w:rsidR="00DD3D85" w:rsidRPr="00C92FDC" w:rsidRDefault="00DD3D85" w:rsidP="00DD3D85">
      <w:pPr>
        <w:pStyle w:val="Agreement"/>
        <w:numPr>
          <w:ilvl w:val="0"/>
          <w:numId w:val="0"/>
        </w:numPr>
        <w:ind w:left="1620"/>
      </w:pPr>
      <w:r w:rsidRPr="00C92FDC">
        <w:t>PRS measurement can be associated with one gap pattern, no matter how many frequencies are measured for PRS.</w:t>
      </w:r>
    </w:p>
    <w:p w14:paraId="4D1BE9D5" w14:textId="77777777" w:rsidR="00DD3D85" w:rsidRPr="00BF3195" w:rsidRDefault="00DD3D85" w:rsidP="00DD3D85">
      <w:pPr>
        <w:pStyle w:val="Agreement"/>
        <w:numPr>
          <w:ilvl w:val="0"/>
          <w:numId w:val="0"/>
        </w:numPr>
        <w:ind w:left="1620"/>
      </w:pPr>
      <w:r>
        <w:t>E</w:t>
      </w:r>
      <w:r w:rsidRPr="00BF3195">
        <w:t xml:space="preserve">ach </w:t>
      </w:r>
      <w:r>
        <w:t xml:space="preserve">measured </w:t>
      </w:r>
      <w:r w:rsidRPr="00BF3195">
        <w:t>SSB</w:t>
      </w:r>
      <w:r>
        <w:t xml:space="preserve"> or LTE </w:t>
      </w:r>
      <w:r w:rsidRPr="00BF3195">
        <w:t>frequency</w:t>
      </w:r>
      <w:r>
        <w:t xml:space="preserve"> </w:t>
      </w:r>
      <w:r w:rsidRPr="00521D86">
        <w:t xml:space="preserve">is </w:t>
      </w:r>
      <w:r>
        <w:t xml:space="preserve">considered </w:t>
      </w:r>
      <w:r w:rsidRPr="00521D86">
        <w:t>as one frequency laye</w:t>
      </w:r>
      <w:r>
        <w:t>r.</w:t>
      </w:r>
    </w:p>
    <w:p w14:paraId="42E67CA7" w14:textId="77777777" w:rsidR="00DD3D85" w:rsidRDefault="00DD3D85" w:rsidP="00DD3D85">
      <w:pPr>
        <w:pStyle w:val="Agreement"/>
        <w:numPr>
          <w:ilvl w:val="0"/>
          <w:numId w:val="0"/>
        </w:numPr>
        <w:ind w:left="1620"/>
      </w:pPr>
      <w:r w:rsidRPr="006E0D4B">
        <w:t xml:space="preserve">Measured CSI-RS resources </w:t>
      </w:r>
      <w:r w:rsidRPr="00521D86">
        <w:t>wit</w:t>
      </w:r>
      <w:r>
        <w:t xml:space="preserve">h the same </w:t>
      </w:r>
      <w:proofErr w:type="spellStart"/>
      <w:r>
        <w:t>center</w:t>
      </w:r>
      <w:proofErr w:type="spellEnd"/>
      <w:r>
        <w:t xml:space="preserve"> frequency </w:t>
      </w:r>
      <w:r w:rsidRPr="00521D86">
        <w:t xml:space="preserve">is </w:t>
      </w:r>
      <w:r>
        <w:t xml:space="preserve">considered </w:t>
      </w:r>
      <w:r w:rsidRPr="00521D86">
        <w:t>as one frequency laye</w:t>
      </w:r>
      <w:r>
        <w:t xml:space="preserve">r. It is possible to have Multiple MOs including CSI-RS resources with same </w:t>
      </w:r>
      <w:proofErr w:type="spellStart"/>
      <w:r>
        <w:t>center</w:t>
      </w:r>
      <w:proofErr w:type="spellEnd"/>
      <w:r>
        <w:t xml:space="preserve"> frequency.</w:t>
      </w:r>
    </w:p>
    <w:p w14:paraId="1F48D834" w14:textId="77777777" w:rsidR="00DD3D85" w:rsidRDefault="00DD3D85" w:rsidP="00DD3D85">
      <w:pPr>
        <w:pStyle w:val="Agreement"/>
        <w:numPr>
          <w:ilvl w:val="0"/>
          <w:numId w:val="0"/>
        </w:numPr>
        <w:ind w:left="1620"/>
      </w:pPr>
      <w:r>
        <w:t>SSB and CSI-</w:t>
      </w:r>
      <w:r w:rsidRPr="00521D86">
        <w:t xml:space="preserve">RS measurement in one MO </w:t>
      </w:r>
      <w:r>
        <w:t>are considered as</w:t>
      </w:r>
      <w:r w:rsidRPr="00521D86">
        <w:t xml:space="preserve"> different frequency layers</w:t>
      </w:r>
      <w:r>
        <w:t>.</w:t>
      </w:r>
    </w:p>
    <w:p w14:paraId="00EF86EE" w14:textId="26BB879D" w:rsidR="00DD3D85" w:rsidRDefault="00DD3D85" w:rsidP="006F52F0">
      <w:pPr>
        <w:ind w:right="-22"/>
        <w:rPr>
          <w:rFonts w:eastAsia="Calibri" w:cs="Times New Roman"/>
          <w:szCs w:val="20"/>
          <w:lang w:val="en-GB"/>
        </w:rPr>
      </w:pPr>
      <w:r>
        <w:t>RAN2 would like to confirm with RAN4 that the above understanding is correct.</w:t>
      </w:r>
      <w:r w:rsidR="001F60B1">
        <w:t xml:space="preserve"> Based on the agreements we give our views next.</w:t>
      </w:r>
    </w:p>
    <w:p w14:paraId="6310F327" w14:textId="77777777" w:rsidR="001F60B1" w:rsidRPr="00793673" w:rsidRDefault="001F60B1" w:rsidP="00D53CAC">
      <w:pPr>
        <w:pStyle w:val="Agreement"/>
        <w:numPr>
          <w:ilvl w:val="0"/>
          <w:numId w:val="0"/>
        </w:numPr>
      </w:pPr>
      <w:r w:rsidRPr="00793673">
        <w:t xml:space="preserve">1. Concurrent gaps are multiple measurement </w:t>
      </w:r>
      <w:proofErr w:type="gramStart"/>
      <w:r w:rsidRPr="00793673">
        <w:t>gaps</w:t>
      </w:r>
      <w:proofErr w:type="gramEnd"/>
      <w:r w:rsidRPr="00793673">
        <w:t xml:space="preserve"> and each gap </w:t>
      </w:r>
      <w:r>
        <w:t xml:space="preserve">pattern </w:t>
      </w:r>
      <w:r w:rsidRPr="00793673">
        <w:t>could be associated with one or multiple frequency layers.</w:t>
      </w:r>
    </w:p>
    <w:p w14:paraId="74036AB0" w14:textId="145F32B8" w:rsidR="00535856" w:rsidRDefault="001F60B1" w:rsidP="00D53CAC">
      <w:pPr>
        <w:ind w:left="720" w:right="-22"/>
        <w:rPr>
          <w:rFonts w:eastAsia="Calibri" w:cs="Times New Roman"/>
          <w:szCs w:val="20"/>
          <w:lang w:val="en-GB"/>
        </w:rPr>
      </w:pPr>
      <w:r>
        <w:rPr>
          <w:rFonts w:eastAsia="Calibri" w:cs="Times New Roman"/>
          <w:szCs w:val="20"/>
          <w:lang w:val="en-GB"/>
        </w:rPr>
        <w:t xml:space="preserve">Concurrent gaps </w:t>
      </w:r>
      <w:proofErr w:type="gramStart"/>
      <w:r w:rsidR="004C726B">
        <w:rPr>
          <w:rFonts w:eastAsia="Calibri" w:cs="Times New Roman"/>
          <w:szCs w:val="20"/>
          <w:lang w:val="en-GB"/>
        </w:rPr>
        <w:t>is</w:t>
      </w:r>
      <w:proofErr w:type="gramEnd"/>
      <w:r w:rsidR="004C726B">
        <w:rPr>
          <w:rFonts w:eastAsia="Calibri" w:cs="Times New Roman"/>
          <w:szCs w:val="20"/>
          <w:lang w:val="en-GB"/>
        </w:rPr>
        <w:t xml:space="preserve"> one or more</w:t>
      </w:r>
      <w:r>
        <w:rPr>
          <w:rFonts w:eastAsia="Calibri" w:cs="Times New Roman"/>
          <w:szCs w:val="20"/>
          <w:lang w:val="en-GB"/>
        </w:rPr>
        <w:t xml:space="preserve"> additional measurement gaps which can be configured simultaneously with legacy measurement gaps. The existing UE capability related to legacy gaps are not changed. RAN4 has agreed that the UE can be configured with a maximum number of concurrent measurement gaps. </w:t>
      </w:r>
    </w:p>
    <w:p w14:paraId="602DF65D" w14:textId="38AF1034" w:rsidR="001F60B1" w:rsidRDefault="001F60B1" w:rsidP="00D53CAC">
      <w:pPr>
        <w:ind w:left="720" w:right="-22"/>
        <w:rPr>
          <w:rFonts w:eastAsia="Calibri" w:cs="Times New Roman"/>
          <w:szCs w:val="20"/>
          <w:lang w:val="en-GB"/>
        </w:rPr>
      </w:pPr>
      <w:r>
        <w:t>E</w:t>
      </w:r>
      <w:r w:rsidRPr="00793673">
        <w:t xml:space="preserve">ach </w:t>
      </w:r>
      <w:r w:rsidR="00E678A3">
        <w:t xml:space="preserve">concurrent measurement </w:t>
      </w:r>
      <w:r w:rsidRPr="00793673">
        <w:t xml:space="preserve">gap </w:t>
      </w:r>
      <w:r>
        <w:t>pattern can</w:t>
      </w:r>
      <w:r w:rsidRPr="00793673">
        <w:t xml:space="preserve"> be associated with one or multiple frequency layers</w:t>
      </w:r>
      <w:r>
        <w:t xml:space="preserve"> for the same or different RAT. RAN4 is currently focusing only on NR and LTE measurement requirements while 2G and 3G </w:t>
      </w:r>
      <w:r w:rsidR="00D53CAC">
        <w:t xml:space="preserve">may be supported. RAN4 decided that it </w:t>
      </w:r>
      <w:r w:rsidR="00D53CAC" w:rsidRPr="00F305F4">
        <w:rPr>
          <w:lang w:val="en-GB"/>
        </w:rPr>
        <w:t>is up to RAN2 to decide whether to support gap association to 2G/3G from signalling perspective</w:t>
      </w:r>
      <w:r w:rsidR="00D53CAC">
        <w:rPr>
          <w:lang w:val="en-GB"/>
        </w:rPr>
        <w:t>.</w:t>
      </w:r>
    </w:p>
    <w:p w14:paraId="7AB0D358" w14:textId="77777777" w:rsidR="00D53CAC" w:rsidRPr="00793673" w:rsidRDefault="00D53CAC" w:rsidP="00D53CAC">
      <w:pPr>
        <w:pStyle w:val="Agreement"/>
        <w:numPr>
          <w:ilvl w:val="0"/>
          <w:numId w:val="0"/>
        </w:numPr>
      </w:pPr>
      <w:r w:rsidRPr="00793673">
        <w:lastRenderedPageBreak/>
        <w:t>2. Each frequency layer can be associated with only one of the concurrent gaps</w:t>
      </w:r>
      <w:r>
        <w:t>.</w:t>
      </w:r>
    </w:p>
    <w:p w14:paraId="54552AF3" w14:textId="77777777" w:rsidR="00E678A3" w:rsidRDefault="00E678A3" w:rsidP="00D53CAC">
      <w:pPr>
        <w:overflowPunct w:val="0"/>
        <w:autoSpaceDE w:val="0"/>
        <w:autoSpaceDN w:val="0"/>
        <w:adjustRightInd w:val="0"/>
        <w:spacing w:after="120" w:line="240" w:lineRule="auto"/>
        <w:ind w:left="720"/>
        <w:jc w:val="both"/>
        <w:rPr>
          <w:rFonts w:eastAsia="Calibri" w:cs="Times New Roman"/>
          <w:szCs w:val="20"/>
          <w:lang w:val="en-GB"/>
        </w:rPr>
      </w:pPr>
      <w:r>
        <w:rPr>
          <w:rFonts w:eastAsia="Calibri" w:cs="Times New Roman"/>
          <w:szCs w:val="20"/>
          <w:lang w:val="en-GB"/>
        </w:rPr>
        <w:t xml:space="preserve">Yes. </w:t>
      </w:r>
    </w:p>
    <w:p w14:paraId="11F5BD4A" w14:textId="47DF15D3" w:rsidR="00D53CAC" w:rsidRPr="00D53CAC" w:rsidRDefault="00D53CAC" w:rsidP="00D53CAC">
      <w:pPr>
        <w:overflowPunct w:val="0"/>
        <w:autoSpaceDE w:val="0"/>
        <w:autoSpaceDN w:val="0"/>
        <w:adjustRightInd w:val="0"/>
        <w:spacing w:after="120" w:line="240" w:lineRule="auto"/>
        <w:ind w:left="720"/>
        <w:jc w:val="both"/>
        <w:rPr>
          <w:rFonts w:cstheme="minorHAnsi"/>
          <w:bCs/>
          <w:lang w:val="en-GB"/>
        </w:rPr>
      </w:pPr>
      <w:r w:rsidRPr="00D53CAC">
        <w:rPr>
          <w:rFonts w:eastAsia="Calibri" w:cs="Times New Roman"/>
          <w:szCs w:val="20"/>
          <w:lang w:val="en-GB"/>
        </w:rPr>
        <w:t xml:space="preserve">RAN4 has agreed </w:t>
      </w:r>
      <w:bookmarkStart w:id="4" w:name="_Hlk84919808"/>
      <w:r>
        <w:rPr>
          <w:rFonts w:cstheme="minorHAnsi"/>
          <w:bCs/>
          <w:lang w:val="en-GB"/>
        </w:rPr>
        <w:t>that e</w:t>
      </w:r>
      <w:r w:rsidRPr="00D53CAC">
        <w:rPr>
          <w:rFonts w:cstheme="minorHAnsi"/>
          <w:bCs/>
          <w:lang w:val="en-GB"/>
        </w:rPr>
        <w:t xml:space="preserve">ach frequency layer can be associated with only one </w:t>
      </w:r>
      <w:r>
        <w:rPr>
          <w:rFonts w:cstheme="minorHAnsi"/>
          <w:bCs/>
          <w:lang w:val="en-GB"/>
        </w:rPr>
        <w:t xml:space="preserve">concurrent </w:t>
      </w:r>
      <w:bookmarkEnd w:id="4"/>
      <w:r>
        <w:rPr>
          <w:rFonts w:cstheme="minorHAnsi"/>
          <w:bCs/>
          <w:lang w:val="en-GB"/>
        </w:rPr>
        <w:t>measurement gap. From RAN4 perspective:</w:t>
      </w:r>
    </w:p>
    <w:p w14:paraId="1B6B77C8" w14:textId="77777777" w:rsidR="00D53CAC" w:rsidRPr="005440B0" w:rsidRDefault="00D53CAC" w:rsidP="00D53CAC">
      <w:pPr>
        <w:pStyle w:val="ListParagraph"/>
        <w:numPr>
          <w:ilvl w:val="1"/>
          <w:numId w:val="29"/>
        </w:numPr>
        <w:overflowPunct w:val="0"/>
        <w:autoSpaceDE w:val="0"/>
        <w:autoSpaceDN w:val="0"/>
        <w:adjustRightInd w:val="0"/>
        <w:spacing w:after="120" w:line="240" w:lineRule="auto"/>
        <w:jc w:val="both"/>
        <w:rPr>
          <w:rFonts w:cstheme="minorHAnsi"/>
          <w:bCs/>
          <w:lang w:val="en-GB"/>
        </w:rPr>
      </w:pPr>
      <w:bookmarkStart w:id="5" w:name="_Hlk84919820"/>
      <w:r w:rsidRPr="005440B0">
        <w:rPr>
          <w:rFonts w:cstheme="minorHAnsi"/>
          <w:bCs/>
          <w:lang w:val="en-GB"/>
        </w:rPr>
        <w:t>SSB, CSI-RS and PRS are treated as different frequency layers</w:t>
      </w:r>
      <w:bookmarkEnd w:id="5"/>
    </w:p>
    <w:p w14:paraId="04DEFA78" w14:textId="447C60E2" w:rsidR="00D53CAC" w:rsidRPr="005440B0" w:rsidRDefault="00D53CAC" w:rsidP="00D53CAC">
      <w:pPr>
        <w:pStyle w:val="ListParagraph"/>
        <w:numPr>
          <w:ilvl w:val="1"/>
          <w:numId w:val="29"/>
        </w:numPr>
        <w:overflowPunct w:val="0"/>
        <w:autoSpaceDE w:val="0"/>
        <w:autoSpaceDN w:val="0"/>
        <w:adjustRightInd w:val="0"/>
        <w:spacing w:after="120" w:line="240" w:lineRule="auto"/>
        <w:jc w:val="both"/>
        <w:rPr>
          <w:rFonts w:cstheme="minorHAnsi"/>
          <w:bCs/>
          <w:lang w:val="en-GB"/>
        </w:rPr>
      </w:pPr>
      <w:r w:rsidRPr="005440B0">
        <w:rPr>
          <w:rFonts w:cstheme="minorHAnsi"/>
          <w:bCs/>
          <w:lang w:val="en-GB"/>
        </w:rPr>
        <w:t xml:space="preserve">One </w:t>
      </w:r>
      <w:r w:rsidR="00C15EAA">
        <w:rPr>
          <w:rFonts w:cstheme="minorHAnsi"/>
          <w:bCs/>
          <w:lang w:val="en-GB"/>
        </w:rPr>
        <w:t xml:space="preserve">concurrent </w:t>
      </w:r>
      <w:r>
        <w:rPr>
          <w:rFonts w:cstheme="minorHAnsi"/>
          <w:bCs/>
          <w:lang w:val="en-GB"/>
        </w:rPr>
        <w:t>measurement gap</w:t>
      </w:r>
      <w:r w:rsidRPr="005440B0">
        <w:rPr>
          <w:rFonts w:cstheme="minorHAnsi"/>
          <w:bCs/>
          <w:lang w:val="en-GB"/>
        </w:rPr>
        <w:t xml:space="preserve"> can be associated with multiple frequency layers of the same or different use cases</w:t>
      </w:r>
      <w:r w:rsidR="00C15EAA">
        <w:rPr>
          <w:rFonts w:cstheme="minorHAnsi"/>
          <w:bCs/>
          <w:lang w:val="en-GB"/>
        </w:rPr>
        <w:t xml:space="preserve"> (SSB, CSR-RS or PRS)</w:t>
      </w:r>
      <w:r w:rsidRPr="005440B0">
        <w:rPr>
          <w:rFonts w:cstheme="minorHAnsi"/>
          <w:bCs/>
          <w:lang w:val="en-GB"/>
        </w:rPr>
        <w:t>, while one frequency layer can only be associated to a single MG.</w:t>
      </w:r>
    </w:p>
    <w:p w14:paraId="221FF2A2" w14:textId="77777777" w:rsidR="00C15EAA" w:rsidRPr="00793673" w:rsidRDefault="00C15EAA" w:rsidP="00C15EAA">
      <w:pPr>
        <w:pStyle w:val="Agreement"/>
        <w:numPr>
          <w:ilvl w:val="0"/>
          <w:numId w:val="0"/>
        </w:numPr>
      </w:pPr>
      <w:r w:rsidRPr="00793673">
        <w:t>3. Without considering pre-configured MG, concurrent gaps are always activated if it is setup by the network.</w:t>
      </w:r>
    </w:p>
    <w:p w14:paraId="24D0386A" w14:textId="52F11171" w:rsidR="001F60B1" w:rsidRDefault="00C15EAA" w:rsidP="00C15EAA">
      <w:pPr>
        <w:ind w:right="-22" w:firstLine="720"/>
        <w:rPr>
          <w:rFonts w:eastAsia="Calibri" w:cs="Times New Roman"/>
          <w:szCs w:val="20"/>
          <w:lang w:val="en-GB"/>
        </w:rPr>
      </w:pPr>
      <w:r>
        <w:rPr>
          <w:rFonts w:eastAsia="Calibri" w:cs="Times New Roman"/>
          <w:szCs w:val="20"/>
          <w:lang w:val="en-GB"/>
        </w:rPr>
        <w:t>Yes.</w:t>
      </w:r>
    </w:p>
    <w:p w14:paraId="246604CB" w14:textId="01EB1C99" w:rsidR="00D53CAC" w:rsidRPr="00C15EAA" w:rsidRDefault="00C15EAA" w:rsidP="006F52F0">
      <w:pPr>
        <w:ind w:right="-22"/>
        <w:rPr>
          <w:rFonts w:ascii="Arial" w:eastAsia="Calibri" w:hAnsi="Arial" w:cs="Arial"/>
          <w:b/>
          <w:bCs/>
          <w:szCs w:val="20"/>
          <w:lang w:val="en-GB"/>
        </w:rPr>
      </w:pPr>
      <w:r w:rsidRPr="00C15EAA">
        <w:rPr>
          <w:rFonts w:ascii="Arial" w:hAnsi="Arial" w:cs="Arial"/>
          <w:b/>
          <w:bCs/>
        </w:rPr>
        <w:t>4. No new gap pattern is introduced for concurrent gap, the existing R15/R16 gap pattern could be configured for the concurrent gaps.</w:t>
      </w:r>
    </w:p>
    <w:p w14:paraId="687BF75F" w14:textId="77777777" w:rsidR="00E678A3" w:rsidRDefault="00E678A3" w:rsidP="00C15EAA">
      <w:pPr>
        <w:ind w:left="720" w:right="-22"/>
        <w:rPr>
          <w:rFonts w:eastAsia="Calibri" w:cs="Times New Roman"/>
          <w:szCs w:val="20"/>
          <w:lang w:val="en-GB"/>
        </w:rPr>
      </w:pPr>
      <w:r>
        <w:rPr>
          <w:rFonts w:eastAsia="Calibri" w:cs="Times New Roman"/>
          <w:szCs w:val="20"/>
          <w:lang w:val="en-GB"/>
        </w:rPr>
        <w:t>Yes.</w:t>
      </w:r>
    </w:p>
    <w:p w14:paraId="02AEAB37" w14:textId="05FD7B9D" w:rsidR="00C15EAA" w:rsidRDefault="00C15EAA" w:rsidP="00C15EAA">
      <w:pPr>
        <w:ind w:left="720" w:right="-22"/>
        <w:rPr>
          <w:rFonts w:eastAsia="Calibri" w:cs="Times New Roman"/>
          <w:szCs w:val="20"/>
        </w:rPr>
      </w:pPr>
      <w:r w:rsidRPr="00C15EAA">
        <w:rPr>
          <w:rFonts w:eastAsia="Calibri" w:cs="Times New Roman"/>
          <w:szCs w:val="20"/>
          <w:lang w:val="en-GB"/>
        </w:rPr>
        <w:t xml:space="preserve">RAN4 confirms that </w:t>
      </w:r>
      <w:r w:rsidR="00E678A3">
        <w:rPr>
          <w:rFonts w:eastAsia="Calibri" w:cs="Times New Roman"/>
          <w:szCs w:val="20"/>
        </w:rPr>
        <w:t>n</w:t>
      </w:r>
      <w:r w:rsidRPr="00C15EAA">
        <w:rPr>
          <w:rFonts w:eastAsia="Calibri" w:cs="Times New Roman"/>
          <w:szCs w:val="20"/>
        </w:rPr>
        <w:t>o new gap pattern is introduced for concurrent gap</w:t>
      </w:r>
      <w:r>
        <w:rPr>
          <w:rFonts w:eastAsia="Calibri" w:cs="Times New Roman"/>
          <w:szCs w:val="20"/>
        </w:rPr>
        <w:t>. The existing measurement gap patterns can be configured for concurrent measurement gap provided current applicability rules in 38.133 are followed.</w:t>
      </w:r>
    </w:p>
    <w:p w14:paraId="5F258F67" w14:textId="77777777" w:rsidR="00CC474F" w:rsidRPr="00C92FDC" w:rsidRDefault="00CC474F" w:rsidP="00CC474F">
      <w:pPr>
        <w:pStyle w:val="Agreement"/>
        <w:numPr>
          <w:ilvl w:val="0"/>
          <w:numId w:val="0"/>
        </w:numPr>
      </w:pPr>
      <w:r w:rsidRPr="00C92FDC">
        <w:t>PRS measurement can be associated with one gap pattern, no matter how many frequencies are measured for PRS.</w:t>
      </w:r>
    </w:p>
    <w:p w14:paraId="55BFCE2C" w14:textId="77777777" w:rsidR="00CC474F" w:rsidRDefault="00CC474F" w:rsidP="00CC474F">
      <w:pPr>
        <w:ind w:left="720" w:right="-22"/>
        <w:rPr>
          <w:rFonts w:eastAsia="Calibri" w:cs="Times New Roman"/>
          <w:szCs w:val="20"/>
          <w:lang w:val="en-GB"/>
        </w:rPr>
      </w:pPr>
      <w:r>
        <w:rPr>
          <w:rFonts w:eastAsia="Calibri" w:cs="Times New Roman"/>
          <w:szCs w:val="20"/>
          <w:lang w:val="en-GB"/>
        </w:rPr>
        <w:t>Yes.</w:t>
      </w:r>
    </w:p>
    <w:p w14:paraId="1A89874A" w14:textId="0FAC081C" w:rsidR="00C15EAA" w:rsidRDefault="00CC474F" w:rsidP="00CC474F">
      <w:pPr>
        <w:ind w:left="720" w:right="-22"/>
        <w:rPr>
          <w:rFonts w:eastAsia="Calibri" w:cs="Times New Roman"/>
          <w:szCs w:val="20"/>
          <w:lang w:val="en-GB"/>
        </w:rPr>
      </w:pPr>
      <w:r>
        <w:rPr>
          <w:rFonts w:eastAsia="Calibri" w:cs="Times New Roman"/>
          <w:szCs w:val="20"/>
          <w:lang w:val="en-GB"/>
        </w:rPr>
        <w:t xml:space="preserve">RAN4 has agreed that for concurrent measurement gaps, </w:t>
      </w:r>
      <w:r w:rsidRPr="00D775AA">
        <w:rPr>
          <w:rFonts w:cstheme="minorHAnsi"/>
          <w:bCs/>
          <w:lang w:val="en-GB"/>
        </w:rPr>
        <w:t>PRS measurement for positioning including all positioning frequency layers is associated with only one of the concurrent gaps</w:t>
      </w:r>
      <w:r>
        <w:rPr>
          <w:rFonts w:cstheme="minorHAnsi"/>
          <w:bCs/>
          <w:lang w:val="en-GB"/>
        </w:rPr>
        <w:t>.</w:t>
      </w:r>
    </w:p>
    <w:p w14:paraId="0295F3E7" w14:textId="77777777" w:rsidR="00CC474F" w:rsidRPr="00BF3195" w:rsidRDefault="00CC474F" w:rsidP="00CC474F">
      <w:pPr>
        <w:pStyle w:val="Agreement"/>
        <w:numPr>
          <w:ilvl w:val="0"/>
          <w:numId w:val="0"/>
        </w:numPr>
      </w:pPr>
      <w:r>
        <w:t>E</w:t>
      </w:r>
      <w:r w:rsidRPr="00BF3195">
        <w:t xml:space="preserve">ach </w:t>
      </w:r>
      <w:r>
        <w:t xml:space="preserve">measured </w:t>
      </w:r>
      <w:r w:rsidRPr="00BF3195">
        <w:t>SSB</w:t>
      </w:r>
      <w:r>
        <w:t xml:space="preserve"> or LTE </w:t>
      </w:r>
      <w:r w:rsidRPr="00BF3195">
        <w:t>frequency</w:t>
      </w:r>
      <w:r>
        <w:t xml:space="preserve"> </w:t>
      </w:r>
      <w:r w:rsidRPr="00521D86">
        <w:t xml:space="preserve">is </w:t>
      </w:r>
      <w:r>
        <w:t xml:space="preserve">considered </w:t>
      </w:r>
      <w:r w:rsidRPr="00521D86">
        <w:t>as one frequency laye</w:t>
      </w:r>
      <w:r>
        <w:t>r.</w:t>
      </w:r>
    </w:p>
    <w:p w14:paraId="21C6B54A" w14:textId="51C0C5E1" w:rsidR="00CC474F" w:rsidRDefault="00CC474F" w:rsidP="000A48E8">
      <w:pPr>
        <w:ind w:left="720" w:right="-22"/>
        <w:rPr>
          <w:rFonts w:eastAsia="Calibri" w:cs="Times New Roman"/>
          <w:szCs w:val="20"/>
          <w:lang w:val="en-GB"/>
        </w:rPr>
      </w:pPr>
      <w:r>
        <w:rPr>
          <w:rFonts w:eastAsia="Calibri" w:cs="Times New Roman"/>
          <w:szCs w:val="20"/>
          <w:lang w:val="en-GB"/>
        </w:rPr>
        <w:t>Partly yes.</w:t>
      </w:r>
    </w:p>
    <w:p w14:paraId="4BD84B56" w14:textId="6B742D5D" w:rsidR="00CC474F" w:rsidRDefault="00CC474F" w:rsidP="000A48E8">
      <w:pPr>
        <w:ind w:left="720" w:right="-22"/>
        <w:rPr>
          <w:rFonts w:cstheme="minorHAnsi"/>
          <w:bCs/>
          <w:lang w:val="en-GB"/>
        </w:rPr>
      </w:pPr>
      <w:r>
        <w:rPr>
          <w:rFonts w:eastAsia="Calibri" w:cs="Times New Roman"/>
          <w:szCs w:val="20"/>
          <w:lang w:val="en-GB"/>
        </w:rPr>
        <w:t xml:space="preserve">RAN4 has agreed that </w:t>
      </w:r>
      <w:r w:rsidRPr="005440B0">
        <w:rPr>
          <w:rFonts w:cstheme="minorHAnsi"/>
          <w:bCs/>
          <w:lang w:val="en-GB"/>
        </w:rPr>
        <w:t>SSB, CSI-RS and PRS are treated as different frequency layers</w:t>
      </w:r>
      <w:r>
        <w:rPr>
          <w:rFonts w:cstheme="minorHAnsi"/>
          <w:bCs/>
          <w:lang w:val="en-GB"/>
        </w:rPr>
        <w:t>.</w:t>
      </w:r>
    </w:p>
    <w:p w14:paraId="62FD46D0" w14:textId="061A54E6" w:rsidR="00CC474F" w:rsidRDefault="00CC474F" w:rsidP="000A48E8">
      <w:pPr>
        <w:ind w:left="720" w:right="-22"/>
        <w:rPr>
          <w:rFonts w:cstheme="minorHAnsi"/>
          <w:bCs/>
          <w:lang w:val="en-GB"/>
        </w:rPr>
      </w:pPr>
      <w:r>
        <w:rPr>
          <w:rFonts w:cstheme="minorHAnsi"/>
          <w:bCs/>
          <w:lang w:val="en-GB"/>
        </w:rPr>
        <w:t>However, there is no explicit agreement that a measured LTE frequency is considered as one frequency layer.</w:t>
      </w:r>
      <w:r w:rsidR="00A824B4">
        <w:rPr>
          <w:rFonts w:cstheme="minorHAnsi"/>
          <w:bCs/>
          <w:lang w:val="en-GB"/>
        </w:rPr>
        <w:t xml:space="preserve"> We have additional discussion on this issue in our </w:t>
      </w:r>
      <w:r w:rsidR="009F083B">
        <w:rPr>
          <w:rFonts w:cstheme="minorHAnsi"/>
          <w:bCs/>
          <w:lang w:val="en-GB"/>
        </w:rPr>
        <w:t>paper [</w:t>
      </w:r>
      <w:r w:rsidR="00300E88">
        <w:rPr>
          <w:rFonts w:cstheme="minorHAnsi"/>
          <w:bCs/>
          <w:lang w:val="en-GB"/>
        </w:rPr>
        <w:t>3</w:t>
      </w:r>
      <w:r w:rsidR="009F083B">
        <w:rPr>
          <w:rFonts w:cstheme="minorHAnsi"/>
          <w:bCs/>
          <w:lang w:val="en-GB"/>
        </w:rPr>
        <w:t>]</w:t>
      </w:r>
    </w:p>
    <w:p w14:paraId="6D828ADF" w14:textId="77777777" w:rsidR="000A48E8" w:rsidRDefault="000A48E8" w:rsidP="000A48E8">
      <w:pPr>
        <w:pStyle w:val="Agreement"/>
        <w:numPr>
          <w:ilvl w:val="0"/>
          <w:numId w:val="0"/>
        </w:numPr>
      </w:pPr>
      <w:r w:rsidRPr="006E0D4B">
        <w:t xml:space="preserve">Measured CSI-RS resources </w:t>
      </w:r>
      <w:r w:rsidRPr="00521D86">
        <w:t>wit</w:t>
      </w:r>
      <w:r>
        <w:t xml:space="preserve">h the same </w:t>
      </w:r>
      <w:proofErr w:type="spellStart"/>
      <w:r>
        <w:t>center</w:t>
      </w:r>
      <w:proofErr w:type="spellEnd"/>
      <w:r>
        <w:t xml:space="preserve"> frequency </w:t>
      </w:r>
      <w:r w:rsidRPr="00521D86">
        <w:t xml:space="preserve">is </w:t>
      </w:r>
      <w:r>
        <w:t xml:space="preserve">considered </w:t>
      </w:r>
      <w:r w:rsidRPr="00521D86">
        <w:t>as one frequency laye</w:t>
      </w:r>
      <w:r>
        <w:t xml:space="preserve">r. It is possible to have Multiple MOs including CSI-RS resources with same </w:t>
      </w:r>
      <w:proofErr w:type="spellStart"/>
      <w:r>
        <w:t>center</w:t>
      </w:r>
      <w:proofErr w:type="spellEnd"/>
      <w:r>
        <w:t xml:space="preserve"> frequency.</w:t>
      </w:r>
    </w:p>
    <w:p w14:paraId="35658093" w14:textId="70D63931" w:rsidR="000A48E8" w:rsidRDefault="000A48E8" w:rsidP="000A48E8">
      <w:pPr>
        <w:ind w:left="720" w:right="-22"/>
        <w:rPr>
          <w:rFonts w:cstheme="minorHAnsi"/>
          <w:bCs/>
          <w:lang w:val="en-GB"/>
        </w:rPr>
      </w:pPr>
      <w:r>
        <w:rPr>
          <w:rFonts w:eastAsia="Calibri" w:cs="Times New Roman"/>
          <w:szCs w:val="20"/>
          <w:lang w:val="en-GB"/>
        </w:rPr>
        <w:t xml:space="preserve">RAN4 has no explicit agreement related to whether </w:t>
      </w:r>
      <w:r>
        <w:t>m</w:t>
      </w:r>
      <w:r w:rsidRPr="006E0D4B">
        <w:t xml:space="preserve">easured CSI-RS resources </w:t>
      </w:r>
      <w:r w:rsidRPr="00521D86">
        <w:t>wit</w:t>
      </w:r>
      <w:r>
        <w:t xml:space="preserve">h the same center frequency </w:t>
      </w:r>
      <w:r w:rsidRPr="00521D86">
        <w:t xml:space="preserve">is </w:t>
      </w:r>
      <w:r>
        <w:t xml:space="preserve">considered </w:t>
      </w:r>
      <w:r w:rsidRPr="00521D86">
        <w:t>as one frequency laye</w:t>
      </w:r>
      <w:r>
        <w:t xml:space="preserve">r. RAN4 has agreed that </w:t>
      </w:r>
      <w:r w:rsidRPr="005440B0">
        <w:rPr>
          <w:rFonts w:cstheme="minorHAnsi"/>
          <w:bCs/>
          <w:lang w:val="en-GB"/>
        </w:rPr>
        <w:t>SSB, CSI-RS and PRS are treated as different frequency layers</w:t>
      </w:r>
      <w:r>
        <w:rPr>
          <w:rFonts w:cstheme="minorHAnsi"/>
          <w:bCs/>
          <w:lang w:val="en-GB"/>
        </w:rPr>
        <w:t>.</w:t>
      </w:r>
    </w:p>
    <w:p w14:paraId="655D0EE0" w14:textId="3D27A10B" w:rsidR="000A48E8" w:rsidRDefault="000A48E8" w:rsidP="000A48E8">
      <w:pPr>
        <w:ind w:left="720" w:right="-22"/>
        <w:rPr>
          <w:rFonts w:eastAsia="Calibri" w:cs="Times New Roman"/>
          <w:szCs w:val="20"/>
          <w:lang w:val="en-GB"/>
        </w:rPr>
      </w:pPr>
      <w:r>
        <w:rPr>
          <w:rFonts w:eastAsia="Calibri" w:cs="Times New Roman"/>
          <w:szCs w:val="20"/>
          <w:lang w:val="en-GB"/>
        </w:rPr>
        <w:t xml:space="preserve">RAN4 has not excluded that it is possible to </w:t>
      </w:r>
      <w:r>
        <w:t>have multiple MOs including CSI-RS resources with same center frequency.</w:t>
      </w:r>
      <w:r w:rsidR="00300E88">
        <w:t xml:space="preserve"> </w:t>
      </w:r>
      <w:r w:rsidR="00300E88">
        <w:rPr>
          <w:rFonts w:cstheme="minorHAnsi"/>
          <w:bCs/>
          <w:lang w:val="en-GB"/>
        </w:rPr>
        <w:t>We have additional discussion on this issue in our paper [3]</w:t>
      </w:r>
    </w:p>
    <w:p w14:paraId="5DC5E98B" w14:textId="77777777" w:rsidR="00C8738F" w:rsidRDefault="00C8738F" w:rsidP="00C8738F">
      <w:pPr>
        <w:pStyle w:val="Agreement"/>
        <w:numPr>
          <w:ilvl w:val="0"/>
          <w:numId w:val="0"/>
        </w:numPr>
      </w:pPr>
      <w:r>
        <w:t>SSB and CSI-</w:t>
      </w:r>
      <w:r w:rsidRPr="00521D86">
        <w:t xml:space="preserve">RS measurement in one MO </w:t>
      </w:r>
      <w:r>
        <w:t>are considered as</w:t>
      </w:r>
      <w:r w:rsidRPr="00521D86">
        <w:t xml:space="preserve"> different frequency layers</w:t>
      </w:r>
      <w:r>
        <w:t>.</w:t>
      </w:r>
    </w:p>
    <w:p w14:paraId="13CEE0E2" w14:textId="71E4FFD9" w:rsidR="00CC474F" w:rsidRDefault="00C8738F" w:rsidP="00C8738F">
      <w:pPr>
        <w:ind w:left="720" w:right="-22"/>
        <w:rPr>
          <w:rFonts w:eastAsia="Calibri" w:cs="Times New Roman"/>
          <w:szCs w:val="20"/>
          <w:lang w:val="en-GB"/>
        </w:rPr>
      </w:pPr>
      <w:r>
        <w:rPr>
          <w:rFonts w:eastAsia="Calibri" w:cs="Times New Roman"/>
          <w:szCs w:val="20"/>
          <w:lang w:val="en-GB"/>
        </w:rPr>
        <w:t>Yes.</w:t>
      </w:r>
    </w:p>
    <w:p w14:paraId="3B62FC84" w14:textId="14A54DCF" w:rsidR="00C8738F" w:rsidRPr="00C8738F" w:rsidRDefault="00C8738F" w:rsidP="00C8738F">
      <w:pPr>
        <w:ind w:left="720" w:right="-22"/>
        <w:rPr>
          <w:rFonts w:eastAsia="Calibri" w:cs="Times New Roman"/>
          <w:bCs/>
          <w:szCs w:val="20"/>
          <w:lang w:val="en-GB"/>
        </w:rPr>
      </w:pPr>
      <w:r>
        <w:rPr>
          <w:rFonts w:eastAsia="Calibri" w:cs="Times New Roman"/>
          <w:szCs w:val="20"/>
          <w:lang w:val="en-GB"/>
        </w:rPr>
        <w:t xml:space="preserve">RAN has agreed </w:t>
      </w:r>
      <w:r w:rsidRPr="00C8738F">
        <w:rPr>
          <w:rFonts w:eastAsia="Calibri" w:cs="Times New Roman"/>
          <w:bCs/>
          <w:szCs w:val="20"/>
          <w:lang w:val="en-GB"/>
        </w:rPr>
        <w:t>SSB, CSI-RS and PRS are treated as different frequency layers</w:t>
      </w:r>
      <w:r>
        <w:rPr>
          <w:rFonts w:eastAsia="Calibri" w:cs="Times New Roman"/>
          <w:bCs/>
          <w:szCs w:val="20"/>
          <w:lang w:val="en-GB"/>
        </w:rPr>
        <w:t>.</w:t>
      </w:r>
    </w:p>
    <w:p w14:paraId="793816F3" w14:textId="6EB8F91E" w:rsidR="00C8738F" w:rsidRDefault="006C654E" w:rsidP="00154A2A">
      <w:pPr>
        <w:pStyle w:val="RAN4proposal"/>
        <w:rPr>
          <w:lang w:val="en-GB"/>
        </w:rPr>
      </w:pPr>
      <w:bookmarkStart w:id="6" w:name="_Hlk92737492"/>
      <w:r>
        <w:rPr>
          <w:lang w:val="en-GB"/>
        </w:rPr>
        <w:t>Reply and confirm to RAN2 according to above</w:t>
      </w:r>
      <w:r w:rsidR="00833C61">
        <w:rPr>
          <w:lang w:val="en-GB"/>
        </w:rPr>
        <w:t xml:space="preserve"> </w:t>
      </w:r>
      <w:r w:rsidR="00833C61">
        <w:rPr>
          <w:lang w:val="en-GB"/>
        </w:rPr>
        <w:t>discussion TP</w:t>
      </w:r>
      <w:r w:rsidR="00154A2A">
        <w:rPr>
          <w:lang w:val="en-GB"/>
        </w:rPr>
        <w:t>. Additionally, clarify to RAN2 on the Issues not yet explicitly agreed in RAN4 yet.</w:t>
      </w:r>
    </w:p>
    <w:bookmarkEnd w:id="6"/>
    <w:p w14:paraId="0B33CF9D" w14:textId="77777777" w:rsidR="00154A2A" w:rsidRPr="00154A2A" w:rsidRDefault="00154A2A" w:rsidP="00154A2A">
      <w:pPr>
        <w:rPr>
          <w:lang w:val="en-GB"/>
        </w:rPr>
      </w:pPr>
    </w:p>
    <w:p w14:paraId="2D55CE9E" w14:textId="3DBF7DA2" w:rsidR="00BB64BE" w:rsidRDefault="004B393A" w:rsidP="00BB64BE">
      <w:pPr>
        <w:pStyle w:val="RAN4H2"/>
        <w:rPr>
          <w:rFonts w:eastAsia="Calibri"/>
          <w:lang w:val="en-GB"/>
        </w:rPr>
      </w:pPr>
      <w:r>
        <w:rPr>
          <w:rFonts w:eastAsia="Calibri"/>
          <w:lang w:val="en-GB"/>
        </w:rPr>
        <w:t>Additional questions from RAN2</w:t>
      </w:r>
    </w:p>
    <w:p w14:paraId="5D5243EE" w14:textId="77777777" w:rsidR="004B393A" w:rsidRDefault="004B393A" w:rsidP="00202C59">
      <w:pPr>
        <w:ind w:right="-22"/>
        <w:rPr>
          <w:rFonts w:eastAsia="Calibri" w:cs="Times New Roman"/>
          <w:szCs w:val="20"/>
          <w:lang w:val="en-GB"/>
        </w:rPr>
      </w:pPr>
      <w:r>
        <w:rPr>
          <w:rFonts w:eastAsia="Calibri" w:cs="Times New Roman"/>
          <w:szCs w:val="20"/>
          <w:lang w:val="en-GB"/>
        </w:rPr>
        <w:t>Additionally, RAN2 asked 5 questions in the incoming LS.</w:t>
      </w:r>
    </w:p>
    <w:p w14:paraId="2D8AB5C5" w14:textId="07B19284" w:rsidR="004B393A" w:rsidRDefault="004B393A" w:rsidP="004B393A">
      <w:pPr>
        <w:spacing w:after="180"/>
        <w:rPr>
          <w:rFonts w:ascii="Arial" w:hAnsi="Arial" w:cs="Arial"/>
        </w:rPr>
      </w:pPr>
      <w:r w:rsidRPr="00497F02">
        <w:rPr>
          <w:rFonts w:ascii="Arial" w:hAnsi="Arial" w:cs="Arial"/>
          <w:b/>
          <w:bCs/>
        </w:rPr>
        <w:t>Q1 –</w:t>
      </w:r>
      <w:r>
        <w:rPr>
          <w:rFonts w:ascii="Arial" w:hAnsi="Arial" w:cs="Arial"/>
        </w:rPr>
        <w:t xml:space="preserve"> Can Rel-17 </w:t>
      </w:r>
      <w:r w:rsidRPr="00A64AC4">
        <w:rPr>
          <w:rFonts w:ascii="Arial" w:hAnsi="Arial" w:cs="Arial"/>
        </w:rPr>
        <w:t>concurrent gap</w:t>
      </w:r>
      <w:r>
        <w:rPr>
          <w:rFonts w:ascii="Arial" w:hAnsi="Arial" w:cs="Arial"/>
        </w:rPr>
        <w:t>s</w:t>
      </w:r>
      <w:r w:rsidRPr="00A64AC4">
        <w:rPr>
          <w:rFonts w:ascii="Arial" w:hAnsi="Arial" w:cs="Arial"/>
        </w:rPr>
        <w:t xml:space="preserve"> be configured together with legacy gap</w:t>
      </w:r>
      <w:r>
        <w:rPr>
          <w:rFonts w:ascii="Arial" w:hAnsi="Arial" w:cs="Arial"/>
        </w:rPr>
        <w:t>? I</w:t>
      </w:r>
      <w:r w:rsidRPr="00A64AC4">
        <w:rPr>
          <w:rFonts w:ascii="Arial" w:hAnsi="Arial" w:cs="Arial"/>
        </w:rPr>
        <w:t xml:space="preserve">f </w:t>
      </w:r>
      <w:r>
        <w:rPr>
          <w:rFonts w:ascii="Arial" w:hAnsi="Arial" w:cs="Arial"/>
        </w:rPr>
        <w:t>‘yes’</w:t>
      </w:r>
      <w:r w:rsidRPr="00A64AC4">
        <w:rPr>
          <w:rFonts w:ascii="Arial" w:hAnsi="Arial" w:cs="Arial"/>
        </w:rPr>
        <w:t xml:space="preserve">, what </w:t>
      </w:r>
      <w:r>
        <w:rPr>
          <w:rFonts w:ascii="Arial" w:hAnsi="Arial" w:cs="Arial"/>
        </w:rPr>
        <w:t>would be</w:t>
      </w:r>
      <w:r w:rsidRPr="00A64AC4">
        <w:rPr>
          <w:rFonts w:ascii="Arial" w:hAnsi="Arial" w:cs="Arial"/>
        </w:rPr>
        <w:t xml:space="preserve"> the UE </w:t>
      </w:r>
      <w:r>
        <w:rPr>
          <w:rFonts w:ascii="Arial" w:hAnsi="Arial" w:cs="Arial"/>
        </w:rPr>
        <w:t>behavior</w:t>
      </w:r>
      <w:r w:rsidRPr="00A64AC4">
        <w:rPr>
          <w:rFonts w:ascii="Arial" w:hAnsi="Arial" w:cs="Arial"/>
        </w:rPr>
        <w:t>?</w:t>
      </w:r>
    </w:p>
    <w:p w14:paraId="424E8FFE" w14:textId="7861B9F0" w:rsidR="004B393A" w:rsidRDefault="004B393A" w:rsidP="00184592">
      <w:pPr>
        <w:spacing w:after="180"/>
        <w:ind w:left="720"/>
        <w:rPr>
          <w:rFonts w:cs="Times New Roman"/>
        </w:rPr>
      </w:pPr>
      <w:r>
        <w:rPr>
          <w:rFonts w:cs="Times New Roman"/>
        </w:rPr>
        <w:t>Yes.</w:t>
      </w:r>
      <w:r w:rsidR="00184592">
        <w:rPr>
          <w:rFonts w:cs="Times New Roman"/>
        </w:rPr>
        <w:t xml:space="preserve"> </w:t>
      </w:r>
      <w:r w:rsidR="00184592" w:rsidRPr="00184592">
        <w:rPr>
          <w:rFonts w:cs="Times New Roman"/>
        </w:rPr>
        <w:t>Rel-17 concurrent gaps be configured together with legacy gap</w:t>
      </w:r>
      <w:r w:rsidR="00184592">
        <w:rPr>
          <w:rFonts w:cs="Times New Roman"/>
        </w:rPr>
        <w:t>.</w:t>
      </w:r>
    </w:p>
    <w:p w14:paraId="23A1FFAC" w14:textId="77777777" w:rsidR="00FE2BD3" w:rsidRDefault="00FE2BD3" w:rsidP="00184592">
      <w:pPr>
        <w:spacing w:after="180"/>
        <w:ind w:left="720"/>
        <w:rPr>
          <w:rFonts w:cs="Times New Roman"/>
        </w:rPr>
      </w:pPr>
      <w:r>
        <w:rPr>
          <w:rFonts w:cs="Times New Roman"/>
        </w:rPr>
        <w:lastRenderedPageBreak/>
        <w:t>For a UE supporting Per-UE gaps:</w:t>
      </w:r>
    </w:p>
    <w:p w14:paraId="3FF53E61" w14:textId="32D37E70" w:rsidR="004B393A" w:rsidRDefault="004B393A" w:rsidP="00184592">
      <w:pPr>
        <w:spacing w:after="180"/>
        <w:ind w:left="720"/>
        <w:rPr>
          <w:rFonts w:cs="Times New Roman"/>
        </w:rPr>
      </w:pPr>
      <w:r>
        <w:rPr>
          <w:rFonts w:cs="Times New Roman"/>
        </w:rPr>
        <w:t xml:space="preserve">UE </w:t>
      </w:r>
      <w:r w:rsidR="00FE2BD3">
        <w:rPr>
          <w:rFonts w:cs="Times New Roman"/>
        </w:rPr>
        <w:t>c</w:t>
      </w:r>
      <w:r>
        <w:rPr>
          <w:rFonts w:cs="Times New Roman"/>
        </w:rPr>
        <w:t>ould have 2 measurement gap patterns active simultaneously. One legacy gap pattern and one concurrent measurement gap pattern</w:t>
      </w:r>
      <w:r w:rsidR="00FE2BD3">
        <w:rPr>
          <w:rFonts w:cs="Times New Roman"/>
        </w:rPr>
        <w:t xml:space="preserve"> can be configured simultaneously, or two concurrent gap patterns can be configured simultaneously</w:t>
      </w:r>
      <w:r>
        <w:rPr>
          <w:rFonts w:cs="Times New Roman"/>
        </w:rPr>
        <w:t xml:space="preserve">. For a UE not supporting Per-FR gaps all gap patterns </w:t>
      </w:r>
      <w:r w:rsidR="00FE2BD3">
        <w:rPr>
          <w:rFonts w:cs="Times New Roman"/>
        </w:rPr>
        <w:t>shall</w:t>
      </w:r>
      <w:r>
        <w:rPr>
          <w:rFonts w:cs="Times New Roman"/>
        </w:rPr>
        <w:t xml:space="preserve"> be per-UE gaps. Currently RAN4 assume a maximum of 2 Per-UE gaps patterns can be configured.</w:t>
      </w:r>
    </w:p>
    <w:p w14:paraId="350B3113" w14:textId="7DF25793" w:rsidR="004B393A" w:rsidRDefault="00FE2BD3" w:rsidP="00184592">
      <w:pPr>
        <w:spacing w:after="180"/>
        <w:ind w:left="720"/>
        <w:rPr>
          <w:rFonts w:cs="Times New Roman"/>
        </w:rPr>
      </w:pPr>
      <w:r>
        <w:rPr>
          <w:rFonts w:cs="Times New Roman"/>
        </w:rPr>
        <w:t>For a UE supporting Per-FR gaps:</w:t>
      </w:r>
    </w:p>
    <w:p w14:paraId="55168CA6" w14:textId="7FE26C2C" w:rsidR="00FE2BD3" w:rsidRDefault="00FE2BD3" w:rsidP="00184592">
      <w:pPr>
        <w:spacing w:after="180"/>
        <w:ind w:left="720"/>
        <w:rPr>
          <w:rFonts w:cs="Times New Roman"/>
        </w:rPr>
      </w:pPr>
      <w:r>
        <w:rPr>
          <w:rFonts w:cs="Times New Roman"/>
        </w:rPr>
        <w:t>UE could have 2 measurement gap patterns active in an FR simultaneously. One legacy gap pattern and one concurrent measurement gap pattern can be configured simultaneously, or two concurrent gap patterns can be configured simultaneously. Network can fall back to use Per-UE gap patterns and rules for a UE supporting Per-UE gaps would apply.</w:t>
      </w:r>
    </w:p>
    <w:p w14:paraId="2C5CE293" w14:textId="6C06F06D" w:rsidR="00FE2BD3" w:rsidRPr="004B393A" w:rsidRDefault="00FE2BD3" w:rsidP="00184592">
      <w:pPr>
        <w:spacing w:after="180"/>
        <w:ind w:left="720"/>
        <w:rPr>
          <w:rFonts w:cs="Times New Roman"/>
        </w:rPr>
      </w:pPr>
      <w:r>
        <w:rPr>
          <w:rFonts w:cs="Times New Roman"/>
        </w:rPr>
        <w:t>Current RAN4 understanding is that GP#24 and #25 are only configured as Per-UE gaps. RAN4 has not agreed any</w:t>
      </w:r>
      <w:r w:rsidRPr="00734822">
        <w:rPr>
          <w:lang w:val="en-GB"/>
        </w:rPr>
        <w:t xml:space="preserve"> additional configuration limitations or restrictions regarding which of the GPs supported by the UE that can be configured as concurrent gap</w:t>
      </w:r>
      <w:r>
        <w:rPr>
          <w:lang w:val="en-GB"/>
        </w:rPr>
        <w:t>.</w:t>
      </w:r>
    </w:p>
    <w:p w14:paraId="3D6C1863" w14:textId="32304F97" w:rsidR="004B393A" w:rsidRDefault="004B393A" w:rsidP="004B393A">
      <w:pPr>
        <w:spacing w:after="180"/>
        <w:jc w:val="both"/>
        <w:rPr>
          <w:rFonts w:ascii="Arial" w:hAnsi="Arial" w:cs="Arial"/>
        </w:rPr>
      </w:pPr>
      <w:r w:rsidRPr="00497F02">
        <w:rPr>
          <w:rFonts w:ascii="Arial" w:hAnsi="Arial" w:cs="Arial"/>
          <w:b/>
          <w:bCs/>
        </w:rPr>
        <w:t>Q2 –</w:t>
      </w:r>
      <w:r w:rsidRPr="000F0E1F">
        <w:rPr>
          <w:rFonts w:ascii="Arial" w:hAnsi="Arial" w:cs="Arial"/>
        </w:rPr>
        <w:t xml:space="preserve"> How many concurrent gap</w:t>
      </w:r>
      <w:r>
        <w:rPr>
          <w:rFonts w:ascii="Arial" w:hAnsi="Arial" w:cs="Arial"/>
        </w:rPr>
        <w:t>s</w:t>
      </w:r>
      <w:r w:rsidRPr="000F0E1F">
        <w:rPr>
          <w:rFonts w:ascii="Arial" w:hAnsi="Arial" w:cs="Arial"/>
        </w:rPr>
        <w:t xml:space="preserve"> could be configured</w:t>
      </w:r>
      <w:r>
        <w:rPr>
          <w:rFonts w:ascii="Arial" w:hAnsi="Arial" w:cs="Arial"/>
        </w:rPr>
        <w:t xml:space="preserve"> </w:t>
      </w:r>
      <w:r w:rsidRPr="00497F02">
        <w:rPr>
          <w:rFonts w:ascii="Arial" w:hAnsi="Arial" w:cs="Arial"/>
        </w:rPr>
        <w:t>simultaneously</w:t>
      </w:r>
      <w:r w:rsidRPr="000F0E1F">
        <w:rPr>
          <w:rFonts w:ascii="Arial" w:hAnsi="Arial" w:cs="Arial"/>
        </w:rPr>
        <w:t>?</w:t>
      </w:r>
    </w:p>
    <w:p w14:paraId="026A101A" w14:textId="542DFDA4" w:rsidR="004B393A" w:rsidRDefault="00184592" w:rsidP="00BB2D00">
      <w:pPr>
        <w:spacing w:after="180"/>
        <w:ind w:left="720"/>
        <w:jc w:val="both"/>
        <w:rPr>
          <w:rFonts w:cs="Times New Roman"/>
        </w:rPr>
      </w:pPr>
      <w:r>
        <w:rPr>
          <w:rFonts w:cs="Times New Roman"/>
        </w:rPr>
        <w:t>RAN4 has agreed following:</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184592" w14:paraId="44C3321E" w14:textId="77777777" w:rsidTr="00BB2D00">
        <w:trPr>
          <w:trHeight w:val="325"/>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21AA00E" w14:textId="77777777" w:rsidR="00184592" w:rsidRDefault="00184592" w:rsidP="002254AB">
            <w:pPr>
              <w:jc w:val="center"/>
              <w:rPr>
                <w:rFonts w:cstheme="minorHAnsi"/>
                <w:b/>
                <w:bCs/>
              </w:rPr>
            </w:pPr>
            <w:r>
              <w:rPr>
                <w:rFonts w:cstheme="minorHAnsi"/>
                <w:b/>
                <w:bCs/>
              </w:rPr>
              <w:t>Index</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027B3A91" w14:textId="77777777" w:rsidR="00184592" w:rsidRDefault="00184592" w:rsidP="002254AB">
            <w:pPr>
              <w:jc w:val="center"/>
              <w:rPr>
                <w:rFonts w:cstheme="minorHAnsi"/>
                <w:b/>
                <w:bCs/>
              </w:rPr>
            </w:pPr>
            <w:r>
              <w:rPr>
                <w:rFonts w:cstheme="minorHAnsi"/>
                <w:b/>
                <w:bCs/>
              </w:rPr>
              <w:t># of simultaneous MG</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827B5B" w14:textId="77777777" w:rsidR="00184592" w:rsidRDefault="00184592" w:rsidP="002254AB">
            <w:pPr>
              <w:jc w:val="center"/>
              <w:rPr>
                <w:rFonts w:cstheme="minorHAnsi"/>
                <w:b/>
                <w:bCs/>
              </w:rPr>
            </w:pPr>
            <w:r>
              <w:rPr>
                <w:rFonts w:cstheme="minorHAnsi"/>
                <w:b/>
                <w:bCs/>
              </w:rPr>
              <w:t>RAN4 conclusion</w:t>
            </w:r>
          </w:p>
        </w:tc>
      </w:tr>
      <w:tr w:rsidR="00184592" w14:paraId="23F76E75" w14:textId="77777777" w:rsidTr="00BB2D00">
        <w:trPr>
          <w:trHeight w:val="17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F669480" w14:textId="77777777" w:rsidR="00184592" w:rsidRDefault="00184592" w:rsidP="002254AB">
            <w:pPr>
              <w:rPr>
                <w:rFonts w:cstheme="minorHAnsi"/>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5B9FAE" w14:textId="77777777" w:rsidR="00184592" w:rsidRDefault="00184592" w:rsidP="002254AB">
            <w:pPr>
              <w:jc w:val="center"/>
              <w:rPr>
                <w:rFonts w:cstheme="minorHAnsi"/>
                <w:b/>
                <w:bCs/>
              </w:rPr>
            </w:pPr>
            <w:r>
              <w:rPr>
                <w:rFonts w:cstheme="minorHAnsi"/>
                <w:b/>
                <w:bCs/>
              </w:rPr>
              <w:t>Per-FR1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09C45A" w14:textId="77777777" w:rsidR="00184592" w:rsidRDefault="00184592" w:rsidP="002254AB">
            <w:pPr>
              <w:jc w:val="center"/>
              <w:rPr>
                <w:rFonts w:cstheme="minorHAnsi"/>
                <w:b/>
                <w:bCs/>
              </w:rPr>
            </w:pPr>
            <w:r>
              <w:rPr>
                <w:rFonts w:cstheme="minorHAnsi"/>
                <w:b/>
                <w:bCs/>
              </w:rPr>
              <w:t>Per-FR2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EB17F" w14:textId="77777777" w:rsidR="00184592" w:rsidRDefault="00184592" w:rsidP="002254AB">
            <w:pPr>
              <w:jc w:val="center"/>
              <w:rPr>
                <w:rFonts w:cstheme="minorHAnsi"/>
                <w:b/>
                <w:bCs/>
              </w:rPr>
            </w:pPr>
            <w:r>
              <w:rPr>
                <w:rFonts w:cstheme="minorHAnsi"/>
                <w:b/>
                <w:bCs/>
              </w:rPr>
              <w:t>Per-UE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AC3845" w14:textId="77777777" w:rsidR="00184592" w:rsidRDefault="00184592" w:rsidP="002254AB">
            <w:pPr>
              <w:rPr>
                <w:rFonts w:cstheme="minorHAnsi"/>
                <w:b/>
                <w:bCs/>
              </w:rPr>
            </w:pPr>
          </w:p>
        </w:tc>
      </w:tr>
      <w:tr w:rsidR="00184592" w14:paraId="66960A71"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6554B9B" w14:textId="77777777" w:rsidR="00184592" w:rsidRDefault="00184592"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266A0" w14:textId="77777777" w:rsidR="00184592" w:rsidRDefault="00184592" w:rsidP="002254AB">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808DB" w14:textId="77777777" w:rsidR="00184592" w:rsidRDefault="00184592"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86F70" w14:textId="77777777" w:rsidR="00184592" w:rsidRDefault="00184592"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0747BFCF" w14:textId="77777777" w:rsidR="00184592" w:rsidRDefault="00184592" w:rsidP="002254AB">
            <w:pPr>
              <w:rPr>
                <w:rFonts w:cstheme="minorHAnsi"/>
                <w:bCs/>
              </w:rPr>
            </w:pPr>
            <w:r>
              <w:rPr>
                <w:rFonts w:cstheme="minorHAnsi"/>
                <w:bCs/>
              </w:rPr>
              <w:t>Supported</w:t>
            </w:r>
          </w:p>
        </w:tc>
      </w:tr>
      <w:tr w:rsidR="00184592" w14:paraId="35355B12"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51B76C5" w14:textId="77777777" w:rsidR="00184592" w:rsidRDefault="00184592"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819F7" w14:textId="77777777" w:rsidR="00184592" w:rsidRDefault="00184592"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F8EDA0" w14:textId="77777777" w:rsidR="00184592" w:rsidRDefault="00184592" w:rsidP="002254AB">
            <w:pPr>
              <w:jc w:val="center"/>
              <w:rPr>
                <w:rFonts w:cstheme="minorHAnsi"/>
                <w:b/>
                <w:bCs/>
              </w:rPr>
            </w:pPr>
            <w:r>
              <w:rPr>
                <w:rFonts w:cstheme="minorHAnsi"/>
                <w:b/>
                <w:bC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0E53F" w14:textId="77777777" w:rsidR="00184592" w:rsidRDefault="00184592"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7B277EB8" w14:textId="77777777" w:rsidR="00184592" w:rsidRDefault="00184592" w:rsidP="002254AB">
            <w:pPr>
              <w:rPr>
                <w:rFonts w:cstheme="minorHAnsi"/>
                <w:bCs/>
              </w:rPr>
            </w:pPr>
            <w:r>
              <w:rPr>
                <w:rFonts w:cstheme="minorHAnsi"/>
                <w:bCs/>
              </w:rPr>
              <w:t>Supported</w:t>
            </w:r>
          </w:p>
        </w:tc>
      </w:tr>
      <w:tr w:rsidR="00184592" w14:paraId="159B4467"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AF38FB0" w14:textId="77777777" w:rsidR="00184592" w:rsidRDefault="00184592" w:rsidP="002254AB">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DC3E16" w14:textId="77777777" w:rsidR="00184592" w:rsidRDefault="00184592"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46A217" w14:textId="77777777" w:rsidR="00184592" w:rsidRDefault="00184592"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C52CDE" w14:textId="77777777" w:rsidR="00184592" w:rsidRDefault="00184592" w:rsidP="002254AB">
            <w:pPr>
              <w:jc w:val="center"/>
              <w:rPr>
                <w:rFonts w:cstheme="minorHAnsi"/>
                <w:b/>
                <w:bCs/>
              </w:rPr>
            </w:pPr>
            <w:r>
              <w:rPr>
                <w:rFonts w:cstheme="minorHAnsi"/>
                <w:b/>
                <w:bCs/>
              </w:rPr>
              <w:t>2</w:t>
            </w:r>
          </w:p>
        </w:tc>
        <w:tc>
          <w:tcPr>
            <w:tcW w:w="1276" w:type="dxa"/>
            <w:tcBorders>
              <w:top w:val="single" w:sz="4" w:space="0" w:color="auto"/>
              <w:left w:val="single" w:sz="4" w:space="0" w:color="auto"/>
              <w:bottom w:val="single" w:sz="4" w:space="0" w:color="auto"/>
              <w:right w:val="single" w:sz="4" w:space="0" w:color="auto"/>
            </w:tcBorders>
            <w:hideMark/>
          </w:tcPr>
          <w:p w14:paraId="0F56F254" w14:textId="77777777" w:rsidR="00184592" w:rsidRDefault="00184592" w:rsidP="002254AB">
            <w:pPr>
              <w:rPr>
                <w:rFonts w:cstheme="minorHAnsi"/>
                <w:bCs/>
              </w:rPr>
            </w:pPr>
            <w:r>
              <w:rPr>
                <w:rFonts w:cstheme="minorHAnsi"/>
                <w:bCs/>
              </w:rPr>
              <w:t>Supported</w:t>
            </w:r>
          </w:p>
        </w:tc>
      </w:tr>
      <w:tr w:rsidR="00184592" w14:paraId="5C91FAED"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09BECA1" w14:textId="77777777" w:rsidR="00184592" w:rsidRDefault="00184592" w:rsidP="002254AB">
            <w:pPr>
              <w:jc w:val="center"/>
              <w:rPr>
                <w:rFonts w:cstheme="minorHAnsi"/>
                <w:b/>
                <w:bCs/>
              </w:rPr>
            </w:pPr>
            <w:r>
              <w:rPr>
                <w:rFonts w:cstheme="minorHAnsi"/>
                <w:b/>
                <w:bC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17B5B" w14:textId="77777777" w:rsidR="00184592" w:rsidRDefault="00184592"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64BF9" w14:textId="77777777" w:rsidR="00184592" w:rsidRDefault="00184592"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4D3C7D" w14:textId="77777777" w:rsidR="00184592" w:rsidRDefault="00184592" w:rsidP="002254AB">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1E16679F" w14:textId="77777777" w:rsidR="00184592" w:rsidRDefault="00184592" w:rsidP="002254AB">
            <w:pPr>
              <w:rPr>
                <w:rFonts w:cstheme="minorHAnsi"/>
                <w:bCs/>
              </w:rPr>
            </w:pPr>
            <w:r>
              <w:rPr>
                <w:rFonts w:cstheme="minorHAnsi"/>
                <w:bCs/>
              </w:rPr>
              <w:t>FFS</w:t>
            </w:r>
          </w:p>
        </w:tc>
      </w:tr>
      <w:tr w:rsidR="00184592" w14:paraId="05FD5220"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75450D4" w14:textId="77777777" w:rsidR="00184592" w:rsidRDefault="00184592" w:rsidP="002254AB">
            <w:pPr>
              <w:jc w:val="center"/>
              <w:rPr>
                <w:rFonts w:cstheme="minorHAnsi"/>
                <w:b/>
                <w:bCs/>
              </w:rPr>
            </w:pPr>
            <w:r>
              <w:rPr>
                <w:rFonts w:cstheme="minorHAnsi"/>
                <w:b/>
                <w:bC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DC316" w14:textId="77777777" w:rsidR="00184592" w:rsidRDefault="00184592"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21F650" w14:textId="77777777" w:rsidR="00184592" w:rsidRDefault="00184592"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F3344E" w14:textId="77777777" w:rsidR="00184592" w:rsidRDefault="00184592" w:rsidP="002254AB">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2F2A54A0" w14:textId="77777777" w:rsidR="00184592" w:rsidRDefault="00184592" w:rsidP="002254AB">
            <w:pPr>
              <w:rPr>
                <w:rFonts w:eastAsia="Times New Roman" w:cstheme="minorHAnsi"/>
                <w:lang w:eastAsia="ko-KR"/>
              </w:rPr>
            </w:pPr>
            <w:r>
              <w:rPr>
                <w:rFonts w:cstheme="minorHAnsi"/>
                <w:bCs/>
              </w:rPr>
              <w:t>FFS</w:t>
            </w:r>
          </w:p>
        </w:tc>
      </w:tr>
      <w:tr w:rsidR="00184592" w14:paraId="7C9976F8"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2443A7D" w14:textId="77777777" w:rsidR="00184592" w:rsidRDefault="00184592" w:rsidP="002254AB">
            <w:pPr>
              <w:jc w:val="center"/>
              <w:rPr>
                <w:rFonts w:cstheme="minorHAnsi"/>
                <w:b/>
                <w:bCs/>
              </w:rPr>
            </w:pPr>
            <w:r>
              <w:rPr>
                <w:rFonts w:cstheme="minorHAnsi"/>
                <w:b/>
                <w:bC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4B555" w14:textId="77777777" w:rsidR="00184592" w:rsidRDefault="00184592"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2D7B9B" w14:textId="77777777" w:rsidR="00184592" w:rsidRDefault="00184592"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EBE1B9" w14:textId="77777777" w:rsidR="00184592" w:rsidRDefault="00184592" w:rsidP="002254AB">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673F25C9" w14:textId="77777777" w:rsidR="00184592" w:rsidRDefault="00184592" w:rsidP="002254AB">
            <w:pPr>
              <w:rPr>
                <w:rFonts w:eastAsia="Times New Roman" w:cstheme="minorHAnsi"/>
                <w:lang w:eastAsia="ko-KR"/>
              </w:rPr>
            </w:pPr>
            <w:r>
              <w:rPr>
                <w:rFonts w:cstheme="minorHAnsi"/>
                <w:bCs/>
              </w:rPr>
              <w:t>FFS</w:t>
            </w:r>
          </w:p>
        </w:tc>
      </w:tr>
      <w:tr w:rsidR="00184592" w14:paraId="75F030FF"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675F7F7" w14:textId="77777777" w:rsidR="00184592" w:rsidRDefault="00184592" w:rsidP="002254AB">
            <w:pPr>
              <w:jc w:val="center"/>
              <w:rPr>
                <w:rFonts w:cstheme="minorHAnsi"/>
                <w:b/>
                <w:bCs/>
              </w:rPr>
            </w:pPr>
            <w:r>
              <w:rPr>
                <w:rFonts w:cstheme="minorHAnsi"/>
                <w:b/>
                <w:bC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B6798D" w14:textId="77777777" w:rsidR="00184592" w:rsidRDefault="00184592" w:rsidP="002254AB">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1E040" w14:textId="77777777" w:rsidR="00184592" w:rsidRDefault="00184592" w:rsidP="002254AB">
            <w:pPr>
              <w:jc w:val="center"/>
              <w:rPr>
                <w:rFonts w:cstheme="minorHAnsi"/>
                <w:b/>
                <w:bCs/>
              </w:rPr>
            </w:pPr>
            <w:r>
              <w:rPr>
                <w:rFonts w:cstheme="minorHAnsi"/>
                <w:b/>
                <w:bC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4E2C5" w14:textId="77777777" w:rsidR="00184592" w:rsidRDefault="00184592"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31DC9295" w14:textId="77777777" w:rsidR="00184592" w:rsidRDefault="00184592" w:rsidP="002254AB">
            <w:pPr>
              <w:rPr>
                <w:rFonts w:eastAsia="Times New Roman" w:cstheme="minorHAnsi"/>
                <w:lang w:eastAsia="ko-KR"/>
              </w:rPr>
            </w:pPr>
            <w:r>
              <w:rPr>
                <w:rFonts w:cstheme="minorHAnsi"/>
                <w:bCs/>
              </w:rPr>
              <w:t>FFS</w:t>
            </w:r>
          </w:p>
        </w:tc>
      </w:tr>
      <w:tr w:rsidR="00184592" w14:paraId="61B10878"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A94A2CC" w14:textId="77777777" w:rsidR="00184592" w:rsidRDefault="00184592" w:rsidP="002254AB">
            <w:pPr>
              <w:jc w:val="center"/>
              <w:rPr>
                <w:rFonts w:cstheme="minorHAnsi"/>
                <w:b/>
                <w:bCs/>
              </w:rPr>
            </w:pPr>
            <w:r>
              <w:rPr>
                <w:rFonts w:cstheme="minorHAnsi"/>
                <w:b/>
                <w:bC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361ED6" w14:textId="77777777" w:rsidR="00184592" w:rsidRDefault="00184592"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9D075" w14:textId="77777777" w:rsidR="00184592" w:rsidRDefault="00184592"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CEF4BD" w14:textId="77777777" w:rsidR="00184592" w:rsidRDefault="00184592" w:rsidP="002254AB">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2E8FE781" w14:textId="77777777" w:rsidR="00184592" w:rsidRDefault="00184592" w:rsidP="002254AB">
            <w:pPr>
              <w:rPr>
                <w:rFonts w:cstheme="minorHAnsi"/>
                <w:bCs/>
              </w:rPr>
            </w:pPr>
            <w:r>
              <w:rPr>
                <w:rFonts w:cstheme="minorHAnsi"/>
                <w:bCs/>
              </w:rPr>
              <w:t>Supported</w:t>
            </w:r>
          </w:p>
        </w:tc>
      </w:tr>
      <w:tr w:rsidR="00184592" w14:paraId="50E0274C"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F9EBDCE" w14:textId="77777777" w:rsidR="00184592" w:rsidRDefault="00184592" w:rsidP="002254AB">
            <w:pPr>
              <w:jc w:val="center"/>
              <w:rPr>
                <w:rFonts w:cstheme="minorHAnsi"/>
                <w:b/>
                <w:bCs/>
              </w:rPr>
            </w:pPr>
            <w:r>
              <w:rPr>
                <w:rFonts w:cstheme="minorHAnsi"/>
                <w:b/>
                <w:bCs/>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47C59" w14:textId="77777777" w:rsidR="00184592" w:rsidRDefault="00184592"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34D7B" w14:textId="77777777" w:rsidR="00184592" w:rsidRDefault="00184592"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4037C9" w14:textId="77777777" w:rsidR="00184592" w:rsidRDefault="00184592"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7DA8D429" w14:textId="77777777" w:rsidR="00184592" w:rsidRDefault="00184592" w:rsidP="002254AB">
            <w:pPr>
              <w:rPr>
                <w:rFonts w:cstheme="minorHAnsi"/>
                <w:bCs/>
              </w:rPr>
            </w:pPr>
            <w:r>
              <w:rPr>
                <w:rFonts w:cstheme="minorHAnsi"/>
                <w:bCs/>
              </w:rPr>
              <w:t>Supported</w:t>
            </w:r>
          </w:p>
        </w:tc>
      </w:tr>
      <w:tr w:rsidR="00184592" w14:paraId="378C9AE3"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25078EF" w14:textId="77777777" w:rsidR="00184592" w:rsidRDefault="00184592" w:rsidP="002254AB">
            <w:pPr>
              <w:jc w:val="center"/>
              <w:rPr>
                <w:rFonts w:cstheme="minorHAnsi"/>
                <w:b/>
                <w:bCs/>
              </w:rPr>
            </w:pPr>
            <w:r>
              <w:rPr>
                <w:rFonts w:cstheme="minorHAnsi"/>
                <w:b/>
                <w:bC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3C3900" w14:textId="77777777" w:rsidR="00184592" w:rsidRDefault="00184592"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3761D" w14:textId="77777777" w:rsidR="00184592" w:rsidRDefault="00184592"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B70A74" w14:textId="77777777" w:rsidR="00184592" w:rsidRDefault="00184592"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6018EEC3" w14:textId="77777777" w:rsidR="00184592" w:rsidRDefault="00184592" w:rsidP="002254AB">
            <w:pPr>
              <w:rPr>
                <w:rFonts w:cstheme="minorHAnsi"/>
                <w:bCs/>
              </w:rPr>
            </w:pPr>
            <w:r>
              <w:rPr>
                <w:rFonts w:cstheme="minorHAnsi"/>
                <w:bCs/>
              </w:rPr>
              <w:t>Supported</w:t>
            </w:r>
          </w:p>
        </w:tc>
      </w:tr>
      <w:tr w:rsidR="00184592" w14:paraId="46B226C5"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81ECD75" w14:textId="77777777" w:rsidR="00184592" w:rsidRDefault="00184592" w:rsidP="002254AB">
            <w:pPr>
              <w:jc w:val="center"/>
              <w:rPr>
                <w:rFonts w:cstheme="minorHAnsi"/>
                <w:b/>
                <w:bCs/>
              </w:rPr>
            </w:pPr>
            <w:r>
              <w:rPr>
                <w:rFonts w:cstheme="minorHAnsi"/>
                <w:b/>
                <w:bC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CD6EC" w14:textId="77777777" w:rsidR="00184592" w:rsidRDefault="00184592"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8DF846" w14:textId="77777777" w:rsidR="00184592" w:rsidRDefault="00184592"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7A556C" w14:textId="77777777" w:rsidR="00184592" w:rsidRDefault="00184592"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4C2BC85B" w14:textId="77777777" w:rsidR="00184592" w:rsidRDefault="00184592" w:rsidP="002254AB">
            <w:pPr>
              <w:rPr>
                <w:rFonts w:cstheme="minorHAnsi"/>
                <w:bCs/>
              </w:rPr>
            </w:pPr>
            <w:r>
              <w:rPr>
                <w:rFonts w:cstheme="minorHAnsi"/>
                <w:bCs/>
              </w:rPr>
              <w:t>Supported</w:t>
            </w:r>
          </w:p>
        </w:tc>
      </w:tr>
      <w:tr w:rsidR="00184592" w14:paraId="30109058"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tcPr>
          <w:p w14:paraId="12DD2D3B" w14:textId="357F4BF2" w:rsidR="00184592" w:rsidRDefault="00184592" w:rsidP="002254AB">
            <w:pPr>
              <w:jc w:val="center"/>
              <w:rPr>
                <w:rFonts w:cstheme="minorHAnsi"/>
                <w:b/>
                <w:bCs/>
              </w:rPr>
            </w:pPr>
            <w:r>
              <w:rPr>
                <w:rFonts w:cstheme="minorHAnsi"/>
                <w:b/>
                <w:bCs/>
              </w:rPr>
              <w:t>11</w:t>
            </w:r>
          </w:p>
        </w:tc>
        <w:tc>
          <w:tcPr>
            <w:tcW w:w="1134" w:type="dxa"/>
            <w:tcBorders>
              <w:top w:val="single" w:sz="4" w:space="0" w:color="auto"/>
              <w:left w:val="single" w:sz="4" w:space="0" w:color="auto"/>
              <w:bottom w:val="single" w:sz="4" w:space="0" w:color="auto"/>
              <w:right w:val="single" w:sz="4" w:space="0" w:color="auto"/>
            </w:tcBorders>
            <w:vAlign w:val="center"/>
          </w:tcPr>
          <w:p w14:paraId="4A1CDD17" w14:textId="3D16C1FB" w:rsidR="00184592" w:rsidRDefault="00184592" w:rsidP="002254AB">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05A9F16" w14:textId="3AAFAFA4" w:rsidR="00184592" w:rsidRDefault="00184592"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tcPr>
          <w:p w14:paraId="3F95DFC4" w14:textId="69C518AF" w:rsidR="00184592" w:rsidRDefault="00184592"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tcPr>
          <w:p w14:paraId="73B634B2" w14:textId="436C86E2" w:rsidR="00184592" w:rsidRDefault="00184592" w:rsidP="002254AB">
            <w:pPr>
              <w:rPr>
                <w:rFonts w:cstheme="minorHAnsi"/>
                <w:bCs/>
              </w:rPr>
            </w:pPr>
            <w:r>
              <w:rPr>
                <w:rFonts w:cstheme="minorHAnsi"/>
                <w:bCs/>
              </w:rPr>
              <w:t>Supported</w:t>
            </w:r>
          </w:p>
        </w:tc>
      </w:tr>
      <w:tr w:rsidR="00184592" w14:paraId="0BCC59B4" w14:textId="77777777" w:rsidTr="00BB2D0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tcPr>
          <w:p w14:paraId="3754E775" w14:textId="66125EA0" w:rsidR="00184592" w:rsidRDefault="00184592" w:rsidP="002254AB">
            <w:pPr>
              <w:jc w:val="center"/>
              <w:rPr>
                <w:rFonts w:cstheme="minorHAnsi"/>
                <w:b/>
                <w:bCs/>
              </w:rPr>
            </w:pPr>
            <w:r>
              <w:rPr>
                <w:rFonts w:cstheme="minorHAnsi"/>
                <w:b/>
                <w:bCs/>
              </w:rPr>
              <w:t>12</w:t>
            </w:r>
          </w:p>
        </w:tc>
        <w:tc>
          <w:tcPr>
            <w:tcW w:w="1134" w:type="dxa"/>
            <w:tcBorders>
              <w:top w:val="single" w:sz="4" w:space="0" w:color="auto"/>
              <w:left w:val="single" w:sz="4" w:space="0" w:color="auto"/>
              <w:bottom w:val="single" w:sz="4" w:space="0" w:color="auto"/>
              <w:right w:val="single" w:sz="4" w:space="0" w:color="auto"/>
            </w:tcBorders>
            <w:vAlign w:val="center"/>
          </w:tcPr>
          <w:p w14:paraId="4F4049BF" w14:textId="00F1EA51" w:rsidR="00184592" w:rsidRDefault="00184592"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tcPr>
          <w:p w14:paraId="705A00D8" w14:textId="2D1C888F" w:rsidR="00184592" w:rsidRDefault="00184592" w:rsidP="002254AB">
            <w:pPr>
              <w:jc w:val="center"/>
              <w:rPr>
                <w:rFonts w:cstheme="minorHAnsi"/>
                <w:b/>
                <w:bCs/>
              </w:rPr>
            </w:pPr>
            <w:r>
              <w:rPr>
                <w:rFonts w:cstheme="minorHAnsi"/>
                <w:b/>
                <w:bCs/>
              </w:rPr>
              <w:t>2</w:t>
            </w:r>
          </w:p>
        </w:tc>
        <w:tc>
          <w:tcPr>
            <w:tcW w:w="850" w:type="dxa"/>
            <w:tcBorders>
              <w:top w:val="single" w:sz="4" w:space="0" w:color="auto"/>
              <w:left w:val="single" w:sz="4" w:space="0" w:color="auto"/>
              <w:bottom w:val="single" w:sz="4" w:space="0" w:color="auto"/>
              <w:right w:val="single" w:sz="4" w:space="0" w:color="auto"/>
            </w:tcBorders>
            <w:vAlign w:val="center"/>
          </w:tcPr>
          <w:p w14:paraId="47DF6437" w14:textId="4950D561" w:rsidR="00184592" w:rsidRDefault="00184592"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tcPr>
          <w:p w14:paraId="601474A9" w14:textId="7A1EC863" w:rsidR="00184592" w:rsidRDefault="00184592" w:rsidP="002254AB">
            <w:pPr>
              <w:rPr>
                <w:rFonts w:cstheme="minorHAnsi"/>
                <w:bCs/>
              </w:rPr>
            </w:pPr>
            <w:r>
              <w:rPr>
                <w:rFonts w:cstheme="minorHAnsi"/>
                <w:bCs/>
              </w:rPr>
              <w:t>Supported</w:t>
            </w:r>
          </w:p>
        </w:tc>
      </w:tr>
    </w:tbl>
    <w:p w14:paraId="03685AFE" w14:textId="542382EF" w:rsidR="00184592" w:rsidRDefault="00BB2D00" w:rsidP="00BB2D00">
      <w:pPr>
        <w:spacing w:after="180"/>
        <w:ind w:left="720"/>
        <w:jc w:val="both"/>
        <w:rPr>
          <w:rFonts w:cs="Times New Roman"/>
        </w:rPr>
      </w:pPr>
      <w:r>
        <w:rPr>
          <w:rFonts w:cs="Times New Roman"/>
        </w:rPr>
        <w:t>RAN4 understanding is that UE can be configured as follows:</w:t>
      </w:r>
    </w:p>
    <w:p w14:paraId="7162E928" w14:textId="65CA4984" w:rsidR="00BB2D00" w:rsidRDefault="00BB2D00" w:rsidP="00BB2D00">
      <w:pPr>
        <w:pStyle w:val="ListParagraph"/>
        <w:numPr>
          <w:ilvl w:val="0"/>
          <w:numId w:val="32"/>
        </w:numPr>
        <w:spacing w:after="180"/>
        <w:ind w:left="1440"/>
        <w:jc w:val="both"/>
        <w:rPr>
          <w:rFonts w:cs="Times New Roman"/>
        </w:rPr>
      </w:pPr>
      <w:r>
        <w:rPr>
          <w:rFonts w:cs="Times New Roman"/>
        </w:rPr>
        <w:t>One legacy gap pattern and additional concurrent measurement gaps patterns reaching the maximum gap configuration limitation in the table.</w:t>
      </w:r>
    </w:p>
    <w:p w14:paraId="5501884A" w14:textId="092ED749" w:rsidR="00BB2D00" w:rsidRPr="00BB2D00" w:rsidRDefault="00BB2D00" w:rsidP="00BB2D00">
      <w:pPr>
        <w:pStyle w:val="ListParagraph"/>
        <w:numPr>
          <w:ilvl w:val="0"/>
          <w:numId w:val="32"/>
        </w:numPr>
        <w:spacing w:after="180"/>
        <w:ind w:left="1440"/>
        <w:jc w:val="both"/>
        <w:rPr>
          <w:rFonts w:cs="Times New Roman"/>
        </w:rPr>
      </w:pPr>
      <w:r>
        <w:rPr>
          <w:rFonts w:cs="Times New Roman"/>
        </w:rPr>
        <w:t>One or more concurrent measurement gap patterns reaching the maximum gap configuration limitation in the table.</w:t>
      </w:r>
    </w:p>
    <w:p w14:paraId="6662F06C" w14:textId="77777777" w:rsidR="00184592" w:rsidRPr="004B393A" w:rsidRDefault="00184592" w:rsidP="004B393A">
      <w:pPr>
        <w:spacing w:after="180"/>
        <w:jc w:val="both"/>
        <w:rPr>
          <w:rFonts w:cs="Times New Roman"/>
        </w:rPr>
      </w:pPr>
    </w:p>
    <w:p w14:paraId="76F0754A" w14:textId="4D7250AA" w:rsidR="004B393A" w:rsidRDefault="004B393A" w:rsidP="004B393A">
      <w:pPr>
        <w:spacing w:after="180"/>
        <w:jc w:val="both"/>
        <w:rPr>
          <w:rFonts w:ascii="Arial" w:hAnsi="Arial" w:cs="Arial"/>
        </w:rPr>
      </w:pPr>
      <w:r w:rsidRPr="00497F02">
        <w:rPr>
          <w:rFonts w:ascii="Arial" w:hAnsi="Arial" w:cs="Arial"/>
          <w:b/>
          <w:bCs/>
        </w:rPr>
        <w:t>Q3 –</w:t>
      </w:r>
      <w:r w:rsidRPr="000F0E1F">
        <w:rPr>
          <w:rFonts w:ascii="Arial" w:hAnsi="Arial" w:cs="Arial"/>
        </w:rPr>
        <w:t xml:space="preserve"> Could concurrent gaps be configured with different gap types (i.e.</w:t>
      </w:r>
      <w:r>
        <w:rPr>
          <w:rFonts w:ascii="Arial" w:hAnsi="Arial" w:cs="Arial"/>
        </w:rPr>
        <w:t>,</w:t>
      </w:r>
      <w:r w:rsidRPr="000F0E1F">
        <w:rPr>
          <w:rFonts w:ascii="Arial" w:hAnsi="Arial" w:cs="Arial"/>
        </w:rPr>
        <w:t xml:space="preserve"> some gaps are per-UE while some gaps are </w:t>
      </w:r>
      <w:r>
        <w:rPr>
          <w:rFonts w:ascii="Arial" w:hAnsi="Arial" w:cs="Arial"/>
        </w:rPr>
        <w:t>p</w:t>
      </w:r>
      <w:r w:rsidRPr="000F0E1F">
        <w:rPr>
          <w:rFonts w:ascii="Arial" w:hAnsi="Arial" w:cs="Arial"/>
        </w:rPr>
        <w:t xml:space="preserve">er-FR)? </w:t>
      </w:r>
      <w:r>
        <w:rPr>
          <w:rFonts w:ascii="Arial" w:hAnsi="Arial" w:cs="Arial"/>
        </w:rPr>
        <w:t xml:space="preserve">If so, what is the maximum number of gaps that could be configured simultaneously for each gap type (per-UE /per-FR1/per-FR2)? </w:t>
      </w:r>
    </w:p>
    <w:p w14:paraId="358D5B81" w14:textId="3E108EAE" w:rsidR="004B393A" w:rsidRPr="004B393A" w:rsidRDefault="00184592" w:rsidP="00184592">
      <w:pPr>
        <w:spacing w:after="180"/>
        <w:ind w:firstLine="720"/>
        <w:jc w:val="both"/>
        <w:rPr>
          <w:rFonts w:cs="Times New Roman"/>
        </w:rPr>
      </w:pPr>
      <w:r>
        <w:rPr>
          <w:rFonts w:cs="Times New Roman"/>
        </w:rPr>
        <w:t>This is still under discussion in RAN4.</w:t>
      </w:r>
    </w:p>
    <w:p w14:paraId="01D0843C" w14:textId="463F4BC1" w:rsidR="004B393A" w:rsidRDefault="004B393A" w:rsidP="004B393A">
      <w:pPr>
        <w:spacing w:after="180"/>
        <w:rPr>
          <w:rFonts w:ascii="Arial" w:hAnsi="Arial" w:cs="Arial"/>
        </w:rPr>
      </w:pPr>
      <w:r w:rsidRPr="00497F02">
        <w:rPr>
          <w:rFonts w:ascii="Arial" w:hAnsi="Arial" w:cs="Arial"/>
          <w:b/>
          <w:bCs/>
        </w:rPr>
        <w:t>Q4 –</w:t>
      </w:r>
      <w:r>
        <w:rPr>
          <w:rFonts w:ascii="Arial" w:hAnsi="Arial" w:cs="Arial"/>
          <w:b/>
          <w:bCs/>
        </w:rPr>
        <w:t xml:space="preserve"> </w:t>
      </w:r>
      <w:r>
        <w:rPr>
          <w:rFonts w:ascii="Arial" w:hAnsi="Arial" w:cs="Arial"/>
        </w:rPr>
        <w:t xml:space="preserve">Is the </w:t>
      </w:r>
      <w:r w:rsidRPr="0036152C">
        <w:rPr>
          <w:rFonts w:ascii="Arial" w:hAnsi="Arial" w:cs="Arial"/>
        </w:rPr>
        <w:t xml:space="preserve">legacy </w:t>
      </w:r>
      <w:r w:rsidRPr="000F0E1F">
        <w:rPr>
          <w:rFonts w:ascii="Arial" w:hAnsi="Arial" w:cs="Arial"/>
        </w:rPr>
        <w:t>gap sharing configuration (</w:t>
      </w:r>
      <w:r>
        <w:rPr>
          <w:rFonts w:ascii="Arial" w:hAnsi="Arial" w:cs="Arial"/>
        </w:rPr>
        <w:t xml:space="preserve">configured in </w:t>
      </w:r>
      <w:proofErr w:type="spellStart"/>
      <w:r w:rsidRPr="005A6192">
        <w:rPr>
          <w:rFonts w:ascii="Arial" w:hAnsi="Arial" w:cs="Arial"/>
          <w:i/>
        </w:rPr>
        <w:t>MeasGapSharingConfig</w:t>
      </w:r>
      <w:proofErr w:type="spellEnd"/>
      <w:r w:rsidRPr="000F0E1F">
        <w:rPr>
          <w:rFonts w:ascii="Arial" w:hAnsi="Arial" w:cs="Arial"/>
        </w:rPr>
        <w:t>)</w:t>
      </w:r>
      <w:r w:rsidRPr="00A25640">
        <w:rPr>
          <w:rFonts w:ascii="Arial" w:hAnsi="Arial" w:cs="Arial"/>
        </w:rPr>
        <w:t xml:space="preserve"> </w:t>
      </w:r>
      <w:r>
        <w:rPr>
          <w:rFonts w:ascii="Arial" w:hAnsi="Arial" w:cs="Arial"/>
        </w:rPr>
        <w:t>applicable to Rel-17 concurrent gaps</w:t>
      </w:r>
      <w:r w:rsidRPr="00A25640">
        <w:rPr>
          <w:rFonts w:ascii="Arial" w:hAnsi="Arial" w:cs="Arial"/>
        </w:rPr>
        <w:t>?</w:t>
      </w:r>
      <w:r>
        <w:rPr>
          <w:rFonts w:ascii="Arial" w:hAnsi="Arial" w:cs="Arial"/>
        </w:rPr>
        <w:t xml:space="preserve"> </w:t>
      </w:r>
      <w:r w:rsidRPr="00A25640">
        <w:rPr>
          <w:rFonts w:ascii="Arial" w:hAnsi="Arial" w:cs="Arial"/>
        </w:rPr>
        <w:t xml:space="preserve">If </w:t>
      </w:r>
      <w:r>
        <w:rPr>
          <w:rFonts w:ascii="Arial" w:hAnsi="Arial" w:cs="Arial"/>
        </w:rPr>
        <w:t>‘</w:t>
      </w:r>
      <w:r w:rsidRPr="00A25640">
        <w:rPr>
          <w:rFonts w:ascii="Arial" w:hAnsi="Arial" w:cs="Arial"/>
        </w:rPr>
        <w:t>yes</w:t>
      </w:r>
      <w:r>
        <w:rPr>
          <w:rFonts w:ascii="Arial" w:hAnsi="Arial" w:cs="Arial"/>
        </w:rPr>
        <w:t>’</w:t>
      </w:r>
      <w:r w:rsidRPr="00A25640">
        <w:rPr>
          <w:rFonts w:ascii="Arial" w:hAnsi="Arial" w:cs="Arial"/>
        </w:rPr>
        <w:t xml:space="preserve">, </w:t>
      </w:r>
      <w:r>
        <w:rPr>
          <w:rFonts w:ascii="Arial" w:hAnsi="Arial" w:cs="Arial"/>
        </w:rPr>
        <w:t>could</w:t>
      </w:r>
      <w:r w:rsidRPr="00A25640">
        <w:rPr>
          <w:rFonts w:ascii="Arial" w:hAnsi="Arial" w:cs="Arial"/>
        </w:rPr>
        <w:t xml:space="preserve"> RAN4 </w:t>
      </w:r>
      <w:r>
        <w:rPr>
          <w:rFonts w:ascii="Arial" w:hAnsi="Arial" w:cs="Arial"/>
        </w:rPr>
        <w:t xml:space="preserve">clarify </w:t>
      </w:r>
      <w:r w:rsidRPr="00A25640">
        <w:rPr>
          <w:rFonts w:ascii="Arial" w:hAnsi="Arial" w:cs="Arial"/>
        </w:rPr>
        <w:t xml:space="preserve">how </w:t>
      </w:r>
      <w:r>
        <w:rPr>
          <w:rFonts w:ascii="Arial" w:hAnsi="Arial" w:cs="Arial"/>
        </w:rPr>
        <w:t>this would</w:t>
      </w:r>
      <w:r w:rsidRPr="00A25640">
        <w:rPr>
          <w:rFonts w:ascii="Arial" w:hAnsi="Arial" w:cs="Arial"/>
        </w:rPr>
        <w:t xml:space="preserve"> work</w:t>
      </w:r>
      <w:r>
        <w:rPr>
          <w:rFonts w:ascii="Arial" w:hAnsi="Arial" w:cs="Arial"/>
        </w:rPr>
        <w:t>?</w:t>
      </w:r>
    </w:p>
    <w:p w14:paraId="1A523DBE" w14:textId="77777777" w:rsidR="00184592" w:rsidRPr="004B393A" w:rsidRDefault="00184592" w:rsidP="00184592">
      <w:pPr>
        <w:spacing w:after="180"/>
        <w:ind w:firstLine="720"/>
        <w:jc w:val="both"/>
        <w:rPr>
          <w:rFonts w:cs="Times New Roman"/>
        </w:rPr>
      </w:pPr>
      <w:r>
        <w:rPr>
          <w:rFonts w:cs="Times New Roman"/>
        </w:rPr>
        <w:lastRenderedPageBreak/>
        <w:t>This is still under discussion in RAN4.</w:t>
      </w:r>
    </w:p>
    <w:p w14:paraId="376D9816" w14:textId="60176229" w:rsidR="004B393A" w:rsidRDefault="004B393A" w:rsidP="004B393A">
      <w:pPr>
        <w:spacing w:after="180"/>
        <w:jc w:val="both"/>
        <w:rPr>
          <w:rFonts w:ascii="Arial" w:hAnsi="Arial" w:cs="Arial"/>
        </w:rPr>
      </w:pPr>
      <w:r w:rsidRPr="00497F02">
        <w:rPr>
          <w:rFonts w:ascii="Arial" w:hAnsi="Arial" w:cs="Arial"/>
          <w:b/>
          <w:bCs/>
        </w:rPr>
        <w:t>Q5 –</w:t>
      </w:r>
      <w:r>
        <w:rPr>
          <w:rFonts w:ascii="Arial" w:hAnsi="Arial" w:cs="Arial"/>
        </w:rPr>
        <w:t xml:space="preserve"> Could RAN4 help to clarify whether</w:t>
      </w:r>
      <w:r w:rsidRPr="00CC4374">
        <w:rPr>
          <w:rFonts w:ascii="Arial" w:hAnsi="Arial" w:cs="Arial"/>
        </w:rPr>
        <w:t xml:space="preserve"> UTRAN-FDD</w:t>
      </w:r>
      <w:r>
        <w:rPr>
          <w:rFonts w:ascii="Arial" w:hAnsi="Arial" w:cs="Arial"/>
        </w:rPr>
        <w:t xml:space="preserve"> measurement (configured in </w:t>
      </w:r>
      <w:proofErr w:type="spellStart"/>
      <w:r w:rsidRPr="00373DF8">
        <w:rPr>
          <w:rFonts w:ascii="Arial" w:hAnsi="Arial" w:cs="Arial"/>
          <w:i/>
        </w:rPr>
        <w:t>MeasObjectUTRA</w:t>
      </w:r>
      <w:proofErr w:type="spellEnd"/>
      <w:r w:rsidRPr="00373DF8">
        <w:rPr>
          <w:rFonts w:ascii="Arial" w:hAnsi="Arial" w:cs="Arial"/>
          <w:i/>
        </w:rPr>
        <w:t>-FDD</w:t>
      </w:r>
      <w:r>
        <w:rPr>
          <w:rFonts w:ascii="Arial" w:hAnsi="Arial" w:cs="Arial"/>
        </w:rPr>
        <w:t>) is also applicable in concurrent gap operation?</w:t>
      </w:r>
    </w:p>
    <w:p w14:paraId="7C1DAB50" w14:textId="02442A83" w:rsidR="00184592" w:rsidRPr="00184592" w:rsidRDefault="00184592" w:rsidP="004B393A">
      <w:pPr>
        <w:spacing w:after="180"/>
        <w:jc w:val="both"/>
        <w:rPr>
          <w:rFonts w:cs="Times New Roman"/>
        </w:rPr>
      </w:pPr>
      <w:r w:rsidRPr="00184592">
        <w:rPr>
          <w:rFonts w:cs="Times New Roman"/>
        </w:rPr>
        <w:t>In RAN4#101 meeting RAN4 agreed to focus the work on NR and LTE measurements</w:t>
      </w:r>
      <w:r>
        <w:rPr>
          <w:rFonts w:cs="Times New Roman"/>
        </w:rPr>
        <w:t>:</w:t>
      </w:r>
    </w:p>
    <w:p w14:paraId="3E32B288" w14:textId="77777777" w:rsidR="00184592" w:rsidRPr="00845A82" w:rsidRDefault="005B39A5" w:rsidP="00184592">
      <w:pPr>
        <w:pStyle w:val="ListParagraph"/>
        <w:numPr>
          <w:ilvl w:val="1"/>
          <w:numId w:val="31"/>
        </w:numPr>
        <w:overflowPunct w:val="0"/>
        <w:autoSpaceDE w:val="0"/>
        <w:autoSpaceDN w:val="0"/>
        <w:adjustRightInd w:val="0"/>
        <w:spacing w:after="180"/>
        <w:textAlignment w:val="baseline"/>
      </w:pPr>
      <w:r>
        <w:rPr>
          <w:rFonts w:eastAsia="Calibri" w:cs="Times New Roman"/>
          <w:szCs w:val="20"/>
          <w:lang w:val="en-GB"/>
        </w:rPr>
        <w:t xml:space="preserve"> </w:t>
      </w:r>
      <w:r w:rsidR="00184592">
        <w:t xml:space="preserve">RAN4 </w:t>
      </w:r>
      <w:r w:rsidR="00184592" w:rsidRPr="00845A82">
        <w:t xml:space="preserve">to focus on NR and EUTRAN measurement requirements with concurrent gaps before considering 2G/3G. </w:t>
      </w:r>
    </w:p>
    <w:p w14:paraId="39F7D7AF" w14:textId="77777777" w:rsidR="00184592" w:rsidRPr="00845A82" w:rsidRDefault="00184592" w:rsidP="00184592">
      <w:pPr>
        <w:pStyle w:val="ListParagraph"/>
        <w:numPr>
          <w:ilvl w:val="2"/>
          <w:numId w:val="31"/>
        </w:numPr>
        <w:overflowPunct w:val="0"/>
        <w:autoSpaceDE w:val="0"/>
        <w:autoSpaceDN w:val="0"/>
        <w:adjustRightInd w:val="0"/>
        <w:spacing w:after="180"/>
        <w:textAlignment w:val="baseline"/>
      </w:pPr>
      <w:r w:rsidRPr="00845A82">
        <w:t xml:space="preserve">It is up to RAN2 to decide whether to support gap association to 2G/3G from </w:t>
      </w:r>
      <w:proofErr w:type="spellStart"/>
      <w:r w:rsidRPr="00845A82">
        <w:t>signalling</w:t>
      </w:r>
      <w:proofErr w:type="spellEnd"/>
      <w:r w:rsidRPr="00845A82">
        <w:t xml:space="preserve"> perspective</w:t>
      </w:r>
    </w:p>
    <w:p w14:paraId="741A2AF7" w14:textId="77777777" w:rsidR="00184592" w:rsidRDefault="00184592" w:rsidP="00184592">
      <w:pPr>
        <w:pStyle w:val="ListParagraph"/>
        <w:numPr>
          <w:ilvl w:val="2"/>
          <w:numId w:val="31"/>
        </w:numPr>
        <w:overflowPunct w:val="0"/>
        <w:autoSpaceDE w:val="0"/>
        <w:autoSpaceDN w:val="0"/>
        <w:adjustRightInd w:val="0"/>
        <w:spacing w:after="180"/>
        <w:textAlignment w:val="baseline"/>
      </w:pPr>
      <w:r w:rsidRPr="00845A82">
        <w:t>Note: The understanding of “2G/3G is not supported with concurrent gap” is that UE expects network to configure only one MG if any</w:t>
      </w:r>
      <w:r>
        <w:t xml:space="preserve"> 2G/3G measurements are configured, regardless whether NR or EUTRAN measurements are configured.</w:t>
      </w:r>
    </w:p>
    <w:p w14:paraId="277E8680" w14:textId="62787D42" w:rsidR="005B39A5" w:rsidRDefault="005B39A5" w:rsidP="00202C59">
      <w:pPr>
        <w:ind w:right="-22"/>
        <w:rPr>
          <w:rFonts w:eastAsia="Calibri" w:cs="Times New Roman"/>
          <w:szCs w:val="20"/>
          <w:lang w:val="en-GB"/>
        </w:rPr>
      </w:pPr>
    </w:p>
    <w:p w14:paraId="5CF233FB" w14:textId="4C625D21" w:rsidR="00192B8F" w:rsidRDefault="00192B8F" w:rsidP="00192B8F">
      <w:pPr>
        <w:pStyle w:val="RAN4proposal"/>
        <w:rPr>
          <w:lang w:val="en-GB"/>
        </w:rPr>
      </w:pPr>
      <w:r>
        <w:rPr>
          <w:lang w:val="en-GB"/>
        </w:rPr>
        <w:t>Reply to RAN2 according to above</w:t>
      </w:r>
      <w:r w:rsidR="00833C61">
        <w:rPr>
          <w:lang w:val="en-GB"/>
        </w:rPr>
        <w:t xml:space="preserve"> </w:t>
      </w:r>
      <w:r w:rsidR="00833C61">
        <w:rPr>
          <w:lang w:val="en-GB"/>
        </w:rPr>
        <w:t>discussion TP</w:t>
      </w:r>
      <w:r>
        <w:rPr>
          <w:lang w:val="en-GB"/>
        </w:rPr>
        <w:t>. Additionally, clarify to RAN2 on the Issues not yet explicitly agreed in RAN4 yet.</w:t>
      </w:r>
    </w:p>
    <w:p w14:paraId="436A37F9" w14:textId="77777777" w:rsidR="00192B8F" w:rsidRPr="00192B8F" w:rsidRDefault="00192B8F" w:rsidP="00202C59">
      <w:pPr>
        <w:ind w:right="-22"/>
        <w:rPr>
          <w:rFonts w:eastAsia="Calibri" w:cs="Times New Roman"/>
          <w:szCs w:val="20"/>
          <w:lang w:val="en-GB"/>
        </w:rPr>
      </w:pPr>
    </w:p>
    <w:p w14:paraId="761516E1" w14:textId="6E66963B" w:rsidR="00CD7492" w:rsidRPr="00833C61" w:rsidRDefault="00CD7492" w:rsidP="00A37002">
      <w:pPr>
        <w:pStyle w:val="RAN4H1"/>
      </w:pPr>
      <w:r w:rsidRPr="00833C61">
        <w:t>Conclusion</w:t>
      </w:r>
    </w:p>
    <w:p w14:paraId="709E4EAA" w14:textId="632BABE0" w:rsidR="001B42E8" w:rsidRPr="00833C61" w:rsidRDefault="001B42E8" w:rsidP="001B42E8">
      <w:pPr>
        <w:rPr>
          <w:lang w:val="en-GB"/>
        </w:rPr>
      </w:pPr>
      <w:r w:rsidRPr="00833C61">
        <w:rPr>
          <w:lang w:val="en-GB"/>
        </w:rPr>
        <w:t>In this paper we give our input on the topics in the RAN2 LS [</w:t>
      </w:r>
      <w:r w:rsidR="006C654E" w:rsidRPr="00833C61">
        <w:rPr>
          <w:lang w:val="en-GB"/>
        </w:rPr>
        <w:t>1].</w:t>
      </w:r>
      <w:r w:rsidR="00A9767E" w:rsidRPr="00833C61">
        <w:rPr>
          <w:lang w:val="en-GB"/>
        </w:rPr>
        <w:t xml:space="preserve"> For the two separate issues we suggest </w:t>
      </w:r>
      <w:proofErr w:type="gramStart"/>
      <w:r w:rsidR="00A9767E" w:rsidRPr="00833C61">
        <w:rPr>
          <w:lang w:val="en-GB"/>
        </w:rPr>
        <w:t xml:space="preserve">to </w:t>
      </w:r>
      <w:r w:rsidR="00A478B0" w:rsidRPr="00833C61">
        <w:rPr>
          <w:lang w:val="en-GB"/>
        </w:rPr>
        <w:t>send</w:t>
      </w:r>
      <w:proofErr w:type="gramEnd"/>
      <w:r w:rsidR="00A478B0" w:rsidRPr="00833C61">
        <w:rPr>
          <w:lang w:val="en-GB"/>
        </w:rPr>
        <w:t xml:space="preserve"> reply LS to RAN2 in this meeting on the issues where RAN4 has agreements.</w:t>
      </w:r>
    </w:p>
    <w:p w14:paraId="1D6DA378" w14:textId="153F0121" w:rsidR="00A478B0" w:rsidRPr="00833C61" w:rsidRDefault="00A478B0" w:rsidP="001B42E8">
      <w:pPr>
        <w:rPr>
          <w:lang w:val="en-GB"/>
        </w:rPr>
      </w:pPr>
      <w:r w:rsidRPr="00833C61">
        <w:rPr>
          <w:lang w:val="en-GB"/>
        </w:rPr>
        <w:t>Regarding:</w:t>
      </w:r>
    </w:p>
    <w:p w14:paraId="01655375" w14:textId="77777777" w:rsidR="00A478B0" w:rsidRPr="00793673" w:rsidRDefault="00A478B0" w:rsidP="00A478B0">
      <w:pPr>
        <w:pStyle w:val="Agreement"/>
        <w:tabs>
          <w:tab w:val="clear" w:pos="1800"/>
          <w:tab w:val="num" w:pos="1620"/>
        </w:tabs>
        <w:ind w:left="1620"/>
      </w:pPr>
      <w:r w:rsidRPr="00793673">
        <w:t>RAN2 confirms the following understanding for concurrent gap operation:</w:t>
      </w:r>
    </w:p>
    <w:p w14:paraId="273F5BF0" w14:textId="77777777" w:rsidR="00A478B0" w:rsidRPr="00793673" w:rsidRDefault="00A478B0" w:rsidP="00A478B0">
      <w:pPr>
        <w:pStyle w:val="Agreement"/>
        <w:numPr>
          <w:ilvl w:val="0"/>
          <w:numId w:val="0"/>
        </w:numPr>
        <w:ind w:left="1620"/>
      </w:pPr>
      <w:r w:rsidRPr="00793673">
        <w:t xml:space="preserve">1. Concurrent gaps are multiple measurement </w:t>
      </w:r>
      <w:proofErr w:type="gramStart"/>
      <w:r w:rsidRPr="00793673">
        <w:t>gaps</w:t>
      </w:r>
      <w:proofErr w:type="gramEnd"/>
      <w:r w:rsidRPr="00793673">
        <w:t xml:space="preserve"> and each gap </w:t>
      </w:r>
      <w:r>
        <w:t xml:space="preserve">pattern </w:t>
      </w:r>
      <w:r w:rsidRPr="00793673">
        <w:t>could be associated with one or multiple frequency layers.</w:t>
      </w:r>
    </w:p>
    <w:p w14:paraId="44B6D503" w14:textId="77777777" w:rsidR="00A478B0" w:rsidRPr="00793673" w:rsidRDefault="00A478B0" w:rsidP="00A478B0">
      <w:pPr>
        <w:pStyle w:val="Agreement"/>
        <w:numPr>
          <w:ilvl w:val="0"/>
          <w:numId w:val="0"/>
        </w:numPr>
        <w:ind w:left="1620"/>
      </w:pPr>
      <w:r w:rsidRPr="00793673">
        <w:t>2. Each frequency layer can be associated with only one of the concurrent gaps</w:t>
      </w:r>
      <w:r>
        <w:t>.</w:t>
      </w:r>
    </w:p>
    <w:p w14:paraId="3516BCBA" w14:textId="77777777" w:rsidR="00A478B0" w:rsidRPr="00793673" w:rsidRDefault="00A478B0" w:rsidP="00A478B0">
      <w:pPr>
        <w:pStyle w:val="Agreement"/>
        <w:numPr>
          <w:ilvl w:val="0"/>
          <w:numId w:val="0"/>
        </w:numPr>
        <w:ind w:left="1620"/>
      </w:pPr>
      <w:r w:rsidRPr="00793673">
        <w:t>3. Without considering pre-configured MG, concurrent gaps are always activated if it is setup by the network.</w:t>
      </w:r>
    </w:p>
    <w:p w14:paraId="44530BA1" w14:textId="77777777" w:rsidR="00A478B0" w:rsidRPr="00793673" w:rsidRDefault="00A478B0" w:rsidP="00A478B0">
      <w:pPr>
        <w:pStyle w:val="Agreement"/>
        <w:numPr>
          <w:ilvl w:val="0"/>
          <w:numId w:val="0"/>
        </w:numPr>
        <w:ind w:left="1620"/>
        <w:rPr>
          <w:lang w:val="en-US"/>
        </w:rPr>
      </w:pPr>
      <w:r w:rsidRPr="00793673">
        <w:rPr>
          <w:lang w:val="en-US"/>
        </w:rPr>
        <w:t>4. No new gap pattern is introduced for concurrent gap, the existing R15/R16 gap pattern could be configured for the concurrent gaps.</w:t>
      </w:r>
    </w:p>
    <w:p w14:paraId="2D1B0A42" w14:textId="77777777" w:rsidR="00A478B0" w:rsidRPr="00A478B0" w:rsidRDefault="00A478B0" w:rsidP="001B42E8">
      <w:pPr>
        <w:rPr>
          <w:highlight w:val="yellow"/>
        </w:rPr>
      </w:pPr>
    </w:p>
    <w:p w14:paraId="313F3A47" w14:textId="2B01F52D" w:rsidR="00A478B0" w:rsidRDefault="00A478B0" w:rsidP="00A478B0">
      <w:pPr>
        <w:pStyle w:val="RAN4proposal"/>
        <w:numPr>
          <w:ilvl w:val="0"/>
          <w:numId w:val="33"/>
        </w:numPr>
        <w:rPr>
          <w:lang w:val="en-GB"/>
        </w:rPr>
      </w:pPr>
      <w:r w:rsidRPr="00A478B0">
        <w:rPr>
          <w:lang w:val="en-GB"/>
        </w:rPr>
        <w:t>Reply and confirm to RAN2 according to above</w:t>
      </w:r>
      <w:r w:rsidR="00833C61">
        <w:rPr>
          <w:lang w:val="en-GB"/>
        </w:rPr>
        <w:t xml:space="preserve"> discussion TP</w:t>
      </w:r>
      <w:r w:rsidRPr="00A478B0">
        <w:rPr>
          <w:lang w:val="en-GB"/>
        </w:rPr>
        <w:t>. Additionally, clarify to RAN2 on the Issues not yet explicitly agreed in RAN4 yet.</w:t>
      </w:r>
    </w:p>
    <w:p w14:paraId="2FA0EC10" w14:textId="4B8CEA6B" w:rsidR="00A478B0" w:rsidRDefault="00A478B0" w:rsidP="00A478B0">
      <w:pPr>
        <w:rPr>
          <w:lang w:val="en-GB"/>
        </w:rPr>
      </w:pPr>
    </w:p>
    <w:p w14:paraId="7809E515" w14:textId="6B856818" w:rsidR="00A478B0" w:rsidRDefault="00A478B0" w:rsidP="00A478B0">
      <w:pPr>
        <w:rPr>
          <w:lang w:val="en-GB"/>
        </w:rPr>
      </w:pPr>
      <w:r>
        <w:rPr>
          <w:lang w:val="en-GB"/>
        </w:rPr>
        <w:t>Concerning:</w:t>
      </w:r>
    </w:p>
    <w:p w14:paraId="5D4FA534" w14:textId="77777777" w:rsidR="00A478B0" w:rsidRPr="00793673" w:rsidRDefault="00A478B0" w:rsidP="00A478B0">
      <w:pPr>
        <w:pStyle w:val="Agreement"/>
        <w:tabs>
          <w:tab w:val="clear" w:pos="1800"/>
          <w:tab w:val="num" w:pos="1620"/>
        </w:tabs>
        <w:ind w:left="1620"/>
      </w:pPr>
      <w:r w:rsidRPr="00793673">
        <w:t xml:space="preserve">RAN2 </w:t>
      </w:r>
      <w:r>
        <w:t>to clarify “</w:t>
      </w:r>
      <w:r w:rsidRPr="00793673">
        <w:t>frequency layer</w:t>
      </w:r>
      <w:r>
        <w:t>” and limitations as below:</w:t>
      </w:r>
    </w:p>
    <w:p w14:paraId="5381A4B7" w14:textId="77777777" w:rsidR="00A478B0" w:rsidRPr="00C92FDC" w:rsidRDefault="00A478B0" w:rsidP="00A478B0">
      <w:pPr>
        <w:pStyle w:val="Agreement"/>
        <w:numPr>
          <w:ilvl w:val="0"/>
          <w:numId w:val="0"/>
        </w:numPr>
        <w:ind w:left="1620"/>
      </w:pPr>
      <w:r w:rsidRPr="00C92FDC">
        <w:t>PRS measurement can be associated with one gap pattern, no matter how many frequencies are measured for PRS.</w:t>
      </w:r>
    </w:p>
    <w:p w14:paraId="2F98DEBE" w14:textId="77777777" w:rsidR="00A478B0" w:rsidRPr="00BF3195" w:rsidRDefault="00A478B0" w:rsidP="00A478B0">
      <w:pPr>
        <w:pStyle w:val="Agreement"/>
        <w:numPr>
          <w:ilvl w:val="0"/>
          <w:numId w:val="0"/>
        </w:numPr>
        <w:ind w:left="1620"/>
      </w:pPr>
      <w:r>
        <w:t>E</w:t>
      </w:r>
      <w:r w:rsidRPr="00BF3195">
        <w:t xml:space="preserve">ach </w:t>
      </w:r>
      <w:r>
        <w:t xml:space="preserve">measured </w:t>
      </w:r>
      <w:r w:rsidRPr="00BF3195">
        <w:t>SSB</w:t>
      </w:r>
      <w:r>
        <w:t xml:space="preserve"> or LTE </w:t>
      </w:r>
      <w:r w:rsidRPr="00BF3195">
        <w:t>frequency</w:t>
      </w:r>
      <w:r>
        <w:t xml:space="preserve"> </w:t>
      </w:r>
      <w:r w:rsidRPr="00521D86">
        <w:t xml:space="preserve">is </w:t>
      </w:r>
      <w:r>
        <w:t xml:space="preserve">considered </w:t>
      </w:r>
      <w:r w:rsidRPr="00521D86">
        <w:t>as one frequency laye</w:t>
      </w:r>
      <w:r>
        <w:t>r.</w:t>
      </w:r>
    </w:p>
    <w:p w14:paraId="16A5E5D5" w14:textId="77777777" w:rsidR="00A478B0" w:rsidRDefault="00A478B0" w:rsidP="00A478B0">
      <w:pPr>
        <w:pStyle w:val="Agreement"/>
        <w:numPr>
          <w:ilvl w:val="0"/>
          <w:numId w:val="0"/>
        </w:numPr>
        <w:ind w:left="1620"/>
      </w:pPr>
      <w:r w:rsidRPr="006E0D4B">
        <w:t xml:space="preserve">Measured CSI-RS resources </w:t>
      </w:r>
      <w:r w:rsidRPr="00521D86">
        <w:t>wit</w:t>
      </w:r>
      <w:r>
        <w:t xml:space="preserve">h the same </w:t>
      </w:r>
      <w:proofErr w:type="spellStart"/>
      <w:r>
        <w:t>center</w:t>
      </w:r>
      <w:proofErr w:type="spellEnd"/>
      <w:r>
        <w:t xml:space="preserve"> frequency </w:t>
      </w:r>
      <w:r w:rsidRPr="00521D86">
        <w:t xml:space="preserve">is </w:t>
      </w:r>
      <w:r>
        <w:t xml:space="preserve">considered </w:t>
      </w:r>
      <w:r w:rsidRPr="00521D86">
        <w:t>as one frequency laye</w:t>
      </w:r>
      <w:r>
        <w:t xml:space="preserve">r. It is possible to have Multiple MOs including CSI-RS resources with same </w:t>
      </w:r>
      <w:proofErr w:type="spellStart"/>
      <w:r>
        <w:t>center</w:t>
      </w:r>
      <w:proofErr w:type="spellEnd"/>
      <w:r>
        <w:t xml:space="preserve"> frequency.</w:t>
      </w:r>
    </w:p>
    <w:p w14:paraId="756EE8CE" w14:textId="77777777" w:rsidR="00A478B0" w:rsidRDefault="00A478B0" w:rsidP="00A478B0">
      <w:pPr>
        <w:pStyle w:val="Agreement"/>
        <w:numPr>
          <w:ilvl w:val="0"/>
          <w:numId w:val="0"/>
        </w:numPr>
        <w:ind w:left="1620"/>
      </w:pPr>
      <w:r>
        <w:t>SSB and CSI-</w:t>
      </w:r>
      <w:r w:rsidRPr="00521D86">
        <w:t xml:space="preserve">RS measurement in one MO </w:t>
      </w:r>
      <w:r>
        <w:t>are considered as</w:t>
      </w:r>
      <w:r w:rsidRPr="00521D86">
        <w:t xml:space="preserve"> different frequency layers</w:t>
      </w:r>
      <w:r>
        <w:t>.</w:t>
      </w:r>
    </w:p>
    <w:p w14:paraId="3C9D8F4D" w14:textId="77777777" w:rsidR="00A478B0" w:rsidRPr="00A478B0" w:rsidRDefault="00A478B0" w:rsidP="00A478B0">
      <w:pPr>
        <w:rPr>
          <w:lang w:val="en-GB"/>
        </w:rPr>
      </w:pPr>
    </w:p>
    <w:p w14:paraId="44338B17" w14:textId="619683F4" w:rsidR="00A478B0" w:rsidRPr="00A478B0" w:rsidRDefault="00A478B0" w:rsidP="00A478B0">
      <w:pPr>
        <w:pStyle w:val="RAN4proposal"/>
        <w:numPr>
          <w:ilvl w:val="0"/>
          <w:numId w:val="33"/>
        </w:numPr>
        <w:rPr>
          <w:lang w:val="en-GB"/>
        </w:rPr>
      </w:pPr>
      <w:r w:rsidRPr="00A478B0">
        <w:rPr>
          <w:lang w:val="en-GB"/>
        </w:rPr>
        <w:t>Reply to RAN2 according to above</w:t>
      </w:r>
      <w:r w:rsidR="00833C61">
        <w:rPr>
          <w:lang w:val="en-GB"/>
        </w:rPr>
        <w:t xml:space="preserve"> discussion TP</w:t>
      </w:r>
      <w:r w:rsidRPr="00A478B0">
        <w:rPr>
          <w:lang w:val="en-GB"/>
        </w:rPr>
        <w:t>. Additionally, clarify to RAN2 on the Issues not yet explicitly agreed in RAN4 yet.</w:t>
      </w:r>
    </w:p>
    <w:p w14:paraId="393A4E69" w14:textId="5F942E45" w:rsidR="00A478B0" w:rsidRDefault="00A478B0" w:rsidP="001B42E8">
      <w:pPr>
        <w:rPr>
          <w:highlight w:val="yellow"/>
          <w:lang w:val="en-GB"/>
        </w:rPr>
      </w:pPr>
    </w:p>
    <w:p w14:paraId="3DAFBD41" w14:textId="77777777" w:rsidR="003B659E" w:rsidRPr="00833C61" w:rsidRDefault="003B659E" w:rsidP="0008612A">
      <w:pPr>
        <w:pStyle w:val="RAN4H1"/>
      </w:pPr>
      <w:r w:rsidRPr="00833C61">
        <w:t>References</w:t>
      </w:r>
    </w:p>
    <w:p w14:paraId="19FC2F12" w14:textId="7B19BF3F" w:rsidR="003B659E" w:rsidRPr="00833C61" w:rsidRDefault="00DD3D8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833C61">
        <w:rPr>
          <w:rFonts w:eastAsia="Times New Roman" w:cs="Times New Roman"/>
          <w:szCs w:val="20"/>
          <w:lang w:val="en-GB"/>
        </w:rPr>
        <w:t>R2-2111472</w:t>
      </w:r>
      <w:r w:rsidR="002C4A07" w:rsidRPr="00833C61">
        <w:rPr>
          <w:rFonts w:eastAsia="Times New Roman" w:cs="Times New Roman"/>
          <w:szCs w:val="20"/>
          <w:lang w:val="en-GB"/>
        </w:rPr>
        <w:t xml:space="preserve">, </w:t>
      </w:r>
      <w:r w:rsidRPr="00833C61">
        <w:rPr>
          <w:rFonts w:eastAsia="Times New Roman" w:cs="Times New Roman"/>
          <w:bCs/>
          <w:szCs w:val="20"/>
          <w:lang w:val="en-GB"/>
        </w:rPr>
        <w:t>Reply LS on R17 NR MG enhancements – Concurrent MG</w:t>
      </w:r>
      <w:r w:rsidR="002C4A07" w:rsidRPr="00833C61">
        <w:rPr>
          <w:rFonts w:eastAsia="Times New Roman" w:cs="Times New Roman"/>
          <w:szCs w:val="20"/>
          <w:lang w:val="en-GB"/>
        </w:rPr>
        <w:t xml:space="preserve">, </w:t>
      </w:r>
      <w:r w:rsidRPr="00833C61">
        <w:rPr>
          <w:rFonts w:eastAsia="Times New Roman" w:cs="Times New Roman"/>
          <w:szCs w:val="20"/>
          <w:lang w:val="en-GB"/>
        </w:rPr>
        <w:t>RAN2</w:t>
      </w:r>
      <w:r w:rsidR="002C4A07" w:rsidRPr="00833C61">
        <w:rPr>
          <w:rFonts w:eastAsia="Times New Roman" w:cs="Times New Roman"/>
          <w:szCs w:val="20"/>
          <w:lang w:val="en-GB"/>
        </w:rPr>
        <w:t>.</w:t>
      </w:r>
      <w:r w:rsidR="003B659E" w:rsidRPr="00833C61" w:rsidDel="00C651B9">
        <w:rPr>
          <w:rFonts w:eastAsia="Times New Roman" w:cs="Times New Roman"/>
          <w:szCs w:val="20"/>
          <w:lang w:val="en-GB"/>
        </w:rPr>
        <w:t xml:space="preserve"> </w:t>
      </w:r>
      <w:bookmarkEnd w:id="7"/>
    </w:p>
    <w:p w14:paraId="3EF87422" w14:textId="3E71F45C" w:rsidR="002C4A07" w:rsidRPr="00833C61"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33C61">
        <w:rPr>
          <w:rFonts w:eastAsia="Times New Roman" w:cs="Times New Roman"/>
          <w:szCs w:val="20"/>
        </w:rPr>
        <w:t xml:space="preserve">R4-2104096, WF on R17 NR MG enhancements - Multiple concurrent and independent MG patterns, </w:t>
      </w:r>
      <w:proofErr w:type="spellStart"/>
      <w:r w:rsidRPr="00833C61">
        <w:rPr>
          <w:rFonts w:eastAsia="Times New Roman" w:cs="Times New Roman"/>
          <w:szCs w:val="20"/>
        </w:rPr>
        <w:t>Mediatek</w:t>
      </w:r>
      <w:proofErr w:type="spellEnd"/>
      <w:r w:rsidRPr="00833C61">
        <w:rPr>
          <w:rFonts w:eastAsia="Times New Roman" w:cs="Times New Roman"/>
          <w:szCs w:val="20"/>
        </w:rPr>
        <w:t xml:space="preserve"> Inc.</w:t>
      </w:r>
    </w:p>
    <w:p w14:paraId="34B851E7" w14:textId="34D26285" w:rsidR="00E20FAB" w:rsidRPr="00833C61" w:rsidRDefault="00C6019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866D3">
        <w:rPr>
          <w:rFonts w:eastAsia="Times New Roman" w:cs="Times New Roman"/>
          <w:szCs w:val="20"/>
          <w:lang w:val="en-GB"/>
        </w:rPr>
        <w:t>R4-22</w:t>
      </w:r>
      <w:bookmarkStart w:id="8" w:name="_Hlk92734362"/>
      <w:r w:rsidRPr="007866D3">
        <w:rPr>
          <w:rFonts w:eastAsia="Times New Roman" w:cs="Times New Roman"/>
          <w:szCs w:val="20"/>
          <w:lang w:val="en-GB"/>
        </w:rPr>
        <w:t>01694</w:t>
      </w:r>
      <w:bookmarkEnd w:id="8"/>
      <w:r w:rsidRPr="00833C61">
        <w:rPr>
          <w:rFonts w:eastAsia="Times New Roman" w:cs="Times New Roman"/>
          <w:szCs w:val="20"/>
          <w:lang w:val="en-GB"/>
        </w:rPr>
        <w:t xml:space="preserve">, </w:t>
      </w:r>
      <w:r w:rsidR="00BB6F02" w:rsidRPr="00833C61">
        <w:rPr>
          <w:rFonts w:eastAsia="Times New Roman" w:cs="Times New Roman"/>
          <w:szCs w:val="20"/>
          <w:lang w:val="en-GB"/>
        </w:rPr>
        <w:t>Discussion on concurrent measurement gap enhancements</w:t>
      </w:r>
      <w:r w:rsidR="00BB6F02" w:rsidRPr="00833C61">
        <w:rPr>
          <w:rFonts w:eastAsia="Times New Roman" w:cs="Times New Roman"/>
          <w:szCs w:val="20"/>
          <w:lang w:val="en-GB"/>
        </w:rPr>
        <w:t xml:space="preserve">, </w:t>
      </w:r>
      <w:r w:rsidR="00300E88" w:rsidRPr="00833C61">
        <w:rPr>
          <w:rFonts w:eastAsia="Times New Roman" w:cs="Times New Roman"/>
          <w:szCs w:val="20"/>
          <w:lang w:val="en-GB"/>
        </w:rPr>
        <w:t>Nokia, Nokia Shanghai Bell</w:t>
      </w:r>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2A814E3"/>
    <w:multiLevelType w:val="hybridMultilevel"/>
    <w:tmpl w:val="0FD26324"/>
    <w:lvl w:ilvl="0" w:tplc="EB305710">
      <w:start w:val="1"/>
      <w:numFmt w:val="bullet"/>
      <w:lvlText w:val="•"/>
      <w:lvlJc w:val="left"/>
      <w:pPr>
        <w:tabs>
          <w:tab w:val="num" w:pos="720"/>
        </w:tabs>
        <w:ind w:left="720" w:hanging="360"/>
      </w:pPr>
      <w:rPr>
        <w:rFonts w:ascii="Arial" w:hAnsi="Arial" w:hint="default"/>
      </w:rPr>
    </w:lvl>
    <w:lvl w:ilvl="1" w:tplc="817CE18C">
      <w:numFmt w:val="bullet"/>
      <w:lvlText w:val="•"/>
      <w:lvlJc w:val="left"/>
      <w:pPr>
        <w:tabs>
          <w:tab w:val="num" w:pos="1440"/>
        </w:tabs>
        <w:ind w:left="1440" w:hanging="360"/>
      </w:pPr>
      <w:rPr>
        <w:rFonts w:ascii="Arial" w:hAnsi="Arial" w:hint="default"/>
      </w:rPr>
    </w:lvl>
    <w:lvl w:ilvl="2" w:tplc="49BC23AE">
      <w:numFmt w:val="bullet"/>
      <w:lvlText w:val="•"/>
      <w:lvlJc w:val="left"/>
      <w:pPr>
        <w:tabs>
          <w:tab w:val="num" w:pos="2160"/>
        </w:tabs>
        <w:ind w:left="2160" w:hanging="360"/>
      </w:pPr>
      <w:rPr>
        <w:rFonts w:ascii="Arial" w:hAnsi="Arial" w:hint="default"/>
      </w:rPr>
    </w:lvl>
    <w:lvl w:ilvl="3" w:tplc="12BCF952">
      <w:start w:val="1"/>
      <w:numFmt w:val="bullet"/>
      <w:lvlText w:val="•"/>
      <w:lvlJc w:val="left"/>
      <w:pPr>
        <w:tabs>
          <w:tab w:val="num" w:pos="2880"/>
        </w:tabs>
        <w:ind w:left="2880" w:hanging="360"/>
      </w:pPr>
      <w:rPr>
        <w:rFonts w:ascii="Arial" w:hAnsi="Arial" w:hint="default"/>
      </w:rPr>
    </w:lvl>
    <w:lvl w:ilvl="4" w:tplc="7EFC1C7A" w:tentative="1">
      <w:start w:val="1"/>
      <w:numFmt w:val="bullet"/>
      <w:lvlText w:val="•"/>
      <w:lvlJc w:val="left"/>
      <w:pPr>
        <w:tabs>
          <w:tab w:val="num" w:pos="3600"/>
        </w:tabs>
        <w:ind w:left="3600" w:hanging="360"/>
      </w:pPr>
      <w:rPr>
        <w:rFonts w:ascii="Arial" w:hAnsi="Arial" w:hint="default"/>
      </w:rPr>
    </w:lvl>
    <w:lvl w:ilvl="5" w:tplc="F3D4C364" w:tentative="1">
      <w:start w:val="1"/>
      <w:numFmt w:val="bullet"/>
      <w:lvlText w:val="•"/>
      <w:lvlJc w:val="left"/>
      <w:pPr>
        <w:tabs>
          <w:tab w:val="num" w:pos="4320"/>
        </w:tabs>
        <w:ind w:left="4320" w:hanging="360"/>
      </w:pPr>
      <w:rPr>
        <w:rFonts w:ascii="Arial" w:hAnsi="Arial" w:hint="default"/>
      </w:rPr>
    </w:lvl>
    <w:lvl w:ilvl="6" w:tplc="4CC46EF8" w:tentative="1">
      <w:start w:val="1"/>
      <w:numFmt w:val="bullet"/>
      <w:lvlText w:val="•"/>
      <w:lvlJc w:val="left"/>
      <w:pPr>
        <w:tabs>
          <w:tab w:val="num" w:pos="5040"/>
        </w:tabs>
        <w:ind w:left="5040" w:hanging="360"/>
      </w:pPr>
      <w:rPr>
        <w:rFonts w:ascii="Arial" w:hAnsi="Arial" w:hint="default"/>
      </w:rPr>
    </w:lvl>
    <w:lvl w:ilvl="7" w:tplc="AC444446" w:tentative="1">
      <w:start w:val="1"/>
      <w:numFmt w:val="bullet"/>
      <w:lvlText w:val="•"/>
      <w:lvlJc w:val="left"/>
      <w:pPr>
        <w:tabs>
          <w:tab w:val="num" w:pos="5760"/>
        </w:tabs>
        <w:ind w:left="5760" w:hanging="360"/>
      </w:pPr>
      <w:rPr>
        <w:rFonts w:ascii="Arial" w:hAnsi="Arial" w:hint="default"/>
      </w:rPr>
    </w:lvl>
    <w:lvl w:ilvl="8" w:tplc="BE3442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0937838"/>
    <w:multiLevelType w:val="hybridMultilevel"/>
    <w:tmpl w:val="6804D352"/>
    <w:lvl w:ilvl="0" w:tplc="6F36D164">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4"/>
  </w:num>
  <w:num w:numId="4">
    <w:abstractNumId w:val="5"/>
  </w:num>
  <w:num w:numId="5">
    <w:abstractNumId w:val="19"/>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2"/>
  </w:num>
  <w:num w:numId="16">
    <w:abstractNumId w:val="3"/>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21"/>
  </w:num>
  <w:num w:numId="23">
    <w:abstractNumId w:val="4"/>
  </w:num>
  <w:num w:numId="24">
    <w:abstractNumId w:val="15"/>
  </w:num>
  <w:num w:numId="25">
    <w:abstractNumId w:val="0"/>
  </w:num>
  <w:num w:numId="26">
    <w:abstractNumId w:val="2"/>
  </w:num>
  <w:num w:numId="27">
    <w:abstractNumId w:val="9"/>
  </w:num>
  <w:num w:numId="28">
    <w:abstractNumId w:val="20"/>
  </w:num>
  <w:num w:numId="29">
    <w:abstractNumId w:val="8"/>
  </w:num>
  <w:num w:numId="30">
    <w:abstractNumId w:val="7"/>
  </w:num>
  <w:num w:numId="31">
    <w:abstractNumId w:val="16"/>
  </w:num>
  <w:num w:numId="32">
    <w:abstractNumId w:val="10"/>
  </w:num>
  <w:num w:numId="33">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21649"/>
    <w:rsid w:val="00064500"/>
    <w:rsid w:val="00065E87"/>
    <w:rsid w:val="00066DCA"/>
    <w:rsid w:val="0008612A"/>
    <w:rsid w:val="000A48E8"/>
    <w:rsid w:val="000A576C"/>
    <w:rsid w:val="000B0056"/>
    <w:rsid w:val="000E3E87"/>
    <w:rsid w:val="000E766D"/>
    <w:rsid w:val="0010671C"/>
    <w:rsid w:val="00136252"/>
    <w:rsid w:val="00141D43"/>
    <w:rsid w:val="00154A2A"/>
    <w:rsid w:val="001745F8"/>
    <w:rsid w:val="00176671"/>
    <w:rsid w:val="001838CF"/>
    <w:rsid w:val="00184592"/>
    <w:rsid w:val="00192B8F"/>
    <w:rsid w:val="001B42E8"/>
    <w:rsid w:val="001C2F6D"/>
    <w:rsid w:val="001D2CD3"/>
    <w:rsid w:val="001D7654"/>
    <w:rsid w:val="001E30F6"/>
    <w:rsid w:val="001F60B1"/>
    <w:rsid w:val="00202C59"/>
    <w:rsid w:val="00235F5C"/>
    <w:rsid w:val="00295EAF"/>
    <w:rsid w:val="002B4922"/>
    <w:rsid w:val="002B5C89"/>
    <w:rsid w:val="002C2D19"/>
    <w:rsid w:val="002C4A07"/>
    <w:rsid w:val="002C7D06"/>
    <w:rsid w:val="002D10FA"/>
    <w:rsid w:val="002D4C55"/>
    <w:rsid w:val="00300E88"/>
    <w:rsid w:val="0032256B"/>
    <w:rsid w:val="00346683"/>
    <w:rsid w:val="00363CF1"/>
    <w:rsid w:val="003A0ED8"/>
    <w:rsid w:val="003B659E"/>
    <w:rsid w:val="003B6EA0"/>
    <w:rsid w:val="003F2E33"/>
    <w:rsid w:val="00417AA0"/>
    <w:rsid w:val="0043750A"/>
    <w:rsid w:val="00445154"/>
    <w:rsid w:val="004B393A"/>
    <w:rsid w:val="004B7B4A"/>
    <w:rsid w:val="004C726B"/>
    <w:rsid w:val="004E5E66"/>
    <w:rsid w:val="00502E81"/>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0381B"/>
    <w:rsid w:val="00617400"/>
    <w:rsid w:val="006323A7"/>
    <w:rsid w:val="006574C1"/>
    <w:rsid w:val="00664950"/>
    <w:rsid w:val="00683220"/>
    <w:rsid w:val="00687FA0"/>
    <w:rsid w:val="006B7010"/>
    <w:rsid w:val="006C654E"/>
    <w:rsid w:val="006E0909"/>
    <w:rsid w:val="006F52F0"/>
    <w:rsid w:val="007145FF"/>
    <w:rsid w:val="00751515"/>
    <w:rsid w:val="00781E1D"/>
    <w:rsid w:val="00785232"/>
    <w:rsid w:val="007937F8"/>
    <w:rsid w:val="007C3ED0"/>
    <w:rsid w:val="00806A76"/>
    <w:rsid w:val="00811C9D"/>
    <w:rsid w:val="008147E0"/>
    <w:rsid w:val="00816C80"/>
    <w:rsid w:val="00833C61"/>
    <w:rsid w:val="008346C3"/>
    <w:rsid w:val="00841BCD"/>
    <w:rsid w:val="008826C1"/>
    <w:rsid w:val="009042BD"/>
    <w:rsid w:val="00924B46"/>
    <w:rsid w:val="009279EE"/>
    <w:rsid w:val="009557A8"/>
    <w:rsid w:val="00971F52"/>
    <w:rsid w:val="00977E1D"/>
    <w:rsid w:val="009A1CFE"/>
    <w:rsid w:val="009C003D"/>
    <w:rsid w:val="009D1A4A"/>
    <w:rsid w:val="009F083B"/>
    <w:rsid w:val="00A22B78"/>
    <w:rsid w:val="00A25AE5"/>
    <w:rsid w:val="00A312D9"/>
    <w:rsid w:val="00A37002"/>
    <w:rsid w:val="00A478B0"/>
    <w:rsid w:val="00A704F9"/>
    <w:rsid w:val="00A824B4"/>
    <w:rsid w:val="00A9767E"/>
    <w:rsid w:val="00AA1B0E"/>
    <w:rsid w:val="00AA2E2F"/>
    <w:rsid w:val="00AC5CA7"/>
    <w:rsid w:val="00AD58AB"/>
    <w:rsid w:val="00AE56B1"/>
    <w:rsid w:val="00B21469"/>
    <w:rsid w:val="00B40E2A"/>
    <w:rsid w:val="00B73862"/>
    <w:rsid w:val="00BA4F29"/>
    <w:rsid w:val="00BA6900"/>
    <w:rsid w:val="00BA6E48"/>
    <w:rsid w:val="00BA724E"/>
    <w:rsid w:val="00BB2D00"/>
    <w:rsid w:val="00BB64BE"/>
    <w:rsid w:val="00BB6F02"/>
    <w:rsid w:val="00BC5888"/>
    <w:rsid w:val="00BF2218"/>
    <w:rsid w:val="00C15EAA"/>
    <w:rsid w:val="00C175B7"/>
    <w:rsid w:val="00C60199"/>
    <w:rsid w:val="00C82F29"/>
    <w:rsid w:val="00C8738F"/>
    <w:rsid w:val="00C94120"/>
    <w:rsid w:val="00CA278E"/>
    <w:rsid w:val="00CC474F"/>
    <w:rsid w:val="00CD5A78"/>
    <w:rsid w:val="00CD7492"/>
    <w:rsid w:val="00CE3A6B"/>
    <w:rsid w:val="00D00211"/>
    <w:rsid w:val="00D06309"/>
    <w:rsid w:val="00D20899"/>
    <w:rsid w:val="00D27872"/>
    <w:rsid w:val="00D351EA"/>
    <w:rsid w:val="00D43403"/>
    <w:rsid w:val="00D53CAC"/>
    <w:rsid w:val="00D62E71"/>
    <w:rsid w:val="00D647AD"/>
    <w:rsid w:val="00D740CA"/>
    <w:rsid w:val="00D85728"/>
    <w:rsid w:val="00D90725"/>
    <w:rsid w:val="00D97F4E"/>
    <w:rsid w:val="00DA2EF9"/>
    <w:rsid w:val="00DC4C61"/>
    <w:rsid w:val="00DD3D85"/>
    <w:rsid w:val="00DD555A"/>
    <w:rsid w:val="00DF2997"/>
    <w:rsid w:val="00E06FB7"/>
    <w:rsid w:val="00E14F5F"/>
    <w:rsid w:val="00E17E72"/>
    <w:rsid w:val="00E20FAB"/>
    <w:rsid w:val="00E30406"/>
    <w:rsid w:val="00E678A3"/>
    <w:rsid w:val="00EA17AC"/>
    <w:rsid w:val="00EB0792"/>
    <w:rsid w:val="00EC7BC3"/>
    <w:rsid w:val="00ED7600"/>
    <w:rsid w:val="00EF2A70"/>
    <w:rsid w:val="00F1362C"/>
    <w:rsid w:val="00F5447D"/>
    <w:rsid w:val="00F76908"/>
    <w:rsid w:val="00F824F5"/>
    <w:rsid w:val="00FA3FA5"/>
    <w:rsid w:val="00FC29B9"/>
    <w:rsid w:val="00FC6FD3"/>
    <w:rsid w:val="00FE2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Doc-text2">
    <w:name w:val="Doc-text2"/>
    <w:basedOn w:val="Normal"/>
    <w:link w:val="Doc-text2Char"/>
    <w:qFormat/>
    <w:rsid w:val="00DD3D85"/>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DD3D85"/>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DD3D85"/>
    <w:pPr>
      <w:numPr>
        <w:numId w:val="28"/>
      </w:numPr>
      <w:tabs>
        <w:tab w:val="clear" w:pos="2070"/>
        <w:tab w:val="num" w:pos="1800"/>
      </w:tabs>
      <w:spacing w:before="60" w:after="0" w:line="240" w:lineRule="auto"/>
      <w:ind w:left="1800"/>
    </w:pPr>
    <w:rPr>
      <w:rFonts w:ascii="Arial" w:eastAsia="MS Mincho" w:hAnsi="Arial" w:cs="Times New Roman"/>
      <w:b/>
      <w:szCs w:val="24"/>
      <w:lang w:val="en-GB" w:eastAsia="en-GB"/>
    </w:rPr>
  </w:style>
  <w:style w:type="character" w:styleId="CommentReference">
    <w:name w:val="annotation reference"/>
    <w:basedOn w:val="DefaultParagraphFont"/>
    <w:uiPriority w:val="99"/>
    <w:semiHidden/>
    <w:unhideWhenUsed/>
    <w:rsid w:val="00D53CAC"/>
    <w:rPr>
      <w:sz w:val="16"/>
      <w:szCs w:val="16"/>
    </w:rPr>
  </w:style>
  <w:style w:type="paragraph" w:styleId="CommentText">
    <w:name w:val="annotation text"/>
    <w:basedOn w:val="Normal"/>
    <w:link w:val="CommentTextChar"/>
    <w:uiPriority w:val="99"/>
    <w:semiHidden/>
    <w:unhideWhenUsed/>
    <w:rsid w:val="00D53CAC"/>
    <w:pPr>
      <w:spacing w:line="240" w:lineRule="auto"/>
    </w:pPr>
    <w:rPr>
      <w:rFonts w:asciiTheme="minorHAnsi" w:hAnsiTheme="minorHAnsi"/>
      <w:szCs w:val="20"/>
      <w:lang w:val="fi-FI"/>
    </w:rPr>
  </w:style>
  <w:style w:type="character" w:customStyle="1" w:styleId="CommentTextChar">
    <w:name w:val="Comment Text Char"/>
    <w:basedOn w:val="DefaultParagraphFont"/>
    <w:link w:val="CommentText"/>
    <w:uiPriority w:val="99"/>
    <w:semiHidden/>
    <w:rsid w:val="00D53CAC"/>
    <w:rPr>
      <w:sz w:val="20"/>
      <w:szCs w:val="20"/>
      <w:lang w:val="fi-FI"/>
    </w:rPr>
  </w:style>
  <w:style w:type="paragraph" w:styleId="CommentSubject">
    <w:name w:val="annotation subject"/>
    <w:basedOn w:val="CommentText"/>
    <w:next w:val="CommentText"/>
    <w:link w:val="CommentSubjectChar"/>
    <w:uiPriority w:val="99"/>
    <w:semiHidden/>
    <w:unhideWhenUsed/>
    <w:rsid w:val="00CC474F"/>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CC474F"/>
    <w:rPr>
      <w:rFonts w:ascii="Times New Roman" w:hAnsi="Times New Roman"/>
      <w:b/>
      <w:bCs/>
      <w:sz w:val="20"/>
      <w:szCs w:val="20"/>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5AIRPNAIUNRU-1328258698-9000</_dlc_DocId>
    <_dlc_DocIdUrl xmlns="71c5aaf6-e6ce-465b-b873-5148d2a4c105">
      <Url>https://nokia.sharepoint.com/sites/c5g/5gradio/_layouts/15/DocIdRedir.aspx?ID=5AIRPNAIUNRU-1328258698-9000</Url>
      <Description>5AIRPNAIUNRU-1328258698-9000</Description>
    </_dlc_DocIdUrl>
  </documentManagement>
</p:properties>
</file>

<file path=customXml/itemProps1.xml><?xml version="1.0" encoding="utf-8"?>
<ds:datastoreItem xmlns:ds="http://schemas.openxmlformats.org/officeDocument/2006/customXml" ds:itemID="{FFD7A455-F847-4CD7-A13A-755178080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3.xml><?xml version="1.0" encoding="utf-8"?>
<ds:datastoreItem xmlns:ds="http://schemas.openxmlformats.org/officeDocument/2006/customXml" ds:itemID="{69B35807-F599-44E0-9B0B-D133F251B085}">
  <ds:schemaRefs>
    <ds:schemaRef ds:uri="Microsoft.SharePoint.Taxonomy.ContentTypeSync"/>
  </ds:schemaRefs>
</ds:datastoreItem>
</file>

<file path=customXml/itemProps4.xml><?xml version="1.0" encoding="utf-8"?>
<ds:datastoreItem xmlns:ds="http://schemas.openxmlformats.org/officeDocument/2006/customXml" ds:itemID="{FDB019BD-5C7E-43A7-B730-5EECE070B7E2}">
  <ds:schemaRefs>
    <ds:schemaRef ds:uri="http://schemas.microsoft.com/sharepoint/events"/>
  </ds:schemaRefs>
</ds:datastoreItem>
</file>

<file path=customXml/itemProps5.xml><?xml version="1.0" encoding="utf-8"?>
<ds:datastoreItem xmlns:ds="http://schemas.openxmlformats.org/officeDocument/2006/customXml" ds:itemID="{ADFA91F5-58B2-4173-A051-237C7D1DE80C}">
  <ds:schemaRefs>
    <ds:schemaRef ds:uri="http://schemas.microsoft.com/sharepoint/v3/contenttype/forms"/>
  </ds:schemaRefs>
</ds:datastoreItem>
</file>

<file path=customXml/itemProps6.xml><?xml version="1.0" encoding="utf-8"?>
<ds:datastoreItem xmlns:ds="http://schemas.openxmlformats.org/officeDocument/2006/customXml" ds:itemID="{527B4C23-BA78-41B0-A346-AA2681FCC4D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3</cp:revision>
  <dcterms:created xsi:type="dcterms:W3CDTF">2022-01-10T18:08:00Z</dcterms:created>
  <dcterms:modified xsi:type="dcterms:W3CDTF">2022-01-10T18:09:00Z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c2845115-3816-45f4-858d-6af98aab9158</vt:lpwstr>
  </property>
</Properties>
</file>